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6704" w14:textId="77777777" w:rsidR="002C02BF" w:rsidRDefault="002C02BF" w:rsidP="00AF70F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bookmarkStart w:id="0" w:name="_GoBack"/>
      <w:bookmarkEnd w:id="0"/>
    </w:p>
    <w:p w14:paraId="124FC08C" w14:textId="77777777" w:rsidR="003B38C7" w:rsidRDefault="00AF70FF" w:rsidP="00AF70FF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AF70FF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ЕВРОПЕЙСКИ СЪД ПО ПРАВАТА НА ЧОВЕКА</w:t>
      </w:r>
    </w:p>
    <w:p w14:paraId="189A8843" w14:textId="77777777" w:rsidR="0045779A" w:rsidRDefault="0045779A" w:rsidP="0045779A">
      <w:pPr>
        <w:pStyle w:val="NoSpacing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</w:p>
    <w:p w14:paraId="7B6A3E2A" w14:textId="52FF5A12" w:rsid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ТРЕТ</w:t>
      </w:r>
      <w:r w:rsidR="00B56A0F">
        <w:rPr>
          <w:rFonts w:ascii="Times New Roman" w:hAnsi="Times New Roman" w:cs="Times New Roman"/>
          <w:sz w:val="24"/>
          <w:szCs w:val="24"/>
          <w:lang w:val="bg-BG"/>
        </w:rPr>
        <w:t>А СЕКЦИЯ</w:t>
      </w:r>
    </w:p>
    <w:p w14:paraId="35DFCA91" w14:textId="77777777" w:rsidR="0045779A" w:rsidRP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56AF983" w14:textId="77777777" w:rsid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РЕШЕНИЕ</w:t>
      </w:r>
    </w:p>
    <w:p w14:paraId="53F2F273" w14:textId="77777777" w:rsidR="0045779A" w:rsidRP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A4C1A25" w14:textId="77777777" w:rsidR="0045779A" w:rsidRP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Жалба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№ 27026/16</w:t>
      </w:r>
    </w:p>
    <w:p w14:paraId="4493B44A" w14:textId="292F3670" w:rsidR="0045779A" w:rsidRP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ТИМОТЕ</w:t>
      </w:r>
      <w:r w:rsidR="00B56A0F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МОТОРС ЕООД</w:t>
      </w:r>
    </w:p>
    <w:p w14:paraId="71785338" w14:textId="77777777" w:rsidR="0045779A" w:rsidRP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срещу България</w:t>
      </w:r>
    </w:p>
    <w:p w14:paraId="301D9177" w14:textId="180615C7" w:rsid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(в</w:t>
      </w:r>
      <w:r w:rsidR="00B56A0F">
        <w:rPr>
          <w:rFonts w:ascii="Times New Roman" w:hAnsi="Times New Roman" w:cs="Times New Roman"/>
          <w:sz w:val="24"/>
          <w:szCs w:val="24"/>
          <w:lang w:val="bg-BG"/>
        </w:rPr>
        <w:t>ж.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таблицата в приложението)</w:t>
      </w:r>
    </w:p>
    <w:p w14:paraId="79626176" w14:textId="77777777" w:rsidR="0045779A" w:rsidRPr="0045779A" w:rsidRDefault="0045779A" w:rsidP="00457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E41E6E6" w14:textId="4F07050D" w:rsidR="0045779A" w:rsidRPr="0045779A" w:rsidRDefault="0045779A" w:rsidP="004577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Европейският съд по правата на човека (трета секция), заседава</w:t>
      </w:r>
      <w:r w:rsidR="00B56A0F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736E8A">
        <w:rPr>
          <w:rFonts w:ascii="Times New Roman" w:hAnsi="Times New Roman" w:cs="Times New Roman"/>
          <w:sz w:val="24"/>
          <w:szCs w:val="24"/>
          <w:lang w:val="bg-BG"/>
        </w:rPr>
        <w:t xml:space="preserve"> на 1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юни 2023 г. 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B56A0F">
        <w:rPr>
          <w:rFonts w:ascii="Times New Roman" w:hAnsi="Times New Roman" w:cs="Times New Roman"/>
          <w:sz w:val="24"/>
          <w:szCs w:val="24"/>
          <w:lang w:val="bg-BG"/>
        </w:rPr>
        <w:t>комитет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, съставена:</w:t>
      </w:r>
    </w:p>
    <w:p w14:paraId="5143E949" w14:textId="77777777" w:rsidR="0045779A" w:rsidRPr="0045779A" w:rsidRDefault="0045779A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Дариан Павли, </w:t>
      </w:r>
      <w:r w:rsidR="000D4A8D" w:rsidRPr="000D4A8D">
        <w:rPr>
          <w:rFonts w:ascii="Times New Roman" w:hAnsi="Times New Roman" w:cs="Times New Roman"/>
          <w:i/>
          <w:sz w:val="24"/>
          <w:szCs w:val="24"/>
          <w:lang w:val="bg-BG"/>
        </w:rPr>
        <w:t>председател</w:t>
      </w:r>
      <w:r w:rsidRPr="00CB4801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</w:p>
    <w:p w14:paraId="3559664B" w14:textId="77777777" w:rsidR="0045779A" w:rsidRPr="0045779A" w:rsidRDefault="0045779A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5779A">
        <w:rPr>
          <w:rFonts w:ascii="Times New Roman" w:hAnsi="Times New Roman" w:cs="Times New Roman"/>
          <w:sz w:val="24"/>
          <w:szCs w:val="24"/>
          <w:lang w:val="bg-BG"/>
        </w:rPr>
        <w:t>Йоанис</w:t>
      </w:r>
      <w:proofErr w:type="spellEnd"/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5779A">
        <w:rPr>
          <w:rFonts w:ascii="Times New Roman" w:hAnsi="Times New Roman" w:cs="Times New Roman"/>
          <w:sz w:val="24"/>
          <w:szCs w:val="24"/>
          <w:lang w:val="bg-BG"/>
        </w:rPr>
        <w:t>Ктистакис</w:t>
      </w:r>
      <w:proofErr w:type="spellEnd"/>
      <w:r w:rsidRPr="0045779A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41B61DBE" w14:textId="77777777" w:rsidR="0045779A" w:rsidRPr="0045779A" w:rsidRDefault="00CB4801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Одни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МжолАрнадотир</w:t>
      </w:r>
      <w:proofErr w:type="spellEnd"/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, съдии,</w:t>
      </w:r>
    </w:p>
    <w:p w14:paraId="029FDB58" w14:textId="77777777" w:rsidR="0045779A" w:rsidRPr="0045779A" w:rsidRDefault="0045779A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и Виктория </w:t>
      </w:r>
      <w:proofErr w:type="spellStart"/>
      <w:r w:rsidRPr="0045779A">
        <w:rPr>
          <w:rFonts w:ascii="Times New Roman" w:hAnsi="Times New Roman" w:cs="Times New Roman"/>
          <w:sz w:val="24"/>
          <w:szCs w:val="24"/>
          <w:lang w:val="bg-BG"/>
        </w:rPr>
        <w:t>Марадудина</w:t>
      </w:r>
      <w:proofErr w:type="spellEnd"/>
      <w:r w:rsidRPr="0045779A">
        <w:rPr>
          <w:rFonts w:ascii="Times New Roman" w:hAnsi="Times New Roman" w:cs="Times New Roman"/>
          <w:sz w:val="24"/>
          <w:szCs w:val="24"/>
          <w:lang w:val="bg-BG"/>
        </w:rPr>
        <w:t>, заместник-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 xml:space="preserve">съдебен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секретар </w:t>
      </w:r>
    </w:p>
    <w:p w14:paraId="49AE5FDD" w14:textId="77777777" w:rsidR="0045779A" w:rsidRPr="0045779A" w:rsidRDefault="00CB4801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Като взе предвид горепосочената жалба, подадена на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-ти май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2016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41A07129" w14:textId="1DB90BBE" w:rsidR="0045779A" w:rsidRPr="0045779A" w:rsidRDefault="00CB4801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ато взе предвид декларацията на ответното правителство, с ко</w:t>
      </w:r>
      <w:r w:rsidR="0048164C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r w:rsidR="0048164C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Съдът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е прика</w:t>
      </w:r>
      <w:r w:rsidR="0048164C">
        <w:rPr>
          <w:rFonts w:ascii="Times New Roman" w:hAnsi="Times New Roman" w:cs="Times New Roman"/>
          <w:sz w:val="24"/>
          <w:szCs w:val="24"/>
          <w:lang w:val="bg-BG"/>
        </w:rPr>
        <w:t>нен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да заличи жалбата от списъка,</w:t>
      </w:r>
    </w:p>
    <w:p w14:paraId="43221480" w14:textId="77777777" w:rsidR="0045779A" w:rsidRDefault="0045779A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 xml:space="preserve">заседанието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взема следното решение:</w:t>
      </w:r>
    </w:p>
    <w:p w14:paraId="0D794DD7" w14:textId="77777777" w:rsidR="00CB4801" w:rsidRPr="0045779A" w:rsidRDefault="00CB4801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ABF4B2" w14:textId="77777777" w:rsidR="0045779A" w:rsidRDefault="0045779A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ФАКТИ И ПРОЦЕДУРА</w:t>
      </w:r>
    </w:p>
    <w:p w14:paraId="3CD6FDFF" w14:textId="77777777" w:rsidR="00CB4801" w:rsidRPr="0045779A" w:rsidRDefault="00CB4801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DAF55C" w14:textId="402EF647" w:rsidR="0045779A" w:rsidRPr="0045779A" w:rsidRDefault="0045779A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Подробна информация за </w:t>
      </w:r>
      <w:r w:rsidR="008C1D1F"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8C1D1F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>жалбоподател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1D1F">
        <w:rPr>
          <w:rFonts w:ascii="Times New Roman" w:hAnsi="Times New Roman" w:cs="Times New Roman"/>
          <w:sz w:val="24"/>
          <w:szCs w:val="24"/>
          <w:lang w:val="bg-BG"/>
        </w:rPr>
        <w:t>се намира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в приложената таблица.</w:t>
      </w:r>
    </w:p>
    <w:p w14:paraId="51038D1B" w14:textId="08A1D412" w:rsidR="0045779A" w:rsidRPr="0045779A" w:rsidRDefault="008C1D1F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жалбоподател е представляван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пред Съда от г-жа С. Латева, адвокат, практикуващ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в Пловдив.</w:t>
      </w:r>
    </w:p>
    <w:p w14:paraId="104937FA" w14:textId="1D1E9CEA" w:rsidR="0045779A" w:rsidRDefault="008C1D1F" w:rsidP="00CB48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Оплакванията по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чл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6 и 13 от Конвенцията, както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член 1 от Протокол № 1 във връзка с конфискацията на превозно средство, принадлежащо на </w:t>
      </w:r>
      <w:r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жалбоподател, в контекста на наказателно производство срещу трета стран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 xml:space="preserve">а и твърдяната липса на </w:t>
      </w:r>
      <w:r w:rsidR="00520C28">
        <w:rPr>
          <w:rFonts w:ascii="Times New Roman" w:hAnsi="Times New Roman" w:cs="Times New Roman"/>
          <w:sz w:val="24"/>
          <w:szCs w:val="24"/>
          <w:lang w:val="bg-BG"/>
        </w:rPr>
        <w:t xml:space="preserve">вътрешноправни 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>средства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за защита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520C28"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520C28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жалбоподател, са </w:t>
      </w:r>
      <w:r w:rsidR="00520C28">
        <w:rPr>
          <w:rFonts w:ascii="Times New Roman" w:hAnsi="Times New Roman" w:cs="Times New Roman"/>
          <w:sz w:val="24"/>
          <w:szCs w:val="24"/>
          <w:lang w:val="bg-BG"/>
        </w:rPr>
        <w:t xml:space="preserve">комуникирани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на българското правителст</w:t>
      </w:r>
      <w:r w:rsidR="00CB4801">
        <w:rPr>
          <w:rFonts w:ascii="Times New Roman" w:hAnsi="Times New Roman" w:cs="Times New Roman"/>
          <w:sz w:val="24"/>
          <w:szCs w:val="24"/>
          <w:lang w:val="bg-BG"/>
        </w:rPr>
        <w:t>во („П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равителството“).</w:t>
      </w:r>
    </w:p>
    <w:p w14:paraId="63F52C43" w14:textId="77777777" w:rsidR="006442B9" w:rsidRDefault="006442B9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FAFFA41" w14:textId="337260CF" w:rsidR="0045779A" w:rsidRDefault="00520C28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ПРАВОТО</w:t>
      </w:r>
    </w:p>
    <w:p w14:paraId="2D206961" w14:textId="77777777" w:rsidR="006442B9" w:rsidRPr="006442B9" w:rsidRDefault="006442B9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5E1094" w14:textId="37BF4B81" w:rsidR="0045779A" w:rsidRPr="0045779A" w:rsidRDefault="0045779A" w:rsidP="00227E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След преговори за приятелско споразумение, които се оказ</w:t>
      </w:r>
      <w:r w:rsidR="00520C28">
        <w:rPr>
          <w:rFonts w:ascii="Times New Roman" w:hAnsi="Times New Roman" w:cs="Times New Roman"/>
          <w:sz w:val="24"/>
          <w:szCs w:val="24"/>
          <w:lang w:val="bg-BG"/>
        </w:rPr>
        <w:t>ват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неуспешни, Правителството информира Съда, че предлага да </w:t>
      </w:r>
      <w:r w:rsidR="006339E2">
        <w:rPr>
          <w:rFonts w:ascii="Times New Roman" w:hAnsi="Times New Roman" w:cs="Times New Roman"/>
          <w:sz w:val="24"/>
          <w:szCs w:val="24"/>
          <w:lang w:val="bg-BG"/>
        </w:rPr>
        <w:t>представи</w:t>
      </w:r>
      <w:r w:rsidR="006339E2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едностранна декларация с оглед разрешаване на </w:t>
      </w:r>
      <w:r w:rsidR="006339E2">
        <w:rPr>
          <w:rFonts w:ascii="Times New Roman" w:hAnsi="Times New Roman" w:cs="Times New Roman"/>
          <w:sz w:val="24"/>
          <w:szCs w:val="24"/>
          <w:lang w:val="bg-BG"/>
        </w:rPr>
        <w:t>въпросите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, повдигнати </w:t>
      </w:r>
      <w:r w:rsidR="006339E2">
        <w:rPr>
          <w:rFonts w:ascii="Times New Roman" w:hAnsi="Times New Roman" w:cs="Times New Roman"/>
          <w:sz w:val="24"/>
          <w:szCs w:val="24"/>
          <w:lang w:val="bg-BG"/>
        </w:rPr>
        <w:t>с тези оплаквания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. Освен това 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9229E2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приканва Съда да заличи жалбата от списъка в съответствие с член 37 от Конвенцията.</w:t>
      </w:r>
    </w:p>
    <w:p w14:paraId="44AEE5D7" w14:textId="7CF599B0" w:rsidR="0045779A" w:rsidRDefault="0045779A" w:rsidP="008B49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Правителството признава, че конфискацията на въпросното превозно средство в контекста на производство срещу трета страна, където 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 xml:space="preserve">дружеството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жалбоподател не е могл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ефективно да о</w:t>
      </w:r>
      <w:r w:rsidR="008B6A7D">
        <w:rPr>
          <w:rFonts w:ascii="Times New Roman" w:hAnsi="Times New Roman" w:cs="Times New Roman"/>
          <w:sz w:val="24"/>
          <w:szCs w:val="24"/>
          <w:lang w:val="bg-BG"/>
        </w:rPr>
        <w:t>спори тази конфискация, е довел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до нарушение н</w:t>
      </w:r>
      <w:r w:rsidR="008B6A7D">
        <w:rPr>
          <w:rFonts w:ascii="Times New Roman" w:hAnsi="Times New Roman" w:cs="Times New Roman"/>
          <w:sz w:val="24"/>
          <w:szCs w:val="24"/>
          <w:lang w:val="bg-BG"/>
        </w:rPr>
        <w:t>а членове 6 и 13 от Конвенцията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, както и 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>на ч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лен 1 от Протокол № 1. 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9229E2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предлага да 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плати на </w:t>
      </w:r>
      <w:r w:rsidR="009229E2">
        <w:rPr>
          <w:rFonts w:ascii="Times New Roman" w:hAnsi="Times New Roman" w:cs="Times New Roman"/>
          <w:sz w:val="24"/>
          <w:szCs w:val="24"/>
          <w:lang w:val="bg-BG"/>
        </w:rPr>
        <w:t xml:space="preserve">дружеството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жалбоподател сумата, </w:t>
      </w:r>
      <w:r w:rsidR="008B6A7D">
        <w:rPr>
          <w:rFonts w:ascii="Times New Roman" w:hAnsi="Times New Roman" w:cs="Times New Roman"/>
          <w:sz w:val="24"/>
          <w:szCs w:val="24"/>
          <w:lang w:val="bg-BG"/>
        </w:rPr>
        <w:t>посочена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в приложената таблица, и приканва Съда да заличи жалбата от списъка в съответствие с член 37 § 1 </w:t>
      </w:r>
      <w:r w:rsidR="008B6A7D" w:rsidRPr="008B6A7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) от Конвенцията. Тази сума ще бъде конвертирана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във валутата на държавата-ответник по курса, приложим към датата на плащането, и ще бъде платима в рамките на три месеца от датата на уведомяване за решението на Съда. Ако не бъде изплатен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>а в рамките на този период, Пр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авителството се задължава да </w:t>
      </w:r>
      <w:r w:rsidR="00DD6403">
        <w:rPr>
          <w:rFonts w:ascii="Times New Roman" w:hAnsi="Times New Roman" w:cs="Times New Roman"/>
          <w:sz w:val="24"/>
          <w:szCs w:val="24"/>
          <w:lang w:val="bg-BG"/>
        </w:rPr>
        <w:t>дължи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от изтичането на периода до </w:t>
      </w:r>
      <w:r w:rsidR="00DD6403">
        <w:rPr>
          <w:rFonts w:ascii="Times New Roman" w:hAnsi="Times New Roman" w:cs="Times New Roman"/>
          <w:sz w:val="24"/>
          <w:szCs w:val="24"/>
          <w:lang w:val="bg-BG"/>
        </w:rPr>
        <w:t>из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плащането проста лихва в размер, равен на този на </w:t>
      </w:r>
      <w:r w:rsidR="00FA00D6" w:rsidRPr="00FA00D6">
        <w:rPr>
          <w:rFonts w:ascii="Times New Roman" w:hAnsi="Times New Roman" w:cs="Times New Roman"/>
          <w:sz w:val="24"/>
          <w:szCs w:val="24"/>
          <w:lang w:val="bg-BG"/>
        </w:rPr>
        <w:t>пределн</w:t>
      </w:r>
      <w:r w:rsidR="00801892">
        <w:rPr>
          <w:rFonts w:ascii="Times New Roman" w:hAnsi="Times New Roman" w:cs="Times New Roman"/>
          <w:sz w:val="24"/>
          <w:szCs w:val="24"/>
          <w:lang w:val="bg-BG"/>
        </w:rPr>
        <w:t>ата лихва по кредитите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на Европейската централна б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>анка, приложим</w:t>
      </w:r>
      <w:r w:rsidR="00801892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>през този период, увеличен</w:t>
      </w:r>
      <w:r w:rsidR="0080189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с три процентни пункта.</w:t>
      </w:r>
    </w:p>
    <w:p w14:paraId="04B44E6A" w14:textId="77777777" w:rsidR="0045779A" w:rsidRPr="0045779A" w:rsidRDefault="0045779A" w:rsidP="00FA00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Плащането ще представлява окончателно уреждане на въпроса.</w:t>
      </w:r>
    </w:p>
    <w:p w14:paraId="1430DBCD" w14:textId="3D25C374" w:rsidR="0045779A" w:rsidRPr="0045779A" w:rsidRDefault="0045779A" w:rsidP="00FA00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Условията на едностра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>нна</w:t>
      </w:r>
      <w:r w:rsidR="00801892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са изпратени на </w:t>
      </w:r>
      <w:r w:rsidR="00801892"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801892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жалбоподател няколко седмици преди датата на това решение. </w:t>
      </w:r>
      <w:r w:rsidR="00801892">
        <w:rPr>
          <w:rFonts w:ascii="Times New Roman" w:hAnsi="Times New Roman" w:cs="Times New Roman"/>
          <w:sz w:val="24"/>
          <w:szCs w:val="24"/>
          <w:lang w:val="bg-BG"/>
        </w:rPr>
        <w:t xml:space="preserve">Дружеството 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 xml:space="preserve">жалбоподател 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>отговаря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, като посочва, че не приема условията на декларацията. По-специално, 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сочи, че сумата на обезщетението, предвидена</w:t>
      </w:r>
      <w:r w:rsidR="00FA00D6">
        <w:rPr>
          <w:rFonts w:ascii="Times New Roman" w:hAnsi="Times New Roman" w:cs="Times New Roman"/>
          <w:sz w:val="24"/>
          <w:szCs w:val="24"/>
          <w:lang w:val="bg-BG"/>
        </w:rPr>
        <w:t xml:space="preserve"> в едностранната декларация на П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равителството, не е достатъчна, тъй като според 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>него</w:t>
      </w:r>
      <w:r w:rsidR="005431BB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тя 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>покрива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само щетите, произтичащи от нарушение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на член 6 от Конвенцията, а не 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тези от нарушението на </w:t>
      </w:r>
      <w:r w:rsidR="005431BB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лен 1 от Протокол № 1.</w:t>
      </w:r>
    </w:p>
    <w:p w14:paraId="316D1028" w14:textId="4FD83806" w:rsidR="0045779A" w:rsidRPr="0045779A" w:rsidRDefault="00FA00D6" w:rsidP="00FA00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Съдът припомня, че член 37 § 1 </w:t>
      </w:r>
      <w:r w:rsidR="002076E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) от Конвенцията му позволява да </w:t>
      </w:r>
      <w:r w:rsidR="00961A5E">
        <w:rPr>
          <w:rFonts w:ascii="Times New Roman" w:hAnsi="Times New Roman" w:cs="Times New Roman"/>
          <w:sz w:val="24"/>
          <w:szCs w:val="24"/>
          <w:lang w:val="bg-BG"/>
        </w:rPr>
        <w:t>заличи</w:t>
      </w:r>
      <w:r w:rsidR="00961A5E"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79A" w:rsidRPr="0045779A">
        <w:rPr>
          <w:rFonts w:ascii="Times New Roman" w:hAnsi="Times New Roman" w:cs="Times New Roman"/>
          <w:sz w:val="24"/>
          <w:szCs w:val="24"/>
          <w:lang w:val="bg-BG"/>
        </w:rPr>
        <w:t>дело от списъка, ако:</w:t>
      </w:r>
    </w:p>
    <w:p w14:paraId="4011895A" w14:textId="7D272F1F" w:rsidR="0045779A" w:rsidRPr="00FA00D6" w:rsidRDefault="0045779A" w:rsidP="00FA00D6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A00D6">
        <w:rPr>
          <w:rFonts w:ascii="Times New Roman" w:hAnsi="Times New Roman" w:cs="Times New Roman"/>
          <w:i/>
          <w:sz w:val="24"/>
          <w:szCs w:val="24"/>
          <w:lang w:val="bg-BG"/>
        </w:rPr>
        <w:t>„(...) порад</w:t>
      </w:r>
      <w:r w:rsidR="00FA00D6" w:rsidRPr="00FA00D6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 всяка друга причина, </w:t>
      </w:r>
      <w:r w:rsidR="00961A5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установена </w:t>
      </w:r>
      <w:r w:rsidR="00FA00D6" w:rsidRPr="00FA00D6">
        <w:rPr>
          <w:rFonts w:ascii="Times New Roman" w:hAnsi="Times New Roman" w:cs="Times New Roman"/>
          <w:i/>
          <w:sz w:val="24"/>
          <w:szCs w:val="24"/>
          <w:lang w:val="bg-BG"/>
        </w:rPr>
        <w:t>[</w:t>
      </w:r>
      <w:r w:rsidR="00961A5E">
        <w:rPr>
          <w:rFonts w:ascii="Times New Roman" w:hAnsi="Times New Roman" w:cs="Times New Roman"/>
          <w:i/>
          <w:sz w:val="24"/>
          <w:szCs w:val="24"/>
          <w:lang w:val="bg-BG"/>
        </w:rPr>
        <w:t>от него</w:t>
      </w:r>
      <w:r w:rsidRPr="00FA00D6">
        <w:rPr>
          <w:rFonts w:ascii="Times New Roman" w:hAnsi="Times New Roman" w:cs="Times New Roman"/>
          <w:i/>
          <w:sz w:val="24"/>
          <w:szCs w:val="24"/>
          <w:lang w:val="bg-BG"/>
        </w:rPr>
        <w:t xml:space="preserve">] </w:t>
      </w:r>
      <w:r w:rsidR="00961A5E">
        <w:rPr>
          <w:rFonts w:ascii="Times New Roman" w:hAnsi="Times New Roman" w:cs="Times New Roman"/>
          <w:i/>
          <w:sz w:val="24"/>
          <w:szCs w:val="24"/>
          <w:lang w:val="bg-BG"/>
        </w:rPr>
        <w:t>по-нататъшното разглеждане на жалбата е неоправдано</w:t>
      </w:r>
      <w:r w:rsidRPr="00FA00D6">
        <w:rPr>
          <w:rFonts w:ascii="Times New Roman" w:hAnsi="Times New Roman" w:cs="Times New Roman"/>
          <w:i/>
          <w:sz w:val="24"/>
          <w:szCs w:val="24"/>
          <w:lang w:val="bg-BG"/>
        </w:rPr>
        <w:t>“.</w:t>
      </w:r>
    </w:p>
    <w:p w14:paraId="7BCF0BB9" w14:textId="77777777" w:rsidR="00FA00D6" w:rsidRPr="0045779A" w:rsidRDefault="00FA00D6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101A3BA" w14:textId="4B11C04E" w:rsidR="0045779A" w:rsidRPr="0045779A" w:rsidRDefault="0045779A" w:rsidP="00FA00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779A">
        <w:rPr>
          <w:rFonts w:ascii="Times New Roman" w:hAnsi="Times New Roman" w:cs="Times New Roman"/>
          <w:sz w:val="24"/>
          <w:szCs w:val="24"/>
          <w:lang w:val="bg-BG"/>
        </w:rPr>
        <w:t>Така</w:t>
      </w:r>
      <w:r w:rsidR="001A7F8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тази разпоредба Съдът може да заличи жалби от списъка въз основа на едностранна декларация от ответното правителство, дори ако жалбоподателите желаят разглеждането на техния случай да продължи (вж. по-специално решението </w:t>
      </w:r>
      <w:r w:rsidR="001A7F86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proofErr w:type="spellStart"/>
      <w:r w:rsidRPr="00227EF5">
        <w:rPr>
          <w:rFonts w:ascii="Times New Roman" w:hAnsi="Times New Roman" w:cs="Times New Roman"/>
          <w:i/>
          <w:sz w:val="24"/>
          <w:szCs w:val="24"/>
        </w:rPr>
        <w:t>Tahsin</w:t>
      </w:r>
      <w:proofErr w:type="spellEnd"/>
      <w:r w:rsidRPr="00227EF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227EF5">
        <w:rPr>
          <w:rFonts w:ascii="Times New Roman" w:hAnsi="Times New Roman" w:cs="Times New Roman"/>
          <w:i/>
          <w:sz w:val="24"/>
          <w:szCs w:val="24"/>
        </w:rPr>
        <w:t>Acar</w:t>
      </w:r>
      <w:proofErr w:type="spellEnd"/>
      <w:r w:rsidRPr="00227EF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срещу Турция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(предварителен въпрос) [</w:t>
      </w:r>
      <w:r w:rsidR="001A7F86">
        <w:rPr>
          <w:rFonts w:ascii="Times New Roman" w:hAnsi="Times New Roman" w:cs="Times New Roman"/>
          <w:sz w:val="24"/>
          <w:szCs w:val="24"/>
          <w:lang w:val="bg-BG"/>
        </w:rPr>
        <w:t>ГК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], № 26307/95, §§ 75 77, </w:t>
      </w:r>
      <w:r w:rsidRPr="0045779A">
        <w:rPr>
          <w:rFonts w:ascii="Times New Roman" w:hAnsi="Times New Roman" w:cs="Times New Roman"/>
          <w:sz w:val="24"/>
          <w:szCs w:val="24"/>
        </w:rPr>
        <w:t>ECHR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 xml:space="preserve"> 2003-</w:t>
      </w:r>
      <w:r w:rsidRPr="0045779A">
        <w:rPr>
          <w:rFonts w:ascii="Times New Roman" w:hAnsi="Times New Roman" w:cs="Times New Roman"/>
          <w:sz w:val="24"/>
          <w:szCs w:val="24"/>
        </w:rPr>
        <w:t>VI</w:t>
      </w:r>
      <w:r w:rsidRPr="0045779A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46F30996" w14:textId="40E1040F" w:rsidR="0045779A" w:rsidRPr="00F47DD2" w:rsidRDefault="0045779A" w:rsidP="00F47D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7DD2">
        <w:rPr>
          <w:rFonts w:ascii="Times New Roman" w:hAnsi="Times New Roman" w:cs="Times New Roman"/>
          <w:sz w:val="24"/>
          <w:szCs w:val="24"/>
          <w:lang w:val="bg-BG"/>
        </w:rPr>
        <w:t xml:space="preserve">Практиката на Съда по въпроса е ясна (вж. 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>Микроинтелект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ООД срещу България</w:t>
      </w:r>
      <w:r w:rsidR="00F47DD2" w:rsidRPr="00F47DD2">
        <w:rPr>
          <w:rFonts w:ascii="Times New Roman" w:hAnsi="Times New Roman" w:cs="Times New Roman"/>
          <w:sz w:val="24"/>
          <w:szCs w:val="24"/>
          <w:lang w:val="bg-BG"/>
        </w:rPr>
        <w:t>, № 34129/03, §§ 44 50, 4</w:t>
      </w:r>
      <w:r w:rsidR="00F47D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47DD2">
        <w:rPr>
          <w:rFonts w:ascii="Times New Roman" w:hAnsi="Times New Roman" w:cs="Times New Roman"/>
          <w:sz w:val="24"/>
          <w:szCs w:val="24"/>
          <w:lang w:val="bg-BG"/>
        </w:rPr>
        <w:t xml:space="preserve">март 2014 г., </w:t>
      </w:r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>Ü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</w:rPr>
        <w:t>nsped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</w:rPr>
        <w:t>Paket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</w:rPr>
        <w:t>Servisi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</w:rPr>
        <w:t>SaN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F47DD2">
        <w:rPr>
          <w:rFonts w:ascii="Times New Roman" w:hAnsi="Times New Roman" w:cs="Times New Roman"/>
          <w:i/>
          <w:sz w:val="24"/>
          <w:szCs w:val="24"/>
        </w:rPr>
        <w:t>TiC</w:t>
      </w:r>
      <w:proofErr w:type="spellEnd"/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Pr="00F47DD2">
        <w:rPr>
          <w:rFonts w:ascii="Times New Roman" w:hAnsi="Times New Roman" w:cs="Times New Roman"/>
          <w:i/>
          <w:sz w:val="24"/>
          <w:szCs w:val="24"/>
        </w:rPr>
        <w:t>A</w:t>
      </w:r>
      <w:r w:rsidRPr="00F47DD2">
        <w:rPr>
          <w:rFonts w:ascii="Times New Roman" w:hAnsi="Times New Roman" w:cs="Times New Roman"/>
          <w:i/>
          <w:sz w:val="24"/>
          <w:szCs w:val="24"/>
          <w:lang w:val="bg-BG"/>
        </w:rPr>
        <w:t>.Ş. срещу България</w:t>
      </w:r>
      <w:r w:rsidRPr="00F47DD2">
        <w:rPr>
          <w:rFonts w:ascii="Times New Roman" w:hAnsi="Times New Roman" w:cs="Times New Roman"/>
          <w:sz w:val="24"/>
          <w:szCs w:val="24"/>
          <w:lang w:val="bg-BG"/>
        </w:rPr>
        <w:t xml:space="preserve">, № 3503 /08, §§ 45-47, 13 октомври 2015 г. </w:t>
      </w:r>
      <w:r w:rsidRPr="0078300A">
        <w:rPr>
          <w:rFonts w:ascii="Times New Roman" w:hAnsi="Times New Roman" w:cs="Times New Roman"/>
          <w:i/>
          <w:sz w:val="24"/>
          <w:szCs w:val="24"/>
          <w:lang w:val="bg-BG"/>
        </w:rPr>
        <w:t>и Трафик Ойл 1-ЕООД срещу България</w:t>
      </w:r>
      <w:r w:rsidRPr="00F47DD2">
        <w:rPr>
          <w:rFonts w:ascii="Times New Roman" w:hAnsi="Times New Roman" w:cs="Times New Roman"/>
          <w:sz w:val="24"/>
          <w:szCs w:val="24"/>
          <w:lang w:val="bg-BG"/>
        </w:rPr>
        <w:t xml:space="preserve"> [Комитет], № 67437/17, §§ 42-46, 18 май 2021 г.).</w:t>
      </w:r>
    </w:p>
    <w:p w14:paraId="15872D2E" w14:textId="3A581066" w:rsidR="0045779A" w:rsidRPr="00CF731E" w:rsidRDefault="0045779A" w:rsidP="00227E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364F">
        <w:rPr>
          <w:rFonts w:ascii="Times New Roman" w:hAnsi="Times New Roman" w:cs="Times New Roman"/>
          <w:sz w:val="24"/>
          <w:szCs w:val="24"/>
          <w:lang w:val="bg-BG"/>
        </w:rPr>
        <w:t xml:space="preserve">Имайки предвид </w:t>
      </w:r>
      <w:r w:rsidR="00EF4F7D">
        <w:rPr>
          <w:rFonts w:ascii="Times New Roman" w:hAnsi="Times New Roman" w:cs="Times New Roman"/>
          <w:sz w:val="24"/>
          <w:szCs w:val="24"/>
          <w:lang w:val="bg-BG"/>
        </w:rPr>
        <w:t>признанието на нарушения</w:t>
      </w:r>
      <w:r w:rsidRPr="0042364F">
        <w:rPr>
          <w:rFonts w:ascii="Times New Roman" w:hAnsi="Times New Roman" w:cs="Times New Roman"/>
          <w:sz w:val="24"/>
          <w:szCs w:val="24"/>
          <w:lang w:val="bg-BG"/>
        </w:rPr>
        <w:t>, съдържащ</w:t>
      </w:r>
      <w:r w:rsidR="00EF4F7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2364F">
        <w:rPr>
          <w:rFonts w:ascii="Times New Roman" w:hAnsi="Times New Roman" w:cs="Times New Roman"/>
          <w:sz w:val="24"/>
          <w:szCs w:val="24"/>
          <w:lang w:val="bg-BG"/>
        </w:rPr>
        <w:t xml:space="preserve"> се в декларацията на Правителството, както и размера на предложеното обезщетение, Съдът счита, че вече не е оправдано да продължи разглеж</w:t>
      </w:r>
      <w:r w:rsidR="0042364F">
        <w:rPr>
          <w:rFonts w:ascii="Times New Roman" w:hAnsi="Times New Roman" w:cs="Times New Roman"/>
          <w:sz w:val="24"/>
          <w:szCs w:val="24"/>
          <w:lang w:val="bg-BG"/>
        </w:rPr>
        <w:t xml:space="preserve">дането на жалбата (член 37 § 1 </w:t>
      </w:r>
      <w:r w:rsidR="002076E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42364F">
        <w:rPr>
          <w:rFonts w:ascii="Times New Roman" w:hAnsi="Times New Roman" w:cs="Times New Roman"/>
          <w:sz w:val="24"/>
          <w:szCs w:val="24"/>
          <w:lang w:val="bg-BG"/>
        </w:rPr>
        <w:t xml:space="preserve">)). 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Относно </w:t>
      </w:r>
      <w:r w:rsidR="002076E7">
        <w:rPr>
          <w:rFonts w:ascii="Times New Roman" w:hAnsi="Times New Roman" w:cs="Times New Roman"/>
          <w:sz w:val="24"/>
          <w:szCs w:val="24"/>
          <w:lang w:val="bg-BG"/>
        </w:rPr>
        <w:t>възражението</w:t>
      </w:r>
      <w:r w:rsidR="002076E7"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2076E7"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2076E7"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жалбоподател срещу едностранната декларация, </w:t>
      </w:r>
      <w:r w:rsidR="00CF731E" w:rsidRPr="00CF731E">
        <w:rPr>
          <w:rFonts w:ascii="Times New Roman" w:hAnsi="Times New Roman" w:cs="Times New Roman"/>
          <w:sz w:val="24"/>
          <w:szCs w:val="24"/>
          <w:lang w:val="bg-BG"/>
        </w:rPr>
        <w:t>Съдът отбелязва</w:t>
      </w:r>
      <w:r w:rsidR="00CF731E">
        <w:rPr>
          <w:rFonts w:ascii="Times New Roman" w:hAnsi="Times New Roman" w:cs="Times New Roman"/>
          <w:sz w:val="24"/>
          <w:szCs w:val="24"/>
          <w:lang w:val="bg-BG"/>
        </w:rPr>
        <w:t>, че при липсата на</w:t>
      </w:r>
      <w:r w:rsidR="002076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731E">
        <w:rPr>
          <w:rFonts w:ascii="Times New Roman" w:hAnsi="Times New Roman" w:cs="Times New Roman"/>
          <w:sz w:val="24"/>
          <w:szCs w:val="24"/>
          <w:lang w:val="bg-BG"/>
        </w:rPr>
        <w:t xml:space="preserve">допълнителни 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подробности, той няма причина да смята, че </w:t>
      </w:r>
      <w:r w:rsidR="00CF731E">
        <w:rPr>
          <w:rFonts w:ascii="Times New Roman" w:hAnsi="Times New Roman" w:cs="Times New Roman"/>
          <w:sz w:val="24"/>
          <w:szCs w:val="24"/>
          <w:lang w:val="bg-BG"/>
        </w:rPr>
        <w:t>обезщетението, предложено от П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>равителството, представлява неадекватн</w:t>
      </w:r>
      <w:r w:rsidR="003415F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 или по друг начин неразумн</w:t>
      </w:r>
      <w:r w:rsidR="003415FF">
        <w:rPr>
          <w:rFonts w:ascii="Times New Roman" w:hAnsi="Times New Roman" w:cs="Times New Roman"/>
          <w:sz w:val="24"/>
          <w:szCs w:val="24"/>
          <w:lang w:val="bg-BG"/>
        </w:rPr>
        <w:t>а компенсация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 за нарушение на правата, гарантирани от Конвенцията </w:t>
      </w:r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proofErr w:type="spellStart"/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>Рябкин</w:t>
      </w:r>
      <w:proofErr w:type="spellEnd"/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</w:t>
      </w:r>
      <w:proofErr w:type="spellStart"/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>Волокитин</w:t>
      </w:r>
      <w:proofErr w:type="spellEnd"/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срещу Русия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CF731E">
        <w:rPr>
          <w:rFonts w:ascii="Times New Roman" w:hAnsi="Times New Roman" w:cs="Times New Roman"/>
          <w:sz w:val="24"/>
          <w:szCs w:val="24"/>
          <w:lang w:val="bg-BG"/>
        </w:rPr>
        <w:t>реш</w:t>
      </w:r>
      <w:proofErr w:type="spellEnd"/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.), № 52166/08 и 8526/09, §§ 49-50, 28 юни 2016 г., </w:t>
      </w:r>
      <w:proofErr w:type="spellStart"/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>Игранов</w:t>
      </w:r>
      <w:proofErr w:type="spellEnd"/>
      <w:r w:rsidRPr="00CF73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други срещу Русия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 xml:space="preserve">, № 42399/13 и осем други , § 24, 20 март 2018 г. и, за подобен подход, </w:t>
      </w:r>
      <w:proofErr w:type="spellStart"/>
      <w:r w:rsidRPr="00505497">
        <w:rPr>
          <w:rFonts w:ascii="Times New Roman" w:hAnsi="Times New Roman" w:cs="Times New Roman"/>
          <w:i/>
          <w:sz w:val="24"/>
          <w:szCs w:val="24"/>
          <w:lang w:val="bg-BG"/>
        </w:rPr>
        <w:t>Антовски</w:t>
      </w:r>
      <w:proofErr w:type="spellEnd"/>
      <w:r w:rsidRPr="0050549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 други срещу Северна Македония </w:t>
      </w:r>
      <w:r w:rsidRPr="00CF731E">
        <w:rPr>
          <w:rFonts w:ascii="Times New Roman" w:hAnsi="Times New Roman" w:cs="Times New Roman"/>
          <w:sz w:val="24"/>
          <w:szCs w:val="24"/>
          <w:lang w:val="bg-BG"/>
        </w:rPr>
        <w:t>[комитет], № 68160/17, 8 декември 2022 г.).</w:t>
      </w:r>
    </w:p>
    <w:p w14:paraId="7DDD039E" w14:textId="79721739" w:rsidR="0045779A" w:rsidRPr="007305A6" w:rsidRDefault="0045779A" w:rsidP="007305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05A6">
        <w:rPr>
          <w:rFonts w:ascii="Times New Roman" w:hAnsi="Times New Roman" w:cs="Times New Roman"/>
          <w:sz w:val="24"/>
          <w:szCs w:val="24"/>
          <w:lang w:val="bg-BG"/>
        </w:rPr>
        <w:t xml:space="preserve">Освен това, в светлината на горните съображения, Съдът счита, че зачитането на </w:t>
      </w:r>
      <w:r w:rsidR="007305A6" w:rsidRPr="007305A6">
        <w:rPr>
          <w:rFonts w:ascii="Times New Roman" w:hAnsi="Times New Roman" w:cs="Times New Roman"/>
          <w:sz w:val="24"/>
          <w:szCs w:val="24"/>
          <w:lang w:val="bg-BG"/>
        </w:rPr>
        <w:t xml:space="preserve">правата на човека, гарантирани от </w:t>
      </w:r>
      <w:r w:rsidRPr="007305A6">
        <w:rPr>
          <w:rFonts w:ascii="Times New Roman" w:hAnsi="Times New Roman" w:cs="Times New Roman"/>
          <w:sz w:val="24"/>
          <w:szCs w:val="24"/>
          <w:lang w:val="bg-BG"/>
        </w:rPr>
        <w:t xml:space="preserve">Конвенцията и протоколите към нея не </w:t>
      </w:r>
      <w:r w:rsidR="005E6A73">
        <w:rPr>
          <w:rFonts w:ascii="Times New Roman" w:hAnsi="Times New Roman" w:cs="Times New Roman"/>
          <w:sz w:val="24"/>
          <w:szCs w:val="24"/>
          <w:lang w:val="bg-BG"/>
        </w:rPr>
        <w:t>налага</w:t>
      </w:r>
      <w:r w:rsidRPr="007305A6">
        <w:rPr>
          <w:rFonts w:ascii="Times New Roman" w:hAnsi="Times New Roman" w:cs="Times New Roman"/>
          <w:sz w:val="24"/>
          <w:szCs w:val="24"/>
          <w:lang w:val="bg-BG"/>
        </w:rPr>
        <w:t xml:space="preserve"> да продължи да разглежда жалбата (член 37 § 1 </w:t>
      </w:r>
      <w:r w:rsidRPr="0045779A">
        <w:rPr>
          <w:rFonts w:ascii="Times New Roman" w:hAnsi="Times New Roman" w:cs="Times New Roman"/>
          <w:sz w:val="24"/>
          <w:szCs w:val="24"/>
        </w:rPr>
        <w:t>in</w:t>
      </w:r>
      <w:r w:rsidRPr="007305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79A">
        <w:rPr>
          <w:rFonts w:ascii="Times New Roman" w:hAnsi="Times New Roman" w:cs="Times New Roman"/>
          <w:sz w:val="24"/>
          <w:szCs w:val="24"/>
        </w:rPr>
        <w:t>fine</w:t>
      </w:r>
      <w:r w:rsidRPr="007305A6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22E0B04C" w14:textId="18A1A9B0" w:rsidR="0045779A" w:rsidRPr="007028C0" w:rsidRDefault="0045779A" w:rsidP="007305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28C0">
        <w:rPr>
          <w:rFonts w:ascii="Times New Roman" w:hAnsi="Times New Roman" w:cs="Times New Roman"/>
          <w:sz w:val="24"/>
          <w:szCs w:val="24"/>
          <w:lang w:val="bg-BG"/>
        </w:rPr>
        <w:t>И накрая, Съд</w:t>
      </w:r>
      <w:r w:rsidR="007028C0" w:rsidRPr="007028C0">
        <w:rPr>
          <w:rFonts w:ascii="Times New Roman" w:hAnsi="Times New Roman" w:cs="Times New Roman"/>
          <w:sz w:val="24"/>
          <w:szCs w:val="24"/>
          <w:lang w:val="bg-BG"/>
        </w:rPr>
        <w:t xml:space="preserve">ът подчертава, че в случай, че </w:t>
      </w:r>
      <w:r w:rsidR="007028C0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7028C0">
        <w:rPr>
          <w:rFonts w:ascii="Times New Roman" w:hAnsi="Times New Roman" w:cs="Times New Roman"/>
          <w:sz w:val="24"/>
          <w:szCs w:val="24"/>
          <w:lang w:val="bg-BG"/>
        </w:rPr>
        <w:t xml:space="preserve">равителството не спази условията на своята едностранна декларация, жалбата може да бъде повторно вписана в списъка </w:t>
      </w:r>
      <w:r w:rsidR="001E7228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="001E7228" w:rsidRPr="007028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28C0">
        <w:rPr>
          <w:rFonts w:ascii="Times New Roman" w:hAnsi="Times New Roman" w:cs="Times New Roman"/>
          <w:sz w:val="24"/>
          <w:szCs w:val="24"/>
          <w:lang w:val="bg-BG"/>
        </w:rPr>
        <w:t>член 37 § 2 от Конвенцията (</w:t>
      </w:r>
      <w:r w:rsidRPr="007028C0">
        <w:rPr>
          <w:rFonts w:ascii="Times New Roman" w:hAnsi="Times New Roman" w:cs="Times New Roman"/>
          <w:i/>
          <w:sz w:val="24"/>
          <w:szCs w:val="24"/>
          <w:lang w:val="bg-BG"/>
        </w:rPr>
        <w:t>Йосипович срещу Сърбия</w:t>
      </w:r>
      <w:r w:rsidRPr="007028C0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028C0">
        <w:rPr>
          <w:rFonts w:ascii="Times New Roman" w:hAnsi="Times New Roman" w:cs="Times New Roman"/>
          <w:sz w:val="24"/>
          <w:szCs w:val="24"/>
          <w:lang w:val="bg-BG"/>
        </w:rPr>
        <w:t>реш</w:t>
      </w:r>
      <w:proofErr w:type="spellEnd"/>
      <w:r w:rsidRPr="007028C0">
        <w:rPr>
          <w:rFonts w:ascii="Times New Roman" w:hAnsi="Times New Roman" w:cs="Times New Roman"/>
          <w:sz w:val="24"/>
          <w:szCs w:val="24"/>
          <w:lang w:val="bg-BG"/>
        </w:rPr>
        <w:t>. ) , № 18369/07, 4 март 2008 г.).</w:t>
      </w:r>
    </w:p>
    <w:p w14:paraId="20D81CAB" w14:textId="0FD88965" w:rsidR="0045779A" w:rsidRDefault="001F222B" w:rsidP="001F2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222B">
        <w:rPr>
          <w:rFonts w:ascii="Times New Roman" w:hAnsi="Times New Roman" w:cs="Times New Roman"/>
          <w:sz w:val="24"/>
          <w:szCs w:val="24"/>
          <w:lang w:val="bg-BG"/>
        </w:rPr>
        <w:t>Предвид гореизложеното, тази</w:t>
      </w:r>
      <w:r w:rsidR="0045779A" w:rsidRPr="001F22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жалба следва да бъде </w:t>
      </w:r>
      <w:r w:rsidR="001E7228">
        <w:rPr>
          <w:rFonts w:ascii="Times New Roman" w:hAnsi="Times New Roman" w:cs="Times New Roman"/>
          <w:sz w:val="24"/>
          <w:szCs w:val="24"/>
          <w:lang w:val="bg-BG"/>
        </w:rPr>
        <w:t>заличена</w:t>
      </w:r>
      <w:r w:rsidR="001E7228" w:rsidRPr="001F222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79A" w:rsidRPr="001F222B">
        <w:rPr>
          <w:rFonts w:ascii="Times New Roman" w:hAnsi="Times New Roman" w:cs="Times New Roman"/>
          <w:sz w:val="24"/>
          <w:szCs w:val="24"/>
          <w:lang w:val="bg-BG"/>
        </w:rPr>
        <w:t>от списъка.</w:t>
      </w:r>
    </w:p>
    <w:p w14:paraId="1DD0836C" w14:textId="77777777" w:rsidR="001F222B" w:rsidRPr="001F222B" w:rsidRDefault="001F222B" w:rsidP="001F2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4E7BA8" w14:textId="77777777" w:rsidR="0045779A" w:rsidRDefault="0045779A" w:rsidP="001F2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222B">
        <w:rPr>
          <w:rFonts w:ascii="Times New Roman" w:hAnsi="Times New Roman" w:cs="Times New Roman"/>
          <w:sz w:val="24"/>
          <w:szCs w:val="24"/>
          <w:lang w:val="bg-BG"/>
        </w:rPr>
        <w:t>Поради тези причини Съдът, единодушно,</w:t>
      </w:r>
    </w:p>
    <w:p w14:paraId="54EAC96D" w14:textId="77777777" w:rsidR="001F222B" w:rsidRPr="001F222B" w:rsidRDefault="001F222B" w:rsidP="001F2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3E3BEE" w14:textId="1BA3AC38" w:rsidR="0045779A" w:rsidRDefault="0045779A" w:rsidP="001F2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96E26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 xml:space="preserve">Отбелязва </w:t>
      </w:r>
      <w:r w:rsidRPr="00096E26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на декларацията на ответното правителство и </w:t>
      </w:r>
      <w:r w:rsidR="00096E26">
        <w:rPr>
          <w:rFonts w:ascii="Times New Roman" w:hAnsi="Times New Roman" w:cs="Times New Roman"/>
          <w:sz w:val="24"/>
          <w:szCs w:val="24"/>
          <w:lang w:val="bg-BG"/>
        </w:rPr>
        <w:t xml:space="preserve">предвидените </w:t>
      </w:r>
      <w:r w:rsidR="00DF65E5">
        <w:rPr>
          <w:rFonts w:ascii="Times New Roman" w:hAnsi="Times New Roman" w:cs="Times New Roman"/>
          <w:sz w:val="24"/>
          <w:szCs w:val="24"/>
          <w:lang w:val="bg-BG"/>
        </w:rPr>
        <w:t>мерки</w:t>
      </w:r>
      <w:r w:rsidR="00DF65E5" w:rsidRPr="00096E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96E26">
        <w:rPr>
          <w:rFonts w:ascii="Times New Roman" w:hAnsi="Times New Roman" w:cs="Times New Roman"/>
          <w:sz w:val="24"/>
          <w:szCs w:val="24"/>
          <w:lang w:val="bg-BG"/>
        </w:rPr>
        <w:t xml:space="preserve">за гарантиране на спазването на така поетите </w:t>
      </w:r>
      <w:r w:rsidR="00DF65E5">
        <w:rPr>
          <w:rFonts w:ascii="Times New Roman" w:hAnsi="Times New Roman" w:cs="Times New Roman"/>
          <w:sz w:val="24"/>
          <w:szCs w:val="24"/>
          <w:lang w:val="bg-BG"/>
        </w:rPr>
        <w:t>задължения</w:t>
      </w:r>
      <w:r w:rsidRPr="00096E2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48DF16D" w14:textId="77777777" w:rsidR="00096E26" w:rsidRPr="00096E26" w:rsidRDefault="00096E26" w:rsidP="001F22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73C5E1" w14:textId="77777777" w:rsidR="0045779A" w:rsidRDefault="0045779A" w:rsidP="00096E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4A8D">
        <w:rPr>
          <w:rFonts w:ascii="Times New Roman" w:hAnsi="Times New Roman" w:cs="Times New Roman"/>
          <w:i/>
          <w:sz w:val="24"/>
          <w:szCs w:val="24"/>
          <w:lang w:val="bg-BG"/>
        </w:rPr>
        <w:t>Решава</w:t>
      </w:r>
      <w:r w:rsidRPr="000D4A8D">
        <w:rPr>
          <w:rFonts w:ascii="Times New Roman" w:hAnsi="Times New Roman" w:cs="Times New Roman"/>
          <w:sz w:val="24"/>
          <w:szCs w:val="24"/>
          <w:lang w:val="bg-BG"/>
        </w:rPr>
        <w:t xml:space="preserve"> да заличи жал</w:t>
      </w:r>
      <w:r w:rsidR="000D4A8D" w:rsidRPr="000D4A8D">
        <w:rPr>
          <w:rFonts w:ascii="Times New Roman" w:hAnsi="Times New Roman" w:cs="Times New Roman"/>
          <w:sz w:val="24"/>
          <w:szCs w:val="24"/>
          <w:lang w:val="bg-BG"/>
        </w:rPr>
        <w:t>бата от списъка по член 37 § 1 в</w:t>
      </w:r>
      <w:r w:rsidRPr="000D4A8D">
        <w:rPr>
          <w:rFonts w:ascii="Times New Roman" w:hAnsi="Times New Roman" w:cs="Times New Roman"/>
          <w:sz w:val="24"/>
          <w:szCs w:val="24"/>
          <w:lang w:val="bg-BG"/>
        </w:rPr>
        <w:t>) от Конвенцията.</w:t>
      </w:r>
    </w:p>
    <w:p w14:paraId="387B1611" w14:textId="77777777" w:rsidR="000D4A8D" w:rsidRPr="000D4A8D" w:rsidRDefault="000D4A8D" w:rsidP="00096E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0A4F08" w14:textId="77777777" w:rsidR="0045779A" w:rsidRPr="000D4A8D" w:rsidRDefault="0045779A" w:rsidP="000D4A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4A8D">
        <w:rPr>
          <w:rFonts w:ascii="Times New Roman" w:hAnsi="Times New Roman" w:cs="Times New Roman"/>
          <w:sz w:val="24"/>
          <w:szCs w:val="24"/>
          <w:lang w:val="bg-BG"/>
        </w:rPr>
        <w:t xml:space="preserve">Съставено на френски език и след това </w:t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>изпратено</w:t>
      </w:r>
      <w:r w:rsidRPr="000D4A8D">
        <w:rPr>
          <w:rFonts w:ascii="Times New Roman" w:hAnsi="Times New Roman" w:cs="Times New Roman"/>
          <w:sz w:val="24"/>
          <w:szCs w:val="24"/>
          <w:lang w:val="bg-BG"/>
        </w:rPr>
        <w:t xml:space="preserve"> писмено на 22</w:t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>-ри</w:t>
      </w:r>
      <w:r w:rsidRPr="000D4A8D">
        <w:rPr>
          <w:rFonts w:ascii="Times New Roman" w:hAnsi="Times New Roman" w:cs="Times New Roman"/>
          <w:sz w:val="24"/>
          <w:szCs w:val="24"/>
          <w:lang w:val="bg-BG"/>
        </w:rPr>
        <w:t xml:space="preserve"> юни 2023 г.</w:t>
      </w:r>
    </w:p>
    <w:p w14:paraId="5786E356" w14:textId="77777777" w:rsidR="0045779A" w:rsidRPr="000D4A8D" w:rsidRDefault="0045779A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CC36A0" w14:textId="77777777" w:rsidR="0045779A" w:rsidRPr="000D4A8D" w:rsidRDefault="0045779A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4A8D">
        <w:rPr>
          <w:rFonts w:ascii="Times New Roman" w:hAnsi="Times New Roman" w:cs="Times New Roman"/>
          <w:sz w:val="24"/>
          <w:szCs w:val="24"/>
          <w:lang w:val="bg-BG"/>
        </w:rPr>
        <w:t xml:space="preserve">Виктория </w:t>
      </w:r>
      <w:proofErr w:type="spellStart"/>
      <w:r w:rsidRPr="000D4A8D">
        <w:rPr>
          <w:rFonts w:ascii="Times New Roman" w:hAnsi="Times New Roman" w:cs="Times New Roman"/>
          <w:sz w:val="24"/>
          <w:szCs w:val="24"/>
          <w:lang w:val="bg-BG"/>
        </w:rPr>
        <w:t>Марадудина</w:t>
      </w:r>
      <w:proofErr w:type="spellEnd"/>
      <w:r w:rsidRPr="000D4A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4A8D" w:rsidRP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D4A8D">
        <w:rPr>
          <w:rFonts w:ascii="Times New Roman" w:hAnsi="Times New Roman" w:cs="Times New Roman"/>
          <w:sz w:val="24"/>
          <w:szCs w:val="24"/>
          <w:lang w:val="bg-BG"/>
        </w:rPr>
        <w:t>Дариан Павли</w:t>
      </w:r>
    </w:p>
    <w:p w14:paraId="715896E7" w14:textId="77777777" w:rsidR="0045779A" w:rsidRDefault="0045779A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4A8D">
        <w:rPr>
          <w:rFonts w:ascii="Times New Roman" w:hAnsi="Times New Roman" w:cs="Times New Roman"/>
          <w:sz w:val="24"/>
          <w:szCs w:val="24"/>
          <w:lang w:val="bg-BG"/>
        </w:rPr>
        <w:t>Заместник-</w:t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 xml:space="preserve">съдебен секретар </w:t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D4A8D">
        <w:rPr>
          <w:rFonts w:ascii="Times New Roman" w:hAnsi="Times New Roman" w:cs="Times New Roman"/>
          <w:sz w:val="24"/>
          <w:szCs w:val="24"/>
          <w:lang w:val="bg-BG"/>
        </w:rPr>
        <w:tab/>
        <w:t>Пред</w:t>
      </w:r>
      <w:r w:rsidRPr="000D4A8D">
        <w:rPr>
          <w:rFonts w:ascii="Times New Roman" w:hAnsi="Times New Roman" w:cs="Times New Roman"/>
          <w:sz w:val="24"/>
          <w:szCs w:val="24"/>
          <w:lang w:val="bg-BG"/>
        </w:rPr>
        <w:t>седател</w:t>
      </w:r>
    </w:p>
    <w:p w14:paraId="6EA202A4" w14:textId="77777777" w:rsidR="00765C80" w:rsidRDefault="00765C80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4C4EFA" w14:textId="77777777" w:rsidR="00765C80" w:rsidRDefault="00765C80" w:rsidP="002675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</w:p>
    <w:p w14:paraId="027EC156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CBC507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526DA5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452417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B865554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846296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C703FD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F0BF2D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E2F903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977D5DC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5436CE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AC76D87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C1B512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4C7C6F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4E82C5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FB8E3E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8CAFB9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3E25D3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83DCC6B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D80AA0" w14:textId="77777777" w:rsidR="00CF46CC" w:rsidRDefault="00CF46CC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1C6939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8FDAC64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CB3565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CC3EF4" w14:textId="77777777" w:rsidR="00C441A5" w:rsidRPr="00E32EFE" w:rsidRDefault="00C441A5" w:rsidP="00C441A5">
      <w:pPr>
        <w:pStyle w:val="NoSpacing"/>
        <w:ind w:firstLine="7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РЕШЕНИЕ ТИМОТЕИ МОТОРС ЕООД срещу БЪЛГАРИЯ</w:t>
      </w:r>
    </w:p>
    <w:p w14:paraId="5297F99F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B502094" w14:textId="77777777" w:rsidR="00C441A5" w:rsidRDefault="00C441A5" w:rsidP="00C441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ПРИЛОЖЕНИЕ</w:t>
      </w:r>
    </w:p>
    <w:p w14:paraId="3BFEA31C" w14:textId="77777777" w:rsidR="00C441A5" w:rsidRDefault="00C441A5" w:rsidP="00457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2C43EBE" w14:textId="77777777" w:rsidR="00C441A5" w:rsidRDefault="00C441A5" w:rsidP="00C441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Жалба</w:t>
      </w:r>
      <w:r w:rsidRPr="00C441A5">
        <w:rPr>
          <w:rFonts w:ascii="Times New Roman" w:hAnsi="Times New Roman" w:cs="Times New Roman"/>
          <w:sz w:val="24"/>
          <w:szCs w:val="24"/>
          <w:lang w:val="bg-BG"/>
        </w:rPr>
        <w:t xml:space="preserve"> относно оплаквания по членове 6 и 13 от Конвенцията, както и член 1 от Протокол № 1 (конфискация на имущество, принадлежащо на </w:t>
      </w:r>
      <w:r>
        <w:rPr>
          <w:rFonts w:ascii="Times New Roman" w:hAnsi="Times New Roman" w:cs="Times New Roman"/>
          <w:sz w:val="24"/>
          <w:szCs w:val="24"/>
          <w:lang w:val="bg-BG"/>
        </w:rPr>
        <w:t>фирмата</w:t>
      </w:r>
      <w:r w:rsidRPr="00C441A5">
        <w:rPr>
          <w:rFonts w:ascii="Times New Roman" w:hAnsi="Times New Roman" w:cs="Times New Roman"/>
          <w:sz w:val="24"/>
          <w:szCs w:val="24"/>
          <w:lang w:val="bg-BG"/>
        </w:rPr>
        <w:t xml:space="preserve"> жалбоподател в контекста на наказателно производство срещу трета страна и липса на ефективно средство за защита в това отношение)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C441A5" w14:paraId="305F46D6" w14:textId="77777777" w:rsidTr="00C441A5">
        <w:tc>
          <w:tcPr>
            <w:tcW w:w="1566" w:type="dxa"/>
          </w:tcPr>
          <w:p w14:paraId="2DA7C322" w14:textId="77777777" w:rsidR="00C441A5" w:rsidRPr="00D35C50" w:rsidRDefault="00C441A5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Номер и дата на </w:t>
            </w:r>
            <w:proofErr w:type="spellStart"/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входиране</w:t>
            </w:r>
            <w:proofErr w:type="spellEnd"/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на жалбата</w:t>
            </w:r>
          </w:p>
        </w:tc>
        <w:tc>
          <w:tcPr>
            <w:tcW w:w="1566" w:type="dxa"/>
          </w:tcPr>
          <w:p w14:paraId="17F5CD77" w14:textId="77777777" w:rsidR="00C441A5" w:rsidRPr="00D35C50" w:rsidRDefault="00C441A5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Име на фирмата жалбоподател</w:t>
            </w:r>
            <w:r w:rsidR="008C24E3"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и година на регистрация</w:t>
            </w:r>
          </w:p>
        </w:tc>
        <w:tc>
          <w:tcPr>
            <w:tcW w:w="1566" w:type="dxa"/>
          </w:tcPr>
          <w:p w14:paraId="4BD8071A" w14:textId="77777777" w:rsidR="00C441A5" w:rsidRPr="00D35C50" w:rsidRDefault="008C24E3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Име и град на представителя</w:t>
            </w:r>
          </w:p>
        </w:tc>
        <w:tc>
          <w:tcPr>
            <w:tcW w:w="1566" w:type="dxa"/>
          </w:tcPr>
          <w:p w14:paraId="3995451D" w14:textId="77777777" w:rsidR="00C441A5" w:rsidRPr="00D35C50" w:rsidRDefault="008C24E3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Дата на получаване на декларацията от Правителството</w:t>
            </w:r>
          </w:p>
        </w:tc>
        <w:tc>
          <w:tcPr>
            <w:tcW w:w="1566" w:type="dxa"/>
          </w:tcPr>
          <w:p w14:paraId="2E894D1E" w14:textId="77777777" w:rsidR="00C441A5" w:rsidRPr="00D35C50" w:rsidRDefault="008C24E3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Дата на получаване на писмото от фирмата жалбоподател</w:t>
            </w:r>
          </w:p>
        </w:tc>
        <w:tc>
          <w:tcPr>
            <w:tcW w:w="1566" w:type="dxa"/>
          </w:tcPr>
          <w:p w14:paraId="64603ABC" w14:textId="77777777" w:rsidR="006F49B3" w:rsidRPr="00D35C50" w:rsidRDefault="006F49B3" w:rsidP="006F49B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Присъдена сума за материални и морални щети, както и за разходи и разноски</w:t>
            </w:r>
          </w:p>
          <w:p w14:paraId="5ABA1909" w14:textId="77777777" w:rsidR="00C441A5" w:rsidRPr="00D35C50" w:rsidRDefault="006F49B3" w:rsidP="0058091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(в евро)</w:t>
            </w:r>
            <w:r w:rsidR="0058091B" w:rsidRPr="00D35C50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 ¹</w:t>
            </w:r>
          </w:p>
        </w:tc>
      </w:tr>
      <w:tr w:rsidR="00D35C50" w14:paraId="5F618937" w14:textId="77777777" w:rsidTr="00C441A5">
        <w:tc>
          <w:tcPr>
            <w:tcW w:w="1566" w:type="dxa"/>
          </w:tcPr>
          <w:p w14:paraId="522D4E0B" w14:textId="77777777" w:rsidR="00D35C50" w:rsidRPr="00D35C50" w:rsidRDefault="00D35C50" w:rsidP="00D35C50">
            <w:pPr>
              <w:jc w:val="center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D35C50">
              <w:rPr>
                <w:rFonts w:ascii="Times New Roman" w:eastAsia="PMingLiU" w:hAnsi="Times New Roman" w:cs="Times New Roman"/>
                <w:sz w:val="16"/>
                <w:szCs w:val="16"/>
              </w:rPr>
              <w:lastRenderedPageBreak/>
              <w:t>27026/16</w:t>
            </w:r>
          </w:p>
          <w:p w14:paraId="2F17CEB8" w14:textId="77777777" w:rsidR="00D35C50" w:rsidRPr="00D35C50" w:rsidRDefault="00D35C50" w:rsidP="00D35C50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eastAsia="PMingLiU" w:hAnsi="Times New Roman" w:cs="Times New Roman"/>
                <w:sz w:val="16"/>
                <w:szCs w:val="16"/>
              </w:rPr>
              <w:t>04/05/2016</w:t>
            </w:r>
          </w:p>
        </w:tc>
        <w:tc>
          <w:tcPr>
            <w:tcW w:w="1566" w:type="dxa"/>
          </w:tcPr>
          <w:p w14:paraId="3F6230B3" w14:textId="77777777" w:rsidR="00D35C50" w:rsidRPr="00D35C50" w:rsidRDefault="00D35C50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ТИМОТЕИ МОТОРС ЕООД </w:t>
            </w:r>
          </w:p>
          <w:p w14:paraId="34F32449" w14:textId="77777777" w:rsidR="00D35C50" w:rsidRPr="00D35C50" w:rsidRDefault="00D35C50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35C50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2011</w:t>
            </w:r>
          </w:p>
        </w:tc>
        <w:tc>
          <w:tcPr>
            <w:tcW w:w="1566" w:type="dxa"/>
          </w:tcPr>
          <w:p w14:paraId="6EC3D584" w14:textId="77777777" w:rsidR="00D35C50" w:rsidRDefault="00D35C50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Станислава Златкова ЛАТЕВА</w:t>
            </w:r>
          </w:p>
          <w:p w14:paraId="69E3105A" w14:textId="77777777" w:rsidR="00D35C50" w:rsidRPr="00D35C50" w:rsidRDefault="00D35C50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Пловдив</w:t>
            </w:r>
          </w:p>
        </w:tc>
        <w:tc>
          <w:tcPr>
            <w:tcW w:w="1566" w:type="dxa"/>
          </w:tcPr>
          <w:p w14:paraId="46F74003" w14:textId="77777777" w:rsidR="00D35C50" w:rsidRPr="00D35C50" w:rsidRDefault="00D35C50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01.03.2023 г.</w:t>
            </w:r>
          </w:p>
        </w:tc>
        <w:tc>
          <w:tcPr>
            <w:tcW w:w="1566" w:type="dxa"/>
          </w:tcPr>
          <w:p w14:paraId="165F7B79" w14:textId="77777777" w:rsidR="00D35C50" w:rsidRPr="00D35C50" w:rsidRDefault="00D35C50" w:rsidP="00C441A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05.04.2023 г. </w:t>
            </w:r>
          </w:p>
        </w:tc>
        <w:tc>
          <w:tcPr>
            <w:tcW w:w="1566" w:type="dxa"/>
          </w:tcPr>
          <w:p w14:paraId="68109643" w14:textId="77777777" w:rsidR="00D35C50" w:rsidRPr="00D35C50" w:rsidRDefault="00D35C50" w:rsidP="006F49B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3 500</w:t>
            </w:r>
          </w:p>
        </w:tc>
      </w:tr>
    </w:tbl>
    <w:p w14:paraId="3BD9ED01" w14:textId="77777777" w:rsidR="00C441A5" w:rsidRDefault="00C441A5" w:rsidP="00C441A5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32661A07" w14:textId="77777777" w:rsidR="0058091B" w:rsidRDefault="0058091B" w:rsidP="00C441A5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12015025" w14:textId="77777777" w:rsidR="0058091B" w:rsidRDefault="0058091B" w:rsidP="00C441A5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__________________________</w:t>
      </w:r>
    </w:p>
    <w:p w14:paraId="576C4780" w14:textId="77777777" w:rsidR="0058091B" w:rsidRDefault="0058091B" w:rsidP="00C441A5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¹ </w:t>
      </w:r>
      <w:r w:rsidRPr="0058091B">
        <w:rPr>
          <w:rFonts w:ascii="Times New Roman" w:hAnsi="Times New Roman" w:cs="Times New Roman"/>
          <w:sz w:val="24"/>
          <w:szCs w:val="24"/>
          <w:lang w:val="bg-BG"/>
        </w:rPr>
        <w:t>Плюс всяка сума, която може да се дължи като данък от искащата страна.</w:t>
      </w:r>
    </w:p>
    <w:p w14:paraId="6FFFCBD8" w14:textId="77777777" w:rsidR="00D35C50" w:rsidRDefault="00D35C50" w:rsidP="00C441A5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433C0F36" w14:textId="77777777" w:rsidR="00D35C50" w:rsidRDefault="00D35C50" w:rsidP="002675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</w:p>
    <w:p w14:paraId="72205A43" w14:textId="77777777" w:rsidR="002C02BF" w:rsidRDefault="002C02BF" w:rsidP="002C02BF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5E33BFC3" w14:textId="77777777" w:rsidR="002C02BF" w:rsidRPr="000D4A8D" w:rsidRDefault="002C02BF" w:rsidP="002C02BF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C02BF" w:rsidRPr="000D4A8D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C880" w14:textId="77777777" w:rsidR="001A0F3A" w:rsidRDefault="001A0F3A" w:rsidP="0058091B">
      <w:pPr>
        <w:spacing w:after="0" w:line="240" w:lineRule="auto"/>
      </w:pPr>
      <w:r>
        <w:separator/>
      </w:r>
    </w:p>
  </w:endnote>
  <w:endnote w:type="continuationSeparator" w:id="0">
    <w:p w14:paraId="01CD9EBD" w14:textId="77777777" w:rsidR="001A0F3A" w:rsidRDefault="001A0F3A" w:rsidP="005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83C6" w14:textId="77777777" w:rsidR="001A0F3A" w:rsidRDefault="001A0F3A" w:rsidP="0058091B">
      <w:pPr>
        <w:spacing w:after="0" w:line="240" w:lineRule="auto"/>
      </w:pPr>
      <w:r>
        <w:separator/>
      </w:r>
    </w:p>
  </w:footnote>
  <w:footnote w:type="continuationSeparator" w:id="0">
    <w:p w14:paraId="02314A3A" w14:textId="77777777" w:rsidR="001A0F3A" w:rsidRDefault="001A0F3A" w:rsidP="005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D460" w14:textId="77777777" w:rsidR="00CF46CC" w:rsidRDefault="00CF46CC">
    <w:pPr>
      <w:pStyle w:val="Header"/>
    </w:pPr>
  </w:p>
  <w:p w14:paraId="150B65F5" w14:textId="77777777" w:rsidR="002C02BF" w:rsidRDefault="002C0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61"/>
    <w:rsid w:val="00096E26"/>
    <w:rsid w:val="000D4A8D"/>
    <w:rsid w:val="001A0F3A"/>
    <w:rsid w:val="001A7F86"/>
    <w:rsid w:val="001E7228"/>
    <w:rsid w:val="001F222B"/>
    <w:rsid w:val="002076E7"/>
    <w:rsid w:val="00227EF5"/>
    <w:rsid w:val="0026758F"/>
    <w:rsid w:val="002C02BF"/>
    <w:rsid w:val="00325B25"/>
    <w:rsid w:val="003415FF"/>
    <w:rsid w:val="003B38C7"/>
    <w:rsid w:val="003C5235"/>
    <w:rsid w:val="0042364F"/>
    <w:rsid w:val="0045779A"/>
    <w:rsid w:val="0048164C"/>
    <w:rsid w:val="004A167D"/>
    <w:rsid w:val="00505497"/>
    <w:rsid w:val="00520C28"/>
    <w:rsid w:val="0053641E"/>
    <w:rsid w:val="005431BB"/>
    <w:rsid w:val="0058091B"/>
    <w:rsid w:val="005E6A73"/>
    <w:rsid w:val="006339E2"/>
    <w:rsid w:val="006442B9"/>
    <w:rsid w:val="00657EDF"/>
    <w:rsid w:val="006F49B3"/>
    <w:rsid w:val="007028C0"/>
    <w:rsid w:val="007305A6"/>
    <w:rsid w:val="00736E8A"/>
    <w:rsid w:val="00765C80"/>
    <w:rsid w:val="0078300A"/>
    <w:rsid w:val="00801892"/>
    <w:rsid w:val="008B49D8"/>
    <w:rsid w:val="008B6A7D"/>
    <w:rsid w:val="008C1D1F"/>
    <w:rsid w:val="008C24E3"/>
    <w:rsid w:val="009229E2"/>
    <w:rsid w:val="00961A5E"/>
    <w:rsid w:val="00AF70FF"/>
    <w:rsid w:val="00B063E7"/>
    <w:rsid w:val="00B45B9D"/>
    <w:rsid w:val="00B56A0F"/>
    <w:rsid w:val="00C441A5"/>
    <w:rsid w:val="00CB3535"/>
    <w:rsid w:val="00CB4801"/>
    <w:rsid w:val="00CF46CC"/>
    <w:rsid w:val="00CF731E"/>
    <w:rsid w:val="00D35C50"/>
    <w:rsid w:val="00D458A9"/>
    <w:rsid w:val="00D63639"/>
    <w:rsid w:val="00DD6403"/>
    <w:rsid w:val="00DF65E5"/>
    <w:rsid w:val="00E32EFE"/>
    <w:rsid w:val="00EA58B6"/>
    <w:rsid w:val="00EB07EA"/>
    <w:rsid w:val="00EF4F7D"/>
    <w:rsid w:val="00F30CBD"/>
    <w:rsid w:val="00F47DD2"/>
    <w:rsid w:val="00FA00D6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35A33B"/>
  <w15:chartTrackingRefBased/>
  <w15:docId w15:val="{2823A8AA-1BCC-4E40-86BF-5BD0FF6C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8" w:unhideWhenUsed="1"/>
    <w:lsdException w:name="endnote text" w:semiHidden="1" w:uiPriority="9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0FF"/>
    <w:pPr>
      <w:spacing w:after="0" w:line="240" w:lineRule="auto"/>
    </w:pPr>
  </w:style>
  <w:style w:type="table" w:styleId="TableGrid">
    <w:name w:val="Table Grid"/>
    <w:basedOn w:val="TableNormal"/>
    <w:uiPriority w:val="39"/>
    <w:rsid w:val="00C4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8"/>
    <w:semiHidden/>
    <w:rsid w:val="0058091B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58091B"/>
    <w:pPr>
      <w:spacing w:after="0" w:line="240" w:lineRule="auto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58091B"/>
    <w:rPr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C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BF"/>
  </w:style>
  <w:style w:type="paragraph" w:styleId="Footer">
    <w:name w:val="footer"/>
    <w:basedOn w:val="Normal"/>
    <w:link w:val="FooterChar"/>
    <w:uiPriority w:val="99"/>
    <w:unhideWhenUsed/>
    <w:rsid w:val="002C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BF"/>
  </w:style>
  <w:style w:type="paragraph" w:styleId="BalloonText">
    <w:name w:val="Balloon Text"/>
    <w:basedOn w:val="Normal"/>
    <w:link w:val="BalloonTextChar"/>
    <w:uiPriority w:val="99"/>
    <w:semiHidden/>
    <w:unhideWhenUsed/>
    <w:rsid w:val="00B5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Silvina Sobadzhieva</cp:lastModifiedBy>
  <cp:revision>6</cp:revision>
  <dcterms:created xsi:type="dcterms:W3CDTF">2023-11-01T10:35:00Z</dcterms:created>
  <dcterms:modified xsi:type="dcterms:W3CDTF">2023-11-02T06:34:00Z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