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3E9EB" w14:textId="6D57AD3F" w:rsidR="00115035" w:rsidRPr="005434F2" w:rsidRDefault="0003451C" w:rsidP="005434F2">
      <w:pPr>
        <w:jc w:val="center"/>
      </w:pPr>
    </w:p>
    <w:p w14:paraId="57B1D262" w14:textId="2FDB193C" w:rsidR="00E93FC7" w:rsidRPr="005434F2" w:rsidRDefault="0003451C" w:rsidP="005434F2">
      <w:pPr>
        <w:jc w:val="center"/>
        <w:rPr>
          <w:sz w:val="4"/>
          <w:szCs w:val="4"/>
        </w:rPr>
      </w:pPr>
    </w:p>
    <w:p w14:paraId="5BE0D6A9" w14:textId="2827212B" w:rsidR="00E93FC7" w:rsidRPr="005434F2" w:rsidRDefault="0079268F" w:rsidP="005434F2">
      <w:pPr>
        <w:pStyle w:val="DecHTitle"/>
      </w:pPr>
      <w:r>
        <w:t>ЧЕТВЪРТО ОТДЕЛЕНИЕ</w:t>
      </w:r>
    </w:p>
    <w:p w14:paraId="5B980229" w14:textId="77777777" w:rsidR="00E93FC7" w:rsidRPr="005434F2" w:rsidRDefault="006267D3" w:rsidP="005434F2">
      <w:pPr>
        <w:pStyle w:val="DecHTitle"/>
      </w:pPr>
      <w:r>
        <w:t>РЕШЕНИЕ</w:t>
      </w:r>
    </w:p>
    <w:p w14:paraId="7197C6E4" w14:textId="77D96610" w:rsidR="00EE3667" w:rsidRPr="005434F2" w:rsidRDefault="0079268F" w:rsidP="005434F2">
      <w:pPr>
        <w:pStyle w:val="DecHCase"/>
        <w:rPr>
          <w:i/>
        </w:rPr>
      </w:pPr>
      <w:r>
        <w:t>Жалба № 10843/14</w:t>
      </w:r>
      <w:r>
        <w:cr/>
      </w:r>
      <w:r>
        <w:br/>
        <w:t>ДЖИ БИ ЕМ МЕТАЛ ЕООД и НОРЕКС ТК ООД</w:t>
      </w:r>
      <w:r>
        <w:cr/>
      </w:r>
      <w:r>
        <w:br/>
        <w:t>срещу България</w:t>
      </w:r>
    </w:p>
    <w:p w14:paraId="66B61D86" w14:textId="770B93CD" w:rsidR="00E93FC7" w:rsidRPr="005434F2" w:rsidRDefault="0003451C" w:rsidP="005434F2">
      <w:pPr>
        <w:rPr>
          <w:sz w:val="2"/>
          <w:szCs w:val="2"/>
        </w:rPr>
      </w:pPr>
    </w:p>
    <w:p w14:paraId="739791E4" w14:textId="44C90CA2" w:rsidR="0079268F" w:rsidRPr="005434F2" w:rsidRDefault="0079268F" w:rsidP="005434F2">
      <w:pPr>
        <w:pStyle w:val="JuPara"/>
      </w:pPr>
      <w:bookmarkStart w:id="0" w:name="_GoBack"/>
      <w:r>
        <w:t>Европейският съд по правата на човека (Четвърто отделение), заседаващ на 17 май 2022 г. като комитет, състоящ се от:</w:t>
      </w:r>
    </w:p>
    <w:p w14:paraId="18C4CD78" w14:textId="5CBE939F" w:rsidR="0079268F" w:rsidRPr="005434F2" w:rsidRDefault="004E502F" w:rsidP="005434F2">
      <w:pPr>
        <w:pStyle w:val="JuJudges"/>
        <w:rPr>
          <w:iCs/>
        </w:rPr>
      </w:pPr>
      <w:r>
        <w:tab/>
        <w:t xml:space="preserve">Тим </w:t>
      </w:r>
      <w:proofErr w:type="spellStart"/>
      <w:r>
        <w:t>Айке</w:t>
      </w:r>
      <w:proofErr w:type="spellEnd"/>
      <w:r>
        <w:t xml:space="preserve"> (</w:t>
      </w:r>
      <w:proofErr w:type="spellStart"/>
      <w:r>
        <w:t>Tim</w:t>
      </w:r>
      <w:proofErr w:type="spellEnd"/>
      <w:r>
        <w:t xml:space="preserve"> </w:t>
      </w:r>
      <w:proofErr w:type="spellStart"/>
      <w:r>
        <w:t>Eicke</w:t>
      </w:r>
      <w:proofErr w:type="spellEnd"/>
      <w:r>
        <w:t xml:space="preserve">), </w:t>
      </w:r>
      <w:r>
        <w:rPr>
          <w:i/>
          <w:iCs/>
        </w:rPr>
        <w:t>председател</w:t>
      </w:r>
      <w:r>
        <w:t>,</w:t>
      </w:r>
      <w:r>
        <w:br/>
      </w:r>
      <w:r>
        <w:tab/>
      </w:r>
      <w:proofErr w:type="spellStart"/>
      <w:r>
        <w:t>Фарис</w:t>
      </w:r>
      <w:proofErr w:type="spellEnd"/>
      <w:r>
        <w:t xml:space="preserve"> </w:t>
      </w:r>
      <w:proofErr w:type="spellStart"/>
      <w:r>
        <w:t>Вехабович</w:t>
      </w:r>
      <w:proofErr w:type="spellEnd"/>
      <w:r>
        <w:t xml:space="preserve"> (</w:t>
      </w:r>
      <w:proofErr w:type="spellStart"/>
      <w:r>
        <w:t>Faris</w:t>
      </w:r>
      <w:proofErr w:type="spellEnd"/>
      <w:r>
        <w:t xml:space="preserve"> </w:t>
      </w:r>
      <w:proofErr w:type="spellStart"/>
      <w:r>
        <w:t>Vehabović</w:t>
      </w:r>
      <w:proofErr w:type="spellEnd"/>
      <w:r>
        <w:t>),</w:t>
      </w:r>
      <w:r>
        <w:br/>
      </w:r>
      <w:r>
        <w:tab/>
      </w:r>
      <w:proofErr w:type="spellStart"/>
      <w:r>
        <w:t>ПереПастор</w:t>
      </w:r>
      <w:proofErr w:type="spellEnd"/>
      <w:r>
        <w:t xml:space="preserve"> </w:t>
      </w:r>
      <w:proofErr w:type="spellStart"/>
      <w:r>
        <w:t>Виланова</w:t>
      </w:r>
      <w:proofErr w:type="spellEnd"/>
      <w:r>
        <w:t xml:space="preserve"> (</w:t>
      </w:r>
      <w:proofErr w:type="spellStart"/>
      <w:r>
        <w:t>Pere</w:t>
      </w:r>
      <w:proofErr w:type="spellEnd"/>
      <w:r>
        <w:t xml:space="preserve"> </w:t>
      </w:r>
      <w:proofErr w:type="spellStart"/>
      <w:r>
        <w:t>Pastor</w:t>
      </w:r>
      <w:proofErr w:type="spellEnd"/>
      <w:r>
        <w:t xml:space="preserve"> </w:t>
      </w:r>
      <w:proofErr w:type="spellStart"/>
      <w:r>
        <w:t>Vilanova</w:t>
      </w:r>
      <w:proofErr w:type="spellEnd"/>
      <w:r>
        <w:t xml:space="preserve">), </w:t>
      </w:r>
      <w:r>
        <w:rPr>
          <w:i/>
          <w:iCs/>
        </w:rPr>
        <w:t>съдии</w:t>
      </w:r>
      <w:r>
        <w:t>,</w:t>
      </w:r>
      <w:r>
        <w:br/>
        <w:t xml:space="preserve">и Людмила Миланова, </w:t>
      </w:r>
      <w:proofErr w:type="spellStart"/>
      <w:r>
        <w:rPr>
          <w:i/>
          <w:iCs/>
        </w:rPr>
        <w:t>и.д</w:t>
      </w:r>
      <w:proofErr w:type="spellEnd"/>
      <w:r>
        <w:rPr>
          <w:i/>
          <w:iCs/>
        </w:rPr>
        <w:t>. заместник-секретар на отделението,</w:t>
      </w:r>
    </w:p>
    <w:p w14:paraId="510B2EF6" w14:textId="77777777" w:rsidR="0079268F" w:rsidRPr="005434F2" w:rsidRDefault="0079268F" w:rsidP="005434F2">
      <w:pPr>
        <w:pStyle w:val="JuPara"/>
      </w:pPr>
      <w:r>
        <w:t>Като взема предвид:</w:t>
      </w:r>
    </w:p>
    <w:p w14:paraId="35158050" w14:textId="2F450E8D" w:rsidR="0079268F" w:rsidRPr="005434F2" w:rsidRDefault="0079268F" w:rsidP="005434F2">
      <w:pPr>
        <w:pStyle w:val="JuPara"/>
      </w:pPr>
      <w:r>
        <w:t xml:space="preserve">жалба (№ 10843/14) срещу Република България, подадена в Съда на основание чл. 34 от Конвенцията за защита на правата </w:t>
      </w:r>
      <w:r w:rsidR="001446A4">
        <w:t>на човека и основните свободи („</w:t>
      </w:r>
      <w:r>
        <w:t xml:space="preserve">Конвенцията”) на 30 януари 2014 г. от две български дружества с ограничена отговорност, Джи Ем </w:t>
      </w:r>
      <w:proofErr w:type="spellStart"/>
      <w:r>
        <w:t>Би</w:t>
      </w:r>
      <w:proofErr w:type="spellEnd"/>
      <w:r>
        <w:t xml:space="preserve"> Метал ЕООД и </w:t>
      </w:r>
      <w:proofErr w:type="spellStart"/>
      <w:r>
        <w:t>Норекс</w:t>
      </w:r>
      <w:proofErr w:type="spellEnd"/>
      <w:r>
        <w:t xml:space="preserve"> ТК ООД, създадени съответно през 1992 г. и </w:t>
      </w:r>
      <w:r w:rsidR="001446A4">
        <w:t>1997 г., със седалища в София („</w:t>
      </w:r>
      <w:r>
        <w:t xml:space="preserve">дружествата жалбоподатели”), представлявани пред Съда от г-н Г. Добрев и г-н У. </w:t>
      </w:r>
      <w:proofErr w:type="spellStart"/>
      <w:r>
        <w:t>Каргел</w:t>
      </w:r>
      <w:proofErr w:type="spellEnd"/>
      <w:r>
        <w:t xml:space="preserve">, адвокати, практикуващи съответно в София и Берлин. </w:t>
      </w:r>
    </w:p>
    <w:p w14:paraId="14E85AF3" w14:textId="37B4CBFC" w:rsidR="0079268F" w:rsidRPr="005434F2" w:rsidRDefault="0079268F" w:rsidP="005434F2">
      <w:pPr>
        <w:pStyle w:val="JuPara"/>
      </w:pPr>
      <w:r>
        <w:t xml:space="preserve">решението да се </w:t>
      </w:r>
      <w:r w:rsidR="00AC6BC3">
        <w:t xml:space="preserve">комуникира оплакването </w:t>
      </w:r>
      <w:r w:rsidR="00244E41">
        <w:t xml:space="preserve">относно достъпа до съд и промяната на предназначението на поземлените имоти на дружествата жалбоподатели като „зелена зона” </w:t>
      </w:r>
      <w:r w:rsidR="00AC6BC3">
        <w:t>на</w:t>
      </w:r>
      <w:r>
        <w:t xml:space="preserve"> българското Правителство („Правителството“), представлявано от правителствения агент г-жа И. Недялкова от Министерството на правосъдието, и да се обяви останалата част от жалбата за недопустима;</w:t>
      </w:r>
    </w:p>
    <w:p w14:paraId="30F5E69C" w14:textId="05AF5130" w:rsidR="0079268F" w:rsidRPr="005434F2" w:rsidRDefault="0079268F" w:rsidP="005434F2">
      <w:pPr>
        <w:pStyle w:val="JuPara"/>
      </w:pPr>
      <w:r>
        <w:t>становищата на страните;</w:t>
      </w:r>
    </w:p>
    <w:p w14:paraId="649CA957" w14:textId="205AEE70" w:rsidR="0079268F" w:rsidRPr="005434F2" w:rsidRDefault="0079268F" w:rsidP="005434F2">
      <w:pPr>
        <w:pStyle w:val="JuPara"/>
      </w:pPr>
      <w:r>
        <w:t xml:space="preserve">След </w:t>
      </w:r>
      <w:proofErr w:type="spellStart"/>
      <w:r w:rsidR="00244E41">
        <w:t>обсъжадане</w:t>
      </w:r>
      <w:proofErr w:type="spellEnd"/>
      <w:r w:rsidR="00244E41">
        <w:t xml:space="preserve"> </w:t>
      </w:r>
      <w:r>
        <w:t>постановява следното решение:</w:t>
      </w:r>
    </w:p>
    <w:p w14:paraId="6919510F" w14:textId="3F032C1D" w:rsidR="0079268F" w:rsidRPr="005434F2" w:rsidRDefault="0079268F" w:rsidP="005434F2">
      <w:pPr>
        <w:pStyle w:val="JuHHead"/>
        <w:numPr>
          <w:ilvl w:val="0"/>
          <w:numId w:val="0"/>
        </w:numPr>
      </w:pPr>
      <w:r>
        <w:lastRenderedPageBreak/>
        <w:t>ПРЕДМЕТ НА ДЕЛОТО</w:t>
      </w:r>
    </w:p>
    <w:p w14:paraId="0B47A038" w14:textId="0313872E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1</w:t>
        </w:r>
      </w:fldSimple>
      <w:r w:rsidR="00201AE3">
        <w:t xml:space="preserve">.  Делото се отнася до градоустройствено планиране, което е ограничило използването на </w:t>
      </w:r>
      <w:r w:rsidR="00244E41">
        <w:t>земи</w:t>
      </w:r>
      <w:r w:rsidR="00201AE3">
        <w:t xml:space="preserve">, собственост на дружествата жалбоподатели, като се твърди, че това е обезсмислило инвестицията за закупуването </w:t>
      </w:r>
      <w:r w:rsidR="00AC6BC3">
        <w:t>им</w:t>
      </w:r>
      <w:r w:rsidR="00201AE3">
        <w:t>. Двата парцела, разположени в покрайнините на София, са закупени от дружествата жалбоподатели през 1997 г. и 2002 г. Съгласно действащия по това време Общ устрой</w:t>
      </w:r>
      <w:r w:rsidR="001446A4">
        <w:t>ствен план (наричан по-нататък „</w:t>
      </w:r>
      <w:r w:rsidR="006421A7">
        <w:t>ОУП</w:t>
      </w:r>
      <w:r w:rsidR="00201AE3">
        <w:t>”) за София</w:t>
      </w:r>
      <w:r w:rsidR="001446A4">
        <w:t xml:space="preserve"> парцелите са предназначени за „</w:t>
      </w:r>
      <w:proofErr w:type="spellStart"/>
      <w:r w:rsidR="00201AE3">
        <w:t>нискоетажно</w:t>
      </w:r>
      <w:proofErr w:type="spellEnd"/>
      <w:r w:rsidR="00201AE3">
        <w:t xml:space="preserve"> строителство”.</w:t>
      </w:r>
    </w:p>
    <w:p w14:paraId="55DA29CF" w14:textId="4CD5F78B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2</w:t>
        </w:r>
      </w:fldSimple>
      <w:r w:rsidR="00201AE3">
        <w:t xml:space="preserve">.  През 1997 г. Столичният общински съвет </w:t>
      </w:r>
      <w:r w:rsidR="00AC6BC3">
        <w:t xml:space="preserve">започва </w:t>
      </w:r>
      <w:r w:rsidR="00201AE3">
        <w:t xml:space="preserve">процедура </w:t>
      </w:r>
      <w:r w:rsidR="00AC6BC3">
        <w:t>по</w:t>
      </w:r>
      <w:r w:rsidR="00201AE3">
        <w:t xml:space="preserve"> приемане на нов </w:t>
      </w:r>
      <w:r w:rsidR="006421A7">
        <w:t>ОУП</w:t>
      </w:r>
      <w:r w:rsidR="00201AE3">
        <w:t xml:space="preserve">. Проектът на </w:t>
      </w:r>
      <w:r w:rsidR="006421A7">
        <w:t>ОУП</w:t>
      </w:r>
      <w:r w:rsidR="00201AE3">
        <w:t xml:space="preserve"> е изготвен през 2002 г. и през следващите години </w:t>
      </w:r>
      <w:r w:rsidR="004C22E5">
        <w:t xml:space="preserve">е предмет </w:t>
      </w:r>
      <w:r w:rsidR="00201AE3">
        <w:t xml:space="preserve">на </w:t>
      </w:r>
      <w:r w:rsidR="004C22E5">
        <w:t>публично обсъждане</w:t>
      </w:r>
      <w:r w:rsidR="00201AE3">
        <w:t xml:space="preserve"> с общ</w:t>
      </w:r>
      <w:r w:rsidR="004C22E5">
        <w:t>ествеността и неправителствени</w:t>
      </w:r>
      <w:r w:rsidR="00201AE3">
        <w:t xml:space="preserve"> организации, на съгласуване с други държавни органи и на екологична оценка. Той е окончателно приет през 2006 г.: част от него е одобрена с решение на </w:t>
      </w:r>
      <w:r w:rsidR="003A1BDC">
        <w:t>Министерски съвет</w:t>
      </w:r>
      <w:r w:rsidR="00201AE3">
        <w:t xml:space="preserve"> от 17 март 2006 г., а друга част е включена в закон, приет от </w:t>
      </w:r>
      <w:r w:rsidR="004C22E5">
        <w:t>Народното събрание</w:t>
      </w:r>
      <w:r w:rsidR="00201AE3">
        <w:t xml:space="preserve">. Двата </w:t>
      </w:r>
      <w:r w:rsidR="003A1BDC">
        <w:t xml:space="preserve">акта </w:t>
      </w:r>
      <w:r w:rsidR="00201AE3">
        <w:t xml:space="preserve">влизат в сила на 28 януари 2007 г. Съгласно новия </w:t>
      </w:r>
      <w:r w:rsidR="006421A7">
        <w:t>ОУП</w:t>
      </w:r>
      <w:r w:rsidR="00201AE3">
        <w:t xml:space="preserve"> около 30 000 квадратни метра от </w:t>
      </w:r>
      <w:r w:rsidR="004C22E5">
        <w:t>имотите</w:t>
      </w:r>
      <w:r w:rsidR="00201AE3">
        <w:t xml:space="preserve"> на дружества</w:t>
      </w:r>
      <w:r w:rsidR="001446A4">
        <w:t>та жалбоподатели са включени в „</w:t>
      </w:r>
      <w:r w:rsidR="00201AE3">
        <w:t xml:space="preserve">зелена зона”, което означава, че върху </w:t>
      </w:r>
      <w:r w:rsidR="004C22E5">
        <w:t>тях</w:t>
      </w:r>
      <w:r w:rsidR="00201AE3">
        <w:t xml:space="preserve"> не е разрешено никакво строителство, освен в малък мащаб и с цел отдих.</w:t>
      </w:r>
    </w:p>
    <w:p w14:paraId="2D82BD25" w14:textId="2A540C54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3</w:t>
        </w:r>
      </w:fldSimple>
      <w:r w:rsidR="00201AE3">
        <w:t xml:space="preserve">.  През 2006 г. и 2007 г. дружествата жалбоподатели се свързват с общинските власти, като изразяват недоволството си от включването на земите им в </w:t>
      </w:r>
      <w:r w:rsidR="001446A4">
        <w:t>„</w:t>
      </w:r>
      <w:r w:rsidR="00201AE3">
        <w:t xml:space="preserve">зелената зона”, но са информирани, че на този етап промени в проекта на </w:t>
      </w:r>
      <w:r w:rsidR="006421A7">
        <w:t>ОУП</w:t>
      </w:r>
      <w:r w:rsidR="00201AE3">
        <w:t xml:space="preserve"> вече не са възможни.  В началото на 2013 г. дружествата жалбоподатели </w:t>
      </w:r>
      <w:r w:rsidR="004C22E5">
        <w:t>подават</w:t>
      </w:r>
      <w:r w:rsidR="003A1BDC">
        <w:t xml:space="preserve"> жалба до</w:t>
      </w:r>
      <w:r w:rsidR="00201AE3">
        <w:t xml:space="preserve"> Върховния административен съд </w:t>
      </w:r>
      <w:r w:rsidR="004C22E5">
        <w:t>срещу</w:t>
      </w:r>
      <w:r w:rsidR="003A1BDC">
        <w:t xml:space="preserve"> </w:t>
      </w:r>
      <w:r w:rsidR="00201AE3">
        <w:t xml:space="preserve">решението на Министерския съвет от 17 март 2006 г. в частта му, отнасяща се до техните </w:t>
      </w:r>
      <w:r w:rsidR="004C22E5">
        <w:t>имоти</w:t>
      </w:r>
      <w:r w:rsidR="00201AE3">
        <w:t>. На 2 август 2013 г. жалбата им е обявена за недопустима.</w:t>
      </w:r>
    </w:p>
    <w:p w14:paraId="0B9F1135" w14:textId="241C1B54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4</w:t>
        </w:r>
      </w:fldSimple>
      <w:r w:rsidR="00201AE3">
        <w:t>.  Дружествата жалбоподатели се оплакват по чл. 1 от Протокол № 1. Освен това те се оплакват по член 6 § 1 от Конвенцията за това, че им е отказан достъп до съд за разглеждане на жалбата</w:t>
      </w:r>
      <w:r w:rsidR="001728DD">
        <w:t xml:space="preserve"> им</w:t>
      </w:r>
    </w:p>
    <w:p w14:paraId="7063CCC8" w14:textId="6B2FCAFA" w:rsidR="0079268F" w:rsidRPr="005434F2" w:rsidRDefault="0079268F" w:rsidP="005434F2">
      <w:pPr>
        <w:pStyle w:val="JuHHead"/>
        <w:keepNext w:val="0"/>
        <w:keepLines w:val="0"/>
        <w:numPr>
          <w:ilvl w:val="0"/>
          <w:numId w:val="1"/>
        </w:numPr>
      </w:pPr>
      <w:bookmarkStart w:id="1" w:name="_Hlk54255809"/>
      <w:r>
        <w:t>ПРЕЦЕНКАТА НА СЪДА</w:t>
      </w:r>
      <w:bookmarkEnd w:id="1"/>
    </w:p>
    <w:p w14:paraId="3FB40D24" w14:textId="6A632498" w:rsidR="0079268F" w:rsidRPr="005434F2" w:rsidRDefault="0079268F" w:rsidP="005434F2">
      <w:pPr>
        <w:pStyle w:val="JuHIRoman"/>
      </w:pPr>
      <w:r>
        <w:t xml:space="preserve">Оплакване </w:t>
      </w:r>
      <w:r w:rsidR="001728DD">
        <w:t>ПО</w:t>
      </w:r>
      <w:r>
        <w:t xml:space="preserve"> чл. 1 от Протокол № 1</w:t>
      </w:r>
    </w:p>
    <w:p w14:paraId="7968FAE9" w14:textId="7F8DBBB7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5</w:t>
        </w:r>
      </w:fldSimple>
      <w:r w:rsidR="00201AE3">
        <w:t xml:space="preserve">.  Правителството твърди, че оплакването по чл. 1 от Протокол № 1 е просрочено, тъй като е подадено </w:t>
      </w:r>
      <w:r w:rsidR="003A1BDC">
        <w:t>извън</w:t>
      </w:r>
      <w:r w:rsidR="00201AE3">
        <w:t xml:space="preserve"> шестмесе</w:t>
      </w:r>
      <w:r w:rsidR="003A1BDC">
        <w:t>чния срок</w:t>
      </w:r>
      <w:r w:rsidR="00201AE3">
        <w:t xml:space="preserve"> </w:t>
      </w:r>
      <w:r w:rsidR="003A1BDC">
        <w:t>от</w:t>
      </w:r>
      <w:r w:rsidR="00201AE3">
        <w:t xml:space="preserve"> решениет</w:t>
      </w:r>
      <w:r w:rsidR="001446A4">
        <w:t>о, което трябва да се счита за „</w:t>
      </w:r>
      <w:r w:rsidR="00201AE3">
        <w:t xml:space="preserve">окончателно” за целите на чл. 35 § 1 от Конвенцията, </w:t>
      </w:r>
      <w:r w:rsidR="001728DD">
        <w:t>по-точно</w:t>
      </w:r>
      <w:r w:rsidR="00201AE3">
        <w:t xml:space="preserve"> новият </w:t>
      </w:r>
      <w:r w:rsidR="006421A7">
        <w:t>ОУП</w:t>
      </w:r>
      <w:r w:rsidR="00201AE3">
        <w:t xml:space="preserve"> на София, влязъл в сила в началото на 2007 г.</w:t>
      </w:r>
    </w:p>
    <w:p w14:paraId="4B6EBEDF" w14:textId="5D3EF78F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6</w:t>
        </w:r>
      </w:fldSimple>
      <w:r w:rsidR="00201AE3">
        <w:t xml:space="preserve">.  Датата на влизане в сила на </w:t>
      </w:r>
      <w:r w:rsidR="006421A7">
        <w:t>ОУП</w:t>
      </w:r>
      <w:r w:rsidR="00201AE3">
        <w:t xml:space="preserve"> не </w:t>
      </w:r>
      <w:r w:rsidR="001728DD">
        <w:t>е</w:t>
      </w:r>
      <w:r w:rsidR="00201AE3">
        <w:t xml:space="preserve"> </w:t>
      </w:r>
      <w:r w:rsidR="001728DD">
        <w:t>спорна</w:t>
      </w:r>
      <w:r w:rsidR="00201AE3">
        <w:t xml:space="preserve">, нито пък </w:t>
      </w:r>
      <w:r w:rsidR="001728DD">
        <w:t>е спорно</w:t>
      </w:r>
      <w:r w:rsidR="00201AE3">
        <w:t>, че най-късно през 2006-2007 г. дружествата жалбоподатели са знаели за</w:t>
      </w:r>
      <w:r w:rsidR="001446A4">
        <w:t xml:space="preserve"> включването на техните </w:t>
      </w:r>
      <w:r w:rsidR="001728DD">
        <w:t>имоти</w:t>
      </w:r>
      <w:r w:rsidR="001446A4">
        <w:t xml:space="preserve"> в „</w:t>
      </w:r>
      <w:r w:rsidR="00201AE3">
        <w:t xml:space="preserve">зелената зона”. Следователно основният въпрос е дали последващата жалба на дружествата </w:t>
      </w:r>
      <w:r w:rsidR="001728DD">
        <w:t>жалбоподатели е имала достатъчни</w:t>
      </w:r>
      <w:r w:rsidR="00201AE3">
        <w:t xml:space="preserve"> изгледи за успех, ко</w:t>
      </w:r>
      <w:r w:rsidR="008C1D72">
        <w:t>ито да обосноват</w:t>
      </w:r>
      <w:r w:rsidR="00201AE3">
        <w:t xml:space="preserve"> заключението, че </w:t>
      </w:r>
      <w:proofErr w:type="spellStart"/>
      <w:r w:rsidR="008C1D72">
        <w:t>относимият</w:t>
      </w:r>
      <w:proofErr w:type="spellEnd"/>
      <w:r w:rsidR="00201AE3">
        <w:t xml:space="preserve"> шестмесечен срок е започнал да тече след окончателното отхвърляне на жалбата им на 2 август 2013 г.</w:t>
      </w:r>
    </w:p>
    <w:p w14:paraId="729D3F29" w14:textId="66F7D5F6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7</w:t>
        </w:r>
      </w:fldSimple>
      <w:r w:rsidR="00201AE3">
        <w:t xml:space="preserve">.  Към </w:t>
      </w:r>
      <w:r w:rsidR="009B1743">
        <w:t xml:space="preserve">дадения </w:t>
      </w:r>
      <w:r w:rsidR="00201AE3">
        <w:t xml:space="preserve">момент </w:t>
      </w:r>
      <w:r w:rsidR="006421A7">
        <w:t>ОУП</w:t>
      </w:r>
      <w:r w:rsidR="00201AE3">
        <w:t xml:space="preserve"> не подлежат на съдебен контрол </w:t>
      </w:r>
      <w:r w:rsidR="008C1D72">
        <w:t>съгласно</w:t>
      </w:r>
      <w:r w:rsidR="00201AE3">
        <w:t xml:space="preserve"> изричната разпоредба на Закона за устройството на територията от 2001 г.  Според Конституционния съд, който с решение от май 2006 г. констатира, че тази разпоредба е в съответствие с Конституцията, </w:t>
      </w:r>
      <w:r w:rsidR="006421A7">
        <w:t>ОУП</w:t>
      </w:r>
      <w:r w:rsidR="00201AE3">
        <w:t xml:space="preserve"> предоставят общата рамка за градоустройство и не засягат пряко отделни обекти на </w:t>
      </w:r>
      <w:r w:rsidR="009B1743">
        <w:t xml:space="preserve">правото на </w:t>
      </w:r>
      <w:r w:rsidR="00201AE3">
        <w:t xml:space="preserve">собственост. Като твърдят, че </w:t>
      </w:r>
      <w:r w:rsidR="009B1743">
        <w:t xml:space="preserve">жалбата </w:t>
      </w:r>
      <w:r w:rsidR="00201AE3">
        <w:t xml:space="preserve">им </w:t>
      </w:r>
      <w:r w:rsidR="008C1D72">
        <w:t>следва да бъде разгледана</w:t>
      </w:r>
      <w:r w:rsidR="00201AE3">
        <w:t xml:space="preserve">, дружествата жалбоподатели се позовават на член 9 § 2 от Конвенцията на </w:t>
      </w:r>
      <w:r w:rsidR="00AB654A">
        <w:t>ООН</w:t>
      </w:r>
      <w:r w:rsidR="00201AE3">
        <w:t xml:space="preserve"> за достъп</w:t>
      </w:r>
      <w:r w:rsidR="009B1743">
        <w:t>а</w:t>
      </w:r>
      <w:r w:rsidR="00201AE3">
        <w:t xml:space="preserve"> до информация, участие</w:t>
      </w:r>
      <w:r w:rsidR="009B1743">
        <w:t>то</w:t>
      </w:r>
      <w:r w:rsidR="00201AE3">
        <w:t xml:space="preserve"> на обществеността в процеса на вземането на решения и достъп</w:t>
      </w:r>
      <w:r w:rsidR="009B1743">
        <w:t>а</w:t>
      </w:r>
      <w:r w:rsidR="00201AE3">
        <w:t xml:space="preserve"> до правосъдие по въпроси на околната среда от </w:t>
      </w:r>
      <w:r w:rsidR="001446A4">
        <w:t>1998 г. („</w:t>
      </w:r>
      <w:proofErr w:type="spellStart"/>
      <w:r w:rsidR="00201AE3">
        <w:t>Орхуската</w:t>
      </w:r>
      <w:proofErr w:type="spellEnd"/>
      <w:r w:rsidR="00201AE3">
        <w:t xml:space="preserve"> конвенция”), който предвижда достъп до правосъдие. </w:t>
      </w:r>
      <w:bookmarkStart w:id="2" w:name="_Hlk96348836"/>
      <w:r w:rsidR="00201AE3">
        <w:t xml:space="preserve">Те се позовават и на </w:t>
      </w:r>
      <w:r w:rsidR="00AB654A">
        <w:t>предходно</w:t>
      </w:r>
      <w:r w:rsidR="00201AE3">
        <w:t xml:space="preserve"> решение, постановено на 28 септември 2012 г., в което Върховният административен съд е приел за допустима жалба </w:t>
      </w:r>
      <w:r w:rsidR="00AB654A">
        <w:t>срещу</w:t>
      </w:r>
      <w:r w:rsidR="00201AE3">
        <w:t xml:space="preserve"> </w:t>
      </w:r>
      <w:r w:rsidR="006421A7">
        <w:t>ОУП</w:t>
      </w:r>
      <w:r w:rsidR="00201AE3">
        <w:t xml:space="preserve"> на малък морски град, подадена от неправителствена организация, която се е позовала на член 9 § 2 от </w:t>
      </w:r>
      <w:proofErr w:type="spellStart"/>
      <w:r w:rsidR="00201AE3">
        <w:t>Орхуската</w:t>
      </w:r>
      <w:proofErr w:type="spellEnd"/>
      <w:r w:rsidR="00201AE3">
        <w:t xml:space="preserve"> конвенция.</w:t>
      </w:r>
      <w:bookmarkEnd w:id="2"/>
    </w:p>
    <w:p w14:paraId="158CF30B" w14:textId="1594010D" w:rsidR="0079268F" w:rsidRPr="005434F2" w:rsidRDefault="000E3F33" w:rsidP="005434F2">
      <w:pPr>
        <w:pStyle w:val="JuPara"/>
        <w:rPr>
          <w:iCs/>
        </w:rPr>
      </w:pPr>
      <w:fldSimple w:instr=" SEQ level0 \*arabic \* MERGEFORMAT ">
        <w:r w:rsidR="001446A4">
          <w:rPr>
            <w:noProof/>
          </w:rPr>
          <w:t>8</w:t>
        </w:r>
      </w:fldSimple>
      <w:r w:rsidR="00201AE3">
        <w:t xml:space="preserve">.  Съдът </w:t>
      </w:r>
      <w:r w:rsidR="00AB654A">
        <w:t xml:space="preserve">е </w:t>
      </w:r>
      <w:r w:rsidR="00BD4DE4">
        <w:t>постановява</w:t>
      </w:r>
      <w:r w:rsidR="00AB654A">
        <w:t>л</w:t>
      </w:r>
      <w:r w:rsidR="00201AE3">
        <w:t xml:space="preserve">, че шестмесечният срок по чл. 35 § 1 от Конвенцията започва да тече от датата на окончателното решение в процеса на изчерпване на вътрешноправните средства за защита. </w:t>
      </w:r>
      <w:r w:rsidR="00AB654A">
        <w:t>Трябва обаче да се вземат предвид само нормални и</w:t>
      </w:r>
      <w:r w:rsidR="00201AE3">
        <w:t xml:space="preserve"> ефективни средства за защита, тъй като жалбоподателят не може да удължава строг</w:t>
      </w:r>
      <w:r w:rsidR="009B1743">
        <w:t>ото</w:t>
      </w:r>
      <w:r w:rsidR="00201AE3">
        <w:t xml:space="preserve"> </w:t>
      </w:r>
      <w:r w:rsidR="009B1743">
        <w:t>времево ограничение</w:t>
      </w:r>
      <w:r w:rsidR="00201AE3">
        <w:t xml:space="preserve">, </w:t>
      </w:r>
      <w:r w:rsidR="009B1743">
        <w:t>установено</w:t>
      </w:r>
      <w:r w:rsidR="00201AE3">
        <w:t xml:space="preserve"> от Конвенцията, </w:t>
      </w:r>
      <w:r w:rsidR="009B1743">
        <w:t xml:space="preserve">чрез опити да </w:t>
      </w:r>
      <w:r w:rsidR="00F7760B">
        <w:t>подава</w:t>
      </w:r>
      <w:r w:rsidR="009B1743">
        <w:t xml:space="preserve"> неуместни или </w:t>
      </w:r>
      <w:r w:rsidR="00F7760B">
        <w:t>погрешни</w:t>
      </w:r>
      <w:r w:rsidR="00201AE3">
        <w:t xml:space="preserve"> жалби до органи, които не могат да предложат ефективно </w:t>
      </w:r>
      <w:r w:rsidR="009B1743">
        <w:t>удовлетвор</w:t>
      </w:r>
      <w:r w:rsidR="00F7760B">
        <w:t xml:space="preserve">ение </w:t>
      </w:r>
      <w:r w:rsidR="00201AE3">
        <w:t xml:space="preserve">(вж. наред с други органи </w:t>
      </w:r>
      <w:proofErr w:type="spellStart"/>
      <w:r w:rsidR="00201AE3">
        <w:rPr>
          <w:i/>
        </w:rPr>
        <w:t>Lopes</w:t>
      </w:r>
      <w:proofErr w:type="spellEnd"/>
      <w:r w:rsidR="00201AE3">
        <w:rPr>
          <w:i/>
        </w:rPr>
        <w:t xml:space="preserve"> </w:t>
      </w:r>
      <w:proofErr w:type="spellStart"/>
      <w:r w:rsidR="00201AE3">
        <w:rPr>
          <w:i/>
        </w:rPr>
        <w:t>de</w:t>
      </w:r>
      <w:proofErr w:type="spellEnd"/>
      <w:r w:rsidR="00201AE3">
        <w:rPr>
          <w:i/>
        </w:rPr>
        <w:t xml:space="preserve"> </w:t>
      </w:r>
      <w:proofErr w:type="spellStart"/>
      <w:r w:rsidR="00201AE3">
        <w:rPr>
          <w:i/>
        </w:rPr>
        <w:t>Sousa</w:t>
      </w:r>
      <w:proofErr w:type="spellEnd"/>
      <w:r w:rsidR="00201AE3">
        <w:rPr>
          <w:i/>
        </w:rPr>
        <w:t xml:space="preserve"> </w:t>
      </w:r>
      <w:proofErr w:type="spellStart"/>
      <w:r w:rsidR="00201AE3">
        <w:rPr>
          <w:i/>
        </w:rPr>
        <w:t>Fernandes</w:t>
      </w:r>
      <w:proofErr w:type="spellEnd"/>
      <w:r w:rsidR="00201AE3">
        <w:rPr>
          <w:i/>
        </w:rPr>
        <w:t xml:space="preserve"> v. </w:t>
      </w:r>
      <w:proofErr w:type="spellStart"/>
      <w:r w:rsidR="00201AE3">
        <w:rPr>
          <w:i/>
        </w:rPr>
        <w:t>Portugal</w:t>
      </w:r>
      <w:proofErr w:type="spellEnd"/>
      <w:r w:rsidR="00201AE3">
        <w:t xml:space="preserve"> [</w:t>
      </w:r>
      <w:r w:rsidR="009B1743">
        <w:t>ГК</w:t>
      </w:r>
      <w:r w:rsidR="00201AE3">
        <w:t>], № 56080/13, §§ 131-32, 19 декември 2017 г.).</w:t>
      </w:r>
    </w:p>
    <w:p w14:paraId="5B54BD3E" w14:textId="21B4AF87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9</w:t>
        </w:r>
      </w:fldSimple>
      <w:r w:rsidR="00201AE3">
        <w:t>.  В настоя</w:t>
      </w:r>
      <w:r w:rsidR="00F7760B">
        <w:t>щия случай П</w:t>
      </w:r>
      <w:r w:rsidR="00201AE3">
        <w:t xml:space="preserve">равителството твърди, че жалбата на дружествата жалбоподатели </w:t>
      </w:r>
      <w:r w:rsidR="001446A4">
        <w:t>през 2013 г. е била „</w:t>
      </w:r>
      <w:r w:rsidR="00201AE3">
        <w:t xml:space="preserve">очевидно безполезна” и не е могла да осигури </w:t>
      </w:r>
      <w:r w:rsidR="00F7760B">
        <w:t>удовлетворение на</w:t>
      </w:r>
      <w:r w:rsidR="00201AE3">
        <w:t xml:space="preserve"> техните оплаквания. Това е така, тъй като </w:t>
      </w:r>
      <w:r w:rsidR="00F7760B">
        <w:t>националният закон</w:t>
      </w:r>
      <w:r w:rsidR="00201AE3">
        <w:t xml:space="preserve"> не само изрично забранява съдебния контрол върху </w:t>
      </w:r>
      <w:r w:rsidR="006421A7">
        <w:t>ОУП</w:t>
      </w:r>
      <w:r w:rsidR="00201AE3">
        <w:t xml:space="preserve">, но това е още по-валидно по отношение на София, тъй като части от нейния </w:t>
      </w:r>
      <w:r w:rsidR="006421A7">
        <w:t>ОУП</w:t>
      </w:r>
      <w:r w:rsidR="00201AE3">
        <w:t xml:space="preserve"> са </w:t>
      </w:r>
      <w:r w:rsidR="00F7760B">
        <w:t>приети</w:t>
      </w:r>
      <w:r w:rsidR="00201AE3">
        <w:t xml:space="preserve"> със закон на </w:t>
      </w:r>
      <w:r w:rsidR="00F7760B">
        <w:t>Народното събрание</w:t>
      </w:r>
      <w:r w:rsidR="00201AE3">
        <w:t xml:space="preserve"> </w:t>
      </w:r>
      <w:r w:rsidR="00F7760B">
        <w:t>който не подлежи на оспорване</w:t>
      </w:r>
      <w:r w:rsidR="00201AE3">
        <w:t xml:space="preserve"> от </w:t>
      </w:r>
      <w:r w:rsidR="00F7760B">
        <w:t>отделни</w:t>
      </w:r>
      <w:r w:rsidR="00201AE3">
        <w:t xml:space="preserve"> лица. Освен това разпоредбите на този закон забраняват промяна на пре</w:t>
      </w:r>
      <w:r w:rsidR="001446A4">
        <w:t>дназначението на териториите в „</w:t>
      </w:r>
      <w:r w:rsidR="00201AE3">
        <w:t xml:space="preserve">зелената зона” за други цели, което </w:t>
      </w:r>
      <w:r w:rsidR="008F1BBB">
        <w:t>лишава</w:t>
      </w:r>
      <w:r w:rsidR="00201AE3">
        <w:t xml:space="preserve"> жалбата </w:t>
      </w:r>
      <w:r w:rsidR="008F1BBB">
        <w:t xml:space="preserve">от </w:t>
      </w:r>
      <w:r w:rsidR="00A74B88">
        <w:t>основание</w:t>
      </w:r>
      <w:r w:rsidR="00201AE3">
        <w:t xml:space="preserve">. Освен това жалбата е подадена седем години след приемането на оспорваното решение. Що се отнася до аргумента на дружествата жалбоподатели </w:t>
      </w:r>
      <w:r w:rsidR="00140C99">
        <w:t xml:space="preserve">по </w:t>
      </w:r>
      <w:proofErr w:type="spellStart"/>
      <w:r w:rsidR="00140C99">
        <w:t>Орхуската</w:t>
      </w:r>
      <w:proofErr w:type="spellEnd"/>
      <w:r w:rsidR="00140C99">
        <w:t xml:space="preserve"> конвенция, според П</w:t>
      </w:r>
      <w:r w:rsidR="00201AE3">
        <w:t xml:space="preserve">равителството той е </w:t>
      </w:r>
      <w:r w:rsidR="00F76050">
        <w:t xml:space="preserve">явно </w:t>
      </w:r>
      <w:r w:rsidR="00201AE3">
        <w:t xml:space="preserve">неуместен, тъй като дружествата жалбоподатели не са потърсили </w:t>
      </w:r>
      <w:r w:rsidR="00140C99">
        <w:t>съдебна защита на</w:t>
      </w:r>
      <w:r w:rsidR="00201AE3">
        <w:t xml:space="preserve"> правото си на </w:t>
      </w:r>
      <w:r w:rsidR="00140C99">
        <w:t xml:space="preserve">адекватна </w:t>
      </w:r>
      <w:r w:rsidR="00201AE3">
        <w:t>околна среда. Предишното решение на Върховния административен съд, на което те са се позовали, е изолиран случа</w:t>
      </w:r>
      <w:r w:rsidR="00140C99">
        <w:t>й, който освен това се е отнася</w:t>
      </w:r>
      <w:r w:rsidR="00201AE3">
        <w:t xml:space="preserve"> до екологични въпроси, повдигнати от неправителствена</w:t>
      </w:r>
      <w:r w:rsidR="00140C99">
        <w:t>та</w:t>
      </w:r>
      <w:r w:rsidR="00201AE3">
        <w:t xml:space="preserve"> организация.</w:t>
      </w:r>
    </w:p>
    <w:p w14:paraId="5CECE1F7" w14:textId="465D936C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10</w:t>
        </w:r>
      </w:fldSimple>
      <w:r w:rsidR="00140C99">
        <w:t>.  Според Съда аргументите на П</w:t>
      </w:r>
      <w:r w:rsidR="00201AE3">
        <w:t xml:space="preserve">равителството пораждат сериозни съмнения относно ефективността на </w:t>
      </w:r>
      <w:r w:rsidR="00140C99">
        <w:t>вътрешноправното средство за защита</w:t>
      </w:r>
      <w:r w:rsidR="00201AE3">
        <w:t xml:space="preserve">, използвано от дружествата жалбоподатели през 2013 г., и дали то е могло да осигури </w:t>
      </w:r>
      <w:r w:rsidR="00F76050">
        <w:t xml:space="preserve">подходящо </w:t>
      </w:r>
      <w:r w:rsidR="00140C99">
        <w:t>удовлетворение</w:t>
      </w:r>
      <w:r w:rsidR="00201AE3">
        <w:t xml:space="preserve">. Дружествата жалбоподатели обаче не отговарят на тези аргументи; по-специално, в становището си, след като правителството е било уведомено за жалбата, те вече не се позовават на </w:t>
      </w:r>
      <w:proofErr w:type="spellStart"/>
      <w:r w:rsidR="00201AE3">
        <w:t>Орхуската</w:t>
      </w:r>
      <w:proofErr w:type="spellEnd"/>
      <w:r w:rsidR="00201AE3">
        <w:t xml:space="preserve"> конвенция, която на национално ниво е представлявала основният им аргумент за допустимостта на жалбата им.</w:t>
      </w:r>
    </w:p>
    <w:p w14:paraId="06A5B6E5" w14:textId="6502B8E3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11</w:t>
        </w:r>
      </w:fldSimple>
      <w:r w:rsidR="00201AE3">
        <w:t xml:space="preserve">.  С оглед на гореизложеното Съдът не вижда причина да заключи, че </w:t>
      </w:r>
      <w:r w:rsidR="00861310">
        <w:t xml:space="preserve">вътрешноправното </w:t>
      </w:r>
      <w:r w:rsidR="00201AE3">
        <w:t>средство</w:t>
      </w:r>
      <w:r w:rsidR="00861310">
        <w:t xml:space="preserve"> за</w:t>
      </w:r>
      <w:r w:rsidR="00201AE3">
        <w:t xml:space="preserve"> защита, използвано от дружествата жалбоподатели през 2013 г., е било ефективно и </w:t>
      </w:r>
      <w:r w:rsidR="00F76050">
        <w:t>подходящо</w:t>
      </w:r>
      <w:r w:rsidR="00201AE3">
        <w:t>; напротив, жалбата им изглежда неподходяща и потенциално неуспешна.</w:t>
      </w:r>
    </w:p>
    <w:p w14:paraId="1E6633D4" w14:textId="5F344D34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12</w:t>
        </w:r>
      </w:fldSimple>
      <w:r w:rsidR="001446A4">
        <w:t>.  </w:t>
      </w:r>
      <w:r w:rsidR="00BE7AF4">
        <w:t>Така,</w:t>
      </w:r>
      <w:r w:rsidR="001446A4">
        <w:t xml:space="preserve"> „</w:t>
      </w:r>
      <w:r w:rsidR="00201AE3">
        <w:t>окончателното решение” по делото за целите на член 35 § 1 от Конвенцията и началн</w:t>
      </w:r>
      <w:r w:rsidR="00F76050">
        <w:t>ия</w:t>
      </w:r>
      <w:r w:rsidR="00BE7AF4">
        <w:t>т</w:t>
      </w:r>
      <w:r w:rsidR="00F76050">
        <w:t xml:space="preserve"> момент </w:t>
      </w:r>
      <w:r w:rsidR="00201AE3">
        <w:t xml:space="preserve">на шестмесечния срок е </w:t>
      </w:r>
      <w:r w:rsidR="00F76050">
        <w:t xml:space="preserve">влизането в сила на </w:t>
      </w:r>
      <w:r w:rsidR="006421A7">
        <w:t>ОУП</w:t>
      </w:r>
      <w:r w:rsidR="00201AE3">
        <w:t xml:space="preserve"> на София, който поставя части от парцелите </w:t>
      </w:r>
      <w:r w:rsidR="001446A4">
        <w:t>на дружествата жалбоподатели в „</w:t>
      </w:r>
      <w:r w:rsidR="00201AE3">
        <w:t xml:space="preserve">зелена зона” и потенциално възпрепятства икономическата им експлоатация. </w:t>
      </w:r>
      <w:r w:rsidR="006421A7">
        <w:t>ОУП</w:t>
      </w:r>
      <w:r w:rsidR="00201AE3">
        <w:t xml:space="preserve"> влиза в сила на 28 януари 2007 г. Дружествата жалбоподатели не са разполагали с ефективни средства за подобряване на положението и не са доказали, че след тази дата са настъпили други </w:t>
      </w:r>
      <w:r w:rsidR="00F76050">
        <w:t>обстоятелства от съществено значение</w:t>
      </w:r>
      <w:r w:rsidR="00201AE3">
        <w:t xml:space="preserve">; по-конкретно властите не са изразили никакво намерение да променят статута на парцелите, да ги отчуждят или да присъдят какъвто и да е вид обезщетение. </w:t>
      </w:r>
    </w:p>
    <w:p w14:paraId="51DF0E2D" w14:textId="5FC17F72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13</w:t>
        </w:r>
      </w:fldSimple>
      <w:r w:rsidR="00201AE3">
        <w:t xml:space="preserve">.  Оплакването по чл. 1 от Протокол № 1, както е посочено по-горе, е подадено през януари 2014 г. Следователно то е просрочено и трябва да бъде отхвърлено </w:t>
      </w:r>
      <w:r w:rsidR="00BE7AF4">
        <w:t>съгласно</w:t>
      </w:r>
      <w:r w:rsidR="00201AE3">
        <w:t xml:space="preserve"> чл. 35 §§ 1 и 4 от Конвенцията.</w:t>
      </w:r>
    </w:p>
    <w:p w14:paraId="752FBD18" w14:textId="72C463ED" w:rsidR="0079268F" w:rsidRPr="005434F2" w:rsidRDefault="0079268F" w:rsidP="005434F2">
      <w:pPr>
        <w:pStyle w:val="JuHIRoman"/>
      </w:pPr>
      <w:r>
        <w:t xml:space="preserve">Оплакване </w:t>
      </w:r>
      <w:r w:rsidR="00CD6F7C">
        <w:t>ПО</w:t>
      </w:r>
      <w:r>
        <w:t xml:space="preserve"> чл. 6 § 1 от Конвенцията</w:t>
      </w:r>
    </w:p>
    <w:p w14:paraId="43763F60" w14:textId="39D8BC16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14</w:t>
        </w:r>
      </w:fldSimple>
      <w:r w:rsidR="00201AE3">
        <w:t xml:space="preserve">.  С окончателно решение от 2 август 2013 г. Върховният административен съд отхвърля </w:t>
      </w:r>
      <w:r w:rsidR="00AD4E10">
        <w:t>жалбата</w:t>
      </w:r>
      <w:r w:rsidR="00201AE3">
        <w:t xml:space="preserve"> на дружествата жалбоподатели </w:t>
      </w:r>
      <w:r w:rsidR="00AD4E10">
        <w:t>срещу</w:t>
      </w:r>
      <w:r w:rsidR="00201AE3">
        <w:t xml:space="preserve"> </w:t>
      </w:r>
      <w:r w:rsidR="006421A7">
        <w:t>ОУП</w:t>
      </w:r>
      <w:r w:rsidR="00AD4E10">
        <w:t xml:space="preserve"> на София като недопустима</w:t>
      </w:r>
      <w:r w:rsidR="00201AE3">
        <w:t xml:space="preserve">. По-конкретно, Съдът посочва, че </w:t>
      </w:r>
      <w:r w:rsidR="00AD4E10">
        <w:t>националното</w:t>
      </w:r>
      <w:r w:rsidR="00201AE3">
        <w:t xml:space="preserve"> право не предвижда съдебен контрол на </w:t>
      </w:r>
      <w:r w:rsidR="006421A7">
        <w:t>ОУП</w:t>
      </w:r>
      <w:r w:rsidR="00201AE3">
        <w:t xml:space="preserve">, и намира аргументите на дружествата жалбоподатели, основани на </w:t>
      </w:r>
      <w:proofErr w:type="spellStart"/>
      <w:r w:rsidR="00201AE3">
        <w:t>Орхуската</w:t>
      </w:r>
      <w:proofErr w:type="spellEnd"/>
      <w:r w:rsidR="00201AE3">
        <w:t xml:space="preserve"> конвенция, за неубедителни.</w:t>
      </w:r>
    </w:p>
    <w:p w14:paraId="2A6A10E1" w14:textId="7D9E5B10" w:rsidR="0079268F" w:rsidRPr="005434F2" w:rsidRDefault="000E3F33" w:rsidP="005434F2">
      <w:pPr>
        <w:pStyle w:val="JuPara"/>
      </w:pPr>
      <w:fldSimple w:instr=" SEQ level0 \*arabic \* MERGEFORMAT ">
        <w:r w:rsidR="001446A4">
          <w:rPr>
            <w:noProof/>
          </w:rPr>
          <w:t>15</w:t>
        </w:r>
      </w:fldSimple>
      <w:r w:rsidR="00201AE3">
        <w:t xml:space="preserve">.  С оглед на анализа по-горе </w:t>
      </w:r>
      <w:r w:rsidR="00AD4E10">
        <w:t>по</w:t>
      </w:r>
      <w:r w:rsidR="00201AE3">
        <w:t xml:space="preserve"> член 1 от Протокол № 1 и принципите, разработени в съдебна </w:t>
      </w:r>
      <w:r w:rsidR="00AD4E10">
        <w:t xml:space="preserve">му </w:t>
      </w:r>
      <w:r w:rsidR="00201AE3">
        <w:t xml:space="preserve">практика (вж. например </w:t>
      </w:r>
      <w:proofErr w:type="spellStart"/>
      <w:r w:rsidR="00201AE3">
        <w:rPr>
          <w:i/>
        </w:rPr>
        <w:t>Obermeier</w:t>
      </w:r>
      <w:proofErr w:type="spellEnd"/>
      <w:r w:rsidR="00201AE3">
        <w:rPr>
          <w:i/>
        </w:rPr>
        <w:t> v.</w:t>
      </w:r>
      <w:r w:rsidR="00201AE3">
        <w:t> </w:t>
      </w:r>
      <w:proofErr w:type="spellStart"/>
      <w:r w:rsidR="00201AE3">
        <w:rPr>
          <w:i/>
        </w:rPr>
        <w:t>Austria</w:t>
      </w:r>
      <w:proofErr w:type="spellEnd"/>
      <w:r w:rsidR="00201AE3">
        <w:t xml:space="preserve">, 28 юни 1990 г., § 68, серия A № 179, и </w:t>
      </w:r>
      <w:r w:rsidR="00201AE3">
        <w:rPr>
          <w:i/>
        </w:rPr>
        <w:t>Konkurrenten.no AS v.</w:t>
      </w:r>
      <w:r w:rsidR="00201AE3">
        <w:t> </w:t>
      </w:r>
      <w:proofErr w:type="spellStart"/>
      <w:r w:rsidR="00201AE3">
        <w:rPr>
          <w:i/>
        </w:rPr>
        <w:t>Norway</w:t>
      </w:r>
      <w:proofErr w:type="spellEnd"/>
      <w:r w:rsidR="00201AE3">
        <w:t xml:space="preserve"> (</w:t>
      </w:r>
      <w:proofErr w:type="spellStart"/>
      <w:r w:rsidR="00201AE3">
        <w:t>опр</w:t>
      </w:r>
      <w:proofErr w:type="spellEnd"/>
      <w:r w:rsidR="00201AE3">
        <w:t xml:space="preserve">.), № 47341/15, §§ 46-48, 5 ноември 2019 г.), Съдът констатира, че националните съдилища </w:t>
      </w:r>
      <w:r w:rsidR="00AD4E10">
        <w:t>наистина</w:t>
      </w:r>
      <w:r w:rsidR="00201AE3">
        <w:t xml:space="preserve"> са разгледали допустимостта на жалбата и са се мотивирали в достатъчна степен. Следователно оплакването относно достъпа до съд е явно необосновано и трябва да бъде отхвърлено в съответствие с чл. 35 §§ 3 (а) и 4 от Конвенцията.</w:t>
      </w:r>
    </w:p>
    <w:p w14:paraId="42165AC2" w14:textId="2EB69C1C" w:rsidR="004E502F" w:rsidRPr="005434F2" w:rsidRDefault="004E502F" w:rsidP="005434F2"/>
    <w:p w14:paraId="6EA4A834" w14:textId="3DC6F705" w:rsidR="0079268F" w:rsidRPr="005434F2" w:rsidRDefault="0079268F" w:rsidP="005434F2">
      <w:pPr>
        <w:pStyle w:val="JuPara"/>
      </w:pPr>
      <w:r>
        <w:t>По тези съображения Съдът единодушно</w:t>
      </w:r>
    </w:p>
    <w:p w14:paraId="3DD5CA07" w14:textId="77777777" w:rsidR="0079268F" w:rsidRPr="005434F2" w:rsidRDefault="0079268F" w:rsidP="005434F2">
      <w:pPr>
        <w:pStyle w:val="DecList"/>
      </w:pPr>
      <w:r>
        <w:rPr>
          <w:i/>
          <w:iCs/>
        </w:rPr>
        <w:t>Обявява</w:t>
      </w:r>
      <w:r>
        <w:t xml:space="preserve"> жалбата за недопустима;</w:t>
      </w:r>
    </w:p>
    <w:p w14:paraId="1735B5B1" w14:textId="48ACA5EF" w:rsidR="00BD1692" w:rsidRPr="005434F2" w:rsidRDefault="006267D3" w:rsidP="005434F2">
      <w:pPr>
        <w:pStyle w:val="JuParaLast"/>
        <w:rPr>
          <w:sz w:val="14"/>
        </w:rPr>
      </w:pPr>
      <w:r>
        <w:t xml:space="preserve">Изготвено на английски език и оповестено писмено на 16 юни 2022 г. </w:t>
      </w:r>
    </w:p>
    <w:p w14:paraId="02880652" w14:textId="3288AFE8" w:rsidR="00BD1692" w:rsidRPr="005434F2" w:rsidRDefault="00C8038F" w:rsidP="005434F2">
      <w:pPr>
        <w:pStyle w:val="ECHRPlaceholder"/>
      </w:pPr>
      <w:r>
        <w:tab/>
      </w:r>
    </w:p>
    <w:p w14:paraId="3767220D" w14:textId="1B3B3B6E" w:rsidR="002B6368" w:rsidRPr="005434F2" w:rsidRDefault="007907C0" w:rsidP="005434F2">
      <w:pPr>
        <w:pStyle w:val="JuSigned"/>
      </w:pPr>
      <w:r>
        <w:tab/>
        <w:t>Людмила Миланова (</w:t>
      </w:r>
      <w:proofErr w:type="spellStart"/>
      <w:r>
        <w:t>Ludmila</w:t>
      </w:r>
      <w:proofErr w:type="spellEnd"/>
      <w:r>
        <w:t xml:space="preserve"> </w:t>
      </w:r>
      <w:proofErr w:type="spellStart"/>
      <w:r>
        <w:t>Milanova</w:t>
      </w:r>
      <w:proofErr w:type="spellEnd"/>
      <w:r>
        <w:t>)</w:t>
      </w:r>
      <w:r>
        <w:tab/>
      </w:r>
      <w:r w:rsidR="00ED5AD6">
        <w:t>Т</w:t>
      </w:r>
      <w:r>
        <w:t xml:space="preserve">им </w:t>
      </w:r>
      <w:proofErr w:type="spellStart"/>
      <w:r>
        <w:t>Айке</w:t>
      </w:r>
      <w:proofErr w:type="spellEnd"/>
      <w:r>
        <w:t xml:space="preserve"> (</w:t>
      </w:r>
      <w:proofErr w:type="spellStart"/>
      <w:r>
        <w:t>Tim</w:t>
      </w:r>
      <w:proofErr w:type="spellEnd"/>
      <w:r>
        <w:t xml:space="preserve"> </w:t>
      </w:r>
      <w:proofErr w:type="spellStart"/>
      <w:r>
        <w:t>Eicke</w:t>
      </w:r>
      <w:proofErr w:type="spellEnd"/>
      <w:r>
        <w:t>)</w:t>
      </w:r>
      <w:r>
        <w:br/>
      </w:r>
      <w:r>
        <w:tab/>
      </w:r>
      <w:proofErr w:type="spellStart"/>
      <w:r>
        <w:t>И.д</w:t>
      </w:r>
      <w:proofErr w:type="spellEnd"/>
      <w:r>
        <w:t>. заместник-секретар</w:t>
      </w:r>
      <w:r>
        <w:tab/>
        <w:t>Председател</w:t>
      </w:r>
      <w:bookmarkEnd w:id="0"/>
    </w:p>
    <w:sectPr w:rsidR="002B6368" w:rsidRPr="005434F2" w:rsidSect="00760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A88B" w14:textId="77777777" w:rsidR="000E3F33" w:rsidRPr="0079268F" w:rsidRDefault="000E3F33">
      <w:r w:rsidRPr="0079268F">
        <w:separator/>
      </w:r>
    </w:p>
  </w:endnote>
  <w:endnote w:type="continuationSeparator" w:id="0">
    <w:p w14:paraId="61891961" w14:textId="77777777" w:rsidR="000E3F33" w:rsidRPr="0079268F" w:rsidRDefault="000E3F33">
      <w:r w:rsidRPr="007926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13A9" w14:textId="4F0C9DCA" w:rsidR="001818B5" w:rsidRPr="0079268F" w:rsidRDefault="0079268F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451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71C9" w14:textId="7B1927C6" w:rsidR="001818B5" w:rsidRPr="0079268F" w:rsidRDefault="0079268F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451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134F4" w14:textId="4D77D0CC" w:rsidR="0079268F" w:rsidRPr="00150BFA" w:rsidRDefault="0079268F" w:rsidP="0020718E">
    <w:pPr>
      <w:jc w:val="center"/>
    </w:pPr>
    <w:r>
      <w:rPr>
        <w:noProof/>
        <w:lang w:eastAsia="bg-BG"/>
      </w:rPr>
      <w:drawing>
        <wp:inline distT="0" distB="0" distL="0" distR="0" wp14:anchorId="2C6C53EB" wp14:editId="52DC2D92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71B0F1" w14:textId="63CD13A7" w:rsidR="00F05C7B" w:rsidRPr="0079268F" w:rsidRDefault="0003451C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1EA40" w14:textId="77777777" w:rsidR="000E3F33" w:rsidRPr="0079268F" w:rsidRDefault="000E3F33">
      <w:r w:rsidRPr="0079268F">
        <w:separator/>
      </w:r>
    </w:p>
  </w:footnote>
  <w:footnote w:type="continuationSeparator" w:id="0">
    <w:p w14:paraId="2280BD52" w14:textId="77777777" w:rsidR="000E3F33" w:rsidRPr="0079268F" w:rsidRDefault="000E3F33">
      <w:r w:rsidRPr="007926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F0C9" w14:textId="1179E264" w:rsidR="00F05C7B" w:rsidRPr="0079268F" w:rsidRDefault="0079268F" w:rsidP="0076040F">
    <w:pPr>
      <w:pStyle w:val="JuHeader"/>
    </w:pPr>
    <w:r>
      <w:t>РЕШЕНИЕ ДЖИ БИ ЕМ МЕТАЛ ЕООД и НОРЕКС ТК ООД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D699" w14:textId="1F0A3250" w:rsidR="00F05C7B" w:rsidRPr="0079268F" w:rsidRDefault="0079268F" w:rsidP="000D61E7">
    <w:pPr>
      <w:pStyle w:val="JuHeader"/>
    </w:pPr>
    <w:r>
      <w:t>РЕШЕНИЕ ДЖИ БИ ЕМ МЕТАЛ ЕООД и НОРЕКС ТК ООД срещу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91C4F" w14:textId="5FE16BE1" w:rsidR="0079268F" w:rsidRPr="00A45145" w:rsidRDefault="0079268F" w:rsidP="00A45145">
    <w:pPr>
      <w:jc w:val="center"/>
    </w:pPr>
    <w:r>
      <w:rPr>
        <w:noProof/>
        <w:lang w:eastAsia="bg-BG"/>
      </w:rPr>
      <w:drawing>
        <wp:inline distT="0" distB="0" distL="0" distR="0" wp14:anchorId="51C2BCCE" wp14:editId="36D2074C">
          <wp:extent cx="2962275" cy="1219200"/>
          <wp:effectExtent l="0" t="0" r="9525" b="0"/>
          <wp:docPr id="12" name="Picture 12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6A738" w14:textId="326ECDFF" w:rsidR="00F05C7B" w:rsidRPr="0079268F" w:rsidRDefault="0003451C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B78866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13"/>
  </w:num>
  <w:num w:numId="7">
    <w:abstractNumId w:val="16"/>
  </w:num>
  <w:num w:numId="8">
    <w:abstractNumId w:val="15"/>
  </w:num>
  <w:num w:numId="9">
    <w:abstractNumId w:val="16"/>
  </w:num>
  <w:num w:numId="10">
    <w:abstractNumId w:val="10"/>
  </w:num>
  <w:num w:numId="11">
    <w:abstractNumId w:val="9"/>
  </w:num>
  <w:num w:numId="12">
    <w:abstractNumId w:val="1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1"/>
    <w:docVar w:name="SignForeName" w:val="0"/>
    <w:docVar w:name="SndCaseNumber" w:val="Error!Nodocumentvariablesupplied."/>
  </w:docVars>
  <w:rsids>
    <w:rsidRoot w:val="0079268F"/>
    <w:rsid w:val="0003451C"/>
    <w:rsid w:val="00095FD8"/>
    <w:rsid w:val="000B1FA9"/>
    <w:rsid w:val="000D61E7"/>
    <w:rsid w:val="000E3A89"/>
    <w:rsid w:val="000E3F33"/>
    <w:rsid w:val="00132029"/>
    <w:rsid w:val="00140C99"/>
    <w:rsid w:val="001446A4"/>
    <w:rsid w:val="00144EBC"/>
    <w:rsid w:val="001728DD"/>
    <w:rsid w:val="001906CD"/>
    <w:rsid w:val="001D1233"/>
    <w:rsid w:val="00201AE3"/>
    <w:rsid w:val="00223591"/>
    <w:rsid w:val="00244E41"/>
    <w:rsid w:val="00250C5C"/>
    <w:rsid w:val="002A7443"/>
    <w:rsid w:val="002B111B"/>
    <w:rsid w:val="00346387"/>
    <w:rsid w:val="00385D03"/>
    <w:rsid w:val="003A1BDC"/>
    <w:rsid w:val="003B50D7"/>
    <w:rsid w:val="003E3C60"/>
    <w:rsid w:val="00436B24"/>
    <w:rsid w:val="00452087"/>
    <w:rsid w:val="00464268"/>
    <w:rsid w:val="004A4C71"/>
    <w:rsid w:val="004B4E73"/>
    <w:rsid w:val="004C22E5"/>
    <w:rsid w:val="004E502F"/>
    <w:rsid w:val="005434F2"/>
    <w:rsid w:val="00553CEB"/>
    <w:rsid w:val="005D2006"/>
    <w:rsid w:val="005E56C2"/>
    <w:rsid w:val="005F11CB"/>
    <w:rsid w:val="006262FA"/>
    <w:rsid w:val="006267D3"/>
    <w:rsid w:val="006300E9"/>
    <w:rsid w:val="006421A7"/>
    <w:rsid w:val="00642853"/>
    <w:rsid w:val="00653EF4"/>
    <w:rsid w:val="00656B81"/>
    <w:rsid w:val="006D341A"/>
    <w:rsid w:val="006D4D63"/>
    <w:rsid w:val="006E123B"/>
    <w:rsid w:val="00740C69"/>
    <w:rsid w:val="007907C0"/>
    <w:rsid w:val="0079268F"/>
    <w:rsid w:val="007A74FC"/>
    <w:rsid w:val="007B2364"/>
    <w:rsid w:val="007F4483"/>
    <w:rsid w:val="00812D10"/>
    <w:rsid w:val="00861310"/>
    <w:rsid w:val="008C1D72"/>
    <w:rsid w:val="008D10E4"/>
    <w:rsid w:val="008F0A92"/>
    <w:rsid w:val="008F1BBB"/>
    <w:rsid w:val="008F7189"/>
    <w:rsid w:val="00907902"/>
    <w:rsid w:val="009138BE"/>
    <w:rsid w:val="00956B2A"/>
    <w:rsid w:val="0096293E"/>
    <w:rsid w:val="009656DE"/>
    <w:rsid w:val="009B1743"/>
    <w:rsid w:val="009B6F49"/>
    <w:rsid w:val="009C21E8"/>
    <w:rsid w:val="009E01FB"/>
    <w:rsid w:val="00A34D56"/>
    <w:rsid w:val="00A74B88"/>
    <w:rsid w:val="00AA1756"/>
    <w:rsid w:val="00AA5AEE"/>
    <w:rsid w:val="00AB654A"/>
    <w:rsid w:val="00AC58E5"/>
    <w:rsid w:val="00AC6BC3"/>
    <w:rsid w:val="00AD4E10"/>
    <w:rsid w:val="00B140D3"/>
    <w:rsid w:val="00B500F5"/>
    <w:rsid w:val="00B55886"/>
    <w:rsid w:val="00BD1692"/>
    <w:rsid w:val="00BD4DE4"/>
    <w:rsid w:val="00BE7AF4"/>
    <w:rsid w:val="00C42C12"/>
    <w:rsid w:val="00C8038F"/>
    <w:rsid w:val="00CB3BD9"/>
    <w:rsid w:val="00CD6F7C"/>
    <w:rsid w:val="00CE4714"/>
    <w:rsid w:val="00D415D6"/>
    <w:rsid w:val="00D64FBF"/>
    <w:rsid w:val="00DB6354"/>
    <w:rsid w:val="00DB68F7"/>
    <w:rsid w:val="00E5464B"/>
    <w:rsid w:val="00EB26B1"/>
    <w:rsid w:val="00ED5AD6"/>
    <w:rsid w:val="00EE38CA"/>
    <w:rsid w:val="00F0534F"/>
    <w:rsid w:val="00F24AB9"/>
    <w:rsid w:val="00F27221"/>
    <w:rsid w:val="00F57401"/>
    <w:rsid w:val="00F76050"/>
    <w:rsid w:val="00F7760B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A6D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D64F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D64FB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D64FBF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D64FB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D64FB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D64FB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D64FB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D64FBF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D64FBF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D64FB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D64FBF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D64FBF"/>
    <w:pPr>
      <w:ind w:firstLine="284"/>
    </w:pPr>
  </w:style>
  <w:style w:type="character" w:styleId="PageNumber">
    <w:name w:val="page number"/>
    <w:uiPriority w:val="98"/>
    <w:semiHidden/>
    <w:rsid w:val="00D64FBF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D64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64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D64FBF"/>
    <w:rPr>
      <w:sz w:val="20"/>
      <w:szCs w:val="20"/>
      <w:lang w:val="bg-BG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D64FBF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D64FBF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D64FBF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D64FBF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D64F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D64FBF"/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8"/>
    <w:semiHidden/>
    <w:rsid w:val="00D64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D64FBF"/>
    <w:rPr>
      <w:rFonts w:ascii="Tahoma" w:hAnsi="Tahoma" w:cs="Tahoma"/>
      <w:sz w:val="16"/>
      <w:szCs w:val="16"/>
      <w:lang w:val="bg-BG"/>
    </w:rPr>
  </w:style>
  <w:style w:type="paragraph" w:customStyle="1" w:styleId="DummyStyle">
    <w:name w:val="Dummy_Style"/>
    <w:aliases w:val="_Dummy"/>
    <w:basedOn w:val="Normal"/>
    <w:semiHidden/>
    <w:qFormat/>
    <w:rsid w:val="00D64FBF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D64FBF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D64FBF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D64FBF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D64FBF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D64FBF"/>
    <w:pPr>
      <w:numPr>
        <w:numId w:val="5"/>
      </w:numPr>
    </w:pPr>
  </w:style>
  <w:style w:type="numbering" w:customStyle="1" w:styleId="ECHRA1StyleList">
    <w:name w:val="ECHR_A1_Style_List"/>
    <w:basedOn w:val="NoList"/>
    <w:uiPriority w:val="99"/>
    <w:rsid w:val="00D64FBF"/>
    <w:pPr>
      <w:numPr>
        <w:numId w:val="6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D64FBF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D64FBF"/>
    <w:pPr>
      <w:numPr>
        <w:numId w:val="7"/>
      </w:numPr>
    </w:pPr>
  </w:style>
  <w:style w:type="table" w:customStyle="1" w:styleId="ECHRHeaderTable">
    <w:name w:val="ECHR_Header_Table"/>
    <w:basedOn w:val="TableNormal"/>
    <w:uiPriority w:val="99"/>
    <w:rsid w:val="00D64FBF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D64FBF"/>
    <w:pPr>
      <w:keepNext/>
      <w:keepLines/>
      <w:numPr>
        <w:numId w:val="1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D64FBF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D64FBF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D64FBF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D64FBF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D64FBF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D64FBF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D64FBF"/>
    <w:pPr>
      <w:keepNext/>
      <w:keepLines/>
      <w:numPr>
        <w:ilvl w:val="1"/>
        <w:numId w:val="1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D64FBF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D64FBF"/>
    <w:pPr>
      <w:keepNext/>
      <w:keepLines/>
      <w:numPr>
        <w:ilvl w:val="2"/>
        <w:numId w:val="10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D64FBF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1">
    <w:name w:val="Ju_H_1."/>
    <w:aliases w:val="_Head_4"/>
    <w:basedOn w:val="Heading4"/>
    <w:next w:val="JuPara"/>
    <w:uiPriority w:val="17"/>
    <w:rsid w:val="00D64FBF"/>
    <w:pPr>
      <w:keepNext/>
      <w:keepLines/>
      <w:numPr>
        <w:ilvl w:val="3"/>
        <w:numId w:val="10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D64FBF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Ha0">
    <w:name w:val="Ju_H_a"/>
    <w:aliases w:val="_Head_5"/>
    <w:basedOn w:val="Heading5"/>
    <w:next w:val="JuPara"/>
    <w:uiPriority w:val="17"/>
    <w:rsid w:val="00D64FBF"/>
    <w:pPr>
      <w:keepNext/>
      <w:keepLines/>
      <w:numPr>
        <w:ilvl w:val="4"/>
        <w:numId w:val="10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D64FBF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Hi">
    <w:name w:val="Ju_H_i"/>
    <w:aliases w:val="_Head_6"/>
    <w:basedOn w:val="Heading6"/>
    <w:next w:val="JuPara"/>
    <w:uiPriority w:val="17"/>
    <w:rsid w:val="00D64FBF"/>
    <w:pPr>
      <w:keepNext/>
      <w:keepLines/>
      <w:numPr>
        <w:ilvl w:val="5"/>
        <w:numId w:val="1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D64FBF"/>
    <w:rPr>
      <w:rFonts w:asciiTheme="majorHAnsi" w:eastAsiaTheme="majorEastAsia" w:hAnsiTheme="majorHAnsi" w:cstheme="majorBidi"/>
      <w:b/>
      <w:bCs/>
      <w:color w:val="808080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D64FBF"/>
    <w:pPr>
      <w:keepNext/>
      <w:keepLines/>
      <w:numPr>
        <w:ilvl w:val="6"/>
        <w:numId w:val="1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D64FBF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D64FBF"/>
    <w:pPr>
      <w:keepNext/>
      <w:keepLines/>
      <w:numPr>
        <w:ilvl w:val="7"/>
        <w:numId w:val="10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D64FBF"/>
    <w:rPr>
      <w:rFonts w:asciiTheme="majorHAnsi" w:eastAsiaTheme="majorEastAsia" w:hAnsiTheme="majorHAnsi" w:cstheme="majorBidi"/>
      <w:i/>
      <w:iCs/>
      <w:lang w:val="bg-BG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D64FBF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D64FBF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D64FBF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D64FBF"/>
    <w:pPr>
      <w:numPr>
        <w:numId w:val="1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D64FBF"/>
    <w:pPr>
      <w:numPr>
        <w:ilvl w:val="1"/>
        <w:numId w:val="11"/>
      </w:numPr>
    </w:pPr>
  </w:style>
  <w:style w:type="paragraph" w:customStyle="1" w:styleId="JuListi">
    <w:name w:val="Ju_List_i"/>
    <w:aliases w:val="_List_3"/>
    <w:basedOn w:val="NormalJustified"/>
    <w:uiPriority w:val="23"/>
    <w:rsid w:val="00D64FBF"/>
    <w:pPr>
      <w:numPr>
        <w:ilvl w:val="2"/>
        <w:numId w:val="11"/>
      </w:numPr>
    </w:pPr>
  </w:style>
  <w:style w:type="table" w:customStyle="1" w:styleId="ECHRTableFax">
    <w:name w:val="ECHR_Table_Fax"/>
    <w:basedOn w:val="TableNormal"/>
    <w:uiPriority w:val="99"/>
    <w:rsid w:val="00D64FBF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D64FBF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D64FBF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D64FBF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D64FBF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D64FB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64FBF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D64FBF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D64FBF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character" w:styleId="Strong">
    <w:name w:val="Strong"/>
    <w:uiPriority w:val="98"/>
    <w:semiHidden/>
    <w:qFormat/>
    <w:rsid w:val="00D64FBF"/>
    <w:rPr>
      <w:b/>
      <w:bCs/>
    </w:rPr>
  </w:style>
  <w:style w:type="character" w:styleId="Emphasis">
    <w:name w:val="Emphasis"/>
    <w:uiPriority w:val="98"/>
    <w:semiHidden/>
    <w:qFormat/>
    <w:rsid w:val="00D64F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D64FBF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D64FBF"/>
    <w:rPr>
      <w:sz w:val="24"/>
      <w:szCs w:val="24"/>
      <w:lang w:val="bg-BG"/>
    </w:rPr>
  </w:style>
  <w:style w:type="paragraph" w:styleId="ListParagraph">
    <w:name w:val="List Paragraph"/>
    <w:basedOn w:val="Normal"/>
    <w:uiPriority w:val="98"/>
    <w:semiHidden/>
    <w:qFormat/>
    <w:rsid w:val="00D64F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D64FBF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D64FBF"/>
    <w:rPr>
      <w:i/>
      <w:iCs/>
      <w:sz w:val="24"/>
      <w:szCs w:val="24"/>
      <w:lang w:val="bg-BG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D64FBF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D64FBF"/>
    <w:rPr>
      <w:b/>
      <w:bCs/>
      <w:i/>
      <w:iCs/>
      <w:sz w:val="24"/>
      <w:szCs w:val="24"/>
      <w:lang w:val="bg-BG" w:bidi="en-US"/>
    </w:rPr>
  </w:style>
  <w:style w:type="character" w:styleId="SubtleEmphasis">
    <w:name w:val="Subtle Emphasis"/>
    <w:uiPriority w:val="98"/>
    <w:semiHidden/>
    <w:qFormat/>
    <w:rsid w:val="00D64FBF"/>
    <w:rPr>
      <w:i/>
      <w:iCs/>
    </w:rPr>
  </w:style>
  <w:style w:type="character" w:styleId="IntenseEmphasis">
    <w:name w:val="Intense Emphasis"/>
    <w:uiPriority w:val="98"/>
    <w:semiHidden/>
    <w:qFormat/>
    <w:rsid w:val="00D64FBF"/>
    <w:rPr>
      <w:b/>
      <w:bCs/>
    </w:rPr>
  </w:style>
  <w:style w:type="character" w:styleId="SubtleReference">
    <w:name w:val="Subtle Reference"/>
    <w:uiPriority w:val="98"/>
    <w:semiHidden/>
    <w:qFormat/>
    <w:rsid w:val="00D64FBF"/>
    <w:rPr>
      <w:smallCaps/>
    </w:rPr>
  </w:style>
  <w:style w:type="character" w:styleId="IntenseReference">
    <w:name w:val="Intense Reference"/>
    <w:uiPriority w:val="98"/>
    <w:semiHidden/>
    <w:qFormat/>
    <w:rsid w:val="00D64FBF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D64FBF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D64FBF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D64FBF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64FBF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D64FBF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8"/>
    <w:semiHidden/>
    <w:rsid w:val="00D64FBF"/>
  </w:style>
  <w:style w:type="paragraph" w:styleId="BlockText">
    <w:name w:val="Block Text"/>
    <w:basedOn w:val="Normal"/>
    <w:uiPriority w:val="98"/>
    <w:semiHidden/>
    <w:rsid w:val="00D64FBF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D64F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D64FBF"/>
    <w:rPr>
      <w:sz w:val="24"/>
      <w:szCs w:val="24"/>
      <w:lang w:val="bg-BG"/>
    </w:rPr>
  </w:style>
  <w:style w:type="paragraph" w:styleId="BodyText2">
    <w:name w:val="Body Text 2"/>
    <w:basedOn w:val="Normal"/>
    <w:link w:val="BodyText2Char"/>
    <w:uiPriority w:val="98"/>
    <w:semiHidden/>
    <w:rsid w:val="00D64F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D64FBF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D64F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D64FBF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D64FB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D64FBF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D64F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D64FBF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D64FB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D64FBF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D64F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D64FBF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D64F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D64FBF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D64FBF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D64FB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D64FBF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64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D64FBF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D64FBF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D64FBF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D64FBF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D64FBF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D64FBF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D64FBF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D64FBF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D64FBF"/>
  </w:style>
  <w:style w:type="character" w:customStyle="1" w:styleId="DateChar">
    <w:name w:val="Date Char"/>
    <w:basedOn w:val="DefaultParagraphFont"/>
    <w:link w:val="Date"/>
    <w:uiPriority w:val="98"/>
    <w:semiHidden/>
    <w:rsid w:val="00D64FBF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D64F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D64FBF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D64FBF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D64FBF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D64FBF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D64F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D64FBF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D64FBF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D64FB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D64FBF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D64FBF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D64F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D64FBF"/>
    <w:rPr>
      <w:sz w:val="20"/>
      <w:szCs w:val="20"/>
      <w:lang w:val="bg-BG"/>
    </w:rPr>
  </w:style>
  <w:style w:type="character" w:styleId="HTMLAcronym">
    <w:name w:val="HTML Acronym"/>
    <w:basedOn w:val="DefaultParagraphFont"/>
    <w:uiPriority w:val="98"/>
    <w:semiHidden/>
    <w:rsid w:val="00D64FBF"/>
  </w:style>
  <w:style w:type="paragraph" w:styleId="HTMLAddress">
    <w:name w:val="HTML Address"/>
    <w:basedOn w:val="Normal"/>
    <w:link w:val="HTMLAddressChar"/>
    <w:uiPriority w:val="98"/>
    <w:semiHidden/>
    <w:rsid w:val="00D64FB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D64FBF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D64FBF"/>
    <w:rPr>
      <w:i/>
      <w:iCs/>
    </w:rPr>
  </w:style>
  <w:style w:type="character" w:styleId="HTMLCode">
    <w:name w:val="HTML Code"/>
    <w:basedOn w:val="DefaultParagraphFont"/>
    <w:uiPriority w:val="98"/>
    <w:semiHidden/>
    <w:rsid w:val="00D64FB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D64FBF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D64FB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D64F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D64FBF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D64FB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D64FB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D64FBF"/>
    <w:rPr>
      <w:i/>
      <w:iCs/>
    </w:rPr>
  </w:style>
  <w:style w:type="character" w:styleId="Hyperlink">
    <w:name w:val="Hyperlink"/>
    <w:basedOn w:val="DefaultParagraphFont"/>
    <w:uiPriority w:val="98"/>
    <w:semiHidden/>
    <w:rsid w:val="00D64FBF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D64FBF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D64FBF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D64FBF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D64FBF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D64FBF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D64FBF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D64FBF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D64FBF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D64FBF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D64FBF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D64FBF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D64FBF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D64FBF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D64FBF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D64FBF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D64FBF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D64FBF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D64FBF"/>
  </w:style>
  <w:style w:type="paragraph" w:styleId="List">
    <w:name w:val="List"/>
    <w:basedOn w:val="Normal"/>
    <w:uiPriority w:val="98"/>
    <w:semiHidden/>
    <w:rsid w:val="00D64FBF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D64FBF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D64FBF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D64FBF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D64FBF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D64FBF"/>
    <w:pPr>
      <w:numPr>
        <w:numId w:val="12"/>
      </w:numPr>
    </w:pPr>
  </w:style>
  <w:style w:type="paragraph" w:styleId="ListBullet2">
    <w:name w:val="List Bullet 2"/>
    <w:basedOn w:val="Normal"/>
    <w:uiPriority w:val="98"/>
    <w:semiHidden/>
    <w:rsid w:val="00D64FBF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8"/>
    <w:semiHidden/>
    <w:rsid w:val="00D64FBF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8"/>
    <w:semiHidden/>
    <w:rsid w:val="00D64FBF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8"/>
    <w:semiHidden/>
    <w:rsid w:val="00D64FBF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8"/>
    <w:semiHidden/>
    <w:rsid w:val="00D64F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D64F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D64F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D64F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D64F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D64FBF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8"/>
    <w:semiHidden/>
    <w:rsid w:val="00D64FBF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8"/>
    <w:semiHidden/>
    <w:rsid w:val="00D64FBF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8"/>
    <w:semiHidden/>
    <w:rsid w:val="00D64FBF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8"/>
    <w:semiHidden/>
    <w:rsid w:val="00D64FBF"/>
    <w:pPr>
      <w:numPr>
        <w:numId w:val="21"/>
      </w:numPr>
      <w:contextualSpacing/>
    </w:pPr>
  </w:style>
  <w:style w:type="paragraph" w:styleId="MacroText">
    <w:name w:val="macro"/>
    <w:link w:val="MacroTextChar"/>
    <w:uiPriority w:val="98"/>
    <w:semiHidden/>
    <w:rsid w:val="00D64F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D64FBF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D64FBF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D64FBF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D64FBF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D64F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D64FBF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D64FB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D64FBF"/>
    <w:pPr>
      <w:ind w:left="720"/>
    </w:pPr>
  </w:style>
  <w:style w:type="table" w:customStyle="1" w:styleId="ECHRTableNoLines">
    <w:name w:val="ECHR_Table_No_Lines"/>
    <w:basedOn w:val="TableNormal"/>
    <w:uiPriority w:val="99"/>
    <w:rsid w:val="00D64FBF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D64FBF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D64FBF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D64F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D64FBF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D64FBF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D64FBF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D64FB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D64FBF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64FBF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64FBF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64FBF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64FBF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64FBF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D64FBF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64FBF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D64FBF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D64FBF"/>
  </w:style>
  <w:style w:type="table" w:styleId="TableProfessional">
    <w:name w:val="Table Professional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64FBF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D64FBF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D64FBF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D64FBF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D64FBF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D64FBF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D64FBF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D64FBF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D64FBF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D64FB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D64FBF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D64FBF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D64FBF"/>
    <w:rPr>
      <w:sz w:val="24"/>
      <w:szCs w:val="24"/>
      <w:lang w:val="bg-BG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D64FBF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D64FBF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D64FBF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D64FBF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D64FBF"/>
    <w:rPr>
      <w:sz w:val="24"/>
      <w:szCs w:val="24"/>
      <w:lang w:val="bg-BG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D64FBF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D64FBF"/>
    <w:pPr>
      <w:numPr>
        <w:numId w:val="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D64FBF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D64FBF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D64FBF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D64FBF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D64FBF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D64FBF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D64FBF"/>
    <w:rPr>
      <w:rFonts w:ascii="Arial" w:hAnsi="Arial"/>
      <w:i/>
      <w:color w:val="002856"/>
      <w:sz w:val="32"/>
      <w:szCs w:val="24"/>
      <w:lang w:val="bg-BG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D64FBF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D64FBF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D64FBF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D64FBF"/>
    <w:pPr>
      <w:keepNext/>
      <w:keepLines/>
      <w:numPr>
        <w:ilvl w:val="8"/>
        <w:numId w:val="1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D64FBF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D64FBF"/>
    <w:pPr>
      <w:numPr>
        <w:numId w:val="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D64FBF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D64FBF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D64FBF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D64FBF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D64FBF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D64FBF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D64FBF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D64FBF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D64FBF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D64FBF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D64FBF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D64FBF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D64FBF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D64FBF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D64FBF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D64FBF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D64FBF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D64FBF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D64FBF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D64FBF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D64FBF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D64FBF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D64FBF"/>
    <w:rPr>
      <w:sz w:val="4"/>
    </w:rPr>
  </w:style>
  <w:style w:type="table" w:customStyle="1" w:styleId="ECHRTableGrey">
    <w:name w:val="ECHR_Table_Grey"/>
    <w:basedOn w:val="TableNormal"/>
    <w:uiPriority w:val="99"/>
    <w:rsid w:val="00D64FBF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D64FBF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FBF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79268F"/>
    <w:rPr>
      <w:sz w:val="24"/>
      <w:szCs w:val="24"/>
      <w:lang w:val="bg-BG"/>
    </w:rPr>
  </w:style>
  <w:style w:type="table" w:styleId="GridTable1Light">
    <w:name w:val="Grid Table 1 Light"/>
    <w:basedOn w:val="TableNormal"/>
    <w:uiPriority w:val="46"/>
    <w:semiHidden/>
    <w:rsid w:val="00D64F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D64FBF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D64FBF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D64FBF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D64FBF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D64FBF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D64FBF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D64F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D64FBF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D64FBF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D64FBF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D64FBF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D64FBF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D64FBF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D64FBF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D64FBF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D64FBF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D64FBF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D64FBF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D64FBF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D64FBF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D64F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D64FBF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D64FBF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D64FBF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D64FBF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D64FBF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D64FBF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D64F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D64FBF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D64FBF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D64FBF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D64FBF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D64FBF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D64FBF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64FBF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D64F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D64F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D64F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D64F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D64F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D64F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D64F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D64FB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D64FBF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D64FBF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D64FBF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D64FBF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D64FBF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D64FBF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D64FBF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D64FBF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D64FBF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D64FBF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D64FBF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D64FBF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D64FBF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D64FBF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D64FBF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D64FB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D64FBF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D64FBF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D64FBF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D64FBF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D64FBF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D64FBF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D64FB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D64FBF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D64FBF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D64FBF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D64FBF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D64FBF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D64FBF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64FBF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D64FBF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D64F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D64F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D64F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D64FB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D64FBF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D64FBF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D64FBF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38F7-CDA2-4D2D-92E0-E7C0E72B0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17884-77B9-40FF-95FB-0F1146ADF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CBB6A-9AC1-41E6-8C30-AFA318389BD8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5494D15-98F0-4EBD-8656-46BAEBDA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2023-01-11T07:48:00Z</dcterms:created>
  <dcterms:modified xsi:type="dcterms:W3CDTF">2023-01-13T09:49:00Z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10843/14</vt:lpwstr>
  </property>
  <property fmtid="{D5CDD505-2E9C-101B-9397-08002B2CF9AE}" pid="4" name="CASEID">
    <vt:lpwstr>972578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