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0E" w:rsidRPr="0053500E" w:rsidRDefault="0053500E" w:rsidP="0053500E">
      <w:pPr>
        <w:jc w:val="center"/>
        <w:rPr>
          <w:lang w:val="bg-BG"/>
        </w:rPr>
      </w:pPr>
      <w:bookmarkStart w:id="0" w:name="_GoBack"/>
      <w:bookmarkEnd w:id="0"/>
    </w:p>
    <w:p w:rsidR="0053500E" w:rsidRPr="0053500E" w:rsidRDefault="0053500E" w:rsidP="0053500E">
      <w:pPr>
        <w:jc w:val="center"/>
        <w:rPr>
          <w:lang w:val="bg-BG"/>
        </w:rPr>
      </w:pPr>
    </w:p>
    <w:p w:rsidR="0053500E" w:rsidRPr="0053500E" w:rsidRDefault="0053500E" w:rsidP="0053500E">
      <w:pPr>
        <w:jc w:val="center"/>
        <w:rPr>
          <w:lang w:val="bg-BG"/>
        </w:rPr>
      </w:pPr>
      <w:r w:rsidRPr="0053500E">
        <w:rPr>
          <w:lang w:val="bg-BG"/>
        </w:rPr>
        <w:t>БИВШЕ ПЪРВО ОТДЕЛЕНИЕ</w:t>
      </w:r>
    </w:p>
    <w:p w:rsidR="0053500E" w:rsidRPr="0053500E" w:rsidRDefault="0053500E" w:rsidP="0053500E">
      <w:pPr>
        <w:jc w:val="center"/>
        <w:rPr>
          <w:lang w:val="bg-BG"/>
        </w:rPr>
      </w:pPr>
    </w:p>
    <w:p w:rsidR="0053500E" w:rsidRPr="0053500E" w:rsidRDefault="0053500E" w:rsidP="0053500E">
      <w:pPr>
        <w:jc w:val="center"/>
        <w:rPr>
          <w:lang w:val="bg-BG"/>
        </w:rPr>
      </w:pPr>
    </w:p>
    <w:p w:rsidR="0053500E" w:rsidRPr="0053500E" w:rsidRDefault="0053500E" w:rsidP="0053500E">
      <w:pPr>
        <w:jc w:val="center"/>
        <w:rPr>
          <w:b/>
          <w:lang w:val="bg-BG"/>
        </w:rPr>
      </w:pPr>
      <w:r w:rsidRPr="0053500E">
        <w:rPr>
          <w:b/>
          <w:lang w:val="bg-BG"/>
        </w:rPr>
        <w:t xml:space="preserve">ДЕЛО МИТРОПОЛИТСКА ЦЪРКВА НА БЕСАРАБИЯ И ДРУГИ </w:t>
      </w:r>
      <w:r w:rsidR="00B12DAF" w:rsidRPr="0053500E">
        <w:rPr>
          <w:b/>
          <w:lang w:val="bg-BG"/>
        </w:rPr>
        <w:t>срещу</w:t>
      </w:r>
      <w:r w:rsidRPr="0053500E">
        <w:rPr>
          <w:b/>
          <w:lang w:val="bg-BG"/>
        </w:rPr>
        <w:t xml:space="preserve"> МОЛДОВА</w:t>
      </w:r>
    </w:p>
    <w:p w:rsidR="0053500E" w:rsidRPr="0053500E" w:rsidRDefault="0053500E" w:rsidP="0053500E">
      <w:pPr>
        <w:jc w:val="center"/>
        <w:rPr>
          <w:lang w:val="bg-BG"/>
        </w:rPr>
      </w:pPr>
    </w:p>
    <w:p w:rsidR="0053500E" w:rsidRPr="0053500E" w:rsidRDefault="0053500E" w:rsidP="0053500E">
      <w:pPr>
        <w:jc w:val="center"/>
        <w:rPr>
          <w:lang w:val="bg-BG"/>
        </w:rPr>
      </w:pPr>
    </w:p>
    <w:p w:rsidR="0053500E" w:rsidRPr="0053500E" w:rsidRDefault="0053500E" w:rsidP="0053500E">
      <w:pPr>
        <w:jc w:val="center"/>
        <w:rPr>
          <w:i/>
          <w:lang w:val="bg-BG"/>
        </w:rPr>
      </w:pPr>
      <w:r w:rsidRPr="0053500E">
        <w:rPr>
          <w:i/>
          <w:lang w:val="bg-BG"/>
        </w:rPr>
        <w:t>(</w:t>
      </w:r>
      <w:r w:rsidR="00B12DAF">
        <w:rPr>
          <w:i/>
          <w:lang w:val="bg-BG"/>
        </w:rPr>
        <w:t>Ж</w:t>
      </w:r>
      <w:r w:rsidR="00B12DAF" w:rsidRPr="0053500E">
        <w:rPr>
          <w:i/>
          <w:lang w:val="bg-BG"/>
        </w:rPr>
        <w:t xml:space="preserve">алба </w:t>
      </w:r>
      <w:r w:rsidRPr="0053500E">
        <w:rPr>
          <w:i/>
          <w:lang w:val="bg-BG"/>
        </w:rPr>
        <w:t>№ 45701/99)</w:t>
      </w:r>
    </w:p>
    <w:p w:rsidR="0053500E" w:rsidRPr="0053500E" w:rsidRDefault="0053500E" w:rsidP="0053500E">
      <w:pPr>
        <w:jc w:val="center"/>
        <w:rPr>
          <w:lang w:val="bg-BG"/>
        </w:rPr>
      </w:pPr>
    </w:p>
    <w:p w:rsidR="0053500E" w:rsidRPr="0053500E" w:rsidRDefault="0053500E" w:rsidP="0053500E">
      <w:pPr>
        <w:jc w:val="center"/>
        <w:rPr>
          <w:lang w:val="bg-BG"/>
        </w:rPr>
      </w:pPr>
    </w:p>
    <w:p w:rsidR="0053500E" w:rsidRPr="0053500E" w:rsidRDefault="0053500E" w:rsidP="0053500E">
      <w:pPr>
        <w:jc w:val="center"/>
        <w:rPr>
          <w:lang w:val="bg-BG"/>
        </w:rPr>
      </w:pPr>
      <w:r w:rsidRPr="0053500E">
        <w:rPr>
          <w:lang w:val="bg-BG"/>
        </w:rPr>
        <w:t>РЕШЕНИЕ</w:t>
      </w:r>
    </w:p>
    <w:p w:rsidR="0053500E" w:rsidRPr="0053500E" w:rsidRDefault="0053500E" w:rsidP="0053500E">
      <w:pPr>
        <w:jc w:val="center"/>
        <w:rPr>
          <w:lang w:val="bg-BG"/>
        </w:rPr>
      </w:pPr>
    </w:p>
    <w:p w:rsidR="0053500E" w:rsidRPr="0053500E" w:rsidRDefault="0053500E" w:rsidP="0053500E">
      <w:pPr>
        <w:jc w:val="center"/>
        <w:rPr>
          <w:lang w:val="bg-BG"/>
        </w:rPr>
      </w:pPr>
    </w:p>
    <w:p w:rsidR="0053500E" w:rsidRPr="0053500E" w:rsidRDefault="00B12DAF" w:rsidP="0053500E">
      <w:pPr>
        <w:jc w:val="center"/>
        <w:rPr>
          <w:lang w:val="bg-BG"/>
        </w:rPr>
      </w:pPr>
      <w:r w:rsidRPr="0053500E">
        <w:rPr>
          <w:lang w:val="bg-BG"/>
        </w:rPr>
        <w:t>СТРАСБУРГ</w:t>
      </w:r>
    </w:p>
    <w:p w:rsidR="0053500E" w:rsidRPr="0053500E" w:rsidRDefault="0053500E" w:rsidP="0053500E">
      <w:pPr>
        <w:jc w:val="center"/>
        <w:rPr>
          <w:lang w:val="bg-BG"/>
        </w:rPr>
      </w:pPr>
    </w:p>
    <w:p w:rsidR="0053500E" w:rsidRPr="0053500E" w:rsidRDefault="0053500E" w:rsidP="0053500E">
      <w:pPr>
        <w:jc w:val="center"/>
        <w:rPr>
          <w:lang w:val="bg-BG"/>
        </w:rPr>
      </w:pPr>
    </w:p>
    <w:p w:rsidR="0053500E" w:rsidRPr="0053500E" w:rsidRDefault="0053500E" w:rsidP="0053500E">
      <w:pPr>
        <w:jc w:val="center"/>
        <w:rPr>
          <w:lang w:val="bg-BG"/>
        </w:rPr>
      </w:pPr>
      <w:r w:rsidRPr="0053500E">
        <w:rPr>
          <w:lang w:val="bg-BG"/>
        </w:rPr>
        <w:t>13 декември 2001 г.</w:t>
      </w:r>
    </w:p>
    <w:p w:rsidR="0053500E" w:rsidRPr="0053500E" w:rsidRDefault="0053500E" w:rsidP="0053500E">
      <w:pPr>
        <w:jc w:val="center"/>
        <w:rPr>
          <w:lang w:val="bg-BG"/>
        </w:rPr>
      </w:pPr>
    </w:p>
    <w:p w:rsidR="0053500E" w:rsidRPr="0053500E" w:rsidRDefault="0053500E" w:rsidP="0053500E">
      <w:pPr>
        <w:jc w:val="center"/>
        <w:rPr>
          <w:color w:val="FF0000"/>
          <w:lang w:val="bg-BG"/>
        </w:rPr>
      </w:pPr>
    </w:p>
    <w:p w:rsidR="0053500E" w:rsidRPr="0053500E" w:rsidRDefault="0053500E" w:rsidP="0053500E">
      <w:pPr>
        <w:jc w:val="center"/>
        <w:rPr>
          <w:color w:val="FF0000"/>
          <w:lang w:val="bg-BG"/>
        </w:rPr>
      </w:pPr>
    </w:p>
    <w:p w:rsidR="0053500E" w:rsidRPr="0053500E" w:rsidRDefault="0053500E" w:rsidP="0053500E">
      <w:pPr>
        <w:jc w:val="center"/>
        <w:rPr>
          <w:b/>
          <w:color w:val="FF0000"/>
          <w:sz w:val="36"/>
          <w:u w:val="single"/>
          <w:lang w:val="bg-BG"/>
        </w:rPr>
      </w:pPr>
      <w:r w:rsidRPr="0053500E">
        <w:rPr>
          <w:b/>
          <w:color w:val="FF0000"/>
          <w:sz w:val="36"/>
          <w:u w:val="single"/>
          <w:lang w:val="bg-BG"/>
        </w:rPr>
        <w:t>ОКОНЧАТЕЛНО</w:t>
      </w:r>
    </w:p>
    <w:p w:rsidR="0053500E" w:rsidRPr="0053500E" w:rsidRDefault="0053500E" w:rsidP="0053500E">
      <w:pPr>
        <w:jc w:val="center"/>
        <w:rPr>
          <w:color w:val="FF0000"/>
          <w:lang w:val="bg-BG"/>
        </w:rPr>
      </w:pPr>
    </w:p>
    <w:p w:rsidR="0053500E" w:rsidRPr="0053500E" w:rsidRDefault="0053500E" w:rsidP="0053500E">
      <w:pPr>
        <w:jc w:val="center"/>
        <w:rPr>
          <w:color w:val="FF0000"/>
          <w:lang w:val="bg-BG"/>
        </w:rPr>
      </w:pPr>
    </w:p>
    <w:p w:rsidR="001E73F1" w:rsidRDefault="0053500E" w:rsidP="0053500E">
      <w:pPr>
        <w:jc w:val="center"/>
        <w:rPr>
          <w:i/>
          <w:color w:val="FF0000"/>
          <w:sz w:val="36"/>
          <w:lang w:val="bg-BG"/>
        </w:rPr>
      </w:pPr>
      <w:r w:rsidRPr="0053500E">
        <w:rPr>
          <w:i/>
          <w:color w:val="FF0000"/>
          <w:sz w:val="36"/>
          <w:lang w:val="bg-BG"/>
        </w:rPr>
        <w:t>27/03/2002</w:t>
      </w:r>
    </w:p>
    <w:p w:rsidR="0053500E" w:rsidRPr="0053500E" w:rsidRDefault="0053500E" w:rsidP="0053500E">
      <w:pPr>
        <w:jc w:val="center"/>
        <w:rPr>
          <w:i/>
          <w:color w:val="FF0000"/>
          <w:sz w:val="36"/>
          <w:lang w:val="bg-BG"/>
        </w:rPr>
      </w:pPr>
    </w:p>
    <w:p w:rsidR="0053500E" w:rsidRPr="0053500E" w:rsidRDefault="0053500E" w:rsidP="0053500E">
      <w:pPr>
        <w:jc w:val="center"/>
        <w:rPr>
          <w:color w:val="FF0000"/>
          <w:lang w:val="bg-BG"/>
        </w:rPr>
      </w:pPr>
    </w:p>
    <w:p w:rsidR="0053500E" w:rsidRPr="0053500E" w:rsidRDefault="0053500E" w:rsidP="0053500E">
      <w:pPr>
        <w:jc w:val="center"/>
        <w:rPr>
          <w:color w:val="FF0000"/>
          <w:lang w:val="bg-BG"/>
        </w:rPr>
      </w:pPr>
    </w:p>
    <w:p w:rsidR="0053500E" w:rsidRPr="0053500E" w:rsidRDefault="0053500E" w:rsidP="0053500E">
      <w:pPr>
        <w:jc w:val="center"/>
        <w:rPr>
          <w:lang w:val="bg-BG"/>
        </w:rPr>
      </w:pPr>
    </w:p>
    <w:p w:rsidR="0053500E" w:rsidRPr="0053500E" w:rsidRDefault="0053500E" w:rsidP="0053500E">
      <w:pPr>
        <w:rPr>
          <w:lang w:val="bg-BG"/>
        </w:rPr>
      </w:pPr>
    </w:p>
    <w:p w:rsidR="0053500E" w:rsidRPr="0053500E" w:rsidRDefault="0053500E" w:rsidP="0053500E">
      <w:pPr>
        <w:pStyle w:val="JuCase"/>
        <w:rPr>
          <w:lang w:val="bg-BG"/>
        </w:rPr>
        <w:sectPr w:rsidR="0053500E" w:rsidRPr="0053500E" w:rsidSect="00A3211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53500E" w:rsidRPr="0053500E" w:rsidRDefault="0053500E" w:rsidP="0053500E">
      <w:pPr>
        <w:pStyle w:val="JuCase"/>
        <w:rPr>
          <w:lang w:val="bg-BG"/>
        </w:rPr>
      </w:pPr>
      <w:r w:rsidRPr="0053500E">
        <w:rPr>
          <w:lang w:val="bg-BG"/>
        </w:rPr>
        <w:lastRenderedPageBreak/>
        <w:t>По делото Митрополитска църква на Бесарабия и други срещу Молдова,</w:t>
      </w:r>
    </w:p>
    <w:p w:rsidR="0053500E" w:rsidRPr="0053500E" w:rsidRDefault="0053500E" w:rsidP="0053500E">
      <w:pPr>
        <w:pStyle w:val="JuPara"/>
        <w:rPr>
          <w:lang w:val="bg-BG"/>
        </w:rPr>
      </w:pPr>
      <w:r w:rsidRPr="0053500E">
        <w:rPr>
          <w:lang w:val="bg-BG"/>
        </w:rPr>
        <w:t>Европейският съд по правата на човека (Първо отделение), заседаващ в състав:</w:t>
      </w:r>
    </w:p>
    <w:p w:rsidR="0053500E" w:rsidRPr="0053500E" w:rsidRDefault="0053500E" w:rsidP="0053500E">
      <w:pPr>
        <w:pStyle w:val="JuJudges"/>
        <w:rPr>
          <w:lang w:val="bg-BG"/>
        </w:rPr>
      </w:pPr>
      <w:r w:rsidRPr="0053500E">
        <w:rPr>
          <w:lang w:val="bg-BG"/>
        </w:rPr>
        <w:tab/>
        <w:t>г-жа</w:t>
      </w:r>
      <w:r w:rsidRPr="0053500E">
        <w:rPr>
          <w:lang w:val="bg-BG"/>
        </w:rPr>
        <w:tab/>
        <w:t xml:space="preserve">Е. </w:t>
      </w:r>
      <w:proofErr w:type="spellStart"/>
      <w:r w:rsidRPr="0053500E">
        <w:rPr>
          <w:lang w:val="bg-BG"/>
        </w:rPr>
        <w:t>Палм</w:t>
      </w:r>
      <w:proofErr w:type="spellEnd"/>
      <w:r w:rsidRPr="0053500E">
        <w:rPr>
          <w:lang w:val="bg-BG"/>
        </w:rPr>
        <w:t xml:space="preserve"> (E. </w:t>
      </w:r>
      <w:proofErr w:type="spellStart"/>
      <w:r w:rsidRPr="0053500E">
        <w:rPr>
          <w:rStyle w:val="JuNames"/>
          <w:lang w:val="bg-BG"/>
        </w:rPr>
        <w:t>Palm</w:t>
      </w:r>
      <w:proofErr w:type="spellEnd"/>
      <w:r w:rsidRPr="0053500E">
        <w:rPr>
          <w:rStyle w:val="JuNames"/>
          <w:lang w:val="bg-BG"/>
        </w:rPr>
        <w:t>)</w:t>
      </w:r>
      <w:r w:rsidRPr="0053500E">
        <w:rPr>
          <w:lang w:val="bg-BG"/>
        </w:rPr>
        <w:t xml:space="preserve">, </w:t>
      </w:r>
      <w:r w:rsidRPr="0053500E">
        <w:rPr>
          <w:i/>
          <w:lang w:val="bg-BG"/>
        </w:rPr>
        <w:t>Председател</w:t>
      </w:r>
      <w:r w:rsidRPr="0053500E">
        <w:rPr>
          <w:lang w:val="bg-BG"/>
        </w:rPr>
        <w:t>,</w:t>
      </w:r>
      <w:r w:rsidRPr="0053500E">
        <w:rPr>
          <w:lang w:val="bg-BG"/>
        </w:rPr>
        <w:br/>
      </w:r>
      <w:r w:rsidRPr="0053500E">
        <w:rPr>
          <w:lang w:val="bg-BG"/>
        </w:rPr>
        <w:tab/>
        <w:t>г-жа</w:t>
      </w:r>
      <w:r w:rsidRPr="0053500E">
        <w:rPr>
          <w:lang w:val="bg-BG"/>
        </w:rPr>
        <w:tab/>
        <w:t xml:space="preserve">У. </w:t>
      </w:r>
      <w:proofErr w:type="spellStart"/>
      <w:r w:rsidRPr="0053500E">
        <w:rPr>
          <w:lang w:val="bg-BG"/>
        </w:rPr>
        <w:t>Томасен</w:t>
      </w:r>
      <w:proofErr w:type="spellEnd"/>
      <w:r w:rsidRPr="0053500E">
        <w:rPr>
          <w:lang w:val="bg-BG"/>
        </w:rPr>
        <w:t xml:space="preserve"> (W. </w:t>
      </w:r>
      <w:proofErr w:type="spellStart"/>
      <w:r w:rsidRPr="0053500E">
        <w:rPr>
          <w:rStyle w:val="JuNames"/>
          <w:lang w:val="bg-BG"/>
        </w:rPr>
        <w:t>Thomassen</w:t>
      </w:r>
      <w:proofErr w:type="spellEnd"/>
      <w:r w:rsidRPr="0053500E">
        <w:rPr>
          <w:rStyle w:val="JuNames"/>
          <w:lang w:val="bg-BG"/>
        </w:rPr>
        <w:t>)</w:t>
      </w:r>
      <w:r w:rsidRPr="0053500E">
        <w:rPr>
          <w:lang w:val="bg-BG"/>
        </w:rPr>
        <w:t>,</w:t>
      </w:r>
      <w:r w:rsidRPr="0053500E">
        <w:rPr>
          <w:lang w:val="bg-BG"/>
        </w:rPr>
        <w:br/>
      </w:r>
      <w:r w:rsidRPr="0053500E">
        <w:rPr>
          <w:lang w:val="bg-BG"/>
        </w:rPr>
        <w:tab/>
        <w:t>г-н</w:t>
      </w:r>
      <w:r w:rsidRPr="0053500E">
        <w:rPr>
          <w:lang w:val="bg-BG"/>
        </w:rPr>
        <w:tab/>
        <w:t xml:space="preserve">Л. Ферари Браво (L. </w:t>
      </w:r>
      <w:proofErr w:type="spellStart"/>
      <w:r w:rsidRPr="0053500E">
        <w:rPr>
          <w:lang w:val="bg-BG"/>
        </w:rPr>
        <w:t>F</w:t>
      </w:r>
      <w:r w:rsidRPr="0053500E">
        <w:rPr>
          <w:rStyle w:val="JuNames"/>
          <w:lang w:val="bg-BG"/>
        </w:rPr>
        <w:t>errari</w:t>
      </w:r>
      <w:proofErr w:type="spellEnd"/>
      <w:r w:rsidRPr="0053500E">
        <w:rPr>
          <w:rStyle w:val="JuNames"/>
          <w:lang w:val="bg-BG"/>
        </w:rPr>
        <w:t xml:space="preserve"> </w:t>
      </w:r>
      <w:proofErr w:type="spellStart"/>
      <w:r w:rsidRPr="0053500E">
        <w:rPr>
          <w:rStyle w:val="JuNames"/>
          <w:lang w:val="bg-BG"/>
        </w:rPr>
        <w:t>Bravo</w:t>
      </w:r>
      <w:proofErr w:type="spellEnd"/>
      <w:r w:rsidRPr="0053500E">
        <w:rPr>
          <w:rStyle w:val="JuNames"/>
          <w:lang w:val="bg-BG"/>
        </w:rPr>
        <w:t>)</w:t>
      </w:r>
      <w:r w:rsidRPr="0053500E">
        <w:rPr>
          <w:lang w:val="bg-BG"/>
        </w:rPr>
        <w:t>,</w:t>
      </w:r>
      <w:r w:rsidRPr="0053500E">
        <w:rPr>
          <w:lang w:val="bg-BG"/>
        </w:rPr>
        <w:br/>
      </w:r>
      <w:r w:rsidRPr="0053500E">
        <w:rPr>
          <w:lang w:val="bg-BG"/>
        </w:rPr>
        <w:tab/>
        <w:t>г-н</w:t>
      </w:r>
      <w:r w:rsidRPr="0053500E">
        <w:rPr>
          <w:lang w:val="bg-BG"/>
        </w:rPr>
        <w:tab/>
      </w:r>
      <w:r w:rsidR="00756850">
        <w:rPr>
          <w:lang w:val="bg-BG"/>
        </w:rPr>
        <w:t xml:space="preserve">К. </w:t>
      </w:r>
      <w:proofErr w:type="spellStart"/>
      <w:r w:rsidR="00756850">
        <w:rPr>
          <w:lang w:val="bg-BG"/>
        </w:rPr>
        <w:t>Б</w:t>
      </w:r>
      <w:r w:rsidR="00741D18">
        <w:rPr>
          <w:lang w:val="bg-BG"/>
        </w:rPr>
        <w:t>и</w:t>
      </w:r>
      <w:r w:rsidR="00756850">
        <w:rPr>
          <w:lang w:val="bg-BG"/>
        </w:rPr>
        <w:t>рсан</w:t>
      </w:r>
      <w:proofErr w:type="spellEnd"/>
      <w:r w:rsidR="00756850">
        <w:rPr>
          <w:lang w:val="bg-BG"/>
        </w:rPr>
        <w:t xml:space="preserve"> </w:t>
      </w:r>
      <w:r w:rsidRPr="0053500E">
        <w:rPr>
          <w:lang w:val="bg-BG"/>
        </w:rPr>
        <w:t>(C</w:t>
      </w:r>
      <w:r w:rsidRPr="00756850">
        <w:rPr>
          <w:lang w:val="bg-BG"/>
        </w:rPr>
        <w:t xml:space="preserve">. </w:t>
      </w:r>
      <w:proofErr w:type="spellStart"/>
      <w:r w:rsidRPr="00A3211A">
        <w:rPr>
          <w:rStyle w:val="JuNames"/>
          <w:lang w:val="bg-BG"/>
        </w:rPr>
        <w:t>Bîrsan</w:t>
      </w:r>
      <w:proofErr w:type="spellEnd"/>
      <w:r w:rsidRPr="0053500E">
        <w:rPr>
          <w:rStyle w:val="JuNames"/>
          <w:lang w:val="bg-BG"/>
        </w:rPr>
        <w:t>)</w:t>
      </w:r>
      <w:r w:rsidRPr="0053500E">
        <w:rPr>
          <w:lang w:val="bg-BG"/>
        </w:rPr>
        <w:t>,</w:t>
      </w:r>
      <w:r w:rsidRPr="0053500E">
        <w:rPr>
          <w:lang w:val="bg-BG"/>
        </w:rPr>
        <w:br/>
      </w:r>
      <w:r w:rsidRPr="0053500E">
        <w:rPr>
          <w:lang w:val="bg-BG"/>
        </w:rPr>
        <w:tab/>
        <w:t>г-н</w:t>
      </w:r>
      <w:r w:rsidRPr="0053500E">
        <w:rPr>
          <w:lang w:val="bg-BG"/>
        </w:rPr>
        <w:tab/>
      </w:r>
      <w:r w:rsidR="00741D18">
        <w:rPr>
          <w:lang w:val="bg-BG"/>
        </w:rPr>
        <w:t>Х</w:t>
      </w:r>
      <w:r w:rsidRPr="0053500E">
        <w:rPr>
          <w:lang w:val="bg-BG"/>
        </w:rPr>
        <w:t xml:space="preserve">. </w:t>
      </w:r>
      <w:proofErr w:type="spellStart"/>
      <w:r w:rsidRPr="0053500E">
        <w:rPr>
          <w:lang w:val="bg-BG"/>
        </w:rPr>
        <w:t>Касадевал</w:t>
      </w:r>
      <w:proofErr w:type="spellEnd"/>
      <w:r w:rsidRPr="0053500E">
        <w:rPr>
          <w:lang w:val="bg-BG"/>
        </w:rPr>
        <w:t xml:space="preserve"> (J. </w:t>
      </w:r>
      <w:proofErr w:type="spellStart"/>
      <w:r w:rsidRPr="0053500E">
        <w:rPr>
          <w:rStyle w:val="JuNames"/>
          <w:lang w:val="bg-BG"/>
        </w:rPr>
        <w:t>Casadevall</w:t>
      </w:r>
      <w:proofErr w:type="spellEnd"/>
      <w:r w:rsidRPr="0053500E">
        <w:rPr>
          <w:rStyle w:val="JuNames"/>
          <w:lang w:val="bg-BG"/>
        </w:rPr>
        <w:t>)</w:t>
      </w:r>
      <w:r w:rsidRPr="0053500E">
        <w:rPr>
          <w:lang w:val="bg-BG"/>
        </w:rPr>
        <w:t>,</w:t>
      </w:r>
      <w:r w:rsidRPr="0053500E">
        <w:rPr>
          <w:lang w:val="bg-BG"/>
        </w:rPr>
        <w:br/>
      </w:r>
      <w:r w:rsidRPr="0053500E">
        <w:rPr>
          <w:lang w:val="bg-BG"/>
        </w:rPr>
        <w:tab/>
        <w:t>г-н</w:t>
      </w:r>
      <w:r w:rsidRPr="0053500E">
        <w:rPr>
          <w:lang w:val="bg-BG"/>
        </w:rPr>
        <w:tab/>
      </w:r>
      <w:r w:rsidR="00756850">
        <w:rPr>
          <w:lang w:val="bg-BG"/>
        </w:rPr>
        <w:t xml:space="preserve">Б. </w:t>
      </w:r>
      <w:proofErr w:type="spellStart"/>
      <w:r w:rsidR="00756850">
        <w:rPr>
          <w:lang w:val="bg-BG"/>
        </w:rPr>
        <w:t>Зупанчич</w:t>
      </w:r>
      <w:proofErr w:type="spellEnd"/>
      <w:r w:rsidR="00756850">
        <w:rPr>
          <w:lang w:val="bg-BG"/>
        </w:rPr>
        <w:t xml:space="preserve"> </w:t>
      </w:r>
      <w:r w:rsidRPr="0053500E">
        <w:rPr>
          <w:lang w:val="bg-BG"/>
        </w:rPr>
        <w:t>(B</w:t>
      </w:r>
      <w:r w:rsidRPr="00756850">
        <w:rPr>
          <w:lang w:val="bg-BG"/>
        </w:rPr>
        <w:t xml:space="preserve">. </w:t>
      </w:r>
      <w:proofErr w:type="spellStart"/>
      <w:r w:rsidRPr="00A3211A">
        <w:rPr>
          <w:rStyle w:val="JuNames"/>
          <w:lang w:val="bg-BG"/>
        </w:rPr>
        <w:t>Zupančič</w:t>
      </w:r>
      <w:proofErr w:type="spellEnd"/>
      <w:r w:rsidRPr="0053500E">
        <w:rPr>
          <w:rStyle w:val="JuNames"/>
          <w:lang w:val="bg-BG"/>
        </w:rPr>
        <w:t>)</w:t>
      </w:r>
      <w:r w:rsidRPr="0053500E">
        <w:rPr>
          <w:lang w:val="bg-BG"/>
        </w:rPr>
        <w:t>,</w:t>
      </w:r>
      <w:r w:rsidRPr="0053500E">
        <w:rPr>
          <w:lang w:val="bg-BG"/>
        </w:rPr>
        <w:br/>
      </w:r>
      <w:r w:rsidRPr="0053500E">
        <w:rPr>
          <w:lang w:val="bg-BG"/>
        </w:rPr>
        <w:tab/>
        <w:t>г-н</w:t>
      </w:r>
      <w:r w:rsidRPr="0053500E">
        <w:rPr>
          <w:lang w:val="bg-BG"/>
        </w:rPr>
        <w:tab/>
      </w:r>
      <w:r w:rsidR="00756850">
        <w:rPr>
          <w:lang w:val="bg-BG"/>
        </w:rPr>
        <w:t xml:space="preserve">Т. </w:t>
      </w:r>
      <w:proofErr w:type="spellStart"/>
      <w:r w:rsidR="00756850">
        <w:rPr>
          <w:lang w:val="bg-BG"/>
        </w:rPr>
        <w:t>Пан</w:t>
      </w:r>
      <w:r w:rsidR="006D0640">
        <w:rPr>
          <w:lang w:val="bg-BG"/>
        </w:rPr>
        <w:t>ти</w:t>
      </w:r>
      <w:r w:rsidR="00756850">
        <w:rPr>
          <w:lang w:val="bg-BG"/>
        </w:rPr>
        <w:t>ру</w:t>
      </w:r>
      <w:proofErr w:type="spellEnd"/>
      <w:r w:rsidR="00756850">
        <w:rPr>
          <w:lang w:val="bg-BG"/>
        </w:rPr>
        <w:t xml:space="preserve"> </w:t>
      </w:r>
      <w:r w:rsidRPr="0053500E">
        <w:rPr>
          <w:lang w:val="bg-BG"/>
        </w:rPr>
        <w:t>(T</w:t>
      </w:r>
      <w:r w:rsidRPr="00756850">
        <w:rPr>
          <w:lang w:val="bg-BG"/>
        </w:rPr>
        <w:t xml:space="preserve">. </w:t>
      </w:r>
      <w:proofErr w:type="spellStart"/>
      <w:r w:rsidRPr="00A3211A">
        <w:rPr>
          <w:lang w:val="bg-BG"/>
        </w:rPr>
        <w:t>P</w:t>
      </w:r>
      <w:r w:rsidRPr="00A3211A">
        <w:rPr>
          <w:rStyle w:val="JuNames"/>
          <w:lang w:val="bg-BG"/>
        </w:rPr>
        <w:t>anţîru</w:t>
      </w:r>
      <w:proofErr w:type="spellEnd"/>
      <w:r w:rsidRPr="00756850">
        <w:rPr>
          <w:rStyle w:val="JuNames"/>
          <w:lang w:val="bg-BG"/>
        </w:rPr>
        <w:t>)</w:t>
      </w:r>
      <w:r w:rsidRPr="00756850">
        <w:rPr>
          <w:lang w:val="bg-BG"/>
        </w:rPr>
        <w:t xml:space="preserve">, </w:t>
      </w:r>
      <w:r w:rsidRPr="00756850">
        <w:rPr>
          <w:i/>
          <w:lang w:val="bg-BG"/>
        </w:rPr>
        <w:t>съдии</w:t>
      </w:r>
      <w:r w:rsidRPr="0053500E">
        <w:rPr>
          <w:lang w:val="bg-BG"/>
        </w:rPr>
        <w:t>,</w:t>
      </w:r>
      <w:r w:rsidRPr="0053500E">
        <w:rPr>
          <w:lang w:val="bg-BG"/>
        </w:rPr>
        <w:br/>
      </w:r>
      <w:r w:rsidR="00756850">
        <w:rPr>
          <w:lang w:val="bg-BG"/>
        </w:rPr>
        <w:t>и</w:t>
      </w:r>
      <w:r w:rsidR="00756850" w:rsidRPr="0053500E">
        <w:rPr>
          <w:lang w:val="bg-BG"/>
        </w:rPr>
        <w:t xml:space="preserve"> </w:t>
      </w:r>
      <w:r w:rsidRPr="0053500E">
        <w:rPr>
          <w:lang w:val="bg-BG"/>
        </w:rPr>
        <w:t xml:space="preserve">г-н М. </w:t>
      </w:r>
      <w:proofErr w:type="spellStart"/>
      <w:r w:rsidRPr="0053500E">
        <w:rPr>
          <w:lang w:val="bg-BG"/>
        </w:rPr>
        <w:t>О</w:t>
      </w:r>
      <w:r w:rsidR="00756850">
        <w:rPr>
          <w:lang w:val="bg-BG"/>
        </w:rPr>
        <w:t>’</w:t>
      </w:r>
      <w:r w:rsidRPr="0053500E">
        <w:rPr>
          <w:lang w:val="bg-BG"/>
        </w:rPr>
        <w:t>Бойл</w:t>
      </w:r>
      <w:proofErr w:type="spellEnd"/>
      <w:r w:rsidRPr="0053500E">
        <w:rPr>
          <w:lang w:val="bg-BG"/>
        </w:rPr>
        <w:t xml:space="preserve"> (M. </w:t>
      </w:r>
      <w:proofErr w:type="spellStart"/>
      <w:r w:rsidRPr="0053500E">
        <w:rPr>
          <w:rStyle w:val="JuNames"/>
          <w:lang w:val="bg-BG"/>
        </w:rPr>
        <w:t>O’Boyle</w:t>
      </w:r>
      <w:proofErr w:type="spellEnd"/>
      <w:r w:rsidRPr="0053500E">
        <w:rPr>
          <w:rStyle w:val="JuNames"/>
          <w:lang w:val="bg-BG"/>
        </w:rPr>
        <w:t>)</w:t>
      </w:r>
      <w:r w:rsidRPr="0053500E">
        <w:rPr>
          <w:lang w:val="bg-BG"/>
        </w:rPr>
        <w:t xml:space="preserve">, </w:t>
      </w:r>
      <w:r w:rsidR="006D0640">
        <w:rPr>
          <w:i/>
          <w:lang w:val="bg-BG"/>
        </w:rPr>
        <w:t>С</w:t>
      </w:r>
      <w:r w:rsidRPr="0053500E">
        <w:rPr>
          <w:i/>
          <w:lang w:val="bg-BG"/>
        </w:rPr>
        <w:t>екретар на отделението</w:t>
      </w:r>
      <w:r w:rsidRPr="0053500E">
        <w:rPr>
          <w:lang w:val="bg-BG"/>
        </w:rPr>
        <w:t>,</w:t>
      </w:r>
    </w:p>
    <w:p w:rsidR="0053500E" w:rsidRPr="0053500E" w:rsidRDefault="0053500E" w:rsidP="0053500E">
      <w:pPr>
        <w:pStyle w:val="JuPara"/>
        <w:rPr>
          <w:lang w:val="bg-BG"/>
        </w:rPr>
      </w:pPr>
      <w:r w:rsidRPr="0053500E">
        <w:rPr>
          <w:lang w:val="bg-BG"/>
        </w:rPr>
        <w:t>След закрити заседания на 2 октомври и 5 декември 2001 г.,</w:t>
      </w:r>
    </w:p>
    <w:p w:rsidR="0053500E" w:rsidRPr="0053500E" w:rsidRDefault="0053500E" w:rsidP="0053500E">
      <w:pPr>
        <w:pStyle w:val="JuPara"/>
        <w:rPr>
          <w:lang w:val="bg-BG"/>
        </w:rPr>
      </w:pPr>
      <w:r w:rsidRPr="0053500E">
        <w:rPr>
          <w:lang w:val="bg-BG"/>
        </w:rPr>
        <w:t xml:space="preserve">Постановява следното решение, прието на </w:t>
      </w:r>
      <w:r w:rsidR="006D0640">
        <w:rPr>
          <w:lang w:val="bg-BG"/>
        </w:rPr>
        <w:t>последната гореспомената</w:t>
      </w:r>
      <w:r w:rsidRPr="0053500E">
        <w:rPr>
          <w:lang w:val="bg-BG"/>
        </w:rPr>
        <w:t xml:space="preserve"> дата:</w:t>
      </w:r>
    </w:p>
    <w:p w:rsidR="0053500E" w:rsidRPr="00A3211A" w:rsidRDefault="00756850" w:rsidP="0053500E">
      <w:pPr>
        <w:pStyle w:val="JuHHead"/>
        <w:rPr>
          <w:lang w:val="ru-RU"/>
        </w:rPr>
      </w:pPr>
      <w:r>
        <w:rPr>
          <w:lang w:val="bg-BG"/>
        </w:rPr>
        <w:t xml:space="preserve">ПО </w:t>
      </w:r>
      <w:r w:rsidR="0053500E" w:rsidRPr="0053500E">
        <w:rPr>
          <w:lang w:val="bg-BG"/>
        </w:rPr>
        <w:t>ПРОЦЕДУРА</w:t>
      </w:r>
      <w:r>
        <w:rPr>
          <w:lang w:val="bg-BG"/>
        </w:rPr>
        <w:t>ТА</w:t>
      </w:r>
      <w:r w:rsidR="0053500E" w:rsidRPr="00A3211A">
        <w:rPr>
          <w:lang w:val="ru-RU"/>
        </w:rPr>
        <w:t xml:space="preserve"> </w:t>
      </w:r>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1</w:t>
      </w:r>
      <w:r w:rsidRPr="0053500E">
        <w:rPr>
          <w:lang w:val="bg-BG"/>
        </w:rPr>
        <w:fldChar w:fldCharType="end"/>
      </w:r>
      <w:r w:rsidRPr="0053500E">
        <w:rPr>
          <w:lang w:val="bg-BG"/>
        </w:rPr>
        <w:t>. </w:t>
      </w:r>
      <w:r w:rsidRPr="0053500E">
        <w:rPr>
          <w:szCs w:val="24"/>
          <w:bdr w:val="nil"/>
          <w:lang w:val="bg-BG"/>
        </w:rPr>
        <w:t>Делото е образувано по жалба (№ 45701/99) срещу Република Молдова, подадена в Европейската комисия по правата на човека (</w:t>
      </w:r>
      <w:r w:rsidR="001A179F">
        <w:rPr>
          <w:szCs w:val="24"/>
          <w:bdr w:val="nil"/>
          <w:lang w:val="bg-BG"/>
        </w:rPr>
        <w:t>„</w:t>
      </w:r>
      <w:r w:rsidRPr="0053500E">
        <w:rPr>
          <w:szCs w:val="24"/>
          <w:bdr w:val="nil"/>
          <w:lang w:val="bg-BG"/>
        </w:rPr>
        <w:t>Комисията</w:t>
      </w:r>
      <w:r w:rsidR="001A179F">
        <w:rPr>
          <w:szCs w:val="24"/>
          <w:bdr w:val="nil"/>
          <w:lang w:val="bg-BG"/>
        </w:rPr>
        <w:t>“</w:t>
      </w:r>
      <w:r w:rsidRPr="0053500E">
        <w:rPr>
          <w:szCs w:val="24"/>
          <w:bdr w:val="nil"/>
          <w:lang w:val="bg-BG"/>
        </w:rPr>
        <w:t xml:space="preserve">) на основание </w:t>
      </w:r>
      <w:r w:rsidR="001A179F">
        <w:rPr>
          <w:szCs w:val="24"/>
          <w:bdr w:val="nil"/>
          <w:lang w:val="bg-BG"/>
        </w:rPr>
        <w:t>предишния</w:t>
      </w:r>
      <w:r w:rsidR="001A179F" w:rsidRPr="0053500E">
        <w:rPr>
          <w:szCs w:val="24"/>
          <w:bdr w:val="nil"/>
          <w:lang w:val="bg-BG"/>
        </w:rPr>
        <w:t xml:space="preserve"> </w:t>
      </w:r>
      <w:r w:rsidRPr="0053500E">
        <w:rPr>
          <w:szCs w:val="24"/>
          <w:bdr w:val="nil"/>
          <w:lang w:val="bg-BG"/>
        </w:rPr>
        <w:t>чл</w:t>
      </w:r>
      <w:r w:rsidR="00783555">
        <w:rPr>
          <w:szCs w:val="24"/>
          <w:bdr w:val="nil"/>
          <w:lang w:val="bg-BG"/>
        </w:rPr>
        <w:t>ен</w:t>
      </w:r>
      <w:r w:rsidRPr="0053500E">
        <w:rPr>
          <w:szCs w:val="24"/>
          <w:bdr w:val="nil"/>
          <w:lang w:val="bg-BG"/>
        </w:rPr>
        <w:t xml:space="preserve"> 25 от Конвенцията за защита на правата на човека и основните свободи (</w:t>
      </w:r>
      <w:r w:rsidR="001A179F">
        <w:rPr>
          <w:szCs w:val="24"/>
          <w:bdr w:val="nil"/>
          <w:lang w:val="bg-BG"/>
        </w:rPr>
        <w:t>„</w:t>
      </w:r>
      <w:r w:rsidRPr="0053500E">
        <w:rPr>
          <w:szCs w:val="24"/>
          <w:bdr w:val="nil"/>
          <w:lang w:val="bg-BG"/>
        </w:rPr>
        <w:t>Конвенцията</w:t>
      </w:r>
      <w:r w:rsidR="001A179F">
        <w:rPr>
          <w:szCs w:val="24"/>
          <w:bdr w:val="nil"/>
          <w:lang w:val="bg-BG"/>
        </w:rPr>
        <w:t>“</w:t>
      </w:r>
      <w:r w:rsidRPr="0053500E">
        <w:rPr>
          <w:szCs w:val="24"/>
          <w:bdr w:val="nil"/>
          <w:lang w:val="bg-BG"/>
        </w:rPr>
        <w:t xml:space="preserve">) от </w:t>
      </w:r>
      <w:r w:rsidRPr="0053500E">
        <w:rPr>
          <w:lang w:val="bg-BG"/>
        </w:rPr>
        <w:t xml:space="preserve">Митрополитската </w:t>
      </w:r>
      <w:r w:rsidRPr="0053500E">
        <w:rPr>
          <w:szCs w:val="24"/>
          <w:bdr w:val="nil"/>
          <w:lang w:val="bg-BG"/>
        </w:rPr>
        <w:t>църква на Бесарабия</w:t>
      </w:r>
      <w:r w:rsidRPr="0053500E">
        <w:rPr>
          <w:bdr w:val="nil"/>
          <w:lang w:val="bg-BG"/>
        </w:rPr>
        <w:t xml:space="preserve"> </w:t>
      </w:r>
      <w:r w:rsidRPr="0053500E">
        <w:rPr>
          <w:i/>
          <w:iCs/>
          <w:szCs w:val="24"/>
          <w:bdr w:val="nil"/>
          <w:lang w:val="bg-BG"/>
        </w:rPr>
        <w:t>(</w:t>
      </w:r>
      <w:proofErr w:type="spellStart"/>
      <w:r w:rsidRPr="0053500E">
        <w:rPr>
          <w:i/>
          <w:lang w:val="bg-BG"/>
        </w:rPr>
        <w:t>Mitropolia</w:t>
      </w:r>
      <w:proofErr w:type="spellEnd"/>
      <w:r w:rsidRPr="0053500E">
        <w:rPr>
          <w:i/>
          <w:lang w:val="bg-BG"/>
        </w:rPr>
        <w:t xml:space="preserve"> </w:t>
      </w:r>
      <w:proofErr w:type="spellStart"/>
      <w:r w:rsidRPr="0053500E">
        <w:rPr>
          <w:i/>
          <w:lang w:val="bg-BG"/>
        </w:rPr>
        <w:t>Basarabiei</w:t>
      </w:r>
      <w:proofErr w:type="spellEnd"/>
      <w:r w:rsidRPr="0053500E">
        <w:rPr>
          <w:i/>
          <w:lang w:val="bg-BG"/>
        </w:rPr>
        <w:t xml:space="preserve"> </w:t>
      </w:r>
      <w:proofErr w:type="spellStart"/>
      <w:r w:rsidRPr="0053500E">
        <w:rPr>
          <w:i/>
          <w:lang w:val="bg-BG"/>
        </w:rPr>
        <w:t>şi</w:t>
      </w:r>
      <w:proofErr w:type="spellEnd"/>
      <w:r w:rsidRPr="0053500E">
        <w:rPr>
          <w:i/>
          <w:lang w:val="bg-BG"/>
        </w:rPr>
        <w:t xml:space="preserve"> </w:t>
      </w:r>
      <w:proofErr w:type="spellStart"/>
      <w:r w:rsidRPr="0053500E">
        <w:rPr>
          <w:i/>
          <w:lang w:val="bg-BG"/>
        </w:rPr>
        <w:t>Exarhatul</w:t>
      </w:r>
      <w:proofErr w:type="spellEnd"/>
      <w:r w:rsidRPr="0053500E">
        <w:rPr>
          <w:i/>
          <w:lang w:val="bg-BG"/>
        </w:rPr>
        <w:t xml:space="preserve"> </w:t>
      </w:r>
      <w:proofErr w:type="spellStart"/>
      <w:r w:rsidRPr="0053500E">
        <w:rPr>
          <w:i/>
          <w:lang w:val="bg-BG"/>
        </w:rPr>
        <w:t>Plaiurilor</w:t>
      </w:r>
      <w:proofErr w:type="spellEnd"/>
      <w:r w:rsidRPr="0053500E">
        <w:rPr>
          <w:i/>
          <w:iCs/>
          <w:szCs w:val="24"/>
          <w:bdr w:val="nil"/>
          <w:lang w:val="bg-BG"/>
        </w:rPr>
        <w:t>)</w:t>
      </w:r>
      <w:r w:rsidRPr="0053500E">
        <w:rPr>
          <w:bdr w:val="nil"/>
          <w:lang w:val="bg-BG"/>
        </w:rPr>
        <w:t xml:space="preserve"> </w:t>
      </w:r>
      <w:r w:rsidRPr="0053500E">
        <w:rPr>
          <w:szCs w:val="24"/>
          <w:bdr w:val="nil"/>
          <w:lang w:val="bg-BG"/>
        </w:rPr>
        <w:t xml:space="preserve">и от дванадесет молдовски граждани, </w:t>
      </w:r>
      <w:r w:rsidRPr="0053500E">
        <w:rPr>
          <w:lang w:val="bg-BG"/>
        </w:rPr>
        <w:t>г-н </w:t>
      </w:r>
      <w:proofErr w:type="spellStart"/>
      <w:r w:rsidRPr="0053500E">
        <w:rPr>
          <w:lang w:val="bg-BG"/>
        </w:rPr>
        <w:t>Petru</w:t>
      </w:r>
      <w:proofErr w:type="spellEnd"/>
      <w:r w:rsidRPr="0053500E">
        <w:rPr>
          <w:lang w:val="bg-BG"/>
        </w:rPr>
        <w:t xml:space="preserve"> </w:t>
      </w:r>
      <w:proofErr w:type="spellStart"/>
      <w:r w:rsidRPr="0053500E">
        <w:rPr>
          <w:lang w:val="bg-BG"/>
        </w:rPr>
        <w:t>Păduraru</w:t>
      </w:r>
      <w:proofErr w:type="spellEnd"/>
      <w:r w:rsidRPr="0053500E">
        <w:rPr>
          <w:lang w:val="bg-BG"/>
        </w:rPr>
        <w:t xml:space="preserve">, г-н </w:t>
      </w:r>
      <w:proofErr w:type="spellStart"/>
      <w:r w:rsidRPr="0053500E">
        <w:rPr>
          <w:lang w:val="bg-BG"/>
        </w:rPr>
        <w:t>Petru</w:t>
      </w:r>
      <w:proofErr w:type="spellEnd"/>
      <w:r w:rsidRPr="0053500E">
        <w:rPr>
          <w:lang w:val="bg-BG"/>
        </w:rPr>
        <w:t xml:space="preserve"> </w:t>
      </w:r>
      <w:proofErr w:type="spellStart"/>
      <w:r w:rsidRPr="0053500E">
        <w:rPr>
          <w:lang w:val="bg-BG"/>
        </w:rPr>
        <w:t>Buburuz</w:t>
      </w:r>
      <w:proofErr w:type="spellEnd"/>
      <w:r w:rsidRPr="0053500E">
        <w:rPr>
          <w:lang w:val="bg-BG"/>
        </w:rPr>
        <w:t xml:space="preserve">, г-н </w:t>
      </w:r>
      <w:proofErr w:type="spellStart"/>
      <w:r w:rsidRPr="0053500E">
        <w:rPr>
          <w:lang w:val="bg-BG"/>
        </w:rPr>
        <w:t>Vasile</w:t>
      </w:r>
      <w:proofErr w:type="spellEnd"/>
      <w:r w:rsidRPr="0053500E">
        <w:rPr>
          <w:lang w:val="bg-BG"/>
        </w:rPr>
        <w:t xml:space="preserve"> </w:t>
      </w:r>
      <w:proofErr w:type="spellStart"/>
      <w:r w:rsidRPr="0053500E">
        <w:rPr>
          <w:lang w:val="bg-BG"/>
        </w:rPr>
        <w:t>Petrache</w:t>
      </w:r>
      <w:proofErr w:type="spellEnd"/>
      <w:r w:rsidRPr="0053500E">
        <w:rPr>
          <w:lang w:val="bg-BG"/>
        </w:rPr>
        <w:t xml:space="preserve">, г-н </w:t>
      </w:r>
      <w:proofErr w:type="spellStart"/>
      <w:r w:rsidRPr="0053500E">
        <w:rPr>
          <w:lang w:val="bg-BG"/>
        </w:rPr>
        <w:t>Ioan</w:t>
      </w:r>
      <w:proofErr w:type="spellEnd"/>
      <w:r w:rsidRPr="0053500E">
        <w:rPr>
          <w:lang w:val="bg-BG"/>
        </w:rPr>
        <w:t xml:space="preserve"> </w:t>
      </w:r>
      <w:proofErr w:type="spellStart"/>
      <w:r w:rsidRPr="0053500E">
        <w:rPr>
          <w:lang w:val="bg-BG"/>
        </w:rPr>
        <w:t>Eşanu</w:t>
      </w:r>
      <w:proofErr w:type="spellEnd"/>
      <w:r w:rsidRPr="0053500E">
        <w:rPr>
          <w:lang w:val="bg-BG"/>
        </w:rPr>
        <w:t xml:space="preserve">, г-н Victor </w:t>
      </w:r>
      <w:proofErr w:type="spellStart"/>
      <w:r w:rsidRPr="0053500E">
        <w:rPr>
          <w:lang w:val="bg-BG"/>
        </w:rPr>
        <w:t>Rusu</w:t>
      </w:r>
      <w:proofErr w:type="spellEnd"/>
      <w:r w:rsidRPr="0053500E">
        <w:rPr>
          <w:lang w:val="bg-BG"/>
        </w:rPr>
        <w:t xml:space="preserve">, г-н </w:t>
      </w:r>
      <w:proofErr w:type="spellStart"/>
      <w:r w:rsidRPr="0053500E">
        <w:rPr>
          <w:lang w:val="bg-BG"/>
        </w:rPr>
        <w:t>Anatol</w:t>
      </w:r>
      <w:proofErr w:type="spellEnd"/>
      <w:r w:rsidRPr="0053500E">
        <w:rPr>
          <w:lang w:val="bg-BG"/>
        </w:rPr>
        <w:t xml:space="preserve"> </w:t>
      </w:r>
      <w:proofErr w:type="spellStart"/>
      <w:r w:rsidRPr="0053500E">
        <w:rPr>
          <w:lang w:val="bg-BG"/>
        </w:rPr>
        <w:t>Goncear</w:t>
      </w:r>
      <w:proofErr w:type="spellEnd"/>
      <w:r w:rsidRPr="0053500E">
        <w:rPr>
          <w:lang w:val="bg-BG"/>
        </w:rPr>
        <w:t xml:space="preserve">, г-н </w:t>
      </w:r>
      <w:proofErr w:type="spellStart"/>
      <w:r w:rsidRPr="0053500E">
        <w:rPr>
          <w:lang w:val="bg-BG"/>
        </w:rPr>
        <w:t>Valeriu</w:t>
      </w:r>
      <w:proofErr w:type="spellEnd"/>
      <w:r w:rsidRPr="0053500E">
        <w:rPr>
          <w:lang w:val="bg-BG"/>
        </w:rPr>
        <w:t xml:space="preserve"> </w:t>
      </w:r>
      <w:proofErr w:type="spellStart"/>
      <w:r w:rsidRPr="0053500E">
        <w:rPr>
          <w:lang w:val="bg-BG"/>
        </w:rPr>
        <w:t>Cernei</w:t>
      </w:r>
      <w:proofErr w:type="spellEnd"/>
      <w:r w:rsidRPr="0053500E">
        <w:rPr>
          <w:lang w:val="bg-BG"/>
        </w:rPr>
        <w:t xml:space="preserve">, г-н </w:t>
      </w:r>
      <w:proofErr w:type="spellStart"/>
      <w:r w:rsidRPr="0053500E">
        <w:rPr>
          <w:lang w:val="bg-BG"/>
        </w:rPr>
        <w:t>Gheorghe</w:t>
      </w:r>
      <w:proofErr w:type="spellEnd"/>
      <w:r w:rsidRPr="0053500E">
        <w:rPr>
          <w:lang w:val="bg-BG"/>
        </w:rPr>
        <w:t xml:space="preserve"> </w:t>
      </w:r>
      <w:proofErr w:type="spellStart"/>
      <w:r w:rsidRPr="0053500E">
        <w:rPr>
          <w:lang w:val="bg-BG"/>
        </w:rPr>
        <w:t>Ioniţă</w:t>
      </w:r>
      <w:proofErr w:type="spellEnd"/>
      <w:r w:rsidRPr="0053500E">
        <w:rPr>
          <w:lang w:val="bg-BG"/>
        </w:rPr>
        <w:t xml:space="preserve">, г-н </w:t>
      </w:r>
      <w:proofErr w:type="spellStart"/>
      <w:r w:rsidRPr="0053500E">
        <w:rPr>
          <w:lang w:val="bg-BG"/>
        </w:rPr>
        <w:t>Valeriu</w:t>
      </w:r>
      <w:proofErr w:type="spellEnd"/>
      <w:r w:rsidRPr="0053500E">
        <w:rPr>
          <w:lang w:val="bg-BG"/>
        </w:rPr>
        <w:t xml:space="preserve"> </w:t>
      </w:r>
      <w:proofErr w:type="spellStart"/>
      <w:r w:rsidRPr="0053500E">
        <w:rPr>
          <w:lang w:val="bg-BG"/>
        </w:rPr>
        <w:t>Matciac</w:t>
      </w:r>
      <w:proofErr w:type="spellEnd"/>
      <w:r w:rsidRPr="0053500E">
        <w:rPr>
          <w:lang w:val="bg-BG"/>
        </w:rPr>
        <w:t xml:space="preserve">, г-н </w:t>
      </w:r>
      <w:proofErr w:type="spellStart"/>
      <w:r w:rsidRPr="0053500E">
        <w:rPr>
          <w:lang w:val="bg-BG"/>
        </w:rPr>
        <w:t>Vlad</w:t>
      </w:r>
      <w:proofErr w:type="spellEnd"/>
      <w:r w:rsidRPr="0053500E">
        <w:rPr>
          <w:lang w:val="bg-BG"/>
        </w:rPr>
        <w:t xml:space="preserve"> </w:t>
      </w:r>
      <w:proofErr w:type="spellStart"/>
      <w:r w:rsidRPr="0053500E">
        <w:rPr>
          <w:lang w:val="bg-BG"/>
        </w:rPr>
        <w:t>Cubreacov</w:t>
      </w:r>
      <w:proofErr w:type="spellEnd"/>
      <w:r w:rsidRPr="0053500E">
        <w:rPr>
          <w:lang w:val="bg-BG"/>
        </w:rPr>
        <w:t xml:space="preserve">, г-н </w:t>
      </w:r>
      <w:proofErr w:type="spellStart"/>
      <w:r w:rsidRPr="0053500E">
        <w:rPr>
          <w:lang w:val="bg-BG"/>
        </w:rPr>
        <w:t>Anatol</w:t>
      </w:r>
      <w:proofErr w:type="spellEnd"/>
      <w:r w:rsidRPr="0053500E">
        <w:rPr>
          <w:lang w:val="bg-BG"/>
        </w:rPr>
        <w:t xml:space="preserve"> </w:t>
      </w:r>
      <w:proofErr w:type="spellStart"/>
      <w:r w:rsidRPr="0053500E">
        <w:rPr>
          <w:lang w:val="bg-BG"/>
        </w:rPr>
        <w:t>Telembici</w:t>
      </w:r>
      <w:proofErr w:type="spellEnd"/>
      <w:r w:rsidRPr="0053500E">
        <w:rPr>
          <w:lang w:val="bg-BG"/>
        </w:rPr>
        <w:t xml:space="preserve"> </w:t>
      </w:r>
      <w:r w:rsidR="00DC5E7D">
        <w:rPr>
          <w:lang w:val="bg-BG"/>
        </w:rPr>
        <w:t>и</w:t>
      </w:r>
      <w:r w:rsidR="00DC5E7D" w:rsidRPr="0053500E">
        <w:rPr>
          <w:lang w:val="bg-BG"/>
        </w:rPr>
        <w:t xml:space="preserve"> </w:t>
      </w:r>
      <w:r w:rsidRPr="0053500E">
        <w:rPr>
          <w:lang w:val="bg-BG"/>
        </w:rPr>
        <w:t xml:space="preserve">г-н </w:t>
      </w:r>
      <w:proofErr w:type="spellStart"/>
      <w:r w:rsidRPr="0053500E">
        <w:rPr>
          <w:lang w:val="bg-BG"/>
        </w:rPr>
        <w:t>Alexandru</w:t>
      </w:r>
      <w:proofErr w:type="spellEnd"/>
      <w:r w:rsidRPr="0053500E">
        <w:rPr>
          <w:lang w:val="bg-BG"/>
        </w:rPr>
        <w:t xml:space="preserve"> </w:t>
      </w:r>
      <w:proofErr w:type="spellStart"/>
      <w:r w:rsidRPr="0053500E">
        <w:rPr>
          <w:lang w:val="bg-BG"/>
        </w:rPr>
        <w:t>Magola</w:t>
      </w:r>
      <w:proofErr w:type="spellEnd"/>
      <w:r w:rsidRPr="0053500E">
        <w:rPr>
          <w:szCs w:val="24"/>
          <w:bdr w:val="nil"/>
          <w:lang w:val="bg-BG"/>
        </w:rPr>
        <w:t xml:space="preserve"> (</w:t>
      </w:r>
      <w:r w:rsidR="001A179F">
        <w:rPr>
          <w:szCs w:val="24"/>
          <w:bdr w:val="nil"/>
          <w:lang w:val="bg-BG"/>
        </w:rPr>
        <w:t>„</w:t>
      </w:r>
      <w:r w:rsidRPr="0053500E">
        <w:rPr>
          <w:szCs w:val="24"/>
          <w:bdr w:val="nil"/>
          <w:lang w:val="bg-BG"/>
        </w:rPr>
        <w:t>жалбоподателите</w:t>
      </w:r>
      <w:r w:rsidR="001A179F">
        <w:rPr>
          <w:szCs w:val="24"/>
          <w:bdr w:val="nil"/>
          <w:lang w:val="bg-BG"/>
        </w:rPr>
        <w:t>“</w:t>
      </w:r>
      <w:r w:rsidRPr="0053500E">
        <w:rPr>
          <w:szCs w:val="24"/>
          <w:bdr w:val="nil"/>
          <w:lang w:val="bg-BG"/>
        </w:rPr>
        <w:t xml:space="preserve">) на 3 юни 1998 г. Жалбоподателят </w:t>
      </w:r>
      <w:proofErr w:type="spellStart"/>
      <w:r w:rsidRPr="0053500E">
        <w:rPr>
          <w:szCs w:val="24"/>
          <w:bdr w:val="nil"/>
          <w:lang w:val="bg-BG"/>
        </w:rPr>
        <w:t>Vasile</w:t>
      </w:r>
      <w:proofErr w:type="spellEnd"/>
      <w:r w:rsidRPr="0053500E">
        <w:rPr>
          <w:szCs w:val="24"/>
          <w:bdr w:val="nil"/>
          <w:lang w:val="bg-BG"/>
        </w:rPr>
        <w:t xml:space="preserve"> </w:t>
      </w:r>
      <w:proofErr w:type="spellStart"/>
      <w:r w:rsidRPr="0053500E">
        <w:rPr>
          <w:szCs w:val="24"/>
          <w:bdr w:val="nil"/>
          <w:lang w:val="bg-BG"/>
        </w:rPr>
        <w:t>Petrache</w:t>
      </w:r>
      <w:proofErr w:type="spellEnd"/>
      <w:r w:rsidRPr="0053500E">
        <w:rPr>
          <w:szCs w:val="24"/>
          <w:bdr w:val="nil"/>
          <w:lang w:val="bg-BG"/>
        </w:rPr>
        <w:t xml:space="preserve"> умира през есента на 1999 г</w:t>
      </w:r>
      <w:r w:rsidRPr="0053500E">
        <w:rPr>
          <w:lang w:val="bg-BG"/>
        </w:rPr>
        <w:t>.</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2</w:t>
      </w:r>
      <w:r w:rsidRPr="0053500E">
        <w:rPr>
          <w:lang w:val="bg-BG"/>
        </w:rPr>
        <w:fldChar w:fldCharType="end"/>
      </w:r>
      <w:r w:rsidR="001A179F">
        <w:rPr>
          <w:lang w:val="bg-BG"/>
        </w:rPr>
        <w:t>.</w:t>
      </w:r>
      <w:r w:rsidRPr="0053500E">
        <w:rPr>
          <w:szCs w:val="24"/>
          <w:bdr w:val="nil"/>
          <w:lang w:val="bg-BG"/>
        </w:rPr>
        <w:t xml:space="preserve"> Жалбоподателите твърдят </w:t>
      </w:r>
      <w:r w:rsidR="00F20920">
        <w:rPr>
          <w:szCs w:val="24"/>
          <w:bdr w:val="nil"/>
          <w:lang w:val="bg-BG"/>
        </w:rPr>
        <w:t>в частност</w:t>
      </w:r>
      <w:r w:rsidRPr="0053500E">
        <w:rPr>
          <w:szCs w:val="24"/>
          <w:bdr w:val="nil"/>
          <w:lang w:val="bg-BG"/>
        </w:rPr>
        <w:t xml:space="preserve">, че отказът на молдовските власти да признаят </w:t>
      </w:r>
      <w:r w:rsidRPr="0053500E">
        <w:rPr>
          <w:lang w:val="bg-BG"/>
        </w:rPr>
        <w:t xml:space="preserve">Митрополитската </w:t>
      </w:r>
      <w:r w:rsidRPr="0053500E">
        <w:rPr>
          <w:szCs w:val="24"/>
          <w:bdr w:val="nil"/>
          <w:lang w:val="bg-BG"/>
        </w:rPr>
        <w:t xml:space="preserve">църква на Бесарабия е нарушил тяхната свобода на религия и </w:t>
      </w:r>
      <w:r w:rsidR="00E57314">
        <w:rPr>
          <w:szCs w:val="24"/>
          <w:bdr w:val="nil"/>
          <w:lang w:val="bg-BG"/>
        </w:rPr>
        <w:t>сдружаване</w:t>
      </w:r>
      <w:r w:rsidRPr="0053500E">
        <w:rPr>
          <w:szCs w:val="24"/>
          <w:bdr w:val="nil"/>
          <w:lang w:val="bg-BG"/>
        </w:rPr>
        <w:t xml:space="preserve"> и че </w:t>
      </w:r>
      <w:r w:rsidR="00931B00">
        <w:rPr>
          <w:szCs w:val="24"/>
          <w:bdr w:val="nil"/>
          <w:lang w:val="bg-BG"/>
        </w:rPr>
        <w:t>ц</w:t>
      </w:r>
      <w:r w:rsidR="00F975FE">
        <w:rPr>
          <w:szCs w:val="24"/>
          <w:bdr w:val="nil"/>
          <w:lang w:val="bg-BG"/>
        </w:rPr>
        <w:t>ърквата жалбоподател</w:t>
      </w:r>
      <w:r w:rsidRPr="0053500E">
        <w:rPr>
          <w:szCs w:val="24"/>
          <w:bdr w:val="nil"/>
          <w:lang w:val="bg-BG"/>
        </w:rPr>
        <w:t xml:space="preserve"> е жертва на дискриминация</w:t>
      </w:r>
      <w:r w:rsidR="00CF174E">
        <w:rPr>
          <w:szCs w:val="24"/>
          <w:bdr w:val="nil"/>
          <w:lang w:val="bg-BG"/>
        </w:rPr>
        <w:t>, основана на религия</w:t>
      </w:r>
      <w:r w:rsidRPr="0053500E">
        <w:rPr>
          <w:szCs w:val="24"/>
          <w:bdr w:val="nil"/>
          <w:lang w:val="bg-BG"/>
        </w:rPr>
        <w:t>.</w:t>
      </w:r>
    </w:p>
    <w:p w:rsidR="0053500E" w:rsidRPr="0053500E" w:rsidRDefault="0053500E" w:rsidP="0053500E">
      <w:pPr>
        <w:ind w:firstLine="284"/>
        <w:rPr>
          <w:lang w:val="bg-BG"/>
        </w:rPr>
      </w:pPr>
      <w:r w:rsidRPr="0053500E">
        <w:rPr>
          <w:szCs w:val="24"/>
          <w:bdr w:val="nil"/>
          <w:lang w:val="bg-BG"/>
        </w:rPr>
        <w:t>3. Жалбата е предадена на Съда на 1 ноември 1998 г., когато влиза в сила Протокол № 11 към Конвенцията (чл. 5</w:t>
      </w:r>
      <w:r w:rsidR="00CF174E">
        <w:rPr>
          <w:szCs w:val="24"/>
          <w:bdr w:val="nil"/>
          <w:lang w:val="bg-BG"/>
        </w:rPr>
        <w:t>, ал.</w:t>
      </w:r>
      <w:r w:rsidRPr="0053500E">
        <w:rPr>
          <w:szCs w:val="24"/>
          <w:bdr w:val="nil"/>
          <w:lang w:val="bg-BG"/>
        </w:rPr>
        <w:t xml:space="preserve"> 2 от Протокол № 11).</w:t>
      </w:r>
    </w:p>
    <w:p w:rsidR="0053500E" w:rsidRPr="0053500E" w:rsidRDefault="0053500E" w:rsidP="0053500E">
      <w:pPr>
        <w:ind w:firstLine="284"/>
        <w:rPr>
          <w:lang w:val="bg-BG"/>
        </w:rPr>
      </w:pPr>
      <w:r w:rsidRPr="0053500E">
        <w:rPr>
          <w:szCs w:val="24"/>
          <w:bdr w:val="nil"/>
          <w:lang w:val="bg-BG"/>
        </w:rPr>
        <w:t>4. Жалбата е разпределена към Първо отделение на Съда (</w:t>
      </w:r>
      <w:r w:rsidR="005279E4">
        <w:rPr>
          <w:szCs w:val="24"/>
          <w:bdr w:val="nil"/>
          <w:lang w:val="bg-BG"/>
        </w:rPr>
        <w:t>п</w:t>
      </w:r>
      <w:r w:rsidR="005279E4" w:rsidRPr="0053500E">
        <w:rPr>
          <w:szCs w:val="24"/>
          <w:bdr w:val="nil"/>
          <w:lang w:val="bg-BG"/>
        </w:rPr>
        <w:t xml:space="preserve">равило </w:t>
      </w:r>
      <w:r w:rsidRPr="0053500E">
        <w:rPr>
          <w:szCs w:val="24"/>
          <w:bdr w:val="nil"/>
          <w:lang w:val="bg-BG"/>
        </w:rPr>
        <w:t>52</w:t>
      </w:r>
      <w:r w:rsidR="00CF174E">
        <w:rPr>
          <w:szCs w:val="24"/>
          <w:bdr w:val="nil"/>
          <w:lang w:val="bg-BG"/>
        </w:rPr>
        <w:t>, ал.</w:t>
      </w:r>
      <w:r w:rsidRPr="0053500E">
        <w:rPr>
          <w:szCs w:val="24"/>
          <w:bdr w:val="nil"/>
          <w:lang w:val="bg-BG"/>
        </w:rPr>
        <w:t xml:space="preserve"> 1 от Правилника на Съда). В </w:t>
      </w:r>
      <w:r w:rsidR="00CF174E">
        <w:rPr>
          <w:szCs w:val="24"/>
          <w:bdr w:val="nil"/>
          <w:lang w:val="bg-BG"/>
        </w:rPr>
        <w:t xml:space="preserve">рамките на </w:t>
      </w:r>
      <w:r w:rsidRPr="0053500E">
        <w:rPr>
          <w:szCs w:val="24"/>
          <w:bdr w:val="nil"/>
          <w:lang w:val="bg-BG"/>
        </w:rPr>
        <w:t xml:space="preserve">това отделение </w:t>
      </w:r>
      <w:r w:rsidR="00CF174E">
        <w:rPr>
          <w:szCs w:val="24"/>
          <w:bdr w:val="nil"/>
          <w:lang w:val="bg-BG"/>
        </w:rPr>
        <w:t>съдебният състав</w:t>
      </w:r>
      <w:r w:rsidRPr="0053500E">
        <w:rPr>
          <w:szCs w:val="24"/>
          <w:bdr w:val="nil"/>
          <w:lang w:val="bg-BG"/>
        </w:rPr>
        <w:t>, който</w:t>
      </w:r>
      <w:r w:rsidR="00396611">
        <w:rPr>
          <w:szCs w:val="24"/>
          <w:bdr w:val="nil"/>
          <w:lang w:val="bg-BG"/>
        </w:rPr>
        <w:t xml:space="preserve"> ще</w:t>
      </w:r>
      <w:r w:rsidRPr="0053500E">
        <w:rPr>
          <w:szCs w:val="24"/>
          <w:bdr w:val="nil"/>
          <w:lang w:val="bg-BG"/>
        </w:rPr>
        <w:t xml:space="preserve"> разглеж</w:t>
      </w:r>
      <w:r>
        <w:rPr>
          <w:szCs w:val="24"/>
          <w:bdr w:val="nil"/>
          <w:lang w:val="bg-BG"/>
        </w:rPr>
        <w:t>д</w:t>
      </w:r>
      <w:r w:rsidRPr="0053500E">
        <w:rPr>
          <w:szCs w:val="24"/>
          <w:bdr w:val="nil"/>
          <w:lang w:val="bg-BG"/>
        </w:rPr>
        <w:t>а делото (чл</w:t>
      </w:r>
      <w:r w:rsidR="00F20920">
        <w:rPr>
          <w:szCs w:val="24"/>
          <w:bdr w:val="nil"/>
          <w:lang w:val="bg-BG"/>
        </w:rPr>
        <w:t>ен</w:t>
      </w:r>
      <w:r w:rsidRPr="0053500E">
        <w:rPr>
          <w:szCs w:val="24"/>
          <w:bdr w:val="nil"/>
          <w:lang w:val="bg-BG"/>
        </w:rPr>
        <w:t xml:space="preserve"> 27</w:t>
      </w:r>
      <w:r w:rsidR="00CF174E">
        <w:rPr>
          <w:szCs w:val="24"/>
          <w:bdr w:val="nil"/>
          <w:lang w:val="bg-BG"/>
        </w:rPr>
        <w:t>, ал.</w:t>
      </w:r>
      <w:r w:rsidRPr="0053500E">
        <w:rPr>
          <w:szCs w:val="24"/>
          <w:bdr w:val="nil"/>
          <w:lang w:val="bg-BG"/>
        </w:rPr>
        <w:t xml:space="preserve"> 1 от Конвенцията)</w:t>
      </w:r>
      <w:r w:rsidR="00CF174E">
        <w:rPr>
          <w:szCs w:val="24"/>
          <w:bdr w:val="nil"/>
          <w:lang w:val="bg-BG"/>
        </w:rPr>
        <w:t>,</w:t>
      </w:r>
      <w:r w:rsidRPr="0053500E">
        <w:rPr>
          <w:szCs w:val="24"/>
          <w:bdr w:val="nil"/>
          <w:lang w:val="bg-BG"/>
        </w:rPr>
        <w:t xml:space="preserve"> </w:t>
      </w:r>
      <w:r w:rsidR="00F20920">
        <w:rPr>
          <w:szCs w:val="24"/>
          <w:bdr w:val="nil"/>
          <w:lang w:val="bg-BG"/>
        </w:rPr>
        <w:t>е</w:t>
      </w:r>
      <w:r w:rsidR="00F20920" w:rsidRPr="0053500E">
        <w:rPr>
          <w:szCs w:val="24"/>
          <w:bdr w:val="nil"/>
          <w:lang w:val="bg-BG"/>
        </w:rPr>
        <w:t xml:space="preserve"> </w:t>
      </w:r>
      <w:r w:rsidRPr="0053500E">
        <w:rPr>
          <w:szCs w:val="24"/>
          <w:bdr w:val="nil"/>
          <w:lang w:val="bg-BG"/>
        </w:rPr>
        <w:t xml:space="preserve">конституиран в съответствие с </w:t>
      </w:r>
      <w:r w:rsidR="005279E4">
        <w:rPr>
          <w:szCs w:val="24"/>
          <w:bdr w:val="nil"/>
          <w:lang w:val="bg-BG"/>
        </w:rPr>
        <w:t>п</w:t>
      </w:r>
      <w:r w:rsidR="005279E4" w:rsidRPr="0053500E">
        <w:rPr>
          <w:szCs w:val="24"/>
          <w:bdr w:val="nil"/>
          <w:lang w:val="bg-BG"/>
        </w:rPr>
        <w:t xml:space="preserve">равило </w:t>
      </w:r>
      <w:r w:rsidRPr="0053500E">
        <w:rPr>
          <w:szCs w:val="24"/>
          <w:bdr w:val="nil"/>
          <w:lang w:val="bg-BG"/>
        </w:rPr>
        <w:t>26</w:t>
      </w:r>
      <w:r w:rsidR="00CF174E">
        <w:rPr>
          <w:szCs w:val="24"/>
          <w:bdr w:val="nil"/>
          <w:lang w:val="bg-BG"/>
        </w:rPr>
        <w:t>, ал.</w:t>
      </w:r>
      <w:r w:rsidRPr="0053500E">
        <w:rPr>
          <w:szCs w:val="24"/>
          <w:bdr w:val="nil"/>
          <w:lang w:val="bg-BG"/>
        </w:rPr>
        <w:t xml:space="preserve"> 1.</w:t>
      </w:r>
    </w:p>
    <w:p w:rsidR="0053500E" w:rsidRPr="0053500E" w:rsidRDefault="0053500E" w:rsidP="0053500E">
      <w:pPr>
        <w:ind w:firstLine="284"/>
        <w:rPr>
          <w:lang w:val="bg-BG"/>
        </w:rPr>
      </w:pPr>
      <w:r w:rsidRPr="0053500E">
        <w:rPr>
          <w:szCs w:val="24"/>
          <w:bdr w:val="nil"/>
          <w:lang w:val="bg-BG"/>
        </w:rPr>
        <w:t xml:space="preserve">5.  С решение от 7 юни 2001 г. </w:t>
      </w:r>
      <w:r w:rsidR="00CF174E">
        <w:rPr>
          <w:szCs w:val="24"/>
          <w:bdr w:val="nil"/>
          <w:lang w:val="bg-BG"/>
        </w:rPr>
        <w:t>съдебният състав</w:t>
      </w:r>
      <w:r w:rsidR="00CF174E" w:rsidRPr="0053500E">
        <w:rPr>
          <w:szCs w:val="24"/>
          <w:bdr w:val="nil"/>
          <w:lang w:val="bg-BG"/>
        </w:rPr>
        <w:t xml:space="preserve"> </w:t>
      </w:r>
      <w:r w:rsidRPr="0053500E">
        <w:rPr>
          <w:szCs w:val="24"/>
          <w:bdr w:val="nil"/>
          <w:lang w:val="bg-BG"/>
        </w:rPr>
        <w:t>обявява жалбата за допустима</w:t>
      </w:r>
      <w:r w:rsidRPr="0053500E">
        <w:rPr>
          <w:bdr w:val="nil"/>
          <w:lang w:val="bg-BG"/>
        </w:rPr>
        <w:t xml:space="preserve"> </w:t>
      </w:r>
      <w:r w:rsidRPr="0053500E">
        <w:rPr>
          <w:i/>
          <w:iCs/>
          <w:szCs w:val="24"/>
          <w:bdr w:val="nil"/>
          <w:lang w:val="bg-BG"/>
        </w:rPr>
        <w:t xml:space="preserve">[Бележка от </w:t>
      </w:r>
      <w:r w:rsidRPr="00A3211A">
        <w:rPr>
          <w:i/>
          <w:iCs/>
          <w:szCs w:val="24"/>
          <w:bdr w:val="nil"/>
          <w:lang w:val="bg-BG"/>
        </w:rPr>
        <w:t>Секретариата</w:t>
      </w:r>
      <w:r w:rsidRPr="00CF174E">
        <w:rPr>
          <w:i/>
          <w:iCs/>
          <w:szCs w:val="24"/>
          <w:bdr w:val="nil"/>
          <w:lang w:val="bg-BG"/>
        </w:rPr>
        <w:t>.</w:t>
      </w:r>
      <w:r w:rsidRPr="0053500E">
        <w:rPr>
          <w:bdr w:val="nil"/>
          <w:lang w:val="bg-BG"/>
        </w:rPr>
        <w:t xml:space="preserve"> </w:t>
      </w:r>
      <w:r w:rsidRPr="0053500E">
        <w:rPr>
          <w:szCs w:val="24"/>
          <w:bdr w:val="nil"/>
          <w:lang w:val="bg-BG"/>
        </w:rPr>
        <w:t xml:space="preserve">Решението на Съда може да се получи </w:t>
      </w:r>
      <w:r w:rsidRPr="00CF174E">
        <w:rPr>
          <w:szCs w:val="24"/>
          <w:bdr w:val="nil"/>
          <w:lang w:val="bg-BG"/>
        </w:rPr>
        <w:t>от</w:t>
      </w:r>
      <w:r w:rsidRPr="00CF174E">
        <w:rPr>
          <w:bdr w:val="nil"/>
          <w:lang w:val="bg-BG"/>
        </w:rPr>
        <w:t xml:space="preserve"> </w:t>
      </w:r>
      <w:r w:rsidR="00CF174E" w:rsidRPr="00A3211A">
        <w:rPr>
          <w:szCs w:val="24"/>
          <w:bdr w:val="nil"/>
          <w:lang w:val="bg-BG"/>
        </w:rPr>
        <w:t>Секретариата</w:t>
      </w:r>
      <w:r w:rsidRPr="00CF174E">
        <w:rPr>
          <w:szCs w:val="24"/>
          <w:bdr w:val="nil"/>
          <w:lang w:val="bg-BG"/>
        </w:rPr>
        <w:t xml:space="preserve">]. </w:t>
      </w:r>
      <w:r w:rsidR="00CF174E">
        <w:rPr>
          <w:szCs w:val="24"/>
          <w:bdr w:val="nil"/>
          <w:lang w:val="bg-BG"/>
        </w:rPr>
        <w:t>Съдебният състав</w:t>
      </w:r>
      <w:r w:rsidR="00CF174E" w:rsidRPr="0053500E">
        <w:rPr>
          <w:szCs w:val="24"/>
          <w:bdr w:val="nil"/>
          <w:lang w:val="bg-BG"/>
        </w:rPr>
        <w:t xml:space="preserve"> </w:t>
      </w:r>
      <w:r w:rsidRPr="0053500E">
        <w:rPr>
          <w:szCs w:val="24"/>
          <w:bdr w:val="nil"/>
          <w:lang w:val="bg-BG"/>
        </w:rPr>
        <w:t xml:space="preserve">решава </w:t>
      </w:r>
      <w:r w:rsidR="00CF174E">
        <w:rPr>
          <w:szCs w:val="24"/>
          <w:bdr w:val="nil"/>
          <w:lang w:val="bg-BG"/>
        </w:rPr>
        <w:t>също</w:t>
      </w:r>
      <w:r w:rsidR="00CF174E" w:rsidRPr="0053500E">
        <w:rPr>
          <w:szCs w:val="24"/>
          <w:bdr w:val="nil"/>
          <w:lang w:val="bg-BG"/>
        </w:rPr>
        <w:t xml:space="preserve"> </w:t>
      </w:r>
      <w:r w:rsidRPr="0053500E">
        <w:rPr>
          <w:szCs w:val="24"/>
          <w:bdr w:val="nil"/>
          <w:lang w:val="bg-BG"/>
        </w:rPr>
        <w:t xml:space="preserve">да заличи от </w:t>
      </w:r>
      <w:r w:rsidRPr="0053500E">
        <w:rPr>
          <w:szCs w:val="24"/>
          <w:bdr w:val="nil"/>
          <w:lang w:val="bg-BG"/>
        </w:rPr>
        <w:lastRenderedPageBreak/>
        <w:t>списъка на Съда онази част от жалбата, която касае жалбоподателя</w:t>
      </w:r>
      <w:r w:rsidRPr="0053500E">
        <w:rPr>
          <w:bdr w:val="nil"/>
          <w:lang w:val="bg-BG"/>
        </w:rPr>
        <w:t xml:space="preserve"> </w:t>
      </w:r>
      <w:proofErr w:type="spellStart"/>
      <w:r w:rsidRPr="0053500E">
        <w:rPr>
          <w:szCs w:val="24"/>
          <w:bdr w:val="nil"/>
          <w:lang w:val="bg-BG"/>
        </w:rPr>
        <w:t>Vasile</w:t>
      </w:r>
      <w:proofErr w:type="spellEnd"/>
      <w:r w:rsidRPr="0053500E">
        <w:rPr>
          <w:szCs w:val="24"/>
          <w:bdr w:val="nil"/>
          <w:lang w:val="bg-BG"/>
        </w:rPr>
        <w:t xml:space="preserve"> </w:t>
      </w:r>
      <w:proofErr w:type="spellStart"/>
      <w:r w:rsidRPr="0053500E">
        <w:rPr>
          <w:szCs w:val="24"/>
          <w:bdr w:val="nil"/>
          <w:lang w:val="bg-BG"/>
        </w:rPr>
        <w:t>Petrache</w:t>
      </w:r>
      <w:proofErr w:type="spellEnd"/>
      <w:r w:rsidRPr="0053500E">
        <w:rPr>
          <w:szCs w:val="24"/>
          <w:bdr w:val="nil"/>
          <w:lang w:val="bg-BG"/>
        </w:rPr>
        <w:t>, който е починал.</w:t>
      </w:r>
    </w:p>
    <w:p w:rsidR="0053500E" w:rsidRPr="0053500E" w:rsidRDefault="0053500E" w:rsidP="0053500E">
      <w:pPr>
        <w:ind w:firstLine="284"/>
        <w:rPr>
          <w:lang w:val="bg-BG"/>
        </w:rPr>
      </w:pPr>
      <w:r w:rsidRPr="0053500E">
        <w:rPr>
          <w:szCs w:val="24"/>
          <w:bdr w:val="nil"/>
          <w:lang w:val="bg-BG"/>
        </w:rPr>
        <w:t xml:space="preserve">6. И жалбоподателите, и молдовското правителство </w:t>
      </w:r>
      <w:r w:rsidR="00CF174E" w:rsidRPr="0053500E">
        <w:rPr>
          <w:szCs w:val="24"/>
          <w:bdr w:val="nil"/>
          <w:lang w:val="bg-BG"/>
        </w:rPr>
        <w:t>(</w:t>
      </w:r>
      <w:r w:rsidR="00CF174E">
        <w:rPr>
          <w:szCs w:val="24"/>
          <w:bdr w:val="nil"/>
          <w:lang w:val="bg-BG"/>
        </w:rPr>
        <w:t>„</w:t>
      </w:r>
      <w:r w:rsidRPr="0053500E">
        <w:rPr>
          <w:szCs w:val="24"/>
          <w:bdr w:val="nil"/>
          <w:lang w:val="bg-BG"/>
        </w:rPr>
        <w:t>Правителството</w:t>
      </w:r>
      <w:r w:rsidR="00CF174E">
        <w:rPr>
          <w:szCs w:val="24"/>
          <w:bdr w:val="nil"/>
          <w:lang w:val="bg-BG"/>
        </w:rPr>
        <w:t>“</w:t>
      </w:r>
      <w:r w:rsidRPr="0053500E">
        <w:rPr>
          <w:szCs w:val="24"/>
          <w:bdr w:val="nil"/>
          <w:lang w:val="bg-BG"/>
        </w:rPr>
        <w:t>) подават становища по същество (Правило 59</w:t>
      </w:r>
      <w:r w:rsidR="00CF174E">
        <w:rPr>
          <w:szCs w:val="24"/>
          <w:bdr w:val="nil"/>
          <w:lang w:val="bg-BG"/>
        </w:rPr>
        <w:t>, ал.</w:t>
      </w:r>
      <w:r w:rsidRPr="0053500E">
        <w:rPr>
          <w:szCs w:val="24"/>
          <w:bdr w:val="nil"/>
          <w:lang w:val="bg-BG"/>
        </w:rPr>
        <w:t xml:space="preserve"> 1).</w:t>
      </w:r>
    </w:p>
    <w:p w:rsidR="0053500E" w:rsidRPr="0053500E" w:rsidRDefault="0053500E" w:rsidP="0053500E">
      <w:pPr>
        <w:ind w:firstLine="284"/>
        <w:rPr>
          <w:lang w:val="bg-BG"/>
        </w:rPr>
      </w:pPr>
      <w:r w:rsidRPr="0053500E">
        <w:rPr>
          <w:szCs w:val="24"/>
          <w:bdr w:val="nil"/>
          <w:lang w:val="bg-BG"/>
        </w:rPr>
        <w:t xml:space="preserve">7.  Проведено е открито съдебно заседание в Сградата </w:t>
      </w:r>
      <w:r w:rsidR="00061BCE">
        <w:rPr>
          <w:szCs w:val="24"/>
          <w:bdr w:val="nil"/>
          <w:lang w:val="bg-BG"/>
        </w:rPr>
        <w:t xml:space="preserve">на Съда </w:t>
      </w:r>
      <w:r w:rsidRPr="0053500E">
        <w:rPr>
          <w:szCs w:val="24"/>
          <w:bdr w:val="nil"/>
          <w:lang w:val="bg-BG"/>
        </w:rPr>
        <w:t>по правата на човека в Страсбург на 2 октомври 2001 г. (Правило 59</w:t>
      </w:r>
      <w:r w:rsidR="00CF174E">
        <w:rPr>
          <w:szCs w:val="24"/>
          <w:bdr w:val="nil"/>
          <w:lang w:val="bg-BG"/>
        </w:rPr>
        <w:t>, ал.</w:t>
      </w:r>
      <w:r w:rsidRPr="0053500E">
        <w:rPr>
          <w:szCs w:val="24"/>
          <w:bdr w:val="nil"/>
          <w:lang w:val="bg-BG"/>
        </w:rPr>
        <w:t xml:space="preserve"> 2).</w:t>
      </w:r>
    </w:p>
    <w:p w:rsidR="0053500E" w:rsidRPr="0053500E" w:rsidRDefault="0053500E" w:rsidP="0053500E">
      <w:pPr>
        <w:pStyle w:val="JuPara"/>
        <w:rPr>
          <w:lang w:val="bg-BG"/>
        </w:rPr>
      </w:pPr>
    </w:p>
    <w:p w:rsidR="0053500E" w:rsidRPr="0053500E" w:rsidRDefault="0053500E" w:rsidP="0053500E">
      <w:pPr>
        <w:pStyle w:val="JuPara"/>
        <w:rPr>
          <w:lang w:val="bg-BG"/>
        </w:rPr>
      </w:pPr>
      <w:r w:rsidRPr="0053500E">
        <w:rPr>
          <w:lang w:val="bg-BG"/>
        </w:rPr>
        <w:t>Пред Съда се явяват:</w:t>
      </w:r>
    </w:p>
    <w:p w:rsidR="0053500E" w:rsidRPr="0053500E" w:rsidRDefault="0053500E" w:rsidP="0053500E">
      <w:pPr>
        <w:pStyle w:val="JuCourt"/>
        <w:tabs>
          <w:tab w:val="clear" w:pos="1701"/>
          <w:tab w:val="left" w:pos="1418"/>
        </w:tabs>
        <w:rPr>
          <w:lang w:val="bg-BG"/>
        </w:rPr>
      </w:pPr>
      <w:r w:rsidRPr="0053500E">
        <w:rPr>
          <w:lang w:val="bg-BG"/>
        </w:rPr>
        <w:t>(</w:t>
      </w:r>
      <w:r w:rsidR="00CE2391">
        <w:rPr>
          <w:lang w:val="bg-BG"/>
        </w:rPr>
        <w:t>а</w:t>
      </w:r>
      <w:r w:rsidRPr="0053500E">
        <w:rPr>
          <w:lang w:val="bg-BG"/>
        </w:rPr>
        <w:t>)  </w:t>
      </w:r>
      <w:r w:rsidRPr="0053500E">
        <w:rPr>
          <w:i/>
          <w:lang w:val="bg-BG"/>
        </w:rPr>
        <w:t>за Правителството</w:t>
      </w:r>
      <w:r w:rsidRPr="0053500E">
        <w:rPr>
          <w:lang w:val="bg-BG"/>
        </w:rPr>
        <w:br/>
        <w:t>г-н</w:t>
      </w:r>
      <w:r w:rsidRPr="0053500E">
        <w:rPr>
          <w:lang w:val="bg-BG"/>
        </w:rPr>
        <w:tab/>
      </w:r>
      <w:r w:rsidR="00061BCE">
        <w:rPr>
          <w:rStyle w:val="JuNames"/>
        </w:rPr>
        <w:t>I</w:t>
      </w:r>
      <w:r w:rsidR="00061BCE" w:rsidRPr="00401FBA">
        <w:rPr>
          <w:rStyle w:val="JuNames"/>
          <w:lang w:val="bg-BG"/>
        </w:rPr>
        <w:t xml:space="preserve">. </w:t>
      </w:r>
      <w:proofErr w:type="spellStart"/>
      <w:r w:rsidR="00061BCE">
        <w:rPr>
          <w:rStyle w:val="JuNames"/>
        </w:rPr>
        <w:t>Morei</w:t>
      </w:r>
      <w:proofErr w:type="spellEnd"/>
      <w:r w:rsidRPr="0053500E">
        <w:rPr>
          <w:rStyle w:val="JuNames"/>
          <w:lang w:val="bg-BG"/>
        </w:rPr>
        <w:t xml:space="preserve">, </w:t>
      </w:r>
      <w:r w:rsidRPr="0053500E">
        <w:rPr>
          <w:lang w:val="bg-BG"/>
        </w:rPr>
        <w:t>министър на правосъдието,</w:t>
      </w:r>
      <w:r w:rsidRPr="0053500E">
        <w:rPr>
          <w:lang w:val="bg-BG"/>
        </w:rPr>
        <w:br/>
        <w:t>г-н</w:t>
      </w:r>
      <w:r w:rsidRPr="0053500E">
        <w:rPr>
          <w:lang w:val="bg-BG"/>
        </w:rPr>
        <w:tab/>
      </w:r>
      <w:r w:rsidR="00061BCE">
        <w:t>V</w:t>
      </w:r>
      <w:r w:rsidR="00061BCE" w:rsidRPr="00401FBA">
        <w:rPr>
          <w:lang w:val="bg-BG"/>
        </w:rPr>
        <w:t xml:space="preserve">. </w:t>
      </w:r>
      <w:r w:rsidR="00061BCE">
        <w:rPr>
          <w:rStyle w:val="JuNames"/>
        </w:rPr>
        <w:t>P</w:t>
      </w:r>
      <w:r w:rsidR="00061BCE" w:rsidRPr="00401FBA">
        <w:rPr>
          <w:rStyle w:val="JuNames"/>
          <w:lang w:val="bg-BG"/>
        </w:rPr>
        <w:t>â</w:t>
      </w:r>
      <w:proofErr w:type="spellStart"/>
      <w:r w:rsidR="00061BCE">
        <w:rPr>
          <w:rStyle w:val="JuNames"/>
        </w:rPr>
        <w:t>rlog</w:t>
      </w:r>
      <w:proofErr w:type="spellEnd"/>
      <w:r w:rsidRPr="0053500E">
        <w:rPr>
          <w:lang w:val="bg-BG"/>
        </w:rPr>
        <w:t xml:space="preserve">, </w:t>
      </w:r>
      <w:r w:rsidR="00061BCE">
        <w:rPr>
          <w:lang w:val="bg-BG"/>
        </w:rPr>
        <w:t>н</w:t>
      </w:r>
      <w:r>
        <w:rPr>
          <w:lang w:val="bg-BG"/>
        </w:rPr>
        <w:t xml:space="preserve">ачалник на </w:t>
      </w:r>
      <w:r w:rsidR="006463B6">
        <w:rPr>
          <w:lang w:val="bg-BG"/>
        </w:rPr>
        <w:t>Отдела за правителствени агенти</w:t>
      </w:r>
      <w:r w:rsidRPr="0053500E">
        <w:rPr>
          <w:lang w:val="bg-BG"/>
        </w:rPr>
        <w:br/>
        <w:t xml:space="preserve"> </w:t>
      </w:r>
      <w:r w:rsidRPr="0053500E">
        <w:rPr>
          <w:lang w:val="bg-BG"/>
        </w:rPr>
        <w:tab/>
      </w:r>
      <w:r w:rsidRPr="0053500E">
        <w:rPr>
          <w:lang w:val="bg-BG"/>
        </w:rPr>
        <w:tab/>
      </w:r>
      <w:r w:rsidR="006463B6">
        <w:rPr>
          <w:lang w:val="bg-BG"/>
        </w:rPr>
        <w:t>и международни връзки</w:t>
      </w:r>
      <w:r w:rsidRPr="0053500E">
        <w:rPr>
          <w:lang w:val="bg-BG"/>
        </w:rPr>
        <w:t xml:space="preserve">, </w:t>
      </w:r>
      <w:r w:rsidR="006463B6">
        <w:rPr>
          <w:lang w:val="bg-BG"/>
        </w:rPr>
        <w:t>Министерство на правосъдието</w:t>
      </w:r>
      <w:r w:rsidRPr="0053500E">
        <w:rPr>
          <w:lang w:val="bg-BG"/>
        </w:rPr>
        <w:t>,</w:t>
      </w:r>
      <w:r w:rsidR="00CE2391">
        <w:rPr>
          <w:lang w:val="bg-BG"/>
        </w:rPr>
        <w:tab/>
      </w:r>
      <w:r w:rsidR="006463B6">
        <w:rPr>
          <w:lang w:val="bg-BG"/>
        </w:rPr>
        <w:t xml:space="preserve"> </w:t>
      </w:r>
      <w:r w:rsidRPr="0053500E">
        <w:rPr>
          <w:i/>
          <w:lang w:val="bg-BG"/>
        </w:rPr>
        <w:t>агент</w:t>
      </w:r>
      <w:r w:rsidRPr="0053500E">
        <w:rPr>
          <w:lang w:val="bg-BG"/>
        </w:rPr>
        <w:t>,</w:t>
      </w:r>
      <w:r w:rsidRPr="0053500E">
        <w:rPr>
          <w:lang w:val="bg-BG"/>
        </w:rPr>
        <w:br/>
        <w:t>г-н</w:t>
      </w:r>
      <w:r w:rsidRPr="0053500E">
        <w:rPr>
          <w:rStyle w:val="JuNames"/>
          <w:lang w:val="bg-BG"/>
        </w:rPr>
        <w:tab/>
      </w:r>
      <w:r w:rsidR="00061BCE">
        <w:rPr>
          <w:rStyle w:val="JuNames"/>
        </w:rPr>
        <w:t>G</w:t>
      </w:r>
      <w:r w:rsidR="00061BCE" w:rsidRPr="00401FBA">
        <w:rPr>
          <w:rStyle w:val="JuNames"/>
          <w:lang w:val="bg-BG"/>
        </w:rPr>
        <w:t xml:space="preserve">. </w:t>
      </w:r>
      <w:proofErr w:type="spellStart"/>
      <w:r w:rsidR="00061BCE">
        <w:rPr>
          <w:rStyle w:val="JuNames"/>
        </w:rPr>
        <w:t>Arma</w:t>
      </w:r>
      <w:proofErr w:type="spellEnd"/>
      <w:r w:rsidR="00061BCE" w:rsidRPr="00401FBA">
        <w:rPr>
          <w:rStyle w:val="JuNames"/>
          <w:lang w:val="bg-BG"/>
        </w:rPr>
        <w:t>ş</w:t>
      </w:r>
      <w:r w:rsidR="00061BCE">
        <w:rPr>
          <w:rStyle w:val="JuNames"/>
        </w:rPr>
        <w:t>u</w:t>
      </w:r>
      <w:r w:rsidRPr="00D52D75">
        <w:rPr>
          <w:rStyle w:val="JuNames"/>
          <w:lang w:val="bg-BG"/>
        </w:rPr>
        <w:t>,</w:t>
      </w:r>
      <w:r w:rsidRPr="0053500E">
        <w:rPr>
          <w:rStyle w:val="JuNames"/>
          <w:lang w:val="bg-BG"/>
        </w:rPr>
        <w:t xml:space="preserve"> </w:t>
      </w:r>
      <w:r w:rsidR="006463B6" w:rsidRPr="006463B6">
        <w:rPr>
          <w:rStyle w:val="JuNames"/>
          <w:smallCaps w:val="0"/>
          <w:lang w:val="bg-BG"/>
        </w:rPr>
        <w:t xml:space="preserve">директор, </w:t>
      </w:r>
      <w:r w:rsidR="006463B6">
        <w:rPr>
          <w:rStyle w:val="JuNames"/>
          <w:smallCaps w:val="0"/>
          <w:lang w:val="bg-BG"/>
        </w:rPr>
        <w:t>О</w:t>
      </w:r>
      <w:r w:rsidR="006463B6" w:rsidRPr="006463B6">
        <w:rPr>
          <w:rStyle w:val="JuNames"/>
          <w:smallCaps w:val="0"/>
          <w:lang w:val="bg-BG"/>
        </w:rPr>
        <w:t xml:space="preserve">тдел по религиозни </w:t>
      </w:r>
      <w:r w:rsidR="00DA3763">
        <w:rPr>
          <w:rStyle w:val="JuNames"/>
          <w:smallCaps w:val="0"/>
          <w:lang w:val="bg-BG"/>
        </w:rPr>
        <w:t>въпроси</w:t>
      </w:r>
      <w:r w:rsidRPr="0053500E">
        <w:rPr>
          <w:lang w:val="bg-BG"/>
        </w:rPr>
        <w:t>,</w:t>
      </w:r>
      <w:r w:rsidR="00CE2391">
        <w:rPr>
          <w:lang w:val="bg-BG"/>
        </w:rPr>
        <w:tab/>
      </w:r>
      <w:r w:rsidR="00DA3763">
        <w:rPr>
          <w:lang w:val="bg-BG"/>
        </w:rPr>
        <w:t xml:space="preserve"> </w:t>
      </w:r>
      <w:r w:rsidR="00720DF2">
        <w:rPr>
          <w:i/>
          <w:lang w:val="bg-BG"/>
        </w:rPr>
        <w:t>съветник</w:t>
      </w:r>
      <w:r w:rsidRPr="0053500E">
        <w:rPr>
          <w:lang w:val="bg-BG"/>
        </w:rPr>
        <w:t>;</w:t>
      </w:r>
    </w:p>
    <w:p w:rsidR="0053500E" w:rsidRPr="0053500E" w:rsidRDefault="0053500E" w:rsidP="0053500E">
      <w:pPr>
        <w:pStyle w:val="JuCourt"/>
        <w:rPr>
          <w:lang w:val="bg-BG"/>
        </w:rPr>
      </w:pPr>
      <w:r w:rsidRPr="0053500E">
        <w:rPr>
          <w:lang w:val="bg-BG"/>
        </w:rPr>
        <w:t>(</w:t>
      </w:r>
      <w:r w:rsidR="00CE2391">
        <w:rPr>
          <w:lang w:val="bg-BG"/>
        </w:rPr>
        <w:t>б</w:t>
      </w:r>
      <w:r w:rsidRPr="0053500E">
        <w:rPr>
          <w:lang w:val="bg-BG"/>
        </w:rPr>
        <w:t>)  </w:t>
      </w:r>
      <w:r w:rsidRPr="0053500E">
        <w:rPr>
          <w:i/>
          <w:lang w:val="bg-BG"/>
        </w:rPr>
        <w:t>за жалбоподателите</w:t>
      </w:r>
      <w:r w:rsidRPr="0053500E">
        <w:rPr>
          <w:lang w:val="bg-BG"/>
        </w:rPr>
        <w:br/>
        <w:t>г-н</w:t>
      </w:r>
      <w:r w:rsidRPr="0053500E">
        <w:rPr>
          <w:lang w:val="bg-BG"/>
        </w:rPr>
        <w:tab/>
      </w:r>
      <w:r w:rsidR="00720DF2">
        <w:rPr>
          <w:rStyle w:val="JuNames"/>
        </w:rPr>
        <w:t>J</w:t>
      </w:r>
      <w:r w:rsidR="00720DF2" w:rsidRPr="00401FBA">
        <w:rPr>
          <w:rStyle w:val="JuNames"/>
          <w:lang w:val="bg-BG"/>
        </w:rPr>
        <w:t>.</w:t>
      </w:r>
      <w:r w:rsidR="00720DF2">
        <w:rPr>
          <w:rStyle w:val="JuNames"/>
        </w:rPr>
        <w:t>W</w:t>
      </w:r>
      <w:r w:rsidR="00720DF2" w:rsidRPr="00401FBA">
        <w:rPr>
          <w:rStyle w:val="JuNames"/>
          <w:lang w:val="bg-BG"/>
        </w:rPr>
        <w:t xml:space="preserve">. </w:t>
      </w:r>
      <w:r w:rsidR="00720DF2">
        <w:rPr>
          <w:rStyle w:val="JuNames"/>
        </w:rPr>
        <w:t>Montgomery</w:t>
      </w:r>
      <w:r w:rsidRPr="0053500E">
        <w:rPr>
          <w:lang w:val="bg-BG"/>
        </w:rPr>
        <w:t xml:space="preserve">, </w:t>
      </w:r>
      <w:r w:rsidRPr="0053500E">
        <w:rPr>
          <w:lang w:val="bg-BG"/>
        </w:rPr>
        <w:br/>
        <w:t>г-н</w:t>
      </w:r>
      <w:r w:rsidRPr="0053500E">
        <w:rPr>
          <w:lang w:val="bg-BG"/>
        </w:rPr>
        <w:tab/>
      </w:r>
      <w:r w:rsidR="00720DF2">
        <w:t>A</w:t>
      </w:r>
      <w:r w:rsidR="00720DF2" w:rsidRPr="00401FBA">
        <w:rPr>
          <w:lang w:val="bg-BG"/>
        </w:rPr>
        <w:t xml:space="preserve">. </w:t>
      </w:r>
      <w:r w:rsidR="00720DF2">
        <w:rPr>
          <w:rStyle w:val="JuNames"/>
        </w:rPr>
        <w:t>Dos</w:t>
      </w:r>
      <w:r w:rsidR="00720DF2" w:rsidRPr="00401FBA">
        <w:rPr>
          <w:rStyle w:val="JuNames"/>
          <w:lang w:val="bg-BG"/>
        </w:rPr>
        <w:t xml:space="preserve"> </w:t>
      </w:r>
      <w:r w:rsidR="00720DF2">
        <w:rPr>
          <w:rStyle w:val="JuNames"/>
        </w:rPr>
        <w:t>Santos</w:t>
      </w:r>
      <w:r w:rsidRPr="0053500E">
        <w:rPr>
          <w:lang w:val="bg-BG"/>
        </w:rPr>
        <w:t xml:space="preserve">, адвокати, практикуващи в Лондон, </w:t>
      </w:r>
      <w:r w:rsidRPr="0053500E">
        <w:rPr>
          <w:lang w:val="bg-BG"/>
        </w:rPr>
        <w:tab/>
      </w:r>
      <w:r w:rsidR="00720DF2">
        <w:rPr>
          <w:i/>
          <w:lang w:val="bg-BG"/>
        </w:rPr>
        <w:t>адвокати</w:t>
      </w:r>
      <w:r w:rsidRPr="0053500E">
        <w:rPr>
          <w:lang w:val="bg-BG"/>
        </w:rPr>
        <w:t>.</w:t>
      </w:r>
    </w:p>
    <w:p w:rsidR="0053500E" w:rsidRPr="0053500E" w:rsidRDefault="0053500E" w:rsidP="0053500E">
      <w:pPr>
        <w:pStyle w:val="JuPara"/>
        <w:rPr>
          <w:lang w:val="bg-BG"/>
        </w:rPr>
      </w:pPr>
    </w:p>
    <w:p w:rsidR="0053500E" w:rsidRPr="0053500E" w:rsidRDefault="0053500E" w:rsidP="0053500E">
      <w:pPr>
        <w:pStyle w:val="JuPara"/>
        <w:rPr>
          <w:lang w:val="bg-BG"/>
        </w:rPr>
      </w:pPr>
      <w:r w:rsidRPr="0053500E">
        <w:rPr>
          <w:lang w:val="bg-BG"/>
        </w:rPr>
        <w:t>Съдът изслуш</w:t>
      </w:r>
      <w:r w:rsidR="00CE2391">
        <w:rPr>
          <w:lang w:val="bg-BG"/>
        </w:rPr>
        <w:t>в</w:t>
      </w:r>
      <w:r w:rsidRPr="0053500E">
        <w:rPr>
          <w:lang w:val="bg-BG"/>
        </w:rPr>
        <w:t>а</w:t>
      </w:r>
      <w:r w:rsidR="00165904">
        <w:rPr>
          <w:lang w:val="bg-BG"/>
        </w:rPr>
        <w:t xml:space="preserve"> встъпителните</w:t>
      </w:r>
      <w:r w:rsidRPr="0053500E">
        <w:rPr>
          <w:lang w:val="bg-BG"/>
        </w:rPr>
        <w:t xml:space="preserve"> </w:t>
      </w:r>
      <w:r w:rsidR="00CE2391">
        <w:rPr>
          <w:lang w:val="bg-BG"/>
        </w:rPr>
        <w:t>пледоарии на</w:t>
      </w:r>
      <w:r w:rsidRPr="0053500E">
        <w:rPr>
          <w:lang w:val="bg-BG"/>
        </w:rPr>
        <w:t xml:space="preserve"> </w:t>
      </w:r>
      <w:r w:rsidR="00CE2391">
        <w:rPr>
          <w:lang w:val="bg-BG"/>
        </w:rPr>
        <w:t>г-н</w:t>
      </w:r>
      <w:r w:rsidRPr="0053500E">
        <w:rPr>
          <w:lang w:val="bg-BG"/>
        </w:rPr>
        <w:t xml:space="preserve"> </w:t>
      </w:r>
      <w:r w:rsidR="005E6841">
        <w:t>Montgomery</w:t>
      </w:r>
      <w:r w:rsidRPr="0053500E">
        <w:rPr>
          <w:lang w:val="bg-BG"/>
        </w:rPr>
        <w:t xml:space="preserve"> и г-н </w:t>
      </w:r>
      <w:proofErr w:type="spellStart"/>
      <w:r w:rsidR="005E6841">
        <w:t>Morei</w:t>
      </w:r>
      <w:proofErr w:type="spellEnd"/>
      <w:r w:rsidRPr="0053500E">
        <w:rPr>
          <w:lang w:val="bg-BG"/>
        </w:rPr>
        <w:t>.</w:t>
      </w:r>
    </w:p>
    <w:p w:rsidR="0053500E" w:rsidRPr="0053500E" w:rsidRDefault="0053500E" w:rsidP="0053500E">
      <w:pPr>
        <w:pStyle w:val="JuPara"/>
        <w:rPr>
          <w:lang w:val="bg-BG"/>
        </w:rPr>
      </w:pPr>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8</w:t>
      </w:r>
      <w:r w:rsidRPr="0053500E">
        <w:rPr>
          <w:lang w:val="bg-BG"/>
        </w:rPr>
        <w:fldChar w:fldCharType="end"/>
      </w:r>
      <w:r w:rsidRPr="0053500E">
        <w:rPr>
          <w:lang w:val="bg-BG"/>
        </w:rPr>
        <w:t>.  </w:t>
      </w:r>
      <w:r w:rsidRPr="0053500E">
        <w:rPr>
          <w:szCs w:val="24"/>
          <w:bdr w:val="nil"/>
          <w:lang w:val="bg-BG"/>
        </w:rPr>
        <w:t xml:space="preserve">На 25 септември 2001 г., в съответствие с </w:t>
      </w:r>
      <w:r w:rsidR="005E6841">
        <w:rPr>
          <w:szCs w:val="24"/>
          <w:bdr w:val="nil"/>
          <w:lang w:val="bg-BG"/>
        </w:rPr>
        <w:t>правило</w:t>
      </w:r>
      <w:r w:rsidRPr="0053500E">
        <w:rPr>
          <w:szCs w:val="24"/>
          <w:bdr w:val="nil"/>
          <w:lang w:val="bg-BG"/>
        </w:rPr>
        <w:t xml:space="preserve"> 61</w:t>
      </w:r>
      <w:r w:rsidR="00CF174E">
        <w:rPr>
          <w:szCs w:val="24"/>
          <w:bdr w:val="nil"/>
          <w:lang w:val="bg-BG"/>
        </w:rPr>
        <w:t>, ал.</w:t>
      </w:r>
      <w:r w:rsidRPr="0053500E">
        <w:rPr>
          <w:szCs w:val="24"/>
          <w:bdr w:val="nil"/>
          <w:lang w:val="bg-BG"/>
        </w:rPr>
        <w:t xml:space="preserve"> 3, председателят на </w:t>
      </w:r>
      <w:r w:rsidR="00CE2391">
        <w:rPr>
          <w:szCs w:val="24"/>
          <w:bdr w:val="nil"/>
          <w:lang w:val="bg-BG"/>
        </w:rPr>
        <w:t>съдебния състав</w:t>
      </w:r>
      <w:r w:rsidR="00CE2391" w:rsidRPr="0053500E">
        <w:rPr>
          <w:szCs w:val="24"/>
          <w:bdr w:val="nil"/>
          <w:lang w:val="bg-BG"/>
        </w:rPr>
        <w:t xml:space="preserve"> </w:t>
      </w:r>
      <w:r w:rsidRPr="0053500E">
        <w:rPr>
          <w:szCs w:val="24"/>
          <w:bdr w:val="nil"/>
          <w:lang w:val="bg-BG"/>
        </w:rPr>
        <w:t xml:space="preserve">разрешава </w:t>
      </w:r>
      <w:r w:rsidRPr="0053500E">
        <w:rPr>
          <w:lang w:val="bg-BG"/>
        </w:rPr>
        <w:t xml:space="preserve">Митрополитската </w:t>
      </w:r>
      <w:r w:rsidRPr="0053500E">
        <w:rPr>
          <w:szCs w:val="24"/>
          <w:bdr w:val="nil"/>
          <w:lang w:val="bg-BG"/>
        </w:rPr>
        <w:t xml:space="preserve">църква на Молдова да представи писмени становища по някои аспекти на </w:t>
      </w:r>
      <w:r w:rsidR="005E6841">
        <w:rPr>
          <w:szCs w:val="24"/>
          <w:bdr w:val="nil"/>
          <w:lang w:val="bg-BG"/>
        </w:rPr>
        <w:t>делото</w:t>
      </w:r>
      <w:r w:rsidRPr="0053500E">
        <w:rPr>
          <w:szCs w:val="24"/>
          <w:bdr w:val="nil"/>
          <w:lang w:val="bg-BG"/>
        </w:rPr>
        <w:t xml:space="preserve">. Тези </w:t>
      </w:r>
      <w:r w:rsidR="00CE2391">
        <w:rPr>
          <w:szCs w:val="24"/>
          <w:bdr w:val="nil"/>
          <w:lang w:val="bg-BG"/>
        </w:rPr>
        <w:t>становища</w:t>
      </w:r>
      <w:r w:rsidR="00CE2391" w:rsidRPr="0053500E">
        <w:rPr>
          <w:szCs w:val="24"/>
          <w:bdr w:val="nil"/>
          <w:lang w:val="bg-BG"/>
        </w:rPr>
        <w:t xml:space="preserve"> </w:t>
      </w:r>
      <w:r w:rsidRPr="0053500E">
        <w:rPr>
          <w:szCs w:val="24"/>
          <w:bdr w:val="nil"/>
          <w:lang w:val="bg-BG"/>
        </w:rPr>
        <w:t xml:space="preserve">са </w:t>
      </w:r>
      <w:r w:rsidR="005E6841">
        <w:rPr>
          <w:szCs w:val="24"/>
          <w:bdr w:val="nil"/>
          <w:lang w:val="bg-BG"/>
        </w:rPr>
        <w:t xml:space="preserve">били </w:t>
      </w:r>
      <w:r w:rsidRPr="0053500E">
        <w:rPr>
          <w:szCs w:val="24"/>
          <w:bdr w:val="nil"/>
          <w:lang w:val="bg-BG"/>
        </w:rPr>
        <w:t>получени на 10 септември 2001 г</w:t>
      </w:r>
      <w:r w:rsidRPr="0053500E">
        <w:rPr>
          <w:lang w:val="bg-BG"/>
        </w:rPr>
        <w:t>.</w:t>
      </w:r>
    </w:p>
    <w:p w:rsidR="0053500E" w:rsidRPr="0053500E" w:rsidRDefault="0053500E" w:rsidP="0053500E">
      <w:pPr>
        <w:pStyle w:val="JuHHead"/>
        <w:rPr>
          <w:lang w:val="bg-BG"/>
        </w:rPr>
      </w:pPr>
      <w:r w:rsidRPr="0053500E">
        <w:rPr>
          <w:lang w:val="bg-BG"/>
        </w:rPr>
        <w:t>ФАКТИТЕ</w:t>
      </w:r>
    </w:p>
    <w:p w:rsidR="0053500E" w:rsidRPr="0053500E" w:rsidRDefault="0053500E" w:rsidP="0053500E">
      <w:pPr>
        <w:pStyle w:val="JuHIRoman"/>
        <w:rPr>
          <w:lang w:val="bg-BG"/>
        </w:rPr>
      </w:pPr>
      <w:r w:rsidRPr="0053500E">
        <w:rPr>
          <w:lang w:val="bg-BG"/>
        </w:rPr>
        <w:t>I.  ОБСТОЯТЕЛСТВА</w:t>
      </w:r>
      <w:r w:rsidR="005E6841">
        <w:rPr>
          <w:lang w:val="bg-BG"/>
        </w:rPr>
        <w:t>ТА</w:t>
      </w:r>
      <w:r w:rsidRPr="0053500E">
        <w:rPr>
          <w:lang w:val="bg-BG"/>
        </w:rPr>
        <w:t xml:space="preserve"> ПО ДЕЛОТО</w:t>
      </w:r>
    </w:p>
    <w:p w:rsidR="0053500E" w:rsidRPr="00401FBA" w:rsidRDefault="0053500E" w:rsidP="00401FBA">
      <w:pPr>
        <w:ind w:firstLine="284"/>
        <w:rPr>
          <w:szCs w:val="24"/>
          <w:bdr w:val="nil"/>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9</w:t>
      </w:r>
      <w:r w:rsidRPr="0053500E">
        <w:rPr>
          <w:lang w:val="bg-BG"/>
        </w:rPr>
        <w:fldChar w:fldCharType="end"/>
      </w:r>
      <w:r w:rsidRPr="0053500E">
        <w:rPr>
          <w:lang w:val="bg-BG"/>
        </w:rPr>
        <w:t>. </w:t>
      </w:r>
      <w:r w:rsidRPr="0053500E">
        <w:rPr>
          <w:szCs w:val="24"/>
          <w:bdr w:val="nil"/>
          <w:lang w:val="bg-BG"/>
        </w:rPr>
        <w:t xml:space="preserve">Първият жалбоподател, Митрополитската църква на Бесарабия, е автономна </w:t>
      </w:r>
      <w:r w:rsidR="000B2688">
        <w:rPr>
          <w:szCs w:val="24"/>
          <w:bdr w:val="nil"/>
          <w:lang w:val="bg-BG"/>
        </w:rPr>
        <w:t>източно</w:t>
      </w:r>
      <w:r w:rsidRPr="0053500E">
        <w:rPr>
          <w:szCs w:val="24"/>
          <w:bdr w:val="nil"/>
          <w:lang w:val="bg-BG"/>
        </w:rPr>
        <w:t>православна църква с църковна юрисдикция на територията на Република Молдова. Останалите жалбоподатели са молдовски граждани, които са членове на епархийския съвет на първия жалбоподател. Те са: г-н</w:t>
      </w:r>
      <w:r w:rsidRPr="0053500E">
        <w:rPr>
          <w:bdr w:val="nil"/>
          <w:lang w:val="bg-BG"/>
        </w:rPr>
        <w:t xml:space="preserve"> </w:t>
      </w:r>
      <w:proofErr w:type="spellStart"/>
      <w:r w:rsidRPr="0053500E">
        <w:rPr>
          <w:szCs w:val="24"/>
          <w:bdr w:val="nil"/>
          <w:lang w:val="bg-BG"/>
        </w:rPr>
        <w:t>Petru</w:t>
      </w:r>
      <w:proofErr w:type="spellEnd"/>
      <w:r w:rsidRPr="0053500E">
        <w:rPr>
          <w:szCs w:val="24"/>
          <w:bdr w:val="nil"/>
          <w:lang w:val="bg-BG"/>
        </w:rPr>
        <w:t xml:space="preserve"> </w:t>
      </w:r>
      <w:proofErr w:type="spellStart"/>
      <w:r w:rsidRPr="0053500E">
        <w:rPr>
          <w:szCs w:val="24"/>
          <w:bdr w:val="nil"/>
          <w:lang w:val="bg-BG"/>
        </w:rPr>
        <w:t>Păduraru</w:t>
      </w:r>
      <w:proofErr w:type="spellEnd"/>
      <w:r w:rsidRPr="0053500E">
        <w:rPr>
          <w:szCs w:val="24"/>
          <w:bdr w:val="nil"/>
          <w:lang w:val="bg-BG"/>
        </w:rPr>
        <w:t xml:space="preserve">, архиепископ на Кишинев, митрополит на Бесарабия, живущ в Кишинев; г-н </w:t>
      </w:r>
      <w:proofErr w:type="spellStart"/>
      <w:r w:rsidRPr="0053500E">
        <w:rPr>
          <w:szCs w:val="24"/>
          <w:bdr w:val="nil"/>
          <w:lang w:val="bg-BG"/>
        </w:rPr>
        <w:t>Petru</w:t>
      </w:r>
      <w:proofErr w:type="spellEnd"/>
      <w:r w:rsidRPr="0053500E">
        <w:rPr>
          <w:szCs w:val="24"/>
          <w:bdr w:val="nil"/>
          <w:lang w:val="bg-BG"/>
        </w:rPr>
        <w:t xml:space="preserve"> </w:t>
      </w:r>
      <w:proofErr w:type="spellStart"/>
      <w:r w:rsidRPr="0053500E">
        <w:rPr>
          <w:szCs w:val="24"/>
          <w:bdr w:val="nil"/>
          <w:lang w:val="bg-BG"/>
        </w:rPr>
        <w:t>Buburuz</w:t>
      </w:r>
      <w:proofErr w:type="spellEnd"/>
      <w:r w:rsidRPr="0053500E">
        <w:rPr>
          <w:szCs w:val="24"/>
          <w:bdr w:val="nil"/>
          <w:lang w:val="bg-BG"/>
        </w:rPr>
        <w:t xml:space="preserve">, протосингел, живущ в Кишинев; г-н </w:t>
      </w:r>
      <w:proofErr w:type="spellStart"/>
      <w:r w:rsidRPr="00B4672A">
        <w:rPr>
          <w:szCs w:val="24"/>
          <w:bdr w:val="nil"/>
          <w:lang w:val="bg-BG"/>
        </w:rPr>
        <w:t>Ioan</w:t>
      </w:r>
      <w:proofErr w:type="spellEnd"/>
      <w:r w:rsidRPr="00B4672A">
        <w:rPr>
          <w:szCs w:val="24"/>
          <w:bdr w:val="nil"/>
          <w:lang w:val="bg-BG"/>
        </w:rPr>
        <w:t xml:space="preserve"> </w:t>
      </w:r>
      <w:proofErr w:type="spellStart"/>
      <w:r w:rsidRPr="00B4672A">
        <w:rPr>
          <w:szCs w:val="24"/>
          <w:bdr w:val="nil"/>
          <w:lang w:val="bg-BG"/>
        </w:rPr>
        <w:t>Eşanu</w:t>
      </w:r>
      <w:proofErr w:type="spellEnd"/>
      <w:r w:rsidRPr="00B4672A">
        <w:rPr>
          <w:szCs w:val="24"/>
          <w:bdr w:val="nil"/>
          <w:lang w:val="bg-BG"/>
        </w:rPr>
        <w:t>,</w:t>
      </w:r>
      <w:r w:rsidRPr="0053500E">
        <w:rPr>
          <w:szCs w:val="24"/>
          <w:bdr w:val="nil"/>
          <w:lang w:val="bg-BG"/>
        </w:rPr>
        <w:t xml:space="preserve"> </w:t>
      </w:r>
      <w:r>
        <w:rPr>
          <w:szCs w:val="24"/>
          <w:bdr w:val="nil"/>
          <w:lang w:val="bg-BG"/>
        </w:rPr>
        <w:t>протосингел</w:t>
      </w:r>
      <w:r w:rsidRPr="0053500E">
        <w:rPr>
          <w:szCs w:val="24"/>
          <w:bdr w:val="nil"/>
          <w:lang w:val="bg-BG"/>
        </w:rPr>
        <w:t xml:space="preserve">, живущ в </w:t>
      </w:r>
      <w:proofErr w:type="spellStart"/>
      <w:r w:rsidR="005539B4" w:rsidRPr="00A3211A">
        <w:rPr>
          <w:szCs w:val="24"/>
          <w:bdr w:val="nil"/>
          <w:lang w:val="bg-BG"/>
        </w:rPr>
        <w:t>Кълъраш</w:t>
      </w:r>
      <w:proofErr w:type="spellEnd"/>
      <w:r w:rsidRPr="007414B3">
        <w:rPr>
          <w:szCs w:val="24"/>
          <w:bdr w:val="nil"/>
          <w:lang w:val="bg-BG"/>
        </w:rPr>
        <w:t xml:space="preserve">; г-н Victor </w:t>
      </w:r>
      <w:proofErr w:type="spellStart"/>
      <w:r w:rsidRPr="007414B3">
        <w:rPr>
          <w:szCs w:val="24"/>
          <w:bdr w:val="nil"/>
          <w:lang w:val="bg-BG"/>
        </w:rPr>
        <w:t>Rusu</w:t>
      </w:r>
      <w:proofErr w:type="spellEnd"/>
      <w:r w:rsidRPr="007414B3">
        <w:rPr>
          <w:szCs w:val="24"/>
          <w:bdr w:val="nil"/>
          <w:lang w:val="bg-BG"/>
        </w:rPr>
        <w:t xml:space="preserve">, протопрезвитер, живущ в </w:t>
      </w:r>
      <w:proofErr w:type="spellStart"/>
      <w:r w:rsidRPr="007414B3">
        <w:rPr>
          <w:szCs w:val="24"/>
          <w:bdr w:val="nil"/>
          <w:lang w:val="bg-BG"/>
        </w:rPr>
        <w:t>Липниц</w:t>
      </w:r>
      <w:proofErr w:type="spellEnd"/>
      <w:r w:rsidRPr="007414B3">
        <w:rPr>
          <w:szCs w:val="24"/>
          <w:bdr w:val="nil"/>
          <w:lang w:val="bg-BG"/>
        </w:rPr>
        <w:t xml:space="preserve">, </w:t>
      </w:r>
      <w:proofErr w:type="spellStart"/>
      <w:r w:rsidR="005539B4" w:rsidRPr="00A3211A">
        <w:rPr>
          <w:szCs w:val="24"/>
          <w:bdr w:val="nil"/>
          <w:lang w:val="bg-BG"/>
        </w:rPr>
        <w:t>Окница</w:t>
      </w:r>
      <w:proofErr w:type="spellEnd"/>
      <w:r w:rsidRPr="007414B3">
        <w:rPr>
          <w:szCs w:val="24"/>
          <w:bdr w:val="nil"/>
          <w:lang w:val="bg-BG"/>
        </w:rPr>
        <w:t xml:space="preserve">; г-н </w:t>
      </w:r>
      <w:proofErr w:type="spellStart"/>
      <w:r w:rsidRPr="007414B3">
        <w:rPr>
          <w:szCs w:val="24"/>
          <w:bdr w:val="nil"/>
          <w:lang w:val="bg-BG"/>
        </w:rPr>
        <w:t>Anatol</w:t>
      </w:r>
      <w:proofErr w:type="spellEnd"/>
      <w:r w:rsidRPr="007414B3">
        <w:rPr>
          <w:szCs w:val="24"/>
          <w:bdr w:val="nil"/>
          <w:lang w:val="bg-BG"/>
        </w:rPr>
        <w:t xml:space="preserve"> </w:t>
      </w:r>
      <w:proofErr w:type="spellStart"/>
      <w:r w:rsidRPr="007414B3">
        <w:rPr>
          <w:szCs w:val="24"/>
          <w:bdr w:val="nil"/>
          <w:lang w:val="bg-BG"/>
        </w:rPr>
        <w:t>Goncear</w:t>
      </w:r>
      <w:proofErr w:type="spellEnd"/>
      <w:r w:rsidRPr="007414B3">
        <w:rPr>
          <w:szCs w:val="24"/>
          <w:bdr w:val="nil"/>
          <w:lang w:val="bg-BG"/>
        </w:rPr>
        <w:t xml:space="preserve">, свещеник, живущ в </w:t>
      </w:r>
      <w:r w:rsidR="005539B4" w:rsidRPr="00A3211A">
        <w:rPr>
          <w:lang w:val="bg-BG"/>
        </w:rPr>
        <w:t>Зубрещ</w:t>
      </w:r>
      <w:r w:rsidRPr="00A3211A">
        <w:rPr>
          <w:lang w:val="bg-BG"/>
        </w:rPr>
        <w:t xml:space="preserve">, </w:t>
      </w:r>
      <w:proofErr w:type="spellStart"/>
      <w:r w:rsidR="005539B4" w:rsidRPr="00A3211A">
        <w:rPr>
          <w:lang w:val="bg-BG"/>
        </w:rPr>
        <w:t>Стръшени</w:t>
      </w:r>
      <w:proofErr w:type="spellEnd"/>
      <w:r w:rsidRPr="007414B3">
        <w:rPr>
          <w:szCs w:val="24"/>
          <w:bdr w:val="nil"/>
          <w:lang w:val="bg-BG"/>
        </w:rPr>
        <w:t xml:space="preserve">; г-н </w:t>
      </w:r>
      <w:proofErr w:type="spellStart"/>
      <w:r w:rsidRPr="007414B3">
        <w:rPr>
          <w:lang w:val="bg-BG"/>
        </w:rPr>
        <w:t>Valeriu</w:t>
      </w:r>
      <w:proofErr w:type="spellEnd"/>
      <w:r w:rsidRPr="007414B3">
        <w:rPr>
          <w:lang w:val="bg-BG"/>
        </w:rPr>
        <w:t xml:space="preserve"> </w:t>
      </w:r>
      <w:proofErr w:type="spellStart"/>
      <w:r w:rsidRPr="007414B3">
        <w:rPr>
          <w:lang w:val="bg-BG"/>
        </w:rPr>
        <w:lastRenderedPageBreak/>
        <w:t>Cernei</w:t>
      </w:r>
      <w:proofErr w:type="spellEnd"/>
      <w:r w:rsidRPr="007414B3">
        <w:rPr>
          <w:szCs w:val="24"/>
          <w:bdr w:val="nil"/>
          <w:lang w:val="bg-BG"/>
        </w:rPr>
        <w:t>, свещеник, живущ в</w:t>
      </w:r>
      <w:r w:rsidR="00536593">
        <w:rPr>
          <w:szCs w:val="24"/>
          <w:bdr w:val="nil"/>
          <w:lang w:val="bg-BG"/>
        </w:rPr>
        <w:t xml:space="preserve"> </w:t>
      </w:r>
      <w:proofErr w:type="spellStart"/>
      <w:r w:rsidR="005539B4" w:rsidRPr="00A3211A">
        <w:rPr>
          <w:szCs w:val="24"/>
          <w:bdr w:val="nil"/>
          <w:lang w:val="bg-BG"/>
        </w:rPr>
        <w:t>Словянка</w:t>
      </w:r>
      <w:proofErr w:type="spellEnd"/>
      <w:r w:rsidRPr="00A3211A">
        <w:rPr>
          <w:szCs w:val="24"/>
          <w:bdr w:val="nil"/>
          <w:lang w:val="bg-BG"/>
        </w:rPr>
        <w:t xml:space="preserve">, </w:t>
      </w:r>
      <w:proofErr w:type="spellStart"/>
      <w:r w:rsidR="005539B4" w:rsidRPr="00A3211A">
        <w:rPr>
          <w:szCs w:val="24"/>
          <w:bdr w:val="nil"/>
          <w:lang w:val="bg-BG"/>
        </w:rPr>
        <w:t>Сънгерей</w:t>
      </w:r>
      <w:proofErr w:type="spellEnd"/>
      <w:r w:rsidRPr="007414B3">
        <w:rPr>
          <w:szCs w:val="24"/>
          <w:bdr w:val="nil"/>
          <w:lang w:val="bg-BG"/>
        </w:rPr>
        <w:t xml:space="preserve">; г-н </w:t>
      </w:r>
      <w:proofErr w:type="spellStart"/>
      <w:r w:rsidRPr="007414B3">
        <w:rPr>
          <w:szCs w:val="24"/>
          <w:bdr w:val="nil"/>
          <w:lang w:val="bg-BG"/>
        </w:rPr>
        <w:t>Gheorghe</w:t>
      </w:r>
      <w:proofErr w:type="spellEnd"/>
      <w:r w:rsidRPr="007414B3">
        <w:rPr>
          <w:szCs w:val="24"/>
          <w:bdr w:val="nil"/>
          <w:lang w:val="bg-BG"/>
        </w:rPr>
        <w:t xml:space="preserve"> </w:t>
      </w:r>
      <w:proofErr w:type="spellStart"/>
      <w:r w:rsidRPr="007414B3">
        <w:rPr>
          <w:szCs w:val="24"/>
          <w:bdr w:val="nil"/>
          <w:lang w:val="bg-BG"/>
        </w:rPr>
        <w:t>Ioniţă</w:t>
      </w:r>
      <w:proofErr w:type="spellEnd"/>
      <w:r w:rsidRPr="007414B3">
        <w:rPr>
          <w:szCs w:val="24"/>
          <w:bdr w:val="nil"/>
          <w:lang w:val="bg-BG"/>
        </w:rPr>
        <w:t xml:space="preserve">, свещеник, живущ в </w:t>
      </w:r>
      <w:proofErr w:type="spellStart"/>
      <w:r w:rsidR="005539B4" w:rsidRPr="00A3211A">
        <w:rPr>
          <w:szCs w:val="24"/>
          <w:bdr w:val="nil"/>
          <w:lang w:val="bg-BG"/>
        </w:rPr>
        <w:t>Красноармейск</w:t>
      </w:r>
      <w:proofErr w:type="spellEnd"/>
      <w:r w:rsidRPr="00A3211A">
        <w:rPr>
          <w:szCs w:val="24"/>
          <w:bdr w:val="nil"/>
          <w:lang w:val="bg-BG"/>
        </w:rPr>
        <w:t xml:space="preserve">, </w:t>
      </w:r>
      <w:proofErr w:type="spellStart"/>
      <w:r w:rsidR="005539B4" w:rsidRPr="00A3211A">
        <w:rPr>
          <w:szCs w:val="24"/>
          <w:bdr w:val="nil"/>
          <w:lang w:val="bg-BG"/>
        </w:rPr>
        <w:t>Хънчещ</w:t>
      </w:r>
      <w:proofErr w:type="spellEnd"/>
      <w:r w:rsidRPr="007414B3">
        <w:rPr>
          <w:szCs w:val="24"/>
          <w:bdr w:val="nil"/>
          <w:lang w:val="bg-BG"/>
        </w:rPr>
        <w:t xml:space="preserve">; г-н </w:t>
      </w:r>
      <w:proofErr w:type="spellStart"/>
      <w:r w:rsidRPr="007414B3">
        <w:rPr>
          <w:lang w:val="bg-BG"/>
        </w:rPr>
        <w:t>Valeriu</w:t>
      </w:r>
      <w:proofErr w:type="spellEnd"/>
      <w:r w:rsidRPr="007414B3">
        <w:rPr>
          <w:lang w:val="bg-BG"/>
        </w:rPr>
        <w:t xml:space="preserve"> </w:t>
      </w:r>
      <w:proofErr w:type="spellStart"/>
      <w:r w:rsidRPr="007414B3">
        <w:rPr>
          <w:lang w:val="bg-BG"/>
        </w:rPr>
        <w:t>Matciac</w:t>
      </w:r>
      <w:proofErr w:type="spellEnd"/>
      <w:r w:rsidRPr="007414B3">
        <w:rPr>
          <w:szCs w:val="24"/>
          <w:bdr w:val="nil"/>
          <w:lang w:val="bg-BG"/>
        </w:rPr>
        <w:t xml:space="preserve">, свещеник, живущ в Кишинев; г-н </w:t>
      </w:r>
      <w:proofErr w:type="spellStart"/>
      <w:r w:rsidRPr="007414B3">
        <w:rPr>
          <w:szCs w:val="24"/>
          <w:bdr w:val="nil"/>
          <w:lang w:val="bg-BG"/>
        </w:rPr>
        <w:t>Vlad</w:t>
      </w:r>
      <w:proofErr w:type="spellEnd"/>
      <w:r w:rsidRPr="007414B3">
        <w:rPr>
          <w:szCs w:val="24"/>
          <w:bdr w:val="nil"/>
          <w:lang w:val="bg-BG"/>
        </w:rPr>
        <w:t xml:space="preserve"> </w:t>
      </w:r>
      <w:proofErr w:type="spellStart"/>
      <w:r w:rsidRPr="007414B3">
        <w:rPr>
          <w:szCs w:val="24"/>
          <w:bdr w:val="nil"/>
          <w:lang w:val="bg-BG"/>
        </w:rPr>
        <w:t>Cubreacov</w:t>
      </w:r>
      <w:proofErr w:type="spellEnd"/>
      <w:r w:rsidRPr="0053500E">
        <w:rPr>
          <w:szCs w:val="24"/>
          <w:bdr w:val="nil"/>
          <w:lang w:val="bg-BG"/>
        </w:rPr>
        <w:t xml:space="preserve">, член на молдовския парламент и на Парламентарната асамблея на Съвета на Европа, живущ в Кишинев, г-н </w:t>
      </w:r>
      <w:proofErr w:type="spellStart"/>
      <w:r w:rsidRPr="0053500E">
        <w:rPr>
          <w:szCs w:val="24"/>
          <w:bdr w:val="nil"/>
          <w:lang w:val="bg-BG"/>
        </w:rPr>
        <w:t>Anatol</w:t>
      </w:r>
      <w:proofErr w:type="spellEnd"/>
      <w:r w:rsidRPr="0053500E">
        <w:rPr>
          <w:szCs w:val="24"/>
          <w:bdr w:val="nil"/>
          <w:lang w:val="bg-BG"/>
        </w:rPr>
        <w:t xml:space="preserve"> </w:t>
      </w:r>
      <w:proofErr w:type="spellStart"/>
      <w:r w:rsidRPr="0053500E">
        <w:rPr>
          <w:szCs w:val="24"/>
          <w:bdr w:val="nil"/>
          <w:lang w:val="bg-BG"/>
        </w:rPr>
        <w:t>Telembici</w:t>
      </w:r>
      <w:proofErr w:type="spellEnd"/>
      <w:r w:rsidRPr="0053500E">
        <w:rPr>
          <w:szCs w:val="24"/>
          <w:bdr w:val="nil"/>
          <w:lang w:val="bg-BG"/>
        </w:rPr>
        <w:t xml:space="preserve">, живущ в Кишинев; и г-н </w:t>
      </w:r>
      <w:proofErr w:type="spellStart"/>
      <w:r w:rsidRPr="0053500E">
        <w:rPr>
          <w:szCs w:val="24"/>
          <w:bdr w:val="nil"/>
          <w:lang w:val="bg-BG"/>
        </w:rPr>
        <w:t>Alexandru</w:t>
      </w:r>
      <w:proofErr w:type="spellEnd"/>
      <w:r w:rsidRPr="0053500E">
        <w:rPr>
          <w:szCs w:val="24"/>
          <w:bdr w:val="nil"/>
          <w:lang w:val="bg-BG"/>
        </w:rPr>
        <w:t xml:space="preserve"> </w:t>
      </w:r>
      <w:proofErr w:type="spellStart"/>
      <w:r w:rsidRPr="0053500E">
        <w:rPr>
          <w:szCs w:val="24"/>
          <w:bdr w:val="nil"/>
          <w:lang w:val="bg-BG"/>
        </w:rPr>
        <w:t>Magola</w:t>
      </w:r>
      <w:proofErr w:type="spellEnd"/>
      <w:r w:rsidRPr="00165904">
        <w:rPr>
          <w:szCs w:val="24"/>
          <w:bdr w:val="nil"/>
          <w:lang w:val="bg-BG"/>
        </w:rPr>
        <w:t xml:space="preserve">, </w:t>
      </w:r>
      <w:r w:rsidR="00250183">
        <w:rPr>
          <w:szCs w:val="24"/>
          <w:bdr w:val="nil"/>
          <w:lang w:val="bg-BG"/>
        </w:rPr>
        <w:t>ректор</w:t>
      </w:r>
      <w:r w:rsidRPr="0053500E">
        <w:rPr>
          <w:szCs w:val="24"/>
          <w:bdr w:val="nil"/>
          <w:lang w:val="bg-BG"/>
        </w:rPr>
        <w:t xml:space="preserve"> на Митрополитската църква на Бесарабия, живущ в Кишинев.</w:t>
      </w:r>
    </w:p>
    <w:p w:rsidR="0053500E" w:rsidRPr="0053500E" w:rsidRDefault="0053500E" w:rsidP="00250183">
      <w:pPr>
        <w:pBdr>
          <w:left w:val="nil"/>
        </w:pBdr>
        <w:spacing w:before="360" w:after="240"/>
        <w:ind w:left="635" w:hanging="351"/>
        <w:rPr>
          <w:lang w:val="bg-BG"/>
        </w:rPr>
      </w:pPr>
      <w:r w:rsidRPr="0053500E">
        <w:rPr>
          <w:b/>
          <w:bCs/>
          <w:szCs w:val="24"/>
          <w:bdr w:val="nil"/>
          <w:lang w:val="bg-BG"/>
        </w:rPr>
        <w:t xml:space="preserve">A.  Създаване на </w:t>
      </w:r>
      <w:r w:rsidR="00931B00">
        <w:rPr>
          <w:b/>
          <w:bCs/>
          <w:szCs w:val="24"/>
          <w:bdr w:val="nil"/>
          <w:lang w:val="bg-BG"/>
        </w:rPr>
        <w:t>ц</w:t>
      </w:r>
      <w:r w:rsidR="00F975FE">
        <w:rPr>
          <w:b/>
          <w:bCs/>
          <w:szCs w:val="24"/>
          <w:bdr w:val="nil"/>
          <w:lang w:val="bg-BG"/>
        </w:rPr>
        <w:t>ърквата жалбоподател</w:t>
      </w:r>
      <w:r w:rsidRPr="0053500E">
        <w:rPr>
          <w:b/>
          <w:bCs/>
          <w:szCs w:val="24"/>
          <w:bdr w:val="nil"/>
          <w:lang w:val="bg-BG"/>
        </w:rPr>
        <w:t xml:space="preserve"> и </w:t>
      </w:r>
      <w:r w:rsidR="00DC5E7D">
        <w:rPr>
          <w:b/>
          <w:bCs/>
          <w:szCs w:val="24"/>
          <w:bdr w:val="nil"/>
          <w:lang w:val="bg-BG"/>
        </w:rPr>
        <w:t>производства</w:t>
      </w:r>
      <w:r w:rsidR="00CE2A8B" w:rsidRPr="0053500E">
        <w:rPr>
          <w:b/>
          <w:bCs/>
          <w:szCs w:val="24"/>
          <w:bdr w:val="nil"/>
          <w:lang w:val="bg-BG"/>
        </w:rPr>
        <w:t xml:space="preserve"> </w:t>
      </w:r>
      <w:r w:rsidRPr="0053500E">
        <w:rPr>
          <w:b/>
          <w:bCs/>
          <w:szCs w:val="24"/>
          <w:bdr w:val="nil"/>
          <w:lang w:val="bg-BG"/>
        </w:rPr>
        <w:t>за гарантиране на нейното официално признаване</w:t>
      </w:r>
    </w:p>
    <w:p w:rsidR="0053500E" w:rsidRPr="0053500E" w:rsidRDefault="0053500E" w:rsidP="00250183">
      <w:pPr>
        <w:pBdr>
          <w:left w:val="nil"/>
        </w:pBdr>
        <w:spacing w:before="240" w:after="120"/>
        <w:ind w:left="834" w:hanging="408"/>
        <w:rPr>
          <w:lang w:val="bg-BG"/>
        </w:rPr>
      </w:pPr>
      <w:r w:rsidRPr="0053500E">
        <w:rPr>
          <w:i/>
          <w:iCs/>
          <w:szCs w:val="24"/>
          <w:bdr w:val="nil"/>
          <w:lang w:val="bg-BG"/>
        </w:rPr>
        <w:t>1.  Създаване на Митрополитската църква на Бесарабия</w:t>
      </w:r>
    </w:p>
    <w:p w:rsidR="0053500E" w:rsidRPr="0053500E" w:rsidRDefault="0053500E" w:rsidP="0053500E">
      <w:pPr>
        <w:ind w:firstLine="284"/>
        <w:rPr>
          <w:lang w:val="bg-BG"/>
        </w:rPr>
      </w:pPr>
      <w:r w:rsidRPr="0053500E">
        <w:rPr>
          <w:szCs w:val="24"/>
          <w:bdr w:val="nil"/>
          <w:lang w:val="bg-BG"/>
        </w:rPr>
        <w:t xml:space="preserve">10. На 14 септември 1992 г. </w:t>
      </w:r>
      <w:r w:rsidR="00CE2A8B">
        <w:rPr>
          <w:szCs w:val="24"/>
          <w:bdr w:val="nil"/>
          <w:lang w:val="bg-BG"/>
        </w:rPr>
        <w:t>ж</w:t>
      </w:r>
      <w:r w:rsidR="00CE2A8B" w:rsidRPr="0053500E">
        <w:rPr>
          <w:szCs w:val="24"/>
          <w:bdr w:val="nil"/>
          <w:lang w:val="bg-BG"/>
        </w:rPr>
        <w:t xml:space="preserve">албоподателите </w:t>
      </w:r>
      <w:r w:rsidRPr="0053500E">
        <w:rPr>
          <w:szCs w:val="24"/>
          <w:bdr w:val="nil"/>
          <w:lang w:val="bg-BG"/>
        </w:rPr>
        <w:t xml:space="preserve">– физически лица, се обединяват </w:t>
      </w:r>
      <w:r w:rsidR="00CE2A8B">
        <w:rPr>
          <w:szCs w:val="24"/>
          <w:bdr w:val="nil"/>
          <w:lang w:val="bg-BG"/>
        </w:rPr>
        <w:t>с цел</w:t>
      </w:r>
      <w:r w:rsidR="00CE2A8B" w:rsidRPr="0053500E">
        <w:rPr>
          <w:szCs w:val="24"/>
          <w:bdr w:val="nil"/>
          <w:lang w:val="bg-BG"/>
        </w:rPr>
        <w:t xml:space="preserve"> </w:t>
      </w:r>
      <w:r w:rsidRPr="0053500E">
        <w:rPr>
          <w:szCs w:val="24"/>
          <w:bdr w:val="nil"/>
          <w:lang w:val="bg-BG"/>
        </w:rPr>
        <w:t xml:space="preserve">сформиране на </w:t>
      </w:r>
      <w:r w:rsidR="00931B00">
        <w:rPr>
          <w:szCs w:val="24"/>
          <w:bdr w:val="nil"/>
          <w:lang w:val="bg-BG"/>
        </w:rPr>
        <w:t>ц</w:t>
      </w:r>
      <w:r w:rsidR="00F975FE">
        <w:rPr>
          <w:szCs w:val="24"/>
          <w:bdr w:val="nil"/>
          <w:lang w:val="bg-BG"/>
        </w:rPr>
        <w:t>ърквата жалбоподател</w:t>
      </w:r>
      <w:r w:rsidRPr="0053500E">
        <w:rPr>
          <w:szCs w:val="24"/>
          <w:bdr w:val="nil"/>
          <w:lang w:val="bg-BG"/>
        </w:rPr>
        <w:t xml:space="preserve"> – Митрополитската църква на Бесарабия – местна автономна </w:t>
      </w:r>
      <w:r w:rsidR="000B2688">
        <w:rPr>
          <w:szCs w:val="24"/>
          <w:bdr w:val="nil"/>
          <w:lang w:val="bg-BG"/>
        </w:rPr>
        <w:t>източно</w:t>
      </w:r>
      <w:r w:rsidRPr="0053500E">
        <w:rPr>
          <w:szCs w:val="24"/>
          <w:bdr w:val="nil"/>
          <w:lang w:val="bg-BG"/>
        </w:rPr>
        <w:t xml:space="preserve">православна църква. Според нейния устав тя заема мястото, от гледна точка </w:t>
      </w:r>
      <w:r w:rsidR="00CE2A8B">
        <w:rPr>
          <w:szCs w:val="24"/>
          <w:bdr w:val="nil"/>
          <w:lang w:val="bg-BG"/>
        </w:rPr>
        <w:t>на каноническото право</w:t>
      </w:r>
      <w:r w:rsidRPr="0053500E">
        <w:rPr>
          <w:szCs w:val="24"/>
          <w:bdr w:val="nil"/>
          <w:lang w:val="bg-BG"/>
        </w:rPr>
        <w:t>, на Митрополитската църква на Бесарабия, която е съществувала до 1944 г.</w:t>
      </w:r>
    </w:p>
    <w:p w:rsidR="0053500E" w:rsidRPr="0053500E" w:rsidRDefault="0053500E" w:rsidP="0053500E">
      <w:pPr>
        <w:ind w:firstLine="284"/>
        <w:rPr>
          <w:lang w:val="bg-BG"/>
        </w:rPr>
      </w:pPr>
      <w:r w:rsidRPr="0053500E">
        <w:rPr>
          <w:szCs w:val="24"/>
          <w:bdr w:val="nil"/>
          <w:lang w:val="bg-BG"/>
        </w:rPr>
        <w:t xml:space="preserve">През декември 1992 г. </w:t>
      </w:r>
      <w:r w:rsidR="00153087">
        <w:rPr>
          <w:szCs w:val="24"/>
          <w:bdr w:val="nil"/>
          <w:lang w:val="bg-BG"/>
        </w:rPr>
        <w:t>тя става подопечна на</w:t>
      </w:r>
      <w:r w:rsidRPr="0053500E">
        <w:rPr>
          <w:szCs w:val="24"/>
          <w:bdr w:val="nil"/>
          <w:lang w:val="bg-BG"/>
        </w:rPr>
        <w:t xml:space="preserve"> патриаршията в Букурещ.</w:t>
      </w:r>
    </w:p>
    <w:p w:rsidR="0053500E" w:rsidRPr="0053500E" w:rsidRDefault="0053500E" w:rsidP="0053500E">
      <w:pPr>
        <w:pStyle w:val="JuPara"/>
        <w:rPr>
          <w:lang w:val="bg-BG"/>
        </w:rPr>
      </w:pPr>
      <w:r w:rsidRPr="0053500E">
        <w:rPr>
          <w:szCs w:val="24"/>
          <w:bdr w:val="nil"/>
          <w:lang w:val="bg-BG"/>
        </w:rPr>
        <w:t>11. Митрополитската църква на Бесарабия приема своя устав, който определя, наред с други въпроси, състава и управлението на нейните органи, обучение</w:t>
      </w:r>
      <w:r w:rsidR="00CE2A8B">
        <w:rPr>
          <w:szCs w:val="24"/>
          <w:bdr w:val="nil"/>
          <w:lang w:val="bg-BG"/>
        </w:rPr>
        <w:t>то</w:t>
      </w:r>
      <w:r w:rsidR="00124F44">
        <w:rPr>
          <w:szCs w:val="24"/>
          <w:bdr w:val="nil"/>
          <w:lang w:val="bg-BG"/>
        </w:rPr>
        <w:t>,</w:t>
      </w:r>
      <w:r w:rsidRPr="0053500E">
        <w:rPr>
          <w:szCs w:val="24"/>
          <w:bdr w:val="nil"/>
          <w:lang w:val="bg-BG"/>
        </w:rPr>
        <w:t xml:space="preserve"> </w:t>
      </w:r>
      <w:r w:rsidR="00692A57">
        <w:rPr>
          <w:szCs w:val="24"/>
          <w:bdr w:val="nil"/>
          <w:lang w:val="bg-BG"/>
        </w:rPr>
        <w:t>назначаването</w:t>
      </w:r>
      <w:r w:rsidR="00CE2A8B" w:rsidRPr="0053500E">
        <w:rPr>
          <w:szCs w:val="24"/>
          <w:bdr w:val="nil"/>
          <w:lang w:val="bg-BG"/>
        </w:rPr>
        <w:t xml:space="preserve"> </w:t>
      </w:r>
      <w:r w:rsidRPr="0053500E">
        <w:rPr>
          <w:szCs w:val="24"/>
          <w:bdr w:val="nil"/>
          <w:lang w:val="bg-BG"/>
        </w:rPr>
        <w:t xml:space="preserve">и </w:t>
      </w:r>
      <w:r w:rsidR="00CE2A8B" w:rsidRPr="0053500E">
        <w:rPr>
          <w:szCs w:val="24"/>
          <w:bdr w:val="nil"/>
          <w:lang w:val="bg-BG"/>
        </w:rPr>
        <w:t>дисциплинар</w:t>
      </w:r>
      <w:r w:rsidR="00CE2A8B">
        <w:rPr>
          <w:szCs w:val="24"/>
          <w:bdr w:val="nil"/>
          <w:lang w:val="bg-BG"/>
        </w:rPr>
        <w:t>ния</w:t>
      </w:r>
      <w:r w:rsidR="00CE2A8B" w:rsidRPr="0053500E">
        <w:rPr>
          <w:szCs w:val="24"/>
          <w:bdr w:val="nil"/>
          <w:lang w:val="bg-BG"/>
        </w:rPr>
        <w:t xml:space="preserve"> </w:t>
      </w:r>
      <w:r w:rsidRPr="0053500E">
        <w:rPr>
          <w:szCs w:val="24"/>
          <w:bdr w:val="nil"/>
          <w:lang w:val="bg-BG"/>
        </w:rPr>
        <w:t>надзор на</w:t>
      </w:r>
      <w:r w:rsidR="00CE2A8B">
        <w:rPr>
          <w:szCs w:val="24"/>
          <w:bdr w:val="nil"/>
          <w:lang w:val="bg-BG"/>
        </w:rPr>
        <w:t>д</w:t>
      </w:r>
      <w:r w:rsidRPr="0053500E">
        <w:rPr>
          <w:szCs w:val="24"/>
          <w:bdr w:val="nil"/>
          <w:lang w:val="bg-BG"/>
        </w:rPr>
        <w:t xml:space="preserve"> нейните </w:t>
      </w:r>
      <w:r w:rsidR="00153087">
        <w:rPr>
          <w:szCs w:val="24"/>
          <w:bdr w:val="nil"/>
          <w:lang w:val="bg-BG"/>
        </w:rPr>
        <w:t>свещенослужители</w:t>
      </w:r>
      <w:r w:rsidR="00692A57">
        <w:rPr>
          <w:szCs w:val="24"/>
          <w:bdr w:val="nil"/>
          <w:lang w:val="bg-BG"/>
        </w:rPr>
        <w:t>,</w:t>
      </w:r>
      <w:r w:rsidRPr="0053500E">
        <w:rPr>
          <w:szCs w:val="24"/>
          <w:bdr w:val="nil"/>
          <w:lang w:val="bg-BG"/>
        </w:rPr>
        <w:t xml:space="preserve"> църковната йерархия и правила</w:t>
      </w:r>
      <w:r w:rsidR="00692A57">
        <w:rPr>
          <w:szCs w:val="24"/>
          <w:bdr w:val="nil"/>
          <w:lang w:val="bg-BG"/>
        </w:rPr>
        <w:t>та</w:t>
      </w:r>
      <w:r w:rsidRPr="0053500E">
        <w:rPr>
          <w:szCs w:val="24"/>
          <w:bdr w:val="nil"/>
          <w:lang w:val="bg-BG"/>
        </w:rPr>
        <w:t xml:space="preserve"> относно нейните активи. В преамбюла на устава принципите</w:t>
      </w:r>
      <w:r w:rsidR="00153087">
        <w:rPr>
          <w:szCs w:val="24"/>
          <w:bdr w:val="nil"/>
          <w:lang w:val="bg-BG"/>
        </w:rPr>
        <w:t>,</w:t>
      </w:r>
      <w:r w:rsidRPr="0053500E">
        <w:rPr>
          <w:szCs w:val="24"/>
          <w:bdr w:val="nil"/>
          <w:lang w:val="bg-BG"/>
        </w:rPr>
        <w:t xml:space="preserve"> ръководещи организацията и дейността на </w:t>
      </w:r>
      <w:r w:rsidR="00F975FE">
        <w:rPr>
          <w:szCs w:val="24"/>
          <w:bdr w:val="nil"/>
          <w:lang w:val="bg-BG"/>
        </w:rPr>
        <w:t xml:space="preserve">Църквата </w:t>
      </w:r>
      <w:r w:rsidR="00153087">
        <w:rPr>
          <w:szCs w:val="24"/>
          <w:bdr w:val="nil"/>
          <w:lang w:val="bg-BG"/>
        </w:rPr>
        <w:t xml:space="preserve">жалбоподател, </w:t>
      </w:r>
      <w:r w:rsidRPr="0053500E">
        <w:rPr>
          <w:szCs w:val="24"/>
          <w:bdr w:val="nil"/>
          <w:lang w:val="bg-BG"/>
        </w:rPr>
        <w:t>се определят както следва</w:t>
      </w:r>
      <w:r w:rsidRPr="0053500E">
        <w:rPr>
          <w:lang w:val="bg-BG"/>
        </w:rPr>
        <w:t>:</w:t>
      </w:r>
    </w:p>
    <w:p w:rsidR="0053500E" w:rsidRPr="0053500E" w:rsidRDefault="00CE2A8B" w:rsidP="0053500E">
      <w:pPr>
        <w:spacing w:before="120" w:after="120"/>
        <w:ind w:left="403" w:firstLine="176"/>
        <w:rPr>
          <w:lang w:val="bg-BG"/>
        </w:rPr>
      </w:pPr>
      <w:r>
        <w:rPr>
          <w:lang w:val="bg-BG"/>
        </w:rPr>
        <w:t>„</w:t>
      </w:r>
      <w:r w:rsidR="0053500E" w:rsidRPr="0053500E">
        <w:rPr>
          <w:sz w:val="20"/>
          <w:bdr w:val="nil"/>
          <w:lang w:val="bg-BG"/>
        </w:rPr>
        <w:t xml:space="preserve">Митрополитската църква на Бесарабия е местна автономна </w:t>
      </w:r>
      <w:r w:rsidR="00666015">
        <w:rPr>
          <w:sz w:val="20"/>
          <w:bdr w:val="nil"/>
          <w:lang w:val="bg-BG"/>
        </w:rPr>
        <w:t>източно</w:t>
      </w:r>
      <w:r w:rsidR="0053500E" w:rsidRPr="0053500E">
        <w:rPr>
          <w:sz w:val="20"/>
          <w:bdr w:val="nil"/>
          <w:lang w:val="bg-BG"/>
        </w:rPr>
        <w:t xml:space="preserve">православна църква, </w:t>
      </w:r>
      <w:r w:rsidR="00153087">
        <w:rPr>
          <w:sz w:val="20"/>
          <w:bdr w:val="nil"/>
          <w:lang w:val="bg-BG"/>
        </w:rPr>
        <w:t>подопечна на</w:t>
      </w:r>
      <w:r w:rsidR="0053500E" w:rsidRPr="0053500E">
        <w:rPr>
          <w:sz w:val="20"/>
          <w:bdr w:val="nil"/>
          <w:lang w:val="bg-BG"/>
        </w:rPr>
        <w:t xml:space="preserve"> патриаршията в</w:t>
      </w:r>
      <w:r w:rsidR="0053500E" w:rsidRPr="0053500E">
        <w:rPr>
          <w:bdr w:val="nil"/>
          <w:lang w:val="bg-BG"/>
        </w:rPr>
        <w:t xml:space="preserve"> </w:t>
      </w:r>
      <w:r w:rsidR="0053500E" w:rsidRPr="0053500E">
        <w:rPr>
          <w:sz w:val="20"/>
          <w:bdr w:val="nil"/>
          <w:lang w:val="bg-BG"/>
        </w:rPr>
        <w:t xml:space="preserve">Букурещ. Традиционното църковно </w:t>
      </w:r>
      <w:r w:rsidR="000876D7">
        <w:rPr>
          <w:sz w:val="20"/>
          <w:bdr w:val="nil"/>
          <w:lang w:val="bg-BG"/>
        </w:rPr>
        <w:t>наименование</w:t>
      </w:r>
      <w:r w:rsidR="000876D7" w:rsidRPr="0053500E">
        <w:rPr>
          <w:sz w:val="20"/>
          <w:bdr w:val="nil"/>
          <w:lang w:val="bg-BG"/>
        </w:rPr>
        <w:t xml:space="preserve"> </w:t>
      </w:r>
      <w:r w:rsidR="00153087">
        <w:rPr>
          <w:sz w:val="20"/>
          <w:bdr w:val="nil"/>
          <w:lang w:val="bg-BG"/>
        </w:rPr>
        <w:t>„</w:t>
      </w:r>
      <w:r w:rsidR="0053500E" w:rsidRPr="0053500E">
        <w:rPr>
          <w:sz w:val="20"/>
          <w:bdr w:val="nil"/>
          <w:lang w:val="bg-BG"/>
        </w:rPr>
        <w:t>Митрополитска църква на Бесарабия</w:t>
      </w:r>
      <w:r w:rsidR="00153087">
        <w:rPr>
          <w:sz w:val="20"/>
          <w:bdr w:val="nil"/>
          <w:lang w:val="bg-BG"/>
        </w:rPr>
        <w:t>“</w:t>
      </w:r>
      <w:r w:rsidR="00153087" w:rsidRPr="0053500E">
        <w:rPr>
          <w:sz w:val="20"/>
          <w:bdr w:val="nil"/>
          <w:lang w:val="bg-BG"/>
        </w:rPr>
        <w:t xml:space="preserve"> </w:t>
      </w:r>
      <w:r w:rsidR="0053500E" w:rsidRPr="0053500E">
        <w:rPr>
          <w:sz w:val="20"/>
          <w:bdr w:val="nil"/>
          <w:lang w:val="bg-BG"/>
        </w:rPr>
        <w:t xml:space="preserve">е </w:t>
      </w:r>
      <w:r w:rsidR="004E25C5">
        <w:rPr>
          <w:sz w:val="20"/>
          <w:bdr w:val="nil"/>
          <w:lang w:val="bg-BG"/>
        </w:rPr>
        <w:t xml:space="preserve">с </w:t>
      </w:r>
      <w:r w:rsidR="0053500E" w:rsidRPr="00315CA6">
        <w:rPr>
          <w:sz w:val="20"/>
          <w:bdr w:val="nil"/>
          <w:lang w:val="bg-BG"/>
        </w:rPr>
        <w:t>конвенционален</w:t>
      </w:r>
      <w:r w:rsidR="0053500E" w:rsidRPr="0053500E">
        <w:rPr>
          <w:sz w:val="20"/>
          <w:bdr w:val="nil"/>
          <w:lang w:val="bg-BG"/>
        </w:rPr>
        <w:t xml:space="preserve"> характер</w:t>
      </w:r>
      <w:r w:rsidR="004E25C5">
        <w:rPr>
          <w:sz w:val="20"/>
          <w:bdr w:val="nil"/>
          <w:lang w:val="bg-BG"/>
        </w:rPr>
        <w:t xml:space="preserve"> в исторически план</w:t>
      </w:r>
      <w:r w:rsidR="0053500E" w:rsidRPr="0053500E">
        <w:rPr>
          <w:sz w:val="20"/>
          <w:bdr w:val="nil"/>
          <w:lang w:val="bg-BG"/>
        </w:rPr>
        <w:t xml:space="preserve"> и няма връзка с настоящи или предишни политически ситуации. Митрополитската църква на Бесарабия н</w:t>
      </w:r>
      <w:r w:rsidR="000876D7">
        <w:rPr>
          <w:sz w:val="20"/>
          <w:bdr w:val="nil"/>
          <w:lang w:val="bg-BG"/>
        </w:rPr>
        <w:t>е извършва</w:t>
      </w:r>
      <w:r w:rsidR="0053500E" w:rsidRPr="0053500E">
        <w:rPr>
          <w:sz w:val="20"/>
          <w:bdr w:val="nil"/>
          <w:lang w:val="bg-BG"/>
        </w:rPr>
        <w:t xml:space="preserve"> политическ</w:t>
      </w:r>
      <w:r w:rsidR="000876D7">
        <w:rPr>
          <w:sz w:val="20"/>
          <w:bdr w:val="nil"/>
          <w:lang w:val="bg-BG"/>
        </w:rPr>
        <w:t>а</w:t>
      </w:r>
      <w:r w:rsidR="0053500E" w:rsidRPr="0053500E">
        <w:rPr>
          <w:sz w:val="20"/>
          <w:bdr w:val="nil"/>
          <w:lang w:val="bg-BG"/>
        </w:rPr>
        <w:t xml:space="preserve"> дейност и няма да </w:t>
      </w:r>
      <w:r w:rsidR="000876D7">
        <w:rPr>
          <w:sz w:val="20"/>
          <w:bdr w:val="nil"/>
          <w:lang w:val="bg-BG"/>
        </w:rPr>
        <w:t>извършва</w:t>
      </w:r>
      <w:r w:rsidR="000876D7" w:rsidRPr="0053500E">
        <w:rPr>
          <w:sz w:val="20"/>
          <w:bdr w:val="nil"/>
          <w:lang w:val="bg-BG"/>
        </w:rPr>
        <w:t xml:space="preserve"> </w:t>
      </w:r>
      <w:r w:rsidR="0053500E" w:rsidRPr="0053500E">
        <w:rPr>
          <w:sz w:val="20"/>
          <w:bdr w:val="nil"/>
          <w:lang w:val="bg-BG"/>
        </w:rPr>
        <w:t>так</w:t>
      </w:r>
      <w:r w:rsidR="000876D7">
        <w:rPr>
          <w:sz w:val="20"/>
          <w:bdr w:val="nil"/>
          <w:lang w:val="bg-BG"/>
        </w:rPr>
        <w:t>а</w:t>
      </w:r>
      <w:r w:rsidR="0053500E" w:rsidRPr="0053500E">
        <w:rPr>
          <w:sz w:val="20"/>
          <w:bdr w:val="nil"/>
          <w:lang w:val="bg-BG"/>
        </w:rPr>
        <w:t>ва в</w:t>
      </w:r>
      <w:r w:rsidR="0053500E">
        <w:rPr>
          <w:sz w:val="20"/>
          <w:bdr w:val="nil"/>
          <w:lang w:val="bg-BG"/>
        </w:rPr>
        <w:t xml:space="preserve"> </w:t>
      </w:r>
      <w:r w:rsidR="0053500E" w:rsidRPr="0053500E">
        <w:rPr>
          <w:sz w:val="20"/>
          <w:bdr w:val="nil"/>
          <w:lang w:val="bg-BG"/>
        </w:rPr>
        <w:t xml:space="preserve">бъдеще. Тя ще продължи да </w:t>
      </w:r>
      <w:r w:rsidR="00153087">
        <w:rPr>
          <w:sz w:val="20"/>
          <w:bdr w:val="nil"/>
          <w:lang w:val="bg-BG"/>
        </w:rPr>
        <w:t>осъществява</w:t>
      </w:r>
      <w:r w:rsidR="0053500E" w:rsidRPr="0053500E">
        <w:rPr>
          <w:sz w:val="20"/>
          <w:bdr w:val="nil"/>
          <w:lang w:val="bg-BG"/>
        </w:rPr>
        <w:t xml:space="preserve"> своята </w:t>
      </w:r>
      <w:r w:rsidR="00153087">
        <w:rPr>
          <w:sz w:val="20"/>
          <w:bdr w:val="nil"/>
          <w:lang w:val="bg-BG"/>
        </w:rPr>
        <w:t>дейност</w:t>
      </w:r>
      <w:r w:rsidR="0053500E" w:rsidRPr="0053500E">
        <w:rPr>
          <w:sz w:val="20"/>
          <w:bdr w:val="nil"/>
          <w:lang w:val="bg-BG"/>
        </w:rPr>
        <w:t xml:space="preserve"> на територията на Република Молдова. Митрополитската църква на Бесарабия има статут на екзархия на страната. </w:t>
      </w:r>
      <w:r w:rsidR="00475106">
        <w:rPr>
          <w:sz w:val="20"/>
          <w:bdr w:val="nil"/>
          <w:lang w:val="bg-BG"/>
        </w:rPr>
        <w:t>Съгласно</w:t>
      </w:r>
      <w:r w:rsidR="0053500E" w:rsidRPr="0053500E">
        <w:rPr>
          <w:sz w:val="20"/>
          <w:bdr w:val="nil"/>
          <w:lang w:val="bg-BG"/>
        </w:rPr>
        <w:t xml:space="preserve"> </w:t>
      </w:r>
      <w:r w:rsidR="00475106">
        <w:rPr>
          <w:sz w:val="20"/>
          <w:bdr w:val="nil"/>
          <w:lang w:val="bg-BG"/>
        </w:rPr>
        <w:t>каноничното право</w:t>
      </w:r>
      <w:r w:rsidR="0053500E" w:rsidRPr="0053500E">
        <w:rPr>
          <w:sz w:val="20"/>
          <w:bdr w:val="nil"/>
          <w:lang w:val="bg-BG"/>
        </w:rPr>
        <w:t xml:space="preserve"> общности на молдовската диаспора също могат да станат членове. За присъединяването на отделни членове и общности, живеещи в чужбина</w:t>
      </w:r>
      <w:r w:rsidR="00475106">
        <w:rPr>
          <w:sz w:val="20"/>
          <w:bdr w:val="nil"/>
          <w:lang w:val="bg-BG"/>
        </w:rPr>
        <w:t>,</w:t>
      </w:r>
      <w:r w:rsidR="0053500E" w:rsidRPr="0053500E">
        <w:rPr>
          <w:sz w:val="20"/>
          <w:bdr w:val="nil"/>
          <w:lang w:val="bg-BG"/>
        </w:rPr>
        <w:t xml:space="preserve"> </w:t>
      </w:r>
      <w:r w:rsidR="00475106">
        <w:rPr>
          <w:sz w:val="20"/>
          <w:bdr w:val="nil"/>
          <w:lang w:val="bg-BG"/>
        </w:rPr>
        <w:t xml:space="preserve">не </w:t>
      </w:r>
      <w:r w:rsidR="0053500E" w:rsidRPr="0053500E">
        <w:rPr>
          <w:sz w:val="20"/>
          <w:bdr w:val="nil"/>
          <w:lang w:val="bg-BG"/>
        </w:rPr>
        <w:t>следва да се начислява такса.</w:t>
      </w:r>
    </w:p>
    <w:p w:rsidR="0053500E" w:rsidRPr="0053500E" w:rsidRDefault="0053500E" w:rsidP="0053500E">
      <w:pPr>
        <w:spacing w:before="120" w:after="120"/>
        <w:ind w:left="403" w:firstLine="176"/>
        <w:rPr>
          <w:lang w:val="bg-BG"/>
        </w:rPr>
      </w:pPr>
      <w:r w:rsidRPr="0053500E">
        <w:rPr>
          <w:sz w:val="20"/>
          <w:bdr w:val="nil"/>
          <w:lang w:val="bg-BG"/>
        </w:rPr>
        <w:t>В контекста на своята дейност в Република</w:t>
      </w:r>
      <w:r w:rsidRPr="0053500E">
        <w:rPr>
          <w:bdr w:val="nil"/>
          <w:lang w:val="bg-BG"/>
        </w:rPr>
        <w:t xml:space="preserve"> </w:t>
      </w:r>
      <w:r w:rsidRPr="0053500E">
        <w:rPr>
          <w:sz w:val="20"/>
          <w:bdr w:val="nil"/>
          <w:lang w:val="bg-BG"/>
        </w:rPr>
        <w:t xml:space="preserve">Молдова тя следва да спазва законите на държавата и международните закони за правата на човека. Общностите в чужбина, които са се присъединили към Митрополитската църква на Бесарабия, </w:t>
      </w:r>
      <w:r w:rsidR="00475106" w:rsidRPr="0053500E">
        <w:rPr>
          <w:sz w:val="20"/>
          <w:bdr w:val="nil"/>
          <w:lang w:val="bg-BG"/>
        </w:rPr>
        <w:t xml:space="preserve">за целите на </w:t>
      </w:r>
      <w:r w:rsidR="00475106">
        <w:rPr>
          <w:sz w:val="20"/>
          <w:bdr w:val="nil"/>
          <w:lang w:val="bg-BG"/>
        </w:rPr>
        <w:t>каноничното</w:t>
      </w:r>
      <w:r w:rsidR="00475106" w:rsidRPr="0053500E">
        <w:rPr>
          <w:sz w:val="20"/>
          <w:bdr w:val="nil"/>
          <w:lang w:val="bg-BG"/>
        </w:rPr>
        <w:t xml:space="preserve"> право </w:t>
      </w:r>
      <w:r w:rsidRPr="0053500E">
        <w:rPr>
          <w:sz w:val="20"/>
          <w:bdr w:val="nil"/>
          <w:lang w:val="bg-BG"/>
        </w:rPr>
        <w:t xml:space="preserve">следва да установят отношения с властите на </w:t>
      </w:r>
      <w:r w:rsidR="00475106">
        <w:rPr>
          <w:sz w:val="20"/>
          <w:bdr w:val="nil"/>
          <w:lang w:val="bg-BG"/>
        </w:rPr>
        <w:t>съответните</w:t>
      </w:r>
      <w:r w:rsidRPr="0053500E">
        <w:rPr>
          <w:sz w:val="20"/>
          <w:bdr w:val="nil"/>
          <w:lang w:val="bg-BG"/>
        </w:rPr>
        <w:t xml:space="preserve"> държави, </w:t>
      </w:r>
      <w:r w:rsidR="00BD070D">
        <w:rPr>
          <w:sz w:val="20"/>
          <w:bdr w:val="nil"/>
          <w:lang w:val="bg-BG"/>
        </w:rPr>
        <w:t>спазвайки</w:t>
      </w:r>
      <w:r w:rsidRPr="0053500E">
        <w:rPr>
          <w:sz w:val="20"/>
          <w:bdr w:val="nil"/>
          <w:lang w:val="bg-BG"/>
        </w:rPr>
        <w:t xml:space="preserve"> тяхното законодателство и съответните разпоредби на международното право. Митрополитската църква на Бесарабия следва да сътрудничи на органите на държавата в сферата на културата, образованието и социалното подпомагане. Митрополитската църква на Бесарабия </w:t>
      </w:r>
      <w:r w:rsidRPr="0053500E">
        <w:rPr>
          <w:sz w:val="20"/>
          <w:bdr w:val="nil"/>
          <w:lang w:val="bg-BG"/>
        </w:rPr>
        <w:lastRenderedPageBreak/>
        <w:t xml:space="preserve">не предявява претенции от икономически или друг характер към други църкви или религиозни организации. Митрополитската църква на Бесарабия поддържа </w:t>
      </w:r>
      <w:proofErr w:type="spellStart"/>
      <w:r w:rsidRPr="0053500E">
        <w:rPr>
          <w:sz w:val="20"/>
          <w:bdr w:val="nil"/>
          <w:lang w:val="bg-BG"/>
        </w:rPr>
        <w:t>икуменически</w:t>
      </w:r>
      <w:proofErr w:type="spellEnd"/>
      <w:r w:rsidRPr="0053500E">
        <w:rPr>
          <w:sz w:val="20"/>
          <w:bdr w:val="nil"/>
          <w:lang w:val="bg-BG"/>
        </w:rPr>
        <w:t xml:space="preserve"> отношения с други църкви и религиозни движения и счита, че братския</w:t>
      </w:r>
      <w:r w:rsidR="00A6335A">
        <w:rPr>
          <w:sz w:val="20"/>
          <w:bdr w:val="nil"/>
          <w:lang w:val="bg-BG"/>
        </w:rPr>
        <w:t>т</w:t>
      </w:r>
      <w:r w:rsidRPr="0053500E">
        <w:rPr>
          <w:sz w:val="20"/>
          <w:bdr w:val="nil"/>
          <w:lang w:val="bg-BG"/>
        </w:rPr>
        <w:t xml:space="preserve"> диалог е единствената подходящата форма на отношения между църквите.</w:t>
      </w:r>
    </w:p>
    <w:p w:rsidR="0053500E" w:rsidRPr="0053500E" w:rsidRDefault="0053500E" w:rsidP="0053500E">
      <w:pPr>
        <w:spacing w:before="120" w:after="120"/>
        <w:ind w:left="403" w:firstLine="176"/>
        <w:rPr>
          <w:lang w:val="bg-BG"/>
        </w:rPr>
      </w:pPr>
      <w:r w:rsidRPr="0053500E">
        <w:rPr>
          <w:sz w:val="20"/>
          <w:bdr w:val="nil"/>
          <w:lang w:val="bg-BG"/>
        </w:rPr>
        <w:t xml:space="preserve">Свещениците </w:t>
      </w:r>
      <w:r w:rsidR="00BD070D">
        <w:rPr>
          <w:sz w:val="20"/>
          <w:bdr w:val="nil"/>
          <w:lang w:val="bg-BG"/>
        </w:rPr>
        <w:t>на</w:t>
      </w:r>
      <w:r w:rsidR="00BD070D" w:rsidRPr="0053500E">
        <w:rPr>
          <w:sz w:val="20"/>
          <w:bdr w:val="nil"/>
          <w:lang w:val="bg-BG"/>
        </w:rPr>
        <w:t xml:space="preserve"> </w:t>
      </w:r>
      <w:r w:rsidRPr="0053500E">
        <w:rPr>
          <w:sz w:val="20"/>
          <w:bdr w:val="nil"/>
          <w:lang w:val="bg-BG"/>
        </w:rPr>
        <w:t xml:space="preserve">Митрополитската църква на Бесарабия, </w:t>
      </w:r>
      <w:r w:rsidR="00BD070D">
        <w:rPr>
          <w:sz w:val="20"/>
          <w:bdr w:val="nil"/>
          <w:lang w:val="bg-BG"/>
        </w:rPr>
        <w:t>служещи на</w:t>
      </w:r>
      <w:r w:rsidRPr="0053500E">
        <w:rPr>
          <w:sz w:val="20"/>
          <w:bdr w:val="nil"/>
          <w:lang w:val="bg-BG"/>
        </w:rPr>
        <w:t xml:space="preserve"> молдовска територия, са молдовски граждани. Когато граждани на чужди държави са поканени в</w:t>
      </w:r>
      <w:r w:rsidRPr="0053500E">
        <w:rPr>
          <w:bdr w:val="nil"/>
          <w:lang w:val="bg-BG"/>
        </w:rPr>
        <w:t xml:space="preserve"> </w:t>
      </w:r>
      <w:r w:rsidRPr="0053500E">
        <w:rPr>
          <w:sz w:val="20"/>
          <w:bdr w:val="nil"/>
          <w:lang w:val="bg-BG"/>
        </w:rPr>
        <w:t>Молдова да извършват религиозна дейност или когато граждани на Република Молдова са изпратени в чужбина по същата причина, действащото законодателство трябва да бъде спаз</w:t>
      </w:r>
      <w:r w:rsidR="00BD070D">
        <w:rPr>
          <w:sz w:val="20"/>
          <w:bdr w:val="nil"/>
          <w:lang w:val="bg-BG"/>
        </w:rPr>
        <w:t>вано</w:t>
      </w:r>
      <w:r w:rsidRPr="0053500E">
        <w:rPr>
          <w:sz w:val="20"/>
          <w:bdr w:val="nil"/>
          <w:lang w:val="bg-BG"/>
        </w:rPr>
        <w:t>.</w:t>
      </w:r>
    </w:p>
    <w:p w:rsidR="0053500E" w:rsidRPr="0053500E" w:rsidRDefault="0053500E" w:rsidP="0053500E">
      <w:pPr>
        <w:spacing w:before="120" w:after="120"/>
        <w:ind w:left="403" w:firstLine="176"/>
        <w:rPr>
          <w:lang w:val="bg-BG"/>
        </w:rPr>
      </w:pPr>
      <w:r w:rsidRPr="0053500E">
        <w:rPr>
          <w:sz w:val="20"/>
          <w:bdr w:val="nil"/>
          <w:lang w:val="bg-BG"/>
        </w:rPr>
        <w:t xml:space="preserve">Членовете на Митрополитската църква на Бесарабия са граждани на Република Молдова, които са се обединили на доброволни начала да практикуват своята обща религия в съответствие със собствените си убеждения, както и въз основа на предписанията на Евангелието, </w:t>
      </w:r>
      <w:r w:rsidR="00E16A7F" w:rsidRPr="0053500E">
        <w:rPr>
          <w:sz w:val="20"/>
          <w:bdr w:val="nil"/>
          <w:lang w:val="bg-BG"/>
        </w:rPr>
        <w:t>апостолск</w:t>
      </w:r>
      <w:r w:rsidR="00E16A7F">
        <w:rPr>
          <w:sz w:val="20"/>
          <w:bdr w:val="nil"/>
          <w:lang w:val="bg-BG"/>
        </w:rPr>
        <w:t>ите</w:t>
      </w:r>
      <w:r w:rsidR="00E16A7F" w:rsidRPr="0053500E">
        <w:rPr>
          <w:sz w:val="20"/>
          <w:bdr w:val="nil"/>
          <w:lang w:val="bg-BG"/>
        </w:rPr>
        <w:t xml:space="preserve"> </w:t>
      </w:r>
      <w:r w:rsidR="00E16A7F">
        <w:rPr>
          <w:sz w:val="20"/>
          <w:bdr w:val="nil"/>
          <w:lang w:val="bg-BG"/>
        </w:rPr>
        <w:t>к</w:t>
      </w:r>
      <w:r w:rsidRPr="0053500E">
        <w:rPr>
          <w:sz w:val="20"/>
          <w:bdr w:val="nil"/>
          <w:lang w:val="bg-BG"/>
        </w:rPr>
        <w:t xml:space="preserve">анони, </w:t>
      </w:r>
      <w:r w:rsidR="00666015">
        <w:rPr>
          <w:sz w:val="20"/>
          <w:bdr w:val="nil"/>
          <w:lang w:val="bg-BG"/>
        </w:rPr>
        <w:t>източно</w:t>
      </w:r>
      <w:r w:rsidR="00E16A7F">
        <w:rPr>
          <w:sz w:val="20"/>
          <w:bdr w:val="nil"/>
          <w:lang w:val="bg-BG"/>
        </w:rPr>
        <w:t>православния канон</w:t>
      </w:r>
      <w:r w:rsidRPr="0053500E">
        <w:rPr>
          <w:sz w:val="20"/>
          <w:bdr w:val="nil"/>
          <w:lang w:val="bg-BG"/>
        </w:rPr>
        <w:t xml:space="preserve"> и Свещеното Предание.</w:t>
      </w:r>
    </w:p>
    <w:p w:rsidR="0053500E" w:rsidRPr="0053500E" w:rsidRDefault="0053500E" w:rsidP="0053500E">
      <w:pPr>
        <w:pStyle w:val="JuQuot"/>
        <w:rPr>
          <w:bdr w:val="nil"/>
          <w:lang w:val="bg-BG"/>
        </w:rPr>
      </w:pPr>
      <w:r w:rsidRPr="0053500E">
        <w:rPr>
          <w:bdr w:val="nil"/>
          <w:lang w:val="bg-BG"/>
        </w:rPr>
        <w:t xml:space="preserve">Религиозните служби, провеждани във всички общности на Митрополитската църква на Бесарабия, включват специални молитви за органите и институциите на държавата, формулирани по следния начин: </w:t>
      </w:r>
      <w:r w:rsidR="00E16A7F">
        <w:rPr>
          <w:bdr w:val="nil"/>
          <w:lang w:val="bg-BG"/>
        </w:rPr>
        <w:t>„</w:t>
      </w:r>
      <w:r w:rsidRPr="0053500E">
        <w:rPr>
          <w:bdr w:val="nil"/>
          <w:lang w:val="bg-BG"/>
        </w:rPr>
        <w:t xml:space="preserve">Ние се молим, както винаги, за нашата страна, Република Молдова, за нейните лидери и за нейната армия. Нека Бог да ги защити и да ги дари с мирен и честен живот, </w:t>
      </w:r>
      <w:r w:rsidR="00015045">
        <w:rPr>
          <w:bdr w:val="nil"/>
          <w:lang w:val="bg-BG"/>
        </w:rPr>
        <w:t>преминал</w:t>
      </w:r>
      <w:r w:rsidR="00015045" w:rsidRPr="0053500E">
        <w:rPr>
          <w:bdr w:val="nil"/>
          <w:lang w:val="bg-BG"/>
        </w:rPr>
        <w:t xml:space="preserve"> </w:t>
      </w:r>
      <w:r w:rsidRPr="0053500E">
        <w:rPr>
          <w:bdr w:val="nil"/>
          <w:lang w:val="bg-BG"/>
        </w:rPr>
        <w:t xml:space="preserve">в </w:t>
      </w:r>
      <w:r w:rsidR="00E16A7F" w:rsidRPr="0053500E">
        <w:rPr>
          <w:bdr w:val="nil"/>
          <w:lang w:val="bg-BG"/>
        </w:rPr>
        <w:t>п</w:t>
      </w:r>
      <w:r w:rsidR="00E16A7F">
        <w:rPr>
          <w:bdr w:val="nil"/>
          <w:lang w:val="bg-BG"/>
        </w:rPr>
        <w:t>ридържане</w:t>
      </w:r>
      <w:r w:rsidR="00E16A7F" w:rsidRPr="0053500E">
        <w:rPr>
          <w:bdr w:val="nil"/>
          <w:lang w:val="bg-BG"/>
        </w:rPr>
        <w:t xml:space="preserve"> </w:t>
      </w:r>
      <w:r w:rsidRPr="0053500E">
        <w:rPr>
          <w:bdr w:val="nil"/>
          <w:lang w:val="bg-BG"/>
        </w:rPr>
        <w:t xml:space="preserve">към каноните на Църквата.“ </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12</w:t>
      </w:r>
      <w:r w:rsidRPr="0053500E">
        <w:rPr>
          <w:lang w:val="bg-BG"/>
        </w:rPr>
        <w:fldChar w:fldCharType="end"/>
      </w:r>
      <w:r w:rsidRPr="0053500E">
        <w:rPr>
          <w:lang w:val="bg-BG"/>
        </w:rPr>
        <w:t>.  </w:t>
      </w:r>
      <w:r w:rsidRPr="0053500E">
        <w:rPr>
          <w:szCs w:val="24"/>
          <w:bdr w:val="nil"/>
          <w:lang w:val="bg-BG"/>
        </w:rPr>
        <w:t>Към днешна дата Митрополитската църква на Бесарабия е сформирала 117 общности на молдовска територия, три общности в Украйна, една в Литва, една в Латвия, две в Руската федерация и една в Естония. Общностите в</w:t>
      </w:r>
      <w:r w:rsidRPr="0053500E">
        <w:rPr>
          <w:bdr w:val="nil"/>
          <w:lang w:val="bg-BG"/>
        </w:rPr>
        <w:t xml:space="preserve"> </w:t>
      </w:r>
      <w:r w:rsidRPr="0053500E">
        <w:rPr>
          <w:szCs w:val="24"/>
          <w:bdr w:val="nil"/>
          <w:lang w:val="bg-BG"/>
        </w:rPr>
        <w:t xml:space="preserve">Латвия и Литва са признати от държавните </w:t>
      </w:r>
      <w:r w:rsidR="006563B5">
        <w:rPr>
          <w:szCs w:val="24"/>
          <w:bdr w:val="nil"/>
          <w:lang w:val="bg-BG"/>
        </w:rPr>
        <w:t>власти</w:t>
      </w:r>
      <w:r w:rsidR="006563B5" w:rsidRPr="0053500E">
        <w:rPr>
          <w:szCs w:val="24"/>
          <w:bdr w:val="nil"/>
          <w:lang w:val="bg-BG"/>
        </w:rPr>
        <w:t xml:space="preserve"> </w:t>
      </w:r>
      <w:r w:rsidRPr="0053500E">
        <w:rPr>
          <w:szCs w:val="24"/>
          <w:bdr w:val="nil"/>
          <w:lang w:val="bg-BG"/>
        </w:rPr>
        <w:t>и имат статут на юридическо лице.</w:t>
      </w:r>
    </w:p>
    <w:p w:rsidR="0053500E" w:rsidRPr="0053500E" w:rsidRDefault="0053500E" w:rsidP="0053500E">
      <w:pPr>
        <w:ind w:firstLine="284"/>
        <w:rPr>
          <w:lang w:val="bg-BG"/>
        </w:rPr>
      </w:pPr>
      <w:r w:rsidRPr="0053500E">
        <w:rPr>
          <w:szCs w:val="24"/>
          <w:bdr w:val="nil"/>
          <w:lang w:val="bg-BG"/>
        </w:rPr>
        <w:t xml:space="preserve">Близо един милион молдовски граждани </w:t>
      </w:r>
      <w:r w:rsidR="00015045" w:rsidRPr="0053500E">
        <w:rPr>
          <w:szCs w:val="24"/>
          <w:bdr w:val="nil"/>
          <w:lang w:val="bg-BG"/>
        </w:rPr>
        <w:t>с</w:t>
      </w:r>
      <w:r w:rsidR="00015045">
        <w:rPr>
          <w:szCs w:val="24"/>
          <w:bdr w:val="nil"/>
          <w:lang w:val="bg-BG"/>
        </w:rPr>
        <w:t>е</w:t>
      </w:r>
      <w:r w:rsidR="00015045" w:rsidRPr="0053500E">
        <w:rPr>
          <w:szCs w:val="24"/>
          <w:bdr w:val="nil"/>
          <w:lang w:val="bg-BG"/>
        </w:rPr>
        <w:t xml:space="preserve"> асоциира</w:t>
      </w:r>
      <w:r w:rsidR="00015045">
        <w:rPr>
          <w:szCs w:val="24"/>
          <w:bdr w:val="nil"/>
          <w:lang w:val="bg-BG"/>
        </w:rPr>
        <w:t>т</w:t>
      </w:r>
      <w:r w:rsidR="00015045" w:rsidRPr="0053500E">
        <w:rPr>
          <w:szCs w:val="24"/>
          <w:bdr w:val="nil"/>
          <w:lang w:val="bg-BG"/>
        </w:rPr>
        <w:t xml:space="preserve"> </w:t>
      </w:r>
      <w:r w:rsidRPr="0053500E">
        <w:rPr>
          <w:szCs w:val="24"/>
          <w:bdr w:val="nil"/>
          <w:lang w:val="bg-BG"/>
        </w:rPr>
        <w:t xml:space="preserve">с </w:t>
      </w:r>
      <w:r w:rsidR="00931B00">
        <w:rPr>
          <w:szCs w:val="24"/>
          <w:bdr w:val="nil"/>
          <w:lang w:val="bg-BG"/>
        </w:rPr>
        <w:t>ц</w:t>
      </w:r>
      <w:r w:rsidR="00F975FE">
        <w:rPr>
          <w:szCs w:val="24"/>
          <w:bdr w:val="nil"/>
          <w:lang w:val="bg-BG"/>
        </w:rPr>
        <w:t>ърквата жалбоподател</w:t>
      </w:r>
      <w:r w:rsidRPr="0053500E">
        <w:rPr>
          <w:szCs w:val="24"/>
          <w:bdr w:val="nil"/>
          <w:lang w:val="bg-BG"/>
        </w:rPr>
        <w:t>, която има повече от 160 духовници.</w:t>
      </w:r>
    </w:p>
    <w:p w:rsidR="0053500E" w:rsidRPr="0053500E" w:rsidRDefault="0053500E" w:rsidP="0053500E">
      <w:pPr>
        <w:ind w:firstLine="284"/>
        <w:rPr>
          <w:lang w:val="bg-BG"/>
        </w:rPr>
      </w:pPr>
      <w:r w:rsidRPr="0053500E">
        <w:rPr>
          <w:szCs w:val="24"/>
          <w:bdr w:val="nil"/>
          <w:lang w:val="bg-BG"/>
        </w:rPr>
        <w:t xml:space="preserve">Митрополитската църква на Бесарабия е призната от всички </w:t>
      </w:r>
      <w:r w:rsidR="001F4495">
        <w:rPr>
          <w:szCs w:val="24"/>
          <w:bdr w:val="nil"/>
          <w:lang w:val="bg-BG"/>
        </w:rPr>
        <w:t>източно</w:t>
      </w:r>
      <w:r w:rsidRPr="0053500E">
        <w:rPr>
          <w:szCs w:val="24"/>
          <w:bdr w:val="nil"/>
          <w:lang w:val="bg-BG"/>
        </w:rPr>
        <w:t>православни патриаршии, с изключение на патриаршията на Москва.</w:t>
      </w:r>
    </w:p>
    <w:p w:rsidR="0053500E" w:rsidRPr="0053500E" w:rsidRDefault="0053500E" w:rsidP="0053500E">
      <w:pPr>
        <w:pBdr>
          <w:left w:val="nil"/>
        </w:pBdr>
        <w:spacing w:before="240" w:after="120"/>
        <w:ind w:left="834"/>
        <w:rPr>
          <w:lang w:val="bg-BG"/>
        </w:rPr>
      </w:pPr>
      <w:r w:rsidRPr="0053500E">
        <w:rPr>
          <w:i/>
          <w:iCs/>
          <w:szCs w:val="24"/>
          <w:bdr w:val="nil"/>
          <w:lang w:val="bg-BG"/>
        </w:rPr>
        <w:t xml:space="preserve">2.  Административно и съдебно производство за осигуряване на официално признаване на </w:t>
      </w:r>
      <w:r w:rsidR="00931B00">
        <w:rPr>
          <w:i/>
          <w:iCs/>
          <w:szCs w:val="24"/>
          <w:bdr w:val="nil"/>
          <w:lang w:val="bg-BG"/>
        </w:rPr>
        <w:t>ц</w:t>
      </w:r>
      <w:r w:rsidR="00F975FE">
        <w:rPr>
          <w:i/>
          <w:iCs/>
          <w:szCs w:val="24"/>
          <w:bdr w:val="nil"/>
          <w:lang w:val="bg-BG"/>
        </w:rPr>
        <w:t>ърквата жалбоподател</w:t>
      </w:r>
    </w:p>
    <w:p w:rsidR="0053500E" w:rsidRPr="0053500E" w:rsidRDefault="0053500E" w:rsidP="0053500E">
      <w:pPr>
        <w:ind w:firstLine="284"/>
        <w:rPr>
          <w:lang w:val="bg-BG"/>
        </w:rPr>
      </w:pPr>
      <w:r w:rsidRPr="0053500E">
        <w:rPr>
          <w:szCs w:val="24"/>
          <w:bdr w:val="nil"/>
          <w:lang w:val="bg-BG"/>
        </w:rPr>
        <w:t>13.  Съгласно Закона за вероизповеданията (Закон № 979-XII от 24 март</w:t>
      </w:r>
      <w:r w:rsidRPr="0053500E">
        <w:rPr>
          <w:bdr w:val="nil"/>
          <w:lang w:val="bg-BG"/>
        </w:rPr>
        <w:t xml:space="preserve"> </w:t>
      </w:r>
      <w:r w:rsidRPr="0053500E">
        <w:rPr>
          <w:szCs w:val="24"/>
          <w:bdr w:val="nil"/>
          <w:lang w:val="bg-BG"/>
        </w:rPr>
        <w:t>1992 г.), според който вероизповедания</w:t>
      </w:r>
      <w:r w:rsidR="00DA3763">
        <w:rPr>
          <w:szCs w:val="24"/>
          <w:bdr w:val="nil"/>
          <w:lang w:val="bg-BG"/>
        </w:rPr>
        <w:t>та</w:t>
      </w:r>
      <w:r w:rsidRPr="0053500E">
        <w:rPr>
          <w:szCs w:val="24"/>
          <w:bdr w:val="nil"/>
          <w:lang w:val="bg-BG"/>
        </w:rPr>
        <w:t xml:space="preserve">, </w:t>
      </w:r>
      <w:r w:rsidR="00015045">
        <w:rPr>
          <w:szCs w:val="24"/>
          <w:bdr w:val="nil"/>
          <w:lang w:val="bg-BG"/>
        </w:rPr>
        <w:t>осъществяващи дейност</w:t>
      </w:r>
      <w:r w:rsidR="00015045" w:rsidRPr="0053500E">
        <w:rPr>
          <w:szCs w:val="24"/>
          <w:bdr w:val="nil"/>
          <w:lang w:val="bg-BG"/>
        </w:rPr>
        <w:t xml:space="preserve"> </w:t>
      </w:r>
      <w:r w:rsidRPr="0053500E">
        <w:rPr>
          <w:szCs w:val="24"/>
          <w:bdr w:val="nil"/>
          <w:lang w:val="bg-BG"/>
        </w:rPr>
        <w:t xml:space="preserve">на молдовска територия, трябва да бъдат признати с решение на правителството, </w:t>
      </w:r>
      <w:r w:rsidR="00931B00">
        <w:rPr>
          <w:szCs w:val="24"/>
          <w:bdr w:val="nil"/>
          <w:lang w:val="bg-BG"/>
        </w:rPr>
        <w:t>ц</w:t>
      </w:r>
      <w:r w:rsidR="00F975FE">
        <w:rPr>
          <w:szCs w:val="24"/>
          <w:bdr w:val="nil"/>
          <w:lang w:val="bg-BG"/>
        </w:rPr>
        <w:t>ърквата жалбоподател</w:t>
      </w:r>
      <w:r w:rsidRPr="0053500E">
        <w:rPr>
          <w:szCs w:val="24"/>
          <w:bdr w:val="nil"/>
          <w:lang w:val="bg-BG"/>
        </w:rPr>
        <w:t xml:space="preserve"> подава молба за признаване на 8 октомври 1992 г. Същата не получава отговор.</w:t>
      </w:r>
    </w:p>
    <w:p w:rsidR="0053500E" w:rsidRPr="0053500E" w:rsidRDefault="0053500E" w:rsidP="0053500E">
      <w:pPr>
        <w:ind w:firstLine="284"/>
        <w:rPr>
          <w:lang w:val="bg-BG"/>
        </w:rPr>
      </w:pPr>
      <w:r w:rsidRPr="0053500E">
        <w:rPr>
          <w:szCs w:val="24"/>
          <w:bdr w:val="nil"/>
          <w:lang w:val="bg-BG"/>
        </w:rPr>
        <w:t xml:space="preserve">14.  Църквата отново подава </w:t>
      </w:r>
      <w:r w:rsidR="00015045" w:rsidRPr="0053500E">
        <w:rPr>
          <w:szCs w:val="24"/>
          <w:bdr w:val="nil"/>
          <w:lang w:val="bg-BG"/>
        </w:rPr>
        <w:t>молб</w:t>
      </w:r>
      <w:r w:rsidR="00015045">
        <w:rPr>
          <w:szCs w:val="24"/>
          <w:bdr w:val="nil"/>
          <w:lang w:val="bg-BG"/>
        </w:rPr>
        <w:t>и</w:t>
      </w:r>
      <w:r w:rsidR="00015045" w:rsidRPr="0053500E">
        <w:rPr>
          <w:szCs w:val="24"/>
          <w:bdr w:val="nil"/>
          <w:lang w:val="bg-BG"/>
        </w:rPr>
        <w:t xml:space="preserve"> </w:t>
      </w:r>
      <w:r w:rsidRPr="0053500E">
        <w:rPr>
          <w:szCs w:val="24"/>
          <w:bdr w:val="nil"/>
          <w:lang w:val="bg-BG"/>
        </w:rPr>
        <w:t xml:space="preserve">за признаване на 25 януари и 8 февруари 1995 г. На </w:t>
      </w:r>
      <w:proofErr w:type="spellStart"/>
      <w:r w:rsidR="00015045">
        <w:rPr>
          <w:szCs w:val="24"/>
          <w:bdr w:val="nil"/>
          <w:lang w:val="bg-BG"/>
        </w:rPr>
        <w:t>неуказана</w:t>
      </w:r>
      <w:proofErr w:type="spellEnd"/>
      <w:r w:rsidRPr="0053500E">
        <w:rPr>
          <w:szCs w:val="24"/>
          <w:bdr w:val="nil"/>
          <w:lang w:val="bg-BG"/>
        </w:rPr>
        <w:t xml:space="preserve"> дата </w:t>
      </w:r>
      <w:r w:rsidR="00015045" w:rsidRPr="00A3211A">
        <w:rPr>
          <w:szCs w:val="24"/>
          <w:bdr w:val="nil"/>
          <w:lang w:val="bg-BG"/>
        </w:rPr>
        <w:t xml:space="preserve">Отделът </w:t>
      </w:r>
      <w:r w:rsidRPr="00A3211A">
        <w:rPr>
          <w:szCs w:val="24"/>
          <w:bdr w:val="nil"/>
          <w:lang w:val="bg-BG"/>
        </w:rPr>
        <w:t xml:space="preserve">по религиозни </w:t>
      </w:r>
      <w:r w:rsidR="00DA3763" w:rsidRPr="00692A57">
        <w:rPr>
          <w:szCs w:val="24"/>
          <w:bdr w:val="nil"/>
          <w:lang w:val="bg-BG"/>
        </w:rPr>
        <w:t>въпроси</w:t>
      </w:r>
      <w:r w:rsidR="00015045" w:rsidRPr="00692A57">
        <w:rPr>
          <w:szCs w:val="24"/>
          <w:bdr w:val="nil"/>
          <w:lang w:val="bg-BG"/>
        </w:rPr>
        <w:t xml:space="preserve"> </w:t>
      </w:r>
      <w:r w:rsidRPr="00692A57">
        <w:rPr>
          <w:szCs w:val="24"/>
          <w:bdr w:val="nil"/>
          <w:lang w:val="bg-BG"/>
        </w:rPr>
        <w:t>отхвърля</w:t>
      </w:r>
      <w:r w:rsidRPr="0053500E">
        <w:rPr>
          <w:szCs w:val="24"/>
          <w:bdr w:val="nil"/>
          <w:lang w:val="bg-BG"/>
        </w:rPr>
        <w:t xml:space="preserve"> молбите.</w:t>
      </w:r>
    </w:p>
    <w:p w:rsidR="0053500E" w:rsidRPr="004E25C5" w:rsidRDefault="0053500E" w:rsidP="0053500E">
      <w:pPr>
        <w:ind w:firstLine="284"/>
        <w:rPr>
          <w:lang w:val="bg-BG"/>
        </w:rPr>
      </w:pPr>
      <w:r w:rsidRPr="0053500E">
        <w:rPr>
          <w:szCs w:val="24"/>
          <w:bdr w:val="nil"/>
          <w:lang w:val="bg-BG"/>
        </w:rPr>
        <w:t xml:space="preserve">15.  На 8 август 1995 г. жалбоподателят </w:t>
      </w:r>
      <w:proofErr w:type="spellStart"/>
      <w:r w:rsidRPr="0053500E">
        <w:rPr>
          <w:rStyle w:val="PageNumber"/>
          <w:lang w:val="bg-BG"/>
        </w:rPr>
        <w:t>Petru</w:t>
      </w:r>
      <w:proofErr w:type="spellEnd"/>
      <w:r w:rsidRPr="0053500E">
        <w:rPr>
          <w:rStyle w:val="PageNumber"/>
          <w:lang w:val="bg-BG"/>
        </w:rPr>
        <w:t xml:space="preserve"> </w:t>
      </w:r>
      <w:proofErr w:type="spellStart"/>
      <w:r w:rsidRPr="0053500E">
        <w:rPr>
          <w:szCs w:val="24"/>
          <w:bdr w:val="nil"/>
          <w:lang w:val="bg-BG"/>
        </w:rPr>
        <w:t>Păduraru</w:t>
      </w:r>
      <w:proofErr w:type="spellEnd"/>
      <w:r w:rsidRPr="0053500E">
        <w:rPr>
          <w:szCs w:val="24"/>
          <w:bdr w:val="nil"/>
          <w:lang w:val="bg-BG"/>
        </w:rPr>
        <w:t xml:space="preserve">, позовавайки се на чл. 235 от Гражданския процесуален кодекс (който урежда съдебното </w:t>
      </w:r>
      <w:r w:rsidR="00015045">
        <w:rPr>
          <w:szCs w:val="24"/>
          <w:bdr w:val="nil"/>
          <w:lang w:val="bg-BG"/>
        </w:rPr>
        <w:t>пре</w:t>
      </w:r>
      <w:r w:rsidRPr="0053500E">
        <w:rPr>
          <w:szCs w:val="24"/>
          <w:bdr w:val="nil"/>
          <w:lang w:val="bg-BG"/>
        </w:rPr>
        <w:t>разглеждане на административни актове, които са</w:t>
      </w:r>
      <w:r w:rsidR="00015045">
        <w:rPr>
          <w:szCs w:val="24"/>
          <w:bdr w:val="nil"/>
          <w:lang w:val="bg-BG"/>
        </w:rPr>
        <w:t xml:space="preserve"> в</w:t>
      </w:r>
      <w:r w:rsidRPr="0053500E">
        <w:rPr>
          <w:szCs w:val="24"/>
          <w:bdr w:val="nil"/>
          <w:lang w:val="bg-BG"/>
        </w:rPr>
        <w:t xml:space="preserve"> </w:t>
      </w:r>
      <w:r w:rsidR="007900DC">
        <w:rPr>
          <w:szCs w:val="24"/>
          <w:bdr w:val="nil"/>
          <w:lang w:val="bg-BG"/>
        </w:rPr>
        <w:t>противоречие</w:t>
      </w:r>
      <w:r w:rsidR="007900DC" w:rsidRPr="0053500E">
        <w:rPr>
          <w:szCs w:val="24"/>
          <w:bdr w:val="nil"/>
          <w:lang w:val="bg-BG"/>
        </w:rPr>
        <w:t xml:space="preserve"> </w:t>
      </w:r>
      <w:r w:rsidR="007900DC">
        <w:rPr>
          <w:szCs w:val="24"/>
          <w:bdr w:val="nil"/>
          <w:lang w:val="bg-BG"/>
        </w:rPr>
        <w:t>с</w:t>
      </w:r>
      <w:r w:rsidRPr="0053500E">
        <w:rPr>
          <w:szCs w:val="24"/>
          <w:bdr w:val="nil"/>
          <w:lang w:val="bg-BG"/>
        </w:rPr>
        <w:t xml:space="preserve"> признати права), завежда гражданско </w:t>
      </w:r>
      <w:r w:rsidR="00CF5185">
        <w:rPr>
          <w:szCs w:val="24"/>
          <w:bdr w:val="nil"/>
          <w:lang w:val="bg-BG"/>
        </w:rPr>
        <w:t>дело</w:t>
      </w:r>
      <w:r w:rsidR="00CF5185" w:rsidRPr="0053500E">
        <w:rPr>
          <w:szCs w:val="24"/>
          <w:bdr w:val="nil"/>
          <w:lang w:val="bg-BG"/>
        </w:rPr>
        <w:t xml:space="preserve"> </w:t>
      </w:r>
      <w:r w:rsidRPr="0053500E">
        <w:rPr>
          <w:szCs w:val="24"/>
          <w:bdr w:val="nil"/>
          <w:lang w:val="bg-BG"/>
        </w:rPr>
        <w:t xml:space="preserve">срещу правителството в Първоинстанционния съд на </w:t>
      </w:r>
      <w:r w:rsidR="00CF5185">
        <w:rPr>
          <w:szCs w:val="24"/>
          <w:bdr w:val="nil"/>
          <w:lang w:val="bg-BG"/>
        </w:rPr>
        <w:t>район</w:t>
      </w:r>
      <w:r w:rsidR="00CF5185" w:rsidRPr="0053500E">
        <w:rPr>
          <w:szCs w:val="24"/>
          <w:bdr w:val="nil"/>
          <w:lang w:val="bg-BG"/>
        </w:rPr>
        <w:t xml:space="preserve"> </w:t>
      </w:r>
      <w:proofErr w:type="spellStart"/>
      <w:r w:rsidR="005539B4" w:rsidRPr="00A3211A">
        <w:rPr>
          <w:szCs w:val="24"/>
          <w:bdr w:val="nil"/>
          <w:lang w:val="bg-BG"/>
        </w:rPr>
        <w:t>Буюкан</w:t>
      </w:r>
      <w:proofErr w:type="spellEnd"/>
      <w:r w:rsidRPr="004E25C5">
        <w:rPr>
          <w:szCs w:val="24"/>
          <w:bdr w:val="nil"/>
          <w:lang w:val="bg-BG"/>
        </w:rPr>
        <w:t xml:space="preserve"> </w:t>
      </w:r>
      <w:r w:rsidR="007900DC">
        <w:rPr>
          <w:szCs w:val="24"/>
          <w:bdr w:val="nil"/>
          <w:lang w:val="bg-BG"/>
        </w:rPr>
        <w:t>в</w:t>
      </w:r>
      <w:r w:rsidR="007900DC" w:rsidRPr="004E25C5">
        <w:rPr>
          <w:szCs w:val="24"/>
          <w:bdr w:val="nil"/>
          <w:lang w:val="bg-BG"/>
        </w:rPr>
        <w:t xml:space="preserve"> </w:t>
      </w:r>
      <w:r w:rsidRPr="004E25C5">
        <w:rPr>
          <w:szCs w:val="24"/>
          <w:bdr w:val="nil"/>
          <w:lang w:val="bg-BG"/>
        </w:rPr>
        <w:t xml:space="preserve">Кишинев. Жалбоподателят настоява решенията, с които се отхвърля признаването на </w:t>
      </w:r>
      <w:r w:rsidR="00931B00">
        <w:rPr>
          <w:szCs w:val="24"/>
          <w:bdr w:val="nil"/>
          <w:lang w:val="bg-BG"/>
        </w:rPr>
        <w:t>ц</w:t>
      </w:r>
      <w:r w:rsidR="00F975FE" w:rsidRPr="004E25C5">
        <w:rPr>
          <w:szCs w:val="24"/>
          <w:bdr w:val="nil"/>
          <w:lang w:val="bg-BG"/>
        </w:rPr>
        <w:t>ърквата жалбоподател</w:t>
      </w:r>
      <w:r w:rsidR="00CF5185" w:rsidRPr="004E25C5">
        <w:rPr>
          <w:szCs w:val="24"/>
          <w:bdr w:val="nil"/>
          <w:lang w:val="bg-BG"/>
        </w:rPr>
        <w:t>,</w:t>
      </w:r>
      <w:r w:rsidRPr="004E25C5">
        <w:rPr>
          <w:szCs w:val="24"/>
          <w:bdr w:val="nil"/>
          <w:lang w:val="bg-BG"/>
        </w:rPr>
        <w:t xml:space="preserve"> да бъдат отменени. Съдът се произнася в негова полза и на 12 септември 1995 г. постановява признаването на Митрополитската църква на Бесарабия.</w:t>
      </w:r>
    </w:p>
    <w:p w:rsidR="0053500E" w:rsidRPr="004E25C5" w:rsidRDefault="0053500E" w:rsidP="0053500E">
      <w:pPr>
        <w:ind w:firstLine="284"/>
        <w:rPr>
          <w:lang w:val="bg-BG"/>
        </w:rPr>
      </w:pPr>
      <w:r w:rsidRPr="004E25C5">
        <w:rPr>
          <w:szCs w:val="24"/>
          <w:bdr w:val="nil"/>
          <w:lang w:val="bg-BG"/>
        </w:rPr>
        <w:t xml:space="preserve">16.  На 15 септември 1995 г. прокурорът на </w:t>
      </w:r>
      <w:proofErr w:type="spellStart"/>
      <w:r w:rsidR="005539B4" w:rsidRPr="00A3211A">
        <w:rPr>
          <w:szCs w:val="24"/>
          <w:bdr w:val="nil"/>
          <w:lang w:val="bg-BG"/>
        </w:rPr>
        <w:t>Буюкан</w:t>
      </w:r>
      <w:proofErr w:type="spellEnd"/>
      <w:r w:rsidRPr="004E25C5">
        <w:rPr>
          <w:szCs w:val="24"/>
          <w:bdr w:val="nil"/>
          <w:lang w:val="bg-BG"/>
        </w:rPr>
        <w:t xml:space="preserve"> обжалва решението на Първоинстанционния съд </w:t>
      </w:r>
      <w:r w:rsidR="00CF5185" w:rsidRPr="004E25C5">
        <w:rPr>
          <w:szCs w:val="24"/>
          <w:bdr w:val="nil"/>
          <w:lang w:val="bg-BG"/>
        </w:rPr>
        <w:t xml:space="preserve">на </w:t>
      </w:r>
      <w:proofErr w:type="spellStart"/>
      <w:r w:rsidR="005539B4" w:rsidRPr="00A3211A">
        <w:rPr>
          <w:szCs w:val="24"/>
          <w:bdr w:val="nil"/>
          <w:lang w:val="bg-BG"/>
        </w:rPr>
        <w:t>Буюкан</w:t>
      </w:r>
      <w:proofErr w:type="spellEnd"/>
      <w:r w:rsidRPr="004E25C5">
        <w:rPr>
          <w:szCs w:val="24"/>
          <w:bdr w:val="nil"/>
          <w:lang w:val="bg-BG"/>
        </w:rPr>
        <w:t>, постановено на 12 септември 1995 г.</w:t>
      </w:r>
    </w:p>
    <w:p w:rsidR="0053500E" w:rsidRPr="0053500E" w:rsidRDefault="0053500E" w:rsidP="0053500E">
      <w:pPr>
        <w:ind w:firstLine="284"/>
        <w:rPr>
          <w:lang w:val="bg-BG"/>
        </w:rPr>
      </w:pPr>
      <w:r w:rsidRPr="004E25C5">
        <w:rPr>
          <w:szCs w:val="24"/>
          <w:bdr w:val="nil"/>
          <w:lang w:val="bg-BG"/>
        </w:rPr>
        <w:t>17.  На 18 октомври 1995 г. Върховният съд отменя решението от</w:t>
      </w:r>
      <w:r w:rsidRPr="0053500E">
        <w:rPr>
          <w:szCs w:val="24"/>
          <w:bdr w:val="nil"/>
          <w:lang w:val="bg-BG"/>
        </w:rPr>
        <w:t xml:space="preserve"> 12 септември 1995 г. на основанието, че съдилищата не са компетентни да разгледат молбата за признаване на </w:t>
      </w:r>
      <w:r w:rsidR="00931B00">
        <w:rPr>
          <w:szCs w:val="24"/>
          <w:bdr w:val="nil"/>
          <w:lang w:val="bg-BG"/>
        </w:rPr>
        <w:t>ц</w:t>
      </w:r>
      <w:r w:rsidR="00F975FE">
        <w:rPr>
          <w:szCs w:val="24"/>
          <w:bdr w:val="nil"/>
          <w:lang w:val="bg-BG"/>
        </w:rPr>
        <w:t>ърквата жалбоподател</w:t>
      </w:r>
      <w:r w:rsidRPr="0053500E">
        <w:rPr>
          <w:szCs w:val="24"/>
          <w:bdr w:val="nil"/>
          <w:lang w:val="bg-BG"/>
        </w:rPr>
        <w:t>.</w:t>
      </w:r>
    </w:p>
    <w:p w:rsidR="0053500E" w:rsidRPr="0053500E" w:rsidRDefault="0053500E" w:rsidP="0053500E">
      <w:pPr>
        <w:ind w:firstLine="284"/>
        <w:rPr>
          <w:lang w:val="bg-BG"/>
        </w:rPr>
      </w:pPr>
      <w:r w:rsidRPr="0053500E">
        <w:rPr>
          <w:szCs w:val="24"/>
          <w:bdr w:val="nil"/>
          <w:lang w:val="bg-BG"/>
        </w:rPr>
        <w:t xml:space="preserve">18.  На 13 март 1996 г. </w:t>
      </w:r>
      <w:r w:rsidR="00931B00">
        <w:rPr>
          <w:szCs w:val="24"/>
          <w:bdr w:val="nil"/>
          <w:lang w:val="bg-BG"/>
        </w:rPr>
        <w:t>ц</w:t>
      </w:r>
      <w:r w:rsidR="00F975FE">
        <w:rPr>
          <w:szCs w:val="24"/>
          <w:bdr w:val="nil"/>
          <w:lang w:val="bg-BG"/>
        </w:rPr>
        <w:t>ърквата жалбоподател</w:t>
      </w:r>
      <w:r w:rsidRPr="0053500E">
        <w:rPr>
          <w:szCs w:val="24"/>
          <w:bdr w:val="nil"/>
          <w:lang w:val="bg-BG"/>
        </w:rPr>
        <w:t xml:space="preserve"> отново подава молба</w:t>
      </w:r>
      <w:r>
        <w:rPr>
          <w:szCs w:val="24"/>
          <w:bdr w:val="nil"/>
          <w:lang w:val="bg-BG"/>
        </w:rPr>
        <w:t xml:space="preserve"> до правит</w:t>
      </w:r>
      <w:r w:rsidRPr="0053500E">
        <w:rPr>
          <w:szCs w:val="24"/>
          <w:bdr w:val="nil"/>
          <w:lang w:val="bg-BG"/>
        </w:rPr>
        <w:t>е</w:t>
      </w:r>
      <w:r>
        <w:rPr>
          <w:szCs w:val="24"/>
          <w:bdr w:val="nil"/>
          <w:lang w:val="bg-BG"/>
        </w:rPr>
        <w:t>л</w:t>
      </w:r>
      <w:r w:rsidRPr="0053500E">
        <w:rPr>
          <w:szCs w:val="24"/>
          <w:bdr w:val="nil"/>
          <w:lang w:val="bg-BG"/>
        </w:rPr>
        <w:t xml:space="preserve">ството за признаване. На 24 май 1996 г., след като не получават отговор, жалбоподателите завеждат граждански </w:t>
      </w:r>
      <w:r w:rsidR="000C163E">
        <w:rPr>
          <w:szCs w:val="24"/>
          <w:bdr w:val="nil"/>
          <w:lang w:val="bg-BG"/>
        </w:rPr>
        <w:t>дела</w:t>
      </w:r>
      <w:r w:rsidR="000C163E" w:rsidRPr="0053500E">
        <w:rPr>
          <w:szCs w:val="24"/>
          <w:bdr w:val="nil"/>
          <w:lang w:val="bg-BG"/>
        </w:rPr>
        <w:t xml:space="preserve"> </w:t>
      </w:r>
      <w:r w:rsidRPr="0053500E">
        <w:rPr>
          <w:szCs w:val="24"/>
          <w:bdr w:val="nil"/>
          <w:lang w:val="bg-BG"/>
        </w:rPr>
        <w:t>срещу правителството в Кишиневския първоинстанционен съд, настоявайки за признаване на Митрополитската църква на Бесарабия. На 19 юли 1996 г. съдът се произнася срещу жалбоподателите.</w:t>
      </w:r>
    </w:p>
    <w:p w:rsidR="0053500E" w:rsidRPr="0053500E" w:rsidRDefault="0053500E" w:rsidP="0053500E">
      <w:pPr>
        <w:ind w:firstLine="284"/>
        <w:rPr>
          <w:lang w:val="bg-BG"/>
        </w:rPr>
      </w:pPr>
      <w:r w:rsidRPr="0053500E">
        <w:rPr>
          <w:szCs w:val="24"/>
          <w:bdr w:val="nil"/>
          <w:lang w:val="bg-BG"/>
        </w:rPr>
        <w:t>19.  На 20 август 1996 г. жалбоподателите отново подават молба за признаване, която остава без отговор.</w:t>
      </w:r>
    </w:p>
    <w:p w:rsidR="0053500E" w:rsidRPr="0053500E" w:rsidRDefault="0053500E" w:rsidP="0053500E">
      <w:pPr>
        <w:ind w:firstLine="284"/>
        <w:rPr>
          <w:lang w:val="bg-BG"/>
        </w:rPr>
      </w:pPr>
      <w:r w:rsidRPr="0053500E">
        <w:rPr>
          <w:szCs w:val="24"/>
          <w:bdr w:val="nil"/>
          <w:lang w:val="bg-BG"/>
        </w:rPr>
        <w:t xml:space="preserve">20.  Жалбоподателите обжалват пред </w:t>
      </w:r>
      <w:r w:rsidR="009244B7">
        <w:rPr>
          <w:szCs w:val="24"/>
          <w:bdr w:val="nil"/>
          <w:lang w:val="bg-BG"/>
        </w:rPr>
        <w:t>общинския</w:t>
      </w:r>
      <w:r w:rsidR="009244B7" w:rsidRPr="0053500E">
        <w:rPr>
          <w:szCs w:val="24"/>
          <w:bdr w:val="nil"/>
          <w:lang w:val="bg-BG"/>
        </w:rPr>
        <w:t xml:space="preserve"> </w:t>
      </w:r>
      <w:r w:rsidRPr="0053500E">
        <w:rPr>
          <w:szCs w:val="24"/>
          <w:bdr w:val="nil"/>
          <w:lang w:val="bg-BG"/>
        </w:rPr>
        <w:t>съд на Кишинев</w:t>
      </w:r>
      <w:r w:rsidRPr="0053500E">
        <w:rPr>
          <w:bdr w:val="nil"/>
          <w:lang w:val="bg-BG"/>
        </w:rPr>
        <w:t xml:space="preserve"> </w:t>
      </w:r>
      <w:r w:rsidRPr="0053500E">
        <w:rPr>
          <w:i/>
          <w:iCs/>
          <w:szCs w:val="24"/>
          <w:bdr w:val="nil"/>
          <w:lang w:val="bg-BG"/>
        </w:rPr>
        <w:t>(</w:t>
      </w:r>
      <w:proofErr w:type="spellStart"/>
      <w:r w:rsidRPr="0053500E">
        <w:rPr>
          <w:i/>
          <w:iCs/>
          <w:szCs w:val="24"/>
          <w:bdr w:val="nil"/>
          <w:lang w:val="bg-BG"/>
        </w:rPr>
        <w:t>Tribunal</w:t>
      </w:r>
      <w:proofErr w:type="spellEnd"/>
      <w:r w:rsidRPr="0053500E">
        <w:rPr>
          <w:i/>
          <w:iCs/>
          <w:szCs w:val="24"/>
          <w:bdr w:val="nil"/>
          <w:lang w:val="bg-BG"/>
        </w:rPr>
        <w:t xml:space="preserve"> </w:t>
      </w:r>
      <w:proofErr w:type="spellStart"/>
      <w:r w:rsidRPr="0053500E">
        <w:rPr>
          <w:i/>
          <w:iCs/>
          <w:szCs w:val="24"/>
          <w:bdr w:val="nil"/>
          <w:lang w:val="bg-BG"/>
        </w:rPr>
        <w:t>municipiului</w:t>
      </w:r>
      <w:proofErr w:type="spellEnd"/>
      <w:r w:rsidRPr="0053500E">
        <w:rPr>
          <w:i/>
          <w:iCs/>
          <w:szCs w:val="24"/>
          <w:bdr w:val="nil"/>
          <w:lang w:val="bg-BG"/>
        </w:rPr>
        <w:t>)</w:t>
      </w:r>
      <w:r w:rsidRPr="0053500E">
        <w:rPr>
          <w:bdr w:val="nil"/>
          <w:lang w:val="bg-BG"/>
        </w:rPr>
        <w:t xml:space="preserve"> </w:t>
      </w:r>
      <w:r w:rsidRPr="0053500E">
        <w:rPr>
          <w:szCs w:val="24"/>
          <w:bdr w:val="nil"/>
          <w:lang w:val="bg-BG"/>
        </w:rPr>
        <w:t>решението от 19 юли 1996 г. С решение от 21 май</w:t>
      </w:r>
      <w:r w:rsidRPr="0053500E">
        <w:rPr>
          <w:bdr w:val="nil"/>
          <w:lang w:val="bg-BG"/>
        </w:rPr>
        <w:t xml:space="preserve"> </w:t>
      </w:r>
      <w:r w:rsidRPr="0053500E">
        <w:rPr>
          <w:szCs w:val="24"/>
          <w:bdr w:val="nil"/>
          <w:lang w:val="bg-BG"/>
        </w:rPr>
        <w:t xml:space="preserve">1997 г., </w:t>
      </w:r>
      <w:r w:rsidR="00DE5DF5">
        <w:rPr>
          <w:szCs w:val="24"/>
          <w:bdr w:val="nil"/>
          <w:lang w:val="bg-BG"/>
        </w:rPr>
        <w:t>което не подлежи на обжалване</w:t>
      </w:r>
      <w:r w:rsidRPr="0053500E">
        <w:rPr>
          <w:szCs w:val="24"/>
          <w:bdr w:val="nil"/>
          <w:lang w:val="bg-BG"/>
        </w:rPr>
        <w:t xml:space="preserve">, </w:t>
      </w:r>
      <w:r w:rsidR="009244B7">
        <w:rPr>
          <w:szCs w:val="24"/>
          <w:bdr w:val="nil"/>
          <w:lang w:val="bg-BG"/>
        </w:rPr>
        <w:t>общинският</w:t>
      </w:r>
      <w:r w:rsidR="009244B7" w:rsidRPr="0053500E">
        <w:rPr>
          <w:szCs w:val="24"/>
          <w:bdr w:val="nil"/>
          <w:lang w:val="bg-BG"/>
        </w:rPr>
        <w:t xml:space="preserve"> </w:t>
      </w:r>
      <w:r w:rsidRPr="0053500E">
        <w:rPr>
          <w:szCs w:val="24"/>
          <w:bdr w:val="nil"/>
          <w:lang w:val="bg-BG"/>
        </w:rPr>
        <w:t>съд отменя оспорваното решение и уважава искането на жалбоподателите.</w:t>
      </w:r>
    </w:p>
    <w:p w:rsidR="0053500E" w:rsidRPr="0053500E" w:rsidRDefault="0053500E" w:rsidP="0053500E">
      <w:pPr>
        <w:ind w:firstLine="284"/>
        <w:rPr>
          <w:lang w:val="bg-BG"/>
        </w:rPr>
      </w:pPr>
      <w:r w:rsidRPr="0053500E">
        <w:rPr>
          <w:szCs w:val="24"/>
          <w:bdr w:val="nil"/>
          <w:lang w:val="bg-BG"/>
        </w:rPr>
        <w:t xml:space="preserve">21.  Въпреки това след реформа на молдовската съдебна система преписката е изпратена до молдовския </w:t>
      </w:r>
      <w:r w:rsidR="000A31B3">
        <w:rPr>
          <w:szCs w:val="24"/>
          <w:bdr w:val="nil"/>
          <w:lang w:val="bg-BG"/>
        </w:rPr>
        <w:t>а</w:t>
      </w:r>
      <w:r w:rsidRPr="0053500E">
        <w:rPr>
          <w:szCs w:val="24"/>
          <w:bdr w:val="nil"/>
          <w:lang w:val="bg-BG"/>
        </w:rPr>
        <w:t>пелатив</w:t>
      </w:r>
      <w:r w:rsidR="000A31B3">
        <w:rPr>
          <w:szCs w:val="24"/>
          <w:bdr w:val="nil"/>
          <w:lang w:val="bg-BG"/>
        </w:rPr>
        <w:t>е</w:t>
      </w:r>
      <w:r w:rsidRPr="0053500E">
        <w:rPr>
          <w:szCs w:val="24"/>
          <w:bdr w:val="nil"/>
          <w:lang w:val="bg-BG"/>
        </w:rPr>
        <w:t xml:space="preserve">н съд за съдебен процес </w:t>
      </w:r>
      <w:proofErr w:type="spellStart"/>
      <w:r w:rsidRPr="0053500E">
        <w:rPr>
          <w:i/>
          <w:szCs w:val="24"/>
          <w:bdr w:val="nil"/>
          <w:lang w:val="bg-BG"/>
        </w:rPr>
        <w:t>de</w:t>
      </w:r>
      <w:proofErr w:type="spellEnd"/>
      <w:r w:rsidRPr="0053500E">
        <w:rPr>
          <w:i/>
          <w:szCs w:val="24"/>
          <w:bdr w:val="nil"/>
          <w:lang w:val="bg-BG"/>
        </w:rPr>
        <w:t xml:space="preserve"> </w:t>
      </w:r>
      <w:proofErr w:type="spellStart"/>
      <w:r w:rsidRPr="0053500E">
        <w:rPr>
          <w:i/>
          <w:szCs w:val="24"/>
          <w:bdr w:val="nil"/>
          <w:lang w:val="bg-BG"/>
        </w:rPr>
        <w:t>novo</w:t>
      </w:r>
      <w:proofErr w:type="spellEnd"/>
      <w:r w:rsidRPr="0053500E">
        <w:rPr>
          <w:i/>
          <w:iCs/>
          <w:szCs w:val="24"/>
          <w:bdr w:val="nil"/>
          <w:lang w:val="bg-BG"/>
        </w:rPr>
        <w:t>.</w:t>
      </w:r>
    </w:p>
    <w:p w:rsidR="0053500E" w:rsidRPr="0053500E" w:rsidRDefault="0053500E" w:rsidP="0053500E">
      <w:pPr>
        <w:ind w:firstLine="284"/>
        <w:rPr>
          <w:lang w:val="bg-BG"/>
        </w:rPr>
      </w:pPr>
      <w:r w:rsidRPr="0053500E">
        <w:rPr>
          <w:szCs w:val="24"/>
          <w:bdr w:val="nil"/>
          <w:lang w:val="bg-BG"/>
        </w:rPr>
        <w:t xml:space="preserve">22.  На 4 март 1997 г. жалбоподателите отново подават молба до правителството за признаване. На 4 юни 1997 г., след като не получават отговор, същите отнасят въпроса до Апелативния съд, като искат признаване на Митрополитската църква на Бесарабия, </w:t>
      </w:r>
      <w:r w:rsidR="000C163E">
        <w:rPr>
          <w:szCs w:val="24"/>
          <w:bdr w:val="nil"/>
          <w:lang w:val="bg-BG"/>
        </w:rPr>
        <w:t>позовавайки се</w:t>
      </w:r>
      <w:r w:rsidR="000C163E" w:rsidRPr="0053500E">
        <w:rPr>
          <w:szCs w:val="24"/>
          <w:bdr w:val="nil"/>
          <w:lang w:val="bg-BG"/>
        </w:rPr>
        <w:t xml:space="preserve"> </w:t>
      </w:r>
      <w:r w:rsidRPr="0053500E">
        <w:rPr>
          <w:szCs w:val="24"/>
          <w:bdr w:val="nil"/>
          <w:lang w:val="bg-BG"/>
        </w:rPr>
        <w:t xml:space="preserve">на тяхната свобода на съвестта и свободата на сдружаване с цел практикуване на тяхната религия. Последвалото дело е </w:t>
      </w:r>
      <w:r w:rsidR="000C163E">
        <w:rPr>
          <w:szCs w:val="24"/>
          <w:bdr w:val="nil"/>
          <w:lang w:val="bg-BG"/>
        </w:rPr>
        <w:t xml:space="preserve">обединено с </w:t>
      </w:r>
      <w:r w:rsidRPr="0053500E">
        <w:rPr>
          <w:szCs w:val="24"/>
          <w:bdr w:val="nil"/>
          <w:lang w:val="bg-BG"/>
        </w:rPr>
        <w:t xml:space="preserve">вече съществуващото дело </w:t>
      </w:r>
      <w:r w:rsidR="000C163E">
        <w:rPr>
          <w:szCs w:val="24"/>
          <w:bdr w:val="nil"/>
          <w:lang w:val="bg-BG"/>
        </w:rPr>
        <w:t>в</w:t>
      </w:r>
      <w:r w:rsidR="000C163E" w:rsidRPr="0053500E">
        <w:rPr>
          <w:szCs w:val="24"/>
          <w:bdr w:val="nil"/>
          <w:lang w:val="bg-BG"/>
        </w:rPr>
        <w:t xml:space="preserve"> </w:t>
      </w:r>
      <w:r w:rsidRPr="0053500E">
        <w:rPr>
          <w:szCs w:val="24"/>
          <w:bdr w:val="nil"/>
          <w:lang w:val="bg-BG"/>
        </w:rPr>
        <w:t>Апелативния съд.</w:t>
      </w:r>
    </w:p>
    <w:p w:rsidR="0053500E" w:rsidRPr="0053500E" w:rsidRDefault="0053500E" w:rsidP="0053500E">
      <w:pPr>
        <w:ind w:firstLine="284"/>
        <w:rPr>
          <w:lang w:val="bg-BG"/>
        </w:rPr>
      </w:pPr>
      <w:r w:rsidRPr="0053500E">
        <w:rPr>
          <w:szCs w:val="24"/>
          <w:bdr w:val="nil"/>
          <w:lang w:val="bg-BG"/>
        </w:rPr>
        <w:t xml:space="preserve">23.  В Апелативния съд правителството твърди, че случаят касае църковен конфликт в рамките на </w:t>
      </w:r>
      <w:r w:rsidR="000A31B3">
        <w:rPr>
          <w:szCs w:val="24"/>
          <w:bdr w:val="nil"/>
          <w:lang w:val="bg-BG"/>
        </w:rPr>
        <w:t>източно</w:t>
      </w:r>
      <w:r w:rsidR="00E53664">
        <w:rPr>
          <w:szCs w:val="24"/>
          <w:bdr w:val="nil"/>
          <w:lang w:val="bg-BG"/>
        </w:rPr>
        <w:t>п</w:t>
      </w:r>
      <w:r w:rsidR="00E53664" w:rsidRPr="0053500E">
        <w:rPr>
          <w:szCs w:val="24"/>
          <w:bdr w:val="nil"/>
          <w:lang w:val="bg-BG"/>
        </w:rPr>
        <w:t xml:space="preserve">равославната </w:t>
      </w:r>
      <w:r w:rsidRPr="0053500E">
        <w:rPr>
          <w:szCs w:val="24"/>
          <w:bdr w:val="nil"/>
          <w:lang w:val="bg-BG"/>
        </w:rPr>
        <w:t xml:space="preserve">църква в Молдова (Митрополитската църква на Молдова), който може да бъде решен само от румънските и руските </w:t>
      </w:r>
      <w:r w:rsidR="00666015">
        <w:rPr>
          <w:szCs w:val="24"/>
          <w:bdr w:val="nil"/>
          <w:lang w:val="bg-BG"/>
        </w:rPr>
        <w:t>източно</w:t>
      </w:r>
      <w:r w:rsidRPr="0053500E">
        <w:rPr>
          <w:szCs w:val="24"/>
          <w:bdr w:val="nil"/>
          <w:lang w:val="bg-BG"/>
        </w:rPr>
        <w:t xml:space="preserve">православни църкви, и че всяко признаване на Митрополитската </w:t>
      </w:r>
      <w:r w:rsidR="000C163E">
        <w:rPr>
          <w:szCs w:val="24"/>
          <w:bdr w:val="nil"/>
          <w:lang w:val="bg-BG"/>
        </w:rPr>
        <w:t>църква на Бесарабия</w:t>
      </w:r>
      <w:r w:rsidRPr="0053500E">
        <w:rPr>
          <w:szCs w:val="24"/>
          <w:bdr w:val="nil"/>
          <w:lang w:val="bg-BG"/>
        </w:rPr>
        <w:t xml:space="preserve"> ще провокира конфликти в </w:t>
      </w:r>
      <w:r w:rsidR="00666015">
        <w:rPr>
          <w:szCs w:val="24"/>
          <w:bdr w:val="nil"/>
          <w:lang w:val="bg-BG"/>
        </w:rPr>
        <w:t>източно</w:t>
      </w:r>
      <w:r w:rsidRPr="0053500E">
        <w:rPr>
          <w:szCs w:val="24"/>
          <w:bdr w:val="nil"/>
          <w:lang w:val="bg-BG"/>
        </w:rPr>
        <w:t>православната общност.</w:t>
      </w:r>
    </w:p>
    <w:p w:rsidR="0053500E" w:rsidRPr="0053500E" w:rsidRDefault="0053500E" w:rsidP="0053500E">
      <w:pPr>
        <w:ind w:firstLine="284"/>
        <w:rPr>
          <w:lang w:val="bg-BG"/>
        </w:rPr>
      </w:pPr>
      <w:r w:rsidRPr="0053500E">
        <w:rPr>
          <w:szCs w:val="24"/>
          <w:bdr w:val="nil"/>
          <w:lang w:val="bg-BG"/>
        </w:rPr>
        <w:t>24.  Апелативният съд уважава искането на жалбоподателите с решение от 19 август 1997 г. Той посочва, на първо място, че чл. 31</w:t>
      </w:r>
      <w:r w:rsidR="00CF174E">
        <w:rPr>
          <w:szCs w:val="24"/>
          <w:bdr w:val="nil"/>
          <w:lang w:val="bg-BG"/>
        </w:rPr>
        <w:t>, ал.</w:t>
      </w:r>
      <w:r w:rsidRPr="0053500E">
        <w:rPr>
          <w:szCs w:val="24"/>
          <w:bdr w:val="nil"/>
          <w:lang w:val="bg-BG"/>
        </w:rPr>
        <w:t xml:space="preserve"> 1 и 2 от молдовската конституция гарантира свободата на съвестта и че тази свобода трябва да се упражнява в дух на толерантност и уважение към другите. В допълнение различните вероизповедания са свободни сами да се организират в съответствие с </w:t>
      </w:r>
      <w:r w:rsidR="00806564" w:rsidRPr="0053500E">
        <w:rPr>
          <w:szCs w:val="24"/>
          <w:bdr w:val="nil"/>
          <w:lang w:val="bg-BG"/>
        </w:rPr>
        <w:t>устав</w:t>
      </w:r>
      <w:r w:rsidR="00806564">
        <w:rPr>
          <w:szCs w:val="24"/>
          <w:bdr w:val="nil"/>
          <w:lang w:val="bg-BG"/>
        </w:rPr>
        <w:t>ите</w:t>
      </w:r>
      <w:r w:rsidR="00806564" w:rsidRPr="0053500E">
        <w:rPr>
          <w:szCs w:val="24"/>
          <w:bdr w:val="nil"/>
          <w:lang w:val="bg-BG"/>
        </w:rPr>
        <w:t xml:space="preserve"> </w:t>
      </w:r>
      <w:r w:rsidR="00185EF8">
        <w:rPr>
          <w:szCs w:val="24"/>
          <w:bdr w:val="nil"/>
          <w:lang w:val="bg-BG"/>
        </w:rPr>
        <w:t>си</w:t>
      </w:r>
      <w:r w:rsidR="00185EF8" w:rsidRPr="0053500E">
        <w:rPr>
          <w:szCs w:val="24"/>
          <w:bdr w:val="nil"/>
          <w:lang w:val="bg-BG"/>
        </w:rPr>
        <w:t xml:space="preserve"> </w:t>
      </w:r>
      <w:r w:rsidRPr="0053500E">
        <w:rPr>
          <w:szCs w:val="24"/>
          <w:bdr w:val="nil"/>
          <w:lang w:val="bg-BG"/>
        </w:rPr>
        <w:t>при спазване на законите на Републиката. Второ, той отбеляз</w:t>
      </w:r>
      <w:r w:rsidR="00806564">
        <w:rPr>
          <w:szCs w:val="24"/>
          <w:bdr w:val="nil"/>
          <w:lang w:val="bg-BG"/>
        </w:rPr>
        <w:t>в</w:t>
      </w:r>
      <w:r w:rsidRPr="0053500E">
        <w:rPr>
          <w:szCs w:val="24"/>
          <w:bdr w:val="nil"/>
          <w:lang w:val="bg-BG"/>
        </w:rPr>
        <w:t xml:space="preserve">а, че от 8 октомври 1992 г. </w:t>
      </w:r>
      <w:r w:rsidR="00931B00">
        <w:rPr>
          <w:szCs w:val="24"/>
          <w:bdr w:val="nil"/>
          <w:lang w:val="bg-BG"/>
        </w:rPr>
        <w:t>ц</w:t>
      </w:r>
      <w:r w:rsidR="00F975FE">
        <w:rPr>
          <w:szCs w:val="24"/>
          <w:bdr w:val="nil"/>
          <w:lang w:val="bg-BG"/>
        </w:rPr>
        <w:t>ърквата жалбоподател</w:t>
      </w:r>
      <w:r w:rsidRPr="0053500E">
        <w:rPr>
          <w:szCs w:val="24"/>
          <w:bdr w:val="nil"/>
          <w:lang w:val="bg-BG"/>
        </w:rPr>
        <w:t>, действайки съгласно раздели 14 и 15 от Закона за вероизповеданията, е подала до правителството редица молби за признаване, но без отговор. С писмо от 19</w:t>
      </w:r>
      <w:r w:rsidRPr="0053500E">
        <w:rPr>
          <w:bdr w:val="nil"/>
          <w:lang w:val="bg-BG"/>
        </w:rPr>
        <w:t xml:space="preserve"> </w:t>
      </w:r>
      <w:r w:rsidRPr="0053500E">
        <w:rPr>
          <w:szCs w:val="24"/>
          <w:bdr w:val="nil"/>
          <w:lang w:val="bg-BG"/>
        </w:rPr>
        <w:t xml:space="preserve">юли 1995 г. министър-председателят е информирал жалбоподателите, че правителството не може да се занимае с молбата на Митрополитската църква на Бесарабия, без това да </w:t>
      </w:r>
      <w:r w:rsidR="00FD0C32">
        <w:rPr>
          <w:szCs w:val="24"/>
          <w:bdr w:val="nil"/>
          <w:lang w:val="bg-BG"/>
        </w:rPr>
        <w:t>засегне</w:t>
      </w:r>
      <w:r w:rsidR="00FD0C32" w:rsidRPr="0053500E">
        <w:rPr>
          <w:szCs w:val="24"/>
          <w:bdr w:val="nil"/>
          <w:lang w:val="bg-BG"/>
        </w:rPr>
        <w:t xml:space="preserve"> </w:t>
      </w:r>
      <w:r w:rsidRPr="0053500E">
        <w:rPr>
          <w:szCs w:val="24"/>
          <w:bdr w:val="nil"/>
          <w:lang w:val="bg-BG"/>
        </w:rPr>
        <w:t xml:space="preserve">дейността на Митрополитската църква на Молдова. Апелативният съд отбелязва по-нататък, че </w:t>
      </w:r>
      <w:r w:rsidR="007B5FDB">
        <w:rPr>
          <w:szCs w:val="24"/>
          <w:bdr w:val="nil"/>
          <w:lang w:val="bg-BG"/>
        </w:rPr>
        <w:t>въпреки че</w:t>
      </w:r>
      <w:r w:rsidRPr="0053500E">
        <w:rPr>
          <w:szCs w:val="24"/>
          <w:bdr w:val="nil"/>
          <w:lang w:val="bg-BG"/>
        </w:rPr>
        <w:t xml:space="preserve"> молбата на </w:t>
      </w:r>
      <w:r w:rsidR="00931B00">
        <w:rPr>
          <w:szCs w:val="24"/>
          <w:bdr w:val="nil"/>
          <w:lang w:val="bg-BG"/>
        </w:rPr>
        <w:t>ц</w:t>
      </w:r>
      <w:r w:rsidR="00F975FE">
        <w:rPr>
          <w:szCs w:val="24"/>
          <w:bdr w:val="nil"/>
          <w:lang w:val="bg-BG"/>
        </w:rPr>
        <w:t>ърквата жалбоподател</w:t>
      </w:r>
      <w:r w:rsidRPr="0053500E">
        <w:rPr>
          <w:szCs w:val="24"/>
          <w:bdr w:val="nil"/>
          <w:lang w:val="bg-BG"/>
        </w:rPr>
        <w:t xml:space="preserve"> за признаване е била </w:t>
      </w:r>
      <w:r w:rsidR="00FD0C32">
        <w:rPr>
          <w:szCs w:val="24"/>
          <w:bdr w:val="nil"/>
          <w:lang w:val="bg-BG"/>
        </w:rPr>
        <w:t>оставена без разглеждане</w:t>
      </w:r>
      <w:r w:rsidRPr="0053500E">
        <w:rPr>
          <w:szCs w:val="24"/>
          <w:bdr w:val="nil"/>
          <w:lang w:val="bg-BG"/>
        </w:rPr>
        <w:t xml:space="preserve">, Митрополитската църква на Молдова </w:t>
      </w:r>
      <w:r w:rsidR="00E83024">
        <w:rPr>
          <w:szCs w:val="24"/>
          <w:bdr w:val="nil"/>
          <w:lang w:val="bg-BG"/>
        </w:rPr>
        <w:t>е</w:t>
      </w:r>
      <w:r w:rsidR="00E83024" w:rsidRPr="0053500E">
        <w:rPr>
          <w:szCs w:val="24"/>
          <w:bdr w:val="nil"/>
          <w:lang w:val="bg-BG"/>
        </w:rPr>
        <w:t xml:space="preserve"> </w:t>
      </w:r>
      <w:r w:rsidRPr="0053500E">
        <w:rPr>
          <w:szCs w:val="24"/>
          <w:bdr w:val="nil"/>
          <w:lang w:val="bg-BG"/>
        </w:rPr>
        <w:t>призната от правителството на 7 февруари 1993 г. като епархия, подчинена на московската патриаршия.</w:t>
      </w:r>
    </w:p>
    <w:p w:rsidR="0053500E" w:rsidRPr="0053500E" w:rsidRDefault="0053500E" w:rsidP="0053500E">
      <w:pPr>
        <w:ind w:firstLine="284"/>
        <w:rPr>
          <w:lang w:val="bg-BG"/>
        </w:rPr>
      </w:pPr>
      <w:r w:rsidRPr="0053500E">
        <w:rPr>
          <w:szCs w:val="24"/>
          <w:bdr w:val="nil"/>
          <w:lang w:val="bg-BG"/>
        </w:rPr>
        <w:t>Апелативният съд отхвърл</w:t>
      </w:r>
      <w:r w:rsidR="00E83024">
        <w:rPr>
          <w:szCs w:val="24"/>
          <w:bdr w:val="nil"/>
          <w:lang w:val="bg-BG"/>
        </w:rPr>
        <w:t>я</w:t>
      </w:r>
      <w:r w:rsidRPr="0053500E">
        <w:rPr>
          <w:szCs w:val="24"/>
          <w:bdr w:val="nil"/>
          <w:lang w:val="bg-BG"/>
        </w:rPr>
        <w:t xml:space="preserve"> аргумента на правителството, че признаването на Митрополитската църква на Молдова прави възможно удовлетворяването на желанията на всички </w:t>
      </w:r>
      <w:r w:rsidR="00E83024">
        <w:rPr>
          <w:szCs w:val="24"/>
          <w:bdr w:val="nil"/>
          <w:lang w:val="bg-BG"/>
        </w:rPr>
        <w:t>източно</w:t>
      </w:r>
      <w:r w:rsidRPr="0053500E">
        <w:rPr>
          <w:szCs w:val="24"/>
          <w:bdr w:val="nil"/>
          <w:lang w:val="bg-BG"/>
        </w:rPr>
        <w:t xml:space="preserve">православни вярващи. Той </w:t>
      </w:r>
      <w:r w:rsidR="007B5FDB" w:rsidRPr="0053500E">
        <w:rPr>
          <w:szCs w:val="24"/>
          <w:bdr w:val="nil"/>
          <w:lang w:val="bg-BG"/>
        </w:rPr>
        <w:t>посоч</w:t>
      </w:r>
      <w:r w:rsidR="007B5FDB">
        <w:rPr>
          <w:szCs w:val="24"/>
          <w:bdr w:val="nil"/>
          <w:lang w:val="bg-BG"/>
        </w:rPr>
        <w:t>ва</w:t>
      </w:r>
      <w:r w:rsidRPr="0053500E">
        <w:rPr>
          <w:szCs w:val="24"/>
          <w:bdr w:val="nil"/>
          <w:lang w:val="bg-BG"/>
        </w:rPr>
        <w:t>, че терминът „вероизповедание</w:t>
      </w:r>
      <w:r w:rsidR="007B5FDB">
        <w:rPr>
          <w:szCs w:val="24"/>
          <w:bdr w:val="nil"/>
          <w:lang w:val="bg-BG"/>
        </w:rPr>
        <w:t>“</w:t>
      </w:r>
      <w:r w:rsidRPr="0053500E">
        <w:rPr>
          <w:szCs w:val="24"/>
          <w:bdr w:val="nil"/>
          <w:lang w:val="bg-BG"/>
        </w:rPr>
        <w:t xml:space="preserve"> следва да не се отнася само за</w:t>
      </w:r>
      <w:r w:rsidRPr="0053500E">
        <w:rPr>
          <w:bdr w:val="nil"/>
          <w:lang w:val="bg-BG"/>
        </w:rPr>
        <w:t xml:space="preserve"> </w:t>
      </w:r>
      <w:r w:rsidRPr="0053500E">
        <w:rPr>
          <w:szCs w:val="24"/>
          <w:bdr w:val="nil"/>
          <w:lang w:val="bg-BG"/>
        </w:rPr>
        <w:t>католицизма</w:t>
      </w:r>
      <w:r w:rsidRPr="0053500E">
        <w:rPr>
          <w:bdr w:val="nil"/>
          <w:lang w:val="bg-BG"/>
        </w:rPr>
        <w:t xml:space="preserve"> </w:t>
      </w:r>
      <w:r w:rsidRPr="0053500E">
        <w:rPr>
          <w:szCs w:val="24"/>
          <w:bdr w:val="nil"/>
          <w:lang w:val="bg-BG"/>
        </w:rPr>
        <w:t xml:space="preserve">или </w:t>
      </w:r>
      <w:r w:rsidR="00E83024">
        <w:rPr>
          <w:szCs w:val="24"/>
          <w:bdr w:val="nil"/>
          <w:lang w:val="bg-BG"/>
        </w:rPr>
        <w:t xml:space="preserve">източното </w:t>
      </w:r>
      <w:r w:rsidRPr="0053500E">
        <w:rPr>
          <w:szCs w:val="24"/>
          <w:bdr w:val="nil"/>
          <w:lang w:val="bg-BG"/>
        </w:rPr>
        <w:t xml:space="preserve">православие, </w:t>
      </w:r>
      <w:r w:rsidR="007B5FDB">
        <w:rPr>
          <w:szCs w:val="24"/>
          <w:bdr w:val="nil"/>
          <w:lang w:val="bg-BG"/>
        </w:rPr>
        <w:t>а</w:t>
      </w:r>
      <w:r w:rsidR="007B5FDB" w:rsidRPr="0053500E">
        <w:rPr>
          <w:szCs w:val="24"/>
          <w:bdr w:val="nil"/>
          <w:lang w:val="bg-BG"/>
        </w:rPr>
        <w:t xml:space="preserve"> </w:t>
      </w:r>
      <w:r w:rsidRPr="0053500E">
        <w:rPr>
          <w:szCs w:val="24"/>
          <w:bdr w:val="nil"/>
          <w:lang w:val="bg-BG"/>
        </w:rPr>
        <w:t xml:space="preserve">би следвало да обхваща всички вероизповедания и различни прояви на религиозните чувства </w:t>
      </w:r>
      <w:r w:rsidR="007B5FDB">
        <w:rPr>
          <w:szCs w:val="24"/>
          <w:bdr w:val="nil"/>
          <w:lang w:val="bg-BG"/>
        </w:rPr>
        <w:t>на</w:t>
      </w:r>
      <w:r w:rsidR="007B5FDB" w:rsidRPr="0053500E">
        <w:rPr>
          <w:szCs w:val="24"/>
          <w:bdr w:val="nil"/>
          <w:lang w:val="bg-BG"/>
        </w:rPr>
        <w:t xml:space="preserve"> </w:t>
      </w:r>
      <w:r w:rsidRPr="0053500E">
        <w:rPr>
          <w:szCs w:val="24"/>
          <w:bdr w:val="nil"/>
          <w:lang w:val="bg-BG"/>
        </w:rPr>
        <w:t>техните последователи под формата на молитви, ритуал</w:t>
      </w:r>
      <w:r w:rsidR="00E83024">
        <w:rPr>
          <w:szCs w:val="24"/>
          <w:bdr w:val="nil"/>
          <w:lang w:val="bg-BG"/>
        </w:rPr>
        <w:t>и</w:t>
      </w:r>
      <w:r w:rsidRPr="0053500E">
        <w:rPr>
          <w:szCs w:val="24"/>
          <w:bdr w:val="nil"/>
          <w:lang w:val="bg-BG"/>
        </w:rPr>
        <w:t xml:space="preserve">, религиозни служби или богослужение. Съдът отбелязва, че от гледна точка на </w:t>
      </w:r>
      <w:r w:rsidR="007B5FDB">
        <w:rPr>
          <w:szCs w:val="24"/>
          <w:bdr w:val="nil"/>
          <w:lang w:val="bg-BG"/>
        </w:rPr>
        <w:t>каноничното</w:t>
      </w:r>
      <w:r w:rsidR="007B5FDB" w:rsidRPr="0053500E">
        <w:rPr>
          <w:szCs w:val="24"/>
          <w:bdr w:val="nil"/>
          <w:lang w:val="bg-BG"/>
        </w:rPr>
        <w:t xml:space="preserve"> </w:t>
      </w:r>
      <w:r w:rsidRPr="0053500E">
        <w:rPr>
          <w:szCs w:val="24"/>
          <w:bdr w:val="nil"/>
          <w:lang w:val="bg-BG"/>
        </w:rPr>
        <w:t xml:space="preserve">право Митрополитската църква на Молдова е част от Руската </w:t>
      </w:r>
      <w:r w:rsidR="00F2225D">
        <w:rPr>
          <w:szCs w:val="24"/>
          <w:bdr w:val="nil"/>
          <w:lang w:val="bg-BG"/>
        </w:rPr>
        <w:t>източно</w:t>
      </w:r>
      <w:r w:rsidRPr="0053500E">
        <w:rPr>
          <w:szCs w:val="24"/>
          <w:bdr w:val="nil"/>
          <w:lang w:val="bg-BG"/>
        </w:rPr>
        <w:t xml:space="preserve">православна църква и следователно – </w:t>
      </w:r>
      <w:r w:rsidR="007B5FDB">
        <w:rPr>
          <w:szCs w:val="24"/>
          <w:bdr w:val="nil"/>
          <w:lang w:val="bg-BG"/>
        </w:rPr>
        <w:t>подчинена на</w:t>
      </w:r>
      <w:r w:rsidRPr="0053500E">
        <w:rPr>
          <w:szCs w:val="24"/>
          <w:bdr w:val="nil"/>
          <w:lang w:val="bg-BG"/>
        </w:rPr>
        <w:t xml:space="preserve"> московската патриаршия, докато Митрополитската църква на Бесарабия е </w:t>
      </w:r>
      <w:r w:rsidR="00B36AC0">
        <w:rPr>
          <w:szCs w:val="24"/>
          <w:bdr w:val="nil"/>
          <w:lang w:val="bg-BG"/>
        </w:rPr>
        <w:t>подопечна на</w:t>
      </w:r>
      <w:r w:rsidRPr="0053500E">
        <w:rPr>
          <w:szCs w:val="24"/>
          <w:bdr w:val="nil"/>
          <w:lang w:val="bg-BG"/>
        </w:rPr>
        <w:t xml:space="preserve"> Румънската </w:t>
      </w:r>
      <w:r w:rsidR="00666015">
        <w:rPr>
          <w:szCs w:val="24"/>
          <w:bdr w:val="nil"/>
          <w:lang w:val="bg-BG"/>
        </w:rPr>
        <w:t>източно</w:t>
      </w:r>
      <w:r w:rsidRPr="0053500E">
        <w:rPr>
          <w:szCs w:val="24"/>
          <w:bdr w:val="nil"/>
          <w:lang w:val="bg-BG"/>
        </w:rPr>
        <w:t xml:space="preserve">православна църква и следователно е </w:t>
      </w:r>
      <w:r w:rsidR="007B5FDB">
        <w:rPr>
          <w:szCs w:val="24"/>
          <w:bdr w:val="nil"/>
          <w:lang w:val="bg-BG"/>
        </w:rPr>
        <w:t>подчинена на</w:t>
      </w:r>
      <w:r w:rsidRPr="0053500E">
        <w:rPr>
          <w:szCs w:val="24"/>
          <w:bdr w:val="nil"/>
          <w:lang w:val="bg-BG"/>
        </w:rPr>
        <w:t xml:space="preserve"> патриаршията в Букурещ.</w:t>
      </w:r>
    </w:p>
    <w:p w:rsidR="0053500E" w:rsidRPr="0053500E" w:rsidRDefault="0053500E" w:rsidP="0053500E">
      <w:pPr>
        <w:ind w:firstLine="284"/>
        <w:rPr>
          <w:lang w:val="bg-BG"/>
        </w:rPr>
      </w:pPr>
      <w:r w:rsidRPr="0053500E">
        <w:rPr>
          <w:szCs w:val="24"/>
          <w:bdr w:val="nil"/>
          <w:lang w:val="bg-BG"/>
        </w:rPr>
        <w:t xml:space="preserve">Апелативният съд е на мнение, че отказът на правителството да признае </w:t>
      </w:r>
      <w:r w:rsidR="00931B00">
        <w:rPr>
          <w:szCs w:val="24"/>
          <w:bdr w:val="nil"/>
          <w:lang w:val="bg-BG"/>
        </w:rPr>
        <w:t>ц</w:t>
      </w:r>
      <w:r w:rsidR="00F975FE">
        <w:rPr>
          <w:szCs w:val="24"/>
          <w:bdr w:val="nil"/>
          <w:lang w:val="bg-BG"/>
        </w:rPr>
        <w:t>ърквата жалбоподател</w:t>
      </w:r>
      <w:r w:rsidRPr="0053500E">
        <w:rPr>
          <w:szCs w:val="24"/>
          <w:bdr w:val="nil"/>
          <w:lang w:val="bg-BG"/>
        </w:rPr>
        <w:t xml:space="preserve"> е в противоречие със свободата на религията, </w:t>
      </w:r>
      <w:r w:rsidR="00CD4732">
        <w:rPr>
          <w:szCs w:val="24"/>
          <w:bdr w:val="nil"/>
          <w:lang w:val="bg-BG"/>
        </w:rPr>
        <w:t>която е</w:t>
      </w:r>
      <w:r w:rsidRPr="0053500E">
        <w:rPr>
          <w:szCs w:val="24"/>
          <w:bdr w:val="nil"/>
          <w:lang w:val="bg-BG"/>
        </w:rPr>
        <w:t xml:space="preserve"> гарантиран</w:t>
      </w:r>
      <w:r w:rsidR="00CD4732">
        <w:rPr>
          <w:szCs w:val="24"/>
          <w:bdr w:val="nil"/>
          <w:lang w:val="bg-BG"/>
        </w:rPr>
        <w:t>а</w:t>
      </w:r>
      <w:r w:rsidRPr="0053500E">
        <w:rPr>
          <w:szCs w:val="24"/>
          <w:bdr w:val="nil"/>
          <w:lang w:val="bg-BG"/>
        </w:rPr>
        <w:t xml:space="preserve"> не само от Закона за вероизповеданията, но и от чл. 18 от Всеобщата декларация за правата на човека, чл. 5 от Международния пакт за икономически, социални и културни права, и чл.</w:t>
      </w:r>
      <w:r w:rsidRPr="0053500E">
        <w:rPr>
          <w:bdr w:val="nil"/>
          <w:lang w:val="bg-BG"/>
        </w:rPr>
        <w:t xml:space="preserve"> </w:t>
      </w:r>
      <w:r w:rsidRPr="0053500E">
        <w:rPr>
          <w:szCs w:val="24"/>
          <w:bdr w:val="nil"/>
          <w:lang w:val="bg-BG"/>
        </w:rPr>
        <w:t>18 от Международния пакт за граждански и политически права, по всички от които Молдова е страна. Отбелязвайки, че представителят на правителството е изразил мнение, че уставът</w:t>
      </w:r>
      <w:r w:rsidRPr="0053500E">
        <w:rPr>
          <w:bdr w:val="nil"/>
          <w:lang w:val="bg-BG"/>
        </w:rPr>
        <w:t xml:space="preserve"> </w:t>
      </w:r>
      <w:r w:rsidRPr="0053500E">
        <w:rPr>
          <w:szCs w:val="24"/>
          <w:bdr w:val="nil"/>
          <w:lang w:val="bg-BG"/>
        </w:rPr>
        <w:t xml:space="preserve">на </w:t>
      </w:r>
      <w:r w:rsidR="00931B00">
        <w:rPr>
          <w:szCs w:val="24"/>
          <w:bdr w:val="nil"/>
          <w:lang w:val="bg-BG"/>
        </w:rPr>
        <w:t>ц</w:t>
      </w:r>
      <w:r w:rsidR="00F975FE">
        <w:rPr>
          <w:szCs w:val="24"/>
          <w:bdr w:val="nil"/>
          <w:lang w:val="bg-BG"/>
        </w:rPr>
        <w:t>ърквата жалбоподател</w:t>
      </w:r>
      <w:r w:rsidR="00CD4732">
        <w:rPr>
          <w:szCs w:val="24"/>
          <w:bdr w:val="nil"/>
          <w:lang w:val="bg-BG"/>
        </w:rPr>
        <w:t xml:space="preserve"> е</w:t>
      </w:r>
      <w:r w:rsidRPr="0053500E">
        <w:rPr>
          <w:szCs w:val="24"/>
          <w:bdr w:val="nil"/>
          <w:lang w:val="bg-BG"/>
        </w:rPr>
        <w:t xml:space="preserve"> </w:t>
      </w:r>
      <w:r w:rsidR="00CD4732">
        <w:rPr>
          <w:szCs w:val="24"/>
          <w:bdr w:val="nil"/>
          <w:lang w:val="bg-BG"/>
        </w:rPr>
        <w:t>в съответствие с</w:t>
      </w:r>
      <w:r w:rsidRPr="0053500E">
        <w:rPr>
          <w:szCs w:val="24"/>
          <w:bdr w:val="nil"/>
          <w:lang w:val="bg-BG"/>
        </w:rPr>
        <w:t xml:space="preserve"> </w:t>
      </w:r>
      <w:r w:rsidR="00EE0BD1">
        <w:rPr>
          <w:szCs w:val="24"/>
          <w:bdr w:val="nil"/>
          <w:lang w:val="bg-BG"/>
        </w:rPr>
        <w:t>вътрешното право</w:t>
      </w:r>
      <w:r w:rsidRPr="0053500E">
        <w:rPr>
          <w:szCs w:val="24"/>
          <w:bdr w:val="nil"/>
          <w:lang w:val="bg-BG"/>
        </w:rPr>
        <w:t xml:space="preserve">, Апелативният съд разпорежда правителството да признае Митрополитската църква на Бесарабия и да </w:t>
      </w:r>
      <w:r w:rsidR="00CD4732">
        <w:rPr>
          <w:szCs w:val="24"/>
          <w:bdr w:val="nil"/>
          <w:lang w:val="bg-BG"/>
        </w:rPr>
        <w:t>одобри</w:t>
      </w:r>
      <w:r w:rsidR="00CD4732" w:rsidRPr="0053500E">
        <w:rPr>
          <w:szCs w:val="24"/>
          <w:bdr w:val="nil"/>
          <w:lang w:val="bg-BG"/>
        </w:rPr>
        <w:t xml:space="preserve"> </w:t>
      </w:r>
      <w:r w:rsidRPr="0053500E">
        <w:rPr>
          <w:szCs w:val="24"/>
          <w:bdr w:val="nil"/>
          <w:lang w:val="bg-BG"/>
        </w:rPr>
        <w:t>устава.</w:t>
      </w:r>
    </w:p>
    <w:p w:rsidR="0053500E" w:rsidRPr="0053500E" w:rsidRDefault="0053500E" w:rsidP="0053500E">
      <w:pPr>
        <w:ind w:firstLine="284"/>
        <w:rPr>
          <w:lang w:val="bg-BG"/>
        </w:rPr>
      </w:pPr>
      <w:r w:rsidRPr="0053500E">
        <w:rPr>
          <w:szCs w:val="24"/>
          <w:bdr w:val="nil"/>
          <w:lang w:val="bg-BG"/>
        </w:rPr>
        <w:t xml:space="preserve">25.  Правителството обжалва горепосоченото решение на основание, че съдилищата не са компетентни </w:t>
      </w:r>
      <w:r w:rsidR="00CD4732">
        <w:rPr>
          <w:szCs w:val="24"/>
          <w:bdr w:val="nil"/>
          <w:lang w:val="bg-BG"/>
        </w:rPr>
        <w:t>да разглеждат</w:t>
      </w:r>
      <w:r w:rsidR="00CD4732" w:rsidRPr="0053500E">
        <w:rPr>
          <w:szCs w:val="24"/>
          <w:bdr w:val="nil"/>
          <w:lang w:val="bg-BG"/>
        </w:rPr>
        <w:t xml:space="preserve"> </w:t>
      </w:r>
      <w:r w:rsidRPr="0053500E">
        <w:rPr>
          <w:szCs w:val="24"/>
          <w:bdr w:val="nil"/>
          <w:lang w:val="bg-BG"/>
        </w:rPr>
        <w:t>такова дело.</w:t>
      </w:r>
    </w:p>
    <w:p w:rsidR="0053500E" w:rsidRPr="0053500E" w:rsidRDefault="0053500E" w:rsidP="0053500E">
      <w:pPr>
        <w:ind w:firstLine="284"/>
        <w:rPr>
          <w:lang w:val="bg-BG"/>
        </w:rPr>
      </w:pPr>
      <w:r w:rsidRPr="0053500E">
        <w:rPr>
          <w:szCs w:val="24"/>
          <w:bdr w:val="nil"/>
          <w:lang w:val="bg-BG"/>
        </w:rPr>
        <w:t xml:space="preserve">26.  С решение от 9 декември 1997 г. Върховният съд отменя решението от 19 август 1997 г. и отхвърля иска на жалбоподателите на основание, че същият е подаден след </w:t>
      </w:r>
      <w:proofErr w:type="spellStart"/>
      <w:r w:rsidRPr="0053500E">
        <w:rPr>
          <w:szCs w:val="24"/>
          <w:bdr w:val="nil"/>
          <w:lang w:val="bg-BG"/>
        </w:rPr>
        <w:t>давностния</w:t>
      </w:r>
      <w:proofErr w:type="spellEnd"/>
      <w:r w:rsidRPr="0053500E">
        <w:rPr>
          <w:szCs w:val="24"/>
          <w:bdr w:val="nil"/>
          <w:lang w:val="bg-BG"/>
        </w:rPr>
        <w:t xml:space="preserve"> срок и е </w:t>
      </w:r>
      <w:r w:rsidR="003961C1">
        <w:rPr>
          <w:szCs w:val="24"/>
          <w:bdr w:val="nil"/>
          <w:lang w:val="bg-BG"/>
        </w:rPr>
        <w:t>явно необоснован</w:t>
      </w:r>
      <w:r w:rsidRPr="0053500E">
        <w:rPr>
          <w:szCs w:val="24"/>
          <w:bdr w:val="nil"/>
          <w:lang w:val="bg-BG"/>
        </w:rPr>
        <w:t>.</w:t>
      </w:r>
    </w:p>
    <w:p w:rsidR="0053500E" w:rsidRPr="0053500E" w:rsidRDefault="0053500E" w:rsidP="0053500E">
      <w:pPr>
        <w:ind w:firstLine="284"/>
        <w:rPr>
          <w:lang w:val="bg-BG"/>
        </w:rPr>
      </w:pPr>
      <w:r w:rsidRPr="0053500E">
        <w:rPr>
          <w:szCs w:val="24"/>
          <w:bdr w:val="nil"/>
          <w:lang w:val="bg-BG"/>
        </w:rPr>
        <w:t xml:space="preserve">Той припомня, че съгласно чл. 238 от Гражданския процесуален кодекс се </w:t>
      </w:r>
      <w:r w:rsidR="00F9265E">
        <w:rPr>
          <w:szCs w:val="24"/>
          <w:bdr w:val="nil"/>
          <w:lang w:val="bg-BG"/>
        </w:rPr>
        <w:t>предоставя</w:t>
      </w:r>
      <w:r w:rsidR="00F9265E" w:rsidRPr="0053500E">
        <w:rPr>
          <w:szCs w:val="24"/>
          <w:bdr w:val="nil"/>
          <w:lang w:val="bg-BG"/>
        </w:rPr>
        <w:t xml:space="preserve"> </w:t>
      </w:r>
      <w:r w:rsidRPr="0053500E">
        <w:rPr>
          <w:szCs w:val="24"/>
          <w:bdr w:val="nil"/>
          <w:lang w:val="bg-BG"/>
        </w:rPr>
        <w:t xml:space="preserve">срок от един месец за обжалване на решение на правителството, за което се твърди, че нарушава признато право. Срокът започва да тече или от датата на решението, с което се обявява отказа на правителството, или, ако </w:t>
      </w:r>
      <w:r w:rsidR="002B0083">
        <w:rPr>
          <w:szCs w:val="24"/>
          <w:bdr w:val="nil"/>
          <w:lang w:val="bg-BG"/>
        </w:rPr>
        <w:t xml:space="preserve">правителството не се </w:t>
      </w:r>
      <w:r w:rsidR="00527792">
        <w:rPr>
          <w:szCs w:val="24"/>
          <w:bdr w:val="nil"/>
          <w:lang w:val="bg-BG"/>
        </w:rPr>
        <w:t>произнесе</w:t>
      </w:r>
      <w:r w:rsidRPr="0053500E">
        <w:rPr>
          <w:szCs w:val="24"/>
          <w:bdr w:val="nil"/>
          <w:lang w:val="bg-BG"/>
        </w:rPr>
        <w:t>, един месец след подаването на жалбата. Върховният съд отбелязва, че жалбоподателите са подали жалба до правителството на 4 март</w:t>
      </w:r>
      <w:r w:rsidRPr="0053500E">
        <w:rPr>
          <w:bdr w:val="nil"/>
          <w:lang w:val="bg-BG"/>
        </w:rPr>
        <w:t xml:space="preserve"> </w:t>
      </w:r>
      <w:r w:rsidRPr="0053500E">
        <w:rPr>
          <w:szCs w:val="24"/>
          <w:bdr w:val="nil"/>
          <w:lang w:val="bg-BG"/>
        </w:rPr>
        <w:t xml:space="preserve">1997 г., след което </w:t>
      </w:r>
      <w:r w:rsidR="0032635D">
        <w:rPr>
          <w:szCs w:val="24"/>
          <w:bdr w:val="nil"/>
          <w:lang w:val="bg-BG"/>
        </w:rPr>
        <w:t>обжалват</w:t>
      </w:r>
      <w:r w:rsidRPr="0053500E">
        <w:rPr>
          <w:szCs w:val="24"/>
          <w:bdr w:val="nil"/>
          <w:lang w:val="bg-BG"/>
        </w:rPr>
        <w:t xml:space="preserve"> на 4 юни 1997 г.; </w:t>
      </w:r>
      <w:r w:rsidR="002B0083" w:rsidRPr="0043396F">
        <w:rPr>
          <w:szCs w:val="24"/>
          <w:bdr w:val="nil"/>
          <w:lang w:val="bg-BG"/>
        </w:rPr>
        <w:t>съответно с</w:t>
      </w:r>
      <w:r w:rsidRPr="0043396F">
        <w:rPr>
          <w:szCs w:val="24"/>
          <w:bdr w:val="nil"/>
          <w:lang w:val="bg-BG"/>
        </w:rPr>
        <w:t>ъдът</w:t>
      </w:r>
      <w:r w:rsidRPr="0053500E">
        <w:rPr>
          <w:szCs w:val="24"/>
          <w:bdr w:val="nil"/>
          <w:lang w:val="bg-BG"/>
        </w:rPr>
        <w:t xml:space="preserve"> отсъжда, че действието им е извън </w:t>
      </w:r>
      <w:proofErr w:type="spellStart"/>
      <w:r w:rsidRPr="0053500E">
        <w:rPr>
          <w:szCs w:val="24"/>
          <w:bdr w:val="nil"/>
          <w:lang w:val="bg-BG"/>
        </w:rPr>
        <w:t>давностния</w:t>
      </w:r>
      <w:proofErr w:type="spellEnd"/>
      <w:r w:rsidRPr="0053500E">
        <w:rPr>
          <w:szCs w:val="24"/>
          <w:bdr w:val="nil"/>
          <w:lang w:val="bg-BG"/>
        </w:rPr>
        <w:t xml:space="preserve"> срок.</w:t>
      </w:r>
    </w:p>
    <w:p w:rsidR="0053500E" w:rsidRPr="0053500E" w:rsidRDefault="0053500E" w:rsidP="0053500E">
      <w:pPr>
        <w:ind w:firstLine="284"/>
        <w:rPr>
          <w:lang w:val="bg-BG"/>
        </w:rPr>
      </w:pPr>
      <w:r w:rsidRPr="0053500E">
        <w:rPr>
          <w:szCs w:val="24"/>
          <w:bdr w:val="nil"/>
          <w:lang w:val="bg-BG"/>
        </w:rPr>
        <w:t xml:space="preserve">Съдът посочва също, че във всеки случай отхвърлянето от страна на правителството на жалбата на жалбоподателите не е в нарушение на свободата на религията, гарантирана от международни договори, и по-специално от чл. 9 от Европейската конвенция за правата на човека, тъй като те са </w:t>
      </w:r>
      <w:r w:rsidR="005B2C5B">
        <w:rPr>
          <w:szCs w:val="24"/>
          <w:bdr w:val="nil"/>
          <w:lang w:val="bg-BG"/>
        </w:rPr>
        <w:t>източно</w:t>
      </w:r>
      <w:r w:rsidRPr="0053500E">
        <w:rPr>
          <w:szCs w:val="24"/>
          <w:bdr w:val="nil"/>
          <w:lang w:val="bg-BG"/>
        </w:rPr>
        <w:t>православн</w:t>
      </w:r>
      <w:r w:rsidR="005B2C5B">
        <w:rPr>
          <w:szCs w:val="24"/>
          <w:bdr w:val="nil"/>
          <w:lang w:val="bg-BG"/>
        </w:rPr>
        <w:t>и</w:t>
      </w:r>
      <w:r w:rsidRPr="0053500E">
        <w:rPr>
          <w:szCs w:val="24"/>
          <w:bdr w:val="nil"/>
          <w:lang w:val="bg-BG"/>
        </w:rPr>
        <w:t xml:space="preserve"> християни и биха могли да </w:t>
      </w:r>
      <w:r w:rsidR="002C4009">
        <w:rPr>
          <w:szCs w:val="24"/>
          <w:bdr w:val="nil"/>
          <w:lang w:val="bg-BG"/>
        </w:rPr>
        <w:t>изповядват</w:t>
      </w:r>
      <w:r w:rsidR="002C4009" w:rsidRPr="0053500E">
        <w:rPr>
          <w:szCs w:val="24"/>
          <w:bdr w:val="nil"/>
          <w:lang w:val="bg-BG"/>
        </w:rPr>
        <w:t xml:space="preserve"> своите </w:t>
      </w:r>
      <w:r w:rsidR="002C4009">
        <w:rPr>
          <w:szCs w:val="24"/>
          <w:bdr w:val="nil"/>
          <w:lang w:val="bg-BG"/>
        </w:rPr>
        <w:t>вярвания</w:t>
      </w:r>
      <w:r w:rsidR="0032635D" w:rsidRPr="0053500E">
        <w:rPr>
          <w:szCs w:val="24"/>
          <w:bdr w:val="nil"/>
          <w:lang w:val="bg-BG"/>
        </w:rPr>
        <w:t xml:space="preserve"> </w:t>
      </w:r>
      <w:r w:rsidRPr="0053500E">
        <w:rPr>
          <w:szCs w:val="24"/>
          <w:bdr w:val="nil"/>
          <w:lang w:val="bg-BG"/>
        </w:rPr>
        <w:t>в рамките на Митрополитската църква на Молдова, която е призната от правителството с решение от 7 февруари 1993 г.</w:t>
      </w:r>
    </w:p>
    <w:p w:rsidR="0053500E" w:rsidRPr="0053500E" w:rsidRDefault="0053500E" w:rsidP="0053500E">
      <w:pPr>
        <w:ind w:firstLine="284"/>
        <w:rPr>
          <w:lang w:val="bg-BG"/>
        </w:rPr>
      </w:pPr>
      <w:r w:rsidRPr="0053500E">
        <w:rPr>
          <w:szCs w:val="24"/>
          <w:bdr w:val="nil"/>
          <w:lang w:val="bg-BG"/>
        </w:rPr>
        <w:t>Върховният съд счита, че делото е обикновен административен спор в рамките на една-единствена църква, който би могъл да бъде уреден само от Митрополитската църква на Молдова, тъй като всяка намеса на държавата по този въпрос може да влоши положението. Съдът приема, че отказът на държавата да се намеси в този конфликт е в съответствие с чл. 9</w:t>
      </w:r>
      <w:r w:rsidR="00CF174E">
        <w:rPr>
          <w:szCs w:val="24"/>
          <w:bdr w:val="nil"/>
          <w:lang w:val="bg-BG"/>
        </w:rPr>
        <w:t>, ал.</w:t>
      </w:r>
      <w:r w:rsidRPr="0053500E">
        <w:rPr>
          <w:szCs w:val="24"/>
          <w:bdr w:val="nil"/>
          <w:lang w:val="bg-BG"/>
        </w:rPr>
        <w:t xml:space="preserve"> 2 от Европейската конвенция за правата на човека.</w:t>
      </w:r>
    </w:p>
    <w:p w:rsidR="0053500E" w:rsidRPr="0053500E" w:rsidRDefault="0053500E" w:rsidP="0053500E">
      <w:pPr>
        <w:ind w:firstLine="284"/>
        <w:rPr>
          <w:lang w:val="bg-BG"/>
        </w:rPr>
      </w:pPr>
      <w:r w:rsidRPr="0053500E">
        <w:rPr>
          <w:szCs w:val="24"/>
          <w:bdr w:val="nil"/>
          <w:lang w:val="bg-BG"/>
        </w:rPr>
        <w:t xml:space="preserve">На последно място </w:t>
      </w:r>
      <w:r w:rsidR="002C4009">
        <w:rPr>
          <w:szCs w:val="24"/>
          <w:bdr w:val="nil"/>
          <w:lang w:val="bg-BG"/>
        </w:rPr>
        <w:t>с</w:t>
      </w:r>
      <w:r w:rsidR="002C4009" w:rsidRPr="0053500E">
        <w:rPr>
          <w:szCs w:val="24"/>
          <w:bdr w:val="nil"/>
          <w:lang w:val="bg-BG"/>
        </w:rPr>
        <w:t xml:space="preserve">ъдът </w:t>
      </w:r>
      <w:r w:rsidRPr="0053500E">
        <w:rPr>
          <w:szCs w:val="24"/>
          <w:bdr w:val="nil"/>
          <w:lang w:val="bg-BG"/>
        </w:rPr>
        <w:t xml:space="preserve">отбелязва, че жалбоподателите са можели да </w:t>
      </w:r>
      <w:r w:rsidR="002C4009">
        <w:rPr>
          <w:szCs w:val="24"/>
          <w:bdr w:val="nil"/>
          <w:lang w:val="bg-BG"/>
        </w:rPr>
        <w:t>изповядват</w:t>
      </w:r>
      <w:r w:rsidR="0032635D" w:rsidRPr="0053500E">
        <w:rPr>
          <w:szCs w:val="24"/>
          <w:bdr w:val="nil"/>
          <w:lang w:val="bg-BG"/>
        </w:rPr>
        <w:t xml:space="preserve"> </w:t>
      </w:r>
      <w:r w:rsidRPr="0053500E">
        <w:rPr>
          <w:szCs w:val="24"/>
          <w:bdr w:val="nil"/>
          <w:lang w:val="bg-BG"/>
        </w:rPr>
        <w:t xml:space="preserve">своите </w:t>
      </w:r>
      <w:r w:rsidR="0032635D">
        <w:rPr>
          <w:szCs w:val="24"/>
          <w:bdr w:val="nil"/>
          <w:lang w:val="bg-BG"/>
        </w:rPr>
        <w:t>вярвания</w:t>
      </w:r>
      <w:r w:rsidR="0032635D" w:rsidRPr="0053500E">
        <w:rPr>
          <w:szCs w:val="24"/>
          <w:bdr w:val="nil"/>
          <w:lang w:val="bg-BG"/>
        </w:rPr>
        <w:t xml:space="preserve"> </w:t>
      </w:r>
      <w:r w:rsidRPr="0053500E">
        <w:rPr>
          <w:szCs w:val="24"/>
          <w:bdr w:val="nil"/>
          <w:lang w:val="bg-BG"/>
        </w:rPr>
        <w:t xml:space="preserve">свободно, че са имали достъп до </w:t>
      </w:r>
      <w:r w:rsidR="0032635D">
        <w:rPr>
          <w:szCs w:val="24"/>
          <w:bdr w:val="nil"/>
          <w:lang w:val="bg-BG"/>
        </w:rPr>
        <w:t>ц</w:t>
      </w:r>
      <w:r w:rsidR="0032635D" w:rsidRPr="0053500E">
        <w:rPr>
          <w:szCs w:val="24"/>
          <w:bdr w:val="nil"/>
          <w:lang w:val="bg-BG"/>
        </w:rPr>
        <w:t xml:space="preserve">ъркви </w:t>
      </w:r>
      <w:r w:rsidRPr="0053500E">
        <w:rPr>
          <w:szCs w:val="24"/>
          <w:bdr w:val="nil"/>
          <w:lang w:val="bg-BG"/>
        </w:rPr>
        <w:t xml:space="preserve">и че не са представили доказателства за каквото и да било възпрепятстване на практикуването на тяхната религия. </w:t>
      </w:r>
    </w:p>
    <w:p w:rsidR="0053500E" w:rsidRPr="0053500E" w:rsidRDefault="0053500E" w:rsidP="0053500E">
      <w:pPr>
        <w:ind w:firstLine="284"/>
        <w:rPr>
          <w:lang w:val="bg-BG"/>
        </w:rPr>
      </w:pPr>
      <w:r w:rsidRPr="0053500E">
        <w:rPr>
          <w:szCs w:val="24"/>
          <w:bdr w:val="nil"/>
          <w:lang w:val="bg-BG"/>
        </w:rPr>
        <w:t>27.  На 15 март 1999 г. жалбоподателите отново подават молба до правителството за признаване.</w:t>
      </w:r>
    </w:p>
    <w:p w:rsidR="0053500E" w:rsidRPr="0053500E" w:rsidRDefault="0053500E" w:rsidP="0053500E">
      <w:pPr>
        <w:ind w:firstLine="284"/>
        <w:rPr>
          <w:lang w:val="bg-BG"/>
        </w:rPr>
      </w:pPr>
      <w:r w:rsidRPr="0053500E">
        <w:rPr>
          <w:szCs w:val="24"/>
          <w:bdr w:val="nil"/>
          <w:lang w:val="bg-BG"/>
        </w:rPr>
        <w:t xml:space="preserve">28.  С писмо от 20 юли 1999 г. министър-председателят отказва с мотива, че Митрополитската църква на Бесарабия не е религиозно изповедание в правния смисъл на думата, </w:t>
      </w:r>
      <w:r w:rsidR="002C4009">
        <w:rPr>
          <w:szCs w:val="24"/>
          <w:bdr w:val="nil"/>
          <w:lang w:val="bg-BG"/>
        </w:rPr>
        <w:t>а</w:t>
      </w:r>
      <w:r w:rsidR="002C4009" w:rsidRPr="0053500E">
        <w:rPr>
          <w:szCs w:val="24"/>
          <w:bdr w:val="nil"/>
          <w:lang w:val="bg-BG"/>
        </w:rPr>
        <w:t xml:space="preserve"> </w:t>
      </w:r>
      <w:r w:rsidRPr="0053500E">
        <w:rPr>
          <w:szCs w:val="24"/>
          <w:bdr w:val="nil"/>
          <w:lang w:val="bg-BG"/>
        </w:rPr>
        <w:t>схизматична група в</w:t>
      </w:r>
      <w:r w:rsidR="002C4009">
        <w:rPr>
          <w:szCs w:val="24"/>
          <w:bdr w:val="nil"/>
          <w:lang w:val="bg-BG"/>
        </w:rPr>
        <w:t xml:space="preserve"> рамките на</w:t>
      </w:r>
      <w:r w:rsidRPr="0053500E">
        <w:rPr>
          <w:szCs w:val="24"/>
          <w:bdr w:val="nil"/>
          <w:lang w:val="bg-BG"/>
        </w:rPr>
        <w:t xml:space="preserve"> Митрополитската църква на Молдова.</w:t>
      </w:r>
    </w:p>
    <w:p w:rsidR="0053500E" w:rsidRPr="0053500E" w:rsidRDefault="0053500E" w:rsidP="0053500E">
      <w:pPr>
        <w:ind w:firstLine="284"/>
        <w:rPr>
          <w:lang w:val="bg-BG"/>
        </w:rPr>
      </w:pPr>
      <w:r w:rsidRPr="0053500E">
        <w:rPr>
          <w:szCs w:val="24"/>
          <w:bdr w:val="nil"/>
          <w:lang w:val="bg-BG"/>
        </w:rPr>
        <w:t xml:space="preserve">Той уведомява жалбоподателите, че правителството няма да удовлетвори молбата им, докато не бъде </w:t>
      </w:r>
      <w:r w:rsidR="002C4009">
        <w:rPr>
          <w:szCs w:val="24"/>
          <w:bdr w:val="nil"/>
          <w:lang w:val="bg-BG"/>
        </w:rPr>
        <w:t>намерено</w:t>
      </w:r>
      <w:r w:rsidRPr="0053500E">
        <w:rPr>
          <w:szCs w:val="24"/>
          <w:bdr w:val="nil"/>
          <w:lang w:val="bg-BG"/>
        </w:rPr>
        <w:t xml:space="preserve"> религиозно решение на конфликта</w:t>
      </w:r>
      <w:r w:rsidR="006953F4">
        <w:rPr>
          <w:szCs w:val="24"/>
          <w:bdr w:val="nil"/>
          <w:lang w:val="bg-BG"/>
        </w:rPr>
        <w:t xml:space="preserve"> вследствие</w:t>
      </w:r>
      <w:r w:rsidRPr="0053500E">
        <w:rPr>
          <w:szCs w:val="24"/>
          <w:bdr w:val="nil"/>
          <w:lang w:val="bg-BG"/>
        </w:rPr>
        <w:t xml:space="preserve"> на текущите преговори между патриаршиите на Русия и Румъния.</w:t>
      </w:r>
    </w:p>
    <w:p w:rsidR="0053500E" w:rsidRPr="0053500E" w:rsidRDefault="0053500E" w:rsidP="0053500E">
      <w:pPr>
        <w:ind w:firstLine="284"/>
        <w:rPr>
          <w:lang w:val="bg-BG"/>
        </w:rPr>
      </w:pPr>
      <w:r w:rsidRPr="0053500E">
        <w:rPr>
          <w:szCs w:val="24"/>
          <w:bdr w:val="nil"/>
          <w:lang w:val="bg-BG"/>
        </w:rPr>
        <w:t>29.  На 10 януари 2000 г. жалбоподателите подават до правителството нова молба за признаване. Съдът не е информиран за резултата от тази молба.</w:t>
      </w:r>
    </w:p>
    <w:p w:rsidR="0053500E" w:rsidRPr="0053500E" w:rsidRDefault="0053500E" w:rsidP="0053500E">
      <w:pPr>
        <w:pStyle w:val="JuH1"/>
        <w:rPr>
          <w:lang w:val="bg-BG"/>
        </w:rPr>
      </w:pPr>
      <w:r w:rsidRPr="0053500E">
        <w:rPr>
          <w:lang w:val="bg-BG"/>
        </w:rPr>
        <w:t>3.  Признаване на други вероизповедания</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30</w:t>
      </w:r>
      <w:r w:rsidRPr="0053500E">
        <w:rPr>
          <w:lang w:val="bg-BG"/>
        </w:rPr>
        <w:fldChar w:fldCharType="end"/>
      </w:r>
      <w:r w:rsidRPr="0053500E">
        <w:rPr>
          <w:lang w:val="bg-BG"/>
        </w:rPr>
        <w:t xml:space="preserve">.  След приемането на Закона за вероизповеданията правителството признава редица </w:t>
      </w:r>
      <w:r w:rsidRPr="0053500E">
        <w:rPr>
          <w:szCs w:val="24"/>
          <w:bdr w:val="nil"/>
          <w:lang w:val="bg-BG"/>
        </w:rPr>
        <w:t>вероизповедания</w:t>
      </w:r>
      <w:r w:rsidRPr="0053500E">
        <w:rPr>
          <w:lang w:val="bg-BG"/>
        </w:rPr>
        <w:t>, някои от които са изброени по-долу.</w:t>
      </w:r>
    </w:p>
    <w:p w:rsidR="0053500E" w:rsidRPr="0053500E" w:rsidRDefault="0053500E" w:rsidP="0053500E">
      <w:pPr>
        <w:ind w:firstLine="284"/>
        <w:rPr>
          <w:lang w:val="bg-BG"/>
        </w:rPr>
      </w:pPr>
      <w:r w:rsidRPr="0053500E">
        <w:rPr>
          <w:lang w:val="bg-BG"/>
        </w:rPr>
        <w:t xml:space="preserve">На 7 февруари 1993 г. правителството утвърждава устава на Митрополитската църква на Молдова, </w:t>
      </w:r>
      <w:r w:rsidR="00E04A58">
        <w:rPr>
          <w:lang w:val="bg-BG"/>
        </w:rPr>
        <w:t>подопечна на</w:t>
      </w:r>
      <w:r w:rsidRPr="0053500E">
        <w:rPr>
          <w:lang w:val="bg-BG"/>
        </w:rPr>
        <w:t xml:space="preserve"> патриаршията на Москва. На 28 август 1995 г. правителството признава </w:t>
      </w:r>
      <w:r w:rsidR="00666015">
        <w:rPr>
          <w:lang w:val="bg-BG"/>
        </w:rPr>
        <w:t>източно</w:t>
      </w:r>
      <w:r w:rsidRPr="0053500E">
        <w:rPr>
          <w:lang w:val="bg-BG"/>
        </w:rPr>
        <w:t xml:space="preserve">православната епархия на </w:t>
      </w:r>
      <w:proofErr w:type="spellStart"/>
      <w:r w:rsidR="00B36AC0" w:rsidRPr="00A3211A">
        <w:rPr>
          <w:lang w:val="bg-BG"/>
        </w:rPr>
        <w:t>Старообрядната</w:t>
      </w:r>
      <w:proofErr w:type="spellEnd"/>
      <w:r w:rsidR="00B36AC0" w:rsidRPr="00A3211A">
        <w:rPr>
          <w:lang w:val="bg-BG"/>
        </w:rPr>
        <w:t xml:space="preserve"> църква</w:t>
      </w:r>
      <w:r w:rsidRPr="00A3211A">
        <w:rPr>
          <w:lang w:val="bg-BG"/>
        </w:rPr>
        <w:t xml:space="preserve"> на Кишинев</w:t>
      </w:r>
      <w:r w:rsidRPr="00B36AC0">
        <w:rPr>
          <w:lang w:val="bg-BG"/>
        </w:rPr>
        <w:t xml:space="preserve">, </w:t>
      </w:r>
      <w:r w:rsidR="00B36AC0">
        <w:rPr>
          <w:lang w:val="bg-BG"/>
        </w:rPr>
        <w:t>подопечна на</w:t>
      </w:r>
      <w:r w:rsidRPr="00B36AC0">
        <w:rPr>
          <w:lang w:val="bg-BG"/>
        </w:rPr>
        <w:t xml:space="preserve"> Руската </w:t>
      </w:r>
      <w:r w:rsidR="00666015">
        <w:rPr>
          <w:lang w:val="bg-BG"/>
        </w:rPr>
        <w:t>източно</w:t>
      </w:r>
      <w:r w:rsidRPr="00B36AC0">
        <w:rPr>
          <w:lang w:val="bg-BG"/>
        </w:rPr>
        <w:t>православна</w:t>
      </w:r>
      <w:r w:rsidR="00B36AC0" w:rsidRPr="00B36AC0">
        <w:rPr>
          <w:lang w:val="bg-BG"/>
        </w:rPr>
        <w:t xml:space="preserve"> </w:t>
      </w:r>
      <w:proofErr w:type="spellStart"/>
      <w:r w:rsidR="00B36AC0" w:rsidRPr="00B36AC0">
        <w:rPr>
          <w:lang w:val="bg-BG"/>
        </w:rPr>
        <w:t>старообрядна</w:t>
      </w:r>
      <w:proofErr w:type="spellEnd"/>
      <w:r w:rsidRPr="00B36AC0">
        <w:rPr>
          <w:lang w:val="bg-BG"/>
        </w:rPr>
        <w:t xml:space="preserve"> църква</w:t>
      </w:r>
      <w:r w:rsidR="00B36AC0" w:rsidRPr="00B36AC0">
        <w:rPr>
          <w:lang w:val="bg-BG"/>
        </w:rPr>
        <w:t>, чието</w:t>
      </w:r>
      <w:r w:rsidRPr="00B36AC0">
        <w:rPr>
          <w:lang w:val="bg-BG"/>
        </w:rPr>
        <w:t xml:space="preserve"> седалище е в Москва.</w:t>
      </w:r>
    </w:p>
    <w:p w:rsidR="0053500E" w:rsidRPr="0053500E" w:rsidRDefault="0053500E" w:rsidP="0053500E">
      <w:pPr>
        <w:ind w:firstLine="284"/>
        <w:rPr>
          <w:lang w:val="bg-BG"/>
        </w:rPr>
      </w:pPr>
      <w:r w:rsidRPr="0053500E">
        <w:rPr>
          <w:lang w:val="bg-BG"/>
        </w:rPr>
        <w:t xml:space="preserve">На 22 юли 1993 г. правителството признава </w:t>
      </w:r>
      <w:r w:rsidR="00B36AC0">
        <w:rPr>
          <w:lang w:val="bg-BG"/>
        </w:rPr>
        <w:t>„</w:t>
      </w:r>
      <w:r w:rsidRPr="0053500E">
        <w:rPr>
          <w:lang w:val="bg-BG"/>
        </w:rPr>
        <w:t>Църква на адвентистите от седмия ден</w:t>
      </w:r>
      <w:r w:rsidR="00B36AC0">
        <w:rPr>
          <w:lang w:val="bg-BG"/>
        </w:rPr>
        <w:t>“</w:t>
      </w:r>
      <w:r w:rsidRPr="0053500E">
        <w:rPr>
          <w:lang w:val="bg-BG"/>
        </w:rPr>
        <w:t xml:space="preserve">. На 19 юли 1994 г. решава да признае </w:t>
      </w:r>
      <w:r w:rsidR="00B36AC0">
        <w:rPr>
          <w:lang w:val="bg-BG"/>
        </w:rPr>
        <w:t>„</w:t>
      </w:r>
      <w:r w:rsidRPr="0053500E">
        <w:rPr>
          <w:lang w:val="bg-BG"/>
        </w:rPr>
        <w:t>Църква на адвентистите от седмия ден – Реформаторско движение</w:t>
      </w:r>
      <w:r w:rsidR="00B36AC0">
        <w:rPr>
          <w:lang w:val="bg-BG"/>
        </w:rPr>
        <w:t>“</w:t>
      </w:r>
      <w:r w:rsidRPr="0053500E">
        <w:rPr>
          <w:lang w:val="bg-BG"/>
        </w:rPr>
        <w:t>.</w:t>
      </w:r>
    </w:p>
    <w:p w:rsidR="0053500E" w:rsidRPr="0053500E" w:rsidRDefault="0053500E" w:rsidP="0053500E">
      <w:pPr>
        <w:ind w:firstLine="284"/>
        <w:rPr>
          <w:lang w:val="bg-BG"/>
        </w:rPr>
      </w:pPr>
      <w:r w:rsidRPr="0053500E">
        <w:rPr>
          <w:lang w:val="bg-BG"/>
        </w:rPr>
        <w:t xml:space="preserve">На 9 юни 1994 г. правителството </w:t>
      </w:r>
      <w:r w:rsidR="008E71AC">
        <w:rPr>
          <w:lang w:val="bg-BG"/>
        </w:rPr>
        <w:t>утвърждава</w:t>
      </w:r>
      <w:r w:rsidR="00B36AC0" w:rsidRPr="0053500E">
        <w:rPr>
          <w:lang w:val="bg-BG"/>
        </w:rPr>
        <w:t xml:space="preserve"> </w:t>
      </w:r>
      <w:r w:rsidRPr="0053500E">
        <w:rPr>
          <w:lang w:val="bg-BG"/>
        </w:rPr>
        <w:t xml:space="preserve">устава на </w:t>
      </w:r>
      <w:r w:rsidR="00B36AC0">
        <w:rPr>
          <w:lang w:val="bg-BG"/>
        </w:rPr>
        <w:t>„</w:t>
      </w:r>
      <w:r w:rsidRPr="0053500E">
        <w:rPr>
          <w:lang w:val="bg-BG"/>
        </w:rPr>
        <w:t>Федерацията на еврейските (религиозни) общности</w:t>
      </w:r>
      <w:r w:rsidR="00B36AC0">
        <w:rPr>
          <w:lang w:val="bg-BG"/>
        </w:rPr>
        <w:t>“</w:t>
      </w:r>
      <w:r w:rsidRPr="0053500E">
        <w:rPr>
          <w:lang w:val="bg-BG"/>
        </w:rPr>
        <w:t>, а на 1 септември 1997 г.</w:t>
      </w:r>
      <w:r w:rsidR="00B36AC0">
        <w:rPr>
          <w:lang w:val="bg-BG"/>
        </w:rPr>
        <w:t xml:space="preserve"> –</w:t>
      </w:r>
      <w:r w:rsidRPr="0053500E">
        <w:rPr>
          <w:lang w:val="bg-BG"/>
        </w:rPr>
        <w:t xml:space="preserve"> този на </w:t>
      </w:r>
      <w:r w:rsidR="00B36AC0">
        <w:rPr>
          <w:lang w:val="bg-BG"/>
        </w:rPr>
        <w:t>„</w:t>
      </w:r>
      <w:r w:rsidRPr="00A3211A">
        <w:rPr>
          <w:lang w:val="bg-BG"/>
        </w:rPr>
        <w:t>Съюза на общностите на месианските евреи</w:t>
      </w:r>
      <w:r w:rsidR="00B36AC0" w:rsidRPr="00B36AC0">
        <w:rPr>
          <w:lang w:val="bg-BG"/>
        </w:rPr>
        <w:t>“</w:t>
      </w:r>
      <w:r w:rsidRPr="00B36AC0">
        <w:rPr>
          <w:lang w:val="bg-BG"/>
        </w:rPr>
        <w:t>.</w:t>
      </w:r>
    </w:p>
    <w:p w:rsidR="0053500E" w:rsidRPr="0053500E" w:rsidRDefault="0053500E" w:rsidP="0053500E">
      <w:pPr>
        <w:ind w:firstLine="284"/>
        <w:rPr>
          <w:lang w:val="bg-BG"/>
        </w:rPr>
      </w:pPr>
      <w:r w:rsidRPr="0053500E">
        <w:rPr>
          <w:lang w:val="bg-BG"/>
        </w:rPr>
        <w:t> </w:t>
      </w:r>
    </w:p>
    <w:p w:rsidR="0053500E" w:rsidRPr="0053500E" w:rsidRDefault="0053500E" w:rsidP="0053500E">
      <w:pPr>
        <w:ind w:firstLine="284"/>
        <w:rPr>
          <w:lang w:val="bg-BG"/>
        </w:rPr>
      </w:pPr>
      <w:r w:rsidRPr="0053500E">
        <w:rPr>
          <w:lang w:val="bg-BG"/>
        </w:rPr>
        <w:t> </w:t>
      </w:r>
    </w:p>
    <w:p w:rsidR="0053500E" w:rsidRPr="0053500E" w:rsidRDefault="0053500E" w:rsidP="0053500E">
      <w:pPr>
        <w:ind w:firstLine="284"/>
        <w:rPr>
          <w:lang w:val="bg-BG"/>
        </w:rPr>
      </w:pPr>
      <w:r w:rsidRPr="0053500E">
        <w:rPr>
          <w:lang w:val="bg-BG"/>
        </w:rPr>
        <w:t> </w:t>
      </w:r>
    </w:p>
    <w:p w:rsidR="0053500E" w:rsidRPr="0053500E" w:rsidRDefault="0053500E" w:rsidP="0053500E">
      <w:pPr>
        <w:pBdr>
          <w:left w:val="nil"/>
        </w:pBdr>
        <w:spacing w:before="240" w:after="120"/>
        <w:ind w:left="834"/>
        <w:rPr>
          <w:lang w:val="bg-BG"/>
        </w:rPr>
      </w:pPr>
      <w:r w:rsidRPr="0053500E">
        <w:rPr>
          <w:i/>
          <w:iCs/>
          <w:lang w:val="bg-BG"/>
        </w:rPr>
        <w:t>4.  Реакция на различните национални органи</w:t>
      </w:r>
    </w:p>
    <w:p w:rsidR="0053500E" w:rsidRPr="0053500E" w:rsidRDefault="0053500E" w:rsidP="0053500E">
      <w:pPr>
        <w:ind w:firstLine="284"/>
        <w:rPr>
          <w:lang w:val="bg-BG"/>
        </w:rPr>
      </w:pPr>
      <w:r w:rsidRPr="0053500E">
        <w:rPr>
          <w:lang w:val="bg-BG"/>
        </w:rPr>
        <w:t xml:space="preserve">31.  Тъй като Митрополитската църква на Бесарабия е създадена първа, тя редовно е разяснявала пред молдовските власти причините за нейното създаване и </w:t>
      </w:r>
      <w:r>
        <w:rPr>
          <w:lang w:val="bg-BG"/>
        </w:rPr>
        <w:t>е тъ</w:t>
      </w:r>
      <w:r w:rsidRPr="0053500E">
        <w:rPr>
          <w:lang w:val="bg-BG"/>
        </w:rPr>
        <w:t>р</w:t>
      </w:r>
      <w:r>
        <w:rPr>
          <w:lang w:val="bg-BG"/>
        </w:rPr>
        <w:t>с</w:t>
      </w:r>
      <w:r w:rsidRPr="0053500E">
        <w:rPr>
          <w:lang w:val="bg-BG"/>
        </w:rPr>
        <w:t>ила тяхната подкрепа при получаването на официално признание.</w:t>
      </w:r>
    </w:p>
    <w:p w:rsidR="0053500E" w:rsidRPr="0053500E" w:rsidRDefault="0053500E" w:rsidP="0053500E">
      <w:pPr>
        <w:ind w:firstLine="284"/>
        <w:rPr>
          <w:lang w:val="bg-BG"/>
        </w:rPr>
      </w:pPr>
      <w:r w:rsidRPr="0053500E">
        <w:rPr>
          <w:lang w:val="bg-BG"/>
        </w:rPr>
        <w:t xml:space="preserve">32.  Правителството </w:t>
      </w:r>
      <w:r w:rsidR="00FB551A">
        <w:rPr>
          <w:lang w:val="bg-BG"/>
        </w:rPr>
        <w:t>изисква становището</w:t>
      </w:r>
      <w:r w:rsidRPr="0053500E">
        <w:rPr>
          <w:lang w:val="bg-BG"/>
        </w:rPr>
        <w:t xml:space="preserve"> на няколко министерства</w:t>
      </w:r>
      <w:r w:rsidRPr="0053500E">
        <w:rPr>
          <w:color w:val="FF0000"/>
          <w:lang w:val="bg-BG"/>
        </w:rPr>
        <w:t xml:space="preserve"> </w:t>
      </w:r>
      <w:r w:rsidRPr="0053500E">
        <w:rPr>
          <w:lang w:val="bg-BG"/>
        </w:rPr>
        <w:t xml:space="preserve">за това дали да се признае </w:t>
      </w:r>
      <w:r w:rsidR="00931B00">
        <w:rPr>
          <w:lang w:val="bg-BG"/>
        </w:rPr>
        <w:t>ц</w:t>
      </w:r>
      <w:r w:rsidR="00F975FE">
        <w:rPr>
          <w:lang w:val="bg-BG"/>
        </w:rPr>
        <w:t>ърквата жалбоподател</w:t>
      </w:r>
      <w:r w:rsidRPr="0053500E">
        <w:rPr>
          <w:lang w:val="bg-BG"/>
        </w:rPr>
        <w:t>.</w:t>
      </w:r>
    </w:p>
    <w:p w:rsidR="0053500E" w:rsidRPr="0053500E" w:rsidRDefault="0053500E" w:rsidP="0053500E">
      <w:pPr>
        <w:ind w:firstLine="284"/>
        <w:rPr>
          <w:lang w:val="bg-BG"/>
        </w:rPr>
      </w:pPr>
      <w:r w:rsidRPr="0053500E">
        <w:rPr>
          <w:lang w:val="bg-BG"/>
        </w:rPr>
        <w:t xml:space="preserve">На 16 октомври 1992 г. Министерството на културата и религиозните въпроси информира правителството, че </w:t>
      </w:r>
      <w:r w:rsidR="00FB551A">
        <w:rPr>
          <w:lang w:val="bg-BG"/>
        </w:rPr>
        <w:t xml:space="preserve">одобрява </w:t>
      </w:r>
      <w:r w:rsidRPr="0053500E">
        <w:rPr>
          <w:lang w:val="bg-BG"/>
        </w:rPr>
        <w:t>признаването на Митрополитската църква на Бесарабия.</w:t>
      </w:r>
    </w:p>
    <w:p w:rsidR="0053500E" w:rsidRPr="0053500E" w:rsidRDefault="0053500E" w:rsidP="0053500E">
      <w:pPr>
        <w:ind w:firstLine="284"/>
        <w:rPr>
          <w:lang w:val="bg-BG"/>
        </w:rPr>
      </w:pPr>
      <w:r w:rsidRPr="0053500E">
        <w:rPr>
          <w:lang w:val="bg-BG"/>
        </w:rPr>
        <w:t>На 14 ноември 1992 г. Министерството на финансите информира правителството, че не вижда пречка за признаването на Митрополитската църква на Бесарабия.</w:t>
      </w:r>
    </w:p>
    <w:p w:rsidR="0053500E" w:rsidRPr="0053500E" w:rsidRDefault="0053500E" w:rsidP="0053500E">
      <w:pPr>
        <w:ind w:firstLine="284"/>
        <w:rPr>
          <w:lang w:val="bg-BG"/>
        </w:rPr>
      </w:pPr>
      <w:r w:rsidRPr="0053500E">
        <w:rPr>
          <w:lang w:val="bg-BG"/>
        </w:rPr>
        <w:t xml:space="preserve">На 8 февруари 1993 г. Министерството на труда и социалната </w:t>
      </w:r>
      <w:r w:rsidR="0055208F" w:rsidRPr="0053500E">
        <w:rPr>
          <w:lang w:val="bg-BG"/>
        </w:rPr>
        <w:t>за</w:t>
      </w:r>
      <w:r w:rsidR="0055208F">
        <w:rPr>
          <w:lang w:val="bg-BG"/>
        </w:rPr>
        <w:t>крила</w:t>
      </w:r>
      <w:r w:rsidR="0055208F" w:rsidRPr="0053500E">
        <w:rPr>
          <w:lang w:val="bg-BG"/>
        </w:rPr>
        <w:t xml:space="preserve"> </w:t>
      </w:r>
      <w:r w:rsidRPr="0053500E">
        <w:rPr>
          <w:lang w:val="bg-BG"/>
        </w:rPr>
        <w:t xml:space="preserve">заявява, че </w:t>
      </w:r>
      <w:r w:rsidR="00FB551A">
        <w:rPr>
          <w:lang w:val="bg-BG"/>
        </w:rPr>
        <w:t>одобрява</w:t>
      </w:r>
      <w:r w:rsidRPr="0053500E">
        <w:rPr>
          <w:lang w:val="bg-BG"/>
        </w:rPr>
        <w:t xml:space="preserve"> признаване</w:t>
      </w:r>
      <w:r w:rsidR="00FB551A">
        <w:rPr>
          <w:lang w:val="bg-BG"/>
        </w:rPr>
        <w:t>то</w:t>
      </w:r>
      <w:r w:rsidRPr="0053500E">
        <w:rPr>
          <w:lang w:val="bg-BG"/>
        </w:rPr>
        <w:t xml:space="preserve"> на </w:t>
      </w:r>
      <w:r w:rsidR="00931B00">
        <w:rPr>
          <w:lang w:val="bg-BG"/>
        </w:rPr>
        <w:t>ц</w:t>
      </w:r>
      <w:r w:rsidR="00F975FE">
        <w:rPr>
          <w:lang w:val="bg-BG"/>
        </w:rPr>
        <w:t>ърквата жалбоподател</w:t>
      </w:r>
      <w:r w:rsidRPr="0053500E">
        <w:rPr>
          <w:lang w:val="bg-BG"/>
        </w:rPr>
        <w:t>.</w:t>
      </w:r>
    </w:p>
    <w:p w:rsidR="0053500E" w:rsidRPr="0053500E" w:rsidRDefault="0053500E" w:rsidP="0053500E">
      <w:pPr>
        <w:ind w:firstLine="284"/>
        <w:rPr>
          <w:lang w:val="bg-BG"/>
        </w:rPr>
      </w:pPr>
      <w:r w:rsidRPr="0053500E">
        <w:rPr>
          <w:lang w:val="bg-BG"/>
        </w:rPr>
        <w:t xml:space="preserve">В писмо от 8 февруари 1993 г. Министерството на образованието подчертава необходимостта от бързо признаване на Митрополитската църква на Бесарабия, за да се избегне всякакъв вид дискриминация спрямо </w:t>
      </w:r>
      <w:r w:rsidR="009917D8" w:rsidRPr="002C70AA">
        <w:rPr>
          <w:lang w:val="bg-BG"/>
        </w:rPr>
        <w:t>нейните последователи</w:t>
      </w:r>
      <w:r w:rsidRPr="002C70AA">
        <w:rPr>
          <w:lang w:val="bg-BG"/>
        </w:rPr>
        <w:t>, като</w:t>
      </w:r>
      <w:r w:rsidRPr="0053500E">
        <w:rPr>
          <w:lang w:val="bg-BG"/>
        </w:rPr>
        <w:t xml:space="preserve"> изтъква, че нейният устав би могъл да бъде подобрен.</w:t>
      </w:r>
    </w:p>
    <w:p w:rsidR="0053500E" w:rsidRPr="0053500E" w:rsidRDefault="0053500E" w:rsidP="0053500E">
      <w:pPr>
        <w:ind w:firstLine="284"/>
        <w:rPr>
          <w:lang w:val="bg-BG"/>
        </w:rPr>
      </w:pPr>
      <w:r w:rsidRPr="0053500E">
        <w:rPr>
          <w:lang w:val="bg-BG"/>
        </w:rPr>
        <w:t>На 15 февруари 1993 г. Държавният секретар</w:t>
      </w:r>
      <w:r w:rsidR="00FB551A">
        <w:rPr>
          <w:lang w:val="bg-BG"/>
        </w:rPr>
        <w:t>иат</w:t>
      </w:r>
      <w:r w:rsidRPr="0053500E">
        <w:rPr>
          <w:lang w:val="bg-BG"/>
        </w:rPr>
        <w:t xml:space="preserve"> по приватизацията заявява, че </w:t>
      </w:r>
      <w:r w:rsidR="00FB551A">
        <w:rPr>
          <w:lang w:val="bg-BG"/>
        </w:rPr>
        <w:t xml:space="preserve">одобрява </w:t>
      </w:r>
      <w:r w:rsidRPr="0053500E">
        <w:rPr>
          <w:lang w:val="bg-BG"/>
        </w:rPr>
        <w:t>признаването на Митрополитската църква на Бесарабия, като предлага някои изменения в нейния устав.</w:t>
      </w:r>
    </w:p>
    <w:p w:rsidR="0053500E" w:rsidRPr="002C70AA" w:rsidRDefault="0053500E" w:rsidP="0053500E">
      <w:pPr>
        <w:ind w:firstLine="284"/>
        <w:rPr>
          <w:lang w:val="bg-BG"/>
        </w:rPr>
      </w:pPr>
      <w:r w:rsidRPr="0053500E">
        <w:rPr>
          <w:lang w:val="bg-BG"/>
        </w:rPr>
        <w:t xml:space="preserve">33.  На 11 март 1993 г., в </w:t>
      </w:r>
      <w:r w:rsidRPr="002C70AA">
        <w:rPr>
          <w:lang w:val="bg-BG"/>
        </w:rPr>
        <w:t xml:space="preserve">отговор на писмо от епископа на </w:t>
      </w:r>
      <w:proofErr w:type="spellStart"/>
      <w:r w:rsidR="005539B4" w:rsidRPr="00A3211A">
        <w:rPr>
          <w:lang w:val="bg-BG"/>
        </w:rPr>
        <w:t>Бълци</w:t>
      </w:r>
      <w:proofErr w:type="spellEnd"/>
      <w:r w:rsidRPr="002C70AA">
        <w:rPr>
          <w:lang w:val="bg-BG"/>
        </w:rPr>
        <w:t xml:space="preserve">, </w:t>
      </w:r>
      <w:r w:rsidR="00FB551A" w:rsidRPr="002C70AA">
        <w:rPr>
          <w:lang w:val="bg-BG"/>
        </w:rPr>
        <w:t>к</w:t>
      </w:r>
      <w:r w:rsidR="00C71002" w:rsidRPr="002C70AA">
        <w:rPr>
          <w:lang w:val="bg-BG"/>
        </w:rPr>
        <w:t>о</w:t>
      </w:r>
      <w:r w:rsidR="00FB551A" w:rsidRPr="002C70AA">
        <w:rPr>
          <w:lang w:val="bg-BG"/>
        </w:rPr>
        <w:t xml:space="preserve">йто </w:t>
      </w:r>
      <w:r w:rsidRPr="002C70AA">
        <w:rPr>
          <w:lang w:val="bg-BG"/>
        </w:rPr>
        <w:t xml:space="preserve">пише от името на митрополита на Бесарабия, </w:t>
      </w:r>
      <w:r w:rsidRPr="00A3211A">
        <w:rPr>
          <w:lang w:val="bg-BG"/>
        </w:rPr>
        <w:t>Комисията по културни и религиозни въпроси към молдовския парламент</w:t>
      </w:r>
      <w:r w:rsidRPr="002C70AA">
        <w:rPr>
          <w:lang w:val="bg-BG"/>
        </w:rPr>
        <w:t xml:space="preserve"> заявява, че забавянето на </w:t>
      </w:r>
      <w:r w:rsidR="00C71002" w:rsidRPr="002C70AA">
        <w:rPr>
          <w:lang w:val="bg-BG"/>
        </w:rPr>
        <w:t xml:space="preserve">регистрацията </w:t>
      </w:r>
      <w:r w:rsidRPr="002C70AA">
        <w:rPr>
          <w:lang w:val="bg-BG"/>
        </w:rPr>
        <w:t>на Митрополитската църква на Бесарабия утежнява социалната и политическа</w:t>
      </w:r>
      <w:r w:rsidR="00BA39B1">
        <w:rPr>
          <w:lang w:val="bg-BG"/>
        </w:rPr>
        <w:t>та</w:t>
      </w:r>
      <w:r w:rsidRPr="002C70AA">
        <w:rPr>
          <w:lang w:val="bg-BG"/>
        </w:rPr>
        <w:t xml:space="preserve"> ситуация в Молдова, въпреки че нейните действия и устав са в съответствие с молдовското законодателство. Ето защо </w:t>
      </w:r>
      <w:r w:rsidR="00BA39B1">
        <w:rPr>
          <w:lang w:val="bg-BG"/>
        </w:rPr>
        <w:t>к</w:t>
      </w:r>
      <w:r w:rsidR="00BA39B1" w:rsidRPr="002C70AA">
        <w:rPr>
          <w:lang w:val="bg-BG"/>
        </w:rPr>
        <w:t>оми</w:t>
      </w:r>
      <w:r w:rsidR="00BA39B1">
        <w:rPr>
          <w:lang w:val="bg-BG"/>
        </w:rPr>
        <w:t>сията</w:t>
      </w:r>
      <w:r w:rsidR="00BA39B1" w:rsidRPr="002C70AA">
        <w:rPr>
          <w:lang w:val="bg-BG"/>
        </w:rPr>
        <w:t xml:space="preserve"> </w:t>
      </w:r>
      <w:r w:rsidR="00FB551A" w:rsidRPr="002C70AA">
        <w:rPr>
          <w:lang w:val="bg-BG"/>
        </w:rPr>
        <w:t>призовава</w:t>
      </w:r>
      <w:r w:rsidRPr="002C70AA">
        <w:rPr>
          <w:lang w:val="bg-BG"/>
        </w:rPr>
        <w:t xml:space="preserve"> правителството да признае </w:t>
      </w:r>
      <w:r w:rsidR="00931B00">
        <w:rPr>
          <w:lang w:val="bg-BG"/>
        </w:rPr>
        <w:t>ц</w:t>
      </w:r>
      <w:r w:rsidR="00F975FE" w:rsidRPr="002C70AA">
        <w:rPr>
          <w:lang w:val="bg-BG"/>
        </w:rPr>
        <w:t>ърквата жалбоподател</w:t>
      </w:r>
      <w:r w:rsidRPr="002C70AA">
        <w:rPr>
          <w:lang w:val="bg-BG"/>
        </w:rPr>
        <w:t>.</w:t>
      </w:r>
    </w:p>
    <w:p w:rsidR="0053500E" w:rsidRPr="0053500E" w:rsidRDefault="0053500E" w:rsidP="0053500E">
      <w:pPr>
        <w:ind w:firstLine="284"/>
        <w:rPr>
          <w:lang w:val="bg-BG"/>
        </w:rPr>
      </w:pPr>
      <w:r w:rsidRPr="002C70AA">
        <w:rPr>
          <w:lang w:val="bg-BG"/>
        </w:rPr>
        <w:t>34.  </w:t>
      </w:r>
      <w:r w:rsidR="00FB551A" w:rsidRPr="002C70AA">
        <w:rPr>
          <w:lang w:val="bg-BG"/>
        </w:rPr>
        <w:t>В м</w:t>
      </w:r>
      <w:r w:rsidRPr="002C70AA">
        <w:rPr>
          <w:lang w:val="bg-BG"/>
        </w:rPr>
        <w:t xml:space="preserve">еморандум от </w:t>
      </w:r>
      <w:r w:rsidR="00FB551A" w:rsidRPr="00A3211A">
        <w:rPr>
          <w:lang w:val="bg-BG"/>
        </w:rPr>
        <w:t xml:space="preserve">Отдела </w:t>
      </w:r>
      <w:r w:rsidRPr="00A3211A">
        <w:rPr>
          <w:lang w:val="bg-BG"/>
        </w:rPr>
        <w:t xml:space="preserve">по </w:t>
      </w:r>
      <w:r w:rsidR="00DA3763" w:rsidRPr="00A3211A">
        <w:rPr>
          <w:lang w:val="bg-BG"/>
        </w:rPr>
        <w:t>религиозни въпроси</w:t>
      </w:r>
      <w:r w:rsidRPr="002C70AA">
        <w:rPr>
          <w:lang w:val="bg-BG"/>
        </w:rPr>
        <w:t xml:space="preserve"> от 21 ноември 1994 г. ситуацията</w:t>
      </w:r>
      <w:r w:rsidR="00FB551A" w:rsidRPr="002C70AA">
        <w:rPr>
          <w:lang w:val="bg-BG"/>
        </w:rPr>
        <w:t xml:space="preserve"> се обобщава</w:t>
      </w:r>
      <w:r w:rsidRPr="002C70AA">
        <w:rPr>
          <w:lang w:val="bg-BG"/>
        </w:rPr>
        <w:t xml:space="preserve"> по следния начин:</w:t>
      </w:r>
    </w:p>
    <w:p w:rsidR="0053500E" w:rsidRPr="0053500E" w:rsidRDefault="00C71002" w:rsidP="0053500E">
      <w:pPr>
        <w:spacing w:before="120" w:after="120"/>
        <w:ind w:left="403" w:firstLine="176"/>
        <w:rPr>
          <w:lang w:val="bg-BG"/>
        </w:rPr>
      </w:pPr>
      <w:r>
        <w:rPr>
          <w:sz w:val="20"/>
          <w:lang w:val="bg-BG"/>
        </w:rPr>
        <w:t>„</w:t>
      </w:r>
      <w:r w:rsidR="0053500E" w:rsidRPr="0053500E">
        <w:rPr>
          <w:sz w:val="20"/>
          <w:lang w:val="bg-BG"/>
        </w:rPr>
        <w:t>От близо две години църковна група, известна под името „Митрополитска църква на Бесарабия“</w:t>
      </w:r>
      <w:r>
        <w:rPr>
          <w:sz w:val="20"/>
          <w:lang w:val="bg-BG"/>
        </w:rPr>
        <w:t>,</w:t>
      </w:r>
      <w:r w:rsidR="0053500E" w:rsidRPr="0053500E">
        <w:rPr>
          <w:sz w:val="20"/>
          <w:lang w:val="bg-BG"/>
        </w:rPr>
        <w:t xml:space="preserve"> </w:t>
      </w:r>
      <w:r>
        <w:rPr>
          <w:sz w:val="20"/>
          <w:lang w:val="bg-BG"/>
        </w:rPr>
        <w:t>осъществява незаконно дейност</w:t>
      </w:r>
      <w:r w:rsidR="0053500E" w:rsidRPr="0053500E">
        <w:rPr>
          <w:sz w:val="20"/>
          <w:lang w:val="bg-BG"/>
        </w:rPr>
        <w:t xml:space="preserve"> на молдовска територия. Не е налице положителен резултат, въпреки нашите по</w:t>
      </w:r>
      <w:r w:rsidR="0053500E">
        <w:rPr>
          <w:sz w:val="20"/>
          <w:lang w:val="bg-BG"/>
        </w:rPr>
        <w:t>с</w:t>
      </w:r>
      <w:r w:rsidR="0053500E" w:rsidRPr="0053500E">
        <w:rPr>
          <w:sz w:val="20"/>
          <w:lang w:val="bg-BG"/>
        </w:rPr>
        <w:t xml:space="preserve">тоянни усилия да се сложи край на нейната дейност (дискусии между членовете на т.нар. </w:t>
      </w:r>
      <w:r>
        <w:rPr>
          <w:sz w:val="20"/>
          <w:lang w:val="bg-BG"/>
        </w:rPr>
        <w:t>ц</w:t>
      </w:r>
      <w:r w:rsidRPr="0053500E">
        <w:rPr>
          <w:sz w:val="20"/>
          <w:lang w:val="bg-BG"/>
        </w:rPr>
        <w:t>ърква</w:t>
      </w:r>
      <w:r w:rsidR="0053500E" w:rsidRPr="0053500E">
        <w:rPr>
          <w:sz w:val="20"/>
          <w:lang w:val="bg-BG"/>
        </w:rPr>
        <w:t xml:space="preserve">, </w:t>
      </w:r>
      <w:r w:rsidR="0053500E" w:rsidRPr="00401FBA">
        <w:rPr>
          <w:sz w:val="20"/>
          <w:lang w:val="bg-BG"/>
        </w:rPr>
        <w:t xml:space="preserve">свещеници, г-н </w:t>
      </w:r>
      <w:r w:rsidR="000A1FB3" w:rsidRPr="00401FBA">
        <w:rPr>
          <w:sz w:val="20"/>
          <w:lang w:val="bg-BG"/>
        </w:rPr>
        <w:t>G.E.</w:t>
      </w:r>
      <w:r w:rsidR="0053500E" w:rsidRPr="00401FBA">
        <w:rPr>
          <w:sz w:val="20"/>
          <w:lang w:val="bg-BG"/>
        </w:rPr>
        <w:t xml:space="preserve">, г-н </w:t>
      </w:r>
      <w:r w:rsidR="000A1FB3" w:rsidRPr="00401FBA">
        <w:rPr>
          <w:sz w:val="20"/>
          <w:lang w:val="en-US"/>
        </w:rPr>
        <w:t>I</w:t>
      </w:r>
      <w:r w:rsidR="0053500E" w:rsidRPr="00401FBA">
        <w:rPr>
          <w:sz w:val="20"/>
          <w:lang w:val="bg-BG"/>
        </w:rPr>
        <w:t>.</w:t>
      </w:r>
      <w:r w:rsidR="000A1FB3" w:rsidRPr="00401FBA">
        <w:rPr>
          <w:sz w:val="20"/>
          <w:lang w:val="en-US"/>
        </w:rPr>
        <w:t>E</w:t>
      </w:r>
      <w:r w:rsidR="0053500E" w:rsidRPr="00401FBA">
        <w:rPr>
          <w:sz w:val="20"/>
          <w:lang w:val="bg-BG"/>
        </w:rPr>
        <w:t>…., п</w:t>
      </w:r>
      <w:r w:rsidR="0053500E" w:rsidRPr="0053500E">
        <w:rPr>
          <w:sz w:val="20"/>
          <w:lang w:val="bg-BG"/>
        </w:rPr>
        <w:t xml:space="preserve">редставители на държавата и </w:t>
      </w:r>
      <w:r>
        <w:rPr>
          <w:sz w:val="20"/>
          <w:lang w:val="bg-BG"/>
        </w:rPr>
        <w:t>миряни</w:t>
      </w:r>
      <w:r w:rsidR="0053500E" w:rsidRPr="0053500E">
        <w:rPr>
          <w:sz w:val="20"/>
          <w:lang w:val="bg-BG"/>
        </w:rPr>
        <w:t xml:space="preserve"> от местата, </w:t>
      </w:r>
      <w:r w:rsidR="00A179A6">
        <w:rPr>
          <w:sz w:val="20"/>
          <w:lang w:val="bg-BG"/>
        </w:rPr>
        <w:t>в</w:t>
      </w:r>
      <w:r w:rsidR="0053500E" w:rsidRPr="0053500E">
        <w:rPr>
          <w:sz w:val="20"/>
          <w:lang w:val="bg-BG"/>
        </w:rPr>
        <w:t xml:space="preserve"> които нейните последователи са активни, г-н </w:t>
      </w:r>
      <w:r w:rsidR="000A1FB3">
        <w:rPr>
          <w:sz w:val="20"/>
          <w:lang w:val="en-US"/>
        </w:rPr>
        <w:t>G</w:t>
      </w:r>
      <w:r w:rsidR="0053500E" w:rsidRPr="0053500E">
        <w:rPr>
          <w:sz w:val="20"/>
          <w:lang w:val="bg-BG"/>
        </w:rPr>
        <w:t>.</w:t>
      </w:r>
      <w:r w:rsidR="000A1FB3">
        <w:rPr>
          <w:sz w:val="20"/>
          <w:lang w:val="en-US"/>
        </w:rPr>
        <w:t>G</w:t>
      </w:r>
      <w:r w:rsidR="0053500E" w:rsidRPr="0053500E">
        <w:rPr>
          <w:sz w:val="20"/>
          <w:lang w:val="bg-BG"/>
        </w:rPr>
        <w:t>., държав</w:t>
      </w:r>
      <w:r w:rsidR="00FB26CA">
        <w:rPr>
          <w:sz w:val="20"/>
          <w:lang w:val="bg-BG"/>
        </w:rPr>
        <w:t>е</w:t>
      </w:r>
      <w:r w:rsidR="0053500E" w:rsidRPr="0053500E">
        <w:rPr>
          <w:sz w:val="20"/>
          <w:lang w:val="bg-BG"/>
        </w:rPr>
        <w:t>н министър</w:t>
      </w:r>
      <w:r>
        <w:rPr>
          <w:sz w:val="20"/>
          <w:lang w:val="bg-BG"/>
        </w:rPr>
        <w:t>,</w:t>
      </w:r>
      <w:r w:rsidR="0053500E" w:rsidRPr="0053500E">
        <w:rPr>
          <w:sz w:val="20"/>
          <w:lang w:val="bg-BG"/>
        </w:rPr>
        <w:t xml:space="preserve"> и г-н </w:t>
      </w:r>
      <w:r w:rsidR="00D911FB">
        <w:rPr>
          <w:sz w:val="20"/>
          <w:lang w:val="bg-BG"/>
        </w:rPr>
        <w:t>N.A.</w:t>
      </w:r>
      <w:r w:rsidR="0053500E" w:rsidRPr="0053500E">
        <w:rPr>
          <w:sz w:val="20"/>
          <w:lang w:val="bg-BG"/>
        </w:rPr>
        <w:t>, заместник-председател</w:t>
      </w:r>
      <w:r>
        <w:rPr>
          <w:sz w:val="20"/>
          <w:lang w:val="bg-BG"/>
        </w:rPr>
        <w:t xml:space="preserve"> на парламен</w:t>
      </w:r>
      <w:r w:rsidR="009917D8">
        <w:rPr>
          <w:sz w:val="20"/>
          <w:lang w:val="bg-BG"/>
        </w:rPr>
        <w:t>т</w:t>
      </w:r>
      <w:r>
        <w:rPr>
          <w:sz w:val="20"/>
          <w:lang w:val="bg-BG"/>
        </w:rPr>
        <w:t>а</w:t>
      </w:r>
      <w:r w:rsidR="0053500E" w:rsidRPr="0053500E">
        <w:rPr>
          <w:sz w:val="20"/>
          <w:lang w:val="bg-BG"/>
        </w:rPr>
        <w:t>; всички служби на местни и национални административни органи са били информирани за противоправния характер на групата, и т.н.).</w:t>
      </w:r>
    </w:p>
    <w:p w:rsidR="0053500E" w:rsidRPr="0053500E" w:rsidRDefault="0053500E" w:rsidP="0053500E">
      <w:pPr>
        <w:spacing w:before="120" w:after="120"/>
        <w:ind w:left="403" w:firstLine="176"/>
        <w:rPr>
          <w:lang w:val="bg-BG"/>
        </w:rPr>
      </w:pPr>
      <w:r w:rsidRPr="0053500E">
        <w:rPr>
          <w:sz w:val="20"/>
          <w:lang w:val="bg-BG"/>
        </w:rPr>
        <w:t xml:space="preserve">В допълнение, въпреки че на свещениците и последователите на </w:t>
      </w:r>
      <w:r w:rsidR="00C71002">
        <w:rPr>
          <w:sz w:val="20"/>
          <w:lang w:val="bg-BG"/>
        </w:rPr>
        <w:t>ц</w:t>
      </w:r>
      <w:r w:rsidR="00C71002" w:rsidRPr="0053500E">
        <w:rPr>
          <w:sz w:val="20"/>
          <w:lang w:val="bg-BG"/>
        </w:rPr>
        <w:t xml:space="preserve">ърквата </w:t>
      </w:r>
      <w:r w:rsidRPr="0053500E">
        <w:rPr>
          <w:sz w:val="20"/>
          <w:lang w:val="bg-BG"/>
        </w:rPr>
        <w:t xml:space="preserve">е било забранено да участват в богослуженията поради неспазване на църковното право, те все пак са продължили своите незаконни дейности в църквите и също така са били поканени да провеждат богослужения по повод различни обществени дейности, организирани например от министерствата на отбраната и здравеопазването. Ръководството на Банката на Молдова и Националната митническа служба не са предприели стъпки във връзка с нашата молба за </w:t>
      </w:r>
      <w:r w:rsidR="00C71002">
        <w:rPr>
          <w:sz w:val="20"/>
          <w:lang w:val="bg-BG"/>
        </w:rPr>
        <w:t>закриване</w:t>
      </w:r>
      <w:r w:rsidRPr="0053500E">
        <w:rPr>
          <w:sz w:val="20"/>
          <w:lang w:val="bg-BG"/>
        </w:rPr>
        <w:t xml:space="preserve"> на</w:t>
      </w:r>
      <w:r w:rsidRPr="0053500E">
        <w:rPr>
          <w:lang w:val="bg-BG"/>
        </w:rPr>
        <w:t xml:space="preserve"> </w:t>
      </w:r>
      <w:r w:rsidRPr="0053500E">
        <w:rPr>
          <w:sz w:val="20"/>
          <w:lang w:val="bg-BG"/>
        </w:rPr>
        <w:t>банковите сметки</w:t>
      </w:r>
      <w:r w:rsidRPr="0053500E">
        <w:rPr>
          <w:lang w:val="bg-BG"/>
        </w:rPr>
        <w:t xml:space="preserve"> </w:t>
      </w:r>
      <w:r w:rsidRPr="0053500E">
        <w:rPr>
          <w:sz w:val="20"/>
          <w:lang w:val="bg-BG"/>
        </w:rPr>
        <w:t>на</w:t>
      </w:r>
      <w:r w:rsidRPr="0053500E">
        <w:rPr>
          <w:lang w:val="bg-BG"/>
        </w:rPr>
        <w:t xml:space="preserve"> </w:t>
      </w:r>
      <w:r w:rsidRPr="0053500E">
        <w:rPr>
          <w:sz w:val="20"/>
          <w:lang w:val="bg-BG"/>
        </w:rPr>
        <w:t xml:space="preserve">групата и </w:t>
      </w:r>
      <w:r w:rsidR="00C71002">
        <w:rPr>
          <w:sz w:val="20"/>
          <w:lang w:val="bg-BG"/>
        </w:rPr>
        <w:t>осъществяване</w:t>
      </w:r>
      <w:r w:rsidRPr="0053500E">
        <w:rPr>
          <w:sz w:val="20"/>
          <w:lang w:val="bg-BG"/>
        </w:rPr>
        <w:t xml:space="preserve"> на строг надзор на</w:t>
      </w:r>
      <w:r w:rsidR="00C71002">
        <w:rPr>
          <w:sz w:val="20"/>
          <w:lang w:val="bg-BG"/>
        </w:rPr>
        <w:t>д</w:t>
      </w:r>
      <w:r w:rsidRPr="0053500E">
        <w:rPr>
          <w:sz w:val="20"/>
          <w:lang w:val="bg-BG"/>
        </w:rPr>
        <w:t xml:space="preserve"> свещениците по време на многобройните им преминавания през границата.</w:t>
      </w:r>
    </w:p>
    <w:p w:rsidR="0053500E" w:rsidRPr="0053500E" w:rsidRDefault="0053500E" w:rsidP="0053500E">
      <w:pPr>
        <w:spacing w:before="120" w:after="120"/>
        <w:ind w:left="403" w:firstLine="176"/>
        <w:rPr>
          <w:lang w:val="bg-BG"/>
        </w:rPr>
      </w:pPr>
      <w:r w:rsidRPr="0053500E">
        <w:rPr>
          <w:sz w:val="20"/>
          <w:lang w:val="bg-BG"/>
        </w:rPr>
        <w:t>Дейността на т.нар</w:t>
      </w:r>
      <w:r>
        <w:rPr>
          <w:sz w:val="20"/>
          <w:lang w:val="bg-BG"/>
        </w:rPr>
        <w:t>.</w:t>
      </w:r>
      <w:r w:rsidRPr="0053500E">
        <w:rPr>
          <w:sz w:val="20"/>
          <w:lang w:val="bg-BG"/>
        </w:rPr>
        <w:t xml:space="preserve"> </w:t>
      </w:r>
      <w:r w:rsidR="00DA3763">
        <w:rPr>
          <w:sz w:val="20"/>
          <w:lang w:val="bg-BG"/>
        </w:rPr>
        <w:t>ц</w:t>
      </w:r>
      <w:r w:rsidR="00DA3763" w:rsidRPr="0053500E">
        <w:rPr>
          <w:sz w:val="20"/>
          <w:lang w:val="bg-BG"/>
        </w:rPr>
        <w:t xml:space="preserve">ърква </w:t>
      </w:r>
      <w:r w:rsidRPr="0053500E">
        <w:rPr>
          <w:sz w:val="20"/>
          <w:lang w:val="bg-BG"/>
        </w:rPr>
        <w:t xml:space="preserve">не се ограничава до привличане на нови </w:t>
      </w:r>
      <w:r w:rsidR="00C911DB">
        <w:rPr>
          <w:sz w:val="20"/>
          <w:lang w:val="bg-BG"/>
        </w:rPr>
        <w:t>последователи</w:t>
      </w:r>
      <w:r w:rsidR="009917D8" w:rsidRPr="0053500E">
        <w:rPr>
          <w:sz w:val="20"/>
          <w:lang w:val="bg-BG"/>
        </w:rPr>
        <w:t xml:space="preserve"> </w:t>
      </w:r>
      <w:r w:rsidRPr="0053500E">
        <w:rPr>
          <w:sz w:val="20"/>
          <w:lang w:val="bg-BG"/>
        </w:rPr>
        <w:t>и разпространяване на идеите на румънската църква. Тази църква също така разполага с всички средства, необходими за нейната работа</w:t>
      </w:r>
      <w:r w:rsidR="00C55488">
        <w:rPr>
          <w:sz w:val="20"/>
          <w:lang w:val="bg-BG"/>
        </w:rPr>
        <w:t>,</w:t>
      </w:r>
      <w:r w:rsidRPr="0053500E">
        <w:rPr>
          <w:sz w:val="20"/>
          <w:lang w:val="bg-BG"/>
        </w:rPr>
        <w:t xml:space="preserve"> назначава свещеници, включително и граждани на други държави, ..., обучава духовници, изгражда църкви и </w:t>
      </w:r>
      <w:r w:rsidR="00DA3763">
        <w:rPr>
          <w:sz w:val="20"/>
          <w:lang w:val="bg-BG"/>
        </w:rPr>
        <w:t>върши</w:t>
      </w:r>
      <w:r w:rsidRPr="0053500E">
        <w:rPr>
          <w:sz w:val="20"/>
          <w:lang w:val="bg-BG"/>
        </w:rPr>
        <w:t xml:space="preserve"> много други неща.</w:t>
      </w:r>
    </w:p>
    <w:p w:rsidR="0053500E" w:rsidRPr="0053500E" w:rsidRDefault="0053500E" w:rsidP="0053500E">
      <w:pPr>
        <w:spacing w:before="120" w:after="120"/>
        <w:ind w:left="403" w:firstLine="176"/>
        <w:rPr>
          <w:lang w:val="bg-BG"/>
        </w:rPr>
      </w:pPr>
      <w:r w:rsidRPr="0053500E">
        <w:rPr>
          <w:sz w:val="20"/>
          <w:lang w:val="bg-BG"/>
        </w:rPr>
        <w:t xml:space="preserve">Следва да се отбележи също, че дейността на групата (повече политическа, отколкото религиозна) се поддържа от сили, както </w:t>
      </w:r>
      <w:r w:rsidR="008A6329">
        <w:rPr>
          <w:sz w:val="20"/>
          <w:lang w:val="bg-BG"/>
        </w:rPr>
        <w:t>на</w:t>
      </w:r>
      <w:r w:rsidRPr="0053500E">
        <w:rPr>
          <w:sz w:val="20"/>
          <w:lang w:val="bg-BG"/>
        </w:rPr>
        <w:t xml:space="preserve"> територията на страната (от някои кметове и техните села, от представители на опозицията, и дори от някои народни представители), така и отвън (с Решение № 612 от 12 ноември 1993 г. румънското правителство е предоставило 399</w:t>
      </w:r>
      <w:r w:rsidR="008A6329">
        <w:rPr>
          <w:sz w:val="20"/>
          <w:lang w:val="bg-BG"/>
        </w:rPr>
        <w:t> </w:t>
      </w:r>
      <w:r w:rsidRPr="0053500E">
        <w:rPr>
          <w:sz w:val="20"/>
          <w:lang w:val="bg-BG"/>
        </w:rPr>
        <w:t>400</w:t>
      </w:r>
      <w:r w:rsidR="008A6329">
        <w:rPr>
          <w:sz w:val="20"/>
          <w:lang w:val="bg-BG"/>
        </w:rPr>
        <w:t xml:space="preserve"> </w:t>
      </w:r>
      <w:r w:rsidRPr="0053500E">
        <w:rPr>
          <w:sz w:val="20"/>
          <w:lang w:val="bg-BG"/>
        </w:rPr>
        <w:t xml:space="preserve">000 </w:t>
      </w:r>
      <w:proofErr w:type="spellStart"/>
      <w:r w:rsidRPr="0053500E">
        <w:rPr>
          <w:sz w:val="20"/>
          <w:lang w:val="bg-BG"/>
        </w:rPr>
        <w:t>леи</w:t>
      </w:r>
      <w:proofErr w:type="spellEnd"/>
      <w:r w:rsidRPr="0053500E">
        <w:rPr>
          <w:sz w:val="20"/>
          <w:lang w:val="bg-BG"/>
        </w:rPr>
        <w:t xml:space="preserve"> за финансиране на дейността ѝ...</w:t>
      </w:r>
    </w:p>
    <w:p w:rsidR="0053500E" w:rsidRPr="0053500E" w:rsidRDefault="0053500E" w:rsidP="0053500E">
      <w:pPr>
        <w:spacing w:before="120" w:after="120"/>
        <w:ind w:left="403" w:firstLine="176"/>
        <w:rPr>
          <w:lang w:val="bg-BG"/>
        </w:rPr>
      </w:pPr>
      <w:r w:rsidRPr="0053500E">
        <w:rPr>
          <w:sz w:val="20"/>
          <w:lang w:val="bg-BG"/>
        </w:rPr>
        <w:t xml:space="preserve">Дейността на тази група </w:t>
      </w:r>
      <w:r w:rsidR="00DA3763">
        <w:rPr>
          <w:sz w:val="20"/>
          <w:lang w:val="bg-BG"/>
        </w:rPr>
        <w:t>води до</w:t>
      </w:r>
      <w:r w:rsidR="00DA3763" w:rsidRPr="0053500E">
        <w:rPr>
          <w:sz w:val="20"/>
          <w:lang w:val="bg-BG"/>
        </w:rPr>
        <w:t xml:space="preserve"> </w:t>
      </w:r>
      <w:r w:rsidRPr="0053500E">
        <w:rPr>
          <w:sz w:val="20"/>
          <w:lang w:val="bg-BG"/>
        </w:rPr>
        <w:t>религиозно и социално-политическо напрежение в Молдова и ще има непредвидими последици...</w:t>
      </w:r>
    </w:p>
    <w:p w:rsidR="0053500E" w:rsidRPr="0053500E" w:rsidRDefault="00DA3763" w:rsidP="0053500E">
      <w:pPr>
        <w:spacing w:before="120" w:after="120"/>
        <w:ind w:left="403" w:firstLine="176"/>
        <w:rPr>
          <w:lang w:val="bg-BG"/>
        </w:rPr>
      </w:pPr>
      <w:r>
        <w:rPr>
          <w:sz w:val="20"/>
          <w:lang w:val="bg-BG"/>
        </w:rPr>
        <w:t>Отделът по религиозни въпроси</w:t>
      </w:r>
      <w:r w:rsidR="0053500E" w:rsidRPr="0053500E">
        <w:rPr>
          <w:sz w:val="20"/>
          <w:lang w:val="bg-BG"/>
        </w:rPr>
        <w:t xml:space="preserve"> отбелязва:</w:t>
      </w:r>
    </w:p>
    <w:p w:rsidR="0053500E" w:rsidRPr="0053500E" w:rsidRDefault="0053500E" w:rsidP="0053500E">
      <w:pPr>
        <w:spacing w:before="120" w:after="120"/>
        <w:ind w:left="403" w:firstLine="176"/>
        <w:rPr>
          <w:lang w:val="bg-BG"/>
        </w:rPr>
      </w:pPr>
      <w:r w:rsidRPr="0053500E">
        <w:rPr>
          <w:sz w:val="20"/>
          <w:lang w:val="bg-BG"/>
        </w:rPr>
        <w:t xml:space="preserve">(а) На молдовска територия не съществува териториална административна единица с името Бесарабия, което да може да оправдае създаването на религиозна група </w:t>
      </w:r>
      <w:r w:rsidR="00DA3763">
        <w:rPr>
          <w:sz w:val="20"/>
          <w:lang w:val="bg-BG"/>
        </w:rPr>
        <w:t>с името</w:t>
      </w:r>
      <w:r w:rsidRPr="0053500E">
        <w:rPr>
          <w:sz w:val="20"/>
          <w:lang w:val="bg-BG"/>
        </w:rPr>
        <w:t xml:space="preserve"> </w:t>
      </w:r>
      <w:r w:rsidR="00DA3763">
        <w:rPr>
          <w:sz w:val="20"/>
          <w:lang w:val="bg-BG"/>
        </w:rPr>
        <w:t>„</w:t>
      </w:r>
      <w:r w:rsidRPr="0053500E">
        <w:rPr>
          <w:sz w:val="20"/>
          <w:lang w:val="bg-BG"/>
        </w:rPr>
        <w:t>Митрополитска църква на Бесарабия</w:t>
      </w:r>
      <w:r w:rsidR="00DA3763">
        <w:rPr>
          <w:sz w:val="20"/>
          <w:lang w:val="bg-BG"/>
        </w:rPr>
        <w:t>“</w:t>
      </w:r>
      <w:r w:rsidRPr="0053500E">
        <w:rPr>
          <w:sz w:val="20"/>
          <w:lang w:val="bg-BG"/>
        </w:rPr>
        <w:t>. Създаването на такава група и признаването на нейния устав би представлявало неправомерно действие срещу държавата – отричане на суверенната и независима държава – Република Молдова.</w:t>
      </w:r>
    </w:p>
    <w:p w:rsidR="0053500E" w:rsidRPr="0053500E" w:rsidRDefault="0053500E" w:rsidP="0053500E">
      <w:pPr>
        <w:spacing w:before="120" w:after="120"/>
        <w:ind w:left="403" w:firstLine="176"/>
        <w:rPr>
          <w:lang w:val="bg-BG"/>
        </w:rPr>
      </w:pPr>
      <w:r w:rsidRPr="0053500E">
        <w:rPr>
          <w:sz w:val="20"/>
          <w:lang w:val="bg-BG"/>
        </w:rPr>
        <w:t xml:space="preserve">(б) Митрополитската църква на Бесарабия е създадена, за да заеме мястото на бившата Бесарабска епархия, основана през 1925 г. и призната </w:t>
      </w:r>
      <w:r w:rsidRPr="002A0392">
        <w:rPr>
          <w:sz w:val="20"/>
          <w:lang w:val="bg-BG"/>
        </w:rPr>
        <w:t xml:space="preserve">с </w:t>
      </w:r>
      <w:r w:rsidRPr="00A3211A">
        <w:rPr>
          <w:sz w:val="20"/>
          <w:lang w:val="bg-BG"/>
        </w:rPr>
        <w:t>Декрет</w:t>
      </w:r>
      <w:r w:rsidRPr="002A0392">
        <w:rPr>
          <w:sz w:val="20"/>
          <w:lang w:val="bg-BG"/>
        </w:rPr>
        <w:t xml:space="preserve"> № 1942</w:t>
      </w:r>
      <w:r w:rsidRPr="0053500E">
        <w:rPr>
          <w:sz w:val="20"/>
          <w:lang w:val="bg-BG"/>
        </w:rPr>
        <w:t>, обнародван на</w:t>
      </w:r>
      <w:r w:rsidR="00DE695F" w:rsidRPr="000225F7">
        <w:rPr>
          <w:sz w:val="20"/>
          <w:lang w:val="bg-BG"/>
        </w:rPr>
        <w:t xml:space="preserve"> </w:t>
      </w:r>
      <w:r w:rsidRPr="0053500E">
        <w:rPr>
          <w:sz w:val="20"/>
          <w:lang w:val="bg-BG"/>
        </w:rPr>
        <w:t>04 май 1925 г. от краля на Румъния. Правното признаване на валидността на тези актове би означавало признаване на тяхната приложимост и към днешна дата на молдовска територия.</w:t>
      </w:r>
    </w:p>
    <w:p w:rsidR="0053500E" w:rsidRPr="0053500E" w:rsidRDefault="0053500E" w:rsidP="0053500E">
      <w:pPr>
        <w:spacing w:before="120" w:after="120"/>
        <w:ind w:left="403" w:firstLine="176"/>
        <w:rPr>
          <w:lang w:val="bg-BG"/>
        </w:rPr>
      </w:pPr>
      <w:r w:rsidRPr="0053500E">
        <w:rPr>
          <w:sz w:val="20"/>
          <w:lang w:val="bg-BG"/>
        </w:rPr>
        <w:t xml:space="preserve">(в) Всички </w:t>
      </w:r>
      <w:r w:rsidR="00493244">
        <w:rPr>
          <w:sz w:val="20"/>
          <w:lang w:val="bg-BG"/>
        </w:rPr>
        <w:t>източно</w:t>
      </w:r>
      <w:r w:rsidRPr="0053500E">
        <w:rPr>
          <w:sz w:val="20"/>
          <w:lang w:val="bg-BG"/>
        </w:rPr>
        <w:t xml:space="preserve">православни енории на молдовска територия са регистрирани като съставни части на </w:t>
      </w:r>
      <w:r w:rsidR="00666015">
        <w:rPr>
          <w:sz w:val="20"/>
          <w:lang w:val="bg-BG"/>
        </w:rPr>
        <w:t>източно</w:t>
      </w:r>
      <w:r w:rsidR="00E53664">
        <w:rPr>
          <w:sz w:val="20"/>
          <w:lang w:val="bg-BG"/>
        </w:rPr>
        <w:t>п</w:t>
      </w:r>
      <w:r w:rsidR="00E53664" w:rsidRPr="0053500E">
        <w:rPr>
          <w:sz w:val="20"/>
          <w:lang w:val="bg-BG"/>
        </w:rPr>
        <w:t xml:space="preserve">равославната </w:t>
      </w:r>
      <w:r w:rsidRPr="0053500E">
        <w:rPr>
          <w:sz w:val="20"/>
          <w:lang w:val="bg-BG"/>
        </w:rPr>
        <w:t xml:space="preserve">църква на Молдова (Митрополитска църква на Молдова), чийто устав е </w:t>
      </w:r>
      <w:r w:rsidR="00DE535D">
        <w:rPr>
          <w:sz w:val="20"/>
          <w:lang w:val="bg-BG"/>
        </w:rPr>
        <w:t>утвърден</w:t>
      </w:r>
      <w:r w:rsidR="00DE535D" w:rsidRPr="0053500E">
        <w:rPr>
          <w:sz w:val="20"/>
          <w:lang w:val="bg-BG"/>
        </w:rPr>
        <w:t xml:space="preserve"> </w:t>
      </w:r>
      <w:r w:rsidRPr="0053500E">
        <w:rPr>
          <w:sz w:val="20"/>
          <w:lang w:val="bg-BG"/>
        </w:rPr>
        <w:t xml:space="preserve">от правителството </w:t>
      </w:r>
      <w:r w:rsidR="00DE535D">
        <w:rPr>
          <w:sz w:val="20"/>
          <w:lang w:val="bg-BG"/>
        </w:rPr>
        <w:t>с</w:t>
      </w:r>
      <w:r w:rsidR="00DE535D" w:rsidRPr="0053500E">
        <w:rPr>
          <w:sz w:val="20"/>
          <w:lang w:val="bg-BG"/>
        </w:rPr>
        <w:t xml:space="preserve"> </w:t>
      </w:r>
      <w:r w:rsidRPr="0053500E">
        <w:rPr>
          <w:sz w:val="20"/>
          <w:lang w:val="bg-BG"/>
        </w:rPr>
        <w:t xml:space="preserve">решение № 719 от 17 ноември 1993 г. </w:t>
      </w:r>
    </w:p>
    <w:p w:rsidR="0053500E" w:rsidRPr="0053500E" w:rsidRDefault="0053500E" w:rsidP="0053500E">
      <w:pPr>
        <w:spacing w:before="120" w:after="120"/>
        <w:ind w:left="403" w:firstLine="176"/>
        <w:rPr>
          <w:lang w:val="bg-BG"/>
        </w:rPr>
      </w:pPr>
      <w:r w:rsidRPr="0053500E">
        <w:rPr>
          <w:sz w:val="20"/>
          <w:lang w:val="bg-BG"/>
        </w:rPr>
        <w:t>В заключение:</w:t>
      </w:r>
    </w:p>
    <w:p w:rsidR="0053500E" w:rsidRPr="0053500E" w:rsidRDefault="0053500E" w:rsidP="0053500E">
      <w:pPr>
        <w:spacing w:before="120" w:after="120"/>
        <w:ind w:left="403" w:firstLine="176"/>
        <w:rPr>
          <w:lang w:val="bg-BG"/>
        </w:rPr>
      </w:pPr>
      <w:r w:rsidRPr="0053500E">
        <w:rPr>
          <w:sz w:val="20"/>
          <w:lang w:val="bg-BG"/>
        </w:rPr>
        <w:t xml:space="preserve">1.  Ако не се </w:t>
      </w:r>
      <w:r w:rsidR="00493244">
        <w:rPr>
          <w:sz w:val="20"/>
          <w:lang w:val="bg-BG"/>
        </w:rPr>
        <w:t>предприеме нещо</w:t>
      </w:r>
      <w:r w:rsidRPr="0053500E">
        <w:rPr>
          <w:sz w:val="20"/>
          <w:lang w:val="bg-BG"/>
        </w:rPr>
        <w:t>, за да се сложи край на дейността на т.нар</w:t>
      </w:r>
      <w:r>
        <w:rPr>
          <w:sz w:val="20"/>
          <w:lang w:val="bg-BG"/>
        </w:rPr>
        <w:t>.</w:t>
      </w:r>
      <w:r w:rsidRPr="0053500E">
        <w:rPr>
          <w:sz w:val="20"/>
          <w:lang w:val="bg-BG"/>
        </w:rPr>
        <w:t xml:space="preserve"> Митрополитска църква на Бесарабия, резултатът ще бъде дестабилизация не само на </w:t>
      </w:r>
      <w:r w:rsidR="00493244">
        <w:rPr>
          <w:sz w:val="20"/>
          <w:lang w:val="bg-BG"/>
        </w:rPr>
        <w:t>източно</w:t>
      </w:r>
      <w:r w:rsidRPr="0053500E">
        <w:rPr>
          <w:sz w:val="20"/>
          <w:lang w:val="bg-BG"/>
        </w:rPr>
        <w:t>православната църква, но и на цялото молдовско общество.</w:t>
      </w:r>
    </w:p>
    <w:p w:rsidR="0053500E" w:rsidRPr="0053500E" w:rsidRDefault="0053500E" w:rsidP="00A3211A">
      <w:pPr>
        <w:pStyle w:val="JuPara"/>
        <w:spacing w:before="120" w:after="120"/>
        <w:rPr>
          <w:lang w:val="bg-BG"/>
        </w:rPr>
      </w:pPr>
      <w:r w:rsidRPr="0053500E">
        <w:rPr>
          <w:sz w:val="20"/>
          <w:lang w:val="bg-BG"/>
        </w:rPr>
        <w:t>2.  Признаването на Митрополитската църква на Бесарабия (</w:t>
      </w:r>
      <w:proofErr w:type="spellStart"/>
      <w:r w:rsidRPr="0053500E">
        <w:rPr>
          <w:sz w:val="20"/>
          <w:lang w:val="bg-BG"/>
        </w:rPr>
        <w:t>стар</w:t>
      </w:r>
      <w:r w:rsidR="002A0392">
        <w:rPr>
          <w:sz w:val="20"/>
          <w:lang w:val="bg-BG"/>
        </w:rPr>
        <w:t>остилна</w:t>
      </w:r>
      <w:proofErr w:type="spellEnd"/>
      <w:r w:rsidRPr="0053500E">
        <w:rPr>
          <w:sz w:val="20"/>
          <w:lang w:val="bg-BG"/>
        </w:rPr>
        <w:t xml:space="preserve">) и </w:t>
      </w:r>
      <w:r w:rsidR="00DE535D">
        <w:rPr>
          <w:sz w:val="20"/>
          <w:lang w:val="bg-BG"/>
        </w:rPr>
        <w:t>утвърждаването</w:t>
      </w:r>
      <w:r w:rsidRPr="0053500E">
        <w:rPr>
          <w:sz w:val="20"/>
          <w:lang w:val="bg-BG"/>
        </w:rPr>
        <w:t xml:space="preserve"> на устава </w:t>
      </w:r>
      <w:r w:rsidR="00493244">
        <w:rPr>
          <w:sz w:val="20"/>
          <w:lang w:val="bg-BG"/>
        </w:rPr>
        <w:t>ѝ</w:t>
      </w:r>
      <w:r w:rsidRPr="0053500E">
        <w:rPr>
          <w:sz w:val="20"/>
          <w:lang w:val="bg-BG"/>
        </w:rPr>
        <w:t xml:space="preserve"> от страна на правителството автоматично би довело до изчезването на Митрополитската църква на Молдова</w:t>
      </w:r>
      <w:r w:rsidRPr="0053500E">
        <w:rPr>
          <w:lang w:val="bg-BG"/>
        </w:rPr>
        <w:t>.</w:t>
      </w:r>
      <w:r w:rsidR="00DE535D">
        <w:rPr>
          <w:lang w:val="bg-BG"/>
        </w:rPr>
        <w:t>“</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35</w:t>
      </w:r>
      <w:r w:rsidRPr="0053500E">
        <w:rPr>
          <w:lang w:val="bg-BG"/>
        </w:rPr>
        <w:fldChar w:fldCharType="end"/>
      </w:r>
      <w:r w:rsidRPr="0053500E">
        <w:rPr>
          <w:lang w:val="bg-BG"/>
        </w:rPr>
        <w:t xml:space="preserve">.  На 20 февруари 1996 г. след въпрос в парламента, зададен от жалбоподателя </w:t>
      </w:r>
      <w:proofErr w:type="spellStart"/>
      <w:r w:rsidRPr="0053500E">
        <w:rPr>
          <w:lang w:val="bg-BG"/>
        </w:rPr>
        <w:t>Vlad</w:t>
      </w:r>
      <w:proofErr w:type="spellEnd"/>
      <w:r w:rsidRPr="0053500E">
        <w:rPr>
          <w:lang w:val="bg-BG"/>
        </w:rPr>
        <w:t xml:space="preserve"> </w:t>
      </w:r>
      <w:proofErr w:type="spellStart"/>
      <w:r w:rsidRPr="0053500E">
        <w:rPr>
          <w:lang w:val="bg-BG"/>
        </w:rPr>
        <w:t>Cubreacov</w:t>
      </w:r>
      <w:proofErr w:type="spellEnd"/>
      <w:r w:rsidR="002C70AA">
        <w:rPr>
          <w:lang w:val="bg-BG"/>
        </w:rPr>
        <w:t xml:space="preserve"> –</w:t>
      </w:r>
      <w:r w:rsidRPr="0053500E">
        <w:rPr>
          <w:lang w:val="bg-BG"/>
        </w:rPr>
        <w:t xml:space="preserve"> </w:t>
      </w:r>
      <w:r w:rsidRPr="009202B6">
        <w:rPr>
          <w:lang w:val="bg-BG"/>
        </w:rPr>
        <w:t>молдовски народен представител, заместник</w:t>
      </w:r>
      <w:r w:rsidR="00B70D8E">
        <w:rPr>
          <w:lang w:val="bg-BG"/>
        </w:rPr>
        <w:t xml:space="preserve"> </w:t>
      </w:r>
      <w:r w:rsidRPr="009202B6">
        <w:rPr>
          <w:lang w:val="bg-BG"/>
        </w:rPr>
        <w:t>министър</w:t>
      </w:r>
      <w:r w:rsidR="00B70D8E">
        <w:rPr>
          <w:lang w:val="bg-BG"/>
        </w:rPr>
        <w:t>-</w:t>
      </w:r>
      <w:r w:rsidRPr="009202B6">
        <w:rPr>
          <w:lang w:val="bg-BG"/>
        </w:rPr>
        <w:t xml:space="preserve">председателят </w:t>
      </w:r>
      <w:r w:rsidR="00DE535D" w:rsidRPr="009202B6">
        <w:rPr>
          <w:lang w:val="bg-BG"/>
        </w:rPr>
        <w:t xml:space="preserve">отправя </w:t>
      </w:r>
      <w:r w:rsidRPr="009202B6">
        <w:rPr>
          <w:lang w:val="bg-BG"/>
        </w:rPr>
        <w:t xml:space="preserve">писмо до </w:t>
      </w:r>
      <w:r w:rsidR="009202B6" w:rsidRPr="00A3211A">
        <w:rPr>
          <w:lang w:val="bg-BG"/>
        </w:rPr>
        <w:t xml:space="preserve">председателя </w:t>
      </w:r>
      <w:r w:rsidRPr="00A3211A">
        <w:rPr>
          <w:lang w:val="bg-BG"/>
        </w:rPr>
        <w:t>на парламента</w:t>
      </w:r>
      <w:r w:rsidR="009202B6" w:rsidRPr="009202B6">
        <w:rPr>
          <w:lang w:val="bg-BG"/>
        </w:rPr>
        <w:t>,</w:t>
      </w:r>
      <w:r w:rsidRPr="009202B6">
        <w:rPr>
          <w:lang w:val="bg-BG"/>
        </w:rPr>
        <w:t xml:space="preserve"> </w:t>
      </w:r>
      <w:r w:rsidR="00B70D8E">
        <w:rPr>
          <w:lang w:val="bg-BG"/>
        </w:rPr>
        <w:t>в което се обясняват</w:t>
      </w:r>
      <w:r w:rsidR="00B70D8E" w:rsidRPr="0053500E">
        <w:rPr>
          <w:lang w:val="bg-BG"/>
        </w:rPr>
        <w:t xml:space="preserve"> </w:t>
      </w:r>
      <w:r w:rsidRPr="0053500E">
        <w:rPr>
          <w:lang w:val="bg-BG"/>
        </w:rPr>
        <w:t xml:space="preserve">причините за отказа на правителството да признае Митрополитската църква на Бесарабия. Той посочва, че </w:t>
      </w:r>
      <w:r w:rsidR="00931B00">
        <w:rPr>
          <w:lang w:val="bg-BG"/>
        </w:rPr>
        <w:t>ц</w:t>
      </w:r>
      <w:r w:rsidR="00F975FE">
        <w:rPr>
          <w:lang w:val="bg-BG"/>
        </w:rPr>
        <w:t>ърквата жалбоподател</w:t>
      </w:r>
      <w:r w:rsidRPr="0053500E">
        <w:rPr>
          <w:lang w:val="bg-BG"/>
        </w:rPr>
        <w:t xml:space="preserve"> не е </w:t>
      </w:r>
      <w:r w:rsidRPr="0053500E">
        <w:rPr>
          <w:szCs w:val="24"/>
          <w:bdr w:val="nil"/>
          <w:lang w:val="bg-BG"/>
        </w:rPr>
        <w:t>вероизповедание</w:t>
      </w:r>
      <w:r w:rsidRPr="0053500E">
        <w:rPr>
          <w:lang w:val="bg-BG"/>
        </w:rPr>
        <w:t xml:space="preserve">, различно от </w:t>
      </w:r>
      <w:r w:rsidR="00D44E15">
        <w:rPr>
          <w:lang w:val="bg-BG"/>
        </w:rPr>
        <w:t>източно</w:t>
      </w:r>
      <w:r w:rsidR="002C70AA">
        <w:rPr>
          <w:lang w:val="bg-BG"/>
        </w:rPr>
        <w:t>п</w:t>
      </w:r>
      <w:r w:rsidR="002C70AA" w:rsidRPr="0053500E">
        <w:rPr>
          <w:lang w:val="bg-BG"/>
        </w:rPr>
        <w:t xml:space="preserve">равославната </w:t>
      </w:r>
      <w:r w:rsidRPr="0053500E">
        <w:rPr>
          <w:lang w:val="bg-BG"/>
        </w:rPr>
        <w:t xml:space="preserve">църква, а представлява разколническа група в рамките на Митрополитската църква на Молдова, и че всяка намеса от страна на държавата за разрешаване на конфликта би била в противоречие с молдовската конституция. Той твърди, че политическата партия, към която принадлежи г-н </w:t>
      </w:r>
      <w:proofErr w:type="spellStart"/>
      <w:r w:rsidRPr="0053500E">
        <w:rPr>
          <w:lang w:val="bg-BG"/>
        </w:rPr>
        <w:t>Cubreacov</w:t>
      </w:r>
      <w:proofErr w:type="spellEnd"/>
      <w:r w:rsidR="009202B6">
        <w:rPr>
          <w:lang w:val="bg-BG"/>
        </w:rPr>
        <w:t>,</w:t>
      </w:r>
      <w:r w:rsidRPr="0053500E">
        <w:rPr>
          <w:lang w:val="bg-BG"/>
        </w:rPr>
        <w:t xml:space="preserve"> публично е изразила неодобрение към решението на Върховния съд от 9 декември 1997 г.; че самият г-н </w:t>
      </w:r>
      <w:proofErr w:type="spellStart"/>
      <w:r w:rsidRPr="0053500E">
        <w:rPr>
          <w:lang w:val="bg-BG"/>
        </w:rPr>
        <w:t>Cubreacov</w:t>
      </w:r>
      <w:proofErr w:type="spellEnd"/>
      <w:r w:rsidRPr="0053500E">
        <w:rPr>
          <w:lang w:val="bg-BG"/>
        </w:rPr>
        <w:t xml:space="preserve"> е критикувал правителството за отказа </w:t>
      </w:r>
      <w:r w:rsidR="009202B6">
        <w:rPr>
          <w:lang w:val="bg-BG"/>
        </w:rPr>
        <w:t>му</w:t>
      </w:r>
      <w:r w:rsidRPr="0053500E">
        <w:rPr>
          <w:lang w:val="bg-BG"/>
        </w:rPr>
        <w:t xml:space="preserve"> да признае </w:t>
      </w:r>
      <w:r w:rsidR="009202B6">
        <w:rPr>
          <w:lang w:val="bg-BG"/>
        </w:rPr>
        <w:t>„</w:t>
      </w:r>
      <w:r w:rsidRPr="0053500E">
        <w:rPr>
          <w:lang w:val="bg-BG"/>
        </w:rPr>
        <w:t xml:space="preserve">тази митрополитска </w:t>
      </w:r>
      <w:r w:rsidR="009202B6">
        <w:rPr>
          <w:lang w:val="bg-BG"/>
        </w:rPr>
        <w:t>ц</w:t>
      </w:r>
      <w:r w:rsidR="009202B6" w:rsidRPr="0053500E">
        <w:rPr>
          <w:lang w:val="bg-BG"/>
        </w:rPr>
        <w:t>ърква</w:t>
      </w:r>
      <w:r w:rsidR="009202B6">
        <w:rPr>
          <w:lang w:val="bg-BG"/>
        </w:rPr>
        <w:t xml:space="preserve"> </w:t>
      </w:r>
      <w:r w:rsidRPr="0053500E">
        <w:rPr>
          <w:lang w:val="bg-BG"/>
        </w:rPr>
        <w:t>фантом</w:t>
      </w:r>
      <w:r w:rsidR="009202B6">
        <w:rPr>
          <w:lang w:val="bg-BG"/>
        </w:rPr>
        <w:t>“</w:t>
      </w:r>
      <w:r w:rsidRPr="0053500E">
        <w:rPr>
          <w:lang w:val="bg-BG"/>
        </w:rPr>
        <w:t xml:space="preserve"> и че той продължава да я подкрепя чрез упражняване на натиск по всевъзможен начин, чрез изявления пред медиите и обръщения до националните органи и международни организации. Писмото завършва с твърдението, че </w:t>
      </w:r>
      <w:r w:rsidR="009202B6">
        <w:rPr>
          <w:lang w:val="bg-BG"/>
        </w:rPr>
        <w:t>„</w:t>
      </w:r>
      <w:r w:rsidR="004953CB">
        <w:rPr>
          <w:lang w:val="bg-BG"/>
        </w:rPr>
        <w:t>разгорещените</w:t>
      </w:r>
      <w:r w:rsidR="004953CB" w:rsidRPr="0053500E">
        <w:rPr>
          <w:lang w:val="bg-BG"/>
        </w:rPr>
        <w:t xml:space="preserve"> </w:t>
      </w:r>
      <w:r w:rsidRPr="0053500E">
        <w:rPr>
          <w:lang w:val="bg-BG"/>
        </w:rPr>
        <w:t>дебати</w:t>
      </w:r>
      <w:r w:rsidR="009202B6">
        <w:rPr>
          <w:lang w:val="bg-BG"/>
        </w:rPr>
        <w:t>“</w:t>
      </w:r>
      <w:r w:rsidRPr="0053500E">
        <w:rPr>
          <w:lang w:val="bg-BG"/>
        </w:rPr>
        <w:t xml:space="preserve"> относно Митрополитската църква на Бесарабия са чисто политически.</w:t>
      </w:r>
    </w:p>
    <w:p w:rsidR="0053500E" w:rsidRPr="006F48EF" w:rsidRDefault="0053500E" w:rsidP="0053500E">
      <w:pPr>
        <w:ind w:firstLine="284"/>
        <w:rPr>
          <w:lang w:val="bg-BG"/>
        </w:rPr>
      </w:pPr>
      <w:r w:rsidRPr="0053500E">
        <w:rPr>
          <w:lang w:val="bg-BG"/>
        </w:rPr>
        <w:t xml:space="preserve">36.  На 29 юни 1998 г. </w:t>
      </w:r>
      <w:r w:rsidR="008B1938" w:rsidRPr="00A3211A">
        <w:rPr>
          <w:lang w:val="bg-BG"/>
        </w:rPr>
        <w:t>Отделът по религиозни въпроси</w:t>
      </w:r>
      <w:r w:rsidRPr="006F48EF">
        <w:rPr>
          <w:lang w:val="bg-BG"/>
        </w:rPr>
        <w:t xml:space="preserve"> изпраща до вицепремиера своето становище по въпроса за признаването на Митрополитската църква на Бесарабия. </w:t>
      </w:r>
    </w:p>
    <w:p w:rsidR="0053500E" w:rsidRPr="0053500E" w:rsidRDefault="0053500E" w:rsidP="0053500E">
      <w:pPr>
        <w:ind w:firstLine="284"/>
        <w:rPr>
          <w:lang w:val="bg-BG"/>
        </w:rPr>
      </w:pPr>
      <w:r w:rsidRPr="006F48EF">
        <w:rPr>
          <w:lang w:val="bg-BG"/>
        </w:rPr>
        <w:t>В него се посочва, по-</w:t>
      </w:r>
      <w:r w:rsidR="004953CB">
        <w:rPr>
          <w:lang w:val="bg-BG"/>
        </w:rPr>
        <w:t>конкретно</w:t>
      </w:r>
      <w:r w:rsidRPr="006F48EF">
        <w:rPr>
          <w:lang w:val="bg-BG"/>
        </w:rPr>
        <w:t xml:space="preserve">, че от 1940 г. в Молдова не съществува административна единица с името </w:t>
      </w:r>
      <w:r w:rsidR="008B1938" w:rsidRPr="006F48EF">
        <w:rPr>
          <w:lang w:val="bg-BG"/>
        </w:rPr>
        <w:t>„</w:t>
      </w:r>
      <w:r w:rsidRPr="006F48EF">
        <w:rPr>
          <w:lang w:val="bg-BG"/>
        </w:rPr>
        <w:t>Бесарабия</w:t>
      </w:r>
      <w:r w:rsidR="008B1938" w:rsidRPr="006F48EF">
        <w:rPr>
          <w:lang w:val="bg-BG"/>
        </w:rPr>
        <w:t>“</w:t>
      </w:r>
      <w:r w:rsidRPr="006F48EF">
        <w:rPr>
          <w:lang w:val="bg-BG"/>
        </w:rPr>
        <w:t xml:space="preserve">, и че </w:t>
      </w:r>
      <w:r w:rsidR="004953CB">
        <w:rPr>
          <w:lang w:val="bg-BG"/>
        </w:rPr>
        <w:t>източно</w:t>
      </w:r>
      <w:r w:rsidR="002C70AA" w:rsidRPr="006F48EF">
        <w:rPr>
          <w:lang w:val="bg-BG"/>
        </w:rPr>
        <w:t xml:space="preserve">православната </w:t>
      </w:r>
      <w:r w:rsidRPr="006F48EF">
        <w:rPr>
          <w:lang w:val="bg-BG"/>
        </w:rPr>
        <w:t xml:space="preserve">църква е призната на 17 ноември 1993 г. под името „Митрополитската църква на Молдова“, а Митрополитската църква на Бесарабия се явява </w:t>
      </w:r>
      <w:r w:rsidR="008B1938" w:rsidRPr="006F48EF">
        <w:rPr>
          <w:lang w:val="bg-BG"/>
        </w:rPr>
        <w:t>„</w:t>
      </w:r>
      <w:proofErr w:type="spellStart"/>
      <w:r w:rsidRPr="006F48EF">
        <w:rPr>
          <w:lang w:val="bg-BG"/>
        </w:rPr>
        <w:t>разколен</w:t>
      </w:r>
      <w:proofErr w:type="spellEnd"/>
      <w:r w:rsidRPr="006F48EF">
        <w:rPr>
          <w:lang w:val="bg-BG"/>
        </w:rPr>
        <w:t xml:space="preserve"> елемент</w:t>
      </w:r>
      <w:r w:rsidR="008B1938" w:rsidRPr="006F48EF">
        <w:rPr>
          <w:lang w:val="bg-BG"/>
        </w:rPr>
        <w:t>“</w:t>
      </w:r>
      <w:r w:rsidRPr="006F48EF">
        <w:rPr>
          <w:lang w:val="bg-BG"/>
        </w:rPr>
        <w:t xml:space="preserve"> спрямо </w:t>
      </w:r>
      <w:r w:rsidR="00DB5867">
        <w:rPr>
          <w:lang w:val="bg-BG"/>
        </w:rPr>
        <w:t>първата</w:t>
      </w:r>
      <w:r w:rsidRPr="006F48EF">
        <w:rPr>
          <w:lang w:val="bg-BG"/>
        </w:rPr>
        <w:t xml:space="preserve">. В писмото съответно се обръща внимание на </w:t>
      </w:r>
      <w:r w:rsidR="008B1938" w:rsidRPr="006F48EF">
        <w:rPr>
          <w:lang w:val="bg-BG"/>
        </w:rPr>
        <w:t>факта</w:t>
      </w:r>
      <w:r w:rsidRPr="006F48EF">
        <w:rPr>
          <w:lang w:val="bg-BG"/>
        </w:rPr>
        <w:t xml:space="preserve">, че признаването на </w:t>
      </w:r>
      <w:r w:rsidR="00931B00" w:rsidRPr="006F48EF">
        <w:rPr>
          <w:lang w:val="bg-BG"/>
        </w:rPr>
        <w:t>ц</w:t>
      </w:r>
      <w:r w:rsidR="00F975FE" w:rsidRPr="006F48EF">
        <w:rPr>
          <w:lang w:val="bg-BG"/>
        </w:rPr>
        <w:t>ърквата жалбоподател</w:t>
      </w:r>
      <w:r w:rsidRPr="006F48EF">
        <w:rPr>
          <w:lang w:val="bg-BG"/>
        </w:rPr>
        <w:t xml:space="preserve"> би представлявало намеса от страна на държавата в делата на Митрополитската църква на Молдова и че това би влошило </w:t>
      </w:r>
      <w:r w:rsidR="008B1938" w:rsidRPr="006F48EF">
        <w:rPr>
          <w:lang w:val="bg-BG"/>
        </w:rPr>
        <w:t>„</w:t>
      </w:r>
      <w:r w:rsidRPr="006F48EF">
        <w:rPr>
          <w:lang w:val="bg-BG"/>
        </w:rPr>
        <w:t>неблагоприятната</w:t>
      </w:r>
      <w:r w:rsidR="008B1938" w:rsidRPr="006F48EF">
        <w:rPr>
          <w:lang w:val="bg-BG"/>
        </w:rPr>
        <w:t>“</w:t>
      </w:r>
      <w:r w:rsidRPr="006F48EF">
        <w:rPr>
          <w:lang w:val="bg-BG"/>
        </w:rPr>
        <w:t xml:space="preserve"> ситуация, в която е поставена Митрополитската църква на Молдова. </w:t>
      </w:r>
      <w:r w:rsidR="008B1938" w:rsidRPr="006F48EF">
        <w:rPr>
          <w:lang w:val="bg-BG"/>
        </w:rPr>
        <w:t xml:space="preserve">Отделът </w:t>
      </w:r>
      <w:r w:rsidRPr="006F48EF">
        <w:rPr>
          <w:lang w:val="bg-BG"/>
        </w:rPr>
        <w:t>е на мнение, че уставът</w:t>
      </w:r>
      <w:r w:rsidRPr="0053500E">
        <w:rPr>
          <w:lang w:val="bg-BG"/>
        </w:rPr>
        <w:t xml:space="preserve"> на </w:t>
      </w:r>
      <w:r w:rsidR="00931B00">
        <w:rPr>
          <w:lang w:val="bg-BG"/>
        </w:rPr>
        <w:t>ц</w:t>
      </w:r>
      <w:r w:rsidR="00F975FE">
        <w:rPr>
          <w:lang w:val="bg-BG"/>
        </w:rPr>
        <w:t>ърквата жалбоподател</w:t>
      </w:r>
      <w:r w:rsidRPr="0053500E">
        <w:rPr>
          <w:lang w:val="bg-BG"/>
        </w:rPr>
        <w:t xml:space="preserve"> не може да бъде </w:t>
      </w:r>
      <w:r w:rsidR="008B1938">
        <w:rPr>
          <w:lang w:val="bg-BG"/>
        </w:rPr>
        <w:t>утвърден</w:t>
      </w:r>
      <w:r w:rsidRPr="0053500E">
        <w:rPr>
          <w:lang w:val="bg-BG"/>
        </w:rPr>
        <w:t xml:space="preserve">, тъй като същият просто </w:t>
      </w:r>
      <w:r w:rsidR="008B1938">
        <w:rPr>
          <w:lang w:val="bg-BG"/>
        </w:rPr>
        <w:t>„</w:t>
      </w:r>
      <w:r w:rsidRPr="0053500E">
        <w:rPr>
          <w:lang w:val="bg-BG"/>
        </w:rPr>
        <w:t xml:space="preserve">възпроизвежда устава на </w:t>
      </w:r>
      <w:r w:rsidR="00DB5867">
        <w:rPr>
          <w:lang w:val="bg-BG"/>
        </w:rPr>
        <w:t>източно</w:t>
      </w:r>
      <w:r w:rsidR="002C70AA">
        <w:rPr>
          <w:lang w:val="bg-BG"/>
        </w:rPr>
        <w:t>п</w:t>
      </w:r>
      <w:r w:rsidR="002C70AA" w:rsidRPr="0053500E">
        <w:rPr>
          <w:lang w:val="bg-BG"/>
        </w:rPr>
        <w:t xml:space="preserve">равославната </w:t>
      </w:r>
      <w:r w:rsidRPr="0053500E">
        <w:rPr>
          <w:lang w:val="bg-BG"/>
        </w:rPr>
        <w:t>църква на друга държава</w:t>
      </w:r>
      <w:r w:rsidR="008B1938">
        <w:rPr>
          <w:lang w:val="bg-BG"/>
        </w:rPr>
        <w:t>“</w:t>
      </w:r>
      <w:r w:rsidRPr="0053500E">
        <w:rPr>
          <w:lang w:val="bg-BG"/>
        </w:rPr>
        <w:t>.</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37</w:t>
      </w:r>
      <w:r w:rsidRPr="0053500E">
        <w:rPr>
          <w:lang w:val="bg-BG"/>
        </w:rPr>
        <w:fldChar w:fldCharType="end"/>
      </w:r>
      <w:r w:rsidRPr="0053500E">
        <w:rPr>
          <w:lang w:val="bg-BG"/>
        </w:rPr>
        <w:t xml:space="preserve">.  На 22 юни 1998 г. Министерството на правосъдието информира правителството, че не счита, че уставът на Митрополитската църква на Бесарабия е в противоречие с молдовското законодателство. </w:t>
      </w:r>
    </w:p>
    <w:p w:rsidR="0053500E" w:rsidRPr="0053500E" w:rsidRDefault="0053500E" w:rsidP="0053500E">
      <w:pPr>
        <w:ind w:firstLine="284"/>
        <w:rPr>
          <w:lang w:val="bg-BG"/>
        </w:rPr>
      </w:pPr>
      <w:r w:rsidRPr="0053500E">
        <w:rPr>
          <w:lang w:val="bg-BG"/>
        </w:rPr>
        <w:t xml:space="preserve">38.  С писма от 25 юни и 6 юли 1998 г. </w:t>
      </w:r>
      <w:r w:rsidRPr="00A3211A">
        <w:rPr>
          <w:lang w:val="bg-BG"/>
        </w:rPr>
        <w:t>Министерство на труда и социалната за</w:t>
      </w:r>
      <w:r w:rsidR="007D455E">
        <w:rPr>
          <w:lang w:val="bg-BG"/>
        </w:rPr>
        <w:t>крила</w:t>
      </w:r>
      <w:r w:rsidRPr="008B1938">
        <w:rPr>
          <w:lang w:val="bg-BG"/>
        </w:rPr>
        <w:t xml:space="preserve"> и </w:t>
      </w:r>
      <w:r w:rsidRPr="00A3211A">
        <w:rPr>
          <w:lang w:val="bg-BG"/>
        </w:rPr>
        <w:t>Министерството на финансите</w:t>
      </w:r>
      <w:r w:rsidRPr="008B1938">
        <w:rPr>
          <w:lang w:val="bg-BG"/>
        </w:rPr>
        <w:t xml:space="preserve"> отново информират правителството, че не виждат пречка за признаването на Митрополитската църква</w:t>
      </w:r>
      <w:r w:rsidRPr="0053500E">
        <w:rPr>
          <w:lang w:val="bg-BG"/>
        </w:rPr>
        <w:t xml:space="preserve"> на Бесарабия. </w:t>
      </w:r>
    </w:p>
    <w:p w:rsidR="0053500E" w:rsidRPr="0053500E" w:rsidRDefault="0053500E" w:rsidP="0053500E">
      <w:pPr>
        <w:ind w:firstLine="284"/>
        <w:rPr>
          <w:lang w:val="bg-BG"/>
        </w:rPr>
      </w:pPr>
      <w:r w:rsidRPr="0053500E">
        <w:rPr>
          <w:lang w:val="bg-BG"/>
        </w:rPr>
        <w:t xml:space="preserve">39.  На 7 юли 1998 г. Министерството на образованието информира правителството, че подкрепя признаването на Митрополитската църква на Бесарабия. </w:t>
      </w:r>
    </w:p>
    <w:p w:rsidR="0053500E" w:rsidRPr="0053500E" w:rsidRDefault="0053500E" w:rsidP="0053500E">
      <w:pPr>
        <w:ind w:firstLine="284"/>
        <w:rPr>
          <w:lang w:val="bg-BG"/>
        </w:rPr>
      </w:pPr>
      <w:r w:rsidRPr="0053500E">
        <w:rPr>
          <w:lang w:val="bg-BG"/>
        </w:rPr>
        <w:t xml:space="preserve">40.  На 15 септември 1998 г. </w:t>
      </w:r>
      <w:r w:rsidRPr="00A3211A">
        <w:rPr>
          <w:lang w:val="bg-BG"/>
        </w:rPr>
        <w:t>Комисията по културни и религиозни</w:t>
      </w:r>
      <w:r w:rsidRPr="009917D8">
        <w:rPr>
          <w:lang w:val="bg-BG"/>
        </w:rPr>
        <w:t xml:space="preserve"> </w:t>
      </w:r>
      <w:r w:rsidRPr="00A3211A">
        <w:rPr>
          <w:lang w:val="bg-BG"/>
        </w:rPr>
        <w:t>въпроси</w:t>
      </w:r>
      <w:r w:rsidRPr="0053500E">
        <w:rPr>
          <w:lang w:val="bg-BG"/>
        </w:rPr>
        <w:t xml:space="preserve"> към Молдовския парламент изпраща на правителството за сведение копие от доклад на Министерството на правосъдието на Руската федерация, според който на 1 януари 1998 г. е имало най-малко четири различни </w:t>
      </w:r>
      <w:r w:rsidR="007D455E">
        <w:rPr>
          <w:lang w:val="bg-BG"/>
        </w:rPr>
        <w:t>източноп</w:t>
      </w:r>
      <w:r w:rsidRPr="0053500E">
        <w:rPr>
          <w:lang w:val="bg-BG"/>
        </w:rPr>
        <w:t xml:space="preserve">равославни църкви в Русия, някои от които са били със седалища в чужбина. Комисията изразява надежда, че посоченият по-горе доклад ще помогне на правителството да разреши някои сходни проблеми, </w:t>
      </w:r>
      <w:r w:rsidR="008B1938">
        <w:rPr>
          <w:lang w:val="bg-BG"/>
        </w:rPr>
        <w:t>по-специално</w:t>
      </w:r>
      <w:r w:rsidR="008B1938" w:rsidRPr="0053500E">
        <w:rPr>
          <w:lang w:val="bg-BG"/>
        </w:rPr>
        <w:t xml:space="preserve"> </w:t>
      </w:r>
      <w:r w:rsidRPr="0053500E">
        <w:rPr>
          <w:lang w:val="bg-BG"/>
        </w:rPr>
        <w:t>проблема с молбата за признаване на Митрополитската църква на Бесарабия.</w:t>
      </w:r>
    </w:p>
    <w:p w:rsidR="0053500E" w:rsidRPr="0053500E" w:rsidRDefault="0053500E" w:rsidP="0053500E">
      <w:pPr>
        <w:ind w:firstLine="284"/>
        <w:rPr>
          <w:lang w:val="bg-BG"/>
        </w:rPr>
      </w:pPr>
      <w:r w:rsidRPr="0053500E">
        <w:rPr>
          <w:lang w:val="bg-BG"/>
        </w:rPr>
        <w:t xml:space="preserve">41.  В писмо, изпратено на 10 януари 2000 г. до жалбоподателя </w:t>
      </w:r>
      <w:proofErr w:type="spellStart"/>
      <w:r w:rsidRPr="0053500E">
        <w:rPr>
          <w:lang w:val="bg-BG"/>
        </w:rPr>
        <w:t>Vlad</w:t>
      </w:r>
      <w:proofErr w:type="spellEnd"/>
      <w:r w:rsidRPr="0053500E">
        <w:rPr>
          <w:lang w:val="bg-BG"/>
        </w:rPr>
        <w:t xml:space="preserve"> </w:t>
      </w:r>
      <w:proofErr w:type="spellStart"/>
      <w:r w:rsidRPr="0053500E">
        <w:rPr>
          <w:lang w:val="bg-BG"/>
        </w:rPr>
        <w:t>Cubreacov</w:t>
      </w:r>
      <w:proofErr w:type="spellEnd"/>
      <w:r w:rsidRPr="0053500E">
        <w:rPr>
          <w:lang w:val="bg-BG"/>
        </w:rPr>
        <w:t>, заместник</w:t>
      </w:r>
      <w:r w:rsidR="00D10C3E">
        <w:rPr>
          <w:lang w:val="bg-BG"/>
        </w:rPr>
        <w:t xml:space="preserve"> </w:t>
      </w:r>
      <w:r w:rsidRPr="0053500E">
        <w:rPr>
          <w:lang w:val="bg-BG"/>
        </w:rPr>
        <w:t xml:space="preserve">главният прокурор изразява мнение, че отказът на правителството да отговори на молбата на Митрополитската църква на Бесарабия за признаване противоречи на свободата на религията и на чл. 6, 11, и 13 от Конвенцията. </w:t>
      </w:r>
    </w:p>
    <w:p w:rsidR="0053500E" w:rsidRPr="0053500E" w:rsidRDefault="0053500E" w:rsidP="0053500E">
      <w:pPr>
        <w:ind w:firstLine="284"/>
        <w:rPr>
          <w:lang w:val="bg-BG"/>
        </w:rPr>
      </w:pPr>
      <w:r w:rsidRPr="0053500E">
        <w:rPr>
          <w:lang w:val="bg-BG"/>
        </w:rPr>
        <w:t xml:space="preserve">42.  С решение от 26 септември 2001 г. правителството одобрява изменения вариант на чл. 1 от устава на Митрополитската църква на Молдова, </w:t>
      </w:r>
      <w:r w:rsidR="007C1C41">
        <w:rPr>
          <w:lang w:val="bg-BG"/>
        </w:rPr>
        <w:t>който гласи</w:t>
      </w:r>
      <w:r w:rsidRPr="0053500E">
        <w:rPr>
          <w:lang w:val="bg-BG"/>
        </w:rPr>
        <w:t>:</w:t>
      </w:r>
    </w:p>
    <w:p w:rsidR="0053500E" w:rsidRPr="0053500E" w:rsidRDefault="0053500E" w:rsidP="00401FBA">
      <w:pPr>
        <w:pStyle w:val="JuPara"/>
        <w:spacing w:before="120" w:after="120"/>
        <w:rPr>
          <w:lang w:val="bg-BG"/>
        </w:rPr>
      </w:pPr>
      <w:r w:rsidRPr="0053500E">
        <w:rPr>
          <w:lang w:val="bg-BG"/>
        </w:rPr>
        <w:t xml:space="preserve"> </w:t>
      </w:r>
      <w:r w:rsidR="008B1938">
        <w:rPr>
          <w:lang w:val="bg-BG"/>
        </w:rPr>
        <w:t>„</w:t>
      </w:r>
      <w:r w:rsidR="007C1C41" w:rsidRPr="00401FBA">
        <w:rPr>
          <w:sz w:val="20"/>
          <w:lang w:val="bg-BG"/>
        </w:rPr>
        <w:t>Източноп</w:t>
      </w:r>
      <w:r w:rsidRPr="00401FBA">
        <w:rPr>
          <w:sz w:val="20"/>
          <w:lang w:val="bg-BG"/>
        </w:rPr>
        <w:t>равославната църква</w:t>
      </w:r>
      <w:r w:rsidRPr="0053500E">
        <w:rPr>
          <w:sz w:val="20"/>
          <w:lang w:val="bg-BG"/>
        </w:rPr>
        <w:t xml:space="preserve"> на Молдова е независима църква и по </w:t>
      </w:r>
      <w:r w:rsidR="00985C6B">
        <w:rPr>
          <w:sz w:val="20"/>
          <w:lang w:val="bg-BG"/>
        </w:rPr>
        <w:t>право</w:t>
      </w:r>
      <w:r w:rsidRPr="0053500E">
        <w:rPr>
          <w:sz w:val="20"/>
          <w:lang w:val="bg-BG"/>
        </w:rPr>
        <w:t xml:space="preserve"> е наследник на ... Митрополитската църква на Бесарабия. При спазване на каноните и </w:t>
      </w:r>
      <w:r w:rsidR="009E67FF">
        <w:rPr>
          <w:sz w:val="20"/>
          <w:lang w:val="bg-BG"/>
        </w:rPr>
        <w:t>предписанията</w:t>
      </w:r>
      <w:r w:rsidRPr="0053500E">
        <w:rPr>
          <w:sz w:val="20"/>
          <w:lang w:val="bg-BG"/>
        </w:rPr>
        <w:t xml:space="preserve"> на светите апостоли, отци</w:t>
      </w:r>
      <w:r w:rsidR="009E67FF">
        <w:rPr>
          <w:sz w:val="20"/>
          <w:lang w:val="bg-BG"/>
        </w:rPr>
        <w:t>те</w:t>
      </w:r>
      <w:r w:rsidRPr="0053500E">
        <w:rPr>
          <w:sz w:val="20"/>
          <w:lang w:val="bg-BG"/>
        </w:rPr>
        <w:t xml:space="preserve"> на Църквата и Вселенските синоди, и решенията на Вселенската </w:t>
      </w:r>
      <w:proofErr w:type="spellStart"/>
      <w:r w:rsidRPr="0053500E">
        <w:rPr>
          <w:sz w:val="20"/>
          <w:lang w:val="bg-BG"/>
        </w:rPr>
        <w:t>апостолическа</w:t>
      </w:r>
      <w:proofErr w:type="spellEnd"/>
      <w:r w:rsidRPr="0053500E">
        <w:rPr>
          <w:sz w:val="20"/>
          <w:lang w:val="bg-BG"/>
        </w:rPr>
        <w:t xml:space="preserve"> църква, </w:t>
      </w:r>
      <w:r w:rsidR="007C1C41">
        <w:rPr>
          <w:sz w:val="20"/>
          <w:lang w:val="bg-BG"/>
        </w:rPr>
        <w:t>Източноп</w:t>
      </w:r>
      <w:r w:rsidRPr="0053500E">
        <w:rPr>
          <w:sz w:val="20"/>
          <w:lang w:val="bg-BG"/>
        </w:rPr>
        <w:t>равославната църква на Молдова функционира в рамките на територията на Република Молдова в съответствие с разпоредбите на действащото законодателство</w:t>
      </w:r>
      <w:r w:rsidRPr="0053500E">
        <w:rPr>
          <w:lang w:val="bg-BG"/>
        </w:rPr>
        <w:t>.</w:t>
      </w:r>
      <w:r w:rsidR="009E67FF">
        <w:rPr>
          <w:lang w:val="bg-BG"/>
        </w:rPr>
        <w:t>“</w:t>
      </w:r>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43</w:t>
      </w:r>
      <w:r w:rsidRPr="0053500E">
        <w:rPr>
          <w:lang w:val="bg-BG"/>
        </w:rPr>
        <w:fldChar w:fldCharType="end"/>
      </w:r>
      <w:r w:rsidRPr="0053500E">
        <w:rPr>
          <w:lang w:val="bg-BG"/>
        </w:rPr>
        <w:t>. В писмо, получено от Съда на 21 септември 2001 г.</w:t>
      </w:r>
      <w:r w:rsidR="00E7516D">
        <w:rPr>
          <w:lang w:val="bg-BG"/>
        </w:rPr>
        <w:t>,</w:t>
      </w:r>
      <w:r w:rsidRPr="0053500E">
        <w:rPr>
          <w:lang w:val="bg-BG"/>
        </w:rPr>
        <w:t xml:space="preserve"> президентът на Република Молдова изразява своята загриженост относно възможността </w:t>
      </w:r>
      <w:r w:rsidR="00931B00">
        <w:rPr>
          <w:lang w:val="bg-BG"/>
        </w:rPr>
        <w:t>ц</w:t>
      </w:r>
      <w:r w:rsidR="00F975FE">
        <w:rPr>
          <w:lang w:val="bg-BG"/>
        </w:rPr>
        <w:t>ърквата жалбоподател</w:t>
      </w:r>
      <w:r w:rsidRPr="0053500E">
        <w:rPr>
          <w:lang w:val="bg-BG"/>
        </w:rPr>
        <w:t xml:space="preserve"> да бъде призната. Той заявява, че въпросът може да бъде решен само чрез преговори между руската и румънската патриаршии, тъй като намесата на държавните власти в конфликта би била в нарушение на молдовското законодателство. Освен това, ако властите признаят Митрополитската църква на Бесарабия, това би имало непредвидими последици за молдовското общество. </w:t>
      </w:r>
    </w:p>
    <w:p w:rsidR="0053500E" w:rsidRPr="0053500E" w:rsidRDefault="0053500E" w:rsidP="0053500E">
      <w:pPr>
        <w:pStyle w:val="JuH1"/>
        <w:rPr>
          <w:lang w:val="bg-BG"/>
        </w:rPr>
      </w:pPr>
      <w:r w:rsidRPr="0053500E">
        <w:rPr>
          <w:lang w:val="bg-BG"/>
        </w:rPr>
        <w:t>5.  Международни реакции</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44</w:t>
      </w:r>
      <w:r w:rsidRPr="0053500E">
        <w:rPr>
          <w:lang w:val="bg-BG"/>
        </w:rPr>
        <w:fldChar w:fldCharType="end"/>
      </w:r>
      <w:r w:rsidRPr="0053500E">
        <w:rPr>
          <w:lang w:val="bg-BG"/>
        </w:rPr>
        <w:t>.  В своето Становище № 188 (1995) до Комитета на министрите относно молбата на Молдова за членство в Съвета на Европа Парламентарната асамблея на Съвета на Европа отбелязва готовността на Република Молдова да изпълни ангажиментите, които е поела в момента на депозиране на молбата за членство на 20 април 1993 г.</w:t>
      </w:r>
    </w:p>
    <w:p w:rsidR="0053500E" w:rsidRPr="0053500E" w:rsidRDefault="0053500E" w:rsidP="0053500E">
      <w:pPr>
        <w:ind w:firstLine="284"/>
        <w:rPr>
          <w:lang w:val="bg-BG"/>
        </w:rPr>
      </w:pPr>
      <w:r w:rsidRPr="0053500E">
        <w:rPr>
          <w:lang w:val="bg-BG"/>
        </w:rPr>
        <w:t xml:space="preserve">Тези ангажименти, които биват препотвърдени преди приемането на </w:t>
      </w:r>
      <w:r w:rsidR="0081761F">
        <w:rPr>
          <w:lang w:val="bg-BG"/>
        </w:rPr>
        <w:t>горепосоченото</w:t>
      </w:r>
      <w:r w:rsidRPr="0053500E">
        <w:rPr>
          <w:lang w:val="bg-BG"/>
        </w:rPr>
        <w:t xml:space="preserve"> становище, включват ангажимент да се </w:t>
      </w:r>
      <w:r w:rsidR="00985C6B">
        <w:rPr>
          <w:lang w:val="bg-BG"/>
        </w:rPr>
        <w:t>„</w:t>
      </w:r>
      <w:r w:rsidRPr="0053500E">
        <w:rPr>
          <w:lang w:val="bg-BG"/>
        </w:rPr>
        <w:t xml:space="preserve">потвърди пълна свобода на </w:t>
      </w:r>
      <w:r w:rsidR="00681467">
        <w:rPr>
          <w:lang w:val="bg-BG"/>
        </w:rPr>
        <w:t>вероизповедание</w:t>
      </w:r>
      <w:r w:rsidR="00681467" w:rsidRPr="0053500E">
        <w:rPr>
          <w:lang w:val="bg-BG"/>
        </w:rPr>
        <w:t xml:space="preserve"> </w:t>
      </w:r>
      <w:r w:rsidRPr="0053500E">
        <w:rPr>
          <w:lang w:val="bg-BG"/>
        </w:rPr>
        <w:t>за всички граждани без дискриминация</w:t>
      </w:r>
      <w:r w:rsidR="00681467">
        <w:rPr>
          <w:lang w:val="bg-BG"/>
        </w:rPr>
        <w:t>“</w:t>
      </w:r>
      <w:r w:rsidRPr="0053500E">
        <w:rPr>
          <w:lang w:val="bg-BG"/>
        </w:rPr>
        <w:t xml:space="preserve"> и да се </w:t>
      </w:r>
      <w:r w:rsidR="00681467">
        <w:rPr>
          <w:lang w:val="bg-BG"/>
        </w:rPr>
        <w:t>„</w:t>
      </w:r>
      <w:r w:rsidRPr="0053500E">
        <w:rPr>
          <w:lang w:val="bg-BG"/>
        </w:rPr>
        <w:t xml:space="preserve">осигури мирно разрешаване на спора между Молдовската </w:t>
      </w:r>
      <w:r w:rsidR="007F7B1C">
        <w:rPr>
          <w:lang w:val="bg-BG"/>
        </w:rPr>
        <w:t>източно</w:t>
      </w:r>
      <w:r w:rsidR="00681467">
        <w:rPr>
          <w:lang w:val="bg-BG"/>
        </w:rPr>
        <w:t>п</w:t>
      </w:r>
      <w:r w:rsidR="00681467" w:rsidRPr="0053500E">
        <w:rPr>
          <w:lang w:val="bg-BG"/>
        </w:rPr>
        <w:t xml:space="preserve">равославна </w:t>
      </w:r>
      <w:r w:rsidR="00681467">
        <w:rPr>
          <w:lang w:val="bg-BG"/>
        </w:rPr>
        <w:t>ц</w:t>
      </w:r>
      <w:r w:rsidR="00681467" w:rsidRPr="0053500E">
        <w:rPr>
          <w:lang w:val="bg-BG"/>
        </w:rPr>
        <w:t xml:space="preserve">ърква </w:t>
      </w:r>
      <w:r w:rsidRPr="0053500E">
        <w:rPr>
          <w:lang w:val="bg-BG"/>
        </w:rPr>
        <w:t xml:space="preserve">и Бесарабската </w:t>
      </w:r>
      <w:r w:rsidR="007F7B1C">
        <w:rPr>
          <w:lang w:val="bg-BG"/>
        </w:rPr>
        <w:t>източно</w:t>
      </w:r>
      <w:r w:rsidR="00681467">
        <w:rPr>
          <w:lang w:val="bg-BG"/>
        </w:rPr>
        <w:t>п</w:t>
      </w:r>
      <w:r w:rsidR="00681467" w:rsidRPr="0053500E">
        <w:rPr>
          <w:lang w:val="bg-BG"/>
        </w:rPr>
        <w:t xml:space="preserve">равославна </w:t>
      </w:r>
      <w:r w:rsidR="00681467">
        <w:rPr>
          <w:lang w:val="bg-BG"/>
        </w:rPr>
        <w:t>ц</w:t>
      </w:r>
      <w:r w:rsidR="00681467" w:rsidRPr="0053500E">
        <w:rPr>
          <w:lang w:val="bg-BG"/>
        </w:rPr>
        <w:t>ърква</w:t>
      </w:r>
      <w:r w:rsidR="00681467">
        <w:rPr>
          <w:lang w:val="bg-BG"/>
        </w:rPr>
        <w:t>“</w:t>
      </w:r>
      <w:r w:rsidRPr="0053500E">
        <w:rPr>
          <w:lang w:val="bg-BG"/>
        </w:rPr>
        <w:t xml:space="preserve">. </w:t>
      </w:r>
    </w:p>
    <w:p w:rsidR="0053500E" w:rsidRPr="0053500E" w:rsidRDefault="0053500E" w:rsidP="0053500E">
      <w:pPr>
        <w:ind w:firstLine="284"/>
        <w:rPr>
          <w:lang w:val="bg-BG"/>
        </w:rPr>
      </w:pPr>
      <w:r w:rsidRPr="0053500E">
        <w:rPr>
          <w:lang w:val="bg-BG"/>
        </w:rPr>
        <w:t xml:space="preserve">45.  В годишния си доклад за 1997 г. Международната хелзинкска федерация за правата на човека критикува отказа на молдовското правителство да признае Митрополитската църква на Бесарабия. В доклада се посочва, че в резултат на този отказ много църкви са </w:t>
      </w:r>
      <w:r w:rsidR="00681467">
        <w:rPr>
          <w:lang w:val="bg-BG"/>
        </w:rPr>
        <w:t>станали</w:t>
      </w:r>
      <w:r w:rsidRPr="0053500E">
        <w:rPr>
          <w:lang w:val="bg-BG"/>
        </w:rPr>
        <w:t xml:space="preserve"> собственост на Митрополитската църква на Молдова. </w:t>
      </w:r>
      <w:r w:rsidR="00681467">
        <w:rPr>
          <w:lang w:val="bg-BG"/>
        </w:rPr>
        <w:t xml:space="preserve">В доклада се </w:t>
      </w:r>
      <w:r w:rsidRPr="0053500E">
        <w:rPr>
          <w:lang w:val="bg-BG"/>
        </w:rPr>
        <w:t xml:space="preserve">обръща внимание на твърденията, че членове на духовенството на </w:t>
      </w:r>
      <w:r w:rsidR="00931B00">
        <w:rPr>
          <w:lang w:val="bg-BG"/>
        </w:rPr>
        <w:t>ц</w:t>
      </w:r>
      <w:r w:rsidR="00F975FE">
        <w:rPr>
          <w:lang w:val="bg-BG"/>
        </w:rPr>
        <w:t>ърквата жалбоподател</w:t>
      </w:r>
      <w:r w:rsidRPr="0053500E">
        <w:rPr>
          <w:lang w:val="bg-BG"/>
        </w:rPr>
        <w:t xml:space="preserve"> са били </w:t>
      </w:r>
      <w:r w:rsidR="00A50CA6">
        <w:rPr>
          <w:lang w:val="bg-BG"/>
        </w:rPr>
        <w:t>обект</w:t>
      </w:r>
      <w:r w:rsidR="00A50CA6" w:rsidRPr="0053500E">
        <w:rPr>
          <w:lang w:val="bg-BG"/>
        </w:rPr>
        <w:t xml:space="preserve"> </w:t>
      </w:r>
      <w:r w:rsidRPr="0053500E">
        <w:rPr>
          <w:lang w:val="bg-BG"/>
        </w:rPr>
        <w:t>на физическо насилие, без да получат дори минимална защита от страна на властите.</w:t>
      </w:r>
    </w:p>
    <w:p w:rsidR="0053500E" w:rsidRPr="0053500E" w:rsidRDefault="0053500E" w:rsidP="0053500E">
      <w:pPr>
        <w:pStyle w:val="JuPara"/>
        <w:rPr>
          <w:lang w:val="bg-BG"/>
        </w:rPr>
      </w:pPr>
      <w:r w:rsidRPr="0053500E">
        <w:rPr>
          <w:lang w:val="bg-BG"/>
        </w:rPr>
        <w:t>46.  </w:t>
      </w:r>
      <w:r w:rsidRPr="009917D8">
        <w:rPr>
          <w:lang w:val="bg-BG"/>
        </w:rPr>
        <w:t>В доклада си от 1998 г. Федерацията критикува Закона за вероизповеданията и по-специално чл. 4 от него,</w:t>
      </w:r>
      <w:r w:rsidR="00681467" w:rsidRPr="009917D8">
        <w:rPr>
          <w:lang w:val="bg-BG"/>
        </w:rPr>
        <w:t xml:space="preserve"> в</w:t>
      </w:r>
      <w:r w:rsidRPr="009917D8">
        <w:rPr>
          <w:lang w:val="bg-BG"/>
        </w:rPr>
        <w:t xml:space="preserve"> който </w:t>
      </w:r>
      <w:r w:rsidR="00681467" w:rsidRPr="009917D8">
        <w:rPr>
          <w:lang w:val="bg-BG"/>
        </w:rPr>
        <w:t>не се признава право</w:t>
      </w:r>
      <w:r w:rsidRPr="009917D8">
        <w:rPr>
          <w:lang w:val="bg-BG"/>
        </w:rPr>
        <w:t xml:space="preserve"> на защита на свободата на религията за </w:t>
      </w:r>
      <w:r w:rsidR="009917D8">
        <w:rPr>
          <w:lang w:val="bg-BG"/>
        </w:rPr>
        <w:t>последователи</w:t>
      </w:r>
      <w:r w:rsidR="009917D8" w:rsidRPr="009917D8">
        <w:rPr>
          <w:lang w:val="bg-BG"/>
        </w:rPr>
        <w:t xml:space="preserve"> </w:t>
      </w:r>
      <w:r w:rsidRPr="009917D8">
        <w:rPr>
          <w:lang w:val="bg-BG"/>
        </w:rPr>
        <w:t>на религии, които не са признати с решение на правителството. В доклада се посочва, че този член е дискриминационен инструмент, който дава възможност на правителството да</w:t>
      </w:r>
      <w:r w:rsidRPr="0053500E">
        <w:rPr>
          <w:lang w:val="bg-BG"/>
        </w:rPr>
        <w:t xml:space="preserve"> затрудни завеждането на съдебни дела от страна на </w:t>
      </w:r>
      <w:r w:rsidR="009917D8">
        <w:rPr>
          <w:lang w:val="bg-BG"/>
        </w:rPr>
        <w:t>последователите</w:t>
      </w:r>
      <w:r w:rsidRPr="0053500E">
        <w:rPr>
          <w:lang w:val="bg-BG"/>
        </w:rPr>
        <w:t xml:space="preserve"> на Митрополитската църква на Бесарабия с оглед </w:t>
      </w:r>
      <w:r w:rsidR="00323B7E">
        <w:rPr>
          <w:lang w:val="bg-BG"/>
        </w:rPr>
        <w:t xml:space="preserve">връщането </w:t>
      </w:r>
      <w:r w:rsidRPr="0053500E">
        <w:rPr>
          <w:lang w:val="bg-BG"/>
        </w:rPr>
        <w:t>на църковни сгради, които са</w:t>
      </w:r>
      <w:r w:rsidR="009917D8">
        <w:rPr>
          <w:lang w:val="bg-BG"/>
        </w:rPr>
        <w:t xml:space="preserve"> ѝ</w:t>
      </w:r>
      <w:r w:rsidRPr="0053500E">
        <w:rPr>
          <w:lang w:val="bg-BG"/>
        </w:rPr>
        <w:t xml:space="preserve"> принадлежали. В допълнение</w:t>
      </w:r>
      <w:r w:rsidR="009917D8">
        <w:rPr>
          <w:lang w:val="bg-BG"/>
        </w:rPr>
        <w:t xml:space="preserve"> в</w:t>
      </w:r>
      <w:r w:rsidRPr="0053500E">
        <w:rPr>
          <w:lang w:val="bg-BG"/>
        </w:rPr>
        <w:t xml:space="preserve"> доклад</w:t>
      </w:r>
      <w:r w:rsidR="009917D8">
        <w:rPr>
          <w:lang w:val="bg-BG"/>
        </w:rPr>
        <w:t>а се</w:t>
      </w:r>
      <w:r w:rsidRPr="0053500E">
        <w:rPr>
          <w:lang w:val="bg-BG"/>
        </w:rPr>
        <w:t xml:space="preserve"> споменава</w:t>
      </w:r>
      <w:r w:rsidR="009917D8">
        <w:rPr>
          <w:lang w:val="bg-BG"/>
        </w:rPr>
        <w:t>т</w:t>
      </w:r>
      <w:r w:rsidRPr="0053500E">
        <w:rPr>
          <w:lang w:val="bg-BG"/>
        </w:rPr>
        <w:t xml:space="preserve"> актове на насилие и вандализъм, </w:t>
      </w:r>
      <w:r w:rsidR="00A50CA6">
        <w:rPr>
          <w:lang w:val="bg-BG"/>
        </w:rPr>
        <w:t>обект</w:t>
      </w:r>
      <w:r w:rsidR="00142018">
        <w:rPr>
          <w:lang w:val="bg-BG"/>
        </w:rPr>
        <w:t xml:space="preserve"> на които са били</w:t>
      </w:r>
      <w:r w:rsidR="00A50CA6">
        <w:rPr>
          <w:lang w:val="bg-BG"/>
        </w:rPr>
        <w:t xml:space="preserve"> </w:t>
      </w:r>
      <w:r w:rsidR="00931B00">
        <w:rPr>
          <w:lang w:val="bg-BG"/>
        </w:rPr>
        <w:t>ц</w:t>
      </w:r>
      <w:r w:rsidR="00F975FE">
        <w:rPr>
          <w:lang w:val="bg-BG"/>
        </w:rPr>
        <w:t>ърквата жалбоподател</w:t>
      </w:r>
      <w:r w:rsidRPr="0053500E">
        <w:rPr>
          <w:lang w:val="bg-BG"/>
        </w:rPr>
        <w:t xml:space="preserve"> и нейните членове. </w:t>
      </w:r>
    </w:p>
    <w:p w:rsidR="0053500E" w:rsidRPr="0053500E" w:rsidRDefault="0053500E" w:rsidP="0053500E">
      <w:pPr>
        <w:pStyle w:val="JuHA"/>
        <w:rPr>
          <w:lang w:val="bg-BG"/>
        </w:rPr>
      </w:pPr>
      <w:r w:rsidRPr="0053500E">
        <w:rPr>
          <w:lang w:val="bg-BG"/>
        </w:rPr>
        <w:t>Б.  </w:t>
      </w:r>
      <w:r w:rsidRPr="0053500E">
        <w:rPr>
          <w:bCs/>
          <w:lang w:val="bg-BG"/>
        </w:rPr>
        <w:t xml:space="preserve">Предполагаеми случаи, засягащи Митрополитската църква на Бесарабия и нейните членове </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47</w:t>
      </w:r>
      <w:r w:rsidRPr="0053500E">
        <w:rPr>
          <w:lang w:val="bg-BG"/>
        </w:rPr>
        <w:fldChar w:fldCharType="end"/>
      </w:r>
      <w:r w:rsidRPr="0053500E">
        <w:rPr>
          <w:lang w:val="bg-BG"/>
        </w:rPr>
        <w:t xml:space="preserve">.  Жалбоподателите съобщават за редица случаи, </w:t>
      </w:r>
      <w:r w:rsidR="00323B7E">
        <w:rPr>
          <w:lang w:val="bg-BG"/>
        </w:rPr>
        <w:t>в</w:t>
      </w:r>
      <w:r w:rsidR="00323B7E" w:rsidRPr="0053500E">
        <w:rPr>
          <w:lang w:val="bg-BG"/>
        </w:rPr>
        <w:t xml:space="preserve"> </w:t>
      </w:r>
      <w:r w:rsidRPr="0053500E">
        <w:rPr>
          <w:lang w:val="bg-BG"/>
        </w:rPr>
        <w:t xml:space="preserve">които се твърди, че членове на духовенството или </w:t>
      </w:r>
      <w:r w:rsidR="00323B7E">
        <w:rPr>
          <w:lang w:val="bg-BG"/>
        </w:rPr>
        <w:t>последователи</w:t>
      </w:r>
      <w:r w:rsidRPr="0053500E">
        <w:rPr>
          <w:lang w:val="bg-BG"/>
        </w:rPr>
        <w:t xml:space="preserve"> на </w:t>
      </w:r>
      <w:r w:rsidR="00931B00">
        <w:rPr>
          <w:lang w:val="bg-BG"/>
        </w:rPr>
        <w:t>ц</w:t>
      </w:r>
      <w:r w:rsidR="00F975FE">
        <w:rPr>
          <w:lang w:val="bg-BG"/>
        </w:rPr>
        <w:t>ърквата жалбоподател</w:t>
      </w:r>
      <w:r w:rsidRPr="0053500E">
        <w:rPr>
          <w:lang w:val="bg-BG"/>
        </w:rPr>
        <w:t xml:space="preserve"> са били заплашвани или </w:t>
      </w:r>
      <w:r w:rsidR="00323B7E">
        <w:rPr>
          <w:lang w:val="bg-BG"/>
        </w:rPr>
        <w:t xml:space="preserve">възпрепятствани да </w:t>
      </w:r>
      <w:r w:rsidR="00B3223B">
        <w:rPr>
          <w:lang w:val="bg-BG"/>
        </w:rPr>
        <w:t>изповядват</w:t>
      </w:r>
      <w:r w:rsidR="00937F2F">
        <w:rPr>
          <w:lang w:val="bg-BG"/>
        </w:rPr>
        <w:t xml:space="preserve"> своите</w:t>
      </w:r>
      <w:r w:rsidRPr="0053500E">
        <w:rPr>
          <w:lang w:val="bg-BG"/>
        </w:rPr>
        <w:t xml:space="preserve"> </w:t>
      </w:r>
      <w:r w:rsidR="005F2EAD">
        <w:rPr>
          <w:lang w:val="bg-BG"/>
        </w:rPr>
        <w:t>убеждения</w:t>
      </w:r>
      <w:r w:rsidRPr="0053500E">
        <w:rPr>
          <w:lang w:val="bg-BG"/>
        </w:rPr>
        <w:t xml:space="preserve">. </w:t>
      </w:r>
    </w:p>
    <w:p w:rsidR="0053500E" w:rsidRPr="0053500E" w:rsidRDefault="0053500E" w:rsidP="0053500E">
      <w:pPr>
        <w:pStyle w:val="JuPara"/>
        <w:rPr>
          <w:lang w:val="bg-BG"/>
        </w:rPr>
      </w:pPr>
      <w:r w:rsidRPr="0053500E">
        <w:rPr>
          <w:lang w:val="bg-BG"/>
        </w:rPr>
        <w:t xml:space="preserve">48.  Правителството не оспорва </w:t>
      </w:r>
      <w:r w:rsidR="00937F2F" w:rsidRPr="0053500E">
        <w:rPr>
          <w:lang w:val="bg-BG"/>
        </w:rPr>
        <w:t>д</w:t>
      </w:r>
      <w:r w:rsidR="00937F2F">
        <w:rPr>
          <w:lang w:val="bg-BG"/>
        </w:rPr>
        <w:t>остоверността</w:t>
      </w:r>
      <w:r w:rsidR="00937F2F" w:rsidRPr="0053500E">
        <w:rPr>
          <w:lang w:val="bg-BG"/>
        </w:rPr>
        <w:t xml:space="preserve"> </w:t>
      </w:r>
      <w:r w:rsidRPr="0053500E">
        <w:rPr>
          <w:lang w:val="bg-BG"/>
        </w:rPr>
        <w:t>на тези случаи.</w:t>
      </w:r>
    </w:p>
    <w:p w:rsidR="0053500E" w:rsidRPr="00D462F6" w:rsidRDefault="0053500E" w:rsidP="0053500E">
      <w:pPr>
        <w:pStyle w:val="JuH1"/>
        <w:rPr>
          <w:lang w:val="bg-BG"/>
        </w:rPr>
      </w:pPr>
      <w:r w:rsidRPr="0053500E">
        <w:rPr>
          <w:lang w:val="bg-BG"/>
        </w:rPr>
        <w:t xml:space="preserve">1.  Случаите в </w:t>
      </w:r>
      <w:proofErr w:type="spellStart"/>
      <w:r w:rsidR="005539B4" w:rsidRPr="00A3211A">
        <w:rPr>
          <w:lang w:val="bg-BG"/>
        </w:rPr>
        <w:t>Гърбова</w:t>
      </w:r>
      <w:proofErr w:type="spellEnd"/>
      <w:r w:rsidRPr="00A3211A">
        <w:rPr>
          <w:lang w:val="bg-BG"/>
        </w:rPr>
        <w:t xml:space="preserve"> (</w:t>
      </w:r>
      <w:proofErr w:type="spellStart"/>
      <w:r w:rsidR="005539B4" w:rsidRPr="00A3211A">
        <w:rPr>
          <w:lang w:val="bg-BG"/>
        </w:rPr>
        <w:t>Окница</w:t>
      </w:r>
      <w:proofErr w:type="spellEnd"/>
      <w:r w:rsidRPr="00D462F6">
        <w:rPr>
          <w:lang w:val="bg-BG"/>
        </w:rPr>
        <w:t>)</w:t>
      </w:r>
    </w:p>
    <w:p w:rsidR="0053500E" w:rsidRPr="00D462F6" w:rsidRDefault="0053500E" w:rsidP="0053500E">
      <w:pPr>
        <w:ind w:firstLine="284"/>
        <w:rPr>
          <w:lang w:val="bg-BG"/>
        </w:rPr>
      </w:pPr>
      <w:r w:rsidRPr="00D462F6">
        <w:rPr>
          <w:lang w:val="bg-BG"/>
        </w:rPr>
        <w:fldChar w:fldCharType="begin"/>
      </w:r>
      <w:r w:rsidRPr="00D462F6">
        <w:rPr>
          <w:lang w:val="bg-BG"/>
        </w:rPr>
        <w:instrText xml:space="preserve"> SEQ level0 \*arabic </w:instrText>
      </w:r>
      <w:r w:rsidRPr="00D462F6">
        <w:rPr>
          <w:lang w:val="bg-BG"/>
        </w:rPr>
        <w:fldChar w:fldCharType="separate"/>
      </w:r>
      <w:r w:rsidRPr="00D462F6">
        <w:rPr>
          <w:lang w:val="bg-BG"/>
        </w:rPr>
        <w:t>49</w:t>
      </w:r>
      <w:r w:rsidRPr="00D462F6">
        <w:rPr>
          <w:lang w:val="bg-BG"/>
        </w:rPr>
        <w:fldChar w:fldCharType="end"/>
      </w:r>
      <w:r w:rsidRPr="00D462F6">
        <w:rPr>
          <w:lang w:val="bg-BG"/>
        </w:rPr>
        <w:t xml:space="preserve">.  През 1994 г. общото събрание на християните от село </w:t>
      </w:r>
      <w:proofErr w:type="spellStart"/>
      <w:r w:rsidR="005539B4" w:rsidRPr="00A3211A">
        <w:rPr>
          <w:lang w:val="bg-BG"/>
        </w:rPr>
        <w:t>Гърбова</w:t>
      </w:r>
      <w:proofErr w:type="spellEnd"/>
      <w:r w:rsidRPr="00D462F6">
        <w:rPr>
          <w:lang w:val="bg-BG"/>
        </w:rPr>
        <w:t xml:space="preserve"> </w:t>
      </w:r>
      <w:r w:rsidRPr="00A3211A">
        <w:rPr>
          <w:lang w:val="bg-BG"/>
        </w:rPr>
        <w:t>(</w:t>
      </w:r>
      <w:proofErr w:type="spellStart"/>
      <w:r w:rsidR="005539B4" w:rsidRPr="00A3211A">
        <w:rPr>
          <w:lang w:val="bg-BG"/>
        </w:rPr>
        <w:t>Окница</w:t>
      </w:r>
      <w:proofErr w:type="spellEnd"/>
      <w:r w:rsidRPr="00D462F6">
        <w:rPr>
          <w:lang w:val="bg-BG"/>
        </w:rPr>
        <w:t xml:space="preserve">) решава да се присъедини към Митрополитската църква на Бесарабия. </w:t>
      </w:r>
      <w:r w:rsidR="00937F2F" w:rsidRPr="00D462F6">
        <w:rPr>
          <w:lang w:val="bg-BG"/>
        </w:rPr>
        <w:t>Съответно</w:t>
      </w:r>
      <w:r w:rsidRPr="00D462F6">
        <w:rPr>
          <w:lang w:val="bg-BG"/>
        </w:rPr>
        <w:t xml:space="preserve"> митрополитът на Бесарабия назначава </w:t>
      </w:r>
      <w:r w:rsidR="000A1FB3" w:rsidRPr="00D462F6">
        <w:rPr>
          <w:lang w:val="bg-BG"/>
        </w:rPr>
        <w:t>T.B.</w:t>
      </w:r>
      <w:r w:rsidRPr="00D462F6">
        <w:rPr>
          <w:lang w:val="bg-BG"/>
        </w:rPr>
        <w:t xml:space="preserve"> за енорийски свещеник.</w:t>
      </w:r>
    </w:p>
    <w:p w:rsidR="0053500E" w:rsidRPr="0053500E" w:rsidRDefault="0053500E" w:rsidP="0053500E">
      <w:pPr>
        <w:ind w:firstLine="284"/>
        <w:rPr>
          <w:lang w:val="bg-BG"/>
        </w:rPr>
      </w:pPr>
      <w:r w:rsidRPr="00D462F6">
        <w:rPr>
          <w:lang w:val="bg-BG"/>
        </w:rPr>
        <w:t xml:space="preserve">50.  На 7 януари 1994 г., когато </w:t>
      </w:r>
      <w:r w:rsidR="000A1FB3" w:rsidRPr="00D462F6">
        <w:rPr>
          <w:lang w:val="bg-BG"/>
        </w:rPr>
        <w:t>T.B.</w:t>
      </w:r>
      <w:r w:rsidRPr="00D462F6">
        <w:rPr>
          <w:lang w:val="bg-BG"/>
        </w:rPr>
        <w:t xml:space="preserve"> отива в църквата, за да </w:t>
      </w:r>
      <w:r w:rsidR="005F2EAD" w:rsidRPr="00D462F6">
        <w:rPr>
          <w:lang w:val="bg-BG"/>
        </w:rPr>
        <w:t>от</w:t>
      </w:r>
      <w:r w:rsidR="005F2EAD">
        <w:rPr>
          <w:lang w:val="bg-BG"/>
        </w:rPr>
        <w:t>служи</w:t>
      </w:r>
      <w:r w:rsidR="005F2EAD" w:rsidRPr="00D462F6">
        <w:rPr>
          <w:lang w:val="bg-BG"/>
        </w:rPr>
        <w:t xml:space="preserve"> </w:t>
      </w:r>
      <w:r w:rsidR="005F2EAD">
        <w:rPr>
          <w:lang w:val="bg-BG"/>
        </w:rPr>
        <w:t>рождественската литургия</w:t>
      </w:r>
      <w:r w:rsidRPr="00D462F6">
        <w:rPr>
          <w:lang w:val="bg-BG"/>
        </w:rPr>
        <w:t xml:space="preserve">, кметът на </w:t>
      </w:r>
      <w:proofErr w:type="spellStart"/>
      <w:r w:rsidR="005539B4" w:rsidRPr="00A3211A">
        <w:rPr>
          <w:lang w:val="bg-BG"/>
        </w:rPr>
        <w:t>Гърбова</w:t>
      </w:r>
      <w:proofErr w:type="spellEnd"/>
      <w:r w:rsidRPr="00D462F6">
        <w:rPr>
          <w:lang w:val="bg-BG"/>
        </w:rPr>
        <w:t xml:space="preserve">, </w:t>
      </w:r>
      <w:r w:rsidR="00D462F6" w:rsidRPr="00D462F6">
        <w:rPr>
          <w:lang w:val="bg-BG"/>
        </w:rPr>
        <w:t>T.G.</w:t>
      </w:r>
      <w:r w:rsidRPr="00D462F6">
        <w:rPr>
          <w:lang w:val="bg-BG"/>
        </w:rPr>
        <w:t>, му забранява да влезе. Когато жителите на селото излизат от църквата в знак на протест,</w:t>
      </w:r>
      <w:r w:rsidRPr="0053500E">
        <w:rPr>
          <w:lang w:val="bg-BG"/>
        </w:rPr>
        <w:t xml:space="preserve"> кметът заключва вратата и без допълнително обяснение нарежда на </w:t>
      </w:r>
      <w:r w:rsidR="000A1FB3">
        <w:rPr>
          <w:lang w:val="bg-BG"/>
        </w:rPr>
        <w:t>T.B.</w:t>
      </w:r>
      <w:r w:rsidRPr="0053500E">
        <w:rPr>
          <w:lang w:val="bg-BG"/>
        </w:rPr>
        <w:t xml:space="preserve"> да напусне селото </w:t>
      </w:r>
      <w:r w:rsidR="00937F2F">
        <w:rPr>
          <w:lang w:val="bg-BG"/>
        </w:rPr>
        <w:t xml:space="preserve">в срок </w:t>
      </w:r>
      <w:r w:rsidR="005F2EAD">
        <w:rPr>
          <w:lang w:val="bg-BG"/>
        </w:rPr>
        <w:t>до</w:t>
      </w:r>
      <w:r w:rsidR="005F2EAD" w:rsidRPr="0053500E">
        <w:rPr>
          <w:lang w:val="bg-BG"/>
        </w:rPr>
        <w:t xml:space="preserve"> </w:t>
      </w:r>
      <w:r w:rsidRPr="0053500E">
        <w:rPr>
          <w:lang w:val="bg-BG"/>
        </w:rPr>
        <w:t>двадесет и четири часа.</w:t>
      </w:r>
    </w:p>
    <w:p w:rsidR="0053500E" w:rsidRPr="0053500E" w:rsidRDefault="0053500E" w:rsidP="0053500E">
      <w:pPr>
        <w:ind w:firstLine="284"/>
        <w:rPr>
          <w:lang w:val="bg-BG"/>
        </w:rPr>
      </w:pPr>
      <w:r w:rsidRPr="0053500E">
        <w:rPr>
          <w:lang w:val="bg-BG"/>
        </w:rPr>
        <w:t xml:space="preserve">51.  Кметът свиква ново събрание на християните от селото на 9 януари 1994 г. На тази дата той информира жителите на селото, че </w:t>
      </w:r>
      <w:r w:rsidR="000A1FB3">
        <w:rPr>
          <w:lang w:val="bg-BG"/>
        </w:rPr>
        <w:t>T.B.</w:t>
      </w:r>
      <w:r w:rsidRPr="0053500E">
        <w:rPr>
          <w:lang w:val="bg-BG"/>
        </w:rPr>
        <w:t xml:space="preserve"> е отстранен от поста си като свещеник на селото, тъй </w:t>
      </w:r>
      <w:r w:rsidRPr="00937F2F">
        <w:rPr>
          <w:lang w:val="bg-BG"/>
        </w:rPr>
        <w:t xml:space="preserve">като </w:t>
      </w:r>
      <w:r w:rsidRPr="00A3211A">
        <w:rPr>
          <w:lang w:val="bg-BG"/>
        </w:rPr>
        <w:t>принадлежи</w:t>
      </w:r>
      <w:r w:rsidRPr="00937F2F">
        <w:rPr>
          <w:lang w:val="bg-BG"/>
        </w:rPr>
        <w:t xml:space="preserve"> към Митрополитската</w:t>
      </w:r>
      <w:r w:rsidRPr="0053500E">
        <w:rPr>
          <w:lang w:val="bg-BG"/>
        </w:rPr>
        <w:t xml:space="preserve"> църква на Бесарабия. Кметът представя нов енорийски свещеник, </w:t>
      </w:r>
      <w:r w:rsidRPr="00937F2F">
        <w:rPr>
          <w:lang w:val="bg-BG"/>
        </w:rPr>
        <w:t xml:space="preserve">който </w:t>
      </w:r>
      <w:r w:rsidRPr="00A3211A">
        <w:rPr>
          <w:lang w:val="bg-BG"/>
        </w:rPr>
        <w:t>принадлежи</w:t>
      </w:r>
      <w:r w:rsidRPr="0053500E">
        <w:rPr>
          <w:lang w:val="bg-BG"/>
        </w:rPr>
        <w:t xml:space="preserve"> </w:t>
      </w:r>
      <w:r w:rsidR="00937F2F">
        <w:rPr>
          <w:lang w:val="bg-BG"/>
        </w:rPr>
        <w:t>към</w:t>
      </w:r>
      <w:r w:rsidR="00937F2F" w:rsidRPr="0053500E">
        <w:rPr>
          <w:lang w:val="bg-BG"/>
        </w:rPr>
        <w:t xml:space="preserve"> </w:t>
      </w:r>
      <w:r w:rsidRPr="0053500E">
        <w:rPr>
          <w:lang w:val="bg-BG"/>
        </w:rPr>
        <w:t>Митрополитската църква на Молдова. Съ</w:t>
      </w:r>
      <w:r w:rsidR="00BB0693">
        <w:rPr>
          <w:lang w:val="bg-BG"/>
        </w:rPr>
        <w:t>бранието</w:t>
      </w:r>
      <w:r w:rsidRPr="0053500E">
        <w:rPr>
          <w:lang w:val="bg-BG"/>
        </w:rPr>
        <w:t xml:space="preserve"> отхвърля предложението на кмета. </w:t>
      </w:r>
    </w:p>
    <w:p w:rsidR="0053500E" w:rsidRPr="0053500E" w:rsidRDefault="0053500E" w:rsidP="0053500E">
      <w:pPr>
        <w:ind w:firstLine="284"/>
        <w:rPr>
          <w:lang w:val="bg-BG"/>
        </w:rPr>
      </w:pPr>
      <w:r w:rsidRPr="0053500E">
        <w:rPr>
          <w:lang w:val="bg-BG"/>
        </w:rPr>
        <w:t xml:space="preserve">52.  Кметът свиква ново събрание на християните от селото на 11 януари 1994 г. На тази дата той представя пред жителите на селото трети свещеник, също от Митрополитската църква на Молдова. Той също бива отхвърлен от събранието, което изразява своето предпочитание към </w:t>
      </w:r>
      <w:r w:rsidR="000A1FB3">
        <w:rPr>
          <w:lang w:val="bg-BG"/>
        </w:rPr>
        <w:t>T.B.</w:t>
      </w:r>
    </w:p>
    <w:p w:rsidR="0053500E" w:rsidRPr="0053500E" w:rsidRDefault="0053500E" w:rsidP="0053500E">
      <w:pPr>
        <w:ind w:firstLine="284"/>
        <w:rPr>
          <w:lang w:val="bg-BG"/>
        </w:rPr>
      </w:pPr>
      <w:r w:rsidRPr="0053500E">
        <w:rPr>
          <w:lang w:val="bg-BG"/>
        </w:rPr>
        <w:t xml:space="preserve">53.  При тези обстоятелства </w:t>
      </w:r>
      <w:r w:rsidR="004F0F4F">
        <w:rPr>
          <w:lang w:val="bg-BG"/>
        </w:rPr>
        <w:t>S.M.</w:t>
      </w:r>
      <w:r w:rsidRPr="0053500E">
        <w:rPr>
          <w:lang w:val="bg-BG"/>
        </w:rPr>
        <w:t xml:space="preserve">, председател на </w:t>
      </w:r>
      <w:r w:rsidR="002B45C3">
        <w:rPr>
          <w:lang w:val="bg-BG"/>
        </w:rPr>
        <w:t>енорийския</w:t>
      </w:r>
      <w:r w:rsidR="00937F2F">
        <w:rPr>
          <w:lang w:val="bg-BG"/>
        </w:rPr>
        <w:t xml:space="preserve"> съвет</w:t>
      </w:r>
      <w:r w:rsidRPr="0053500E">
        <w:rPr>
          <w:lang w:val="bg-BG"/>
        </w:rPr>
        <w:t xml:space="preserve">, бива призован от кмета и </w:t>
      </w:r>
      <w:r w:rsidR="002B45C3">
        <w:rPr>
          <w:lang w:val="bg-BG"/>
        </w:rPr>
        <w:t>председателя</w:t>
      </w:r>
      <w:r w:rsidR="002B45C3" w:rsidRPr="0053500E">
        <w:rPr>
          <w:lang w:val="bg-BG"/>
        </w:rPr>
        <w:t xml:space="preserve"> </w:t>
      </w:r>
      <w:r w:rsidRPr="0053500E">
        <w:rPr>
          <w:lang w:val="bg-BG"/>
        </w:rPr>
        <w:t xml:space="preserve">на местното ТКЗС, </w:t>
      </w:r>
      <w:r w:rsidR="00590A23" w:rsidRPr="0053500E">
        <w:rPr>
          <w:lang w:val="bg-BG"/>
        </w:rPr>
        <w:t>ко</w:t>
      </w:r>
      <w:r w:rsidR="00590A23">
        <w:rPr>
          <w:lang w:val="bg-BG"/>
        </w:rPr>
        <w:t>и</w:t>
      </w:r>
      <w:r w:rsidR="00590A23" w:rsidRPr="0053500E">
        <w:rPr>
          <w:lang w:val="bg-BG"/>
        </w:rPr>
        <w:t xml:space="preserve">то </w:t>
      </w:r>
      <w:r w:rsidRPr="0053500E">
        <w:rPr>
          <w:lang w:val="bg-BG"/>
        </w:rPr>
        <w:t xml:space="preserve">го </w:t>
      </w:r>
      <w:r w:rsidR="002B45C3" w:rsidRPr="0053500E">
        <w:rPr>
          <w:lang w:val="bg-BG"/>
        </w:rPr>
        <w:t>п</w:t>
      </w:r>
      <w:r w:rsidR="002B45C3">
        <w:rPr>
          <w:lang w:val="bg-BG"/>
        </w:rPr>
        <w:t>ритискат</w:t>
      </w:r>
      <w:r w:rsidR="002B45C3" w:rsidRPr="0053500E">
        <w:rPr>
          <w:lang w:val="bg-BG"/>
        </w:rPr>
        <w:t xml:space="preserve"> </w:t>
      </w:r>
      <w:r w:rsidRPr="0053500E">
        <w:rPr>
          <w:lang w:val="bg-BG"/>
        </w:rPr>
        <w:t xml:space="preserve">да убеди жителите на селото да приемат отстраняването на </w:t>
      </w:r>
      <w:r w:rsidR="000A1FB3">
        <w:rPr>
          <w:lang w:val="bg-BG"/>
        </w:rPr>
        <w:t>T.B.</w:t>
      </w:r>
      <w:r w:rsidRPr="0053500E">
        <w:rPr>
          <w:lang w:val="bg-BG"/>
        </w:rPr>
        <w:t xml:space="preserve"> от длъжност. Председателят на енорийския съвет отказва. </w:t>
      </w:r>
    </w:p>
    <w:p w:rsidR="0053500E" w:rsidRPr="00D462F6" w:rsidRDefault="0053500E" w:rsidP="0053500E">
      <w:pPr>
        <w:ind w:firstLine="284"/>
        <w:rPr>
          <w:lang w:val="bg-BG"/>
        </w:rPr>
      </w:pPr>
      <w:r w:rsidRPr="0053500E">
        <w:rPr>
          <w:lang w:val="bg-BG"/>
        </w:rPr>
        <w:t xml:space="preserve">54.  На 13 януари 1994 г. </w:t>
      </w:r>
      <w:r w:rsidR="004F0F4F">
        <w:rPr>
          <w:lang w:val="bg-BG"/>
        </w:rPr>
        <w:t>S.M.</w:t>
      </w:r>
      <w:r w:rsidRPr="0053500E">
        <w:rPr>
          <w:lang w:val="bg-BG"/>
        </w:rPr>
        <w:t xml:space="preserve"> </w:t>
      </w:r>
      <w:r w:rsidR="0056527E">
        <w:rPr>
          <w:lang w:val="bg-BG"/>
        </w:rPr>
        <w:t>е</w:t>
      </w:r>
      <w:r w:rsidR="0056527E" w:rsidRPr="0053500E">
        <w:rPr>
          <w:lang w:val="bg-BG"/>
        </w:rPr>
        <w:t xml:space="preserve"> </w:t>
      </w:r>
      <w:r w:rsidRPr="0053500E">
        <w:rPr>
          <w:lang w:val="bg-BG"/>
        </w:rPr>
        <w:t>арестуван на път за църква</w:t>
      </w:r>
      <w:r w:rsidR="0056527E">
        <w:rPr>
          <w:lang w:val="bg-BG"/>
        </w:rPr>
        <w:t>та</w:t>
      </w:r>
      <w:r w:rsidRPr="0053500E">
        <w:rPr>
          <w:lang w:val="bg-BG"/>
        </w:rPr>
        <w:t xml:space="preserve">. Той </w:t>
      </w:r>
      <w:r w:rsidR="0056527E">
        <w:rPr>
          <w:lang w:val="bg-BG"/>
        </w:rPr>
        <w:t>е</w:t>
      </w:r>
      <w:r w:rsidR="0056527E" w:rsidRPr="0053500E">
        <w:rPr>
          <w:lang w:val="bg-BG"/>
        </w:rPr>
        <w:t xml:space="preserve"> </w:t>
      </w:r>
      <w:r w:rsidR="002B45C3">
        <w:rPr>
          <w:lang w:val="bg-BG"/>
        </w:rPr>
        <w:t>съборен на земята</w:t>
      </w:r>
      <w:r w:rsidR="002B45C3" w:rsidRPr="0053500E">
        <w:rPr>
          <w:lang w:val="bg-BG"/>
        </w:rPr>
        <w:t xml:space="preserve"> </w:t>
      </w:r>
      <w:r w:rsidRPr="0053500E">
        <w:rPr>
          <w:lang w:val="bg-BG"/>
        </w:rPr>
        <w:t xml:space="preserve">от петима полицаи, след това е вкаран в полицейски микробус и откаран до кметството, където му е нанесен </w:t>
      </w:r>
      <w:r w:rsidR="0056527E">
        <w:rPr>
          <w:lang w:val="bg-BG"/>
        </w:rPr>
        <w:t>жесток</w:t>
      </w:r>
      <w:r w:rsidR="0056527E" w:rsidRPr="0053500E">
        <w:rPr>
          <w:lang w:val="bg-BG"/>
        </w:rPr>
        <w:t xml:space="preserve"> </w:t>
      </w:r>
      <w:r w:rsidRPr="0053500E">
        <w:rPr>
          <w:lang w:val="bg-BG"/>
        </w:rPr>
        <w:t xml:space="preserve">побой. След това той е задържан от полицията в полицейския участък </w:t>
      </w:r>
      <w:r w:rsidRPr="00D462F6">
        <w:rPr>
          <w:lang w:val="bg-BG"/>
        </w:rPr>
        <w:t xml:space="preserve">в </w:t>
      </w:r>
      <w:proofErr w:type="spellStart"/>
      <w:r w:rsidR="005539B4" w:rsidRPr="00A3211A">
        <w:rPr>
          <w:lang w:val="bg-BG"/>
        </w:rPr>
        <w:t>Окница</w:t>
      </w:r>
      <w:proofErr w:type="spellEnd"/>
      <w:r w:rsidRPr="00D462F6">
        <w:rPr>
          <w:lang w:val="bg-BG"/>
        </w:rPr>
        <w:t xml:space="preserve">, където </w:t>
      </w:r>
      <w:r w:rsidR="002B45C3" w:rsidRPr="00D462F6">
        <w:rPr>
          <w:lang w:val="bg-BG"/>
        </w:rPr>
        <w:t>е</w:t>
      </w:r>
      <w:r w:rsidRPr="00D462F6">
        <w:rPr>
          <w:lang w:val="bg-BG"/>
        </w:rPr>
        <w:t xml:space="preserve"> </w:t>
      </w:r>
      <w:r w:rsidR="0056527E">
        <w:rPr>
          <w:lang w:val="bg-BG"/>
        </w:rPr>
        <w:t>порицан</w:t>
      </w:r>
      <w:r w:rsidR="0056527E" w:rsidRPr="00D462F6">
        <w:rPr>
          <w:lang w:val="bg-BG"/>
        </w:rPr>
        <w:t xml:space="preserve"> </w:t>
      </w:r>
      <w:r w:rsidRPr="00D462F6">
        <w:rPr>
          <w:lang w:val="bg-BG"/>
        </w:rPr>
        <w:t xml:space="preserve">за </w:t>
      </w:r>
      <w:r w:rsidR="002B45C3" w:rsidRPr="00D462F6">
        <w:rPr>
          <w:lang w:val="bg-BG"/>
        </w:rPr>
        <w:t>демонстриране на предпочитание</w:t>
      </w:r>
      <w:r w:rsidRPr="00D462F6">
        <w:rPr>
          <w:lang w:val="bg-BG"/>
        </w:rPr>
        <w:t xml:space="preserve"> спрямо Митрополитската църква на Бесарабия. Той не е информиран за причините за ареста му. </w:t>
      </w:r>
      <w:r w:rsidR="0056527E">
        <w:rPr>
          <w:lang w:val="bg-BG"/>
        </w:rPr>
        <w:t>О</w:t>
      </w:r>
      <w:r w:rsidRPr="00D462F6">
        <w:rPr>
          <w:lang w:val="bg-BG"/>
        </w:rPr>
        <w:t>свободен</w:t>
      </w:r>
      <w:r w:rsidR="0056527E">
        <w:rPr>
          <w:lang w:val="bg-BG"/>
        </w:rPr>
        <w:t xml:space="preserve"> е</w:t>
      </w:r>
      <w:r w:rsidRPr="00D462F6">
        <w:rPr>
          <w:lang w:val="bg-BG"/>
        </w:rPr>
        <w:t xml:space="preserve">, след като е бил задържан в продължение на три дни. </w:t>
      </w:r>
    </w:p>
    <w:p w:rsidR="0053500E" w:rsidRPr="00D462F6" w:rsidRDefault="0053500E" w:rsidP="0053500E">
      <w:pPr>
        <w:pStyle w:val="JuPara"/>
        <w:rPr>
          <w:lang w:val="bg-BG"/>
        </w:rPr>
      </w:pPr>
      <w:r w:rsidRPr="00D462F6">
        <w:rPr>
          <w:lang w:val="bg-BG"/>
        </w:rPr>
        <w:t xml:space="preserve">55.  След тези инциденти </w:t>
      </w:r>
      <w:r w:rsidR="000A1FB3" w:rsidRPr="00D462F6">
        <w:rPr>
          <w:lang w:val="bg-BG"/>
        </w:rPr>
        <w:t>T.B.</w:t>
      </w:r>
      <w:r w:rsidRPr="00D462F6">
        <w:rPr>
          <w:lang w:val="bg-BG"/>
        </w:rPr>
        <w:t xml:space="preserve"> напуска енорията. </w:t>
      </w:r>
    </w:p>
    <w:p w:rsidR="0053500E" w:rsidRPr="00D462F6" w:rsidRDefault="0053500E" w:rsidP="0053500E">
      <w:pPr>
        <w:pStyle w:val="JuH1"/>
        <w:rPr>
          <w:lang w:val="bg-BG"/>
        </w:rPr>
      </w:pPr>
      <w:r w:rsidRPr="00D462F6">
        <w:rPr>
          <w:lang w:val="bg-BG"/>
        </w:rPr>
        <w:t xml:space="preserve">2.  Енория „Св. Никола“, </w:t>
      </w:r>
      <w:proofErr w:type="spellStart"/>
      <w:r w:rsidR="005539B4" w:rsidRPr="00A3211A">
        <w:rPr>
          <w:lang w:val="bg-BG"/>
        </w:rPr>
        <w:t>Фълещ</w:t>
      </w:r>
      <w:proofErr w:type="spellEnd"/>
    </w:p>
    <w:p w:rsidR="0053500E" w:rsidRPr="0053500E" w:rsidRDefault="0053500E" w:rsidP="0053500E">
      <w:pPr>
        <w:ind w:firstLine="284"/>
        <w:rPr>
          <w:lang w:val="bg-BG"/>
        </w:rPr>
      </w:pPr>
      <w:r w:rsidRPr="00D462F6">
        <w:rPr>
          <w:lang w:val="bg-BG"/>
        </w:rPr>
        <w:fldChar w:fldCharType="begin"/>
      </w:r>
      <w:r w:rsidRPr="00D462F6">
        <w:rPr>
          <w:lang w:val="bg-BG"/>
        </w:rPr>
        <w:instrText xml:space="preserve"> SEQ level0 \*arabic </w:instrText>
      </w:r>
      <w:r w:rsidRPr="00D462F6">
        <w:rPr>
          <w:lang w:val="bg-BG"/>
        </w:rPr>
        <w:fldChar w:fldCharType="separate"/>
      </w:r>
      <w:r w:rsidRPr="00D462F6">
        <w:rPr>
          <w:lang w:val="bg-BG"/>
        </w:rPr>
        <w:t>56</w:t>
      </w:r>
      <w:r w:rsidRPr="00D462F6">
        <w:rPr>
          <w:lang w:val="bg-BG"/>
        </w:rPr>
        <w:fldChar w:fldCharType="end"/>
      </w:r>
      <w:r w:rsidRPr="00D462F6">
        <w:rPr>
          <w:lang w:val="bg-BG"/>
        </w:rPr>
        <w:t>.  В писмо от 20 май 1994 г. заместник-председателя</w:t>
      </w:r>
      <w:r w:rsidR="002B45C3" w:rsidRPr="00D462F6">
        <w:rPr>
          <w:lang w:val="bg-BG"/>
        </w:rPr>
        <w:t>т</w:t>
      </w:r>
      <w:r w:rsidRPr="00D462F6">
        <w:rPr>
          <w:lang w:val="bg-BG"/>
        </w:rPr>
        <w:t xml:space="preserve"> </w:t>
      </w:r>
      <w:r w:rsidR="000C2EAA">
        <w:rPr>
          <w:lang w:val="bg-BG"/>
        </w:rPr>
        <w:t xml:space="preserve">на </w:t>
      </w:r>
      <w:r w:rsidR="002B45C3" w:rsidRPr="00D462F6">
        <w:rPr>
          <w:lang w:val="bg-BG"/>
        </w:rPr>
        <w:t>районния съвет</w:t>
      </w:r>
      <w:r w:rsidR="00EC787C" w:rsidRPr="00D462F6">
        <w:rPr>
          <w:lang w:val="bg-BG"/>
        </w:rPr>
        <w:t xml:space="preserve"> на район </w:t>
      </w:r>
      <w:r w:rsidRPr="00D462F6">
        <w:rPr>
          <w:i/>
          <w:iCs/>
          <w:lang w:val="bg-BG"/>
        </w:rPr>
        <w:t>(</w:t>
      </w:r>
      <w:proofErr w:type="spellStart"/>
      <w:r w:rsidR="002B45C3" w:rsidRPr="00D462F6">
        <w:rPr>
          <w:i/>
        </w:rPr>
        <w:t>raion</w:t>
      </w:r>
      <w:proofErr w:type="spellEnd"/>
      <w:r w:rsidRPr="00D462F6">
        <w:rPr>
          <w:i/>
          <w:iCs/>
          <w:lang w:val="bg-BG"/>
        </w:rPr>
        <w:t>)</w:t>
      </w:r>
      <w:r w:rsidRPr="00D462F6">
        <w:rPr>
          <w:lang w:val="bg-BG"/>
        </w:rPr>
        <w:t xml:space="preserve"> </w:t>
      </w:r>
      <w:proofErr w:type="spellStart"/>
      <w:r w:rsidR="005539B4" w:rsidRPr="00A3211A">
        <w:rPr>
          <w:lang w:val="bg-BG"/>
        </w:rPr>
        <w:t>Фълещ</w:t>
      </w:r>
      <w:proofErr w:type="spellEnd"/>
      <w:r w:rsidRPr="00D462F6">
        <w:rPr>
          <w:lang w:val="bg-BG"/>
        </w:rPr>
        <w:t xml:space="preserve"> </w:t>
      </w:r>
      <w:r w:rsidR="000C2EAA">
        <w:rPr>
          <w:lang w:val="bg-BG"/>
        </w:rPr>
        <w:t>порицава</w:t>
      </w:r>
      <w:r w:rsidR="000C2EAA" w:rsidRPr="00D462F6">
        <w:rPr>
          <w:lang w:val="bg-BG"/>
        </w:rPr>
        <w:t xml:space="preserve"> </w:t>
      </w:r>
      <w:r w:rsidR="004F0F4F" w:rsidRPr="00D462F6">
        <w:rPr>
          <w:lang w:val="bg-BG"/>
        </w:rPr>
        <w:t>G.E.</w:t>
      </w:r>
      <w:r w:rsidRPr="00D462F6">
        <w:rPr>
          <w:lang w:val="bg-BG"/>
        </w:rPr>
        <w:t>, свещеник</w:t>
      </w:r>
      <w:r w:rsidRPr="0053500E">
        <w:rPr>
          <w:lang w:val="bg-BG"/>
        </w:rPr>
        <w:t xml:space="preserve"> от енорията „Св. Никола“</w:t>
      </w:r>
      <w:r w:rsidR="00EC787C">
        <w:rPr>
          <w:lang w:val="bg-BG"/>
        </w:rPr>
        <w:t xml:space="preserve"> </w:t>
      </w:r>
      <w:r w:rsidRPr="0053500E">
        <w:rPr>
          <w:lang w:val="bg-BG"/>
        </w:rPr>
        <w:t xml:space="preserve">и член на Митрополитската църква на Бесарабия, за това, </w:t>
      </w:r>
      <w:r w:rsidRPr="00EC787C">
        <w:rPr>
          <w:lang w:val="bg-BG"/>
        </w:rPr>
        <w:t xml:space="preserve">че </w:t>
      </w:r>
      <w:r w:rsidRPr="00A3211A">
        <w:rPr>
          <w:lang w:val="bg-BG"/>
        </w:rPr>
        <w:t>отслужва Великденската служба на 9 май 1994</w:t>
      </w:r>
      <w:r w:rsidR="00F93146" w:rsidRPr="00A3211A">
        <w:rPr>
          <w:lang w:val="bg-BG"/>
        </w:rPr>
        <w:t xml:space="preserve"> </w:t>
      </w:r>
      <w:r w:rsidRPr="00A3211A">
        <w:rPr>
          <w:lang w:val="bg-BG"/>
        </w:rPr>
        <w:t>г. на градското гробище</w:t>
      </w:r>
      <w:r w:rsidRPr="00EC787C">
        <w:rPr>
          <w:lang w:val="bg-BG"/>
        </w:rPr>
        <w:t xml:space="preserve">, </w:t>
      </w:r>
      <w:r w:rsidR="00303318" w:rsidRPr="00EC787C">
        <w:rPr>
          <w:lang w:val="bg-BG"/>
        </w:rPr>
        <w:t>к</w:t>
      </w:r>
      <w:r w:rsidR="00303318">
        <w:rPr>
          <w:lang w:val="bg-BG"/>
        </w:rPr>
        <w:t>оето</w:t>
      </w:r>
      <w:r w:rsidR="00303318" w:rsidRPr="00EC787C">
        <w:rPr>
          <w:lang w:val="bg-BG"/>
        </w:rPr>
        <w:t xml:space="preserve"> </w:t>
      </w:r>
      <w:r w:rsidRPr="00EC787C">
        <w:rPr>
          <w:lang w:val="bg-BG"/>
        </w:rPr>
        <w:t>също се счита за акт</w:t>
      </w:r>
      <w:r w:rsidR="00303318">
        <w:rPr>
          <w:lang w:val="bg-BG"/>
        </w:rPr>
        <w:t>,</w:t>
      </w:r>
      <w:r w:rsidRPr="00EC787C">
        <w:rPr>
          <w:lang w:val="bg-BG"/>
        </w:rPr>
        <w:t xml:space="preserve"> противореч</w:t>
      </w:r>
      <w:r w:rsidR="00303318">
        <w:rPr>
          <w:lang w:val="bg-BG"/>
        </w:rPr>
        <w:t>ащ</w:t>
      </w:r>
      <w:r w:rsidRPr="00EC787C">
        <w:rPr>
          <w:lang w:val="bg-BG"/>
        </w:rPr>
        <w:t xml:space="preserve"> на Закона за вероизповеданията, защото Митрополитската църква</w:t>
      </w:r>
      <w:r w:rsidRPr="0053500E">
        <w:rPr>
          <w:lang w:val="bg-BG"/>
        </w:rPr>
        <w:t xml:space="preserve"> на Бесарабия е незаконна. По същата причина му бива забранено да извършва богослужения в бъдеще, било то вътре в църква или на открито. Заместник-председателят на </w:t>
      </w:r>
      <w:r w:rsidR="00303318" w:rsidRPr="00A3211A">
        <w:rPr>
          <w:lang w:val="bg-BG"/>
        </w:rPr>
        <w:t xml:space="preserve">районния </w:t>
      </w:r>
      <w:r w:rsidRPr="00A3211A">
        <w:rPr>
          <w:lang w:val="bg-BG"/>
        </w:rPr>
        <w:t>съвет</w:t>
      </w:r>
      <w:r w:rsidRPr="0053500E">
        <w:rPr>
          <w:lang w:val="bg-BG"/>
        </w:rPr>
        <w:t xml:space="preserve"> предупреждава </w:t>
      </w:r>
      <w:r w:rsidR="004F0F4F">
        <w:rPr>
          <w:lang w:val="bg-BG"/>
        </w:rPr>
        <w:t>G.E.</w:t>
      </w:r>
      <w:r w:rsidRPr="0053500E">
        <w:rPr>
          <w:lang w:val="bg-BG"/>
        </w:rPr>
        <w:t xml:space="preserve"> да не </w:t>
      </w:r>
      <w:r w:rsidR="00000122">
        <w:rPr>
          <w:lang w:val="bg-BG"/>
        </w:rPr>
        <w:t>осъществява</w:t>
      </w:r>
      <w:r w:rsidRPr="0053500E">
        <w:rPr>
          <w:lang w:val="bg-BG"/>
        </w:rPr>
        <w:t xml:space="preserve"> плана, който е имал – да покани свещеници от Румъния да присъстват на богослужението на 22 май 1994 г., </w:t>
      </w:r>
      <w:r w:rsidR="000C2EAA">
        <w:rPr>
          <w:lang w:val="bg-BG"/>
        </w:rPr>
        <w:t>тъй като</w:t>
      </w:r>
      <w:r w:rsidRPr="0053500E">
        <w:rPr>
          <w:lang w:val="bg-BG"/>
        </w:rPr>
        <w:t xml:space="preserve"> предварително не е получил официално </w:t>
      </w:r>
      <w:r w:rsidR="00000122">
        <w:rPr>
          <w:lang w:val="bg-BG"/>
        </w:rPr>
        <w:t>разрешение</w:t>
      </w:r>
      <w:r w:rsidRPr="0053500E">
        <w:rPr>
          <w:lang w:val="bg-BG"/>
        </w:rPr>
        <w:t xml:space="preserve">, както се изисква </w:t>
      </w:r>
      <w:r w:rsidR="00000122" w:rsidRPr="0053500E">
        <w:rPr>
          <w:lang w:val="bg-BG"/>
        </w:rPr>
        <w:t>с</w:t>
      </w:r>
      <w:r w:rsidR="00000122">
        <w:rPr>
          <w:lang w:val="bg-BG"/>
        </w:rPr>
        <w:t>ъгла</w:t>
      </w:r>
      <w:r w:rsidR="00C911DB">
        <w:rPr>
          <w:lang w:val="bg-BG"/>
        </w:rPr>
        <w:t>с</w:t>
      </w:r>
      <w:r w:rsidR="00000122">
        <w:rPr>
          <w:lang w:val="bg-BG"/>
        </w:rPr>
        <w:t>но</w:t>
      </w:r>
      <w:r w:rsidR="00000122" w:rsidRPr="0053500E">
        <w:rPr>
          <w:lang w:val="bg-BG"/>
        </w:rPr>
        <w:t xml:space="preserve"> </w:t>
      </w:r>
      <w:r w:rsidRPr="0053500E">
        <w:rPr>
          <w:lang w:val="bg-BG"/>
        </w:rPr>
        <w:t>раздел 22 от Закона за вероизповеданията.</w:t>
      </w:r>
    </w:p>
    <w:p w:rsidR="0053500E" w:rsidRPr="0053500E" w:rsidRDefault="0053500E" w:rsidP="0053500E">
      <w:pPr>
        <w:ind w:firstLine="284"/>
        <w:rPr>
          <w:lang w:val="bg-BG"/>
        </w:rPr>
      </w:pPr>
      <w:r w:rsidRPr="0053500E">
        <w:rPr>
          <w:lang w:val="bg-BG"/>
        </w:rPr>
        <w:t xml:space="preserve">57.  През ноември 1994 г. </w:t>
      </w:r>
      <w:r w:rsidR="004F0F4F">
        <w:rPr>
          <w:lang w:val="bg-BG"/>
        </w:rPr>
        <w:t>G.E.</w:t>
      </w:r>
      <w:r w:rsidRPr="0053500E">
        <w:rPr>
          <w:lang w:val="bg-BG"/>
        </w:rPr>
        <w:t xml:space="preserve"> е глобен 90 </w:t>
      </w:r>
      <w:proofErr w:type="spellStart"/>
      <w:r w:rsidRPr="0053500E">
        <w:rPr>
          <w:lang w:val="bg-BG"/>
        </w:rPr>
        <w:t>леи</w:t>
      </w:r>
      <w:proofErr w:type="spellEnd"/>
      <w:r w:rsidRPr="0053500E">
        <w:rPr>
          <w:lang w:val="bg-BG"/>
        </w:rPr>
        <w:t xml:space="preserve"> (</w:t>
      </w:r>
      <w:r w:rsidR="004F0F4F">
        <w:rPr>
          <w:lang w:val="en-US"/>
        </w:rPr>
        <w:t>MDL</w:t>
      </w:r>
      <w:r w:rsidRPr="0053500E">
        <w:rPr>
          <w:lang w:val="bg-BG"/>
        </w:rPr>
        <w:t xml:space="preserve">) за това, че е </w:t>
      </w:r>
      <w:r w:rsidR="00FA2265">
        <w:rPr>
          <w:lang w:val="bg-BG"/>
        </w:rPr>
        <w:t>служил</w:t>
      </w:r>
      <w:r w:rsidRPr="0053500E">
        <w:rPr>
          <w:lang w:val="bg-BG"/>
        </w:rPr>
        <w:t xml:space="preserve"> като свещеник на непризната църква, т.е. на Митрополитската църква на Бесарабия. Първоинстанционният съд </w:t>
      </w:r>
      <w:r w:rsidR="00000122" w:rsidRPr="0053500E">
        <w:rPr>
          <w:lang w:val="bg-BG"/>
        </w:rPr>
        <w:t>по</w:t>
      </w:r>
      <w:r w:rsidR="00000122">
        <w:rPr>
          <w:lang w:val="bg-BG"/>
        </w:rPr>
        <w:t>твърждава</w:t>
      </w:r>
      <w:r w:rsidR="00000122" w:rsidRPr="0053500E">
        <w:rPr>
          <w:lang w:val="bg-BG"/>
        </w:rPr>
        <w:t xml:space="preserve"> </w:t>
      </w:r>
      <w:r w:rsidRPr="0053500E">
        <w:rPr>
          <w:lang w:val="bg-BG"/>
        </w:rPr>
        <w:t xml:space="preserve">наказанието, но намалява размера на глобата на 54 молдовски </w:t>
      </w:r>
      <w:proofErr w:type="spellStart"/>
      <w:r w:rsidRPr="0053500E">
        <w:rPr>
          <w:lang w:val="bg-BG"/>
        </w:rPr>
        <w:t>леи</w:t>
      </w:r>
      <w:proofErr w:type="spellEnd"/>
      <w:r w:rsidRPr="0053500E">
        <w:rPr>
          <w:lang w:val="bg-BG"/>
        </w:rPr>
        <w:t xml:space="preserve"> с мотива, че </w:t>
      </w:r>
      <w:r w:rsidR="004F0F4F">
        <w:rPr>
          <w:lang w:val="bg-BG"/>
        </w:rPr>
        <w:t>G.E.</w:t>
      </w:r>
      <w:r w:rsidRPr="0053500E">
        <w:rPr>
          <w:lang w:val="bg-BG"/>
        </w:rPr>
        <w:t xml:space="preserve"> не заема длъжност в рамките на съответната църква.</w:t>
      </w:r>
    </w:p>
    <w:p w:rsidR="0053500E" w:rsidRPr="0053500E" w:rsidRDefault="0053500E" w:rsidP="0053500E">
      <w:pPr>
        <w:ind w:firstLine="284"/>
        <w:rPr>
          <w:lang w:val="bg-BG"/>
        </w:rPr>
      </w:pPr>
      <w:r w:rsidRPr="0053500E">
        <w:rPr>
          <w:lang w:val="bg-BG"/>
        </w:rPr>
        <w:t xml:space="preserve">58.  На 27 октомври 1996 г. преди началото на богослужението в енорийската църква няколко лица, водени от свещеник от Митрополитската църква на Молдова, яростно нападат </w:t>
      </w:r>
      <w:r w:rsidR="004F0F4F">
        <w:rPr>
          <w:lang w:val="bg-BG"/>
        </w:rPr>
        <w:t>G.E.</w:t>
      </w:r>
      <w:r w:rsidRPr="0053500E">
        <w:rPr>
          <w:lang w:val="bg-BG"/>
        </w:rPr>
        <w:t xml:space="preserve">, </w:t>
      </w:r>
      <w:r w:rsidR="00000122">
        <w:rPr>
          <w:lang w:val="bg-BG"/>
        </w:rPr>
        <w:t>причиняват му</w:t>
      </w:r>
      <w:r w:rsidRPr="0053500E">
        <w:rPr>
          <w:lang w:val="bg-BG"/>
        </w:rPr>
        <w:t xml:space="preserve"> кръвоизлив и</w:t>
      </w:r>
      <w:r w:rsidR="00F93146">
        <w:rPr>
          <w:lang w:val="bg-BG"/>
        </w:rPr>
        <w:t xml:space="preserve"> </w:t>
      </w:r>
      <w:r w:rsidRPr="0053500E">
        <w:rPr>
          <w:lang w:val="bg-BG"/>
        </w:rPr>
        <w:t>настояват да се присъедини към Митрополитската църква на Молдова. Напад</w:t>
      </w:r>
      <w:r w:rsidR="00F93146">
        <w:rPr>
          <w:lang w:val="bg-BG"/>
        </w:rPr>
        <w:t>а</w:t>
      </w:r>
      <w:r w:rsidRPr="0053500E">
        <w:rPr>
          <w:lang w:val="bg-BG"/>
        </w:rPr>
        <w:t xml:space="preserve">т също и съпругата на свещеника, като </w:t>
      </w:r>
      <w:r w:rsidR="00000122">
        <w:rPr>
          <w:lang w:val="bg-BG"/>
        </w:rPr>
        <w:t>ѝ скъсват</w:t>
      </w:r>
      <w:r w:rsidR="00000122" w:rsidRPr="0053500E">
        <w:rPr>
          <w:lang w:val="bg-BG"/>
        </w:rPr>
        <w:t xml:space="preserve"> </w:t>
      </w:r>
      <w:r w:rsidRPr="0053500E">
        <w:rPr>
          <w:lang w:val="bg-BG"/>
        </w:rPr>
        <w:t>дрехите.</w:t>
      </w:r>
    </w:p>
    <w:p w:rsidR="0053500E" w:rsidRPr="0053500E" w:rsidRDefault="0053500E" w:rsidP="0053500E">
      <w:pPr>
        <w:ind w:firstLine="284"/>
        <w:rPr>
          <w:lang w:val="bg-BG"/>
        </w:rPr>
      </w:pPr>
      <w:r w:rsidRPr="0053500E">
        <w:rPr>
          <w:lang w:val="bg-BG"/>
        </w:rPr>
        <w:t>59.  </w:t>
      </w:r>
      <w:r w:rsidR="004F0F4F">
        <w:rPr>
          <w:lang w:val="bg-BG"/>
        </w:rPr>
        <w:t>G.E.</w:t>
      </w:r>
      <w:r w:rsidRPr="0053500E">
        <w:rPr>
          <w:lang w:val="bg-BG"/>
        </w:rPr>
        <w:t xml:space="preserve"> успява да избяга в църквата, където се провежда служба, но бива последван от нападателите, които започват да се бият с вярващите в църквата. Полицай, изпратен на място</w:t>
      </w:r>
      <w:r w:rsidR="00000122">
        <w:rPr>
          <w:lang w:val="bg-BG"/>
        </w:rPr>
        <w:t>,</w:t>
      </w:r>
      <w:r w:rsidRPr="0053500E">
        <w:rPr>
          <w:lang w:val="bg-BG"/>
        </w:rPr>
        <w:t xml:space="preserve"> успява да убеди </w:t>
      </w:r>
      <w:r w:rsidR="00537CF7" w:rsidRPr="00401FBA">
        <w:rPr>
          <w:lang w:val="bg-BG"/>
        </w:rPr>
        <w:t>нападателите</w:t>
      </w:r>
      <w:r w:rsidR="00537CF7" w:rsidRPr="0053500E">
        <w:rPr>
          <w:lang w:val="bg-BG"/>
        </w:rPr>
        <w:t xml:space="preserve"> </w:t>
      </w:r>
      <w:r w:rsidRPr="0053500E">
        <w:rPr>
          <w:lang w:val="bg-BG"/>
        </w:rPr>
        <w:t>да напуснат църквата.</w:t>
      </w:r>
    </w:p>
    <w:p w:rsidR="0053500E" w:rsidRPr="0053500E" w:rsidRDefault="0053500E" w:rsidP="0053500E">
      <w:pPr>
        <w:ind w:firstLine="284"/>
        <w:rPr>
          <w:lang w:val="bg-BG"/>
        </w:rPr>
      </w:pPr>
      <w:r w:rsidRPr="0053500E">
        <w:rPr>
          <w:lang w:val="bg-BG"/>
        </w:rPr>
        <w:t xml:space="preserve">60.  На 15 ноември 1996 г. </w:t>
      </w:r>
      <w:r w:rsidR="00000122">
        <w:rPr>
          <w:lang w:val="bg-BG"/>
        </w:rPr>
        <w:t>енорийското събрание</w:t>
      </w:r>
      <w:r w:rsidR="00000122" w:rsidRPr="0053500E">
        <w:rPr>
          <w:lang w:val="bg-BG"/>
        </w:rPr>
        <w:t xml:space="preserve"> </w:t>
      </w:r>
      <w:r w:rsidRPr="0053500E">
        <w:rPr>
          <w:lang w:val="bg-BG"/>
        </w:rPr>
        <w:t>публикува декларация, изразяваща възмущение</w:t>
      </w:r>
      <w:r w:rsidR="00545573">
        <w:rPr>
          <w:lang w:val="bg-BG"/>
        </w:rPr>
        <w:t xml:space="preserve">то на енориашите </w:t>
      </w:r>
      <w:r w:rsidRPr="0053500E">
        <w:rPr>
          <w:lang w:val="bg-BG"/>
        </w:rPr>
        <w:t>от актовете на насилие и заплахите, на които са били подложени членовете на Митрополитската църква на Бесарабия;</w:t>
      </w:r>
      <w:r w:rsidR="00545573">
        <w:rPr>
          <w:lang w:val="bg-BG"/>
        </w:rPr>
        <w:t xml:space="preserve"> те</w:t>
      </w:r>
      <w:r w:rsidRPr="0053500E">
        <w:rPr>
          <w:lang w:val="bg-BG"/>
        </w:rPr>
        <w:t xml:space="preserve"> настояват от властите да прекратят толерирането на подобни действия и </w:t>
      </w:r>
      <w:r w:rsidR="00000122">
        <w:rPr>
          <w:lang w:val="bg-BG"/>
        </w:rPr>
        <w:t>призовават за</w:t>
      </w:r>
      <w:r w:rsidR="00000122" w:rsidRPr="0053500E">
        <w:rPr>
          <w:lang w:val="bg-BG"/>
        </w:rPr>
        <w:t xml:space="preserve"> </w:t>
      </w:r>
      <w:r w:rsidRPr="0053500E">
        <w:rPr>
          <w:lang w:val="bg-BG"/>
        </w:rPr>
        <w:t>официално призна</w:t>
      </w:r>
      <w:r w:rsidR="00000122">
        <w:rPr>
          <w:lang w:val="bg-BG"/>
        </w:rPr>
        <w:t>ване</w:t>
      </w:r>
      <w:r w:rsidRPr="0053500E">
        <w:rPr>
          <w:lang w:val="bg-BG"/>
        </w:rPr>
        <w:t xml:space="preserve"> за тяхната </w:t>
      </w:r>
      <w:r w:rsidR="00545573">
        <w:rPr>
          <w:lang w:val="bg-BG"/>
        </w:rPr>
        <w:t>ц</w:t>
      </w:r>
      <w:r w:rsidR="00545573" w:rsidRPr="0053500E">
        <w:rPr>
          <w:lang w:val="bg-BG"/>
        </w:rPr>
        <w:t>ърква</w:t>
      </w:r>
      <w:r w:rsidRPr="0053500E">
        <w:rPr>
          <w:lang w:val="bg-BG"/>
        </w:rPr>
        <w:t>.</w:t>
      </w:r>
    </w:p>
    <w:p w:rsidR="0053500E" w:rsidRPr="000C761B" w:rsidRDefault="0053500E" w:rsidP="0053500E">
      <w:pPr>
        <w:pStyle w:val="JuPara"/>
        <w:rPr>
          <w:lang w:val="bg-BG"/>
        </w:rPr>
      </w:pPr>
      <w:r w:rsidRPr="0053500E">
        <w:rPr>
          <w:lang w:val="bg-BG"/>
        </w:rPr>
        <w:t xml:space="preserve">61.  На 6 юни 1998 г. жалбоподателят </w:t>
      </w:r>
      <w:proofErr w:type="spellStart"/>
      <w:r w:rsidRPr="0053500E">
        <w:rPr>
          <w:lang w:val="bg-BG"/>
        </w:rPr>
        <w:t>Petru</w:t>
      </w:r>
      <w:proofErr w:type="spellEnd"/>
      <w:r w:rsidRPr="0053500E">
        <w:rPr>
          <w:lang w:val="bg-BG"/>
        </w:rPr>
        <w:t xml:space="preserve"> </w:t>
      </w:r>
      <w:proofErr w:type="spellStart"/>
      <w:r w:rsidRPr="0053500E">
        <w:rPr>
          <w:lang w:val="bg-BG"/>
        </w:rPr>
        <w:t>Păduraru</w:t>
      </w:r>
      <w:proofErr w:type="spellEnd"/>
      <w:r w:rsidRPr="0053500E">
        <w:rPr>
          <w:lang w:val="bg-BG"/>
        </w:rPr>
        <w:t xml:space="preserve">, митрополит на Бесарабия, получава две анонимни телеграми, които го предупреждават да не отива във </w:t>
      </w:r>
      <w:proofErr w:type="spellStart"/>
      <w:r w:rsidR="005539B4" w:rsidRPr="00A3211A">
        <w:rPr>
          <w:lang w:val="bg-BG"/>
        </w:rPr>
        <w:t>Фълещ</w:t>
      </w:r>
      <w:proofErr w:type="spellEnd"/>
      <w:r w:rsidRPr="000C761B">
        <w:rPr>
          <w:lang w:val="bg-BG"/>
        </w:rPr>
        <w:t xml:space="preserve">. Той не подава жалба </w:t>
      </w:r>
      <w:r w:rsidR="00E43CDB">
        <w:rPr>
          <w:lang w:val="bg-BG"/>
        </w:rPr>
        <w:t>за този случай</w:t>
      </w:r>
      <w:r w:rsidRPr="000C761B">
        <w:rPr>
          <w:lang w:val="bg-BG"/>
        </w:rPr>
        <w:t>.</w:t>
      </w:r>
    </w:p>
    <w:p w:rsidR="0053500E" w:rsidRPr="000C761B" w:rsidRDefault="0053500E" w:rsidP="0053500E">
      <w:pPr>
        <w:pStyle w:val="JuH1"/>
        <w:rPr>
          <w:lang w:val="bg-BG"/>
        </w:rPr>
      </w:pPr>
      <w:r w:rsidRPr="000C761B">
        <w:rPr>
          <w:lang w:val="bg-BG"/>
        </w:rPr>
        <w:t xml:space="preserve">3.  Енория „Св. Александър“, </w:t>
      </w:r>
      <w:proofErr w:type="spellStart"/>
      <w:r w:rsidR="005539B4" w:rsidRPr="00A3211A">
        <w:rPr>
          <w:lang w:val="bg-BG"/>
        </w:rPr>
        <w:t>Кълъраш</w:t>
      </w:r>
      <w:proofErr w:type="spellEnd"/>
    </w:p>
    <w:p w:rsidR="0053500E" w:rsidRPr="000C761B" w:rsidRDefault="0053500E" w:rsidP="0053500E">
      <w:pPr>
        <w:ind w:firstLine="284"/>
        <w:rPr>
          <w:lang w:val="bg-BG"/>
        </w:rPr>
      </w:pPr>
      <w:r w:rsidRPr="000C761B">
        <w:rPr>
          <w:lang w:val="bg-BG"/>
        </w:rPr>
        <w:fldChar w:fldCharType="begin"/>
      </w:r>
      <w:r w:rsidRPr="000C761B">
        <w:rPr>
          <w:lang w:val="bg-BG"/>
        </w:rPr>
        <w:instrText xml:space="preserve"> SEQ level0 \*arabic </w:instrText>
      </w:r>
      <w:r w:rsidRPr="000C761B">
        <w:rPr>
          <w:lang w:val="bg-BG"/>
        </w:rPr>
        <w:fldChar w:fldCharType="separate"/>
      </w:r>
      <w:r w:rsidRPr="000C761B">
        <w:rPr>
          <w:lang w:val="bg-BG"/>
        </w:rPr>
        <w:t>62</w:t>
      </w:r>
      <w:r w:rsidRPr="000C761B">
        <w:rPr>
          <w:lang w:val="bg-BG"/>
        </w:rPr>
        <w:fldChar w:fldCharType="end"/>
      </w:r>
      <w:r w:rsidRPr="000C761B">
        <w:rPr>
          <w:lang w:val="bg-BG"/>
        </w:rPr>
        <w:t xml:space="preserve">.  На 11 юли 1994 г. жалбоподателят </w:t>
      </w:r>
      <w:proofErr w:type="spellStart"/>
      <w:r w:rsidRPr="000C761B">
        <w:rPr>
          <w:lang w:val="bg-BG"/>
        </w:rPr>
        <w:t>Ioan</w:t>
      </w:r>
      <w:proofErr w:type="spellEnd"/>
      <w:r w:rsidRPr="000C761B">
        <w:rPr>
          <w:lang w:val="bg-BG"/>
        </w:rPr>
        <w:t xml:space="preserve"> </w:t>
      </w:r>
      <w:proofErr w:type="spellStart"/>
      <w:r w:rsidRPr="000C761B">
        <w:rPr>
          <w:lang w:val="bg-BG"/>
        </w:rPr>
        <w:t>Eşanu</w:t>
      </w:r>
      <w:proofErr w:type="spellEnd"/>
      <w:r w:rsidRPr="000C761B">
        <w:rPr>
          <w:lang w:val="bg-BG"/>
        </w:rPr>
        <w:t xml:space="preserve">, свещеник </w:t>
      </w:r>
      <w:r w:rsidR="00545573" w:rsidRPr="000C761B">
        <w:rPr>
          <w:lang w:val="bg-BG"/>
        </w:rPr>
        <w:t xml:space="preserve">в </w:t>
      </w:r>
      <w:r w:rsidRPr="000C761B">
        <w:rPr>
          <w:lang w:val="bg-BG"/>
        </w:rPr>
        <w:t>енорията „Св. Александър“</w:t>
      </w:r>
      <w:r w:rsidR="00545573" w:rsidRPr="000C761B">
        <w:rPr>
          <w:lang w:val="bg-BG"/>
        </w:rPr>
        <w:t>,</w:t>
      </w:r>
      <w:r w:rsidRPr="000C761B">
        <w:rPr>
          <w:lang w:val="bg-BG"/>
        </w:rPr>
        <w:t xml:space="preserve"> бива поканен от </w:t>
      </w:r>
      <w:r w:rsidRPr="00A3211A">
        <w:rPr>
          <w:lang w:val="bg-BG"/>
        </w:rPr>
        <w:t xml:space="preserve">председателя на </w:t>
      </w:r>
      <w:r w:rsidR="008D77C2" w:rsidRPr="00A3211A">
        <w:rPr>
          <w:lang w:val="bg-BG"/>
        </w:rPr>
        <w:t>районния</w:t>
      </w:r>
      <w:r w:rsidR="00D811CB" w:rsidRPr="00A3211A">
        <w:rPr>
          <w:lang w:val="bg-BG"/>
        </w:rPr>
        <w:t xml:space="preserve"> </w:t>
      </w:r>
      <w:r w:rsidRPr="00A3211A">
        <w:rPr>
          <w:lang w:val="bg-BG"/>
        </w:rPr>
        <w:t>съвет</w:t>
      </w:r>
      <w:r w:rsidR="00E1720B" w:rsidRPr="000C761B">
        <w:rPr>
          <w:lang w:val="bg-BG"/>
        </w:rPr>
        <w:t xml:space="preserve"> на </w:t>
      </w:r>
      <w:proofErr w:type="spellStart"/>
      <w:r w:rsidR="005539B4" w:rsidRPr="00A3211A">
        <w:rPr>
          <w:lang w:val="bg-BG"/>
        </w:rPr>
        <w:t>Кълъраш</w:t>
      </w:r>
      <w:proofErr w:type="spellEnd"/>
      <w:r w:rsidRPr="000C761B">
        <w:rPr>
          <w:lang w:val="bg-BG"/>
        </w:rPr>
        <w:t xml:space="preserve"> да участва в дискусия относно Митрополитската църква на Бесарабия.</w:t>
      </w:r>
    </w:p>
    <w:p w:rsidR="0053500E" w:rsidRPr="0053500E" w:rsidRDefault="0053500E" w:rsidP="0053500E">
      <w:pPr>
        <w:ind w:firstLine="284"/>
        <w:rPr>
          <w:lang w:val="bg-BG"/>
        </w:rPr>
      </w:pPr>
      <w:r w:rsidRPr="000C761B">
        <w:rPr>
          <w:lang w:val="bg-BG"/>
        </w:rPr>
        <w:t xml:space="preserve">На тази дискусия присъстват и кметът на </w:t>
      </w:r>
      <w:proofErr w:type="spellStart"/>
      <w:r w:rsidR="005539B4" w:rsidRPr="00A3211A">
        <w:rPr>
          <w:lang w:val="bg-BG"/>
        </w:rPr>
        <w:t>Кълъраш</w:t>
      </w:r>
      <w:proofErr w:type="spellEnd"/>
      <w:r w:rsidRPr="000C761B">
        <w:rPr>
          <w:lang w:val="bg-BG"/>
        </w:rPr>
        <w:t xml:space="preserve">, секретарят на </w:t>
      </w:r>
      <w:r w:rsidR="00D811CB" w:rsidRPr="000C761B">
        <w:rPr>
          <w:lang w:val="bg-BG"/>
        </w:rPr>
        <w:t>районн</w:t>
      </w:r>
      <w:r w:rsidR="00D811CB">
        <w:rPr>
          <w:lang w:val="bg-BG"/>
        </w:rPr>
        <w:t>ия съвет</w:t>
      </w:r>
      <w:r w:rsidRPr="0053500E">
        <w:rPr>
          <w:lang w:val="bg-BG"/>
        </w:rPr>
        <w:t xml:space="preserve"> и енорийския</w:t>
      </w:r>
      <w:r w:rsidR="00D811CB">
        <w:rPr>
          <w:lang w:val="bg-BG"/>
        </w:rPr>
        <w:t>т</w:t>
      </w:r>
      <w:r w:rsidRPr="0053500E">
        <w:rPr>
          <w:lang w:val="bg-BG"/>
        </w:rPr>
        <w:t xml:space="preserve"> служител. Председателят на </w:t>
      </w:r>
      <w:r w:rsidR="00D811CB">
        <w:rPr>
          <w:lang w:val="bg-BG"/>
        </w:rPr>
        <w:t>районния съвет</w:t>
      </w:r>
      <w:r w:rsidRPr="0053500E">
        <w:rPr>
          <w:lang w:val="bg-BG"/>
        </w:rPr>
        <w:t xml:space="preserve"> критикува жалбоподателя за членство му </w:t>
      </w:r>
      <w:r w:rsidR="00931B00">
        <w:rPr>
          <w:lang w:val="bg-BG"/>
        </w:rPr>
        <w:t>ц</w:t>
      </w:r>
      <w:r w:rsidR="00F975FE">
        <w:rPr>
          <w:lang w:val="bg-BG"/>
        </w:rPr>
        <w:t>ърквата жалбоподател</w:t>
      </w:r>
      <w:r w:rsidRPr="0053500E">
        <w:rPr>
          <w:lang w:val="bg-BG"/>
        </w:rPr>
        <w:t xml:space="preserve">, което го прави съмишленик на лицата, подкрепящи съюза с Румъния. След това му дава една седмица да предостави удостоверение за признаване на Митрополитската църква на Бесарабия, в противен случай ще трябва да напусне енорията. </w:t>
      </w:r>
    </w:p>
    <w:p w:rsidR="0053500E" w:rsidRPr="0053500E" w:rsidRDefault="0053500E" w:rsidP="0053500E">
      <w:pPr>
        <w:pBdr>
          <w:left w:val="nil"/>
        </w:pBdr>
        <w:spacing w:before="240" w:after="120"/>
        <w:ind w:left="834"/>
        <w:rPr>
          <w:lang w:val="bg-BG"/>
        </w:rPr>
      </w:pPr>
      <w:r w:rsidRPr="0053500E">
        <w:rPr>
          <w:i/>
          <w:iCs/>
          <w:lang w:val="bg-BG"/>
        </w:rPr>
        <w:t xml:space="preserve">4.  Енория в </w:t>
      </w:r>
      <w:proofErr w:type="spellStart"/>
      <w:r w:rsidRPr="0053500E">
        <w:rPr>
          <w:i/>
          <w:iCs/>
          <w:lang w:val="bg-BG"/>
        </w:rPr>
        <w:t>Кания</w:t>
      </w:r>
      <w:proofErr w:type="spellEnd"/>
      <w:r w:rsidRPr="0053500E">
        <w:rPr>
          <w:i/>
          <w:iCs/>
          <w:lang w:val="bg-BG"/>
        </w:rPr>
        <w:t xml:space="preserve"> (</w:t>
      </w:r>
      <w:proofErr w:type="spellStart"/>
      <w:r w:rsidRPr="0053500E">
        <w:rPr>
          <w:i/>
          <w:iCs/>
          <w:lang w:val="bg-BG"/>
        </w:rPr>
        <w:t>Кантемир</w:t>
      </w:r>
      <w:proofErr w:type="spellEnd"/>
      <w:r w:rsidRPr="0053500E">
        <w:rPr>
          <w:i/>
          <w:iCs/>
          <w:lang w:val="bg-BG"/>
        </w:rPr>
        <w:t>)</w:t>
      </w:r>
    </w:p>
    <w:p w:rsidR="0053500E" w:rsidRPr="0053500E" w:rsidRDefault="0053500E" w:rsidP="0053500E">
      <w:pPr>
        <w:ind w:firstLine="284"/>
        <w:rPr>
          <w:lang w:val="bg-BG"/>
        </w:rPr>
      </w:pPr>
      <w:r w:rsidRPr="0053500E">
        <w:rPr>
          <w:lang w:val="bg-BG"/>
        </w:rPr>
        <w:t>63.  </w:t>
      </w:r>
      <w:r w:rsidR="00867E1B">
        <w:rPr>
          <w:lang w:val="bg-BG"/>
        </w:rPr>
        <w:t>С</w:t>
      </w:r>
      <w:r w:rsidR="00867E1B" w:rsidRPr="0053500E">
        <w:rPr>
          <w:lang w:val="bg-BG"/>
        </w:rPr>
        <w:t xml:space="preserve"> </w:t>
      </w:r>
      <w:r w:rsidRPr="0053500E">
        <w:rPr>
          <w:lang w:val="bg-BG"/>
        </w:rPr>
        <w:t>писмо от 24 ноември 1994 г. до митрополита на Бесарабия</w:t>
      </w:r>
      <w:r w:rsidRPr="00557827">
        <w:rPr>
          <w:lang w:val="bg-BG"/>
        </w:rPr>
        <w:t xml:space="preserve">, </w:t>
      </w:r>
      <w:r w:rsidR="00711379" w:rsidRPr="00A3211A">
        <w:rPr>
          <w:lang w:val="bg-BG"/>
        </w:rPr>
        <w:t>V.</w:t>
      </w:r>
      <w:r w:rsidR="004F0F4F" w:rsidRPr="00557827">
        <w:rPr>
          <w:lang w:val="bg-BG"/>
        </w:rPr>
        <w:t>B.</w:t>
      </w:r>
      <w:r w:rsidRPr="00557827">
        <w:rPr>
          <w:lang w:val="bg-BG"/>
        </w:rPr>
        <w:t>,</w:t>
      </w:r>
      <w:r w:rsidRPr="0053500E">
        <w:rPr>
          <w:lang w:val="bg-BG"/>
        </w:rPr>
        <w:t xml:space="preserve"> румънски гражданин, свещеник в енорията в </w:t>
      </w:r>
      <w:proofErr w:type="spellStart"/>
      <w:r w:rsidRPr="0053500E">
        <w:rPr>
          <w:lang w:val="bg-BG"/>
        </w:rPr>
        <w:t>Кания</w:t>
      </w:r>
      <w:proofErr w:type="spellEnd"/>
      <w:r w:rsidRPr="0053500E">
        <w:rPr>
          <w:lang w:val="bg-BG"/>
        </w:rPr>
        <w:t xml:space="preserve">, съобщава, че е бил под силен натиск от страна на властите на провинция </w:t>
      </w:r>
      <w:proofErr w:type="spellStart"/>
      <w:r w:rsidRPr="0053500E">
        <w:rPr>
          <w:lang w:val="bg-BG"/>
        </w:rPr>
        <w:t>Кантемир</w:t>
      </w:r>
      <w:proofErr w:type="spellEnd"/>
      <w:r w:rsidRPr="0053500E">
        <w:rPr>
          <w:lang w:val="bg-BG"/>
        </w:rPr>
        <w:t xml:space="preserve">, които го укоряват за принадлежността му към </w:t>
      </w:r>
      <w:r w:rsidR="00931B00">
        <w:rPr>
          <w:lang w:val="bg-BG"/>
        </w:rPr>
        <w:t>ц</w:t>
      </w:r>
      <w:r w:rsidR="00F975FE">
        <w:rPr>
          <w:lang w:val="bg-BG"/>
        </w:rPr>
        <w:t>ърквата жалбоподател</w:t>
      </w:r>
      <w:r w:rsidRPr="0053500E">
        <w:rPr>
          <w:lang w:val="bg-BG"/>
        </w:rPr>
        <w:t>.</w:t>
      </w:r>
    </w:p>
    <w:p w:rsidR="0053500E" w:rsidRPr="0053500E" w:rsidRDefault="0053500E" w:rsidP="0053500E">
      <w:pPr>
        <w:ind w:firstLine="284"/>
        <w:rPr>
          <w:lang w:val="bg-BG"/>
        </w:rPr>
      </w:pPr>
      <w:r w:rsidRPr="0053500E">
        <w:rPr>
          <w:lang w:val="bg-BG"/>
        </w:rPr>
        <w:t xml:space="preserve">64.  На 19 януари 1995 г. </w:t>
      </w:r>
      <w:r w:rsidR="00711379">
        <w:rPr>
          <w:lang w:val="bg-BG"/>
        </w:rPr>
        <w:t>V.</w:t>
      </w:r>
      <w:r w:rsidR="004F0F4F">
        <w:rPr>
          <w:lang w:val="bg-BG"/>
        </w:rPr>
        <w:t>B.</w:t>
      </w:r>
      <w:r w:rsidRPr="0053500E">
        <w:rPr>
          <w:lang w:val="bg-BG"/>
        </w:rPr>
        <w:t xml:space="preserve"> бива привикан в полицейския участък в </w:t>
      </w:r>
      <w:proofErr w:type="spellStart"/>
      <w:r w:rsidRPr="0053500E">
        <w:rPr>
          <w:lang w:val="bg-BG"/>
        </w:rPr>
        <w:t>Кантемир</w:t>
      </w:r>
      <w:proofErr w:type="spellEnd"/>
      <w:r w:rsidRPr="0053500E">
        <w:rPr>
          <w:lang w:val="bg-BG"/>
        </w:rPr>
        <w:t xml:space="preserve">, където му е връчено правителствено решение, с което му се отнемат разрешителните за пребиваване и работа и му се нарежда да напусне територията на Молдова в рамките на 72 часа, както и да предаде всички </w:t>
      </w:r>
      <w:r w:rsidR="00707D89">
        <w:rPr>
          <w:lang w:val="bg-BG"/>
        </w:rPr>
        <w:t>свързани</w:t>
      </w:r>
      <w:r w:rsidR="00D811CB" w:rsidRPr="0053500E">
        <w:rPr>
          <w:lang w:val="bg-BG"/>
        </w:rPr>
        <w:t xml:space="preserve"> </w:t>
      </w:r>
      <w:r w:rsidRPr="0053500E">
        <w:rPr>
          <w:lang w:val="bg-BG"/>
        </w:rPr>
        <w:t xml:space="preserve">разрешителни на съответните власти. </w:t>
      </w:r>
    </w:p>
    <w:p w:rsidR="0053500E" w:rsidRPr="0053500E" w:rsidRDefault="0053500E" w:rsidP="0053500E">
      <w:pPr>
        <w:pBdr>
          <w:left w:val="nil"/>
        </w:pBdr>
        <w:spacing w:before="240" w:after="120"/>
        <w:ind w:left="834"/>
        <w:rPr>
          <w:lang w:val="bg-BG"/>
        </w:rPr>
      </w:pPr>
      <w:r w:rsidRPr="0053500E">
        <w:rPr>
          <w:i/>
          <w:iCs/>
          <w:lang w:val="bg-BG"/>
        </w:rPr>
        <w:t>5.  Случаите в Кишинев</w:t>
      </w:r>
    </w:p>
    <w:p w:rsidR="0053500E" w:rsidRPr="000243D6" w:rsidRDefault="0053500E" w:rsidP="0053500E">
      <w:pPr>
        <w:ind w:firstLine="284"/>
        <w:rPr>
          <w:lang w:val="bg-BG"/>
        </w:rPr>
      </w:pPr>
      <w:r w:rsidRPr="0053500E">
        <w:rPr>
          <w:lang w:val="bg-BG"/>
        </w:rPr>
        <w:t>65.  </w:t>
      </w:r>
      <w:r w:rsidRPr="000243D6">
        <w:rPr>
          <w:lang w:val="bg-BG"/>
        </w:rPr>
        <w:t xml:space="preserve">На 5 април 1995 г. </w:t>
      </w:r>
      <w:proofErr w:type="spellStart"/>
      <w:r w:rsidRPr="000243D6">
        <w:rPr>
          <w:lang w:val="bg-BG"/>
        </w:rPr>
        <w:t>Vasile</w:t>
      </w:r>
      <w:proofErr w:type="spellEnd"/>
      <w:r w:rsidRPr="000243D6">
        <w:rPr>
          <w:lang w:val="bg-BG"/>
        </w:rPr>
        <w:t xml:space="preserve"> </w:t>
      </w:r>
      <w:proofErr w:type="spellStart"/>
      <w:r w:rsidRPr="000243D6">
        <w:rPr>
          <w:lang w:val="bg-BG"/>
        </w:rPr>
        <w:t>Petrache</w:t>
      </w:r>
      <w:proofErr w:type="spellEnd"/>
      <w:r w:rsidRPr="000243D6">
        <w:rPr>
          <w:lang w:val="bg-BG"/>
        </w:rPr>
        <w:t xml:space="preserve">, свещеник от енорията „Св. Никола“, информира митрополита на Бесарабия, че прозорците на църквата, която е асоциирана </w:t>
      </w:r>
      <w:r w:rsidR="000243D6" w:rsidRPr="00A3211A">
        <w:rPr>
          <w:lang w:val="bg-BG"/>
        </w:rPr>
        <w:t>към</w:t>
      </w:r>
      <w:r w:rsidR="000243D6" w:rsidRPr="000243D6">
        <w:rPr>
          <w:lang w:val="bg-BG"/>
        </w:rPr>
        <w:t xml:space="preserve"> </w:t>
      </w:r>
      <w:r w:rsidRPr="000243D6">
        <w:rPr>
          <w:lang w:val="bg-BG"/>
        </w:rPr>
        <w:t>Митрополитската църква на Бесарабия, са били разбити по време на събития, състояли се в нощта на 27 срещу 28 март и на 3 срещу 4 април 1995 г.</w:t>
      </w:r>
    </w:p>
    <w:p w:rsidR="0053500E" w:rsidRPr="0053500E" w:rsidRDefault="0053500E" w:rsidP="0053500E">
      <w:pPr>
        <w:ind w:firstLine="284"/>
        <w:rPr>
          <w:lang w:val="bg-BG"/>
        </w:rPr>
      </w:pPr>
      <w:r w:rsidRPr="000243D6">
        <w:rPr>
          <w:lang w:val="bg-BG"/>
        </w:rPr>
        <w:t xml:space="preserve">66.  Подобна атака има и в нощта на 13 срещу 14 май 1995 г. </w:t>
      </w:r>
      <w:proofErr w:type="spellStart"/>
      <w:r w:rsidRPr="000243D6">
        <w:rPr>
          <w:lang w:val="bg-BG"/>
        </w:rPr>
        <w:t>Vasile</w:t>
      </w:r>
      <w:proofErr w:type="spellEnd"/>
      <w:r w:rsidRPr="000243D6">
        <w:rPr>
          <w:lang w:val="bg-BG"/>
        </w:rPr>
        <w:t xml:space="preserve"> </w:t>
      </w:r>
      <w:proofErr w:type="spellStart"/>
      <w:r w:rsidRPr="000243D6">
        <w:rPr>
          <w:lang w:val="bg-BG"/>
        </w:rPr>
        <w:t>Petrache</w:t>
      </w:r>
      <w:proofErr w:type="spellEnd"/>
      <w:r w:rsidRPr="000243D6">
        <w:rPr>
          <w:lang w:val="bg-BG"/>
        </w:rPr>
        <w:t xml:space="preserve"> подава жалба при всеки такъв случай, като моли полицията да се намеси, за да предотврати по-нататъшни </w:t>
      </w:r>
      <w:r w:rsidR="00324424">
        <w:rPr>
          <w:lang w:val="bg-BG"/>
        </w:rPr>
        <w:t>нападения</w:t>
      </w:r>
      <w:r w:rsidRPr="000243D6">
        <w:rPr>
          <w:lang w:val="bg-BG"/>
        </w:rPr>
        <w:t>.</w:t>
      </w:r>
      <w:r w:rsidRPr="0053500E">
        <w:rPr>
          <w:lang w:val="bg-BG"/>
        </w:rPr>
        <w:t xml:space="preserve"> </w:t>
      </w:r>
    </w:p>
    <w:p w:rsidR="0053500E" w:rsidRPr="0053500E" w:rsidRDefault="0053500E" w:rsidP="0053500E">
      <w:pPr>
        <w:ind w:firstLine="284"/>
        <w:rPr>
          <w:lang w:val="bg-BG"/>
        </w:rPr>
      </w:pPr>
      <w:r w:rsidRPr="0053500E">
        <w:rPr>
          <w:lang w:val="bg-BG"/>
        </w:rPr>
        <w:t xml:space="preserve">67.  През нощта на 3 срещу 4 септември 1996 г. бива хвърлена </w:t>
      </w:r>
      <w:r w:rsidR="000243D6" w:rsidRPr="0053500E">
        <w:rPr>
          <w:lang w:val="bg-BG"/>
        </w:rPr>
        <w:t xml:space="preserve">граната </w:t>
      </w:r>
      <w:r w:rsidRPr="0053500E">
        <w:rPr>
          <w:lang w:val="bg-BG"/>
        </w:rPr>
        <w:t xml:space="preserve">от неизвестни лица в дома на митрополита на Бесарабия, </w:t>
      </w:r>
      <w:r w:rsidR="000243D6" w:rsidRPr="0053500E">
        <w:rPr>
          <w:lang w:val="bg-BG"/>
        </w:rPr>
        <w:t>к</w:t>
      </w:r>
      <w:r w:rsidR="000243D6">
        <w:rPr>
          <w:lang w:val="bg-BG"/>
        </w:rPr>
        <w:t>оят</w:t>
      </w:r>
      <w:r w:rsidR="000243D6" w:rsidRPr="0053500E">
        <w:rPr>
          <w:lang w:val="bg-BG"/>
        </w:rPr>
        <w:t xml:space="preserve">о </w:t>
      </w:r>
      <w:r w:rsidRPr="0053500E">
        <w:rPr>
          <w:lang w:val="bg-BG"/>
        </w:rPr>
        <w:t>нанася щети. Жалбоподателят подава жалба по случая в полицейското управление в Кишинев.</w:t>
      </w:r>
    </w:p>
    <w:p w:rsidR="0053500E" w:rsidRPr="0053500E" w:rsidRDefault="0053500E" w:rsidP="0053500E">
      <w:pPr>
        <w:ind w:firstLine="284"/>
        <w:rPr>
          <w:lang w:val="bg-BG"/>
        </w:rPr>
      </w:pPr>
      <w:r w:rsidRPr="0053500E">
        <w:rPr>
          <w:lang w:val="bg-BG"/>
        </w:rPr>
        <w:t xml:space="preserve">68.  През есента на 1999 г., след смъртта на </w:t>
      </w:r>
      <w:proofErr w:type="spellStart"/>
      <w:r w:rsidRPr="0053500E">
        <w:rPr>
          <w:lang w:val="bg-BG"/>
        </w:rPr>
        <w:t>Vasile</w:t>
      </w:r>
      <w:proofErr w:type="spellEnd"/>
      <w:r w:rsidRPr="0053500E">
        <w:rPr>
          <w:lang w:val="bg-BG"/>
        </w:rPr>
        <w:t xml:space="preserve"> </w:t>
      </w:r>
      <w:proofErr w:type="spellStart"/>
      <w:r w:rsidRPr="0053500E">
        <w:rPr>
          <w:lang w:val="bg-BG"/>
        </w:rPr>
        <w:t>Petrache</w:t>
      </w:r>
      <w:proofErr w:type="spellEnd"/>
      <w:r w:rsidRPr="0053500E">
        <w:rPr>
          <w:lang w:val="bg-BG"/>
        </w:rPr>
        <w:t>, митрополитът</w:t>
      </w:r>
      <w:r w:rsidR="000243D6">
        <w:rPr>
          <w:lang w:val="bg-BG"/>
        </w:rPr>
        <w:t xml:space="preserve"> на</w:t>
      </w:r>
      <w:r w:rsidRPr="0053500E">
        <w:rPr>
          <w:lang w:val="bg-BG"/>
        </w:rPr>
        <w:t xml:space="preserve"> Бесарабия назначава жалбоподателя </w:t>
      </w:r>
      <w:proofErr w:type="spellStart"/>
      <w:r w:rsidRPr="0053500E">
        <w:rPr>
          <w:lang w:val="bg-BG"/>
        </w:rPr>
        <w:t>Petru</w:t>
      </w:r>
      <w:proofErr w:type="spellEnd"/>
      <w:r w:rsidRPr="0053500E">
        <w:rPr>
          <w:lang w:val="bg-BG"/>
        </w:rPr>
        <w:t xml:space="preserve"> </w:t>
      </w:r>
      <w:proofErr w:type="spellStart"/>
      <w:r w:rsidRPr="0053500E">
        <w:rPr>
          <w:lang w:val="bg-BG"/>
        </w:rPr>
        <w:t>Buburuz</w:t>
      </w:r>
      <w:proofErr w:type="spellEnd"/>
      <w:r w:rsidRPr="0053500E">
        <w:rPr>
          <w:lang w:val="bg-BG"/>
        </w:rPr>
        <w:t xml:space="preserve"> като енорийски свещеник в „Св. Никола“.</w:t>
      </w:r>
    </w:p>
    <w:p w:rsidR="0053500E" w:rsidRPr="0053500E" w:rsidRDefault="0053500E" w:rsidP="0053500E">
      <w:pPr>
        <w:ind w:firstLine="284"/>
        <w:rPr>
          <w:lang w:val="bg-BG"/>
        </w:rPr>
      </w:pPr>
      <w:r w:rsidRPr="0053500E">
        <w:rPr>
          <w:lang w:val="bg-BG"/>
        </w:rPr>
        <w:t xml:space="preserve">След това назначение църквата „Св. Никола“ бива окупирана от </w:t>
      </w:r>
      <w:r w:rsidR="00F93146">
        <w:rPr>
          <w:lang w:val="bg-BG"/>
        </w:rPr>
        <w:t>представители на Митрополитска</w:t>
      </w:r>
      <w:r w:rsidRPr="0053500E">
        <w:rPr>
          <w:lang w:val="bg-BG"/>
        </w:rPr>
        <w:t xml:space="preserve">та църква на Молдова, които я заключват и възпрепятстват </w:t>
      </w:r>
      <w:r w:rsidR="007D69DA">
        <w:rPr>
          <w:lang w:val="bg-BG"/>
        </w:rPr>
        <w:t xml:space="preserve">влизането в сградата на </w:t>
      </w:r>
      <w:r w:rsidR="00323B7E">
        <w:rPr>
          <w:lang w:val="bg-BG"/>
        </w:rPr>
        <w:t>последователи</w:t>
      </w:r>
      <w:r w:rsidRPr="0053500E">
        <w:rPr>
          <w:lang w:val="bg-BG"/>
        </w:rPr>
        <w:t xml:space="preserve">те на </w:t>
      </w:r>
      <w:r w:rsidR="00931B00">
        <w:rPr>
          <w:lang w:val="bg-BG"/>
        </w:rPr>
        <w:t>ц</w:t>
      </w:r>
      <w:r w:rsidR="00F975FE">
        <w:rPr>
          <w:lang w:val="bg-BG"/>
        </w:rPr>
        <w:t>ърквата жалбоподател</w:t>
      </w:r>
      <w:r w:rsidRPr="0053500E">
        <w:rPr>
          <w:lang w:val="bg-BG"/>
        </w:rPr>
        <w:t xml:space="preserve">. Също така те </w:t>
      </w:r>
      <w:r w:rsidR="007D69DA">
        <w:rPr>
          <w:lang w:val="bg-BG"/>
        </w:rPr>
        <w:t>присвояват</w:t>
      </w:r>
      <w:r w:rsidR="007D69DA" w:rsidRPr="0053500E">
        <w:rPr>
          <w:lang w:val="bg-BG"/>
        </w:rPr>
        <w:t xml:space="preserve"> </w:t>
      </w:r>
      <w:r w:rsidRPr="0053500E">
        <w:rPr>
          <w:lang w:val="bg-BG"/>
        </w:rPr>
        <w:t>енорийските документи и</w:t>
      </w:r>
      <w:r w:rsidR="000243D6">
        <w:rPr>
          <w:lang w:val="bg-BG"/>
        </w:rPr>
        <w:t xml:space="preserve"> енорийския</w:t>
      </w:r>
      <w:r w:rsidRPr="0053500E">
        <w:rPr>
          <w:lang w:val="bg-BG"/>
        </w:rPr>
        <w:t xml:space="preserve"> печат. </w:t>
      </w:r>
    </w:p>
    <w:p w:rsidR="0053500E" w:rsidRPr="0053500E" w:rsidRDefault="0053500E" w:rsidP="0053500E">
      <w:pPr>
        <w:ind w:firstLine="284"/>
        <w:rPr>
          <w:lang w:val="bg-BG"/>
        </w:rPr>
      </w:pPr>
      <w:r w:rsidRPr="0053500E">
        <w:rPr>
          <w:lang w:val="bg-BG"/>
        </w:rPr>
        <w:t xml:space="preserve">69.  На 8 декември 1999 г. полицията </w:t>
      </w:r>
      <w:r w:rsidR="00F548B3">
        <w:rPr>
          <w:lang w:val="bg-BG"/>
        </w:rPr>
        <w:t>отправя</w:t>
      </w:r>
      <w:r w:rsidR="00F548B3" w:rsidRPr="0053500E">
        <w:rPr>
          <w:lang w:val="bg-BG"/>
        </w:rPr>
        <w:t xml:space="preserve"> </w:t>
      </w:r>
      <w:r w:rsidRPr="0053500E">
        <w:rPr>
          <w:lang w:val="bg-BG"/>
        </w:rPr>
        <w:t xml:space="preserve">призовка </w:t>
      </w:r>
      <w:r w:rsidR="00F548B3">
        <w:rPr>
          <w:lang w:val="bg-BG"/>
        </w:rPr>
        <w:t>до</w:t>
      </w:r>
      <w:r w:rsidRPr="0053500E">
        <w:rPr>
          <w:lang w:val="bg-BG"/>
        </w:rPr>
        <w:t xml:space="preserve"> </w:t>
      </w:r>
      <w:proofErr w:type="spellStart"/>
      <w:r w:rsidRPr="0053500E">
        <w:rPr>
          <w:lang w:val="bg-BG"/>
        </w:rPr>
        <w:t>Petru</w:t>
      </w:r>
      <w:proofErr w:type="spellEnd"/>
      <w:r w:rsidRPr="0053500E">
        <w:rPr>
          <w:lang w:val="bg-BG"/>
        </w:rPr>
        <w:t xml:space="preserve"> </w:t>
      </w:r>
      <w:proofErr w:type="spellStart"/>
      <w:r w:rsidRPr="0053500E">
        <w:rPr>
          <w:lang w:val="bg-BG"/>
        </w:rPr>
        <w:t>Buburuz</w:t>
      </w:r>
      <w:proofErr w:type="spellEnd"/>
      <w:r w:rsidRPr="0053500E">
        <w:rPr>
          <w:lang w:val="bg-BG"/>
        </w:rPr>
        <w:t xml:space="preserve"> във връзка с организирането на </w:t>
      </w:r>
      <w:r w:rsidR="000243D6">
        <w:rPr>
          <w:lang w:val="bg-BG"/>
        </w:rPr>
        <w:t>публичн</w:t>
      </w:r>
      <w:r w:rsidR="007D69DA">
        <w:rPr>
          <w:lang w:val="bg-BG"/>
        </w:rPr>
        <w:t>о</w:t>
      </w:r>
      <w:r w:rsidRPr="0053500E">
        <w:rPr>
          <w:lang w:val="bg-BG"/>
        </w:rPr>
        <w:t xml:space="preserve"> </w:t>
      </w:r>
      <w:r w:rsidR="007D69DA">
        <w:rPr>
          <w:lang w:val="bg-BG"/>
        </w:rPr>
        <w:t>събрание</w:t>
      </w:r>
      <w:r w:rsidRPr="0053500E">
        <w:rPr>
          <w:lang w:val="bg-BG"/>
        </w:rPr>
        <w:t xml:space="preserve"> пред църквата „Св Никола“ на 28 ноември 1999 г</w:t>
      </w:r>
      <w:r w:rsidR="000243D6">
        <w:rPr>
          <w:lang w:val="bg-BG"/>
        </w:rPr>
        <w:t>,</w:t>
      </w:r>
      <w:r w:rsidRPr="0053500E">
        <w:rPr>
          <w:lang w:val="bg-BG"/>
        </w:rPr>
        <w:t xml:space="preserve">. без преди това да е получил </w:t>
      </w:r>
      <w:r w:rsidR="000243D6">
        <w:rPr>
          <w:lang w:val="bg-BG"/>
        </w:rPr>
        <w:t>разрешението</w:t>
      </w:r>
      <w:r w:rsidRPr="0053500E">
        <w:rPr>
          <w:lang w:val="bg-BG"/>
        </w:rPr>
        <w:t xml:space="preserve">, </w:t>
      </w:r>
      <w:r w:rsidR="000243D6" w:rsidRPr="0053500E">
        <w:rPr>
          <w:lang w:val="bg-BG"/>
        </w:rPr>
        <w:t>необходим</w:t>
      </w:r>
      <w:r w:rsidR="000243D6">
        <w:rPr>
          <w:lang w:val="bg-BG"/>
        </w:rPr>
        <w:t>о</w:t>
      </w:r>
      <w:r w:rsidR="000243D6" w:rsidRPr="0053500E">
        <w:rPr>
          <w:lang w:val="bg-BG"/>
        </w:rPr>
        <w:t xml:space="preserve"> </w:t>
      </w:r>
      <w:r w:rsidRPr="0053500E">
        <w:rPr>
          <w:lang w:val="bg-BG"/>
        </w:rPr>
        <w:t>за так</w:t>
      </w:r>
      <w:r w:rsidR="007D69DA">
        <w:rPr>
          <w:lang w:val="bg-BG"/>
        </w:rPr>
        <w:t>и</w:t>
      </w:r>
      <w:r w:rsidRPr="0053500E">
        <w:rPr>
          <w:lang w:val="bg-BG"/>
        </w:rPr>
        <w:t xml:space="preserve">ва </w:t>
      </w:r>
      <w:r w:rsidR="000243D6">
        <w:rPr>
          <w:lang w:val="bg-BG"/>
        </w:rPr>
        <w:t>публичн</w:t>
      </w:r>
      <w:r w:rsidR="007D69DA">
        <w:rPr>
          <w:lang w:val="bg-BG"/>
        </w:rPr>
        <w:t>и</w:t>
      </w:r>
      <w:r w:rsidR="000243D6" w:rsidRPr="0053500E">
        <w:rPr>
          <w:lang w:val="bg-BG"/>
        </w:rPr>
        <w:t xml:space="preserve"> </w:t>
      </w:r>
      <w:r w:rsidR="007D69DA">
        <w:rPr>
          <w:lang w:val="bg-BG"/>
        </w:rPr>
        <w:t>събрания</w:t>
      </w:r>
      <w:r w:rsidRPr="0053500E">
        <w:rPr>
          <w:lang w:val="bg-BG"/>
        </w:rPr>
        <w:t>.</w:t>
      </w:r>
    </w:p>
    <w:p w:rsidR="0053500E" w:rsidRPr="0053500E" w:rsidRDefault="0053500E" w:rsidP="0053500E">
      <w:pPr>
        <w:ind w:firstLine="284"/>
        <w:rPr>
          <w:lang w:val="bg-BG"/>
        </w:rPr>
      </w:pPr>
      <w:r w:rsidRPr="0053500E">
        <w:rPr>
          <w:lang w:val="bg-BG"/>
        </w:rPr>
        <w:t xml:space="preserve">70. На 28 януари 2000 г. съдия </w:t>
      </w:r>
      <w:r w:rsidR="003F79CA">
        <w:t>S</w:t>
      </w:r>
      <w:r w:rsidRPr="0053500E">
        <w:rPr>
          <w:lang w:val="bg-BG"/>
        </w:rPr>
        <w:t xml:space="preserve">. от първоинстанционния съд в </w:t>
      </w:r>
      <w:proofErr w:type="spellStart"/>
      <w:r w:rsidR="005539B4">
        <w:rPr>
          <w:lang w:val="bg-BG"/>
        </w:rPr>
        <w:t>Буюкан</w:t>
      </w:r>
      <w:proofErr w:type="spellEnd"/>
      <w:r w:rsidRPr="0053500E">
        <w:rPr>
          <w:lang w:val="bg-BG"/>
        </w:rPr>
        <w:t xml:space="preserve"> </w:t>
      </w:r>
      <w:r w:rsidR="00026455">
        <w:rPr>
          <w:lang w:val="bg-BG"/>
        </w:rPr>
        <w:t>прекратява</w:t>
      </w:r>
      <w:r w:rsidR="00026455" w:rsidRPr="0053500E">
        <w:rPr>
          <w:lang w:val="bg-BG"/>
        </w:rPr>
        <w:t xml:space="preserve"> </w:t>
      </w:r>
      <w:r w:rsidRPr="0053500E">
        <w:rPr>
          <w:lang w:val="bg-BG"/>
        </w:rPr>
        <w:t xml:space="preserve">производството на основание факта, че жалбоподателят не е организирал </w:t>
      </w:r>
      <w:r w:rsidR="007D69DA">
        <w:rPr>
          <w:lang w:val="bg-BG"/>
        </w:rPr>
        <w:t>събрание</w:t>
      </w:r>
      <w:r w:rsidRPr="0053500E">
        <w:rPr>
          <w:lang w:val="bg-BG"/>
        </w:rPr>
        <w:t xml:space="preserve">, а просто е </w:t>
      </w:r>
      <w:r w:rsidR="007D69DA">
        <w:rPr>
          <w:lang w:val="bg-BG"/>
        </w:rPr>
        <w:t>от</w:t>
      </w:r>
      <w:r w:rsidR="00F548B3">
        <w:rPr>
          <w:lang w:val="bg-BG"/>
        </w:rPr>
        <w:t>служил литургия</w:t>
      </w:r>
      <w:r w:rsidRPr="0053500E">
        <w:rPr>
          <w:lang w:val="bg-BG"/>
        </w:rPr>
        <w:t xml:space="preserve"> в качеството си на свещеник по искане на около стотина вярващи, които са присъствали. Съдия </w:t>
      </w:r>
      <w:r w:rsidR="003F79CA">
        <w:t>S</w:t>
      </w:r>
      <w:r w:rsidRPr="0053500E">
        <w:rPr>
          <w:lang w:val="bg-BG"/>
        </w:rPr>
        <w:t>. също</w:t>
      </w:r>
      <w:r w:rsidR="00F548B3">
        <w:rPr>
          <w:lang w:val="bg-BG"/>
        </w:rPr>
        <w:t xml:space="preserve"> така</w:t>
      </w:r>
      <w:r w:rsidRPr="0053500E">
        <w:rPr>
          <w:lang w:val="bg-BG"/>
        </w:rPr>
        <w:t xml:space="preserve"> отбелязва, че литургията е била отслужена на площада, тъй като вратите на църквата са били зак</w:t>
      </w:r>
      <w:r w:rsidR="00F548B3">
        <w:rPr>
          <w:lang w:val="bg-BG"/>
        </w:rPr>
        <w:t>л</w:t>
      </w:r>
      <w:r w:rsidRPr="0053500E">
        <w:rPr>
          <w:lang w:val="bg-BG"/>
        </w:rPr>
        <w:t>ючени.</w:t>
      </w:r>
    </w:p>
    <w:p w:rsidR="0053500E" w:rsidRPr="00557827" w:rsidRDefault="0053500E" w:rsidP="0053500E">
      <w:pPr>
        <w:pStyle w:val="JuH1"/>
        <w:rPr>
          <w:lang w:val="bg-BG"/>
        </w:rPr>
      </w:pPr>
      <w:r w:rsidRPr="0053500E">
        <w:rPr>
          <w:lang w:val="bg-BG"/>
        </w:rPr>
        <w:t xml:space="preserve">6.  Случаят </w:t>
      </w:r>
      <w:r w:rsidRPr="00557827">
        <w:rPr>
          <w:lang w:val="bg-BG"/>
        </w:rPr>
        <w:t xml:space="preserve">в </w:t>
      </w:r>
      <w:proofErr w:type="spellStart"/>
      <w:r w:rsidR="005539B4" w:rsidRPr="00A3211A">
        <w:rPr>
          <w:lang w:val="bg-BG"/>
        </w:rPr>
        <w:t>Буюкан</w:t>
      </w:r>
      <w:proofErr w:type="spellEnd"/>
      <w:r w:rsidRPr="00557827">
        <w:rPr>
          <w:lang w:val="bg-BG"/>
        </w:rPr>
        <w:t xml:space="preserve"> (Кишинев)</w:t>
      </w:r>
    </w:p>
    <w:p w:rsidR="0053500E" w:rsidRPr="00557827" w:rsidRDefault="0053500E" w:rsidP="0053500E">
      <w:pPr>
        <w:pStyle w:val="JuPara"/>
        <w:rPr>
          <w:lang w:val="bg-BG"/>
        </w:rPr>
      </w:pPr>
      <w:r w:rsidRPr="00557827">
        <w:rPr>
          <w:lang w:val="bg-BG"/>
        </w:rPr>
        <w:fldChar w:fldCharType="begin"/>
      </w:r>
      <w:r w:rsidRPr="00557827">
        <w:rPr>
          <w:lang w:val="bg-BG"/>
        </w:rPr>
        <w:instrText xml:space="preserve"> SEQ level0 \*arabic </w:instrText>
      </w:r>
      <w:r w:rsidRPr="00557827">
        <w:rPr>
          <w:lang w:val="bg-BG"/>
        </w:rPr>
        <w:fldChar w:fldCharType="separate"/>
      </w:r>
      <w:r w:rsidRPr="00557827">
        <w:rPr>
          <w:lang w:val="bg-BG"/>
        </w:rPr>
        <w:t>71</w:t>
      </w:r>
      <w:r w:rsidRPr="00557827">
        <w:rPr>
          <w:lang w:val="bg-BG"/>
        </w:rPr>
        <w:fldChar w:fldCharType="end"/>
      </w:r>
      <w:r w:rsidRPr="00557827">
        <w:rPr>
          <w:lang w:val="bg-BG"/>
        </w:rPr>
        <w:t>.  </w:t>
      </w:r>
      <w:r w:rsidR="003F79CA">
        <w:rPr>
          <w:lang w:val="bg-BG"/>
        </w:rPr>
        <w:t>През</w:t>
      </w:r>
      <w:r w:rsidR="003F79CA" w:rsidRPr="00557827">
        <w:rPr>
          <w:lang w:val="bg-BG"/>
        </w:rPr>
        <w:t xml:space="preserve"> </w:t>
      </w:r>
      <w:r w:rsidRPr="00557827">
        <w:rPr>
          <w:lang w:val="bg-BG"/>
        </w:rPr>
        <w:t>нощта на 3-ти срещу 4-ти септември 1996 г. бива хвърлена</w:t>
      </w:r>
      <w:r w:rsidR="00F548B3" w:rsidRPr="00557827">
        <w:rPr>
          <w:lang w:val="bg-BG"/>
        </w:rPr>
        <w:t xml:space="preserve"> граната</w:t>
      </w:r>
      <w:r w:rsidRPr="00557827">
        <w:rPr>
          <w:lang w:val="bg-BG"/>
        </w:rPr>
        <w:t xml:space="preserve"> в дома на </w:t>
      </w:r>
      <w:r w:rsidR="004F0F4F" w:rsidRPr="00557827">
        <w:rPr>
          <w:lang w:val="bg-BG"/>
        </w:rPr>
        <w:t>P.G.</w:t>
      </w:r>
      <w:r w:rsidRPr="00557827">
        <w:rPr>
          <w:lang w:val="bg-BG"/>
        </w:rPr>
        <w:t xml:space="preserve">, член на </w:t>
      </w:r>
      <w:r w:rsidR="00BB263A" w:rsidRPr="00557827">
        <w:rPr>
          <w:lang w:val="bg-BG"/>
        </w:rPr>
        <w:t>клира на</w:t>
      </w:r>
      <w:r w:rsidRPr="00557827">
        <w:rPr>
          <w:lang w:val="bg-BG"/>
        </w:rPr>
        <w:t xml:space="preserve"> </w:t>
      </w:r>
      <w:r w:rsidR="00931B00" w:rsidRPr="00557827">
        <w:rPr>
          <w:lang w:val="bg-BG"/>
        </w:rPr>
        <w:t>ц</w:t>
      </w:r>
      <w:r w:rsidR="00F975FE" w:rsidRPr="00557827">
        <w:rPr>
          <w:lang w:val="bg-BG"/>
        </w:rPr>
        <w:t>ърквата жалбоподател</w:t>
      </w:r>
      <w:r w:rsidRPr="00557827">
        <w:rPr>
          <w:lang w:val="bg-BG"/>
        </w:rPr>
        <w:t xml:space="preserve">. На 28 септември 1996 г. </w:t>
      </w:r>
      <w:r w:rsidR="004F0F4F" w:rsidRPr="00557827">
        <w:rPr>
          <w:lang w:val="bg-BG"/>
        </w:rPr>
        <w:t>P.G.</w:t>
      </w:r>
      <w:r w:rsidRPr="00557827">
        <w:rPr>
          <w:lang w:val="bg-BG"/>
        </w:rPr>
        <w:t xml:space="preserve"> бива заплашен от шест неизвестни за него лица. Той незабавно подава жалба във връзка със случая. </w:t>
      </w:r>
    </w:p>
    <w:p w:rsidR="0053500E" w:rsidRPr="00557827" w:rsidRDefault="0053500E" w:rsidP="0053500E">
      <w:pPr>
        <w:pStyle w:val="JuPara"/>
        <w:rPr>
          <w:lang w:val="bg-BG"/>
        </w:rPr>
      </w:pPr>
      <w:r w:rsidRPr="00557827">
        <w:rPr>
          <w:lang w:val="bg-BG"/>
        </w:rPr>
        <w:fldChar w:fldCharType="begin"/>
      </w:r>
      <w:r w:rsidRPr="00557827">
        <w:rPr>
          <w:lang w:val="bg-BG"/>
        </w:rPr>
        <w:instrText xml:space="preserve"> SEQ level0 \*arabic </w:instrText>
      </w:r>
      <w:r w:rsidRPr="00557827">
        <w:rPr>
          <w:lang w:val="bg-BG"/>
        </w:rPr>
        <w:fldChar w:fldCharType="separate"/>
      </w:r>
      <w:r w:rsidRPr="00557827">
        <w:rPr>
          <w:lang w:val="bg-BG"/>
        </w:rPr>
        <w:t>72</w:t>
      </w:r>
      <w:r w:rsidRPr="00557827">
        <w:rPr>
          <w:lang w:val="bg-BG"/>
        </w:rPr>
        <w:fldChar w:fldCharType="end"/>
      </w:r>
      <w:r w:rsidRPr="00557827">
        <w:rPr>
          <w:lang w:val="bg-BG"/>
        </w:rPr>
        <w:t xml:space="preserve">. </w:t>
      </w:r>
      <w:r w:rsidR="003F79CA">
        <w:rPr>
          <w:lang w:val="bg-BG"/>
        </w:rPr>
        <w:t>С</w:t>
      </w:r>
      <w:r w:rsidR="003F79CA" w:rsidRPr="00557827">
        <w:rPr>
          <w:lang w:val="bg-BG"/>
        </w:rPr>
        <w:t xml:space="preserve"> </w:t>
      </w:r>
      <w:r w:rsidRPr="00557827">
        <w:rPr>
          <w:lang w:val="bg-BG"/>
        </w:rPr>
        <w:t>писмо от 22 ноември 1996 г. до президент</w:t>
      </w:r>
      <w:r w:rsidR="003F79CA">
        <w:rPr>
          <w:lang w:val="bg-BG"/>
        </w:rPr>
        <w:t>а</w:t>
      </w:r>
      <w:r w:rsidRPr="00557827">
        <w:rPr>
          <w:lang w:val="bg-BG"/>
        </w:rPr>
        <w:t xml:space="preserve"> на Молдова министърът на вътрешни</w:t>
      </w:r>
      <w:r w:rsidR="00BB263A" w:rsidRPr="00557827">
        <w:rPr>
          <w:lang w:val="bg-BG"/>
        </w:rPr>
        <w:t>т</w:t>
      </w:r>
      <w:r w:rsidRPr="00557827">
        <w:rPr>
          <w:lang w:val="bg-BG"/>
        </w:rPr>
        <w:t xml:space="preserve">е работи изразява своето съжаление във връзка с бавния напредък на разследването по жалбите на </w:t>
      </w:r>
      <w:r w:rsidR="004F0F4F" w:rsidRPr="00557827">
        <w:rPr>
          <w:lang w:val="bg-BG"/>
        </w:rPr>
        <w:t>P.G.</w:t>
      </w:r>
      <w:r w:rsidRPr="00557827">
        <w:rPr>
          <w:lang w:val="bg-BG"/>
        </w:rPr>
        <w:t xml:space="preserve"> и го информира, че на отговорните за разследването полицейски служители са наложени дисциплинарни наказания.</w:t>
      </w:r>
    </w:p>
    <w:p w:rsidR="0053500E" w:rsidRPr="00557827" w:rsidRDefault="0053500E" w:rsidP="0053500E">
      <w:pPr>
        <w:pStyle w:val="JuH1"/>
        <w:rPr>
          <w:lang w:val="bg-BG"/>
        </w:rPr>
      </w:pPr>
      <w:r w:rsidRPr="00557827">
        <w:rPr>
          <w:lang w:val="bg-BG"/>
        </w:rPr>
        <w:t>7.  Енория</w:t>
      </w:r>
      <w:r w:rsidR="00BB263A" w:rsidRPr="00557827">
        <w:rPr>
          <w:lang w:val="bg-BG"/>
        </w:rPr>
        <w:t>та</w:t>
      </w:r>
      <w:r w:rsidRPr="00557827">
        <w:rPr>
          <w:lang w:val="bg-BG"/>
        </w:rPr>
        <w:t xml:space="preserve"> в </w:t>
      </w:r>
      <w:proofErr w:type="spellStart"/>
      <w:r w:rsidR="005539B4" w:rsidRPr="00A3211A">
        <w:rPr>
          <w:lang w:val="bg-BG"/>
        </w:rPr>
        <w:t>Октомбрие</w:t>
      </w:r>
      <w:proofErr w:type="spellEnd"/>
      <w:r w:rsidRPr="00A3211A">
        <w:rPr>
          <w:lang w:val="bg-BG"/>
        </w:rPr>
        <w:t xml:space="preserve"> (</w:t>
      </w:r>
      <w:proofErr w:type="spellStart"/>
      <w:r w:rsidR="005539B4" w:rsidRPr="00A3211A">
        <w:rPr>
          <w:lang w:val="bg-BG"/>
        </w:rPr>
        <w:t>Сънгерей</w:t>
      </w:r>
      <w:proofErr w:type="spellEnd"/>
      <w:r w:rsidRPr="00557827">
        <w:rPr>
          <w:lang w:val="bg-BG"/>
        </w:rPr>
        <w:t>)</w:t>
      </w:r>
    </w:p>
    <w:p w:rsidR="0053500E" w:rsidRPr="00557827" w:rsidRDefault="0053500E" w:rsidP="0053500E">
      <w:pPr>
        <w:pStyle w:val="JuPara"/>
        <w:rPr>
          <w:lang w:val="bg-BG"/>
        </w:rPr>
      </w:pPr>
      <w:r w:rsidRPr="00557827">
        <w:rPr>
          <w:lang w:val="bg-BG"/>
        </w:rPr>
        <w:fldChar w:fldCharType="begin"/>
      </w:r>
      <w:r w:rsidRPr="00557827">
        <w:rPr>
          <w:lang w:val="bg-BG"/>
        </w:rPr>
        <w:instrText xml:space="preserve"> SEQ level0 \*arabic </w:instrText>
      </w:r>
      <w:r w:rsidRPr="00557827">
        <w:rPr>
          <w:lang w:val="bg-BG"/>
        </w:rPr>
        <w:fldChar w:fldCharType="separate"/>
      </w:r>
      <w:r w:rsidRPr="00557827">
        <w:rPr>
          <w:lang w:val="bg-BG"/>
        </w:rPr>
        <w:t>73</w:t>
      </w:r>
      <w:r w:rsidRPr="00557827">
        <w:rPr>
          <w:lang w:val="bg-BG"/>
        </w:rPr>
        <w:fldChar w:fldCharType="end"/>
      </w:r>
      <w:r w:rsidRPr="00557827">
        <w:rPr>
          <w:lang w:val="bg-BG"/>
        </w:rPr>
        <w:t xml:space="preserve">.  В доклад от 22 юни 1998 г. до </w:t>
      </w:r>
      <w:r w:rsidR="00161E58">
        <w:rPr>
          <w:lang w:val="bg-BG"/>
        </w:rPr>
        <w:t>м</w:t>
      </w:r>
      <w:r w:rsidRPr="00557827">
        <w:rPr>
          <w:lang w:val="bg-BG"/>
        </w:rPr>
        <w:t xml:space="preserve">итрополита на Бесарабия енорийският свещеник излага своите оплаквания от действията на лицето М., свещеник </w:t>
      </w:r>
      <w:r w:rsidR="00557827">
        <w:rPr>
          <w:lang w:val="bg-BG"/>
        </w:rPr>
        <w:t>от</w:t>
      </w:r>
      <w:r w:rsidR="00557827" w:rsidRPr="00557827">
        <w:rPr>
          <w:lang w:val="bg-BG"/>
        </w:rPr>
        <w:t xml:space="preserve"> </w:t>
      </w:r>
      <w:r w:rsidRPr="00557827">
        <w:rPr>
          <w:lang w:val="bg-BG"/>
        </w:rPr>
        <w:t xml:space="preserve">Митрополитската църква на Молдова, който се опитва с помощта на кмета на </w:t>
      </w:r>
      <w:proofErr w:type="spellStart"/>
      <w:r w:rsidR="005539B4" w:rsidRPr="00A3211A">
        <w:rPr>
          <w:lang w:val="bg-BG"/>
        </w:rPr>
        <w:t>Бълци</w:t>
      </w:r>
      <w:proofErr w:type="spellEnd"/>
      <w:r w:rsidRPr="00557827">
        <w:rPr>
          <w:lang w:val="bg-BG"/>
        </w:rPr>
        <w:t xml:space="preserve"> да изгони </w:t>
      </w:r>
      <w:r w:rsidR="004F0F4F" w:rsidRPr="00A3211A">
        <w:rPr>
          <w:lang w:val="bg-BG"/>
        </w:rPr>
        <w:t>P.B.</w:t>
      </w:r>
      <w:r w:rsidRPr="00557827">
        <w:rPr>
          <w:lang w:val="bg-BG"/>
        </w:rPr>
        <w:t xml:space="preserve">, свещеник </w:t>
      </w:r>
      <w:r w:rsidR="00557827">
        <w:rPr>
          <w:lang w:val="bg-BG"/>
        </w:rPr>
        <w:t>от</w:t>
      </w:r>
      <w:r w:rsidR="00557827" w:rsidRPr="00557827">
        <w:rPr>
          <w:lang w:val="bg-BG"/>
        </w:rPr>
        <w:t xml:space="preserve"> </w:t>
      </w:r>
      <w:r w:rsidR="00557827">
        <w:rPr>
          <w:lang w:val="bg-BG"/>
        </w:rPr>
        <w:t>ц</w:t>
      </w:r>
      <w:r w:rsidRPr="00557827">
        <w:rPr>
          <w:lang w:val="bg-BG"/>
        </w:rPr>
        <w:t>ъркв</w:t>
      </w:r>
      <w:r w:rsidR="00BB263A" w:rsidRPr="00557827">
        <w:rPr>
          <w:lang w:val="bg-BG"/>
        </w:rPr>
        <w:t>а</w:t>
      </w:r>
      <w:r w:rsidRPr="00557827">
        <w:rPr>
          <w:lang w:val="bg-BG"/>
        </w:rPr>
        <w:t>та</w:t>
      </w:r>
      <w:r w:rsidR="00BB263A" w:rsidRPr="00557827">
        <w:rPr>
          <w:lang w:val="bg-BG"/>
        </w:rPr>
        <w:t xml:space="preserve"> </w:t>
      </w:r>
      <w:r w:rsidRPr="00557827">
        <w:rPr>
          <w:lang w:val="bg-BG"/>
        </w:rPr>
        <w:t>жалбоподател</w:t>
      </w:r>
      <w:r w:rsidR="00BB263A" w:rsidRPr="00557827">
        <w:rPr>
          <w:lang w:val="bg-BG"/>
        </w:rPr>
        <w:t>,</w:t>
      </w:r>
      <w:r w:rsidRPr="00557827">
        <w:rPr>
          <w:lang w:val="bg-BG"/>
        </w:rPr>
        <w:t xml:space="preserve"> и да направи така, че църквата в селото да бъде затворена.</w:t>
      </w:r>
    </w:p>
    <w:p w:rsidR="0053500E" w:rsidRPr="00557827" w:rsidRDefault="00EE2B86" w:rsidP="0053500E">
      <w:pPr>
        <w:pStyle w:val="JuPara"/>
        <w:rPr>
          <w:lang w:val="bg-BG"/>
        </w:rPr>
      </w:pPr>
      <w:r w:rsidRPr="00557827">
        <w:rPr>
          <w:lang w:val="bg-BG"/>
        </w:rPr>
        <w:t xml:space="preserve">Няма постъпила жалба </w:t>
      </w:r>
      <w:r w:rsidR="009B0674">
        <w:rPr>
          <w:lang w:val="bg-BG"/>
        </w:rPr>
        <w:t>до</w:t>
      </w:r>
      <w:r w:rsidR="00BB263A" w:rsidRPr="00557827">
        <w:rPr>
          <w:lang w:val="bg-BG"/>
        </w:rPr>
        <w:t xml:space="preserve"> органите</w:t>
      </w:r>
      <w:r w:rsidR="0053500E" w:rsidRPr="00557827">
        <w:rPr>
          <w:lang w:val="bg-BG"/>
        </w:rPr>
        <w:t xml:space="preserve"> </w:t>
      </w:r>
      <w:r w:rsidRPr="00557827">
        <w:rPr>
          <w:lang w:val="bg-BG"/>
        </w:rPr>
        <w:t>в тази връзка</w:t>
      </w:r>
      <w:r w:rsidR="0053500E" w:rsidRPr="00557827">
        <w:rPr>
          <w:lang w:val="bg-BG"/>
        </w:rPr>
        <w:t xml:space="preserve">. </w:t>
      </w:r>
    </w:p>
    <w:p w:rsidR="0053500E" w:rsidRPr="00557827" w:rsidRDefault="0053500E" w:rsidP="0053500E">
      <w:pPr>
        <w:pStyle w:val="JuH1"/>
        <w:rPr>
          <w:lang w:val="bg-BG"/>
        </w:rPr>
      </w:pPr>
      <w:r w:rsidRPr="00557827">
        <w:rPr>
          <w:lang w:val="bg-BG"/>
        </w:rPr>
        <w:t xml:space="preserve">8.  Случаите в </w:t>
      </w:r>
      <w:proofErr w:type="spellStart"/>
      <w:r w:rsidR="005539B4" w:rsidRPr="00A3211A">
        <w:rPr>
          <w:lang w:val="bg-BG"/>
        </w:rPr>
        <w:t>Кучиоая</w:t>
      </w:r>
      <w:proofErr w:type="spellEnd"/>
      <w:r w:rsidRPr="00A3211A">
        <w:rPr>
          <w:lang w:val="bg-BG"/>
        </w:rPr>
        <w:t xml:space="preserve"> (</w:t>
      </w:r>
      <w:proofErr w:type="spellStart"/>
      <w:r w:rsidR="005539B4" w:rsidRPr="00A3211A">
        <w:rPr>
          <w:lang w:val="bg-BG"/>
        </w:rPr>
        <w:t>Гиличени</w:t>
      </w:r>
      <w:proofErr w:type="spellEnd"/>
      <w:r w:rsidRPr="00557827">
        <w:rPr>
          <w:lang w:val="bg-BG"/>
        </w:rPr>
        <w:t>)</w:t>
      </w:r>
    </w:p>
    <w:p w:rsidR="0053500E" w:rsidRPr="0053500E" w:rsidRDefault="0053500E" w:rsidP="0053500E">
      <w:pPr>
        <w:pStyle w:val="JuPara"/>
        <w:rPr>
          <w:lang w:val="bg-BG"/>
        </w:rPr>
      </w:pPr>
      <w:r w:rsidRPr="00557827">
        <w:rPr>
          <w:lang w:val="bg-BG"/>
        </w:rPr>
        <w:fldChar w:fldCharType="begin"/>
      </w:r>
      <w:r w:rsidRPr="00557827">
        <w:rPr>
          <w:lang w:val="bg-BG"/>
        </w:rPr>
        <w:instrText xml:space="preserve"> SEQ level0 \*arabic </w:instrText>
      </w:r>
      <w:r w:rsidRPr="00557827">
        <w:rPr>
          <w:lang w:val="bg-BG"/>
        </w:rPr>
        <w:fldChar w:fldCharType="separate"/>
      </w:r>
      <w:r w:rsidRPr="00557827">
        <w:rPr>
          <w:lang w:val="bg-BG"/>
        </w:rPr>
        <w:t>74</w:t>
      </w:r>
      <w:r w:rsidRPr="00557827">
        <w:rPr>
          <w:lang w:val="bg-BG"/>
        </w:rPr>
        <w:fldChar w:fldCharType="end"/>
      </w:r>
      <w:r w:rsidRPr="00557827">
        <w:rPr>
          <w:lang w:val="bg-BG"/>
        </w:rPr>
        <w:t>.  На 23 април 1999 г. според жалбоподателите капитан</w:t>
      </w:r>
      <w:r w:rsidR="009B0674">
        <w:rPr>
          <w:lang w:val="bg-BG"/>
        </w:rPr>
        <w:t>ът от полицията</w:t>
      </w:r>
      <w:r w:rsidRPr="00557827">
        <w:rPr>
          <w:lang w:val="bg-BG"/>
        </w:rPr>
        <w:t xml:space="preserve"> </w:t>
      </w:r>
      <w:r w:rsidR="004F0F4F" w:rsidRPr="00557827">
        <w:rPr>
          <w:lang w:val="en-US"/>
        </w:rPr>
        <w:t>R</w:t>
      </w:r>
      <w:r w:rsidRPr="00557827">
        <w:rPr>
          <w:lang w:val="bg-BG"/>
        </w:rPr>
        <w:t>.</w:t>
      </w:r>
      <w:r w:rsidR="00BB263A" w:rsidRPr="00557827">
        <w:rPr>
          <w:lang w:val="bg-BG"/>
        </w:rPr>
        <w:t>,</w:t>
      </w:r>
      <w:r w:rsidRPr="00557827">
        <w:rPr>
          <w:lang w:val="bg-BG"/>
        </w:rPr>
        <w:t xml:space="preserve"> като твърди, че изпълнява заповедите на своя началник, </w:t>
      </w:r>
      <w:r w:rsidR="009B0674">
        <w:rPr>
          <w:lang w:val="bg-BG"/>
        </w:rPr>
        <w:t>подполковник</w:t>
      </w:r>
      <w:r w:rsidRPr="00557827">
        <w:rPr>
          <w:lang w:val="bg-BG"/>
        </w:rPr>
        <w:t xml:space="preserve"> </w:t>
      </w:r>
      <w:r w:rsidR="00923C26" w:rsidRPr="00557827">
        <w:rPr>
          <w:lang w:val="bg-BG"/>
        </w:rPr>
        <w:t>B.</w:t>
      </w:r>
      <w:r w:rsidR="00923C26">
        <w:rPr>
          <w:lang w:val="bg-BG"/>
        </w:rPr>
        <w:t>D.</w:t>
      </w:r>
      <w:r w:rsidRPr="0053500E">
        <w:rPr>
          <w:lang w:val="bg-BG"/>
        </w:rPr>
        <w:t xml:space="preserve">, </w:t>
      </w:r>
      <w:r w:rsidR="001C2250">
        <w:rPr>
          <w:lang w:val="bg-BG"/>
        </w:rPr>
        <w:t>запечатва</w:t>
      </w:r>
      <w:r w:rsidRPr="0053500E">
        <w:rPr>
          <w:lang w:val="bg-BG"/>
        </w:rPr>
        <w:t xml:space="preserve"> </w:t>
      </w:r>
      <w:r w:rsidR="00920F5A" w:rsidRPr="0053500E">
        <w:rPr>
          <w:lang w:val="bg-BG"/>
        </w:rPr>
        <w:t>врат</w:t>
      </w:r>
      <w:r w:rsidR="00920F5A">
        <w:rPr>
          <w:lang w:val="bg-BG"/>
        </w:rPr>
        <w:t>ата</w:t>
      </w:r>
      <w:r w:rsidR="00920F5A" w:rsidRPr="0053500E">
        <w:rPr>
          <w:lang w:val="bg-BG"/>
        </w:rPr>
        <w:t xml:space="preserve"> </w:t>
      </w:r>
      <w:r w:rsidRPr="0053500E">
        <w:rPr>
          <w:lang w:val="bg-BG"/>
        </w:rPr>
        <w:t xml:space="preserve">на църквата в </w:t>
      </w:r>
      <w:proofErr w:type="spellStart"/>
      <w:r w:rsidR="005539B4">
        <w:rPr>
          <w:lang w:val="bg-BG"/>
        </w:rPr>
        <w:t>Кучиоая</w:t>
      </w:r>
      <w:proofErr w:type="spellEnd"/>
      <w:r w:rsidRPr="0053500E">
        <w:rPr>
          <w:lang w:val="bg-BG"/>
        </w:rPr>
        <w:t xml:space="preserve"> (</w:t>
      </w:r>
      <w:proofErr w:type="spellStart"/>
      <w:r w:rsidR="005539B4">
        <w:rPr>
          <w:lang w:val="bg-BG"/>
        </w:rPr>
        <w:t>Гиличени</w:t>
      </w:r>
      <w:proofErr w:type="spellEnd"/>
      <w:r w:rsidRPr="0053500E">
        <w:rPr>
          <w:lang w:val="bg-BG"/>
        </w:rPr>
        <w:t xml:space="preserve">) и забранява на </w:t>
      </w:r>
      <w:r w:rsidR="00711379" w:rsidRPr="00A3211A">
        <w:rPr>
          <w:lang w:val="bg-BG"/>
        </w:rPr>
        <w:t>V.</w:t>
      </w:r>
      <w:r w:rsidR="00923C26" w:rsidRPr="00557827">
        <w:rPr>
          <w:lang w:val="bg-BG"/>
        </w:rPr>
        <w:t>R.</w:t>
      </w:r>
      <w:r w:rsidRPr="00557827">
        <w:rPr>
          <w:lang w:val="bg-BG"/>
        </w:rPr>
        <w:t>,</w:t>
      </w:r>
      <w:r w:rsidRPr="0053500E">
        <w:rPr>
          <w:lang w:val="bg-BG"/>
        </w:rPr>
        <w:t xml:space="preserve"> свещеник </w:t>
      </w:r>
      <w:r w:rsidR="00557827">
        <w:rPr>
          <w:lang w:val="bg-BG"/>
        </w:rPr>
        <w:t>от</w:t>
      </w:r>
      <w:r w:rsidR="00931B00" w:rsidRPr="0053500E">
        <w:rPr>
          <w:lang w:val="bg-BG"/>
        </w:rPr>
        <w:t xml:space="preserve"> </w:t>
      </w:r>
      <w:r w:rsidR="00931B00">
        <w:rPr>
          <w:lang w:val="bg-BG"/>
        </w:rPr>
        <w:t>църквата жалбоподател</w:t>
      </w:r>
      <w:r w:rsidRPr="0053500E">
        <w:rPr>
          <w:lang w:val="bg-BG"/>
        </w:rPr>
        <w:t xml:space="preserve">, който редовно </w:t>
      </w:r>
      <w:r w:rsidR="00BB263A">
        <w:rPr>
          <w:lang w:val="bg-BG"/>
        </w:rPr>
        <w:t>служи</w:t>
      </w:r>
      <w:r w:rsidR="00BB263A" w:rsidRPr="0053500E">
        <w:rPr>
          <w:lang w:val="bg-BG"/>
        </w:rPr>
        <w:t xml:space="preserve"> </w:t>
      </w:r>
      <w:r w:rsidRPr="0053500E">
        <w:rPr>
          <w:lang w:val="bg-BG"/>
        </w:rPr>
        <w:t xml:space="preserve">там, да влиза и да провежда богослужения. След </w:t>
      </w:r>
      <w:r w:rsidR="00920F5A" w:rsidRPr="00920F5A">
        <w:rPr>
          <w:lang w:val="bg-BG"/>
        </w:rPr>
        <w:t>оплакван</w:t>
      </w:r>
      <w:r w:rsidR="00920F5A" w:rsidRPr="00A3211A">
        <w:rPr>
          <w:lang w:val="bg-BG"/>
        </w:rPr>
        <w:t>е</w:t>
      </w:r>
      <w:r w:rsidR="00920F5A" w:rsidRPr="00920F5A">
        <w:rPr>
          <w:lang w:val="bg-BG"/>
        </w:rPr>
        <w:t xml:space="preserve"> </w:t>
      </w:r>
      <w:r w:rsidRPr="00920F5A">
        <w:rPr>
          <w:lang w:val="bg-BG"/>
        </w:rPr>
        <w:t xml:space="preserve">от страна на хората в селото жалбоподателят </w:t>
      </w:r>
      <w:proofErr w:type="spellStart"/>
      <w:r w:rsidRPr="00920F5A">
        <w:rPr>
          <w:lang w:val="bg-BG"/>
        </w:rPr>
        <w:t>Vlad</w:t>
      </w:r>
      <w:proofErr w:type="spellEnd"/>
      <w:r w:rsidRPr="00920F5A">
        <w:rPr>
          <w:lang w:val="bg-BG"/>
        </w:rPr>
        <w:t xml:space="preserve"> </w:t>
      </w:r>
      <w:proofErr w:type="spellStart"/>
      <w:r w:rsidRPr="00920F5A">
        <w:rPr>
          <w:lang w:val="bg-BG"/>
        </w:rPr>
        <w:t>Cubreacov</w:t>
      </w:r>
      <w:proofErr w:type="spellEnd"/>
      <w:r w:rsidRPr="00920F5A">
        <w:rPr>
          <w:lang w:val="bg-BG"/>
        </w:rPr>
        <w:t xml:space="preserve"> </w:t>
      </w:r>
      <w:r w:rsidR="00920F5A" w:rsidRPr="00A3211A">
        <w:rPr>
          <w:lang w:val="bg-BG"/>
        </w:rPr>
        <w:t>написва</w:t>
      </w:r>
      <w:r w:rsidR="008D77C2" w:rsidRPr="00920F5A">
        <w:rPr>
          <w:lang w:val="bg-BG"/>
        </w:rPr>
        <w:t xml:space="preserve"> </w:t>
      </w:r>
      <w:r w:rsidRPr="00920F5A">
        <w:rPr>
          <w:lang w:val="bg-BG"/>
        </w:rPr>
        <w:t xml:space="preserve">писмо до министър-председателя на 26 август 1998 г., </w:t>
      </w:r>
      <w:r w:rsidR="008D77C2" w:rsidRPr="00920F5A">
        <w:rPr>
          <w:lang w:val="bg-BG"/>
        </w:rPr>
        <w:t xml:space="preserve">в </w:t>
      </w:r>
      <w:r w:rsidRPr="00920F5A">
        <w:rPr>
          <w:lang w:val="bg-BG"/>
        </w:rPr>
        <w:t>което го моли за обяснение.</w:t>
      </w:r>
    </w:p>
    <w:p w:rsidR="0053500E" w:rsidRPr="0053500E" w:rsidRDefault="0053500E" w:rsidP="0053500E">
      <w:pPr>
        <w:pStyle w:val="JuPara"/>
        <w:rPr>
          <w:lang w:val="bg-BG"/>
        </w:rPr>
      </w:pPr>
      <w:r w:rsidRPr="0053500E">
        <w:rPr>
          <w:lang w:val="bg-BG"/>
        </w:rPr>
        <w:t xml:space="preserve">Случаят бива съобщен и в изданието на в-к </w:t>
      </w:r>
      <w:proofErr w:type="spellStart"/>
      <w:r w:rsidRPr="0053500E">
        <w:rPr>
          <w:i/>
          <w:lang w:val="bg-BG"/>
        </w:rPr>
        <w:t>Flux</w:t>
      </w:r>
      <w:proofErr w:type="spellEnd"/>
      <w:r w:rsidRPr="0053500E">
        <w:rPr>
          <w:lang w:val="bg-BG"/>
        </w:rPr>
        <w:t xml:space="preserve"> от 26 август 1998 г.</w:t>
      </w:r>
    </w:p>
    <w:p w:rsidR="0053500E" w:rsidRPr="0053500E" w:rsidRDefault="0053500E" w:rsidP="0053500E">
      <w:pPr>
        <w:pStyle w:val="JuPara"/>
        <w:rPr>
          <w:lang w:val="bg-BG"/>
        </w:rPr>
      </w:pPr>
      <w:r w:rsidRPr="0053500E">
        <w:rPr>
          <w:lang w:val="bg-BG"/>
        </w:rPr>
        <w:t xml:space="preserve">Правителството потвърждава, че след горепосочената жалба Министерството на вътрешните работи разпорежда разследване. От това разследване става ясно, че не полицай, а член на Митрополитската църква на Молдова, архидякон </w:t>
      </w:r>
      <w:r w:rsidR="00923C26">
        <w:rPr>
          <w:lang w:val="bg-BG"/>
        </w:rPr>
        <w:t>D.S.</w:t>
      </w:r>
      <w:r w:rsidRPr="0053500E">
        <w:rPr>
          <w:lang w:val="bg-BG"/>
        </w:rPr>
        <w:t xml:space="preserve">, е лицето, </w:t>
      </w:r>
      <w:r w:rsidR="00920F5A">
        <w:rPr>
          <w:lang w:val="bg-BG"/>
        </w:rPr>
        <w:t>запечатало</w:t>
      </w:r>
      <w:r w:rsidRPr="0053500E">
        <w:rPr>
          <w:lang w:val="bg-BG"/>
        </w:rPr>
        <w:t xml:space="preserve"> вратата на църквата.</w:t>
      </w:r>
    </w:p>
    <w:p w:rsidR="0053500E" w:rsidRPr="00DA37BC" w:rsidRDefault="0053500E" w:rsidP="0053500E">
      <w:pPr>
        <w:pStyle w:val="JuH1"/>
        <w:rPr>
          <w:lang w:val="bg-BG"/>
        </w:rPr>
      </w:pPr>
      <w:r w:rsidRPr="0053500E">
        <w:rPr>
          <w:lang w:val="bg-BG"/>
        </w:rPr>
        <w:t xml:space="preserve">9.  Енория </w:t>
      </w:r>
      <w:proofErr w:type="spellStart"/>
      <w:r w:rsidR="005539B4" w:rsidRPr="00A3211A">
        <w:rPr>
          <w:lang w:val="bg-BG"/>
        </w:rPr>
        <w:t>Бадикул</w:t>
      </w:r>
      <w:proofErr w:type="spellEnd"/>
      <w:r w:rsidR="005539B4" w:rsidRPr="00A3211A">
        <w:rPr>
          <w:lang w:val="bg-BG"/>
        </w:rPr>
        <w:t xml:space="preserve"> </w:t>
      </w:r>
      <w:proofErr w:type="spellStart"/>
      <w:r w:rsidR="005539B4" w:rsidRPr="00A3211A">
        <w:rPr>
          <w:lang w:val="bg-BG"/>
        </w:rPr>
        <w:t>Молдовенеск</w:t>
      </w:r>
      <w:proofErr w:type="spellEnd"/>
      <w:r w:rsidRPr="00A3211A">
        <w:rPr>
          <w:lang w:val="bg-BG"/>
        </w:rPr>
        <w:t xml:space="preserve"> (</w:t>
      </w:r>
      <w:r w:rsidRPr="00DA37BC">
        <w:rPr>
          <w:lang w:val="bg-BG"/>
        </w:rPr>
        <w:t>Кахул)</w:t>
      </w:r>
    </w:p>
    <w:p w:rsidR="0053500E" w:rsidRPr="00DA37BC" w:rsidRDefault="0053500E" w:rsidP="0053500E">
      <w:pPr>
        <w:pStyle w:val="JuPara"/>
        <w:rPr>
          <w:lang w:val="bg-BG"/>
        </w:rPr>
      </w:pPr>
      <w:r w:rsidRPr="00DA37BC">
        <w:rPr>
          <w:lang w:val="bg-BG"/>
        </w:rPr>
        <w:fldChar w:fldCharType="begin"/>
      </w:r>
      <w:r w:rsidRPr="00DA37BC">
        <w:rPr>
          <w:lang w:val="bg-BG"/>
        </w:rPr>
        <w:instrText xml:space="preserve"> SEQ level0 \*arabic </w:instrText>
      </w:r>
      <w:r w:rsidRPr="00DA37BC">
        <w:rPr>
          <w:lang w:val="bg-BG"/>
        </w:rPr>
        <w:fldChar w:fldCharType="separate"/>
      </w:r>
      <w:r w:rsidRPr="00DA37BC">
        <w:rPr>
          <w:lang w:val="bg-BG"/>
        </w:rPr>
        <w:t>75</w:t>
      </w:r>
      <w:r w:rsidRPr="00DA37BC">
        <w:rPr>
          <w:lang w:val="bg-BG"/>
        </w:rPr>
        <w:fldChar w:fldCharType="end"/>
      </w:r>
      <w:r w:rsidRPr="00DA37BC">
        <w:rPr>
          <w:lang w:val="bg-BG"/>
        </w:rPr>
        <w:t>.  </w:t>
      </w:r>
      <w:r w:rsidR="00447140">
        <w:rPr>
          <w:lang w:val="bg-BG"/>
        </w:rPr>
        <w:t>Н</w:t>
      </w:r>
      <w:r w:rsidRPr="00DA37BC">
        <w:rPr>
          <w:lang w:val="bg-BG"/>
        </w:rPr>
        <w:t xml:space="preserve">а 11 април 1998 г. около полунощ енорийският свещеник </w:t>
      </w:r>
      <w:r w:rsidR="001E7497">
        <w:rPr>
          <w:lang w:val="bg-BG"/>
        </w:rPr>
        <w:t>е</w:t>
      </w:r>
      <w:r w:rsidR="001E7497" w:rsidRPr="00DA37BC">
        <w:rPr>
          <w:lang w:val="bg-BG"/>
        </w:rPr>
        <w:t xml:space="preserve"> </w:t>
      </w:r>
      <w:r w:rsidRPr="00DA37BC">
        <w:rPr>
          <w:lang w:val="bg-BG"/>
        </w:rPr>
        <w:t>събуден от неизвестни за него лица, ко</w:t>
      </w:r>
      <w:r w:rsidR="001E7497">
        <w:rPr>
          <w:lang w:val="bg-BG"/>
        </w:rPr>
        <w:t>и</w:t>
      </w:r>
      <w:r w:rsidRPr="00DA37BC">
        <w:rPr>
          <w:lang w:val="bg-BG"/>
        </w:rPr>
        <w:t xml:space="preserve">то се опитват да отворят със сила вратата на </w:t>
      </w:r>
      <w:r w:rsidR="001E7497">
        <w:rPr>
          <w:lang w:val="bg-BG"/>
        </w:rPr>
        <w:t>дома му</w:t>
      </w:r>
      <w:r w:rsidRPr="00DA37BC">
        <w:rPr>
          <w:lang w:val="bg-BG"/>
        </w:rPr>
        <w:t xml:space="preserve">. Заплашен е със смърт, ако не се откаже от идеята за създаване на нова църква в Кахул. </w:t>
      </w:r>
    </w:p>
    <w:p w:rsidR="0053500E" w:rsidRPr="00DA37BC" w:rsidRDefault="0053500E" w:rsidP="0053500E">
      <w:pPr>
        <w:pStyle w:val="JuPara"/>
        <w:rPr>
          <w:lang w:val="bg-BG"/>
        </w:rPr>
      </w:pPr>
      <w:r w:rsidRPr="00DA37BC">
        <w:rPr>
          <w:lang w:val="bg-BG"/>
        </w:rPr>
        <w:fldChar w:fldCharType="begin"/>
      </w:r>
      <w:r w:rsidRPr="00DA37BC">
        <w:rPr>
          <w:lang w:val="bg-BG"/>
        </w:rPr>
        <w:instrText xml:space="preserve"> SEQ level0 \*arabic </w:instrText>
      </w:r>
      <w:r w:rsidRPr="00DA37BC">
        <w:rPr>
          <w:lang w:val="bg-BG"/>
        </w:rPr>
        <w:fldChar w:fldCharType="separate"/>
      </w:r>
      <w:r w:rsidRPr="00DA37BC">
        <w:rPr>
          <w:lang w:val="bg-BG"/>
        </w:rPr>
        <w:t>76</w:t>
      </w:r>
      <w:r w:rsidRPr="00DA37BC">
        <w:rPr>
          <w:lang w:val="bg-BG"/>
        </w:rPr>
        <w:fldChar w:fldCharType="end"/>
      </w:r>
      <w:r w:rsidRPr="00DA37BC">
        <w:rPr>
          <w:lang w:val="bg-BG"/>
        </w:rPr>
        <w:t xml:space="preserve">.  На 13 април 1998 г. той </w:t>
      </w:r>
      <w:r w:rsidR="001E7497">
        <w:rPr>
          <w:lang w:val="bg-BG"/>
        </w:rPr>
        <w:t>е</w:t>
      </w:r>
      <w:r w:rsidR="001E7497" w:rsidRPr="00DA37BC">
        <w:rPr>
          <w:lang w:val="bg-BG"/>
        </w:rPr>
        <w:t xml:space="preserve"> </w:t>
      </w:r>
      <w:r w:rsidRPr="00DA37BC">
        <w:rPr>
          <w:lang w:val="bg-BG"/>
        </w:rPr>
        <w:t xml:space="preserve">заплашен със смърт от лицето </w:t>
      </w:r>
      <w:r w:rsidR="00923C26" w:rsidRPr="00DA37BC">
        <w:rPr>
          <w:lang w:val="bg-BG"/>
        </w:rPr>
        <w:t>I.G.</w:t>
      </w:r>
      <w:r w:rsidRPr="00DA37BC">
        <w:rPr>
          <w:lang w:val="bg-BG"/>
        </w:rPr>
        <w:t xml:space="preserve">, свещеник от Митрополитската църква на Молдова. В същия ден той подава </w:t>
      </w:r>
      <w:r w:rsidR="006F48EF" w:rsidRPr="00DA37BC">
        <w:rPr>
          <w:lang w:val="bg-BG"/>
        </w:rPr>
        <w:t xml:space="preserve">жалба </w:t>
      </w:r>
      <w:r w:rsidRPr="00DA37BC">
        <w:rPr>
          <w:lang w:val="bg-BG"/>
        </w:rPr>
        <w:t>в полицията.</w:t>
      </w:r>
    </w:p>
    <w:p w:rsidR="0053500E" w:rsidRPr="0053500E" w:rsidRDefault="0053500E" w:rsidP="0053500E">
      <w:pPr>
        <w:pStyle w:val="JuH1"/>
        <w:rPr>
          <w:lang w:val="bg-BG"/>
        </w:rPr>
      </w:pPr>
      <w:r w:rsidRPr="00DA37BC">
        <w:rPr>
          <w:lang w:val="bg-BG"/>
        </w:rPr>
        <w:t xml:space="preserve">10.  Енория в </w:t>
      </w:r>
      <w:proofErr w:type="spellStart"/>
      <w:r w:rsidR="005539B4" w:rsidRPr="00A3211A">
        <w:rPr>
          <w:lang w:val="bg-BG"/>
        </w:rPr>
        <w:t>Мъриничи</w:t>
      </w:r>
      <w:proofErr w:type="spellEnd"/>
      <w:r w:rsidR="005539B4" w:rsidRPr="00A3211A">
        <w:rPr>
          <w:lang w:val="bg-BG"/>
        </w:rPr>
        <w:t xml:space="preserve"> </w:t>
      </w:r>
      <w:r w:rsidRPr="00A3211A">
        <w:rPr>
          <w:lang w:val="bg-BG"/>
        </w:rPr>
        <w:t>(</w:t>
      </w:r>
      <w:proofErr w:type="spellStart"/>
      <w:r w:rsidR="005539B4" w:rsidRPr="00DA37BC">
        <w:rPr>
          <w:lang w:val="bg-BG"/>
        </w:rPr>
        <w:t>Ниспорени</w:t>
      </w:r>
      <w:proofErr w:type="spellEnd"/>
      <w:r w:rsidRPr="0053500E">
        <w:rPr>
          <w:lang w:val="bg-BG"/>
        </w:rPr>
        <w:t>)</w:t>
      </w:r>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77</w:t>
      </w:r>
      <w:r w:rsidRPr="0053500E">
        <w:rPr>
          <w:lang w:val="bg-BG"/>
        </w:rPr>
        <w:fldChar w:fldCharType="end"/>
      </w:r>
      <w:r w:rsidRPr="0053500E">
        <w:rPr>
          <w:lang w:val="bg-BG"/>
        </w:rPr>
        <w:t xml:space="preserve">.  След като напуска Митрополитската църква на Молдова през юли 1997 г, за да се присъедини към </w:t>
      </w:r>
      <w:r w:rsidR="00931B00">
        <w:rPr>
          <w:lang w:val="bg-BG"/>
        </w:rPr>
        <w:t>ц</w:t>
      </w:r>
      <w:r w:rsidR="00F975FE">
        <w:rPr>
          <w:lang w:val="bg-BG"/>
        </w:rPr>
        <w:t>ърквата жалбоподател</w:t>
      </w:r>
      <w:r w:rsidRPr="0053500E">
        <w:rPr>
          <w:lang w:val="bg-BG"/>
        </w:rPr>
        <w:t xml:space="preserve">, свещеникът от енорията в </w:t>
      </w:r>
      <w:proofErr w:type="spellStart"/>
      <w:r w:rsidR="005539B4">
        <w:rPr>
          <w:lang w:val="bg-BG"/>
        </w:rPr>
        <w:t>Мъриничи</w:t>
      </w:r>
      <w:proofErr w:type="spellEnd"/>
      <w:r w:rsidR="005539B4" w:rsidRPr="0053500E">
        <w:rPr>
          <w:lang w:val="bg-BG"/>
        </w:rPr>
        <w:t xml:space="preserve"> </w:t>
      </w:r>
      <w:r w:rsidRPr="0053500E">
        <w:rPr>
          <w:lang w:val="bg-BG"/>
        </w:rPr>
        <w:t>и семейството му</w:t>
      </w:r>
      <w:r w:rsidR="003B0C80">
        <w:rPr>
          <w:lang w:val="bg-BG"/>
        </w:rPr>
        <w:t xml:space="preserve"> многократно</w:t>
      </w:r>
      <w:r w:rsidRPr="0053500E">
        <w:rPr>
          <w:lang w:val="bg-BG"/>
        </w:rPr>
        <w:t xml:space="preserve"> получават заплахи от различни свещеници от Митрополитската църква на Молдова. Прозорците на дом</w:t>
      </w:r>
      <w:r w:rsidR="003B0C80">
        <w:rPr>
          <w:lang w:val="bg-BG"/>
        </w:rPr>
        <w:t>а</w:t>
      </w:r>
      <w:r w:rsidRPr="0053500E">
        <w:rPr>
          <w:lang w:val="bg-BG"/>
        </w:rPr>
        <w:t xml:space="preserve"> му биват изпочупени, а на 2 февруари 1998 г. той бива нападнат на улицата и пребит от непознати лица, които са му казали повече да не се бърка в „тези неща“.</w:t>
      </w:r>
    </w:p>
    <w:p w:rsidR="0053500E" w:rsidRPr="0053500E" w:rsidRDefault="0053500E" w:rsidP="0053500E">
      <w:pPr>
        <w:pStyle w:val="JuPara"/>
        <w:rPr>
          <w:lang w:val="bg-BG"/>
        </w:rPr>
      </w:pPr>
      <w:r w:rsidRPr="0053500E">
        <w:rPr>
          <w:lang w:val="bg-BG"/>
        </w:rPr>
        <w:t xml:space="preserve">78. Енорийският свещеник отива на преглед при съдебен лекар, който издава удостоверение, описващо нараняванията, които са му причинени. След това той подава </w:t>
      </w:r>
      <w:r w:rsidR="00656311">
        <w:rPr>
          <w:lang w:val="bg-BG"/>
        </w:rPr>
        <w:t xml:space="preserve">наказателна </w:t>
      </w:r>
      <w:r w:rsidRPr="0053500E">
        <w:rPr>
          <w:lang w:val="bg-BG"/>
        </w:rPr>
        <w:t>жалба</w:t>
      </w:r>
      <w:r w:rsidR="003B0C80">
        <w:rPr>
          <w:lang w:val="bg-BG"/>
        </w:rPr>
        <w:t xml:space="preserve"> </w:t>
      </w:r>
      <w:r w:rsidRPr="0053500E">
        <w:rPr>
          <w:lang w:val="bg-BG"/>
        </w:rPr>
        <w:t xml:space="preserve">в полицията в </w:t>
      </w:r>
      <w:proofErr w:type="spellStart"/>
      <w:r w:rsidR="005539B4">
        <w:rPr>
          <w:lang w:val="bg-BG"/>
        </w:rPr>
        <w:t>Чекани</w:t>
      </w:r>
      <w:proofErr w:type="spellEnd"/>
      <w:r w:rsidRPr="0053500E">
        <w:rPr>
          <w:lang w:val="bg-BG"/>
        </w:rPr>
        <w:t>.</w:t>
      </w:r>
    </w:p>
    <w:p w:rsidR="0053500E" w:rsidRPr="0053500E" w:rsidRDefault="0053500E" w:rsidP="0053500E">
      <w:pPr>
        <w:pStyle w:val="JuPara"/>
        <w:rPr>
          <w:lang w:val="bg-BG"/>
        </w:rPr>
      </w:pPr>
      <w:r w:rsidRPr="0053500E">
        <w:rPr>
          <w:lang w:val="bg-BG"/>
        </w:rPr>
        <w:t xml:space="preserve">79. Молдовските вестници редовно съобщават за случаи, описвани като действия с цел сплашване </w:t>
      </w:r>
      <w:r w:rsidR="00E13A07">
        <w:rPr>
          <w:lang w:val="bg-BG"/>
        </w:rPr>
        <w:t>на</w:t>
      </w:r>
      <w:r w:rsidR="00E13A07" w:rsidRPr="0053500E">
        <w:rPr>
          <w:lang w:val="bg-BG"/>
        </w:rPr>
        <w:t xml:space="preserve"> </w:t>
      </w:r>
      <w:r w:rsidRPr="0053500E">
        <w:rPr>
          <w:lang w:val="bg-BG"/>
        </w:rPr>
        <w:t xml:space="preserve">духовенството и </w:t>
      </w:r>
      <w:r w:rsidR="00E13A07">
        <w:rPr>
          <w:lang w:val="bg-BG"/>
        </w:rPr>
        <w:t>миряните</w:t>
      </w:r>
      <w:r w:rsidRPr="0053500E">
        <w:rPr>
          <w:lang w:val="bg-BG"/>
        </w:rPr>
        <w:t xml:space="preserve"> на Митрополитската църква на Бесарабия.</w:t>
      </w:r>
    </w:p>
    <w:p w:rsidR="0053500E" w:rsidRPr="0053500E" w:rsidRDefault="0053500E" w:rsidP="0053500E">
      <w:pPr>
        <w:pStyle w:val="JuH1"/>
        <w:rPr>
          <w:lang w:val="bg-BG"/>
        </w:rPr>
      </w:pPr>
      <w:r w:rsidRPr="0053500E">
        <w:rPr>
          <w:lang w:val="bg-BG"/>
        </w:rPr>
        <w:t xml:space="preserve">11.  Случаят във </w:t>
      </w:r>
      <w:proofErr w:type="spellStart"/>
      <w:r w:rsidRPr="0053500E">
        <w:rPr>
          <w:lang w:val="bg-BG"/>
        </w:rPr>
        <w:t>Флорени</w:t>
      </w:r>
      <w:proofErr w:type="spellEnd"/>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80</w:t>
      </w:r>
      <w:r w:rsidRPr="0053500E">
        <w:rPr>
          <w:lang w:val="bg-BG"/>
        </w:rPr>
        <w:fldChar w:fldCharType="end"/>
      </w:r>
      <w:r w:rsidRPr="0053500E">
        <w:rPr>
          <w:lang w:val="bg-BG"/>
        </w:rPr>
        <w:t xml:space="preserve">.  На 6 декември 1998 г. </w:t>
      </w:r>
      <w:r w:rsidRPr="003D6F49">
        <w:rPr>
          <w:lang w:val="bg-BG"/>
        </w:rPr>
        <w:t xml:space="preserve">лицето </w:t>
      </w:r>
      <w:r w:rsidR="00711379" w:rsidRPr="00A3211A">
        <w:rPr>
          <w:lang w:val="bg-BG"/>
        </w:rPr>
        <w:t>V.</w:t>
      </w:r>
      <w:r w:rsidR="00D911FB" w:rsidRPr="00A3211A">
        <w:rPr>
          <w:lang w:val="bg-BG"/>
        </w:rPr>
        <w:t>J.</w:t>
      </w:r>
      <w:r w:rsidRPr="003D6F49">
        <w:rPr>
          <w:lang w:val="bg-BG"/>
        </w:rPr>
        <w:t xml:space="preserve">, свещеник </w:t>
      </w:r>
      <w:r w:rsidR="00557827" w:rsidRPr="003D6F49">
        <w:rPr>
          <w:lang w:val="bg-BG"/>
        </w:rPr>
        <w:t xml:space="preserve">от </w:t>
      </w:r>
      <w:r w:rsidRPr="003D6F49">
        <w:rPr>
          <w:lang w:val="bg-BG"/>
        </w:rPr>
        <w:t>Митрополитската църква на Молдова, заедно с други придружаващи го лица</w:t>
      </w:r>
      <w:r w:rsidR="003859E6">
        <w:rPr>
          <w:lang w:val="bg-BG"/>
        </w:rPr>
        <w:t>,</w:t>
      </w:r>
      <w:r w:rsidRPr="003D6F49">
        <w:rPr>
          <w:lang w:val="bg-BG"/>
        </w:rPr>
        <w:t xml:space="preserve"> разбива вратата на селската църква и я окупира. Когато енорийският свещеник, </w:t>
      </w:r>
      <w:r w:rsidR="00711379" w:rsidRPr="00A3211A">
        <w:rPr>
          <w:lang w:val="bg-BG"/>
        </w:rPr>
        <w:t>V.</w:t>
      </w:r>
      <w:r w:rsidR="00D911FB" w:rsidRPr="00A3211A">
        <w:rPr>
          <w:lang w:val="bg-BG"/>
        </w:rPr>
        <w:t>S.</w:t>
      </w:r>
      <w:r w:rsidRPr="003D6F49">
        <w:rPr>
          <w:lang w:val="bg-BG"/>
        </w:rPr>
        <w:t>, член</w:t>
      </w:r>
      <w:r w:rsidRPr="0053500E">
        <w:rPr>
          <w:lang w:val="bg-BG"/>
        </w:rPr>
        <w:t xml:space="preserve"> на </w:t>
      </w:r>
      <w:r w:rsidR="00931B00">
        <w:rPr>
          <w:lang w:val="bg-BG"/>
        </w:rPr>
        <w:t>ц</w:t>
      </w:r>
      <w:r w:rsidR="00F975FE">
        <w:rPr>
          <w:lang w:val="bg-BG"/>
        </w:rPr>
        <w:t>ърквата жалбоподател</w:t>
      </w:r>
      <w:r w:rsidRPr="0053500E">
        <w:rPr>
          <w:lang w:val="bg-BG"/>
        </w:rPr>
        <w:t xml:space="preserve">, пристига, за да отслужи неделната служба, му бива забранено да влезе. Ситуацията </w:t>
      </w:r>
      <w:r w:rsidR="00E13A07">
        <w:rPr>
          <w:lang w:val="bg-BG"/>
        </w:rPr>
        <w:t xml:space="preserve">остава </w:t>
      </w:r>
      <w:r w:rsidRPr="0053500E">
        <w:rPr>
          <w:lang w:val="bg-BG"/>
        </w:rPr>
        <w:t>без развитие</w:t>
      </w:r>
      <w:r w:rsidR="00E13A07">
        <w:rPr>
          <w:lang w:val="bg-BG"/>
        </w:rPr>
        <w:t>,</w:t>
      </w:r>
      <w:r w:rsidRPr="0053500E">
        <w:rPr>
          <w:lang w:val="bg-BG"/>
        </w:rPr>
        <w:t xml:space="preserve"> докато </w:t>
      </w:r>
      <w:r w:rsidR="003859E6" w:rsidRPr="0053500E">
        <w:rPr>
          <w:lang w:val="bg-BG"/>
        </w:rPr>
        <w:t xml:space="preserve">на мястото не пристигат </w:t>
      </w:r>
      <w:r w:rsidRPr="0053500E">
        <w:rPr>
          <w:lang w:val="bg-BG"/>
        </w:rPr>
        <w:t xml:space="preserve">жителите на селото, принадлежащи към </w:t>
      </w:r>
      <w:r w:rsidR="00931B00">
        <w:rPr>
          <w:lang w:val="bg-BG"/>
        </w:rPr>
        <w:t>ц</w:t>
      </w:r>
      <w:r w:rsidR="00F975FE">
        <w:rPr>
          <w:lang w:val="bg-BG"/>
        </w:rPr>
        <w:t>ърквата жалбоподател</w:t>
      </w:r>
      <w:r w:rsidRPr="0053500E">
        <w:rPr>
          <w:lang w:val="bg-BG"/>
        </w:rPr>
        <w:t>.</w:t>
      </w:r>
    </w:p>
    <w:p w:rsidR="0053500E" w:rsidRPr="0053500E" w:rsidRDefault="0053500E" w:rsidP="0053500E">
      <w:pPr>
        <w:pStyle w:val="JuH1"/>
        <w:rPr>
          <w:lang w:val="bg-BG"/>
        </w:rPr>
      </w:pPr>
      <w:r w:rsidRPr="0053500E">
        <w:rPr>
          <w:lang w:val="bg-BG"/>
        </w:rPr>
        <w:t xml:space="preserve">12.  Случаят в </w:t>
      </w:r>
      <w:proofErr w:type="spellStart"/>
      <w:r w:rsidRPr="0053500E">
        <w:rPr>
          <w:lang w:val="bg-BG"/>
        </w:rPr>
        <w:t>Леова</w:t>
      </w:r>
      <w:proofErr w:type="spellEnd"/>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81</w:t>
      </w:r>
      <w:r w:rsidRPr="0053500E">
        <w:rPr>
          <w:lang w:val="bg-BG"/>
        </w:rPr>
        <w:fldChar w:fldCharType="end"/>
      </w:r>
      <w:r w:rsidRPr="0053500E">
        <w:rPr>
          <w:lang w:val="bg-BG"/>
        </w:rPr>
        <w:t xml:space="preserve">.  В доклад, изпратен до митрополита на Бесарабия на 2 февруари 2001 г., </w:t>
      </w:r>
      <w:r w:rsidR="00D911FB">
        <w:rPr>
          <w:lang w:val="bg-BG"/>
        </w:rPr>
        <w:t>N.A.</w:t>
      </w:r>
      <w:r w:rsidRPr="0053500E">
        <w:rPr>
          <w:lang w:val="bg-BG"/>
        </w:rPr>
        <w:t xml:space="preserve">, свещеник от енорията в </w:t>
      </w:r>
      <w:proofErr w:type="spellStart"/>
      <w:r w:rsidRPr="0053500E">
        <w:rPr>
          <w:lang w:val="bg-BG"/>
        </w:rPr>
        <w:t>Леова</w:t>
      </w:r>
      <w:proofErr w:type="spellEnd"/>
      <w:r w:rsidRPr="0053500E">
        <w:rPr>
          <w:lang w:val="bg-BG"/>
        </w:rPr>
        <w:t xml:space="preserve">, </w:t>
      </w:r>
      <w:r w:rsidR="0093079D" w:rsidRPr="0053500E">
        <w:rPr>
          <w:lang w:val="bg-BG"/>
        </w:rPr>
        <w:t>заявява</w:t>
      </w:r>
      <w:r w:rsidRPr="0053500E">
        <w:rPr>
          <w:lang w:val="bg-BG"/>
        </w:rPr>
        <w:t xml:space="preserve">, че църквата в </w:t>
      </w:r>
      <w:proofErr w:type="spellStart"/>
      <w:r w:rsidRPr="0053500E">
        <w:rPr>
          <w:lang w:val="bg-BG"/>
        </w:rPr>
        <w:t>Леова</w:t>
      </w:r>
      <w:proofErr w:type="spellEnd"/>
      <w:r w:rsidRPr="0053500E">
        <w:rPr>
          <w:lang w:val="bg-BG"/>
        </w:rPr>
        <w:t xml:space="preserve"> е </w:t>
      </w:r>
      <w:r w:rsidR="0093079D">
        <w:rPr>
          <w:lang w:val="bg-BG"/>
        </w:rPr>
        <w:t>била обект</w:t>
      </w:r>
      <w:r w:rsidRPr="0053500E">
        <w:rPr>
          <w:lang w:val="bg-BG"/>
        </w:rPr>
        <w:t xml:space="preserve"> на вандализъм и че самият той, заедно с други енориаши</w:t>
      </w:r>
      <w:r w:rsidR="0093079D">
        <w:rPr>
          <w:lang w:val="bg-BG"/>
        </w:rPr>
        <w:t>,</w:t>
      </w:r>
      <w:r w:rsidRPr="0053500E">
        <w:rPr>
          <w:lang w:val="bg-BG"/>
        </w:rPr>
        <w:t xml:space="preserve"> </w:t>
      </w:r>
      <w:r w:rsidR="00BD3973">
        <w:rPr>
          <w:lang w:val="bg-BG"/>
        </w:rPr>
        <w:t>е</w:t>
      </w:r>
      <w:r w:rsidRPr="0053500E">
        <w:rPr>
          <w:lang w:val="bg-BG"/>
        </w:rPr>
        <w:t xml:space="preserve"> бил </w:t>
      </w:r>
      <w:r w:rsidR="0093079D">
        <w:rPr>
          <w:lang w:val="bg-BG"/>
        </w:rPr>
        <w:t>мишена</w:t>
      </w:r>
      <w:r w:rsidR="0093079D" w:rsidRPr="0053500E">
        <w:rPr>
          <w:lang w:val="bg-BG"/>
        </w:rPr>
        <w:t xml:space="preserve"> </w:t>
      </w:r>
      <w:r w:rsidRPr="0053500E">
        <w:rPr>
          <w:lang w:val="bg-BG"/>
        </w:rPr>
        <w:t xml:space="preserve">на публични действия </w:t>
      </w:r>
      <w:r w:rsidR="00BD3973">
        <w:rPr>
          <w:lang w:val="bg-BG"/>
        </w:rPr>
        <w:t>по</w:t>
      </w:r>
      <w:r w:rsidRPr="0053500E">
        <w:rPr>
          <w:lang w:val="bg-BG"/>
        </w:rPr>
        <w:t xml:space="preserve"> сплашване </w:t>
      </w:r>
      <w:r w:rsidR="00BD3973">
        <w:rPr>
          <w:lang w:val="bg-BG"/>
        </w:rPr>
        <w:t>и</w:t>
      </w:r>
      <w:r w:rsidRPr="0053500E">
        <w:rPr>
          <w:lang w:val="bg-BG"/>
        </w:rPr>
        <w:t xml:space="preserve"> смъртни заплахи от страна на лицет</w:t>
      </w:r>
      <w:r w:rsidR="0093079D">
        <w:rPr>
          <w:lang w:val="bg-BG"/>
        </w:rPr>
        <w:t>о</w:t>
      </w:r>
      <w:r w:rsidRPr="0053500E">
        <w:rPr>
          <w:lang w:val="bg-BG"/>
        </w:rPr>
        <w:t xml:space="preserve"> G.C., свещеник от Митрополитската църква на Молдова. </w:t>
      </w:r>
      <w:r w:rsidR="0081761F">
        <w:rPr>
          <w:lang w:val="bg-BG"/>
        </w:rPr>
        <w:t>Горепосочените</w:t>
      </w:r>
      <w:r w:rsidRPr="0053500E">
        <w:rPr>
          <w:lang w:val="bg-BG"/>
        </w:rPr>
        <w:t xml:space="preserve"> действия биват повторени многократно без </w:t>
      </w:r>
      <w:r w:rsidR="00BD3973">
        <w:rPr>
          <w:lang w:val="bg-BG"/>
        </w:rPr>
        <w:t xml:space="preserve">да е предложена </w:t>
      </w:r>
      <w:r w:rsidRPr="0053500E">
        <w:rPr>
          <w:lang w:val="bg-BG"/>
        </w:rPr>
        <w:t xml:space="preserve">защита от страна на общинския съвет за енориашите, които са членове на </w:t>
      </w:r>
      <w:r w:rsidR="00931B00">
        <w:rPr>
          <w:lang w:val="bg-BG"/>
        </w:rPr>
        <w:t>ц</w:t>
      </w:r>
      <w:r w:rsidR="00F975FE">
        <w:rPr>
          <w:lang w:val="bg-BG"/>
        </w:rPr>
        <w:t>ърквата жалбоподател</w:t>
      </w:r>
      <w:r w:rsidRPr="0053500E">
        <w:rPr>
          <w:lang w:val="bg-BG"/>
        </w:rPr>
        <w:t>.</w:t>
      </w:r>
    </w:p>
    <w:p w:rsidR="0053500E" w:rsidRPr="0053500E" w:rsidRDefault="0053500E" w:rsidP="0053500E">
      <w:pPr>
        <w:pStyle w:val="JuHA"/>
        <w:rPr>
          <w:lang w:val="bg-BG"/>
        </w:rPr>
      </w:pPr>
      <w:r w:rsidRPr="0053500E">
        <w:rPr>
          <w:lang w:val="bg-BG"/>
        </w:rPr>
        <w:t>C.  Случаи, засягащи ак</w:t>
      </w:r>
      <w:r w:rsidR="00F93146">
        <w:rPr>
          <w:lang w:val="bg-BG"/>
        </w:rPr>
        <w:t>т</w:t>
      </w:r>
      <w:r w:rsidRPr="0053500E">
        <w:rPr>
          <w:lang w:val="bg-BG"/>
        </w:rPr>
        <w:t>ивите на Митрополитска</w:t>
      </w:r>
      <w:r w:rsidR="00BD3973">
        <w:rPr>
          <w:lang w:val="bg-BG"/>
        </w:rPr>
        <w:t>та</w:t>
      </w:r>
      <w:r w:rsidRPr="0053500E">
        <w:rPr>
          <w:lang w:val="bg-BG"/>
        </w:rPr>
        <w:t xml:space="preserve"> църква на Бесарабия</w:t>
      </w:r>
    </w:p>
    <w:p w:rsidR="0053500E" w:rsidRPr="0053500E" w:rsidRDefault="0053500E" w:rsidP="0053500E">
      <w:pPr>
        <w:pStyle w:val="JuH1"/>
        <w:rPr>
          <w:lang w:val="bg-BG"/>
        </w:rPr>
      </w:pPr>
      <w:r w:rsidRPr="0053500E">
        <w:rPr>
          <w:lang w:val="bg-BG"/>
        </w:rPr>
        <w:t xml:space="preserve">1.  Инцидентът във </w:t>
      </w:r>
      <w:proofErr w:type="spellStart"/>
      <w:r w:rsidRPr="0053500E">
        <w:rPr>
          <w:lang w:val="bg-BG"/>
        </w:rPr>
        <w:t>Флорени</w:t>
      </w:r>
      <w:proofErr w:type="spellEnd"/>
    </w:p>
    <w:p w:rsidR="0053500E" w:rsidRPr="009B1B14" w:rsidRDefault="0053500E" w:rsidP="0053500E">
      <w:pPr>
        <w:pStyle w:val="JuPara"/>
        <w:rPr>
          <w:lang w:val="bg-BG"/>
        </w:rPr>
      </w:pPr>
      <w:r w:rsidRPr="009B1B14">
        <w:rPr>
          <w:lang w:val="bg-BG"/>
        </w:rPr>
        <w:fldChar w:fldCharType="begin"/>
      </w:r>
      <w:r w:rsidRPr="009B1B14">
        <w:rPr>
          <w:lang w:val="bg-BG"/>
        </w:rPr>
        <w:instrText xml:space="preserve"> SEQ level0 \*arabic </w:instrText>
      </w:r>
      <w:r w:rsidRPr="009B1B14">
        <w:rPr>
          <w:lang w:val="bg-BG"/>
        </w:rPr>
        <w:fldChar w:fldCharType="separate"/>
      </w:r>
      <w:r w:rsidRPr="009B1B14">
        <w:rPr>
          <w:lang w:val="bg-BG"/>
        </w:rPr>
        <w:t>82</w:t>
      </w:r>
      <w:r w:rsidRPr="009B1B14">
        <w:rPr>
          <w:lang w:val="bg-BG"/>
        </w:rPr>
        <w:fldChar w:fldCharType="end"/>
      </w:r>
      <w:r w:rsidRPr="009B1B14">
        <w:rPr>
          <w:lang w:val="bg-BG"/>
        </w:rPr>
        <w:t>.  </w:t>
      </w:r>
      <w:r w:rsidR="00F93146" w:rsidRPr="009B1B14">
        <w:rPr>
          <w:lang w:val="bg-BG"/>
        </w:rPr>
        <w:t>Христия</w:t>
      </w:r>
      <w:r w:rsidRPr="009B1B14">
        <w:rPr>
          <w:lang w:val="bg-BG"/>
        </w:rPr>
        <w:t xml:space="preserve">ните от село </w:t>
      </w:r>
      <w:proofErr w:type="spellStart"/>
      <w:r w:rsidRPr="009B1B14">
        <w:rPr>
          <w:lang w:val="bg-BG"/>
        </w:rPr>
        <w:t>Флорени</w:t>
      </w:r>
      <w:proofErr w:type="spellEnd"/>
      <w:r w:rsidRPr="009B1B14">
        <w:rPr>
          <w:lang w:val="bg-BG"/>
        </w:rPr>
        <w:t xml:space="preserve"> се присъединяват към </w:t>
      </w:r>
      <w:r w:rsidR="00931B00">
        <w:rPr>
          <w:lang w:val="bg-BG"/>
        </w:rPr>
        <w:t>ц</w:t>
      </w:r>
      <w:r w:rsidR="00F975FE" w:rsidRPr="009B1B14">
        <w:rPr>
          <w:lang w:val="bg-BG"/>
        </w:rPr>
        <w:t>ърквата жалбоподател</w:t>
      </w:r>
      <w:r w:rsidRPr="009B1B14">
        <w:rPr>
          <w:lang w:val="bg-BG"/>
        </w:rPr>
        <w:t xml:space="preserve"> на 12 март 1996 г. и сформират местна общност</w:t>
      </w:r>
      <w:r w:rsidR="0093079D" w:rsidRPr="00A3211A">
        <w:rPr>
          <w:lang w:val="ru-RU"/>
        </w:rPr>
        <w:t xml:space="preserve"> </w:t>
      </w:r>
      <w:r w:rsidRPr="009B1B14">
        <w:rPr>
          <w:lang w:val="bg-BG"/>
        </w:rPr>
        <w:t xml:space="preserve">на тази </w:t>
      </w:r>
      <w:r w:rsidR="002D3D0E">
        <w:rPr>
          <w:lang w:val="bg-BG"/>
        </w:rPr>
        <w:t>ц</w:t>
      </w:r>
      <w:r w:rsidRPr="009B1B14">
        <w:rPr>
          <w:lang w:val="bg-BG"/>
        </w:rPr>
        <w:t xml:space="preserve">ърква на 24 март 1996 г. Те </w:t>
      </w:r>
      <w:r w:rsidR="002D3D0E">
        <w:rPr>
          <w:lang w:val="bg-BG"/>
        </w:rPr>
        <w:t>имат</w:t>
      </w:r>
      <w:r w:rsidRPr="009B1B14">
        <w:rPr>
          <w:lang w:val="bg-BG"/>
        </w:rPr>
        <w:t xml:space="preserve"> и параклис, където да се отслужват литургии.</w:t>
      </w:r>
    </w:p>
    <w:p w:rsidR="0053500E" w:rsidRPr="0053500E" w:rsidRDefault="0053500E" w:rsidP="0053500E">
      <w:pPr>
        <w:pStyle w:val="JuPara"/>
        <w:rPr>
          <w:lang w:val="bg-BG"/>
        </w:rPr>
      </w:pPr>
      <w:r w:rsidRPr="009B1B14">
        <w:rPr>
          <w:lang w:val="bg-BG"/>
        </w:rPr>
        <w:t>83. На 29 декември 1997 г. правителството приема решение № 1203,</w:t>
      </w:r>
      <w:r w:rsidR="00A21AFD">
        <w:rPr>
          <w:lang w:val="bg-BG"/>
        </w:rPr>
        <w:t xml:space="preserve"> с</w:t>
      </w:r>
      <w:r w:rsidRPr="009B1B14">
        <w:rPr>
          <w:lang w:val="bg-BG"/>
        </w:rPr>
        <w:t xml:space="preserve"> което на Митрополитската църква на Молдова</w:t>
      </w:r>
      <w:r w:rsidR="00A21AFD">
        <w:rPr>
          <w:lang w:val="bg-BG"/>
        </w:rPr>
        <w:t xml:space="preserve"> се предоставя</w:t>
      </w:r>
      <w:r w:rsidRPr="009B1B14">
        <w:rPr>
          <w:lang w:val="bg-BG"/>
        </w:rPr>
        <w:t xml:space="preserve"> правото да ползва земя</w:t>
      </w:r>
      <w:r w:rsidRPr="0053500E">
        <w:rPr>
          <w:lang w:val="bg-BG"/>
        </w:rPr>
        <w:t xml:space="preserve">та, върху която се намира </w:t>
      </w:r>
      <w:r w:rsidR="0093079D" w:rsidRPr="0053500E">
        <w:rPr>
          <w:lang w:val="bg-BG"/>
        </w:rPr>
        <w:t>параклис</w:t>
      </w:r>
      <w:r w:rsidR="0093079D">
        <w:rPr>
          <w:lang w:val="bg-BG"/>
        </w:rPr>
        <w:t>ът</w:t>
      </w:r>
      <w:r w:rsidR="0093079D" w:rsidRPr="0053500E">
        <w:rPr>
          <w:lang w:val="bg-BG"/>
        </w:rPr>
        <w:t xml:space="preserve"> </w:t>
      </w:r>
      <w:r w:rsidRPr="0053500E">
        <w:rPr>
          <w:lang w:val="bg-BG"/>
        </w:rPr>
        <w:t xml:space="preserve">на Митрополитската църква на Бесарабия. Това решение се потвърждава и </w:t>
      </w:r>
      <w:r w:rsidRPr="003D6F49">
        <w:rPr>
          <w:lang w:val="bg-BG"/>
        </w:rPr>
        <w:t xml:space="preserve">с </w:t>
      </w:r>
      <w:r w:rsidRPr="00A3211A">
        <w:rPr>
          <w:lang w:val="bg-BG"/>
        </w:rPr>
        <w:t>декрет</w:t>
      </w:r>
      <w:r w:rsidRPr="003D6F49">
        <w:rPr>
          <w:lang w:val="bg-BG"/>
        </w:rPr>
        <w:t xml:space="preserve"> от 9 март</w:t>
      </w:r>
      <w:r w:rsidRPr="0053500E">
        <w:rPr>
          <w:lang w:val="bg-BG"/>
        </w:rPr>
        <w:t xml:space="preserve"> 1998 г., издаден от общинския съвет на </w:t>
      </w:r>
      <w:proofErr w:type="spellStart"/>
      <w:r w:rsidRPr="0053500E">
        <w:rPr>
          <w:lang w:val="bg-BG"/>
        </w:rPr>
        <w:t>Флорени</w:t>
      </w:r>
      <w:proofErr w:type="spellEnd"/>
      <w:r w:rsidRPr="0053500E">
        <w:rPr>
          <w:lang w:val="bg-BG"/>
        </w:rPr>
        <w:t xml:space="preserve">. </w:t>
      </w:r>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84</w:t>
      </w:r>
      <w:r w:rsidRPr="0053500E">
        <w:rPr>
          <w:lang w:val="bg-BG"/>
        </w:rPr>
        <w:fldChar w:fldCharType="end"/>
      </w:r>
      <w:r w:rsidRPr="0053500E">
        <w:rPr>
          <w:lang w:val="bg-BG"/>
        </w:rPr>
        <w:t xml:space="preserve">.  След искането от страна на Митрополитската църква на Бесарабия да </w:t>
      </w:r>
      <w:r w:rsidR="00A21AFD" w:rsidRPr="0053500E">
        <w:rPr>
          <w:lang w:val="bg-BG"/>
        </w:rPr>
        <w:t>получ</w:t>
      </w:r>
      <w:r w:rsidR="00A21AFD">
        <w:rPr>
          <w:lang w:val="bg-BG"/>
        </w:rPr>
        <w:t>и</w:t>
      </w:r>
      <w:r w:rsidR="00A21AFD" w:rsidRPr="0053500E">
        <w:rPr>
          <w:lang w:val="bg-BG"/>
        </w:rPr>
        <w:t xml:space="preserve"> </w:t>
      </w:r>
      <w:r w:rsidRPr="0053500E">
        <w:rPr>
          <w:lang w:val="bg-BG"/>
        </w:rPr>
        <w:t xml:space="preserve">правото на ползване на въпросната земя с оглед на факта, че техният параклис е построен върху нея, </w:t>
      </w:r>
      <w:r w:rsidRPr="00A3211A">
        <w:rPr>
          <w:lang w:val="bg-BG"/>
        </w:rPr>
        <w:t>Държавният поземлен регистър</w:t>
      </w:r>
      <w:r w:rsidRPr="0053500E">
        <w:rPr>
          <w:lang w:val="bg-BG"/>
        </w:rPr>
        <w:t xml:space="preserve"> отговаря на последователите на </w:t>
      </w:r>
      <w:r w:rsidR="005D13A3">
        <w:rPr>
          <w:lang w:val="bg-BG"/>
        </w:rPr>
        <w:t>ц</w:t>
      </w:r>
      <w:r w:rsidRPr="0053500E">
        <w:rPr>
          <w:lang w:val="bg-BG"/>
        </w:rPr>
        <w:t xml:space="preserve">ърквата от енорията във </w:t>
      </w:r>
      <w:proofErr w:type="spellStart"/>
      <w:r w:rsidRPr="0053500E">
        <w:rPr>
          <w:lang w:val="bg-BG"/>
        </w:rPr>
        <w:t>Флорени</w:t>
      </w:r>
      <w:proofErr w:type="spellEnd"/>
      <w:r w:rsidRPr="0053500E">
        <w:rPr>
          <w:lang w:val="bg-BG"/>
        </w:rPr>
        <w:t>, че „</w:t>
      </w:r>
      <w:r w:rsidRPr="003D6F49">
        <w:rPr>
          <w:lang w:val="bg-BG"/>
        </w:rPr>
        <w:t>местните публични власти</w:t>
      </w:r>
      <w:r w:rsidRPr="0053500E">
        <w:rPr>
          <w:lang w:val="bg-BG"/>
        </w:rPr>
        <w:t xml:space="preserve"> не са в състояние да приемат такова решение, тъй като Митрополитската църква на Бесарабия не разполага със статут на юридическо лице в Молдова“.</w:t>
      </w:r>
    </w:p>
    <w:p w:rsidR="0053500E" w:rsidRPr="0053500E" w:rsidRDefault="0053500E" w:rsidP="0053500E">
      <w:pPr>
        <w:pStyle w:val="JuH1"/>
        <w:rPr>
          <w:lang w:val="bg-BG"/>
        </w:rPr>
      </w:pPr>
      <w:r w:rsidRPr="0053500E">
        <w:rPr>
          <w:lang w:val="bg-BG"/>
        </w:rPr>
        <w:t xml:space="preserve">2.  Случай, свързан с хуманитарни дарения от американската организация </w:t>
      </w:r>
      <w:r w:rsidR="00A21AFD">
        <w:rPr>
          <w:lang w:val="bg-BG"/>
        </w:rPr>
        <w:t>„</w:t>
      </w:r>
      <w:r w:rsidRPr="0053500E">
        <w:rPr>
          <w:lang w:val="bg-BG"/>
        </w:rPr>
        <w:t xml:space="preserve">Църквата на Исус Христос на светиите от </w:t>
      </w:r>
      <w:r w:rsidR="00A21AFD">
        <w:rPr>
          <w:lang w:val="bg-BG"/>
        </w:rPr>
        <w:t>последния ден“</w:t>
      </w:r>
      <w:r w:rsidRPr="0053500E">
        <w:rPr>
          <w:lang w:val="bg-BG"/>
        </w:rPr>
        <w:t xml:space="preserve"> </w:t>
      </w:r>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85</w:t>
      </w:r>
      <w:r w:rsidRPr="0053500E">
        <w:rPr>
          <w:lang w:val="bg-BG"/>
        </w:rPr>
        <w:fldChar w:fldCharType="end"/>
      </w:r>
      <w:r w:rsidRPr="0053500E">
        <w:rPr>
          <w:lang w:val="bg-BG"/>
        </w:rPr>
        <w:t xml:space="preserve">.  На 17 февруари 2000 г. Митрополитската църква на Бесарабия </w:t>
      </w:r>
      <w:r w:rsidR="00A21AFD">
        <w:rPr>
          <w:lang w:val="bg-BG"/>
        </w:rPr>
        <w:t>отправя искане към</w:t>
      </w:r>
      <w:r w:rsidRPr="0053500E">
        <w:rPr>
          <w:lang w:val="bg-BG"/>
        </w:rPr>
        <w:t xml:space="preserve"> </w:t>
      </w:r>
      <w:r w:rsidRPr="00A3211A">
        <w:rPr>
          <w:lang w:val="bg-BG"/>
        </w:rPr>
        <w:t>правителствената комисия за хуманитарни помощи</w:t>
      </w:r>
      <w:r w:rsidRPr="002A719D">
        <w:rPr>
          <w:lang w:val="bg-BG"/>
        </w:rPr>
        <w:t xml:space="preserve"> да</w:t>
      </w:r>
      <w:r w:rsidRPr="0053500E">
        <w:rPr>
          <w:lang w:val="bg-BG"/>
        </w:rPr>
        <w:t xml:space="preserve"> </w:t>
      </w:r>
      <w:r w:rsidR="00A21AFD">
        <w:rPr>
          <w:lang w:val="bg-BG"/>
        </w:rPr>
        <w:t>разреши</w:t>
      </w:r>
      <w:r w:rsidR="00A21AFD" w:rsidRPr="0053500E">
        <w:rPr>
          <w:lang w:val="bg-BG"/>
        </w:rPr>
        <w:t xml:space="preserve"> </w:t>
      </w:r>
      <w:r w:rsidR="00A21AFD">
        <w:rPr>
          <w:lang w:val="bg-BG"/>
        </w:rPr>
        <w:t>вноса</w:t>
      </w:r>
      <w:r w:rsidR="00A21AFD" w:rsidRPr="0053500E">
        <w:rPr>
          <w:lang w:val="bg-BG"/>
        </w:rPr>
        <w:t xml:space="preserve"> </w:t>
      </w:r>
      <w:r w:rsidRPr="0053500E">
        <w:rPr>
          <w:lang w:val="bg-BG"/>
        </w:rPr>
        <w:t>на молдовска територия на стоки на стойност 9</w:t>
      </w:r>
      <w:r w:rsidR="005D13A3">
        <w:rPr>
          <w:lang w:val="bg-BG"/>
        </w:rPr>
        <w:t xml:space="preserve"> </w:t>
      </w:r>
      <w:r w:rsidRPr="0053500E">
        <w:rPr>
          <w:lang w:val="bg-BG"/>
        </w:rPr>
        <w:t>000 щатски долара, изпратени от Съединените щати</w:t>
      </w:r>
      <w:r w:rsidR="00A21AFD">
        <w:rPr>
          <w:lang w:val="bg-BG"/>
        </w:rPr>
        <w:t>,</w:t>
      </w:r>
      <w:r w:rsidRPr="0053500E">
        <w:rPr>
          <w:lang w:val="bg-BG"/>
        </w:rPr>
        <w:t xml:space="preserve"> като класифицира съответните стоки като хуманитарна помощ. Това искане е отхвърлено на 25 февруари 2000 г.</w:t>
      </w:r>
    </w:p>
    <w:p w:rsidR="0053500E" w:rsidRPr="0053500E" w:rsidRDefault="0053500E" w:rsidP="0053500E">
      <w:pPr>
        <w:pStyle w:val="JuPara"/>
        <w:rPr>
          <w:lang w:val="bg-BG"/>
        </w:rPr>
      </w:pPr>
      <w:r w:rsidRPr="0053500E">
        <w:rPr>
          <w:lang w:val="bg-BG"/>
        </w:rPr>
        <w:t xml:space="preserve">86. На 25 февруари 2000 г. жалбоподателят </w:t>
      </w:r>
      <w:proofErr w:type="spellStart"/>
      <w:r w:rsidRPr="0053500E">
        <w:rPr>
          <w:lang w:val="bg-BG"/>
        </w:rPr>
        <w:t>Vlad</w:t>
      </w:r>
      <w:proofErr w:type="spellEnd"/>
      <w:r w:rsidRPr="0053500E">
        <w:rPr>
          <w:lang w:val="bg-BG"/>
        </w:rPr>
        <w:t xml:space="preserve"> </w:t>
      </w:r>
      <w:proofErr w:type="spellStart"/>
      <w:r w:rsidRPr="0053500E">
        <w:rPr>
          <w:lang w:val="bg-BG"/>
        </w:rPr>
        <w:t>Cubreacov</w:t>
      </w:r>
      <w:proofErr w:type="spellEnd"/>
      <w:r w:rsidRPr="0053500E">
        <w:rPr>
          <w:lang w:val="bg-BG"/>
        </w:rPr>
        <w:t xml:space="preserve"> </w:t>
      </w:r>
      <w:r w:rsidR="002A719D">
        <w:rPr>
          <w:lang w:val="bg-BG"/>
        </w:rPr>
        <w:t>настоява</w:t>
      </w:r>
      <w:r w:rsidRPr="0053500E">
        <w:rPr>
          <w:lang w:val="bg-BG"/>
        </w:rPr>
        <w:t xml:space="preserve"> комисията да му предостави информация относно причините за отказа. Той посочва, че дарението (дрехи втора употреба), изпратено му от </w:t>
      </w:r>
      <w:r w:rsidR="00A21AFD">
        <w:rPr>
          <w:lang w:val="bg-BG"/>
        </w:rPr>
        <w:t>„</w:t>
      </w:r>
      <w:r w:rsidRPr="0053500E">
        <w:rPr>
          <w:lang w:val="bg-BG"/>
        </w:rPr>
        <w:t xml:space="preserve">Църквата на Исус Христос на светиите от </w:t>
      </w:r>
      <w:r w:rsidR="00A21AFD">
        <w:rPr>
          <w:lang w:val="bg-BG"/>
        </w:rPr>
        <w:t>последния ден“</w:t>
      </w:r>
      <w:r w:rsidRPr="0053500E">
        <w:rPr>
          <w:lang w:val="bg-BG"/>
        </w:rPr>
        <w:t xml:space="preserve"> е получило транзитна виза от страна на украинските власти, които са приели, че това е хуманитарна помощ. Стоките </w:t>
      </w:r>
      <w:r w:rsidR="00A21AFD">
        <w:rPr>
          <w:lang w:val="bg-BG"/>
        </w:rPr>
        <w:t>остават</w:t>
      </w:r>
      <w:r w:rsidRPr="0053500E">
        <w:rPr>
          <w:lang w:val="bg-BG"/>
        </w:rPr>
        <w:t xml:space="preserve"> задържани на молдовската митни</w:t>
      </w:r>
      <w:r w:rsidR="00F93146">
        <w:rPr>
          <w:lang w:val="bg-BG"/>
        </w:rPr>
        <w:t>ц</w:t>
      </w:r>
      <w:r w:rsidRPr="0053500E">
        <w:rPr>
          <w:lang w:val="bg-BG"/>
        </w:rPr>
        <w:t xml:space="preserve">а от 18 февруари 2000 г., поради което </w:t>
      </w:r>
      <w:r w:rsidR="002456C1">
        <w:rPr>
          <w:lang w:val="bg-BG"/>
        </w:rPr>
        <w:t>получателят</w:t>
      </w:r>
      <w:r w:rsidR="002456C1" w:rsidRPr="0053500E">
        <w:rPr>
          <w:lang w:val="bg-BG"/>
        </w:rPr>
        <w:t xml:space="preserve"> </w:t>
      </w:r>
      <w:r w:rsidRPr="0053500E">
        <w:rPr>
          <w:lang w:val="bg-BG"/>
        </w:rPr>
        <w:t xml:space="preserve">е бил задължен да </w:t>
      </w:r>
      <w:r w:rsidR="002456C1">
        <w:rPr>
          <w:lang w:val="bg-BG"/>
        </w:rPr>
        <w:t>плати</w:t>
      </w:r>
      <w:r w:rsidR="002456C1" w:rsidRPr="0053500E">
        <w:rPr>
          <w:lang w:val="bg-BG"/>
        </w:rPr>
        <w:t xml:space="preserve"> </w:t>
      </w:r>
      <w:r w:rsidRPr="0053500E">
        <w:rPr>
          <w:lang w:val="bg-BG"/>
        </w:rPr>
        <w:t>по USD 150 на ден за съхранение. Жалбоподателят отново отправя своето искане за предоставяне на разрешение стоките да влязат на молдовска територия като хуманитарна помощ.</w:t>
      </w:r>
    </w:p>
    <w:p w:rsidR="0053500E" w:rsidRPr="0053500E" w:rsidRDefault="0053500E" w:rsidP="0053500E">
      <w:pPr>
        <w:pStyle w:val="JuPara"/>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87</w:t>
      </w:r>
      <w:r w:rsidRPr="0053500E">
        <w:rPr>
          <w:lang w:val="bg-BG"/>
        </w:rPr>
        <w:fldChar w:fldCharType="end"/>
      </w:r>
      <w:r w:rsidRPr="0053500E">
        <w:rPr>
          <w:lang w:val="bg-BG"/>
        </w:rPr>
        <w:t>.  На 28 февруари 2000 г. заместник</w:t>
      </w:r>
      <w:r w:rsidR="002456C1">
        <w:rPr>
          <w:lang w:val="bg-BG"/>
        </w:rPr>
        <w:t xml:space="preserve"> </w:t>
      </w:r>
      <w:r w:rsidRPr="0053500E">
        <w:rPr>
          <w:lang w:val="bg-BG"/>
        </w:rPr>
        <w:t>министър</w:t>
      </w:r>
      <w:r w:rsidR="002456C1">
        <w:rPr>
          <w:lang w:val="bg-BG"/>
        </w:rPr>
        <w:t>-</w:t>
      </w:r>
      <w:r w:rsidRPr="0053500E">
        <w:rPr>
          <w:lang w:val="bg-BG"/>
        </w:rPr>
        <w:t xml:space="preserve">председателят на Молдова </w:t>
      </w:r>
      <w:r w:rsidR="002A719D">
        <w:rPr>
          <w:lang w:val="bg-BG"/>
        </w:rPr>
        <w:t>разрешава</w:t>
      </w:r>
      <w:r w:rsidR="002A719D" w:rsidRPr="0053500E">
        <w:rPr>
          <w:lang w:val="bg-BG"/>
        </w:rPr>
        <w:t xml:space="preserve"> </w:t>
      </w:r>
      <w:r w:rsidRPr="0053500E">
        <w:rPr>
          <w:lang w:val="bg-BG"/>
        </w:rPr>
        <w:t>влизането на хуманитарната помощ на молдовска територия.</w:t>
      </w:r>
    </w:p>
    <w:p w:rsidR="0053500E" w:rsidRPr="0053500E" w:rsidRDefault="0053500E" w:rsidP="0053500E">
      <w:pPr>
        <w:pStyle w:val="JuHA"/>
        <w:keepNext/>
        <w:keepLines/>
        <w:spacing w:line="228" w:lineRule="auto"/>
        <w:rPr>
          <w:lang w:val="bg-BG"/>
        </w:rPr>
      </w:pPr>
      <w:r w:rsidRPr="0053500E">
        <w:rPr>
          <w:lang w:val="bg-BG"/>
        </w:rPr>
        <w:t xml:space="preserve">Г.  Въпроси, свързани с личните права на членовете на духовенството на </w:t>
      </w:r>
      <w:r w:rsidR="00931B00">
        <w:rPr>
          <w:lang w:val="bg-BG"/>
        </w:rPr>
        <w:t>ц</w:t>
      </w:r>
      <w:r w:rsidR="00F975FE">
        <w:rPr>
          <w:lang w:val="bg-BG"/>
        </w:rPr>
        <w:t>ърквата жалбоподател</w:t>
      </w:r>
    </w:p>
    <w:p w:rsidR="0053500E" w:rsidRPr="0053500E" w:rsidRDefault="0053500E" w:rsidP="0053500E">
      <w:pPr>
        <w:pStyle w:val="JuPara"/>
        <w:spacing w:line="228" w:lineRule="auto"/>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88</w:t>
      </w:r>
      <w:r w:rsidRPr="0053500E">
        <w:rPr>
          <w:lang w:val="bg-BG"/>
        </w:rPr>
        <w:fldChar w:fldCharType="end"/>
      </w:r>
      <w:r w:rsidRPr="0053500E">
        <w:rPr>
          <w:lang w:val="bg-BG"/>
        </w:rPr>
        <w:t>.  </w:t>
      </w:r>
      <w:proofErr w:type="spellStart"/>
      <w:r w:rsidRPr="0053500E">
        <w:rPr>
          <w:lang w:val="bg-BG"/>
        </w:rPr>
        <w:t>Vasile</w:t>
      </w:r>
      <w:proofErr w:type="spellEnd"/>
      <w:r w:rsidRPr="0053500E">
        <w:rPr>
          <w:lang w:val="bg-BG"/>
        </w:rPr>
        <w:t xml:space="preserve"> </w:t>
      </w:r>
      <w:proofErr w:type="spellStart"/>
      <w:r w:rsidRPr="0053500E">
        <w:rPr>
          <w:lang w:val="bg-BG"/>
        </w:rPr>
        <w:t>Petrache</w:t>
      </w:r>
      <w:proofErr w:type="spellEnd"/>
      <w:r w:rsidRPr="0053500E">
        <w:rPr>
          <w:lang w:val="bg-BG"/>
        </w:rPr>
        <w:t xml:space="preserve">, свещеник </w:t>
      </w:r>
      <w:r w:rsidR="00557827">
        <w:rPr>
          <w:lang w:val="bg-BG"/>
        </w:rPr>
        <w:t>от</w:t>
      </w:r>
      <w:r w:rsidR="00557827" w:rsidRPr="0053500E">
        <w:rPr>
          <w:lang w:val="bg-BG"/>
        </w:rPr>
        <w:t xml:space="preserve"> </w:t>
      </w:r>
      <w:r w:rsidR="00931B00">
        <w:rPr>
          <w:lang w:val="bg-BG"/>
        </w:rPr>
        <w:t>ц</w:t>
      </w:r>
      <w:r w:rsidR="00F975FE">
        <w:rPr>
          <w:lang w:val="bg-BG"/>
        </w:rPr>
        <w:t>ърквата жалбоподател</w:t>
      </w:r>
      <w:r w:rsidR="00A74035">
        <w:rPr>
          <w:lang w:val="bg-BG"/>
        </w:rPr>
        <w:t>,</w:t>
      </w:r>
      <w:r w:rsidRPr="0053500E">
        <w:rPr>
          <w:lang w:val="bg-BG"/>
        </w:rPr>
        <w:t xml:space="preserve"> </w:t>
      </w:r>
      <w:r w:rsidR="002456C1">
        <w:rPr>
          <w:lang w:val="bg-BG"/>
        </w:rPr>
        <w:t>е</w:t>
      </w:r>
      <w:r w:rsidRPr="0053500E">
        <w:rPr>
          <w:lang w:val="bg-BG"/>
        </w:rPr>
        <w:t xml:space="preserve"> лишен от пенсия на основание, че не е бил служител </w:t>
      </w:r>
      <w:r w:rsidR="00A74035">
        <w:rPr>
          <w:lang w:val="bg-BG"/>
        </w:rPr>
        <w:t>на признато вероизповедание</w:t>
      </w:r>
      <w:r w:rsidRPr="0053500E">
        <w:rPr>
          <w:lang w:val="bg-BG"/>
        </w:rPr>
        <w:t>.</w:t>
      </w:r>
    </w:p>
    <w:p w:rsidR="0053500E" w:rsidRPr="0053500E" w:rsidRDefault="0053500E" w:rsidP="0053500E">
      <w:pPr>
        <w:pStyle w:val="JuHIRoman"/>
        <w:spacing w:line="228" w:lineRule="auto"/>
        <w:rPr>
          <w:lang w:val="bg-BG"/>
        </w:rPr>
      </w:pPr>
      <w:r w:rsidRPr="0053500E">
        <w:rPr>
          <w:lang w:val="bg-BG"/>
        </w:rPr>
        <w:t xml:space="preserve">II.  ПРИЛОЖИМО ВЪТРЕШНО ПРАВО </w:t>
      </w:r>
    </w:p>
    <w:p w:rsidR="0053500E" w:rsidRPr="0053500E" w:rsidRDefault="0053500E" w:rsidP="0053500E">
      <w:pPr>
        <w:pStyle w:val="JuHA"/>
        <w:spacing w:line="228" w:lineRule="auto"/>
        <w:rPr>
          <w:lang w:val="bg-BG"/>
        </w:rPr>
      </w:pPr>
      <w:r w:rsidRPr="0053500E">
        <w:rPr>
          <w:lang w:val="bg-BG"/>
        </w:rPr>
        <w:t>A.  Конституцията от 29 юли 1994 г.</w:t>
      </w:r>
    </w:p>
    <w:p w:rsidR="0053500E" w:rsidRPr="0053500E" w:rsidRDefault="0053500E" w:rsidP="0053500E">
      <w:pPr>
        <w:pStyle w:val="JuPara"/>
        <w:spacing w:line="228" w:lineRule="auto"/>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89</w:t>
      </w:r>
      <w:r w:rsidRPr="0053500E">
        <w:rPr>
          <w:lang w:val="bg-BG"/>
        </w:rPr>
        <w:fldChar w:fldCharType="end"/>
      </w:r>
      <w:r w:rsidRPr="0053500E">
        <w:rPr>
          <w:lang w:val="bg-BG"/>
        </w:rPr>
        <w:t>.  Чл. 31 от молдовската конституция, касаещ свободата на съвестта, гласи следното:</w:t>
      </w:r>
    </w:p>
    <w:p w:rsidR="0053500E" w:rsidRPr="00401FBA" w:rsidRDefault="00A74035" w:rsidP="0053500E">
      <w:pPr>
        <w:spacing w:before="120" w:after="120" w:line="228" w:lineRule="auto"/>
        <w:ind w:left="403" w:firstLine="176"/>
        <w:rPr>
          <w:sz w:val="20"/>
          <w:lang w:val="bg-BG"/>
        </w:rPr>
      </w:pPr>
      <w:r w:rsidRPr="00401FBA">
        <w:rPr>
          <w:sz w:val="20"/>
          <w:lang w:val="bg-BG"/>
        </w:rPr>
        <w:t>„</w:t>
      </w:r>
      <w:r w:rsidR="0053500E" w:rsidRPr="00401FBA">
        <w:rPr>
          <w:sz w:val="20"/>
          <w:lang w:val="bg-BG"/>
        </w:rPr>
        <w:t>1. Свободата на съвестта е гарантирана. Тя трябва да се изразява в дух на толерантност и взаимно уважение.</w:t>
      </w:r>
    </w:p>
    <w:p w:rsidR="0053500E" w:rsidRPr="00401FBA" w:rsidRDefault="0053500E" w:rsidP="0053500E">
      <w:pPr>
        <w:spacing w:before="120" w:after="120" w:line="228" w:lineRule="auto"/>
        <w:ind w:left="403" w:firstLine="176"/>
        <w:rPr>
          <w:sz w:val="20"/>
          <w:lang w:val="bg-BG"/>
        </w:rPr>
      </w:pPr>
      <w:r w:rsidRPr="00401FBA">
        <w:rPr>
          <w:sz w:val="20"/>
          <w:lang w:val="bg-BG"/>
        </w:rPr>
        <w:t>2.  Свобода</w:t>
      </w:r>
      <w:r w:rsidR="009D454F">
        <w:rPr>
          <w:sz w:val="20"/>
          <w:lang w:val="bg-BG"/>
        </w:rPr>
        <w:t>та</w:t>
      </w:r>
      <w:r w:rsidRPr="00401FBA">
        <w:rPr>
          <w:sz w:val="20"/>
          <w:lang w:val="bg-BG"/>
        </w:rPr>
        <w:t xml:space="preserve"> на </w:t>
      </w:r>
      <w:r w:rsidR="00A74035" w:rsidRPr="00401FBA">
        <w:rPr>
          <w:sz w:val="20"/>
          <w:lang w:val="bg-BG"/>
        </w:rPr>
        <w:t>богослужение</w:t>
      </w:r>
      <w:r w:rsidRPr="00401FBA">
        <w:rPr>
          <w:sz w:val="20"/>
          <w:lang w:val="bg-BG"/>
        </w:rPr>
        <w:t xml:space="preserve"> е гарантирана. Религиозните вероизповедания се организират в съответствие с техен собствен устав, </w:t>
      </w:r>
      <w:r w:rsidR="00A74035" w:rsidRPr="00401FBA">
        <w:rPr>
          <w:sz w:val="20"/>
          <w:lang w:val="bg-BG"/>
        </w:rPr>
        <w:t>съответстващ на</w:t>
      </w:r>
      <w:r w:rsidRPr="00401FBA">
        <w:rPr>
          <w:sz w:val="20"/>
          <w:lang w:val="bg-BG"/>
        </w:rPr>
        <w:t xml:space="preserve"> закона. </w:t>
      </w:r>
    </w:p>
    <w:p w:rsidR="0053500E" w:rsidRPr="00401FBA" w:rsidRDefault="0053500E" w:rsidP="0053500E">
      <w:pPr>
        <w:spacing w:before="120" w:after="120" w:line="228" w:lineRule="auto"/>
        <w:ind w:left="403" w:firstLine="176"/>
        <w:rPr>
          <w:sz w:val="20"/>
          <w:lang w:val="bg-BG"/>
        </w:rPr>
      </w:pPr>
      <w:r w:rsidRPr="00401FBA">
        <w:rPr>
          <w:sz w:val="20"/>
          <w:lang w:val="bg-BG"/>
        </w:rPr>
        <w:t xml:space="preserve">3.  Забранява се всяка </w:t>
      </w:r>
      <w:r w:rsidR="00A74035" w:rsidRPr="00401FBA">
        <w:rPr>
          <w:sz w:val="20"/>
          <w:lang w:val="bg-BG"/>
        </w:rPr>
        <w:t xml:space="preserve">демонстрация </w:t>
      </w:r>
      <w:r w:rsidRPr="00401FBA">
        <w:rPr>
          <w:sz w:val="20"/>
          <w:lang w:val="bg-BG"/>
        </w:rPr>
        <w:t>на разногласия в отношенията между вероизповеданията.</w:t>
      </w:r>
    </w:p>
    <w:p w:rsidR="0053500E" w:rsidRPr="00401FBA" w:rsidRDefault="0053500E" w:rsidP="0053500E">
      <w:pPr>
        <w:spacing w:before="120" w:after="120" w:line="228" w:lineRule="auto"/>
        <w:ind w:left="403" w:firstLine="176"/>
        <w:rPr>
          <w:sz w:val="20"/>
          <w:lang w:val="bg-BG"/>
        </w:rPr>
      </w:pPr>
      <w:r w:rsidRPr="00401FBA">
        <w:rPr>
          <w:sz w:val="20"/>
          <w:lang w:val="bg-BG"/>
        </w:rPr>
        <w:t xml:space="preserve">4.  Вероизповеданията са автономни и отделени от държавата и се ползват с подкрепата на държавата, включително </w:t>
      </w:r>
      <w:r w:rsidR="00654DA1">
        <w:rPr>
          <w:sz w:val="20"/>
          <w:lang w:val="bg-BG"/>
        </w:rPr>
        <w:t>със</w:t>
      </w:r>
      <w:r w:rsidRPr="00401FBA">
        <w:rPr>
          <w:sz w:val="20"/>
          <w:lang w:val="bg-BG"/>
        </w:rPr>
        <w:t xml:space="preserve"> съоръжения, предоставени за целите на </w:t>
      </w:r>
      <w:r w:rsidR="00A74035" w:rsidRPr="00401FBA">
        <w:rPr>
          <w:sz w:val="20"/>
          <w:lang w:val="bg-BG"/>
        </w:rPr>
        <w:t xml:space="preserve">оказване </w:t>
      </w:r>
      <w:r w:rsidRPr="00401FBA">
        <w:rPr>
          <w:sz w:val="20"/>
          <w:lang w:val="bg-BG"/>
        </w:rPr>
        <w:t>на религиозна помощ в армията, болници, затвори, психиатрични институции и домове за сираци.</w:t>
      </w:r>
      <w:r w:rsidR="009D454F">
        <w:rPr>
          <w:sz w:val="20"/>
          <w:lang w:val="bg-BG"/>
        </w:rPr>
        <w:t>“</w:t>
      </w:r>
    </w:p>
    <w:p w:rsidR="0053500E" w:rsidRPr="0053500E" w:rsidRDefault="0053500E" w:rsidP="0053500E">
      <w:pPr>
        <w:pBdr>
          <w:left w:val="nil"/>
        </w:pBdr>
        <w:spacing w:before="360" w:after="240" w:line="228" w:lineRule="auto"/>
        <w:ind w:left="635"/>
        <w:rPr>
          <w:lang w:val="bg-BG"/>
        </w:rPr>
      </w:pPr>
      <w:r w:rsidRPr="0053500E">
        <w:rPr>
          <w:b/>
          <w:bCs/>
          <w:lang w:val="bg-BG"/>
        </w:rPr>
        <w:t>Б.  Законът за вероизповеданията (Закон № 979-XII от 24 март 1992 г.)</w:t>
      </w:r>
    </w:p>
    <w:p w:rsidR="0053500E" w:rsidRPr="0053500E" w:rsidRDefault="0053500E" w:rsidP="0053500E">
      <w:pPr>
        <w:spacing w:line="228" w:lineRule="auto"/>
        <w:ind w:firstLine="284"/>
        <w:rPr>
          <w:lang w:val="bg-BG"/>
        </w:rPr>
      </w:pPr>
      <w:r w:rsidRPr="0053500E">
        <w:rPr>
          <w:lang w:val="bg-BG"/>
        </w:rPr>
        <w:t>90.  </w:t>
      </w:r>
      <w:r w:rsidR="00654DA1">
        <w:rPr>
          <w:lang w:val="bg-BG"/>
        </w:rPr>
        <w:t>Приложимите</w:t>
      </w:r>
      <w:r w:rsidR="00654DA1" w:rsidRPr="0053500E">
        <w:rPr>
          <w:lang w:val="bg-BG"/>
        </w:rPr>
        <w:t xml:space="preserve"> </w:t>
      </w:r>
      <w:r w:rsidRPr="0053500E">
        <w:rPr>
          <w:lang w:val="bg-BG"/>
        </w:rPr>
        <w:t>разпоредби на Закона за вероизповеданията, публикуван в Държавен вестник № 3/70 от 1992 г., гласят следното:</w:t>
      </w:r>
    </w:p>
    <w:p w:rsidR="0053500E" w:rsidRPr="0053500E" w:rsidRDefault="00654DA1" w:rsidP="0053500E">
      <w:pPr>
        <w:spacing w:before="240" w:after="120" w:line="228" w:lineRule="auto"/>
        <w:jc w:val="center"/>
        <w:rPr>
          <w:lang w:val="bg-BG"/>
        </w:rPr>
      </w:pPr>
      <w:r>
        <w:rPr>
          <w:b/>
          <w:bCs/>
          <w:sz w:val="20"/>
          <w:lang w:val="bg-BG"/>
        </w:rPr>
        <w:t>Раздел</w:t>
      </w:r>
      <w:r w:rsidRPr="0053500E">
        <w:rPr>
          <w:b/>
          <w:bCs/>
          <w:sz w:val="20"/>
          <w:lang w:val="bg-BG"/>
        </w:rPr>
        <w:t xml:space="preserve"> </w:t>
      </w:r>
      <w:r w:rsidR="0053500E" w:rsidRPr="0053500E">
        <w:rPr>
          <w:b/>
          <w:bCs/>
          <w:sz w:val="20"/>
          <w:lang w:val="bg-BG"/>
        </w:rPr>
        <w:t>1 – Свобода на съвестта</w:t>
      </w:r>
    </w:p>
    <w:p w:rsidR="0053500E" w:rsidRPr="0053500E" w:rsidRDefault="00A74035" w:rsidP="0053500E">
      <w:pPr>
        <w:spacing w:before="120" w:after="120" w:line="228" w:lineRule="auto"/>
        <w:ind w:left="403" w:firstLine="176"/>
        <w:rPr>
          <w:lang w:val="bg-BG"/>
        </w:rPr>
      </w:pPr>
      <w:r>
        <w:rPr>
          <w:sz w:val="20"/>
          <w:lang w:val="bg-BG"/>
        </w:rPr>
        <w:t>„</w:t>
      </w:r>
      <w:r w:rsidR="0053500E" w:rsidRPr="0053500E">
        <w:rPr>
          <w:sz w:val="20"/>
          <w:lang w:val="bg-BG"/>
        </w:rPr>
        <w:t xml:space="preserve">Държавата гарантира свободата на съвестта и свободата на религията в рамките на молдовската територия. Всеки има право да изповядва вярата си свободно, самостоятелно или съвместно с други лица, да разпространява вярата си и да извършва </w:t>
      </w:r>
      <w:r>
        <w:rPr>
          <w:sz w:val="20"/>
          <w:lang w:val="bg-BG"/>
        </w:rPr>
        <w:t>богослужения</w:t>
      </w:r>
      <w:r w:rsidR="0053500E" w:rsidRPr="0053500E">
        <w:rPr>
          <w:sz w:val="20"/>
          <w:lang w:val="bg-BG"/>
        </w:rPr>
        <w:t xml:space="preserve"> публично или </w:t>
      </w:r>
      <w:r w:rsidR="005C1813">
        <w:rPr>
          <w:sz w:val="20"/>
          <w:lang w:val="bg-BG"/>
        </w:rPr>
        <w:t>в частен кръг</w:t>
      </w:r>
      <w:r w:rsidR="0053500E" w:rsidRPr="0053500E">
        <w:rPr>
          <w:sz w:val="20"/>
          <w:lang w:val="bg-BG"/>
        </w:rPr>
        <w:t xml:space="preserve">, при условие че тези </w:t>
      </w:r>
      <w:r>
        <w:rPr>
          <w:sz w:val="20"/>
          <w:lang w:val="bg-BG"/>
        </w:rPr>
        <w:t>богослужения</w:t>
      </w:r>
      <w:r w:rsidR="0053500E" w:rsidRPr="0053500E">
        <w:rPr>
          <w:sz w:val="20"/>
          <w:lang w:val="bg-BG"/>
        </w:rPr>
        <w:t xml:space="preserve"> не са в противоречие с Конституцията, с настоящия закон или с </w:t>
      </w:r>
      <w:r>
        <w:rPr>
          <w:sz w:val="20"/>
          <w:lang w:val="bg-BG"/>
        </w:rPr>
        <w:t>действащото</w:t>
      </w:r>
      <w:r w:rsidRPr="0053500E">
        <w:rPr>
          <w:sz w:val="20"/>
          <w:lang w:val="bg-BG"/>
        </w:rPr>
        <w:t xml:space="preserve"> </w:t>
      </w:r>
      <w:r w:rsidR="0053500E" w:rsidRPr="0053500E">
        <w:rPr>
          <w:sz w:val="20"/>
          <w:lang w:val="bg-BG"/>
        </w:rPr>
        <w:t>законодателство.</w:t>
      </w:r>
      <w:r w:rsidR="00654DA1">
        <w:rPr>
          <w:sz w:val="20"/>
          <w:lang w:val="bg-BG"/>
        </w:rPr>
        <w:t>“</w:t>
      </w:r>
    </w:p>
    <w:p w:rsidR="0053500E" w:rsidRPr="0053500E" w:rsidRDefault="00654DA1" w:rsidP="0053500E">
      <w:pPr>
        <w:spacing w:before="240" w:after="120" w:line="228" w:lineRule="auto"/>
        <w:jc w:val="center"/>
        <w:rPr>
          <w:lang w:val="bg-BG"/>
        </w:rPr>
      </w:pPr>
      <w:r>
        <w:rPr>
          <w:b/>
          <w:bCs/>
          <w:sz w:val="20"/>
          <w:lang w:val="bg-BG"/>
        </w:rPr>
        <w:t>Раздел</w:t>
      </w:r>
      <w:r w:rsidRPr="0053500E">
        <w:rPr>
          <w:b/>
          <w:bCs/>
          <w:sz w:val="20"/>
          <w:lang w:val="bg-BG"/>
        </w:rPr>
        <w:t xml:space="preserve"> </w:t>
      </w:r>
      <w:r w:rsidR="0053500E" w:rsidRPr="0053500E">
        <w:rPr>
          <w:b/>
          <w:bCs/>
          <w:sz w:val="20"/>
          <w:lang w:val="bg-BG"/>
        </w:rPr>
        <w:t>4 – Нетолерантност, основана на вероизповеданието</w:t>
      </w:r>
    </w:p>
    <w:p w:rsidR="0053500E" w:rsidRPr="0053500E" w:rsidRDefault="00A74035" w:rsidP="0053500E">
      <w:pPr>
        <w:spacing w:before="120" w:after="120" w:line="228" w:lineRule="auto"/>
        <w:ind w:left="403" w:firstLine="176"/>
        <w:rPr>
          <w:lang w:val="bg-BG"/>
        </w:rPr>
      </w:pPr>
      <w:r>
        <w:rPr>
          <w:sz w:val="20"/>
          <w:lang w:val="bg-BG"/>
        </w:rPr>
        <w:t>„</w:t>
      </w:r>
      <w:r w:rsidR="0053500E" w:rsidRPr="0053500E">
        <w:rPr>
          <w:sz w:val="20"/>
          <w:lang w:val="bg-BG"/>
        </w:rPr>
        <w:t>Нетолерантност, основана на вероизповеданието, изразена чрез актове, които са в противоречие със свободното функциониране на религиозно вероизповедание, признато от държавата, се счита за престъпление, наказуемо в съответствие с приложимото законодателство.</w:t>
      </w:r>
      <w:r>
        <w:rPr>
          <w:sz w:val="20"/>
          <w:lang w:val="bg-BG"/>
        </w:rPr>
        <w:t>“</w:t>
      </w:r>
    </w:p>
    <w:p w:rsidR="0053500E" w:rsidRPr="0053500E" w:rsidRDefault="003257DD" w:rsidP="0053500E">
      <w:pPr>
        <w:spacing w:before="240" w:after="120" w:line="216" w:lineRule="auto"/>
        <w:jc w:val="center"/>
        <w:rPr>
          <w:lang w:val="bg-BG"/>
        </w:rPr>
      </w:pPr>
      <w:r>
        <w:rPr>
          <w:b/>
          <w:bCs/>
          <w:sz w:val="20"/>
          <w:lang w:val="bg-BG"/>
        </w:rPr>
        <w:t>Раздел</w:t>
      </w:r>
      <w:r w:rsidR="0053500E" w:rsidRPr="0053500E">
        <w:rPr>
          <w:b/>
          <w:bCs/>
          <w:sz w:val="20"/>
          <w:lang w:val="bg-BG"/>
        </w:rPr>
        <w:t xml:space="preserve"> 9 –</w:t>
      </w:r>
      <w:r w:rsidR="0053500E" w:rsidRPr="0053500E">
        <w:rPr>
          <w:lang w:val="bg-BG"/>
        </w:rPr>
        <w:br/>
      </w:r>
      <w:r w:rsidR="0053500E" w:rsidRPr="0053500E">
        <w:rPr>
          <w:b/>
          <w:bCs/>
          <w:sz w:val="20"/>
          <w:lang w:val="bg-BG"/>
        </w:rPr>
        <w:t>Свобода на организиране и действие на религиозните вероизповедания</w:t>
      </w:r>
    </w:p>
    <w:p w:rsidR="0053500E" w:rsidRPr="0053500E" w:rsidRDefault="00253DA4" w:rsidP="0053500E">
      <w:pPr>
        <w:spacing w:before="120" w:after="120" w:line="216" w:lineRule="auto"/>
        <w:ind w:left="403" w:firstLine="176"/>
        <w:rPr>
          <w:lang w:val="bg-BG"/>
        </w:rPr>
      </w:pPr>
      <w:r>
        <w:rPr>
          <w:sz w:val="20"/>
          <w:lang w:val="bg-BG"/>
        </w:rPr>
        <w:t>„</w:t>
      </w:r>
      <w:r w:rsidR="0053500E" w:rsidRPr="0053500E">
        <w:rPr>
          <w:sz w:val="20"/>
          <w:lang w:val="bg-BG"/>
        </w:rPr>
        <w:t>Вероизповеданията са свободни да</w:t>
      </w:r>
      <w:r>
        <w:rPr>
          <w:sz w:val="20"/>
          <w:lang w:val="bg-BG"/>
        </w:rPr>
        <w:t xml:space="preserve"> се</w:t>
      </w:r>
      <w:r w:rsidR="0053500E" w:rsidRPr="0053500E">
        <w:rPr>
          <w:sz w:val="20"/>
          <w:lang w:val="bg-BG"/>
        </w:rPr>
        <w:t xml:space="preserve"> организират и действат свободно, при условие че техните практики и ритуали не противоречат на Конституцията, на настоящия закон или на </w:t>
      </w:r>
      <w:r>
        <w:rPr>
          <w:sz w:val="20"/>
          <w:lang w:val="bg-BG"/>
        </w:rPr>
        <w:t>действащото законодателство</w:t>
      </w:r>
      <w:r w:rsidR="0053500E" w:rsidRPr="0053500E">
        <w:rPr>
          <w:sz w:val="20"/>
          <w:lang w:val="bg-BG"/>
        </w:rPr>
        <w:t>.</w:t>
      </w:r>
    </w:p>
    <w:p w:rsidR="0053500E" w:rsidRPr="0053500E" w:rsidRDefault="00CC37E9" w:rsidP="0053500E">
      <w:pPr>
        <w:spacing w:before="120" w:after="120" w:line="216" w:lineRule="auto"/>
        <w:ind w:left="403" w:firstLine="176"/>
        <w:rPr>
          <w:lang w:val="bg-BG"/>
        </w:rPr>
      </w:pPr>
      <w:r>
        <w:rPr>
          <w:sz w:val="20"/>
          <w:lang w:val="bg-BG"/>
        </w:rPr>
        <w:t>В противен случай</w:t>
      </w:r>
      <w:r w:rsidR="0053500E" w:rsidRPr="0053500E">
        <w:rPr>
          <w:sz w:val="20"/>
          <w:lang w:val="bg-BG"/>
        </w:rPr>
        <w:t xml:space="preserve"> вероизповедания</w:t>
      </w:r>
      <w:r w:rsidR="003257DD">
        <w:rPr>
          <w:sz w:val="20"/>
          <w:lang w:val="bg-BG"/>
        </w:rPr>
        <w:t>та</w:t>
      </w:r>
      <w:r w:rsidR="0053500E" w:rsidRPr="0053500E">
        <w:rPr>
          <w:sz w:val="20"/>
          <w:lang w:val="bg-BG"/>
        </w:rPr>
        <w:t xml:space="preserve"> не отговарят на изискванията за признаване от страна на държавата.</w:t>
      </w:r>
      <w:r w:rsidR="00253DA4">
        <w:rPr>
          <w:sz w:val="20"/>
          <w:lang w:val="bg-BG"/>
        </w:rPr>
        <w:t>“</w:t>
      </w:r>
    </w:p>
    <w:p w:rsidR="0053500E" w:rsidRPr="0053500E" w:rsidRDefault="003257DD" w:rsidP="0053500E">
      <w:pPr>
        <w:spacing w:before="240" w:after="120" w:line="216" w:lineRule="auto"/>
        <w:jc w:val="center"/>
        <w:rPr>
          <w:lang w:val="bg-BG"/>
        </w:rPr>
      </w:pPr>
      <w:r>
        <w:rPr>
          <w:b/>
          <w:bCs/>
          <w:sz w:val="20"/>
          <w:lang w:val="bg-BG"/>
        </w:rPr>
        <w:t>Раздел</w:t>
      </w:r>
      <w:r w:rsidRPr="0053500E">
        <w:rPr>
          <w:b/>
          <w:bCs/>
          <w:sz w:val="20"/>
          <w:lang w:val="bg-BG"/>
        </w:rPr>
        <w:t xml:space="preserve"> </w:t>
      </w:r>
      <w:r w:rsidR="0053500E" w:rsidRPr="0053500E">
        <w:rPr>
          <w:b/>
          <w:bCs/>
          <w:sz w:val="20"/>
          <w:lang w:val="bg-BG"/>
        </w:rPr>
        <w:t>14 – Признаване на вероизповеданията</w:t>
      </w:r>
    </w:p>
    <w:p w:rsidR="0053500E" w:rsidRPr="0053500E" w:rsidRDefault="00253DA4" w:rsidP="0053500E">
      <w:pPr>
        <w:spacing w:before="120" w:after="120" w:line="216" w:lineRule="auto"/>
        <w:ind w:left="403" w:firstLine="176"/>
        <w:rPr>
          <w:lang w:val="bg-BG"/>
        </w:rPr>
      </w:pPr>
      <w:r>
        <w:rPr>
          <w:sz w:val="20"/>
          <w:lang w:val="bg-BG"/>
        </w:rPr>
        <w:t>„</w:t>
      </w:r>
      <w:r w:rsidR="0053500E" w:rsidRPr="0053500E">
        <w:rPr>
          <w:sz w:val="20"/>
          <w:lang w:val="bg-BG"/>
        </w:rPr>
        <w:t xml:space="preserve">За да </w:t>
      </w:r>
      <w:r w:rsidRPr="0053500E">
        <w:rPr>
          <w:sz w:val="20"/>
          <w:lang w:val="bg-BG"/>
        </w:rPr>
        <w:t>бъд</w:t>
      </w:r>
      <w:r>
        <w:rPr>
          <w:sz w:val="20"/>
          <w:lang w:val="bg-BG"/>
        </w:rPr>
        <w:t>ат</w:t>
      </w:r>
      <w:r w:rsidRPr="0053500E">
        <w:rPr>
          <w:sz w:val="20"/>
          <w:lang w:val="bg-BG"/>
        </w:rPr>
        <w:t xml:space="preserve"> </w:t>
      </w:r>
      <w:r w:rsidR="0053500E" w:rsidRPr="0053500E">
        <w:rPr>
          <w:sz w:val="20"/>
          <w:lang w:val="bg-BG"/>
        </w:rPr>
        <w:t>в състояние да</w:t>
      </w:r>
      <w:r>
        <w:rPr>
          <w:sz w:val="20"/>
          <w:lang w:val="bg-BG"/>
        </w:rPr>
        <w:t xml:space="preserve"> се</w:t>
      </w:r>
      <w:r w:rsidR="0053500E" w:rsidRPr="0053500E">
        <w:rPr>
          <w:sz w:val="20"/>
          <w:lang w:val="bg-BG"/>
        </w:rPr>
        <w:t xml:space="preserve"> организират и функционират, вероизповедания</w:t>
      </w:r>
      <w:r w:rsidR="003257DD">
        <w:rPr>
          <w:sz w:val="20"/>
          <w:lang w:val="bg-BG"/>
        </w:rPr>
        <w:t>та</w:t>
      </w:r>
      <w:r w:rsidR="0053500E" w:rsidRPr="0053500E">
        <w:rPr>
          <w:sz w:val="20"/>
          <w:lang w:val="bg-BG"/>
        </w:rPr>
        <w:t xml:space="preserve"> трябва да бъдат признати с решение на правителството.</w:t>
      </w:r>
    </w:p>
    <w:p w:rsidR="0053500E" w:rsidRPr="0053500E" w:rsidRDefault="003257DD" w:rsidP="0053500E">
      <w:pPr>
        <w:spacing w:before="120" w:after="120" w:line="216" w:lineRule="auto"/>
        <w:ind w:left="403" w:firstLine="176"/>
        <w:rPr>
          <w:lang w:val="bg-BG"/>
        </w:rPr>
      </w:pPr>
      <w:r>
        <w:rPr>
          <w:sz w:val="20"/>
          <w:lang w:val="bg-BG"/>
        </w:rPr>
        <w:t>В случай че</w:t>
      </w:r>
      <w:r w:rsidRPr="0053500E">
        <w:rPr>
          <w:sz w:val="20"/>
          <w:lang w:val="bg-BG"/>
        </w:rPr>
        <w:t xml:space="preserve"> </w:t>
      </w:r>
      <w:r w:rsidR="0053500E" w:rsidRPr="0053500E">
        <w:rPr>
          <w:sz w:val="20"/>
          <w:lang w:val="bg-BG"/>
        </w:rPr>
        <w:t xml:space="preserve">дадено вероизповедание не отговаря на условията, определени </w:t>
      </w:r>
      <w:r w:rsidR="00CC37E9">
        <w:rPr>
          <w:sz w:val="20"/>
          <w:lang w:val="bg-BG"/>
        </w:rPr>
        <w:t>в</w:t>
      </w:r>
      <w:r w:rsidR="0053500E" w:rsidRPr="0053500E">
        <w:rPr>
          <w:sz w:val="20"/>
          <w:lang w:val="bg-BG"/>
        </w:rPr>
        <w:t xml:space="preserve"> първия параграф на раздел 9 от настоящия закон, признаването може да бъде оттеглено по същата процедура.</w:t>
      </w:r>
      <w:r w:rsidR="00253DA4">
        <w:rPr>
          <w:sz w:val="20"/>
          <w:lang w:val="bg-BG"/>
        </w:rPr>
        <w:t>“</w:t>
      </w:r>
    </w:p>
    <w:p w:rsidR="0053500E" w:rsidRPr="0053500E" w:rsidRDefault="00CC37E9" w:rsidP="0053500E">
      <w:pPr>
        <w:spacing w:before="240" w:after="120" w:line="216" w:lineRule="auto"/>
        <w:jc w:val="center"/>
        <w:rPr>
          <w:lang w:val="bg-BG"/>
        </w:rPr>
      </w:pPr>
      <w:r>
        <w:rPr>
          <w:b/>
          <w:bCs/>
          <w:sz w:val="20"/>
          <w:lang w:val="bg-BG"/>
        </w:rPr>
        <w:t>Раздел</w:t>
      </w:r>
      <w:r w:rsidRPr="0053500E">
        <w:rPr>
          <w:b/>
          <w:bCs/>
          <w:sz w:val="20"/>
          <w:lang w:val="bg-BG"/>
        </w:rPr>
        <w:t xml:space="preserve"> </w:t>
      </w:r>
      <w:r w:rsidR="0053500E" w:rsidRPr="0053500E">
        <w:rPr>
          <w:b/>
          <w:bCs/>
          <w:sz w:val="20"/>
          <w:lang w:val="bg-BG"/>
        </w:rPr>
        <w:t>15 – Устав</w:t>
      </w:r>
    </w:p>
    <w:p w:rsidR="0053500E" w:rsidRPr="0053500E" w:rsidRDefault="00253DA4" w:rsidP="0053500E">
      <w:pPr>
        <w:pStyle w:val="JuQuot"/>
        <w:spacing w:line="228" w:lineRule="auto"/>
        <w:rPr>
          <w:lang w:val="bg-BG"/>
        </w:rPr>
      </w:pPr>
      <w:r>
        <w:rPr>
          <w:lang w:val="bg-BG"/>
        </w:rPr>
        <w:t>„</w:t>
      </w:r>
      <w:r w:rsidR="0053500E" w:rsidRPr="0053500E">
        <w:rPr>
          <w:lang w:val="bg-BG"/>
        </w:rPr>
        <w:t xml:space="preserve">За да </w:t>
      </w:r>
      <w:r w:rsidR="00533DD2">
        <w:rPr>
          <w:lang w:val="bg-BG"/>
        </w:rPr>
        <w:t>отговаря на условията</w:t>
      </w:r>
      <w:r w:rsidR="0053500E" w:rsidRPr="0053500E">
        <w:rPr>
          <w:lang w:val="bg-BG"/>
        </w:rPr>
        <w:t xml:space="preserve"> за признаване, всяко вероизповедание представя на правителството за преглед и одобрение своя устав, регламентиращ организацията и функционирането на съо</w:t>
      </w:r>
      <w:r w:rsidR="00105C06">
        <w:rPr>
          <w:lang w:val="bg-BG"/>
        </w:rPr>
        <w:t>т</w:t>
      </w:r>
      <w:r w:rsidR="0053500E" w:rsidRPr="0053500E">
        <w:rPr>
          <w:lang w:val="bg-BG"/>
        </w:rPr>
        <w:t xml:space="preserve">ветното вероизповедание. Уставът трябва да съдържа информация за системата на организация и управление и за основните принципи </w:t>
      </w:r>
      <w:r w:rsidR="00CC37E9">
        <w:rPr>
          <w:lang w:val="bg-BG"/>
        </w:rPr>
        <w:t>на</w:t>
      </w:r>
      <w:r w:rsidR="0053500E" w:rsidRPr="0053500E">
        <w:rPr>
          <w:lang w:val="bg-BG"/>
        </w:rPr>
        <w:t xml:space="preserve"> убежденията на вероизповеданието.</w:t>
      </w:r>
      <w:r w:rsidR="00533DD2">
        <w:rPr>
          <w:lang w:val="bg-BG"/>
        </w:rPr>
        <w:t>“</w:t>
      </w:r>
    </w:p>
    <w:p w:rsidR="0053500E" w:rsidRPr="0053500E" w:rsidRDefault="00CC37E9" w:rsidP="0053500E">
      <w:pPr>
        <w:pStyle w:val="JuHArticle"/>
        <w:spacing w:line="216" w:lineRule="auto"/>
        <w:rPr>
          <w:lang w:val="bg-BG"/>
        </w:rPr>
      </w:pPr>
      <w:r>
        <w:rPr>
          <w:bCs/>
          <w:lang w:val="bg-BG"/>
        </w:rPr>
        <w:t>Раздел</w:t>
      </w:r>
      <w:r w:rsidRPr="0053500E">
        <w:rPr>
          <w:bCs/>
          <w:lang w:val="bg-BG"/>
        </w:rPr>
        <w:t xml:space="preserve"> </w:t>
      </w:r>
      <w:r w:rsidR="0053500E" w:rsidRPr="0053500E">
        <w:rPr>
          <w:lang w:val="bg-BG"/>
        </w:rPr>
        <w:t>21 – Сдружения и фондации</w:t>
      </w:r>
    </w:p>
    <w:p w:rsidR="0053500E" w:rsidRPr="0053500E" w:rsidRDefault="00533DD2" w:rsidP="0053500E">
      <w:pPr>
        <w:pStyle w:val="JuQuot"/>
        <w:spacing w:line="216" w:lineRule="auto"/>
        <w:rPr>
          <w:lang w:val="bg-BG"/>
        </w:rPr>
      </w:pPr>
      <w:r>
        <w:rPr>
          <w:lang w:val="bg-BG"/>
        </w:rPr>
        <w:t>„</w:t>
      </w:r>
      <w:r w:rsidR="0053500E" w:rsidRPr="0053500E">
        <w:rPr>
          <w:lang w:val="bg-BG"/>
        </w:rPr>
        <w:t xml:space="preserve">Сдруженията и фондациите </w:t>
      </w:r>
      <w:r w:rsidR="00CC37E9">
        <w:rPr>
          <w:lang w:val="bg-BG"/>
        </w:rPr>
        <w:t>с</w:t>
      </w:r>
      <w:r w:rsidR="0053500E" w:rsidRPr="0053500E">
        <w:rPr>
          <w:lang w:val="bg-BG"/>
        </w:rPr>
        <w:t xml:space="preserve"> религиозна цел, в цялост или частично, се ползват с религиозни права и </w:t>
      </w:r>
      <w:r>
        <w:rPr>
          <w:lang w:val="bg-BG"/>
        </w:rPr>
        <w:t>спазват</w:t>
      </w:r>
      <w:r w:rsidR="0053500E" w:rsidRPr="0053500E">
        <w:rPr>
          <w:lang w:val="bg-BG"/>
        </w:rPr>
        <w:t xml:space="preserve"> задълженията, произтичащи от законодателството </w:t>
      </w:r>
      <w:r w:rsidR="006563B5">
        <w:rPr>
          <w:lang w:val="bg-BG"/>
        </w:rPr>
        <w:t>относно</w:t>
      </w:r>
      <w:r w:rsidR="0053500E" w:rsidRPr="0053500E">
        <w:rPr>
          <w:lang w:val="bg-BG"/>
        </w:rPr>
        <w:t xml:space="preserve"> вероизповеданията.</w:t>
      </w:r>
      <w:r>
        <w:rPr>
          <w:lang w:val="bg-BG"/>
        </w:rPr>
        <w:t>“</w:t>
      </w:r>
    </w:p>
    <w:p w:rsidR="0053500E" w:rsidRPr="0053500E" w:rsidRDefault="005E34D7" w:rsidP="0053500E">
      <w:pPr>
        <w:pStyle w:val="JuHArticle"/>
        <w:spacing w:line="216" w:lineRule="auto"/>
        <w:rPr>
          <w:lang w:val="bg-BG"/>
        </w:rPr>
      </w:pPr>
      <w:r>
        <w:rPr>
          <w:bCs/>
          <w:lang w:val="bg-BG"/>
        </w:rPr>
        <w:t>Раздел</w:t>
      </w:r>
      <w:r w:rsidR="0053500E" w:rsidRPr="0053500E">
        <w:rPr>
          <w:bCs/>
          <w:lang w:val="bg-BG"/>
        </w:rPr>
        <w:t xml:space="preserve"> </w:t>
      </w:r>
      <w:r w:rsidR="0053500E" w:rsidRPr="0053500E">
        <w:rPr>
          <w:lang w:val="bg-BG"/>
        </w:rPr>
        <w:t>22 – Духовенство</w:t>
      </w:r>
      <w:r>
        <w:rPr>
          <w:lang w:val="bg-BG"/>
        </w:rPr>
        <w:t xml:space="preserve">, привличане </w:t>
      </w:r>
      <w:r w:rsidR="0053500E" w:rsidRPr="0053500E">
        <w:rPr>
          <w:lang w:val="bg-BG"/>
        </w:rPr>
        <w:t xml:space="preserve">и </w:t>
      </w:r>
      <w:r w:rsidR="009D4AB5">
        <w:rPr>
          <w:lang w:val="bg-BG"/>
        </w:rPr>
        <w:t>командироване</w:t>
      </w:r>
    </w:p>
    <w:p w:rsidR="0053500E" w:rsidRPr="0053500E" w:rsidRDefault="0035559E" w:rsidP="0053500E">
      <w:pPr>
        <w:spacing w:before="120" w:after="120" w:line="216" w:lineRule="auto"/>
        <w:ind w:left="403" w:firstLine="176"/>
        <w:rPr>
          <w:lang w:val="bg-BG"/>
        </w:rPr>
      </w:pPr>
      <w:r w:rsidRPr="00A3211A">
        <w:rPr>
          <w:sz w:val="20"/>
          <w:lang w:val="bg-BG"/>
        </w:rPr>
        <w:t>„</w:t>
      </w:r>
      <w:r w:rsidR="0053500E" w:rsidRPr="0053500E">
        <w:rPr>
          <w:sz w:val="20"/>
          <w:lang w:val="bg-BG"/>
        </w:rPr>
        <w:t xml:space="preserve">Лидерите на вероизповедания, които </w:t>
      </w:r>
      <w:r w:rsidR="006563B5">
        <w:rPr>
          <w:sz w:val="20"/>
          <w:lang w:val="bg-BG"/>
        </w:rPr>
        <w:t>притежават</w:t>
      </w:r>
      <w:r w:rsidR="006563B5" w:rsidRPr="0053500E">
        <w:rPr>
          <w:sz w:val="20"/>
          <w:lang w:val="bg-BG"/>
        </w:rPr>
        <w:t xml:space="preserve"> </w:t>
      </w:r>
      <w:r w:rsidR="0053500E" w:rsidRPr="0053500E">
        <w:rPr>
          <w:sz w:val="20"/>
          <w:lang w:val="bg-BG"/>
        </w:rPr>
        <w:t>републикански и йерархичен ранг ... и всички наети от вероизповедания лица, трябва да са молдовски граждани.</w:t>
      </w:r>
    </w:p>
    <w:p w:rsidR="0053500E" w:rsidRPr="0053500E" w:rsidRDefault="0053500E" w:rsidP="0053500E">
      <w:pPr>
        <w:pStyle w:val="JuQuot"/>
        <w:spacing w:line="216" w:lineRule="auto"/>
        <w:rPr>
          <w:lang w:val="bg-BG"/>
        </w:rPr>
      </w:pPr>
      <w:r w:rsidRPr="0053500E">
        <w:rPr>
          <w:lang w:val="bg-BG"/>
        </w:rPr>
        <w:t>Вероизповеданията, които желаят да назначат чуждестранни граждани за извършванет</w:t>
      </w:r>
      <w:r w:rsidR="00105C06">
        <w:rPr>
          <w:lang w:val="bg-BG"/>
        </w:rPr>
        <w:t>о</w:t>
      </w:r>
      <w:r w:rsidRPr="0053500E">
        <w:rPr>
          <w:lang w:val="bg-BG"/>
        </w:rPr>
        <w:t xml:space="preserve"> на религиозни дейности или да </w:t>
      </w:r>
      <w:r w:rsidR="009D4AB5">
        <w:rPr>
          <w:lang w:val="bg-BG"/>
        </w:rPr>
        <w:t>командироват</w:t>
      </w:r>
      <w:r w:rsidR="009D4AB5" w:rsidRPr="0053500E">
        <w:rPr>
          <w:lang w:val="bg-BG"/>
        </w:rPr>
        <w:t xml:space="preserve"> </w:t>
      </w:r>
      <w:r w:rsidRPr="0053500E">
        <w:rPr>
          <w:lang w:val="bg-BG"/>
        </w:rPr>
        <w:t>молдовски граждани да извършват религиозна дейности в чужбина, трябва във всеки случай да потърсят и получат съгласието на държавните власти.</w:t>
      </w:r>
      <w:r w:rsidR="006563B5">
        <w:rPr>
          <w:lang w:val="bg-BG"/>
        </w:rPr>
        <w:t>“</w:t>
      </w:r>
    </w:p>
    <w:p w:rsidR="0053500E" w:rsidRPr="0053500E" w:rsidRDefault="005E34D7" w:rsidP="0053500E">
      <w:pPr>
        <w:pStyle w:val="JuHArticle"/>
        <w:spacing w:line="216" w:lineRule="auto"/>
        <w:rPr>
          <w:lang w:val="bg-BG"/>
        </w:rPr>
      </w:pPr>
      <w:r>
        <w:rPr>
          <w:lang w:val="bg-BG"/>
        </w:rPr>
        <w:t>Раздел</w:t>
      </w:r>
      <w:r w:rsidR="0053500E" w:rsidRPr="0053500E">
        <w:rPr>
          <w:lang w:val="bg-BG"/>
        </w:rPr>
        <w:t xml:space="preserve"> 24 – Правосубектност</w:t>
      </w:r>
    </w:p>
    <w:p w:rsidR="0053500E" w:rsidRPr="0053500E" w:rsidRDefault="006563B5" w:rsidP="0053500E">
      <w:pPr>
        <w:pStyle w:val="JuQuot"/>
        <w:spacing w:line="216" w:lineRule="auto"/>
        <w:rPr>
          <w:lang w:val="bg-BG"/>
        </w:rPr>
      </w:pPr>
      <w:r>
        <w:rPr>
          <w:lang w:val="bg-BG"/>
        </w:rPr>
        <w:t>„</w:t>
      </w:r>
      <w:r w:rsidR="0053500E" w:rsidRPr="0053500E">
        <w:rPr>
          <w:lang w:val="bg-BG"/>
        </w:rPr>
        <w:t>Вероизповеданията, признати от държавата</w:t>
      </w:r>
      <w:r>
        <w:rPr>
          <w:lang w:val="bg-BG"/>
        </w:rPr>
        <w:t>,</w:t>
      </w:r>
      <w:r w:rsidR="0053500E" w:rsidRPr="0053500E">
        <w:rPr>
          <w:lang w:val="bg-BG"/>
        </w:rPr>
        <w:t xml:space="preserve"> се считат за юридически лица ...</w:t>
      </w:r>
      <w:r w:rsidR="005E34D7">
        <w:rPr>
          <w:lang w:val="bg-BG"/>
        </w:rPr>
        <w:t>“</w:t>
      </w:r>
    </w:p>
    <w:p w:rsidR="0053500E" w:rsidRPr="0053500E" w:rsidRDefault="005E34D7" w:rsidP="0053500E">
      <w:pPr>
        <w:pStyle w:val="JuHArticle"/>
        <w:spacing w:line="216" w:lineRule="auto"/>
        <w:rPr>
          <w:lang w:val="bg-BG"/>
        </w:rPr>
      </w:pPr>
      <w:r>
        <w:rPr>
          <w:lang w:val="bg-BG"/>
        </w:rPr>
        <w:t>Раздел</w:t>
      </w:r>
      <w:r w:rsidR="0053500E" w:rsidRPr="0053500E">
        <w:rPr>
          <w:lang w:val="bg-BG"/>
        </w:rPr>
        <w:t xml:space="preserve"> 35 – </w:t>
      </w:r>
      <w:r w:rsidR="009D4AB5">
        <w:rPr>
          <w:lang w:val="bg-BG"/>
        </w:rPr>
        <w:t>Издателска дейност</w:t>
      </w:r>
      <w:r w:rsidR="009D4AB5" w:rsidRPr="0053500E">
        <w:rPr>
          <w:lang w:val="bg-BG"/>
        </w:rPr>
        <w:t xml:space="preserve"> </w:t>
      </w:r>
      <w:r w:rsidR="0053500E" w:rsidRPr="0053500E">
        <w:rPr>
          <w:lang w:val="bg-BG"/>
        </w:rPr>
        <w:t>и литургични предмети</w:t>
      </w:r>
    </w:p>
    <w:p w:rsidR="0053500E" w:rsidRPr="0053500E" w:rsidRDefault="006563B5" w:rsidP="0053500E">
      <w:pPr>
        <w:pStyle w:val="JuQuot"/>
        <w:spacing w:line="216" w:lineRule="auto"/>
        <w:rPr>
          <w:lang w:val="bg-BG"/>
        </w:rPr>
      </w:pPr>
      <w:r>
        <w:rPr>
          <w:lang w:val="bg-BG"/>
        </w:rPr>
        <w:t>„</w:t>
      </w:r>
      <w:r w:rsidR="0053500E" w:rsidRPr="0053500E">
        <w:rPr>
          <w:lang w:val="bg-BG"/>
        </w:rPr>
        <w:t>Единствено вероизповеданията, признати от държавата и регистрирани в съответствие с приложимото законодателство, могат да:</w:t>
      </w:r>
    </w:p>
    <w:p w:rsidR="0053500E" w:rsidRPr="0053500E" w:rsidRDefault="0053500E" w:rsidP="0053500E">
      <w:pPr>
        <w:pStyle w:val="JuQuot"/>
        <w:spacing w:line="216" w:lineRule="auto"/>
        <w:rPr>
          <w:lang w:val="bg-BG"/>
        </w:rPr>
      </w:pPr>
      <w:r w:rsidRPr="0053500E">
        <w:rPr>
          <w:lang w:val="bg-BG"/>
        </w:rPr>
        <w:t>(a)  произвеждат и търгуват с предмети, специфични за съответното вероизповедание;</w:t>
      </w:r>
    </w:p>
    <w:p w:rsidR="0053500E" w:rsidRPr="0053500E" w:rsidRDefault="0053500E" w:rsidP="0053500E">
      <w:pPr>
        <w:pStyle w:val="JuQuot"/>
        <w:spacing w:line="216" w:lineRule="auto"/>
        <w:rPr>
          <w:lang w:val="bg-BG"/>
        </w:rPr>
      </w:pPr>
      <w:r w:rsidRPr="0053500E">
        <w:rPr>
          <w:lang w:val="bg-BG"/>
        </w:rPr>
        <w:t>(б)  </w:t>
      </w:r>
      <w:r w:rsidR="005A558E">
        <w:rPr>
          <w:lang w:val="bg-BG"/>
        </w:rPr>
        <w:t>учредяват</w:t>
      </w:r>
      <w:r w:rsidR="005A558E" w:rsidRPr="0053500E">
        <w:rPr>
          <w:lang w:val="bg-BG"/>
        </w:rPr>
        <w:t xml:space="preserve"> </w:t>
      </w:r>
      <w:r w:rsidRPr="0053500E">
        <w:rPr>
          <w:lang w:val="bg-BG"/>
        </w:rPr>
        <w:t>периодични издания за вярващите или да публикуват и търгуват с литургични, теологични или църковни книги</w:t>
      </w:r>
      <w:r w:rsidR="005A558E">
        <w:rPr>
          <w:lang w:val="bg-BG"/>
        </w:rPr>
        <w:t>, необходими за упражняването на съответната религия</w:t>
      </w:r>
      <w:r w:rsidRPr="0053500E">
        <w:rPr>
          <w:lang w:val="bg-BG"/>
        </w:rPr>
        <w:t>;</w:t>
      </w:r>
    </w:p>
    <w:p w:rsidR="0053500E" w:rsidRPr="0053500E" w:rsidRDefault="0053500E" w:rsidP="0053500E">
      <w:pPr>
        <w:pStyle w:val="JuQuot"/>
        <w:spacing w:line="204" w:lineRule="auto"/>
        <w:rPr>
          <w:lang w:val="bg-BG"/>
        </w:rPr>
      </w:pPr>
      <w:r w:rsidRPr="0053500E">
        <w:rPr>
          <w:lang w:val="bg-BG"/>
        </w:rPr>
        <w:t>(в)  опреде</w:t>
      </w:r>
      <w:r w:rsidR="00105C06">
        <w:rPr>
          <w:lang w:val="bg-BG"/>
        </w:rPr>
        <w:t xml:space="preserve">лят тарифи за </w:t>
      </w:r>
      <w:r w:rsidR="0010095E">
        <w:rPr>
          <w:lang w:val="bg-BG"/>
        </w:rPr>
        <w:t xml:space="preserve">поклонения </w:t>
      </w:r>
      <w:r w:rsidR="00105C06">
        <w:rPr>
          <w:lang w:val="bg-BG"/>
        </w:rPr>
        <w:t>и турис</w:t>
      </w:r>
      <w:r w:rsidRPr="0053500E">
        <w:rPr>
          <w:lang w:val="bg-BG"/>
        </w:rPr>
        <w:t>тическа дейност в обектите на вероизповеданието;</w:t>
      </w:r>
    </w:p>
    <w:p w:rsidR="0053500E" w:rsidRPr="0053500E" w:rsidRDefault="0053500E" w:rsidP="0053500E">
      <w:pPr>
        <w:pStyle w:val="JuQuot"/>
        <w:spacing w:line="204" w:lineRule="auto"/>
        <w:rPr>
          <w:lang w:val="bg-BG"/>
        </w:rPr>
      </w:pPr>
      <w:r w:rsidRPr="0053500E">
        <w:rPr>
          <w:lang w:val="bg-BG"/>
        </w:rPr>
        <w:t>(г)  организират на молдовска територия или в чужбина излож</w:t>
      </w:r>
      <w:r w:rsidR="00BA0AA5">
        <w:rPr>
          <w:lang w:val="bg-BG"/>
        </w:rPr>
        <w:t>ения</w:t>
      </w:r>
      <w:r w:rsidRPr="0053500E">
        <w:rPr>
          <w:lang w:val="bg-BG"/>
        </w:rPr>
        <w:t xml:space="preserve"> на литургични предмети, включително и </w:t>
      </w:r>
      <w:r w:rsidR="009D4AB5" w:rsidRPr="0053500E">
        <w:rPr>
          <w:lang w:val="bg-BG"/>
        </w:rPr>
        <w:t>излож</w:t>
      </w:r>
      <w:r w:rsidR="00BA0AA5">
        <w:rPr>
          <w:lang w:val="bg-BG"/>
        </w:rPr>
        <w:t xml:space="preserve">ения </w:t>
      </w:r>
      <w:r w:rsidRPr="0053500E">
        <w:rPr>
          <w:lang w:val="bg-BG"/>
        </w:rPr>
        <w:t>на предмети за продажба;</w:t>
      </w:r>
    </w:p>
    <w:p w:rsidR="0053500E" w:rsidRPr="0053500E" w:rsidRDefault="0053500E" w:rsidP="0053500E">
      <w:pPr>
        <w:pStyle w:val="JuQuot"/>
        <w:spacing w:line="204" w:lineRule="auto"/>
        <w:rPr>
          <w:lang w:val="bg-BG"/>
        </w:rPr>
      </w:pPr>
      <w:r w:rsidRPr="0053500E">
        <w:rPr>
          <w:lang w:val="bg-BG"/>
        </w:rPr>
        <w:t>...</w:t>
      </w:r>
    </w:p>
    <w:p w:rsidR="0053500E" w:rsidRPr="0053500E" w:rsidRDefault="0053500E" w:rsidP="0053500E">
      <w:pPr>
        <w:pStyle w:val="JuQuot"/>
        <w:spacing w:line="204" w:lineRule="auto"/>
        <w:rPr>
          <w:lang w:val="bg-BG"/>
        </w:rPr>
      </w:pPr>
      <w:r w:rsidRPr="0053500E">
        <w:rPr>
          <w:lang w:val="bg-BG"/>
        </w:rPr>
        <w:t xml:space="preserve">За целите на настоящия член терминът „литургични предмети“ означава литургични съдове, метални и литографски икони, кръстове, разпятия, църковни мебели, </w:t>
      </w:r>
      <w:r w:rsidR="00660C15">
        <w:rPr>
          <w:lang w:val="bg-BG"/>
        </w:rPr>
        <w:t>колиета</w:t>
      </w:r>
      <w:r w:rsidR="00660C15" w:rsidRPr="0053500E">
        <w:rPr>
          <w:lang w:val="bg-BG"/>
        </w:rPr>
        <w:t xml:space="preserve"> </w:t>
      </w:r>
      <w:r w:rsidRPr="0053500E">
        <w:rPr>
          <w:lang w:val="bg-BG"/>
        </w:rPr>
        <w:t xml:space="preserve">във вид на разпятие или медальони, изобразяващи религиозни сцени, специфични за всяко вероизповедание, религиозни предмети, продавани от врата до врата, и др. Следните елементи трябва да бъдат приравнени с богослужебни предмети: религиозни календари, картички и брошури, албуми </w:t>
      </w:r>
      <w:r w:rsidR="00BA0AA5">
        <w:rPr>
          <w:lang w:val="bg-BG"/>
        </w:rPr>
        <w:t>с</w:t>
      </w:r>
      <w:r w:rsidR="00BA0AA5" w:rsidRPr="0053500E">
        <w:rPr>
          <w:lang w:val="bg-BG"/>
        </w:rPr>
        <w:t xml:space="preserve"> </w:t>
      </w:r>
      <w:r w:rsidRPr="0053500E">
        <w:rPr>
          <w:lang w:val="bg-BG"/>
        </w:rPr>
        <w:t>религиозни произведения на изкуството, филми и етикети</w:t>
      </w:r>
      <w:r w:rsidR="00BA0AA5">
        <w:rPr>
          <w:lang w:val="bg-BG"/>
        </w:rPr>
        <w:t>,</w:t>
      </w:r>
      <w:r w:rsidRPr="0053500E">
        <w:rPr>
          <w:lang w:val="bg-BG"/>
        </w:rPr>
        <w:t xml:space="preserve"> изобразяващи места за богослужение или предмети на религиозното изкуство, различни от тези, които са част от националното културно наследство, продукти, необходими за </w:t>
      </w:r>
      <w:r w:rsidR="00A74035">
        <w:rPr>
          <w:lang w:val="bg-BG"/>
        </w:rPr>
        <w:t>богослужение</w:t>
      </w:r>
      <w:r w:rsidRPr="0053500E">
        <w:rPr>
          <w:lang w:val="bg-BG"/>
        </w:rPr>
        <w:t>, като тамян и свещи, включително украси за сватби и кръщенета, материали и бродерии за изработването на богослужебни одежди и други предмети, необходими за практикуване на религия.</w:t>
      </w:r>
      <w:r w:rsidR="00BA0AA5">
        <w:rPr>
          <w:lang w:val="bg-BG"/>
        </w:rPr>
        <w:t>“</w:t>
      </w:r>
    </w:p>
    <w:p w:rsidR="0053500E" w:rsidRPr="0053500E" w:rsidRDefault="002038BA" w:rsidP="0053500E">
      <w:pPr>
        <w:pStyle w:val="JuHArticle"/>
        <w:spacing w:line="204" w:lineRule="auto"/>
        <w:rPr>
          <w:lang w:val="bg-BG"/>
        </w:rPr>
      </w:pPr>
      <w:r>
        <w:rPr>
          <w:lang w:val="bg-BG"/>
        </w:rPr>
        <w:t>Раздел</w:t>
      </w:r>
      <w:r w:rsidRPr="0053500E">
        <w:rPr>
          <w:lang w:val="bg-BG"/>
        </w:rPr>
        <w:t xml:space="preserve"> </w:t>
      </w:r>
      <w:r w:rsidR="0053500E" w:rsidRPr="0053500E">
        <w:rPr>
          <w:lang w:val="bg-BG"/>
        </w:rPr>
        <w:t xml:space="preserve">44 – Назначаване на духовници и служители от страна на </w:t>
      </w:r>
      <w:r w:rsidR="00660C15" w:rsidRPr="0053500E">
        <w:rPr>
          <w:lang w:val="bg-BG"/>
        </w:rPr>
        <w:t>вероизповедани</w:t>
      </w:r>
      <w:r w:rsidR="00660C15">
        <w:rPr>
          <w:lang w:val="bg-BG"/>
        </w:rPr>
        <w:t>ята</w:t>
      </w:r>
    </w:p>
    <w:p w:rsidR="0053500E" w:rsidRPr="0053500E" w:rsidRDefault="00D06C13" w:rsidP="0053500E">
      <w:pPr>
        <w:pStyle w:val="JuQuot"/>
        <w:spacing w:line="204" w:lineRule="auto"/>
        <w:rPr>
          <w:lang w:val="bg-BG"/>
        </w:rPr>
      </w:pPr>
      <w:r>
        <w:rPr>
          <w:lang w:val="bg-BG"/>
        </w:rPr>
        <w:t>„</w:t>
      </w:r>
      <w:r w:rsidR="0053500E" w:rsidRPr="0053500E">
        <w:rPr>
          <w:lang w:val="bg-BG"/>
        </w:rPr>
        <w:t>Органи, свързани с религиозни вероизповедания</w:t>
      </w:r>
      <w:r>
        <w:rPr>
          <w:lang w:val="bg-BG"/>
        </w:rPr>
        <w:t>,</w:t>
      </w:r>
      <w:r w:rsidR="0053500E" w:rsidRPr="0053500E">
        <w:rPr>
          <w:lang w:val="bg-BG"/>
        </w:rPr>
        <w:t xml:space="preserve"> или институции и организации</w:t>
      </w:r>
      <w:r>
        <w:rPr>
          <w:lang w:val="bg-BG"/>
        </w:rPr>
        <w:t>,</w:t>
      </w:r>
      <w:r w:rsidR="0053500E" w:rsidRPr="0053500E">
        <w:rPr>
          <w:lang w:val="bg-BG"/>
        </w:rPr>
        <w:t xml:space="preserve"> създадени от тях</w:t>
      </w:r>
      <w:r>
        <w:rPr>
          <w:lang w:val="bg-BG"/>
        </w:rPr>
        <w:t>,</w:t>
      </w:r>
      <w:r w:rsidR="0053500E" w:rsidRPr="0053500E">
        <w:rPr>
          <w:lang w:val="bg-BG"/>
        </w:rPr>
        <w:t xml:space="preserve"> могат да </w:t>
      </w:r>
      <w:r w:rsidR="00847E53">
        <w:rPr>
          <w:lang w:val="bg-BG"/>
        </w:rPr>
        <w:t>назначават</w:t>
      </w:r>
      <w:r w:rsidR="00660C15" w:rsidRPr="0053500E">
        <w:rPr>
          <w:lang w:val="bg-BG"/>
        </w:rPr>
        <w:t xml:space="preserve"> </w:t>
      </w:r>
      <w:r w:rsidR="0053500E" w:rsidRPr="0053500E">
        <w:rPr>
          <w:lang w:val="bg-BG"/>
        </w:rPr>
        <w:t>персонал в съответствие с трудовото законодателство.</w:t>
      </w:r>
      <w:r>
        <w:rPr>
          <w:lang w:val="bg-BG"/>
        </w:rPr>
        <w:t>“</w:t>
      </w:r>
    </w:p>
    <w:p w:rsidR="0053500E" w:rsidRPr="0053500E" w:rsidRDefault="00D06C13" w:rsidP="0053500E">
      <w:pPr>
        <w:pStyle w:val="JuHArticle"/>
        <w:spacing w:line="204" w:lineRule="auto"/>
        <w:rPr>
          <w:lang w:val="bg-BG"/>
        </w:rPr>
      </w:pPr>
      <w:r>
        <w:rPr>
          <w:lang w:val="bg-BG"/>
        </w:rPr>
        <w:t>Раздел</w:t>
      </w:r>
      <w:r w:rsidR="0053500E" w:rsidRPr="0053500E">
        <w:rPr>
          <w:lang w:val="bg-BG"/>
        </w:rPr>
        <w:t xml:space="preserve"> 45 – Договори</w:t>
      </w:r>
    </w:p>
    <w:p w:rsidR="0053500E" w:rsidRPr="0053500E" w:rsidRDefault="00D06C13" w:rsidP="0053500E">
      <w:pPr>
        <w:pStyle w:val="JuQuot"/>
        <w:spacing w:line="204" w:lineRule="auto"/>
        <w:rPr>
          <w:lang w:val="bg-BG"/>
        </w:rPr>
      </w:pPr>
      <w:r>
        <w:rPr>
          <w:lang w:val="bg-BG"/>
        </w:rPr>
        <w:t>„</w:t>
      </w:r>
      <w:r w:rsidR="0053500E" w:rsidRPr="0053500E">
        <w:rPr>
          <w:lang w:val="bg-BG"/>
        </w:rPr>
        <w:t>Духов</w:t>
      </w:r>
      <w:r>
        <w:rPr>
          <w:lang w:val="bg-BG"/>
        </w:rPr>
        <w:t>ниците</w:t>
      </w:r>
      <w:r w:rsidR="0053500E" w:rsidRPr="0053500E">
        <w:rPr>
          <w:lang w:val="bg-BG"/>
        </w:rPr>
        <w:t xml:space="preserve"> и служителите на религиозни вероизповедания се </w:t>
      </w:r>
      <w:r w:rsidR="00FE5C62">
        <w:rPr>
          <w:lang w:val="bg-BG"/>
        </w:rPr>
        <w:t>назначават</w:t>
      </w:r>
      <w:r w:rsidR="00FE5C62" w:rsidRPr="0053500E">
        <w:rPr>
          <w:lang w:val="bg-BG"/>
        </w:rPr>
        <w:t xml:space="preserve"> </w:t>
      </w:r>
      <w:r w:rsidR="0053500E" w:rsidRPr="0053500E">
        <w:rPr>
          <w:lang w:val="bg-BG"/>
        </w:rPr>
        <w:t>съгласно писмен договор ...</w:t>
      </w:r>
      <w:r>
        <w:rPr>
          <w:lang w:val="bg-BG"/>
        </w:rPr>
        <w:t>“</w:t>
      </w:r>
    </w:p>
    <w:p w:rsidR="0053500E" w:rsidRPr="0053500E" w:rsidRDefault="00D06C13" w:rsidP="0053500E">
      <w:pPr>
        <w:pStyle w:val="JuHArticle"/>
        <w:spacing w:line="204" w:lineRule="auto"/>
        <w:rPr>
          <w:lang w:val="bg-BG"/>
        </w:rPr>
      </w:pPr>
      <w:r>
        <w:rPr>
          <w:lang w:val="bg-BG"/>
        </w:rPr>
        <w:t>Раздел</w:t>
      </w:r>
      <w:r w:rsidR="0053500E" w:rsidRPr="0053500E">
        <w:rPr>
          <w:lang w:val="bg-BG"/>
        </w:rPr>
        <w:t xml:space="preserve"> 46 – Правен статут</w:t>
      </w:r>
    </w:p>
    <w:p w:rsidR="0053500E" w:rsidRPr="0053500E" w:rsidRDefault="00D06C13" w:rsidP="0053500E">
      <w:pPr>
        <w:pStyle w:val="JuQuot"/>
        <w:spacing w:line="204" w:lineRule="auto"/>
        <w:rPr>
          <w:lang w:val="bg-BG"/>
        </w:rPr>
      </w:pPr>
      <w:r>
        <w:rPr>
          <w:lang w:val="bg-BG"/>
        </w:rPr>
        <w:t>„</w:t>
      </w:r>
      <w:r w:rsidR="0053500E" w:rsidRPr="0053500E">
        <w:rPr>
          <w:lang w:val="bg-BG"/>
        </w:rPr>
        <w:t>Духо</w:t>
      </w:r>
      <w:r w:rsidR="00105C06">
        <w:rPr>
          <w:lang w:val="bg-BG"/>
        </w:rPr>
        <w:t>вниците и служителите на рели</w:t>
      </w:r>
      <w:r w:rsidR="0053500E" w:rsidRPr="0053500E">
        <w:rPr>
          <w:lang w:val="bg-BG"/>
        </w:rPr>
        <w:t>г</w:t>
      </w:r>
      <w:r w:rsidR="00105C06">
        <w:rPr>
          <w:lang w:val="bg-BG"/>
        </w:rPr>
        <w:t>иоз</w:t>
      </w:r>
      <w:r w:rsidR="0053500E" w:rsidRPr="0053500E">
        <w:rPr>
          <w:lang w:val="bg-BG"/>
        </w:rPr>
        <w:t>ни вероизповедания или институциите и организациите, създадени от тях</w:t>
      </w:r>
      <w:r w:rsidR="00660C15">
        <w:rPr>
          <w:lang w:val="bg-BG"/>
        </w:rPr>
        <w:t>,</w:t>
      </w:r>
      <w:r w:rsidR="0053500E" w:rsidRPr="0053500E">
        <w:rPr>
          <w:lang w:val="bg-BG"/>
        </w:rPr>
        <w:t xml:space="preserve"> имат същия правен статут като служителите на други организации, институции и предприятия, така че трудовото законодателство </w:t>
      </w:r>
      <w:r w:rsidR="00660C15">
        <w:rPr>
          <w:lang w:val="bg-BG"/>
        </w:rPr>
        <w:t>е приложимо</w:t>
      </w:r>
      <w:r w:rsidR="0053500E" w:rsidRPr="0053500E">
        <w:rPr>
          <w:lang w:val="bg-BG"/>
        </w:rPr>
        <w:t xml:space="preserve"> и за тях.</w:t>
      </w:r>
      <w:r w:rsidR="004D2E92">
        <w:rPr>
          <w:lang w:val="bg-BG"/>
        </w:rPr>
        <w:t>“</w:t>
      </w:r>
    </w:p>
    <w:p w:rsidR="0053500E" w:rsidRPr="0053500E" w:rsidRDefault="004D2E92" w:rsidP="0053500E">
      <w:pPr>
        <w:pStyle w:val="JuHArticle"/>
        <w:spacing w:line="204" w:lineRule="auto"/>
        <w:rPr>
          <w:lang w:val="bg-BG"/>
        </w:rPr>
      </w:pPr>
      <w:r>
        <w:rPr>
          <w:lang w:val="bg-BG"/>
        </w:rPr>
        <w:t>Раздел</w:t>
      </w:r>
      <w:r w:rsidR="0053500E" w:rsidRPr="0053500E">
        <w:rPr>
          <w:lang w:val="bg-BG"/>
        </w:rPr>
        <w:t xml:space="preserve"> 48 – Държавни пенсии</w:t>
      </w:r>
    </w:p>
    <w:p w:rsidR="0053500E" w:rsidRPr="0053500E" w:rsidRDefault="004D2E92" w:rsidP="0053500E">
      <w:pPr>
        <w:pStyle w:val="JuQuot"/>
        <w:spacing w:line="204" w:lineRule="auto"/>
        <w:rPr>
          <w:lang w:val="bg-BG"/>
        </w:rPr>
      </w:pPr>
      <w:r>
        <w:rPr>
          <w:lang w:val="bg-BG"/>
        </w:rPr>
        <w:t>„</w:t>
      </w:r>
      <w:r w:rsidR="0053500E" w:rsidRPr="0053500E">
        <w:rPr>
          <w:lang w:val="bg-BG"/>
        </w:rPr>
        <w:t xml:space="preserve">Независимо какви пенсии се изплащат от </w:t>
      </w:r>
      <w:r w:rsidR="00105C06">
        <w:rPr>
          <w:lang w:val="bg-BG"/>
        </w:rPr>
        <w:t>религиозните</w:t>
      </w:r>
      <w:r w:rsidR="0053500E" w:rsidRPr="0053500E">
        <w:rPr>
          <w:lang w:val="bg-BG"/>
        </w:rPr>
        <w:t xml:space="preserve"> вероизповедания, т</w:t>
      </w:r>
      <w:r>
        <w:rPr>
          <w:lang w:val="bg-BG"/>
        </w:rPr>
        <w:t>е</w:t>
      </w:r>
      <w:r w:rsidR="0053500E" w:rsidRPr="0053500E">
        <w:rPr>
          <w:lang w:val="bg-BG"/>
        </w:rPr>
        <w:t>хн</w:t>
      </w:r>
      <w:r>
        <w:rPr>
          <w:lang w:val="bg-BG"/>
        </w:rPr>
        <w:t>ите</w:t>
      </w:r>
      <w:r w:rsidR="0053500E" w:rsidRPr="0053500E">
        <w:rPr>
          <w:lang w:val="bg-BG"/>
        </w:rPr>
        <w:t xml:space="preserve"> духов</w:t>
      </w:r>
      <w:r>
        <w:rPr>
          <w:lang w:val="bg-BG"/>
        </w:rPr>
        <w:t>ници</w:t>
      </w:r>
      <w:r w:rsidR="0053500E" w:rsidRPr="0053500E">
        <w:rPr>
          <w:lang w:val="bg-BG"/>
        </w:rPr>
        <w:t xml:space="preserve"> и служители </w:t>
      </w:r>
      <w:r>
        <w:rPr>
          <w:lang w:val="bg-BG"/>
        </w:rPr>
        <w:t>п</w:t>
      </w:r>
      <w:r w:rsidR="0053500E" w:rsidRPr="0053500E">
        <w:rPr>
          <w:lang w:val="bg-BG"/>
        </w:rPr>
        <w:t>олучават държавни пенсии съгласно молдовския закон за пенсионното осигуряване.</w:t>
      </w:r>
      <w:r>
        <w:rPr>
          <w:lang w:val="bg-BG"/>
        </w:rPr>
        <w:t>“</w:t>
      </w:r>
    </w:p>
    <w:p w:rsidR="0053500E" w:rsidRPr="0053500E" w:rsidRDefault="0053500E" w:rsidP="0053500E">
      <w:pPr>
        <w:pStyle w:val="JuHA"/>
        <w:spacing w:line="204" w:lineRule="auto"/>
        <w:rPr>
          <w:lang w:val="bg-BG"/>
        </w:rPr>
      </w:pPr>
      <w:r w:rsidRPr="0053500E">
        <w:rPr>
          <w:lang w:val="bg-BG"/>
        </w:rPr>
        <w:t>В.  Граждански процесуален кодекс</w:t>
      </w:r>
    </w:p>
    <w:p w:rsidR="0053500E" w:rsidRPr="0053500E" w:rsidRDefault="0053500E" w:rsidP="0053500E">
      <w:pPr>
        <w:pStyle w:val="JuPara"/>
        <w:spacing w:line="204" w:lineRule="auto"/>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91</w:t>
      </w:r>
      <w:r w:rsidRPr="0053500E">
        <w:rPr>
          <w:lang w:val="bg-BG"/>
        </w:rPr>
        <w:fldChar w:fldCharType="end"/>
      </w:r>
      <w:r w:rsidRPr="0053500E">
        <w:rPr>
          <w:lang w:val="bg-BG"/>
        </w:rPr>
        <w:t xml:space="preserve">.  Чл. 28/2, изменен </w:t>
      </w:r>
      <w:r w:rsidR="00660C15">
        <w:rPr>
          <w:lang w:val="bg-BG"/>
        </w:rPr>
        <w:t>със</w:t>
      </w:r>
      <w:r w:rsidRPr="0053500E">
        <w:rPr>
          <w:lang w:val="bg-BG"/>
        </w:rPr>
        <w:t xml:space="preserve"> Закон № 942-XIII от 18 юли 1996 г.</w:t>
      </w:r>
      <w:r w:rsidR="00660C15">
        <w:rPr>
          <w:lang w:val="bg-BG"/>
        </w:rPr>
        <w:t>,</w:t>
      </w:r>
      <w:r w:rsidRPr="0053500E">
        <w:rPr>
          <w:lang w:val="bg-BG"/>
        </w:rPr>
        <w:t xml:space="preserve"> определя юрисдикцията на апелативния съд, както следва:</w:t>
      </w:r>
    </w:p>
    <w:p w:rsidR="0053500E" w:rsidRPr="0053500E" w:rsidRDefault="004D2E92" w:rsidP="0053500E">
      <w:pPr>
        <w:spacing w:before="120" w:after="120" w:line="204" w:lineRule="auto"/>
        <w:ind w:left="403" w:firstLine="176"/>
        <w:rPr>
          <w:lang w:val="bg-BG"/>
        </w:rPr>
      </w:pPr>
      <w:r>
        <w:rPr>
          <w:lang w:val="bg-BG"/>
        </w:rPr>
        <w:t>„</w:t>
      </w:r>
      <w:r w:rsidR="0053500E" w:rsidRPr="00A3211A">
        <w:rPr>
          <w:sz w:val="20"/>
          <w:lang w:val="bg-BG"/>
        </w:rPr>
        <w:t>1.</w:t>
      </w:r>
      <w:r w:rsidR="0053500E" w:rsidRPr="0053500E">
        <w:rPr>
          <w:lang w:val="bg-BG"/>
        </w:rPr>
        <w:t> </w:t>
      </w:r>
      <w:r w:rsidR="0053500E" w:rsidRPr="0053500E">
        <w:rPr>
          <w:sz w:val="20"/>
          <w:lang w:val="bg-BG"/>
        </w:rPr>
        <w:t>Апелативният съд разглежда на първа инстанция жалби срещу органи на централната администрация и техните длъжностни лица</w:t>
      </w:r>
      <w:r w:rsidR="00660C15">
        <w:rPr>
          <w:sz w:val="20"/>
          <w:lang w:val="bg-BG"/>
        </w:rPr>
        <w:t xml:space="preserve"> </w:t>
      </w:r>
      <w:r>
        <w:rPr>
          <w:sz w:val="20"/>
          <w:lang w:val="bg-BG"/>
        </w:rPr>
        <w:t>във връзка с</w:t>
      </w:r>
      <w:r w:rsidR="0053500E" w:rsidRPr="0053500E">
        <w:rPr>
          <w:sz w:val="20"/>
          <w:lang w:val="bg-BG"/>
        </w:rPr>
        <w:t xml:space="preserve"> незаконни </w:t>
      </w:r>
      <w:r w:rsidR="00C42B83">
        <w:rPr>
          <w:sz w:val="20"/>
          <w:lang w:val="bg-BG"/>
        </w:rPr>
        <w:t>актове</w:t>
      </w:r>
      <w:r w:rsidR="001B0D63">
        <w:rPr>
          <w:sz w:val="20"/>
          <w:lang w:val="bg-BG"/>
        </w:rPr>
        <w:t xml:space="preserve"> </w:t>
      </w:r>
      <w:r w:rsidR="0053500E" w:rsidRPr="0053500E">
        <w:rPr>
          <w:sz w:val="20"/>
          <w:lang w:val="bg-BG"/>
        </w:rPr>
        <w:t xml:space="preserve">или </w:t>
      </w:r>
      <w:r w:rsidR="00C42B83">
        <w:rPr>
          <w:sz w:val="20"/>
          <w:lang w:val="bg-BG"/>
        </w:rPr>
        <w:t>актове</w:t>
      </w:r>
      <w:r w:rsidR="001B0D63">
        <w:rPr>
          <w:sz w:val="20"/>
          <w:lang w:val="bg-BG"/>
        </w:rPr>
        <w:t xml:space="preserve"> </w:t>
      </w:r>
      <w:proofErr w:type="spellStart"/>
      <w:r w:rsidR="0053500E" w:rsidRPr="0053500E">
        <w:rPr>
          <w:i/>
          <w:iCs/>
          <w:sz w:val="20"/>
          <w:lang w:val="bg-BG"/>
        </w:rPr>
        <w:t>ultra</w:t>
      </w:r>
      <w:proofErr w:type="spellEnd"/>
      <w:r w:rsidR="0053500E" w:rsidRPr="0053500E">
        <w:rPr>
          <w:i/>
          <w:iCs/>
          <w:sz w:val="20"/>
          <w:lang w:val="bg-BG"/>
        </w:rPr>
        <w:t xml:space="preserve"> </w:t>
      </w:r>
      <w:proofErr w:type="spellStart"/>
      <w:r w:rsidR="0053500E" w:rsidRPr="0053500E">
        <w:rPr>
          <w:i/>
          <w:iCs/>
          <w:sz w:val="20"/>
          <w:lang w:val="bg-BG"/>
        </w:rPr>
        <w:t>vires</w:t>
      </w:r>
      <w:proofErr w:type="spellEnd"/>
      <w:r w:rsidR="0053500E" w:rsidRPr="0053500E">
        <w:rPr>
          <w:sz w:val="20"/>
          <w:lang w:val="bg-BG"/>
        </w:rPr>
        <w:t>, които накърняват правата на гражданите.</w:t>
      </w:r>
      <w:r w:rsidR="001B0D63">
        <w:rPr>
          <w:sz w:val="20"/>
          <w:lang w:val="bg-BG"/>
        </w:rPr>
        <w:t>“</w:t>
      </w:r>
    </w:p>
    <w:p w:rsidR="0053500E" w:rsidRPr="0053500E" w:rsidRDefault="0053500E" w:rsidP="0053500E">
      <w:pPr>
        <w:spacing w:line="204" w:lineRule="auto"/>
        <w:ind w:firstLine="284"/>
        <w:rPr>
          <w:lang w:val="bg-BG"/>
        </w:rPr>
      </w:pPr>
      <w:r w:rsidRPr="0053500E">
        <w:rPr>
          <w:lang w:val="bg-BG"/>
        </w:rPr>
        <w:t>92.  Чл. 37 относно участието на няколко ищци или ответници по едно и също дело предвижда:</w:t>
      </w:r>
    </w:p>
    <w:p w:rsidR="0053500E" w:rsidRPr="0053500E" w:rsidRDefault="00C42B83" w:rsidP="0053500E">
      <w:pPr>
        <w:spacing w:before="120" w:after="120" w:line="204" w:lineRule="auto"/>
        <w:ind w:left="403" w:firstLine="176"/>
        <w:rPr>
          <w:lang w:val="bg-BG"/>
        </w:rPr>
      </w:pPr>
      <w:r>
        <w:rPr>
          <w:sz w:val="20"/>
          <w:lang w:val="bg-BG"/>
        </w:rPr>
        <w:t>„</w:t>
      </w:r>
      <w:r w:rsidR="0053500E" w:rsidRPr="0053500E">
        <w:rPr>
          <w:sz w:val="20"/>
          <w:lang w:val="bg-BG"/>
        </w:rPr>
        <w:t>Искът може да бъде предявен от няколко ищци колективно, както и срещу повече от един ответник. Всеки ищец и ответник действа независимо от другите.</w:t>
      </w:r>
    </w:p>
    <w:p w:rsidR="0053500E" w:rsidRPr="0053500E" w:rsidRDefault="0053500E" w:rsidP="0053500E">
      <w:pPr>
        <w:spacing w:before="120" w:after="120"/>
        <w:ind w:left="403" w:firstLine="176"/>
        <w:rPr>
          <w:lang w:val="bg-BG"/>
        </w:rPr>
      </w:pPr>
      <w:r w:rsidRPr="0053500E">
        <w:rPr>
          <w:sz w:val="20"/>
          <w:lang w:val="bg-BG"/>
        </w:rPr>
        <w:t xml:space="preserve">Ищците и ответниците по колективни жалби могат да определят един от тях да </w:t>
      </w:r>
      <w:r w:rsidR="009A0E06">
        <w:rPr>
          <w:sz w:val="20"/>
          <w:lang w:val="bg-BG"/>
        </w:rPr>
        <w:t>заведе</w:t>
      </w:r>
      <w:r w:rsidR="009A0E06" w:rsidRPr="0053500E">
        <w:rPr>
          <w:sz w:val="20"/>
          <w:lang w:val="bg-BG"/>
        </w:rPr>
        <w:t xml:space="preserve"> </w:t>
      </w:r>
      <w:r w:rsidRPr="0053500E">
        <w:rPr>
          <w:sz w:val="20"/>
          <w:lang w:val="bg-BG"/>
        </w:rPr>
        <w:t>делото…</w:t>
      </w:r>
      <w:r w:rsidR="00C42B83">
        <w:rPr>
          <w:sz w:val="20"/>
          <w:lang w:val="bg-BG"/>
        </w:rPr>
        <w:t>“</w:t>
      </w:r>
    </w:p>
    <w:p w:rsidR="0053500E" w:rsidRPr="0053500E" w:rsidRDefault="0053500E" w:rsidP="0053500E">
      <w:pPr>
        <w:ind w:firstLine="284"/>
        <w:rPr>
          <w:lang w:val="bg-BG"/>
        </w:rPr>
      </w:pPr>
      <w:r w:rsidRPr="0053500E">
        <w:rPr>
          <w:lang w:val="bg-BG"/>
        </w:rPr>
        <w:t xml:space="preserve">93.  Чл. 235 относно правото на обжалване </w:t>
      </w:r>
      <w:r w:rsidR="00C42B83">
        <w:rPr>
          <w:lang w:val="bg-BG"/>
        </w:rPr>
        <w:t>на</w:t>
      </w:r>
      <w:r w:rsidRPr="0053500E">
        <w:rPr>
          <w:lang w:val="bg-BG"/>
        </w:rPr>
        <w:t xml:space="preserve"> незаконосъобразни актове на администрацията предвижда:</w:t>
      </w:r>
    </w:p>
    <w:p w:rsidR="0053500E" w:rsidRPr="0053500E" w:rsidRDefault="00C42B83" w:rsidP="0053500E">
      <w:pPr>
        <w:pStyle w:val="JuQuot"/>
        <w:spacing w:line="204" w:lineRule="auto"/>
        <w:rPr>
          <w:lang w:val="bg-BG"/>
        </w:rPr>
      </w:pPr>
      <w:r>
        <w:rPr>
          <w:lang w:val="bg-BG"/>
        </w:rPr>
        <w:t>„</w:t>
      </w:r>
      <w:r w:rsidR="0053500E" w:rsidRPr="0053500E">
        <w:rPr>
          <w:lang w:val="bg-BG"/>
        </w:rPr>
        <w:t xml:space="preserve">Всяко физическо или юридическо лице, което счита, че правата му са нарушени от административен акт или от необоснован отказ на административен орган ... да разгледа жалбата му относно законно негово право, има право да поиска от компетентния съд да отмени съответния акт или да </w:t>
      </w:r>
      <w:r w:rsidR="00426483" w:rsidRPr="0053500E">
        <w:rPr>
          <w:lang w:val="bg-BG"/>
        </w:rPr>
        <w:t>по</w:t>
      </w:r>
      <w:r w:rsidR="00426483">
        <w:rPr>
          <w:lang w:val="bg-BG"/>
        </w:rPr>
        <w:t>твърди</w:t>
      </w:r>
      <w:r w:rsidR="00426483" w:rsidRPr="0053500E">
        <w:rPr>
          <w:lang w:val="bg-BG"/>
        </w:rPr>
        <w:t xml:space="preserve"> </w:t>
      </w:r>
      <w:r w:rsidR="0053500E" w:rsidRPr="0053500E">
        <w:rPr>
          <w:lang w:val="bg-BG"/>
        </w:rPr>
        <w:t>нарушеното право.</w:t>
      </w:r>
      <w:r w:rsidR="00426483">
        <w:rPr>
          <w:lang w:val="bg-BG"/>
        </w:rPr>
        <w:t>“</w:t>
      </w:r>
    </w:p>
    <w:p w:rsidR="0053500E" w:rsidRPr="00DB5291" w:rsidRDefault="00DB5291" w:rsidP="0053500E">
      <w:pPr>
        <w:pStyle w:val="JuHHead"/>
        <w:rPr>
          <w:lang w:val="bg-BG"/>
        </w:rPr>
      </w:pPr>
      <w:r>
        <w:rPr>
          <w:lang w:val="bg-BG"/>
        </w:rPr>
        <w:t>ПРАВОТО</w:t>
      </w:r>
    </w:p>
    <w:p w:rsidR="0053500E" w:rsidRPr="00DB5291" w:rsidRDefault="0053500E" w:rsidP="0053500E">
      <w:pPr>
        <w:pStyle w:val="JuHIRoman"/>
        <w:rPr>
          <w:lang w:val="bg-BG"/>
        </w:rPr>
      </w:pPr>
      <w:r w:rsidRPr="00DB5291">
        <w:rPr>
          <w:lang w:val="bg-BG"/>
        </w:rPr>
        <w:t>I. </w:t>
      </w:r>
      <w:r w:rsidR="00426483" w:rsidRPr="00DB5291">
        <w:rPr>
          <w:lang w:val="bg-BG"/>
        </w:rPr>
        <w:t>ТВЪРД</w:t>
      </w:r>
      <w:r w:rsidR="00426483">
        <w:rPr>
          <w:lang w:val="bg-BG"/>
        </w:rPr>
        <w:t>Е</w:t>
      </w:r>
      <w:r w:rsidR="00426483" w:rsidRPr="00DB5291">
        <w:rPr>
          <w:lang w:val="bg-BG"/>
        </w:rPr>
        <w:t xml:space="preserve">НИ </w:t>
      </w:r>
      <w:r w:rsidRPr="00DB5291">
        <w:rPr>
          <w:lang w:val="bg-BG"/>
        </w:rPr>
        <w:t>НАРУШЕНИЯ НА ЧЛ. 9 ОТ КОНВЕНЦИЯТА</w:t>
      </w:r>
    </w:p>
    <w:p w:rsidR="0053500E" w:rsidRPr="0053500E" w:rsidRDefault="0053500E" w:rsidP="0053500E">
      <w:pPr>
        <w:pStyle w:val="JuPara"/>
        <w:rPr>
          <w:lang w:val="bg-BG"/>
        </w:rPr>
      </w:pPr>
      <w:r w:rsidRPr="00DB5291">
        <w:rPr>
          <w:lang w:val="bg-BG"/>
        </w:rPr>
        <w:fldChar w:fldCharType="begin"/>
      </w:r>
      <w:r w:rsidRPr="00DB5291">
        <w:rPr>
          <w:lang w:val="bg-BG"/>
        </w:rPr>
        <w:instrText xml:space="preserve"> SEQ level0 \*arabic </w:instrText>
      </w:r>
      <w:r w:rsidRPr="00DB5291">
        <w:rPr>
          <w:lang w:val="bg-BG"/>
        </w:rPr>
        <w:fldChar w:fldCharType="separate"/>
      </w:r>
      <w:r w:rsidRPr="00DB5291">
        <w:rPr>
          <w:lang w:val="bg-BG"/>
        </w:rPr>
        <w:t>94</w:t>
      </w:r>
      <w:r w:rsidRPr="00DB5291">
        <w:rPr>
          <w:lang w:val="bg-BG"/>
        </w:rPr>
        <w:fldChar w:fldCharType="end"/>
      </w:r>
      <w:r w:rsidRPr="00DB5291">
        <w:rPr>
          <w:lang w:val="bg-BG"/>
        </w:rPr>
        <w:t xml:space="preserve">.  Жалбоподателите твърдят, че отказът на молдовските власти да признаят Митрополитската църква на Бесарабия </w:t>
      </w:r>
      <w:r w:rsidR="00A92654" w:rsidRPr="00DB5291">
        <w:rPr>
          <w:lang w:val="bg-BG"/>
        </w:rPr>
        <w:t>наруш</w:t>
      </w:r>
      <w:r w:rsidR="00A92654">
        <w:rPr>
          <w:lang w:val="bg-BG"/>
        </w:rPr>
        <w:t>ава</w:t>
      </w:r>
      <w:r w:rsidR="00A92654" w:rsidRPr="00DB5291">
        <w:rPr>
          <w:lang w:val="bg-BG"/>
        </w:rPr>
        <w:t xml:space="preserve"> </w:t>
      </w:r>
      <w:r w:rsidRPr="00DB5291">
        <w:rPr>
          <w:lang w:val="bg-BG"/>
        </w:rPr>
        <w:t xml:space="preserve">тяхната свобода на религия, тъй като в Молдова могат да се </w:t>
      </w:r>
      <w:r w:rsidR="00630C24">
        <w:rPr>
          <w:lang w:val="bg-BG"/>
        </w:rPr>
        <w:t>упражняват</w:t>
      </w:r>
      <w:r w:rsidR="00630C24" w:rsidRPr="00DB5291">
        <w:rPr>
          <w:lang w:val="bg-BG"/>
        </w:rPr>
        <w:t xml:space="preserve"> </w:t>
      </w:r>
      <w:r w:rsidRPr="00DB5291">
        <w:rPr>
          <w:lang w:val="bg-BG"/>
        </w:rPr>
        <w:t>единствено религиите, признати от правителството. Жалбоподателите твърдят по-</w:t>
      </w:r>
      <w:r w:rsidR="006B2C42" w:rsidRPr="00401FBA">
        <w:rPr>
          <w:lang w:val="bg-BG"/>
        </w:rPr>
        <w:t>конкретно</w:t>
      </w:r>
      <w:r w:rsidRPr="00DB5291">
        <w:rPr>
          <w:lang w:val="bg-BG"/>
        </w:rPr>
        <w:t xml:space="preserve">, че тяхната свобода да </w:t>
      </w:r>
      <w:r w:rsidRPr="003D6F49">
        <w:rPr>
          <w:lang w:val="bg-BG"/>
        </w:rPr>
        <w:t>изповядват религията</w:t>
      </w:r>
      <w:r w:rsidRPr="00DB5291">
        <w:rPr>
          <w:lang w:val="bg-BG"/>
        </w:rPr>
        <w:t xml:space="preserve"> си </w:t>
      </w:r>
      <w:r w:rsidR="00A92654">
        <w:rPr>
          <w:lang w:val="bg-BG"/>
        </w:rPr>
        <w:t>в рамките на общност</w:t>
      </w:r>
      <w:r w:rsidR="00A92654" w:rsidRPr="00DB5291">
        <w:rPr>
          <w:lang w:val="bg-BG"/>
        </w:rPr>
        <w:t xml:space="preserve"> </w:t>
      </w:r>
      <w:r w:rsidRPr="00DB5291">
        <w:rPr>
          <w:lang w:val="bg-BG"/>
        </w:rPr>
        <w:t xml:space="preserve">с други лица е </w:t>
      </w:r>
      <w:r w:rsidR="00DB5291">
        <w:rPr>
          <w:lang w:val="bg-BG"/>
        </w:rPr>
        <w:t>възпрепятствана</w:t>
      </w:r>
      <w:r w:rsidR="00DB5291" w:rsidRPr="00DB5291">
        <w:rPr>
          <w:lang w:val="bg-BG"/>
        </w:rPr>
        <w:t xml:space="preserve"> </w:t>
      </w:r>
      <w:r w:rsidRPr="00DB5291">
        <w:rPr>
          <w:lang w:val="bg-BG"/>
        </w:rPr>
        <w:t>от факта, че им е било забранено да се събират за религиозни цели, както</w:t>
      </w:r>
      <w:r w:rsidRPr="0053500E">
        <w:rPr>
          <w:lang w:val="bg-BG"/>
        </w:rPr>
        <w:t xml:space="preserve"> и от пълната липса на съдебна защита на активите на </w:t>
      </w:r>
      <w:r w:rsidR="00931B00">
        <w:rPr>
          <w:lang w:val="bg-BG"/>
        </w:rPr>
        <w:t>ц</w:t>
      </w:r>
      <w:r w:rsidR="00F975FE">
        <w:rPr>
          <w:lang w:val="bg-BG"/>
        </w:rPr>
        <w:t>ърквата жалбоподател</w:t>
      </w:r>
      <w:r w:rsidRPr="0053500E">
        <w:rPr>
          <w:lang w:val="bg-BG"/>
        </w:rPr>
        <w:t>. Жалбоподателите се позовават на чл. 9 от Конвенцията, който гласи:</w:t>
      </w:r>
    </w:p>
    <w:p w:rsidR="0053500E" w:rsidRPr="0053500E" w:rsidRDefault="00B823A8" w:rsidP="0053500E">
      <w:pPr>
        <w:pStyle w:val="JuQuot"/>
        <w:rPr>
          <w:lang w:val="bg-BG"/>
        </w:rPr>
      </w:pPr>
      <w:r>
        <w:rPr>
          <w:lang w:val="bg-BG"/>
        </w:rPr>
        <w:t>„</w:t>
      </w:r>
      <w:r w:rsidR="0053500E" w:rsidRPr="0053500E">
        <w:rPr>
          <w:lang w:val="bg-BG"/>
        </w:rPr>
        <w:t xml:space="preserve">1. </w:t>
      </w:r>
      <w:proofErr w:type="spellStart"/>
      <w:r w:rsidR="0053500E" w:rsidRPr="0053500E">
        <w:rPr>
          <w:lang w:val="bg-BG"/>
        </w:rPr>
        <w:t>Βсеки</w:t>
      </w:r>
      <w:proofErr w:type="spellEnd"/>
      <w:r w:rsidR="0053500E" w:rsidRPr="0053500E">
        <w:rPr>
          <w:lang w:val="bg-BG"/>
        </w:rPr>
        <w:t xml:space="preserve"> има право на свобода на мисълта, съвестта и религията; това право включва свободата на всеки да променя своята религия или убеждения и свободата да изповядва своята религия или убеждения индивидуално или колективно, публично или в частен кръг, чрез богослужение, преподаване, практикуване и спазване на ритуали. </w:t>
      </w:r>
    </w:p>
    <w:p w:rsidR="0053500E" w:rsidRPr="0053500E" w:rsidRDefault="0053500E" w:rsidP="0053500E">
      <w:pPr>
        <w:pStyle w:val="JuQuot"/>
        <w:rPr>
          <w:lang w:val="bg-BG"/>
        </w:rPr>
      </w:pPr>
      <w:r w:rsidRPr="0053500E">
        <w:rPr>
          <w:lang w:val="bg-BG"/>
        </w:rPr>
        <w:t>2. Свободата да се изповядват религията или убежденията подлежи само на такива ограничения, които са предвидени от закона и са необходими в едно демократично общество в интерес на обществената сигурност, за защитата на обществения ред, здравето и морала или за защитата на правата и свободите на другите.</w:t>
      </w:r>
      <w:r w:rsidR="00B823A8">
        <w:rPr>
          <w:lang w:val="bg-BG"/>
        </w:rPr>
        <w:t>“</w:t>
      </w:r>
    </w:p>
    <w:p w:rsidR="0053500E" w:rsidRPr="0053500E" w:rsidRDefault="0053500E" w:rsidP="0053500E">
      <w:pPr>
        <w:pStyle w:val="JuHA"/>
        <w:rPr>
          <w:lang w:val="bg-BG"/>
        </w:rPr>
      </w:pPr>
      <w:r w:rsidRPr="0053500E">
        <w:rPr>
          <w:lang w:val="bg-BG"/>
        </w:rPr>
        <w:t>A.  Аргументи, представени пред Съда</w:t>
      </w:r>
    </w:p>
    <w:p w:rsidR="0053500E" w:rsidRPr="0053500E" w:rsidRDefault="0053500E" w:rsidP="0053500E">
      <w:pPr>
        <w:pStyle w:val="JuH1"/>
        <w:rPr>
          <w:lang w:val="bg-BG"/>
        </w:rPr>
      </w:pPr>
      <w:r w:rsidRPr="0053500E">
        <w:rPr>
          <w:lang w:val="bg-BG"/>
        </w:rPr>
        <w:t>1.  Жалбоподателите</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95</w:t>
      </w:r>
      <w:r w:rsidRPr="0053500E">
        <w:rPr>
          <w:lang w:val="bg-BG"/>
        </w:rPr>
        <w:fldChar w:fldCharType="end"/>
      </w:r>
      <w:r w:rsidRPr="0053500E">
        <w:rPr>
          <w:lang w:val="bg-BG"/>
        </w:rPr>
        <w:t>.  </w:t>
      </w:r>
      <w:r w:rsidR="000122F5">
        <w:rPr>
          <w:lang w:val="bg-BG"/>
        </w:rPr>
        <w:t>Като ц</w:t>
      </w:r>
      <w:r w:rsidRPr="0053500E">
        <w:rPr>
          <w:lang w:val="bg-BG"/>
        </w:rPr>
        <w:t>итира</w:t>
      </w:r>
      <w:r w:rsidR="000122F5">
        <w:rPr>
          <w:lang w:val="bg-BG"/>
        </w:rPr>
        <w:t>т</w:t>
      </w:r>
      <w:r w:rsidRPr="0053500E">
        <w:rPr>
          <w:lang w:val="bg-BG"/>
        </w:rPr>
        <w:t xml:space="preserve"> делото </w:t>
      </w:r>
      <w:proofErr w:type="spellStart"/>
      <w:r w:rsidR="000122F5">
        <w:rPr>
          <w:i/>
        </w:rPr>
        <w:t>Manoussakis</w:t>
      </w:r>
      <w:proofErr w:type="spellEnd"/>
      <w:r w:rsidR="000122F5" w:rsidRPr="00401FBA">
        <w:rPr>
          <w:i/>
          <w:lang w:val="bg-BG"/>
        </w:rPr>
        <w:t xml:space="preserve"> </w:t>
      </w:r>
      <w:r w:rsidR="000122F5">
        <w:rPr>
          <w:i/>
        </w:rPr>
        <w:t>and</w:t>
      </w:r>
      <w:r w:rsidR="000122F5" w:rsidRPr="00401FBA">
        <w:rPr>
          <w:i/>
          <w:lang w:val="bg-BG"/>
        </w:rPr>
        <w:t xml:space="preserve"> </w:t>
      </w:r>
      <w:r w:rsidR="000122F5">
        <w:rPr>
          <w:i/>
        </w:rPr>
        <w:t>Others</w:t>
      </w:r>
      <w:r w:rsidR="00FC0564">
        <w:rPr>
          <w:i/>
          <w:lang w:val="bg-BG"/>
        </w:rPr>
        <w:t xml:space="preserve"> </w:t>
      </w:r>
      <w:r w:rsidR="000122F5">
        <w:rPr>
          <w:i/>
          <w:lang w:val="bg-BG"/>
        </w:rPr>
        <w:t>срещу</w:t>
      </w:r>
      <w:r w:rsidR="00FC0564">
        <w:rPr>
          <w:i/>
          <w:lang w:val="bg-BG"/>
        </w:rPr>
        <w:t xml:space="preserve"> Гърция</w:t>
      </w:r>
      <w:r w:rsidRPr="0053500E">
        <w:rPr>
          <w:lang w:val="bg-BG"/>
        </w:rPr>
        <w:t xml:space="preserve"> </w:t>
      </w:r>
      <w:r w:rsidRPr="00401FBA">
        <w:rPr>
          <w:iCs/>
          <w:lang w:val="bg-BG"/>
        </w:rPr>
        <w:t>(</w:t>
      </w:r>
      <w:r w:rsidRPr="00A3211A">
        <w:rPr>
          <w:iCs/>
          <w:lang w:val="bg-BG"/>
        </w:rPr>
        <w:t>решение</w:t>
      </w:r>
      <w:r w:rsidRPr="000F24E8">
        <w:rPr>
          <w:lang w:val="bg-BG"/>
        </w:rPr>
        <w:t xml:space="preserve"> </w:t>
      </w:r>
      <w:r w:rsidRPr="0053500E">
        <w:rPr>
          <w:lang w:val="bg-BG"/>
        </w:rPr>
        <w:t xml:space="preserve">от 26 септември 1996 г., </w:t>
      </w:r>
      <w:r w:rsidR="00FC0564">
        <w:rPr>
          <w:i/>
          <w:lang w:val="bg-BG"/>
        </w:rPr>
        <w:t>Доклади за решения и определения</w:t>
      </w:r>
      <w:r w:rsidRPr="0053500E">
        <w:rPr>
          <w:i/>
          <w:lang w:val="bg-BG"/>
        </w:rPr>
        <w:t xml:space="preserve"> </w:t>
      </w:r>
      <w:r w:rsidRPr="0053500E">
        <w:rPr>
          <w:lang w:val="bg-BG"/>
        </w:rPr>
        <w:t>1996-IV, стр. 1361</w:t>
      </w:r>
      <w:r w:rsidR="00CF174E">
        <w:rPr>
          <w:lang w:val="bg-BG"/>
        </w:rPr>
        <w:t xml:space="preserve">, </w:t>
      </w:r>
      <w:r w:rsidR="00FC0564">
        <w:rPr>
          <w:lang w:val="bg-BG"/>
        </w:rPr>
        <w:t>параграф</w:t>
      </w:r>
      <w:r w:rsidRPr="0053500E">
        <w:rPr>
          <w:lang w:val="bg-BG"/>
        </w:rPr>
        <w:t xml:space="preserve"> 37), жалбоподателите твърдят, че отказът да се признае </w:t>
      </w:r>
      <w:r w:rsidR="00931B00">
        <w:rPr>
          <w:lang w:val="bg-BG"/>
        </w:rPr>
        <w:t>ц</w:t>
      </w:r>
      <w:r w:rsidR="00F975FE">
        <w:rPr>
          <w:lang w:val="bg-BG"/>
        </w:rPr>
        <w:t>ърквата жалбоподател</w:t>
      </w:r>
      <w:r w:rsidRPr="0053500E">
        <w:rPr>
          <w:lang w:val="bg-BG"/>
        </w:rPr>
        <w:t xml:space="preserve"> е нарушил свободата им на религия, тъй като липсата на </w:t>
      </w:r>
      <w:r w:rsidR="000122F5">
        <w:rPr>
          <w:lang w:val="bg-BG"/>
        </w:rPr>
        <w:t>одобрение</w:t>
      </w:r>
      <w:r w:rsidR="000122F5" w:rsidRPr="0053500E">
        <w:rPr>
          <w:lang w:val="bg-BG"/>
        </w:rPr>
        <w:t xml:space="preserve"> </w:t>
      </w:r>
      <w:r w:rsidRPr="0053500E">
        <w:rPr>
          <w:lang w:val="bg-BG"/>
        </w:rPr>
        <w:t xml:space="preserve">прави невъзможно </w:t>
      </w:r>
      <w:r w:rsidR="000122F5">
        <w:rPr>
          <w:lang w:val="bg-BG"/>
        </w:rPr>
        <w:t>упражняването</w:t>
      </w:r>
      <w:r w:rsidR="000122F5" w:rsidRPr="0053500E">
        <w:rPr>
          <w:lang w:val="bg-BG"/>
        </w:rPr>
        <w:t xml:space="preserve"> </w:t>
      </w:r>
      <w:r w:rsidRPr="0053500E">
        <w:rPr>
          <w:lang w:val="bg-BG"/>
        </w:rPr>
        <w:t xml:space="preserve">на религията им. Те твърдят, че една държава може да изисква предварителна процедура за регистрация на вероизповеданията, без да нарушава чл. 9 от Конвенцията, при условие че регистрацията не е пречка за свободата на религията на вярващите. В конкретния случай обаче отказът за признаване на църквата няма основание, което да е приемливо в едно демократично общество. По-конкретно жалбоподателите твърдят, че </w:t>
      </w:r>
      <w:r w:rsidR="00931B00">
        <w:rPr>
          <w:lang w:val="bg-BG"/>
        </w:rPr>
        <w:t>ц</w:t>
      </w:r>
      <w:r w:rsidR="00F975FE">
        <w:rPr>
          <w:lang w:val="bg-BG"/>
        </w:rPr>
        <w:t>ърквата жалбоподател</w:t>
      </w:r>
      <w:r w:rsidRPr="0053500E">
        <w:rPr>
          <w:lang w:val="bg-BG"/>
        </w:rPr>
        <w:t xml:space="preserve"> и нейните членове не могат да бъдат критикувани за дейност, която е незаконна или в противоречие с обществения ред.</w:t>
      </w:r>
    </w:p>
    <w:p w:rsidR="0053500E" w:rsidRPr="0053500E" w:rsidRDefault="0053500E" w:rsidP="0053500E">
      <w:pPr>
        <w:ind w:firstLine="284"/>
        <w:rPr>
          <w:lang w:val="bg-BG"/>
        </w:rPr>
      </w:pPr>
      <w:r w:rsidRPr="0053500E">
        <w:rPr>
          <w:lang w:val="bg-BG"/>
        </w:rPr>
        <w:t>96.  Жалбоподателите твърдят, че в едно демократично общество всяка група вярващи, които се смятат за различни от другите, би трябвало да могат да сформират нова църква, и че не е в правомощията на държавата да определя дали има или не реална разлика между такива различни групи или кои убеждения трябва да се считат за различни от останалите.</w:t>
      </w:r>
    </w:p>
    <w:p w:rsidR="0053500E" w:rsidRPr="0053500E" w:rsidRDefault="0053500E" w:rsidP="0053500E">
      <w:pPr>
        <w:ind w:firstLine="284"/>
        <w:rPr>
          <w:lang w:val="bg-BG"/>
        </w:rPr>
      </w:pPr>
      <w:r w:rsidRPr="0053500E">
        <w:rPr>
          <w:lang w:val="bg-BG"/>
        </w:rPr>
        <w:t xml:space="preserve">По същия начин държавата не </w:t>
      </w:r>
      <w:r w:rsidR="00F43D03">
        <w:rPr>
          <w:lang w:val="bg-BG"/>
        </w:rPr>
        <w:t>може</w:t>
      </w:r>
      <w:r w:rsidR="00F43D03" w:rsidRPr="0053500E">
        <w:rPr>
          <w:lang w:val="bg-BG"/>
        </w:rPr>
        <w:t xml:space="preserve"> </w:t>
      </w:r>
      <w:r w:rsidRPr="0053500E">
        <w:rPr>
          <w:lang w:val="bg-BG"/>
        </w:rPr>
        <w:t xml:space="preserve">да </w:t>
      </w:r>
      <w:r w:rsidR="00BC6842">
        <w:rPr>
          <w:lang w:val="bg-BG"/>
        </w:rPr>
        <w:t>поставя в по-благоприятно положение</w:t>
      </w:r>
      <w:r w:rsidR="00BC6842" w:rsidRPr="0053500E">
        <w:rPr>
          <w:lang w:val="bg-BG"/>
        </w:rPr>
        <w:t xml:space="preserve"> </w:t>
      </w:r>
      <w:r w:rsidRPr="0053500E">
        <w:rPr>
          <w:lang w:val="bg-BG"/>
        </w:rPr>
        <w:t xml:space="preserve">една </w:t>
      </w:r>
      <w:r w:rsidR="00BC6842">
        <w:rPr>
          <w:lang w:val="bg-BG"/>
        </w:rPr>
        <w:t>ц</w:t>
      </w:r>
      <w:r w:rsidR="00BC6842" w:rsidRPr="0053500E">
        <w:rPr>
          <w:lang w:val="bg-BG"/>
        </w:rPr>
        <w:t xml:space="preserve">ърква </w:t>
      </w:r>
      <w:r w:rsidRPr="0053500E">
        <w:rPr>
          <w:lang w:val="bg-BG"/>
        </w:rPr>
        <w:t>или друга посредс</w:t>
      </w:r>
      <w:r w:rsidR="00105C06">
        <w:rPr>
          <w:lang w:val="bg-BG"/>
        </w:rPr>
        <w:t>т</w:t>
      </w:r>
      <w:r w:rsidRPr="0053500E">
        <w:rPr>
          <w:lang w:val="bg-BG"/>
        </w:rPr>
        <w:t xml:space="preserve">вом признаване, нито да цензурира името на дадена </w:t>
      </w:r>
      <w:r w:rsidR="00BC6842">
        <w:rPr>
          <w:lang w:val="bg-BG"/>
        </w:rPr>
        <w:t>ц</w:t>
      </w:r>
      <w:r w:rsidR="00BC6842" w:rsidRPr="0053500E">
        <w:rPr>
          <w:lang w:val="bg-BG"/>
        </w:rPr>
        <w:t xml:space="preserve">ърква </w:t>
      </w:r>
      <w:r w:rsidRPr="0053500E">
        <w:rPr>
          <w:lang w:val="bg-BG"/>
        </w:rPr>
        <w:t>единствено на основание, че т</w:t>
      </w:r>
      <w:r w:rsidR="00F43D03">
        <w:rPr>
          <w:lang w:val="bg-BG"/>
        </w:rPr>
        <w:t>о</w:t>
      </w:r>
      <w:r w:rsidRPr="0053500E">
        <w:rPr>
          <w:lang w:val="bg-BG"/>
        </w:rPr>
        <w:t xml:space="preserve"> </w:t>
      </w:r>
      <w:r w:rsidR="00F43D03">
        <w:rPr>
          <w:lang w:val="bg-BG"/>
        </w:rPr>
        <w:t>касае</w:t>
      </w:r>
      <w:r w:rsidRPr="0053500E">
        <w:rPr>
          <w:lang w:val="bg-BG"/>
        </w:rPr>
        <w:t xml:space="preserve"> една затворена страница от историята.</w:t>
      </w:r>
    </w:p>
    <w:p w:rsidR="0053500E" w:rsidRPr="0053500E" w:rsidRDefault="0053500E" w:rsidP="0053500E">
      <w:pPr>
        <w:ind w:firstLine="284"/>
        <w:rPr>
          <w:lang w:val="bg-BG"/>
        </w:rPr>
      </w:pPr>
      <w:r w:rsidRPr="0053500E">
        <w:rPr>
          <w:lang w:val="bg-BG"/>
        </w:rPr>
        <w:t xml:space="preserve">Следователно в настоящия случай молдовската държава няма право да решава дали </w:t>
      </w:r>
      <w:r w:rsidR="00931B00">
        <w:rPr>
          <w:lang w:val="bg-BG"/>
        </w:rPr>
        <w:t>ц</w:t>
      </w:r>
      <w:r w:rsidR="00F975FE">
        <w:rPr>
          <w:lang w:val="bg-BG"/>
        </w:rPr>
        <w:t>ърквата жалбоподател</w:t>
      </w:r>
      <w:r w:rsidRPr="0053500E">
        <w:rPr>
          <w:lang w:val="bg-BG"/>
        </w:rPr>
        <w:t xml:space="preserve"> е отделно юридическо лице или представлява </w:t>
      </w:r>
      <w:r w:rsidR="00F43D03">
        <w:rPr>
          <w:lang w:val="bg-BG"/>
        </w:rPr>
        <w:t>фракция на</w:t>
      </w:r>
      <w:r w:rsidRPr="0053500E">
        <w:rPr>
          <w:lang w:val="bg-BG"/>
        </w:rPr>
        <w:t xml:space="preserve"> друга църква.</w:t>
      </w:r>
    </w:p>
    <w:p w:rsidR="0053500E" w:rsidRPr="0053500E" w:rsidRDefault="0053500E" w:rsidP="0053500E">
      <w:pPr>
        <w:pBdr>
          <w:left w:val="nil"/>
        </w:pBdr>
        <w:spacing w:before="240" w:after="120"/>
        <w:ind w:left="834"/>
        <w:rPr>
          <w:lang w:val="bg-BG"/>
        </w:rPr>
      </w:pPr>
      <w:r w:rsidRPr="0053500E">
        <w:rPr>
          <w:i/>
          <w:iCs/>
          <w:lang w:val="bg-BG"/>
        </w:rPr>
        <w:t>2.  Правителството</w:t>
      </w:r>
    </w:p>
    <w:p w:rsidR="0053500E" w:rsidRPr="0053500E" w:rsidRDefault="0053500E" w:rsidP="0053500E">
      <w:pPr>
        <w:ind w:firstLine="284"/>
        <w:rPr>
          <w:lang w:val="bg-BG"/>
        </w:rPr>
      </w:pPr>
      <w:r w:rsidRPr="0053500E">
        <w:rPr>
          <w:lang w:val="bg-BG"/>
        </w:rPr>
        <w:t xml:space="preserve">97.  Правителството приема, че правото на свобода на религията включва свободата да се </w:t>
      </w:r>
      <w:r w:rsidR="00624D3A">
        <w:rPr>
          <w:lang w:val="bg-BG"/>
        </w:rPr>
        <w:t>изповядва</w:t>
      </w:r>
      <w:r w:rsidR="00624D3A" w:rsidRPr="0053500E">
        <w:rPr>
          <w:lang w:val="bg-BG"/>
        </w:rPr>
        <w:t xml:space="preserve"> </w:t>
      </w:r>
      <w:r w:rsidRPr="0053500E">
        <w:rPr>
          <w:lang w:val="bg-BG"/>
        </w:rPr>
        <w:t xml:space="preserve">дадена религия чрез богослужение и ритуали, но смята, че в конкретния случай отказът да се признае </w:t>
      </w:r>
      <w:r w:rsidR="00931B00">
        <w:rPr>
          <w:lang w:val="bg-BG"/>
        </w:rPr>
        <w:t>ц</w:t>
      </w:r>
      <w:r w:rsidR="00F975FE">
        <w:rPr>
          <w:lang w:val="bg-BG"/>
        </w:rPr>
        <w:t>ърквата жалбоподател</w:t>
      </w:r>
      <w:r w:rsidRPr="0053500E">
        <w:rPr>
          <w:lang w:val="bg-BG"/>
        </w:rPr>
        <w:t xml:space="preserve"> не води до забрана на дейността ѝ или на дейността на нейни членове. Членовете на </w:t>
      </w:r>
      <w:r w:rsidR="00317D67">
        <w:rPr>
          <w:lang w:val="bg-BG"/>
        </w:rPr>
        <w:t>ц</w:t>
      </w:r>
      <w:r w:rsidR="00F975FE">
        <w:rPr>
          <w:lang w:val="bg-BG"/>
        </w:rPr>
        <w:t>ърквата жалбоподател</w:t>
      </w:r>
      <w:r w:rsidRPr="0053500E">
        <w:rPr>
          <w:lang w:val="bg-BG"/>
        </w:rPr>
        <w:t xml:space="preserve"> запазват свободата си на религия както по отношение на тяхната свобода на съвестта, така и по отношение на свободата да изразяват своите убеждения чрез богослужение и </w:t>
      </w:r>
      <w:r w:rsidR="00317D67">
        <w:rPr>
          <w:lang w:val="bg-BG"/>
        </w:rPr>
        <w:t>упражняване</w:t>
      </w:r>
      <w:r w:rsidR="00317D67" w:rsidRPr="0053500E">
        <w:rPr>
          <w:lang w:val="bg-BG"/>
        </w:rPr>
        <w:t xml:space="preserve"> </w:t>
      </w:r>
      <w:r w:rsidRPr="0053500E">
        <w:rPr>
          <w:lang w:val="bg-BG"/>
        </w:rPr>
        <w:t>на религията.</w:t>
      </w:r>
    </w:p>
    <w:p w:rsidR="0053500E" w:rsidRPr="0053500E" w:rsidRDefault="0053500E" w:rsidP="0053500E">
      <w:pPr>
        <w:ind w:firstLine="284"/>
        <w:rPr>
          <w:lang w:val="bg-BG"/>
        </w:rPr>
      </w:pPr>
      <w:r w:rsidRPr="0053500E">
        <w:rPr>
          <w:lang w:val="bg-BG"/>
        </w:rPr>
        <w:t xml:space="preserve">98.  По-нататък правителството твърди, че </w:t>
      </w:r>
      <w:r w:rsidR="00931B00">
        <w:rPr>
          <w:lang w:val="bg-BG"/>
        </w:rPr>
        <w:t>ц</w:t>
      </w:r>
      <w:r w:rsidR="00F975FE">
        <w:rPr>
          <w:lang w:val="bg-BG"/>
        </w:rPr>
        <w:t>ърквата жалбоподател</w:t>
      </w:r>
      <w:r w:rsidRPr="0053500E">
        <w:rPr>
          <w:lang w:val="bg-BG"/>
        </w:rPr>
        <w:t xml:space="preserve">, в качеството ѝ на християнска </w:t>
      </w:r>
      <w:r w:rsidR="00317D67">
        <w:rPr>
          <w:lang w:val="bg-BG"/>
        </w:rPr>
        <w:t>източно</w:t>
      </w:r>
      <w:r w:rsidRPr="0053500E">
        <w:rPr>
          <w:lang w:val="bg-BG"/>
        </w:rPr>
        <w:t xml:space="preserve">православна църква, не представлява ново вероизповедание, тъй като </w:t>
      </w:r>
      <w:r w:rsidR="00317D67">
        <w:rPr>
          <w:lang w:val="bg-BG"/>
        </w:rPr>
        <w:t>източно</w:t>
      </w:r>
      <w:r w:rsidR="00FE5C62">
        <w:rPr>
          <w:lang w:val="bg-BG"/>
        </w:rPr>
        <w:t>п</w:t>
      </w:r>
      <w:r w:rsidR="00FE5C62" w:rsidRPr="0053500E">
        <w:rPr>
          <w:lang w:val="bg-BG"/>
        </w:rPr>
        <w:t xml:space="preserve">равославното </w:t>
      </w:r>
      <w:r w:rsidRPr="0053500E">
        <w:rPr>
          <w:lang w:val="bg-BG"/>
        </w:rPr>
        <w:t xml:space="preserve">християнство е признато в Молдова на 7 февруари 1993 г., </w:t>
      </w:r>
      <w:r w:rsidR="00B7456A">
        <w:rPr>
          <w:lang w:val="bg-BG"/>
        </w:rPr>
        <w:t>по</w:t>
      </w:r>
      <w:r w:rsidR="00B7456A" w:rsidRPr="0053500E">
        <w:rPr>
          <w:lang w:val="bg-BG"/>
        </w:rPr>
        <w:t xml:space="preserve"> </w:t>
      </w:r>
      <w:r w:rsidRPr="0053500E">
        <w:rPr>
          <w:lang w:val="bg-BG"/>
        </w:rPr>
        <w:t xml:space="preserve">същото време както и Митрополитската църква на Молдова. От религиозна гледна точна няма абсолютно никаква разлика между </w:t>
      </w:r>
      <w:r w:rsidR="00931B00">
        <w:rPr>
          <w:lang w:val="bg-BG"/>
        </w:rPr>
        <w:t>ц</w:t>
      </w:r>
      <w:r w:rsidR="00F975FE">
        <w:rPr>
          <w:lang w:val="bg-BG"/>
        </w:rPr>
        <w:t>ърквата жалбоподател</w:t>
      </w:r>
      <w:r w:rsidRPr="0053500E">
        <w:rPr>
          <w:lang w:val="bg-BG"/>
        </w:rPr>
        <w:t xml:space="preserve"> и Митрополитската църква на Молдова.</w:t>
      </w:r>
    </w:p>
    <w:p w:rsidR="0053500E" w:rsidRPr="0053500E" w:rsidRDefault="0053500E" w:rsidP="0053500E">
      <w:pPr>
        <w:ind w:firstLine="284"/>
        <w:rPr>
          <w:lang w:val="bg-BG"/>
        </w:rPr>
      </w:pPr>
      <w:r w:rsidRPr="0053500E">
        <w:rPr>
          <w:lang w:val="bg-BG"/>
        </w:rPr>
        <w:t xml:space="preserve">Създаването на </w:t>
      </w:r>
      <w:r w:rsidR="00931B00">
        <w:rPr>
          <w:lang w:val="bg-BG"/>
        </w:rPr>
        <w:t>ц</w:t>
      </w:r>
      <w:r w:rsidR="00F975FE">
        <w:rPr>
          <w:lang w:val="bg-BG"/>
        </w:rPr>
        <w:t>ърквата жалбоподател</w:t>
      </w:r>
      <w:r w:rsidRPr="0053500E">
        <w:rPr>
          <w:lang w:val="bg-BG"/>
        </w:rPr>
        <w:t xml:space="preserve"> в действителност е било опит да се сформира нов административен орган в рамките на Митрополитската църква на Молдова. Държавата не може да се намесва в конфликта в рамките на Митрополитската църква на Молдова, без да наруши задължението си за запазване на неутралитет по религиозни въпроси.</w:t>
      </w:r>
    </w:p>
    <w:p w:rsidR="0053500E" w:rsidRPr="0053500E" w:rsidRDefault="0053500E" w:rsidP="00401FBA">
      <w:pPr>
        <w:pStyle w:val="JuPara"/>
        <w:rPr>
          <w:lang w:val="bg-BG"/>
        </w:rPr>
      </w:pPr>
      <w:r w:rsidRPr="0053500E">
        <w:rPr>
          <w:lang w:val="bg-BG"/>
        </w:rPr>
        <w:t xml:space="preserve">В съдебно заседание </w:t>
      </w:r>
      <w:r w:rsidR="0054108C">
        <w:rPr>
          <w:lang w:val="bg-BG"/>
        </w:rPr>
        <w:t>на</w:t>
      </w:r>
      <w:r w:rsidRPr="0053500E">
        <w:rPr>
          <w:lang w:val="bg-BG"/>
        </w:rPr>
        <w:t xml:space="preserve"> 2 октомври 2001 г. </w:t>
      </w:r>
      <w:r w:rsidR="00FE5C62">
        <w:rPr>
          <w:lang w:val="bg-BG"/>
        </w:rPr>
        <w:t>п</w:t>
      </w:r>
      <w:r w:rsidR="00FE5C62" w:rsidRPr="0053500E">
        <w:rPr>
          <w:lang w:val="bg-BG"/>
        </w:rPr>
        <w:t xml:space="preserve">равителството </w:t>
      </w:r>
      <w:r w:rsidRPr="0053500E">
        <w:rPr>
          <w:lang w:val="bg-BG"/>
        </w:rPr>
        <w:t xml:space="preserve">твърди, че този </w:t>
      </w:r>
      <w:r w:rsidR="0054108C" w:rsidRPr="0053500E">
        <w:rPr>
          <w:lang w:val="bg-BG"/>
        </w:rPr>
        <w:t xml:space="preserve">очевидно административен </w:t>
      </w:r>
      <w:r w:rsidRPr="0053500E">
        <w:rPr>
          <w:lang w:val="bg-BG"/>
        </w:rPr>
        <w:t xml:space="preserve">конфликт прикрива политически конфликт между Румъния и Русия; ако се </w:t>
      </w:r>
      <w:r w:rsidR="0054108C">
        <w:rPr>
          <w:lang w:val="bg-BG"/>
        </w:rPr>
        <w:t>намеси</w:t>
      </w:r>
      <w:r w:rsidRPr="0053500E">
        <w:rPr>
          <w:lang w:val="bg-BG"/>
        </w:rPr>
        <w:t xml:space="preserve"> </w:t>
      </w:r>
      <w:r w:rsidR="0054108C">
        <w:rPr>
          <w:lang w:val="bg-BG"/>
        </w:rPr>
        <w:t xml:space="preserve">като </w:t>
      </w:r>
      <w:r w:rsidRPr="0053500E">
        <w:rPr>
          <w:lang w:val="bg-BG"/>
        </w:rPr>
        <w:t>призна</w:t>
      </w:r>
      <w:r w:rsidR="0054108C">
        <w:rPr>
          <w:lang w:val="bg-BG"/>
        </w:rPr>
        <w:t>е</w:t>
      </w:r>
      <w:r w:rsidRPr="0053500E">
        <w:rPr>
          <w:lang w:val="bg-BG"/>
        </w:rPr>
        <w:t xml:space="preserve"> </w:t>
      </w:r>
      <w:r w:rsidR="00931B00">
        <w:rPr>
          <w:lang w:val="bg-BG"/>
        </w:rPr>
        <w:t>ц</w:t>
      </w:r>
      <w:r w:rsidR="00F975FE">
        <w:rPr>
          <w:lang w:val="bg-BG"/>
        </w:rPr>
        <w:t>ърквата жалбоподател</w:t>
      </w:r>
      <w:r w:rsidRPr="0053500E">
        <w:rPr>
          <w:lang w:val="bg-BG"/>
        </w:rPr>
        <w:t xml:space="preserve">, която правителството счита за разколническа група, последиците по всяка вероятност биха били в ущърб на независимостта и териториалната цялост на младата Република Молдова. </w:t>
      </w:r>
    </w:p>
    <w:p w:rsidR="0053500E" w:rsidRPr="0053500E" w:rsidRDefault="0053500E" w:rsidP="0053500E">
      <w:pPr>
        <w:pStyle w:val="JuHA"/>
        <w:keepNext/>
        <w:keepLines/>
        <w:rPr>
          <w:lang w:val="bg-BG"/>
        </w:rPr>
      </w:pPr>
      <w:r w:rsidRPr="0053500E">
        <w:rPr>
          <w:lang w:val="bg-BG"/>
        </w:rPr>
        <w:t>Б. Третата страна</w:t>
      </w:r>
    </w:p>
    <w:p w:rsidR="0053500E" w:rsidRPr="0053500E" w:rsidRDefault="0053500E" w:rsidP="0053500E">
      <w:pPr>
        <w:ind w:firstLine="284"/>
        <w:rPr>
          <w:lang w:val="bg-BG"/>
        </w:rPr>
      </w:pPr>
      <w:r w:rsidRPr="0053500E">
        <w:rPr>
          <w:lang w:val="bg-BG"/>
        </w:rPr>
        <w:fldChar w:fldCharType="begin"/>
      </w:r>
      <w:r w:rsidRPr="0053500E">
        <w:rPr>
          <w:lang w:val="bg-BG"/>
        </w:rPr>
        <w:instrText xml:space="preserve"> SEQ level0 \*arabic </w:instrText>
      </w:r>
      <w:r w:rsidRPr="0053500E">
        <w:rPr>
          <w:lang w:val="bg-BG"/>
        </w:rPr>
        <w:fldChar w:fldCharType="separate"/>
      </w:r>
      <w:r w:rsidRPr="0053500E">
        <w:rPr>
          <w:lang w:val="bg-BG"/>
        </w:rPr>
        <w:t>99</w:t>
      </w:r>
      <w:r w:rsidRPr="0053500E">
        <w:rPr>
          <w:lang w:val="bg-BG"/>
        </w:rPr>
        <w:fldChar w:fldCharType="end"/>
      </w:r>
      <w:r w:rsidRPr="0053500E">
        <w:rPr>
          <w:lang w:val="bg-BG"/>
        </w:rPr>
        <w:t xml:space="preserve">.  Третата страна твърди, че настоящата жалба е вследствие на административен конфликт в рамките на Митрополитската църква на Молдова. Третата страна твърди, че </w:t>
      </w:r>
      <w:r w:rsidR="00931B00">
        <w:rPr>
          <w:lang w:val="bg-BG"/>
        </w:rPr>
        <w:t>ц</w:t>
      </w:r>
      <w:r w:rsidR="00F975FE">
        <w:rPr>
          <w:lang w:val="bg-BG"/>
        </w:rPr>
        <w:t>ърквата жалбоподател</w:t>
      </w:r>
      <w:r w:rsidRPr="0053500E">
        <w:rPr>
          <w:lang w:val="bg-BG"/>
        </w:rPr>
        <w:t xml:space="preserve"> е създадена от свещеници на Митрополитската църква на Молдова, които, ръководени от </w:t>
      </w:r>
      <w:r w:rsidR="00160322">
        <w:rPr>
          <w:lang w:val="bg-BG"/>
        </w:rPr>
        <w:t>собствена</w:t>
      </w:r>
      <w:r w:rsidRPr="0053500E">
        <w:rPr>
          <w:lang w:val="bg-BG"/>
        </w:rPr>
        <w:t xml:space="preserve"> лична амбиция, са решили да се отделят от нея. Тъй като </w:t>
      </w:r>
      <w:proofErr w:type="spellStart"/>
      <w:r w:rsidRPr="0053500E">
        <w:rPr>
          <w:lang w:val="bg-BG"/>
        </w:rPr>
        <w:t>разколната</w:t>
      </w:r>
      <w:proofErr w:type="spellEnd"/>
      <w:r w:rsidRPr="0053500E">
        <w:rPr>
          <w:lang w:val="bg-BG"/>
        </w:rPr>
        <w:t xml:space="preserve"> дейност на жа</w:t>
      </w:r>
      <w:r w:rsidR="00105C06">
        <w:rPr>
          <w:lang w:val="bg-BG"/>
        </w:rPr>
        <w:t>л</w:t>
      </w:r>
      <w:r w:rsidRPr="0053500E">
        <w:rPr>
          <w:lang w:val="bg-BG"/>
        </w:rPr>
        <w:t xml:space="preserve">боподателя </w:t>
      </w:r>
      <w:proofErr w:type="spellStart"/>
      <w:r w:rsidRPr="0053500E">
        <w:rPr>
          <w:lang w:val="bg-BG"/>
        </w:rPr>
        <w:t>Petru</w:t>
      </w:r>
      <w:proofErr w:type="spellEnd"/>
      <w:r w:rsidRPr="0053500E">
        <w:rPr>
          <w:lang w:val="bg-BG"/>
        </w:rPr>
        <w:t xml:space="preserve"> </w:t>
      </w:r>
      <w:proofErr w:type="spellStart"/>
      <w:r w:rsidRPr="0053500E">
        <w:rPr>
          <w:lang w:val="bg-BG"/>
        </w:rPr>
        <w:t>Păduraru</w:t>
      </w:r>
      <w:proofErr w:type="spellEnd"/>
      <w:r w:rsidRPr="0053500E">
        <w:rPr>
          <w:lang w:val="bg-BG"/>
        </w:rPr>
        <w:t xml:space="preserve"> е била в противоречие с каноните на Руската </w:t>
      </w:r>
      <w:r w:rsidR="002E6C82">
        <w:rPr>
          <w:lang w:val="bg-BG"/>
        </w:rPr>
        <w:t>източно</w:t>
      </w:r>
      <w:r w:rsidRPr="0053500E">
        <w:rPr>
          <w:lang w:val="bg-BG"/>
        </w:rPr>
        <w:t>православна църква, патриархът на Москва му е забранил да извършва богослужения. Въпреки това в нарушение на църковното право и без да се консултира нито с патриаршията на Москва, нито с молдовските граждански власти, патриаршията в Букурещ решава да признае църквата</w:t>
      </w:r>
      <w:r w:rsidR="00B93A85">
        <w:rPr>
          <w:lang w:val="bg-BG"/>
        </w:rPr>
        <w:t xml:space="preserve"> </w:t>
      </w:r>
      <w:r w:rsidRPr="0053500E">
        <w:rPr>
          <w:lang w:val="bg-BG"/>
        </w:rPr>
        <w:t xml:space="preserve">разколник. Така зародилият се конфликт следва да бъде решен само чрез преговори между патриаршиите на Румъния и Русия. </w:t>
      </w:r>
    </w:p>
    <w:p w:rsidR="0053500E" w:rsidRPr="0053500E" w:rsidRDefault="0053500E" w:rsidP="0053500E">
      <w:pPr>
        <w:pStyle w:val="JuPara"/>
        <w:rPr>
          <w:lang w:val="bg-BG"/>
        </w:rPr>
      </w:pPr>
      <w:r w:rsidRPr="0053500E">
        <w:rPr>
          <w:lang w:val="bg-BG"/>
        </w:rPr>
        <w:t xml:space="preserve">100.  Третата страна твърди, че </w:t>
      </w:r>
      <w:r w:rsidR="00931B00">
        <w:rPr>
          <w:lang w:val="bg-BG"/>
        </w:rPr>
        <w:t>ц</w:t>
      </w:r>
      <w:r w:rsidR="00F975FE">
        <w:rPr>
          <w:lang w:val="bg-BG"/>
        </w:rPr>
        <w:t>ърквата жалбоподател</w:t>
      </w:r>
      <w:r w:rsidRPr="0053500E">
        <w:rPr>
          <w:lang w:val="bg-BG"/>
        </w:rPr>
        <w:t xml:space="preserve"> е основана на етнически критерии и че поради тази причина признаването ѝ от страна на правителството не само би представлявало намеса на държавата в религиозните въпроси, но също така би имало пагубни последици за политическ</w:t>
      </w:r>
      <w:r w:rsidR="002E6C82">
        <w:rPr>
          <w:lang w:val="bg-BG"/>
        </w:rPr>
        <w:t>о</w:t>
      </w:r>
      <w:r w:rsidRPr="0053500E">
        <w:rPr>
          <w:lang w:val="bg-BG"/>
        </w:rPr>
        <w:t>т</w:t>
      </w:r>
      <w:r w:rsidR="002E6C82">
        <w:rPr>
          <w:lang w:val="bg-BG"/>
        </w:rPr>
        <w:t>о</w:t>
      </w:r>
      <w:r w:rsidRPr="0053500E">
        <w:rPr>
          <w:lang w:val="bg-BG"/>
        </w:rPr>
        <w:t xml:space="preserve"> и социалн</w:t>
      </w:r>
      <w:r w:rsidR="002E6C82">
        <w:rPr>
          <w:lang w:val="bg-BG"/>
        </w:rPr>
        <w:t>ото</w:t>
      </w:r>
      <w:r w:rsidRPr="0053500E">
        <w:rPr>
          <w:lang w:val="bg-BG"/>
        </w:rPr>
        <w:t xml:space="preserve"> </w:t>
      </w:r>
      <w:r w:rsidR="002E6C82">
        <w:rPr>
          <w:lang w:val="bg-BG"/>
        </w:rPr>
        <w:t>положение</w:t>
      </w:r>
      <w:r w:rsidRPr="0053500E">
        <w:rPr>
          <w:lang w:val="bg-BG"/>
        </w:rPr>
        <w:t xml:space="preserve"> в Молдова и би насърчило съществуващите националистически тенденции там. Освен това подобно признаване би </w:t>
      </w:r>
      <w:r w:rsidR="00D81321">
        <w:rPr>
          <w:lang w:val="bg-BG"/>
        </w:rPr>
        <w:t>навредило на</w:t>
      </w:r>
      <w:r w:rsidR="00D81321" w:rsidRPr="0053500E">
        <w:rPr>
          <w:lang w:val="bg-BG"/>
        </w:rPr>
        <w:t xml:space="preserve"> </w:t>
      </w:r>
      <w:r w:rsidRPr="0053500E">
        <w:rPr>
          <w:lang w:val="bg-BG"/>
        </w:rPr>
        <w:t xml:space="preserve">приятелските отношения между Молдова и Украйна. </w:t>
      </w:r>
    </w:p>
    <w:p w:rsidR="00DD29A8" w:rsidRPr="00147D74" w:rsidRDefault="00DD29A8" w:rsidP="00DD29A8">
      <w:pPr>
        <w:pStyle w:val="JuHA"/>
        <w:rPr>
          <w:lang w:val="bg-BG"/>
        </w:rPr>
      </w:pPr>
      <w:r w:rsidRPr="00147D74">
        <w:rPr>
          <w:lang w:val="bg-BG"/>
        </w:rPr>
        <w:t>В.  </w:t>
      </w:r>
      <w:r w:rsidR="009F7A7C">
        <w:rPr>
          <w:lang w:val="bg-BG"/>
        </w:rPr>
        <w:t>Оценката</w:t>
      </w:r>
      <w:r w:rsidR="009F7A7C" w:rsidRPr="00147D74">
        <w:rPr>
          <w:lang w:val="bg-BG"/>
        </w:rPr>
        <w:t xml:space="preserve"> </w:t>
      </w:r>
      <w:r w:rsidRPr="00147D74">
        <w:rPr>
          <w:lang w:val="bg-BG"/>
        </w:rPr>
        <w:t>на Съда</w:t>
      </w:r>
    </w:p>
    <w:p w:rsidR="00DD29A8" w:rsidRPr="009F7A7C" w:rsidRDefault="00DD29A8" w:rsidP="00DD29A8">
      <w:pPr>
        <w:ind w:firstLine="284"/>
        <w:rPr>
          <w:lang w:val="bg-BG"/>
        </w:rPr>
      </w:pPr>
      <w:r w:rsidRPr="009F7A7C">
        <w:rPr>
          <w:lang w:val="bg-BG"/>
        </w:rPr>
        <w:fldChar w:fldCharType="begin"/>
      </w:r>
      <w:r w:rsidRPr="009F7A7C">
        <w:rPr>
          <w:lang w:val="bg-BG"/>
        </w:rPr>
        <w:instrText xml:space="preserve"> SEQ level0 \*arabic </w:instrText>
      </w:r>
      <w:r w:rsidRPr="009F7A7C">
        <w:rPr>
          <w:lang w:val="bg-BG"/>
        </w:rPr>
        <w:fldChar w:fldCharType="separate"/>
      </w:r>
      <w:r w:rsidRPr="009F7A7C">
        <w:rPr>
          <w:lang w:val="bg-BG"/>
        </w:rPr>
        <w:t>101</w:t>
      </w:r>
      <w:r w:rsidRPr="009F7A7C">
        <w:rPr>
          <w:lang w:val="bg-BG"/>
        </w:rPr>
        <w:fldChar w:fldCharType="end"/>
      </w:r>
      <w:r w:rsidRPr="009F7A7C">
        <w:rPr>
          <w:lang w:val="bg-BG"/>
        </w:rPr>
        <w:t xml:space="preserve">.  В началото Съдът подчертава, че </w:t>
      </w:r>
      <w:r w:rsidR="00560C8F">
        <w:rPr>
          <w:lang w:val="bg-BG"/>
        </w:rPr>
        <w:t>дадена</w:t>
      </w:r>
      <w:r w:rsidR="00560C8F" w:rsidRPr="009F7A7C">
        <w:rPr>
          <w:lang w:val="bg-BG"/>
        </w:rPr>
        <w:t xml:space="preserve"> </w:t>
      </w:r>
      <w:r w:rsidR="00560C8F">
        <w:rPr>
          <w:lang w:val="bg-BG"/>
        </w:rPr>
        <w:t>ц</w:t>
      </w:r>
      <w:r w:rsidRPr="009F7A7C">
        <w:rPr>
          <w:lang w:val="bg-BG"/>
        </w:rPr>
        <w:t xml:space="preserve">ърква или църковен орган може </w:t>
      </w:r>
      <w:r w:rsidR="00560C8F">
        <w:rPr>
          <w:lang w:val="bg-BG"/>
        </w:rPr>
        <w:t>в това си свое качество</w:t>
      </w:r>
      <w:r w:rsidRPr="009F7A7C">
        <w:rPr>
          <w:lang w:val="bg-BG"/>
        </w:rPr>
        <w:t xml:space="preserve"> да упражнява правата, гарантирани </w:t>
      </w:r>
      <w:r w:rsidR="00560C8F">
        <w:rPr>
          <w:lang w:val="bg-BG"/>
        </w:rPr>
        <w:t>от</w:t>
      </w:r>
      <w:r w:rsidR="00560C8F" w:rsidRPr="009F7A7C">
        <w:rPr>
          <w:lang w:val="bg-BG"/>
        </w:rPr>
        <w:t xml:space="preserve"> </w:t>
      </w:r>
      <w:r w:rsidRPr="009F7A7C">
        <w:rPr>
          <w:lang w:val="bg-BG"/>
        </w:rPr>
        <w:t>чл. 9 от Конвенцията</w:t>
      </w:r>
      <w:r w:rsidR="00560C8F">
        <w:rPr>
          <w:lang w:val="bg-BG"/>
        </w:rPr>
        <w:t>,</w:t>
      </w:r>
      <w:r w:rsidRPr="009F7A7C">
        <w:rPr>
          <w:lang w:val="bg-BG"/>
        </w:rPr>
        <w:t xml:space="preserve"> от името на своите </w:t>
      </w:r>
      <w:r w:rsidR="009402C2">
        <w:rPr>
          <w:lang w:val="bg-BG"/>
        </w:rPr>
        <w:t>последователи</w:t>
      </w:r>
      <w:r w:rsidRPr="009F7A7C">
        <w:rPr>
          <w:lang w:val="bg-BG"/>
        </w:rPr>
        <w:t xml:space="preserve"> (вж</w:t>
      </w:r>
      <w:r w:rsidR="0043660C">
        <w:rPr>
          <w:lang w:val="bg-BG"/>
        </w:rPr>
        <w:t>.</w:t>
      </w:r>
      <w:r w:rsidRPr="009F7A7C">
        <w:rPr>
          <w:i/>
          <w:iCs/>
          <w:lang w:val="bg-BG"/>
        </w:rPr>
        <w:t xml:space="preserve"> </w:t>
      </w:r>
      <w:r w:rsidR="0043660C">
        <w:rPr>
          <w:i/>
        </w:rPr>
        <w:t>Cha</w:t>
      </w:r>
      <w:r w:rsidR="0043660C" w:rsidRPr="00401FBA">
        <w:rPr>
          <w:i/>
          <w:lang w:val="bg-BG"/>
        </w:rPr>
        <w:t>’</w:t>
      </w:r>
      <w:r w:rsidR="0043660C">
        <w:rPr>
          <w:i/>
        </w:rPr>
        <w:t>are</w:t>
      </w:r>
      <w:r w:rsidR="0043660C" w:rsidRPr="00401FBA">
        <w:rPr>
          <w:i/>
          <w:lang w:val="bg-BG"/>
        </w:rPr>
        <w:t xml:space="preserve"> </w:t>
      </w:r>
      <w:r w:rsidR="0043660C">
        <w:rPr>
          <w:i/>
        </w:rPr>
        <w:t>Shalom</w:t>
      </w:r>
      <w:r w:rsidR="0043660C" w:rsidRPr="00401FBA">
        <w:rPr>
          <w:i/>
          <w:lang w:val="bg-BG"/>
        </w:rPr>
        <w:t xml:space="preserve"> </w:t>
      </w:r>
      <w:proofErr w:type="spellStart"/>
      <w:r w:rsidR="0043660C">
        <w:rPr>
          <w:i/>
        </w:rPr>
        <w:t>Ve</w:t>
      </w:r>
      <w:proofErr w:type="spellEnd"/>
      <w:r w:rsidR="0043660C" w:rsidRPr="00401FBA">
        <w:rPr>
          <w:i/>
          <w:lang w:val="bg-BG"/>
        </w:rPr>
        <w:t xml:space="preserve"> </w:t>
      </w:r>
      <w:proofErr w:type="spellStart"/>
      <w:r w:rsidR="0043660C">
        <w:rPr>
          <w:i/>
        </w:rPr>
        <w:t>Tsedek</w:t>
      </w:r>
      <w:proofErr w:type="spellEnd"/>
      <w:r w:rsidR="009402C2">
        <w:rPr>
          <w:i/>
          <w:iCs/>
          <w:lang w:val="bg-BG"/>
        </w:rPr>
        <w:t xml:space="preserve"> </w:t>
      </w:r>
      <w:r w:rsidR="0043660C">
        <w:rPr>
          <w:i/>
          <w:iCs/>
          <w:lang w:val="bg-BG"/>
        </w:rPr>
        <w:t>срещу</w:t>
      </w:r>
      <w:r w:rsidR="009402C2">
        <w:rPr>
          <w:i/>
          <w:iCs/>
          <w:lang w:val="bg-BG"/>
        </w:rPr>
        <w:t xml:space="preserve"> Франция </w:t>
      </w:r>
      <w:r w:rsidRPr="009F7A7C">
        <w:rPr>
          <w:i/>
          <w:iCs/>
          <w:lang w:val="bg-BG"/>
        </w:rPr>
        <w:t>[</w:t>
      </w:r>
      <w:r w:rsidR="0043660C">
        <w:rPr>
          <w:i/>
          <w:iCs/>
          <w:lang w:val="bg-BG"/>
        </w:rPr>
        <w:t>ГО</w:t>
      </w:r>
      <w:r w:rsidRPr="009F7A7C">
        <w:rPr>
          <w:i/>
          <w:iCs/>
          <w:lang w:val="bg-BG"/>
        </w:rPr>
        <w:t xml:space="preserve">], № 27417/95, </w:t>
      </w:r>
      <w:r w:rsidR="009402C2">
        <w:rPr>
          <w:i/>
          <w:iCs/>
          <w:lang w:val="bg-BG"/>
        </w:rPr>
        <w:t>параграф</w:t>
      </w:r>
      <w:r w:rsidR="009402C2" w:rsidRPr="009F7A7C">
        <w:rPr>
          <w:i/>
          <w:iCs/>
          <w:lang w:val="bg-BG"/>
        </w:rPr>
        <w:t xml:space="preserve"> </w:t>
      </w:r>
      <w:r w:rsidRPr="009F7A7C">
        <w:rPr>
          <w:i/>
          <w:iCs/>
          <w:lang w:val="bg-BG"/>
        </w:rPr>
        <w:t xml:space="preserve">72, ЕСПЧ 2000-VII). </w:t>
      </w:r>
      <w:r w:rsidRPr="009F7A7C">
        <w:rPr>
          <w:iCs/>
          <w:lang w:val="bg-BG"/>
        </w:rPr>
        <w:t>В конкретния случай Митрополитската църква на Бесарабия може да се счита за жалбоподател за целите на чл. 34 от Конвенцията.</w:t>
      </w:r>
    </w:p>
    <w:p w:rsidR="00DD29A8" w:rsidRPr="009F7A7C" w:rsidRDefault="00DD29A8" w:rsidP="00DD29A8">
      <w:pPr>
        <w:pBdr>
          <w:left w:val="nil"/>
        </w:pBdr>
        <w:spacing w:before="240" w:after="120"/>
        <w:ind w:left="834"/>
        <w:rPr>
          <w:lang w:val="bg-BG"/>
        </w:rPr>
      </w:pPr>
      <w:r w:rsidRPr="009F7A7C">
        <w:rPr>
          <w:i/>
          <w:iCs/>
          <w:lang w:val="bg-BG"/>
        </w:rPr>
        <w:t>1.  Налице ли е намеса</w:t>
      </w:r>
    </w:p>
    <w:p w:rsidR="00DD29A8" w:rsidRPr="00147D74" w:rsidRDefault="00DD29A8" w:rsidP="00DD29A8">
      <w:pPr>
        <w:ind w:firstLine="284"/>
        <w:rPr>
          <w:lang w:val="bg-BG"/>
        </w:rPr>
      </w:pPr>
      <w:r w:rsidRPr="009F7A7C">
        <w:rPr>
          <w:lang w:val="bg-BG"/>
        </w:rPr>
        <w:t xml:space="preserve">102.  Поради това Съдът трябва да определи дали е имало намеса в правото на жалбоподателите на свобода на религията предвид отказа да се признае </w:t>
      </w:r>
      <w:r w:rsidR="00931B00">
        <w:rPr>
          <w:lang w:val="bg-BG"/>
        </w:rPr>
        <w:t>ц</w:t>
      </w:r>
      <w:r w:rsidR="00931B00" w:rsidRPr="009F7A7C">
        <w:rPr>
          <w:lang w:val="bg-BG"/>
        </w:rPr>
        <w:t xml:space="preserve">ърквата </w:t>
      </w:r>
      <w:r w:rsidRPr="009F7A7C">
        <w:rPr>
          <w:lang w:val="bg-BG"/>
        </w:rPr>
        <w:t>жалбоподател.</w:t>
      </w:r>
    </w:p>
    <w:p w:rsidR="00DD29A8" w:rsidRPr="00147D74" w:rsidRDefault="00DD29A8" w:rsidP="00DD29A8">
      <w:pPr>
        <w:ind w:firstLine="284"/>
        <w:rPr>
          <w:lang w:val="bg-BG"/>
        </w:rPr>
      </w:pPr>
      <w:r w:rsidRPr="00147D74">
        <w:rPr>
          <w:lang w:val="bg-BG"/>
        </w:rPr>
        <w:t xml:space="preserve">103.  Правителството твърди, че отказът да се признае </w:t>
      </w:r>
      <w:r w:rsidR="00931B00">
        <w:rPr>
          <w:lang w:val="bg-BG"/>
        </w:rPr>
        <w:t>ц</w:t>
      </w:r>
      <w:r w:rsidR="00931B00" w:rsidRPr="00147D74">
        <w:rPr>
          <w:lang w:val="bg-BG"/>
        </w:rPr>
        <w:t xml:space="preserve">ърквата </w:t>
      </w:r>
      <w:r w:rsidRPr="00147D74">
        <w:rPr>
          <w:lang w:val="bg-BG"/>
        </w:rPr>
        <w:t xml:space="preserve">жалбоподател не </w:t>
      </w:r>
      <w:r w:rsidR="003D6F49">
        <w:rPr>
          <w:lang w:val="bg-BG"/>
        </w:rPr>
        <w:t>възпрепятства</w:t>
      </w:r>
      <w:r w:rsidRPr="00147D74">
        <w:rPr>
          <w:lang w:val="bg-BG"/>
        </w:rPr>
        <w:t xml:space="preserve"> жалбоподателите да запазят своите вярвания или да ги </w:t>
      </w:r>
      <w:r w:rsidR="00C55F70">
        <w:rPr>
          <w:lang w:val="bg-BG"/>
        </w:rPr>
        <w:t>изповядват</w:t>
      </w:r>
      <w:r w:rsidR="00C55F70" w:rsidRPr="00147D74">
        <w:rPr>
          <w:lang w:val="bg-BG"/>
        </w:rPr>
        <w:t xml:space="preserve"> </w:t>
      </w:r>
      <w:r w:rsidRPr="00147D74">
        <w:rPr>
          <w:lang w:val="bg-BG"/>
        </w:rPr>
        <w:t xml:space="preserve">в рамките на </w:t>
      </w:r>
      <w:r w:rsidR="0043660C">
        <w:rPr>
          <w:lang w:val="bg-BG"/>
        </w:rPr>
        <w:t>източноп</w:t>
      </w:r>
      <w:r w:rsidRPr="00147D74">
        <w:rPr>
          <w:lang w:val="bg-BG"/>
        </w:rPr>
        <w:t xml:space="preserve">равославното християнско вероизповедание, признато от държавата, а именно, Митрополитската църква на Молдова. </w:t>
      </w:r>
    </w:p>
    <w:p w:rsidR="00DD29A8" w:rsidRPr="00147D74" w:rsidRDefault="00DD29A8" w:rsidP="00DD29A8">
      <w:pPr>
        <w:ind w:firstLine="284"/>
        <w:rPr>
          <w:lang w:val="bg-BG"/>
        </w:rPr>
      </w:pPr>
      <w:r w:rsidRPr="00147D74">
        <w:rPr>
          <w:lang w:val="bg-BG"/>
        </w:rPr>
        <w:t>104.  Жалбоподателите твърдят, че според молдовското законодателство</w:t>
      </w:r>
      <w:r w:rsidR="0043660C" w:rsidRPr="00147D74">
        <w:rPr>
          <w:lang w:val="bg-BG"/>
        </w:rPr>
        <w:t xml:space="preserve"> могат да бъдат </w:t>
      </w:r>
      <w:r w:rsidR="00FB7308">
        <w:rPr>
          <w:lang w:val="bg-BG"/>
        </w:rPr>
        <w:t>упражнявани</w:t>
      </w:r>
      <w:r w:rsidR="0043660C" w:rsidRPr="00147D74">
        <w:rPr>
          <w:lang w:val="bg-BG"/>
        </w:rPr>
        <w:t xml:space="preserve"> </w:t>
      </w:r>
      <w:r w:rsidRPr="00147D74">
        <w:rPr>
          <w:lang w:val="bg-BG"/>
        </w:rPr>
        <w:t>единствено религиите, признати от държавата</w:t>
      </w:r>
      <w:r w:rsidR="00C55F70">
        <w:rPr>
          <w:lang w:val="bg-BG"/>
        </w:rPr>
        <w:t>,</w:t>
      </w:r>
      <w:r w:rsidRPr="00147D74">
        <w:rPr>
          <w:lang w:val="bg-BG"/>
        </w:rPr>
        <w:t xml:space="preserve"> и че следователно отказът да се признае </w:t>
      </w:r>
      <w:r w:rsidR="00931B00">
        <w:rPr>
          <w:lang w:val="bg-BG"/>
        </w:rPr>
        <w:t>ц</w:t>
      </w:r>
      <w:r w:rsidR="00931B00" w:rsidRPr="00147D74">
        <w:rPr>
          <w:lang w:val="bg-BG"/>
        </w:rPr>
        <w:t xml:space="preserve">ърквата </w:t>
      </w:r>
      <w:r w:rsidRPr="00147D74">
        <w:rPr>
          <w:lang w:val="bg-BG"/>
        </w:rPr>
        <w:t xml:space="preserve">жалбоподател е </w:t>
      </w:r>
      <w:r w:rsidR="00C55F70" w:rsidRPr="00147D74">
        <w:rPr>
          <w:lang w:val="bg-BG"/>
        </w:rPr>
        <w:t>рав</w:t>
      </w:r>
      <w:r w:rsidR="00C55F70">
        <w:rPr>
          <w:lang w:val="bg-BG"/>
        </w:rPr>
        <w:t>ностоен</w:t>
      </w:r>
      <w:r w:rsidR="00C55F70" w:rsidRPr="00147D74">
        <w:rPr>
          <w:lang w:val="bg-BG"/>
        </w:rPr>
        <w:t xml:space="preserve"> </w:t>
      </w:r>
      <w:r w:rsidRPr="00147D74">
        <w:rPr>
          <w:lang w:val="bg-BG"/>
        </w:rPr>
        <w:t>на забран</w:t>
      </w:r>
      <w:r w:rsidR="00C55F70">
        <w:rPr>
          <w:lang w:val="bg-BG"/>
        </w:rPr>
        <w:t>а</w:t>
      </w:r>
      <w:r w:rsidRPr="00147D74">
        <w:rPr>
          <w:lang w:val="bg-BG"/>
        </w:rPr>
        <w:t xml:space="preserve"> на дейността на тази </w:t>
      </w:r>
      <w:r w:rsidR="003D6F49">
        <w:rPr>
          <w:lang w:val="bg-BG"/>
        </w:rPr>
        <w:t>ц</w:t>
      </w:r>
      <w:r w:rsidRPr="00147D74">
        <w:rPr>
          <w:lang w:val="bg-BG"/>
        </w:rPr>
        <w:t xml:space="preserve">ърква както като църковен орган, така и като сдружение. Жалбоподателите, които са физически лица, не могат да </w:t>
      </w:r>
      <w:r w:rsidR="00C55F70">
        <w:rPr>
          <w:lang w:val="bg-BG"/>
        </w:rPr>
        <w:t>изповядват</w:t>
      </w:r>
      <w:r w:rsidR="00C55F70" w:rsidRPr="00147D74">
        <w:rPr>
          <w:lang w:val="bg-BG"/>
        </w:rPr>
        <w:t xml:space="preserve"> </w:t>
      </w:r>
      <w:r w:rsidRPr="00147D74">
        <w:rPr>
          <w:lang w:val="bg-BG"/>
        </w:rPr>
        <w:t xml:space="preserve">своите вярвания чрез богослужение, тъй като единствено вероизповеданията, признати от държавата, могат да се възползват от правна защита. </w:t>
      </w:r>
    </w:p>
    <w:p w:rsidR="00DD29A8" w:rsidRPr="00147D74" w:rsidRDefault="00DD29A8" w:rsidP="00DD29A8">
      <w:pPr>
        <w:ind w:firstLine="284"/>
        <w:rPr>
          <w:lang w:val="bg-BG"/>
        </w:rPr>
      </w:pPr>
      <w:r w:rsidRPr="00147D74">
        <w:rPr>
          <w:lang w:val="bg-BG"/>
        </w:rPr>
        <w:t xml:space="preserve">105.  Съдът отбелязва, че съгласно Закона за вероизповеданията могат да се </w:t>
      </w:r>
      <w:r w:rsidR="00FB7308">
        <w:rPr>
          <w:lang w:val="bg-BG"/>
        </w:rPr>
        <w:t>упражняват</w:t>
      </w:r>
      <w:r w:rsidR="00FB7308" w:rsidRPr="00147D74">
        <w:rPr>
          <w:lang w:val="bg-BG"/>
        </w:rPr>
        <w:t xml:space="preserve"> </w:t>
      </w:r>
      <w:r w:rsidRPr="00147D74">
        <w:rPr>
          <w:lang w:val="bg-BG"/>
        </w:rPr>
        <w:t xml:space="preserve">единствено религии, признати с правителствено решение. </w:t>
      </w:r>
    </w:p>
    <w:p w:rsidR="00DD29A8" w:rsidRPr="00147D74" w:rsidRDefault="00DD29A8" w:rsidP="00DD29A8">
      <w:pPr>
        <w:ind w:firstLine="284"/>
        <w:rPr>
          <w:lang w:val="bg-BG"/>
        </w:rPr>
      </w:pPr>
      <w:r w:rsidRPr="00147D74">
        <w:rPr>
          <w:lang w:val="bg-BG"/>
        </w:rPr>
        <w:t>В конкретния случай Съдът е на мнение, че след като църквата не е призната, същата не може да развива дейност. По-специално нейните свещеници не могат да провеждат богослужения, членовете ѝ не могат да се събират, за да практикуват религията си</w:t>
      </w:r>
      <w:r w:rsidR="00E4452C">
        <w:rPr>
          <w:lang w:val="bg-BG"/>
        </w:rPr>
        <w:t>,</w:t>
      </w:r>
      <w:r w:rsidRPr="00147D74">
        <w:rPr>
          <w:lang w:val="bg-BG"/>
        </w:rPr>
        <w:t xml:space="preserve"> и тъй като няма правен статут на юридическо лице, </w:t>
      </w:r>
      <w:r w:rsidR="00FB7308">
        <w:rPr>
          <w:lang w:val="bg-BG"/>
        </w:rPr>
        <w:t>ц</w:t>
      </w:r>
      <w:r w:rsidRPr="00147D74">
        <w:rPr>
          <w:lang w:val="bg-BG"/>
        </w:rPr>
        <w:t>ърквата няма право на правна защита по отношение на своите активи.</w:t>
      </w:r>
    </w:p>
    <w:p w:rsidR="00DD29A8" w:rsidRPr="00147D74" w:rsidRDefault="00DD29A8" w:rsidP="00DD29A8">
      <w:pPr>
        <w:ind w:firstLine="284"/>
        <w:rPr>
          <w:lang w:val="bg-BG"/>
        </w:rPr>
      </w:pPr>
      <w:r w:rsidRPr="00147D74">
        <w:rPr>
          <w:lang w:val="bg-BG"/>
        </w:rPr>
        <w:t xml:space="preserve">Поради това Съдът счита, че отказът на правителството да признае </w:t>
      </w:r>
      <w:r w:rsidR="00931B00">
        <w:rPr>
          <w:lang w:val="bg-BG"/>
        </w:rPr>
        <w:t>ц</w:t>
      </w:r>
      <w:r w:rsidR="00931B00" w:rsidRPr="00147D74">
        <w:rPr>
          <w:lang w:val="bg-BG"/>
        </w:rPr>
        <w:t xml:space="preserve">ърквата </w:t>
      </w:r>
      <w:r w:rsidRPr="00147D74">
        <w:rPr>
          <w:lang w:val="bg-BG"/>
        </w:rPr>
        <w:t>жалбоподател, по</w:t>
      </w:r>
      <w:r w:rsidR="00FB7308">
        <w:rPr>
          <w:lang w:val="bg-BG"/>
        </w:rPr>
        <w:t>твърден</w:t>
      </w:r>
      <w:r w:rsidRPr="00147D74">
        <w:rPr>
          <w:lang w:val="bg-BG"/>
        </w:rPr>
        <w:t xml:space="preserve"> от Върховния съд с решение от 9 декември 1997 г., представлява намеса в право</w:t>
      </w:r>
      <w:r w:rsidR="00C231EB">
        <w:rPr>
          <w:lang w:val="bg-BG"/>
        </w:rPr>
        <w:t>то</w:t>
      </w:r>
      <w:r w:rsidRPr="00147D74">
        <w:rPr>
          <w:lang w:val="bg-BG"/>
        </w:rPr>
        <w:t xml:space="preserve"> на </w:t>
      </w:r>
      <w:r w:rsidR="00931B00">
        <w:rPr>
          <w:lang w:val="bg-BG"/>
        </w:rPr>
        <w:t>ц</w:t>
      </w:r>
      <w:r w:rsidR="00931B00" w:rsidRPr="00147D74">
        <w:rPr>
          <w:lang w:val="bg-BG"/>
        </w:rPr>
        <w:t xml:space="preserve">ърквата </w:t>
      </w:r>
      <w:r w:rsidRPr="00147D74">
        <w:rPr>
          <w:lang w:val="bg-BG"/>
        </w:rPr>
        <w:t xml:space="preserve">жалбоподател и в правото на другите жалбоподатели </w:t>
      </w:r>
      <w:r w:rsidR="00E4452C">
        <w:rPr>
          <w:lang w:val="bg-BG"/>
        </w:rPr>
        <w:t>н</w:t>
      </w:r>
      <w:r w:rsidR="00E4452C" w:rsidRPr="00147D74">
        <w:rPr>
          <w:lang w:val="bg-BG"/>
        </w:rPr>
        <w:t xml:space="preserve">а </w:t>
      </w:r>
      <w:r w:rsidRPr="00147D74">
        <w:rPr>
          <w:lang w:val="bg-BG"/>
        </w:rPr>
        <w:t>свободно изповядване на религия, гарантирано от чл</w:t>
      </w:r>
      <w:r w:rsidR="00C231EB">
        <w:rPr>
          <w:lang w:val="bg-BG"/>
        </w:rPr>
        <w:t>.</w:t>
      </w:r>
      <w:r w:rsidRPr="00147D74">
        <w:rPr>
          <w:lang w:val="bg-BG"/>
        </w:rPr>
        <w:t xml:space="preserve"> 9, </w:t>
      </w:r>
      <w:r w:rsidR="009F7854">
        <w:rPr>
          <w:lang w:val="bg-BG"/>
        </w:rPr>
        <w:t>ал.</w:t>
      </w:r>
      <w:r w:rsidR="009F7854" w:rsidRPr="00147D74">
        <w:rPr>
          <w:lang w:val="bg-BG"/>
        </w:rPr>
        <w:t xml:space="preserve"> </w:t>
      </w:r>
      <w:r w:rsidRPr="00147D74">
        <w:rPr>
          <w:lang w:val="bg-BG"/>
        </w:rPr>
        <w:t>1 от Конвенцията.</w:t>
      </w:r>
    </w:p>
    <w:p w:rsidR="00DD29A8" w:rsidRPr="00147D74" w:rsidRDefault="00DD29A8" w:rsidP="00DD29A8">
      <w:pPr>
        <w:pStyle w:val="JuPara"/>
        <w:rPr>
          <w:lang w:val="bg-BG"/>
        </w:rPr>
      </w:pPr>
      <w:r w:rsidRPr="00147D74">
        <w:rPr>
          <w:lang w:val="bg-BG"/>
        </w:rPr>
        <w:t xml:space="preserve">106.  С цел да се определи дали тази намеса представлява нарушение на Конвенцията, Съдът трябва да реши дали намесата отговаря на изискванията на чл. 9, </w:t>
      </w:r>
      <w:r w:rsidR="009F7854">
        <w:rPr>
          <w:lang w:val="bg-BG"/>
        </w:rPr>
        <w:t>ал.</w:t>
      </w:r>
      <w:r w:rsidR="009F7854" w:rsidRPr="00147D74">
        <w:rPr>
          <w:lang w:val="bg-BG"/>
        </w:rPr>
        <w:t xml:space="preserve"> </w:t>
      </w:r>
      <w:r w:rsidRPr="00147D74">
        <w:rPr>
          <w:lang w:val="bg-BG"/>
        </w:rPr>
        <w:t xml:space="preserve">2, т.е. дали е била </w:t>
      </w:r>
      <w:r w:rsidR="00C231EB">
        <w:rPr>
          <w:lang w:val="bg-BG"/>
        </w:rPr>
        <w:t>„</w:t>
      </w:r>
      <w:r w:rsidRPr="00147D74">
        <w:rPr>
          <w:lang w:val="bg-BG"/>
        </w:rPr>
        <w:t>предвидена от закона</w:t>
      </w:r>
      <w:r w:rsidR="00C231EB">
        <w:rPr>
          <w:lang w:val="bg-BG"/>
        </w:rPr>
        <w:t>“</w:t>
      </w:r>
      <w:r w:rsidRPr="00147D74">
        <w:rPr>
          <w:lang w:val="bg-BG"/>
        </w:rPr>
        <w:t xml:space="preserve">, дали е преследвала </w:t>
      </w:r>
      <w:r w:rsidR="00AC482B">
        <w:rPr>
          <w:lang w:val="bg-BG"/>
        </w:rPr>
        <w:t>законна цел</w:t>
      </w:r>
      <w:r w:rsidRPr="00147D74">
        <w:rPr>
          <w:lang w:val="bg-BG"/>
        </w:rPr>
        <w:t xml:space="preserve"> предвид смисъла на разпоредбата и дали е била </w:t>
      </w:r>
      <w:r w:rsidR="00C231EB">
        <w:rPr>
          <w:lang w:val="bg-BG"/>
        </w:rPr>
        <w:t>„</w:t>
      </w:r>
      <w:r w:rsidRPr="00147D74">
        <w:rPr>
          <w:lang w:val="bg-BG"/>
        </w:rPr>
        <w:t>необходима в едно демократично общество</w:t>
      </w:r>
      <w:r w:rsidR="00C231EB">
        <w:rPr>
          <w:lang w:val="bg-BG"/>
        </w:rPr>
        <w:t>“</w:t>
      </w:r>
      <w:r w:rsidRPr="00147D74">
        <w:rPr>
          <w:lang w:val="bg-BG"/>
        </w:rPr>
        <w:t>.</w:t>
      </w:r>
    </w:p>
    <w:p w:rsidR="00DD29A8" w:rsidRPr="00147D74" w:rsidRDefault="00DD29A8" w:rsidP="00DD29A8">
      <w:pPr>
        <w:pStyle w:val="JuH1"/>
        <w:rPr>
          <w:lang w:val="bg-BG"/>
        </w:rPr>
      </w:pPr>
      <w:r w:rsidRPr="00147D74">
        <w:rPr>
          <w:lang w:val="bg-BG"/>
        </w:rPr>
        <w:t>2.  </w:t>
      </w:r>
      <w:r w:rsidRPr="00147D74">
        <w:rPr>
          <w:iCs/>
          <w:lang w:val="bg-BG"/>
        </w:rPr>
        <w:t>Била ли е намесата предвидена от закона</w:t>
      </w:r>
    </w:p>
    <w:p w:rsidR="00DD29A8" w:rsidRPr="00147D74" w:rsidRDefault="00DD29A8" w:rsidP="00DD29A8">
      <w:pPr>
        <w:ind w:firstLine="284"/>
        <w:rPr>
          <w:lang w:val="bg-BG"/>
        </w:rPr>
      </w:pPr>
      <w:r w:rsidRPr="00147D74">
        <w:rPr>
          <w:lang w:val="bg-BG"/>
        </w:rPr>
        <w:fldChar w:fldCharType="begin"/>
      </w:r>
      <w:r w:rsidRPr="00147D74">
        <w:rPr>
          <w:lang w:val="bg-BG"/>
        </w:rPr>
        <w:instrText xml:space="preserve"> SEQ level0 \*arabic </w:instrText>
      </w:r>
      <w:r w:rsidRPr="00147D74">
        <w:rPr>
          <w:lang w:val="bg-BG"/>
        </w:rPr>
        <w:fldChar w:fldCharType="separate"/>
      </w:r>
      <w:r w:rsidRPr="00147D74">
        <w:rPr>
          <w:lang w:val="bg-BG"/>
        </w:rPr>
        <w:t>107</w:t>
      </w:r>
      <w:r w:rsidRPr="00147D74">
        <w:rPr>
          <w:lang w:val="bg-BG"/>
        </w:rPr>
        <w:fldChar w:fldCharType="end"/>
      </w:r>
      <w:r w:rsidRPr="00147D74">
        <w:rPr>
          <w:lang w:val="bg-BG"/>
        </w:rPr>
        <w:t xml:space="preserve">.  Жалбоподателите приемат, че въпросната намеса е предвидена от Закона за вероизповеданията. </w:t>
      </w:r>
      <w:r w:rsidR="005C1813">
        <w:rPr>
          <w:lang w:val="bg-BG"/>
        </w:rPr>
        <w:t>При все това те</w:t>
      </w:r>
      <w:r w:rsidRPr="00147D74">
        <w:rPr>
          <w:lang w:val="bg-BG"/>
        </w:rPr>
        <w:t xml:space="preserve"> твърдят, че процедурата, предвидена от ЗВ, е неправилно приложена, тъй като </w:t>
      </w:r>
      <w:r w:rsidR="005C1813">
        <w:rPr>
          <w:lang w:val="bg-BG"/>
        </w:rPr>
        <w:t>действителнат</w:t>
      </w:r>
      <w:r w:rsidR="005C1813" w:rsidRPr="00147D74">
        <w:rPr>
          <w:lang w:val="bg-BG"/>
        </w:rPr>
        <w:t xml:space="preserve">а </w:t>
      </w:r>
      <w:r w:rsidRPr="00147D74">
        <w:rPr>
          <w:lang w:val="bg-BG"/>
        </w:rPr>
        <w:t>причина за отказ</w:t>
      </w:r>
      <w:r w:rsidR="005C1813">
        <w:rPr>
          <w:lang w:val="bg-BG"/>
        </w:rPr>
        <w:t>а</w:t>
      </w:r>
      <w:r w:rsidRPr="00147D74">
        <w:rPr>
          <w:lang w:val="bg-BG"/>
        </w:rPr>
        <w:t xml:space="preserve"> </w:t>
      </w:r>
      <w:r w:rsidR="005C1813">
        <w:rPr>
          <w:lang w:val="bg-BG"/>
        </w:rPr>
        <w:t>н</w:t>
      </w:r>
      <w:r w:rsidR="005C1813" w:rsidRPr="00147D74">
        <w:rPr>
          <w:lang w:val="bg-BG"/>
        </w:rPr>
        <w:t xml:space="preserve">а </w:t>
      </w:r>
      <w:r w:rsidRPr="00147D74">
        <w:rPr>
          <w:lang w:val="bg-BG"/>
        </w:rPr>
        <w:t xml:space="preserve">регистрация е била политическа; </w:t>
      </w:r>
      <w:r w:rsidR="00C231EB">
        <w:rPr>
          <w:lang w:val="bg-BG"/>
        </w:rPr>
        <w:t>П</w:t>
      </w:r>
      <w:r w:rsidR="005C1813" w:rsidRPr="00147D74">
        <w:rPr>
          <w:lang w:val="bg-BG"/>
        </w:rPr>
        <w:t xml:space="preserve">равителството </w:t>
      </w:r>
      <w:r w:rsidRPr="00147D74">
        <w:rPr>
          <w:lang w:val="bg-BG"/>
        </w:rPr>
        <w:t xml:space="preserve">нито твърди, нито доказва, че </w:t>
      </w:r>
      <w:r w:rsidR="00931B00">
        <w:rPr>
          <w:lang w:val="bg-BG"/>
        </w:rPr>
        <w:t>ц</w:t>
      </w:r>
      <w:r w:rsidR="00931B00" w:rsidRPr="00147D74">
        <w:rPr>
          <w:lang w:val="bg-BG"/>
        </w:rPr>
        <w:t xml:space="preserve">ърквата </w:t>
      </w:r>
      <w:r w:rsidRPr="00147D74">
        <w:rPr>
          <w:lang w:val="bg-BG"/>
        </w:rPr>
        <w:t>жалбоподател не спаз</w:t>
      </w:r>
      <w:r w:rsidR="003D6F49">
        <w:rPr>
          <w:lang w:val="bg-BG"/>
        </w:rPr>
        <w:t>ва</w:t>
      </w:r>
      <w:r w:rsidRPr="00147D74">
        <w:rPr>
          <w:lang w:val="bg-BG"/>
        </w:rPr>
        <w:t xml:space="preserve"> законите на Република</w:t>
      </w:r>
      <w:r w:rsidR="003D6F49">
        <w:rPr>
          <w:lang w:val="bg-BG"/>
        </w:rPr>
        <w:t>та</w:t>
      </w:r>
      <w:r w:rsidRPr="00147D74">
        <w:rPr>
          <w:lang w:val="bg-BG"/>
        </w:rPr>
        <w:t xml:space="preserve">. </w:t>
      </w:r>
    </w:p>
    <w:p w:rsidR="00DD29A8" w:rsidRPr="00147D74" w:rsidRDefault="00DD29A8" w:rsidP="00DD29A8">
      <w:pPr>
        <w:ind w:firstLine="284"/>
        <w:rPr>
          <w:lang w:val="bg-BG"/>
        </w:rPr>
      </w:pPr>
      <w:r w:rsidRPr="00147D74">
        <w:rPr>
          <w:lang w:val="bg-BG"/>
        </w:rPr>
        <w:t>108.  Правителството не изразява становище по тази точка.</w:t>
      </w:r>
    </w:p>
    <w:p w:rsidR="00DD29A8" w:rsidRPr="00147D74" w:rsidRDefault="00DD29A8" w:rsidP="00DD29A8">
      <w:pPr>
        <w:ind w:firstLine="284"/>
        <w:rPr>
          <w:lang w:val="bg-BG"/>
        </w:rPr>
      </w:pPr>
      <w:r w:rsidRPr="00147D74">
        <w:rPr>
          <w:lang w:val="bg-BG"/>
        </w:rPr>
        <w:t xml:space="preserve">109.  Съдът се позовава на установената съдебна практика, </w:t>
      </w:r>
      <w:r w:rsidR="006C65E4">
        <w:rPr>
          <w:lang w:val="bg-BG"/>
        </w:rPr>
        <w:t>съгласно която</w:t>
      </w:r>
      <w:r w:rsidRPr="00147D74">
        <w:rPr>
          <w:lang w:val="bg-BG"/>
        </w:rPr>
        <w:t xml:space="preserve"> термините </w:t>
      </w:r>
      <w:r w:rsidR="00901D0A">
        <w:rPr>
          <w:lang w:val="bg-BG"/>
        </w:rPr>
        <w:t>„</w:t>
      </w:r>
      <w:r w:rsidRPr="00147D74">
        <w:rPr>
          <w:lang w:val="bg-BG"/>
        </w:rPr>
        <w:t>предвидени от закона</w:t>
      </w:r>
      <w:r w:rsidR="00901D0A">
        <w:rPr>
          <w:lang w:val="bg-BG"/>
        </w:rPr>
        <w:t>“</w:t>
      </w:r>
      <w:r w:rsidRPr="00147D74">
        <w:rPr>
          <w:lang w:val="bg-BG"/>
        </w:rPr>
        <w:t xml:space="preserve"> и </w:t>
      </w:r>
      <w:r w:rsidR="00901D0A">
        <w:rPr>
          <w:lang w:val="bg-BG"/>
        </w:rPr>
        <w:t>„</w:t>
      </w:r>
      <w:r w:rsidRPr="00147D74">
        <w:rPr>
          <w:lang w:val="bg-BG"/>
        </w:rPr>
        <w:t>в съответствие със закона</w:t>
      </w:r>
      <w:r w:rsidR="00901D0A">
        <w:rPr>
          <w:lang w:val="bg-BG"/>
        </w:rPr>
        <w:t>“</w:t>
      </w:r>
      <w:r w:rsidRPr="00147D74">
        <w:rPr>
          <w:lang w:val="bg-BG"/>
        </w:rPr>
        <w:t xml:space="preserve"> в членове 8</w:t>
      </w:r>
      <w:r w:rsidR="006C65E4">
        <w:rPr>
          <w:lang w:val="bg-BG"/>
        </w:rPr>
        <w:t>–</w:t>
      </w:r>
      <w:r w:rsidRPr="00147D74">
        <w:rPr>
          <w:lang w:val="bg-BG"/>
        </w:rPr>
        <w:t xml:space="preserve">11 от Конвенцията не само изискват разглежданите мерки да имат </w:t>
      </w:r>
      <w:r w:rsidR="00855165">
        <w:rPr>
          <w:lang w:val="bg-BG"/>
        </w:rPr>
        <w:t>определено</w:t>
      </w:r>
      <w:r w:rsidR="00855165" w:rsidRPr="00147D74">
        <w:rPr>
          <w:lang w:val="bg-BG"/>
        </w:rPr>
        <w:t xml:space="preserve"> </w:t>
      </w:r>
      <w:r w:rsidRPr="00147D74">
        <w:rPr>
          <w:lang w:val="bg-BG"/>
        </w:rPr>
        <w:t xml:space="preserve">основание във вътрешното право, но </w:t>
      </w:r>
      <w:r w:rsidR="006C65E4">
        <w:rPr>
          <w:lang w:val="bg-BG"/>
        </w:rPr>
        <w:t xml:space="preserve">и да </w:t>
      </w:r>
      <w:r w:rsidRPr="00147D74">
        <w:rPr>
          <w:lang w:val="bg-BG"/>
        </w:rPr>
        <w:t xml:space="preserve">са свързани с качеството на въпросния закон, който трябва да бъде </w:t>
      </w:r>
      <w:r w:rsidR="002423C4">
        <w:rPr>
          <w:lang w:val="bg-BG"/>
        </w:rPr>
        <w:t>лесно</w:t>
      </w:r>
      <w:r w:rsidRPr="00147D74">
        <w:rPr>
          <w:lang w:val="bg-BG"/>
        </w:rPr>
        <w:t xml:space="preserve">достъпен и предвидим по отношение на последиците от него, </w:t>
      </w:r>
      <w:r w:rsidR="009F7854">
        <w:rPr>
          <w:lang w:val="bg-BG"/>
        </w:rPr>
        <w:t>т</w:t>
      </w:r>
      <w:r w:rsidR="00E02F01" w:rsidRPr="00401FBA">
        <w:rPr>
          <w:lang w:val="bg-BG"/>
        </w:rPr>
        <w:t>.</w:t>
      </w:r>
      <w:r w:rsidR="009F7854">
        <w:rPr>
          <w:lang w:val="bg-BG"/>
        </w:rPr>
        <w:t>е</w:t>
      </w:r>
      <w:r w:rsidR="00E02F01" w:rsidRPr="00401FBA">
        <w:rPr>
          <w:lang w:val="bg-BG"/>
        </w:rPr>
        <w:t>.</w:t>
      </w:r>
      <w:r w:rsidR="009F7854">
        <w:rPr>
          <w:lang w:val="bg-BG"/>
        </w:rPr>
        <w:t xml:space="preserve"> </w:t>
      </w:r>
      <w:r w:rsidRPr="00147D74">
        <w:rPr>
          <w:lang w:val="bg-BG"/>
        </w:rPr>
        <w:t xml:space="preserve">да е формулиран с достатъчна </w:t>
      </w:r>
      <w:r w:rsidR="00DC6372">
        <w:rPr>
          <w:lang w:val="bg-BG"/>
        </w:rPr>
        <w:t>прецизност</w:t>
      </w:r>
      <w:r w:rsidRPr="00147D74">
        <w:rPr>
          <w:lang w:val="bg-BG"/>
        </w:rPr>
        <w:t>, за да се даде възможност на индивида – ако е необходимо, с подходящ съвет – да регулира поведението си (вж</w:t>
      </w:r>
      <w:r w:rsidR="00E02F01" w:rsidRPr="00401FBA">
        <w:rPr>
          <w:lang w:val="bg-BG"/>
        </w:rPr>
        <w:t>.</w:t>
      </w:r>
      <w:r w:rsidRPr="00147D74">
        <w:rPr>
          <w:lang w:val="bg-BG"/>
        </w:rPr>
        <w:t xml:space="preserve"> </w:t>
      </w:r>
      <w:r w:rsidR="00E02F01" w:rsidRPr="00401FBA">
        <w:rPr>
          <w:i/>
        </w:rPr>
        <w:t>The</w:t>
      </w:r>
      <w:r w:rsidR="00E02F01" w:rsidRPr="00401FBA">
        <w:rPr>
          <w:i/>
          <w:lang w:val="bg-BG"/>
        </w:rPr>
        <w:t xml:space="preserve"> </w:t>
      </w:r>
      <w:r w:rsidR="00E02F01" w:rsidRPr="00401FBA">
        <w:rPr>
          <w:i/>
        </w:rPr>
        <w:t>Sunday</w:t>
      </w:r>
      <w:r w:rsidR="00E02F01" w:rsidRPr="00401FBA">
        <w:rPr>
          <w:i/>
          <w:lang w:val="bg-BG"/>
        </w:rPr>
        <w:t xml:space="preserve"> </w:t>
      </w:r>
      <w:r w:rsidR="00E02F01" w:rsidRPr="00401FBA">
        <w:rPr>
          <w:i/>
        </w:rPr>
        <w:t>Times</w:t>
      </w:r>
      <w:r w:rsidR="00E02F01" w:rsidRPr="00401FBA">
        <w:rPr>
          <w:lang w:val="bg-BG"/>
        </w:rPr>
        <w:t xml:space="preserve"> </w:t>
      </w:r>
      <w:r w:rsidR="00E02F01" w:rsidRPr="00401FBA">
        <w:rPr>
          <w:i/>
          <w:lang w:val="bg-BG"/>
        </w:rPr>
        <w:t>с</w:t>
      </w:r>
      <w:r w:rsidR="00E02F01">
        <w:rPr>
          <w:i/>
          <w:lang w:val="bg-BG"/>
        </w:rPr>
        <w:t>рещу</w:t>
      </w:r>
      <w:r w:rsidRPr="00147D74">
        <w:rPr>
          <w:i/>
          <w:lang w:val="bg-BG"/>
        </w:rPr>
        <w:t xml:space="preserve"> </w:t>
      </w:r>
      <w:r w:rsidR="00E02F01">
        <w:rPr>
          <w:i/>
          <w:lang w:val="bg-BG"/>
        </w:rPr>
        <w:t>Великобритания</w:t>
      </w:r>
      <w:r w:rsidRPr="00147D74">
        <w:rPr>
          <w:i/>
          <w:lang w:val="bg-BG"/>
        </w:rPr>
        <w:t xml:space="preserve"> (</w:t>
      </w:r>
      <w:r w:rsidR="009F7854">
        <w:rPr>
          <w:i/>
          <w:lang w:val="bg-BG"/>
        </w:rPr>
        <w:t>№</w:t>
      </w:r>
      <w:r w:rsidRPr="00147D74">
        <w:rPr>
          <w:i/>
          <w:lang w:val="bg-BG"/>
        </w:rPr>
        <w:t xml:space="preserve"> 1)</w:t>
      </w:r>
      <w:r w:rsidRPr="00147D74">
        <w:rPr>
          <w:i/>
          <w:iCs/>
          <w:lang w:val="bg-BG"/>
        </w:rPr>
        <w:t xml:space="preserve">, </w:t>
      </w:r>
      <w:r w:rsidR="00E02F01">
        <w:rPr>
          <w:iCs/>
          <w:lang w:val="bg-BG"/>
        </w:rPr>
        <w:t>р</w:t>
      </w:r>
      <w:r w:rsidRPr="00147D74">
        <w:rPr>
          <w:iCs/>
          <w:lang w:val="bg-BG"/>
        </w:rPr>
        <w:t xml:space="preserve">ешение от 26 април 1979 г., серия А, № 30, стр.31, </w:t>
      </w:r>
      <w:r w:rsidR="009F7854">
        <w:rPr>
          <w:iCs/>
          <w:lang w:val="bg-BG"/>
        </w:rPr>
        <w:t>параграф</w:t>
      </w:r>
      <w:r w:rsidRPr="00147D74">
        <w:rPr>
          <w:iCs/>
          <w:lang w:val="bg-BG"/>
        </w:rPr>
        <w:t xml:space="preserve"> </w:t>
      </w:r>
      <w:proofErr w:type="gramStart"/>
      <w:r w:rsidRPr="00147D74">
        <w:rPr>
          <w:iCs/>
          <w:lang w:val="bg-BG"/>
        </w:rPr>
        <w:t>49</w:t>
      </w:r>
      <w:r w:rsidRPr="00147D74">
        <w:rPr>
          <w:i/>
          <w:iCs/>
          <w:lang w:val="bg-BG"/>
        </w:rPr>
        <w:t>;.</w:t>
      </w:r>
      <w:proofErr w:type="gramEnd"/>
      <w:r w:rsidRPr="00147D74">
        <w:rPr>
          <w:i/>
          <w:iCs/>
          <w:lang w:val="bg-BG"/>
        </w:rPr>
        <w:t xml:space="preserve"> </w:t>
      </w:r>
      <w:proofErr w:type="spellStart"/>
      <w:r w:rsidR="00E02F01">
        <w:rPr>
          <w:i/>
        </w:rPr>
        <w:t>Larissis</w:t>
      </w:r>
      <w:proofErr w:type="spellEnd"/>
      <w:r w:rsidR="00E02F01" w:rsidRPr="00401FBA">
        <w:rPr>
          <w:i/>
          <w:lang w:val="bg-BG"/>
        </w:rPr>
        <w:t xml:space="preserve"> </w:t>
      </w:r>
      <w:r w:rsidR="00E02F01">
        <w:rPr>
          <w:i/>
        </w:rPr>
        <w:t>and</w:t>
      </w:r>
      <w:r w:rsidR="00E02F01" w:rsidRPr="00401FBA">
        <w:rPr>
          <w:i/>
          <w:lang w:val="bg-BG"/>
        </w:rPr>
        <w:t xml:space="preserve"> </w:t>
      </w:r>
      <w:r w:rsidR="00E02F01">
        <w:rPr>
          <w:i/>
        </w:rPr>
        <w:t>Others</w:t>
      </w:r>
      <w:r w:rsidR="00863141">
        <w:rPr>
          <w:i/>
          <w:lang w:val="bg-BG"/>
        </w:rPr>
        <w:t xml:space="preserve"> </w:t>
      </w:r>
      <w:r w:rsidR="00E02F01">
        <w:rPr>
          <w:i/>
          <w:lang w:val="bg-BG"/>
        </w:rPr>
        <w:t>срещу</w:t>
      </w:r>
      <w:r w:rsidRPr="00147D74">
        <w:rPr>
          <w:i/>
          <w:lang w:val="bg-BG"/>
        </w:rPr>
        <w:t xml:space="preserve"> </w:t>
      </w:r>
      <w:r w:rsidR="00863141">
        <w:rPr>
          <w:i/>
          <w:lang w:val="bg-BG"/>
        </w:rPr>
        <w:t>Гърция</w:t>
      </w:r>
      <w:r w:rsidRPr="00147D74">
        <w:rPr>
          <w:i/>
          <w:iCs/>
          <w:lang w:val="bg-BG"/>
        </w:rPr>
        <w:t>,</w:t>
      </w:r>
      <w:r w:rsidRPr="00147D74">
        <w:rPr>
          <w:lang w:val="bg-BG"/>
        </w:rPr>
        <w:t xml:space="preserve"> решение от 24 февруари 1998 г., </w:t>
      </w:r>
      <w:r w:rsidRPr="00147D74">
        <w:rPr>
          <w:i/>
          <w:iCs/>
          <w:lang w:val="bg-BG"/>
        </w:rPr>
        <w:t>Доклади 1998-I,</w:t>
      </w:r>
      <w:r>
        <w:rPr>
          <w:lang w:val="bg-BG"/>
        </w:rPr>
        <w:t xml:space="preserve"> стр. 378, параграф</w:t>
      </w:r>
      <w:r w:rsidRPr="00147D74">
        <w:rPr>
          <w:lang w:val="bg-BG"/>
        </w:rPr>
        <w:t xml:space="preserve"> </w:t>
      </w:r>
      <w:r w:rsidRPr="003757E2">
        <w:rPr>
          <w:iCs/>
          <w:lang w:val="bg-BG"/>
        </w:rPr>
        <w:t>40</w:t>
      </w:r>
      <w:r w:rsidRPr="00147D74">
        <w:rPr>
          <w:i/>
          <w:iCs/>
          <w:lang w:val="bg-BG"/>
        </w:rPr>
        <w:t xml:space="preserve">; </w:t>
      </w:r>
      <w:proofErr w:type="spellStart"/>
      <w:r w:rsidR="001F1695">
        <w:rPr>
          <w:i/>
        </w:rPr>
        <w:t>Hashman</w:t>
      </w:r>
      <w:proofErr w:type="spellEnd"/>
      <w:r w:rsidR="001F1695" w:rsidRPr="00401FBA">
        <w:rPr>
          <w:i/>
          <w:lang w:val="bg-BG"/>
        </w:rPr>
        <w:t xml:space="preserve"> </w:t>
      </w:r>
      <w:r w:rsidR="001F1695">
        <w:rPr>
          <w:i/>
        </w:rPr>
        <w:t>and</w:t>
      </w:r>
      <w:r w:rsidR="001F1695" w:rsidRPr="00401FBA">
        <w:rPr>
          <w:i/>
          <w:lang w:val="bg-BG"/>
        </w:rPr>
        <w:t xml:space="preserve"> </w:t>
      </w:r>
      <w:proofErr w:type="spellStart"/>
      <w:r w:rsidR="001F1695">
        <w:rPr>
          <w:i/>
        </w:rPr>
        <w:t>Harrup</w:t>
      </w:r>
      <w:proofErr w:type="spellEnd"/>
      <w:r w:rsidRPr="00147D74">
        <w:rPr>
          <w:i/>
          <w:lang w:val="bg-BG"/>
        </w:rPr>
        <w:t xml:space="preserve"> </w:t>
      </w:r>
      <w:r w:rsidR="001F1695">
        <w:rPr>
          <w:i/>
          <w:lang w:val="bg-BG"/>
        </w:rPr>
        <w:t>срещу</w:t>
      </w:r>
      <w:r w:rsidRPr="00147D74">
        <w:rPr>
          <w:i/>
          <w:lang w:val="bg-BG"/>
        </w:rPr>
        <w:t xml:space="preserve"> </w:t>
      </w:r>
      <w:r w:rsidR="001F1695">
        <w:rPr>
          <w:i/>
          <w:lang w:val="bg-BG"/>
        </w:rPr>
        <w:t>Великобритания</w:t>
      </w:r>
      <w:r w:rsidRPr="00147D74">
        <w:rPr>
          <w:lang w:val="bg-BG"/>
        </w:rPr>
        <w:t xml:space="preserve"> [</w:t>
      </w:r>
      <w:r w:rsidR="001F1695">
        <w:rPr>
          <w:lang w:val="bg-BG"/>
        </w:rPr>
        <w:t>ГО</w:t>
      </w:r>
      <w:r w:rsidRPr="00147D74">
        <w:rPr>
          <w:lang w:val="bg-BG"/>
        </w:rPr>
        <w:t xml:space="preserve">], № 25594/94, </w:t>
      </w:r>
      <w:r>
        <w:rPr>
          <w:lang w:val="bg-BG"/>
        </w:rPr>
        <w:t>параграф</w:t>
      </w:r>
      <w:r w:rsidRPr="00147D74">
        <w:rPr>
          <w:lang w:val="bg-BG"/>
        </w:rPr>
        <w:t xml:space="preserve"> 31, </w:t>
      </w:r>
      <w:r>
        <w:rPr>
          <w:lang w:val="bg-BG"/>
        </w:rPr>
        <w:t xml:space="preserve">ЕСПЧ </w:t>
      </w:r>
      <w:r w:rsidRPr="00147D74">
        <w:rPr>
          <w:lang w:val="bg-BG"/>
        </w:rPr>
        <w:t xml:space="preserve">1999-VIII; и </w:t>
      </w:r>
      <w:proofErr w:type="spellStart"/>
      <w:r w:rsidR="001F1695">
        <w:rPr>
          <w:i/>
        </w:rPr>
        <w:t>Rotaru</w:t>
      </w:r>
      <w:proofErr w:type="spellEnd"/>
      <w:r w:rsidR="00863141" w:rsidRPr="00147D74">
        <w:rPr>
          <w:i/>
          <w:lang w:val="bg-BG"/>
        </w:rPr>
        <w:t xml:space="preserve"> </w:t>
      </w:r>
      <w:r w:rsidR="001F1695">
        <w:rPr>
          <w:i/>
          <w:lang w:val="bg-BG"/>
        </w:rPr>
        <w:t>срещу</w:t>
      </w:r>
      <w:r w:rsidRPr="00147D74">
        <w:rPr>
          <w:i/>
          <w:lang w:val="bg-BG"/>
        </w:rPr>
        <w:t> </w:t>
      </w:r>
      <w:r w:rsidR="00863141">
        <w:rPr>
          <w:i/>
          <w:lang w:val="bg-BG"/>
        </w:rPr>
        <w:t>Румъния</w:t>
      </w:r>
      <w:r w:rsidRPr="00147D74">
        <w:rPr>
          <w:i/>
          <w:iCs/>
          <w:lang w:val="bg-BG"/>
        </w:rPr>
        <w:t xml:space="preserve"> </w:t>
      </w:r>
      <w:r w:rsidRPr="00147D74">
        <w:rPr>
          <w:iCs/>
          <w:lang w:val="bg-BG"/>
        </w:rPr>
        <w:t>[</w:t>
      </w:r>
      <w:r w:rsidR="001F1695">
        <w:rPr>
          <w:iCs/>
          <w:lang w:val="bg-BG"/>
        </w:rPr>
        <w:t>ГО</w:t>
      </w:r>
      <w:r w:rsidRPr="00147D74">
        <w:rPr>
          <w:iCs/>
          <w:lang w:val="bg-BG"/>
        </w:rPr>
        <w:t xml:space="preserve">], № 28341/95, </w:t>
      </w:r>
      <w:r>
        <w:rPr>
          <w:lang w:val="bg-BG"/>
        </w:rPr>
        <w:t>параграф</w:t>
      </w:r>
      <w:r w:rsidRPr="00147D74">
        <w:rPr>
          <w:iCs/>
          <w:lang w:val="bg-BG"/>
        </w:rPr>
        <w:t xml:space="preserve"> 52, </w:t>
      </w:r>
      <w:r>
        <w:rPr>
          <w:iCs/>
          <w:lang w:val="bg-BG"/>
        </w:rPr>
        <w:t>ЕСПЧ</w:t>
      </w:r>
      <w:r w:rsidRPr="00147D74">
        <w:rPr>
          <w:iCs/>
          <w:lang w:val="bg-BG"/>
        </w:rPr>
        <w:t xml:space="preserve"> 2000-V).</w:t>
      </w:r>
    </w:p>
    <w:p w:rsidR="00DD29A8" w:rsidRPr="00147D74" w:rsidRDefault="001F1695" w:rsidP="00DD29A8">
      <w:pPr>
        <w:ind w:firstLine="284"/>
        <w:rPr>
          <w:lang w:val="bg-BG"/>
        </w:rPr>
      </w:pPr>
      <w:r>
        <w:rPr>
          <w:lang w:val="bg-BG"/>
        </w:rPr>
        <w:t>За да отговаря на</w:t>
      </w:r>
      <w:r w:rsidR="00DD29A8" w:rsidRPr="00147D74">
        <w:rPr>
          <w:lang w:val="bg-BG"/>
        </w:rPr>
        <w:t xml:space="preserve"> </w:t>
      </w:r>
      <w:r w:rsidRPr="00147D74">
        <w:rPr>
          <w:lang w:val="bg-BG"/>
        </w:rPr>
        <w:t>тези изисквания</w:t>
      </w:r>
      <w:r>
        <w:rPr>
          <w:lang w:val="bg-BG"/>
        </w:rPr>
        <w:t>,</w:t>
      </w:r>
      <w:r w:rsidRPr="00147D74">
        <w:rPr>
          <w:lang w:val="bg-BG"/>
        </w:rPr>
        <w:t xml:space="preserve"> </w:t>
      </w:r>
      <w:r w:rsidR="00DD29A8" w:rsidRPr="00147D74">
        <w:rPr>
          <w:lang w:val="bg-BG"/>
        </w:rPr>
        <w:t xml:space="preserve">вътрешното право трябва да </w:t>
      </w:r>
      <w:r w:rsidR="008C7BC0" w:rsidRPr="00147D74">
        <w:rPr>
          <w:lang w:val="bg-BG"/>
        </w:rPr>
        <w:t>предостав</w:t>
      </w:r>
      <w:r w:rsidR="008C7BC0">
        <w:rPr>
          <w:lang w:val="bg-BG"/>
        </w:rPr>
        <w:t xml:space="preserve">я </w:t>
      </w:r>
      <w:r w:rsidR="00DD29A8" w:rsidRPr="00147D74">
        <w:rPr>
          <w:lang w:val="bg-BG"/>
        </w:rPr>
        <w:t>мярка за правна защита срещу произволна намеса от страна на публичните органи в правата, гарантирани от Конвенцията. По въпроси, които засягат основните права</w:t>
      </w:r>
      <w:r w:rsidR="008C7BC0">
        <w:rPr>
          <w:lang w:val="bg-BG"/>
        </w:rPr>
        <w:t>,</w:t>
      </w:r>
      <w:r w:rsidR="00DD29A8" w:rsidRPr="00147D74">
        <w:rPr>
          <w:lang w:val="bg-BG"/>
        </w:rPr>
        <w:t xml:space="preserve"> </w:t>
      </w:r>
      <w:r w:rsidR="00326398">
        <w:rPr>
          <w:lang w:val="bg-BG"/>
        </w:rPr>
        <w:t xml:space="preserve">то </w:t>
      </w:r>
      <w:r w:rsidR="00DD29A8" w:rsidRPr="00147D74">
        <w:rPr>
          <w:lang w:val="bg-BG"/>
        </w:rPr>
        <w:t xml:space="preserve">би било в противоречие с принципа </w:t>
      </w:r>
      <w:r w:rsidR="00DE0B2B">
        <w:rPr>
          <w:lang w:val="bg-BG"/>
        </w:rPr>
        <w:t>на върховенство на закона</w:t>
      </w:r>
      <w:r w:rsidR="00DD29A8" w:rsidRPr="00147D74">
        <w:rPr>
          <w:lang w:val="bg-BG"/>
        </w:rPr>
        <w:t xml:space="preserve"> – един от основните принципи на демократичното общество, залегнал в Конвенцията</w:t>
      </w:r>
      <w:r w:rsidR="00F126BC">
        <w:rPr>
          <w:lang w:val="bg-BG"/>
        </w:rPr>
        <w:t>,</w:t>
      </w:r>
      <w:r w:rsidR="00FC24CF" w:rsidRPr="00A3211A">
        <w:rPr>
          <w:lang w:val="ru-RU"/>
        </w:rPr>
        <w:t xml:space="preserve"> </w:t>
      </w:r>
      <w:r w:rsidR="00FC24CF" w:rsidRPr="00A3211A">
        <w:rPr>
          <w:lang w:val="bg-BG"/>
        </w:rPr>
        <w:t>ако</w:t>
      </w:r>
      <w:r w:rsidR="00FC24CF" w:rsidRPr="00A3211A">
        <w:rPr>
          <w:lang w:val="ru-RU"/>
        </w:rPr>
        <w:t xml:space="preserve"> </w:t>
      </w:r>
      <w:r w:rsidR="00FC24CF" w:rsidRPr="00A3211A">
        <w:rPr>
          <w:lang w:val="bg-BG"/>
        </w:rPr>
        <w:t>даденото на изпълнителната власт право на преценка е без определени граници</w:t>
      </w:r>
      <w:r w:rsidR="00DD29A8" w:rsidRPr="00147D74">
        <w:rPr>
          <w:lang w:val="bg-BG"/>
        </w:rPr>
        <w:t>. Следователно законът трябва да указва достатъчн</w:t>
      </w:r>
      <w:r w:rsidR="00FC24CF">
        <w:rPr>
          <w:lang w:val="bg-BG"/>
        </w:rPr>
        <w:t>о</w:t>
      </w:r>
      <w:r w:rsidR="00DD29A8" w:rsidRPr="00147D74">
        <w:rPr>
          <w:lang w:val="bg-BG"/>
        </w:rPr>
        <w:t xml:space="preserve"> </w:t>
      </w:r>
      <w:r w:rsidR="00FC24CF" w:rsidRPr="00147D74">
        <w:rPr>
          <w:lang w:val="bg-BG"/>
        </w:rPr>
        <w:t>ясн</w:t>
      </w:r>
      <w:r w:rsidR="00FC24CF">
        <w:rPr>
          <w:lang w:val="bg-BG"/>
        </w:rPr>
        <w:t>о</w:t>
      </w:r>
      <w:r w:rsidR="00FC24CF" w:rsidRPr="00147D74">
        <w:rPr>
          <w:lang w:val="bg-BG"/>
        </w:rPr>
        <w:t xml:space="preserve"> </w:t>
      </w:r>
      <w:r w:rsidR="00DD29A8" w:rsidRPr="00147D74">
        <w:rPr>
          <w:lang w:val="bg-BG"/>
        </w:rPr>
        <w:t>обхвата на всяка такава преценка и начина на нейното упражняване (вж</w:t>
      </w:r>
      <w:r w:rsidR="00F126BC">
        <w:rPr>
          <w:lang w:val="bg-BG"/>
        </w:rPr>
        <w:t>.</w:t>
      </w:r>
      <w:r w:rsidR="00DD29A8" w:rsidRPr="00147D74">
        <w:rPr>
          <w:lang w:val="bg-BG"/>
        </w:rPr>
        <w:t xml:space="preserve"> </w:t>
      </w:r>
      <w:r w:rsidR="00F126BC">
        <w:rPr>
          <w:i/>
        </w:rPr>
        <w:t>Hasan</w:t>
      </w:r>
      <w:r w:rsidR="00F126BC" w:rsidRPr="00401FBA">
        <w:rPr>
          <w:i/>
          <w:lang w:val="bg-BG"/>
        </w:rPr>
        <w:t xml:space="preserve"> </w:t>
      </w:r>
      <w:r w:rsidR="00F126BC">
        <w:rPr>
          <w:i/>
        </w:rPr>
        <w:t>and</w:t>
      </w:r>
      <w:r w:rsidR="00F126BC" w:rsidRPr="00401FBA">
        <w:rPr>
          <w:i/>
          <w:lang w:val="bg-BG"/>
        </w:rPr>
        <w:t xml:space="preserve"> </w:t>
      </w:r>
      <w:proofErr w:type="spellStart"/>
      <w:r w:rsidR="00F126BC">
        <w:rPr>
          <w:i/>
        </w:rPr>
        <w:t>Chaush</w:t>
      </w:r>
      <w:proofErr w:type="spellEnd"/>
      <w:r w:rsidR="00F126BC" w:rsidRPr="00401FBA">
        <w:rPr>
          <w:i/>
          <w:lang w:val="bg-BG"/>
        </w:rPr>
        <w:t xml:space="preserve"> </w:t>
      </w:r>
      <w:r w:rsidR="00F126BC">
        <w:rPr>
          <w:i/>
          <w:lang w:val="bg-BG"/>
        </w:rPr>
        <w:t>срещу</w:t>
      </w:r>
      <w:r w:rsidR="00DD29A8" w:rsidRPr="00147D74">
        <w:rPr>
          <w:i/>
          <w:lang w:val="bg-BG"/>
        </w:rPr>
        <w:t> </w:t>
      </w:r>
      <w:r w:rsidR="00FC24CF">
        <w:rPr>
          <w:i/>
          <w:lang w:val="bg-BG"/>
        </w:rPr>
        <w:t>България</w:t>
      </w:r>
      <w:r w:rsidR="00DD29A8">
        <w:rPr>
          <w:lang w:val="bg-BG"/>
        </w:rPr>
        <w:t xml:space="preserve"> [</w:t>
      </w:r>
      <w:r w:rsidR="00F126BC">
        <w:rPr>
          <w:lang w:val="bg-BG"/>
        </w:rPr>
        <w:t>ГО</w:t>
      </w:r>
      <w:r w:rsidR="00DD29A8">
        <w:rPr>
          <w:lang w:val="bg-BG"/>
        </w:rPr>
        <w:t>], № 30985/96, параграф</w:t>
      </w:r>
      <w:r w:rsidR="00DD29A8" w:rsidRPr="00147D74">
        <w:rPr>
          <w:lang w:val="bg-BG"/>
        </w:rPr>
        <w:t xml:space="preserve"> 84, </w:t>
      </w:r>
      <w:r w:rsidR="00DD29A8">
        <w:rPr>
          <w:lang w:val="bg-BG"/>
        </w:rPr>
        <w:t>ЕСПЧ</w:t>
      </w:r>
      <w:r w:rsidR="00DD29A8" w:rsidRPr="00147D74">
        <w:rPr>
          <w:lang w:val="bg-BG"/>
        </w:rPr>
        <w:t xml:space="preserve"> 2000-XI).</w:t>
      </w:r>
    </w:p>
    <w:p w:rsidR="00DD29A8" w:rsidRPr="00B8105A" w:rsidRDefault="00DD29A8" w:rsidP="00DD29A8">
      <w:pPr>
        <w:ind w:firstLine="284"/>
        <w:rPr>
          <w:lang w:val="bg-BG"/>
        </w:rPr>
      </w:pPr>
      <w:r w:rsidRPr="00147D74">
        <w:rPr>
          <w:lang w:val="bg-BG"/>
        </w:rPr>
        <w:t xml:space="preserve">Нивото на прецизност, което следва да се предоставя от </w:t>
      </w:r>
      <w:r w:rsidR="00EE0BD1">
        <w:rPr>
          <w:lang w:val="bg-BG"/>
        </w:rPr>
        <w:t>вътрешното право</w:t>
      </w:r>
      <w:r w:rsidRPr="00147D74">
        <w:rPr>
          <w:lang w:val="bg-BG"/>
        </w:rPr>
        <w:t xml:space="preserve"> – което не може в никакъв случай да </w:t>
      </w:r>
      <w:r w:rsidR="00B8105A" w:rsidRPr="00147D74">
        <w:rPr>
          <w:lang w:val="bg-BG"/>
        </w:rPr>
        <w:t>предви</w:t>
      </w:r>
      <w:r w:rsidR="00B8105A">
        <w:rPr>
          <w:lang w:val="bg-BG"/>
        </w:rPr>
        <w:t>жда</w:t>
      </w:r>
      <w:r w:rsidR="00B8105A" w:rsidRPr="00147D74">
        <w:rPr>
          <w:lang w:val="bg-BG"/>
        </w:rPr>
        <w:t xml:space="preserve"> </w:t>
      </w:r>
      <w:r w:rsidRPr="00147D74">
        <w:rPr>
          <w:lang w:val="bg-BG"/>
        </w:rPr>
        <w:t xml:space="preserve">всяка възможна ситуация – зависи в значителна степен от съдържанието на въпросния инструмент, областта, която инструментът трябва да обхване, и броя и </w:t>
      </w:r>
      <w:r w:rsidR="005952AD">
        <w:rPr>
          <w:lang w:val="bg-BG"/>
        </w:rPr>
        <w:t>статута</w:t>
      </w:r>
      <w:r w:rsidR="005952AD" w:rsidRPr="00147D74">
        <w:rPr>
          <w:lang w:val="bg-BG"/>
        </w:rPr>
        <w:t xml:space="preserve"> </w:t>
      </w:r>
      <w:r w:rsidRPr="00147D74">
        <w:rPr>
          <w:lang w:val="bg-BG"/>
        </w:rPr>
        <w:t>на онези, за които е предназначен (вж</w:t>
      </w:r>
      <w:r w:rsidR="00F126BC">
        <w:rPr>
          <w:lang w:val="bg-BG"/>
        </w:rPr>
        <w:t>.</w:t>
      </w:r>
      <w:r w:rsidRPr="00147D74">
        <w:rPr>
          <w:lang w:val="bg-BG"/>
        </w:rPr>
        <w:t xml:space="preserve"> </w:t>
      </w:r>
      <w:proofErr w:type="spellStart"/>
      <w:r w:rsidR="00F126BC">
        <w:rPr>
          <w:i/>
        </w:rPr>
        <w:t>Hashman</w:t>
      </w:r>
      <w:proofErr w:type="spellEnd"/>
      <w:r w:rsidR="00F126BC" w:rsidRPr="00401FBA">
        <w:rPr>
          <w:i/>
          <w:lang w:val="bg-BG"/>
        </w:rPr>
        <w:t xml:space="preserve"> </w:t>
      </w:r>
      <w:r w:rsidR="00F126BC">
        <w:rPr>
          <w:i/>
        </w:rPr>
        <w:t>and</w:t>
      </w:r>
      <w:r w:rsidR="00F126BC" w:rsidRPr="00401FBA">
        <w:rPr>
          <w:i/>
          <w:lang w:val="bg-BG"/>
        </w:rPr>
        <w:t xml:space="preserve"> </w:t>
      </w:r>
      <w:proofErr w:type="spellStart"/>
      <w:r w:rsidR="00F126BC">
        <w:rPr>
          <w:i/>
        </w:rPr>
        <w:t>Harrup</w:t>
      </w:r>
      <w:proofErr w:type="spellEnd"/>
      <w:r w:rsidRPr="00147D74">
        <w:rPr>
          <w:i/>
          <w:iCs/>
          <w:lang w:val="bg-BG"/>
        </w:rPr>
        <w:t>,</w:t>
      </w:r>
      <w:r w:rsidRPr="00147D74">
        <w:rPr>
          <w:lang w:val="bg-BG"/>
        </w:rPr>
        <w:t xml:space="preserve"> цитирано по-горе, </w:t>
      </w:r>
      <w:r w:rsidR="009F7854">
        <w:rPr>
          <w:lang w:val="bg-BG"/>
        </w:rPr>
        <w:t>параграф</w:t>
      </w:r>
      <w:r w:rsidRPr="00147D74">
        <w:rPr>
          <w:lang w:val="bg-BG"/>
        </w:rPr>
        <w:t xml:space="preserve"> 31, и </w:t>
      </w:r>
      <w:proofErr w:type="spellStart"/>
      <w:r w:rsidR="00F126BC">
        <w:rPr>
          <w:i/>
        </w:rPr>
        <w:t>Groppera</w:t>
      </w:r>
      <w:proofErr w:type="spellEnd"/>
      <w:r w:rsidR="00F126BC" w:rsidRPr="00401FBA">
        <w:rPr>
          <w:i/>
          <w:lang w:val="bg-BG"/>
        </w:rPr>
        <w:t xml:space="preserve"> </w:t>
      </w:r>
      <w:r w:rsidR="00F126BC">
        <w:rPr>
          <w:i/>
        </w:rPr>
        <w:t>Radio</w:t>
      </w:r>
      <w:r w:rsidR="00F126BC" w:rsidRPr="00401FBA">
        <w:rPr>
          <w:i/>
          <w:lang w:val="bg-BG"/>
        </w:rPr>
        <w:t xml:space="preserve"> </w:t>
      </w:r>
      <w:r w:rsidR="00F126BC">
        <w:rPr>
          <w:i/>
        </w:rPr>
        <w:t>AG</w:t>
      </w:r>
      <w:r w:rsidR="00F126BC" w:rsidRPr="00401FBA">
        <w:rPr>
          <w:i/>
          <w:lang w:val="bg-BG"/>
        </w:rPr>
        <w:t xml:space="preserve"> </w:t>
      </w:r>
      <w:r w:rsidR="00F126BC">
        <w:rPr>
          <w:i/>
        </w:rPr>
        <w:t>and</w:t>
      </w:r>
      <w:r w:rsidR="00F126BC" w:rsidRPr="00401FBA">
        <w:rPr>
          <w:i/>
          <w:lang w:val="bg-BG"/>
        </w:rPr>
        <w:t xml:space="preserve"> </w:t>
      </w:r>
      <w:r w:rsidR="00F126BC">
        <w:rPr>
          <w:i/>
        </w:rPr>
        <w:t>Others</w:t>
      </w:r>
      <w:r w:rsidRPr="00147D74">
        <w:rPr>
          <w:i/>
          <w:lang w:val="bg-BG"/>
        </w:rPr>
        <w:t xml:space="preserve"> </w:t>
      </w:r>
      <w:r w:rsidR="00F126BC">
        <w:rPr>
          <w:i/>
          <w:lang w:val="bg-BG"/>
        </w:rPr>
        <w:t>срещу</w:t>
      </w:r>
      <w:r w:rsidRPr="00147D74">
        <w:rPr>
          <w:i/>
          <w:lang w:val="bg-BG"/>
        </w:rPr>
        <w:t> </w:t>
      </w:r>
      <w:r w:rsidR="005952AD">
        <w:rPr>
          <w:i/>
          <w:lang w:val="bg-BG"/>
        </w:rPr>
        <w:t>Швейцария</w:t>
      </w:r>
      <w:r w:rsidRPr="00147D74">
        <w:rPr>
          <w:i/>
          <w:iCs/>
          <w:lang w:val="bg-BG"/>
        </w:rPr>
        <w:t xml:space="preserve">, </w:t>
      </w:r>
      <w:r w:rsidRPr="00B8105A">
        <w:rPr>
          <w:iCs/>
          <w:lang w:val="bg-BG"/>
        </w:rPr>
        <w:t xml:space="preserve">решение от 28 март 1990 г., серия А, № 173, стр. 26, </w:t>
      </w:r>
      <w:r w:rsidR="009F7854" w:rsidRPr="00B8105A">
        <w:rPr>
          <w:iCs/>
          <w:lang w:val="bg-BG"/>
        </w:rPr>
        <w:t>параграф</w:t>
      </w:r>
      <w:r w:rsidRPr="00B8105A">
        <w:rPr>
          <w:iCs/>
          <w:lang w:val="bg-BG"/>
        </w:rPr>
        <w:t xml:space="preserve"> 68).</w:t>
      </w:r>
    </w:p>
    <w:p w:rsidR="00DD29A8" w:rsidRPr="004912E9" w:rsidRDefault="00DD29A8" w:rsidP="00DD29A8">
      <w:pPr>
        <w:ind w:firstLine="284"/>
        <w:rPr>
          <w:lang w:val="bg-BG"/>
        </w:rPr>
      </w:pPr>
      <w:r w:rsidRPr="00B8105A">
        <w:rPr>
          <w:lang w:val="bg-BG"/>
        </w:rPr>
        <w:t>110.  </w:t>
      </w:r>
      <w:r w:rsidRPr="004912E9">
        <w:rPr>
          <w:lang w:val="bg-BG"/>
        </w:rPr>
        <w:t xml:space="preserve">В настоящия случай Съдът отбелязва, че </w:t>
      </w:r>
      <w:r w:rsidR="00396264">
        <w:rPr>
          <w:lang w:val="bg-BG"/>
        </w:rPr>
        <w:t>раздел</w:t>
      </w:r>
      <w:r w:rsidRPr="004912E9">
        <w:rPr>
          <w:lang w:val="bg-BG"/>
        </w:rPr>
        <w:t xml:space="preserve"> 14 от </w:t>
      </w:r>
      <w:r w:rsidRPr="00A3211A">
        <w:rPr>
          <w:lang w:val="bg-BG"/>
        </w:rPr>
        <w:t>Закона от 24 март 1992 г</w:t>
      </w:r>
      <w:r w:rsidR="005952AD" w:rsidRPr="004912E9">
        <w:rPr>
          <w:lang w:val="bg-BG"/>
        </w:rPr>
        <w:t>.</w:t>
      </w:r>
      <w:r w:rsidRPr="004912E9">
        <w:rPr>
          <w:lang w:val="bg-BG"/>
        </w:rPr>
        <w:t xml:space="preserve"> </w:t>
      </w:r>
      <w:r w:rsidR="008F7C3A" w:rsidRPr="004912E9">
        <w:rPr>
          <w:lang w:val="bg-BG"/>
        </w:rPr>
        <w:t>изисква</w:t>
      </w:r>
      <w:r w:rsidRPr="004912E9">
        <w:rPr>
          <w:lang w:val="bg-BG"/>
        </w:rPr>
        <w:t xml:space="preserve"> вероизповедания</w:t>
      </w:r>
      <w:r w:rsidR="00396264">
        <w:rPr>
          <w:lang w:val="bg-BG"/>
        </w:rPr>
        <w:t>та</w:t>
      </w:r>
      <w:r w:rsidRPr="004912E9">
        <w:rPr>
          <w:lang w:val="bg-BG"/>
        </w:rPr>
        <w:t xml:space="preserve"> да бъдат признати с решение на правителството, както и че съгласно чл. 9 от същия закон </w:t>
      </w:r>
      <w:r w:rsidR="00396264" w:rsidRPr="004912E9">
        <w:rPr>
          <w:lang w:val="bg-BG"/>
        </w:rPr>
        <w:t xml:space="preserve">могат да бъдат признати </w:t>
      </w:r>
      <w:r w:rsidRPr="004912E9">
        <w:rPr>
          <w:lang w:val="bg-BG"/>
        </w:rPr>
        <w:t xml:space="preserve">само </w:t>
      </w:r>
      <w:r w:rsidR="004912E9">
        <w:rPr>
          <w:lang w:val="bg-BG"/>
        </w:rPr>
        <w:t>вероизповедания</w:t>
      </w:r>
      <w:r w:rsidRPr="004912E9">
        <w:rPr>
          <w:lang w:val="bg-BG"/>
        </w:rPr>
        <w:t xml:space="preserve">, чиито практики и обреди са съвместими с молдовската Конституция и закони. </w:t>
      </w:r>
    </w:p>
    <w:p w:rsidR="00DD29A8" w:rsidRPr="00147D74" w:rsidRDefault="00DD29A8" w:rsidP="00DD29A8">
      <w:pPr>
        <w:ind w:firstLine="284"/>
        <w:rPr>
          <w:lang w:val="bg-BG"/>
        </w:rPr>
      </w:pPr>
      <w:r w:rsidRPr="004912E9">
        <w:rPr>
          <w:lang w:val="bg-BG"/>
        </w:rPr>
        <w:t xml:space="preserve">Без да дава категоричен отговор на въпроса дали посочените по-горе разпоредби отговарят на изискванията за предвидимост и </w:t>
      </w:r>
      <w:r w:rsidR="00DC6372">
        <w:rPr>
          <w:lang w:val="bg-BG"/>
        </w:rPr>
        <w:t>прецизност</w:t>
      </w:r>
      <w:r w:rsidRPr="004912E9">
        <w:rPr>
          <w:lang w:val="bg-BG"/>
        </w:rPr>
        <w:t xml:space="preserve">, Съдът е </w:t>
      </w:r>
      <w:r w:rsidR="00DC6372">
        <w:rPr>
          <w:lang w:val="bg-BG"/>
        </w:rPr>
        <w:t>склонен</w:t>
      </w:r>
      <w:r w:rsidR="00DC6372" w:rsidRPr="004912E9">
        <w:rPr>
          <w:lang w:val="bg-BG"/>
        </w:rPr>
        <w:t xml:space="preserve"> </w:t>
      </w:r>
      <w:r w:rsidRPr="004912E9">
        <w:rPr>
          <w:lang w:val="bg-BG"/>
        </w:rPr>
        <w:t xml:space="preserve">да приеме, че въпросната намеса е била </w:t>
      </w:r>
      <w:r w:rsidR="00396264">
        <w:rPr>
          <w:lang w:val="bg-BG"/>
        </w:rPr>
        <w:t>„</w:t>
      </w:r>
      <w:r w:rsidRPr="004912E9">
        <w:rPr>
          <w:lang w:val="bg-BG"/>
        </w:rPr>
        <w:t>предвидена</w:t>
      </w:r>
      <w:r w:rsidRPr="00B8105A">
        <w:rPr>
          <w:lang w:val="bg-BG"/>
        </w:rPr>
        <w:t xml:space="preserve"> от закона</w:t>
      </w:r>
      <w:r w:rsidR="00396264">
        <w:rPr>
          <w:lang w:val="bg-BG"/>
        </w:rPr>
        <w:t>“</w:t>
      </w:r>
      <w:r w:rsidRPr="00B8105A">
        <w:rPr>
          <w:lang w:val="bg-BG"/>
        </w:rPr>
        <w:t xml:space="preserve">, преди да реши дали същата преследва </w:t>
      </w:r>
      <w:r w:rsidR="00396264">
        <w:rPr>
          <w:lang w:val="bg-BG"/>
        </w:rPr>
        <w:t>„</w:t>
      </w:r>
      <w:r w:rsidR="00AC482B">
        <w:rPr>
          <w:lang w:val="bg-BG"/>
        </w:rPr>
        <w:t>законна цел</w:t>
      </w:r>
      <w:r w:rsidR="00396264">
        <w:rPr>
          <w:lang w:val="bg-BG"/>
        </w:rPr>
        <w:t>“</w:t>
      </w:r>
      <w:r w:rsidRPr="00B8105A">
        <w:rPr>
          <w:lang w:val="bg-BG"/>
        </w:rPr>
        <w:t xml:space="preserve"> и дали е </w:t>
      </w:r>
      <w:r w:rsidR="00396264">
        <w:rPr>
          <w:lang w:val="bg-BG"/>
        </w:rPr>
        <w:t>„</w:t>
      </w:r>
      <w:r w:rsidRPr="00B8105A">
        <w:rPr>
          <w:lang w:val="bg-BG"/>
        </w:rPr>
        <w:t>необходима в едно демократично</w:t>
      </w:r>
      <w:r w:rsidRPr="00147D74">
        <w:rPr>
          <w:lang w:val="bg-BG"/>
        </w:rPr>
        <w:t xml:space="preserve"> общество</w:t>
      </w:r>
      <w:r w:rsidR="00396264">
        <w:rPr>
          <w:lang w:val="bg-BG"/>
        </w:rPr>
        <w:t>“</w:t>
      </w:r>
      <w:r w:rsidRPr="00147D74">
        <w:rPr>
          <w:lang w:val="bg-BG"/>
        </w:rPr>
        <w:t xml:space="preserve">. </w:t>
      </w:r>
    </w:p>
    <w:p w:rsidR="00DD29A8" w:rsidRPr="00147D74" w:rsidRDefault="00DD29A8" w:rsidP="00DD29A8">
      <w:pPr>
        <w:pBdr>
          <w:left w:val="nil"/>
        </w:pBdr>
        <w:spacing w:before="240" w:after="120"/>
        <w:ind w:left="834"/>
        <w:rPr>
          <w:lang w:val="bg-BG"/>
        </w:rPr>
      </w:pPr>
      <w:r w:rsidRPr="00147D74">
        <w:rPr>
          <w:i/>
          <w:iCs/>
          <w:lang w:val="bg-BG"/>
        </w:rPr>
        <w:t>3.  Законна цел</w:t>
      </w:r>
    </w:p>
    <w:p w:rsidR="00DD29A8" w:rsidRPr="00147D74" w:rsidRDefault="00DD29A8" w:rsidP="00DD29A8">
      <w:pPr>
        <w:ind w:firstLine="284"/>
        <w:rPr>
          <w:lang w:val="bg-BG"/>
        </w:rPr>
      </w:pPr>
      <w:r w:rsidRPr="00147D74">
        <w:rPr>
          <w:lang w:val="bg-BG"/>
        </w:rPr>
        <w:t>111.  </w:t>
      </w:r>
      <w:r w:rsidR="00AC482B">
        <w:rPr>
          <w:lang w:val="bg-BG"/>
        </w:rPr>
        <w:t>По време на</w:t>
      </w:r>
      <w:r w:rsidR="00AC482B" w:rsidRPr="00147D74">
        <w:rPr>
          <w:lang w:val="bg-BG"/>
        </w:rPr>
        <w:t xml:space="preserve"> </w:t>
      </w:r>
      <w:r w:rsidRPr="00147D74">
        <w:rPr>
          <w:lang w:val="bg-BG"/>
        </w:rPr>
        <w:t xml:space="preserve">съдебното заседание </w:t>
      </w:r>
      <w:r w:rsidR="00396264">
        <w:rPr>
          <w:lang w:val="bg-BG"/>
        </w:rPr>
        <w:t>на</w:t>
      </w:r>
      <w:r w:rsidR="00396264" w:rsidRPr="00147D74">
        <w:rPr>
          <w:lang w:val="bg-BG"/>
        </w:rPr>
        <w:t xml:space="preserve"> </w:t>
      </w:r>
      <w:r w:rsidRPr="00147D74">
        <w:rPr>
          <w:lang w:val="bg-BG"/>
        </w:rPr>
        <w:t xml:space="preserve">2 октомври 2001 г. </w:t>
      </w:r>
      <w:r w:rsidR="00396264">
        <w:rPr>
          <w:lang w:val="bg-BG"/>
        </w:rPr>
        <w:t>П</w:t>
      </w:r>
      <w:r w:rsidR="00AC482B" w:rsidRPr="00147D74">
        <w:rPr>
          <w:lang w:val="bg-BG"/>
        </w:rPr>
        <w:t xml:space="preserve">равителството </w:t>
      </w:r>
      <w:r w:rsidRPr="00147D74">
        <w:rPr>
          <w:lang w:val="bg-BG"/>
        </w:rPr>
        <w:t>твърди, че отказът да се удовлетвори молбата за признаване на жалбоподателите е бил с цел да се защити обществения</w:t>
      </w:r>
      <w:r w:rsidR="00AC482B">
        <w:rPr>
          <w:lang w:val="bg-BG"/>
        </w:rPr>
        <w:t>т</w:t>
      </w:r>
      <w:r w:rsidRPr="00147D74">
        <w:rPr>
          <w:lang w:val="bg-BG"/>
        </w:rPr>
        <w:t xml:space="preserve"> ред и обществената сигурност. Молдовската държава, чиято територия неколкократно в историята е премина</w:t>
      </w:r>
      <w:r w:rsidR="00E73CE8">
        <w:rPr>
          <w:lang w:val="bg-BG"/>
        </w:rPr>
        <w:t>ва</w:t>
      </w:r>
      <w:r w:rsidRPr="00147D74">
        <w:rPr>
          <w:lang w:val="bg-BG"/>
        </w:rPr>
        <w:t xml:space="preserve">ла от румънски </w:t>
      </w:r>
      <w:r w:rsidR="00E73CE8">
        <w:rPr>
          <w:lang w:val="bg-BG"/>
        </w:rPr>
        <w:t>към</w:t>
      </w:r>
      <w:r w:rsidRPr="00147D74">
        <w:rPr>
          <w:lang w:val="bg-BG"/>
        </w:rPr>
        <w:t xml:space="preserve"> руски контрол и обратно, има етнически и езиково разнородно население. При това положение младата Република Молдова, която е независима от 1991 г., няма много на брой силни </w:t>
      </w:r>
      <w:r w:rsidR="00BC1BEB">
        <w:rPr>
          <w:lang w:val="bg-BG"/>
        </w:rPr>
        <w:t>аргументи</w:t>
      </w:r>
      <w:r w:rsidRPr="00147D74">
        <w:rPr>
          <w:lang w:val="bg-BG"/>
        </w:rPr>
        <w:t xml:space="preserve">, на които да разчита, за да гарантира съществуването си, но един от факторите, които водят до стабилност, е религията, като се </w:t>
      </w:r>
      <w:r w:rsidR="00E73CE8">
        <w:rPr>
          <w:lang w:val="bg-BG"/>
        </w:rPr>
        <w:t>има</w:t>
      </w:r>
      <w:r w:rsidR="00E73CE8" w:rsidRPr="00147D74">
        <w:rPr>
          <w:lang w:val="bg-BG"/>
        </w:rPr>
        <w:t xml:space="preserve"> </w:t>
      </w:r>
      <w:r w:rsidRPr="00147D74">
        <w:rPr>
          <w:lang w:val="bg-BG"/>
        </w:rPr>
        <w:t xml:space="preserve">предвид, че по-голямата част от населението са </w:t>
      </w:r>
      <w:r w:rsidR="00E73CE8">
        <w:rPr>
          <w:lang w:val="bg-BG"/>
        </w:rPr>
        <w:t>източно</w:t>
      </w:r>
      <w:r w:rsidRPr="00147D74">
        <w:rPr>
          <w:lang w:val="bg-BG"/>
        </w:rPr>
        <w:t xml:space="preserve">православни християни. Следователно признаването на молдовската </w:t>
      </w:r>
      <w:r w:rsidR="00666015">
        <w:rPr>
          <w:lang w:val="bg-BG"/>
        </w:rPr>
        <w:t>източно</w:t>
      </w:r>
      <w:r w:rsidRPr="00147D74">
        <w:rPr>
          <w:lang w:val="bg-BG"/>
        </w:rPr>
        <w:t xml:space="preserve">православна църква, която е подчинена на Патриаршията на Москва, е дало възможност цялото население да се обедини в рамките на тази </w:t>
      </w:r>
      <w:r w:rsidR="00C00A2D">
        <w:rPr>
          <w:lang w:val="bg-BG"/>
        </w:rPr>
        <w:t>ц</w:t>
      </w:r>
      <w:r w:rsidR="00C00A2D" w:rsidRPr="00147D74">
        <w:rPr>
          <w:lang w:val="bg-BG"/>
        </w:rPr>
        <w:t>ърква</w:t>
      </w:r>
      <w:r w:rsidRPr="00147D74">
        <w:rPr>
          <w:lang w:val="bg-BG"/>
        </w:rPr>
        <w:t xml:space="preserve">. Ако </w:t>
      </w:r>
      <w:r w:rsidR="00931B00">
        <w:rPr>
          <w:lang w:val="bg-BG"/>
        </w:rPr>
        <w:t>ц</w:t>
      </w:r>
      <w:r w:rsidR="00931B00" w:rsidRPr="00147D74">
        <w:rPr>
          <w:lang w:val="bg-BG"/>
        </w:rPr>
        <w:t xml:space="preserve">ърквата </w:t>
      </w:r>
      <w:r w:rsidRPr="00147D74">
        <w:rPr>
          <w:lang w:val="bg-BG"/>
        </w:rPr>
        <w:t xml:space="preserve">жалбоподател е била призната, то това обединение вероятно е щяло да бъде изгубено, а </w:t>
      </w:r>
      <w:r w:rsidR="00F110DB">
        <w:rPr>
          <w:lang w:val="bg-BG"/>
        </w:rPr>
        <w:t>източно</w:t>
      </w:r>
      <w:r w:rsidRPr="00147D74">
        <w:rPr>
          <w:lang w:val="bg-BG"/>
        </w:rPr>
        <w:t xml:space="preserve">православното население е щяло да се разпръсне между различни други </w:t>
      </w:r>
      <w:r w:rsidR="00BC1BEB">
        <w:rPr>
          <w:lang w:val="bg-BG"/>
        </w:rPr>
        <w:t>ц</w:t>
      </w:r>
      <w:r w:rsidR="00BC1BEB" w:rsidRPr="00147D74">
        <w:rPr>
          <w:lang w:val="bg-BG"/>
        </w:rPr>
        <w:t>ъркви</w:t>
      </w:r>
      <w:r w:rsidRPr="00147D74">
        <w:rPr>
          <w:lang w:val="bg-BG"/>
        </w:rPr>
        <w:t xml:space="preserve">. Нещо повече, под прикритието на </w:t>
      </w:r>
      <w:r w:rsidR="00931B00">
        <w:rPr>
          <w:lang w:val="bg-BG"/>
        </w:rPr>
        <w:t>ц</w:t>
      </w:r>
      <w:r w:rsidR="00931B00" w:rsidRPr="00147D74">
        <w:rPr>
          <w:lang w:val="bg-BG"/>
        </w:rPr>
        <w:t xml:space="preserve">ърквата </w:t>
      </w:r>
      <w:r w:rsidRPr="00147D74">
        <w:rPr>
          <w:lang w:val="bg-BG"/>
        </w:rPr>
        <w:t xml:space="preserve">жалбоподател, която е подчинена на Патриаршията на Букурещ, са </w:t>
      </w:r>
      <w:r w:rsidR="00C00A2D">
        <w:rPr>
          <w:lang w:val="bg-BG"/>
        </w:rPr>
        <w:t>работили</w:t>
      </w:r>
      <w:r w:rsidR="00C00A2D" w:rsidRPr="00147D74">
        <w:rPr>
          <w:lang w:val="bg-BG"/>
        </w:rPr>
        <w:t xml:space="preserve"> </w:t>
      </w:r>
      <w:r w:rsidRPr="00147D74">
        <w:rPr>
          <w:lang w:val="bg-BG"/>
        </w:rPr>
        <w:t xml:space="preserve">политически сили, </w:t>
      </w:r>
      <w:r w:rsidR="00EF33B3" w:rsidRPr="00147D74">
        <w:rPr>
          <w:lang w:val="bg-BG"/>
        </w:rPr>
        <w:t>действа</w:t>
      </w:r>
      <w:r w:rsidR="00EF33B3">
        <w:rPr>
          <w:lang w:val="bg-BG"/>
        </w:rPr>
        <w:t>щи</w:t>
      </w:r>
      <w:r w:rsidR="00EF33B3" w:rsidRPr="00147D74">
        <w:rPr>
          <w:lang w:val="bg-BG"/>
        </w:rPr>
        <w:t xml:space="preserve"> </w:t>
      </w:r>
      <w:r w:rsidR="00C00A2D">
        <w:rPr>
          <w:lang w:val="bg-BG"/>
        </w:rPr>
        <w:t>в името на</w:t>
      </w:r>
      <w:r w:rsidRPr="00147D74">
        <w:rPr>
          <w:lang w:val="bg-BG"/>
        </w:rPr>
        <w:t xml:space="preserve"> румънските интереси, </w:t>
      </w:r>
      <w:r w:rsidR="00EF33B3">
        <w:rPr>
          <w:lang w:val="bg-BG"/>
        </w:rPr>
        <w:t>целящи</w:t>
      </w:r>
      <w:r w:rsidRPr="00147D74">
        <w:rPr>
          <w:lang w:val="bg-BG"/>
        </w:rPr>
        <w:t xml:space="preserve"> повторно обединение между Бесарабия и Румъния. Следователно евентуалното признаване на </w:t>
      </w:r>
      <w:r w:rsidR="00931B00">
        <w:rPr>
          <w:lang w:val="bg-BG"/>
        </w:rPr>
        <w:t>ц</w:t>
      </w:r>
      <w:r w:rsidR="00931B00" w:rsidRPr="00147D74">
        <w:rPr>
          <w:lang w:val="bg-BG"/>
        </w:rPr>
        <w:t xml:space="preserve">ърквата </w:t>
      </w:r>
      <w:r w:rsidRPr="00147D74">
        <w:rPr>
          <w:lang w:val="bg-BG"/>
        </w:rPr>
        <w:t xml:space="preserve">жалбоподател би съживило старите руско-румънски съперничества сред населението, като по този начин би </w:t>
      </w:r>
      <w:r w:rsidR="00C00A2D">
        <w:rPr>
          <w:lang w:val="bg-BG"/>
        </w:rPr>
        <w:t>бил</w:t>
      </w:r>
      <w:r w:rsidR="00F110DB">
        <w:rPr>
          <w:lang w:val="bg-BG"/>
        </w:rPr>
        <w:t>а</w:t>
      </w:r>
      <w:r w:rsidR="00C00A2D">
        <w:rPr>
          <w:lang w:val="bg-BG"/>
        </w:rPr>
        <w:t xml:space="preserve"> застрашена</w:t>
      </w:r>
      <w:r w:rsidRPr="00147D74">
        <w:rPr>
          <w:lang w:val="bg-BG"/>
        </w:rPr>
        <w:t xml:space="preserve"> социалната стабилност и дори териториалната цялост на Молдова.</w:t>
      </w:r>
    </w:p>
    <w:p w:rsidR="00DD29A8" w:rsidRPr="00147D74" w:rsidRDefault="00DD29A8" w:rsidP="00DD29A8">
      <w:pPr>
        <w:ind w:firstLine="284"/>
        <w:rPr>
          <w:lang w:val="bg-BG"/>
        </w:rPr>
      </w:pPr>
      <w:r w:rsidRPr="00147D74">
        <w:rPr>
          <w:lang w:val="bg-BG"/>
        </w:rPr>
        <w:t xml:space="preserve">112.  Жалбоподателите отричат оспорваната мярка да е била предназначена за защита на обществения ред и обществената сигурност. Те твърдят, че </w:t>
      </w:r>
      <w:r w:rsidR="00072CAF">
        <w:rPr>
          <w:lang w:val="bg-BG"/>
        </w:rPr>
        <w:t>П</w:t>
      </w:r>
      <w:r w:rsidRPr="00147D74">
        <w:rPr>
          <w:lang w:val="bg-BG"/>
        </w:rPr>
        <w:t xml:space="preserve">равителството не е </w:t>
      </w:r>
      <w:r w:rsidR="00AB4471">
        <w:rPr>
          <w:lang w:val="bg-BG"/>
        </w:rPr>
        <w:t>д</w:t>
      </w:r>
      <w:r w:rsidRPr="00147D74">
        <w:rPr>
          <w:lang w:val="bg-BG"/>
        </w:rPr>
        <w:t xml:space="preserve">оказало, че </w:t>
      </w:r>
      <w:r w:rsidR="00931B00">
        <w:rPr>
          <w:lang w:val="bg-BG"/>
        </w:rPr>
        <w:t>ц</w:t>
      </w:r>
      <w:r w:rsidR="00EF33B3">
        <w:rPr>
          <w:lang w:val="bg-BG"/>
        </w:rPr>
        <w:t>ърквата жалбоподател</w:t>
      </w:r>
      <w:r w:rsidRPr="00147D74">
        <w:rPr>
          <w:lang w:val="bg-BG"/>
        </w:rPr>
        <w:t xml:space="preserve"> представлява заплаха за обществения ред и обществената сигурност.</w:t>
      </w:r>
    </w:p>
    <w:p w:rsidR="00DD29A8" w:rsidRPr="00147D74" w:rsidRDefault="00DD29A8" w:rsidP="00DD29A8">
      <w:pPr>
        <w:ind w:firstLine="284"/>
        <w:rPr>
          <w:lang w:val="bg-BG"/>
        </w:rPr>
      </w:pPr>
      <w:r w:rsidRPr="00147D74">
        <w:rPr>
          <w:lang w:val="bg-BG"/>
        </w:rPr>
        <w:t xml:space="preserve">113.  Съдът счита, че държавите имат право да проверят дали </w:t>
      </w:r>
      <w:r w:rsidR="00AB4471">
        <w:rPr>
          <w:lang w:val="bg-BG"/>
        </w:rPr>
        <w:t>дадено</w:t>
      </w:r>
      <w:r w:rsidRPr="00147D74">
        <w:rPr>
          <w:lang w:val="bg-BG"/>
        </w:rPr>
        <w:t xml:space="preserve"> движение или сдружение извършва, </w:t>
      </w:r>
      <w:r w:rsidR="00EF33B3">
        <w:rPr>
          <w:lang w:val="bg-BG"/>
        </w:rPr>
        <w:t>привидно</w:t>
      </w:r>
      <w:r w:rsidR="00EF33B3" w:rsidRPr="00147D74">
        <w:rPr>
          <w:lang w:val="bg-BG"/>
        </w:rPr>
        <w:t xml:space="preserve"> </w:t>
      </w:r>
      <w:r w:rsidRPr="00147D74">
        <w:rPr>
          <w:lang w:val="bg-BG"/>
        </w:rPr>
        <w:t xml:space="preserve">в преследване на религиозни цели, дейности, които са </w:t>
      </w:r>
      <w:r w:rsidR="00D604C1">
        <w:rPr>
          <w:lang w:val="bg-BG"/>
        </w:rPr>
        <w:t>в ущърб на</w:t>
      </w:r>
      <w:r w:rsidRPr="00147D74">
        <w:rPr>
          <w:lang w:val="bg-BG"/>
        </w:rPr>
        <w:t xml:space="preserve"> населението или </w:t>
      </w:r>
      <w:r w:rsidR="00EF33B3">
        <w:rPr>
          <w:lang w:val="bg-BG"/>
        </w:rPr>
        <w:t>обществената сигурност</w:t>
      </w:r>
      <w:r w:rsidRPr="00147D74">
        <w:rPr>
          <w:lang w:val="bg-BG"/>
        </w:rPr>
        <w:t xml:space="preserve"> (вж</w:t>
      </w:r>
      <w:r w:rsidR="00AB4471">
        <w:rPr>
          <w:lang w:val="bg-BG"/>
        </w:rPr>
        <w:t>.</w:t>
      </w:r>
      <w:r w:rsidRPr="00147D74">
        <w:rPr>
          <w:lang w:val="bg-BG"/>
        </w:rPr>
        <w:t xml:space="preserve"> </w:t>
      </w:r>
      <w:proofErr w:type="spellStart"/>
      <w:r w:rsidR="00AB4471">
        <w:rPr>
          <w:i/>
        </w:rPr>
        <w:t>Manoussakis</w:t>
      </w:r>
      <w:proofErr w:type="spellEnd"/>
      <w:r w:rsidR="00AB4471" w:rsidRPr="00401FBA">
        <w:rPr>
          <w:i/>
          <w:lang w:val="bg-BG"/>
        </w:rPr>
        <w:t xml:space="preserve"> </w:t>
      </w:r>
      <w:r w:rsidR="00AB4471">
        <w:rPr>
          <w:i/>
        </w:rPr>
        <w:t>and</w:t>
      </w:r>
      <w:r w:rsidR="00AB4471" w:rsidRPr="00401FBA">
        <w:rPr>
          <w:i/>
          <w:lang w:val="bg-BG"/>
        </w:rPr>
        <w:t xml:space="preserve"> </w:t>
      </w:r>
      <w:r w:rsidR="00AB4471">
        <w:rPr>
          <w:i/>
        </w:rPr>
        <w:t>Others</w:t>
      </w:r>
      <w:r w:rsidRPr="00147D74">
        <w:rPr>
          <w:i/>
          <w:iCs/>
          <w:lang w:val="bg-BG"/>
        </w:rPr>
        <w:t xml:space="preserve">, </w:t>
      </w:r>
      <w:r w:rsidRPr="00147D74">
        <w:rPr>
          <w:iCs/>
          <w:lang w:val="bg-BG"/>
        </w:rPr>
        <w:t>цитирано</w:t>
      </w:r>
      <w:r w:rsidRPr="00147D74">
        <w:rPr>
          <w:lang w:val="bg-BG"/>
        </w:rPr>
        <w:t xml:space="preserve"> по-горе, стр. 1362, </w:t>
      </w:r>
      <w:r w:rsidR="009F7854">
        <w:rPr>
          <w:lang w:val="bg-BG"/>
        </w:rPr>
        <w:t>параграф</w:t>
      </w:r>
      <w:r w:rsidRPr="00147D74">
        <w:rPr>
          <w:lang w:val="bg-BG"/>
        </w:rPr>
        <w:t xml:space="preserve"> 40 и </w:t>
      </w:r>
      <w:r w:rsidR="0000456D">
        <w:rPr>
          <w:i/>
          <w:lang w:val="bg-BG"/>
        </w:rPr>
        <w:t>Станков и Обединената македонска организация „</w:t>
      </w:r>
      <w:proofErr w:type="gramStart"/>
      <w:r w:rsidR="0000456D">
        <w:rPr>
          <w:i/>
          <w:lang w:val="bg-BG"/>
        </w:rPr>
        <w:t>Илинден“</w:t>
      </w:r>
      <w:r w:rsidRPr="00147D74">
        <w:rPr>
          <w:i/>
          <w:lang w:val="bg-BG"/>
        </w:rPr>
        <w:t xml:space="preserve"> </w:t>
      </w:r>
      <w:r w:rsidR="00863141">
        <w:rPr>
          <w:i/>
          <w:lang w:val="bg-BG"/>
        </w:rPr>
        <w:t>с</w:t>
      </w:r>
      <w:r w:rsidR="00AB4471">
        <w:rPr>
          <w:i/>
          <w:lang w:val="bg-BG"/>
        </w:rPr>
        <w:t>рещ</w:t>
      </w:r>
      <w:r w:rsidR="00863141">
        <w:rPr>
          <w:i/>
          <w:lang w:val="bg-BG"/>
        </w:rPr>
        <w:t>у</w:t>
      </w:r>
      <w:proofErr w:type="gramEnd"/>
      <w:r w:rsidRPr="00147D74">
        <w:rPr>
          <w:i/>
          <w:lang w:val="bg-BG"/>
        </w:rPr>
        <w:t xml:space="preserve"> </w:t>
      </w:r>
      <w:r w:rsidR="00FC24CF">
        <w:rPr>
          <w:i/>
          <w:lang w:val="bg-BG"/>
        </w:rPr>
        <w:t>България</w:t>
      </w:r>
      <w:r w:rsidRPr="00147D74">
        <w:rPr>
          <w:i/>
          <w:iCs/>
          <w:lang w:val="bg-BG"/>
        </w:rPr>
        <w:t>,</w:t>
      </w:r>
      <w:r w:rsidRPr="00147D74">
        <w:rPr>
          <w:lang w:val="bg-BG"/>
        </w:rPr>
        <w:t xml:space="preserve"> № 29221/95 и 29225/95, </w:t>
      </w:r>
      <w:r>
        <w:rPr>
          <w:lang w:val="bg-BG"/>
        </w:rPr>
        <w:t>параграф</w:t>
      </w:r>
      <w:r w:rsidRPr="00147D74">
        <w:rPr>
          <w:lang w:val="bg-BG"/>
        </w:rPr>
        <w:t xml:space="preserve"> 84, </w:t>
      </w:r>
      <w:r>
        <w:rPr>
          <w:lang w:val="bg-BG"/>
        </w:rPr>
        <w:t>ЕСПЧ</w:t>
      </w:r>
      <w:r w:rsidRPr="00147D74">
        <w:rPr>
          <w:lang w:val="bg-BG"/>
        </w:rPr>
        <w:t xml:space="preserve"> 2001-IX).</w:t>
      </w:r>
    </w:p>
    <w:p w:rsidR="00DD29A8" w:rsidRPr="00147D74" w:rsidRDefault="00DD29A8" w:rsidP="00DD29A8">
      <w:pPr>
        <w:pStyle w:val="JuPara"/>
        <w:rPr>
          <w:lang w:val="bg-BG"/>
        </w:rPr>
      </w:pPr>
      <w:r w:rsidRPr="00147D74">
        <w:rPr>
          <w:lang w:val="bg-BG"/>
        </w:rPr>
        <w:t xml:space="preserve">С оглед на обстоятелствата по делото Съдът счита, че оспорваната намеса преследва </w:t>
      </w:r>
      <w:r w:rsidR="00AC482B">
        <w:rPr>
          <w:lang w:val="bg-BG"/>
        </w:rPr>
        <w:t>законна цел</w:t>
      </w:r>
      <w:r w:rsidRPr="00147D74">
        <w:rPr>
          <w:lang w:val="bg-BG"/>
        </w:rPr>
        <w:t xml:space="preserve"> по смисъла на чл.</w:t>
      </w:r>
      <w:r>
        <w:rPr>
          <w:lang w:val="bg-BG"/>
        </w:rPr>
        <w:t xml:space="preserve"> 9, ал.</w:t>
      </w:r>
      <w:r w:rsidRPr="00147D74">
        <w:rPr>
          <w:lang w:val="bg-BG"/>
        </w:rPr>
        <w:t xml:space="preserve"> 2, а именно – опазване на обществения ред и обществената сигурност.</w:t>
      </w:r>
    </w:p>
    <w:p w:rsidR="00DD29A8" w:rsidRPr="00147D74" w:rsidRDefault="00DD29A8" w:rsidP="00DD29A8">
      <w:pPr>
        <w:pStyle w:val="JuH1"/>
        <w:rPr>
          <w:lang w:val="bg-BG"/>
        </w:rPr>
      </w:pPr>
      <w:r w:rsidRPr="00147D74">
        <w:rPr>
          <w:lang w:val="bg-BG"/>
        </w:rPr>
        <w:t>4.  „Необходими в едно демократично общество“</w:t>
      </w:r>
    </w:p>
    <w:p w:rsidR="00DD29A8" w:rsidRPr="00147D74" w:rsidRDefault="00DD29A8" w:rsidP="00DD29A8">
      <w:pPr>
        <w:pStyle w:val="JuHa0"/>
        <w:rPr>
          <w:lang w:val="bg-BG"/>
        </w:rPr>
      </w:pPr>
      <w:r w:rsidRPr="00147D74">
        <w:rPr>
          <w:lang w:val="bg-BG"/>
        </w:rPr>
        <w:t>(a)  Общи принципи</w:t>
      </w:r>
    </w:p>
    <w:p w:rsidR="00DD29A8" w:rsidRPr="00147D74" w:rsidRDefault="00DD29A8" w:rsidP="00DD29A8">
      <w:pPr>
        <w:ind w:firstLine="284"/>
        <w:rPr>
          <w:lang w:val="bg-BG"/>
        </w:rPr>
      </w:pPr>
      <w:r w:rsidRPr="00147D74">
        <w:rPr>
          <w:lang w:val="bg-BG"/>
        </w:rPr>
        <w:fldChar w:fldCharType="begin"/>
      </w:r>
      <w:r w:rsidRPr="00147D74">
        <w:rPr>
          <w:lang w:val="bg-BG"/>
        </w:rPr>
        <w:instrText xml:space="preserve"> SEQ level0 \*arabic </w:instrText>
      </w:r>
      <w:r w:rsidRPr="00147D74">
        <w:rPr>
          <w:lang w:val="bg-BG"/>
        </w:rPr>
        <w:fldChar w:fldCharType="separate"/>
      </w:r>
      <w:r w:rsidRPr="00147D74">
        <w:rPr>
          <w:lang w:val="bg-BG"/>
        </w:rPr>
        <w:t>114</w:t>
      </w:r>
      <w:r w:rsidRPr="00147D74">
        <w:rPr>
          <w:lang w:val="bg-BG"/>
        </w:rPr>
        <w:fldChar w:fldCharType="end"/>
      </w:r>
      <w:r w:rsidRPr="00147D74">
        <w:rPr>
          <w:lang w:val="bg-BG"/>
        </w:rPr>
        <w:t xml:space="preserve">.  Съдът се позовава на своята установена съдебна практика, според която, както е предвидено в чл. 9, свободата на мисълта, съвестта и религията е една от основите на </w:t>
      </w:r>
      <w:r w:rsidR="00AB4471">
        <w:rPr>
          <w:lang w:val="bg-BG"/>
        </w:rPr>
        <w:t>„</w:t>
      </w:r>
      <w:r w:rsidRPr="00147D74">
        <w:rPr>
          <w:lang w:val="bg-BG"/>
        </w:rPr>
        <w:t>демократичното общество</w:t>
      </w:r>
      <w:r w:rsidR="00AB4471">
        <w:rPr>
          <w:lang w:val="bg-BG"/>
        </w:rPr>
        <w:t>“</w:t>
      </w:r>
      <w:r w:rsidRPr="00147D74">
        <w:rPr>
          <w:lang w:val="bg-BG"/>
        </w:rPr>
        <w:t xml:space="preserve"> по смисъла на Конвенцията. Тази свобода, в своето религиозно измерение, е един от най-важните елементи, които участват в сформирането на самоличността на вярващите и тяхното разбиране за живота, но също така е и ценен актив за атеисти, агностици, скептици и незаинтересованите. Плурализмът </w:t>
      </w:r>
      <w:r>
        <w:rPr>
          <w:lang w:val="bg-BG"/>
        </w:rPr>
        <w:t>като неделима част</w:t>
      </w:r>
      <w:r w:rsidRPr="00147D74">
        <w:rPr>
          <w:lang w:val="bg-BG"/>
        </w:rPr>
        <w:t xml:space="preserve"> от едно демократично общество, трудно извоюван</w:t>
      </w:r>
      <w:r w:rsidR="003D1C07">
        <w:rPr>
          <w:lang w:val="bg-BG"/>
        </w:rPr>
        <w:t>а</w:t>
      </w:r>
      <w:r w:rsidRPr="00147D74">
        <w:rPr>
          <w:lang w:val="bg-BG"/>
        </w:rPr>
        <w:t xml:space="preserve"> през вековете, зависи именно от тази свобода.</w:t>
      </w:r>
    </w:p>
    <w:p w:rsidR="00DD29A8" w:rsidRPr="00147D74" w:rsidRDefault="00DD29A8" w:rsidP="00DD29A8">
      <w:pPr>
        <w:ind w:firstLine="284"/>
        <w:rPr>
          <w:lang w:val="bg-BG"/>
        </w:rPr>
      </w:pPr>
      <w:r w:rsidRPr="00147D74">
        <w:rPr>
          <w:lang w:val="bg-BG"/>
        </w:rPr>
        <w:t xml:space="preserve">Докато религиозната свобода е преди всичко въпрос на лична съвест, тя също така предполага, </w:t>
      </w:r>
      <w:proofErr w:type="spellStart"/>
      <w:r w:rsidRPr="00147D74">
        <w:rPr>
          <w:i/>
          <w:iCs/>
          <w:lang w:val="bg-BG"/>
        </w:rPr>
        <w:t>inter</w:t>
      </w:r>
      <w:proofErr w:type="spellEnd"/>
      <w:r w:rsidRPr="00147D74">
        <w:rPr>
          <w:i/>
          <w:iCs/>
          <w:lang w:val="bg-BG"/>
        </w:rPr>
        <w:t xml:space="preserve"> </w:t>
      </w:r>
      <w:proofErr w:type="spellStart"/>
      <w:r w:rsidRPr="00147D74">
        <w:rPr>
          <w:i/>
          <w:iCs/>
          <w:lang w:val="bg-BG"/>
        </w:rPr>
        <w:t>alia</w:t>
      </w:r>
      <w:proofErr w:type="spellEnd"/>
      <w:r w:rsidRPr="00147D74">
        <w:rPr>
          <w:i/>
          <w:iCs/>
          <w:lang w:val="bg-BG"/>
        </w:rPr>
        <w:t xml:space="preserve">, </w:t>
      </w:r>
      <w:r w:rsidRPr="00147D74">
        <w:rPr>
          <w:iCs/>
          <w:lang w:val="bg-BG"/>
        </w:rPr>
        <w:t xml:space="preserve">свободата човек </w:t>
      </w:r>
      <w:r w:rsidR="003D1C07">
        <w:rPr>
          <w:iCs/>
          <w:lang w:val="bg-BG"/>
        </w:rPr>
        <w:t>„</w:t>
      </w:r>
      <w:r w:rsidRPr="00147D74">
        <w:rPr>
          <w:iCs/>
          <w:lang w:val="bg-BG"/>
        </w:rPr>
        <w:t xml:space="preserve">да </w:t>
      </w:r>
      <w:r w:rsidR="00D1138B">
        <w:rPr>
          <w:iCs/>
          <w:lang w:val="bg-BG"/>
        </w:rPr>
        <w:t>изповядва</w:t>
      </w:r>
      <w:r w:rsidRPr="00147D74">
        <w:rPr>
          <w:iCs/>
          <w:lang w:val="bg-BG"/>
        </w:rPr>
        <w:t xml:space="preserve"> [своята] религия</w:t>
      </w:r>
      <w:r w:rsidR="003D1C07">
        <w:rPr>
          <w:iCs/>
          <w:lang w:val="bg-BG"/>
        </w:rPr>
        <w:t>“</w:t>
      </w:r>
      <w:r w:rsidRPr="00147D74">
        <w:rPr>
          <w:iCs/>
          <w:lang w:val="bg-BG"/>
        </w:rPr>
        <w:t xml:space="preserve">, самостоятелно и </w:t>
      </w:r>
      <w:r w:rsidR="003C085F">
        <w:rPr>
          <w:iCs/>
          <w:lang w:val="bg-BG"/>
        </w:rPr>
        <w:t>в частен кръг</w:t>
      </w:r>
      <w:r w:rsidRPr="00147D74">
        <w:rPr>
          <w:iCs/>
          <w:lang w:val="bg-BG"/>
        </w:rPr>
        <w:t xml:space="preserve"> или съвместно с други лица, в обществото и в кръга </w:t>
      </w:r>
      <w:r w:rsidR="003C085F">
        <w:rPr>
          <w:iCs/>
          <w:lang w:val="bg-BG"/>
        </w:rPr>
        <w:t>на други лица, имащи същата вярва</w:t>
      </w:r>
      <w:r w:rsidRPr="00147D74">
        <w:rPr>
          <w:iCs/>
          <w:lang w:val="bg-BG"/>
        </w:rPr>
        <w:t xml:space="preserve">. </w:t>
      </w:r>
      <w:r w:rsidR="006771A9" w:rsidRPr="006771A9">
        <w:rPr>
          <w:iCs/>
          <w:lang w:val="bg-BG"/>
        </w:rPr>
        <w:t>За</w:t>
      </w:r>
      <w:r w:rsidR="006771A9" w:rsidRPr="00A3211A">
        <w:rPr>
          <w:lang w:val="bg-BG"/>
        </w:rPr>
        <w:t>свидетелстването с думи и действия е свързано с наличието на религиозни убеждения</w:t>
      </w:r>
      <w:r w:rsidRPr="006771A9">
        <w:rPr>
          <w:iCs/>
          <w:lang w:val="bg-BG"/>
        </w:rPr>
        <w:t xml:space="preserve">. Тази свобода предполага, </w:t>
      </w:r>
      <w:proofErr w:type="spellStart"/>
      <w:r w:rsidRPr="006771A9">
        <w:rPr>
          <w:i/>
          <w:iCs/>
          <w:lang w:val="bg-BG"/>
        </w:rPr>
        <w:t>inter</w:t>
      </w:r>
      <w:proofErr w:type="spellEnd"/>
      <w:r w:rsidRPr="006771A9">
        <w:rPr>
          <w:i/>
          <w:iCs/>
          <w:lang w:val="bg-BG"/>
        </w:rPr>
        <w:t xml:space="preserve"> </w:t>
      </w:r>
      <w:proofErr w:type="spellStart"/>
      <w:r w:rsidRPr="006771A9">
        <w:rPr>
          <w:i/>
          <w:iCs/>
          <w:lang w:val="bg-BG"/>
        </w:rPr>
        <w:t>alia</w:t>
      </w:r>
      <w:proofErr w:type="spellEnd"/>
      <w:r w:rsidRPr="006771A9">
        <w:rPr>
          <w:iCs/>
          <w:lang w:val="bg-BG"/>
        </w:rPr>
        <w:t>, свободата да се отстояват или не дадени религиозни вярвания</w:t>
      </w:r>
      <w:r w:rsidRPr="00147D74">
        <w:rPr>
          <w:iCs/>
          <w:lang w:val="bg-BG"/>
        </w:rPr>
        <w:t xml:space="preserve"> и да се практикува или не дадена религия (вж</w:t>
      </w:r>
      <w:r w:rsidR="003D1C07">
        <w:rPr>
          <w:iCs/>
          <w:lang w:val="bg-BG"/>
        </w:rPr>
        <w:t>.</w:t>
      </w:r>
      <w:r w:rsidRPr="00147D74">
        <w:rPr>
          <w:iCs/>
          <w:lang w:val="bg-BG"/>
        </w:rPr>
        <w:t xml:space="preserve"> </w:t>
      </w:r>
      <w:proofErr w:type="spellStart"/>
      <w:r w:rsidR="003D1C07">
        <w:rPr>
          <w:i/>
        </w:rPr>
        <w:t>Kokkinakis</w:t>
      </w:r>
      <w:proofErr w:type="spellEnd"/>
      <w:r w:rsidR="003D1C07" w:rsidDel="003D1C07">
        <w:rPr>
          <w:i/>
          <w:lang w:val="bg-BG"/>
        </w:rPr>
        <w:t xml:space="preserve"> </w:t>
      </w:r>
      <w:r w:rsidR="003D1C07">
        <w:rPr>
          <w:i/>
          <w:lang w:val="bg-BG"/>
        </w:rPr>
        <w:t>срещу</w:t>
      </w:r>
      <w:r w:rsidRPr="00147D74">
        <w:rPr>
          <w:i/>
          <w:lang w:val="bg-BG"/>
        </w:rPr>
        <w:t xml:space="preserve"> </w:t>
      </w:r>
      <w:r w:rsidR="006771A9">
        <w:rPr>
          <w:i/>
          <w:lang w:val="bg-BG"/>
        </w:rPr>
        <w:t>Гърция</w:t>
      </w:r>
      <w:r w:rsidRPr="00147D74">
        <w:rPr>
          <w:iCs/>
          <w:lang w:val="bg-BG"/>
        </w:rPr>
        <w:t xml:space="preserve">, решение от 25 май 1993 г., серия А, №.260-A, стр. 17, </w:t>
      </w:r>
      <w:r>
        <w:rPr>
          <w:lang w:val="bg-BG"/>
        </w:rPr>
        <w:t>параграф</w:t>
      </w:r>
      <w:r w:rsidRPr="00147D74">
        <w:rPr>
          <w:iCs/>
          <w:lang w:val="bg-BG"/>
        </w:rPr>
        <w:t xml:space="preserve"> 31, и </w:t>
      </w:r>
      <w:proofErr w:type="spellStart"/>
      <w:r w:rsidR="003D1C07">
        <w:rPr>
          <w:i/>
        </w:rPr>
        <w:t>Buscarini</w:t>
      </w:r>
      <w:proofErr w:type="spellEnd"/>
      <w:r w:rsidR="003D1C07" w:rsidRPr="00401FBA">
        <w:rPr>
          <w:i/>
          <w:lang w:val="bg-BG"/>
        </w:rPr>
        <w:t xml:space="preserve"> </w:t>
      </w:r>
      <w:r w:rsidR="003D1C07">
        <w:rPr>
          <w:i/>
        </w:rPr>
        <w:t>and</w:t>
      </w:r>
      <w:r w:rsidR="003D1C07" w:rsidRPr="00401FBA">
        <w:rPr>
          <w:i/>
          <w:lang w:val="bg-BG"/>
        </w:rPr>
        <w:t xml:space="preserve"> </w:t>
      </w:r>
      <w:r w:rsidR="003D1C07">
        <w:rPr>
          <w:i/>
        </w:rPr>
        <w:t>Others</w:t>
      </w:r>
      <w:r w:rsidR="003D1C07" w:rsidDel="003D1C07">
        <w:rPr>
          <w:i/>
          <w:lang w:val="bg-BG"/>
        </w:rPr>
        <w:t xml:space="preserve"> </w:t>
      </w:r>
      <w:r w:rsidR="003D1C07">
        <w:rPr>
          <w:i/>
          <w:lang w:val="bg-BG"/>
        </w:rPr>
        <w:t>срещу</w:t>
      </w:r>
      <w:r w:rsidRPr="00147D74">
        <w:rPr>
          <w:i/>
          <w:lang w:val="bg-BG"/>
        </w:rPr>
        <w:t xml:space="preserve"> </w:t>
      </w:r>
      <w:r w:rsidR="006771A9">
        <w:rPr>
          <w:i/>
          <w:lang w:val="bg-BG"/>
        </w:rPr>
        <w:t>Сан Марино</w:t>
      </w:r>
      <w:r w:rsidRPr="00147D74">
        <w:rPr>
          <w:i/>
          <w:lang w:val="bg-BG"/>
        </w:rPr>
        <w:t xml:space="preserve"> </w:t>
      </w:r>
      <w:r w:rsidRPr="00147D74">
        <w:rPr>
          <w:iCs/>
          <w:lang w:val="bg-BG"/>
        </w:rPr>
        <w:t>[</w:t>
      </w:r>
      <w:r w:rsidR="003D1C07">
        <w:rPr>
          <w:iCs/>
          <w:lang w:val="bg-BG"/>
        </w:rPr>
        <w:t>ГО</w:t>
      </w:r>
      <w:r w:rsidRPr="00147D74">
        <w:rPr>
          <w:iCs/>
          <w:lang w:val="bg-BG"/>
        </w:rPr>
        <w:t xml:space="preserve">], №.24645/94, </w:t>
      </w:r>
      <w:r w:rsidR="009F7854">
        <w:rPr>
          <w:iCs/>
          <w:lang w:val="bg-BG"/>
        </w:rPr>
        <w:t>параграф</w:t>
      </w:r>
      <w:r w:rsidRPr="00147D74">
        <w:rPr>
          <w:iCs/>
          <w:lang w:val="bg-BG"/>
        </w:rPr>
        <w:t xml:space="preserve"> 34, ЕСПЧ 1999-I). </w:t>
      </w:r>
      <w:r w:rsidR="008E1301">
        <w:rPr>
          <w:iCs/>
          <w:lang w:val="bg-BG"/>
        </w:rPr>
        <w:t>В ч</w:t>
      </w:r>
      <w:r w:rsidRPr="00147D74">
        <w:rPr>
          <w:iCs/>
          <w:lang w:val="bg-BG"/>
        </w:rPr>
        <w:t>л</w:t>
      </w:r>
      <w:r w:rsidR="008E1301">
        <w:rPr>
          <w:iCs/>
          <w:lang w:val="bg-BG"/>
        </w:rPr>
        <w:t xml:space="preserve">. </w:t>
      </w:r>
      <w:r w:rsidRPr="00147D74">
        <w:rPr>
          <w:iCs/>
          <w:lang w:val="bg-BG"/>
        </w:rPr>
        <w:t>9</w:t>
      </w:r>
      <w:r w:rsidR="008E1301">
        <w:rPr>
          <w:iCs/>
          <w:lang w:val="bg-BG"/>
        </w:rPr>
        <w:t xml:space="preserve"> се</w:t>
      </w:r>
      <w:r w:rsidRPr="00147D74">
        <w:rPr>
          <w:iCs/>
          <w:lang w:val="bg-BG"/>
        </w:rPr>
        <w:t xml:space="preserve"> изброява</w:t>
      </w:r>
      <w:r w:rsidR="008E1301">
        <w:rPr>
          <w:iCs/>
          <w:lang w:val="bg-BG"/>
        </w:rPr>
        <w:t>т</w:t>
      </w:r>
      <w:r w:rsidRPr="00147D74">
        <w:rPr>
          <w:iCs/>
          <w:lang w:val="bg-BG"/>
        </w:rPr>
        <w:t xml:space="preserve"> редица форми, под които </w:t>
      </w:r>
      <w:r w:rsidR="008E1301" w:rsidRPr="00147D74">
        <w:rPr>
          <w:iCs/>
          <w:lang w:val="bg-BG"/>
        </w:rPr>
        <w:t xml:space="preserve">може да се осъществява </w:t>
      </w:r>
      <w:r w:rsidRPr="00147D74">
        <w:rPr>
          <w:iCs/>
          <w:lang w:val="bg-BG"/>
        </w:rPr>
        <w:t xml:space="preserve">изповядването на дадена религия или убеждения, напр. чрез богослужение, </w:t>
      </w:r>
      <w:r w:rsidR="008E1301">
        <w:rPr>
          <w:iCs/>
          <w:lang w:val="bg-BG"/>
        </w:rPr>
        <w:t>преподаване</w:t>
      </w:r>
      <w:r w:rsidRPr="00147D74">
        <w:rPr>
          <w:iCs/>
          <w:lang w:val="bg-BG"/>
        </w:rPr>
        <w:t>, практикуване и спазване на ритуали. Независимо от това чл. 9 не защитава всяко действие, мотивирано или вдъхновено от религия или вяра (вж</w:t>
      </w:r>
      <w:r w:rsidR="003D1C07">
        <w:rPr>
          <w:iCs/>
          <w:lang w:val="bg-BG"/>
        </w:rPr>
        <w:t>.</w:t>
      </w:r>
      <w:r w:rsidRPr="00147D74">
        <w:rPr>
          <w:iCs/>
          <w:lang w:val="bg-BG"/>
        </w:rPr>
        <w:t xml:space="preserve"> </w:t>
      </w:r>
      <w:r w:rsidR="003D1C07">
        <w:rPr>
          <w:i/>
        </w:rPr>
        <w:t>Kala</w:t>
      </w:r>
      <w:r w:rsidR="003D1C07" w:rsidRPr="00401FBA">
        <w:rPr>
          <w:i/>
          <w:lang w:val="bg-BG"/>
        </w:rPr>
        <w:t>ç</w:t>
      </w:r>
      <w:r w:rsidR="008E1301" w:rsidRPr="00147D74">
        <w:rPr>
          <w:i/>
          <w:lang w:val="bg-BG"/>
        </w:rPr>
        <w:t xml:space="preserve"> </w:t>
      </w:r>
      <w:r w:rsidR="00863141">
        <w:rPr>
          <w:i/>
          <w:lang w:val="bg-BG"/>
        </w:rPr>
        <w:t>с</w:t>
      </w:r>
      <w:r w:rsidR="003D1C07">
        <w:rPr>
          <w:i/>
          <w:lang w:val="bg-BG"/>
        </w:rPr>
        <w:t>рещ</w:t>
      </w:r>
      <w:r w:rsidR="00863141">
        <w:rPr>
          <w:i/>
          <w:lang w:val="bg-BG"/>
        </w:rPr>
        <w:t>у</w:t>
      </w:r>
      <w:r w:rsidRPr="00147D74">
        <w:rPr>
          <w:i/>
          <w:lang w:val="bg-BG"/>
        </w:rPr>
        <w:t xml:space="preserve"> </w:t>
      </w:r>
      <w:r w:rsidR="008E1301">
        <w:rPr>
          <w:i/>
          <w:lang w:val="bg-BG"/>
        </w:rPr>
        <w:t>Турция</w:t>
      </w:r>
      <w:r w:rsidRPr="00147D74">
        <w:rPr>
          <w:iCs/>
          <w:lang w:val="bg-BG"/>
        </w:rPr>
        <w:t xml:space="preserve">, решение от 1 юли 1997 г., </w:t>
      </w:r>
      <w:r w:rsidRPr="00147D74">
        <w:rPr>
          <w:i/>
          <w:iCs/>
          <w:lang w:val="bg-BG"/>
        </w:rPr>
        <w:t>Доклади</w:t>
      </w:r>
      <w:r w:rsidRPr="00147D74">
        <w:rPr>
          <w:iCs/>
          <w:lang w:val="bg-BG"/>
        </w:rPr>
        <w:t xml:space="preserve"> 1997-IV, стр. 1209, </w:t>
      </w:r>
      <w:r>
        <w:rPr>
          <w:lang w:val="bg-BG"/>
        </w:rPr>
        <w:t>параграф</w:t>
      </w:r>
      <w:r w:rsidRPr="00147D74">
        <w:rPr>
          <w:iCs/>
          <w:lang w:val="bg-BG"/>
        </w:rPr>
        <w:t xml:space="preserve"> 27).</w:t>
      </w:r>
    </w:p>
    <w:p w:rsidR="00DD29A8" w:rsidRPr="00147D74" w:rsidRDefault="00DD29A8" w:rsidP="00DD29A8">
      <w:pPr>
        <w:ind w:firstLine="284"/>
        <w:rPr>
          <w:lang w:val="bg-BG"/>
        </w:rPr>
      </w:pPr>
      <w:r w:rsidRPr="00147D74">
        <w:rPr>
          <w:lang w:val="bg-BG"/>
        </w:rPr>
        <w:t xml:space="preserve">115.  Съдът също така завява, че в едно демократично общество, в </w:t>
      </w:r>
      <w:r w:rsidR="008E1301" w:rsidRPr="00147D74">
        <w:rPr>
          <w:lang w:val="bg-BG"/>
        </w:rPr>
        <w:t>ко</w:t>
      </w:r>
      <w:r w:rsidR="008E1301">
        <w:rPr>
          <w:lang w:val="bg-BG"/>
        </w:rPr>
        <w:t>ето</w:t>
      </w:r>
      <w:r w:rsidR="00724D4B">
        <w:rPr>
          <w:lang w:val="bg-BG"/>
        </w:rPr>
        <w:t xml:space="preserve"> </w:t>
      </w:r>
      <w:r w:rsidRPr="00147D74">
        <w:rPr>
          <w:lang w:val="bg-BG"/>
        </w:rPr>
        <w:t xml:space="preserve">съжителстват няколко религии в рамките на едно и също население, може да е необходимо да се </w:t>
      </w:r>
      <w:r w:rsidR="001D301A">
        <w:rPr>
          <w:lang w:val="bg-BG"/>
        </w:rPr>
        <w:t>наложат</w:t>
      </w:r>
      <w:r w:rsidR="001D301A" w:rsidRPr="00147D74">
        <w:rPr>
          <w:lang w:val="bg-BG"/>
        </w:rPr>
        <w:t xml:space="preserve"> </w:t>
      </w:r>
      <w:r w:rsidRPr="00147D74">
        <w:rPr>
          <w:lang w:val="bg-BG"/>
        </w:rPr>
        <w:t>ограничения спрямо тази свобода, за да се съгласуват интересите на различните групи и да се гарантира, че религиозните убеждения на всеки са уважени (вж</w:t>
      </w:r>
      <w:r w:rsidR="00560D35">
        <w:rPr>
          <w:lang w:val="bg-BG"/>
        </w:rPr>
        <w:t>.</w:t>
      </w:r>
      <w:r w:rsidRPr="00147D74">
        <w:rPr>
          <w:lang w:val="bg-BG"/>
        </w:rPr>
        <w:t xml:space="preserve"> </w:t>
      </w:r>
      <w:proofErr w:type="spellStart"/>
      <w:r w:rsidR="00560D35">
        <w:rPr>
          <w:i/>
        </w:rPr>
        <w:t>Kokkinakis</w:t>
      </w:r>
      <w:proofErr w:type="spellEnd"/>
      <w:r w:rsidRPr="00147D74">
        <w:rPr>
          <w:i/>
          <w:iCs/>
          <w:lang w:val="bg-BG"/>
        </w:rPr>
        <w:t>,</w:t>
      </w:r>
      <w:r w:rsidRPr="00147D74">
        <w:rPr>
          <w:lang w:val="bg-BG"/>
        </w:rPr>
        <w:t xml:space="preserve"> цитирано по-горе, стр. 18, </w:t>
      </w:r>
      <w:r>
        <w:rPr>
          <w:lang w:val="bg-BG"/>
        </w:rPr>
        <w:t>параграф</w:t>
      </w:r>
      <w:r w:rsidRPr="00147D74">
        <w:rPr>
          <w:lang w:val="bg-BG"/>
        </w:rPr>
        <w:t xml:space="preserve"> 33).</w:t>
      </w:r>
    </w:p>
    <w:p w:rsidR="00DD29A8" w:rsidRPr="00147D74" w:rsidRDefault="00DD29A8" w:rsidP="00DD29A8">
      <w:pPr>
        <w:ind w:firstLine="284"/>
        <w:rPr>
          <w:lang w:val="bg-BG"/>
        </w:rPr>
      </w:pPr>
      <w:r w:rsidRPr="00147D74">
        <w:rPr>
          <w:lang w:val="bg-BG"/>
        </w:rPr>
        <w:t xml:space="preserve">116.  Въпреки това при упражняване на регулаторните си правомощия в тази сфера и в отношенията си с различните религии, </w:t>
      </w:r>
      <w:r w:rsidR="004912E9">
        <w:rPr>
          <w:lang w:val="bg-BG"/>
        </w:rPr>
        <w:t>вероизповедания</w:t>
      </w:r>
      <w:r w:rsidRPr="00147D74">
        <w:rPr>
          <w:lang w:val="bg-BG"/>
        </w:rPr>
        <w:t xml:space="preserve"> и вярвания държавата има задължението да остане неутрална и безпристрастна (вж</w:t>
      </w:r>
      <w:r w:rsidR="00560D35">
        <w:rPr>
          <w:lang w:val="bg-BG"/>
        </w:rPr>
        <w:t>.</w:t>
      </w:r>
      <w:r w:rsidRPr="00147D74">
        <w:rPr>
          <w:lang w:val="bg-BG"/>
        </w:rPr>
        <w:t xml:space="preserve"> </w:t>
      </w:r>
      <w:r w:rsidR="00560D35">
        <w:rPr>
          <w:i/>
        </w:rPr>
        <w:t>Hasan</w:t>
      </w:r>
      <w:r w:rsidR="00560D35" w:rsidRPr="00401FBA">
        <w:rPr>
          <w:i/>
          <w:lang w:val="bg-BG"/>
        </w:rPr>
        <w:t xml:space="preserve"> </w:t>
      </w:r>
      <w:r w:rsidR="00560D35">
        <w:rPr>
          <w:i/>
        </w:rPr>
        <w:t>and</w:t>
      </w:r>
      <w:r w:rsidR="00560D35" w:rsidRPr="00401FBA">
        <w:rPr>
          <w:i/>
          <w:lang w:val="bg-BG"/>
        </w:rPr>
        <w:t xml:space="preserve"> </w:t>
      </w:r>
      <w:proofErr w:type="spellStart"/>
      <w:r w:rsidR="00560D35">
        <w:rPr>
          <w:i/>
        </w:rPr>
        <w:t>Chaush</w:t>
      </w:r>
      <w:proofErr w:type="spellEnd"/>
      <w:r w:rsidRPr="00147D74">
        <w:rPr>
          <w:i/>
          <w:iCs/>
          <w:lang w:val="bg-BG"/>
        </w:rPr>
        <w:t xml:space="preserve">, </w:t>
      </w:r>
      <w:r w:rsidRPr="00147D74">
        <w:rPr>
          <w:iCs/>
          <w:lang w:val="bg-BG"/>
        </w:rPr>
        <w:t xml:space="preserve">цитирано по-горе, </w:t>
      </w:r>
      <w:r>
        <w:rPr>
          <w:lang w:val="bg-BG"/>
        </w:rPr>
        <w:t>параграф</w:t>
      </w:r>
      <w:r w:rsidRPr="00147D74">
        <w:rPr>
          <w:iCs/>
          <w:lang w:val="bg-BG"/>
        </w:rPr>
        <w:t xml:space="preserve"> 78). Залогът тук е запазването на плурализма и правилното функциониране на демокрацията, а една от основните характеристики на демокрацията е възможността, която предлага за решаване на проблемите на дадена страна чрез диалог, без да</w:t>
      </w:r>
      <w:r w:rsidR="008F7095">
        <w:rPr>
          <w:iCs/>
          <w:lang w:val="bg-BG"/>
        </w:rPr>
        <w:t xml:space="preserve"> се</w:t>
      </w:r>
      <w:r w:rsidRPr="00147D74">
        <w:rPr>
          <w:iCs/>
          <w:lang w:val="bg-BG"/>
        </w:rPr>
        <w:t xml:space="preserve"> прибягва до насилие, дори когато те са неприятни (вж</w:t>
      </w:r>
      <w:r w:rsidR="006548A6">
        <w:rPr>
          <w:iCs/>
          <w:lang w:val="bg-BG"/>
        </w:rPr>
        <w:t>.</w:t>
      </w:r>
      <w:r w:rsidRPr="00147D74">
        <w:rPr>
          <w:iCs/>
          <w:lang w:val="bg-BG"/>
        </w:rPr>
        <w:t xml:space="preserve"> </w:t>
      </w:r>
      <w:r w:rsidR="006548A6">
        <w:rPr>
          <w:i/>
        </w:rPr>
        <w:t>United</w:t>
      </w:r>
      <w:r w:rsidR="006548A6" w:rsidRPr="00401FBA">
        <w:rPr>
          <w:i/>
          <w:lang w:val="bg-BG"/>
        </w:rPr>
        <w:t xml:space="preserve"> </w:t>
      </w:r>
      <w:r w:rsidR="006548A6">
        <w:rPr>
          <w:i/>
        </w:rPr>
        <w:t>Communist</w:t>
      </w:r>
      <w:r w:rsidR="006548A6" w:rsidRPr="00401FBA">
        <w:rPr>
          <w:i/>
          <w:lang w:val="bg-BG"/>
        </w:rPr>
        <w:t xml:space="preserve"> </w:t>
      </w:r>
      <w:r w:rsidR="006548A6">
        <w:rPr>
          <w:i/>
        </w:rPr>
        <w:t>Party</w:t>
      </w:r>
      <w:r w:rsidR="006548A6" w:rsidRPr="00401FBA">
        <w:rPr>
          <w:i/>
          <w:lang w:val="bg-BG"/>
        </w:rPr>
        <w:t xml:space="preserve"> </w:t>
      </w:r>
      <w:r w:rsidR="006548A6">
        <w:rPr>
          <w:i/>
        </w:rPr>
        <w:t>of</w:t>
      </w:r>
      <w:r w:rsidR="006548A6" w:rsidRPr="00401FBA">
        <w:rPr>
          <w:i/>
          <w:lang w:val="bg-BG"/>
        </w:rPr>
        <w:t xml:space="preserve"> </w:t>
      </w:r>
      <w:r w:rsidR="006548A6">
        <w:rPr>
          <w:i/>
        </w:rPr>
        <w:t>Turkey</w:t>
      </w:r>
      <w:r w:rsidR="006548A6" w:rsidRPr="00401FBA">
        <w:rPr>
          <w:i/>
          <w:lang w:val="bg-BG"/>
        </w:rPr>
        <w:t xml:space="preserve"> </w:t>
      </w:r>
      <w:r w:rsidR="006548A6">
        <w:rPr>
          <w:i/>
        </w:rPr>
        <w:t>and</w:t>
      </w:r>
      <w:r w:rsidR="006548A6" w:rsidRPr="00401FBA">
        <w:rPr>
          <w:i/>
          <w:lang w:val="bg-BG"/>
        </w:rPr>
        <w:t xml:space="preserve"> </w:t>
      </w:r>
      <w:r w:rsidR="006548A6">
        <w:rPr>
          <w:i/>
        </w:rPr>
        <w:t>Others</w:t>
      </w:r>
      <w:r w:rsidRPr="00147D74">
        <w:rPr>
          <w:i/>
          <w:lang w:val="bg-BG"/>
        </w:rPr>
        <w:t xml:space="preserve"> </w:t>
      </w:r>
      <w:r w:rsidR="00863141">
        <w:rPr>
          <w:i/>
          <w:lang w:val="bg-BG"/>
        </w:rPr>
        <w:t>с</w:t>
      </w:r>
      <w:r w:rsidR="006548A6">
        <w:rPr>
          <w:i/>
          <w:lang w:val="bg-BG"/>
        </w:rPr>
        <w:t>рещ</w:t>
      </w:r>
      <w:r w:rsidR="00863141">
        <w:rPr>
          <w:i/>
          <w:lang w:val="bg-BG"/>
        </w:rPr>
        <w:t>у</w:t>
      </w:r>
      <w:r w:rsidRPr="00147D74">
        <w:rPr>
          <w:i/>
          <w:lang w:val="bg-BG"/>
        </w:rPr>
        <w:t xml:space="preserve"> </w:t>
      </w:r>
      <w:r w:rsidR="008E1301">
        <w:rPr>
          <w:i/>
          <w:lang w:val="bg-BG"/>
        </w:rPr>
        <w:t>Турция</w:t>
      </w:r>
      <w:r w:rsidRPr="00147D74">
        <w:rPr>
          <w:iCs/>
          <w:lang w:val="bg-BG"/>
        </w:rPr>
        <w:t xml:space="preserve">, решение от 30 януари 1998 г., </w:t>
      </w:r>
      <w:r w:rsidRPr="00147D74">
        <w:rPr>
          <w:i/>
          <w:iCs/>
          <w:lang w:val="bg-BG"/>
        </w:rPr>
        <w:t>Доклади</w:t>
      </w:r>
      <w:r w:rsidRPr="00147D74">
        <w:rPr>
          <w:iCs/>
          <w:lang w:val="bg-BG"/>
        </w:rPr>
        <w:t xml:space="preserve"> 1998-I, стр. 27, </w:t>
      </w:r>
      <w:r>
        <w:rPr>
          <w:lang w:val="bg-BG"/>
        </w:rPr>
        <w:t>параграф</w:t>
      </w:r>
      <w:r w:rsidRPr="00147D74">
        <w:rPr>
          <w:iCs/>
          <w:lang w:val="bg-BG"/>
        </w:rPr>
        <w:t xml:space="preserve"> 57). В съответствие с това ролята на властите при такива обстоятелства не е да се отстрани причината за напрежението, като се елиминира </w:t>
      </w:r>
      <w:r w:rsidR="006F7FF8" w:rsidRPr="00147D74">
        <w:rPr>
          <w:iCs/>
          <w:lang w:val="bg-BG"/>
        </w:rPr>
        <w:t>плурализм</w:t>
      </w:r>
      <w:r w:rsidR="006F7FF8">
        <w:rPr>
          <w:iCs/>
          <w:lang w:val="bg-BG"/>
        </w:rPr>
        <w:t>ът</w:t>
      </w:r>
      <w:r w:rsidRPr="00147D74">
        <w:rPr>
          <w:iCs/>
          <w:lang w:val="bg-BG"/>
        </w:rPr>
        <w:t>, а да се гарантира, че различните групи се толерират взаимно (вж</w:t>
      </w:r>
      <w:r w:rsidR="006548A6">
        <w:rPr>
          <w:iCs/>
          <w:lang w:val="bg-BG"/>
        </w:rPr>
        <w:t>.</w:t>
      </w:r>
      <w:r w:rsidRPr="00147D74">
        <w:rPr>
          <w:iCs/>
          <w:lang w:val="bg-BG"/>
        </w:rPr>
        <w:t xml:space="preserve"> </w:t>
      </w:r>
      <w:r w:rsidR="006548A6">
        <w:rPr>
          <w:i/>
        </w:rPr>
        <w:t>Serif</w:t>
      </w:r>
      <w:r w:rsidR="006F7FF8" w:rsidRPr="00147D74">
        <w:rPr>
          <w:i/>
          <w:lang w:val="bg-BG"/>
        </w:rPr>
        <w:t xml:space="preserve"> </w:t>
      </w:r>
      <w:r w:rsidR="00863141">
        <w:rPr>
          <w:i/>
          <w:lang w:val="bg-BG"/>
        </w:rPr>
        <w:t>с</w:t>
      </w:r>
      <w:r w:rsidR="006548A6">
        <w:rPr>
          <w:i/>
          <w:lang w:val="bg-BG"/>
        </w:rPr>
        <w:t>рещ</w:t>
      </w:r>
      <w:r w:rsidR="00863141">
        <w:rPr>
          <w:i/>
          <w:lang w:val="bg-BG"/>
        </w:rPr>
        <w:t>у</w:t>
      </w:r>
      <w:r w:rsidRPr="00147D74">
        <w:rPr>
          <w:i/>
          <w:lang w:val="bg-BG"/>
        </w:rPr>
        <w:t xml:space="preserve"> </w:t>
      </w:r>
      <w:r w:rsidR="006771A9">
        <w:rPr>
          <w:i/>
          <w:lang w:val="bg-BG"/>
        </w:rPr>
        <w:t>Гърция</w:t>
      </w:r>
      <w:r w:rsidRPr="00147D74">
        <w:rPr>
          <w:iCs/>
          <w:lang w:val="bg-BG"/>
        </w:rPr>
        <w:t xml:space="preserve">, № 38178/97, </w:t>
      </w:r>
      <w:r>
        <w:rPr>
          <w:lang w:val="bg-BG"/>
        </w:rPr>
        <w:t>параграф</w:t>
      </w:r>
      <w:r w:rsidRPr="00147D74">
        <w:rPr>
          <w:iCs/>
          <w:lang w:val="bg-BG"/>
        </w:rPr>
        <w:t xml:space="preserve"> 53, ЕСПЧ 1999-IX).</w:t>
      </w:r>
    </w:p>
    <w:p w:rsidR="00DD29A8" w:rsidRPr="00147D74" w:rsidRDefault="00DD29A8" w:rsidP="00DD29A8">
      <w:pPr>
        <w:ind w:firstLine="284"/>
        <w:rPr>
          <w:lang w:val="bg-BG"/>
        </w:rPr>
      </w:pPr>
      <w:r w:rsidRPr="00147D74">
        <w:rPr>
          <w:lang w:val="bg-BG"/>
        </w:rPr>
        <w:t xml:space="preserve">117.  Съдът също така отбелязва, че по принцип правото на свобода на религията за целите на Конвенцията изключва оценка от страна на държавата </w:t>
      </w:r>
      <w:r w:rsidR="006F7FF8">
        <w:rPr>
          <w:lang w:val="bg-BG"/>
        </w:rPr>
        <w:t xml:space="preserve">на </w:t>
      </w:r>
      <w:r w:rsidRPr="00147D74">
        <w:rPr>
          <w:lang w:val="bg-BG"/>
        </w:rPr>
        <w:t xml:space="preserve">легитимността на религиозните вярвания или начините, по които тези вярвания се </w:t>
      </w:r>
      <w:r w:rsidR="006F7FF8">
        <w:rPr>
          <w:lang w:val="bg-BG"/>
        </w:rPr>
        <w:t>изповядват</w:t>
      </w:r>
      <w:r w:rsidRPr="00147D74">
        <w:rPr>
          <w:lang w:val="bg-BG"/>
        </w:rPr>
        <w:t xml:space="preserve">. Държавните мерки в полза на определен </w:t>
      </w:r>
      <w:r w:rsidR="006F7FF8">
        <w:rPr>
          <w:lang w:val="bg-BG"/>
        </w:rPr>
        <w:t>водач</w:t>
      </w:r>
      <w:r w:rsidR="006F7FF8" w:rsidRPr="00147D74">
        <w:rPr>
          <w:lang w:val="bg-BG"/>
        </w:rPr>
        <w:t xml:space="preserve"> </w:t>
      </w:r>
      <w:r w:rsidRPr="00147D74">
        <w:rPr>
          <w:lang w:val="bg-BG"/>
        </w:rPr>
        <w:t xml:space="preserve">или </w:t>
      </w:r>
      <w:r w:rsidR="006F7FF8">
        <w:rPr>
          <w:lang w:val="bg-BG"/>
        </w:rPr>
        <w:t>конкретни</w:t>
      </w:r>
      <w:r w:rsidR="006F7FF8" w:rsidRPr="00147D74">
        <w:rPr>
          <w:lang w:val="bg-BG"/>
        </w:rPr>
        <w:t xml:space="preserve"> </w:t>
      </w:r>
      <w:r w:rsidRPr="00147D74">
        <w:rPr>
          <w:lang w:val="bg-BG"/>
        </w:rPr>
        <w:t>органи на разделена религиозна общност или стремежът да се склони общността или част от нея да бъде подчинена против волята ѝ на еди</w:t>
      </w:r>
      <w:r w:rsidR="00EA296C">
        <w:rPr>
          <w:lang w:val="bg-BG"/>
        </w:rPr>
        <w:t>н</w:t>
      </w:r>
      <w:r w:rsidRPr="00147D74">
        <w:rPr>
          <w:lang w:val="bg-BG"/>
        </w:rPr>
        <w:t>но ръководство също би представлявало нарушение на свободата на религията. В демократичните общества не е необходимо държавата да взема мерки, за да гарантира, че религиозните общности ще останат или ще бъдат обединени под единно ръководство (вж</w:t>
      </w:r>
      <w:r w:rsidR="00EA296C">
        <w:rPr>
          <w:lang w:val="bg-BG"/>
        </w:rPr>
        <w:t>.</w:t>
      </w:r>
      <w:r w:rsidRPr="00147D74">
        <w:rPr>
          <w:lang w:val="bg-BG"/>
        </w:rPr>
        <w:t xml:space="preserve"> </w:t>
      </w:r>
      <w:r w:rsidR="00EA296C">
        <w:rPr>
          <w:i/>
        </w:rPr>
        <w:t>Serif</w:t>
      </w:r>
      <w:r w:rsidRPr="00147D74">
        <w:rPr>
          <w:i/>
          <w:iCs/>
          <w:lang w:val="bg-BG"/>
        </w:rPr>
        <w:t>,</w:t>
      </w:r>
      <w:r w:rsidRPr="00147D74">
        <w:rPr>
          <w:lang w:val="bg-BG"/>
        </w:rPr>
        <w:t xml:space="preserve"> цитирано по-горе, </w:t>
      </w:r>
      <w:r>
        <w:rPr>
          <w:lang w:val="bg-BG"/>
        </w:rPr>
        <w:t>параграф</w:t>
      </w:r>
      <w:r w:rsidRPr="00147D74">
        <w:rPr>
          <w:lang w:val="bg-BG"/>
        </w:rPr>
        <w:t xml:space="preserve"> 52). По същия начин</w:t>
      </w:r>
      <w:r w:rsidRPr="001D57FD">
        <w:rPr>
          <w:lang w:val="bg-BG"/>
        </w:rPr>
        <w:t xml:space="preserve">, </w:t>
      </w:r>
      <w:r w:rsidRPr="00A3211A">
        <w:rPr>
          <w:lang w:val="bg-BG"/>
        </w:rPr>
        <w:t>когато</w:t>
      </w:r>
      <w:r w:rsidR="00BF3973" w:rsidRPr="00A3211A">
        <w:rPr>
          <w:lang w:val="bg-BG"/>
        </w:rPr>
        <w:t xml:space="preserve"> за</w:t>
      </w:r>
      <w:r w:rsidRPr="00A3211A">
        <w:rPr>
          <w:lang w:val="bg-BG"/>
        </w:rPr>
        <w:t xml:space="preserve"> упражняването на правото на свобода на религията или на някой от неговите аспекти съгласно вътрешното право </w:t>
      </w:r>
      <w:r w:rsidR="00BF3973" w:rsidRPr="00A3211A">
        <w:rPr>
          <w:lang w:val="bg-BG"/>
        </w:rPr>
        <w:t xml:space="preserve">се прилага </w:t>
      </w:r>
      <w:r w:rsidRPr="00A3211A">
        <w:rPr>
          <w:lang w:val="bg-BG"/>
        </w:rPr>
        <w:t>система за предварително разрешение, участието в процедурата за издаване на разрешение на призната църковна власт не може да е в съответствие</w:t>
      </w:r>
      <w:r w:rsidRPr="001D57FD">
        <w:rPr>
          <w:lang w:val="bg-BG"/>
        </w:rPr>
        <w:t xml:space="preserve"> с изискванията</w:t>
      </w:r>
      <w:r w:rsidRPr="00147D74">
        <w:rPr>
          <w:lang w:val="bg-BG"/>
        </w:rPr>
        <w:t xml:space="preserve"> на чл. 9</w:t>
      </w:r>
      <w:r w:rsidR="0043396F">
        <w:rPr>
          <w:lang w:val="bg-BG"/>
        </w:rPr>
        <w:t>, ал. 2</w:t>
      </w:r>
      <w:r w:rsidRPr="00147D74">
        <w:rPr>
          <w:lang w:val="bg-BG"/>
        </w:rPr>
        <w:t xml:space="preserve"> </w:t>
      </w:r>
      <w:r w:rsidRPr="00147D74">
        <w:rPr>
          <w:i/>
          <w:iCs/>
          <w:lang w:val="bg-BG"/>
        </w:rPr>
        <w:t>(</w:t>
      </w:r>
      <w:r w:rsidRPr="00147D74">
        <w:rPr>
          <w:iCs/>
          <w:lang w:val="bg-BG"/>
        </w:rPr>
        <w:t>вж</w:t>
      </w:r>
      <w:r w:rsidR="00EA296C">
        <w:rPr>
          <w:iCs/>
          <w:lang w:val="bg-BG"/>
        </w:rPr>
        <w:t>.</w:t>
      </w:r>
      <w:r w:rsidRPr="00147D74">
        <w:rPr>
          <w:i/>
          <w:iCs/>
          <w:lang w:val="bg-BG"/>
        </w:rPr>
        <w:t>,</w:t>
      </w:r>
      <w:r w:rsidRPr="00147D74">
        <w:rPr>
          <w:lang w:val="bg-BG"/>
        </w:rPr>
        <w:t xml:space="preserve"> </w:t>
      </w:r>
      <w:proofErr w:type="spellStart"/>
      <w:r w:rsidRPr="00147D74">
        <w:rPr>
          <w:i/>
          <w:lang w:val="bg-BG"/>
        </w:rPr>
        <w:t>mutatis</w:t>
      </w:r>
      <w:proofErr w:type="spellEnd"/>
      <w:r w:rsidRPr="00147D74">
        <w:rPr>
          <w:i/>
          <w:lang w:val="bg-BG"/>
        </w:rPr>
        <w:t xml:space="preserve"> </w:t>
      </w:r>
      <w:proofErr w:type="spellStart"/>
      <w:r w:rsidRPr="00147D74">
        <w:rPr>
          <w:i/>
          <w:lang w:val="bg-BG"/>
        </w:rPr>
        <w:t>mutandis</w:t>
      </w:r>
      <w:proofErr w:type="spellEnd"/>
      <w:r w:rsidRPr="00147D74">
        <w:rPr>
          <w:lang w:val="bg-BG"/>
        </w:rPr>
        <w:t xml:space="preserve">, </w:t>
      </w:r>
      <w:proofErr w:type="spellStart"/>
      <w:r w:rsidR="00EA296C">
        <w:rPr>
          <w:i/>
        </w:rPr>
        <w:t>Pentidis</w:t>
      </w:r>
      <w:proofErr w:type="spellEnd"/>
      <w:r w:rsidR="00EA296C" w:rsidRPr="00401FBA">
        <w:rPr>
          <w:i/>
          <w:lang w:val="bg-BG"/>
        </w:rPr>
        <w:t xml:space="preserve"> </w:t>
      </w:r>
      <w:r w:rsidR="00EA296C">
        <w:rPr>
          <w:i/>
        </w:rPr>
        <w:t>and</w:t>
      </w:r>
      <w:r w:rsidR="00EA296C" w:rsidRPr="00401FBA">
        <w:rPr>
          <w:i/>
          <w:lang w:val="bg-BG"/>
        </w:rPr>
        <w:t xml:space="preserve"> </w:t>
      </w:r>
      <w:r w:rsidR="00EA296C">
        <w:rPr>
          <w:i/>
        </w:rPr>
        <w:t>Others</w:t>
      </w:r>
      <w:r w:rsidRPr="00147D74">
        <w:rPr>
          <w:i/>
          <w:lang w:val="bg-BG"/>
        </w:rPr>
        <w:t xml:space="preserve"> </w:t>
      </w:r>
      <w:r w:rsidR="00863141">
        <w:rPr>
          <w:i/>
          <w:lang w:val="bg-BG"/>
        </w:rPr>
        <w:t>с</w:t>
      </w:r>
      <w:r w:rsidR="00EA296C">
        <w:rPr>
          <w:i/>
          <w:lang w:val="bg-BG"/>
        </w:rPr>
        <w:t>рещ</w:t>
      </w:r>
      <w:r w:rsidR="00863141">
        <w:rPr>
          <w:i/>
          <w:lang w:val="bg-BG"/>
        </w:rPr>
        <w:t>у</w:t>
      </w:r>
      <w:r w:rsidRPr="00147D74">
        <w:rPr>
          <w:i/>
          <w:lang w:val="bg-BG"/>
        </w:rPr>
        <w:t xml:space="preserve"> </w:t>
      </w:r>
      <w:r w:rsidR="006771A9">
        <w:rPr>
          <w:i/>
          <w:lang w:val="bg-BG"/>
        </w:rPr>
        <w:t>Гърция</w:t>
      </w:r>
      <w:r w:rsidRPr="00147D74">
        <w:rPr>
          <w:i/>
          <w:iCs/>
          <w:lang w:val="bg-BG"/>
        </w:rPr>
        <w:t>,</w:t>
      </w:r>
      <w:r w:rsidRPr="00147D74">
        <w:rPr>
          <w:lang w:val="bg-BG"/>
        </w:rPr>
        <w:t xml:space="preserve"> решение от 9 юни 1997 г., </w:t>
      </w:r>
      <w:r w:rsidRPr="00147D74">
        <w:rPr>
          <w:i/>
          <w:iCs/>
          <w:lang w:val="bg-BG"/>
        </w:rPr>
        <w:t>Доклади</w:t>
      </w:r>
      <w:r w:rsidRPr="00147D74">
        <w:rPr>
          <w:lang w:val="bg-BG"/>
        </w:rPr>
        <w:t xml:space="preserve"> 1997-III, стр. 995, </w:t>
      </w:r>
      <w:r>
        <w:rPr>
          <w:lang w:val="bg-BG"/>
        </w:rPr>
        <w:t>параграф</w:t>
      </w:r>
      <w:r w:rsidRPr="00147D74">
        <w:rPr>
          <w:lang w:val="bg-BG"/>
        </w:rPr>
        <w:t xml:space="preserve"> 46).</w:t>
      </w:r>
    </w:p>
    <w:p w:rsidR="00DD29A8" w:rsidRPr="00147D74" w:rsidRDefault="00DD29A8" w:rsidP="00DD29A8">
      <w:pPr>
        <w:pStyle w:val="JuPara"/>
        <w:rPr>
          <w:lang w:val="bg-BG"/>
        </w:rPr>
      </w:pPr>
      <w:r w:rsidRPr="00147D74">
        <w:rPr>
          <w:lang w:val="bg-BG"/>
        </w:rPr>
        <w:t xml:space="preserve">118.  Освен това, тъй като религиозните общности традиционно съществуват под формата на организирани структури, чл. 9 трябва да се тълкува във връзка с чл. 11 от Конвенцията, който </w:t>
      </w:r>
      <w:r w:rsidR="002662DC">
        <w:rPr>
          <w:lang w:val="bg-BG"/>
        </w:rPr>
        <w:t>защитава</w:t>
      </w:r>
      <w:r w:rsidR="002662DC" w:rsidRPr="00147D74">
        <w:rPr>
          <w:lang w:val="bg-BG"/>
        </w:rPr>
        <w:t xml:space="preserve"> </w:t>
      </w:r>
      <w:r w:rsidR="00047ADE">
        <w:rPr>
          <w:lang w:val="bg-BG"/>
        </w:rPr>
        <w:t>о</w:t>
      </w:r>
      <w:r w:rsidR="00A206A1">
        <w:rPr>
          <w:lang w:val="bg-BG"/>
        </w:rPr>
        <w:t>бщност</w:t>
      </w:r>
      <w:r w:rsidR="002662DC">
        <w:rPr>
          <w:lang w:val="bg-BG"/>
        </w:rPr>
        <w:t>ния начин на живот</w:t>
      </w:r>
      <w:r w:rsidRPr="00147D74">
        <w:rPr>
          <w:lang w:val="bg-BG"/>
        </w:rPr>
        <w:t xml:space="preserve"> </w:t>
      </w:r>
      <w:r w:rsidR="00767F3E">
        <w:rPr>
          <w:lang w:val="bg-BG"/>
        </w:rPr>
        <w:t>от</w:t>
      </w:r>
      <w:r w:rsidR="00767F3E" w:rsidRPr="00147D74">
        <w:rPr>
          <w:lang w:val="bg-BG"/>
        </w:rPr>
        <w:t xml:space="preserve"> </w:t>
      </w:r>
      <w:r w:rsidRPr="00147D74">
        <w:rPr>
          <w:lang w:val="bg-BG"/>
        </w:rPr>
        <w:t xml:space="preserve">всяко неоснователно вмешателство от страна на държавата. Погледнато </w:t>
      </w:r>
      <w:r w:rsidR="00A206A1">
        <w:rPr>
          <w:lang w:val="bg-BG"/>
        </w:rPr>
        <w:t xml:space="preserve">от тази </w:t>
      </w:r>
      <w:r w:rsidR="00717B79">
        <w:rPr>
          <w:lang w:val="bg-BG"/>
        </w:rPr>
        <w:t>гледна точка</w:t>
      </w:r>
      <w:r w:rsidRPr="00147D74">
        <w:rPr>
          <w:lang w:val="bg-BG"/>
        </w:rPr>
        <w:t xml:space="preserve">, правото на свобода на религията, което включва правото да се изповядва дадена религия съвместно с други лица, включва очакването, че вярващите ще могат да се сдружават свободно без произволна намеса от страна на държавата. </w:t>
      </w:r>
      <w:r w:rsidR="00A206A1">
        <w:rPr>
          <w:lang w:val="bg-BG"/>
        </w:rPr>
        <w:t>В действителност</w:t>
      </w:r>
      <w:r w:rsidRPr="00147D74">
        <w:rPr>
          <w:lang w:val="bg-BG"/>
        </w:rPr>
        <w:t xml:space="preserve"> автономното съществуване на религиозните общности е необходимо за плурализма в едно демократичното общество и </w:t>
      </w:r>
      <w:r w:rsidR="00717759">
        <w:rPr>
          <w:lang w:val="bg-BG"/>
        </w:rPr>
        <w:t>следователно представлява въпрос, който е в</w:t>
      </w:r>
      <w:r w:rsidRPr="00147D74">
        <w:rPr>
          <w:lang w:val="bg-BG"/>
        </w:rPr>
        <w:t xml:space="preserve"> </w:t>
      </w:r>
      <w:r w:rsidR="00717759">
        <w:rPr>
          <w:lang w:val="bg-BG"/>
        </w:rPr>
        <w:t xml:space="preserve">самата основа </w:t>
      </w:r>
      <w:r w:rsidRPr="00147D74">
        <w:rPr>
          <w:lang w:val="bg-BG"/>
        </w:rPr>
        <w:t>на защитата, която чл. 9 предоставя (вж</w:t>
      </w:r>
      <w:r w:rsidR="00717B79">
        <w:rPr>
          <w:lang w:val="bg-BG"/>
        </w:rPr>
        <w:t>.</w:t>
      </w:r>
      <w:r w:rsidRPr="00147D74">
        <w:rPr>
          <w:lang w:val="bg-BG"/>
        </w:rPr>
        <w:t xml:space="preserve"> </w:t>
      </w:r>
      <w:r w:rsidR="00717B79">
        <w:rPr>
          <w:i/>
        </w:rPr>
        <w:t>Hasan</w:t>
      </w:r>
      <w:r w:rsidR="00717B79" w:rsidRPr="00401FBA">
        <w:rPr>
          <w:i/>
          <w:lang w:val="bg-BG"/>
        </w:rPr>
        <w:t xml:space="preserve"> </w:t>
      </w:r>
      <w:r w:rsidR="00717B79">
        <w:rPr>
          <w:i/>
        </w:rPr>
        <w:t>and</w:t>
      </w:r>
      <w:r w:rsidR="00717B79" w:rsidRPr="00401FBA">
        <w:rPr>
          <w:i/>
          <w:lang w:val="bg-BG"/>
        </w:rPr>
        <w:t xml:space="preserve"> </w:t>
      </w:r>
      <w:proofErr w:type="spellStart"/>
      <w:r w:rsidR="00717B79">
        <w:rPr>
          <w:i/>
        </w:rPr>
        <w:t>Chaush</w:t>
      </w:r>
      <w:proofErr w:type="spellEnd"/>
      <w:r w:rsidRPr="00147D74">
        <w:rPr>
          <w:i/>
          <w:iCs/>
          <w:lang w:val="bg-BG"/>
        </w:rPr>
        <w:t>,</w:t>
      </w:r>
      <w:r w:rsidRPr="00147D74">
        <w:rPr>
          <w:lang w:val="bg-BG"/>
        </w:rPr>
        <w:t xml:space="preserve"> цитирано по-горе, </w:t>
      </w:r>
      <w:r>
        <w:rPr>
          <w:lang w:val="bg-BG"/>
        </w:rPr>
        <w:t>параграф</w:t>
      </w:r>
      <w:r w:rsidRPr="00147D74">
        <w:rPr>
          <w:lang w:val="bg-BG"/>
        </w:rPr>
        <w:t xml:space="preserve"> 62).</w:t>
      </w:r>
    </w:p>
    <w:p w:rsidR="00DD29A8" w:rsidRPr="00147D74" w:rsidRDefault="00DD29A8" w:rsidP="00DD29A8">
      <w:pPr>
        <w:ind w:firstLine="284"/>
        <w:rPr>
          <w:lang w:val="bg-BG"/>
        </w:rPr>
      </w:pPr>
      <w:r w:rsidRPr="00147D74">
        <w:rPr>
          <w:lang w:val="bg-BG"/>
        </w:rPr>
        <w:t xml:space="preserve">Освен това един от начините за упражняване на правото да се изповядва религия, особено за дадена религиозна общност, в нейното колективно измерение, е възможността за осигуряване на съдебна защита за общността, нейните членове и активи, така че чл. 9, трябва да се разглежда не само в светлината на чл. 11, но също и в светлината на чл. 6 </w:t>
      </w:r>
      <w:r w:rsidRPr="00147D74">
        <w:rPr>
          <w:i/>
          <w:iCs/>
          <w:lang w:val="bg-BG"/>
        </w:rPr>
        <w:t>(</w:t>
      </w:r>
      <w:r w:rsidRPr="00147D74">
        <w:rPr>
          <w:iCs/>
          <w:lang w:val="bg-BG"/>
        </w:rPr>
        <w:t>вж</w:t>
      </w:r>
      <w:r w:rsidR="00717B79">
        <w:rPr>
          <w:iCs/>
          <w:lang w:val="bg-BG"/>
        </w:rPr>
        <w:t>.</w:t>
      </w:r>
      <w:r w:rsidRPr="00147D74">
        <w:rPr>
          <w:i/>
          <w:iCs/>
          <w:lang w:val="bg-BG"/>
        </w:rPr>
        <w:t>,</w:t>
      </w:r>
      <w:r w:rsidRPr="00147D74">
        <w:rPr>
          <w:lang w:val="bg-BG"/>
        </w:rPr>
        <w:t xml:space="preserve"> </w:t>
      </w:r>
      <w:proofErr w:type="spellStart"/>
      <w:r w:rsidRPr="00147D74">
        <w:rPr>
          <w:i/>
          <w:lang w:val="bg-BG"/>
        </w:rPr>
        <w:t>mutatis</w:t>
      </w:r>
      <w:proofErr w:type="spellEnd"/>
      <w:r w:rsidRPr="00147D74">
        <w:rPr>
          <w:i/>
          <w:lang w:val="bg-BG"/>
        </w:rPr>
        <w:t xml:space="preserve"> </w:t>
      </w:r>
      <w:proofErr w:type="spellStart"/>
      <w:r w:rsidRPr="00147D74">
        <w:rPr>
          <w:i/>
          <w:lang w:val="bg-BG"/>
        </w:rPr>
        <w:t>mutandis</w:t>
      </w:r>
      <w:proofErr w:type="spellEnd"/>
      <w:r w:rsidRPr="00147D74">
        <w:rPr>
          <w:lang w:val="bg-BG"/>
        </w:rPr>
        <w:t xml:space="preserve">, </w:t>
      </w:r>
      <w:proofErr w:type="spellStart"/>
      <w:r w:rsidR="00717B79">
        <w:rPr>
          <w:i/>
        </w:rPr>
        <w:t>Sidiropoulos</w:t>
      </w:r>
      <w:proofErr w:type="spellEnd"/>
      <w:r w:rsidR="00717B79" w:rsidRPr="00401FBA">
        <w:rPr>
          <w:i/>
          <w:lang w:val="bg-BG"/>
        </w:rPr>
        <w:t xml:space="preserve"> </w:t>
      </w:r>
      <w:r w:rsidR="00717B79">
        <w:rPr>
          <w:i/>
        </w:rPr>
        <w:t>and</w:t>
      </w:r>
      <w:r w:rsidR="00717B79" w:rsidRPr="00401FBA">
        <w:rPr>
          <w:i/>
          <w:lang w:val="bg-BG"/>
        </w:rPr>
        <w:t xml:space="preserve"> </w:t>
      </w:r>
      <w:r w:rsidR="00717B79">
        <w:rPr>
          <w:i/>
        </w:rPr>
        <w:t>Others</w:t>
      </w:r>
      <w:r w:rsidR="00717B79">
        <w:rPr>
          <w:i/>
          <w:lang w:val="bg-BG"/>
        </w:rPr>
        <w:t xml:space="preserve"> </w:t>
      </w:r>
      <w:r w:rsidR="00863141">
        <w:rPr>
          <w:i/>
          <w:lang w:val="bg-BG"/>
        </w:rPr>
        <w:t>с</w:t>
      </w:r>
      <w:r w:rsidR="00717B79">
        <w:rPr>
          <w:i/>
          <w:lang w:val="bg-BG"/>
        </w:rPr>
        <w:t>рещ</w:t>
      </w:r>
      <w:r w:rsidR="00863141">
        <w:rPr>
          <w:i/>
          <w:lang w:val="bg-BG"/>
        </w:rPr>
        <w:t>у</w:t>
      </w:r>
      <w:r w:rsidRPr="00147D74">
        <w:rPr>
          <w:i/>
          <w:lang w:val="bg-BG"/>
        </w:rPr>
        <w:t xml:space="preserve"> </w:t>
      </w:r>
      <w:r w:rsidR="006771A9">
        <w:rPr>
          <w:i/>
          <w:lang w:val="bg-BG"/>
        </w:rPr>
        <w:t>Гърция</w:t>
      </w:r>
      <w:r w:rsidRPr="00147D74">
        <w:rPr>
          <w:i/>
          <w:iCs/>
          <w:lang w:val="bg-BG"/>
        </w:rPr>
        <w:t>,</w:t>
      </w:r>
      <w:r w:rsidRPr="00147D74">
        <w:rPr>
          <w:lang w:val="bg-BG"/>
        </w:rPr>
        <w:t xml:space="preserve"> решение от 10 юли 1998 г., </w:t>
      </w:r>
      <w:r w:rsidRPr="00147D74">
        <w:rPr>
          <w:i/>
          <w:iCs/>
          <w:lang w:val="bg-BG"/>
        </w:rPr>
        <w:t>Доклади 1998-IV,</w:t>
      </w:r>
      <w:r w:rsidRPr="00147D74">
        <w:rPr>
          <w:lang w:val="bg-BG"/>
        </w:rPr>
        <w:t xml:space="preserve"> стр. 1614, </w:t>
      </w:r>
      <w:r w:rsidR="009F7854">
        <w:rPr>
          <w:lang w:val="bg-BG"/>
        </w:rPr>
        <w:t>параграф</w:t>
      </w:r>
      <w:r w:rsidRPr="00147D74">
        <w:rPr>
          <w:lang w:val="bg-BG"/>
        </w:rPr>
        <w:t xml:space="preserve"> 40, и </w:t>
      </w:r>
      <w:proofErr w:type="spellStart"/>
      <w:r w:rsidR="00717B79">
        <w:rPr>
          <w:i/>
        </w:rPr>
        <w:t>Canea</w:t>
      </w:r>
      <w:proofErr w:type="spellEnd"/>
      <w:r w:rsidR="00717B79" w:rsidRPr="00401FBA">
        <w:rPr>
          <w:i/>
          <w:lang w:val="bg-BG"/>
        </w:rPr>
        <w:t xml:space="preserve"> </w:t>
      </w:r>
      <w:r w:rsidR="00717B79">
        <w:rPr>
          <w:i/>
        </w:rPr>
        <w:t>Catholic</w:t>
      </w:r>
      <w:r w:rsidR="00717B79" w:rsidRPr="00401FBA">
        <w:rPr>
          <w:i/>
          <w:lang w:val="bg-BG"/>
        </w:rPr>
        <w:t xml:space="preserve"> </w:t>
      </w:r>
      <w:r w:rsidR="00717B79">
        <w:rPr>
          <w:i/>
        </w:rPr>
        <w:t>Church</w:t>
      </w:r>
      <w:r w:rsidR="00717B79" w:rsidDel="00717B79">
        <w:rPr>
          <w:i/>
          <w:lang w:val="bg-BG"/>
        </w:rPr>
        <w:t xml:space="preserve"> </w:t>
      </w:r>
      <w:r w:rsidR="00863141">
        <w:rPr>
          <w:i/>
          <w:lang w:val="bg-BG"/>
        </w:rPr>
        <w:t>с</w:t>
      </w:r>
      <w:r w:rsidR="00717B79">
        <w:rPr>
          <w:i/>
          <w:lang w:val="bg-BG"/>
        </w:rPr>
        <w:t>рещ</w:t>
      </w:r>
      <w:r w:rsidR="00863141">
        <w:rPr>
          <w:i/>
          <w:lang w:val="bg-BG"/>
        </w:rPr>
        <w:t>у</w:t>
      </w:r>
      <w:r w:rsidRPr="00147D74">
        <w:rPr>
          <w:i/>
          <w:lang w:val="bg-BG"/>
        </w:rPr>
        <w:t xml:space="preserve"> </w:t>
      </w:r>
      <w:r w:rsidR="006771A9">
        <w:rPr>
          <w:i/>
          <w:lang w:val="bg-BG"/>
        </w:rPr>
        <w:t>Гърция</w:t>
      </w:r>
      <w:r w:rsidRPr="00147D74">
        <w:rPr>
          <w:i/>
          <w:iCs/>
          <w:lang w:val="bg-BG"/>
        </w:rPr>
        <w:t>,</w:t>
      </w:r>
      <w:r w:rsidRPr="00147D74">
        <w:rPr>
          <w:lang w:val="bg-BG"/>
        </w:rPr>
        <w:t xml:space="preserve"> решение от 16 декември 1997 г., </w:t>
      </w:r>
      <w:r w:rsidRPr="00147D74">
        <w:rPr>
          <w:i/>
          <w:iCs/>
          <w:lang w:val="bg-BG"/>
        </w:rPr>
        <w:t>Доклади</w:t>
      </w:r>
      <w:r w:rsidRPr="00147D74">
        <w:rPr>
          <w:lang w:val="bg-BG"/>
        </w:rPr>
        <w:t xml:space="preserve"> 1997-VIII, стр. 2857 и 2859, </w:t>
      </w:r>
      <w:r>
        <w:rPr>
          <w:lang w:val="bg-BG"/>
        </w:rPr>
        <w:t>параграфи</w:t>
      </w:r>
      <w:r w:rsidRPr="00147D74">
        <w:rPr>
          <w:lang w:val="bg-BG"/>
        </w:rPr>
        <w:t xml:space="preserve"> 33 и 40-41, и становище на Комисията, стр. 2867, </w:t>
      </w:r>
      <w:r>
        <w:rPr>
          <w:lang w:val="bg-BG"/>
        </w:rPr>
        <w:t>параграфи</w:t>
      </w:r>
      <w:r w:rsidRPr="00147D74">
        <w:rPr>
          <w:lang w:val="bg-BG"/>
        </w:rPr>
        <w:t xml:space="preserve"> 48-49).</w:t>
      </w:r>
    </w:p>
    <w:p w:rsidR="00DD29A8" w:rsidRPr="00147D74" w:rsidRDefault="00DD29A8" w:rsidP="00DD29A8">
      <w:pPr>
        <w:ind w:firstLine="284"/>
        <w:rPr>
          <w:lang w:val="bg-BG"/>
        </w:rPr>
      </w:pPr>
      <w:r w:rsidRPr="00147D74">
        <w:rPr>
          <w:lang w:val="bg-BG"/>
        </w:rPr>
        <w:t xml:space="preserve">119.  Според установената съдебна практика Съдът предоставя на държавите </w:t>
      </w:r>
      <w:r w:rsidR="00717B79">
        <w:rPr>
          <w:lang w:val="bg-BG"/>
        </w:rPr>
        <w:t xml:space="preserve">- </w:t>
      </w:r>
      <w:r w:rsidRPr="00147D74">
        <w:rPr>
          <w:lang w:val="bg-BG"/>
        </w:rPr>
        <w:t xml:space="preserve">страни по конвенцията, известна свобода на преценка при вземане на решение дали и до каква степен е необходима намеса, но </w:t>
      </w:r>
      <w:r w:rsidR="00FE7454">
        <w:rPr>
          <w:lang w:val="bg-BG"/>
        </w:rPr>
        <w:t>това е обвързано</w:t>
      </w:r>
      <w:r w:rsidRPr="00147D74">
        <w:rPr>
          <w:lang w:val="bg-BG"/>
        </w:rPr>
        <w:t xml:space="preserve"> с европейския надзор както върху съответното законодателство, така и върху решенията, които го прилагат. Задачата на Съда е да се установи дали мерките, предприети на национално равнище, </w:t>
      </w:r>
      <w:r w:rsidR="0014674D">
        <w:rPr>
          <w:lang w:val="bg-BG"/>
        </w:rPr>
        <w:t>принципно</w:t>
      </w:r>
      <w:r w:rsidR="0014674D" w:rsidRPr="00147D74">
        <w:rPr>
          <w:lang w:val="bg-BG"/>
        </w:rPr>
        <w:t xml:space="preserve"> </w:t>
      </w:r>
      <w:r w:rsidRPr="00147D74">
        <w:rPr>
          <w:lang w:val="bg-BG"/>
        </w:rPr>
        <w:t xml:space="preserve">са оправдани и пропорционални. </w:t>
      </w:r>
    </w:p>
    <w:p w:rsidR="00DD29A8" w:rsidRPr="00147D74" w:rsidRDefault="00DD29A8" w:rsidP="00A3211A">
      <w:pPr>
        <w:pStyle w:val="JuPara"/>
        <w:tabs>
          <w:tab w:val="left" w:pos="2268"/>
        </w:tabs>
        <w:rPr>
          <w:lang w:val="bg-BG"/>
        </w:rPr>
      </w:pPr>
      <w:r w:rsidRPr="00147D74">
        <w:rPr>
          <w:lang w:val="bg-BG"/>
        </w:rPr>
        <w:t xml:space="preserve">За да определи </w:t>
      </w:r>
      <w:r w:rsidR="0014674D" w:rsidRPr="00147D74">
        <w:rPr>
          <w:lang w:val="bg-BG"/>
        </w:rPr>
        <w:t>обхват</w:t>
      </w:r>
      <w:r w:rsidR="00B945EF">
        <w:rPr>
          <w:lang w:val="bg-BG"/>
        </w:rPr>
        <w:t>а</w:t>
      </w:r>
      <w:r w:rsidR="0014674D" w:rsidRPr="00147D74">
        <w:rPr>
          <w:lang w:val="bg-BG"/>
        </w:rPr>
        <w:t xml:space="preserve"> </w:t>
      </w:r>
      <w:r w:rsidRPr="00147D74">
        <w:rPr>
          <w:lang w:val="bg-BG"/>
        </w:rPr>
        <w:t>на свободата на преценка в настоящия случай, Съдът трябва да вземе предвид какъв е залогът, а именно – необходимостта да се запази действителен религиозен плурализъм, който е присъщ на концепцията за едно демократично общество (вж</w:t>
      </w:r>
      <w:r w:rsidR="00B945EF">
        <w:rPr>
          <w:lang w:val="bg-BG"/>
        </w:rPr>
        <w:t>.</w:t>
      </w:r>
      <w:r w:rsidRPr="00147D74">
        <w:rPr>
          <w:lang w:val="bg-BG"/>
        </w:rPr>
        <w:t xml:space="preserve"> </w:t>
      </w:r>
      <w:proofErr w:type="spellStart"/>
      <w:r w:rsidR="00B945EF">
        <w:rPr>
          <w:i/>
        </w:rPr>
        <w:t>Kokkinakis</w:t>
      </w:r>
      <w:proofErr w:type="spellEnd"/>
      <w:r w:rsidRPr="00147D74">
        <w:rPr>
          <w:i/>
          <w:iCs/>
          <w:lang w:val="bg-BG"/>
        </w:rPr>
        <w:t>,</w:t>
      </w:r>
      <w:r w:rsidRPr="00147D74">
        <w:rPr>
          <w:lang w:val="bg-BG"/>
        </w:rPr>
        <w:t xml:space="preserve"> цитирано по-горе, стр. 17, </w:t>
      </w:r>
      <w:r>
        <w:rPr>
          <w:lang w:val="bg-BG"/>
        </w:rPr>
        <w:t>параграф</w:t>
      </w:r>
      <w:r w:rsidRPr="00147D74">
        <w:rPr>
          <w:lang w:val="bg-BG"/>
        </w:rPr>
        <w:t xml:space="preserve"> 31). По същия начин трябва да се отдаде голям</w:t>
      </w:r>
      <w:r w:rsidR="00677270">
        <w:rPr>
          <w:lang w:val="bg-BG"/>
        </w:rPr>
        <w:t xml:space="preserve">о значение </w:t>
      </w:r>
      <w:r w:rsidRPr="00147D74">
        <w:rPr>
          <w:lang w:val="bg-BG"/>
        </w:rPr>
        <w:t>на тази необходимост, когато по смисъла на чл. 9</w:t>
      </w:r>
      <w:r w:rsidR="0043396F">
        <w:rPr>
          <w:lang w:val="bg-BG"/>
        </w:rPr>
        <w:t>, ал. 2</w:t>
      </w:r>
      <w:r w:rsidRPr="00147D74">
        <w:rPr>
          <w:lang w:val="bg-BG"/>
        </w:rPr>
        <w:t xml:space="preserve"> се определя дали намесата </w:t>
      </w:r>
      <w:r w:rsidR="00083452">
        <w:rPr>
          <w:lang w:val="bg-BG"/>
        </w:rPr>
        <w:t>отговаря</w:t>
      </w:r>
      <w:r w:rsidR="00083452" w:rsidRPr="00147D74">
        <w:rPr>
          <w:lang w:val="bg-BG"/>
        </w:rPr>
        <w:t xml:space="preserve"> </w:t>
      </w:r>
      <w:r w:rsidRPr="00147D74">
        <w:rPr>
          <w:lang w:val="bg-BG"/>
        </w:rPr>
        <w:t xml:space="preserve">на </w:t>
      </w:r>
      <w:r w:rsidR="00B945EF">
        <w:rPr>
          <w:lang w:val="bg-BG"/>
        </w:rPr>
        <w:t>„</w:t>
      </w:r>
      <w:r w:rsidR="00083452">
        <w:rPr>
          <w:lang w:val="bg-BG"/>
        </w:rPr>
        <w:t xml:space="preserve">належаща </w:t>
      </w:r>
      <w:r w:rsidR="0042552F">
        <w:rPr>
          <w:lang w:val="bg-BG"/>
        </w:rPr>
        <w:t>обществена потребност</w:t>
      </w:r>
      <w:r w:rsidR="00B945EF">
        <w:rPr>
          <w:lang w:val="bg-BG"/>
        </w:rPr>
        <w:t>“</w:t>
      </w:r>
      <w:r w:rsidRPr="00147D74">
        <w:rPr>
          <w:lang w:val="bg-BG"/>
        </w:rPr>
        <w:t xml:space="preserve"> и дали е </w:t>
      </w:r>
      <w:r w:rsidR="00B945EF">
        <w:rPr>
          <w:lang w:val="bg-BG"/>
        </w:rPr>
        <w:t>„</w:t>
      </w:r>
      <w:r w:rsidRPr="00A3211A">
        <w:rPr>
          <w:lang w:val="bg-BG"/>
        </w:rPr>
        <w:t xml:space="preserve">пропорционална на преследваната </w:t>
      </w:r>
      <w:r w:rsidR="008D5015" w:rsidRPr="0042552F">
        <w:rPr>
          <w:lang w:val="bg-BG"/>
        </w:rPr>
        <w:t>законосъобразна</w:t>
      </w:r>
      <w:r w:rsidR="00AC482B" w:rsidRPr="00A3211A">
        <w:rPr>
          <w:lang w:val="bg-BG"/>
        </w:rPr>
        <w:t xml:space="preserve"> цел</w:t>
      </w:r>
      <w:r w:rsidR="00B945EF">
        <w:rPr>
          <w:lang w:val="bg-BG"/>
        </w:rPr>
        <w:t>“</w:t>
      </w:r>
      <w:r w:rsidRPr="0042552F">
        <w:rPr>
          <w:lang w:val="bg-BG"/>
        </w:rPr>
        <w:t xml:space="preserve"> </w:t>
      </w:r>
      <w:r w:rsidRPr="00401FBA">
        <w:rPr>
          <w:iCs/>
          <w:lang w:val="bg-BG"/>
        </w:rPr>
        <w:t>(</w:t>
      </w:r>
      <w:r w:rsidRPr="0042552F">
        <w:rPr>
          <w:iCs/>
          <w:lang w:val="bg-BG"/>
        </w:rPr>
        <w:t>вж</w:t>
      </w:r>
      <w:r w:rsidR="00B945EF">
        <w:rPr>
          <w:iCs/>
          <w:lang w:val="bg-BG"/>
        </w:rPr>
        <w:t>.</w:t>
      </w:r>
      <w:r w:rsidRPr="0042552F">
        <w:rPr>
          <w:i/>
          <w:iCs/>
          <w:lang w:val="bg-BG"/>
        </w:rPr>
        <w:t>,</w:t>
      </w:r>
      <w:r w:rsidRPr="0042552F">
        <w:rPr>
          <w:lang w:val="bg-BG"/>
        </w:rPr>
        <w:t xml:space="preserve"> </w:t>
      </w:r>
      <w:proofErr w:type="spellStart"/>
      <w:r w:rsidRPr="0042552F">
        <w:rPr>
          <w:i/>
          <w:lang w:val="bg-BG"/>
        </w:rPr>
        <w:t>m</w:t>
      </w:r>
      <w:r w:rsidRPr="00147D74">
        <w:rPr>
          <w:i/>
          <w:lang w:val="bg-BG"/>
        </w:rPr>
        <w:t>utatis</w:t>
      </w:r>
      <w:proofErr w:type="spellEnd"/>
      <w:r w:rsidRPr="00147D74">
        <w:rPr>
          <w:i/>
          <w:lang w:val="bg-BG"/>
        </w:rPr>
        <w:t xml:space="preserve"> </w:t>
      </w:r>
      <w:proofErr w:type="spellStart"/>
      <w:r w:rsidRPr="00147D74">
        <w:rPr>
          <w:i/>
          <w:lang w:val="bg-BG"/>
        </w:rPr>
        <w:t>mutandis</w:t>
      </w:r>
      <w:proofErr w:type="spellEnd"/>
      <w:r w:rsidRPr="00147D74">
        <w:rPr>
          <w:lang w:val="bg-BG"/>
        </w:rPr>
        <w:t xml:space="preserve">, наред с много други </w:t>
      </w:r>
      <w:r w:rsidR="00CD19B2">
        <w:rPr>
          <w:lang w:val="bg-BG"/>
        </w:rPr>
        <w:t>източници</w:t>
      </w:r>
      <w:r w:rsidRPr="00147D74">
        <w:rPr>
          <w:lang w:val="bg-BG"/>
        </w:rPr>
        <w:t xml:space="preserve">, </w:t>
      </w:r>
      <w:proofErr w:type="spellStart"/>
      <w:r w:rsidR="00083452">
        <w:rPr>
          <w:i/>
        </w:rPr>
        <w:t>Wingrove</w:t>
      </w:r>
      <w:proofErr w:type="spellEnd"/>
      <w:r w:rsidRPr="00147D74">
        <w:rPr>
          <w:i/>
          <w:lang w:val="bg-BG"/>
        </w:rPr>
        <w:t xml:space="preserve"> </w:t>
      </w:r>
      <w:r w:rsidR="00863141">
        <w:rPr>
          <w:i/>
          <w:lang w:val="bg-BG"/>
        </w:rPr>
        <w:t>с</w:t>
      </w:r>
      <w:r w:rsidR="00083452">
        <w:rPr>
          <w:i/>
          <w:lang w:val="bg-BG"/>
        </w:rPr>
        <w:t>рещ</w:t>
      </w:r>
      <w:r w:rsidR="00863141">
        <w:rPr>
          <w:i/>
          <w:lang w:val="bg-BG"/>
        </w:rPr>
        <w:t>у</w:t>
      </w:r>
      <w:r w:rsidRPr="00147D74">
        <w:rPr>
          <w:i/>
          <w:lang w:val="bg-BG"/>
        </w:rPr>
        <w:t xml:space="preserve"> </w:t>
      </w:r>
      <w:r w:rsidR="00083452">
        <w:rPr>
          <w:i/>
          <w:lang w:val="bg-BG"/>
        </w:rPr>
        <w:t>Великобритания</w:t>
      </w:r>
      <w:r w:rsidRPr="00147D74">
        <w:rPr>
          <w:i/>
          <w:iCs/>
          <w:lang w:val="bg-BG"/>
        </w:rPr>
        <w:t>,</w:t>
      </w:r>
      <w:r w:rsidRPr="00147D74">
        <w:rPr>
          <w:lang w:val="bg-BG"/>
        </w:rPr>
        <w:t xml:space="preserve"> решение от 25 ноември 1996 г., </w:t>
      </w:r>
      <w:r w:rsidR="00B85F95">
        <w:rPr>
          <w:i/>
          <w:iCs/>
          <w:lang w:val="bg-BG"/>
        </w:rPr>
        <w:t>Доклади</w:t>
      </w:r>
      <w:r w:rsidRPr="00147D74">
        <w:rPr>
          <w:lang w:val="bg-BG"/>
        </w:rPr>
        <w:t xml:space="preserve"> 1996-V, стр. 1956, </w:t>
      </w:r>
      <w:r>
        <w:rPr>
          <w:lang w:val="bg-BG"/>
        </w:rPr>
        <w:t>параграф</w:t>
      </w:r>
      <w:r w:rsidRPr="00147D74">
        <w:rPr>
          <w:lang w:val="bg-BG"/>
        </w:rPr>
        <w:t xml:space="preserve"> 53). При упражняване на надзор Съдът трябва да разгледа оспорваната намеса въз основа на </w:t>
      </w:r>
      <w:r w:rsidR="00CD19B2">
        <w:rPr>
          <w:lang w:val="bg-BG"/>
        </w:rPr>
        <w:t>преписката</w:t>
      </w:r>
      <w:r w:rsidR="00CD19B2" w:rsidRPr="00147D74">
        <w:rPr>
          <w:lang w:val="bg-BG"/>
        </w:rPr>
        <w:t xml:space="preserve"> </w:t>
      </w:r>
      <w:r w:rsidRPr="00147D74">
        <w:rPr>
          <w:lang w:val="bg-BG"/>
        </w:rPr>
        <w:t>като цяло (вж</w:t>
      </w:r>
      <w:r w:rsidR="00A401F5">
        <w:rPr>
          <w:lang w:val="bg-BG"/>
        </w:rPr>
        <w:t>.</w:t>
      </w:r>
      <w:r w:rsidRPr="00147D74">
        <w:rPr>
          <w:lang w:val="bg-BG"/>
        </w:rPr>
        <w:t xml:space="preserve"> </w:t>
      </w:r>
      <w:proofErr w:type="spellStart"/>
      <w:r w:rsidR="00A401F5">
        <w:rPr>
          <w:i/>
        </w:rPr>
        <w:t>Kokkinakis</w:t>
      </w:r>
      <w:proofErr w:type="spellEnd"/>
      <w:r w:rsidRPr="00147D74">
        <w:rPr>
          <w:i/>
          <w:iCs/>
          <w:lang w:val="bg-BG"/>
        </w:rPr>
        <w:t>,</w:t>
      </w:r>
      <w:r w:rsidRPr="00147D74">
        <w:rPr>
          <w:lang w:val="bg-BG"/>
        </w:rPr>
        <w:t xml:space="preserve"> цитирано по-горе, стр. 21, </w:t>
      </w:r>
      <w:r>
        <w:rPr>
          <w:lang w:val="bg-BG"/>
        </w:rPr>
        <w:t>параграф</w:t>
      </w:r>
      <w:r w:rsidRPr="00147D74">
        <w:rPr>
          <w:lang w:val="bg-BG"/>
        </w:rPr>
        <w:t xml:space="preserve"> 47.)</w:t>
      </w:r>
    </w:p>
    <w:p w:rsidR="00DD29A8" w:rsidRPr="00147D74" w:rsidRDefault="00DD29A8" w:rsidP="00DD29A8">
      <w:pPr>
        <w:pStyle w:val="JuHa0"/>
        <w:rPr>
          <w:lang w:val="bg-BG"/>
        </w:rPr>
      </w:pPr>
      <w:r w:rsidRPr="00147D74">
        <w:rPr>
          <w:lang w:val="bg-BG"/>
        </w:rPr>
        <w:t>(б)  Прилагане на горепосочените принципи</w:t>
      </w:r>
    </w:p>
    <w:p w:rsidR="00DD29A8" w:rsidRPr="00147D74" w:rsidRDefault="00DD29A8" w:rsidP="00DD29A8">
      <w:pPr>
        <w:ind w:firstLine="284"/>
        <w:rPr>
          <w:lang w:val="bg-BG"/>
        </w:rPr>
      </w:pPr>
      <w:r w:rsidRPr="00147D74">
        <w:rPr>
          <w:lang w:val="bg-BG"/>
        </w:rPr>
        <w:fldChar w:fldCharType="begin"/>
      </w:r>
      <w:r w:rsidRPr="00147D74">
        <w:rPr>
          <w:lang w:val="bg-BG"/>
        </w:rPr>
        <w:instrText xml:space="preserve"> SEQ level0 \*arabic </w:instrText>
      </w:r>
      <w:r w:rsidRPr="00147D74">
        <w:rPr>
          <w:lang w:val="bg-BG"/>
        </w:rPr>
        <w:fldChar w:fldCharType="separate"/>
      </w:r>
      <w:r w:rsidRPr="00147D74">
        <w:rPr>
          <w:lang w:val="bg-BG"/>
        </w:rPr>
        <w:t>120</w:t>
      </w:r>
      <w:r w:rsidRPr="00147D74">
        <w:rPr>
          <w:lang w:val="bg-BG"/>
        </w:rPr>
        <w:fldChar w:fldCharType="end"/>
      </w:r>
      <w:r w:rsidRPr="00147D74">
        <w:rPr>
          <w:lang w:val="bg-BG"/>
        </w:rPr>
        <w:t xml:space="preserve">.  Правителството твърди, че оспорваната намеса е била необходима в едно демократично общество. На първо място, за да признае </w:t>
      </w:r>
      <w:r w:rsidR="00931B00">
        <w:rPr>
          <w:lang w:val="bg-BG"/>
        </w:rPr>
        <w:t>ц</w:t>
      </w:r>
      <w:r w:rsidR="00931B00" w:rsidRPr="00147D74">
        <w:rPr>
          <w:lang w:val="bg-BG"/>
        </w:rPr>
        <w:t xml:space="preserve">ърквата </w:t>
      </w:r>
      <w:r w:rsidRPr="00147D74">
        <w:rPr>
          <w:lang w:val="bg-BG"/>
        </w:rPr>
        <w:t xml:space="preserve">жалбоподател, държавата би трябвало да се откаже от своята позиция на неутралитет в религиозните дела, и по-специално в религиозните конфликти, което би било в противоречие с Конституцията и молдовския обществения ред. Следователно именно за да изпълни дълга си за запазване на неутралитет, </w:t>
      </w:r>
      <w:r w:rsidR="00A401F5">
        <w:rPr>
          <w:lang w:val="bg-BG"/>
        </w:rPr>
        <w:t>П</w:t>
      </w:r>
      <w:r w:rsidR="005A680D" w:rsidRPr="00147D74">
        <w:rPr>
          <w:lang w:val="bg-BG"/>
        </w:rPr>
        <w:t xml:space="preserve">равителството </w:t>
      </w:r>
      <w:r w:rsidRPr="00147D74">
        <w:rPr>
          <w:lang w:val="bg-BG"/>
        </w:rPr>
        <w:t xml:space="preserve">настоява </w:t>
      </w:r>
      <w:r w:rsidR="00931B00">
        <w:rPr>
          <w:lang w:val="bg-BG"/>
        </w:rPr>
        <w:t>ц</w:t>
      </w:r>
      <w:r w:rsidR="00931B00" w:rsidRPr="00147D74">
        <w:rPr>
          <w:lang w:val="bg-BG"/>
        </w:rPr>
        <w:t xml:space="preserve">ърквата </w:t>
      </w:r>
      <w:r w:rsidRPr="00147D74">
        <w:rPr>
          <w:lang w:val="bg-BG"/>
        </w:rPr>
        <w:t>жалбоподател най-напред да уреди разногласията си с Митрополитската църква на Молдова.</w:t>
      </w:r>
    </w:p>
    <w:p w:rsidR="00DD29A8" w:rsidRPr="00147D74" w:rsidRDefault="00DD29A8" w:rsidP="00DD29A8">
      <w:pPr>
        <w:ind w:firstLine="284"/>
        <w:rPr>
          <w:lang w:val="bg-BG"/>
        </w:rPr>
      </w:pPr>
      <w:r w:rsidRPr="00147D74">
        <w:rPr>
          <w:lang w:val="bg-BG"/>
        </w:rPr>
        <w:t xml:space="preserve">На второ място, отказът за признаване, </w:t>
      </w:r>
      <w:r w:rsidR="000644FB">
        <w:rPr>
          <w:lang w:val="bg-BG"/>
        </w:rPr>
        <w:t>според</w:t>
      </w:r>
      <w:r w:rsidRPr="00147D74">
        <w:rPr>
          <w:lang w:val="bg-BG"/>
        </w:rPr>
        <w:t xml:space="preserve"> становището на </w:t>
      </w:r>
      <w:r w:rsidR="000644FB">
        <w:rPr>
          <w:lang w:val="bg-BG"/>
        </w:rPr>
        <w:t>П</w:t>
      </w:r>
      <w:r w:rsidRPr="00147D74">
        <w:rPr>
          <w:lang w:val="bg-BG"/>
        </w:rPr>
        <w:t xml:space="preserve">равителството, е необходим за националната сигурност и молдовската териториална цялост, като се има предвид </w:t>
      </w:r>
      <w:r w:rsidR="005A680D" w:rsidRPr="00147D74">
        <w:rPr>
          <w:lang w:val="bg-BG"/>
        </w:rPr>
        <w:t>факт</w:t>
      </w:r>
      <w:r w:rsidR="005A680D">
        <w:rPr>
          <w:lang w:val="bg-BG"/>
        </w:rPr>
        <w:t>ът</w:t>
      </w:r>
      <w:r w:rsidRPr="00147D74">
        <w:rPr>
          <w:lang w:val="bg-BG"/>
        </w:rPr>
        <w:t xml:space="preserve">, че </w:t>
      </w:r>
      <w:r w:rsidR="00931B00">
        <w:rPr>
          <w:lang w:val="bg-BG"/>
        </w:rPr>
        <w:t>ц</w:t>
      </w:r>
      <w:r w:rsidR="00931B00" w:rsidRPr="00147D74">
        <w:rPr>
          <w:lang w:val="bg-BG"/>
        </w:rPr>
        <w:t xml:space="preserve">ърквата </w:t>
      </w:r>
      <w:r w:rsidRPr="00147D74">
        <w:rPr>
          <w:lang w:val="bg-BG"/>
        </w:rPr>
        <w:t>жалбоподател се занимава с политическа дейност</w:t>
      </w:r>
      <w:r w:rsidR="005A680D">
        <w:rPr>
          <w:lang w:val="bg-BG"/>
        </w:rPr>
        <w:t xml:space="preserve"> –</w:t>
      </w:r>
      <w:r w:rsidRPr="00147D74">
        <w:rPr>
          <w:lang w:val="bg-BG"/>
        </w:rPr>
        <w:t xml:space="preserve"> работи за обединението на Молдова с Румъния, с</w:t>
      </w:r>
      <w:r w:rsidR="00355E3E">
        <w:rPr>
          <w:lang w:val="bg-BG"/>
        </w:rPr>
        <w:t>ъс съдействието</w:t>
      </w:r>
      <w:r w:rsidRPr="00147D74">
        <w:rPr>
          <w:lang w:val="bg-BG"/>
        </w:rPr>
        <w:t xml:space="preserve"> на </w:t>
      </w:r>
      <w:r w:rsidR="00355E3E">
        <w:rPr>
          <w:lang w:val="bg-BG"/>
        </w:rPr>
        <w:t>последната</w:t>
      </w:r>
      <w:r w:rsidRPr="00147D74">
        <w:rPr>
          <w:lang w:val="bg-BG"/>
        </w:rPr>
        <w:t xml:space="preserve">. В подкрепа на своите твърдения </w:t>
      </w:r>
      <w:r w:rsidR="0034405F">
        <w:rPr>
          <w:lang w:val="bg-BG"/>
        </w:rPr>
        <w:t>П</w:t>
      </w:r>
      <w:r w:rsidRPr="00147D74">
        <w:rPr>
          <w:lang w:val="bg-BG"/>
        </w:rPr>
        <w:t xml:space="preserve">равителството посочва статии от румънската преса, подкрепящи признаването на </w:t>
      </w:r>
      <w:r w:rsidR="00931B00">
        <w:rPr>
          <w:lang w:val="bg-BG"/>
        </w:rPr>
        <w:t>ц</w:t>
      </w:r>
      <w:r w:rsidR="00931B00" w:rsidRPr="00147D74">
        <w:rPr>
          <w:lang w:val="bg-BG"/>
        </w:rPr>
        <w:t xml:space="preserve">ърквата </w:t>
      </w:r>
      <w:r w:rsidRPr="00147D74">
        <w:rPr>
          <w:lang w:val="bg-BG"/>
        </w:rPr>
        <w:t>жалбоподател от страна на молдовските власти и обединението на Молдова с Румъния.</w:t>
      </w:r>
    </w:p>
    <w:p w:rsidR="00DD29A8" w:rsidRPr="00147D74" w:rsidRDefault="00355E3E" w:rsidP="00DD29A8">
      <w:pPr>
        <w:ind w:firstLine="284"/>
        <w:rPr>
          <w:lang w:val="bg-BG"/>
        </w:rPr>
      </w:pPr>
      <w:r>
        <w:rPr>
          <w:lang w:val="bg-BG"/>
        </w:rPr>
        <w:t>Подобни</w:t>
      </w:r>
      <w:r w:rsidRPr="00147D74">
        <w:rPr>
          <w:lang w:val="bg-BG"/>
        </w:rPr>
        <w:t xml:space="preserve"> </w:t>
      </w:r>
      <w:r w:rsidR="00DD29A8" w:rsidRPr="00147D74">
        <w:rPr>
          <w:lang w:val="bg-BG"/>
        </w:rPr>
        <w:t xml:space="preserve">дейности застрашават не само </w:t>
      </w:r>
      <w:r w:rsidRPr="00147D74">
        <w:rPr>
          <w:lang w:val="bg-BG"/>
        </w:rPr>
        <w:t>целостта</w:t>
      </w:r>
      <w:r w:rsidR="00DD29A8" w:rsidRPr="00147D74">
        <w:rPr>
          <w:lang w:val="bg-BG"/>
        </w:rPr>
        <w:t xml:space="preserve"> на Молдова, но и нейните мирни отношения с Украйна, част от</w:t>
      </w:r>
      <w:r>
        <w:rPr>
          <w:lang w:val="bg-BG"/>
        </w:rPr>
        <w:t xml:space="preserve"> настоящата територия на</w:t>
      </w:r>
      <w:r w:rsidR="00DD29A8" w:rsidRPr="00147D74">
        <w:rPr>
          <w:lang w:val="bg-BG"/>
        </w:rPr>
        <w:t xml:space="preserve"> която в миналото преди 1944 г. е била под църковната юрисдикция на Митрополитската църква на Бесарабия.</w:t>
      </w:r>
    </w:p>
    <w:p w:rsidR="00DD29A8" w:rsidRPr="00147D74" w:rsidRDefault="00DD29A8" w:rsidP="00DD29A8">
      <w:pPr>
        <w:ind w:firstLine="284"/>
        <w:rPr>
          <w:lang w:val="bg-BG"/>
        </w:rPr>
      </w:pPr>
      <w:r w:rsidRPr="00147D74">
        <w:rPr>
          <w:lang w:val="bg-BG"/>
        </w:rPr>
        <w:t xml:space="preserve">Правителството твърди </w:t>
      </w:r>
      <w:r w:rsidR="00355E3E">
        <w:rPr>
          <w:lang w:val="bg-BG"/>
        </w:rPr>
        <w:t>също</w:t>
      </w:r>
      <w:r w:rsidRPr="00147D74">
        <w:rPr>
          <w:lang w:val="bg-BG"/>
        </w:rPr>
        <w:t xml:space="preserve">, че </w:t>
      </w:r>
      <w:r w:rsidR="00931B00">
        <w:rPr>
          <w:lang w:val="bg-BG"/>
        </w:rPr>
        <w:t>ц</w:t>
      </w:r>
      <w:r w:rsidR="00931B00" w:rsidRPr="00147D74">
        <w:rPr>
          <w:lang w:val="bg-BG"/>
        </w:rPr>
        <w:t xml:space="preserve">ърквата </w:t>
      </w:r>
      <w:r w:rsidRPr="00147D74">
        <w:rPr>
          <w:lang w:val="bg-BG"/>
        </w:rPr>
        <w:t xml:space="preserve">жалбоподател </w:t>
      </w:r>
      <w:r w:rsidR="00355E3E">
        <w:rPr>
          <w:lang w:val="bg-BG"/>
        </w:rPr>
        <w:t xml:space="preserve">се подкрепя </w:t>
      </w:r>
      <w:r w:rsidR="0034405F">
        <w:rPr>
          <w:lang w:val="bg-BG"/>
        </w:rPr>
        <w:t xml:space="preserve">от </w:t>
      </w:r>
      <w:r w:rsidRPr="00147D74">
        <w:rPr>
          <w:lang w:val="bg-BG"/>
        </w:rPr>
        <w:t xml:space="preserve">открито </w:t>
      </w:r>
      <w:proofErr w:type="spellStart"/>
      <w:r w:rsidRPr="00147D74">
        <w:rPr>
          <w:lang w:val="bg-BG"/>
        </w:rPr>
        <w:t>прорумънск</w:t>
      </w:r>
      <w:r w:rsidR="00355E3E">
        <w:rPr>
          <w:lang w:val="bg-BG"/>
        </w:rPr>
        <w:t>о</w:t>
      </w:r>
      <w:proofErr w:type="spellEnd"/>
      <w:r w:rsidRPr="00147D74">
        <w:rPr>
          <w:lang w:val="bg-BG"/>
        </w:rPr>
        <w:t xml:space="preserve"> настроени молдовски партии, които не зачитат ​​</w:t>
      </w:r>
      <w:r w:rsidR="00A24D9A">
        <w:rPr>
          <w:lang w:val="bg-BG"/>
        </w:rPr>
        <w:t>характерните особености</w:t>
      </w:r>
      <w:r w:rsidRPr="00147D74">
        <w:rPr>
          <w:lang w:val="bg-BG"/>
        </w:rPr>
        <w:t xml:space="preserve"> на Молдова, включително и по време на дебати в парламента, като по този начин дестабилизират молдовската държава. В тази връзка </w:t>
      </w:r>
      <w:r w:rsidR="0034405F">
        <w:rPr>
          <w:lang w:val="bg-BG"/>
        </w:rPr>
        <w:t>П</w:t>
      </w:r>
      <w:r w:rsidR="00355E3E" w:rsidRPr="00147D74">
        <w:rPr>
          <w:lang w:val="bg-BG"/>
        </w:rPr>
        <w:t xml:space="preserve">равителството </w:t>
      </w:r>
      <w:r w:rsidR="00A24D9A">
        <w:rPr>
          <w:lang w:val="bg-BG"/>
        </w:rPr>
        <w:t>посочва</w:t>
      </w:r>
      <w:r w:rsidR="00A24D9A" w:rsidRPr="00147D74">
        <w:rPr>
          <w:lang w:val="bg-BG"/>
        </w:rPr>
        <w:t xml:space="preserve"> </w:t>
      </w:r>
      <w:r w:rsidRPr="00A3211A">
        <w:rPr>
          <w:lang w:val="bg-BG"/>
        </w:rPr>
        <w:t>Християнски</w:t>
      </w:r>
      <w:r w:rsidR="0034405F">
        <w:rPr>
          <w:lang w:val="bg-BG"/>
        </w:rPr>
        <w:t>я</w:t>
      </w:r>
      <w:r w:rsidRPr="00A3211A">
        <w:rPr>
          <w:lang w:val="bg-BG"/>
        </w:rPr>
        <w:t xml:space="preserve"> алианс за обединението на Румъния,</w:t>
      </w:r>
      <w:r w:rsidRPr="00A24D9A">
        <w:rPr>
          <w:lang w:val="bg-BG"/>
        </w:rPr>
        <w:t xml:space="preserve"> създаден</w:t>
      </w:r>
      <w:r w:rsidRPr="00147D74">
        <w:rPr>
          <w:lang w:val="bg-BG"/>
        </w:rPr>
        <w:t xml:space="preserve"> на 1 януари 1993 г., </w:t>
      </w:r>
      <w:r w:rsidR="00A24D9A">
        <w:rPr>
          <w:lang w:val="bg-BG"/>
        </w:rPr>
        <w:t>сред поддръжниците на когото са</w:t>
      </w:r>
      <w:r w:rsidRPr="00147D74">
        <w:rPr>
          <w:lang w:val="bg-BG"/>
        </w:rPr>
        <w:t xml:space="preserve"> редица сдружения и една от политическите партии, представена в молдовския парламент – </w:t>
      </w:r>
      <w:r w:rsidRPr="00A3211A">
        <w:rPr>
          <w:lang w:val="bg-BG"/>
        </w:rPr>
        <w:t>Християндемократиче</w:t>
      </w:r>
      <w:r w:rsidR="0034405F">
        <w:rPr>
          <w:lang w:val="bg-BG"/>
        </w:rPr>
        <w:t>ски</w:t>
      </w:r>
      <w:r w:rsidRPr="00A3211A">
        <w:rPr>
          <w:lang w:val="bg-BG"/>
        </w:rPr>
        <w:t xml:space="preserve"> народен фронт</w:t>
      </w:r>
      <w:r w:rsidRPr="00A24D9A">
        <w:rPr>
          <w:lang w:val="bg-BG"/>
        </w:rPr>
        <w:t>,</w:t>
      </w:r>
      <w:r w:rsidRPr="00147D74">
        <w:rPr>
          <w:lang w:val="bg-BG"/>
        </w:rPr>
        <w:t xml:space="preserve"> която приветства повторната поява на Митрополитската църква на Бесарабия.</w:t>
      </w:r>
    </w:p>
    <w:p w:rsidR="00DD29A8" w:rsidRPr="00147D74" w:rsidRDefault="00DD29A8" w:rsidP="00DD29A8">
      <w:pPr>
        <w:pStyle w:val="JuPara"/>
        <w:rPr>
          <w:lang w:val="bg-BG"/>
        </w:rPr>
      </w:pPr>
      <w:r w:rsidRPr="00147D74">
        <w:rPr>
          <w:lang w:val="bg-BG"/>
        </w:rPr>
        <w:t>На трето място</w:t>
      </w:r>
      <w:r w:rsidR="00ED1D72">
        <w:rPr>
          <w:lang w:val="bg-BG"/>
        </w:rPr>
        <w:t>, според</w:t>
      </w:r>
      <w:r w:rsidRPr="00147D74">
        <w:rPr>
          <w:lang w:val="bg-BG"/>
        </w:rPr>
        <w:t xml:space="preserve"> становището на </w:t>
      </w:r>
      <w:r w:rsidR="002B218C">
        <w:rPr>
          <w:lang w:val="bg-BG"/>
        </w:rPr>
        <w:t>П</w:t>
      </w:r>
      <w:r w:rsidR="00A24D9A" w:rsidRPr="00147D74">
        <w:rPr>
          <w:lang w:val="bg-BG"/>
        </w:rPr>
        <w:t>равителството</w:t>
      </w:r>
      <w:r w:rsidRPr="00147D74">
        <w:rPr>
          <w:lang w:val="bg-BG"/>
        </w:rPr>
        <w:t xml:space="preserve"> отказът да се признае </w:t>
      </w:r>
      <w:r w:rsidR="00931B00">
        <w:rPr>
          <w:lang w:val="bg-BG"/>
        </w:rPr>
        <w:t>ц</w:t>
      </w:r>
      <w:r w:rsidR="00931B00" w:rsidRPr="00147D74">
        <w:rPr>
          <w:lang w:val="bg-BG"/>
        </w:rPr>
        <w:t xml:space="preserve">ърквата </w:t>
      </w:r>
      <w:r w:rsidRPr="00147D74">
        <w:rPr>
          <w:lang w:val="bg-BG"/>
        </w:rPr>
        <w:t xml:space="preserve">жалбоподател е бил необходим за запазване на социалния мир и разбирателство между вярващите. Агресивното поведение на </w:t>
      </w:r>
      <w:r w:rsidR="00931B00">
        <w:rPr>
          <w:lang w:val="bg-BG"/>
        </w:rPr>
        <w:t>ц</w:t>
      </w:r>
      <w:r w:rsidR="00931B00" w:rsidRPr="00147D74">
        <w:rPr>
          <w:lang w:val="bg-BG"/>
        </w:rPr>
        <w:t xml:space="preserve">ърквата </w:t>
      </w:r>
      <w:r w:rsidRPr="00147D74">
        <w:rPr>
          <w:lang w:val="bg-BG"/>
        </w:rPr>
        <w:t xml:space="preserve">жалбоподател, която </w:t>
      </w:r>
      <w:r w:rsidR="00ED1D72">
        <w:rPr>
          <w:lang w:val="bg-BG"/>
        </w:rPr>
        <w:t>има за цел</w:t>
      </w:r>
      <w:r w:rsidR="00ED1D72" w:rsidRPr="00147D74">
        <w:rPr>
          <w:lang w:val="bg-BG"/>
        </w:rPr>
        <w:t xml:space="preserve"> </w:t>
      </w:r>
      <w:r w:rsidRPr="00147D74">
        <w:rPr>
          <w:lang w:val="bg-BG"/>
        </w:rPr>
        <w:t xml:space="preserve">да привлече други </w:t>
      </w:r>
      <w:r w:rsidR="002B218C">
        <w:rPr>
          <w:lang w:val="bg-BG"/>
        </w:rPr>
        <w:t>източно</w:t>
      </w:r>
      <w:r w:rsidRPr="00147D74">
        <w:rPr>
          <w:lang w:val="bg-BG"/>
        </w:rPr>
        <w:t xml:space="preserve">православни християни към себе си и да погълне другите </w:t>
      </w:r>
      <w:r w:rsidR="00ED1D72">
        <w:rPr>
          <w:lang w:val="bg-BG"/>
        </w:rPr>
        <w:t>ц</w:t>
      </w:r>
      <w:r w:rsidR="00ED1D72" w:rsidRPr="00147D74">
        <w:rPr>
          <w:lang w:val="bg-BG"/>
        </w:rPr>
        <w:t>ъркви</w:t>
      </w:r>
      <w:r w:rsidRPr="00147D74">
        <w:rPr>
          <w:lang w:val="bg-BG"/>
        </w:rPr>
        <w:t>, е довел</w:t>
      </w:r>
      <w:r w:rsidR="002B218C">
        <w:rPr>
          <w:lang w:val="bg-BG"/>
        </w:rPr>
        <w:t>о</w:t>
      </w:r>
      <w:r w:rsidRPr="00147D74">
        <w:rPr>
          <w:lang w:val="bg-BG"/>
        </w:rPr>
        <w:t xml:space="preserve"> до редица инциденти, които без намеса от страна на полицията са могли да </w:t>
      </w:r>
      <w:r w:rsidR="00ED1D72">
        <w:rPr>
          <w:lang w:val="bg-BG"/>
        </w:rPr>
        <w:t xml:space="preserve">доведат до </w:t>
      </w:r>
      <w:r w:rsidRPr="00147D74">
        <w:rPr>
          <w:lang w:val="bg-BG"/>
        </w:rPr>
        <w:t>наранявания или загуба на човешки живот.</w:t>
      </w:r>
    </w:p>
    <w:p w:rsidR="00DD29A8" w:rsidRPr="00147D74" w:rsidRDefault="00DD29A8" w:rsidP="00DD29A8">
      <w:pPr>
        <w:ind w:firstLine="284"/>
        <w:rPr>
          <w:lang w:val="bg-BG"/>
        </w:rPr>
      </w:pPr>
      <w:r w:rsidRPr="00147D74">
        <w:rPr>
          <w:lang w:val="bg-BG"/>
        </w:rPr>
        <w:t xml:space="preserve">На последно място, </w:t>
      </w:r>
      <w:r w:rsidR="002B218C">
        <w:rPr>
          <w:lang w:val="bg-BG"/>
        </w:rPr>
        <w:t>П</w:t>
      </w:r>
      <w:r w:rsidRPr="00147D74">
        <w:rPr>
          <w:lang w:val="bg-BG"/>
        </w:rPr>
        <w:t>равителството подчерта</w:t>
      </w:r>
      <w:r w:rsidR="00ED1D72">
        <w:rPr>
          <w:lang w:val="bg-BG"/>
        </w:rPr>
        <w:t>ва</w:t>
      </w:r>
      <w:r w:rsidRPr="00147D74">
        <w:rPr>
          <w:lang w:val="bg-BG"/>
        </w:rPr>
        <w:t xml:space="preserve">, че макар и да не </w:t>
      </w:r>
      <w:r w:rsidR="002B218C">
        <w:rPr>
          <w:lang w:val="bg-BG"/>
        </w:rPr>
        <w:t>са</w:t>
      </w:r>
      <w:r w:rsidRPr="00147D74">
        <w:rPr>
          <w:lang w:val="bg-BG"/>
        </w:rPr>
        <w:t xml:space="preserve"> признал</w:t>
      </w:r>
      <w:r w:rsidR="002B218C">
        <w:rPr>
          <w:lang w:val="bg-BG"/>
        </w:rPr>
        <w:t>и</w:t>
      </w:r>
      <w:r w:rsidRPr="00147D74">
        <w:rPr>
          <w:lang w:val="bg-BG"/>
        </w:rPr>
        <w:t xml:space="preserve"> Митрополитската църква на Бесарабия, молдовските власти са действали в дух на толерантност и са разрешили на </w:t>
      </w:r>
      <w:r w:rsidR="00931B00">
        <w:rPr>
          <w:lang w:val="bg-BG"/>
        </w:rPr>
        <w:t>ц</w:t>
      </w:r>
      <w:r w:rsidR="00931B00" w:rsidRPr="00147D74">
        <w:rPr>
          <w:lang w:val="bg-BG"/>
        </w:rPr>
        <w:t xml:space="preserve">ърквата </w:t>
      </w:r>
      <w:r w:rsidRPr="00147D74">
        <w:rPr>
          <w:lang w:val="bg-BG"/>
        </w:rPr>
        <w:t xml:space="preserve">жалбоподател и нейните членове да продължат дейността си </w:t>
      </w:r>
      <w:r w:rsidR="00ED1D72">
        <w:rPr>
          <w:lang w:val="bg-BG"/>
        </w:rPr>
        <w:t>безпрепятствено</w:t>
      </w:r>
      <w:r w:rsidRPr="00147D74">
        <w:rPr>
          <w:lang w:val="bg-BG"/>
        </w:rPr>
        <w:t xml:space="preserve">. </w:t>
      </w:r>
    </w:p>
    <w:p w:rsidR="00DD29A8" w:rsidRPr="00147D74" w:rsidRDefault="00DD29A8" w:rsidP="00DD29A8">
      <w:pPr>
        <w:ind w:firstLine="284"/>
        <w:rPr>
          <w:lang w:val="bg-BG"/>
        </w:rPr>
      </w:pPr>
      <w:r w:rsidRPr="00147D74">
        <w:rPr>
          <w:lang w:val="bg-BG"/>
        </w:rPr>
        <w:t xml:space="preserve">121.  Жалбоподателите твърдят, че отказът за признаване на Митрополитската църква на Бесарабия не е бил необходим в едно демократично общество. Те твърдят, че всички доводи, представени от </w:t>
      </w:r>
      <w:r w:rsidR="002B218C">
        <w:rPr>
          <w:lang w:val="bg-BG"/>
        </w:rPr>
        <w:t>П</w:t>
      </w:r>
      <w:r w:rsidRPr="00147D74">
        <w:rPr>
          <w:lang w:val="bg-BG"/>
        </w:rPr>
        <w:t xml:space="preserve">равителството, са били неоснователни и несъстоятелни, и че не </w:t>
      </w:r>
      <w:r w:rsidR="002B218C">
        <w:rPr>
          <w:lang w:val="bg-BG"/>
        </w:rPr>
        <w:t>отговарят</w:t>
      </w:r>
      <w:r w:rsidR="002B218C" w:rsidRPr="00147D74">
        <w:rPr>
          <w:lang w:val="bg-BG"/>
        </w:rPr>
        <w:t xml:space="preserve"> </w:t>
      </w:r>
      <w:r w:rsidRPr="00147D74">
        <w:rPr>
          <w:lang w:val="bg-BG"/>
        </w:rPr>
        <w:t xml:space="preserve">на </w:t>
      </w:r>
      <w:r w:rsidR="002B218C">
        <w:rPr>
          <w:lang w:val="bg-BG"/>
        </w:rPr>
        <w:t>„</w:t>
      </w:r>
      <w:r w:rsidR="00B4123E">
        <w:rPr>
          <w:lang w:val="bg-BG"/>
        </w:rPr>
        <w:t>обществена потребност</w:t>
      </w:r>
      <w:r w:rsidR="002B218C">
        <w:rPr>
          <w:lang w:val="bg-BG"/>
        </w:rPr>
        <w:t>“</w:t>
      </w:r>
      <w:r w:rsidRPr="00147D74">
        <w:rPr>
          <w:lang w:val="bg-BG"/>
        </w:rPr>
        <w:t xml:space="preserve">. </w:t>
      </w:r>
      <w:r w:rsidR="00B4123E">
        <w:rPr>
          <w:lang w:val="bg-BG"/>
        </w:rPr>
        <w:t>Н</w:t>
      </w:r>
      <w:r w:rsidRPr="00147D74">
        <w:rPr>
          <w:lang w:val="bg-BG"/>
        </w:rPr>
        <w:t xml:space="preserve">ищо в </w:t>
      </w:r>
      <w:r w:rsidRPr="00A3211A">
        <w:rPr>
          <w:lang w:val="bg-BG"/>
        </w:rPr>
        <w:t>преписката</w:t>
      </w:r>
      <w:r w:rsidRPr="00B4123E">
        <w:rPr>
          <w:lang w:val="bg-BG"/>
        </w:rPr>
        <w:t xml:space="preserve"> </w:t>
      </w:r>
      <w:r w:rsidR="00B4123E">
        <w:rPr>
          <w:lang w:val="bg-BG"/>
        </w:rPr>
        <w:t>не</w:t>
      </w:r>
      <w:r w:rsidRPr="00147D74">
        <w:rPr>
          <w:lang w:val="bg-BG"/>
        </w:rPr>
        <w:t xml:space="preserve"> сочи, че жалбоподателите са възнамерявали, че са осъществили, или че планират да осъществят дейности, които могат да подкопаят молдовската териториална цялост, националната сигурност или обществения ред. </w:t>
      </w:r>
    </w:p>
    <w:p w:rsidR="00DD29A8" w:rsidRPr="00147D74" w:rsidRDefault="00DD29A8" w:rsidP="00DD29A8">
      <w:pPr>
        <w:ind w:firstLine="284"/>
        <w:rPr>
          <w:lang w:val="bg-BG"/>
        </w:rPr>
      </w:pPr>
      <w:r w:rsidRPr="00147D74">
        <w:rPr>
          <w:lang w:val="bg-BG"/>
        </w:rPr>
        <w:t xml:space="preserve">Те твърдят, че чрез отказа си да признае Митрополитската църква на Бесарабия, макар и да е признало други </w:t>
      </w:r>
      <w:r w:rsidR="00EF617D">
        <w:rPr>
          <w:lang w:val="bg-BG"/>
        </w:rPr>
        <w:t>източно</w:t>
      </w:r>
      <w:r w:rsidRPr="00147D74">
        <w:rPr>
          <w:lang w:val="bg-BG"/>
        </w:rPr>
        <w:t xml:space="preserve">православни църкви, </w:t>
      </w:r>
      <w:r w:rsidR="00EF617D">
        <w:rPr>
          <w:lang w:val="bg-BG"/>
        </w:rPr>
        <w:t>П</w:t>
      </w:r>
      <w:r w:rsidR="00B4123E" w:rsidRPr="00147D74">
        <w:rPr>
          <w:lang w:val="bg-BG"/>
        </w:rPr>
        <w:t xml:space="preserve">равителството </w:t>
      </w:r>
      <w:r w:rsidRPr="00147D74">
        <w:rPr>
          <w:lang w:val="bg-BG"/>
        </w:rPr>
        <w:t xml:space="preserve">не е изпълнило задължението си за неутралност поради </w:t>
      </w:r>
      <w:r w:rsidR="00EF617D">
        <w:rPr>
          <w:lang w:val="bg-BG"/>
        </w:rPr>
        <w:t>абсурдни и</w:t>
      </w:r>
      <w:r w:rsidR="00EF617D" w:rsidRPr="00147D74">
        <w:rPr>
          <w:lang w:val="bg-BG"/>
        </w:rPr>
        <w:t xml:space="preserve"> </w:t>
      </w:r>
      <w:r w:rsidR="00EF617D">
        <w:rPr>
          <w:lang w:val="bg-BG"/>
        </w:rPr>
        <w:t>произволни</w:t>
      </w:r>
      <w:r w:rsidR="00EF617D" w:rsidRPr="00147D74">
        <w:rPr>
          <w:lang w:val="bg-BG"/>
        </w:rPr>
        <w:t xml:space="preserve"> </w:t>
      </w:r>
      <w:r w:rsidRPr="00147D74">
        <w:rPr>
          <w:lang w:val="bg-BG"/>
        </w:rPr>
        <w:t>причини.</w:t>
      </w:r>
    </w:p>
    <w:p w:rsidR="00DD29A8" w:rsidRPr="00147D74" w:rsidRDefault="00DD29A8" w:rsidP="00DD29A8">
      <w:pPr>
        <w:pStyle w:val="JuPara"/>
        <w:rPr>
          <w:lang w:val="bg-BG"/>
        </w:rPr>
      </w:pPr>
      <w:r w:rsidRPr="00147D74">
        <w:rPr>
          <w:lang w:val="bg-BG"/>
        </w:rPr>
        <w:t xml:space="preserve">Непризнаването е направило невъзможно </w:t>
      </w:r>
      <w:r w:rsidR="00EF617D">
        <w:rPr>
          <w:lang w:val="bg-BG"/>
        </w:rPr>
        <w:t>упражняването</w:t>
      </w:r>
      <w:r w:rsidR="00EF617D" w:rsidRPr="00147D74">
        <w:rPr>
          <w:lang w:val="bg-BG"/>
        </w:rPr>
        <w:t xml:space="preserve"> </w:t>
      </w:r>
      <w:r w:rsidRPr="00147D74">
        <w:rPr>
          <w:lang w:val="bg-BG"/>
        </w:rPr>
        <w:t xml:space="preserve">на религията от страна на членовете на </w:t>
      </w:r>
      <w:r w:rsidR="00931B00">
        <w:rPr>
          <w:lang w:val="bg-BG"/>
        </w:rPr>
        <w:t>ц</w:t>
      </w:r>
      <w:r w:rsidR="00931B00" w:rsidRPr="00147D74">
        <w:rPr>
          <w:lang w:val="bg-BG"/>
        </w:rPr>
        <w:t xml:space="preserve">ърквата </w:t>
      </w:r>
      <w:r w:rsidRPr="00147D74">
        <w:rPr>
          <w:lang w:val="bg-BG"/>
        </w:rPr>
        <w:t xml:space="preserve">жалбоподател, тъй като съгласно Закона за вероизповеданията, дейностите от съответното вероизповедание и свободата на сдружаване за религиозни цели могат да се упражняват единствено от вероизповедания, признати от държавата. По </w:t>
      </w:r>
      <w:r w:rsidR="00505FEC">
        <w:rPr>
          <w:lang w:val="bg-BG"/>
        </w:rPr>
        <w:t>подобен</w:t>
      </w:r>
      <w:r w:rsidR="00505FEC" w:rsidRPr="00147D74">
        <w:rPr>
          <w:lang w:val="bg-BG"/>
        </w:rPr>
        <w:t xml:space="preserve"> </w:t>
      </w:r>
      <w:r w:rsidRPr="00147D74">
        <w:rPr>
          <w:lang w:val="bg-BG"/>
        </w:rPr>
        <w:t xml:space="preserve">начин държавата </w:t>
      </w:r>
      <w:r w:rsidR="00505FEC" w:rsidRPr="00147D74">
        <w:rPr>
          <w:lang w:val="bg-BG"/>
        </w:rPr>
        <w:t xml:space="preserve">от своя страна </w:t>
      </w:r>
      <w:r w:rsidRPr="00147D74">
        <w:rPr>
          <w:lang w:val="bg-BG"/>
        </w:rPr>
        <w:t xml:space="preserve">осигурява защита единствено на признати вероизповедания и само тези вероизповедания биха могли да защитават правата си в съда. </w:t>
      </w:r>
      <w:r w:rsidR="00160B70">
        <w:rPr>
          <w:lang w:val="bg-BG"/>
        </w:rPr>
        <w:t>Следователно</w:t>
      </w:r>
      <w:r w:rsidRPr="00147D74">
        <w:rPr>
          <w:lang w:val="bg-BG"/>
        </w:rPr>
        <w:t xml:space="preserve"> духовенството и членовете на </w:t>
      </w:r>
      <w:r w:rsidR="00931B00">
        <w:rPr>
          <w:lang w:val="bg-BG"/>
        </w:rPr>
        <w:t>ц</w:t>
      </w:r>
      <w:r w:rsidR="00931B00" w:rsidRPr="00147D74">
        <w:rPr>
          <w:lang w:val="bg-BG"/>
        </w:rPr>
        <w:t xml:space="preserve">ърквата </w:t>
      </w:r>
      <w:r w:rsidRPr="00147D74">
        <w:rPr>
          <w:lang w:val="bg-BG"/>
        </w:rPr>
        <w:t xml:space="preserve">жалбоподател не са били в състояние да се защитават срещу физическите нападения и преследванията, на които са станали жертви, а </w:t>
      </w:r>
      <w:r w:rsidR="00931B00">
        <w:rPr>
          <w:lang w:val="bg-BG"/>
        </w:rPr>
        <w:t>ц</w:t>
      </w:r>
      <w:r w:rsidR="00931B00" w:rsidRPr="00147D74">
        <w:rPr>
          <w:lang w:val="bg-BG"/>
        </w:rPr>
        <w:t xml:space="preserve">ърквата </w:t>
      </w:r>
      <w:r w:rsidRPr="00147D74">
        <w:rPr>
          <w:lang w:val="bg-BG"/>
        </w:rPr>
        <w:t xml:space="preserve">жалбоподател не е била в състояние да защити своите активи. </w:t>
      </w:r>
    </w:p>
    <w:p w:rsidR="00DD29A8" w:rsidRPr="00147D74" w:rsidRDefault="00DD29A8" w:rsidP="00DD29A8">
      <w:pPr>
        <w:ind w:firstLine="284"/>
        <w:rPr>
          <w:lang w:val="bg-BG"/>
        </w:rPr>
      </w:pPr>
      <w:r w:rsidRPr="00147D74">
        <w:rPr>
          <w:lang w:val="bg-BG"/>
        </w:rPr>
        <w:t xml:space="preserve">Жалбоподателите отричат държавата да е толерирала </w:t>
      </w:r>
      <w:r w:rsidR="00931B00">
        <w:rPr>
          <w:lang w:val="bg-BG"/>
        </w:rPr>
        <w:t>ц</w:t>
      </w:r>
      <w:r w:rsidR="00931B00" w:rsidRPr="00147D74">
        <w:rPr>
          <w:lang w:val="bg-BG"/>
        </w:rPr>
        <w:t xml:space="preserve">ърквата </w:t>
      </w:r>
      <w:r w:rsidRPr="00147D74">
        <w:rPr>
          <w:lang w:val="bg-BG"/>
        </w:rPr>
        <w:t xml:space="preserve">жалбоподател и нейните членове. Напротив, те твърдят, че </w:t>
      </w:r>
      <w:r w:rsidR="009E26B3">
        <w:rPr>
          <w:lang w:val="bg-BG"/>
        </w:rPr>
        <w:t>държавни служители</w:t>
      </w:r>
      <w:r w:rsidRPr="00147D74">
        <w:rPr>
          <w:lang w:val="bg-BG"/>
        </w:rPr>
        <w:t xml:space="preserve"> не просто са позволили действия с цел сплашване</w:t>
      </w:r>
      <w:r w:rsidR="002530AD">
        <w:rPr>
          <w:lang w:val="bg-BG"/>
        </w:rPr>
        <w:t xml:space="preserve"> от страна на други вярващи</w:t>
      </w:r>
      <w:r w:rsidRPr="00147D74">
        <w:rPr>
          <w:lang w:val="bg-BG"/>
        </w:rPr>
        <w:t xml:space="preserve">, от които </w:t>
      </w:r>
      <w:r w:rsidR="00931B00">
        <w:rPr>
          <w:lang w:val="bg-BG"/>
        </w:rPr>
        <w:t>ц</w:t>
      </w:r>
      <w:r w:rsidR="00931B00" w:rsidRPr="00147D74">
        <w:rPr>
          <w:lang w:val="bg-BG"/>
        </w:rPr>
        <w:t xml:space="preserve">ърквата </w:t>
      </w:r>
      <w:r w:rsidRPr="00147D74">
        <w:rPr>
          <w:lang w:val="bg-BG"/>
        </w:rPr>
        <w:t xml:space="preserve">жалбоподател е пострадала, но и че в редица случаи </w:t>
      </w:r>
      <w:r w:rsidRPr="00A3211A">
        <w:rPr>
          <w:lang w:val="bg-BG"/>
        </w:rPr>
        <w:t xml:space="preserve">държавни </w:t>
      </w:r>
      <w:r w:rsidR="009E26B3" w:rsidRPr="002530AD">
        <w:rPr>
          <w:lang w:val="bg-BG"/>
        </w:rPr>
        <w:t>служители</w:t>
      </w:r>
      <w:r w:rsidR="009E26B3">
        <w:rPr>
          <w:lang w:val="bg-BG"/>
        </w:rPr>
        <w:t xml:space="preserve"> </w:t>
      </w:r>
      <w:r w:rsidRPr="00147D74">
        <w:rPr>
          <w:lang w:val="bg-BG"/>
        </w:rPr>
        <w:t>са участвали в подобни действия.</w:t>
      </w:r>
    </w:p>
    <w:p w:rsidR="00DD29A8" w:rsidRPr="00147D74" w:rsidRDefault="00DD29A8" w:rsidP="00DD29A8">
      <w:pPr>
        <w:ind w:firstLine="284"/>
        <w:rPr>
          <w:lang w:val="bg-BG"/>
        </w:rPr>
      </w:pPr>
      <w:r w:rsidRPr="00147D74">
        <w:rPr>
          <w:lang w:val="bg-BG"/>
        </w:rPr>
        <w:t xml:space="preserve">122.  Съдът на свой ред ще разгледа доводите, представени от </w:t>
      </w:r>
      <w:r w:rsidR="008D576E">
        <w:rPr>
          <w:lang w:val="bg-BG"/>
        </w:rPr>
        <w:t>П</w:t>
      </w:r>
      <w:r w:rsidR="002530AD" w:rsidRPr="00147D74">
        <w:rPr>
          <w:lang w:val="bg-BG"/>
        </w:rPr>
        <w:t xml:space="preserve">равителството </w:t>
      </w:r>
      <w:r w:rsidR="002530AD">
        <w:rPr>
          <w:lang w:val="bg-BG"/>
        </w:rPr>
        <w:t xml:space="preserve">за обосноваване на тази </w:t>
      </w:r>
      <w:r w:rsidRPr="00147D74">
        <w:rPr>
          <w:lang w:val="bg-BG"/>
        </w:rPr>
        <w:t>намеса</w:t>
      </w:r>
      <w:r w:rsidR="002530AD">
        <w:rPr>
          <w:lang w:val="bg-BG"/>
        </w:rPr>
        <w:t>,</w:t>
      </w:r>
      <w:r w:rsidRPr="00147D74">
        <w:rPr>
          <w:lang w:val="bg-BG"/>
        </w:rPr>
        <w:t xml:space="preserve"> и пропорционалността на тази намеса по отношение на преследваните цели.</w:t>
      </w:r>
    </w:p>
    <w:p w:rsidR="00DD29A8" w:rsidRPr="00147D74" w:rsidRDefault="00DD29A8" w:rsidP="00DD29A8">
      <w:pPr>
        <w:pBdr>
          <w:left w:val="nil"/>
        </w:pBdr>
        <w:spacing w:before="240" w:after="120"/>
        <w:ind w:left="1236"/>
        <w:rPr>
          <w:lang w:val="bg-BG"/>
        </w:rPr>
      </w:pPr>
      <w:r w:rsidRPr="00147D74">
        <w:rPr>
          <w:i/>
          <w:iCs/>
          <w:sz w:val="20"/>
          <w:lang w:val="bg-BG"/>
        </w:rPr>
        <w:t xml:space="preserve">(i) Аргументи, представени </w:t>
      </w:r>
      <w:r w:rsidR="002530AD">
        <w:rPr>
          <w:i/>
          <w:iCs/>
          <w:sz w:val="20"/>
          <w:lang w:val="bg-BG"/>
        </w:rPr>
        <w:t>за обосноваване на</w:t>
      </w:r>
      <w:r w:rsidRPr="00147D74">
        <w:rPr>
          <w:i/>
          <w:iCs/>
          <w:sz w:val="20"/>
          <w:lang w:val="bg-BG"/>
        </w:rPr>
        <w:t xml:space="preserve"> намесата</w:t>
      </w:r>
    </w:p>
    <w:p w:rsidR="00DD29A8" w:rsidRPr="00147D74" w:rsidRDefault="0085704F" w:rsidP="00DD29A8">
      <w:pPr>
        <w:pBdr>
          <w:left w:val="nil"/>
        </w:pBdr>
        <w:spacing w:before="240" w:after="120"/>
        <w:ind w:left="1441"/>
        <w:rPr>
          <w:lang w:val="bg-BG"/>
        </w:rPr>
      </w:pPr>
      <w:r w:rsidRPr="00401FBA">
        <w:rPr>
          <w:sz w:val="20"/>
          <w:lang w:val="bg-BG"/>
        </w:rPr>
        <w:t>(</w:t>
      </w:r>
      <w:r w:rsidRPr="00401FBA">
        <w:rPr>
          <w:sz w:val="20"/>
        </w:rPr>
        <w:t>α</w:t>
      </w:r>
      <w:r w:rsidRPr="00401FBA">
        <w:rPr>
          <w:sz w:val="20"/>
          <w:lang w:val="bg-BG"/>
        </w:rPr>
        <w:t>)</w:t>
      </w:r>
      <w:r w:rsidR="00DD29A8" w:rsidRPr="00401FBA">
        <w:rPr>
          <w:sz w:val="20"/>
          <w:lang w:val="bg-BG"/>
        </w:rPr>
        <w:t xml:space="preserve"> За</w:t>
      </w:r>
      <w:r w:rsidR="00331FA7" w:rsidRPr="00401FBA">
        <w:rPr>
          <w:sz w:val="20"/>
          <w:lang w:val="bg-BG"/>
        </w:rPr>
        <w:t>читане</w:t>
      </w:r>
      <w:r w:rsidR="00DD29A8" w:rsidRPr="00147D74">
        <w:rPr>
          <w:sz w:val="20"/>
          <w:lang w:val="bg-BG"/>
        </w:rPr>
        <w:t xml:space="preserve"> на молдовското законодателство и молдовските конституционни принципи</w:t>
      </w:r>
    </w:p>
    <w:p w:rsidR="00DD29A8" w:rsidRPr="00147D74" w:rsidRDefault="00DD29A8" w:rsidP="00DD29A8">
      <w:pPr>
        <w:ind w:firstLine="284"/>
        <w:rPr>
          <w:lang w:val="bg-BG"/>
        </w:rPr>
      </w:pPr>
      <w:r w:rsidRPr="00147D74">
        <w:rPr>
          <w:lang w:val="bg-BG"/>
        </w:rPr>
        <w:t xml:space="preserve">123. Съдът отбелязва, че чл. 31 от молдовската конституция гарантира свободата на религията и формулира принципа на </w:t>
      </w:r>
      <w:r w:rsidRPr="00147D74">
        <w:rPr>
          <w:iCs/>
          <w:lang w:val="bg-BG"/>
        </w:rPr>
        <w:t>независимост</w:t>
      </w:r>
      <w:r w:rsidRPr="00147D74">
        <w:rPr>
          <w:lang w:val="bg-BG"/>
        </w:rPr>
        <w:t xml:space="preserve"> на вероизповеданията </w:t>
      </w:r>
      <w:r w:rsidR="00306A0C" w:rsidRPr="00A05554">
        <w:rPr>
          <w:i/>
          <w:lang w:val="bg-BG"/>
        </w:rPr>
        <w:t>спрямо</w:t>
      </w:r>
      <w:r w:rsidRPr="00147D74">
        <w:rPr>
          <w:lang w:val="bg-BG"/>
        </w:rPr>
        <w:t xml:space="preserve"> държавата, както и че Законът за вероизповеданията (ЗВ от 24 март 1992 г.) установява процедурата за признаване на вероизповеданията.</w:t>
      </w:r>
    </w:p>
    <w:p w:rsidR="00DD29A8" w:rsidRPr="004A3AF1" w:rsidRDefault="00DD29A8" w:rsidP="00DD29A8">
      <w:pPr>
        <w:ind w:firstLine="284"/>
        <w:rPr>
          <w:lang w:val="bg-BG"/>
        </w:rPr>
      </w:pPr>
      <w:r w:rsidRPr="004A3AF1">
        <w:rPr>
          <w:lang w:val="bg-BG"/>
        </w:rPr>
        <w:t xml:space="preserve">Правителството твърди, че именно за да спази посочените по-горе принципи, включително задължението за неутралитет спрямо вероизповеданията, е </w:t>
      </w:r>
      <w:r w:rsidR="004A3AF1" w:rsidRPr="004A3AF1">
        <w:rPr>
          <w:lang w:val="bg-BG"/>
        </w:rPr>
        <w:t>отказал</w:t>
      </w:r>
      <w:r w:rsidR="004A3AF1">
        <w:rPr>
          <w:lang w:val="bg-BG"/>
        </w:rPr>
        <w:t>о</w:t>
      </w:r>
      <w:r w:rsidR="004A3AF1" w:rsidRPr="004A3AF1">
        <w:rPr>
          <w:lang w:val="bg-BG"/>
        </w:rPr>
        <w:t xml:space="preserve"> </w:t>
      </w:r>
      <w:r w:rsidRPr="004A3AF1">
        <w:rPr>
          <w:lang w:val="bg-BG"/>
        </w:rPr>
        <w:t xml:space="preserve">да признае </w:t>
      </w:r>
      <w:r w:rsidR="00931B00">
        <w:rPr>
          <w:lang w:val="bg-BG"/>
        </w:rPr>
        <w:t>ц</w:t>
      </w:r>
      <w:r w:rsidR="00931B00" w:rsidRPr="004A3AF1">
        <w:rPr>
          <w:lang w:val="bg-BG"/>
        </w:rPr>
        <w:t xml:space="preserve">ърквата </w:t>
      </w:r>
      <w:r w:rsidRPr="004A3AF1">
        <w:rPr>
          <w:lang w:val="bg-BG"/>
        </w:rPr>
        <w:t>жалбоподател и вместо това е насърчил</w:t>
      </w:r>
      <w:r w:rsidR="004E2A49">
        <w:rPr>
          <w:lang w:val="bg-BG"/>
        </w:rPr>
        <w:t>о</w:t>
      </w:r>
      <w:r w:rsidRPr="004A3AF1">
        <w:rPr>
          <w:lang w:val="bg-BG"/>
        </w:rPr>
        <w:t xml:space="preserve"> </w:t>
      </w:r>
      <w:r w:rsidR="00931B00">
        <w:rPr>
          <w:lang w:val="bg-BG"/>
        </w:rPr>
        <w:t>ц</w:t>
      </w:r>
      <w:r w:rsidR="00931B00" w:rsidRPr="004A3AF1">
        <w:rPr>
          <w:lang w:val="bg-BG"/>
        </w:rPr>
        <w:t xml:space="preserve">ърквата </w:t>
      </w:r>
      <w:r w:rsidRPr="004A3AF1">
        <w:rPr>
          <w:lang w:val="bg-BG"/>
        </w:rPr>
        <w:t xml:space="preserve">жалбоподател първо да уреди своите различия с вече признатата </w:t>
      </w:r>
      <w:r w:rsidR="004A3AF1">
        <w:rPr>
          <w:lang w:val="bg-BG"/>
        </w:rPr>
        <w:t>ц</w:t>
      </w:r>
      <w:r w:rsidR="004A3AF1" w:rsidRPr="004A3AF1">
        <w:rPr>
          <w:lang w:val="bg-BG"/>
        </w:rPr>
        <w:t>ърква</w:t>
      </w:r>
      <w:r w:rsidRPr="004A3AF1">
        <w:rPr>
          <w:lang w:val="bg-BG"/>
        </w:rPr>
        <w:t xml:space="preserve">, от която желае да се отдели, а именно Митрополитската църква на Молдова. </w:t>
      </w:r>
    </w:p>
    <w:p w:rsidR="00DD29A8" w:rsidRPr="00147D74" w:rsidRDefault="00DD29A8" w:rsidP="00DD29A8">
      <w:pPr>
        <w:ind w:firstLine="284"/>
        <w:rPr>
          <w:lang w:val="bg-BG"/>
        </w:rPr>
      </w:pPr>
      <w:r w:rsidRPr="004A3AF1">
        <w:rPr>
          <w:lang w:val="bg-BG"/>
        </w:rPr>
        <w:t xml:space="preserve">Съдът отбелязва на първо място, че </w:t>
      </w:r>
      <w:r w:rsidR="00931B00">
        <w:rPr>
          <w:lang w:val="bg-BG"/>
        </w:rPr>
        <w:t>ц</w:t>
      </w:r>
      <w:r w:rsidRPr="004A3AF1">
        <w:rPr>
          <w:lang w:val="bg-BG"/>
        </w:rPr>
        <w:t xml:space="preserve">ърквата жалбоподател е </w:t>
      </w:r>
      <w:r w:rsidR="00FC12C3">
        <w:rPr>
          <w:lang w:val="bg-BG"/>
        </w:rPr>
        <w:t>подала</w:t>
      </w:r>
      <w:r w:rsidRPr="004A3AF1">
        <w:rPr>
          <w:lang w:val="bg-BG"/>
        </w:rPr>
        <w:t xml:space="preserve"> първата си молба за признаване на 8 октомври 1992 г., </w:t>
      </w:r>
      <w:r w:rsidR="00FC12C3">
        <w:rPr>
          <w:lang w:val="bg-BG"/>
        </w:rPr>
        <w:t>на която не е получила отговор,</w:t>
      </w:r>
      <w:r w:rsidRPr="004A3AF1">
        <w:rPr>
          <w:lang w:val="bg-BG"/>
        </w:rPr>
        <w:t xml:space="preserve"> и едва по-късно, на 7 февруари 1993 г. държавата признава Митрополитската църква на Молдова. При това положение Съдът се затруднява, поне </w:t>
      </w:r>
      <w:r w:rsidR="00FC12C3">
        <w:rPr>
          <w:lang w:val="bg-BG"/>
        </w:rPr>
        <w:t>по отношение на</w:t>
      </w:r>
      <w:r w:rsidRPr="004A3AF1">
        <w:rPr>
          <w:lang w:val="bg-BG"/>
        </w:rPr>
        <w:t xml:space="preserve"> периода, предшестващ</w:t>
      </w:r>
      <w:r w:rsidRPr="00147D74">
        <w:rPr>
          <w:lang w:val="bg-BG"/>
        </w:rPr>
        <w:t xml:space="preserve"> признаването на Митрополитската църква на Молдова, да разбере аргумента на </w:t>
      </w:r>
      <w:r w:rsidR="00620A5B">
        <w:rPr>
          <w:lang w:val="bg-BG"/>
        </w:rPr>
        <w:t>П</w:t>
      </w:r>
      <w:r w:rsidR="00FC12C3" w:rsidRPr="00147D74">
        <w:rPr>
          <w:lang w:val="bg-BG"/>
        </w:rPr>
        <w:t>равителството</w:t>
      </w:r>
      <w:r w:rsidRPr="00147D74">
        <w:rPr>
          <w:lang w:val="bg-BG"/>
        </w:rPr>
        <w:t xml:space="preserve">, че </w:t>
      </w:r>
      <w:r w:rsidR="00931B00">
        <w:rPr>
          <w:lang w:val="bg-BG"/>
        </w:rPr>
        <w:t>ц</w:t>
      </w:r>
      <w:r w:rsidR="00931B00" w:rsidRPr="00147D74">
        <w:rPr>
          <w:lang w:val="bg-BG"/>
        </w:rPr>
        <w:t xml:space="preserve">ърквата </w:t>
      </w:r>
      <w:r w:rsidRPr="00147D74">
        <w:rPr>
          <w:lang w:val="bg-BG"/>
        </w:rPr>
        <w:t>жалбоподател представлява единствено разколническа група в рамките на Митрополитската църква на Молдова, която е била призната.</w:t>
      </w:r>
    </w:p>
    <w:p w:rsidR="00DD29A8" w:rsidRPr="00147D74" w:rsidRDefault="00DD29A8" w:rsidP="00DD29A8">
      <w:pPr>
        <w:pStyle w:val="JuPara"/>
        <w:rPr>
          <w:lang w:val="bg-BG"/>
        </w:rPr>
      </w:pPr>
      <w:r w:rsidRPr="00147D74">
        <w:rPr>
          <w:lang w:val="bg-BG"/>
        </w:rPr>
        <w:t xml:space="preserve">Във всеки случай Съдът отбелязва, че задължението за неутралност и безпристрастност на държавата, </w:t>
      </w:r>
      <w:r w:rsidR="00FC12C3">
        <w:rPr>
          <w:lang w:val="bg-BG"/>
        </w:rPr>
        <w:t>определено</w:t>
      </w:r>
      <w:r w:rsidR="00FC12C3" w:rsidRPr="00147D74">
        <w:rPr>
          <w:lang w:val="bg-BG"/>
        </w:rPr>
        <w:t xml:space="preserve"> </w:t>
      </w:r>
      <w:r w:rsidRPr="00147D74">
        <w:rPr>
          <w:lang w:val="bg-BG"/>
        </w:rPr>
        <w:t xml:space="preserve">в съдебната практика, е несъвместимо с </w:t>
      </w:r>
      <w:r w:rsidR="00A4707A">
        <w:rPr>
          <w:lang w:val="bg-BG"/>
        </w:rPr>
        <w:t>каквито и да било правомощия</w:t>
      </w:r>
      <w:r w:rsidRPr="00147D74">
        <w:rPr>
          <w:lang w:val="bg-BG"/>
        </w:rPr>
        <w:t xml:space="preserve"> на държавата да </w:t>
      </w:r>
      <w:r w:rsidR="00A4707A">
        <w:rPr>
          <w:lang w:val="bg-BG"/>
        </w:rPr>
        <w:t>извърш</w:t>
      </w:r>
      <w:r w:rsidR="00620A5B">
        <w:rPr>
          <w:lang w:val="bg-BG"/>
        </w:rPr>
        <w:t>ва</w:t>
      </w:r>
      <w:r w:rsidRPr="00147D74">
        <w:rPr>
          <w:lang w:val="bg-BG"/>
        </w:rPr>
        <w:t xml:space="preserve"> оценка на легитимността на религиозните вярвания, и </w:t>
      </w:r>
      <w:r w:rsidR="00A4707A">
        <w:rPr>
          <w:lang w:val="bg-BG"/>
        </w:rPr>
        <w:t>изисква</w:t>
      </w:r>
      <w:r w:rsidR="00A4707A" w:rsidRPr="00147D74">
        <w:rPr>
          <w:lang w:val="bg-BG"/>
        </w:rPr>
        <w:t xml:space="preserve"> </w:t>
      </w:r>
      <w:r w:rsidRPr="00147D74">
        <w:rPr>
          <w:lang w:val="bg-BG"/>
        </w:rPr>
        <w:t xml:space="preserve">държавата да гарантира, че </w:t>
      </w:r>
      <w:r w:rsidR="00A4707A">
        <w:rPr>
          <w:lang w:val="bg-BG"/>
        </w:rPr>
        <w:t>групите в кон</w:t>
      </w:r>
      <w:r w:rsidR="00970443">
        <w:rPr>
          <w:lang w:val="bg-BG"/>
        </w:rPr>
        <w:t>ф</w:t>
      </w:r>
      <w:r w:rsidR="00A4707A">
        <w:rPr>
          <w:lang w:val="bg-BG"/>
        </w:rPr>
        <w:t>ликт</w:t>
      </w:r>
      <w:r w:rsidRPr="00147D74">
        <w:rPr>
          <w:lang w:val="bg-BG"/>
        </w:rPr>
        <w:t xml:space="preserve"> проявяват толерантност помежду си, дори и когато са </w:t>
      </w:r>
      <w:r w:rsidR="00A4707A">
        <w:rPr>
          <w:lang w:val="bg-BG"/>
        </w:rPr>
        <w:t>се оформили</w:t>
      </w:r>
      <w:r w:rsidR="00A4707A" w:rsidRPr="00147D74">
        <w:rPr>
          <w:lang w:val="bg-BG"/>
        </w:rPr>
        <w:t xml:space="preserve"> </w:t>
      </w:r>
      <w:r w:rsidRPr="00147D74">
        <w:rPr>
          <w:lang w:val="bg-BG"/>
        </w:rPr>
        <w:t xml:space="preserve">от една и съща група. В настоящия случай Съдът счита, че приемайки позицията, че </w:t>
      </w:r>
      <w:r w:rsidR="00931B00">
        <w:rPr>
          <w:lang w:val="bg-BG"/>
        </w:rPr>
        <w:t>ц</w:t>
      </w:r>
      <w:r w:rsidR="00931B00" w:rsidRPr="00147D74">
        <w:rPr>
          <w:lang w:val="bg-BG"/>
        </w:rPr>
        <w:t xml:space="preserve">ърквата </w:t>
      </w:r>
      <w:r w:rsidRPr="00147D74">
        <w:rPr>
          <w:lang w:val="bg-BG"/>
        </w:rPr>
        <w:t>жалбоподател не е ново вероизповедание</w:t>
      </w:r>
      <w:r w:rsidR="00970443">
        <w:rPr>
          <w:lang w:val="bg-BG"/>
        </w:rPr>
        <w:t>,</w:t>
      </w:r>
      <w:r w:rsidRPr="00147D74">
        <w:rPr>
          <w:lang w:val="bg-BG"/>
        </w:rPr>
        <w:t xml:space="preserve"> и оставяйки признаването ѝ </w:t>
      </w:r>
      <w:r w:rsidR="00970443">
        <w:rPr>
          <w:lang w:val="bg-BG"/>
        </w:rPr>
        <w:t>да зависи от волята на</w:t>
      </w:r>
      <w:r w:rsidRPr="00147D74">
        <w:rPr>
          <w:lang w:val="bg-BG"/>
        </w:rPr>
        <w:t xml:space="preserve"> църковна власт, която е вече призната – Митрополитската църква на Молдова – държавата не успява да изпълни задължението си за неутралност и безпристрастност. Следователно доводът на </w:t>
      </w:r>
      <w:r w:rsidR="00620A5B">
        <w:rPr>
          <w:lang w:val="bg-BG"/>
        </w:rPr>
        <w:t>П</w:t>
      </w:r>
      <w:r w:rsidRPr="00147D74">
        <w:rPr>
          <w:lang w:val="bg-BG"/>
        </w:rPr>
        <w:t xml:space="preserve">равителството, че отказът </w:t>
      </w:r>
      <w:r w:rsidR="00620A5B">
        <w:rPr>
          <w:lang w:val="bg-BG"/>
        </w:rPr>
        <w:t>на</w:t>
      </w:r>
      <w:r w:rsidR="00620A5B" w:rsidRPr="00147D74">
        <w:rPr>
          <w:lang w:val="bg-BG"/>
        </w:rPr>
        <w:t xml:space="preserve"> </w:t>
      </w:r>
      <w:r w:rsidRPr="00147D74">
        <w:rPr>
          <w:lang w:val="bg-BG"/>
        </w:rPr>
        <w:t xml:space="preserve">признаване е необходим, за да </w:t>
      </w:r>
      <w:r w:rsidR="00970443">
        <w:rPr>
          <w:lang w:val="bg-BG"/>
        </w:rPr>
        <w:t xml:space="preserve">бъдат </w:t>
      </w:r>
      <w:r w:rsidR="00331FA7">
        <w:rPr>
          <w:lang w:val="bg-BG"/>
        </w:rPr>
        <w:t>зачетени</w:t>
      </w:r>
      <w:r w:rsidRPr="00147D74">
        <w:rPr>
          <w:lang w:val="bg-BG"/>
        </w:rPr>
        <w:t xml:space="preserve"> молдовското законодателство и молдовската Конституция, трябва да бъде отхвърлен.</w:t>
      </w:r>
    </w:p>
    <w:p w:rsidR="00DD29A8" w:rsidRPr="00147D74" w:rsidRDefault="00DD29A8" w:rsidP="00DD29A8">
      <w:pPr>
        <w:pStyle w:val="JuHalpha"/>
        <w:rPr>
          <w:lang w:val="bg-BG"/>
        </w:rPr>
      </w:pPr>
      <w:r w:rsidRPr="00147D74">
        <w:rPr>
          <w:lang w:val="bg-BG"/>
        </w:rPr>
        <w:t xml:space="preserve"> (</w:t>
      </w:r>
      <w:r w:rsidR="0085704F">
        <w:t>β</w:t>
      </w:r>
      <w:r w:rsidRPr="00147D74">
        <w:rPr>
          <w:lang w:val="bg-BG"/>
        </w:rPr>
        <w:t>)  Заплаха за териториалната цялост</w:t>
      </w:r>
    </w:p>
    <w:p w:rsidR="00DD29A8" w:rsidRPr="00147D74" w:rsidRDefault="00DD29A8" w:rsidP="00DD29A8">
      <w:pPr>
        <w:ind w:firstLine="284"/>
        <w:rPr>
          <w:lang w:val="bg-BG"/>
        </w:rPr>
      </w:pPr>
      <w:r w:rsidRPr="00147D74">
        <w:rPr>
          <w:lang w:val="bg-BG"/>
        </w:rPr>
        <w:fldChar w:fldCharType="begin"/>
      </w:r>
      <w:r w:rsidRPr="00147D74">
        <w:rPr>
          <w:lang w:val="bg-BG"/>
        </w:rPr>
        <w:instrText xml:space="preserve"> SEQ level0 \*arabic </w:instrText>
      </w:r>
      <w:r w:rsidRPr="00147D74">
        <w:rPr>
          <w:lang w:val="bg-BG"/>
        </w:rPr>
        <w:fldChar w:fldCharType="separate"/>
      </w:r>
      <w:r w:rsidRPr="00147D74">
        <w:rPr>
          <w:lang w:val="bg-BG"/>
        </w:rPr>
        <w:t>124</w:t>
      </w:r>
      <w:r w:rsidRPr="00147D74">
        <w:rPr>
          <w:lang w:val="bg-BG"/>
        </w:rPr>
        <w:fldChar w:fldCharType="end"/>
      </w:r>
      <w:r w:rsidRPr="00147D74">
        <w:rPr>
          <w:lang w:val="bg-BG"/>
        </w:rPr>
        <w:t>.  Съдът отбелязва, на първо място, че в устава</w:t>
      </w:r>
      <w:r w:rsidR="00831638">
        <w:rPr>
          <w:lang w:val="bg-BG"/>
        </w:rPr>
        <w:t xml:space="preserve"> и</w:t>
      </w:r>
      <w:r w:rsidRPr="00147D74">
        <w:rPr>
          <w:lang w:val="bg-BG"/>
        </w:rPr>
        <w:t xml:space="preserve"> </w:t>
      </w:r>
      <w:r w:rsidR="00831638">
        <w:rPr>
          <w:lang w:val="bg-BG"/>
        </w:rPr>
        <w:t xml:space="preserve">в частност </w:t>
      </w:r>
      <w:r w:rsidRPr="00147D74">
        <w:rPr>
          <w:lang w:val="bg-BG"/>
        </w:rPr>
        <w:t xml:space="preserve">в неговия преамбюл, </w:t>
      </w:r>
      <w:r w:rsidR="00931B00">
        <w:rPr>
          <w:lang w:val="bg-BG"/>
        </w:rPr>
        <w:t>ц</w:t>
      </w:r>
      <w:r w:rsidR="00931B00" w:rsidRPr="00147D74">
        <w:rPr>
          <w:lang w:val="bg-BG"/>
        </w:rPr>
        <w:t xml:space="preserve">ърквата </w:t>
      </w:r>
      <w:r w:rsidRPr="00147D74">
        <w:rPr>
          <w:lang w:val="bg-BG"/>
        </w:rPr>
        <w:t xml:space="preserve">жалбоподател определя себе си като автономна местна църква, </w:t>
      </w:r>
      <w:r w:rsidR="00970443">
        <w:rPr>
          <w:lang w:val="bg-BG"/>
        </w:rPr>
        <w:t>функционираща</w:t>
      </w:r>
      <w:r w:rsidR="00970443" w:rsidRPr="00147D74">
        <w:rPr>
          <w:lang w:val="bg-BG"/>
        </w:rPr>
        <w:t xml:space="preserve"> </w:t>
      </w:r>
      <w:r w:rsidRPr="00147D74">
        <w:rPr>
          <w:lang w:val="bg-BG"/>
        </w:rPr>
        <w:t xml:space="preserve">на молдовска територия в съответствие със законите на тази държава, чието име е историческо и няма никаква връзка с настоящи или предишни политически ситуации. Въпреки че дейността ѝ е главно религиозна, </w:t>
      </w:r>
      <w:r w:rsidR="00931B00">
        <w:rPr>
          <w:lang w:val="bg-BG"/>
        </w:rPr>
        <w:t>ц</w:t>
      </w:r>
      <w:r w:rsidR="00931B00" w:rsidRPr="00147D74">
        <w:rPr>
          <w:lang w:val="bg-BG"/>
        </w:rPr>
        <w:t xml:space="preserve">ърквата </w:t>
      </w:r>
      <w:r w:rsidRPr="00147D74">
        <w:rPr>
          <w:lang w:val="bg-BG"/>
        </w:rPr>
        <w:t>жалбоподател заявява, че е готова и да си сътруднич</w:t>
      </w:r>
      <w:r w:rsidR="00970443">
        <w:rPr>
          <w:lang w:val="bg-BG"/>
        </w:rPr>
        <w:t>и</w:t>
      </w:r>
      <w:r w:rsidRPr="00147D74">
        <w:rPr>
          <w:lang w:val="bg-BG"/>
        </w:rPr>
        <w:t xml:space="preserve"> с държавата в областта на културата, образованието и социалното подпомагане. Освен това същата заявява, че не развива политическа дейност. </w:t>
      </w:r>
    </w:p>
    <w:p w:rsidR="00DD29A8" w:rsidRPr="00147D74" w:rsidRDefault="00DD29A8" w:rsidP="00DD29A8">
      <w:pPr>
        <w:ind w:firstLine="284"/>
        <w:rPr>
          <w:lang w:val="bg-BG"/>
        </w:rPr>
      </w:pPr>
      <w:r w:rsidRPr="00147D74">
        <w:rPr>
          <w:lang w:val="bg-BG"/>
        </w:rPr>
        <w:t xml:space="preserve">Съдът счита, че тези принципи са ясни и напълно легитимни. </w:t>
      </w:r>
    </w:p>
    <w:p w:rsidR="00DD29A8" w:rsidRPr="00147D74" w:rsidRDefault="00DD29A8" w:rsidP="00DD29A8">
      <w:pPr>
        <w:ind w:firstLine="284"/>
        <w:rPr>
          <w:lang w:val="bg-BG"/>
        </w:rPr>
      </w:pPr>
      <w:r w:rsidRPr="00147D74">
        <w:rPr>
          <w:lang w:val="bg-BG"/>
        </w:rPr>
        <w:t xml:space="preserve">125.  По време на изслушването на 2 октомври 2001 г. </w:t>
      </w:r>
      <w:r w:rsidR="00831638">
        <w:rPr>
          <w:lang w:val="bg-BG"/>
        </w:rPr>
        <w:t>П</w:t>
      </w:r>
      <w:r w:rsidR="00D4081E" w:rsidRPr="00147D74">
        <w:rPr>
          <w:lang w:val="bg-BG"/>
        </w:rPr>
        <w:t xml:space="preserve">равителството </w:t>
      </w:r>
      <w:r w:rsidR="000B002B">
        <w:rPr>
          <w:lang w:val="bg-BG"/>
        </w:rPr>
        <w:t>въпреки това</w:t>
      </w:r>
      <w:r w:rsidRPr="00147D74">
        <w:rPr>
          <w:lang w:val="bg-BG"/>
        </w:rPr>
        <w:t xml:space="preserve"> твърди, че в действителност </w:t>
      </w:r>
      <w:r w:rsidR="00931B00">
        <w:rPr>
          <w:lang w:val="bg-BG"/>
        </w:rPr>
        <w:t>ц</w:t>
      </w:r>
      <w:r w:rsidR="00931B00" w:rsidRPr="00147D74">
        <w:rPr>
          <w:lang w:val="bg-BG"/>
        </w:rPr>
        <w:t xml:space="preserve">ърквата </w:t>
      </w:r>
      <w:r w:rsidRPr="00147D74">
        <w:rPr>
          <w:lang w:val="bg-BG"/>
        </w:rPr>
        <w:t>жалбоподател се занимава с политически дейности, противоречащи на молдовската обществена политика, както и че ако Църквата бъде призната, такива дейности биха застрашили молдовската териториална цялост.</w:t>
      </w:r>
    </w:p>
    <w:p w:rsidR="00DD29A8" w:rsidRPr="00147D74" w:rsidRDefault="00DD29A8" w:rsidP="00DD29A8">
      <w:pPr>
        <w:ind w:firstLine="284"/>
        <w:rPr>
          <w:lang w:val="bg-BG"/>
        </w:rPr>
      </w:pPr>
      <w:r w:rsidRPr="00147D74">
        <w:rPr>
          <w:lang w:val="bg-BG"/>
        </w:rPr>
        <w:t>Съдът подчертава, че макар и да не може да се изключи вероятността програмата на дадена организация да прикрива цели и намерения, различни от официално</w:t>
      </w:r>
      <w:r w:rsidR="000B002B">
        <w:rPr>
          <w:lang w:val="bg-BG"/>
        </w:rPr>
        <w:t xml:space="preserve"> п</w:t>
      </w:r>
      <w:r w:rsidR="001E1FEC">
        <w:rPr>
          <w:lang w:val="bg-BG"/>
        </w:rPr>
        <w:t>о</w:t>
      </w:r>
      <w:r w:rsidR="000B002B">
        <w:rPr>
          <w:lang w:val="bg-BG"/>
        </w:rPr>
        <w:t>соч</w:t>
      </w:r>
      <w:r w:rsidR="00831638">
        <w:rPr>
          <w:lang w:val="bg-BG"/>
        </w:rPr>
        <w:t>ените</w:t>
      </w:r>
      <w:r w:rsidRPr="00147D74">
        <w:rPr>
          <w:lang w:val="bg-BG"/>
        </w:rPr>
        <w:t>, за да се увери, че това не е така, Съдът трябва да сравни съдържанието на програмата с действията и позициите, които организацията защитава (вж</w:t>
      </w:r>
      <w:r w:rsidR="00831638">
        <w:rPr>
          <w:lang w:val="bg-BG"/>
        </w:rPr>
        <w:t>.</w:t>
      </w:r>
      <w:r w:rsidRPr="00147D74">
        <w:rPr>
          <w:lang w:val="bg-BG"/>
        </w:rPr>
        <w:t xml:space="preserve"> </w:t>
      </w:r>
      <w:proofErr w:type="spellStart"/>
      <w:r w:rsidR="00D73ECD">
        <w:rPr>
          <w:i/>
        </w:rPr>
        <w:t>Sidiropoulos</w:t>
      </w:r>
      <w:proofErr w:type="spellEnd"/>
      <w:r w:rsidR="00D73ECD" w:rsidRPr="00401FBA">
        <w:rPr>
          <w:i/>
          <w:lang w:val="bg-BG"/>
        </w:rPr>
        <w:t xml:space="preserve"> </w:t>
      </w:r>
      <w:r w:rsidR="00D73ECD">
        <w:rPr>
          <w:i/>
        </w:rPr>
        <w:t>and</w:t>
      </w:r>
      <w:r w:rsidR="00D73ECD" w:rsidRPr="00401FBA">
        <w:rPr>
          <w:i/>
          <w:lang w:val="bg-BG"/>
        </w:rPr>
        <w:t xml:space="preserve"> </w:t>
      </w:r>
      <w:r w:rsidR="00D73ECD">
        <w:rPr>
          <w:i/>
        </w:rPr>
        <w:t>Others</w:t>
      </w:r>
      <w:r w:rsidRPr="00147D74">
        <w:rPr>
          <w:i/>
          <w:iCs/>
          <w:lang w:val="bg-BG"/>
        </w:rPr>
        <w:t xml:space="preserve">, </w:t>
      </w:r>
      <w:r w:rsidRPr="00147D74">
        <w:rPr>
          <w:iCs/>
          <w:lang w:val="bg-BG"/>
        </w:rPr>
        <w:t>цитирано</w:t>
      </w:r>
      <w:r w:rsidRPr="00147D74">
        <w:rPr>
          <w:lang w:val="bg-BG"/>
        </w:rPr>
        <w:t xml:space="preserve"> по-горе, стр. 1618, </w:t>
      </w:r>
      <w:r w:rsidR="009F7854">
        <w:rPr>
          <w:lang w:val="bg-BG"/>
        </w:rPr>
        <w:t>параграф</w:t>
      </w:r>
      <w:r w:rsidRPr="00147D74">
        <w:rPr>
          <w:lang w:val="bg-BG"/>
        </w:rPr>
        <w:t xml:space="preserve"> 46). В конкретния случай Съдът отбелязва, че нищо в преписката</w:t>
      </w:r>
      <w:r w:rsidR="000B002B">
        <w:rPr>
          <w:lang w:val="bg-BG"/>
        </w:rPr>
        <w:t xml:space="preserve"> не</w:t>
      </w:r>
      <w:r w:rsidRPr="00147D74">
        <w:rPr>
          <w:lang w:val="bg-BG"/>
        </w:rPr>
        <w:t xml:space="preserve"> води до извода, че </w:t>
      </w:r>
      <w:r w:rsidR="00931B00">
        <w:rPr>
          <w:lang w:val="bg-BG"/>
        </w:rPr>
        <w:t>ц</w:t>
      </w:r>
      <w:r w:rsidR="00931B00" w:rsidRPr="00147D74">
        <w:rPr>
          <w:lang w:val="bg-BG"/>
        </w:rPr>
        <w:t xml:space="preserve">ърквата </w:t>
      </w:r>
      <w:r w:rsidRPr="00147D74">
        <w:rPr>
          <w:lang w:val="bg-BG"/>
        </w:rPr>
        <w:t>жалбоподател извършва дейности, различни от тези, посочени в устава ѝ.</w:t>
      </w:r>
    </w:p>
    <w:p w:rsidR="00DD29A8" w:rsidRPr="00147D74" w:rsidRDefault="00DD29A8" w:rsidP="00DD29A8">
      <w:pPr>
        <w:ind w:firstLine="284"/>
        <w:rPr>
          <w:lang w:val="bg-BG"/>
        </w:rPr>
      </w:pPr>
      <w:r w:rsidRPr="00147D74">
        <w:rPr>
          <w:lang w:val="bg-BG"/>
        </w:rPr>
        <w:t xml:space="preserve">Що се отнася до статиите в печата, </w:t>
      </w:r>
      <w:r w:rsidR="0081761F">
        <w:rPr>
          <w:lang w:val="bg-BG"/>
        </w:rPr>
        <w:t>посочени по-горе</w:t>
      </w:r>
      <w:r w:rsidRPr="00147D74">
        <w:rPr>
          <w:lang w:val="bg-BG"/>
        </w:rPr>
        <w:t xml:space="preserve">, макар и тяхното съдържание, описано от </w:t>
      </w:r>
      <w:r w:rsidR="00D73ECD">
        <w:rPr>
          <w:lang w:val="bg-BG"/>
        </w:rPr>
        <w:t>П</w:t>
      </w:r>
      <w:r w:rsidR="000B002B" w:rsidRPr="00147D74">
        <w:rPr>
          <w:lang w:val="bg-BG"/>
        </w:rPr>
        <w:t>равителството</w:t>
      </w:r>
      <w:r w:rsidRPr="00147D74">
        <w:rPr>
          <w:lang w:val="bg-BG"/>
        </w:rPr>
        <w:t>, да разкрива идеи</w:t>
      </w:r>
      <w:r w:rsidR="000B002B">
        <w:rPr>
          <w:lang w:val="bg-BG"/>
        </w:rPr>
        <w:t xml:space="preserve"> в подкрепа на</w:t>
      </w:r>
      <w:r w:rsidRPr="00147D74">
        <w:rPr>
          <w:lang w:val="bg-BG"/>
        </w:rPr>
        <w:t xml:space="preserve"> обединението на Молдова с Румъния, те не може да се припишат на </w:t>
      </w:r>
      <w:r w:rsidR="00931B00">
        <w:rPr>
          <w:lang w:val="bg-BG"/>
        </w:rPr>
        <w:t>ц</w:t>
      </w:r>
      <w:r w:rsidR="00931B00" w:rsidRPr="00147D74">
        <w:rPr>
          <w:lang w:val="bg-BG"/>
        </w:rPr>
        <w:t xml:space="preserve">ърквата </w:t>
      </w:r>
      <w:r w:rsidRPr="00147D74">
        <w:rPr>
          <w:lang w:val="bg-BG"/>
        </w:rPr>
        <w:t xml:space="preserve">жалбоподател. Освен това </w:t>
      </w:r>
      <w:r w:rsidR="00D73ECD">
        <w:rPr>
          <w:lang w:val="bg-BG"/>
        </w:rPr>
        <w:t>П</w:t>
      </w:r>
      <w:r w:rsidR="000B002B" w:rsidRPr="00147D74">
        <w:rPr>
          <w:lang w:val="bg-BG"/>
        </w:rPr>
        <w:t xml:space="preserve">равителството </w:t>
      </w:r>
      <w:r w:rsidR="001E1FEC">
        <w:rPr>
          <w:lang w:val="bg-BG"/>
        </w:rPr>
        <w:t>не твърди</w:t>
      </w:r>
      <w:r w:rsidRPr="00147D74">
        <w:rPr>
          <w:lang w:val="bg-BG"/>
        </w:rPr>
        <w:t xml:space="preserve">, че </w:t>
      </w:r>
      <w:r w:rsidR="00931B00">
        <w:rPr>
          <w:lang w:val="bg-BG"/>
        </w:rPr>
        <w:t>ц</w:t>
      </w:r>
      <w:r w:rsidR="00931B00" w:rsidRPr="00147D74">
        <w:rPr>
          <w:lang w:val="bg-BG"/>
        </w:rPr>
        <w:t xml:space="preserve">ърквата </w:t>
      </w:r>
      <w:r w:rsidRPr="00147D74">
        <w:rPr>
          <w:lang w:val="bg-BG"/>
        </w:rPr>
        <w:t xml:space="preserve">жалбоподател е </w:t>
      </w:r>
      <w:r w:rsidR="001E1FEC">
        <w:rPr>
          <w:lang w:val="bg-BG"/>
        </w:rPr>
        <w:t>иници</w:t>
      </w:r>
      <w:r w:rsidRPr="00147D74">
        <w:rPr>
          <w:lang w:val="bg-BG"/>
        </w:rPr>
        <w:t>а</w:t>
      </w:r>
      <w:r w:rsidR="001E1FEC">
        <w:rPr>
          <w:lang w:val="bg-BG"/>
        </w:rPr>
        <w:t>тор за</w:t>
      </w:r>
      <w:r w:rsidRPr="00147D74">
        <w:rPr>
          <w:lang w:val="bg-BG"/>
        </w:rPr>
        <w:t xml:space="preserve"> </w:t>
      </w:r>
      <w:r w:rsidR="001E1FEC">
        <w:rPr>
          <w:lang w:val="bg-BG"/>
        </w:rPr>
        <w:t>написването на т</w:t>
      </w:r>
      <w:r w:rsidR="00AB71B8">
        <w:rPr>
          <w:lang w:val="bg-BG"/>
        </w:rPr>
        <w:t>акива</w:t>
      </w:r>
      <w:r w:rsidR="001E1FEC">
        <w:rPr>
          <w:lang w:val="bg-BG"/>
        </w:rPr>
        <w:t xml:space="preserve"> статии</w:t>
      </w:r>
      <w:r w:rsidRPr="00147D74">
        <w:rPr>
          <w:lang w:val="bg-BG"/>
        </w:rPr>
        <w:t>.</w:t>
      </w:r>
    </w:p>
    <w:p w:rsidR="00DD29A8" w:rsidRPr="00AB71B8" w:rsidRDefault="00DD29A8" w:rsidP="00DD29A8">
      <w:pPr>
        <w:ind w:firstLine="284"/>
        <w:rPr>
          <w:lang w:val="bg-BG"/>
        </w:rPr>
      </w:pPr>
      <w:r w:rsidRPr="00AB71B8">
        <w:rPr>
          <w:lang w:val="bg-BG"/>
        </w:rPr>
        <w:t xml:space="preserve">По </w:t>
      </w:r>
      <w:r w:rsidR="00AB71B8" w:rsidRPr="00A3211A">
        <w:rPr>
          <w:lang w:val="bg-BG"/>
        </w:rPr>
        <w:t>подобен начин</w:t>
      </w:r>
      <w:r w:rsidRPr="00AB71B8">
        <w:rPr>
          <w:lang w:val="bg-BG"/>
        </w:rPr>
        <w:t xml:space="preserve">, при липса на доказателства Съдът не може да заключи, че </w:t>
      </w:r>
      <w:r w:rsidR="00931B00">
        <w:rPr>
          <w:lang w:val="bg-BG"/>
        </w:rPr>
        <w:t>ц</w:t>
      </w:r>
      <w:r w:rsidR="00931B00" w:rsidRPr="00AB71B8">
        <w:rPr>
          <w:lang w:val="bg-BG"/>
        </w:rPr>
        <w:t xml:space="preserve">ърквата </w:t>
      </w:r>
      <w:r w:rsidRPr="00AB71B8">
        <w:rPr>
          <w:lang w:val="bg-BG"/>
        </w:rPr>
        <w:t xml:space="preserve">жалбоподател е обвързана с политическата дейност на </w:t>
      </w:r>
      <w:r w:rsidR="0081761F">
        <w:rPr>
          <w:lang w:val="bg-BG"/>
        </w:rPr>
        <w:t>горепосочените</w:t>
      </w:r>
      <w:r w:rsidRPr="00AB71B8">
        <w:rPr>
          <w:lang w:val="bg-BG"/>
        </w:rPr>
        <w:t xml:space="preserve"> молдовските организации (вж</w:t>
      </w:r>
      <w:r w:rsidR="00D73ECD">
        <w:rPr>
          <w:lang w:val="bg-BG"/>
        </w:rPr>
        <w:t>.</w:t>
      </w:r>
      <w:r w:rsidRPr="00AB71B8">
        <w:rPr>
          <w:lang w:val="bg-BG"/>
        </w:rPr>
        <w:t xml:space="preserve"> параграф 120 по-горе), за които се твърди, че работят за обединение между Молдова и Румъния. Освен това Съдът отбелязва, че </w:t>
      </w:r>
      <w:r w:rsidR="00D73ECD">
        <w:rPr>
          <w:lang w:val="bg-BG"/>
        </w:rPr>
        <w:t>П</w:t>
      </w:r>
      <w:r w:rsidR="00D462F6" w:rsidRPr="00AB71B8">
        <w:rPr>
          <w:lang w:val="bg-BG"/>
        </w:rPr>
        <w:t xml:space="preserve">равителството </w:t>
      </w:r>
      <w:r w:rsidRPr="00AB71B8">
        <w:rPr>
          <w:lang w:val="bg-BG"/>
        </w:rPr>
        <w:t xml:space="preserve">не твърди, че дейността на тези сдружения и политически партии е незаконна. </w:t>
      </w:r>
    </w:p>
    <w:p w:rsidR="00DD29A8" w:rsidRPr="00147D74" w:rsidRDefault="00DD29A8" w:rsidP="00DD29A8">
      <w:pPr>
        <w:pStyle w:val="JuPara"/>
        <w:rPr>
          <w:lang w:val="bg-BG"/>
        </w:rPr>
      </w:pPr>
      <w:r w:rsidRPr="00AB71B8">
        <w:rPr>
          <w:lang w:val="bg-BG"/>
        </w:rPr>
        <w:t xml:space="preserve">Що се отнася до вероятността </w:t>
      </w:r>
      <w:r w:rsidR="00931B00">
        <w:rPr>
          <w:lang w:val="bg-BG"/>
        </w:rPr>
        <w:t>ц</w:t>
      </w:r>
      <w:r w:rsidR="00EF33B3" w:rsidRPr="00AB71B8">
        <w:rPr>
          <w:lang w:val="bg-BG"/>
        </w:rPr>
        <w:t>ърквата жалбоподател</w:t>
      </w:r>
      <w:r w:rsidRPr="00AB71B8">
        <w:rPr>
          <w:lang w:val="bg-BG"/>
        </w:rPr>
        <w:t xml:space="preserve"> след признаването ѝ да представлява опасност</w:t>
      </w:r>
      <w:r w:rsidRPr="00147D74">
        <w:rPr>
          <w:lang w:val="bg-BG"/>
        </w:rPr>
        <w:t xml:space="preserve"> за националната сигурност и териториалната цялост, Съдът счита, че това е само хипотеза, която в отсъствието на потвърждение не може да бъде причина за отказ</w:t>
      </w:r>
      <w:r w:rsidR="000F4272">
        <w:rPr>
          <w:lang w:val="bg-BG"/>
        </w:rPr>
        <w:t xml:space="preserve"> тя</w:t>
      </w:r>
      <w:r w:rsidRPr="00147D74">
        <w:rPr>
          <w:lang w:val="bg-BG"/>
        </w:rPr>
        <w:t xml:space="preserve"> да бъде призната. </w:t>
      </w:r>
    </w:p>
    <w:p w:rsidR="00DD29A8" w:rsidRPr="00147D74" w:rsidRDefault="00DD29A8" w:rsidP="00DD29A8">
      <w:pPr>
        <w:pStyle w:val="JuHalpha"/>
        <w:rPr>
          <w:lang w:val="bg-BG"/>
        </w:rPr>
      </w:pPr>
      <w:r w:rsidRPr="00147D74">
        <w:rPr>
          <w:lang w:val="bg-BG"/>
        </w:rPr>
        <w:t>(</w:t>
      </w:r>
      <w:r w:rsidR="0085704F">
        <w:t>γ</w:t>
      </w:r>
      <w:r w:rsidRPr="00147D74">
        <w:rPr>
          <w:lang w:val="bg-BG"/>
        </w:rPr>
        <w:t>)  Защита на социалния мир и разбирателство сред вярващите</w:t>
      </w:r>
    </w:p>
    <w:p w:rsidR="00DD29A8" w:rsidRPr="00147D74" w:rsidRDefault="00DD29A8" w:rsidP="00DD29A8">
      <w:pPr>
        <w:ind w:firstLine="284"/>
        <w:rPr>
          <w:lang w:val="bg-BG"/>
        </w:rPr>
      </w:pPr>
      <w:r w:rsidRPr="00147D74">
        <w:rPr>
          <w:lang w:val="bg-BG"/>
        </w:rPr>
        <w:fldChar w:fldCharType="begin"/>
      </w:r>
      <w:r w:rsidRPr="00147D74">
        <w:rPr>
          <w:lang w:val="bg-BG"/>
        </w:rPr>
        <w:instrText xml:space="preserve"> SEQ level0 \*arabic </w:instrText>
      </w:r>
      <w:r w:rsidRPr="00147D74">
        <w:rPr>
          <w:lang w:val="bg-BG"/>
        </w:rPr>
        <w:fldChar w:fldCharType="separate"/>
      </w:r>
      <w:r w:rsidRPr="00147D74">
        <w:rPr>
          <w:lang w:val="bg-BG"/>
        </w:rPr>
        <w:t>126</w:t>
      </w:r>
      <w:r w:rsidRPr="00147D74">
        <w:rPr>
          <w:lang w:val="bg-BG"/>
        </w:rPr>
        <w:fldChar w:fldCharType="end"/>
      </w:r>
      <w:r w:rsidRPr="00147D74">
        <w:rPr>
          <w:lang w:val="bg-BG"/>
        </w:rPr>
        <w:t xml:space="preserve">.  Съдът отбелязва, че </w:t>
      </w:r>
      <w:r w:rsidR="0085704F">
        <w:rPr>
          <w:lang w:val="bg-BG"/>
        </w:rPr>
        <w:t>П</w:t>
      </w:r>
      <w:r w:rsidR="000F4272" w:rsidRPr="00147D74">
        <w:rPr>
          <w:lang w:val="bg-BG"/>
        </w:rPr>
        <w:t xml:space="preserve">равителството </w:t>
      </w:r>
      <w:r w:rsidRPr="00147D74">
        <w:rPr>
          <w:lang w:val="bg-BG"/>
        </w:rPr>
        <w:t xml:space="preserve">не оспорва, че </w:t>
      </w:r>
      <w:r w:rsidR="0085704F">
        <w:rPr>
          <w:lang w:val="bg-BG"/>
        </w:rPr>
        <w:t xml:space="preserve">е имало </w:t>
      </w:r>
      <w:r w:rsidRPr="00147D74">
        <w:rPr>
          <w:lang w:val="bg-BG"/>
        </w:rPr>
        <w:t xml:space="preserve">инциденти по време на </w:t>
      </w:r>
      <w:r w:rsidR="0085704F">
        <w:rPr>
          <w:lang w:val="bg-BG"/>
        </w:rPr>
        <w:t>събрания</w:t>
      </w:r>
      <w:r w:rsidR="0085704F" w:rsidRPr="00147D74">
        <w:rPr>
          <w:lang w:val="bg-BG"/>
        </w:rPr>
        <w:t xml:space="preserve"> </w:t>
      </w:r>
      <w:r w:rsidRPr="00147D74">
        <w:rPr>
          <w:lang w:val="bg-BG"/>
        </w:rPr>
        <w:t xml:space="preserve">на </w:t>
      </w:r>
      <w:r w:rsidR="009402C2">
        <w:rPr>
          <w:lang w:val="bg-BG"/>
        </w:rPr>
        <w:t>последователи</w:t>
      </w:r>
      <w:r w:rsidRPr="00147D74">
        <w:rPr>
          <w:lang w:val="bg-BG"/>
        </w:rPr>
        <w:t xml:space="preserve">те и членовете на духовенството на </w:t>
      </w:r>
      <w:r w:rsidR="00931B00">
        <w:rPr>
          <w:lang w:val="bg-BG"/>
        </w:rPr>
        <w:t>ц</w:t>
      </w:r>
      <w:r w:rsidR="00931B00" w:rsidRPr="00147D74">
        <w:rPr>
          <w:lang w:val="bg-BG"/>
        </w:rPr>
        <w:t xml:space="preserve">ърквата </w:t>
      </w:r>
      <w:r w:rsidRPr="00147D74">
        <w:rPr>
          <w:lang w:val="bg-BG"/>
        </w:rPr>
        <w:t>жалбоподател (вж</w:t>
      </w:r>
      <w:r w:rsidR="0085704F">
        <w:rPr>
          <w:lang w:val="bg-BG"/>
        </w:rPr>
        <w:t>.</w:t>
      </w:r>
      <w:r w:rsidRPr="00147D74">
        <w:rPr>
          <w:lang w:val="bg-BG"/>
        </w:rPr>
        <w:t xml:space="preserve"> параграфи 47-87 по-горе). </w:t>
      </w:r>
      <w:r w:rsidR="0085704F">
        <w:rPr>
          <w:lang w:val="bg-BG"/>
        </w:rPr>
        <w:t>В частност възникват к</w:t>
      </w:r>
      <w:r w:rsidRPr="00147D74">
        <w:rPr>
          <w:lang w:val="bg-BG"/>
        </w:rPr>
        <w:t>онфликти</w:t>
      </w:r>
      <w:r w:rsidR="000F4272">
        <w:rPr>
          <w:lang w:val="bg-BG"/>
        </w:rPr>
        <w:t xml:space="preserve">, </w:t>
      </w:r>
      <w:r w:rsidRPr="00147D74">
        <w:rPr>
          <w:lang w:val="bg-BG"/>
        </w:rPr>
        <w:t xml:space="preserve">когато свещениците </w:t>
      </w:r>
      <w:r w:rsidR="000F777F">
        <w:rPr>
          <w:lang w:val="bg-BG"/>
        </w:rPr>
        <w:t xml:space="preserve">от </w:t>
      </w:r>
      <w:r w:rsidR="00931B00">
        <w:rPr>
          <w:lang w:val="bg-BG"/>
        </w:rPr>
        <w:t>ц</w:t>
      </w:r>
      <w:r w:rsidR="00931B00" w:rsidRPr="00147D74">
        <w:rPr>
          <w:lang w:val="bg-BG"/>
        </w:rPr>
        <w:t xml:space="preserve">ърквата </w:t>
      </w:r>
      <w:r w:rsidRPr="00147D74">
        <w:rPr>
          <w:lang w:val="bg-BG"/>
        </w:rPr>
        <w:t xml:space="preserve">жалбоподател, се опитват да отслужат богослужение </w:t>
      </w:r>
      <w:r w:rsidR="000F777F">
        <w:rPr>
          <w:lang w:val="bg-BG"/>
        </w:rPr>
        <w:t>на</w:t>
      </w:r>
      <w:r w:rsidRPr="00147D74">
        <w:rPr>
          <w:lang w:val="bg-BG"/>
        </w:rPr>
        <w:t xml:space="preserve"> местата, за които </w:t>
      </w:r>
      <w:r w:rsidR="009402C2">
        <w:rPr>
          <w:lang w:val="bg-BG"/>
        </w:rPr>
        <w:t>последователи</w:t>
      </w:r>
      <w:r w:rsidRPr="00147D74">
        <w:rPr>
          <w:lang w:val="bg-BG"/>
        </w:rPr>
        <w:t xml:space="preserve">те и духовенството на Митрополитската църква на Молдова имат претенции, че са предназначени изключително за тяхно ползване, или </w:t>
      </w:r>
      <w:r w:rsidR="000F777F">
        <w:rPr>
          <w:lang w:val="bg-BG"/>
        </w:rPr>
        <w:t>на</w:t>
      </w:r>
      <w:r w:rsidRPr="00147D74">
        <w:rPr>
          <w:lang w:val="bg-BG"/>
        </w:rPr>
        <w:t xml:space="preserve"> места, където конкретни лица възразяват срещу присъствието на </w:t>
      </w:r>
      <w:r w:rsidR="00931B00">
        <w:rPr>
          <w:lang w:val="bg-BG"/>
        </w:rPr>
        <w:t>ц</w:t>
      </w:r>
      <w:r w:rsidR="00931B00" w:rsidRPr="00147D74">
        <w:rPr>
          <w:lang w:val="bg-BG"/>
        </w:rPr>
        <w:t xml:space="preserve">ърквата </w:t>
      </w:r>
      <w:r w:rsidRPr="00147D74">
        <w:rPr>
          <w:lang w:val="bg-BG"/>
        </w:rPr>
        <w:t>жалбоподател с мотива, че това е незаконно.</w:t>
      </w:r>
    </w:p>
    <w:p w:rsidR="00DD29A8" w:rsidRPr="00147D74" w:rsidRDefault="00DD29A8" w:rsidP="00DD29A8">
      <w:pPr>
        <w:ind w:firstLine="284"/>
        <w:rPr>
          <w:lang w:val="bg-BG"/>
        </w:rPr>
      </w:pPr>
      <w:r w:rsidRPr="00147D74">
        <w:rPr>
          <w:lang w:val="bg-BG"/>
        </w:rPr>
        <w:t xml:space="preserve">От друга страна Съдът отбелязва, че съществуват определени разногласия между жалбоподателите и </w:t>
      </w:r>
      <w:r w:rsidR="000F777F">
        <w:rPr>
          <w:lang w:val="bg-BG"/>
        </w:rPr>
        <w:t>П</w:t>
      </w:r>
      <w:r w:rsidR="000F4272" w:rsidRPr="00147D74">
        <w:rPr>
          <w:lang w:val="bg-BG"/>
        </w:rPr>
        <w:t xml:space="preserve">равителството </w:t>
      </w:r>
      <w:r w:rsidR="000F4272">
        <w:rPr>
          <w:lang w:val="bg-BG"/>
        </w:rPr>
        <w:t>по отношение</w:t>
      </w:r>
      <w:r w:rsidR="000F4272" w:rsidRPr="00147D74">
        <w:rPr>
          <w:lang w:val="bg-BG"/>
        </w:rPr>
        <w:t xml:space="preserve"> </w:t>
      </w:r>
      <w:r w:rsidR="000F777F">
        <w:rPr>
          <w:lang w:val="bg-BG"/>
        </w:rPr>
        <w:t xml:space="preserve">на </w:t>
      </w:r>
      <w:r w:rsidRPr="00147D74">
        <w:rPr>
          <w:lang w:val="bg-BG"/>
        </w:rPr>
        <w:t>това, което се е случило по време на тези инциденти.</w:t>
      </w:r>
    </w:p>
    <w:p w:rsidR="00DD29A8" w:rsidRPr="00147D74" w:rsidRDefault="00DD29A8" w:rsidP="00DD29A8">
      <w:pPr>
        <w:ind w:firstLine="284"/>
        <w:rPr>
          <w:lang w:val="bg-BG"/>
        </w:rPr>
      </w:pPr>
      <w:r w:rsidRPr="00147D74">
        <w:rPr>
          <w:lang w:val="bg-BG"/>
        </w:rPr>
        <w:t xml:space="preserve">127.  Без да изразява мнение относно какво точно се е случило по време на въпросните събития, Съдът отбелязва, че отказът да се признае </w:t>
      </w:r>
      <w:r w:rsidR="00931B00">
        <w:rPr>
          <w:lang w:val="bg-BG"/>
        </w:rPr>
        <w:t>ц</w:t>
      </w:r>
      <w:r w:rsidR="00931B00" w:rsidRPr="00147D74">
        <w:rPr>
          <w:lang w:val="bg-BG"/>
        </w:rPr>
        <w:t xml:space="preserve">ърквата </w:t>
      </w:r>
      <w:r w:rsidRPr="00147D74">
        <w:rPr>
          <w:lang w:val="bg-BG"/>
        </w:rPr>
        <w:t xml:space="preserve">жалбоподател е </w:t>
      </w:r>
      <w:r w:rsidR="00E94F6B">
        <w:rPr>
          <w:lang w:val="bg-BG"/>
        </w:rPr>
        <w:t>изиграл роля при</w:t>
      </w:r>
      <w:r w:rsidRPr="00147D74">
        <w:rPr>
          <w:lang w:val="bg-BG"/>
        </w:rPr>
        <w:t xml:space="preserve"> инцидентите. </w:t>
      </w:r>
    </w:p>
    <w:p w:rsidR="00DD29A8" w:rsidRPr="00147D74" w:rsidRDefault="00DD29A8" w:rsidP="00DD29A8">
      <w:pPr>
        <w:pBdr>
          <w:left w:val="nil"/>
        </w:pBdr>
        <w:spacing w:before="240" w:after="120"/>
        <w:ind w:left="1236"/>
        <w:rPr>
          <w:lang w:val="bg-BG"/>
        </w:rPr>
      </w:pPr>
      <w:r w:rsidRPr="00147D74">
        <w:rPr>
          <w:i/>
          <w:iCs/>
          <w:sz w:val="20"/>
          <w:lang w:val="bg-BG"/>
        </w:rPr>
        <w:t>(ii) Пропорционалност по отношение на преследваните цели</w:t>
      </w:r>
    </w:p>
    <w:p w:rsidR="00DD29A8" w:rsidRPr="00147D74" w:rsidRDefault="00DD29A8" w:rsidP="00DD29A8">
      <w:pPr>
        <w:ind w:firstLine="284"/>
        <w:rPr>
          <w:lang w:val="bg-BG"/>
        </w:rPr>
      </w:pPr>
      <w:r w:rsidRPr="00147D74">
        <w:rPr>
          <w:lang w:val="bg-BG"/>
        </w:rPr>
        <w:t xml:space="preserve">128.  Правителството твърди, че въпреки че властите не са признали </w:t>
      </w:r>
      <w:r w:rsidR="00931B00">
        <w:rPr>
          <w:lang w:val="bg-BG"/>
        </w:rPr>
        <w:t>ц</w:t>
      </w:r>
      <w:r w:rsidR="00931B00" w:rsidRPr="00147D74">
        <w:rPr>
          <w:lang w:val="bg-BG"/>
        </w:rPr>
        <w:t xml:space="preserve">ърквата </w:t>
      </w:r>
      <w:r w:rsidRPr="00147D74">
        <w:rPr>
          <w:lang w:val="bg-BG"/>
        </w:rPr>
        <w:t xml:space="preserve">жалбоподател, </w:t>
      </w:r>
      <w:r w:rsidR="000F777F">
        <w:rPr>
          <w:lang w:val="bg-BG"/>
        </w:rPr>
        <w:t>те са</w:t>
      </w:r>
      <w:r w:rsidRPr="00147D74">
        <w:rPr>
          <w:lang w:val="bg-BG"/>
        </w:rPr>
        <w:t xml:space="preserve"> действал</w:t>
      </w:r>
      <w:r w:rsidR="000F777F">
        <w:rPr>
          <w:lang w:val="bg-BG"/>
        </w:rPr>
        <w:t>и</w:t>
      </w:r>
      <w:r w:rsidRPr="00147D74">
        <w:rPr>
          <w:lang w:val="bg-BG"/>
        </w:rPr>
        <w:t xml:space="preserve"> в дух на толерантност и </w:t>
      </w:r>
      <w:r w:rsidR="000F777F">
        <w:rPr>
          <w:lang w:val="bg-BG"/>
        </w:rPr>
        <w:t>са</w:t>
      </w:r>
      <w:r w:rsidRPr="00147D74">
        <w:rPr>
          <w:lang w:val="bg-BG"/>
        </w:rPr>
        <w:t xml:space="preserve"> дал</w:t>
      </w:r>
      <w:r w:rsidR="000F777F">
        <w:rPr>
          <w:lang w:val="bg-BG"/>
        </w:rPr>
        <w:t>и</w:t>
      </w:r>
      <w:r w:rsidRPr="00147D74">
        <w:rPr>
          <w:lang w:val="bg-BG"/>
        </w:rPr>
        <w:t xml:space="preserve"> разрешение Църквата да продължи дейността си </w:t>
      </w:r>
      <w:r w:rsidR="00A050B3" w:rsidRPr="00147D74">
        <w:rPr>
          <w:lang w:val="bg-BG"/>
        </w:rPr>
        <w:t>безпрепятствено</w:t>
      </w:r>
      <w:r w:rsidRPr="00147D74">
        <w:rPr>
          <w:lang w:val="bg-BG"/>
        </w:rPr>
        <w:t>. По-</w:t>
      </w:r>
      <w:r w:rsidR="000F777F">
        <w:rPr>
          <w:lang w:val="bg-BG"/>
        </w:rPr>
        <w:t>конкретно</w:t>
      </w:r>
      <w:r w:rsidRPr="00147D74">
        <w:rPr>
          <w:lang w:val="bg-BG"/>
        </w:rPr>
        <w:t xml:space="preserve"> нейните членове са можели да се събират, да се молят заедно и да управляват активи. Като доказателство </w:t>
      </w:r>
      <w:r w:rsidR="006D1AA1">
        <w:rPr>
          <w:lang w:val="bg-BG"/>
        </w:rPr>
        <w:t>П</w:t>
      </w:r>
      <w:r w:rsidR="00FD3C7C" w:rsidRPr="00147D74">
        <w:rPr>
          <w:lang w:val="bg-BG"/>
        </w:rPr>
        <w:t xml:space="preserve">равителството </w:t>
      </w:r>
      <w:r w:rsidR="00ED6DEC">
        <w:rPr>
          <w:lang w:val="bg-BG"/>
        </w:rPr>
        <w:t>посочва</w:t>
      </w:r>
      <w:r w:rsidRPr="00147D74">
        <w:rPr>
          <w:lang w:val="bg-BG"/>
        </w:rPr>
        <w:t xml:space="preserve"> многобройните дейности на </w:t>
      </w:r>
      <w:r w:rsidR="00931B00">
        <w:rPr>
          <w:lang w:val="bg-BG"/>
        </w:rPr>
        <w:t>ц</w:t>
      </w:r>
      <w:r w:rsidR="00931B00" w:rsidRPr="00147D74">
        <w:rPr>
          <w:lang w:val="bg-BG"/>
        </w:rPr>
        <w:t xml:space="preserve">ърквата </w:t>
      </w:r>
      <w:r w:rsidRPr="00147D74">
        <w:rPr>
          <w:lang w:val="bg-BG"/>
        </w:rPr>
        <w:t>жалбоподател.</w:t>
      </w:r>
    </w:p>
    <w:p w:rsidR="00DD29A8" w:rsidRPr="00147D74" w:rsidRDefault="00DD29A8" w:rsidP="00DD29A8">
      <w:pPr>
        <w:ind w:firstLine="284"/>
        <w:rPr>
          <w:lang w:val="bg-BG"/>
        </w:rPr>
      </w:pPr>
      <w:r w:rsidRPr="00147D74">
        <w:rPr>
          <w:lang w:val="bg-BG"/>
        </w:rPr>
        <w:t xml:space="preserve">129.  Съдът отбелязва, че по силата на Закон № 979-XII от 24 март 1992 г. </w:t>
      </w:r>
      <w:r w:rsidR="00CC670A" w:rsidRPr="00147D74">
        <w:rPr>
          <w:lang w:val="bg-BG"/>
        </w:rPr>
        <w:t xml:space="preserve">в Молдова могат да </w:t>
      </w:r>
      <w:r w:rsidR="00CC670A">
        <w:rPr>
          <w:lang w:val="bg-BG"/>
        </w:rPr>
        <w:t>се</w:t>
      </w:r>
      <w:r w:rsidR="00CC670A" w:rsidRPr="00147D74">
        <w:rPr>
          <w:lang w:val="bg-BG"/>
        </w:rPr>
        <w:t xml:space="preserve"> </w:t>
      </w:r>
      <w:r w:rsidR="00CC670A">
        <w:rPr>
          <w:lang w:val="bg-BG"/>
        </w:rPr>
        <w:t>упражняват</w:t>
      </w:r>
      <w:r w:rsidR="00CC670A" w:rsidRPr="00147D74">
        <w:rPr>
          <w:lang w:val="bg-BG"/>
        </w:rPr>
        <w:t xml:space="preserve"> </w:t>
      </w:r>
      <w:r w:rsidRPr="00147D74">
        <w:rPr>
          <w:lang w:val="bg-BG"/>
        </w:rPr>
        <w:t xml:space="preserve">единствено религии, признати с решение на </w:t>
      </w:r>
      <w:r w:rsidR="00ED6DEC">
        <w:rPr>
          <w:lang w:val="bg-BG"/>
        </w:rPr>
        <w:t>п</w:t>
      </w:r>
      <w:r w:rsidRPr="00147D74">
        <w:rPr>
          <w:lang w:val="bg-BG"/>
        </w:rPr>
        <w:t>равителството. По-</w:t>
      </w:r>
      <w:r w:rsidR="00CC670A">
        <w:rPr>
          <w:lang w:val="bg-BG"/>
        </w:rPr>
        <w:t>конкретно</w:t>
      </w:r>
      <w:r w:rsidRPr="00147D74">
        <w:rPr>
          <w:lang w:val="bg-BG"/>
        </w:rPr>
        <w:t xml:space="preserve"> само признатите вероизповедания имат статут на юридическ</w:t>
      </w:r>
      <w:r w:rsidR="00CC670A">
        <w:rPr>
          <w:lang w:val="bg-BG"/>
        </w:rPr>
        <w:t>и</w:t>
      </w:r>
      <w:r w:rsidRPr="00147D74">
        <w:rPr>
          <w:lang w:val="bg-BG"/>
        </w:rPr>
        <w:t xml:space="preserve"> лиц</w:t>
      </w:r>
      <w:r w:rsidR="00CC670A">
        <w:rPr>
          <w:lang w:val="bg-BG"/>
        </w:rPr>
        <w:t>а</w:t>
      </w:r>
      <w:r w:rsidRPr="00147D74">
        <w:rPr>
          <w:lang w:val="bg-BG"/>
        </w:rPr>
        <w:t xml:space="preserve"> (раздел 24), само те могат да произвеждат и продават специфични богослужебни предмети (раздел 35) и да </w:t>
      </w:r>
      <w:r w:rsidR="00ED6DEC">
        <w:rPr>
          <w:lang w:val="bg-BG"/>
        </w:rPr>
        <w:t>назначават</w:t>
      </w:r>
      <w:r w:rsidR="00ED6DEC" w:rsidRPr="00147D74">
        <w:rPr>
          <w:lang w:val="bg-BG"/>
        </w:rPr>
        <w:t xml:space="preserve"> </w:t>
      </w:r>
      <w:r w:rsidRPr="00147D74">
        <w:rPr>
          <w:lang w:val="bg-BG"/>
        </w:rPr>
        <w:t xml:space="preserve">духовници и служители (раздел 44). </w:t>
      </w:r>
      <w:r w:rsidR="00CC670A">
        <w:rPr>
          <w:lang w:val="bg-BG"/>
        </w:rPr>
        <w:t>Освен това</w:t>
      </w:r>
      <w:r w:rsidRPr="00147D74">
        <w:rPr>
          <w:lang w:val="bg-BG"/>
        </w:rPr>
        <w:t xml:space="preserve"> </w:t>
      </w:r>
      <w:r w:rsidR="00ED6DEC">
        <w:rPr>
          <w:lang w:val="bg-BG"/>
        </w:rPr>
        <w:t>за</w:t>
      </w:r>
      <w:r w:rsidRPr="00147D74">
        <w:rPr>
          <w:lang w:val="bg-BG"/>
        </w:rPr>
        <w:t xml:space="preserve"> сдружения, чиято цел е изцяло или частично религиозна, важат задълженията, произтичащи от законодателството за вероизповеданията (раздел 21).</w:t>
      </w:r>
    </w:p>
    <w:p w:rsidR="00DD29A8" w:rsidRPr="00147D74" w:rsidRDefault="00DD29A8" w:rsidP="00DD29A8">
      <w:pPr>
        <w:ind w:firstLine="284"/>
        <w:rPr>
          <w:lang w:val="bg-BG"/>
        </w:rPr>
      </w:pPr>
      <w:r w:rsidRPr="00147D74">
        <w:rPr>
          <w:lang w:val="bg-BG"/>
        </w:rPr>
        <w:t xml:space="preserve">При това положение Съдът отбелязва, че при липсата на признаване </w:t>
      </w:r>
      <w:r w:rsidR="00931B00">
        <w:rPr>
          <w:lang w:val="bg-BG"/>
        </w:rPr>
        <w:t>ц</w:t>
      </w:r>
      <w:r w:rsidR="00931B00" w:rsidRPr="00147D74">
        <w:rPr>
          <w:lang w:val="bg-BG"/>
        </w:rPr>
        <w:t xml:space="preserve">ърквата </w:t>
      </w:r>
      <w:r w:rsidRPr="00147D74">
        <w:rPr>
          <w:lang w:val="bg-BG"/>
        </w:rPr>
        <w:t xml:space="preserve">жалбоподател не може нито да се организира, нито </w:t>
      </w:r>
      <w:r w:rsidR="00ED6DEC">
        <w:rPr>
          <w:lang w:val="bg-BG"/>
        </w:rPr>
        <w:t>да функционира</w:t>
      </w:r>
      <w:r w:rsidRPr="00147D74">
        <w:rPr>
          <w:lang w:val="bg-BG"/>
        </w:rPr>
        <w:t xml:space="preserve">. Тъй като не разполага с юридическа правосубектност, същата не може да предяви иск за защита на активите си, които са необходими за </w:t>
      </w:r>
      <w:r w:rsidR="00B12CEE">
        <w:rPr>
          <w:lang w:val="bg-BG"/>
        </w:rPr>
        <w:t>богослужението</w:t>
      </w:r>
      <w:r w:rsidRPr="00147D74">
        <w:rPr>
          <w:lang w:val="bg-BG"/>
        </w:rPr>
        <w:t xml:space="preserve">, а нейните членове не могат да се срещат, за да извършват религиозни дейности, без да нарушават законодателството в областта на вероизповеданията. </w:t>
      </w:r>
    </w:p>
    <w:p w:rsidR="00DD29A8" w:rsidRPr="00147D74" w:rsidRDefault="00DD29A8" w:rsidP="00DD29A8">
      <w:pPr>
        <w:ind w:firstLine="284"/>
        <w:rPr>
          <w:lang w:val="bg-BG"/>
        </w:rPr>
      </w:pPr>
      <w:r w:rsidRPr="00147D74">
        <w:rPr>
          <w:lang w:val="bg-BG"/>
        </w:rPr>
        <w:t xml:space="preserve">По отношение на твърдяната толерантност, </w:t>
      </w:r>
      <w:r w:rsidR="00B12CEE">
        <w:rPr>
          <w:lang w:val="bg-BG"/>
        </w:rPr>
        <w:t>демонстрирана</w:t>
      </w:r>
      <w:r w:rsidR="00B12CEE" w:rsidRPr="00147D74">
        <w:rPr>
          <w:lang w:val="bg-BG"/>
        </w:rPr>
        <w:t xml:space="preserve"> </w:t>
      </w:r>
      <w:r w:rsidRPr="00147D74">
        <w:rPr>
          <w:lang w:val="bg-BG"/>
        </w:rPr>
        <w:t xml:space="preserve">от страна на </w:t>
      </w:r>
      <w:r w:rsidR="00CC670A">
        <w:rPr>
          <w:lang w:val="bg-BG"/>
        </w:rPr>
        <w:t>П</w:t>
      </w:r>
      <w:r w:rsidR="00B12CEE" w:rsidRPr="00147D74">
        <w:rPr>
          <w:lang w:val="bg-BG"/>
        </w:rPr>
        <w:t xml:space="preserve">равителството </w:t>
      </w:r>
      <w:r w:rsidRPr="00147D74">
        <w:rPr>
          <w:lang w:val="bg-BG"/>
        </w:rPr>
        <w:t xml:space="preserve">към </w:t>
      </w:r>
      <w:r w:rsidR="00931B00">
        <w:rPr>
          <w:lang w:val="bg-BG"/>
        </w:rPr>
        <w:t>ц</w:t>
      </w:r>
      <w:r w:rsidR="00931B00" w:rsidRPr="00147D74">
        <w:rPr>
          <w:lang w:val="bg-BG"/>
        </w:rPr>
        <w:t xml:space="preserve">ърквата </w:t>
      </w:r>
      <w:r w:rsidRPr="00147D74">
        <w:rPr>
          <w:lang w:val="bg-BG"/>
        </w:rPr>
        <w:t>жалбоподател и нейните членове, Съдът не може да приеме такава толерантност като заместител на признаването, тъй като само признаването може да доведе до предоставяне на права на засегнатите лица.</w:t>
      </w:r>
    </w:p>
    <w:p w:rsidR="00DD29A8" w:rsidRPr="00147D74" w:rsidRDefault="00DD29A8" w:rsidP="00DD29A8">
      <w:pPr>
        <w:ind w:firstLine="284"/>
        <w:rPr>
          <w:lang w:val="bg-BG"/>
        </w:rPr>
      </w:pPr>
      <w:r w:rsidRPr="00147D74">
        <w:rPr>
          <w:lang w:val="bg-BG"/>
        </w:rPr>
        <w:t>Съдът отбелязва също, че в някои случаи жалбоподателите не са били в състояние да се защитават срещу действия</w:t>
      </w:r>
      <w:r w:rsidR="00B12CEE">
        <w:rPr>
          <w:lang w:val="bg-BG"/>
        </w:rPr>
        <w:t>,</w:t>
      </w:r>
      <w:r w:rsidRPr="00147D74">
        <w:rPr>
          <w:lang w:val="bg-BG"/>
        </w:rPr>
        <w:t xml:space="preserve"> целящи сплашване, тъй като властите </w:t>
      </w:r>
      <w:r>
        <w:rPr>
          <w:lang w:val="bg-BG"/>
        </w:rPr>
        <w:t>прибягват</w:t>
      </w:r>
      <w:r w:rsidRPr="00147D74">
        <w:rPr>
          <w:lang w:val="bg-BG"/>
        </w:rPr>
        <w:t xml:space="preserve"> до извинението, </w:t>
      </w:r>
      <w:r w:rsidRPr="00B12640">
        <w:rPr>
          <w:lang w:val="bg-BG"/>
        </w:rPr>
        <w:t xml:space="preserve">че </w:t>
      </w:r>
      <w:r w:rsidR="000157AE" w:rsidRPr="00A3211A">
        <w:rPr>
          <w:lang w:val="bg-BG"/>
        </w:rPr>
        <w:t>право</w:t>
      </w:r>
      <w:r w:rsidR="00B12640" w:rsidRPr="00A3211A">
        <w:rPr>
          <w:lang w:val="bg-BG"/>
        </w:rPr>
        <w:t>то</w:t>
      </w:r>
      <w:r w:rsidR="000157AE" w:rsidRPr="00A3211A">
        <w:rPr>
          <w:lang w:val="bg-BG"/>
        </w:rPr>
        <w:t xml:space="preserve"> на правна защита</w:t>
      </w:r>
      <w:r w:rsidR="000157AE" w:rsidRPr="00B12640">
        <w:rPr>
          <w:lang w:val="bg-BG"/>
        </w:rPr>
        <w:t xml:space="preserve"> се прилага само по отношение на </w:t>
      </w:r>
      <w:r w:rsidRPr="00B12640">
        <w:rPr>
          <w:lang w:val="bg-BG"/>
        </w:rPr>
        <w:t>законни дейности (вж</w:t>
      </w:r>
      <w:r w:rsidR="00DE1D20">
        <w:rPr>
          <w:lang w:val="bg-BG"/>
        </w:rPr>
        <w:t>.</w:t>
      </w:r>
      <w:r w:rsidRPr="00B12640">
        <w:rPr>
          <w:lang w:val="bg-BG"/>
        </w:rPr>
        <w:t xml:space="preserve"> параграфи</w:t>
      </w:r>
      <w:r w:rsidRPr="00147D74">
        <w:rPr>
          <w:lang w:val="bg-BG"/>
        </w:rPr>
        <w:t xml:space="preserve"> 56, 57 и 84 по-горе). </w:t>
      </w:r>
    </w:p>
    <w:p w:rsidR="00DD29A8" w:rsidRPr="00147D74" w:rsidRDefault="00DD29A8" w:rsidP="00DD29A8">
      <w:pPr>
        <w:ind w:firstLine="284"/>
        <w:rPr>
          <w:lang w:val="bg-BG"/>
        </w:rPr>
      </w:pPr>
      <w:r w:rsidRPr="00147D74">
        <w:rPr>
          <w:lang w:val="bg-BG"/>
        </w:rPr>
        <w:t>На последно място Съдът отбелязва, че когато властите признават други богослужебни сдружения, те не прилагат критериите, които са използвали</w:t>
      </w:r>
      <w:r w:rsidR="00BE187D">
        <w:rPr>
          <w:lang w:val="bg-BG"/>
        </w:rPr>
        <w:t xml:space="preserve"> с цел отказ на </w:t>
      </w:r>
      <w:r w:rsidRPr="00147D74">
        <w:rPr>
          <w:lang w:val="bg-BG"/>
        </w:rPr>
        <w:t xml:space="preserve">признаването на </w:t>
      </w:r>
      <w:r w:rsidR="00931B00">
        <w:rPr>
          <w:lang w:val="bg-BG"/>
        </w:rPr>
        <w:t>ц</w:t>
      </w:r>
      <w:r w:rsidR="00931B00" w:rsidRPr="00147D74">
        <w:rPr>
          <w:lang w:val="bg-BG"/>
        </w:rPr>
        <w:t xml:space="preserve">ърквата </w:t>
      </w:r>
      <w:r w:rsidRPr="00147D74">
        <w:rPr>
          <w:lang w:val="bg-BG"/>
        </w:rPr>
        <w:t xml:space="preserve">жалбоподател, и че от страна на </w:t>
      </w:r>
      <w:r w:rsidR="00DE1D20">
        <w:rPr>
          <w:lang w:val="bg-BG"/>
        </w:rPr>
        <w:t>П</w:t>
      </w:r>
      <w:r w:rsidR="000157AE" w:rsidRPr="00147D74">
        <w:rPr>
          <w:lang w:val="bg-BG"/>
        </w:rPr>
        <w:t>равителството</w:t>
      </w:r>
      <w:r w:rsidR="00BE187D">
        <w:rPr>
          <w:lang w:val="bg-BG"/>
        </w:rPr>
        <w:t xml:space="preserve"> не е представена обосновка</w:t>
      </w:r>
      <w:r w:rsidRPr="00147D74">
        <w:rPr>
          <w:lang w:val="bg-BG"/>
        </w:rPr>
        <w:t xml:space="preserve"> за тази разлика в третирането.</w:t>
      </w:r>
    </w:p>
    <w:p w:rsidR="00DD29A8" w:rsidRPr="00147D74" w:rsidRDefault="00DD29A8" w:rsidP="00DD29A8">
      <w:pPr>
        <w:pStyle w:val="JuPara"/>
        <w:rPr>
          <w:lang w:val="bg-BG"/>
        </w:rPr>
      </w:pPr>
      <w:r w:rsidRPr="00147D74">
        <w:rPr>
          <w:lang w:val="bg-BG"/>
        </w:rPr>
        <w:t xml:space="preserve">130.  В заключение Съдът счита, че отказът да се признае </w:t>
      </w:r>
      <w:r w:rsidR="00931B00">
        <w:rPr>
          <w:lang w:val="bg-BG"/>
        </w:rPr>
        <w:t>ц</w:t>
      </w:r>
      <w:r w:rsidR="00931B00" w:rsidRPr="00147D74">
        <w:rPr>
          <w:lang w:val="bg-BG"/>
        </w:rPr>
        <w:t xml:space="preserve">ърквата </w:t>
      </w:r>
      <w:r w:rsidRPr="00147D74">
        <w:rPr>
          <w:lang w:val="bg-BG"/>
        </w:rPr>
        <w:t xml:space="preserve">жалбоподател </w:t>
      </w:r>
      <w:r w:rsidR="00F34068">
        <w:rPr>
          <w:lang w:val="bg-BG"/>
        </w:rPr>
        <w:t xml:space="preserve">е с </w:t>
      </w:r>
      <w:r w:rsidRPr="00147D74">
        <w:rPr>
          <w:lang w:val="bg-BG"/>
        </w:rPr>
        <w:t xml:space="preserve">такива последици за свободата на религията на жалбоподателите, че </w:t>
      </w:r>
      <w:r w:rsidR="00F34068">
        <w:rPr>
          <w:lang w:val="bg-BG"/>
        </w:rPr>
        <w:t>той</w:t>
      </w:r>
      <w:r w:rsidR="00F34068" w:rsidRPr="00147D74">
        <w:rPr>
          <w:lang w:val="bg-BG"/>
        </w:rPr>
        <w:t xml:space="preserve"> </w:t>
      </w:r>
      <w:r w:rsidRPr="00147D74">
        <w:rPr>
          <w:lang w:val="bg-BG"/>
        </w:rPr>
        <w:t xml:space="preserve">не може да </w:t>
      </w:r>
      <w:r w:rsidR="00DE1D20">
        <w:rPr>
          <w:lang w:val="bg-BG"/>
        </w:rPr>
        <w:t xml:space="preserve">се </w:t>
      </w:r>
      <w:r w:rsidR="00F34068">
        <w:rPr>
          <w:lang w:val="bg-BG"/>
        </w:rPr>
        <w:t>счита</w:t>
      </w:r>
      <w:r w:rsidRPr="00147D74">
        <w:rPr>
          <w:lang w:val="bg-BG"/>
        </w:rPr>
        <w:t xml:space="preserve"> за пропорционален на преследваната </w:t>
      </w:r>
      <w:r w:rsidR="00AC482B">
        <w:rPr>
          <w:lang w:val="bg-BG"/>
        </w:rPr>
        <w:t>законна цел</w:t>
      </w:r>
      <w:r w:rsidRPr="00147D74">
        <w:rPr>
          <w:lang w:val="bg-BG"/>
        </w:rPr>
        <w:t xml:space="preserve"> или съответно </w:t>
      </w:r>
      <w:r w:rsidR="00F34068">
        <w:rPr>
          <w:lang w:val="bg-BG"/>
        </w:rPr>
        <w:t>за</w:t>
      </w:r>
      <w:r w:rsidRPr="00147D74">
        <w:rPr>
          <w:lang w:val="bg-BG"/>
        </w:rPr>
        <w:t xml:space="preserve"> необходим в едно демократично общество, и че е налице нарушение на чл. 9 от Конвенцията. </w:t>
      </w:r>
    </w:p>
    <w:p w:rsidR="00DD29A8" w:rsidRPr="00147D74" w:rsidRDefault="00DD29A8" w:rsidP="00DD29A8">
      <w:pPr>
        <w:pStyle w:val="JuHIRoman"/>
        <w:keepNext/>
        <w:keepLines/>
        <w:rPr>
          <w:lang w:val="bg-BG"/>
        </w:rPr>
      </w:pPr>
      <w:r w:rsidRPr="00147D74">
        <w:rPr>
          <w:lang w:val="bg-BG"/>
        </w:rPr>
        <w:t>II.  </w:t>
      </w:r>
      <w:r w:rsidR="00DE1D20" w:rsidRPr="00147D74">
        <w:rPr>
          <w:lang w:val="bg-BG"/>
        </w:rPr>
        <w:t>ТВЪРД</w:t>
      </w:r>
      <w:r w:rsidR="00DE1D20">
        <w:rPr>
          <w:lang w:val="bg-BG"/>
        </w:rPr>
        <w:t>Е</w:t>
      </w:r>
      <w:r w:rsidR="00DE1D20" w:rsidRPr="00147D74">
        <w:rPr>
          <w:lang w:val="bg-BG"/>
        </w:rPr>
        <w:t xml:space="preserve">НИ </w:t>
      </w:r>
      <w:r w:rsidRPr="00147D74">
        <w:rPr>
          <w:lang w:val="bg-BG"/>
        </w:rPr>
        <w:t>НАРУШЕНИЯ НА ЧЛ. 14 ОТ КОНВЕНЦИЯТА, РАЗГЛЕЖДАНИ ВЪВ ВРЪЗКА С ЧЛ. 9</w:t>
      </w:r>
    </w:p>
    <w:p w:rsidR="00DD29A8" w:rsidRPr="00147D74" w:rsidRDefault="00DD29A8" w:rsidP="00DD29A8">
      <w:pPr>
        <w:ind w:firstLine="284"/>
        <w:rPr>
          <w:lang w:val="bg-BG"/>
        </w:rPr>
      </w:pPr>
      <w:r w:rsidRPr="00147D74">
        <w:rPr>
          <w:lang w:val="bg-BG"/>
        </w:rPr>
        <w:fldChar w:fldCharType="begin"/>
      </w:r>
      <w:r w:rsidRPr="00147D74">
        <w:rPr>
          <w:lang w:val="bg-BG"/>
        </w:rPr>
        <w:instrText xml:space="preserve"> SEQ level0 \*arabic </w:instrText>
      </w:r>
      <w:r w:rsidRPr="00147D74">
        <w:rPr>
          <w:lang w:val="bg-BG"/>
        </w:rPr>
        <w:fldChar w:fldCharType="separate"/>
      </w:r>
      <w:r w:rsidRPr="00147D74">
        <w:rPr>
          <w:lang w:val="bg-BG"/>
        </w:rPr>
        <w:t>131</w:t>
      </w:r>
      <w:r w:rsidRPr="00147D74">
        <w:rPr>
          <w:lang w:val="bg-BG"/>
        </w:rPr>
        <w:fldChar w:fldCharType="end"/>
      </w:r>
      <w:r w:rsidRPr="00147D74">
        <w:rPr>
          <w:lang w:val="bg-BG"/>
        </w:rPr>
        <w:t xml:space="preserve">.  Църквата жалбоподател твърди </w:t>
      </w:r>
      <w:r w:rsidR="00F34068">
        <w:rPr>
          <w:lang w:val="bg-BG"/>
        </w:rPr>
        <w:t>също</w:t>
      </w:r>
      <w:r w:rsidRPr="00147D74">
        <w:rPr>
          <w:lang w:val="bg-BG"/>
        </w:rPr>
        <w:t xml:space="preserve">, че е жертва на дискриминация в резултат на необоснован отказ на властите да я признаят, докато същите са признали други </w:t>
      </w:r>
      <w:r w:rsidR="00DE1D20">
        <w:rPr>
          <w:lang w:val="bg-BG"/>
        </w:rPr>
        <w:t>източно</w:t>
      </w:r>
      <w:r w:rsidRPr="00147D74">
        <w:rPr>
          <w:lang w:val="bg-BG"/>
        </w:rPr>
        <w:t>православни църкви, както и още няколко други сдружения</w:t>
      </w:r>
      <w:r w:rsidRPr="006F652F">
        <w:rPr>
          <w:lang w:val="bg-BG"/>
        </w:rPr>
        <w:t xml:space="preserve">, </w:t>
      </w:r>
      <w:r w:rsidR="00FC2795">
        <w:rPr>
          <w:lang w:val="bg-BG"/>
        </w:rPr>
        <w:t xml:space="preserve">като </w:t>
      </w:r>
      <w:r w:rsidRPr="006F652F">
        <w:rPr>
          <w:lang w:val="bg-BG"/>
        </w:rPr>
        <w:t xml:space="preserve">всички </w:t>
      </w:r>
      <w:r w:rsidR="00FC2795">
        <w:rPr>
          <w:lang w:val="bg-BG"/>
        </w:rPr>
        <w:t>те</w:t>
      </w:r>
      <w:r w:rsidRPr="006F652F">
        <w:rPr>
          <w:lang w:val="bg-BG"/>
        </w:rPr>
        <w:t xml:space="preserve"> </w:t>
      </w:r>
      <w:r w:rsidRPr="00A3211A">
        <w:rPr>
          <w:lang w:val="bg-BG"/>
        </w:rPr>
        <w:t>твърдят</w:t>
      </w:r>
      <w:r w:rsidR="00641F99" w:rsidRPr="006F652F">
        <w:rPr>
          <w:lang w:val="bg-BG"/>
        </w:rPr>
        <w:t>, че</w:t>
      </w:r>
      <w:r w:rsidR="008A7228" w:rsidRPr="00A3211A">
        <w:rPr>
          <w:lang w:val="bg-BG"/>
        </w:rPr>
        <w:t xml:space="preserve"> принадлеж</w:t>
      </w:r>
      <w:r w:rsidR="00641F99" w:rsidRPr="006F652F">
        <w:rPr>
          <w:lang w:val="bg-BG"/>
        </w:rPr>
        <w:t>ат</w:t>
      </w:r>
      <w:r w:rsidR="008A7228" w:rsidRPr="006F652F">
        <w:rPr>
          <w:lang w:val="bg-BG"/>
        </w:rPr>
        <w:t xml:space="preserve"> към</w:t>
      </w:r>
      <w:r w:rsidRPr="006F652F">
        <w:rPr>
          <w:lang w:val="bg-BG"/>
        </w:rPr>
        <w:t xml:space="preserve"> една религия. Съдът се позовава на ч</w:t>
      </w:r>
      <w:r w:rsidRPr="00147D74">
        <w:rPr>
          <w:lang w:val="bg-BG"/>
        </w:rPr>
        <w:t>л. 14 от Конвенцията, който гласи:</w:t>
      </w:r>
    </w:p>
    <w:p w:rsidR="00DD29A8" w:rsidRPr="00147D74" w:rsidRDefault="00DD29A8" w:rsidP="00DD29A8">
      <w:pPr>
        <w:spacing w:before="120" w:after="120"/>
        <w:ind w:left="403" w:firstLine="176"/>
        <w:rPr>
          <w:lang w:val="bg-BG"/>
        </w:rPr>
      </w:pPr>
      <w:r w:rsidRPr="00147D74">
        <w:rPr>
          <w:sz w:val="20"/>
          <w:lang w:val="bg-BG"/>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DD29A8" w:rsidRPr="00147D74" w:rsidRDefault="00DD29A8" w:rsidP="00DD29A8">
      <w:pPr>
        <w:ind w:firstLine="284"/>
        <w:rPr>
          <w:lang w:val="bg-BG"/>
        </w:rPr>
      </w:pPr>
      <w:r w:rsidRPr="00147D74">
        <w:rPr>
          <w:lang w:val="bg-BG"/>
        </w:rPr>
        <w:t>132.  </w:t>
      </w:r>
      <w:r w:rsidRPr="00150C04">
        <w:rPr>
          <w:lang w:val="bg-BG"/>
        </w:rPr>
        <w:t xml:space="preserve">Според </w:t>
      </w:r>
      <w:r w:rsidR="00FC2795">
        <w:rPr>
          <w:lang w:val="bg-BG"/>
        </w:rPr>
        <w:t>П</w:t>
      </w:r>
      <w:r w:rsidRPr="00150C04">
        <w:rPr>
          <w:lang w:val="bg-BG"/>
        </w:rPr>
        <w:t>равителството</w:t>
      </w:r>
      <w:r w:rsidR="00150C04">
        <w:rPr>
          <w:lang w:val="bg-BG"/>
        </w:rPr>
        <w:t>,</w:t>
      </w:r>
      <w:r w:rsidRPr="00150C04">
        <w:rPr>
          <w:lang w:val="bg-BG"/>
        </w:rPr>
        <w:t xml:space="preserve"> </w:t>
      </w:r>
      <w:r w:rsidR="00150C04">
        <w:rPr>
          <w:lang w:val="bg-BG"/>
        </w:rPr>
        <w:t>тъй като</w:t>
      </w:r>
      <w:r w:rsidRPr="00150C04">
        <w:rPr>
          <w:lang w:val="bg-BG"/>
        </w:rPr>
        <w:t xml:space="preserve"> </w:t>
      </w:r>
      <w:r w:rsidR="00FC2795">
        <w:rPr>
          <w:lang w:val="bg-BG"/>
        </w:rPr>
        <w:t>източно</w:t>
      </w:r>
      <w:r w:rsidRPr="00150C04">
        <w:rPr>
          <w:lang w:val="bg-BG"/>
        </w:rPr>
        <w:t>православната християнска религия</w:t>
      </w:r>
      <w:r w:rsidR="00150C04">
        <w:rPr>
          <w:lang w:val="bg-BG"/>
        </w:rPr>
        <w:t xml:space="preserve"> е била приз</w:t>
      </w:r>
      <w:r w:rsidR="00535BB6">
        <w:rPr>
          <w:lang w:val="bg-BG"/>
        </w:rPr>
        <w:t>н</w:t>
      </w:r>
      <w:r w:rsidR="00150C04">
        <w:rPr>
          <w:lang w:val="bg-BG"/>
        </w:rPr>
        <w:t>ата</w:t>
      </w:r>
      <w:r w:rsidRPr="00150C04">
        <w:rPr>
          <w:lang w:val="bg-BG"/>
        </w:rPr>
        <w:t xml:space="preserve"> под формата на Митрополитската църква на Молдова, не е имало </w:t>
      </w:r>
      <w:r w:rsidR="00535BB6">
        <w:rPr>
          <w:lang w:val="bg-BG"/>
        </w:rPr>
        <w:t>основание</w:t>
      </w:r>
      <w:r w:rsidR="00535BB6" w:rsidRPr="00150C04">
        <w:rPr>
          <w:lang w:val="bg-BG"/>
        </w:rPr>
        <w:t xml:space="preserve"> </w:t>
      </w:r>
      <w:r w:rsidRPr="00150C04">
        <w:rPr>
          <w:lang w:val="bg-BG"/>
        </w:rPr>
        <w:t xml:space="preserve">за признаването и на </w:t>
      </w:r>
      <w:r w:rsidR="00931B00">
        <w:rPr>
          <w:lang w:val="bg-BG"/>
        </w:rPr>
        <w:t>ц</w:t>
      </w:r>
      <w:r w:rsidR="00931B00" w:rsidRPr="00150C04">
        <w:rPr>
          <w:lang w:val="bg-BG"/>
        </w:rPr>
        <w:t xml:space="preserve">ърквата </w:t>
      </w:r>
      <w:r w:rsidRPr="00150C04">
        <w:rPr>
          <w:lang w:val="bg-BG"/>
        </w:rPr>
        <w:t xml:space="preserve">жалбоподател, която също </w:t>
      </w:r>
      <w:r w:rsidR="00535BB6">
        <w:rPr>
          <w:lang w:val="bg-BG"/>
        </w:rPr>
        <w:t>твърди</w:t>
      </w:r>
      <w:r w:rsidRPr="00150C04">
        <w:rPr>
          <w:lang w:val="bg-BG"/>
        </w:rPr>
        <w:t xml:space="preserve">, че </w:t>
      </w:r>
      <w:r w:rsidR="00535BB6">
        <w:rPr>
          <w:lang w:val="bg-BG"/>
        </w:rPr>
        <w:t>принадлежи към</w:t>
      </w:r>
      <w:r w:rsidRPr="00150C04">
        <w:rPr>
          <w:lang w:val="bg-BG"/>
        </w:rPr>
        <w:t xml:space="preserve"> </w:t>
      </w:r>
      <w:r w:rsidR="00FC2795">
        <w:rPr>
          <w:lang w:val="bg-BG"/>
        </w:rPr>
        <w:t>източно</w:t>
      </w:r>
      <w:r w:rsidRPr="00150C04">
        <w:rPr>
          <w:lang w:val="bg-BG"/>
        </w:rPr>
        <w:t xml:space="preserve">православната християнска религия. Църквата жалбоподател не представлява ново вероизповедание, а </w:t>
      </w:r>
      <w:proofErr w:type="spellStart"/>
      <w:r w:rsidRPr="00150C04">
        <w:rPr>
          <w:lang w:val="bg-BG"/>
        </w:rPr>
        <w:t>разколна</w:t>
      </w:r>
      <w:proofErr w:type="spellEnd"/>
      <w:r w:rsidRPr="00150C04">
        <w:rPr>
          <w:lang w:val="bg-BG"/>
        </w:rPr>
        <w:t xml:space="preserve"> група, чиито вярвания и богослужения не се различават по никакъв начин от тези на Митрополитската църква</w:t>
      </w:r>
      <w:r w:rsidRPr="00147D74">
        <w:rPr>
          <w:lang w:val="bg-BG"/>
        </w:rPr>
        <w:t xml:space="preserve"> на Молдова. Правителството признава, че </w:t>
      </w:r>
      <w:r w:rsidR="00FC2795">
        <w:rPr>
          <w:lang w:val="bg-BG"/>
        </w:rPr>
        <w:t>източноп</w:t>
      </w:r>
      <w:r w:rsidRPr="00147D74">
        <w:rPr>
          <w:lang w:val="bg-BG"/>
        </w:rPr>
        <w:t xml:space="preserve">равославната епархия на Кишинев, която е </w:t>
      </w:r>
      <w:r w:rsidR="008A7228">
        <w:rPr>
          <w:lang w:val="bg-BG"/>
        </w:rPr>
        <w:t>подопечна на</w:t>
      </w:r>
      <w:r w:rsidRPr="00147D74">
        <w:rPr>
          <w:lang w:val="bg-BG"/>
        </w:rPr>
        <w:t xml:space="preserve"> </w:t>
      </w:r>
      <w:r w:rsidRPr="00A3211A">
        <w:rPr>
          <w:lang w:val="bg-BG"/>
        </w:rPr>
        <w:t xml:space="preserve">Руската </w:t>
      </w:r>
      <w:r w:rsidR="00666015">
        <w:rPr>
          <w:lang w:val="bg-BG"/>
        </w:rPr>
        <w:t>източно</w:t>
      </w:r>
      <w:r w:rsidRPr="00A3211A">
        <w:rPr>
          <w:lang w:val="bg-BG"/>
        </w:rPr>
        <w:t>православна</w:t>
      </w:r>
      <w:r w:rsidR="008A7228" w:rsidRPr="00A3211A">
        <w:rPr>
          <w:lang w:val="bg-BG"/>
        </w:rPr>
        <w:t xml:space="preserve"> </w:t>
      </w:r>
      <w:proofErr w:type="spellStart"/>
      <w:r w:rsidR="008A7228" w:rsidRPr="00A3211A">
        <w:rPr>
          <w:lang w:val="bg-BG"/>
        </w:rPr>
        <w:t>старообрядна</w:t>
      </w:r>
      <w:proofErr w:type="spellEnd"/>
      <w:r w:rsidRPr="00A3211A">
        <w:rPr>
          <w:lang w:val="bg-BG"/>
        </w:rPr>
        <w:t xml:space="preserve"> църква</w:t>
      </w:r>
      <w:r w:rsidRPr="006D17E9">
        <w:rPr>
          <w:lang w:val="bg-BG"/>
        </w:rPr>
        <w:t>,</w:t>
      </w:r>
      <w:r w:rsidRPr="00147D74">
        <w:rPr>
          <w:lang w:val="bg-BG"/>
        </w:rPr>
        <w:t xml:space="preserve"> </w:t>
      </w:r>
      <w:r w:rsidR="00535BB6">
        <w:rPr>
          <w:lang w:val="bg-BG"/>
        </w:rPr>
        <w:t>чието седалище</w:t>
      </w:r>
      <w:r w:rsidRPr="00147D74">
        <w:rPr>
          <w:lang w:val="bg-BG"/>
        </w:rPr>
        <w:t xml:space="preserve"> е в Москва, е била призната, въпреки че не представлява ново вероизповедание, но </w:t>
      </w:r>
      <w:r w:rsidR="00754EC7">
        <w:rPr>
          <w:lang w:val="bg-BG"/>
        </w:rPr>
        <w:t>посочва</w:t>
      </w:r>
      <w:r w:rsidRPr="00147D74">
        <w:rPr>
          <w:lang w:val="bg-BG"/>
        </w:rPr>
        <w:t xml:space="preserve">, че разликата в третирането </w:t>
      </w:r>
      <w:r w:rsidR="00754EC7">
        <w:rPr>
          <w:lang w:val="bg-BG"/>
        </w:rPr>
        <w:t>се основава</w:t>
      </w:r>
      <w:r w:rsidRPr="00147D74">
        <w:rPr>
          <w:lang w:val="bg-BG"/>
        </w:rPr>
        <w:t xml:space="preserve"> на етнически критерий, тъй като </w:t>
      </w:r>
      <w:r w:rsidR="009402C2">
        <w:rPr>
          <w:lang w:val="bg-BG"/>
        </w:rPr>
        <w:t>последователи</w:t>
      </w:r>
      <w:r w:rsidRPr="00147D74">
        <w:rPr>
          <w:lang w:val="bg-BG"/>
        </w:rPr>
        <w:t xml:space="preserve">те и духовенството на </w:t>
      </w:r>
      <w:r w:rsidR="00FC2795">
        <w:rPr>
          <w:lang w:val="bg-BG"/>
        </w:rPr>
        <w:t>източноп</w:t>
      </w:r>
      <w:r w:rsidRPr="00147D74">
        <w:rPr>
          <w:lang w:val="bg-BG"/>
        </w:rPr>
        <w:t>равославната епархия на Кишинев са с руски произход.</w:t>
      </w:r>
    </w:p>
    <w:p w:rsidR="00DD29A8" w:rsidRPr="00147D74" w:rsidRDefault="00DD29A8" w:rsidP="00DD29A8">
      <w:pPr>
        <w:ind w:firstLine="284"/>
        <w:rPr>
          <w:lang w:val="bg-BG"/>
        </w:rPr>
      </w:pPr>
      <w:r w:rsidRPr="00147D74">
        <w:rPr>
          <w:lang w:val="bg-BG"/>
        </w:rPr>
        <w:t xml:space="preserve">133.  Жалбоподателите твърдят, че причината, изтъкната пред </w:t>
      </w:r>
      <w:r w:rsidR="00931B00">
        <w:rPr>
          <w:lang w:val="bg-BG"/>
        </w:rPr>
        <w:t>ц</w:t>
      </w:r>
      <w:r w:rsidR="00931B00" w:rsidRPr="00147D74">
        <w:rPr>
          <w:lang w:val="bg-BG"/>
        </w:rPr>
        <w:t xml:space="preserve">ърквата </w:t>
      </w:r>
      <w:r w:rsidRPr="00147D74">
        <w:rPr>
          <w:lang w:val="bg-BG"/>
        </w:rPr>
        <w:t xml:space="preserve">жалбоподател за отказ да бъде призната, не е нито </w:t>
      </w:r>
      <w:r w:rsidR="0003121F">
        <w:rPr>
          <w:lang w:val="bg-BG"/>
        </w:rPr>
        <w:t>основателна</w:t>
      </w:r>
      <w:r w:rsidRPr="00147D74">
        <w:rPr>
          <w:lang w:val="bg-BG"/>
        </w:rPr>
        <w:t>, нито обективна, тъй като когато властите са признали други вероизповедания, не са приложили същите критерии относно етническия произход на вярващите или относно това колкото ново е вероизповеданието. Жалбоподателите изтъкват например, че властите са признали две адвентистки църкви и две еврейски сдружения, които не са били организирани по етнически признак.</w:t>
      </w:r>
    </w:p>
    <w:p w:rsidR="00DD29A8" w:rsidRPr="00147D74" w:rsidRDefault="00DD29A8" w:rsidP="00DD29A8">
      <w:pPr>
        <w:ind w:firstLine="284"/>
        <w:rPr>
          <w:lang w:val="bg-BG"/>
        </w:rPr>
      </w:pPr>
      <w:r w:rsidRPr="00147D74">
        <w:rPr>
          <w:lang w:val="bg-BG"/>
        </w:rPr>
        <w:t xml:space="preserve">134.  Съдът счита, че </w:t>
      </w:r>
      <w:r w:rsidR="00180DFD">
        <w:rPr>
          <w:lang w:val="bg-BG"/>
        </w:rPr>
        <w:t>твърденията</w:t>
      </w:r>
      <w:r w:rsidRPr="00147D74">
        <w:rPr>
          <w:lang w:val="bg-BG"/>
        </w:rPr>
        <w:t xml:space="preserve">, </w:t>
      </w:r>
      <w:r w:rsidR="00180DFD">
        <w:rPr>
          <w:lang w:val="bg-BG"/>
        </w:rPr>
        <w:t>имащи отношение към</w:t>
      </w:r>
      <w:r w:rsidRPr="00147D74">
        <w:rPr>
          <w:lang w:val="bg-BG"/>
        </w:rPr>
        <w:t xml:space="preserve"> чл. 14 от Конвенция</w:t>
      </w:r>
      <w:r w:rsidR="00754EC7">
        <w:rPr>
          <w:lang w:val="bg-BG"/>
        </w:rPr>
        <w:t>,</w:t>
      </w:r>
      <w:r w:rsidRPr="00147D74">
        <w:rPr>
          <w:lang w:val="bg-BG"/>
        </w:rPr>
        <w:t xml:space="preserve"> представляват повторение на тези, </w:t>
      </w:r>
      <w:r w:rsidR="0047021C" w:rsidRPr="00147D74">
        <w:rPr>
          <w:lang w:val="bg-BG"/>
        </w:rPr>
        <w:t>п</w:t>
      </w:r>
      <w:r w:rsidR="0047021C">
        <w:rPr>
          <w:lang w:val="bg-BG"/>
        </w:rPr>
        <w:t>редставени</w:t>
      </w:r>
      <w:r w:rsidR="0047021C" w:rsidRPr="00147D74">
        <w:rPr>
          <w:lang w:val="bg-BG"/>
        </w:rPr>
        <w:t xml:space="preserve"> </w:t>
      </w:r>
      <w:r w:rsidRPr="00147D74">
        <w:rPr>
          <w:lang w:val="bg-BG"/>
        </w:rPr>
        <w:t xml:space="preserve">на основание чл. 9. Съответно </w:t>
      </w:r>
      <w:r w:rsidR="00F746B9">
        <w:rPr>
          <w:lang w:val="bg-BG"/>
        </w:rPr>
        <w:t>не е налице</w:t>
      </w:r>
      <w:r w:rsidRPr="00147D74">
        <w:rPr>
          <w:lang w:val="bg-BG"/>
        </w:rPr>
        <w:t xml:space="preserve"> причина да се разглеждат отделно. </w:t>
      </w:r>
    </w:p>
    <w:p w:rsidR="00DD29A8" w:rsidRPr="00147D74" w:rsidRDefault="00DD29A8" w:rsidP="00DD29A8">
      <w:pPr>
        <w:pBdr>
          <w:left w:val="nil"/>
        </w:pBdr>
        <w:spacing w:before="360" w:after="240"/>
        <w:ind w:left="403"/>
        <w:rPr>
          <w:lang w:val="bg-BG"/>
        </w:rPr>
      </w:pPr>
      <w:r w:rsidRPr="00147D74">
        <w:rPr>
          <w:lang w:val="bg-BG"/>
        </w:rPr>
        <w:t>III.  ТВЪРДЯНО НАРУШЕНИЕ НА ЧЛ. 13 ОТ КОНВЕНЦИЯТА</w:t>
      </w:r>
    </w:p>
    <w:p w:rsidR="00DD29A8" w:rsidRPr="00147D74" w:rsidRDefault="00DD29A8" w:rsidP="00DD29A8">
      <w:pPr>
        <w:ind w:firstLine="284"/>
        <w:rPr>
          <w:lang w:val="bg-BG"/>
        </w:rPr>
      </w:pPr>
      <w:r w:rsidRPr="00147D74">
        <w:rPr>
          <w:lang w:val="bg-BG"/>
        </w:rPr>
        <w:t xml:space="preserve">135.  Жалбоподателите твърдят, че вътрешното </w:t>
      </w:r>
      <w:r w:rsidR="00963675">
        <w:rPr>
          <w:lang w:val="bg-BG"/>
        </w:rPr>
        <w:t>право</w:t>
      </w:r>
      <w:r w:rsidR="00963675" w:rsidRPr="00147D74">
        <w:rPr>
          <w:lang w:val="bg-BG"/>
        </w:rPr>
        <w:t xml:space="preserve"> </w:t>
      </w:r>
      <w:r w:rsidRPr="00147D74">
        <w:rPr>
          <w:lang w:val="bg-BG"/>
        </w:rPr>
        <w:t xml:space="preserve">не осигурява </w:t>
      </w:r>
      <w:r w:rsidR="0047021C">
        <w:rPr>
          <w:lang w:val="bg-BG"/>
        </w:rPr>
        <w:t xml:space="preserve">правно средство за </w:t>
      </w:r>
      <w:r w:rsidRPr="00147D74">
        <w:rPr>
          <w:lang w:val="bg-BG"/>
        </w:rPr>
        <w:t>защита по отношение на жалбите, внесени в Съда. Жалбоподателите твърдят, че е налице нарушение на чл. 13 от Конвенцията, който гласи:</w:t>
      </w:r>
    </w:p>
    <w:p w:rsidR="00DD29A8" w:rsidRPr="00147D74" w:rsidRDefault="00963675" w:rsidP="00401FBA">
      <w:pPr>
        <w:spacing w:before="120" w:after="120"/>
        <w:ind w:left="403" w:firstLine="176"/>
        <w:rPr>
          <w:lang w:val="bg-BG"/>
        </w:rPr>
      </w:pPr>
      <w:r>
        <w:rPr>
          <w:sz w:val="20"/>
          <w:lang w:val="bg-BG"/>
        </w:rPr>
        <w:t>„</w:t>
      </w:r>
      <w:r w:rsidR="00DD29A8" w:rsidRPr="00147D74">
        <w:rPr>
          <w:sz w:val="20"/>
          <w:lang w:val="bg-BG"/>
        </w:rP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Pr>
          <w:sz w:val="20"/>
          <w:lang w:val="bg-BG"/>
        </w:rPr>
        <w:t>“</w:t>
      </w:r>
      <w:r w:rsidR="00DD29A8" w:rsidRPr="00147D74">
        <w:rPr>
          <w:lang w:val="bg-BG"/>
        </w:rPr>
        <w:t> </w:t>
      </w:r>
    </w:p>
    <w:p w:rsidR="00DD29A8" w:rsidRPr="00147D74" w:rsidRDefault="00DD29A8" w:rsidP="00DD29A8">
      <w:pPr>
        <w:ind w:firstLine="284"/>
        <w:rPr>
          <w:lang w:val="bg-BG"/>
        </w:rPr>
      </w:pPr>
      <w:r w:rsidRPr="00147D74">
        <w:rPr>
          <w:lang w:val="bg-BG"/>
        </w:rPr>
        <w:t xml:space="preserve">136.  Правителството твърди, че в настоящия случай, тъй като </w:t>
      </w:r>
      <w:r w:rsidR="0047021C">
        <w:rPr>
          <w:lang w:val="bg-BG"/>
        </w:rPr>
        <w:t>жалбите</w:t>
      </w:r>
      <w:r w:rsidR="0047021C" w:rsidRPr="00147D74">
        <w:rPr>
          <w:lang w:val="bg-BG"/>
        </w:rPr>
        <w:t xml:space="preserve"> </w:t>
      </w:r>
      <w:r w:rsidRPr="00147D74">
        <w:rPr>
          <w:lang w:val="bg-BG"/>
        </w:rPr>
        <w:t xml:space="preserve">на </w:t>
      </w:r>
      <w:r w:rsidR="00963675">
        <w:rPr>
          <w:lang w:val="bg-BG"/>
        </w:rPr>
        <w:t>жалбоподателите</w:t>
      </w:r>
      <w:r w:rsidR="00963675" w:rsidRPr="00147D74">
        <w:rPr>
          <w:lang w:val="bg-BG"/>
        </w:rPr>
        <w:t xml:space="preserve"> </w:t>
      </w:r>
      <w:r w:rsidRPr="00147D74">
        <w:rPr>
          <w:lang w:val="bg-BG"/>
        </w:rPr>
        <w:t xml:space="preserve">са с граждански характер, </w:t>
      </w:r>
      <w:r w:rsidRPr="00A3211A">
        <w:rPr>
          <w:lang w:val="bg-BG"/>
        </w:rPr>
        <w:t xml:space="preserve">изискванията </w:t>
      </w:r>
      <w:r w:rsidR="00A477DC" w:rsidRPr="00A3211A">
        <w:rPr>
          <w:lang w:val="bg-BG"/>
        </w:rPr>
        <w:t>на</w:t>
      </w:r>
      <w:r w:rsidR="0047021C" w:rsidRPr="00A3211A">
        <w:rPr>
          <w:lang w:val="bg-BG"/>
        </w:rPr>
        <w:t xml:space="preserve"> </w:t>
      </w:r>
      <w:r w:rsidRPr="00A3211A">
        <w:rPr>
          <w:lang w:val="bg-BG"/>
        </w:rPr>
        <w:t xml:space="preserve">чл. 13 </w:t>
      </w:r>
      <w:r w:rsidR="000D1AC6" w:rsidRPr="00A477DC">
        <w:rPr>
          <w:lang w:val="bg-BG"/>
        </w:rPr>
        <w:t>са обхванати</w:t>
      </w:r>
      <w:r w:rsidRPr="00A3211A">
        <w:rPr>
          <w:lang w:val="bg-BG"/>
        </w:rPr>
        <w:t xml:space="preserve"> от тези на чл. 6</w:t>
      </w:r>
      <w:r w:rsidRPr="0047021C">
        <w:rPr>
          <w:lang w:val="bg-BG"/>
        </w:rPr>
        <w:t xml:space="preserve"> от Конвенцията.</w:t>
      </w:r>
    </w:p>
    <w:p w:rsidR="00DD29A8" w:rsidRPr="00147D74" w:rsidRDefault="00DD29A8" w:rsidP="00DD29A8">
      <w:pPr>
        <w:ind w:firstLine="284"/>
        <w:rPr>
          <w:lang w:val="bg-BG"/>
        </w:rPr>
      </w:pPr>
      <w:r w:rsidRPr="00147D74">
        <w:rPr>
          <w:lang w:val="bg-BG"/>
        </w:rPr>
        <w:t xml:space="preserve">137.  Съдът подчертава, че действието на чл. 13 е </w:t>
      </w:r>
      <w:r w:rsidR="003D7A8C" w:rsidRPr="00A050B3">
        <w:rPr>
          <w:lang w:val="bg-BG"/>
        </w:rPr>
        <w:t>в посока изискване</w:t>
      </w:r>
      <w:r w:rsidR="003D7A8C">
        <w:rPr>
          <w:lang w:val="bg-BG"/>
        </w:rPr>
        <w:t xml:space="preserve"> на</w:t>
      </w:r>
      <w:r w:rsidRPr="00147D74">
        <w:rPr>
          <w:lang w:val="bg-BG"/>
        </w:rPr>
        <w:t xml:space="preserve"> осигуряването на вътрешноправно средство за защита, което да позволи на компетентния национален орган да </w:t>
      </w:r>
      <w:r w:rsidR="00A11FD8">
        <w:rPr>
          <w:lang w:val="bg-BG"/>
        </w:rPr>
        <w:t>разгледа предмета на съответната жалба</w:t>
      </w:r>
      <w:r w:rsidRPr="00147D74">
        <w:rPr>
          <w:lang w:val="bg-BG"/>
        </w:rPr>
        <w:t xml:space="preserve"> </w:t>
      </w:r>
      <w:r w:rsidR="005F42CC">
        <w:rPr>
          <w:lang w:val="bg-BG"/>
        </w:rPr>
        <w:t>за нарушение на</w:t>
      </w:r>
      <w:r w:rsidR="00683BED" w:rsidRPr="00147D74">
        <w:rPr>
          <w:lang w:val="bg-BG"/>
        </w:rPr>
        <w:t xml:space="preserve"> </w:t>
      </w:r>
      <w:r w:rsidRPr="00147D74">
        <w:rPr>
          <w:lang w:val="bg-BG"/>
        </w:rPr>
        <w:t xml:space="preserve">Конвенцията и да предостави подходящо обезщетение, макар и </w:t>
      </w:r>
      <w:r w:rsidR="00323272">
        <w:rPr>
          <w:lang w:val="bg-BG"/>
        </w:rPr>
        <w:t>Д</w:t>
      </w:r>
      <w:r w:rsidRPr="00147D74">
        <w:rPr>
          <w:lang w:val="bg-BG"/>
        </w:rPr>
        <w:t>оговарящите държави да имат известна свобода на преценка по отношение на начина, по който изпълняват своите задължения съгласно тази разпоредба (вж</w:t>
      </w:r>
      <w:r w:rsidR="00323272">
        <w:rPr>
          <w:lang w:val="bg-BG"/>
        </w:rPr>
        <w:t>.</w:t>
      </w:r>
      <w:r w:rsidRPr="00147D74">
        <w:rPr>
          <w:lang w:val="bg-BG"/>
        </w:rPr>
        <w:t xml:space="preserve"> </w:t>
      </w:r>
      <w:proofErr w:type="spellStart"/>
      <w:r w:rsidR="00854649">
        <w:rPr>
          <w:i/>
        </w:rPr>
        <w:t>Chahal</w:t>
      </w:r>
      <w:proofErr w:type="spellEnd"/>
      <w:r w:rsidR="005F42CC" w:rsidRPr="00147D74">
        <w:rPr>
          <w:i/>
          <w:lang w:val="bg-BG"/>
        </w:rPr>
        <w:t xml:space="preserve"> </w:t>
      </w:r>
      <w:r w:rsidR="00863141">
        <w:rPr>
          <w:i/>
          <w:lang w:val="bg-BG"/>
        </w:rPr>
        <w:t>с</w:t>
      </w:r>
      <w:r w:rsidR="00854649">
        <w:rPr>
          <w:i/>
          <w:lang w:val="bg-BG"/>
        </w:rPr>
        <w:t>рещу</w:t>
      </w:r>
      <w:r w:rsidRPr="00147D74">
        <w:rPr>
          <w:i/>
          <w:lang w:val="bg-BG"/>
        </w:rPr>
        <w:t xml:space="preserve"> </w:t>
      </w:r>
      <w:r w:rsidR="00854649">
        <w:rPr>
          <w:i/>
          <w:lang w:val="bg-BG"/>
        </w:rPr>
        <w:t>Великобритания</w:t>
      </w:r>
      <w:r w:rsidRPr="00147D74">
        <w:rPr>
          <w:i/>
          <w:iCs/>
          <w:lang w:val="bg-BG"/>
        </w:rPr>
        <w:t>,</w:t>
      </w:r>
      <w:r w:rsidRPr="00147D74">
        <w:rPr>
          <w:lang w:val="bg-BG"/>
        </w:rPr>
        <w:t xml:space="preserve"> </w:t>
      </w:r>
      <w:r w:rsidR="00854649">
        <w:rPr>
          <w:lang w:val="bg-BG"/>
        </w:rPr>
        <w:t>р</w:t>
      </w:r>
      <w:r w:rsidRPr="00147D74">
        <w:rPr>
          <w:lang w:val="bg-BG"/>
        </w:rPr>
        <w:t xml:space="preserve">ешение от 15 ноември 1996 г., </w:t>
      </w:r>
      <w:r w:rsidRPr="00147D74">
        <w:rPr>
          <w:i/>
          <w:iCs/>
          <w:lang w:val="bg-BG"/>
        </w:rPr>
        <w:t>Доклади</w:t>
      </w:r>
      <w:r w:rsidRPr="00147D74">
        <w:rPr>
          <w:lang w:val="bg-BG"/>
        </w:rPr>
        <w:t xml:space="preserve"> 1996-V, стр. 1869-70, параграф 145). Правното средство за защита, което се изисква съгласно чл. 13, трябва да бъде </w:t>
      </w:r>
      <w:r w:rsidR="00854649">
        <w:rPr>
          <w:lang w:val="bg-BG"/>
        </w:rPr>
        <w:t>„</w:t>
      </w:r>
      <w:r w:rsidRPr="00147D74">
        <w:rPr>
          <w:lang w:val="bg-BG"/>
        </w:rPr>
        <w:t>еф</w:t>
      </w:r>
      <w:r w:rsidR="00854649">
        <w:rPr>
          <w:lang w:val="bg-BG"/>
        </w:rPr>
        <w:t>икас</w:t>
      </w:r>
      <w:r w:rsidRPr="00147D74">
        <w:rPr>
          <w:lang w:val="bg-BG"/>
        </w:rPr>
        <w:t>но</w:t>
      </w:r>
      <w:r w:rsidR="00854649">
        <w:rPr>
          <w:lang w:val="bg-BG"/>
        </w:rPr>
        <w:t>“</w:t>
      </w:r>
      <w:r w:rsidRPr="00147D74">
        <w:rPr>
          <w:lang w:val="bg-BG"/>
        </w:rPr>
        <w:t xml:space="preserve">, както на практика, така и по закон. Въпреки това такова средство за защита се изисква само във връзка с </w:t>
      </w:r>
      <w:r w:rsidR="00180DFD">
        <w:rPr>
          <w:lang w:val="bg-BG"/>
        </w:rPr>
        <w:t>жалби</w:t>
      </w:r>
      <w:r w:rsidRPr="00147D74">
        <w:rPr>
          <w:lang w:val="bg-BG"/>
        </w:rPr>
        <w:t xml:space="preserve">, които могат да се </w:t>
      </w:r>
      <w:r w:rsidR="000841F4">
        <w:rPr>
          <w:lang w:val="bg-BG"/>
        </w:rPr>
        <w:t>считат за</w:t>
      </w:r>
      <w:r w:rsidRPr="00147D74">
        <w:rPr>
          <w:lang w:val="bg-BG"/>
        </w:rPr>
        <w:t xml:space="preserve"> </w:t>
      </w:r>
      <w:r w:rsidR="00854649">
        <w:rPr>
          <w:lang w:val="bg-BG"/>
        </w:rPr>
        <w:t>„защитими“</w:t>
      </w:r>
      <w:r w:rsidRPr="00147D74">
        <w:rPr>
          <w:lang w:val="bg-BG"/>
        </w:rPr>
        <w:t xml:space="preserve"> </w:t>
      </w:r>
      <w:r w:rsidR="00854649">
        <w:rPr>
          <w:lang w:val="bg-BG"/>
        </w:rPr>
        <w:t>по смисъла на</w:t>
      </w:r>
      <w:r w:rsidR="005F42CC" w:rsidRPr="00147D74">
        <w:rPr>
          <w:lang w:val="bg-BG"/>
        </w:rPr>
        <w:t xml:space="preserve"> </w:t>
      </w:r>
      <w:r w:rsidRPr="00147D74">
        <w:rPr>
          <w:lang w:val="bg-BG"/>
        </w:rPr>
        <w:t>Конвенцията.</w:t>
      </w:r>
    </w:p>
    <w:p w:rsidR="00DD29A8" w:rsidRPr="00147D74" w:rsidRDefault="00DD29A8" w:rsidP="00DD29A8">
      <w:pPr>
        <w:ind w:firstLine="284"/>
        <w:rPr>
          <w:lang w:val="bg-BG"/>
        </w:rPr>
      </w:pPr>
      <w:r w:rsidRPr="00147D74">
        <w:rPr>
          <w:lang w:val="bg-BG"/>
        </w:rPr>
        <w:t xml:space="preserve">138.  Съдът отбелязва, че </w:t>
      </w:r>
      <w:r w:rsidR="000841F4" w:rsidRPr="00A050B3">
        <w:rPr>
          <w:lang w:val="bg-BG"/>
        </w:rPr>
        <w:t xml:space="preserve">жалбата на </w:t>
      </w:r>
      <w:r w:rsidR="00854649">
        <w:rPr>
          <w:lang w:val="bg-BG"/>
        </w:rPr>
        <w:t>жалбоподателите</w:t>
      </w:r>
      <w:r w:rsidRPr="00147D74">
        <w:rPr>
          <w:lang w:val="bg-BG"/>
        </w:rPr>
        <w:t xml:space="preserve">, че отказът да се признае </w:t>
      </w:r>
      <w:r w:rsidR="0003121F">
        <w:rPr>
          <w:lang w:val="bg-BG"/>
        </w:rPr>
        <w:t>ц</w:t>
      </w:r>
      <w:r w:rsidR="0003121F" w:rsidRPr="00147D74">
        <w:rPr>
          <w:lang w:val="bg-BG"/>
        </w:rPr>
        <w:t xml:space="preserve">ърквата </w:t>
      </w:r>
      <w:r w:rsidRPr="00147D74">
        <w:rPr>
          <w:lang w:val="bg-BG"/>
        </w:rPr>
        <w:t xml:space="preserve">жалбоподател е нарушил правото им на свобода на религията, гарантирана от чл. 9 от Конвенцията, </w:t>
      </w:r>
      <w:r w:rsidR="00080D77">
        <w:rPr>
          <w:lang w:val="bg-BG"/>
        </w:rPr>
        <w:t>без съмнение е основателн</w:t>
      </w:r>
      <w:r w:rsidR="000841F4">
        <w:rPr>
          <w:lang w:val="bg-BG"/>
        </w:rPr>
        <w:t>а</w:t>
      </w:r>
      <w:r w:rsidR="00080D77" w:rsidRPr="00147D74">
        <w:rPr>
          <w:lang w:val="bg-BG"/>
        </w:rPr>
        <w:t xml:space="preserve"> </w:t>
      </w:r>
      <w:r w:rsidRPr="00147D74">
        <w:rPr>
          <w:lang w:val="bg-BG"/>
        </w:rPr>
        <w:t>(вж</w:t>
      </w:r>
      <w:r w:rsidR="00A07DCA">
        <w:rPr>
          <w:lang w:val="bg-BG"/>
        </w:rPr>
        <w:t>.</w:t>
      </w:r>
      <w:r w:rsidRPr="00147D74">
        <w:rPr>
          <w:lang w:val="bg-BG"/>
        </w:rPr>
        <w:t xml:space="preserve"> параграф 130 по-горе). Следователно жалбоподателите са имали право на </w:t>
      </w:r>
      <w:r w:rsidR="00A07DCA">
        <w:rPr>
          <w:lang w:val="bg-BG"/>
        </w:rPr>
        <w:t>ефикасно</w:t>
      </w:r>
      <w:r w:rsidR="00A07DCA" w:rsidRPr="00147D74">
        <w:rPr>
          <w:lang w:val="bg-BG"/>
        </w:rPr>
        <w:t xml:space="preserve"> </w:t>
      </w:r>
      <w:r w:rsidRPr="00147D74">
        <w:rPr>
          <w:lang w:val="bg-BG"/>
        </w:rPr>
        <w:t xml:space="preserve">вътрешноправно средство за защита по смисъла на чл. 13. Съответно Съдът ще разгледа дали такова средство за защита е било на разположение </w:t>
      </w:r>
      <w:r w:rsidR="00A07DCA">
        <w:rPr>
          <w:lang w:val="bg-BG"/>
        </w:rPr>
        <w:t>н</w:t>
      </w:r>
      <w:r w:rsidRPr="00147D74">
        <w:rPr>
          <w:lang w:val="bg-BG"/>
        </w:rPr>
        <w:t xml:space="preserve">а </w:t>
      </w:r>
      <w:r w:rsidR="0003121F">
        <w:rPr>
          <w:lang w:val="bg-BG"/>
        </w:rPr>
        <w:t>ц</w:t>
      </w:r>
      <w:r w:rsidR="0003121F" w:rsidRPr="00147D74">
        <w:rPr>
          <w:lang w:val="bg-BG"/>
        </w:rPr>
        <w:t xml:space="preserve">ърквата </w:t>
      </w:r>
      <w:r w:rsidRPr="00147D74">
        <w:rPr>
          <w:lang w:val="bg-BG"/>
        </w:rPr>
        <w:t xml:space="preserve">жалбоподател и </w:t>
      </w:r>
      <w:r w:rsidR="00A07DCA">
        <w:rPr>
          <w:lang w:val="bg-BG"/>
        </w:rPr>
        <w:t>н</w:t>
      </w:r>
      <w:r w:rsidRPr="00147D74">
        <w:rPr>
          <w:lang w:val="bg-BG"/>
        </w:rPr>
        <w:t xml:space="preserve">а </w:t>
      </w:r>
      <w:r w:rsidR="00A07DCA">
        <w:rPr>
          <w:lang w:val="bg-BG"/>
        </w:rPr>
        <w:t>останалите</w:t>
      </w:r>
      <w:r w:rsidR="00A07DCA" w:rsidRPr="00147D74">
        <w:rPr>
          <w:lang w:val="bg-BG"/>
        </w:rPr>
        <w:t xml:space="preserve"> </w:t>
      </w:r>
      <w:r w:rsidRPr="00147D74">
        <w:rPr>
          <w:lang w:val="bg-BG"/>
        </w:rPr>
        <w:t>жалбоподатели.</w:t>
      </w:r>
    </w:p>
    <w:p w:rsidR="00DD29A8" w:rsidRPr="00147D74" w:rsidRDefault="00DD29A8" w:rsidP="00DD29A8">
      <w:pPr>
        <w:ind w:firstLine="284"/>
        <w:rPr>
          <w:lang w:val="bg-BG"/>
        </w:rPr>
      </w:pPr>
      <w:r w:rsidRPr="00147D74">
        <w:rPr>
          <w:lang w:val="bg-BG"/>
        </w:rPr>
        <w:fldChar w:fldCharType="begin"/>
      </w:r>
      <w:r w:rsidRPr="00147D74">
        <w:rPr>
          <w:lang w:val="bg-BG"/>
        </w:rPr>
        <w:instrText xml:space="preserve"> SEQ level0 \*arabic </w:instrText>
      </w:r>
      <w:r w:rsidRPr="00147D74">
        <w:rPr>
          <w:lang w:val="bg-BG"/>
        </w:rPr>
        <w:fldChar w:fldCharType="separate"/>
      </w:r>
      <w:r w:rsidRPr="00147D74">
        <w:rPr>
          <w:lang w:val="bg-BG"/>
        </w:rPr>
        <w:t>139</w:t>
      </w:r>
      <w:r w:rsidRPr="00147D74">
        <w:rPr>
          <w:lang w:val="bg-BG"/>
        </w:rPr>
        <w:fldChar w:fldCharType="end"/>
      </w:r>
      <w:r w:rsidRPr="00147D74">
        <w:rPr>
          <w:lang w:val="bg-BG"/>
        </w:rPr>
        <w:t xml:space="preserve">.  Съдът отбелязва, че в решението си от 9 декември 1997 г. Върховният съд постановява, че отказът от страна на </w:t>
      </w:r>
      <w:r w:rsidR="00A07DCA">
        <w:rPr>
          <w:lang w:val="bg-BG"/>
        </w:rPr>
        <w:t>п</w:t>
      </w:r>
      <w:r w:rsidR="007E36A8" w:rsidRPr="00147D74">
        <w:rPr>
          <w:lang w:val="bg-BG"/>
        </w:rPr>
        <w:t xml:space="preserve">равителството </w:t>
      </w:r>
      <w:r w:rsidRPr="00147D74">
        <w:rPr>
          <w:lang w:val="bg-BG"/>
        </w:rPr>
        <w:t xml:space="preserve">да отговори на молбата за признаване, подадена от </w:t>
      </w:r>
      <w:r w:rsidR="0003121F">
        <w:rPr>
          <w:lang w:val="bg-BG"/>
        </w:rPr>
        <w:t>ц</w:t>
      </w:r>
      <w:r w:rsidR="0003121F" w:rsidRPr="00147D74">
        <w:rPr>
          <w:lang w:val="bg-BG"/>
        </w:rPr>
        <w:t xml:space="preserve">ърквата </w:t>
      </w:r>
      <w:r w:rsidRPr="00147D74">
        <w:rPr>
          <w:lang w:val="bg-BG"/>
        </w:rPr>
        <w:t xml:space="preserve">жалбоподател, не е бил незаконен, нито е бил в нарушение на чл. 9 от Конвенцията, тъй като жалбоподателите са имали възможност да упражняват своята религия в Митрополитската църква на Молдова. Въпреки това по този начин Върховният съд не отговаря на основните </w:t>
      </w:r>
      <w:r w:rsidRPr="00A050B3">
        <w:rPr>
          <w:lang w:val="bg-BG"/>
        </w:rPr>
        <w:t>оплаквания на</w:t>
      </w:r>
      <w:r w:rsidRPr="00147D74">
        <w:rPr>
          <w:lang w:val="bg-BG"/>
        </w:rPr>
        <w:t xml:space="preserve"> жалбоподателите, а именно – желанието им да се обединят и да изповядват своята религия колективно в </w:t>
      </w:r>
      <w:r w:rsidR="007E36A8">
        <w:rPr>
          <w:lang w:val="bg-BG"/>
        </w:rPr>
        <w:t>ц</w:t>
      </w:r>
      <w:r w:rsidR="007E36A8" w:rsidRPr="00147D74">
        <w:rPr>
          <w:lang w:val="bg-BG"/>
        </w:rPr>
        <w:t>ърква</w:t>
      </w:r>
      <w:r w:rsidRPr="00147D74">
        <w:rPr>
          <w:lang w:val="bg-BG"/>
        </w:rPr>
        <w:t>, различна от Митрополитската църква на Молдова</w:t>
      </w:r>
      <w:r w:rsidR="00343A4B">
        <w:rPr>
          <w:lang w:val="bg-BG"/>
        </w:rPr>
        <w:t>,</w:t>
      </w:r>
      <w:r w:rsidRPr="00147D74">
        <w:rPr>
          <w:lang w:val="bg-BG"/>
        </w:rPr>
        <w:t xml:space="preserve"> и да има</w:t>
      </w:r>
      <w:r w:rsidR="00343A4B">
        <w:rPr>
          <w:lang w:val="bg-BG"/>
        </w:rPr>
        <w:t>т</w:t>
      </w:r>
      <w:r w:rsidRPr="00147D74">
        <w:rPr>
          <w:lang w:val="bg-BG"/>
        </w:rPr>
        <w:t xml:space="preserve"> право на достъп до съд, за да защитят правата и активите си, </w:t>
      </w:r>
      <w:r w:rsidR="00343A4B">
        <w:rPr>
          <w:lang w:val="bg-BG"/>
        </w:rPr>
        <w:t>като се има</w:t>
      </w:r>
      <w:r w:rsidR="00343A4B" w:rsidRPr="00147D74">
        <w:rPr>
          <w:lang w:val="bg-BG"/>
        </w:rPr>
        <w:t xml:space="preserve"> </w:t>
      </w:r>
      <w:r w:rsidRPr="00147D74">
        <w:rPr>
          <w:lang w:val="bg-BG"/>
        </w:rPr>
        <w:t>предвид, че единствено вероизповеданията, признати от държавата, се ползват с правна защита. Следователно, тъй като не е призната от държавата, Митрополитската църква на Бесарабия не е имала права, които да отстоява пред Върховния съд.</w:t>
      </w:r>
    </w:p>
    <w:p w:rsidR="00DD29A8" w:rsidRPr="00147D74" w:rsidRDefault="00DD29A8" w:rsidP="00DD29A8">
      <w:pPr>
        <w:ind w:firstLine="284"/>
        <w:rPr>
          <w:lang w:val="bg-BG"/>
        </w:rPr>
      </w:pPr>
      <w:r w:rsidRPr="00147D74">
        <w:rPr>
          <w:lang w:val="bg-BG"/>
        </w:rPr>
        <w:t xml:space="preserve">Съответно жалбата до Върховния съд въз основа на чл. 235 от Гражданския процесуален кодекс </w:t>
      </w:r>
      <w:r w:rsidR="00343A4B">
        <w:rPr>
          <w:lang w:val="bg-BG"/>
        </w:rPr>
        <w:t>не води до резултат</w:t>
      </w:r>
      <w:r w:rsidRPr="00147D74">
        <w:rPr>
          <w:lang w:val="bg-BG"/>
        </w:rPr>
        <w:t>.</w:t>
      </w:r>
    </w:p>
    <w:p w:rsidR="00DD29A8" w:rsidRPr="00147D74" w:rsidRDefault="00DD29A8" w:rsidP="00DD29A8">
      <w:pPr>
        <w:ind w:firstLine="284"/>
        <w:rPr>
          <w:lang w:val="bg-BG"/>
        </w:rPr>
      </w:pPr>
      <w:r w:rsidRPr="00147D74">
        <w:rPr>
          <w:lang w:val="bg-BG"/>
        </w:rPr>
        <w:t xml:space="preserve">140.  Освен това Съдът отбелязва, че макар и Законът за вероизповеданията да </w:t>
      </w:r>
      <w:r w:rsidR="00343A4B">
        <w:rPr>
          <w:lang w:val="bg-BG"/>
        </w:rPr>
        <w:t>обвързва</w:t>
      </w:r>
      <w:r w:rsidR="00343A4B" w:rsidRPr="00147D74">
        <w:rPr>
          <w:lang w:val="bg-BG"/>
        </w:rPr>
        <w:t xml:space="preserve"> </w:t>
      </w:r>
      <w:r w:rsidRPr="00147D74">
        <w:rPr>
          <w:lang w:val="bg-BG"/>
        </w:rPr>
        <w:t xml:space="preserve">дейността на дадено вероизповедание </w:t>
      </w:r>
      <w:r w:rsidR="00343A4B">
        <w:rPr>
          <w:lang w:val="bg-BG"/>
        </w:rPr>
        <w:t>с</w:t>
      </w:r>
      <w:r w:rsidRPr="00147D74">
        <w:rPr>
          <w:lang w:val="bg-BG"/>
        </w:rPr>
        <w:t xml:space="preserve"> признаването му от страна на </w:t>
      </w:r>
      <w:r w:rsidR="0063171E">
        <w:rPr>
          <w:lang w:val="bg-BG"/>
        </w:rPr>
        <w:t>п</w:t>
      </w:r>
      <w:r w:rsidR="0063171E" w:rsidRPr="00147D74">
        <w:rPr>
          <w:lang w:val="bg-BG"/>
        </w:rPr>
        <w:t>равителството</w:t>
      </w:r>
      <w:r w:rsidRPr="00147D74">
        <w:rPr>
          <w:lang w:val="bg-BG"/>
        </w:rPr>
        <w:t>,</w:t>
      </w:r>
      <w:r w:rsidR="00D24B30" w:rsidRPr="000225F7">
        <w:rPr>
          <w:lang w:val="bg-BG"/>
        </w:rPr>
        <w:t xml:space="preserve"> </w:t>
      </w:r>
      <w:r w:rsidRPr="00147D74">
        <w:rPr>
          <w:lang w:val="bg-BG"/>
        </w:rPr>
        <w:t xml:space="preserve">и макар и да налага задължението вероизповеданието да </w:t>
      </w:r>
      <w:r w:rsidR="0063171E">
        <w:rPr>
          <w:lang w:val="bg-BG"/>
        </w:rPr>
        <w:t>спазва</w:t>
      </w:r>
      <w:r w:rsidRPr="00147D74">
        <w:rPr>
          <w:lang w:val="bg-BG"/>
        </w:rPr>
        <w:t xml:space="preserve"> законите на Република</w:t>
      </w:r>
      <w:r w:rsidR="00626621">
        <w:rPr>
          <w:lang w:val="bg-BG"/>
        </w:rPr>
        <w:t>та</w:t>
      </w:r>
      <w:r w:rsidRPr="00147D74">
        <w:rPr>
          <w:lang w:val="bg-BG"/>
        </w:rPr>
        <w:t>, същият този закон не съдържа конкретна разпоредба, уреждаща процедурата по признаване и предоставяне на средства за правна защита в случай на спор.</w:t>
      </w:r>
    </w:p>
    <w:p w:rsidR="00DD29A8" w:rsidRPr="00147D74" w:rsidRDefault="00DD29A8" w:rsidP="00DD29A8">
      <w:pPr>
        <w:ind w:firstLine="284"/>
        <w:rPr>
          <w:lang w:val="bg-BG"/>
        </w:rPr>
      </w:pPr>
      <w:r w:rsidRPr="00147D74">
        <w:rPr>
          <w:lang w:val="bg-BG"/>
        </w:rPr>
        <w:t xml:space="preserve">Правителството не </w:t>
      </w:r>
      <w:r w:rsidR="0063171E">
        <w:rPr>
          <w:lang w:val="bg-BG"/>
        </w:rPr>
        <w:t>посочва</w:t>
      </w:r>
      <w:r w:rsidRPr="00147D74">
        <w:rPr>
          <w:lang w:val="bg-BG"/>
        </w:rPr>
        <w:t xml:space="preserve"> други правни средства</w:t>
      </w:r>
      <w:r w:rsidR="0063171E">
        <w:rPr>
          <w:lang w:val="bg-BG"/>
        </w:rPr>
        <w:t xml:space="preserve"> за защита</w:t>
      </w:r>
      <w:r w:rsidRPr="00147D74">
        <w:rPr>
          <w:lang w:val="bg-BG"/>
        </w:rPr>
        <w:t>, от които жалбоподателите са могли да се възползват.</w:t>
      </w:r>
    </w:p>
    <w:p w:rsidR="00DD29A8" w:rsidRPr="00147D74" w:rsidRDefault="0063171E" w:rsidP="00DD29A8">
      <w:pPr>
        <w:ind w:firstLine="284"/>
        <w:rPr>
          <w:lang w:val="bg-BG"/>
        </w:rPr>
      </w:pPr>
      <w:r>
        <w:rPr>
          <w:lang w:val="bg-BG"/>
        </w:rPr>
        <w:t>Съответно</w:t>
      </w:r>
      <w:r w:rsidR="00DD29A8" w:rsidRPr="00147D74">
        <w:rPr>
          <w:lang w:val="bg-BG"/>
        </w:rPr>
        <w:t xml:space="preserve"> Съдът счита, че жалбоподателите не са могли да получат обезщетение от национален орган по отношение на тяхната жалба, свързана с правото им на свобода на религията. Следователно</w:t>
      </w:r>
      <w:r>
        <w:rPr>
          <w:lang w:val="bg-BG"/>
        </w:rPr>
        <w:t xml:space="preserve"> е </w:t>
      </w:r>
      <w:r w:rsidR="00DD29A8" w:rsidRPr="00147D74">
        <w:rPr>
          <w:lang w:val="bg-BG"/>
        </w:rPr>
        <w:t>налице нарушение на чл. 13 от Конвенцията.</w:t>
      </w:r>
    </w:p>
    <w:p w:rsidR="00DD29A8" w:rsidRPr="00147D74" w:rsidRDefault="00DD29A8" w:rsidP="00DD29A8">
      <w:pPr>
        <w:pBdr>
          <w:left w:val="nil"/>
        </w:pBdr>
        <w:spacing w:before="360" w:after="240"/>
        <w:ind w:left="403"/>
        <w:rPr>
          <w:lang w:val="bg-BG"/>
        </w:rPr>
      </w:pPr>
      <w:r w:rsidRPr="00147D74">
        <w:rPr>
          <w:lang w:val="bg-BG"/>
        </w:rPr>
        <w:t>IV. ТВЪРДЯНО НАРУШЕНИЕ НА ЧЛ. 6 И ЧЛ. 11 ОТ КОНВЕНЦИЯТА</w:t>
      </w:r>
    </w:p>
    <w:p w:rsidR="00DD29A8" w:rsidRPr="00147D74" w:rsidRDefault="00DD29A8" w:rsidP="00DD29A8">
      <w:pPr>
        <w:ind w:firstLine="284"/>
        <w:rPr>
          <w:lang w:val="bg-BG"/>
        </w:rPr>
      </w:pPr>
      <w:r w:rsidRPr="00147D74">
        <w:rPr>
          <w:lang w:val="bg-BG"/>
        </w:rPr>
        <w:t xml:space="preserve">141.  Жалбоподателите се оплакват </w:t>
      </w:r>
      <w:r w:rsidR="00103BBD">
        <w:rPr>
          <w:lang w:val="bg-BG"/>
        </w:rPr>
        <w:t>също</w:t>
      </w:r>
      <w:r w:rsidRPr="00147D74">
        <w:rPr>
          <w:lang w:val="bg-BG"/>
        </w:rPr>
        <w:t xml:space="preserve">, че отказът да се признае </w:t>
      </w:r>
      <w:r w:rsidR="0003121F">
        <w:rPr>
          <w:lang w:val="bg-BG"/>
        </w:rPr>
        <w:t>ц</w:t>
      </w:r>
      <w:r w:rsidR="0003121F" w:rsidRPr="00147D74">
        <w:rPr>
          <w:lang w:val="bg-BG"/>
        </w:rPr>
        <w:t xml:space="preserve">ърквата </w:t>
      </w:r>
      <w:r w:rsidRPr="00147D74">
        <w:rPr>
          <w:lang w:val="bg-BG"/>
        </w:rPr>
        <w:t xml:space="preserve">жалбоподател представлява пречка същата </w:t>
      </w:r>
      <w:r w:rsidRPr="00103BBD">
        <w:rPr>
          <w:lang w:val="bg-BG"/>
        </w:rPr>
        <w:t xml:space="preserve">да </w:t>
      </w:r>
      <w:r w:rsidR="00103BBD" w:rsidRPr="00A3211A">
        <w:rPr>
          <w:lang w:val="bg-BG"/>
        </w:rPr>
        <w:t xml:space="preserve">получи </w:t>
      </w:r>
      <w:r w:rsidRPr="00A3211A">
        <w:rPr>
          <w:lang w:val="bg-BG"/>
        </w:rPr>
        <w:t>юридическа правосубектност</w:t>
      </w:r>
      <w:r w:rsidRPr="00147D74">
        <w:rPr>
          <w:lang w:val="bg-BG"/>
        </w:rPr>
        <w:t xml:space="preserve">, като по този начин бива лишена от правото си на достъп до съд, </w:t>
      </w:r>
      <w:r w:rsidR="00103BBD" w:rsidRPr="00147D74">
        <w:rPr>
          <w:lang w:val="bg-BG"/>
        </w:rPr>
        <w:t>к</w:t>
      </w:r>
      <w:r w:rsidR="00103BBD">
        <w:rPr>
          <w:lang w:val="bg-BG"/>
        </w:rPr>
        <w:t>оето</w:t>
      </w:r>
      <w:r w:rsidR="00103BBD" w:rsidRPr="00147D74">
        <w:rPr>
          <w:lang w:val="bg-BG"/>
        </w:rPr>
        <w:t xml:space="preserve"> </w:t>
      </w:r>
      <w:r w:rsidRPr="00147D74">
        <w:rPr>
          <w:lang w:val="bg-BG"/>
        </w:rPr>
        <w:t xml:space="preserve">е гарантирано от чл. 6 от Конвенцията, така че </w:t>
      </w:r>
      <w:r w:rsidR="003F6769" w:rsidRPr="00147D74">
        <w:rPr>
          <w:lang w:val="bg-BG"/>
        </w:rPr>
        <w:t>всяк</w:t>
      </w:r>
      <w:r w:rsidR="003F6769">
        <w:rPr>
          <w:lang w:val="bg-BG"/>
        </w:rPr>
        <w:t>а</w:t>
      </w:r>
      <w:r w:rsidR="003F6769" w:rsidRPr="00147D74">
        <w:rPr>
          <w:lang w:val="bg-BG"/>
        </w:rPr>
        <w:t xml:space="preserve"> </w:t>
      </w:r>
      <w:r w:rsidR="003F6769">
        <w:rPr>
          <w:lang w:val="bg-BG"/>
        </w:rPr>
        <w:t>жалба</w:t>
      </w:r>
      <w:r w:rsidRPr="00147D74">
        <w:rPr>
          <w:lang w:val="bg-BG"/>
        </w:rPr>
        <w:t>, свързан</w:t>
      </w:r>
      <w:r w:rsidR="00626621">
        <w:rPr>
          <w:lang w:val="bg-BG"/>
        </w:rPr>
        <w:t>а</w:t>
      </w:r>
      <w:r w:rsidRPr="00147D74">
        <w:rPr>
          <w:lang w:val="bg-BG"/>
        </w:rPr>
        <w:t xml:space="preserve"> с </w:t>
      </w:r>
      <w:r w:rsidR="003F6769">
        <w:rPr>
          <w:lang w:val="bg-BG"/>
        </w:rPr>
        <w:t>нейните</w:t>
      </w:r>
      <w:r w:rsidRPr="00147D74">
        <w:rPr>
          <w:lang w:val="bg-BG"/>
        </w:rPr>
        <w:t xml:space="preserve"> </w:t>
      </w:r>
      <w:r w:rsidR="003F6769">
        <w:rPr>
          <w:lang w:val="bg-BG"/>
        </w:rPr>
        <w:t>права</w:t>
      </w:r>
      <w:r w:rsidRPr="00147D74">
        <w:rPr>
          <w:lang w:val="bg-BG"/>
        </w:rPr>
        <w:t>, и по-специално с правото на собственост,</w:t>
      </w:r>
      <w:r w:rsidR="003F6769">
        <w:rPr>
          <w:lang w:val="bg-BG"/>
        </w:rPr>
        <w:t xml:space="preserve"> </w:t>
      </w:r>
      <w:r w:rsidR="003F6769" w:rsidRPr="003F6769">
        <w:rPr>
          <w:lang w:val="bg-BG"/>
        </w:rPr>
        <w:t>да</w:t>
      </w:r>
      <w:r w:rsidRPr="003F6769">
        <w:rPr>
          <w:lang w:val="bg-BG"/>
        </w:rPr>
        <w:t xml:space="preserve"> </w:t>
      </w:r>
      <w:r w:rsidRPr="00A3211A">
        <w:rPr>
          <w:lang w:val="bg-BG"/>
        </w:rPr>
        <w:t>може да</w:t>
      </w:r>
      <w:r w:rsidR="00627D3C">
        <w:rPr>
          <w:lang w:val="bg-BG"/>
        </w:rPr>
        <w:t xml:space="preserve"> бъде</w:t>
      </w:r>
      <w:r w:rsidRPr="00A3211A">
        <w:rPr>
          <w:lang w:val="bg-BG"/>
        </w:rPr>
        <w:t xml:space="preserve"> </w:t>
      </w:r>
      <w:r w:rsidR="003F6769" w:rsidRPr="003F6769">
        <w:rPr>
          <w:lang w:val="bg-BG"/>
        </w:rPr>
        <w:t>решена</w:t>
      </w:r>
      <w:r w:rsidRPr="00147D74">
        <w:rPr>
          <w:lang w:val="bg-BG"/>
        </w:rPr>
        <w:t xml:space="preserve">. </w:t>
      </w:r>
      <w:r w:rsidR="00627D3C">
        <w:rPr>
          <w:lang w:val="bg-BG"/>
        </w:rPr>
        <w:t>Ж</w:t>
      </w:r>
      <w:r w:rsidRPr="00147D74">
        <w:rPr>
          <w:lang w:val="bg-BG"/>
        </w:rPr>
        <w:t>албоподателите</w:t>
      </w:r>
      <w:r w:rsidR="00627D3C">
        <w:rPr>
          <w:lang w:val="bg-BG"/>
        </w:rPr>
        <w:t xml:space="preserve"> освен това</w:t>
      </w:r>
      <w:r w:rsidRPr="00147D74">
        <w:rPr>
          <w:lang w:val="bg-BG"/>
        </w:rPr>
        <w:t xml:space="preserve"> твърдят, че отказът да се признае </w:t>
      </w:r>
      <w:r w:rsidR="0003121F">
        <w:rPr>
          <w:lang w:val="bg-BG"/>
        </w:rPr>
        <w:t>ц</w:t>
      </w:r>
      <w:r w:rsidR="0003121F" w:rsidRPr="00147D74">
        <w:rPr>
          <w:lang w:val="bg-BG"/>
        </w:rPr>
        <w:t xml:space="preserve">ърквата </w:t>
      </w:r>
      <w:r w:rsidRPr="00147D74">
        <w:rPr>
          <w:lang w:val="bg-BG"/>
        </w:rPr>
        <w:t xml:space="preserve">жалбоподател, </w:t>
      </w:r>
      <w:r w:rsidR="00627D3C">
        <w:rPr>
          <w:lang w:val="bg-BG"/>
        </w:rPr>
        <w:t>допълнен</w:t>
      </w:r>
      <w:r w:rsidR="00627D3C" w:rsidRPr="00147D74">
        <w:rPr>
          <w:lang w:val="bg-BG"/>
        </w:rPr>
        <w:t xml:space="preserve"> </w:t>
      </w:r>
      <w:r w:rsidR="005D2FD2">
        <w:rPr>
          <w:lang w:val="bg-BG"/>
        </w:rPr>
        <w:t>с упорито поддържаното становище от страна на властите</w:t>
      </w:r>
      <w:r w:rsidRPr="00147D74">
        <w:rPr>
          <w:lang w:val="bg-BG"/>
        </w:rPr>
        <w:t xml:space="preserve">, че жалбоподателите са могли да </w:t>
      </w:r>
      <w:r w:rsidR="00626621">
        <w:rPr>
          <w:lang w:val="bg-BG"/>
        </w:rPr>
        <w:t>упражняват</w:t>
      </w:r>
      <w:r w:rsidR="00626621" w:rsidRPr="00147D74">
        <w:rPr>
          <w:lang w:val="bg-BG"/>
        </w:rPr>
        <w:t xml:space="preserve"> </w:t>
      </w:r>
      <w:r w:rsidRPr="00147D74">
        <w:rPr>
          <w:lang w:val="bg-BG"/>
        </w:rPr>
        <w:t>религията си в Митрополитската църква на Молдова, представлява нарушение на свободата на сдружаване, което от своя страна е нарушение на чл. 11 от Конвенцията.</w:t>
      </w:r>
    </w:p>
    <w:p w:rsidR="00DD29A8" w:rsidRPr="00147D74" w:rsidRDefault="00DD29A8" w:rsidP="00DD29A8">
      <w:pPr>
        <w:ind w:firstLine="284"/>
        <w:rPr>
          <w:lang w:val="bg-BG"/>
        </w:rPr>
      </w:pPr>
      <w:r w:rsidRPr="00147D74">
        <w:rPr>
          <w:lang w:val="bg-BG"/>
        </w:rPr>
        <w:t>142.  </w:t>
      </w:r>
      <w:r w:rsidR="003F6769">
        <w:rPr>
          <w:lang w:val="bg-BG"/>
        </w:rPr>
        <w:t>Като взема</w:t>
      </w:r>
      <w:r w:rsidRPr="00147D74">
        <w:rPr>
          <w:lang w:val="bg-BG"/>
        </w:rPr>
        <w:t xml:space="preserve"> предвид чл. 6 и чл. 11 в контекста на чл. 9 (вж</w:t>
      </w:r>
      <w:r w:rsidR="00626621">
        <w:rPr>
          <w:lang w:val="bg-BG"/>
        </w:rPr>
        <w:t>.</w:t>
      </w:r>
      <w:r w:rsidRPr="00147D74">
        <w:rPr>
          <w:lang w:val="bg-BG"/>
        </w:rPr>
        <w:t xml:space="preserve"> параграфи 118 и 129 по-горе), Съдът счита, че няма причина да ги разглежда отделно.</w:t>
      </w:r>
    </w:p>
    <w:p w:rsidR="00DD29A8" w:rsidRPr="00147D74" w:rsidRDefault="00DD29A8" w:rsidP="00DD29A8">
      <w:pPr>
        <w:pBdr>
          <w:left w:val="nil"/>
        </w:pBdr>
        <w:spacing w:before="360" w:after="240"/>
        <w:ind w:left="403"/>
        <w:rPr>
          <w:lang w:val="bg-BG"/>
        </w:rPr>
      </w:pPr>
      <w:r w:rsidRPr="00147D74">
        <w:rPr>
          <w:lang w:val="bg-BG"/>
        </w:rPr>
        <w:t>V. ПРИЛОЖЕНИЕ НА ЧЛ. 41 ОТ КОНВЕНЦИЯТА</w:t>
      </w:r>
    </w:p>
    <w:p w:rsidR="00DD29A8" w:rsidRPr="00147D74" w:rsidRDefault="00DD29A8" w:rsidP="00DD29A8">
      <w:pPr>
        <w:ind w:firstLine="284"/>
        <w:rPr>
          <w:lang w:val="bg-BG"/>
        </w:rPr>
      </w:pPr>
      <w:r w:rsidRPr="00147D74">
        <w:rPr>
          <w:lang w:val="bg-BG"/>
        </w:rPr>
        <w:t xml:space="preserve">143.  Чл. 41 от Конвенцията </w:t>
      </w:r>
      <w:r w:rsidR="00E40CAB">
        <w:rPr>
          <w:lang w:val="bg-BG"/>
        </w:rPr>
        <w:t>гласи</w:t>
      </w:r>
      <w:r w:rsidRPr="00147D74">
        <w:rPr>
          <w:lang w:val="bg-BG"/>
        </w:rPr>
        <w:t>:</w:t>
      </w:r>
    </w:p>
    <w:p w:rsidR="00DD29A8" w:rsidRPr="00147D74" w:rsidRDefault="00626621" w:rsidP="00DD29A8">
      <w:pPr>
        <w:spacing w:before="120" w:after="120"/>
        <w:ind w:left="403" w:firstLine="176"/>
        <w:rPr>
          <w:lang w:val="bg-BG"/>
        </w:rPr>
      </w:pPr>
      <w:r>
        <w:rPr>
          <w:sz w:val="20"/>
          <w:lang w:val="bg-BG"/>
        </w:rPr>
        <w:t>„</w:t>
      </w:r>
      <w:r w:rsidR="00DD29A8" w:rsidRPr="00147D74">
        <w:rPr>
          <w:sz w:val="20"/>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00DD29A8" w:rsidRPr="00147D74">
        <w:rPr>
          <w:sz w:val="20"/>
          <w:lang w:val="bg-BG"/>
        </w:rPr>
        <w:t>Βисокодоговаряща</w:t>
      </w:r>
      <w:proofErr w:type="spellEnd"/>
      <w:r w:rsidR="00DD29A8" w:rsidRPr="00147D74">
        <w:rPr>
          <w:sz w:val="20"/>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00EB6168">
        <w:rPr>
          <w:sz w:val="20"/>
          <w:lang w:val="bg-BG"/>
        </w:rPr>
        <w:t>“</w:t>
      </w:r>
    </w:p>
    <w:p w:rsidR="00DD29A8" w:rsidRPr="00147D74" w:rsidRDefault="00DD29A8" w:rsidP="00DD29A8">
      <w:pPr>
        <w:pBdr>
          <w:left w:val="nil"/>
        </w:pBdr>
        <w:spacing w:before="360" w:after="240"/>
        <w:ind w:left="635"/>
        <w:rPr>
          <w:lang w:val="bg-BG"/>
        </w:rPr>
      </w:pPr>
      <w:r w:rsidRPr="00147D74">
        <w:rPr>
          <w:b/>
          <w:bCs/>
          <w:lang w:val="bg-BG"/>
        </w:rPr>
        <w:t>A.  </w:t>
      </w:r>
      <w:r w:rsidR="00EB6168">
        <w:rPr>
          <w:b/>
          <w:bCs/>
          <w:lang w:val="bg-BG"/>
        </w:rPr>
        <w:t>Вреди</w:t>
      </w:r>
    </w:p>
    <w:p w:rsidR="00DD29A8" w:rsidRPr="00147D74" w:rsidRDefault="00DD29A8" w:rsidP="00DD29A8">
      <w:pPr>
        <w:ind w:firstLine="284"/>
        <w:rPr>
          <w:lang w:val="bg-BG"/>
        </w:rPr>
      </w:pPr>
      <w:r w:rsidRPr="00147D74">
        <w:rPr>
          <w:lang w:val="bg-BG"/>
        </w:rPr>
        <w:t>144.  Жалбоподателите не претендират за суми по отношение на имуществени щети, но настояват за 160 000 френски франка за неимуществени вреди.</w:t>
      </w:r>
    </w:p>
    <w:p w:rsidR="00DD29A8" w:rsidRPr="00147D74" w:rsidRDefault="00DD29A8" w:rsidP="00DD29A8">
      <w:pPr>
        <w:ind w:firstLine="284"/>
        <w:rPr>
          <w:lang w:val="bg-BG"/>
        </w:rPr>
      </w:pPr>
      <w:r w:rsidRPr="00147D74">
        <w:rPr>
          <w:lang w:val="bg-BG"/>
        </w:rPr>
        <w:t xml:space="preserve">145.  Правителството не </w:t>
      </w:r>
      <w:r w:rsidR="00EE3BC3">
        <w:rPr>
          <w:lang w:val="bg-BG"/>
        </w:rPr>
        <w:t>взема отношение по</w:t>
      </w:r>
      <w:r w:rsidR="00EE3BC3" w:rsidRPr="00147D74">
        <w:rPr>
          <w:lang w:val="bg-BG"/>
        </w:rPr>
        <w:t xml:space="preserve"> </w:t>
      </w:r>
      <w:r w:rsidR="00EE3BC3">
        <w:rPr>
          <w:lang w:val="bg-BG"/>
        </w:rPr>
        <w:t>този въпрос</w:t>
      </w:r>
      <w:r w:rsidRPr="00147D74">
        <w:rPr>
          <w:lang w:val="bg-BG"/>
        </w:rPr>
        <w:t>.</w:t>
      </w:r>
    </w:p>
    <w:p w:rsidR="00DD29A8" w:rsidRPr="00147D74" w:rsidRDefault="00DD29A8" w:rsidP="00DD29A8">
      <w:pPr>
        <w:ind w:firstLine="284"/>
        <w:rPr>
          <w:lang w:val="bg-BG"/>
        </w:rPr>
      </w:pPr>
      <w:r w:rsidRPr="00147D74">
        <w:rPr>
          <w:lang w:val="bg-BG"/>
        </w:rPr>
        <w:t xml:space="preserve">146.  Съдът счита, че нарушенията, които е установил, несъмнено са причинили на </w:t>
      </w:r>
      <w:r w:rsidR="009D4473">
        <w:rPr>
          <w:lang w:val="bg-BG"/>
        </w:rPr>
        <w:t>жалбоподателите</w:t>
      </w:r>
      <w:r w:rsidR="009D4473" w:rsidRPr="00147D74">
        <w:rPr>
          <w:lang w:val="bg-BG"/>
        </w:rPr>
        <w:t xml:space="preserve"> </w:t>
      </w:r>
      <w:r w:rsidRPr="00147D74">
        <w:rPr>
          <w:lang w:val="bg-BG"/>
        </w:rPr>
        <w:t>неимуществени вреди, които същият</w:t>
      </w:r>
      <w:r w:rsidR="00BE7E06">
        <w:rPr>
          <w:lang w:val="bg-BG"/>
        </w:rPr>
        <w:t xml:space="preserve">, </w:t>
      </w:r>
      <w:r w:rsidR="00C91E50">
        <w:rPr>
          <w:lang w:val="bg-BG"/>
        </w:rPr>
        <w:t>като отсъжда</w:t>
      </w:r>
      <w:r w:rsidR="00BE7E06">
        <w:rPr>
          <w:lang w:val="bg-BG"/>
        </w:rPr>
        <w:t xml:space="preserve"> по справедливост,</w:t>
      </w:r>
      <w:r w:rsidRPr="00147D74">
        <w:rPr>
          <w:lang w:val="bg-BG"/>
        </w:rPr>
        <w:t xml:space="preserve"> оценява на 20 000 евро.</w:t>
      </w:r>
    </w:p>
    <w:p w:rsidR="00DD29A8" w:rsidRPr="00147D74" w:rsidRDefault="00DD29A8" w:rsidP="00DD29A8">
      <w:pPr>
        <w:pBdr>
          <w:left w:val="nil"/>
        </w:pBdr>
        <w:spacing w:before="360" w:after="240"/>
        <w:ind w:left="635"/>
        <w:rPr>
          <w:lang w:val="bg-BG"/>
        </w:rPr>
      </w:pPr>
      <w:r w:rsidRPr="00147D74">
        <w:rPr>
          <w:b/>
          <w:bCs/>
          <w:lang w:val="bg-BG"/>
        </w:rPr>
        <w:t>Б.  </w:t>
      </w:r>
      <w:r w:rsidR="005B7421">
        <w:rPr>
          <w:b/>
          <w:bCs/>
          <w:lang w:val="bg-BG"/>
        </w:rPr>
        <w:t>Такси</w:t>
      </w:r>
      <w:r w:rsidR="005B7421" w:rsidRPr="00147D74">
        <w:rPr>
          <w:b/>
          <w:bCs/>
          <w:lang w:val="bg-BG"/>
        </w:rPr>
        <w:t xml:space="preserve"> </w:t>
      </w:r>
      <w:r w:rsidRPr="00147D74">
        <w:rPr>
          <w:b/>
          <w:bCs/>
          <w:lang w:val="bg-BG"/>
        </w:rPr>
        <w:t>и разноски</w:t>
      </w:r>
    </w:p>
    <w:p w:rsidR="00DD29A8" w:rsidRPr="00147D74" w:rsidRDefault="00DD29A8" w:rsidP="00DD29A8">
      <w:pPr>
        <w:ind w:firstLine="284"/>
        <w:rPr>
          <w:lang w:val="bg-BG"/>
        </w:rPr>
      </w:pPr>
      <w:r w:rsidRPr="00147D74">
        <w:rPr>
          <w:lang w:val="bg-BG"/>
        </w:rPr>
        <w:t>147.  След като получават от Съвета на Европа 7</w:t>
      </w:r>
      <w:r w:rsidR="00EB6168">
        <w:rPr>
          <w:lang w:val="bg-BG"/>
        </w:rPr>
        <w:t xml:space="preserve"> </w:t>
      </w:r>
      <w:r w:rsidRPr="00147D74">
        <w:rPr>
          <w:lang w:val="bg-BG"/>
        </w:rPr>
        <w:t>937,10</w:t>
      </w:r>
      <w:r w:rsidR="005B7421">
        <w:rPr>
          <w:lang w:val="bg-BG"/>
        </w:rPr>
        <w:t xml:space="preserve"> френски франка</w:t>
      </w:r>
      <w:r w:rsidR="009D4473" w:rsidRPr="00147D74">
        <w:rPr>
          <w:lang w:val="bg-BG"/>
        </w:rPr>
        <w:t xml:space="preserve"> </w:t>
      </w:r>
      <w:r w:rsidR="005B7421">
        <w:rPr>
          <w:lang w:val="bg-BG"/>
        </w:rPr>
        <w:t>под формата на</w:t>
      </w:r>
      <w:r w:rsidR="005B7421" w:rsidRPr="00147D74">
        <w:rPr>
          <w:lang w:val="bg-BG"/>
        </w:rPr>
        <w:t xml:space="preserve"> </w:t>
      </w:r>
      <w:r w:rsidRPr="00147D74">
        <w:rPr>
          <w:lang w:val="bg-BG"/>
        </w:rPr>
        <w:t xml:space="preserve">правна помощ за явяването на кандидата </w:t>
      </w:r>
      <w:proofErr w:type="spellStart"/>
      <w:r w:rsidRPr="00147D74">
        <w:rPr>
          <w:lang w:val="bg-BG"/>
        </w:rPr>
        <w:t>Vlad</w:t>
      </w:r>
      <w:proofErr w:type="spellEnd"/>
      <w:r w:rsidRPr="00147D74">
        <w:rPr>
          <w:lang w:val="bg-BG"/>
        </w:rPr>
        <w:t xml:space="preserve"> </w:t>
      </w:r>
      <w:proofErr w:type="spellStart"/>
      <w:r w:rsidRPr="00147D74">
        <w:rPr>
          <w:lang w:val="bg-BG"/>
        </w:rPr>
        <w:t>Cubreacov</w:t>
      </w:r>
      <w:proofErr w:type="spellEnd"/>
      <w:r w:rsidRPr="00147D74">
        <w:rPr>
          <w:lang w:val="bg-BG"/>
        </w:rPr>
        <w:t xml:space="preserve"> на изслушването пред Съда, жалбоподателите настояват единствено за възстановяване на сумите за възнагражденията на адвокатите за целите на производството пред Съда, а именно 8</w:t>
      </w:r>
      <w:r w:rsidR="00EB6168">
        <w:rPr>
          <w:lang w:val="bg-BG"/>
        </w:rPr>
        <w:t xml:space="preserve"> </w:t>
      </w:r>
      <w:r w:rsidRPr="00147D74">
        <w:rPr>
          <w:lang w:val="bg-BG"/>
        </w:rPr>
        <w:t>693,89</w:t>
      </w:r>
      <w:r w:rsidR="005B7421">
        <w:rPr>
          <w:lang w:val="bg-BG"/>
        </w:rPr>
        <w:t xml:space="preserve"> френски франка</w:t>
      </w:r>
      <w:r w:rsidRPr="00147D74">
        <w:rPr>
          <w:lang w:val="bg-BG"/>
        </w:rPr>
        <w:t xml:space="preserve"> за молдовския адвокат, който изготвя жалбата им</w:t>
      </w:r>
      <w:r w:rsidR="005B7421">
        <w:rPr>
          <w:lang w:val="bg-BG"/>
        </w:rPr>
        <w:t>,</w:t>
      </w:r>
      <w:r w:rsidRPr="00147D74">
        <w:rPr>
          <w:lang w:val="bg-BG"/>
        </w:rPr>
        <w:t xml:space="preserve"> и 3</w:t>
      </w:r>
      <w:r w:rsidR="00EB6168">
        <w:rPr>
          <w:lang w:val="bg-BG"/>
        </w:rPr>
        <w:t xml:space="preserve"> </w:t>
      </w:r>
      <w:r w:rsidRPr="00147D74">
        <w:rPr>
          <w:lang w:val="bg-BG"/>
        </w:rPr>
        <w:t>550</w:t>
      </w:r>
      <w:r w:rsidR="005B7421">
        <w:rPr>
          <w:lang w:val="bg-BG"/>
        </w:rPr>
        <w:t xml:space="preserve"> </w:t>
      </w:r>
      <w:r w:rsidR="00C91E50">
        <w:rPr>
          <w:lang w:val="bg-BG"/>
        </w:rPr>
        <w:t xml:space="preserve">британски </w:t>
      </w:r>
      <w:r w:rsidR="005B7421">
        <w:rPr>
          <w:lang w:val="bg-BG"/>
        </w:rPr>
        <w:t>лири</w:t>
      </w:r>
      <w:r w:rsidRPr="00147D74">
        <w:rPr>
          <w:lang w:val="bg-BG"/>
        </w:rPr>
        <w:t xml:space="preserve"> за британския адвокат който е защитавал интересите на </w:t>
      </w:r>
      <w:r w:rsidR="005B7421">
        <w:rPr>
          <w:lang w:val="bg-BG"/>
        </w:rPr>
        <w:t>жалбоподателите</w:t>
      </w:r>
      <w:r w:rsidR="005B7421" w:rsidRPr="00147D74">
        <w:rPr>
          <w:lang w:val="bg-BG"/>
        </w:rPr>
        <w:t xml:space="preserve"> </w:t>
      </w:r>
      <w:r w:rsidRPr="00147D74">
        <w:rPr>
          <w:lang w:val="bg-BG"/>
        </w:rPr>
        <w:t>в настоящото производство и е представил аргументите по време на изслушването.</w:t>
      </w:r>
    </w:p>
    <w:p w:rsidR="00DD29A8" w:rsidRPr="00147D74" w:rsidRDefault="00DD29A8" w:rsidP="00DD29A8">
      <w:pPr>
        <w:ind w:firstLine="284"/>
        <w:rPr>
          <w:lang w:val="bg-BG"/>
        </w:rPr>
      </w:pPr>
      <w:r w:rsidRPr="00147D74">
        <w:rPr>
          <w:lang w:val="bg-BG"/>
        </w:rPr>
        <w:t xml:space="preserve">148.  Правителството не </w:t>
      </w:r>
      <w:r w:rsidR="00EE3BC3">
        <w:rPr>
          <w:lang w:val="bg-BG"/>
        </w:rPr>
        <w:t>взема отношение по</w:t>
      </w:r>
      <w:r w:rsidRPr="00147D74">
        <w:rPr>
          <w:lang w:val="bg-BG"/>
        </w:rPr>
        <w:t xml:space="preserve"> </w:t>
      </w:r>
      <w:r w:rsidR="00EE3BC3">
        <w:rPr>
          <w:lang w:val="bg-BG"/>
        </w:rPr>
        <w:t>този въпрос</w:t>
      </w:r>
      <w:r w:rsidRPr="00147D74">
        <w:rPr>
          <w:lang w:val="bg-BG"/>
        </w:rPr>
        <w:t>.</w:t>
      </w:r>
    </w:p>
    <w:p w:rsidR="00DD29A8" w:rsidRPr="00147D74" w:rsidRDefault="00DD29A8" w:rsidP="00DD29A8">
      <w:pPr>
        <w:ind w:firstLine="284"/>
        <w:rPr>
          <w:lang w:val="bg-BG"/>
        </w:rPr>
      </w:pPr>
      <w:r w:rsidRPr="00147D74">
        <w:rPr>
          <w:lang w:val="bg-BG"/>
        </w:rPr>
        <w:t xml:space="preserve">149.  Като взема предвид </w:t>
      </w:r>
      <w:r w:rsidR="00AF5E61">
        <w:rPr>
          <w:lang w:val="bg-BG"/>
        </w:rPr>
        <w:t>оправдателните документи</w:t>
      </w:r>
      <w:r w:rsidRPr="00147D74">
        <w:rPr>
          <w:lang w:val="bg-BG"/>
        </w:rPr>
        <w:t xml:space="preserve">, предоставени от жалбоподателите, и </w:t>
      </w:r>
      <w:r w:rsidR="00C91E50">
        <w:rPr>
          <w:lang w:val="bg-BG"/>
        </w:rPr>
        <w:t>като отсъжда</w:t>
      </w:r>
      <w:r w:rsidRPr="00147D74">
        <w:rPr>
          <w:lang w:val="bg-BG"/>
        </w:rPr>
        <w:t xml:space="preserve"> по справедливост, Съдът присъжда на жалбоподателите сумата от 7</w:t>
      </w:r>
      <w:r w:rsidR="00C91E50">
        <w:rPr>
          <w:lang w:val="bg-BG"/>
        </w:rPr>
        <w:t xml:space="preserve"> </w:t>
      </w:r>
      <w:r w:rsidRPr="00147D74">
        <w:rPr>
          <w:lang w:val="bg-BG"/>
        </w:rPr>
        <w:t>025</w:t>
      </w:r>
      <w:r w:rsidR="00C40354">
        <w:rPr>
          <w:lang w:val="bg-BG"/>
        </w:rPr>
        <w:t xml:space="preserve"> евро</w:t>
      </w:r>
      <w:r w:rsidRPr="00147D74">
        <w:rPr>
          <w:lang w:val="bg-BG"/>
        </w:rPr>
        <w:t xml:space="preserve"> за </w:t>
      </w:r>
      <w:r w:rsidR="00AF5E61">
        <w:rPr>
          <w:lang w:val="bg-BG"/>
        </w:rPr>
        <w:t>такси</w:t>
      </w:r>
      <w:r w:rsidR="00AF5E61" w:rsidRPr="00147D74">
        <w:rPr>
          <w:lang w:val="bg-BG"/>
        </w:rPr>
        <w:t xml:space="preserve"> </w:t>
      </w:r>
      <w:r w:rsidRPr="00147D74">
        <w:rPr>
          <w:lang w:val="bg-BG"/>
        </w:rPr>
        <w:t>и разноски, плюс всички суми, които биха били дължими като данък добавена стойност.</w:t>
      </w:r>
    </w:p>
    <w:p w:rsidR="00DD29A8" w:rsidRPr="00147D74" w:rsidRDefault="00DD29A8" w:rsidP="00DD29A8">
      <w:pPr>
        <w:pBdr>
          <w:left w:val="nil"/>
        </w:pBdr>
        <w:spacing w:before="360" w:after="240"/>
        <w:ind w:left="635"/>
        <w:rPr>
          <w:lang w:val="bg-BG"/>
        </w:rPr>
      </w:pPr>
      <w:r w:rsidRPr="00147D74">
        <w:rPr>
          <w:b/>
          <w:bCs/>
          <w:lang w:val="bg-BG"/>
        </w:rPr>
        <w:t xml:space="preserve">В. Лихва за </w:t>
      </w:r>
      <w:r w:rsidR="00AF5E61">
        <w:rPr>
          <w:b/>
          <w:bCs/>
          <w:lang w:val="bg-BG"/>
        </w:rPr>
        <w:t>забава</w:t>
      </w:r>
    </w:p>
    <w:p w:rsidR="00DD29A8" w:rsidRPr="00147D74" w:rsidRDefault="00DD29A8" w:rsidP="00DD29A8">
      <w:pPr>
        <w:ind w:firstLine="284"/>
        <w:rPr>
          <w:lang w:val="bg-BG"/>
        </w:rPr>
      </w:pPr>
      <w:r w:rsidRPr="00147D74">
        <w:rPr>
          <w:lang w:val="bg-BG"/>
        </w:rPr>
        <w:t>150.  </w:t>
      </w:r>
      <w:r w:rsidR="008B6EEC">
        <w:rPr>
          <w:lang w:val="bg-BG"/>
        </w:rPr>
        <w:t>Според</w:t>
      </w:r>
      <w:r w:rsidR="00AF5E61" w:rsidRPr="00147D74">
        <w:rPr>
          <w:lang w:val="bg-BG"/>
        </w:rPr>
        <w:t xml:space="preserve"> </w:t>
      </w:r>
      <w:r w:rsidRPr="00147D74">
        <w:rPr>
          <w:lang w:val="bg-BG"/>
        </w:rPr>
        <w:t>информация</w:t>
      </w:r>
      <w:r w:rsidR="00AF5E61">
        <w:rPr>
          <w:lang w:val="bg-BG"/>
        </w:rPr>
        <w:t>та</w:t>
      </w:r>
      <w:r w:rsidRPr="00147D74">
        <w:rPr>
          <w:lang w:val="bg-BG"/>
        </w:rPr>
        <w:t>,</w:t>
      </w:r>
      <w:r w:rsidR="00AF5E61">
        <w:rPr>
          <w:lang w:val="bg-BG"/>
        </w:rPr>
        <w:t xml:space="preserve"> с която Съдът разполага,</w:t>
      </w:r>
      <w:r w:rsidRPr="00147D74">
        <w:rPr>
          <w:lang w:val="bg-BG"/>
        </w:rPr>
        <w:t xml:space="preserve"> законният лихвен процент, приложим във Франция към датата на приемане на настоящото решение, е 4,26% годишно.</w:t>
      </w:r>
    </w:p>
    <w:p w:rsidR="00DD29A8" w:rsidRPr="00147D74" w:rsidRDefault="00DD29A8" w:rsidP="00DD29A8">
      <w:pPr>
        <w:spacing w:before="720" w:after="240"/>
        <w:rPr>
          <w:lang w:val="bg-BG"/>
        </w:rPr>
      </w:pPr>
      <w:r w:rsidRPr="00147D74">
        <w:rPr>
          <w:sz w:val="28"/>
          <w:szCs w:val="28"/>
          <w:lang w:val="bg-BG"/>
        </w:rPr>
        <w:t xml:space="preserve">ПО ТЕЗИ </w:t>
      </w:r>
      <w:r w:rsidR="008B6EEC">
        <w:rPr>
          <w:sz w:val="28"/>
          <w:szCs w:val="28"/>
          <w:lang w:val="bg-BG"/>
        </w:rPr>
        <w:t>ПРИЧИНИ</w:t>
      </w:r>
      <w:r w:rsidRPr="00147D74">
        <w:rPr>
          <w:sz w:val="28"/>
          <w:szCs w:val="28"/>
          <w:lang w:val="bg-BG"/>
        </w:rPr>
        <w:t xml:space="preserve"> СЪДЪТ ЕДИНОДУШНО</w:t>
      </w:r>
    </w:p>
    <w:p w:rsidR="00DD29A8" w:rsidRPr="00147D74" w:rsidRDefault="00DD29A8" w:rsidP="00DD29A8">
      <w:pPr>
        <w:pBdr>
          <w:left w:val="nil"/>
        </w:pBdr>
        <w:ind w:left="340"/>
        <w:rPr>
          <w:lang w:val="bg-BG"/>
        </w:rPr>
      </w:pPr>
      <w:r w:rsidRPr="00147D74">
        <w:rPr>
          <w:lang w:val="bg-BG"/>
        </w:rPr>
        <w:t xml:space="preserve">1. </w:t>
      </w:r>
      <w:r w:rsidRPr="00147D74">
        <w:rPr>
          <w:i/>
          <w:iCs/>
          <w:lang w:val="bg-BG"/>
        </w:rPr>
        <w:t xml:space="preserve">Приема, </w:t>
      </w:r>
      <w:r w:rsidRPr="00147D74">
        <w:rPr>
          <w:iCs/>
          <w:lang w:val="bg-BG"/>
        </w:rPr>
        <w:t>че е</w:t>
      </w:r>
      <w:r w:rsidRPr="00147D74">
        <w:rPr>
          <w:lang w:val="bg-BG"/>
        </w:rPr>
        <w:t xml:space="preserve"> налице нарушение на чл. 9 от Конвенцията;</w:t>
      </w:r>
    </w:p>
    <w:p w:rsidR="00DD29A8" w:rsidRPr="00147D74" w:rsidRDefault="00DD29A8" w:rsidP="00DD29A8">
      <w:pPr>
        <w:pBdr>
          <w:left w:val="nil"/>
        </w:pBdr>
        <w:ind w:left="340"/>
        <w:rPr>
          <w:lang w:val="bg-BG"/>
        </w:rPr>
      </w:pPr>
      <w:r w:rsidRPr="00147D74">
        <w:rPr>
          <w:lang w:val="bg-BG"/>
        </w:rPr>
        <w:t> </w:t>
      </w:r>
    </w:p>
    <w:p w:rsidR="00DD29A8" w:rsidRPr="00147D74" w:rsidRDefault="00DD29A8" w:rsidP="00DD29A8">
      <w:pPr>
        <w:pBdr>
          <w:left w:val="nil"/>
        </w:pBdr>
        <w:ind w:left="340"/>
        <w:rPr>
          <w:lang w:val="bg-BG"/>
        </w:rPr>
      </w:pPr>
      <w:r w:rsidRPr="00147D74">
        <w:rPr>
          <w:lang w:val="bg-BG"/>
        </w:rPr>
        <w:t>2.  </w:t>
      </w:r>
      <w:r w:rsidRPr="00147D74">
        <w:rPr>
          <w:i/>
          <w:iCs/>
          <w:lang w:val="bg-BG"/>
        </w:rPr>
        <w:t xml:space="preserve">Приема, </w:t>
      </w:r>
      <w:r w:rsidRPr="00147D74">
        <w:rPr>
          <w:iCs/>
          <w:lang w:val="bg-BG"/>
        </w:rPr>
        <w:t>че не</w:t>
      </w:r>
      <w:r w:rsidRPr="00147D74">
        <w:rPr>
          <w:lang w:val="bg-BG"/>
        </w:rPr>
        <w:t xml:space="preserve"> е необходимо случаят да се разглежда и </w:t>
      </w:r>
      <w:r w:rsidR="000114B2">
        <w:rPr>
          <w:lang w:val="bg-BG"/>
        </w:rPr>
        <w:t>с оглед</w:t>
      </w:r>
      <w:r w:rsidRPr="00147D74">
        <w:rPr>
          <w:lang w:val="bg-BG"/>
        </w:rPr>
        <w:t xml:space="preserve"> на чл. 14 от Конвенцията във връзка с чл. 9;</w:t>
      </w:r>
    </w:p>
    <w:p w:rsidR="00DD29A8" w:rsidRPr="00147D74" w:rsidRDefault="00DD29A8" w:rsidP="00DD29A8">
      <w:pPr>
        <w:pBdr>
          <w:left w:val="nil"/>
        </w:pBdr>
        <w:ind w:left="340"/>
        <w:rPr>
          <w:lang w:val="bg-BG"/>
        </w:rPr>
      </w:pPr>
      <w:r w:rsidRPr="00147D74">
        <w:rPr>
          <w:lang w:val="bg-BG"/>
        </w:rPr>
        <w:t> </w:t>
      </w:r>
    </w:p>
    <w:p w:rsidR="00DD29A8" w:rsidRPr="00147D74" w:rsidRDefault="00DD29A8" w:rsidP="00DD29A8">
      <w:pPr>
        <w:pBdr>
          <w:left w:val="nil"/>
        </w:pBdr>
        <w:ind w:left="340"/>
        <w:rPr>
          <w:lang w:val="bg-BG"/>
        </w:rPr>
      </w:pPr>
      <w:r w:rsidRPr="00147D74">
        <w:rPr>
          <w:lang w:val="bg-BG"/>
        </w:rPr>
        <w:t>3.  </w:t>
      </w:r>
      <w:r w:rsidRPr="00147D74">
        <w:rPr>
          <w:i/>
          <w:iCs/>
          <w:lang w:val="bg-BG"/>
        </w:rPr>
        <w:t xml:space="preserve">Приема, </w:t>
      </w:r>
      <w:r w:rsidRPr="00147D74">
        <w:rPr>
          <w:iCs/>
          <w:lang w:val="bg-BG"/>
        </w:rPr>
        <w:t>че е</w:t>
      </w:r>
      <w:r w:rsidRPr="00147D74">
        <w:rPr>
          <w:lang w:val="bg-BG"/>
        </w:rPr>
        <w:t xml:space="preserve"> налице нарушение на чл. 13 от Конвенцията;</w:t>
      </w:r>
    </w:p>
    <w:p w:rsidR="00DD29A8" w:rsidRPr="00147D74" w:rsidRDefault="00DD29A8" w:rsidP="00DD29A8">
      <w:pPr>
        <w:pBdr>
          <w:left w:val="nil"/>
        </w:pBdr>
        <w:ind w:left="340"/>
        <w:rPr>
          <w:lang w:val="bg-BG"/>
        </w:rPr>
      </w:pPr>
      <w:r w:rsidRPr="00147D74">
        <w:rPr>
          <w:i/>
          <w:iCs/>
          <w:lang w:val="bg-BG"/>
        </w:rPr>
        <w:t> </w:t>
      </w:r>
    </w:p>
    <w:p w:rsidR="00DD29A8" w:rsidRPr="00147D74" w:rsidRDefault="00DD29A8" w:rsidP="00DD29A8">
      <w:pPr>
        <w:pBdr>
          <w:left w:val="nil"/>
        </w:pBdr>
        <w:ind w:left="340"/>
        <w:rPr>
          <w:lang w:val="bg-BG"/>
        </w:rPr>
      </w:pPr>
      <w:r w:rsidRPr="00147D74">
        <w:rPr>
          <w:lang w:val="bg-BG"/>
        </w:rPr>
        <w:t>4.  </w:t>
      </w:r>
      <w:r w:rsidRPr="00147D74">
        <w:rPr>
          <w:i/>
          <w:iCs/>
          <w:lang w:val="bg-BG"/>
        </w:rPr>
        <w:t xml:space="preserve">Приема, </w:t>
      </w:r>
      <w:r w:rsidRPr="00147D74">
        <w:rPr>
          <w:iCs/>
          <w:lang w:val="bg-BG"/>
        </w:rPr>
        <w:t>че не</w:t>
      </w:r>
      <w:r w:rsidRPr="00147D74">
        <w:rPr>
          <w:lang w:val="bg-BG"/>
        </w:rPr>
        <w:t xml:space="preserve"> е необходимо да се определя дали </w:t>
      </w:r>
      <w:r w:rsidR="000114B2">
        <w:rPr>
          <w:lang w:val="bg-BG"/>
        </w:rPr>
        <w:t xml:space="preserve">са налице </w:t>
      </w:r>
      <w:r w:rsidRPr="00147D74">
        <w:rPr>
          <w:lang w:val="bg-BG"/>
        </w:rPr>
        <w:t>нарушения на чл. 6 и чл. 11 от Конвенцията;</w:t>
      </w:r>
    </w:p>
    <w:p w:rsidR="00DD29A8" w:rsidRPr="00147D74" w:rsidRDefault="00DD29A8" w:rsidP="00DD29A8">
      <w:pPr>
        <w:pBdr>
          <w:left w:val="nil"/>
        </w:pBdr>
        <w:ind w:left="340"/>
        <w:rPr>
          <w:lang w:val="bg-BG"/>
        </w:rPr>
      </w:pPr>
      <w:r w:rsidRPr="00147D74">
        <w:rPr>
          <w:i/>
          <w:iCs/>
          <w:lang w:val="bg-BG"/>
        </w:rPr>
        <w:t> </w:t>
      </w:r>
    </w:p>
    <w:p w:rsidR="00DD29A8" w:rsidRPr="00147D74" w:rsidRDefault="00DD29A8" w:rsidP="00DD29A8">
      <w:pPr>
        <w:pBdr>
          <w:left w:val="nil"/>
        </w:pBdr>
        <w:ind w:left="340"/>
        <w:rPr>
          <w:lang w:val="bg-BG"/>
        </w:rPr>
      </w:pPr>
      <w:r w:rsidRPr="00147D74">
        <w:rPr>
          <w:lang w:val="bg-BG"/>
        </w:rPr>
        <w:t>5.  </w:t>
      </w:r>
      <w:r w:rsidRPr="00147D74">
        <w:rPr>
          <w:i/>
          <w:iCs/>
          <w:lang w:val="bg-BG"/>
        </w:rPr>
        <w:t>Приема</w:t>
      </w:r>
      <w:r w:rsidRPr="00147D74">
        <w:rPr>
          <w:lang w:val="bg-BG"/>
        </w:rPr>
        <w:t xml:space="preserve"> </w:t>
      </w:r>
    </w:p>
    <w:p w:rsidR="00DD29A8" w:rsidRPr="00147D74" w:rsidRDefault="00DD29A8" w:rsidP="00DD29A8">
      <w:pPr>
        <w:ind w:left="346"/>
        <w:rPr>
          <w:lang w:val="bg-BG"/>
        </w:rPr>
      </w:pPr>
      <w:r w:rsidRPr="00147D74">
        <w:rPr>
          <w:lang w:val="bg-BG"/>
        </w:rPr>
        <w:t>(а) че държавата ответник следва да заплати на жалбоподателите, в срок от три месеца</w:t>
      </w:r>
      <w:r w:rsidR="000114B2">
        <w:rPr>
          <w:lang w:val="bg-BG"/>
        </w:rPr>
        <w:t>, считано</w:t>
      </w:r>
      <w:r w:rsidRPr="00147D74">
        <w:rPr>
          <w:lang w:val="bg-BG"/>
        </w:rPr>
        <w:t xml:space="preserve"> от датата, на която решението стане окончателно в съответствие с чл. 44, ал. 2 от Конвенцията, следните суми:</w:t>
      </w:r>
    </w:p>
    <w:p w:rsidR="00DD29A8" w:rsidRPr="00147D74" w:rsidRDefault="00DD29A8" w:rsidP="00DD29A8">
      <w:pPr>
        <w:ind w:left="692"/>
        <w:rPr>
          <w:lang w:val="bg-BG"/>
        </w:rPr>
      </w:pPr>
      <w:r w:rsidRPr="00147D74">
        <w:rPr>
          <w:lang w:val="bg-BG"/>
        </w:rPr>
        <w:t>(i) 20</w:t>
      </w:r>
      <w:r w:rsidR="000114B2">
        <w:rPr>
          <w:lang w:val="bg-BG"/>
        </w:rPr>
        <w:t> </w:t>
      </w:r>
      <w:r w:rsidRPr="00147D74">
        <w:rPr>
          <w:lang w:val="bg-BG"/>
        </w:rPr>
        <w:t>000</w:t>
      </w:r>
      <w:r w:rsidR="000114B2">
        <w:rPr>
          <w:lang w:val="bg-BG"/>
        </w:rPr>
        <w:t xml:space="preserve"> евро</w:t>
      </w:r>
      <w:r w:rsidRPr="00147D74">
        <w:rPr>
          <w:lang w:val="bg-BG"/>
        </w:rPr>
        <w:t xml:space="preserve"> (двадесет хиляди евро) за неимуществени вреди, които следва да бъдат </w:t>
      </w:r>
      <w:r w:rsidR="009C625A">
        <w:rPr>
          <w:lang w:val="bg-BG"/>
        </w:rPr>
        <w:t>преобразувани</w:t>
      </w:r>
      <w:r w:rsidR="009C625A" w:rsidRPr="00147D74">
        <w:rPr>
          <w:lang w:val="bg-BG"/>
        </w:rPr>
        <w:t xml:space="preserve"> </w:t>
      </w:r>
      <w:r w:rsidRPr="00147D74">
        <w:rPr>
          <w:lang w:val="bg-BG"/>
        </w:rPr>
        <w:t xml:space="preserve">в молдовски </w:t>
      </w:r>
      <w:proofErr w:type="spellStart"/>
      <w:r w:rsidRPr="00147D74">
        <w:rPr>
          <w:lang w:val="bg-BG"/>
        </w:rPr>
        <w:t>леи</w:t>
      </w:r>
      <w:proofErr w:type="spellEnd"/>
      <w:r w:rsidRPr="00147D74">
        <w:rPr>
          <w:lang w:val="bg-BG"/>
        </w:rPr>
        <w:t xml:space="preserve"> по обменния курс </w:t>
      </w:r>
      <w:r w:rsidR="001A605F">
        <w:rPr>
          <w:lang w:val="bg-BG"/>
        </w:rPr>
        <w:t>към</w:t>
      </w:r>
      <w:r w:rsidR="001A605F" w:rsidRPr="00147D74">
        <w:rPr>
          <w:lang w:val="bg-BG"/>
        </w:rPr>
        <w:t xml:space="preserve"> </w:t>
      </w:r>
      <w:r w:rsidRPr="00147D74">
        <w:rPr>
          <w:lang w:val="bg-BG"/>
        </w:rPr>
        <w:t>датата на изплащане;</w:t>
      </w:r>
    </w:p>
    <w:p w:rsidR="00DD29A8" w:rsidRPr="00147D74" w:rsidRDefault="00DD29A8" w:rsidP="00DD29A8">
      <w:pPr>
        <w:ind w:left="709" w:hanging="17"/>
        <w:rPr>
          <w:lang w:val="bg-BG"/>
        </w:rPr>
      </w:pPr>
      <w:r w:rsidRPr="00147D74">
        <w:rPr>
          <w:lang w:val="bg-BG"/>
        </w:rPr>
        <w:t>(ii)</w:t>
      </w:r>
      <w:r w:rsidR="000114B2">
        <w:rPr>
          <w:lang w:val="bg-BG"/>
        </w:rPr>
        <w:t xml:space="preserve"> </w:t>
      </w:r>
      <w:r w:rsidRPr="00147D74">
        <w:rPr>
          <w:lang w:val="bg-BG"/>
        </w:rPr>
        <w:t>7</w:t>
      </w:r>
      <w:r w:rsidR="001A605F">
        <w:rPr>
          <w:lang w:val="bg-BG"/>
        </w:rPr>
        <w:t xml:space="preserve"> </w:t>
      </w:r>
      <w:r w:rsidRPr="00147D74">
        <w:rPr>
          <w:lang w:val="bg-BG"/>
        </w:rPr>
        <w:t>025</w:t>
      </w:r>
      <w:r w:rsidR="000114B2">
        <w:rPr>
          <w:lang w:val="bg-BG"/>
        </w:rPr>
        <w:t xml:space="preserve"> евро</w:t>
      </w:r>
      <w:r w:rsidRPr="00147D74">
        <w:rPr>
          <w:lang w:val="bg-BG"/>
        </w:rPr>
        <w:t xml:space="preserve"> (седем хиляди и двадесет и пет евро) за </w:t>
      </w:r>
      <w:r w:rsidR="009C625A">
        <w:rPr>
          <w:lang w:val="bg-BG"/>
        </w:rPr>
        <w:t>такси</w:t>
      </w:r>
      <w:r w:rsidR="009C625A" w:rsidRPr="00147D74">
        <w:rPr>
          <w:lang w:val="bg-BG"/>
        </w:rPr>
        <w:t xml:space="preserve"> </w:t>
      </w:r>
      <w:r w:rsidRPr="00147D74">
        <w:rPr>
          <w:lang w:val="bg-BG"/>
        </w:rPr>
        <w:t xml:space="preserve">и разноски, плюс всяка сума, която може да бъде </w:t>
      </w:r>
      <w:r w:rsidR="00160B70" w:rsidRPr="00147D74">
        <w:rPr>
          <w:lang w:val="bg-BG"/>
        </w:rPr>
        <w:t>дължима</w:t>
      </w:r>
      <w:r w:rsidRPr="00147D74">
        <w:rPr>
          <w:lang w:val="bg-BG"/>
        </w:rPr>
        <w:t xml:space="preserve"> като данък добавена стойност;</w:t>
      </w:r>
    </w:p>
    <w:p w:rsidR="00DD29A8" w:rsidRPr="00147D74" w:rsidRDefault="00DD29A8" w:rsidP="00DD29A8">
      <w:pPr>
        <w:ind w:left="346"/>
        <w:rPr>
          <w:lang w:val="bg-BG"/>
        </w:rPr>
      </w:pPr>
      <w:r w:rsidRPr="00147D74">
        <w:rPr>
          <w:lang w:val="bg-BG"/>
        </w:rPr>
        <w:t xml:space="preserve">(б) че следва да се </w:t>
      </w:r>
      <w:r w:rsidR="00BD760E" w:rsidRPr="00BD760E">
        <w:rPr>
          <w:lang w:val="bg-BG"/>
        </w:rPr>
        <w:t xml:space="preserve">дължи </w:t>
      </w:r>
      <w:r w:rsidRPr="00BD760E">
        <w:rPr>
          <w:lang w:val="bg-BG"/>
        </w:rPr>
        <w:t>проста лихва</w:t>
      </w:r>
      <w:r w:rsidRPr="00147D74">
        <w:rPr>
          <w:lang w:val="bg-BG"/>
        </w:rPr>
        <w:t xml:space="preserve"> при годишна ставка от 4,26%</w:t>
      </w:r>
      <w:r w:rsidR="005F1241">
        <w:rPr>
          <w:lang w:val="bg-BG"/>
        </w:rPr>
        <w:t xml:space="preserve"> по </w:t>
      </w:r>
      <w:r w:rsidRPr="00147D74">
        <w:rPr>
          <w:lang w:val="bg-BG"/>
        </w:rPr>
        <w:t>горните суми</w:t>
      </w:r>
      <w:r w:rsidR="00BD760E">
        <w:rPr>
          <w:lang w:val="bg-BG"/>
        </w:rPr>
        <w:t>, считано от</w:t>
      </w:r>
      <w:r w:rsidRPr="00147D74">
        <w:rPr>
          <w:lang w:val="bg-BG"/>
        </w:rPr>
        <w:t xml:space="preserve"> изтичан</w:t>
      </w:r>
      <w:r w:rsidR="00BD760E">
        <w:rPr>
          <w:lang w:val="bg-BG"/>
        </w:rPr>
        <w:t>ето</w:t>
      </w:r>
      <w:r w:rsidRPr="00147D74">
        <w:rPr>
          <w:lang w:val="bg-BG"/>
        </w:rPr>
        <w:t xml:space="preserve"> на </w:t>
      </w:r>
      <w:r w:rsidR="0081761F">
        <w:rPr>
          <w:lang w:val="bg-BG"/>
        </w:rPr>
        <w:t>горепосочените</w:t>
      </w:r>
      <w:r w:rsidRPr="00147D74">
        <w:rPr>
          <w:lang w:val="bg-BG"/>
        </w:rPr>
        <w:t xml:space="preserve"> три месеца до </w:t>
      </w:r>
      <w:r w:rsidR="00BD760E">
        <w:rPr>
          <w:lang w:val="bg-BG"/>
        </w:rPr>
        <w:t>разплащането</w:t>
      </w:r>
      <w:r w:rsidRPr="00147D74">
        <w:rPr>
          <w:lang w:val="bg-BG"/>
        </w:rPr>
        <w:t>;</w:t>
      </w:r>
    </w:p>
    <w:p w:rsidR="00DD29A8" w:rsidRPr="00147D74" w:rsidRDefault="00DD29A8" w:rsidP="00DD29A8">
      <w:pPr>
        <w:pBdr>
          <w:left w:val="nil"/>
        </w:pBdr>
        <w:ind w:left="340"/>
        <w:rPr>
          <w:lang w:val="bg-BG"/>
        </w:rPr>
      </w:pPr>
      <w:r w:rsidRPr="00147D74">
        <w:rPr>
          <w:lang w:val="bg-BG"/>
        </w:rPr>
        <w:t> </w:t>
      </w:r>
    </w:p>
    <w:p w:rsidR="00DD29A8" w:rsidRPr="00147D74" w:rsidRDefault="00DD29A8" w:rsidP="00DD29A8">
      <w:pPr>
        <w:pBdr>
          <w:left w:val="nil"/>
        </w:pBdr>
        <w:ind w:left="340"/>
        <w:rPr>
          <w:lang w:val="bg-BG"/>
        </w:rPr>
      </w:pPr>
      <w:r w:rsidRPr="00147D74">
        <w:rPr>
          <w:lang w:val="bg-BG"/>
        </w:rPr>
        <w:t>6.  </w:t>
      </w:r>
      <w:r w:rsidRPr="00147D74">
        <w:rPr>
          <w:i/>
          <w:iCs/>
          <w:lang w:val="bg-BG"/>
        </w:rPr>
        <w:t xml:space="preserve">Отхвърля </w:t>
      </w:r>
      <w:r w:rsidRPr="00147D74">
        <w:rPr>
          <w:lang w:val="bg-BG"/>
        </w:rPr>
        <w:t>иска</w:t>
      </w:r>
      <w:r w:rsidR="00BD760E">
        <w:rPr>
          <w:lang w:val="bg-BG"/>
        </w:rPr>
        <w:t>нето</w:t>
      </w:r>
      <w:r w:rsidRPr="00147D74">
        <w:rPr>
          <w:lang w:val="bg-BG"/>
        </w:rPr>
        <w:t xml:space="preserve"> на жалбоподателите за справедливо обезщетение</w:t>
      </w:r>
      <w:r w:rsidR="00BD760E">
        <w:rPr>
          <w:lang w:val="bg-BG"/>
        </w:rPr>
        <w:t xml:space="preserve"> в останалата му част</w:t>
      </w:r>
      <w:r w:rsidRPr="00147D74">
        <w:rPr>
          <w:lang w:val="bg-BG"/>
        </w:rPr>
        <w:t>.</w:t>
      </w:r>
    </w:p>
    <w:p w:rsidR="00DD29A8" w:rsidRPr="00147D74" w:rsidRDefault="005279E4" w:rsidP="00DD29A8">
      <w:pPr>
        <w:spacing w:before="240"/>
        <w:ind w:firstLine="288"/>
        <w:rPr>
          <w:lang w:val="bg-BG"/>
        </w:rPr>
      </w:pPr>
      <w:r>
        <w:rPr>
          <w:lang w:val="bg-BG"/>
        </w:rPr>
        <w:t>Изготвено</w:t>
      </w:r>
      <w:r w:rsidRPr="00147D74">
        <w:rPr>
          <w:lang w:val="bg-BG"/>
        </w:rPr>
        <w:t xml:space="preserve"> </w:t>
      </w:r>
      <w:r w:rsidR="00DD29A8" w:rsidRPr="00147D74">
        <w:rPr>
          <w:lang w:val="bg-BG"/>
        </w:rPr>
        <w:t xml:space="preserve">на френски език и </w:t>
      </w:r>
      <w:r>
        <w:rPr>
          <w:lang w:val="bg-BG"/>
        </w:rPr>
        <w:t>оповестено в писмена форма</w:t>
      </w:r>
      <w:r w:rsidR="00DD29A8" w:rsidRPr="00147D74">
        <w:rPr>
          <w:lang w:val="bg-BG"/>
        </w:rPr>
        <w:t xml:space="preserve"> на 13 декември 2001 г. </w:t>
      </w:r>
      <w:r w:rsidR="001A605F">
        <w:rPr>
          <w:lang w:val="bg-BG"/>
        </w:rPr>
        <w:t xml:space="preserve">съгласно </w:t>
      </w:r>
      <w:r>
        <w:rPr>
          <w:lang w:val="bg-BG"/>
        </w:rPr>
        <w:t>правило</w:t>
      </w:r>
      <w:r w:rsidR="00DD29A8" w:rsidRPr="00147D74">
        <w:rPr>
          <w:lang w:val="bg-BG"/>
        </w:rPr>
        <w:t xml:space="preserve"> 77</w:t>
      </w:r>
      <w:r w:rsidR="00DD29A8" w:rsidRPr="005279E4">
        <w:rPr>
          <w:lang w:val="bg-BG"/>
        </w:rPr>
        <w:t>, ал. 2 и ал. 3</w:t>
      </w:r>
      <w:r w:rsidR="00DD29A8" w:rsidRPr="00147D74">
        <w:rPr>
          <w:lang w:val="bg-BG"/>
        </w:rPr>
        <w:t xml:space="preserve"> от Правилника на Съда.</w:t>
      </w:r>
    </w:p>
    <w:p w:rsidR="00DD29A8" w:rsidRPr="00147D74" w:rsidRDefault="00DD29A8" w:rsidP="00DD29A8">
      <w:pPr>
        <w:pStyle w:val="JuSigned"/>
        <w:keepNext/>
        <w:keepLines/>
        <w:tabs>
          <w:tab w:val="clear" w:pos="6521"/>
          <w:tab w:val="center" w:pos="6663"/>
        </w:tabs>
        <w:spacing w:before="240"/>
        <w:rPr>
          <w:lang w:val="bg-BG"/>
        </w:rPr>
      </w:pPr>
      <w:r w:rsidRPr="00147D74">
        <w:rPr>
          <w:lang w:val="bg-BG"/>
        </w:rPr>
        <w:t xml:space="preserve">Майкъл </w:t>
      </w:r>
      <w:proofErr w:type="spellStart"/>
      <w:r w:rsidRPr="00147D74">
        <w:rPr>
          <w:rStyle w:val="JuNames"/>
          <w:lang w:val="bg-BG"/>
        </w:rPr>
        <w:t>О‘Бойл</w:t>
      </w:r>
      <w:proofErr w:type="spellEnd"/>
      <w:r w:rsidR="001A605F">
        <w:rPr>
          <w:rStyle w:val="JuNames"/>
          <w:lang w:val="bg-BG"/>
        </w:rPr>
        <w:t xml:space="preserve"> (</w:t>
      </w:r>
      <w:r w:rsidR="001A605F">
        <w:rPr>
          <w:noProof/>
        </w:rPr>
        <w:t>Michael</w:t>
      </w:r>
      <w:r w:rsidR="001A605F" w:rsidRPr="00401FBA">
        <w:rPr>
          <w:noProof/>
          <w:lang w:val="bg-BG"/>
        </w:rPr>
        <w:t xml:space="preserve"> </w:t>
      </w:r>
      <w:r w:rsidR="001A605F">
        <w:rPr>
          <w:rStyle w:val="JuNames"/>
          <w:noProof/>
        </w:rPr>
        <w:t>O</w:t>
      </w:r>
      <w:r w:rsidR="001A605F" w:rsidRPr="00401FBA">
        <w:rPr>
          <w:rStyle w:val="JuNames"/>
          <w:noProof/>
          <w:lang w:val="bg-BG"/>
        </w:rPr>
        <w:t>’</w:t>
      </w:r>
      <w:r w:rsidR="001A605F">
        <w:rPr>
          <w:rStyle w:val="JuNames"/>
          <w:noProof/>
        </w:rPr>
        <w:t>Boyle</w:t>
      </w:r>
      <w:r w:rsidR="001A605F">
        <w:rPr>
          <w:rStyle w:val="JuNames"/>
          <w:noProof/>
          <w:lang w:val="bg-BG"/>
        </w:rPr>
        <w:t>)</w:t>
      </w:r>
      <w:r w:rsidRPr="00147D74">
        <w:rPr>
          <w:lang w:val="bg-BG"/>
        </w:rPr>
        <w:tab/>
        <w:t xml:space="preserve">Елизабет </w:t>
      </w:r>
      <w:proofErr w:type="spellStart"/>
      <w:r w:rsidRPr="00147D74">
        <w:rPr>
          <w:rStyle w:val="JuNames"/>
          <w:lang w:val="bg-BG"/>
        </w:rPr>
        <w:t>Палм</w:t>
      </w:r>
      <w:proofErr w:type="spellEnd"/>
      <w:r w:rsidR="001A605F">
        <w:rPr>
          <w:rStyle w:val="JuNames"/>
          <w:lang w:val="bg-BG"/>
        </w:rPr>
        <w:t xml:space="preserve"> (</w:t>
      </w:r>
      <w:r w:rsidR="001A605F">
        <w:rPr>
          <w:noProof/>
        </w:rPr>
        <w:t>Elisabeth</w:t>
      </w:r>
      <w:r w:rsidR="001A605F" w:rsidRPr="00401FBA">
        <w:rPr>
          <w:noProof/>
          <w:lang w:val="bg-BG"/>
        </w:rPr>
        <w:t xml:space="preserve"> </w:t>
      </w:r>
      <w:r w:rsidR="001A605F">
        <w:rPr>
          <w:rStyle w:val="JuNames"/>
          <w:noProof/>
        </w:rPr>
        <w:t>Palm</w:t>
      </w:r>
      <w:r w:rsidR="001A605F">
        <w:rPr>
          <w:rStyle w:val="JuNames"/>
          <w:noProof/>
          <w:lang w:val="bg-BG"/>
        </w:rPr>
        <w:t>)</w:t>
      </w:r>
      <w:r w:rsidRPr="00147D74">
        <w:rPr>
          <w:lang w:val="bg-BG"/>
        </w:rPr>
        <w:br/>
      </w:r>
      <w:r w:rsidRPr="00147D74">
        <w:rPr>
          <w:lang w:val="bg-BG"/>
        </w:rPr>
        <w:tab/>
        <w:t>Секретар</w:t>
      </w:r>
      <w:r w:rsidRPr="00147D74">
        <w:rPr>
          <w:lang w:val="bg-BG"/>
        </w:rPr>
        <w:tab/>
        <w:t>Председател</w:t>
      </w:r>
    </w:p>
    <w:p w:rsidR="00DD29A8" w:rsidRPr="00147D74" w:rsidRDefault="00DD29A8" w:rsidP="00DD29A8">
      <w:pPr>
        <w:rPr>
          <w:lang w:val="bg-BG"/>
        </w:rPr>
      </w:pPr>
    </w:p>
    <w:p w:rsidR="007E65E3" w:rsidRPr="0053500E" w:rsidRDefault="007E65E3">
      <w:pPr>
        <w:rPr>
          <w:lang w:val="bg-BG"/>
        </w:rPr>
      </w:pPr>
    </w:p>
    <w:sectPr w:rsidR="007E65E3" w:rsidRPr="0053500E" w:rsidSect="00401FBA">
      <w:pgSz w:w="11906" w:h="16838"/>
      <w:pgMar w:top="2274" w:right="2274" w:bottom="2274" w:left="2274" w:header="709" w:footer="709"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40" w:rsidRDefault="00BA6140">
      <w:r>
        <w:separator/>
      </w:r>
    </w:p>
  </w:endnote>
  <w:endnote w:type="continuationSeparator" w:id="0">
    <w:p w:rsidR="00BA6140" w:rsidRDefault="00BA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4" w:rsidRDefault="00C31C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4" w:rsidRDefault="00C31C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4" w:rsidRDefault="00C31C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40" w:rsidRDefault="00BA6140">
      <w:r>
        <w:separator/>
      </w:r>
    </w:p>
  </w:footnote>
  <w:footnote w:type="continuationSeparator" w:id="0">
    <w:p w:rsidR="00BA6140" w:rsidRDefault="00BA61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4" w:rsidRDefault="00C31C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49" w:rsidRDefault="00854649">
    <w:pPr>
      <w:pStyle w:val="Header"/>
      <w:jc w:val="right"/>
    </w:pPr>
    <w:r>
      <w:fldChar w:fldCharType="begin"/>
    </w:r>
    <w:r>
      <w:instrText xml:space="preserve"> PAGE   \* MERGEFORMAT </w:instrText>
    </w:r>
    <w:r>
      <w:fldChar w:fldCharType="separate"/>
    </w:r>
    <w:r w:rsidR="00C31CA4">
      <w:rPr>
        <w:noProof/>
      </w:rPr>
      <w:t>19</w:t>
    </w:r>
    <w:r>
      <w:rPr>
        <w:noProof/>
      </w:rPr>
      <w:fldChar w:fldCharType="end"/>
    </w:r>
  </w:p>
  <w:p w:rsidR="00854649" w:rsidRDefault="00854649" w:rsidP="00F015FC">
    <w:pPr>
      <w:pStyle w:val="JuHeader"/>
      <w:jc w:val="center"/>
      <w:rPr>
        <w:rStyle w:val="PageNumber"/>
      </w:rPr>
    </w:pPr>
    <w:r>
      <w:rPr>
        <w:lang w:val="bg-BG"/>
      </w:rPr>
      <w:t>РЕШЕНИЕ МИТРОПОЛИТСКА ЦЪРКВА НА БЕСАРАБИЯ И ДРУГИ</w:t>
    </w:r>
  </w:p>
  <w:p w:rsidR="00854649" w:rsidRPr="00137162" w:rsidRDefault="00854649" w:rsidP="00F015FC">
    <w:pPr>
      <w:pStyle w:val="JuHeader"/>
      <w:jc w:val="center"/>
      <w:rPr>
        <w:rStyle w:val="PageNumber"/>
        <w:lang w:val="bg-BG"/>
      </w:rPr>
    </w:pPr>
    <w:r>
      <w:rPr>
        <w:rStyle w:val="PageNumber"/>
        <w:lang w:val="bg-BG"/>
      </w:rPr>
      <w:t>срещу МОЛДОВА</w:t>
    </w:r>
  </w:p>
  <w:p w:rsidR="00854649" w:rsidRDefault="00854649" w:rsidP="006C5B5F">
    <w:pPr>
      <w:pStyle w:val="Head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49" w:rsidRDefault="001D39C8">
    <w:pPr>
      <w:pStyle w:val="Header"/>
    </w:pPr>
    <w:r w:rsidRPr="00A3211A">
      <w:rPr>
        <w:noProof/>
        <w:lang w:val="en-US" w:eastAsia="en-US"/>
      </w:rPr>
      <w:drawing>
        <wp:inline distT="0" distB="0" distL="0" distR="0">
          <wp:extent cx="4286250" cy="1771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75"/>
    <w:rsid w:val="00000122"/>
    <w:rsid w:val="00004483"/>
    <w:rsid w:val="0000456D"/>
    <w:rsid w:val="000114B2"/>
    <w:rsid w:val="000122F5"/>
    <w:rsid w:val="00013F0E"/>
    <w:rsid w:val="00015045"/>
    <w:rsid w:val="000157AE"/>
    <w:rsid w:val="000225F7"/>
    <w:rsid w:val="000243D6"/>
    <w:rsid w:val="00026455"/>
    <w:rsid w:val="0003121F"/>
    <w:rsid w:val="00047ADE"/>
    <w:rsid w:val="00061BCE"/>
    <w:rsid w:val="000644FB"/>
    <w:rsid w:val="00072CAF"/>
    <w:rsid w:val="00080D77"/>
    <w:rsid w:val="00083452"/>
    <w:rsid w:val="000841F4"/>
    <w:rsid w:val="000876D7"/>
    <w:rsid w:val="000A1FB3"/>
    <w:rsid w:val="000A31B3"/>
    <w:rsid w:val="000B002B"/>
    <w:rsid w:val="000B2688"/>
    <w:rsid w:val="000C163E"/>
    <w:rsid w:val="000C2EAA"/>
    <w:rsid w:val="000C65EA"/>
    <w:rsid w:val="000C761B"/>
    <w:rsid w:val="000D1AC6"/>
    <w:rsid w:val="000F24E8"/>
    <w:rsid w:val="000F4272"/>
    <w:rsid w:val="000F71FD"/>
    <w:rsid w:val="000F777F"/>
    <w:rsid w:val="0010095E"/>
    <w:rsid w:val="00103BBD"/>
    <w:rsid w:val="00105C06"/>
    <w:rsid w:val="001103A1"/>
    <w:rsid w:val="00122A25"/>
    <w:rsid w:val="00124F44"/>
    <w:rsid w:val="00126A1E"/>
    <w:rsid w:val="001307CC"/>
    <w:rsid w:val="00142018"/>
    <w:rsid w:val="0014674D"/>
    <w:rsid w:val="00150C04"/>
    <w:rsid w:val="00153087"/>
    <w:rsid w:val="00160322"/>
    <w:rsid w:val="00160B70"/>
    <w:rsid w:val="00161E58"/>
    <w:rsid w:val="00165904"/>
    <w:rsid w:val="00180DFD"/>
    <w:rsid w:val="00185EF8"/>
    <w:rsid w:val="001A179F"/>
    <w:rsid w:val="001A3A9B"/>
    <w:rsid w:val="001A605F"/>
    <w:rsid w:val="001B0D63"/>
    <w:rsid w:val="001B5F2B"/>
    <w:rsid w:val="001C2250"/>
    <w:rsid w:val="001D301A"/>
    <w:rsid w:val="001D39C8"/>
    <w:rsid w:val="001D57FD"/>
    <w:rsid w:val="001E1FEC"/>
    <w:rsid w:val="001E73F1"/>
    <w:rsid w:val="001E7497"/>
    <w:rsid w:val="001F1695"/>
    <w:rsid w:val="001F26DA"/>
    <w:rsid w:val="001F4495"/>
    <w:rsid w:val="001F5645"/>
    <w:rsid w:val="001F7B00"/>
    <w:rsid w:val="002038BA"/>
    <w:rsid w:val="00232808"/>
    <w:rsid w:val="002423C4"/>
    <w:rsid w:val="00243092"/>
    <w:rsid w:val="002456C1"/>
    <w:rsid w:val="00250183"/>
    <w:rsid w:val="002530AD"/>
    <w:rsid w:val="00253DA4"/>
    <w:rsid w:val="0026179F"/>
    <w:rsid w:val="002662DC"/>
    <w:rsid w:val="002813AD"/>
    <w:rsid w:val="00287966"/>
    <w:rsid w:val="002A0392"/>
    <w:rsid w:val="002A719D"/>
    <w:rsid w:val="002B0083"/>
    <w:rsid w:val="002B0F02"/>
    <w:rsid w:val="002B218C"/>
    <w:rsid w:val="002B45C3"/>
    <w:rsid w:val="002C4009"/>
    <w:rsid w:val="002C70AA"/>
    <w:rsid w:val="002D3D0E"/>
    <w:rsid w:val="002D4268"/>
    <w:rsid w:val="002E6C82"/>
    <w:rsid w:val="00303318"/>
    <w:rsid w:val="00306A0C"/>
    <w:rsid w:val="00315CA6"/>
    <w:rsid w:val="00317D67"/>
    <w:rsid w:val="00323272"/>
    <w:rsid w:val="00323B7E"/>
    <w:rsid w:val="00324424"/>
    <w:rsid w:val="003257DD"/>
    <w:rsid w:val="0032635D"/>
    <w:rsid w:val="00326398"/>
    <w:rsid w:val="00327058"/>
    <w:rsid w:val="00331FA7"/>
    <w:rsid w:val="00333B7F"/>
    <w:rsid w:val="00343A4B"/>
    <w:rsid w:val="0034405F"/>
    <w:rsid w:val="0035559E"/>
    <w:rsid w:val="00355E3E"/>
    <w:rsid w:val="00362A9E"/>
    <w:rsid w:val="003816FC"/>
    <w:rsid w:val="00383CFD"/>
    <w:rsid w:val="003859E6"/>
    <w:rsid w:val="00390C7F"/>
    <w:rsid w:val="003961C1"/>
    <w:rsid w:val="00396264"/>
    <w:rsid w:val="00396611"/>
    <w:rsid w:val="003B0C80"/>
    <w:rsid w:val="003B0DBE"/>
    <w:rsid w:val="003C085F"/>
    <w:rsid w:val="003D1C07"/>
    <w:rsid w:val="003D6F49"/>
    <w:rsid w:val="003D7A8C"/>
    <w:rsid w:val="003E338C"/>
    <w:rsid w:val="003F6769"/>
    <w:rsid w:val="003F79CA"/>
    <w:rsid w:val="00401FBA"/>
    <w:rsid w:val="0042552F"/>
    <w:rsid w:val="00426483"/>
    <w:rsid w:val="0043396F"/>
    <w:rsid w:val="0043660C"/>
    <w:rsid w:val="00447140"/>
    <w:rsid w:val="0047021C"/>
    <w:rsid w:val="00470465"/>
    <w:rsid w:val="00475106"/>
    <w:rsid w:val="004912E9"/>
    <w:rsid w:val="00493244"/>
    <w:rsid w:val="004953CB"/>
    <w:rsid w:val="00495FF5"/>
    <w:rsid w:val="004A3AF1"/>
    <w:rsid w:val="004C5DF8"/>
    <w:rsid w:val="004D1420"/>
    <w:rsid w:val="004D2E92"/>
    <w:rsid w:val="004D655C"/>
    <w:rsid w:val="004E25C5"/>
    <w:rsid w:val="004E2A49"/>
    <w:rsid w:val="004F0F4F"/>
    <w:rsid w:val="00505FEC"/>
    <w:rsid w:val="00527792"/>
    <w:rsid w:val="005279E4"/>
    <w:rsid w:val="00533DD2"/>
    <w:rsid w:val="0053500E"/>
    <w:rsid w:val="00535BB6"/>
    <w:rsid w:val="00536593"/>
    <w:rsid w:val="00537CF7"/>
    <w:rsid w:val="0054108C"/>
    <w:rsid w:val="00545573"/>
    <w:rsid w:val="0055208F"/>
    <w:rsid w:val="005539B4"/>
    <w:rsid w:val="00557827"/>
    <w:rsid w:val="00560C8F"/>
    <w:rsid w:val="00560D35"/>
    <w:rsid w:val="005638D6"/>
    <w:rsid w:val="0056527E"/>
    <w:rsid w:val="00590A23"/>
    <w:rsid w:val="005952AD"/>
    <w:rsid w:val="00597CE4"/>
    <w:rsid w:val="005A558E"/>
    <w:rsid w:val="005A680D"/>
    <w:rsid w:val="005B2C5B"/>
    <w:rsid w:val="005B7421"/>
    <w:rsid w:val="005C1813"/>
    <w:rsid w:val="005D13A3"/>
    <w:rsid w:val="005D2FD2"/>
    <w:rsid w:val="005D715F"/>
    <w:rsid w:val="005E34D7"/>
    <w:rsid w:val="005E6841"/>
    <w:rsid w:val="005F1241"/>
    <w:rsid w:val="005F2EAD"/>
    <w:rsid w:val="005F42CC"/>
    <w:rsid w:val="00620A5B"/>
    <w:rsid w:val="00624D3A"/>
    <w:rsid w:val="00626621"/>
    <w:rsid w:val="00627D3C"/>
    <w:rsid w:val="00630C24"/>
    <w:rsid w:val="0063171E"/>
    <w:rsid w:val="006363B8"/>
    <w:rsid w:val="00641F99"/>
    <w:rsid w:val="006426BB"/>
    <w:rsid w:val="006463B6"/>
    <w:rsid w:val="006548A6"/>
    <w:rsid w:val="00654DA1"/>
    <w:rsid w:val="00656311"/>
    <w:rsid w:val="006563B5"/>
    <w:rsid w:val="00660C15"/>
    <w:rsid w:val="00666015"/>
    <w:rsid w:val="00666C6C"/>
    <w:rsid w:val="006771A9"/>
    <w:rsid w:val="00677270"/>
    <w:rsid w:val="00680A0E"/>
    <w:rsid w:val="00681467"/>
    <w:rsid w:val="00681E80"/>
    <w:rsid w:val="00683BED"/>
    <w:rsid w:val="00690933"/>
    <w:rsid w:val="00692A57"/>
    <w:rsid w:val="006953F4"/>
    <w:rsid w:val="006B2C42"/>
    <w:rsid w:val="006B5B0B"/>
    <w:rsid w:val="006B6BAE"/>
    <w:rsid w:val="006C5B5F"/>
    <w:rsid w:val="006C65E4"/>
    <w:rsid w:val="006C7923"/>
    <w:rsid w:val="006D0640"/>
    <w:rsid w:val="006D17E9"/>
    <w:rsid w:val="006D185C"/>
    <w:rsid w:val="006D1AA1"/>
    <w:rsid w:val="006E6086"/>
    <w:rsid w:val="006F48EF"/>
    <w:rsid w:val="006F652F"/>
    <w:rsid w:val="006F7FF8"/>
    <w:rsid w:val="00707D89"/>
    <w:rsid w:val="00711379"/>
    <w:rsid w:val="00717759"/>
    <w:rsid w:val="00717B79"/>
    <w:rsid w:val="00720DF2"/>
    <w:rsid w:val="00721EB1"/>
    <w:rsid w:val="00724D4B"/>
    <w:rsid w:val="00736F06"/>
    <w:rsid w:val="00740FA3"/>
    <w:rsid w:val="007414B3"/>
    <w:rsid w:val="00741D18"/>
    <w:rsid w:val="00754EC7"/>
    <w:rsid w:val="00756850"/>
    <w:rsid w:val="0075765B"/>
    <w:rsid w:val="00767F3E"/>
    <w:rsid w:val="00783555"/>
    <w:rsid w:val="007900DC"/>
    <w:rsid w:val="00790FF6"/>
    <w:rsid w:val="007A04EA"/>
    <w:rsid w:val="007B2346"/>
    <w:rsid w:val="007B2BE7"/>
    <w:rsid w:val="007B5FDB"/>
    <w:rsid w:val="007C1C41"/>
    <w:rsid w:val="007C4D07"/>
    <w:rsid w:val="007D455E"/>
    <w:rsid w:val="007D69DA"/>
    <w:rsid w:val="007E36A8"/>
    <w:rsid w:val="007E65E3"/>
    <w:rsid w:val="007F30C1"/>
    <w:rsid w:val="007F7B1C"/>
    <w:rsid w:val="00806564"/>
    <w:rsid w:val="00811BF5"/>
    <w:rsid w:val="00811D3F"/>
    <w:rsid w:val="0081300C"/>
    <w:rsid w:val="0081761F"/>
    <w:rsid w:val="00831638"/>
    <w:rsid w:val="00842490"/>
    <w:rsid w:val="008450DD"/>
    <w:rsid w:val="00847E53"/>
    <w:rsid w:val="00854649"/>
    <w:rsid w:val="00855165"/>
    <w:rsid w:val="00855E6D"/>
    <w:rsid w:val="0085704F"/>
    <w:rsid w:val="00863141"/>
    <w:rsid w:val="00867E1B"/>
    <w:rsid w:val="008A6329"/>
    <w:rsid w:val="008A7228"/>
    <w:rsid w:val="008B0A98"/>
    <w:rsid w:val="008B1938"/>
    <w:rsid w:val="008B4877"/>
    <w:rsid w:val="008B6EEC"/>
    <w:rsid w:val="008C7BC0"/>
    <w:rsid w:val="008D5015"/>
    <w:rsid w:val="008D576E"/>
    <w:rsid w:val="008D77C2"/>
    <w:rsid w:val="008E1301"/>
    <w:rsid w:val="008E4E5C"/>
    <w:rsid w:val="008E71AC"/>
    <w:rsid w:val="008F7095"/>
    <w:rsid w:val="008F7C3A"/>
    <w:rsid w:val="00901D0A"/>
    <w:rsid w:val="009202B6"/>
    <w:rsid w:val="00920F5A"/>
    <w:rsid w:val="00923C26"/>
    <w:rsid w:val="009244B7"/>
    <w:rsid w:val="0093079D"/>
    <w:rsid w:val="00931B00"/>
    <w:rsid w:val="00937F2F"/>
    <w:rsid w:val="009402C2"/>
    <w:rsid w:val="00940E11"/>
    <w:rsid w:val="00945BA4"/>
    <w:rsid w:val="00963675"/>
    <w:rsid w:val="00970443"/>
    <w:rsid w:val="00985C6B"/>
    <w:rsid w:val="009917D8"/>
    <w:rsid w:val="009A0E06"/>
    <w:rsid w:val="009B0674"/>
    <w:rsid w:val="009B1B14"/>
    <w:rsid w:val="009B51D6"/>
    <w:rsid w:val="009B73EF"/>
    <w:rsid w:val="009C02FE"/>
    <w:rsid w:val="009C625A"/>
    <w:rsid w:val="009D4473"/>
    <w:rsid w:val="009D454F"/>
    <w:rsid w:val="009D4AB5"/>
    <w:rsid w:val="009E26B3"/>
    <w:rsid w:val="009E67FF"/>
    <w:rsid w:val="009F7854"/>
    <w:rsid w:val="009F7A7C"/>
    <w:rsid w:val="00A050B3"/>
    <w:rsid w:val="00A05554"/>
    <w:rsid w:val="00A06F30"/>
    <w:rsid w:val="00A07DCA"/>
    <w:rsid w:val="00A11789"/>
    <w:rsid w:val="00A11FD8"/>
    <w:rsid w:val="00A179A6"/>
    <w:rsid w:val="00A206A1"/>
    <w:rsid w:val="00A21AFD"/>
    <w:rsid w:val="00A24D9A"/>
    <w:rsid w:val="00A2643B"/>
    <w:rsid w:val="00A3211A"/>
    <w:rsid w:val="00A401F5"/>
    <w:rsid w:val="00A4707A"/>
    <w:rsid w:val="00A477DC"/>
    <w:rsid w:val="00A50CA6"/>
    <w:rsid w:val="00A6335A"/>
    <w:rsid w:val="00A74035"/>
    <w:rsid w:val="00A92654"/>
    <w:rsid w:val="00AA7676"/>
    <w:rsid w:val="00AB4471"/>
    <w:rsid w:val="00AB71B8"/>
    <w:rsid w:val="00AB73F7"/>
    <w:rsid w:val="00AC482B"/>
    <w:rsid w:val="00AC633C"/>
    <w:rsid w:val="00AE7D5B"/>
    <w:rsid w:val="00AF5E61"/>
    <w:rsid w:val="00B12640"/>
    <w:rsid w:val="00B12CEE"/>
    <w:rsid w:val="00B12DAF"/>
    <w:rsid w:val="00B14569"/>
    <w:rsid w:val="00B25D3D"/>
    <w:rsid w:val="00B3223B"/>
    <w:rsid w:val="00B36AC0"/>
    <w:rsid w:val="00B4123E"/>
    <w:rsid w:val="00B429A6"/>
    <w:rsid w:val="00B4672A"/>
    <w:rsid w:val="00B61611"/>
    <w:rsid w:val="00B70D8E"/>
    <w:rsid w:val="00B7456A"/>
    <w:rsid w:val="00B8105A"/>
    <w:rsid w:val="00B814CE"/>
    <w:rsid w:val="00B823A8"/>
    <w:rsid w:val="00B85F95"/>
    <w:rsid w:val="00B93A85"/>
    <w:rsid w:val="00B945EF"/>
    <w:rsid w:val="00BA03C1"/>
    <w:rsid w:val="00BA0AA5"/>
    <w:rsid w:val="00BA39B1"/>
    <w:rsid w:val="00BA6140"/>
    <w:rsid w:val="00BB0693"/>
    <w:rsid w:val="00BB263A"/>
    <w:rsid w:val="00BC1BEB"/>
    <w:rsid w:val="00BC5DDC"/>
    <w:rsid w:val="00BC6842"/>
    <w:rsid w:val="00BD070D"/>
    <w:rsid w:val="00BD327B"/>
    <w:rsid w:val="00BD3973"/>
    <w:rsid w:val="00BD760E"/>
    <w:rsid w:val="00BE187D"/>
    <w:rsid w:val="00BE7E06"/>
    <w:rsid w:val="00BF3973"/>
    <w:rsid w:val="00C00A2D"/>
    <w:rsid w:val="00C163FE"/>
    <w:rsid w:val="00C231EB"/>
    <w:rsid w:val="00C31CA4"/>
    <w:rsid w:val="00C40354"/>
    <w:rsid w:val="00C42B83"/>
    <w:rsid w:val="00C55488"/>
    <w:rsid w:val="00C55D4C"/>
    <w:rsid w:val="00C55F70"/>
    <w:rsid w:val="00C71002"/>
    <w:rsid w:val="00C73CBE"/>
    <w:rsid w:val="00C911DB"/>
    <w:rsid w:val="00C91E50"/>
    <w:rsid w:val="00CC37E9"/>
    <w:rsid w:val="00CC670A"/>
    <w:rsid w:val="00CD19B2"/>
    <w:rsid w:val="00CD4732"/>
    <w:rsid w:val="00CE10EE"/>
    <w:rsid w:val="00CE2391"/>
    <w:rsid w:val="00CE2A8B"/>
    <w:rsid w:val="00CF174E"/>
    <w:rsid w:val="00CF23C7"/>
    <w:rsid w:val="00CF5185"/>
    <w:rsid w:val="00D02A6B"/>
    <w:rsid w:val="00D06C13"/>
    <w:rsid w:val="00D10C3E"/>
    <w:rsid w:val="00D1138B"/>
    <w:rsid w:val="00D15B8F"/>
    <w:rsid w:val="00D24B30"/>
    <w:rsid w:val="00D4081E"/>
    <w:rsid w:val="00D40E75"/>
    <w:rsid w:val="00D44E15"/>
    <w:rsid w:val="00D462F6"/>
    <w:rsid w:val="00D52D75"/>
    <w:rsid w:val="00D604C1"/>
    <w:rsid w:val="00D70D07"/>
    <w:rsid w:val="00D73ECD"/>
    <w:rsid w:val="00D811CB"/>
    <w:rsid w:val="00D81321"/>
    <w:rsid w:val="00D911FB"/>
    <w:rsid w:val="00DA3763"/>
    <w:rsid w:val="00DA37BC"/>
    <w:rsid w:val="00DA7191"/>
    <w:rsid w:val="00DB5291"/>
    <w:rsid w:val="00DB5867"/>
    <w:rsid w:val="00DC5E7D"/>
    <w:rsid w:val="00DC6372"/>
    <w:rsid w:val="00DD29A8"/>
    <w:rsid w:val="00DE0B2B"/>
    <w:rsid w:val="00DE1D20"/>
    <w:rsid w:val="00DE535D"/>
    <w:rsid w:val="00DE5DF5"/>
    <w:rsid w:val="00DE692C"/>
    <w:rsid w:val="00DE695F"/>
    <w:rsid w:val="00DF54C5"/>
    <w:rsid w:val="00E02F01"/>
    <w:rsid w:val="00E04A58"/>
    <w:rsid w:val="00E13A07"/>
    <w:rsid w:val="00E16A7F"/>
    <w:rsid w:val="00E1720B"/>
    <w:rsid w:val="00E21840"/>
    <w:rsid w:val="00E40CAB"/>
    <w:rsid w:val="00E43CDB"/>
    <w:rsid w:val="00E4452C"/>
    <w:rsid w:val="00E53664"/>
    <w:rsid w:val="00E55DD2"/>
    <w:rsid w:val="00E57314"/>
    <w:rsid w:val="00E73CE8"/>
    <w:rsid w:val="00E7516D"/>
    <w:rsid w:val="00E83024"/>
    <w:rsid w:val="00E8534A"/>
    <w:rsid w:val="00E94F6B"/>
    <w:rsid w:val="00E9641B"/>
    <w:rsid w:val="00EA296C"/>
    <w:rsid w:val="00EB6168"/>
    <w:rsid w:val="00EC074B"/>
    <w:rsid w:val="00EC787C"/>
    <w:rsid w:val="00ED1D72"/>
    <w:rsid w:val="00ED4B0C"/>
    <w:rsid w:val="00ED6DEC"/>
    <w:rsid w:val="00EE066C"/>
    <w:rsid w:val="00EE0BD1"/>
    <w:rsid w:val="00EE27FA"/>
    <w:rsid w:val="00EE2B86"/>
    <w:rsid w:val="00EE3BC3"/>
    <w:rsid w:val="00EE537B"/>
    <w:rsid w:val="00EE7D75"/>
    <w:rsid w:val="00EF33B3"/>
    <w:rsid w:val="00EF4FB2"/>
    <w:rsid w:val="00EF617D"/>
    <w:rsid w:val="00F015FC"/>
    <w:rsid w:val="00F065CB"/>
    <w:rsid w:val="00F10CF9"/>
    <w:rsid w:val="00F110DB"/>
    <w:rsid w:val="00F1129F"/>
    <w:rsid w:val="00F126BC"/>
    <w:rsid w:val="00F20920"/>
    <w:rsid w:val="00F2225D"/>
    <w:rsid w:val="00F34068"/>
    <w:rsid w:val="00F4229C"/>
    <w:rsid w:val="00F43D03"/>
    <w:rsid w:val="00F50054"/>
    <w:rsid w:val="00F52CA6"/>
    <w:rsid w:val="00F548B3"/>
    <w:rsid w:val="00F579F2"/>
    <w:rsid w:val="00F746B9"/>
    <w:rsid w:val="00F85556"/>
    <w:rsid w:val="00F9153D"/>
    <w:rsid w:val="00F9265E"/>
    <w:rsid w:val="00F93146"/>
    <w:rsid w:val="00F975FE"/>
    <w:rsid w:val="00FA2265"/>
    <w:rsid w:val="00FB26CA"/>
    <w:rsid w:val="00FB551A"/>
    <w:rsid w:val="00FB7308"/>
    <w:rsid w:val="00FC0564"/>
    <w:rsid w:val="00FC12C3"/>
    <w:rsid w:val="00FC24CF"/>
    <w:rsid w:val="00FC2795"/>
    <w:rsid w:val="00FD0C32"/>
    <w:rsid w:val="00FD3C7C"/>
    <w:rsid w:val="00FE5C62"/>
    <w:rsid w:val="00FE7454"/>
    <w:rsid w:val="00FF2286"/>
    <w:rsid w:val="00FF2404"/>
    <w:rsid w:val="00F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0E"/>
    <w:pPr>
      <w:suppressAutoHyphens/>
      <w:jc w:val="both"/>
    </w:pPr>
    <w:rPr>
      <w:rFonts w:ascii="Times New Roman" w:eastAsia="Times New Roman" w:hAnsi="Times New Roman"/>
      <w:sz w:val="24"/>
      <w:lang w:val="en-GB"/>
    </w:rPr>
  </w:style>
  <w:style w:type="paragraph" w:styleId="Heading1">
    <w:name w:val="heading 1"/>
    <w:basedOn w:val="Normal"/>
    <w:next w:val="Normal"/>
    <w:link w:val="Heading1Char"/>
    <w:qFormat/>
    <w:rsid w:val="0053500E"/>
    <w:pPr>
      <w:keepNext/>
      <w:spacing w:before="240" w:after="120"/>
      <w:jc w:val="center"/>
      <w:outlineLvl w:val="0"/>
    </w:pPr>
    <w:rPr>
      <w:b/>
      <w:kern w:val="28"/>
      <w:sz w:val="28"/>
      <w:lang w:eastAsia="x-none"/>
    </w:rPr>
  </w:style>
  <w:style w:type="paragraph" w:styleId="Heading2">
    <w:name w:val="heading 2"/>
    <w:basedOn w:val="Normal"/>
    <w:next w:val="Normal"/>
    <w:link w:val="Heading2Char"/>
    <w:qFormat/>
    <w:rsid w:val="0053500E"/>
    <w:pPr>
      <w:keepNext/>
      <w:spacing w:before="120" w:after="60"/>
      <w:outlineLvl w:val="1"/>
    </w:pPr>
    <w:rPr>
      <w:b/>
      <w:lang w:eastAsia="x-none"/>
    </w:rPr>
  </w:style>
  <w:style w:type="paragraph" w:styleId="Heading3">
    <w:name w:val="heading 3"/>
    <w:basedOn w:val="Normal"/>
    <w:next w:val="Normal"/>
    <w:link w:val="Heading3Char"/>
    <w:qFormat/>
    <w:rsid w:val="0053500E"/>
    <w:pPr>
      <w:keepNext/>
      <w:spacing w:before="60" w:after="60"/>
      <w:ind w:left="284"/>
      <w:outlineLvl w:val="2"/>
    </w:pPr>
    <w:rPr>
      <w:i/>
      <w:lang w:eastAsia="x-none"/>
    </w:rPr>
  </w:style>
  <w:style w:type="paragraph" w:styleId="Heading4">
    <w:name w:val="heading 4"/>
    <w:basedOn w:val="Normal"/>
    <w:next w:val="Normal"/>
    <w:link w:val="Heading4Char"/>
    <w:qFormat/>
    <w:rsid w:val="0053500E"/>
    <w:pPr>
      <w:widowControl w:val="0"/>
      <w:outlineLvl w:val="3"/>
    </w:pPr>
    <w:rPr>
      <w:rFonts w:ascii="Courier" w:hAnsi="Courier"/>
      <w:snapToGrid w:val="0"/>
      <w:lang w:val="en-US" w:eastAsia="x-none"/>
    </w:rPr>
  </w:style>
  <w:style w:type="paragraph" w:styleId="Heading5">
    <w:name w:val="heading 5"/>
    <w:basedOn w:val="Normal"/>
    <w:next w:val="Normal"/>
    <w:link w:val="Heading5Char"/>
    <w:qFormat/>
    <w:rsid w:val="0053500E"/>
    <w:pPr>
      <w:widowControl w:val="0"/>
      <w:outlineLvl w:val="4"/>
    </w:pPr>
    <w:rPr>
      <w:rFonts w:ascii="Courier" w:hAnsi="Courier"/>
      <w:snapToGrid w:val="0"/>
      <w:lang w:val="en-US" w:eastAsia="x-none"/>
    </w:rPr>
  </w:style>
  <w:style w:type="paragraph" w:styleId="Heading6">
    <w:name w:val="heading 6"/>
    <w:basedOn w:val="Normal"/>
    <w:next w:val="Normal"/>
    <w:link w:val="Heading6Char"/>
    <w:qFormat/>
    <w:rsid w:val="0053500E"/>
    <w:pPr>
      <w:widowControl w:val="0"/>
      <w:outlineLvl w:val="5"/>
    </w:pPr>
    <w:rPr>
      <w:rFonts w:ascii="Courier" w:hAnsi="Courier"/>
      <w:snapToGrid w:val="0"/>
      <w:lang w:val="en-US" w:eastAsia="x-none"/>
    </w:rPr>
  </w:style>
  <w:style w:type="paragraph" w:styleId="Heading7">
    <w:name w:val="heading 7"/>
    <w:basedOn w:val="Normal"/>
    <w:next w:val="Normal"/>
    <w:link w:val="Heading7Char"/>
    <w:qFormat/>
    <w:rsid w:val="0053500E"/>
    <w:pPr>
      <w:widowControl w:val="0"/>
      <w:outlineLvl w:val="6"/>
    </w:pPr>
    <w:rPr>
      <w:rFonts w:ascii="Courier" w:hAnsi="Courier"/>
      <w:snapToGrid w:val="0"/>
      <w:lang w:val="en-US" w:eastAsia="x-none"/>
    </w:rPr>
  </w:style>
  <w:style w:type="paragraph" w:styleId="Heading8">
    <w:name w:val="heading 8"/>
    <w:basedOn w:val="Normal"/>
    <w:next w:val="Normal"/>
    <w:link w:val="Heading8Char"/>
    <w:qFormat/>
    <w:rsid w:val="0053500E"/>
    <w:pPr>
      <w:widowControl w:val="0"/>
      <w:outlineLvl w:val="7"/>
    </w:pPr>
    <w:rPr>
      <w:rFonts w:ascii="Courier" w:hAnsi="Courier"/>
      <w:snapToGrid w:val="0"/>
      <w:lang w:val="en-US" w:eastAsia="x-none"/>
    </w:rPr>
  </w:style>
  <w:style w:type="paragraph" w:styleId="Heading9">
    <w:name w:val="heading 9"/>
    <w:basedOn w:val="Normal"/>
    <w:next w:val="Normal"/>
    <w:link w:val="Heading9Char"/>
    <w:qFormat/>
    <w:rsid w:val="0053500E"/>
    <w:pPr>
      <w:keepNext/>
      <w:tabs>
        <w:tab w:val="left" w:pos="-1440"/>
        <w:tab w:val="left" w:pos="-720"/>
        <w:tab w:val="left" w:pos="0"/>
        <w:tab w:val="left" w:pos="1056"/>
        <w:tab w:val="left" w:pos="1584"/>
        <w:tab w:val="left" w:pos="2112"/>
        <w:tab w:val="left" w:pos="2880"/>
      </w:tabs>
      <w:ind w:left="-306" w:right="-306"/>
      <w:outlineLvl w:val="8"/>
    </w:pPr>
    <w:rPr>
      <w:i/>
      <w:spacing w:val="-2"/>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00E"/>
    <w:rPr>
      <w:rFonts w:ascii="Times New Roman" w:eastAsia="Times New Roman" w:hAnsi="Times New Roman"/>
      <w:b/>
      <w:kern w:val="28"/>
      <w:sz w:val="28"/>
      <w:lang w:val="en-GB"/>
    </w:rPr>
  </w:style>
  <w:style w:type="character" w:customStyle="1" w:styleId="Heading2Char">
    <w:name w:val="Heading 2 Char"/>
    <w:link w:val="Heading2"/>
    <w:rsid w:val="0053500E"/>
    <w:rPr>
      <w:rFonts w:ascii="Times New Roman" w:eastAsia="Times New Roman" w:hAnsi="Times New Roman"/>
      <w:b/>
      <w:sz w:val="24"/>
      <w:lang w:val="en-GB"/>
    </w:rPr>
  </w:style>
  <w:style w:type="character" w:customStyle="1" w:styleId="Heading3Char">
    <w:name w:val="Heading 3 Char"/>
    <w:link w:val="Heading3"/>
    <w:rsid w:val="0053500E"/>
    <w:rPr>
      <w:rFonts w:ascii="Times New Roman" w:eastAsia="Times New Roman" w:hAnsi="Times New Roman"/>
      <w:i/>
      <w:sz w:val="24"/>
      <w:lang w:val="en-GB"/>
    </w:rPr>
  </w:style>
  <w:style w:type="character" w:customStyle="1" w:styleId="Heading4Char">
    <w:name w:val="Heading 4 Char"/>
    <w:link w:val="Heading4"/>
    <w:rsid w:val="0053500E"/>
    <w:rPr>
      <w:rFonts w:ascii="Courier" w:eastAsia="Times New Roman" w:hAnsi="Courier"/>
      <w:snapToGrid w:val="0"/>
      <w:sz w:val="24"/>
      <w:lang w:val="en-US"/>
    </w:rPr>
  </w:style>
  <w:style w:type="character" w:customStyle="1" w:styleId="Heading5Char">
    <w:name w:val="Heading 5 Char"/>
    <w:link w:val="Heading5"/>
    <w:rsid w:val="0053500E"/>
    <w:rPr>
      <w:rFonts w:ascii="Courier" w:eastAsia="Times New Roman" w:hAnsi="Courier"/>
      <w:snapToGrid w:val="0"/>
      <w:sz w:val="24"/>
      <w:lang w:val="en-US"/>
    </w:rPr>
  </w:style>
  <w:style w:type="character" w:customStyle="1" w:styleId="Heading6Char">
    <w:name w:val="Heading 6 Char"/>
    <w:link w:val="Heading6"/>
    <w:rsid w:val="0053500E"/>
    <w:rPr>
      <w:rFonts w:ascii="Courier" w:eastAsia="Times New Roman" w:hAnsi="Courier"/>
      <w:snapToGrid w:val="0"/>
      <w:sz w:val="24"/>
      <w:lang w:val="en-US"/>
    </w:rPr>
  </w:style>
  <w:style w:type="character" w:customStyle="1" w:styleId="Heading7Char">
    <w:name w:val="Heading 7 Char"/>
    <w:link w:val="Heading7"/>
    <w:rsid w:val="0053500E"/>
    <w:rPr>
      <w:rFonts w:ascii="Courier" w:eastAsia="Times New Roman" w:hAnsi="Courier"/>
      <w:snapToGrid w:val="0"/>
      <w:sz w:val="24"/>
      <w:lang w:val="en-US"/>
    </w:rPr>
  </w:style>
  <w:style w:type="character" w:customStyle="1" w:styleId="Heading8Char">
    <w:name w:val="Heading 8 Char"/>
    <w:link w:val="Heading8"/>
    <w:rsid w:val="0053500E"/>
    <w:rPr>
      <w:rFonts w:ascii="Courier" w:eastAsia="Times New Roman" w:hAnsi="Courier"/>
      <w:snapToGrid w:val="0"/>
      <w:sz w:val="24"/>
      <w:lang w:val="en-US"/>
    </w:rPr>
  </w:style>
  <w:style w:type="character" w:customStyle="1" w:styleId="Heading9Char">
    <w:name w:val="Heading 9 Char"/>
    <w:link w:val="Heading9"/>
    <w:rsid w:val="0053500E"/>
    <w:rPr>
      <w:rFonts w:ascii="Times New Roman" w:eastAsia="Times New Roman" w:hAnsi="Times New Roman"/>
      <w:i/>
      <w:spacing w:val="-2"/>
      <w:sz w:val="22"/>
      <w:lang w:val="en-GB"/>
    </w:rPr>
  </w:style>
  <w:style w:type="paragraph" w:customStyle="1" w:styleId="JuPara">
    <w:name w:val="Ju_Para"/>
    <w:aliases w:val="ECHR_Para"/>
    <w:basedOn w:val="Normal"/>
    <w:link w:val="ECHRParaChar"/>
    <w:uiPriority w:val="12"/>
    <w:qFormat/>
    <w:rsid w:val="0053500E"/>
    <w:pPr>
      <w:ind w:firstLine="284"/>
    </w:pPr>
    <w:rPr>
      <w:lang w:eastAsia="x-none"/>
    </w:rPr>
  </w:style>
  <w:style w:type="paragraph" w:customStyle="1" w:styleId="JuHIRoman">
    <w:name w:val="Ju_H_I_Roman"/>
    <w:basedOn w:val="JuHHead"/>
    <w:next w:val="JuPara"/>
    <w:rsid w:val="0053500E"/>
    <w:pPr>
      <w:spacing w:before="360"/>
      <w:ind w:left="403" w:hanging="403"/>
    </w:pPr>
    <w:rPr>
      <w:sz w:val="24"/>
    </w:rPr>
  </w:style>
  <w:style w:type="paragraph" w:customStyle="1" w:styleId="JuHHead">
    <w:name w:val="Ju_H_Head"/>
    <w:basedOn w:val="Normal"/>
    <w:next w:val="JuPara"/>
    <w:rsid w:val="0053500E"/>
    <w:pPr>
      <w:spacing w:before="720" w:after="240"/>
    </w:pPr>
    <w:rPr>
      <w:sz w:val="28"/>
    </w:rPr>
  </w:style>
  <w:style w:type="paragraph" w:styleId="Footer">
    <w:name w:val="footer"/>
    <w:basedOn w:val="Normal"/>
    <w:link w:val="FooterChar"/>
    <w:rsid w:val="0053500E"/>
    <w:pPr>
      <w:tabs>
        <w:tab w:val="center" w:pos="3686"/>
        <w:tab w:val="right" w:pos="7371"/>
      </w:tabs>
    </w:pPr>
    <w:rPr>
      <w:lang w:eastAsia="x-none"/>
    </w:rPr>
  </w:style>
  <w:style w:type="character" w:customStyle="1" w:styleId="FooterChar">
    <w:name w:val="Footer Char"/>
    <w:link w:val="Footer"/>
    <w:rsid w:val="0053500E"/>
    <w:rPr>
      <w:rFonts w:ascii="Times New Roman" w:eastAsia="Times New Roman" w:hAnsi="Times New Roman"/>
      <w:sz w:val="24"/>
      <w:lang w:val="en-GB"/>
    </w:rPr>
  </w:style>
  <w:style w:type="paragraph" w:customStyle="1" w:styleId="JuJudges">
    <w:name w:val="Ju_Judges"/>
    <w:basedOn w:val="Normal"/>
    <w:rsid w:val="0053500E"/>
    <w:pPr>
      <w:tabs>
        <w:tab w:val="left" w:pos="567"/>
        <w:tab w:val="left" w:pos="1134"/>
      </w:tabs>
      <w:jc w:val="left"/>
    </w:pPr>
  </w:style>
  <w:style w:type="character" w:customStyle="1" w:styleId="JuNames">
    <w:name w:val="Ju_Names"/>
    <w:rsid w:val="0053500E"/>
    <w:rPr>
      <w:rFonts w:ascii="Times New Roman" w:hAnsi="Times New Roman"/>
      <w:smallCaps/>
      <w:noProof w:val="0"/>
      <w:sz w:val="24"/>
      <w:vertAlign w:val="baseline"/>
      <w:lang w:val="en-GB"/>
    </w:rPr>
  </w:style>
  <w:style w:type="paragraph" w:customStyle="1" w:styleId="JuHA">
    <w:name w:val="Ju_H_A"/>
    <w:basedOn w:val="JuHIRoman"/>
    <w:next w:val="JuPara"/>
    <w:rsid w:val="0053500E"/>
    <w:pPr>
      <w:ind w:left="635"/>
    </w:pPr>
    <w:rPr>
      <w:b/>
    </w:rPr>
  </w:style>
  <w:style w:type="paragraph" w:customStyle="1" w:styleId="JuQuot">
    <w:name w:val="Ju_Quot"/>
    <w:basedOn w:val="JuPara"/>
    <w:rsid w:val="0053500E"/>
    <w:pPr>
      <w:spacing w:before="120" w:after="120"/>
      <w:ind w:left="403" w:firstLine="176"/>
    </w:pPr>
    <w:rPr>
      <w:sz w:val="20"/>
    </w:rPr>
  </w:style>
  <w:style w:type="paragraph" w:customStyle="1" w:styleId="JuSigned">
    <w:name w:val="Ju_Signed"/>
    <w:basedOn w:val="Normal"/>
    <w:next w:val="JuParaLast"/>
    <w:rsid w:val="0053500E"/>
    <w:pPr>
      <w:tabs>
        <w:tab w:val="center" w:pos="851"/>
        <w:tab w:val="center" w:pos="6521"/>
      </w:tabs>
      <w:spacing w:before="720"/>
      <w:jc w:val="left"/>
    </w:pPr>
  </w:style>
  <w:style w:type="paragraph" w:customStyle="1" w:styleId="JuParaLast">
    <w:name w:val="Ju_Para_Last"/>
    <w:basedOn w:val="JuPara"/>
    <w:next w:val="JuPara"/>
    <w:rsid w:val="0053500E"/>
    <w:pPr>
      <w:spacing w:before="240"/>
      <w:ind w:firstLine="288"/>
    </w:pPr>
  </w:style>
  <w:style w:type="paragraph" w:customStyle="1" w:styleId="JuCase">
    <w:name w:val="Ju_Case"/>
    <w:basedOn w:val="JuPara"/>
    <w:next w:val="JuPara"/>
    <w:rsid w:val="0053500E"/>
    <w:rPr>
      <w:b/>
    </w:rPr>
  </w:style>
  <w:style w:type="paragraph" w:customStyle="1" w:styleId="JuList">
    <w:name w:val="Ju_List"/>
    <w:basedOn w:val="JuPara"/>
    <w:rsid w:val="0053500E"/>
    <w:pPr>
      <w:tabs>
        <w:tab w:val="left" w:pos="340"/>
      </w:tabs>
      <w:ind w:left="340" w:hanging="340"/>
    </w:pPr>
  </w:style>
  <w:style w:type="paragraph" w:customStyle="1" w:styleId="JuHArticle">
    <w:name w:val="Ju_H_Article"/>
    <w:basedOn w:val="JuHa0"/>
    <w:next w:val="JuQuot"/>
    <w:rsid w:val="0053500E"/>
    <w:pPr>
      <w:ind w:left="0" w:firstLine="0"/>
      <w:jc w:val="center"/>
    </w:pPr>
  </w:style>
  <w:style w:type="paragraph" w:customStyle="1" w:styleId="JuHa0">
    <w:name w:val="Ju_H_a"/>
    <w:basedOn w:val="JuHA"/>
    <w:next w:val="JuPara"/>
    <w:rsid w:val="0053500E"/>
    <w:pPr>
      <w:spacing w:before="240" w:after="120"/>
      <w:ind w:left="1038"/>
    </w:pPr>
    <w:rPr>
      <w:sz w:val="20"/>
    </w:rPr>
  </w:style>
  <w:style w:type="paragraph" w:customStyle="1" w:styleId="JuQuotList">
    <w:name w:val="Ju_Quot_List"/>
    <w:basedOn w:val="JuQuot"/>
    <w:rsid w:val="0053500E"/>
    <w:pPr>
      <w:tabs>
        <w:tab w:val="left" w:pos="1021"/>
      </w:tabs>
      <w:ind w:left="567" w:firstLine="0"/>
    </w:pPr>
  </w:style>
  <w:style w:type="paragraph" w:customStyle="1" w:styleId="JuCourt">
    <w:name w:val="Ju_Court"/>
    <w:basedOn w:val="JuJudges"/>
    <w:rsid w:val="0053500E"/>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rsid w:val="0053500E"/>
    <w:pPr>
      <w:spacing w:before="240" w:after="120"/>
      <w:ind w:left="834"/>
    </w:pPr>
    <w:rPr>
      <w:b w:val="0"/>
      <w:i/>
    </w:rPr>
  </w:style>
  <w:style w:type="character" w:customStyle="1" w:styleId="FootnoteTextChar">
    <w:name w:val="Footnote Text Char"/>
    <w:link w:val="FootnoteText"/>
    <w:semiHidden/>
    <w:rsid w:val="0053500E"/>
    <w:rPr>
      <w:rFonts w:ascii="Times New Roman" w:eastAsia="Times New Roman" w:hAnsi="Times New Roman"/>
      <w:lang w:val="en-GB"/>
    </w:rPr>
  </w:style>
  <w:style w:type="paragraph" w:styleId="FootnoteText">
    <w:name w:val="footnote text"/>
    <w:basedOn w:val="Normal"/>
    <w:link w:val="FootnoteTextChar"/>
    <w:semiHidden/>
    <w:rsid w:val="0053500E"/>
    <w:rPr>
      <w:sz w:val="20"/>
      <w:lang w:eastAsia="x-none"/>
    </w:rPr>
  </w:style>
  <w:style w:type="character" w:customStyle="1" w:styleId="FootnoteTextChar1">
    <w:name w:val="Footnote Text Char1"/>
    <w:uiPriority w:val="99"/>
    <w:semiHidden/>
    <w:rsid w:val="0053500E"/>
    <w:rPr>
      <w:rFonts w:ascii="Times New Roman" w:eastAsia="Times New Roman" w:hAnsi="Times New Roman"/>
      <w:lang w:val="en-GB"/>
    </w:rPr>
  </w:style>
  <w:style w:type="paragraph" w:customStyle="1" w:styleId="JuHi">
    <w:name w:val="Ju_H_i"/>
    <w:basedOn w:val="JuHa0"/>
    <w:next w:val="JuPara"/>
    <w:rsid w:val="0053500E"/>
    <w:pPr>
      <w:ind w:left="1236"/>
    </w:pPr>
    <w:rPr>
      <w:b w:val="0"/>
      <w:i/>
    </w:rPr>
  </w:style>
  <w:style w:type="paragraph" w:styleId="Header">
    <w:name w:val="header"/>
    <w:basedOn w:val="Normal"/>
    <w:link w:val="HeaderChar"/>
    <w:uiPriority w:val="99"/>
    <w:rsid w:val="0053500E"/>
    <w:pPr>
      <w:tabs>
        <w:tab w:val="center" w:pos="3686"/>
        <w:tab w:val="right" w:pos="7371"/>
      </w:tabs>
    </w:pPr>
    <w:rPr>
      <w:lang w:eastAsia="x-none"/>
    </w:rPr>
  </w:style>
  <w:style w:type="character" w:customStyle="1" w:styleId="HeaderChar">
    <w:name w:val="Header Char"/>
    <w:link w:val="Header"/>
    <w:uiPriority w:val="99"/>
    <w:rsid w:val="0053500E"/>
    <w:rPr>
      <w:rFonts w:ascii="Times New Roman" w:eastAsia="Times New Roman" w:hAnsi="Times New Roman"/>
      <w:sz w:val="24"/>
      <w:lang w:val="en-GB"/>
    </w:rPr>
  </w:style>
  <w:style w:type="character" w:styleId="PageNumber">
    <w:name w:val="page number"/>
    <w:rsid w:val="0053500E"/>
  </w:style>
  <w:style w:type="paragraph" w:customStyle="1" w:styleId="JuH">
    <w:name w:val="Ju_H_–"/>
    <w:basedOn w:val="JuHalpha"/>
    <w:next w:val="JuPara"/>
    <w:rsid w:val="0053500E"/>
    <w:pPr>
      <w:ind w:left="1639"/>
    </w:pPr>
    <w:rPr>
      <w:i/>
    </w:rPr>
  </w:style>
  <w:style w:type="paragraph" w:customStyle="1" w:styleId="JuHalpha">
    <w:name w:val="Ju_H_alpha"/>
    <w:basedOn w:val="JuHi"/>
    <w:next w:val="JuPara"/>
    <w:rsid w:val="0053500E"/>
    <w:pPr>
      <w:ind w:left="1441"/>
    </w:pPr>
    <w:rPr>
      <w:i w:val="0"/>
    </w:rPr>
  </w:style>
  <w:style w:type="paragraph" w:customStyle="1" w:styleId="JuLista">
    <w:name w:val="Ju_List_a"/>
    <w:basedOn w:val="JuList"/>
    <w:rsid w:val="0053500E"/>
    <w:pPr>
      <w:tabs>
        <w:tab w:val="left" w:pos="691"/>
      </w:tabs>
      <w:ind w:left="346" w:firstLine="0"/>
    </w:pPr>
  </w:style>
  <w:style w:type="paragraph" w:customStyle="1" w:styleId="JuListi">
    <w:name w:val="Ju_List_i"/>
    <w:basedOn w:val="JuLista"/>
    <w:rsid w:val="0053500E"/>
    <w:pPr>
      <w:tabs>
        <w:tab w:val="clear" w:pos="340"/>
        <w:tab w:val="clear" w:pos="691"/>
        <w:tab w:val="left" w:pos="686"/>
        <w:tab w:val="right" w:pos="992"/>
        <w:tab w:val="left" w:pos="1134"/>
      </w:tabs>
      <w:ind w:left="692"/>
    </w:pPr>
  </w:style>
  <w:style w:type="character" w:customStyle="1" w:styleId="CommentTextChar">
    <w:name w:val="Comment Text Char"/>
    <w:link w:val="CommentText"/>
    <w:semiHidden/>
    <w:rsid w:val="0053500E"/>
    <w:rPr>
      <w:rFonts w:ascii="Times New Roman" w:eastAsia="Times New Roman" w:hAnsi="Times New Roman"/>
      <w:lang w:val="en-GB"/>
    </w:rPr>
  </w:style>
  <w:style w:type="paragraph" w:styleId="CommentText">
    <w:name w:val="annotation text"/>
    <w:basedOn w:val="Normal"/>
    <w:link w:val="CommentTextChar"/>
    <w:semiHidden/>
    <w:rsid w:val="0053500E"/>
    <w:rPr>
      <w:sz w:val="20"/>
      <w:lang w:eastAsia="x-none"/>
    </w:rPr>
  </w:style>
  <w:style w:type="character" w:customStyle="1" w:styleId="CommentTextChar1">
    <w:name w:val="Comment Text Char1"/>
    <w:uiPriority w:val="99"/>
    <w:semiHidden/>
    <w:rsid w:val="0053500E"/>
    <w:rPr>
      <w:rFonts w:ascii="Times New Roman" w:eastAsia="Times New Roman" w:hAnsi="Times New Roman"/>
      <w:lang w:val="en-GB"/>
    </w:rPr>
  </w:style>
  <w:style w:type="paragraph" w:customStyle="1" w:styleId="OpiHHead">
    <w:name w:val="Opi_H_Head"/>
    <w:basedOn w:val="JuHHead"/>
    <w:next w:val="OpiPara"/>
    <w:rsid w:val="0053500E"/>
    <w:pPr>
      <w:spacing w:before="0"/>
      <w:jc w:val="center"/>
    </w:pPr>
  </w:style>
  <w:style w:type="paragraph" w:customStyle="1" w:styleId="OpiPara">
    <w:name w:val="Opi_Para"/>
    <w:basedOn w:val="JuPara"/>
    <w:rsid w:val="0053500E"/>
  </w:style>
  <w:style w:type="paragraph" w:customStyle="1" w:styleId="OpiTranslation">
    <w:name w:val="Opi_Translation"/>
    <w:basedOn w:val="OpiHHead"/>
    <w:next w:val="OpiPara"/>
    <w:rsid w:val="0053500E"/>
    <w:rPr>
      <w:sz w:val="24"/>
    </w:rPr>
  </w:style>
  <w:style w:type="paragraph" w:customStyle="1" w:styleId="JuInitialled">
    <w:name w:val="Ju_Initialled"/>
    <w:basedOn w:val="JuSigned"/>
    <w:rsid w:val="0053500E"/>
    <w:pPr>
      <w:tabs>
        <w:tab w:val="clear" w:pos="851"/>
        <w:tab w:val="clear" w:pos="6521"/>
      </w:tabs>
      <w:jc w:val="right"/>
    </w:pPr>
  </w:style>
  <w:style w:type="paragraph" w:customStyle="1" w:styleId="JuHeader">
    <w:name w:val="Ju_Header"/>
    <w:basedOn w:val="Header"/>
    <w:rsid w:val="0053500E"/>
    <w:pPr>
      <w:jc w:val="left"/>
    </w:pPr>
    <w:rPr>
      <w:sz w:val="18"/>
    </w:rPr>
  </w:style>
  <w:style w:type="paragraph" w:customStyle="1" w:styleId="DecHTitle">
    <w:name w:val="Dec_H_Title"/>
    <w:basedOn w:val="Normal"/>
    <w:rsid w:val="0053500E"/>
    <w:pPr>
      <w:spacing w:after="240"/>
      <w:jc w:val="center"/>
    </w:pPr>
    <w:rPr>
      <w:sz w:val="28"/>
    </w:rPr>
  </w:style>
  <w:style w:type="paragraph" w:customStyle="1" w:styleId="DecHCase">
    <w:name w:val="Dec_H_Case"/>
    <w:basedOn w:val="DecHTitle"/>
    <w:next w:val="JuPara"/>
    <w:rsid w:val="0053500E"/>
    <w:rPr>
      <w:sz w:val="24"/>
    </w:rPr>
  </w:style>
  <w:style w:type="paragraph" w:customStyle="1" w:styleId="DecList">
    <w:name w:val="Dec_List"/>
    <w:basedOn w:val="Normal"/>
    <w:rsid w:val="0053500E"/>
    <w:pPr>
      <w:spacing w:before="240"/>
      <w:ind w:left="284"/>
    </w:pPr>
  </w:style>
  <w:style w:type="paragraph" w:customStyle="1" w:styleId="OpiCommission">
    <w:name w:val="Opi_Commission"/>
    <w:basedOn w:val="JuJudges"/>
    <w:rsid w:val="0053500E"/>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53500E"/>
    <w:pPr>
      <w:spacing w:before="360" w:after="120"/>
      <w:ind w:firstLine="0"/>
    </w:pPr>
    <w:rPr>
      <w:i/>
    </w:rPr>
  </w:style>
  <w:style w:type="paragraph" w:customStyle="1" w:styleId="OpiHA">
    <w:name w:val="Opi_H_A"/>
    <w:basedOn w:val="JuHIRoman"/>
    <w:next w:val="OpiPara"/>
    <w:rsid w:val="0053500E"/>
    <w:rPr>
      <w:b/>
    </w:rPr>
  </w:style>
  <w:style w:type="paragraph" w:customStyle="1" w:styleId="OpiH1">
    <w:name w:val="Opi_H_1."/>
    <w:basedOn w:val="OpiHA"/>
    <w:next w:val="OpiPara"/>
    <w:rsid w:val="0053500E"/>
    <w:pPr>
      <w:spacing w:before="240" w:after="120"/>
      <w:ind w:left="635"/>
    </w:pPr>
    <w:rPr>
      <w:b w:val="0"/>
      <w:i/>
    </w:rPr>
  </w:style>
  <w:style w:type="paragraph" w:customStyle="1" w:styleId="OpiHa0">
    <w:name w:val="Opi_H_a"/>
    <w:basedOn w:val="OpiHA"/>
    <w:next w:val="OpiPara"/>
    <w:rsid w:val="0053500E"/>
    <w:pPr>
      <w:spacing w:before="240" w:after="120"/>
      <w:ind w:left="834"/>
    </w:pPr>
    <w:rPr>
      <w:sz w:val="20"/>
    </w:rPr>
  </w:style>
  <w:style w:type="paragraph" w:customStyle="1" w:styleId="OpiHCommission">
    <w:name w:val="Opi_H_Commission"/>
    <w:basedOn w:val="OpiTranslation"/>
    <w:next w:val="OpiPara"/>
    <w:rsid w:val="0053500E"/>
    <w:pPr>
      <w:spacing w:before="480"/>
      <w:ind w:left="1418"/>
      <w:jc w:val="left"/>
    </w:pPr>
    <w:rPr>
      <w:sz w:val="20"/>
    </w:rPr>
  </w:style>
  <w:style w:type="paragraph" w:customStyle="1" w:styleId="OpiHi">
    <w:name w:val="Opi_H_i"/>
    <w:basedOn w:val="OpiHa0"/>
    <w:next w:val="OpiPara"/>
    <w:rsid w:val="0053500E"/>
    <w:pPr>
      <w:ind w:left="1038"/>
    </w:pPr>
    <w:rPr>
      <w:b w:val="0"/>
      <w:i/>
    </w:rPr>
  </w:style>
  <w:style w:type="paragraph" w:customStyle="1" w:styleId="OpiHOpinion">
    <w:name w:val="Opi_H_Opinion"/>
    <w:basedOn w:val="OpiHHead"/>
    <w:next w:val="OpiPara"/>
    <w:rsid w:val="0053500E"/>
    <w:pPr>
      <w:spacing w:before="240"/>
    </w:pPr>
    <w:rPr>
      <w:b/>
    </w:rPr>
  </w:style>
  <w:style w:type="paragraph" w:customStyle="1" w:styleId="OpiList">
    <w:name w:val="Opi_List"/>
    <w:basedOn w:val="JuList"/>
    <w:rsid w:val="0053500E"/>
  </w:style>
  <w:style w:type="character" w:customStyle="1" w:styleId="OpiNames">
    <w:name w:val="Opi_Names"/>
    <w:rsid w:val="0053500E"/>
    <w:rPr>
      <w:rFonts w:ascii="Times New Roman" w:hAnsi="Times New Roman"/>
      <w:smallCaps/>
      <w:noProof w:val="0"/>
      <w:sz w:val="20"/>
      <w:vertAlign w:val="baseline"/>
      <w:lang w:val="en-GB"/>
    </w:rPr>
  </w:style>
  <w:style w:type="character" w:customStyle="1" w:styleId="OpiNamesSignature">
    <w:name w:val="Opi_Names_Signature"/>
    <w:rsid w:val="0053500E"/>
    <w:rPr>
      <w:rFonts w:ascii="Times New Roman" w:hAnsi="Times New Roman"/>
      <w:smallCaps/>
      <w:noProof w:val="0"/>
      <w:sz w:val="24"/>
      <w:vertAlign w:val="baseline"/>
      <w:lang w:val="en-GB"/>
    </w:rPr>
  </w:style>
  <w:style w:type="paragraph" w:customStyle="1" w:styleId="OpiQuot">
    <w:name w:val="Opi_Quot"/>
    <w:basedOn w:val="JuQuot"/>
    <w:rsid w:val="0053500E"/>
  </w:style>
  <w:style w:type="paragraph" w:customStyle="1" w:styleId="OpiQuotList">
    <w:name w:val="Opi_Quot_List"/>
    <w:basedOn w:val="JuQuotList"/>
    <w:rsid w:val="0053500E"/>
  </w:style>
  <w:style w:type="paragraph" w:customStyle="1" w:styleId="OpiSigned">
    <w:name w:val="Opi_Signed"/>
    <w:basedOn w:val="JuSigned"/>
    <w:rsid w:val="0053500E"/>
    <w:pPr>
      <w:tabs>
        <w:tab w:val="clear" w:pos="851"/>
        <w:tab w:val="clear" w:pos="6521"/>
        <w:tab w:val="center" w:pos="1418"/>
        <w:tab w:val="center" w:pos="5954"/>
      </w:tabs>
    </w:pPr>
  </w:style>
  <w:style w:type="paragraph" w:customStyle="1" w:styleId="JuParaSub">
    <w:name w:val="Ju_Para_Sub"/>
    <w:basedOn w:val="JuPara"/>
    <w:rsid w:val="0053500E"/>
    <w:pPr>
      <w:ind w:firstLine="567"/>
    </w:pPr>
  </w:style>
  <w:style w:type="paragraph" w:customStyle="1" w:styleId="JuQuotSub">
    <w:name w:val="Ju_Quot_Sub"/>
    <w:basedOn w:val="JuQuot"/>
    <w:rsid w:val="0053500E"/>
    <w:pPr>
      <w:ind w:firstLine="459"/>
    </w:pPr>
  </w:style>
  <w:style w:type="character" w:customStyle="1" w:styleId="BalloonTextChar">
    <w:name w:val="Balloon Text Char"/>
    <w:link w:val="BalloonText"/>
    <w:uiPriority w:val="99"/>
    <w:semiHidden/>
    <w:rsid w:val="0053500E"/>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53500E"/>
    <w:rPr>
      <w:rFonts w:ascii="Tahoma" w:hAnsi="Tahoma"/>
      <w:sz w:val="16"/>
      <w:szCs w:val="16"/>
      <w:lang w:eastAsia="x-none"/>
    </w:rPr>
  </w:style>
  <w:style w:type="character" w:customStyle="1" w:styleId="BalloonTextChar1">
    <w:name w:val="Balloon Text Char1"/>
    <w:uiPriority w:val="99"/>
    <w:semiHidden/>
    <w:rsid w:val="0053500E"/>
    <w:rPr>
      <w:rFonts w:ascii="Segoe UI" w:eastAsia="Times New Roman" w:hAnsi="Segoe UI" w:cs="Segoe UI"/>
      <w:sz w:val="18"/>
      <w:szCs w:val="18"/>
      <w:lang w:val="en-GB"/>
    </w:rPr>
  </w:style>
  <w:style w:type="character" w:customStyle="1" w:styleId="ECHRParaChar">
    <w:name w:val="ECHR_Para Char"/>
    <w:aliases w:val="Ju_Para Char"/>
    <w:link w:val="JuPara"/>
    <w:uiPriority w:val="12"/>
    <w:rsid w:val="0053500E"/>
    <w:rPr>
      <w:rFonts w:ascii="Times New Roman" w:eastAsia="Times New Roman" w:hAnsi="Times New Roman"/>
      <w:sz w:val="24"/>
      <w:lang w:val="en-GB"/>
    </w:rPr>
  </w:style>
  <w:style w:type="paragraph" w:styleId="Revision">
    <w:name w:val="Revision"/>
    <w:hidden/>
    <w:uiPriority w:val="99"/>
    <w:semiHidden/>
    <w:rsid w:val="009F7A7C"/>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6FAA8-C5E0-4BC1-A532-4A217E41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14461</Words>
  <Characters>82434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2016-05-27T08:46:00Z</dcterms:created>
  <dcterms:modified xsi:type="dcterms:W3CDTF">2016-05-27T08:46:00Z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