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34308" w14:textId="77777777" w:rsidR="00C26E02" w:rsidRDefault="006041B7">
      <w:pPr>
        <w:jc w:val="center"/>
        <w:rPr>
          <w:snapToGrid w:val="0"/>
          <w:szCs w:val="24"/>
          <w:lang w:val="fr-FR" w:eastAsia="en-US"/>
        </w:rPr>
      </w:pPr>
      <w:bookmarkStart w:id="0" w:name="_GoBack"/>
      <w:bookmarkEnd w:id="0"/>
      <w:r>
        <w:rPr>
          <w:b/>
          <w:lang w:val="bg-BG"/>
        </w:rPr>
        <w:t>ЕВРОПЕЙСКИ СЪД ПО ПРАВАТА НА ЧОВЕКА</w:t>
      </w:r>
      <w:r w:rsidR="00C26E02">
        <w:rPr>
          <w:snapToGrid w:val="0"/>
          <w:szCs w:val="24"/>
          <w:lang w:val="fr-FR" w:eastAsia="en-US"/>
        </w:rPr>
        <w:t xml:space="preserve"> </w:t>
      </w:r>
    </w:p>
    <w:p w14:paraId="12DF7030" w14:textId="77777777" w:rsidR="00C26E02" w:rsidRDefault="00C26E02">
      <w:pPr>
        <w:jc w:val="center"/>
        <w:rPr>
          <w:snapToGrid w:val="0"/>
          <w:szCs w:val="24"/>
          <w:lang w:val="fr-FR" w:eastAsia="en-US"/>
        </w:rPr>
      </w:pPr>
      <w:r>
        <w:rPr>
          <w:snapToGrid w:val="0"/>
          <w:szCs w:val="24"/>
          <w:lang w:val="fr-FR" w:eastAsia="en-US"/>
        </w:rPr>
        <w:t xml:space="preserve"> </w:t>
      </w:r>
    </w:p>
    <w:p w14:paraId="20DF9298" w14:textId="77777777" w:rsidR="00C26E02" w:rsidRDefault="00C26E02">
      <w:pPr>
        <w:jc w:val="center"/>
      </w:pPr>
      <w:r>
        <w:t xml:space="preserve"> </w:t>
      </w:r>
    </w:p>
    <w:p w14:paraId="3C078AB0" w14:textId="77777777" w:rsidR="00C26E02" w:rsidRDefault="006041B7">
      <w:pPr>
        <w:jc w:val="center"/>
      </w:pPr>
      <w:r>
        <w:rPr>
          <w:lang w:val="bg-BG"/>
        </w:rPr>
        <w:t>П</w:t>
      </w:r>
      <w:r w:rsidRPr="00BE185F">
        <w:t>ЕТО ОТДЕЛЕНИЕ</w:t>
      </w:r>
      <w:r w:rsidR="00C26E02">
        <w:t xml:space="preserve"> </w:t>
      </w:r>
    </w:p>
    <w:p w14:paraId="086067FE" w14:textId="77777777" w:rsidR="00C26E02" w:rsidRDefault="00C26E02">
      <w:pPr>
        <w:jc w:val="center"/>
      </w:pPr>
      <w:r>
        <w:t xml:space="preserve"> </w:t>
      </w:r>
    </w:p>
    <w:p w14:paraId="75823DE2" w14:textId="77777777" w:rsidR="00C26E02" w:rsidRDefault="00C26E02">
      <w:pPr>
        <w:jc w:val="center"/>
      </w:pPr>
      <w:r>
        <w:t xml:space="preserve"> </w:t>
      </w:r>
    </w:p>
    <w:p w14:paraId="208CF34D" w14:textId="77777777" w:rsidR="00C26E02" w:rsidRDefault="00C26E02">
      <w:pPr>
        <w:jc w:val="center"/>
      </w:pPr>
      <w:r>
        <w:t xml:space="preserve"> </w:t>
      </w:r>
    </w:p>
    <w:p w14:paraId="5A5E8F89" w14:textId="77777777" w:rsidR="00C26E02" w:rsidRDefault="00C26E02">
      <w:pPr>
        <w:jc w:val="center"/>
      </w:pPr>
      <w:r>
        <w:t xml:space="preserve"> </w:t>
      </w:r>
    </w:p>
    <w:p w14:paraId="78B56E4E" w14:textId="77777777" w:rsidR="00C26E02" w:rsidRDefault="00C26E02">
      <w:pPr>
        <w:jc w:val="center"/>
      </w:pPr>
      <w:r>
        <w:t xml:space="preserve"> </w:t>
      </w:r>
    </w:p>
    <w:p w14:paraId="6355A9FC" w14:textId="77777777" w:rsidR="00C26E02" w:rsidRDefault="00C26E02">
      <w:pPr>
        <w:jc w:val="center"/>
      </w:pPr>
      <w:r>
        <w:t xml:space="preserve"> </w:t>
      </w:r>
    </w:p>
    <w:p w14:paraId="686707EE" w14:textId="77777777" w:rsidR="00C26E02" w:rsidRDefault="006041B7">
      <w:pPr>
        <w:jc w:val="center"/>
        <w:rPr>
          <w:b/>
        </w:rPr>
      </w:pPr>
      <w:r>
        <w:rPr>
          <w:b/>
          <w:bCs/>
        </w:rPr>
        <w:t>ВЪЧКОВИ СРЕЩУ БЪЛГАРИЯ</w:t>
      </w:r>
      <w:r w:rsidR="00C26E02">
        <w:rPr>
          <w:b/>
        </w:rPr>
        <w:t xml:space="preserve"> </w:t>
      </w:r>
    </w:p>
    <w:p w14:paraId="53A81811" w14:textId="77777777" w:rsidR="00C26E02" w:rsidRDefault="00C26E02">
      <w:pPr>
        <w:jc w:val="center"/>
      </w:pPr>
      <w:r>
        <w:t xml:space="preserve"> </w:t>
      </w:r>
    </w:p>
    <w:p w14:paraId="72B01F83" w14:textId="77777777" w:rsidR="00C26E02" w:rsidRDefault="00260DD7">
      <w:pPr>
        <w:jc w:val="center"/>
        <w:rPr>
          <w:i/>
        </w:rPr>
      </w:pPr>
      <w:r w:rsidRPr="006E2A4D">
        <w:rPr>
          <w:i/>
        </w:rPr>
        <w:t>(</w:t>
      </w:r>
      <w:r w:rsidR="006041B7">
        <w:rPr>
          <w:i/>
          <w:iCs/>
        </w:rPr>
        <w:t>Жалба №</w:t>
      </w:r>
      <w:r w:rsidR="006041B7">
        <w:rPr>
          <w:i/>
          <w:iCs/>
          <w:lang w:val="en-CA"/>
        </w:rPr>
        <w:t> </w:t>
      </w:r>
      <w:r w:rsidR="00867F19" w:rsidRPr="006E2A4D">
        <w:rPr>
          <w:i/>
        </w:rPr>
        <w:t>2747/02</w:t>
      </w:r>
      <w:r w:rsidRPr="006E2A4D">
        <w:rPr>
          <w:i/>
        </w:rPr>
        <w:t>)</w:t>
      </w:r>
      <w:r w:rsidR="00C26E02">
        <w:rPr>
          <w:i/>
        </w:rPr>
        <w:t xml:space="preserve"> </w:t>
      </w:r>
    </w:p>
    <w:p w14:paraId="69B5CE89" w14:textId="77777777" w:rsidR="00C26E02" w:rsidRDefault="00C26E02" w:rsidP="00B711D4">
      <w:pPr>
        <w:pStyle w:val="JuCase"/>
        <w:ind w:firstLine="0"/>
        <w:jc w:val="center"/>
        <w:rPr>
          <w:b w:val="0"/>
        </w:rPr>
      </w:pPr>
      <w:r>
        <w:rPr>
          <w:b w:val="0"/>
        </w:rPr>
        <w:t xml:space="preserve"> </w:t>
      </w:r>
    </w:p>
    <w:p w14:paraId="7EC157F9" w14:textId="77777777" w:rsidR="00C26E02" w:rsidRDefault="00C26E02" w:rsidP="00B711D4">
      <w:pPr>
        <w:pStyle w:val="JuPara"/>
        <w:ind w:firstLine="0"/>
        <w:jc w:val="center"/>
      </w:pPr>
      <w:r>
        <w:t xml:space="preserve"> </w:t>
      </w:r>
    </w:p>
    <w:p w14:paraId="5A58F579" w14:textId="77777777" w:rsidR="00C26E02" w:rsidRDefault="00C26E02" w:rsidP="00B711D4">
      <w:pPr>
        <w:pStyle w:val="JuPara"/>
        <w:ind w:firstLine="0"/>
        <w:jc w:val="center"/>
      </w:pPr>
      <w:r>
        <w:t xml:space="preserve"> </w:t>
      </w:r>
    </w:p>
    <w:p w14:paraId="21CE1347" w14:textId="77777777" w:rsidR="00C26E02" w:rsidRDefault="00C26E02" w:rsidP="00B711D4">
      <w:pPr>
        <w:pStyle w:val="JuPara"/>
        <w:ind w:firstLine="0"/>
        <w:jc w:val="center"/>
      </w:pPr>
      <w:r>
        <w:t xml:space="preserve"> </w:t>
      </w:r>
    </w:p>
    <w:p w14:paraId="79C648FB" w14:textId="77777777" w:rsidR="00C26E02" w:rsidRDefault="00C26E02" w:rsidP="00B711D4">
      <w:pPr>
        <w:pStyle w:val="JuPara"/>
        <w:ind w:firstLine="0"/>
        <w:jc w:val="center"/>
      </w:pPr>
      <w:r>
        <w:t xml:space="preserve"> </w:t>
      </w:r>
    </w:p>
    <w:p w14:paraId="46EABC3F" w14:textId="77777777" w:rsidR="00C26E02" w:rsidRDefault="00C26E02" w:rsidP="00B711D4">
      <w:pPr>
        <w:pStyle w:val="JuPara"/>
        <w:ind w:firstLine="0"/>
        <w:jc w:val="center"/>
      </w:pPr>
      <w:r>
        <w:t xml:space="preserve"> </w:t>
      </w:r>
    </w:p>
    <w:p w14:paraId="3644887E" w14:textId="77777777" w:rsidR="00C26E02" w:rsidRDefault="00C26E02" w:rsidP="00B711D4">
      <w:pPr>
        <w:pStyle w:val="JuPara"/>
        <w:ind w:firstLine="0"/>
        <w:jc w:val="center"/>
      </w:pPr>
      <w:r>
        <w:t xml:space="preserve"> </w:t>
      </w:r>
    </w:p>
    <w:p w14:paraId="7E3507D0" w14:textId="77777777" w:rsidR="00C26E02" w:rsidRDefault="00C26E02" w:rsidP="00B711D4">
      <w:pPr>
        <w:pStyle w:val="JuPara"/>
        <w:ind w:firstLine="0"/>
        <w:jc w:val="center"/>
      </w:pPr>
      <w:r>
        <w:t xml:space="preserve"> </w:t>
      </w:r>
    </w:p>
    <w:p w14:paraId="53799FB0" w14:textId="77777777" w:rsidR="00C26E02" w:rsidRDefault="00C26E02" w:rsidP="00B711D4">
      <w:pPr>
        <w:pStyle w:val="JuPara"/>
        <w:ind w:firstLine="0"/>
        <w:jc w:val="center"/>
      </w:pPr>
      <w:r>
        <w:t xml:space="preserve"> </w:t>
      </w:r>
    </w:p>
    <w:p w14:paraId="7BEFF6C7" w14:textId="77777777" w:rsidR="00C26E02" w:rsidRDefault="006041B7" w:rsidP="00B711D4">
      <w:pPr>
        <w:pStyle w:val="JuPara"/>
        <w:ind w:firstLine="0"/>
        <w:jc w:val="center"/>
      </w:pPr>
      <w:r>
        <w:t>РЕШЕНИЕ</w:t>
      </w:r>
      <w:r w:rsidR="00C26E02">
        <w:t xml:space="preserve"> </w:t>
      </w:r>
    </w:p>
    <w:p w14:paraId="3FDB3A50" w14:textId="77777777" w:rsidR="00C26E02" w:rsidRDefault="00C26E02" w:rsidP="00B711D4">
      <w:pPr>
        <w:pStyle w:val="JuPara"/>
        <w:ind w:firstLine="0"/>
        <w:jc w:val="center"/>
      </w:pPr>
      <w:r>
        <w:t xml:space="preserve"> </w:t>
      </w:r>
    </w:p>
    <w:p w14:paraId="5858D904" w14:textId="77777777" w:rsidR="00C26E02" w:rsidRDefault="00C26E02" w:rsidP="00B711D4">
      <w:pPr>
        <w:pStyle w:val="JuPara"/>
        <w:ind w:firstLine="0"/>
        <w:jc w:val="center"/>
      </w:pPr>
      <w:r>
        <w:t xml:space="preserve"> </w:t>
      </w:r>
    </w:p>
    <w:p w14:paraId="638A5301" w14:textId="77777777" w:rsidR="00C26E02" w:rsidRDefault="00C26E02" w:rsidP="00B711D4">
      <w:pPr>
        <w:pStyle w:val="JuPara"/>
        <w:ind w:firstLine="0"/>
        <w:jc w:val="center"/>
      </w:pPr>
      <w:r>
        <w:t xml:space="preserve"> </w:t>
      </w:r>
    </w:p>
    <w:p w14:paraId="4C9F446D" w14:textId="77777777" w:rsidR="00C26E02" w:rsidRDefault="006041B7" w:rsidP="00B711D4">
      <w:pPr>
        <w:pStyle w:val="JuPara"/>
        <w:ind w:firstLine="0"/>
        <w:jc w:val="center"/>
      </w:pPr>
      <w:r>
        <w:t>СТРАСБУРГ</w:t>
      </w:r>
      <w:r w:rsidR="00C26E02">
        <w:t xml:space="preserve"> </w:t>
      </w:r>
    </w:p>
    <w:p w14:paraId="1510D521" w14:textId="77777777" w:rsidR="00C26E02" w:rsidRDefault="00C26E02" w:rsidP="00B711D4">
      <w:pPr>
        <w:pStyle w:val="JuPara"/>
        <w:ind w:firstLine="0"/>
        <w:jc w:val="center"/>
      </w:pPr>
      <w:r>
        <w:t xml:space="preserve"> </w:t>
      </w:r>
    </w:p>
    <w:p w14:paraId="41CD0A10" w14:textId="77777777" w:rsidR="00C26E02" w:rsidRDefault="004E6A9A" w:rsidP="00B711D4">
      <w:pPr>
        <w:pStyle w:val="JuPara"/>
        <w:ind w:firstLine="0"/>
        <w:jc w:val="center"/>
      </w:pPr>
      <w:r>
        <w:t>8 юли 2010</w:t>
      </w:r>
      <w:r>
        <w:rPr>
          <w:lang w:val="en-CA"/>
        </w:rPr>
        <w:t> </w:t>
      </w:r>
      <w:r>
        <w:t>г.</w:t>
      </w:r>
      <w:r w:rsidR="00C26E02">
        <w:t xml:space="preserve"> </w:t>
      </w:r>
    </w:p>
    <w:p w14:paraId="7207CEB1" w14:textId="77777777" w:rsidR="00C26E02" w:rsidRDefault="00C26E02" w:rsidP="00B711D4">
      <w:pPr>
        <w:pStyle w:val="JuPara"/>
        <w:ind w:firstLine="0"/>
        <w:jc w:val="center"/>
      </w:pPr>
      <w:r>
        <w:t xml:space="preserve"> </w:t>
      </w:r>
    </w:p>
    <w:p w14:paraId="3091560F" w14:textId="77777777" w:rsidR="00C26E02" w:rsidRDefault="00C26E02" w:rsidP="00B711D4">
      <w:pPr>
        <w:pStyle w:val="JuPara"/>
        <w:ind w:firstLine="0"/>
        <w:jc w:val="center"/>
      </w:pPr>
      <w:r>
        <w:t xml:space="preserve"> </w:t>
      </w:r>
    </w:p>
    <w:p w14:paraId="529F5DBB" w14:textId="77777777" w:rsidR="00C26E02" w:rsidRDefault="004E6A9A" w:rsidP="008529E4">
      <w:pPr>
        <w:pStyle w:val="JuPara"/>
        <w:ind w:firstLine="0"/>
        <w:rPr>
          <w:lang w:val="bg-BG"/>
        </w:rPr>
      </w:pPr>
      <w:r>
        <w:rPr>
          <w:i/>
          <w:spacing w:val="-2"/>
          <w:sz w:val="22"/>
          <w:lang w:val="bg-BG"/>
        </w:rPr>
        <w:t>Р</w:t>
      </w:r>
      <w:r w:rsidRPr="006A1802">
        <w:rPr>
          <w:i/>
          <w:spacing w:val="-2"/>
          <w:sz w:val="22"/>
        </w:rPr>
        <w:t>ешение</w:t>
      </w:r>
      <w:r>
        <w:rPr>
          <w:i/>
          <w:spacing w:val="-2"/>
          <w:sz w:val="22"/>
          <w:lang w:val="bg-BG"/>
        </w:rPr>
        <w:t>то</w:t>
      </w:r>
      <w:r w:rsidR="006D744A">
        <w:rPr>
          <w:i/>
          <w:spacing w:val="-2"/>
          <w:sz w:val="22"/>
          <w:lang w:val="bg-BG"/>
        </w:rPr>
        <w:t>е</w:t>
      </w:r>
      <w:r w:rsidRPr="006A1802">
        <w:rPr>
          <w:i/>
          <w:spacing w:val="-2"/>
          <w:sz w:val="22"/>
        </w:rPr>
        <w:t xml:space="preserve"> окончателно</w:t>
      </w:r>
      <w:r w:rsidR="006D744A">
        <w:rPr>
          <w:i/>
          <w:spacing w:val="-2"/>
          <w:sz w:val="22"/>
          <w:lang w:val="bg-BG"/>
        </w:rPr>
        <w:t xml:space="preserve"> и влиза в сила</w:t>
      </w:r>
      <w:r w:rsidRPr="006A1802">
        <w:rPr>
          <w:i/>
          <w:spacing w:val="-2"/>
          <w:sz w:val="22"/>
        </w:rPr>
        <w:t xml:space="preserve"> при обстоятелствата, </w:t>
      </w:r>
      <w:r>
        <w:rPr>
          <w:i/>
          <w:spacing w:val="-2"/>
          <w:sz w:val="22"/>
          <w:lang w:val="bg-BG"/>
        </w:rPr>
        <w:t>посочен</w:t>
      </w:r>
      <w:r w:rsidRPr="006A1802">
        <w:rPr>
          <w:i/>
          <w:spacing w:val="-2"/>
          <w:sz w:val="22"/>
        </w:rPr>
        <w:t>и в чл</w:t>
      </w:r>
      <w:r>
        <w:rPr>
          <w:i/>
          <w:spacing w:val="-2"/>
          <w:sz w:val="22"/>
          <w:lang w:val="bg-BG"/>
        </w:rPr>
        <w:t>ен </w:t>
      </w:r>
      <w:r w:rsidRPr="006A1802">
        <w:rPr>
          <w:i/>
          <w:spacing w:val="-2"/>
          <w:sz w:val="22"/>
        </w:rPr>
        <w:t>44</w:t>
      </w:r>
      <w:r>
        <w:rPr>
          <w:i/>
          <w:spacing w:val="-2"/>
          <w:sz w:val="22"/>
          <w:lang w:val="bg-BG"/>
        </w:rPr>
        <w:t> </w:t>
      </w:r>
      <w:r w:rsidRPr="006A1802">
        <w:rPr>
          <w:i/>
          <w:spacing w:val="-2"/>
          <w:sz w:val="22"/>
        </w:rPr>
        <w:t>§</w:t>
      </w:r>
      <w:r>
        <w:rPr>
          <w:i/>
          <w:spacing w:val="-2"/>
          <w:sz w:val="22"/>
          <w:lang w:val="bg-BG"/>
        </w:rPr>
        <w:t> </w:t>
      </w:r>
      <w:r w:rsidRPr="006A1802">
        <w:rPr>
          <w:i/>
          <w:spacing w:val="-2"/>
          <w:sz w:val="22"/>
        </w:rPr>
        <w:t xml:space="preserve">2 на Конвенцията. </w:t>
      </w:r>
      <w:r>
        <w:rPr>
          <w:i/>
          <w:spacing w:val="-2"/>
          <w:sz w:val="22"/>
          <w:lang w:val="bg-BG"/>
        </w:rPr>
        <w:t>М</w:t>
      </w:r>
      <w:r w:rsidRPr="006A1802">
        <w:rPr>
          <w:i/>
          <w:spacing w:val="-2"/>
          <w:sz w:val="22"/>
        </w:rPr>
        <w:t>оже да претърпи редакционни промен</w:t>
      </w:r>
      <w:r w:rsidR="006D744A">
        <w:rPr>
          <w:i/>
          <w:spacing w:val="-2"/>
          <w:sz w:val="22"/>
          <w:lang w:val="bg-BG"/>
        </w:rPr>
        <w:t>и.</w:t>
      </w:r>
      <w:r w:rsidR="00C26E02">
        <w:rPr>
          <w:lang w:val="bg-BG"/>
        </w:rPr>
        <w:t xml:space="preserve"> </w:t>
      </w:r>
    </w:p>
    <w:p w14:paraId="46DBB86F" w14:textId="77777777" w:rsidR="008529E4" w:rsidRDefault="008529E4" w:rsidP="00B47052">
      <w:pPr>
        <w:pStyle w:val="JuCase"/>
        <w:sectPr w:rsidR="008529E4" w:rsidSect="008529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docGrid w:linePitch="254"/>
        </w:sectPr>
      </w:pPr>
    </w:p>
    <w:p w14:paraId="763F4A92" w14:textId="77777777" w:rsidR="00C26E02" w:rsidRDefault="008E5F21" w:rsidP="00B47052">
      <w:pPr>
        <w:pStyle w:val="JuCase"/>
        <w:rPr>
          <w:lang w:val="bg-BG"/>
        </w:rPr>
      </w:pPr>
      <w:r>
        <w:rPr>
          <w:lang w:val="bg-BG"/>
        </w:rPr>
        <w:lastRenderedPageBreak/>
        <w:t xml:space="preserve">По делото на </w:t>
      </w:r>
      <w:r>
        <w:rPr>
          <w:b w:val="0"/>
          <w:lang w:val="bg-BG"/>
        </w:rPr>
        <w:t>Въчкови</w:t>
      </w:r>
      <w:r w:rsidRPr="008E5F21">
        <w:rPr>
          <w:b w:val="0"/>
          <w:lang w:val="bg-BG"/>
        </w:rPr>
        <w:t xml:space="preserve"> срещу България</w:t>
      </w:r>
      <w:r w:rsidRPr="008E5F21">
        <w:rPr>
          <w:b w:val="0"/>
          <w:lang w:val="ru-RU"/>
        </w:rPr>
        <w:t>,</w:t>
      </w:r>
      <w:r w:rsidR="00C26E02">
        <w:rPr>
          <w:lang w:val="bg-BG"/>
        </w:rPr>
        <w:t xml:space="preserve"> </w:t>
      </w:r>
    </w:p>
    <w:p w14:paraId="751CB17B" w14:textId="77777777" w:rsidR="00C26E02" w:rsidRDefault="005813F7" w:rsidP="005813F7">
      <w:pPr>
        <w:pStyle w:val="JuPara"/>
        <w:rPr>
          <w:lang w:val="bg-BG"/>
        </w:rPr>
      </w:pPr>
      <w:r w:rsidRPr="006E42C6">
        <w:rPr>
          <w:lang w:val="bg-BG"/>
        </w:rPr>
        <w:t>Европейският съд по правата на човека (</w:t>
      </w:r>
      <w:r>
        <w:rPr>
          <w:lang w:val="bg-BG"/>
        </w:rPr>
        <w:t>П</w:t>
      </w:r>
      <w:r w:rsidRPr="006E42C6">
        <w:rPr>
          <w:lang w:val="bg-BG"/>
        </w:rPr>
        <w:t xml:space="preserve">ето отделение), заседаващ като </w:t>
      </w:r>
      <w:r>
        <w:rPr>
          <w:lang w:val="bg-BG"/>
        </w:rPr>
        <w:t xml:space="preserve">камара </w:t>
      </w:r>
      <w:r w:rsidRPr="006E42C6">
        <w:rPr>
          <w:lang w:val="bg-BG"/>
        </w:rPr>
        <w:t>в състав</w:t>
      </w:r>
      <w:r>
        <w:rPr>
          <w:lang w:val="bg-BG"/>
        </w:rPr>
        <w:t>:</w:t>
      </w:r>
      <w:r w:rsidR="00C26E02">
        <w:rPr>
          <w:lang w:val="bg-BG"/>
        </w:rPr>
        <w:t xml:space="preserve"> </w:t>
      </w:r>
    </w:p>
    <w:p w14:paraId="68D1B1FE" w14:textId="77777777" w:rsidR="00C26E02" w:rsidRDefault="005813F7" w:rsidP="005813F7">
      <w:pPr>
        <w:pStyle w:val="JuJudges"/>
        <w:ind w:right="-297"/>
        <w:rPr>
          <w:lang w:val="bg-BG"/>
        </w:rPr>
      </w:pPr>
      <w:r w:rsidRPr="00E540B7">
        <w:rPr>
          <w:lang w:val="bg-BG"/>
        </w:rPr>
        <w:tab/>
      </w:r>
      <w:r>
        <w:rPr>
          <w:lang w:val="bg-BG"/>
        </w:rPr>
        <w:t>Пеер Лор</w:t>
      </w:r>
      <w:r w:rsidR="00E540B7">
        <w:rPr>
          <w:lang w:val="bg-BG"/>
        </w:rPr>
        <w:t>е</w:t>
      </w:r>
      <w:r>
        <w:rPr>
          <w:lang w:val="bg-BG"/>
        </w:rPr>
        <w:t>нцен (</w:t>
      </w:r>
      <w:r w:rsidRPr="003E4441">
        <w:t>PeerLorenzen</w:t>
      </w:r>
      <w:r>
        <w:rPr>
          <w:lang w:val="bg-BG"/>
        </w:rPr>
        <w:t>)</w:t>
      </w:r>
      <w:r w:rsidRPr="00E540B7">
        <w:rPr>
          <w:lang w:val="bg-BG"/>
        </w:rPr>
        <w:t>,</w:t>
      </w:r>
      <w:r>
        <w:rPr>
          <w:i/>
          <w:lang w:val="bg-BG"/>
        </w:rPr>
        <w:t>председател</w:t>
      </w:r>
      <w:r w:rsidRPr="00E540B7">
        <w:rPr>
          <w:i/>
          <w:lang w:val="bg-BG"/>
        </w:rPr>
        <w:t>,</w:t>
      </w:r>
      <w:r w:rsidRPr="00E540B7">
        <w:rPr>
          <w:i/>
          <w:lang w:val="bg-BG"/>
        </w:rPr>
        <w:br/>
      </w:r>
      <w:r w:rsidRPr="00E540B7">
        <w:rPr>
          <w:lang w:val="bg-BG"/>
        </w:rPr>
        <w:tab/>
        <w:t xml:space="preserve">Ренате Йегер </w:t>
      </w:r>
      <w:r>
        <w:rPr>
          <w:lang w:val="bg-BG"/>
        </w:rPr>
        <w:t>(</w:t>
      </w:r>
      <w:r w:rsidRPr="00177DB2">
        <w:t>RenateJaeger</w:t>
      </w:r>
      <w:r>
        <w:rPr>
          <w:lang w:val="bg-BG"/>
        </w:rPr>
        <w:t>)</w:t>
      </w:r>
      <w:r w:rsidRPr="00E540B7">
        <w:rPr>
          <w:lang w:val="bg-BG"/>
        </w:rPr>
        <w:t>,</w:t>
      </w:r>
      <w:r w:rsidRPr="00E540B7">
        <w:rPr>
          <w:i/>
          <w:lang w:val="bg-BG"/>
        </w:rPr>
        <w:br/>
      </w:r>
      <w:r w:rsidRPr="00E540B7">
        <w:rPr>
          <w:lang w:val="bg-BG"/>
        </w:rPr>
        <w:tab/>
      </w:r>
      <w:r>
        <w:rPr>
          <w:lang w:val="bg-BG"/>
        </w:rPr>
        <w:t>Карел Юнгвирт (</w:t>
      </w:r>
      <w:r w:rsidRPr="003E4441">
        <w:t>KarelJungwiert</w:t>
      </w:r>
      <w:r>
        <w:rPr>
          <w:lang w:val="bg-BG"/>
        </w:rPr>
        <w:t>)</w:t>
      </w:r>
      <w:r w:rsidRPr="00E540B7">
        <w:rPr>
          <w:lang w:val="bg-BG"/>
        </w:rPr>
        <w:t>,</w:t>
      </w:r>
      <w:r w:rsidRPr="00E540B7">
        <w:rPr>
          <w:i/>
          <w:lang w:val="bg-BG"/>
        </w:rPr>
        <w:br/>
      </w:r>
      <w:r w:rsidRPr="00E540B7">
        <w:rPr>
          <w:lang w:val="bg-BG"/>
        </w:rPr>
        <w:tab/>
      </w:r>
      <w:r>
        <w:rPr>
          <w:lang w:val="bg-BG"/>
        </w:rPr>
        <w:t>Райт Марусте (</w:t>
      </w:r>
      <w:r w:rsidRPr="003E4441">
        <w:t>RaitMaruste</w:t>
      </w:r>
      <w:r>
        <w:rPr>
          <w:lang w:val="bg-BG"/>
        </w:rPr>
        <w:t>)</w:t>
      </w:r>
      <w:r w:rsidRPr="00E540B7">
        <w:rPr>
          <w:lang w:val="bg-BG"/>
        </w:rPr>
        <w:t>,</w:t>
      </w:r>
      <w:r w:rsidRPr="00E540B7">
        <w:rPr>
          <w:i/>
          <w:lang w:val="bg-BG"/>
        </w:rPr>
        <w:br/>
      </w:r>
      <w:r w:rsidRPr="00E540B7">
        <w:rPr>
          <w:lang w:val="bg-BG"/>
        </w:rPr>
        <w:tab/>
      </w:r>
      <w:r w:rsidR="00257BDD">
        <w:rPr>
          <w:lang w:val="bg-BG"/>
        </w:rPr>
        <w:t>Марк Вили</w:t>
      </w:r>
      <w:r w:rsidR="00E540B7">
        <w:rPr>
          <w:lang w:val="bg-BG"/>
        </w:rPr>
        <w:t>ге</w:t>
      </w:r>
      <w:r w:rsidR="00257BDD">
        <w:rPr>
          <w:lang w:val="bg-BG"/>
        </w:rPr>
        <w:t>р (</w:t>
      </w:r>
      <w:r w:rsidR="00257BDD" w:rsidRPr="003E4441">
        <w:t>MarkVilliger</w:t>
      </w:r>
      <w:r w:rsidR="00257BDD">
        <w:rPr>
          <w:lang w:val="bg-BG"/>
        </w:rPr>
        <w:t>)</w:t>
      </w:r>
      <w:r w:rsidRPr="00E540B7">
        <w:rPr>
          <w:lang w:val="bg-BG"/>
        </w:rPr>
        <w:t>,</w:t>
      </w:r>
      <w:r w:rsidRPr="00E540B7">
        <w:rPr>
          <w:i/>
          <w:lang w:val="bg-BG"/>
        </w:rPr>
        <w:br/>
      </w:r>
      <w:r w:rsidRPr="00E540B7">
        <w:rPr>
          <w:lang w:val="bg-BG"/>
        </w:rPr>
        <w:tab/>
        <w:t xml:space="preserve">Изабел Беро-Льофевр </w:t>
      </w:r>
      <w:r>
        <w:rPr>
          <w:lang w:val="bg-BG"/>
        </w:rPr>
        <w:t>(</w:t>
      </w:r>
      <w:r w:rsidRPr="003E4441">
        <w:t>IsabelleBerro</w:t>
      </w:r>
      <w:r w:rsidRPr="00E540B7">
        <w:rPr>
          <w:lang w:val="bg-BG"/>
        </w:rPr>
        <w:t>-</w:t>
      </w:r>
      <w:r w:rsidRPr="003E4441">
        <w:t>Lef</w:t>
      </w:r>
      <w:r w:rsidRPr="00E540B7">
        <w:rPr>
          <w:lang w:val="bg-BG"/>
        </w:rPr>
        <w:t>è</w:t>
      </w:r>
      <w:r w:rsidRPr="003E4441">
        <w:t>vre</w:t>
      </w:r>
      <w:r>
        <w:rPr>
          <w:lang w:val="bg-BG"/>
        </w:rPr>
        <w:t>)</w:t>
      </w:r>
      <w:r w:rsidRPr="00E540B7">
        <w:rPr>
          <w:lang w:val="bg-BG"/>
        </w:rPr>
        <w:t>,</w:t>
      </w:r>
      <w:r>
        <w:rPr>
          <w:lang w:val="bg-BG"/>
        </w:rPr>
        <w:br/>
      </w:r>
      <w:r w:rsidRPr="00E540B7">
        <w:rPr>
          <w:lang w:val="bg-BG"/>
        </w:rPr>
        <w:tab/>
      </w:r>
      <w:r>
        <w:rPr>
          <w:lang w:val="bg-BG"/>
        </w:rPr>
        <w:t xml:space="preserve">Здравка Калайджиева, </w:t>
      </w:r>
      <w:r>
        <w:rPr>
          <w:i/>
          <w:lang w:val="bg-BG"/>
        </w:rPr>
        <w:t>съдии</w:t>
      </w:r>
      <w:r w:rsidRPr="00E540B7">
        <w:rPr>
          <w:i/>
          <w:lang w:val="bg-BG"/>
        </w:rPr>
        <w:t>,</w:t>
      </w:r>
      <w:r w:rsidRPr="00E540B7">
        <w:rPr>
          <w:lang w:val="bg-BG"/>
        </w:rPr>
        <w:br/>
      </w:r>
      <w:r w:rsidRPr="00EA7EA1">
        <w:rPr>
          <w:spacing w:val="-2"/>
          <w:lang w:val="bg-BG"/>
        </w:rPr>
        <w:t xml:space="preserve">и </w:t>
      </w:r>
      <w:r>
        <w:rPr>
          <w:lang w:val="bg-BG"/>
        </w:rPr>
        <w:t>Клаудия Вестердик (</w:t>
      </w:r>
      <w:r w:rsidRPr="00841877">
        <w:t>ClaudiaWesterdiek</w:t>
      </w:r>
      <w:r>
        <w:rPr>
          <w:lang w:val="bg-BG"/>
        </w:rPr>
        <w:t>)</w:t>
      </w:r>
      <w:r w:rsidRPr="00E540B7">
        <w:rPr>
          <w:rStyle w:val="JuSignedChar"/>
          <w:lang w:val="bg-BG"/>
        </w:rPr>
        <w:t xml:space="preserve">, </w:t>
      </w:r>
      <w:r>
        <w:rPr>
          <w:i/>
          <w:lang w:val="bg-BG"/>
        </w:rPr>
        <w:t>секретар на Отделението</w:t>
      </w:r>
      <w:r w:rsidRPr="00E540B7">
        <w:rPr>
          <w:spacing w:val="-2"/>
          <w:lang w:val="bg-BG"/>
        </w:rPr>
        <w:t>,</w:t>
      </w:r>
      <w:r w:rsidR="00C26E02">
        <w:rPr>
          <w:lang w:val="bg-BG"/>
        </w:rPr>
        <w:t xml:space="preserve"> </w:t>
      </w:r>
    </w:p>
    <w:p w14:paraId="4FA65648" w14:textId="77777777" w:rsidR="00C26E02" w:rsidRDefault="005813F7" w:rsidP="005813F7">
      <w:pPr>
        <w:pStyle w:val="JuPara"/>
        <w:rPr>
          <w:lang w:val="bg-BG"/>
        </w:rPr>
      </w:pPr>
      <w:r>
        <w:rPr>
          <w:lang w:val="bg-BG"/>
        </w:rPr>
        <w:t>с</w:t>
      </w:r>
      <w:r w:rsidRPr="00573BC5">
        <w:rPr>
          <w:lang w:val="bg-BG"/>
        </w:rPr>
        <w:t xml:space="preserve">лед проведено закрито заседание на </w:t>
      </w:r>
      <w:r>
        <w:rPr>
          <w:lang w:val="bg-BG"/>
        </w:rPr>
        <w:t>8 юни 2010 г.</w:t>
      </w:r>
      <w:r w:rsidRPr="00490DD5">
        <w:t>,</w:t>
      </w:r>
      <w:r w:rsidR="00C26E02">
        <w:rPr>
          <w:lang w:val="bg-BG"/>
        </w:rPr>
        <w:t xml:space="preserve"> </w:t>
      </w:r>
    </w:p>
    <w:p w14:paraId="3B48EF68" w14:textId="77777777" w:rsidR="00C26E02" w:rsidRDefault="005813F7" w:rsidP="005813F7">
      <w:pPr>
        <w:pStyle w:val="JuPara"/>
        <w:rPr>
          <w:lang w:val="bg-BG"/>
        </w:rPr>
      </w:pPr>
      <w:r w:rsidRPr="006E301E">
        <w:rPr>
          <w:lang w:val="bg-BG"/>
        </w:rPr>
        <w:t>постанови следното решение, прието на същата дата</w:t>
      </w:r>
      <w:r w:rsidRPr="00E540B7">
        <w:rPr>
          <w:lang w:val="bg-BG"/>
        </w:rPr>
        <w:t>:</w:t>
      </w:r>
      <w:r w:rsidR="00C26E02">
        <w:rPr>
          <w:lang w:val="bg-BG"/>
        </w:rPr>
        <w:t xml:space="preserve"> </w:t>
      </w:r>
    </w:p>
    <w:p w14:paraId="78154E28" w14:textId="77777777" w:rsidR="00C26E02" w:rsidRDefault="00E11692">
      <w:pPr>
        <w:pStyle w:val="JuHHead"/>
        <w:rPr>
          <w:lang w:val="bg-BG"/>
        </w:rPr>
      </w:pPr>
      <w:r w:rsidRPr="00E540B7">
        <w:rPr>
          <w:lang w:val="bg-BG"/>
        </w:rPr>
        <w:t>ПРОЦЕДУРАТА</w:t>
      </w:r>
      <w:r w:rsidR="00C26E02">
        <w:rPr>
          <w:lang w:val="bg-BG"/>
        </w:rPr>
        <w:t xml:space="preserve"> </w:t>
      </w:r>
    </w:p>
    <w:p w14:paraId="64644B84" w14:textId="77777777" w:rsidR="00C26E02" w:rsidRDefault="00942DC9" w:rsidP="00DC17B0">
      <w:pPr>
        <w:pStyle w:val="JuPara"/>
        <w:rPr>
          <w:lang w:val="bg-BG"/>
        </w:rPr>
      </w:pPr>
      <w:r w:rsidRPr="006E2A4D">
        <w:fldChar w:fldCharType="begin"/>
      </w:r>
      <w:r w:rsidR="00867F19" w:rsidRPr="006E2A4D">
        <w:instrText>SEQlevel</w:instrText>
      </w:r>
      <w:r w:rsidR="00867F19" w:rsidRPr="00E540B7">
        <w:rPr>
          <w:lang w:val="bg-BG"/>
        </w:rPr>
        <w:instrText>0 \*</w:instrText>
      </w:r>
      <w:r w:rsidR="00867F19" w:rsidRPr="006E2A4D">
        <w:instrText>arabic</w:instrText>
      </w:r>
      <w:r w:rsidRPr="006E2A4D">
        <w:fldChar w:fldCharType="separate"/>
      </w:r>
      <w:r w:rsidR="0080436D" w:rsidRPr="00E540B7">
        <w:rPr>
          <w:noProof/>
          <w:lang w:val="bg-BG"/>
        </w:rPr>
        <w:t>1</w:t>
      </w:r>
      <w:r w:rsidRPr="006E2A4D">
        <w:fldChar w:fldCharType="end"/>
      </w:r>
      <w:r w:rsidR="00260DD7" w:rsidRPr="00E540B7">
        <w:rPr>
          <w:lang w:val="bg-BG"/>
        </w:rPr>
        <w:t>.</w:t>
      </w:r>
      <w:r w:rsidR="00260DD7" w:rsidRPr="006E2A4D">
        <w:t>  </w:t>
      </w:r>
      <w:r w:rsidR="00E11692" w:rsidRPr="00E540B7">
        <w:rPr>
          <w:spacing w:val="-2"/>
          <w:lang w:val="bg-BG"/>
        </w:rPr>
        <w:t>Делото е образувано по жалба (</w:t>
      </w:r>
      <w:r w:rsidR="00E11692" w:rsidRPr="00356260">
        <w:rPr>
          <w:spacing w:val="-2"/>
          <w:lang w:val="bg-BG"/>
        </w:rPr>
        <w:t>№ </w:t>
      </w:r>
      <w:r w:rsidR="00E11692" w:rsidRPr="00E540B7">
        <w:rPr>
          <w:spacing w:val="-2"/>
          <w:lang w:val="bg-BG"/>
        </w:rPr>
        <w:t xml:space="preserve">2747/02) </w:t>
      </w:r>
      <w:r w:rsidR="00E11692" w:rsidRPr="00356260">
        <w:rPr>
          <w:spacing w:val="-2"/>
          <w:lang w:val="bg-BG"/>
        </w:rPr>
        <w:t>срещу Република България, подадена в Съда на 2</w:t>
      </w:r>
      <w:r w:rsidR="00B91372" w:rsidRPr="00356260">
        <w:rPr>
          <w:spacing w:val="-2"/>
          <w:lang w:val="bg-BG"/>
        </w:rPr>
        <w:t>0декември</w:t>
      </w:r>
      <w:r w:rsidR="00E11692" w:rsidRPr="00356260">
        <w:rPr>
          <w:spacing w:val="-2"/>
          <w:lang w:val="bg-BG"/>
        </w:rPr>
        <w:t xml:space="preserve"> 200</w:t>
      </w:r>
      <w:r w:rsidR="00B91372" w:rsidRPr="00356260">
        <w:rPr>
          <w:spacing w:val="-2"/>
          <w:lang w:val="bg-BG"/>
        </w:rPr>
        <w:t>1</w:t>
      </w:r>
      <w:r w:rsidR="00E11692" w:rsidRPr="00356260">
        <w:rPr>
          <w:spacing w:val="-2"/>
          <w:lang w:val="bg-BG"/>
        </w:rPr>
        <w:t> г. от български</w:t>
      </w:r>
      <w:r w:rsidR="00B91372" w:rsidRPr="00356260">
        <w:rPr>
          <w:spacing w:val="-2"/>
          <w:lang w:val="bg-BG"/>
        </w:rPr>
        <w:t>те</w:t>
      </w:r>
      <w:r w:rsidR="00E11692" w:rsidRPr="00356260">
        <w:rPr>
          <w:spacing w:val="-2"/>
          <w:lang w:val="bg-BG"/>
        </w:rPr>
        <w:t xml:space="preserve"> граждани г-</w:t>
      </w:r>
      <w:r w:rsidR="00B91372" w:rsidRPr="00356260">
        <w:rPr>
          <w:spacing w:val="-2"/>
          <w:lang w:val="bg-BG"/>
        </w:rPr>
        <w:t>жа </w:t>
      </w:r>
      <w:r w:rsidR="00B91372" w:rsidRPr="00E540B7">
        <w:rPr>
          <w:spacing w:val="-2"/>
          <w:lang w:val="bg-BG"/>
        </w:rPr>
        <w:t xml:space="preserve">Вероника Симеонова Въчкова и </w:t>
      </w:r>
      <w:r w:rsidR="00B91372" w:rsidRPr="00356260">
        <w:rPr>
          <w:spacing w:val="-2"/>
          <w:lang w:val="bg-BG"/>
        </w:rPr>
        <w:t>г-н </w:t>
      </w:r>
      <w:r w:rsidR="00B91372" w:rsidRPr="00E540B7">
        <w:rPr>
          <w:spacing w:val="-2"/>
          <w:lang w:val="bg-BG"/>
        </w:rPr>
        <w:t>Петър Ганчев Въчков</w:t>
      </w:r>
      <w:r w:rsidR="00E11692" w:rsidRPr="00356260">
        <w:rPr>
          <w:spacing w:val="-2"/>
          <w:lang w:val="bg-BG"/>
        </w:rPr>
        <w:t>(наричан</w:t>
      </w:r>
      <w:r w:rsidR="00B91372" w:rsidRPr="00356260">
        <w:rPr>
          <w:spacing w:val="-2"/>
          <w:lang w:val="bg-BG"/>
        </w:rPr>
        <w:t>и</w:t>
      </w:r>
      <w:r w:rsidR="00E11692" w:rsidRPr="00356260">
        <w:rPr>
          <w:spacing w:val="-2"/>
          <w:lang w:val="bg-BG"/>
        </w:rPr>
        <w:t xml:space="preserve"> по-нататък “жалбоподател</w:t>
      </w:r>
      <w:r w:rsidR="00356260" w:rsidRPr="00356260">
        <w:rPr>
          <w:spacing w:val="-2"/>
          <w:lang w:val="bg-BG"/>
        </w:rPr>
        <w:t>и</w:t>
      </w:r>
      <w:r w:rsidR="00E11692" w:rsidRPr="00356260">
        <w:rPr>
          <w:spacing w:val="-2"/>
          <w:lang w:val="bg-BG"/>
        </w:rPr>
        <w:t>”) на основание член 34 от Конвенцията за защита правата на човека и основните свободи (наричана по-нататък “Конвенцията”).</w:t>
      </w:r>
      <w:r w:rsidR="00C26E02">
        <w:rPr>
          <w:lang w:val="bg-BG"/>
        </w:rPr>
        <w:t xml:space="preserve"> </w:t>
      </w:r>
    </w:p>
    <w:p w14:paraId="76B1F1DF" w14:textId="77777777" w:rsidR="00C26E02" w:rsidRDefault="00942DC9">
      <w:pPr>
        <w:pStyle w:val="JuPara"/>
        <w:rPr>
          <w:lang w:val="bg-BG"/>
        </w:rPr>
      </w:pPr>
      <w:r w:rsidRPr="006E2A4D">
        <w:fldChar w:fldCharType="begin"/>
      </w:r>
      <w:r w:rsidR="00867F19" w:rsidRPr="006E2A4D">
        <w:instrText>SEQlevel</w:instrText>
      </w:r>
      <w:r w:rsidR="00867F19" w:rsidRPr="00E540B7">
        <w:rPr>
          <w:lang w:val="bg-BG"/>
        </w:rPr>
        <w:instrText>0 \*</w:instrText>
      </w:r>
      <w:r w:rsidR="00867F19" w:rsidRPr="006E2A4D">
        <w:instrText>arabic</w:instrText>
      </w:r>
      <w:r w:rsidRPr="006E2A4D">
        <w:fldChar w:fldCharType="separate"/>
      </w:r>
      <w:r w:rsidR="0080436D" w:rsidRPr="00E540B7">
        <w:rPr>
          <w:noProof/>
          <w:lang w:val="bg-BG"/>
        </w:rPr>
        <w:t>2</w:t>
      </w:r>
      <w:r w:rsidRPr="006E2A4D">
        <w:fldChar w:fldCharType="end"/>
      </w:r>
      <w:r w:rsidR="00260DD7" w:rsidRPr="00E540B7">
        <w:rPr>
          <w:lang w:val="bg-BG"/>
        </w:rPr>
        <w:t>.</w:t>
      </w:r>
      <w:r w:rsidR="00260DD7" w:rsidRPr="006E2A4D">
        <w:t>  </w:t>
      </w:r>
      <w:r w:rsidR="00356260" w:rsidRPr="008455B4">
        <w:rPr>
          <w:spacing w:val="-2"/>
          <w:lang w:val="bg-BG"/>
        </w:rPr>
        <w:t>Жалбоподател</w:t>
      </w:r>
      <w:r w:rsidR="00356260">
        <w:rPr>
          <w:spacing w:val="-2"/>
          <w:lang w:val="bg-BG"/>
        </w:rPr>
        <w:t>ите</w:t>
      </w:r>
      <w:r w:rsidR="00356260" w:rsidRPr="008455B4">
        <w:rPr>
          <w:spacing w:val="-2"/>
          <w:lang w:val="bg-BG"/>
        </w:rPr>
        <w:t xml:space="preserve"> се представлява</w:t>
      </w:r>
      <w:r w:rsidR="00356260">
        <w:rPr>
          <w:spacing w:val="-2"/>
          <w:lang w:val="bg-BG"/>
        </w:rPr>
        <w:t>т</w:t>
      </w:r>
      <w:r w:rsidR="00356260" w:rsidRPr="008455B4">
        <w:rPr>
          <w:spacing w:val="-2"/>
          <w:lang w:val="bg-BG"/>
        </w:rPr>
        <w:t xml:space="preserve"> от г-н </w:t>
      </w:r>
      <w:r w:rsidR="00356260">
        <w:rPr>
          <w:spacing w:val="-2"/>
          <w:lang w:val="bg-BG"/>
        </w:rPr>
        <w:t>Й</w:t>
      </w:r>
      <w:r w:rsidR="00356260" w:rsidRPr="008455B4">
        <w:rPr>
          <w:spacing w:val="-2"/>
          <w:lang w:val="bg-BG"/>
        </w:rPr>
        <w:t>. </w:t>
      </w:r>
      <w:r w:rsidR="00356260">
        <w:rPr>
          <w:spacing w:val="-2"/>
          <w:lang w:val="bg-BG"/>
        </w:rPr>
        <w:t>Гроз</w:t>
      </w:r>
      <w:r w:rsidR="00356260" w:rsidRPr="008455B4">
        <w:rPr>
          <w:spacing w:val="-2"/>
          <w:lang w:val="bg-BG"/>
        </w:rPr>
        <w:t>ев – адвокат, практикуващ в София. Българското правителство (наричано по-нататък „правителството”) се представлява от сво</w:t>
      </w:r>
      <w:r w:rsidR="00356260">
        <w:rPr>
          <w:spacing w:val="-2"/>
          <w:lang w:val="bg-BG"/>
        </w:rPr>
        <w:t>я</w:t>
      </w:r>
      <w:r w:rsidR="00356260" w:rsidRPr="008455B4">
        <w:rPr>
          <w:spacing w:val="-2"/>
          <w:lang w:val="bg-BG"/>
        </w:rPr>
        <w:t xml:space="preserve"> агент </w:t>
      </w:r>
      <w:r w:rsidR="00356260" w:rsidRPr="008455B4">
        <w:rPr>
          <w:spacing w:val="2"/>
          <w:lang w:val="bg-BG"/>
        </w:rPr>
        <w:t>г-жа</w:t>
      </w:r>
      <w:r w:rsidR="00356260">
        <w:rPr>
          <w:spacing w:val="2"/>
          <w:lang w:val="bg-BG"/>
        </w:rPr>
        <w:t> </w:t>
      </w:r>
      <w:r w:rsidR="00356260" w:rsidRPr="008455B4">
        <w:rPr>
          <w:spacing w:val="2"/>
        </w:rPr>
        <w:t>M</w:t>
      </w:r>
      <w:r w:rsidR="00356260" w:rsidRPr="008455B4">
        <w:rPr>
          <w:spacing w:val="2"/>
          <w:lang w:val="ru-RU"/>
        </w:rPr>
        <w:t>.</w:t>
      </w:r>
      <w:r w:rsidR="00AE0881">
        <w:rPr>
          <w:spacing w:val="2"/>
          <w:lang w:val="ru-RU"/>
        </w:rPr>
        <w:t> </w:t>
      </w:r>
      <w:r w:rsidR="00356260" w:rsidRPr="008455B4">
        <w:rPr>
          <w:spacing w:val="2"/>
          <w:lang w:val="bg-BG"/>
        </w:rPr>
        <w:t xml:space="preserve">Димова </w:t>
      </w:r>
      <w:r w:rsidR="00356260" w:rsidRPr="008455B4">
        <w:rPr>
          <w:spacing w:val="-2"/>
          <w:lang w:val="bg-BG"/>
        </w:rPr>
        <w:t>от Министерството на правосъдието.</w:t>
      </w:r>
      <w:r w:rsidR="00C26E02">
        <w:rPr>
          <w:lang w:val="bg-BG"/>
        </w:rPr>
        <w:t xml:space="preserve"> </w:t>
      </w:r>
    </w:p>
    <w:p w14:paraId="2398FFEF" w14:textId="77777777" w:rsidR="00C26E02" w:rsidRDefault="00942DC9">
      <w:pPr>
        <w:pStyle w:val="JuPara"/>
        <w:rPr>
          <w:lang w:val="bg-BG"/>
        </w:rPr>
      </w:pPr>
      <w:r w:rsidRPr="006E2A4D">
        <w:fldChar w:fldCharType="begin"/>
      </w:r>
      <w:r w:rsidR="00867F19" w:rsidRPr="006E2A4D">
        <w:instrText>SEQlevel</w:instrText>
      </w:r>
      <w:r w:rsidR="00867F19" w:rsidRPr="00E540B7">
        <w:rPr>
          <w:lang w:val="bg-BG"/>
        </w:rPr>
        <w:instrText>0 \*</w:instrText>
      </w:r>
      <w:r w:rsidR="00867F19" w:rsidRPr="006E2A4D">
        <w:instrText>arabic</w:instrText>
      </w:r>
      <w:r w:rsidRPr="006E2A4D">
        <w:fldChar w:fldCharType="separate"/>
      </w:r>
      <w:r w:rsidR="0080436D" w:rsidRPr="00E540B7">
        <w:rPr>
          <w:noProof/>
          <w:lang w:val="bg-BG"/>
        </w:rPr>
        <w:t>3</w:t>
      </w:r>
      <w:r w:rsidRPr="006E2A4D">
        <w:fldChar w:fldCharType="end"/>
      </w:r>
      <w:r w:rsidR="00260DD7" w:rsidRPr="00E540B7">
        <w:rPr>
          <w:lang w:val="bg-BG"/>
        </w:rPr>
        <w:t>.</w:t>
      </w:r>
      <w:r w:rsidR="00260DD7" w:rsidRPr="006E2A4D">
        <w:t>  </w:t>
      </w:r>
      <w:r w:rsidR="00720461" w:rsidRPr="00E540B7">
        <w:rPr>
          <w:lang w:val="bg-BG"/>
        </w:rPr>
        <w:t xml:space="preserve">Жалбоподателите твърдят, че синът им е </w:t>
      </w:r>
      <w:r w:rsidR="00253FAF">
        <w:rPr>
          <w:lang w:val="bg-BG"/>
        </w:rPr>
        <w:t>загинал при задържане</w:t>
      </w:r>
      <w:r w:rsidR="00720461" w:rsidRPr="00E540B7">
        <w:rPr>
          <w:lang w:val="bg-BG"/>
        </w:rPr>
        <w:t xml:space="preserve"> от полицията</w:t>
      </w:r>
      <w:r w:rsidR="00E34C1A">
        <w:rPr>
          <w:lang w:val="bg-BG"/>
        </w:rPr>
        <w:t>,а</w:t>
      </w:r>
      <w:r w:rsidR="00BD75B7">
        <w:rPr>
          <w:lang w:val="bg-BG"/>
        </w:rPr>
        <w:t>компетентните органи</w:t>
      </w:r>
      <w:r w:rsidR="00720461" w:rsidRPr="00E540B7">
        <w:rPr>
          <w:lang w:val="bg-BG"/>
        </w:rPr>
        <w:t xml:space="preserve"> не са дали </w:t>
      </w:r>
      <w:r w:rsidR="00BD75B7">
        <w:rPr>
          <w:lang w:val="bg-BG"/>
        </w:rPr>
        <w:t>приемливо</w:t>
      </w:r>
      <w:r w:rsidR="00720461" w:rsidRPr="00E540B7">
        <w:rPr>
          <w:lang w:val="bg-BG"/>
        </w:rPr>
        <w:t xml:space="preserve"> обяснение за смъртта му и не са </w:t>
      </w:r>
      <w:r w:rsidR="00BD75B7">
        <w:rPr>
          <w:lang w:val="bg-BG"/>
        </w:rPr>
        <w:t>провели</w:t>
      </w:r>
      <w:r w:rsidR="00BD75B7" w:rsidRPr="00E540B7">
        <w:rPr>
          <w:lang w:val="bg-BG"/>
        </w:rPr>
        <w:t xml:space="preserve">ефективно </w:t>
      </w:r>
      <w:r w:rsidR="00720461" w:rsidRPr="00E540B7">
        <w:rPr>
          <w:lang w:val="bg-BG"/>
        </w:rPr>
        <w:t>разследва</w:t>
      </w:r>
      <w:r w:rsidR="00BD75B7">
        <w:rPr>
          <w:lang w:val="bg-BG"/>
        </w:rPr>
        <w:t>не</w:t>
      </w:r>
      <w:r w:rsidR="00720461" w:rsidRPr="00E540B7">
        <w:rPr>
          <w:lang w:val="bg-BG"/>
        </w:rPr>
        <w:t>.</w:t>
      </w:r>
      <w:r w:rsidR="00C26E02">
        <w:rPr>
          <w:lang w:val="bg-BG"/>
        </w:rPr>
        <w:t xml:space="preserve"> </w:t>
      </w:r>
    </w:p>
    <w:p w14:paraId="3F9F3A7B" w14:textId="77777777" w:rsidR="00C26E02" w:rsidRDefault="00942DC9">
      <w:pPr>
        <w:pStyle w:val="JuPara"/>
        <w:rPr>
          <w:lang w:val="bg-BG"/>
        </w:rPr>
      </w:pPr>
      <w:r w:rsidRPr="006E2A4D">
        <w:fldChar w:fldCharType="begin"/>
      </w:r>
      <w:r w:rsidR="00867F19" w:rsidRPr="006E2A4D">
        <w:instrText>SEQlevel</w:instrText>
      </w:r>
      <w:r w:rsidR="00867F19" w:rsidRPr="00E540B7">
        <w:rPr>
          <w:lang w:val="bg-BG"/>
        </w:rPr>
        <w:instrText>0 \*</w:instrText>
      </w:r>
      <w:r w:rsidR="00867F19" w:rsidRPr="006E2A4D">
        <w:instrText>arabic</w:instrText>
      </w:r>
      <w:r w:rsidRPr="006E2A4D">
        <w:fldChar w:fldCharType="separate"/>
      </w:r>
      <w:r w:rsidR="0080436D" w:rsidRPr="00E540B7">
        <w:rPr>
          <w:noProof/>
          <w:lang w:val="bg-BG"/>
        </w:rPr>
        <w:t>4</w:t>
      </w:r>
      <w:r w:rsidRPr="006E2A4D">
        <w:fldChar w:fldCharType="end"/>
      </w:r>
      <w:r w:rsidR="00260DD7" w:rsidRPr="00E540B7">
        <w:rPr>
          <w:lang w:val="bg-BG"/>
        </w:rPr>
        <w:t>.</w:t>
      </w:r>
      <w:r w:rsidR="00260DD7" w:rsidRPr="006E2A4D">
        <w:t>  </w:t>
      </w:r>
      <w:r w:rsidR="007F5686">
        <w:rPr>
          <w:lang w:val="bg-BG"/>
        </w:rPr>
        <w:t xml:space="preserve">На 13 септември 2007 г. председателят на Пето отделение решава да се уведоми правителствотоза жалбата. Решено е също да се разгледат </w:t>
      </w:r>
      <w:r w:rsidR="007F5686" w:rsidRPr="00482AAE">
        <w:rPr>
          <w:lang w:val="bg-BG"/>
        </w:rPr>
        <w:t xml:space="preserve">едновременно допустимостта и </w:t>
      </w:r>
      <w:r w:rsidR="007F5686">
        <w:rPr>
          <w:lang w:val="bg-BG"/>
        </w:rPr>
        <w:t>съществото на жалбата (член </w:t>
      </w:r>
      <w:r w:rsidR="007F5686" w:rsidRPr="00E540B7">
        <w:rPr>
          <w:lang w:val="bg-BG"/>
        </w:rPr>
        <w:t>29</w:t>
      </w:r>
      <w:r w:rsidR="007F5686">
        <w:t> </w:t>
      </w:r>
      <w:r w:rsidR="007F5686" w:rsidRPr="00E540B7">
        <w:rPr>
          <w:lang w:val="bg-BG"/>
        </w:rPr>
        <w:t>§</w:t>
      </w:r>
      <w:r w:rsidR="007F5686">
        <w:t> </w:t>
      </w:r>
      <w:r w:rsidR="007F5686">
        <w:rPr>
          <w:lang w:val="bg-BG"/>
        </w:rPr>
        <w:t>3 от Конвенцията</w:t>
      </w:r>
      <w:r w:rsidR="007F5686" w:rsidRPr="00482AAE">
        <w:rPr>
          <w:lang w:val="bg-BG"/>
        </w:rPr>
        <w:t>)</w:t>
      </w:r>
      <w:r w:rsidR="007F5686">
        <w:rPr>
          <w:lang w:val="bg-BG"/>
        </w:rPr>
        <w:t>.</w:t>
      </w:r>
      <w:r w:rsidR="00C26E02">
        <w:rPr>
          <w:lang w:val="bg-BG"/>
        </w:rPr>
        <w:t xml:space="preserve"> </w:t>
      </w:r>
    </w:p>
    <w:p w14:paraId="5A936589" w14:textId="77777777" w:rsidR="00C26E02" w:rsidRDefault="009546EC">
      <w:pPr>
        <w:pStyle w:val="JuHHead"/>
        <w:rPr>
          <w:lang w:val="bg-BG"/>
        </w:rPr>
      </w:pPr>
      <w:r>
        <w:rPr>
          <w:lang w:val="bg-BG"/>
        </w:rPr>
        <w:lastRenderedPageBreak/>
        <w:t>ИЗЛОЖЕНИЕ НА ФАКТИТЕ</w:t>
      </w:r>
      <w:r w:rsidR="00C26E02">
        <w:rPr>
          <w:lang w:val="bg-BG"/>
        </w:rPr>
        <w:t xml:space="preserve"> </w:t>
      </w:r>
    </w:p>
    <w:p w14:paraId="63AB2557" w14:textId="77777777" w:rsidR="00C26E02" w:rsidRDefault="00260DD7">
      <w:pPr>
        <w:pStyle w:val="JuHIRoman"/>
        <w:rPr>
          <w:lang w:val="bg-BG"/>
        </w:rPr>
      </w:pPr>
      <w:r w:rsidRPr="006E2A4D">
        <w:t>I</w:t>
      </w:r>
      <w:r w:rsidRPr="00E540B7">
        <w:rPr>
          <w:lang w:val="bg-BG"/>
        </w:rPr>
        <w:t>.</w:t>
      </w:r>
      <w:r w:rsidRPr="006E2A4D">
        <w:t>  </w:t>
      </w:r>
      <w:r w:rsidR="009546EC" w:rsidRPr="00FE48F2">
        <w:rPr>
          <w:lang w:val="ru-RU"/>
        </w:rPr>
        <w:t>ОБСТОЯТЕЛСТВА</w:t>
      </w:r>
      <w:r w:rsidR="009546EC" w:rsidRPr="00FE48F2">
        <w:rPr>
          <w:lang w:val="bg-BG"/>
        </w:rPr>
        <w:t xml:space="preserve"> ПО ДЕЛОТО</w:t>
      </w:r>
      <w:r w:rsidR="00C26E02">
        <w:rPr>
          <w:lang w:val="bg-BG"/>
        </w:rPr>
        <w:t xml:space="preserve"> </w:t>
      </w:r>
    </w:p>
    <w:p w14:paraId="37C45C03" w14:textId="77777777" w:rsidR="00C26E02" w:rsidRDefault="00942DC9">
      <w:pPr>
        <w:pStyle w:val="JuPara"/>
        <w:rPr>
          <w:lang w:val="bg-BG"/>
        </w:rPr>
      </w:pPr>
      <w:r w:rsidRPr="006E2A4D">
        <w:fldChar w:fldCharType="begin"/>
      </w:r>
      <w:r w:rsidR="00867F19" w:rsidRPr="00194908">
        <w:rPr>
          <w:lang w:val="bg-BG"/>
        </w:rPr>
        <w:instrText xml:space="preserve"> </w:instrText>
      </w:r>
      <w:r w:rsidR="00867F19" w:rsidRPr="006E2A4D">
        <w:instrText>SEQ</w:instrText>
      </w:r>
      <w:r w:rsidR="00867F19" w:rsidRPr="00194908">
        <w:rPr>
          <w:lang w:val="bg-BG"/>
        </w:rPr>
        <w:instrText xml:space="preserve"> </w:instrText>
      </w:r>
      <w:r w:rsidR="00867F19" w:rsidRPr="006E2A4D">
        <w:instrText>level</w:instrText>
      </w:r>
      <w:r w:rsidR="00867F19" w:rsidRPr="00194908">
        <w:rPr>
          <w:lang w:val="bg-BG"/>
        </w:rPr>
        <w:instrText>0 \*</w:instrText>
      </w:r>
      <w:r w:rsidR="00867F19" w:rsidRPr="006E2A4D">
        <w:instrText>arabic</w:instrText>
      </w:r>
      <w:r w:rsidR="00867F19" w:rsidRPr="00194908">
        <w:rPr>
          <w:lang w:val="bg-BG"/>
        </w:rPr>
        <w:instrText xml:space="preserve"> </w:instrText>
      </w:r>
      <w:r w:rsidRPr="006E2A4D">
        <w:fldChar w:fldCharType="separate"/>
      </w:r>
      <w:r w:rsidR="0080436D" w:rsidRPr="00194908">
        <w:rPr>
          <w:noProof/>
          <w:lang w:val="bg-BG"/>
        </w:rPr>
        <w:t>5</w:t>
      </w:r>
      <w:r w:rsidRPr="006E2A4D">
        <w:fldChar w:fldCharType="end"/>
      </w:r>
      <w:r w:rsidR="00260DD7" w:rsidRPr="00194908">
        <w:rPr>
          <w:lang w:val="bg-BG"/>
        </w:rPr>
        <w:t>.</w:t>
      </w:r>
      <w:r w:rsidR="00260DD7" w:rsidRPr="006E2A4D">
        <w:t>  </w:t>
      </w:r>
      <w:r w:rsidR="00EC6CE2" w:rsidRPr="00194908">
        <w:rPr>
          <w:lang w:val="bg-BG"/>
        </w:rPr>
        <w:t>Жалбоподателите са родени съответно през 1937 и 1935</w:t>
      </w:r>
      <w:r w:rsidR="00EC6CE2">
        <w:rPr>
          <w:lang w:val="bg-BG"/>
        </w:rPr>
        <w:t> </w:t>
      </w:r>
      <w:r w:rsidR="00EC6CE2" w:rsidRPr="00194908">
        <w:rPr>
          <w:lang w:val="bg-BG"/>
        </w:rPr>
        <w:t>г. и живеят в София.</w:t>
      </w:r>
      <w:r w:rsidR="00C26E02">
        <w:rPr>
          <w:lang w:val="bg-BG"/>
        </w:rPr>
        <w:t xml:space="preserve"> </w:t>
      </w:r>
    </w:p>
    <w:p w14:paraId="030ABE07" w14:textId="77777777" w:rsidR="00C26E02" w:rsidRDefault="00942DC9" w:rsidP="00377E8E">
      <w:pPr>
        <w:pStyle w:val="JuPara"/>
        <w:rPr>
          <w:lang w:val="bg-BG" w:eastAsia="en-GB"/>
        </w:rPr>
      </w:pPr>
      <w:r w:rsidRPr="006E2A4D">
        <w:fldChar w:fldCharType="begin"/>
      </w:r>
      <w:r w:rsidR="00867F19" w:rsidRPr="006E2A4D">
        <w:instrText>SEQlevel</w:instrText>
      </w:r>
      <w:r w:rsidR="00867F19" w:rsidRPr="00E540B7">
        <w:rPr>
          <w:lang w:val="bg-BG"/>
        </w:rPr>
        <w:instrText>0 \*</w:instrText>
      </w:r>
      <w:r w:rsidR="00867F19" w:rsidRPr="006E2A4D">
        <w:instrText>arabic</w:instrText>
      </w:r>
      <w:r w:rsidRPr="006E2A4D">
        <w:fldChar w:fldCharType="separate"/>
      </w:r>
      <w:r w:rsidR="0080436D" w:rsidRPr="00E540B7">
        <w:rPr>
          <w:noProof/>
          <w:lang w:val="bg-BG"/>
        </w:rPr>
        <w:t>6</w:t>
      </w:r>
      <w:r w:rsidRPr="006E2A4D">
        <w:fldChar w:fldCharType="end"/>
      </w:r>
      <w:r w:rsidR="00260DD7" w:rsidRPr="00E540B7">
        <w:rPr>
          <w:lang w:val="bg-BG"/>
        </w:rPr>
        <w:t>.</w:t>
      </w:r>
      <w:r w:rsidR="00260DD7" w:rsidRPr="006E2A4D">
        <w:t>  </w:t>
      </w:r>
      <w:r w:rsidR="005C1BCD" w:rsidRPr="00E540B7">
        <w:rPr>
          <w:lang w:val="bg-BG"/>
        </w:rPr>
        <w:t>Между 1995 и 1998 г.</w:t>
      </w:r>
      <w:r w:rsidR="000C7079" w:rsidRPr="00E540B7">
        <w:rPr>
          <w:lang w:val="bg-BG"/>
        </w:rPr>
        <w:t xml:space="preserve"> срещу сина им</w:t>
      </w:r>
      <w:r w:rsidR="000D4087">
        <w:rPr>
          <w:lang w:val="bg-BG"/>
        </w:rPr>
        <w:t>г-н </w:t>
      </w:r>
      <w:r w:rsidR="000C7079" w:rsidRPr="00E540B7">
        <w:rPr>
          <w:lang w:val="bg-BG"/>
        </w:rPr>
        <w:t>Ганчо Въчков, роден през 1971</w:t>
      </w:r>
      <w:r w:rsidR="005C1BCD">
        <w:rPr>
          <w:lang w:val="bg-BG"/>
        </w:rPr>
        <w:t> </w:t>
      </w:r>
      <w:r w:rsidR="000C7079" w:rsidRPr="00E540B7">
        <w:rPr>
          <w:lang w:val="bg-BG"/>
        </w:rPr>
        <w:t xml:space="preserve">г., са образувани две наказателни производства за </w:t>
      </w:r>
      <w:r w:rsidR="005C1BCD">
        <w:rPr>
          <w:lang w:val="bg-BG"/>
        </w:rPr>
        <w:t>кражби на</w:t>
      </w:r>
      <w:r w:rsidR="000D4087">
        <w:rPr>
          <w:lang w:val="bg-BG"/>
        </w:rPr>
        <w:t>к</w:t>
      </w:r>
      <w:r w:rsidR="005C1BCD">
        <w:rPr>
          <w:lang w:val="bg-BG"/>
        </w:rPr>
        <w:t>оли</w:t>
      </w:r>
      <w:r w:rsidR="000C7079" w:rsidRPr="00E540B7">
        <w:rPr>
          <w:lang w:val="bg-BG"/>
        </w:rPr>
        <w:t>, незаконно притежание на оръжие и грабеж. През 1996</w:t>
      </w:r>
      <w:r w:rsidR="005C1BCD">
        <w:rPr>
          <w:lang w:val="bg-BG"/>
        </w:rPr>
        <w:t> </w:t>
      </w:r>
      <w:r w:rsidR="000C7079" w:rsidRPr="00E540B7">
        <w:rPr>
          <w:lang w:val="bg-BG"/>
        </w:rPr>
        <w:t xml:space="preserve">г. е издадена </w:t>
      </w:r>
      <w:r w:rsidR="006D3D6E" w:rsidRPr="00E540B7">
        <w:rPr>
          <w:lang w:val="bg-BG"/>
        </w:rPr>
        <w:t>заповед за задържане</w:t>
      </w:r>
      <w:r w:rsidR="000C7079" w:rsidRPr="00E540B7">
        <w:rPr>
          <w:lang w:val="bg-BG"/>
        </w:rPr>
        <w:t>то му</w:t>
      </w:r>
      <w:r w:rsidR="006D3D6E">
        <w:rPr>
          <w:lang w:val="bg-BG"/>
        </w:rPr>
        <w:t>,а</w:t>
      </w:r>
      <w:r w:rsidR="000C7079" w:rsidRPr="00E540B7">
        <w:rPr>
          <w:lang w:val="bg-BG"/>
        </w:rPr>
        <w:t xml:space="preserve"> името му е включено</w:t>
      </w:r>
      <w:r w:rsidR="006D3D6E" w:rsidRPr="006D3D6E">
        <w:rPr>
          <w:lang w:val="bg-BG"/>
        </w:rPr>
        <w:t>в списъка на обявените за национално издирване</w:t>
      </w:r>
      <w:r w:rsidR="000C7079" w:rsidRPr="00E540B7">
        <w:rPr>
          <w:lang w:val="bg-BG"/>
        </w:rPr>
        <w:t>. През май 1998</w:t>
      </w:r>
      <w:r w:rsidR="00CA3EBE">
        <w:rPr>
          <w:lang w:val="bg-BG"/>
        </w:rPr>
        <w:t> </w:t>
      </w:r>
      <w:r w:rsidR="000C7079" w:rsidRPr="00E540B7">
        <w:rPr>
          <w:lang w:val="bg-BG"/>
        </w:rPr>
        <w:t>г.</w:t>
      </w:r>
      <w:r w:rsidR="00660180">
        <w:rPr>
          <w:lang w:val="bg-BG"/>
        </w:rPr>
        <w:t xml:space="preserve"> п</w:t>
      </w:r>
      <w:r w:rsidR="00660180" w:rsidRPr="00660180">
        <w:rPr>
          <w:lang w:val="bg-BG"/>
        </w:rPr>
        <w:t>олицията отправ</w:t>
      </w:r>
      <w:r w:rsidR="00660180">
        <w:rPr>
          <w:lang w:val="bg-BG"/>
        </w:rPr>
        <w:t>я</w:t>
      </w:r>
      <w:r w:rsidR="00660180" w:rsidRPr="00660180">
        <w:rPr>
          <w:lang w:val="bg-BG"/>
        </w:rPr>
        <w:t xml:space="preserve"> призив за информация </w:t>
      </w:r>
      <w:r w:rsidR="00660180" w:rsidRPr="00E540B7">
        <w:rPr>
          <w:lang w:val="bg-BG"/>
        </w:rPr>
        <w:t>за него</w:t>
      </w:r>
      <w:r w:rsidR="000D4087">
        <w:rPr>
          <w:lang w:val="bg-BG"/>
        </w:rPr>
        <w:t xml:space="preserve"> и местонахождението му</w:t>
      </w:r>
      <w:r w:rsidR="00660180" w:rsidRPr="00E540B7">
        <w:rPr>
          <w:lang w:val="bg-BG"/>
        </w:rPr>
        <w:t>.</w:t>
      </w:r>
      <w:r w:rsidR="00C26E02">
        <w:rPr>
          <w:lang w:val="bg-BG" w:eastAsia="en-GB"/>
        </w:rPr>
        <w:t xml:space="preserve"> </w:t>
      </w:r>
    </w:p>
    <w:p w14:paraId="4E28CB57" w14:textId="77777777" w:rsidR="00C26E02" w:rsidRDefault="00AC19B1" w:rsidP="00663044">
      <w:pPr>
        <w:pStyle w:val="JuHA"/>
        <w:rPr>
          <w:lang w:val="bg-BG" w:eastAsia="en-GB"/>
        </w:rPr>
      </w:pPr>
      <w:r w:rsidRPr="00A2060C">
        <w:rPr>
          <w:lang w:val="bg-BG" w:eastAsia="en-GB"/>
        </w:rPr>
        <w:t>А</w:t>
      </w:r>
      <w:r w:rsidR="00377E8E" w:rsidRPr="00E540B7">
        <w:rPr>
          <w:lang w:val="bg-BG" w:eastAsia="en-GB"/>
        </w:rPr>
        <w:t>.</w:t>
      </w:r>
      <w:r w:rsidR="007118A4" w:rsidRPr="00A2060C">
        <w:rPr>
          <w:lang w:eastAsia="en-GB"/>
        </w:rPr>
        <w:t>  </w:t>
      </w:r>
      <w:r w:rsidRPr="00E540B7">
        <w:rPr>
          <w:bCs/>
          <w:lang w:val="bg-BG"/>
        </w:rPr>
        <w:t>Събитията от 6 юни 1999</w:t>
      </w:r>
      <w:r w:rsidRPr="00A2060C">
        <w:rPr>
          <w:bCs/>
          <w:lang w:val="bg-BG"/>
        </w:rPr>
        <w:t> </w:t>
      </w:r>
      <w:r w:rsidRPr="00E540B7">
        <w:rPr>
          <w:bCs/>
          <w:lang w:val="bg-BG"/>
        </w:rPr>
        <w:t>г.</w:t>
      </w:r>
      <w:r w:rsidR="00C26E02">
        <w:rPr>
          <w:lang w:val="bg-BG" w:eastAsia="en-GB"/>
        </w:rPr>
        <w:t xml:space="preserve"> </w:t>
      </w:r>
    </w:p>
    <w:p w14:paraId="0E0D9650" w14:textId="77777777" w:rsidR="00C26E02" w:rsidRDefault="00942DC9" w:rsidP="00EF1B3C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377E8E" w:rsidRPr="006E2A4D">
        <w:rPr>
          <w:lang w:eastAsia="en-GB"/>
        </w:rPr>
        <w:instrText>SEQlevel</w:instrText>
      </w:r>
      <w:r w:rsidR="00377E8E" w:rsidRPr="00E540B7">
        <w:rPr>
          <w:lang w:val="bg-BG" w:eastAsia="en-GB"/>
        </w:rPr>
        <w:instrText>0 \*</w:instrText>
      </w:r>
      <w:r w:rsidR="00377E8E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7</w:t>
      </w:r>
      <w:r w:rsidRPr="006E2A4D">
        <w:rPr>
          <w:lang w:eastAsia="en-GB"/>
        </w:rPr>
        <w:fldChar w:fldCharType="end"/>
      </w:r>
      <w:r w:rsidR="00377E8E" w:rsidRPr="00E540B7">
        <w:rPr>
          <w:lang w:val="bg-BG" w:eastAsia="en-GB"/>
        </w:rPr>
        <w:t>.</w:t>
      </w:r>
      <w:r w:rsidR="00377E8E" w:rsidRPr="006E2A4D">
        <w:rPr>
          <w:lang w:eastAsia="en-GB"/>
        </w:rPr>
        <w:t>  </w:t>
      </w:r>
      <w:r w:rsidR="000461A5" w:rsidRPr="00E540B7">
        <w:rPr>
          <w:spacing w:val="-3"/>
          <w:lang w:val="bg-BG"/>
        </w:rPr>
        <w:t xml:space="preserve">В </w:t>
      </w:r>
      <w:r w:rsidR="005924CC" w:rsidRPr="00E540B7">
        <w:rPr>
          <w:spacing w:val="-3"/>
          <w:lang w:val="bg-BG"/>
        </w:rPr>
        <w:t>недел</w:t>
      </w:r>
      <w:r w:rsidR="006B0468" w:rsidRPr="00D81C43">
        <w:rPr>
          <w:spacing w:val="-3"/>
          <w:lang w:val="bg-BG"/>
        </w:rPr>
        <w:t>ни</w:t>
      </w:r>
      <w:r w:rsidR="005924CC" w:rsidRPr="00E540B7">
        <w:rPr>
          <w:spacing w:val="-3"/>
          <w:lang w:val="bg-BG"/>
        </w:rPr>
        <w:t xml:space="preserve">я </w:t>
      </w:r>
      <w:r w:rsidR="006B0468" w:rsidRPr="00E540B7">
        <w:rPr>
          <w:spacing w:val="-3"/>
          <w:lang w:val="bg-BG"/>
        </w:rPr>
        <w:t>следобед</w:t>
      </w:r>
      <w:r w:rsidR="000461A5" w:rsidRPr="00E540B7">
        <w:rPr>
          <w:spacing w:val="-3"/>
          <w:lang w:val="bg-BG"/>
        </w:rPr>
        <w:t xml:space="preserve"> на 6 юни 1999</w:t>
      </w:r>
      <w:r w:rsidR="00221D73" w:rsidRPr="00D81C43">
        <w:rPr>
          <w:spacing w:val="-3"/>
          <w:lang w:val="bg-BG"/>
        </w:rPr>
        <w:t> </w:t>
      </w:r>
      <w:r w:rsidR="006B0468" w:rsidRPr="00E540B7">
        <w:rPr>
          <w:spacing w:val="-3"/>
          <w:lang w:val="bg-BG"/>
        </w:rPr>
        <w:t>г.</w:t>
      </w:r>
      <w:r w:rsidR="000461A5" w:rsidRPr="00D81C43">
        <w:rPr>
          <w:spacing w:val="-3"/>
          <w:lang w:val="bg-BG"/>
        </w:rPr>
        <w:t>г-н </w:t>
      </w:r>
      <w:r w:rsidR="000461A5" w:rsidRPr="00E540B7">
        <w:rPr>
          <w:spacing w:val="-3"/>
          <w:lang w:val="bg-BG"/>
        </w:rPr>
        <w:t xml:space="preserve">Ганчо Въчков и негови приятели играят футбол в училищен двор в централната част на София. В </w:t>
      </w:r>
      <w:r w:rsidR="000461A5" w:rsidRPr="00D81C43">
        <w:rPr>
          <w:spacing w:val="-3"/>
          <w:lang w:val="bg-BG"/>
        </w:rPr>
        <w:t>даден</w:t>
      </w:r>
      <w:r w:rsidR="000461A5" w:rsidRPr="00E540B7">
        <w:rPr>
          <w:spacing w:val="-3"/>
          <w:lang w:val="bg-BG"/>
        </w:rPr>
        <w:t xml:space="preserve"> момент </w:t>
      </w:r>
      <w:r w:rsidR="006B0468" w:rsidRPr="00D81C43">
        <w:rPr>
          <w:spacing w:val="-3"/>
          <w:lang w:val="bg-BG"/>
        </w:rPr>
        <w:t>г-н </w:t>
      </w:r>
      <w:r w:rsidR="000461A5" w:rsidRPr="00E540B7">
        <w:rPr>
          <w:spacing w:val="-3"/>
          <w:lang w:val="bg-BG"/>
        </w:rPr>
        <w:t xml:space="preserve">Въчков </w:t>
      </w:r>
      <w:r w:rsidR="00AA020B" w:rsidRPr="00D81C43">
        <w:rPr>
          <w:spacing w:val="-3"/>
          <w:lang w:val="bg-BG"/>
        </w:rPr>
        <w:t>разбира</w:t>
      </w:r>
      <w:r w:rsidR="000461A5" w:rsidRPr="00E540B7">
        <w:rPr>
          <w:spacing w:val="-3"/>
          <w:lang w:val="bg-BG"/>
        </w:rPr>
        <w:t>, че</w:t>
      </w:r>
      <w:r w:rsidR="00854945" w:rsidRPr="00D81C43">
        <w:rPr>
          <w:spacing w:val="-3"/>
          <w:lang w:val="bg-BG"/>
        </w:rPr>
        <w:t>полицаи</w:t>
      </w:r>
      <w:r w:rsidR="00AA020B" w:rsidRPr="00D81C43">
        <w:rPr>
          <w:spacing w:val="-3"/>
          <w:lang w:val="bg-BG"/>
        </w:rPr>
        <w:t xml:space="preserve">са </w:t>
      </w:r>
      <w:r w:rsidR="00D81C43" w:rsidRPr="00D81C43">
        <w:rPr>
          <w:spacing w:val="-3"/>
          <w:lang w:val="bg-BG"/>
        </w:rPr>
        <w:t>установили местонахождението му</w:t>
      </w:r>
      <w:r w:rsidR="000461A5" w:rsidRPr="00E540B7">
        <w:rPr>
          <w:spacing w:val="-3"/>
          <w:lang w:val="bg-BG"/>
        </w:rPr>
        <w:t xml:space="preserve"> и го наблюдава</w:t>
      </w:r>
      <w:r w:rsidR="00AA020B" w:rsidRPr="00D81C43">
        <w:rPr>
          <w:spacing w:val="-3"/>
          <w:lang w:val="bg-BG"/>
        </w:rPr>
        <w:t>т</w:t>
      </w:r>
      <w:r w:rsidR="000461A5" w:rsidRPr="00E540B7">
        <w:rPr>
          <w:spacing w:val="-3"/>
          <w:lang w:val="bg-BG"/>
        </w:rPr>
        <w:t xml:space="preserve">. </w:t>
      </w:r>
      <w:r w:rsidR="000461A5" w:rsidRPr="00D81C43">
        <w:rPr>
          <w:spacing w:val="-3"/>
          <w:lang w:val="bg-BG"/>
        </w:rPr>
        <w:t>Р</w:t>
      </w:r>
      <w:r w:rsidR="000461A5" w:rsidRPr="00E540B7">
        <w:rPr>
          <w:spacing w:val="-3"/>
          <w:lang w:val="bg-BG"/>
        </w:rPr>
        <w:t xml:space="preserve">ешава да </w:t>
      </w:r>
      <w:r w:rsidR="000461A5" w:rsidRPr="00D81C43">
        <w:rPr>
          <w:spacing w:val="-3"/>
          <w:lang w:val="bg-BG"/>
        </w:rPr>
        <w:t xml:space="preserve">избяга </w:t>
      </w:r>
      <w:r w:rsidR="003A7CA6" w:rsidRPr="00D81C43">
        <w:rPr>
          <w:spacing w:val="-3"/>
          <w:lang w:val="bg-BG"/>
        </w:rPr>
        <w:t>и напуска училищния двор в автомобил, който управлява</w:t>
      </w:r>
      <w:r w:rsidR="000461A5" w:rsidRPr="00E540B7">
        <w:rPr>
          <w:spacing w:val="-3"/>
          <w:lang w:val="bg-BG"/>
        </w:rPr>
        <w:t xml:space="preserve"> с висока скорост. Придруж</w:t>
      </w:r>
      <w:r w:rsidR="003A7CA6" w:rsidRPr="00D81C43">
        <w:rPr>
          <w:spacing w:val="-3"/>
          <w:lang w:val="bg-BG"/>
        </w:rPr>
        <w:t>ава</w:t>
      </w:r>
      <w:r w:rsidR="00221D73" w:rsidRPr="00D81C43">
        <w:rPr>
          <w:spacing w:val="-3"/>
          <w:lang w:val="bg-BG"/>
        </w:rPr>
        <w:t>го г-н</w:t>
      </w:r>
      <w:r w:rsidR="00AA020B" w:rsidRPr="00D81C43">
        <w:rPr>
          <w:spacing w:val="-3"/>
          <w:lang w:val="bg-BG"/>
        </w:rPr>
        <w:t> </w:t>
      </w:r>
      <w:r w:rsidR="000461A5" w:rsidRPr="00E540B7">
        <w:rPr>
          <w:spacing w:val="-3"/>
          <w:lang w:val="bg-BG"/>
        </w:rPr>
        <w:t>А</w:t>
      </w:r>
      <w:r w:rsidR="0078773E" w:rsidRPr="00D81C43">
        <w:rPr>
          <w:spacing w:val="-3"/>
          <w:lang w:val="bg-BG"/>
        </w:rPr>
        <w:t>.</w:t>
      </w:r>
      <w:r w:rsidR="000461A5" w:rsidRPr="00E540B7">
        <w:rPr>
          <w:spacing w:val="-3"/>
          <w:lang w:val="bg-BG"/>
        </w:rPr>
        <w:t xml:space="preserve">М. </w:t>
      </w:r>
      <w:r w:rsidR="00221D73" w:rsidRPr="00D81C43">
        <w:rPr>
          <w:spacing w:val="-3"/>
          <w:lang w:val="bg-BG"/>
        </w:rPr>
        <w:t xml:space="preserve">Колата му е </w:t>
      </w:r>
      <w:r w:rsidR="00221D73" w:rsidRPr="00E540B7">
        <w:rPr>
          <w:spacing w:val="-3"/>
          <w:lang w:val="bg-BG"/>
        </w:rPr>
        <w:t>следва</w:t>
      </w:r>
      <w:r w:rsidR="00221D73" w:rsidRPr="00D81C43">
        <w:rPr>
          <w:spacing w:val="-3"/>
          <w:lang w:val="bg-BG"/>
        </w:rPr>
        <w:t>на отп</w:t>
      </w:r>
      <w:r w:rsidR="000461A5" w:rsidRPr="00E540B7">
        <w:rPr>
          <w:spacing w:val="-3"/>
          <w:lang w:val="bg-BG"/>
        </w:rPr>
        <w:t>олицейски автомобил</w:t>
      </w:r>
      <w:r w:rsidR="00FC3CC2" w:rsidRPr="00D81C43">
        <w:rPr>
          <w:spacing w:val="-3"/>
          <w:lang w:val="bg-BG"/>
        </w:rPr>
        <w:t>.</w:t>
      </w:r>
      <w:r w:rsidR="00C26E02">
        <w:rPr>
          <w:lang w:val="bg-BG" w:eastAsia="en-GB"/>
        </w:rPr>
        <w:t xml:space="preserve"> </w:t>
      </w:r>
    </w:p>
    <w:p w14:paraId="3A4C2D0A" w14:textId="77777777" w:rsidR="00C26E02" w:rsidRDefault="00942DC9" w:rsidP="00EF1B3C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315446" w:rsidRPr="006E2A4D">
        <w:rPr>
          <w:lang w:eastAsia="en-GB"/>
        </w:rPr>
        <w:instrText>SEQlevel</w:instrText>
      </w:r>
      <w:r w:rsidR="00315446" w:rsidRPr="00E540B7">
        <w:rPr>
          <w:lang w:val="bg-BG" w:eastAsia="en-GB"/>
        </w:rPr>
        <w:instrText>0 \*</w:instrText>
      </w:r>
      <w:r w:rsidR="00315446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8</w:t>
      </w:r>
      <w:r w:rsidRPr="006E2A4D">
        <w:rPr>
          <w:lang w:eastAsia="en-GB"/>
        </w:rPr>
        <w:fldChar w:fldCharType="end"/>
      </w:r>
      <w:r w:rsidR="00315446" w:rsidRPr="00E540B7">
        <w:rPr>
          <w:lang w:val="bg-BG" w:eastAsia="en-GB"/>
        </w:rPr>
        <w:t>.</w:t>
      </w:r>
      <w:r w:rsidR="00315446" w:rsidRPr="006E2A4D">
        <w:rPr>
          <w:lang w:eastAsia="en-GB"/>
        </w:rPr>
        <w:t>  </w:t>
      </w:r>
      <w:r w:rsidR="00FC3CC2">
        <w:rPr>
          <w:lang w:val="bg-BG" w:eastAsia="en-GB"/>
        </w:rPr>
        <w:t>При последвалото преследване по улиците на София г-н Ганчо Въчков или г-н А</w:t>
      </w:r>
      <w:r w:rsidR="0078773E">
        <w:rPr>
          <w:lang w:val="bg-BG" w:eastAsia="en-GB"/>
        </w:rPr>
        <w:t xml:space="preserve">.М. </w:t>
      </w:r>
      <w:r w:rsidR="0078773E" w:rsidRPr="00E540B7">
        <w:rPr>
          <w:lang w:val="bg-BG"/>
        </w:rPr>
        <w:t>открива</w:t>
      </w:r>
      <w:r w:rsidR="0078773E">
        <w:rPr>
          <w:lang w:val="bg-BG"/>
        </w:rPr>
        <w:t>тпо</w:t>
      </w:r>
      <w:r w:rsidR="0078773E" w:rsidRPr="00E540B7">
        <w:rPr>
          <w:lang w:val="bg-BG"/>
        </w:rPr>
        <w:t xml:space="preserve"> полиц</w:t>
      </w:r>
      <w:r w:rsidR="005A6B80">
        <w:rPr>
          <w:lang w:val="bg-BG"/>
        </w:rPr>
        <w:t>аите</w:t>
      </w:r>
      <w:r w:rsidR="00916C2E" w:rsidRPr="00E540B7">
        <w:rPr>
          <w:lang w:val="bg-BG"/>
        </w:rPr>
        <w:t xml:space="preserve">огън </w:t>
      </w:r>
      <w:r w:rsidR="0078773E" w:rsidRPr="00E540B7">
        <w:rPr>
          <w:lang w:val="bg-BG"/>
        </w:rPr>
        <w:t xml:space="preserve">с автоматично оръжие. </w:t>
      </w:r>
      <w:r w:rsidR="005A6B80" w:rsidRPr="00E540B7">
        <w:rPr>
          <w:lang w:val="bg-BG"/>
        </w:rPr>
        <w:t>Полиц</w:t>
      </w:r>
      <w:r w:rsidR="005A6B80">
        <w:rPr>
          <w:lang w:val="bg-BG"/>
        </w:rPr>
        <w:t>аите</w:t>
      </w:r>
      <w:r w:rsidR="005A6B80" w:rsidRPr="00E540B7">
        <w:rPr>
          <w:lang w:val="bg-BG"/>
        </w:rPr>
        <w:t xml:space="preserve"> отвръща</w:t>
      </w:r>
      <w:r w:rsidR="005A6B80">
        <w:rPr>
          <w:lang w:val="bg-BG"/>
        </w:rPr>
        <w:t>т</w:t>
      </w:r>
      <w:r w:rsidR="005A6B80" w:rsidRPr="00E540B7">
        <w:rPr>
          <w:lang w:val="bg-BG"/>
        </w:rPr>
        <w:t xml:space="preserve"> на огъня и след известно време успява</w:t>
      </w:r>
      <w:r w:rsidR="005A6B80">
        <w:rPr>
          <w:lang w:val="bg-BG"/>
        </w:rPr>
        <w:t>т</w:t>
      </w:r>
      <w:r w:rsidR="005A6B80" w:rsidRPr="00E540B7">
        <w:rPr>
          <w:lang w:val="bg-BG"/>
        </w:rPr>
        <w:t xml:space="preserve"> да </w:t>
      </w:r>
      <w:r w:rsidR="005A6B80">
        <w:rPr>
          <w:lang w:val="bg-BG"/>
        </w:rPr>
        <w:t>прострелят</w:t>
      </w:r>
      <w:r w:rsidR="005A6B80" w:rsidRPr="00E540B7">
        <w:rPr>
          <w:lang w:val="bg-BG"/>
        </w:rPr>
        <w:t xml:space="preserve"> гумите на колата на </w:t>
      </w:r>
      <w:r w:rsidR="005A6B80">
        <w:rPr>
          <w:lang w:val="bg-BG"/>
        </w:rPr>
        <w:t>г-н </w:t>
      </w:r>
      <w:r w:rsidR="005A6B80" w:rsidRPr="00E540B7">
        <w:rPr>
          <w:lang w:val="bg-BG"/>
        </w:rPr>
        <w:t>Въчков.</w:t>
      </w:r>
      <w:r w:rsidR="00364D33">
        <w:rPr>
          <w:lang w:val="bg-BG"/>
        </w:rPr>
        <w:t xml:space="preserve"> Г-н </w:t>
      </w:r>
      <w:r w:rsidR="00364D33" w:rsidRPr="00E540B7">
        <w:rPr>
          <w:lang w:val="bg-BG"/>
        </w:rPr>
        <w:t xml:space="preserve">Въчков и </w:t>
      </w:r>
      <w:r w:rsidR="00364D33">
        <w:rPr>
          <w:lang w:val="bg-BG"/>
        </w:rPr>
        <w:t>г-н </w:t>
      </w:r>
      <w:r w:rsidR="00364D33">
        <w:t>A</w:t>
      </w:r>
      <w:r w:rsidR="00364D33">
        <w:rPr>
          <w:lang w:val="bg-BG"/>
        </w:rPr>
        <w:t>.</w:t>
      </w:r>
      <w:r w:rsidR="00364D33">
        <w:t>M</w:t>
      </w:r>
      <w:r w:rsidR="00364D33">
        <w:rPr>
          <w:lang w:val="bg-BG"/>
        </w:rPr>
        <w:t>.</w:t>
      </w:r>
      <w:r w:rsidR="00364D33" w:rsidRPr="00E540B7">
        <w:rPr>
          <w:lang w:val="bg-BG"/>
        </w:rPr>
        <w:t xml:space="preserve"> изоставят колата и започват да бягат. Престрелката </w:t>
      </w:r>
      <w:r w:rsidR="00364D33">
        <w:rPr>
          <w:lang w:val="bg-BG"/>
        </w:rPr>
        <w:t>явно</w:t>
      </w:r>
      <w:r w:rsidR="00364D33" w:rsidRPr="00E540B7">
        <w:rPr>
          <w:lang w:val="bg-BG"/>
        </w:rPr>
        <w:t xml:space="preserve"> продължава. </w:t>
      </w:r>
      <w:r w:rsidR="00364D33">
        <w:rPr>
          <w:lang w:val="bg-BG"/>
        </w:rPr>
        <w:t>Г-н </w:t>
      </w:r>
      <w:r w:rsidR="00364D33" w:rsidRPr="00E540B7">
        <w:rPr>
          <w:lang w:val="bg-BG"/>
        </w:rPr>
        <w:t xml:space="preserve">Въчков и </w:t>
      </w:r>
      <w:r w:rsidR="00364D33">
        <w:rPr>
          <w:lang w:val="bg-BG"/>
        </w:rPr>
        <w:t>г-н </w:t>
      </w:r>
      <w:r w:rsidR="00364D33">
        <w:t>A</w:t>
      </w:r>
      <w:r w:rsidR="00364D33">
        <w:rPr>
          <w:lang w:val="bg-BG"/>
        </w:rPr>
        <w:t>.</w:t>
      </w:r>
      <w:r w:rsidR="00364D33">
        <w:t>M</w:t>
      </w:r>
      <w:r w:rsidR="00364D33">
        <w:rPr>
          <w:lang w:val="bg-BG"/>
        </w:rPr>
        <w:t>.</w:t>
      </w:r>
      <w:r w:rsidR="00364D33" w:rsidRPr="00E540B7">
        <w:rPr>
          <w:lang w:val="bg-BG"/>
        </w:rPr>
        <w:t xml:space="preserve"> се разделят</w:t>
      </w:r>
      <w:r w:rsidR="00364D33">
        <w:rPr>
          <w:lang w:val="bg-BG"/>
        </w:rPr>
        <w:t>, тъй</w:t>
      </w:r>
      <w:r w:rsidR="00364D33" w:rsidRPr="00E540B7">
        <w:rPr>
          <w:lang w:val="bg-BG"/>
        </w:rPr>
        <w:t xml:space="preserve"> като последният е </w:t>
      </w:r>
      <w:r w:rsidR="0054559D">
        <w:rPr>
          <w:lang w:val="bg-BG"/>
        </w:rPr>
        <w:t>ранен</w:t>
      </w:r>
      <w:r w:rsidR="00364D33" w:rsidRPr="00E540B7">
        <w:rPr>
          <w:lang w:val="bg-BG"/>
        </w:rPr>
        <w:t xml:space="preserve"> в крака. Малко след това </w:t>
      </w:r>
      <w:r w:rsidR="00F9015C">
        <w:rPr>
          <w:lang w:val="bg-BG"/>
        </w:rPr>
        <w:t>г-н </w:t>
      </w:r>
      <w:r w:rsidR="00F9015C">
        <w:t>A</w:t>
      </w:r>
      <w:r w:rsidR="00F9015C">
        <w:rPr>
          <w:lang w:val="bg-BG"/>
        </w:rPr>
        <w:t>.</w:t>
      </w:r>
      <w:r w:rsidR="00F9015C">
        <w:t>M</w:t>
      </w:r>
      <w:r w:rsidR="00F9015C">
        <w:rPr>
          <w:lang w:val="bg-BG"/>
        </w:rPr>
        <w:t>.</w:t>
      </w:r>
      <w:r w:rsidR="00364D33" w:rsidRPr="00E540B7">
        <w:rPr>
          <w:lang w:val="bg-BG"/>
        </w:rPr>
        <w:t>е за</w:t>
      </w:r>
      <w:r w:rsidR="00F9015C">
        <w:rPr>
          <w:lang w:val="bg-BG"/>
        </w:rPr>
        <w:t>лове</w:t>
      </w:r>
      <w:r w:rsidR="00364D33" w:rsidRPr="00E540B7">
        <w:rPr>
          <w:lang w:val="bg-BG"/>
        </w:rPr>
        <w:t>н от полицията.</w:t>
      </w:r>
      <w:r w:rsidR="00C26E02">
        <w:rPr>
          <w:lang w:val="bg-BG" w:eastAsia="en-GB"/>
        </w:rPr>
        <w:t xml:space="preserve"> </w:t>
      </w:r>
    </w:p>
    <w:p w14:paraId="1768B865" w14:textId="77777777" w:rsidR="00C26E02" w:rsidRDefault="00942DC9" w:rsidP="00EF1B3C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6A0DCA" w:rsidRPr="006E2A4D">
        <w:rPr>
          <w:lang w:eastAsia="en-GB"/>
        </w:rPr>
        <w:instrText>SEQlevel</w:instrText>
      </w:r>
      <w:r w:rsidR="006A0DCA" w:rsidRPr="00E540B7">
        <w:rPr>
          <w:lang w:val="bg-BG" w:eastAsia="en-GB"/>
        </w:rPr>
        <w:instrText>0 \*</w:instrText>
      </w:r>
      <w:r w:rsidR="006A0DCA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9</w:t>
      </w:r>
      <w:r w:rsidRPr="006E2A4D">
        <w:rPr>
          <w:lang w:eastAsia="en-GB"/>
        </w:rPr>
        <w:fldChar w:fldCharType="end"/>
      </w:r>
      <w:r w:rsidR="006A0DCA" w:rsidRPr="00E540B7">
        <w:rPr>
          <w:lang w:val="bg-BG" w:eastAsia="en-GB"/>
        </w:rPr>
        <w:t>.</w:t>
      </w:r>
      <w:r w:rsidR="006A0DCA" w:rsidRPr="006E2A4D">
        <w:rPr>
          <w:lang w:eastAsia="en-GB"/>
        </w:rPr>
        <w:t>  </w:t>
      </w:r>
      <w:r w:rsidR="00C604BA" w:rsidRPr="002D7F77">
        <w:rPr>
          <w:spacing w:val="-2"/>
          <w:lang w:val="bg-BG" w:eastAsia="en-GB"/>
        </w:rPr>
        <w:t>Г-н </w:t>
      </w:r>
      <w:r w:rsidR="00C604BA" w:rsidRPr="00E540B7">
        <w:rPr>
          <w:spacing w:val="-2"/>
          <w:lang w:val="bg-BG"/>
        </w:rPr>
        <w:t>Ганчо Въчков продължава да бяга, следван от полиц</w:t>
      </w:r>
      <w:r w:rsidR="00C604BA" w:rsidRPr="002D7F77">
        <w:rPr>
          <w:spacing w:val="-2"/>
          <w:lang w:val="bg-BG"/>
        </w:rPr>
        <w:t>аите</w:t>
      </w:r>
      <w:r w:rsidR="00C604BA" w:rsidRPr="00E540B7">
        <w:rPr>
          <w:spacing w:val="-2"/>
          <w:lang w:val="bg-BG"/>
        </w:rPr>
        <w:t xml:space="preserve">. </w:t>
      </w:r>
      <w:r w:rsidR="00C604BA" w:rsidRPr="002D7F77">
        <w:rPr>
          <w:spacing w:val="-2"/>
          <w:lang w:val="bg-BG"/>
        </w:rPr>
        <w:t>В</w:t>
      </w:r>
      <w:r w:rsidR="00C604BA" w:rsidRPr="00E540B7">
        <w:rPr>
          <w:spacing w:val="-2"/>
          <w:lang w:val="bg-BG"/>
        </w:rPr>
        <w:t xml:space="preserve">лиза в сграда на ул. </w:t>
      </w:r>
      <w:r w:rsidR="00C604BA" w:rsidRPr="002D7F77">
        <w:rPr>
          <w:spacing w:val="-2"/>
          <w:lang w:val="bg-BG"/>
        </w:rPr>
        <w:t>„</w:t>
      </w:r>
      <w:r w:rsidR="00C604BA" w:rsidRPr="00E540B7">
        <w:rPr>
          <w:spacing w:val="-2"/>
          <w:lang w:val="bg-BG"/>
        </w:rPr>
        <w:t>Мърфи</w:t>
      </w:r>
      <w:r w:rsidR="00C604BA" w:rsidRPr="002D7F77">
        <w:rPr>
          <w:spacing w:val="-2"/>
          <w:lang w:val="bg-BG"/>
        </w:rPr>
        <w:t>“</w:t>
      </w:r>
      <w:r w:rsidR="00C604BA" w:rsidRPr="00E540B7">
        <w:rPr>
          <w:spacing w:val="-2"/>
          <w:lang w:val="bg-BG"/>
        </w:rPr>
        <w:t xml:space="preserve"> в жилищен </w:t>
      </w:r>
      <w:r w:rsidR="0054559D">
        <w:rPr>
          <w:spacing w:val="-2"/>
          <w:lang w:val="bg-BG"/>
        </w:rPr>
        <w:t>квартална</w:t>
      </w:r>
      <w:r w:rsidR="00C604BA" w:rsidRPr="00E540B7">
        <w:rPr>
          <w:spacing w:val="-2"/>
          <w:lang w:val="bg-BG"/>
        </w:rPr>
        <w:t xml:space="preserve"> София и се изкачва по стълбището </w:t>
      </w:r>
      <w:r w:rsidR="00C604BA" w:rsidRPr="002D7F77">
        <w:rPr>
          <w:spacing w:val="-2"/>
          <w:lang w:val="bg-BG"/>
        </w:rPr>
        <w:t>до</w:t>
      </w:r>
      <w:r w:rsidR="00C604BA" w:rsidRPr="00E540B7">
        <w:rPr>
          <w:spacing w:val="-2"/>
          <w:lang w:val="bg-BG"/>
        </w:rPr>
        <w:t xml:space="preserve"> най-горния етаж. Полицията отцепва района</w:t>
      </w:r>
      <w:r w:rsidR="00BA111C" w:rsidRPr="002D7F77">
        <w:rPr>
          <w:spacing w:val="-2"/>
          <w:lang w:val="bg-BG"/>
        </w:rPr>
        <w:t xml:space="preserve"> и</w:t>
      </w:r>
      <w:r w:rsidR="00C604BA" w:rsidRPr="00E540B7">
        <w:rPr>
          <w:spacing w:val="-2"/>
          <w:lang w:val="bg-BG"/>
        </w:rPr>
        <w:t xml:space="preserve"> призовава жи</w:t>
      </w:r>
      <w:r w:rsidR="00FA6012">
        <w:rPr>
          <w:spacing w:val="-2"/>
          <w:lang w:val="bg-BG"/>
        </w:rPr>
        <w:t>вущ</w:t>
      </w:r>
      <w:r w:rsidR="00C604BA" w:rsidRPr="00E540B7">
        <w:rPr>
          <w:spacing w:val="-2"/>
          <w:lang w:val="bg-BG"/>
        </w:rPr>
        <w:t xml:space="preserve">ите да останат по домовете си. Няколко маскирани полицаи влизат в сградата. Чува се стрелба. След това </w:t>
      </w:r>
      <w:r w:rsidR="00BA111C" w:rsidRPr="002D7F77">
        <w:rPr>
          <w:spacing w:val="-2"/>
          <w:lang w:val="bg-BG"/>
        </w:rPr>
        <w:t>г-н</w:t>
      </w:r>
      <w:r w:rsidR="00C604BA" w:rsidRPr="00E540B7">
        <w:rPr>
          <w:spacing w:val="-2"/>
          <w:lang w:val="bg-BG"/>
        </w:rPr>
        <w:t>Ганчо Въчков е из</w:t>
      </w:r>
      <w:r w:rsidR="00F46629">
        <w:rPr>
          <w:spacing w:val="-2"/>
          <w:lang w:val="bg-BG"/>
        </w:rPr>
        <w:t>нес</w:t>
      </w:r>
      <w:r w:rsidR="00C604BA" w:rsidRPr="00E540B7">
        <w:rPr>
          <w:spacing w:val="-2"/>
          <w:lang w:val="bg-BG"/>
        </w:rPr>
        <w:t>ен от сградата от полиц</w:t>
      </w:r>
      <w:r w:rsidR="00BA111C" w:rsidRPr="002D7F77">
        <w:rPr>
          <w:spacing w:val="-2"/>
          <w:lang w:val="bg-BG"/>
        </w:rPr>
        <w:t>а</w:t>
      </w:r>
      <w:r w:rsidR="00C604BA" w:rsidRPr="00E540B7">
        <w:rPr>
          <w:spacing w:val="-2"/>
          <w:lang w:val="bg-BG"/>
        </w:rPr>
        <w:t xml:space="preserve">и, които все още са маскирани. </w:t>
      </w:r>
      <w:r w:rsidR="00BA111C" w:rsidRPr="002D7F77">
        <w:rPr>
          <w:spacing w:val="-2"/>
          <w:lang w:val="bg-BG"/>
        </w:rPr>
        <w:t>П</w:t>
      </w:r>
      <w:r w:rsidR="00C604BA" w:rsidRPr="00E540B7">
        <w:rPr>
          <w:spacing w:val="-2"/>
          <w:lang w:val="bg-BG"/>
        </w:rPr>
        <w:t xml:space="preserve">рострелян </w:t>
      </w:r>
      <w:r w:rsidR="00BA111C" w:rsidRPr="002D7F77">
        <w:rPr>
          <w:spacing w:val="-2"/>
          <w:lang w:val="bg-BG"/>
        </w:rPr>
        <w:t xml:space="preserve">е </w:t>
      </w:r>
      <w:r w:rsidR="00C604BA" w:rsidRPr="00E540B7">
        <w:rPr>
          <w:spacing w:val="-2"/>
          <w:lang w:val="bg-BG"/>
        </w:rPr>
        <w:t>в главата, но още е жив. Ръцете му са вързани зад гърба.</w:t>
      </w:r>
      <w:r w:rsidR="00C26E02">
        <w:rPr>
          <w:lang w:val="bg-BG" w:eastAsia="en-GB"/>
        </w:rPr>
        <w:t xml:space="preserve"> </w:t>
      </w:r>
    </w:p>
    <w:p w14:paraId="2776B36A" w14:textId="77777777" w:rsidR="00C26E02" w:rsidRDefault="00942DC9" w:rsidP="00EF1B3C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0712EB" w:rsidRPr="006E2A4D">
        <w:rPr>
          <w:lang w:eastAsia="en-GB"/>
        </w:rPr>
        <w:instrText>SEQlevel</w:instrText>
      </w:r>
      <w:r w:rsidR="000712EB" w:rsidRPr="00E540B7">
        <w:rPr>
          <w:lang w:val="bg-BG" w:eastAsia="en-GB"/>
        </w:rPr>
        <w:instrText>0 \*</w:instrText>
      </w:r>
      <w:r w:rsidR="000712EB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10</w:t>
      </w:r>
      <w:r w:rsidRPr="006E2A4D">
        <w:rPr>
          <w:lang w:eastAsia="en-GB"/>
        </w:rPr>
        <w:fldChar w:fldCharType="end"/>
      </w:r>
      <w:r w:rsidR="000712EB" w:rsidRPr="00E540B7">
        <w:rPr>
          <w:lang w:val="bg-BG" w:eastAsia="en-GB"/>
        </w:rPr>
        <w:t>.</w:t>
      </w:r>
      <w:r w:rsidR="000712EB" w:rsidRPr="006E2A4D">
        <w:rPr>
          <w:lang w:eastAsia="en-GB"/>
        </w:rPr>
        <w:t>  </w:t>
      </w:r>
      <w:r w:rsidR="00DE59C4">
        <w:rPr>
          <w:lang w:val="bg-BG" w:eastAsia="en-GB"/>
        </w:rPr>
        <w:t>Откаран е в болница, където по-късно същия ден</w:t>
      </w:r>
      <w:r w:rsidR="001E5B9A">
        <w:rPr>
          <w:lang w:val="bg-BG" w:eastAsia="en-GB"/>
        </w:rPr>
        <w:t>почива</w:t>
      </w:r>
      <w:r w:rsidR="00DE59C4">
        <w:rPr>
          <w:lang w:val="bg-BG" w:eastAsia="en-GB"/>
        </w:rPr>
        <w:t>.</w:t>
      </w:r>
      <w:r w:rsidR="00C26E02">
        <w:rPr>
          <w:lang w:val="bg-BG" w:eastAsia="en-GB"/>
        </w:rPr>
        <w:t xml:space="preserve"> </w:t>
      </w:r>
    </w:p>
    <w:p w14:paraId="0FCDB03E" w14:textId="77777777" w:rsidR="00C26E02" w:rsidRDefault="00942DC9" w:rsidP="00522D50">
      <w:pPr>
        <w:pStyle w:val="JuPara"/>
        <w:rPr>
          <w:lang w:val="bg-BG" w:eastAsia="en-GB"/>
        </w:rPr>
      </w:pPr>
      <w:r w:rsidRPr="0016414E">
        <w:rPr>
          <w:lang w:eastAsia="en-GB"/>
        </w:rPr>
        <w:fldChar w:fldCharType="begin"/>
      </w:r>
      <w:r w:rsidR="00956A71" w:rsidRPr="0016414E">
        <w:rPr>
          <w:lang w:eastAsia="en-GB"/>
        </w:rPr>
        <w:instrText>SEQlevel</w:instrText>
      </w:r>
      <w:r w:rsidR="00956A71" w:rsidRPr="00E540B7">
        <w:rPr>
          <w:lang w:val="bg-BG" w:eastAsia="en-GB"/>
        </w:rPr>
        <w:instrText>0 \*</w:instrText>
      </w:r>
      <w:r w:rsidR="00956A71" w:rsidRPr="0016414E">
        <w:rPr>
          <w:lang w:eastAsia="en-GB"/>
        </w:rPr>
        <w:instrText>arabic</w:instrText>
      </w:r>
      <w:r w:rsidRPr="0016414E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11</w:t>
      </w:r>
      <w:r w:rsidRPr="0016414E">
        <w:rPr>
          <w:lang w:eastAsia="en-GB"/>
        </w:rPr>
        <w:fldChar w:fldCharType="end"/>
      </w:r>
      <w:r w:rsidR="00956A71" w:rsidRPr="00E540B7">
        <w:rPr>
          <w:lang w:val="bg-BG" w:eastAsia="en-GB"/>
        </w:rPr>
        <w:t>.</w:t>
      </w:r>
      <w:r w:rsidR="00956A71" w:rsidRPr="0016414E">
        <w:rPr>
          <w:lang w:eastAsia="en-GB"/>
        </w:rPr>
        <w:t>  </w:t>
      </w:r>
      <w:r w:rsidR="00F4497A" w:rsidRPr="00E540B7">
        <w:rPr>
          <w:spacing w:val="-2"/>
          <w:lang w:val="bg-BG"/>
        </w:rPr>
        <w:t xml:space="preserve">Маскиран </w:t>
      </w:r>
      <w:r w:rsidR="000D0EAE" w:rsidRPr="00E7234A">
        <w:rPr>
          <w:spacing w:val="-2"/>
          <w:lang w:val="bg-BG"/>
        </w:rPr>
        <w:t>полицай</w:t>
      </w:r>
      <w:r w:rsidR="00F4497A" w:rsidRPr="00E540B7">
        <w:rPr>
          <w:spacing w:val="-2"/>
          <w:lang w:val="bg-BG"/>
        </w:rPr>
        <w:t xml:space="preserve"> изнася от сградата пистолет</w:t>
      </w:r>
      <w:r w:rsidR="000D0EAE" w:rsidRPr="00E7234A">
        <w:rPr>
          <w:spacing w:val="-2"/>
          <w:lang w:val="bg-BG"/>
        </w:rPr>
        <w:t>,</w:t>
      </w:r>
      <w:r w:rsidR="00F4497A" w:rsidRPr="00E540B7">
        <w:rPr>
          <w:spacing w:val="-2"/>
          <w:lang w:val="bg-BG"/>
        </w:rPr>
        <w:t xml:space="preserve"> увит в </w:t>
      </w:r>
      <w:r w:rsidR="000D0EAE" w:rsidRPr="00E7234A">
        <w:rPr>
          <w:spacing w:val="-2"/>
          <w:lang w:val="bg-BG"/>
        </w:rPr>
        <w:t xml:space="preserve">парче </w:t>
      </w:r>
      <w:r w:rsidR="00F4497A" w:rsidRPr="00E7234A">
        <w:rPr>
          <w:spacing w:val="-2"/>
          <w:lang w:val="bg-BG"/>
        </w:rPr>
        <w:t>плат</w:t>
      </w:r>
      <w:r w:rsidR="00F4497A" w:rsidRPr="00E540B7">
        <w:rPr>
          <w:spacing w:val="-2"/>
          <w:lang w:val="bg-BG"/>
        </w:rPr>
        <w:t xml:space="preserve"> и го предава на </w:t>
      </w:r>
      <w:r w:rsidR="00C376EE">
        <w:rPr>
          <w:spacing w:val="-2"/>
          <w:lang w:val="bg-BG"/>
        </w:rPr>
        <w:t xml:space="preserve">полицейските </w:t>
      </w:r>
      <w:r w:rsidR="00F4497A" w:rsidRPr="00E540B7">
        <w:rPr>
          <w:spacing w:val="-2"/>
          <w:lang w:val="bg-BG"/>
        </w:rPr>
        <w:t xml:space="preserve">служители, </w:t>
      </w:r>
      <w:r w:rsidR="000D0EAE" w:rsidRPr="00E7234A">
        <w:rPr>
          <w:spacing w:val="-2"/>
          <w:lang w:val="bg-BG"/>
        </w:rPr>
        <w:t xml:space="preserve">останали </w:t>
      </w:r>
      <w:r w:rsidR="005900E5">
        <w:rPr>
          <w:spacing w:val="-2"/>
          <w:lang w:val="bg-BG"/>
        </w:rPr>
        <w:t>наоколо</w:t>
      </w:r>
      <w:r w:rsidR="00F4497A" w:rsidRPr="00E540B7">
        <w:rPr>
          <w:spacing w:val="-2"/>
          <w:lang w:val="bg-BG"/>
        </w:rPr>
        <w:t xml:space="preserve"> след инцидента. </w:t>
      </w:r>
      <w:r w:rsidR="000D0EAE" w:rsidRPr="00E7234A">
        <w:rPr>
          <w:spacing w:val="-2"/>
          <w:lang w:val="bg-BG"/>
        </w:rPr>
        <w:t>П</w:t>
      </w:r>
      <w:r w:rsidR="00F4497A" w:rsidRPr="00E540B7">
        <w:rPr>
          <w:spacing w:val="-2"/>
          <w:lang w:val="bg-BG"/>
        </w:rPr>
        <w:t xml:space="preserve">о-късно </w:t>
      </w:r>
      <w:r w:rsidR="000D0EAE" w:rsidRPr="00E7234A">
        <w:rPr>
          <w:spacing w:val="-2"/>
          <w:lang w:val="bg-BG"/>
        </w:rPr>
        <w:t>о</w:t>
      </w:r>
      <w:r w:rsidR="000D0EAE" w:rsidRPr="00E540B7">
        <w:rPr>
          <w:spacing w:val="-2"/>
          <w:lang w:val="bg-BG"/>
        </w:rPr>
        <w:t xml:space="preserve">ръжието </w:t>
      </w:r>
      <w:r w:rsidR="00F4497A" w:rsidRPr="00E540B7">
        <w:rPr>
          <w:spacing w:val="-2"/>
          <w:lang w:val="bg-BG"/>
        </w:rPr>
        <w:t>е идентифицирано като пистолет ПСМ</w:t>
      </w:r>
      <w:r w:rsidR="006540CF" w:rsidRPr="00E7234A">
        <w:rPr>
          <w:rStyle w:val="FootnoteReference"/>
          <w:spacing w:val="-2"/>
        </w:rPr>
        <w:footnoteReference w:id="1"/>
      </w:r>
      <w:r w:rsidR="00C21EFB" w:rsidRPr="00E7234A">
        <w:rPr>
          <w:spacing w:val="-2"/>
          <w:lang w:val="bg-BG"/>
        </w:rPr>
        <w:t>,</w:t>
      </w:r>
      <w:r w:rsidR="00F4497A" w:rsidRPr="00E540B7">
        <w:rPr>
          <w:spacing w:val="-2"/>
          <w:lang w:val="bg-BG"/>
        </w:rPr>
        <w:t>калибър 5</w:t>
      </w:r>
      <w:r w:rsidR="008B7953" w:rsidRPr="00E7234A">
        <w:rPr>
          <w:spacing w:val="-2"/>
          <w:lang w:val="bg-BG"/>
        </w:rPr>
        <w:t>,</w:t>
      </w:r>
      <w:r w:rsidR="00F4497A" w:rsidRPr="00E540B7">
        <w:rPr>
          <w:spacing w:val="-2"/>
          <w:lang w:val="bg-BG"/>
        </w:rPr>
        <w:t>45</w:t>
      </w:r>
      <w:r w:rsidR="00C21EFB" w:rsidRPr="00E7234A">
        <w:rPr>
          <w:spacing w:val="-2"/>
          <w:lang w:val="bg-BG"/>
        </w:rPr>
        <w:t> </w:t>
      </w:r>
      <w:r w:rsidR="00DB4EAB">
        <w:rPr>
          <w:spacing w:val="-2"/>
          <w:lang w:val="bg-BG"/>
        </w:rPr>
        <w:t>мм</w:t>
      </w:r>
      <w:r w:rsidR="00F4497A" w:rsidRPr="00E540B7">
        <w:rPr>
          <w:spacing w:val="-2"/>
          <w:lang w:val="bg-BG"/>
        </w:rPr>
        <w:t>. В ранните часове на 7 юни 1999</w:t>
      </w:r>
      <w:r w:rsidR="00E7234A" w:rsidRPr="00E7234A">
        <w:rPr>
          <w:spacing w:val="-2"/>
          <w:lang w:val="bg-BG"/>
        </w:rPr>
        <w:t> </w:t>
      </w:r>
      <w:r w:rsidR="00F4497A" w:rsidRPr="00E540B7">
        <w:rPr>
          <w:spacing w:val="-2"/>
          <w:lang w:val="bg-BG"/>
        </w:rPr>
        <w:t xml:space="preserve">г. </w:t>
      </w:r>
      <w:r w:rsidR="002A0AA6">
        <w:rPr>
          <w:spacing w:val="-2"/>
          <w:lang w:val="bg-BG"/>
        </w:rPr>
        <w:t xml:space="preserve">пистолетът </w:t>
      </w:r>
      <w:r w:rsidR="00F4497A" w:rsidRPr="00E540B7">
        <w:rPr>
          <w:spacing w:val="-2"/>
          <w:lang w:val="bg-BG"/>
        </w:rPr>
        <w:t xml:space="preserve">е </w:t>
      </w:r>
      <w:r w:rsidR="00E61AC2">
        <w:rPr>
          <w:spacing w:val="-2"/>
          <w:lang w:val="bg-BG"/>
        </w:rPr>
        <w:lastRenderedPageBreak/>
        <w:t>отнесен</w:t>
      </w:r>
      <w:r w:rsidR="00F4497A" w:rsidRPr="00E540B7">
        <w:rPr>
          <w:spacing w:val="-2"/>
          <w:lang w:val="bg-BG"/>
        </w:rPr>
        <w:t xml:space="preserve"> от полицейски служител на дежурния следовател в болницата, </w:t>
      </w:r>
      <w:r w:rsidR="005900E5">
        <w:rPr>
          <w:spacing w:val="-2"/>
          <w:lang w:val="bg-BG"/>
        </w:rPr>
        <w:t>в която</w:t>
      </w:r>
      <w:r w:rsidR="00F4497A" w:rsidRPr="00E540B7">
        <w:rPr>
          <w:spacing w:val="-2"/>
          <w:lang w:val="bg-BG"/>
        </w:rPr>
        <w:t xml:space="preserve"> е откаран </w:t>
      </w:r>
      <w:r w:rsidR="00E7234A" w:rsidRPr="00E7234A">
        <w:rPr>
          <w:spacing w:val="-2"/>
          <w:lang w:val="bg-BG"/>
        </w:rPr>
        <w:t>г-н </w:t>
      </w:r>
      <w:r w:rsidR="00F4497A" w:rsidRPr="00E540B7">
        <w:rPr>
          <w:spacing w:val="-2"/>
          <w:lang w:val="bg-BG"/>
        </w:rPr>
        <w:t>Ганчо Въчков.</w:t>
      </w:r>
      <w:r w:rsidR="00C26E02">
        <w:rPr>
          <w:lang w:val="bg-BG" w:eastAsia="en-GB"/>
        </w:rPr>
        <w:t xml:space="preserve"> </w:t>
      </w:r>
    </w:p>
    <w:p w14:paraId="60EEFFFB" w14:textId="77777777" w:rsidR="00C26E02" w:rsidRDefault="00942DC9" w:rsidP="00522D50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956A71" w:rsidRPr="006E2A4D">
        <w:rPr>
          <w:lang w:eastAsia="en-GB"/>
        </w:rPr>
        <w:instrText>SEQlevel</w:instrText>
      </w:r>
      <w:r w:rsidR="00956A71" w:rsidRPr="00E540B7">
        <w:rPr>
          <w:lang w:val="bg-BG" w:eastAsia="en-GB"/>
        </w:rPr>
        <w:instrText>0 \*</w:instrText>
      </w:r>
      <w:r w:rsidR="00956A71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12</w:t>
      </w:r>
      <w:r w:rsidRPr="006E2A4D">
        <w:rPr>
          <w:lang w:eastAsia="en-GB"/>
        </w:rPr>
        <w:fldChar w:fldCharType="end"/>
      </w:r>
      <w:r w:rsidR="00956A71" w:rsidRPr="00E540B7">
        <w:rPr>
          <w:lang w:val="bg-BG" w:eastAsia="en-GB"/>
        </w:rPr>
        <w:t>.</w:t>
      </w:r>
      <w:r w:rsidR="00956A71" w:rsidRPr="006E2A4D">
        <w:rPr>
          <w:lang w:eastAsia="en-GB"/>
        </w:rPr>
        <w:t>  </w:t>
      </w:r>
      <w:r w:rsidR="003B4C1B" w:rsidRPr="00E540B7">
        <w:rPr>
          <w:spacing w:val="-2"/>
          <w:lang w:val="bg-BG"/>
        </w:rPr>
        <w:t xml:space="preserve">Впоследствие е установено, че маскираните </w:t>
      </w:r>
      <w:r w:rsidR="003B4C1B" w:rsidRPr="005900E5">
        <w:rPr>
          <w:spacing w:val="-2"/>
          <w:lang w:val="bg-BG"/>
        </w:rPr>
        <w:t>полицаи</w:t>
      </w:r>
      <w:r w:rsidR="003B4C1B" w:rsidRPr="00E540B7">
        <w:rPr>
          <w:spacing w:val="-2"/>
          <w:lang w:val="bg-BG"/>
        </w:rPr>
        <w:t>, п</w:t>
      </w:r>
      <w:r w:rsidR="00DE3328" w:rsidRPr="005900E5">
        <w:rPr>
          <w:spacing w:val="-2"/>
          <w:lang w:val="bg-BG"/>
        </w:rPr>
        <w:t>о</w:t>
      </w:r>
      <w:r w:rsidR="003B4C1B" w:rsidRPr="00E540B7">
        <w:rPr>
          <w:spacing w:val="-2"/>
          <w:lang w:val="bg-BG"/>
        </w:rPr>
        <w:t>следва</w:t>
      </w:r>
      <w:r w:rsidR="003B4C1B" w:rsidRPr="005900E5">
        <w:rPr>
          <w:spacing w:val="-2"/>
          <w:lang w:val="bg-BG"/>
        </w:rPr>
        <w:t>ли г-н </w:t>
      </w:r>
      <w:r w:rsidR="003B4C1B" w:rsidRPr="00E540B7">
        <w:rPr>
          <w:spacing w:val="-2"/>
          <w:lang w:val="bg-BG"/>
        </w:rPr>
        <w:t xml:space="preserve">Въчков в сградата и </w:t>
      </w:r>
      <w:r w:rsidR="003B4C1B" w:rsidRPr="005900E5">
        <w:rPr>
          <w:spacing w:val="-2"/>
          <w:lang w:val="bg-BG"/>
        </w:rPr>
        <w:t>взели непосредствено участие взадържането</w:t>
      </w:r>
      <w:r w:rsidR="003B4C1B" w:rsidRPr="00E540B7">
        <w:rPr>
          <w:spacing w:val="-2"/>
          <w:lang w:val="bg-BG"/>
        </w:rPr>
        <w:t xml:space="preserve"> му</w:t>
      </w:r>
      <w:r w:rsidR="00DE3328" w:rsidRPr="005900E5">
        <w:rPr>
          <w:spacing w:val="-2"/>
          <w:lang w:val="bg-BG"/>
        </w:rPr>
        <w:t>,</w:t>
      </w:r>
      <w:r w:rsidR="003B4C1B" w:rsidRPr="00E540B7">
        <w:rPr>
          <w:spacing w:val="-2"/>
          <w:lang w:val="bg-BG"/>
        </w:rPr>
        <w:t xml:space="preserve"> са от Специализирания отряд за борба с тероризма</w:t>
      </w:r>
      <w:r w:rsidR="003B4C1B" w:rsidRPr="005900E5">
        <w:rPr>
          <w:spacing w:val="-2"/>
          <w:lang w:val="bg-BG"/>
        </w:rPr>
        <w:t xml:space="preserve"> (СОБТ)</w:t>
      </w:r>
      <w:r w:rsidR="00DE3328" w:rsidRPr="005900E5">
        <w:rPr>
          <w:spacing w:val="-2"/>
          <w:lang w:val="bg-BG"/>
        </w:rPr>
        <w:t>на</w:t>
      </w:r>
      <w:r w:rsidR="00A2060C">
        <w:rPr>
          <w:spacing w:val="-2"/>
          <w:lang w:val="bg-BG"/>
        </w:rPr>
        <w:t>МВР</w:t>
      </w:r>
      <w:r w:rsidR="003B4C1B" w:rsidRPr="00E540B7">
        <w:rPr>
          <w:spacing w:val="-2"/>
          <w:lang w:val="bg-BG"/>
        </w:rPr>
        <w:t xml:space="preserve">. Те не са </w:t>
      </w:r>
      <w:r w:rsidR="00DE3328" w:rsidRPr="005900E5">
        <w:rPr>
          <w:spacing w:val="-2"/>
          <w:lang w:val="bg-BG"/>
        </w:rPr>
        <w:t>от състава</w:t>
      </w:r>
      <w:r w:rsidR="003B4C1B" w:rsidRPr="00E540B7">
        <w:rPr>
          <w:spacing w:val="-2"/>
          <w:lang w:val="bg-BG"/>
        </w:rPr>
        <w:t xml:space="preserve"> на полицейските </w:t>
      </w:r>
      <w:r w:rsidR="00DE3328" w:rsidRPr="005900E5">
        <w:rPr>
          <w:spacing w:val="-2"/>
          <w:lang w:val="bg-BG"/>
        </w:rPr>
        <w:t>части</w:t>
      </w:r>
      <w:r w:rsidR="003B4C1B" w:rsidRPr="00E540B7">
        <w:rPr>
          <w:spacing w:val="-2"/>
          <w:lang w:val="bg-BG"/>
        </w:rPr>
        <w:t>, участва</w:t>
      </w:r>
      <w:r w:rsidR="00DE3328" w:rsidRPr="005900E5">
        <w:rPr>
          <w:spacing w:val="-2"/>
          <w:lang w:val="bg-BG"/>
        </w:rPr>
        <w:t>липо-рано в</w:t>
      </w:r>
      <w:r w:rsidR="003B4C1B" w:rsidRPr="00E540B7">
        <w:rPr>
          <w:spacing w:val="-2"/>
          <w:lang w:val="bg-BG"/>
        </w:rPr>
        <w:t xml:space="preserve"> преследването на </w:t>
      </w:r>
      <w:r w:rsidR="00DE3328" w:rsidRPr="00A2060C">
        <w:rPr>
          <w:spacing w:val="-2"/>
          <w:lang w:val="bg-BG"/>
        </w:rPr>
        <w:t>г-н </w:t>
      </w:r>
      <w:r w:rsidR="003B4C1B" w:rsidRPr="00E540B7">
        <w:rPr>
          <w:spacing w:val="-2"/>
          <w:lang w:val="bg-BG"/>
        </w:rPr>
        <w:t>Въчков</w:t>
      </w:r>
      <w:r w:rsidR="00C93E8D" w:rsidRPr="00A2060C">
        <w:rPr>
          <w:spacing w:val="-2"/>
          <w:sz w:val="12"/>
          <w:szCs w:val="12"/>
          <w:lang w:val="bg-BG"/>
        </w:rPr>
        <w:t>.</w:t>
      </w:r>
      <w:r w:rsidR="00C26E02">
        <w:rPr>
          <w:lang w:val="bg-BG" w:eastAsia="en-GB"/>
        </w:rPr>
        <w:t xml:space="preserve"> </w:t>
      </w:r>
    </w:p>
    <w:p w14:paraId="4BDF28A2" w14:textId="77777777" w:rsidR="00C26E02" w:rsidRDefault="003D3E9F" w:rsidP="00663044">
      <w:pPr>
        <w:pStyle w:val="JuHA"/>
        <w:rPr>
          <w:lang w:val="bg-BG" w:eastAsia="en-GB"/>
        </w:rPr>
      </w:pPr>
      <w:r w:rsidRPr="0095347A">
        <w:rPr>
          <w:lang w:val="bg-BG" w:eastAsia="en-GB"/>
        </w:rPr>
        <w:t>Б</w:t>
      </w:r>
      <w:r w:rsidR="00377E8E" w:rsidRPr="00E540B7">
        <w:rPr>
          <w:lang w:val="bg-BG" w:eastAsia="en-GB"/>
        </w:rPr>
        <w:t>.</w:t>
      </w:r>
      <w:r w:rsidR="007118A4" w:rsidRPr="0095347A">
        <w:rPr>
          <w:lang w:eastAsia="en-GB"/>
        </w:rPr>
        <w:t>  </w:t>
      </w:r>
      <w:r w:rsidRPr="00E540B7">
        <w:rPr>
          <w:bCs/>
          <w:lang w:val="bg-BG"/>
        </w:rPr>
        <w:t>Разследване</w:t>
      </w:r>
      <w:r w:rsidRPr="0095347A">
        <w:rPr>
          <w:bCs/>
          <w:lang w:val="bg-BG"/>
        </w:rPr>
        <w:t>то</w:t>
      </w:r>
      <w:r w:rsidRPr="00E540B7">
        <w:rPr>
          <w:bCs/>
          <w:lang w:val="bg-BG"/>
        </w:rPr>
        <w:t xml:space="preserve"> на </w:t>
      </w:r>
      <w:r w:rsidR="005924CC" w:rsidRPr="0095347A">
        <w:rPr>
          <w:bCs/>
          <w:lang w:val="bg-BG"/>
        </w:rPr>
        <w:t>случая</w:t>
      </w:r>
      <w:r w:rsidR="00C26E02">
        <w:rPr>
          <w:lang w:val="bg-BG" w:eastAsia="en-GB"/>
        </w:rPr>
        <w:t xml:space="preserve"> </w:t>
      </w:r>
    </w:p>
    <w:p w14:paraId="4B26B0A2" w14:textId="77777777" w:rsidR="00C26E02" w:rsidRDefault="00942DC9" w:rsidP="00522D50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631020" w:rsidRPr="006E2A4D">
        <w:rPr>
          <w:lang w:eastAsia="en-GB"/>
        </w:rPr>
        <w:instrText>SEQlevel</w:instrText>
      </w:r>
      <w:r w:rsidR="00631020" w:rsidRPr="00E540B7">
        <w:rPr>
          <w:lang w:val="bg-BG" w:eastAsia="en-GB"/>
        </w:rPr>
        <w:instrText>0 \*</w:instrText>
      </w:r>
      <w:r w:rsidR="00631020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13</w:t>
      </w:r>
      <w:r w:rsidRPr="006E2A4D">
        <w:rPr>
          <w:lang w:eastAsia="en-GB"/>
        </w:rPr>
        <w:fldChar w:fldCharType="end"/>
      </w:r>
      <w:r w:rsidR="00631020" w:rsidRPr="00E540B7">
        <w:rPr>
          <w:lang w:val="bg-BG" w:eastAsia="en-GB"/>
        </w:rPr>
        <w:t>.</w:t>
      </w:r>
      <w:r w:rsidR="00631020" w:rsidRPr="006E2A4D">
        <w:rPr>
          <w:lang w:eastAsia="en-GB"/>
        </w:rPr>
        <w:t>  </w:t>
      </w:r>
      <w:r w:rsidR="00A2060C" w:rsidRPr="00EE057B">
        <w:rPr>
          <w:spacing w:val="-3"/>
          <w:lang w:val="bg-BG" w:eastAsia="en-GB"/>
        </w:rPr>
        <w:t xml:space="preserve">На 6 юни 1999 г. по случая е образувано </w:t>
      </w:r>
      <w:r w:rsidR="00EE057B" w:rsidRPr="00EE057B">
        <w:rPr>
          <w:spacing w:val="-3"/>
          <w:lang w:val="bg-BG" w:eastAsia="en-GB"/>
        </w:rPr>
        <w:t>досъдеб</w:t>
      </w:r>
      <w:r w:rsidR="00A2060C" w:rsidRPr="00EE057B">
        <w:rPr>
          <w:spacing w:val="-3"/>
          <w:lang w:val="bg-BG" w:eastAsia="en-GB"/>
        </w:rPr>
        <w:t>но производство.</w:t>
      </w:r>
      <w:r w:rsidR="00C26E02">
        <w:rPr>
          <w:lang w:val="bg-BG" w:eastAsia="en-GB"/>
        </w:rPr>
        <w:t xml:space="preserve"> </w:t>
      </w:r>
    </w:p>
    <w:p w14:paraId="26531244" w14:textId="77777777" w:rsidR="00C26E02" w:rsidRDefault="00663044" w:rsidP="00663044">
      <w:pPr>
        <w:pStyle w:val="JuH1"/>
        <w:rPr>
          <w:lang w:val="bg-BG" w:eastAsia="en-GB"/>
        </w:rPr>
      </w:pPr>
      <w:r w:rsidRPr="00E540B7">
        <w:rPr>
          <w:lang w:val="bg-BG" w:eastAsia="en-GB"/>
        </w:rPr>
        <w:t>1.</w:t>
      </w:r>
      <w:r w:rsidR="007118A4" w:rsidRPr="006E2A4D">
        <w:rPr>
          <w:lang w:eastAsia="en-GB"/>
        </w:rPr>
        <w:t>  </w:t>
      </w:r>
      <w:r w:rsidR="009B3530">
        <w:rPr>
          <w:lang w:val="bg-BG" w:eastAsia="en-GB"/>
        </w:rPr>
        <w:t>Огледи и експертизи</w:t>
      </w:r>
      <w:r w:rsidR="00C26E02">
        <w:rPr>
          <w:lang w:val="bg-BG" w:eastAsia="en-GB"/>
        </w:rPr>
        <w:t xml:space="preserve"> </w:t>
      </w:r>
    </w:p>
    <w:p w14:paraId="5BF08541" w14:textId="77777777" w:rsidR="00C26E02" w:rsidRDefault="00942DC9" w:rsidP="008E01BE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8E01BE" w:rsidRPr="006E2A4D">
        <w:rPr>
          <w:lang w:eastAsia="en-GB"/>
        </w:rPr>
        <w:instrText>SEQlevel</w:instrText>
      </w:r>
      <w:r w:rsidR="008E01BE" w:rsidRPr="00E540B7">
        <w:rPr>
          <w:lang w:val="bg-BG" w:eastAsia="en-GB"/>
        </w:rPr>
        <w:instrText>0 \*</w:instrText>
      </w:r>
      <w:r w:rsidR="008E01BE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14</w:t>
      </w:r>
      <w:r w:rsidRPr="006E2A4D">
        <w:rPr>
          <w:lang w:eastAsia="en-GB"/>
        </w:rPr>
        <w:fldChar w:fldCharType="end"/>
      </w:r>
      <w:r w:rsidR="008E01BE" w:rsidRPr="00E540B7">
        <w:rPr>
          <w:lang w:val="bg-BG" w:eastAsia="en-GB"/>
        </w:rPr>
        <w:t>.</w:t>
      </w:r>
      <w:r w:rsidR="008E01BE" w:rsidRPr="006E2A4D">
        <w:rPr>
          <w:lang w:eastAsia="en-GB"/>
        </w:rPr>
        <w:t>  </w:t>
      </w:r>
      <w:r w:rsidR="00FA67FF" w:rsidRPr="00EE057B">
        <w:rPr>
          <w:lang w:val="bg-BG" w:eastAsia="en-GB"/>
        </w:rPr>
        <w:t xml:space="preserve">Същия ден е извършен оглед на стълбището в сградата на ул. </w:t>
      </w:r>
      <w:r w:rsidR="00AA189E" w:rsidRPr="00EE057B">
        <w:rPr>
          <w:lang w:val="bg-BG" w:eastAsia="en-GB"/>
        </w:rPr>
        <w:t>„</w:t>
      </w:r>
      <w:r w:rsidR="00FA67FF" w:rsidRPr="00EE057B">
        <w:rPr>
          <w:lang w:val="bg-BG" w:eastAsia="en-GB"/>
        </w:rPr>
        <w:t>Мърфи</w:t>
      </w:r>
      <w:r w:rsidR="00AA189E" w:rsidRPr="00EE057B">
        <w:rPr>
          <w:lang w:val="bg-BG" w:eastAsia="en-GB"/>
        </w:rPr>
        <w:t>“</w:t>
      </w:r>
      <w:r w:rsidR="00FA67FF" w:rsidRPr="00EE057B">
        <w:rPr>
          <w:lang w:val="bg-BG" w:eastAsia="en-GB"/>
        </w:rPr>
        <w:t xml:space="preserve">. </w:t>
      </w:r>
      <w:r w:rsidR="00556ACE" w:rsidRPr="00EE057B">
        <w:rPr>
          <w:lang w:val="bg-BG"/>
        </w:rPr>
        <w:t>В п</w:t>
      </w:r>
      <w:r w:rsidR="002C1978" w:rsidRPr="00E540B7">
        <w:rPr>
          <w:lang w:val="bg-BG"/>
        </w:rPr>
        <w:t>ротокол</w:t>
      </w:r>
      <w:r w:rsidR="00556ACE" w:rsidRPr="00EE057B">
        <w:rPr>
          <w:lang w:val="bg-BG"/>
        </w:rPr>
        <w:t>а е</w:t>
      </w:r>
      <w:r w:rsidR="000E4BEF" w:rsidRPr="00EE057B">
        <w:rPr>
          <w:lang w:val="bg-BG"/>
        </w:rPr>
        <w:t>посочено</w:t>
      </w:r>
      <w:r w:rsidR="002C1978" w:rsidRPr="00E540B7">
        <w:rPr>
          <w:lang w:val="bg-BG"/>
        </w:rPr>
        <w:t xml:space="preserve">, че </w:t>
      </w:r>
      <w:r w:rsidR="00556ACE" w:rsidRPr="00E540B7">
        <w:rPr>
          <w:lang w:val="bg-BG"/>
        </w:rPr>
        <w:t>местопроизшествието не е запазено</w:t>
      </w:r>
      <w:r w:rsidR="002C1978" w:rsidRPr="00E540B7">
        <w:rPr>
          <w:lang w:val="bg-BG"/>
        </w:rPr>
        <w:t xml:space="preserve">. </w:t>
      </w:r>
      <w:r w:rsidR="00556ACE" w:rsidRPr="00EE057B">
        <w:rPr>
          <w:lang w:val="bg-BG"/>
        </w:rPr>
        <w:t>Н</w:t>
      </w:r>
      <w:r w:rsidR="00556ACE" w:rsidRPr="00E540B7">
        <w:rPr>
          <w:lang w:val="bg-BG"/>
        </w:rPr>
        <w:t xml:space="preserve">а мястото са открити </w:t>
      </w:r>
      <w:r w:rsidR="00556ACE" w:rsidRPr="00EE057B">
        <w:rPr>
          <w:lang w:val="bg-BG"/>
        </w:rPr>
        <w:t>с</w:t>
      </w:r>
      <w:r w:rsidR="002C1978" w:rsidRPr="00E540B7">
        <w:rPr>
          <w:lang w:val="bg-BG"/>
        </w:rPr>
        <w:t>леди от кръв и телесн</w:t>
      </w:r>
      <w:r w:rsidR="001D7CD0" w:rsidRPr="00EE057B">
        <w:rPr>
          <w:lang w:val="bg-BG"/>
        </w:rPr>
        <w:t>а</w:t>
      </w:r>
      <w:r w:rsidR="001D7CD0" w:rsidRPr="00E540B7">
        <w:rPr>
          <w:lang w:val="bg-BG"/>
        </w:rPr>
        <w:t xml:space="preserve"> тъкан</w:t>
      </w:r>
      <w:r w:rsidR="002C1978" w:rsidRPr="00E540B7">
        <w:rPr>
          <w:lang w:val="bg-BG"/>
        </w:rPr>
        <w:t xml:space="preserve">, както и няколко гилзи, метални отломки и </w:t>
      </w:r>
      <w:r w:rsidR="00951E82" w:rsidRPr="00EE057B">
        <w:rPr>
          <w:lang w:val="bg-BG"/>
        </w:rPr>
        <w:t>проектили</w:t>
      </w:r>
      <w:r w:rsidR="002C1978" w:rsidRPr="00E540B7">
        <w:rPr>
          <w:lang w:val="bg-BG"/>
        </w:rPr>
        <w:t>.</w:t>
      </w:r>
      <w:r w:rsidR="00C26E02">
        <w:rPr>
          <w:lang w:val="bg-BG" w:eastAsia="en-GB"/>
        </w:rPr>
        <w:t xml:space="preserve"> </w:t>
      </w:r>
    </w:p>
    <w:p w14:paraId="3535048D" w14:textId="77777777" w:rsidR="00C26E02" w:rsidRDefault="00942DC9" w:rsidP="008E01BE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E3667A" w:rsidRPr="006E2A4D">
        <w:rPr>
          <w:lang w:eastAsia="en-GB"/>
        </w:rPr>
        <w:instrText>SEQlevel</w:instrText>
      </w:r>
      <w:r w:rsidR="00E3667A" w:rsidRPr="00E540B7">
        <w:rPr>
          <w:lang w:val="bg-BG" w:eastAsia="en-GB"/>
        </w:rPr>
        <w:instrText>0 \*</w:instrText>
      </w:r>
      <w:r w:rsidR="00E3667A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15</w:t>
      </w:r>
      <w:r w:rsidRPr="006E2A4D">
        <w:rPr>
          <w:lang w:eastAsia="en-GB"/>
        </w:rPr>
        <w:fldChar w:fldCharType="end"/>
      </w:r>
      <w:r w:rsidR="00E3667A" w:rsidRPr="00E540B7">
        <w:rPr>
          <w:lang w:val="bg-BG" w:eastAsia="en-GB"/>
        </w:rPr>
        <w:t>.</w:t>
      </w:r>
      <w:r w:rsidR="00E3667A" w:rsidRPr="006E2A4D">
        <w:rPr>
          <w:lang w:eastAsia="en-GB"/>
        </w:rPr>
        <w:t>  </w:t>
      </w:r>
      <w:r w:rsidR="00450C70" w:rsidRPr="004E7D82">
        <w:rPr>
          <w:spacing w:val="-2"/>
          <w:lang w:val="bg-BG"/>
        </w:rPr>
        <w:t>С</w:t>
      </w:r>
      <w:r w:rsidR="00450C70" w:rsidRPr="00E540B7">
        <w:rPr>
          <w:spacing w:val="-2"/>
          <w:lang w:val="bg-BG"/>
        </w:rPr>
        <w:t xml:space="preserve">ъщия ден </w:t>
      </w:r>
      <w:r w:rsidR="00450C70" w:rsidRPr="004E7D82">
        <w:rPr>
          <w:spacing w:val="-2"/>
          <w:lang w:val="bg-BG"/>
        </w:rPr>
        <w:t>е извършен оглед и на и</w:t>
      </w:r>
      <w:r w:rsidR="00450C70" w:rsidRPr="00E540B7">
        <w:rPr>
          <w:spacing w:val="-2"/>
          <w:lang w:val="bg-BG"/>
        </w:rPr>
        <w:t xml:space="preserve">зоставената кола на </w:t>
      </w:r>
      <w:r w:rsidR="00450C70" w:rsidRPr="004E7D82">
        <w:rPr>
          <w:spacing w:val="-2"/>
          <w:lang w:val="bg-BG"/>
        </w:rPr>
        <w:t>г-н</w:t>
      </w:r>
      <w:r w:rsidR="00B832E7">
        <w:rPr>
          <w:spacing w:val="-2"/>
          <w:lang w:val="bg-BG"/>
        </w:rPr>
        <w:t> </w:t>
      </w:r>
      <w:r w:rsidR="00450C70" w:rsidRPr="00E540B7">
        <w:rPr>
          <w:spacing w:val="-2"/>
          <w:lang w:val="bg-BG"/>
        </w:rPr>
        <w:t xml:space="preserve">Ганчо Въчков. </w:t>
      </w:r>
      <w:r w:rsidR="00450C70" w:rsidRPr="004E7D82">
        <w:rPr>
          <w:spacing w:val="-2"/>
          <w:lang w:val="bg-BG"/>
        </w:rPr>
        <w:t xml:space="preserve">При огледа е </w:t>
      </w:r>
      <w:r w:rsidR="00450C70" w:rsidRPr="00E540B7">
        <w:rPr>
          <w:spacing w:val="-2"/>
          <w:lang w:val="bg-BG"/>
        </w:rPr>
        <w:t>установ</w:t>
      </w:r>
      <w:r w:rsidR="00450C70" w:rsidRPr="004E7D82">
        <w:rPr>
          <w:spacing w:val="-2"/>
          <w:lang w:val="bg-BG"/>
        </w:rPr>
        <w:t>ено</w:t>
      </w:r>
      <w:r w:rsidR="00450C70" w:rsidRPr="00E540B7">
        <w:rPr>
          <w:spacing w:val="-2"/>
          <w:lang w:val="bg-BG"/>
        </w:rPr>
        <w:t xml:space="preserve">, че предната лява гума </w:t>
      </w:r>
      <w:r w:rsidR="00CD4E4D" w:rsidRPr="004E7D82">
        <w:rPr>
          <w:spacing w:val="-2"/>
          <w:lang w:val="bg-BG"/>
        </w:rPr>
        <w:t xml:space="preserve">на колата </w:t>
      </w:r>
      <w:r w:rsidR="00450C70" w:rsidRPr="00E540B7">
        <w:rPr>
          <w:spacing w:val="-2"/>
          <w:lang w:val="bg-BG"/>
        </w:rPr>
        <w:t xml:space="preserve">е спукана </w:t>
      </w:r>
      <w:r w:rsidR="00194C8B" w:rsidRPr="004E7D82">
        <w:rPr>
          <w:spacing w:val="-2"/>
          <w:lang w:val="bg-BG"/>
        </w:rPr>
        <w:t xml:space="preserve">и </w:t>
      </w:r>
      <w:r w:rsidR="00450C70" w:rsidRPr="00E540B7">
        <w:rPr>
          <w:spacing w:val="-2"/>
          <w:lang w:val="bg-BG"/>
        </w:rPr>
        <w:t>с разкъсван</w:t>
      </w:r>
      <w:r w:rsidR="00194C8B" w:rsidRPr="004E7D82">
        <w:rPr>
          <w:spacing w:val="-2"/>
          <w:lang w:val="bg-BG"/>
        </w:rPr>
        <w:t>ия,</w:t>
      </w:r>
      <w:r w:rsidR="00194C8B" w:rsidRPr="00E540B7">
        <w:rPr>
          <w:spacing w:val="-2"/>
          <w:lang w:val="bg-BG"/>
        </w:rPr>
        <w:t>спуканае</w:t>
      </w:r>
      <w:r w:rsidR="00194C8B" w:rsidRPr="004E7D82">
        <w:rPr>
          <w:spacing w:val="-2"/>
          <w:lang w:val="bg-BG"/>
        </w:rPr>
        <w:t xml:space="preserve"> и</w:t>
      </w:r>
      <w:r w:rsidR="00450C70" w:rsidRPr="00E540B7">
        <w:rPr>
          <w:spacing w:val="-2"/>
          <w:lang w:val="bg-BG"/>
        </w:rPr>
        <w:t xml:space="preserve"> задната лява гума. Задното стъкло е счупено </w:t>
      </w:r>
      <w:r w:rsidR="00194C8B" w:rsidRPr="004E7D82">
        <w:rPr>
          <w:spacing w:val="-2"/>
          <w:lang w:val="bg-BG"/>
        </w:rPr>
        <w:t xml:space="preserve">и </w:t>
      </w:r>
      <w:r w:rsidR="004E7D82">
        <w:rPr>
          <w:spacing w:val="-2"/>
          <w:lang w:val="bg-BG"/>
        </w:rPr>
        <w:t>със</w:t>
      </w:r>
      <w:r w:rsidR="00450C70" w:rsidRPr="00E540B7">
        <w:rPr>
          <w:spacing w:val="-2"/>
          <w:lang w:val="bg-BG"/>
        </w:rPr>
        <w:t xml:space="preserve"> следи от куршуми. На предните седалки полицията намира автомат </w:t>
      </w:r>
      <w:r w:rsidR="006B7024">
        <w:rPr>
          <w:spacing w:val="-2"/>
          <w:lang w:val="bg-BG"/>
        </w:rPr>
        <w:t>„</w:t>
      </w:r>
      <w:r w:rsidR="00450C70" w:rsidRPr="00E540B7">
        <w:rPr>
          <w:spacing w:val="-2"/>
          <w:lang w:val="bg-BG"/>
        </w:rPr>
        <w:t>Калашников</w:t>
      </w:r>
      <w:r w:rsidR="006B7024">
        <w:rPr>
          <w:spacing w:val="-2"/>
          <w:lang w:val="bg-BG"/>
        </w:rPr>
        <w:t>“</w:t>
      </w:r>
      <w:r w:rsidR="00450C70" w:rsidRPr="00E540B7">
        <w:rPr>
          <w:spacing w:val="-2"/>
          <w:lang w:val="bg-BG"/>
        </w:rPr>
        <w:t xml:space="preserve"> и множество гилзи. В багажника са открити боеприпаси и фалшиви паспорти.</w:t>
      </w:r>
      <w:r w:rsidR="00C26E02">
        <w:rPr>
          <w:lang w:val="bg-BG" w:eastAsia="en-GB"/>
        </w:rPr>
        <w:t xml:space="preserve"> </w:t>
      </w:r>
    </w:p>
    <w:p w14:paraId="4DFC6B51" w14:textId="77777777" w:rsidR="00C26E02" w:rsidRDefault="00942DC9" w:rsidP="008E01BE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9B4496" w:rsidRPr="006E2A4D">
        <w:rPr>
          <w:lang w:eastAsia="en-GB"/>
        </w:rPr>
        <w:instrText>SEQlevel</w:instrText>
      </w:r>
      <w:r w:rsidR="009B4496" w:rsidRPr="00E540B7">
        <w:rPr>
          <w:lang w:val="bg-BG" w:eastAsia="en-GB"/>
        </w:rPr>
        <w:instrText>0 \*</w:instrText>
      </w:r>
      <w:r w:rsidR="009B4496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16</w:t>
      </w:r>
      <w:r w:rsidRPr="006E2A4D">
        <w:rPr>
          <w:lang w:eastAsia="en-GB"/>
        </w:rPr>
        <w:fldChar w:fldCharType="end"/>
      </w:r>
      <w:r w:rsidR="009B4496" w:rsidRPr="00E540B7">
        <w:rPr>
          <w:lang w:val="bg-BG" w:eastAsia="en-GB"/>
        </w:rPr>
        <w:t>.</w:t>
      </w:r>
      <w:r w:rsidR="009B4496" w:rsidRPr="006E2A4D">
        <w:rPr>
          <w:lang w:eastAsia="en-GB"/>
        </w:rPr>
        <w:t>  </w:t>
      </w:r>
      <w:r w:rsidR="00284C5E">
        <w:rPr>
          <w:lang w:val="bg-BG"/>
        </w:rPr>
        <w:t>Н</w:t>
      </w:r>
      <w:r w:rsidR="004E7D82" w:rsidRPr="00E540B7">
        <w:rPr>
          <w:lang w:val="bg-BG"/>
        </w:rPr>
        <w:t xml:space="preserve">а улицата </w:t>
      </w:r>
      <w:r w:rsidR="00284C5E">
        <w:rPr>
          <w:lang w:val="bg-BG"/>
        </w:rPr>
        <w:t xml:space="preserve">в близост </w:t>
      </w:r>
      <w:r w:rsidR="004E7D82" w:rsidRPr="00E540B7">
        <w:rPr>
          <w:lang w:val="bg-BG"/>
        </w:rPr>
        <w:t xml:space="preserve">до колата </w:t>
      </w:r>
      <w:r w:rsidR="00284C5E" w:rsidRPr="00E540B7">
        <w:rPr>
          <w:lang w:val="bg-BG"/>
        </w:rPr>
        <w:t xml:space="preserve">е намерен </w:t>
      </w:r>
      <w:r w:rsidR="00284C5E">
        <w:rPr>
          <w:lang w:val="bg-BG"/>
        </w:rPr>
        <w:t>п</w:t>
      </w:r>
      <w:r w:rsidR="004E7D82" w:rsidRPr="00E540B7">
        <w:rPr>
          <w:lang w:val="bg-BG"/>
        </w:rPr>
        <w:t xml:space="preserve">истолет </w:t>
      </w:r>
      <w:r w:rsidR="00AA189E">
        <w:rPr>
          <w:lang w:val="bg-BG"/>
        </w:rPr>
        <w:t>„</w:t>
      </w:r>
      <w:r w:rsidR="004E7D82" w:rsidRPr="00E540B7">
        <w:rPr>
          <w:lang w:val="bg-BG"/>
        </w:rPr>
        <w:t>Макаров</w:t>
      </w:r>
      <w:r w:rsidR="00AA189E">
        <w:rPr>
          <w:lang w:val="bg-BG"/>
        </w:rPr>
        <w:t>“</w:t>
      </w:r>
      <w:r w:rsidR="00284C5E" w:rsidRPr="00E540B7">
        <w:rPr>
          <w:lang w:val="bg-BG"/>
        </w:rPr>
        <w:t>.</w:t>
      </w:r>
      <w:r w:rsidR="00C26E02">
        <w:rPr>
          <w:lang w:val="bg-BG" w:eastAsia="en-GB"/>
        </w:rPr>
        <w:t xml:space="preserve"> </w:t>
      </w:r>
    </w:p>
    <w:p w14:paraId="67ADD0F3" w14:textId="77777777" w:rsidR="00C26E02" w:rsidRDefault="00942DC9" w:rsidP="000B7601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8E01BE" w:rsidRPr="006E2A4D">
        <w:rPr>
          <w:lang w:eastAsia="en-GB"/>
        </w:rPr>
        <w:instrText>SEQlevel</w:instrText>
      </w:r>
      <w:r w:rsidR="008E01BE" w:rsidRPr="00E540B7">
        <w:rPr>
          <w:lang w:val="bg-BG" w:eastAsia="en-GB"/>
        </w:rPr>
        <w:instrText>0 \*</w:instrText>
      </w:r>
      <w:r w:rsidR="008E01BE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17</w:t>
      </w:r>
      <w:r w:rsidRPr="006E2A4D">
        <w:rPr>
          <w:lang w:eastAsia="en-GB"/>
        </w:rPr>
        <w:fldChar w:fldCharType="end"/>
      </w:r>
      <w:r w:rsidR="008E01BE" w:rsidRPr="00E540B7">
        <w:rPr>
          <w:lang w:val="bg-BG" w:eastAsia="en-GB"/>
        </w:rPr>
        <w:t>.</w:t>
      </w:r>
      <w:r w:rsidR="008E01BE" w:rsidRPr="006E2A4D">
        <w:rPr>
          <w:lang w:eastAsia="en-GB"/>
        </w:rPr>
        <w:t>  </w:t>
      </w:r>
      <w:r w:rsidR="00284C5E" w:rsidRPr="00747BBF">
        <w:rPr>
          <w:spacing w:val="-2"/>
          <w:lang w:val="bg-BG"/>
        </w:rPr>
        <w:t>С</w:t>
      </w:r>
      <w:r w:rsidR="00284C5E" w:rsidRPr="00E540B7">
        <w:rPr>
          <w:spacing w:val="-2"/>
          <w:lang w:val="bg-BG"/>
        </w:rPr>
        <w:t>утринта на 7 юни 1999</w:t>
      </w:r>
      <w:r w:rsidR="00B832E7" w:rsidRPr="00747BBF">
        <w:rPr>
          <w:spacing w:val="-2"/>
          <w:lang w:val="bg-BG"/>
        </w:rPr>
        <w:t> </w:t>
      </w:r>
      <w:r w:rsidR="00284C5E" w:rsidRPr="00E540B7">
        <w:rPr>
          <w:spacing w:val="-2"/>
          <w:lang w:val="bg-BG"/>
        </w:rPr>
        <w:t>г</w:t>
      </w:r>
      <w:r w:rsidR="00B832E7" w:rsidRPr="00747BBF">
        <w:rPr>
          <w:spacing w:val="-2"/>
          <w:lang w:val="bg-BG"/>
        </w:rPr>
        <w:t>.е извършена а</w:t>
      </w:r>
      <w:r w:rsidR="00284C5E" w:rsidRPr="00E540B7">
        <w:rPr>
          <w:spacing w:val="-2"/>
          <w:lang w:val="bg-BG"/>
        </w:rPr>
        <w:t xml:space="preserve">утопсия на тялото на </w:t>
      </w:r>
      <w:r w:rsidR="00B832E7" w:rsidRPr="00747BBF">
        <w:rPr>
          <w:spacing w:val="-2"/>
          <w:lang w:val="bg-BG"/>
        </w:rPr>
        <w:t xml:space="preserve">г-н </w:t>
      </w:r>
      <w:r w:rsidR="00284C5E" w:rsidRPr="00E540B7">
        <w:rPr>
          <w:spacing w:val="-2"/>
          <w:lang w:val="bg-BG"/>
        </w:rPr>
        <w:t xml:space="preserve">Ганчо Въчков от трима </w:t>
      </w:r>
      <w:r w:rsidR="00F574BE">
        <w:rPr>
          <w:spacing w:val="-2"/>
          <w:lang w:val="bg-BG"/>
        </w:rPr>
        <w:t>патоанатоми</w:t>
      </w:r>
      <w:r w:rsidR="00284C5E" w:rsidRPr="00E540B7">
        <w:rPr>
          <w:spacing w:val="-2"/>
          <w:lang w:val="bg-BG"/>
        </w:rPr>
        <w:t>. Те установяват входн</w:t>
      </w:r>
      <w:r w:rsidR="00CA73E6" w:rsidRPr="00747BBF">
        <w:rPr>
          <w:spacing w:val="-2"/>
          <w:lang w:val="bg-BG"/>
        </w:rPr>
        <w:t>и</w:t>
      </w:r>
      <w:r w:rsidR="00B832E7" w:rsidRPr="00747BBF">
        <w:rPr>
          <w:spacing w:val="-2"/>
          <w:lang w:val="bg-BG"/>
        </w:rPr>
        <w:t xml:space="preserve"> и </w:t>
      </w:r>
      <w:r w:rsidR="00284C5E" w:rsidRPr="00E540B7">
        <w:rPr>
          <w:spacing w:val="-2"/>
          <w:lang w:val="bg-BG"/>
        </w:rPr>
        <w:t xml:space="preserve">изходни </w:t>
      </w:r>
      <w:r w:rsidR="00CA73E6" w:rsidRPr="00747BBF">
        <w:rPr>
          <w:spacing w:val="-2"/>
          <w:lang w:val="bg-BG"/>
        </w:rPr>
        <w:t xml:space="preserve">огнестрелни </w:t>
      </w:r>
      <w:r w:rsidR="00284C5E" w:rsidRPr="00E540B7">
        <w:rPr>
          <w:spacing w:val="-2"/>
          <w:lang w:val="bg-BG"/>
        </w:rPr>
        <w:t xml:space="preserve">рани </w:t>
      </w:r>
      <w:r w:rsidR="000E366B" w:rsidRPr="00747BBF">
        <w:rPr>
          <w:spacing w:val="-2"/>
          <w:lang w:val="bg-BG"/>
        </w:rPr>
        <w:t>по</w:t>
      </w:r>
      <w:r w:rsidR="00284C5E" w:rsidRPr="00E540B7">
        <w:rPr>
          <w:spacing w:val="-2"/>
          <w:lang w:val="bg-BG"/>
        </w:rPr>
        <w:t xml:space="preserve"> главата и заключ</w:t>
      </w:r>
      <w:r w:rsidR="000E366B" w:rsidRPr="00747BBF">
        <w:rPr>
          <w:spacing w:val="-2"/>
          <w:lang w:val="bg-BG"/>
        </w:rPr>
        <w:t>ават</w:t>
      </w:r>
      <w:r w:rsidR="00284C5E" w:rsidRPr="00E540B7">
        <w:rPr>
          <w:spacing w:val="-2"/>
          <w:lang w:val="bg-BG"/>
        </w:rPr>
        <w:t xml:space="preserve">, че смъртта е причинена от </w:t>
      </w:r>
      <w:r w:rsidR="000E366B" w:rsidRPr="00E540B7">
        <w:rPr>
          <w:spacing w:val="-2"/>
          <w:lang w:val="bg-BG"/>
        </w:rPr>
        <w:t>черепно-мозъчна травма</w:t>
      </w:r>
      <w:r w:rsidR="00284C5E" w:rsidRPr="00E540B7">
        <w:rPr>
          <w:spacing w:val="-2"/>
          <w:lang w:val="bg-BG"/>
        </w:rPr>
        <w:t>. Входна</w:t>
      </w:r>
      <w:r w:rsidR="008D76B5" w:rsidRPr="00747BBF">
        <w:rPr>
          <w:spacing w:val="-2"/>
          <w:lang w:val="bg-BG"/>
        </w:rPr>
        <w:t>та</w:t>
      </w:r>
      <w:r w:rsidR="00284C5E" w:rsidRPr="00E540B7">
        <w:rPr>
          <w:spacing w:val="-2"/>
          <w:lang w:val="bg-BG"/>
        </w:rPr>
        <w:t xml:space="preserve"> рана </w:t>
      </w:r>
      <w:r w:rsidR="003F0420">
        <w:rPr>
          <w:spacing w:val="-2"/>
          <w:lang w:val="bg-BG"/>
        </w:rPr>
        <w:t xml:space="preserve">е </w:t>
      </w:r>
      <w:r w:rsidR="00F26DAB" w:rsidRPr="00E540B7">
        <w:rPr>
          <w:spacing w:val="-2"/>
          <w:lang w:val="bg-BG"/>
        </w:rPr>
        <w:t xml:space="preserve">с </w:t>
      </w:r>
      <w:r w:rsidR="00F26DAB" w:rsidRPr="00747BBF">
        <w:rPr>
          <w:spacing w:val="-2"/>
          <w:lang w:val="bg-BG"/>
        </w:rPr>
        <w:t>отверстиес</w:t>
      </w:r>
      <w:r w:rsidR="00F26DAB" w:rsidRPr="00E540B7">
        <w:rPr>
          <w:spacing w:val="-2"/>
          <w:lang w:val="bg-BG"/>
        </w:rPr>
        <w:t xml:space="preserve"> диаметър 6</w:t>
      </w:r>
      <w:r w:rsidR="00F26DAB" w:rsidRPr="00747BBF">
        <w:rPr>
          <w:spacing w:val="-2"/>
          <w:lang w:val="bg-BG"/>
        </w:rPr>
        <w:t> мм</w:t>
      </w:r>
      <w:r w:rsidR="003F0420">
        <w:rPr>
          <w:spacing w:val="-2"/>
          <w:lang w:val="bg-BG"/>
        </w:rPr>
        <w:t xml:space="preserve">и </w:t>
      </w:r>
      <w:r w:rsidR="00D8044E" w:rsidRPr="00E540B7">
        <w:rPr>
          <w:spacing w:val="-2"/>
          <w:lang w:val="bg-BG"/>
        </w:rPr>
        <w:t>е в дясното слепоочие</w:t>
      </w:r>
      <w:r w:rsidR="00284C5E" w:rsidRPr="00E540B7">
        <w:rPr>
          <w:spacing w:val="-2"/>
          <w:lang w:val="bg-BG"/>
        </w:rPr>
        <w:t>. Изходната рана е в лявото слепоочи</w:t>
      </w:r>
      <w:r w:rsidR="00DC07E5" w:rsidRPr="00E540B7">
        <w:rPr>
          <w:spacing w:val="-2"/>
          <w:lang w:val="bg-BG"/>
        </w:rPr>
        <w:t>е</w:t>
      </w:r>
      <w:r w:rsidR="00284C5E" w:rsidRPr="00E540B7">
        <w:rPr>
          <w:spacing w:val="-2"/>
          <w:lang w:val="bg-BG"/>
        </w:rPr>
        <w:t xml:space="preserve"> с </w:t>
      </w:r>
      <w:r w:rsidR="00981A97" w:rsidRPr="00747BBF">
        <w:rPr>
          <w:spacing w:val="-2"/>
          <w:lang w:val="bg-BG"/>
        </w:rPr>
        <w:t>отверстие</w:t>
      </w:r>
      <w:r w:rsidR="00284C5E" w:rsidRPr="00E540B7">
        <w:rPr>
          <w:spacing w:val="-2"/>
          <w:lang w:val="bg-BG"/>
        </w:rPr>
        <w:t>15</w:t>
      </w:r>
      <w:r w:rsidR="00D8044E" w:rsidRPr="00747BBF">
        <w:rPr>
          <w:spacing w:val="-2"/>
          <w:lang w:val="bg-BG"/>
        </w:rPr>
        <w:t>х</w:t>
      </w:r>
      <w:r w:rsidR="00284C5E" w:rsidRPr="00E540B7">
        <w:rPr>
          <w:spacing w:val="-2"/>
          <w:lang w:val="bg-BG"/>
        </w:rPr>
        <w:t>8</w:t>
      </w:r>
      <w:r w:rsidR="00DC07E5" w:rsidRPr="00747BBF">
        <w:rPr>
          <w:spacing w:val="-2"/>
          <w:lang w:val="bg-BG"/>
        </w:rPr>
        <w:t> мм</w:t>
      </w:r>
      <w:r w:rsidR="00284C5E" w:rsidRPr="00E540B7">
        <w:rPr>
          <w:spacing w:val="-2"/>
          <w:lang w:val="bg-BG"/>
        </w:rPr>
        <w:t xml:space="preserve">. Лекарите заключават, че </w:t>
      </w:r>
      <w:r w:rsidR="0023275A" w:rsidRPr="00747BBF">
        <w:rPr>
          <w:spacing w:val="-2"/>
          <w:lang w:val="bg-BG"/>
        </w:rPr>
        <w:t>фаталният</w:t>
      </w:r>
      <w:r w:rsidR="00284C5E" w:rsidRPr="00E540B7">
        <w:rPr>
          <w:spacing w:val="-2"/>
          <w:lang w:val="bg-BG"/>
        </w:rPr>
        <w:t xml:space="preserve"> изстрел е произведен от </w:t>
      </w:r>
      <w:r w:rsidR="0023275A" w:rsidRPr="00747BBF">
        <w:rPr>
          <w:spacing w:val="-2"/>
          <w:lang w:val="bg-BG"/>
        </w:rPr>
        <w:t>„</w:t>
      </w:r>
      <w:r w:rsidR="0023275A" w:rsidRPr="00E540B7">
        <w:rPr>
          <w:spacing w:val="-2"/>
          <w:lang w:val="bg-BG"/>
        </w:rPr>
        <w:t>непосредствена близост</w:t>
      </w:r>
      <w:r w:rsidR="0023275A" w:rsidRPr="00747BBF">
        <w:rPr>
          <w:spacing w:val="-2"/>
          <w:lang w:val="bg-BG"/>
        </w:rPr>
        <w:t xml:space="preserve"> до </w:t>
      </w:r>
      <w:r w:rsidR="00284C5E" w:rsidRPr="00E540B7">
        <w:rPr>
          <w:spacing w:val="-2"/>
          <w:lang w:val="bg-BG"/>
        </w:rPr>
        <w:t>упор</w:t>
      </w:r>
      <w:r w:rsidR="0023275A" w:rsidRPr="00747BBF">
        <w:rPr>
          <w:spacing w:val="-2"/>
          <w:lang w:val="bg-BG"/>
        </w:rPr>
        <w:t>“</w:t>
      </w:r>
      <w:r w:rsidR="00284C5E" w:rsidRPr="00E540B7">
        <w:rPr>
          <w:spacing w:val="-2"/>
          <w:lang w:val="bg-BG"/>
        </w:rPr>
        <w:t xml:space="preserve">. </w:t>
      </w:r>
      <w:r w:rsidR="0023275A" w:rsidRPr="00747BBF">
        <w:rPr>
          <w:spacing w:val="-2"/>
          <w:lang w:val="bg-BG"/>
        </w:rPr>
        <w:t>О</w:t>
      </w:r>
      <w:r w:rsidR="00284C5E" w:rsidRPr="00E540B7">
        <w:rPr>
          <w:spacing w:val="-2"/>
          <w:lang w:val="bg-BG"/>
        </w:rPr>
        <w:t xml:space="preserve">писват множество </w:t>
      </w:r>
      <w:r w:rsidR="000A2351">
        <w:rPr>
          <w:spacing w:val="-2"/>
          <w:lang w:val="bg-BG"/>
        </w:rPr>
        <w:t>синини</w:t>
      </w:r>
      <w:r w:rsidR="00284C5E" w:rsidRPr="00E540B7">
        <w:rPr>
          <w:spacing w:val="-2"/>
          <w:lang w:val="bg-BG"/>
        </w:rPr>
        <w:t xml:space="preserve"> и </w:t>
      </w:r>
      <w:r w:rsidR="0023275A" w:rsidRPr="00747BBF">
        <w:rPr>
          <w:spacing w:val="-2"/>
          <w:lang w:val="bg-BG"/>
        </w:rPr>
        <w:t>следи от</w:t>
      </w:r>
      <w:r w:rsidR="00284C5E" w:rsidRPr="00E540B7">
        <w:rPr>
          <w:spacing w:val="-2"/>
          <w:lang w:val="bg-BG"/>
        </w:rPr>
        <w:t xml:space="preserve"> кръвоизлив</w:t>
      </w:r>
      <w:r w:rsidR="00CA73E6" w:rsidRPr="00747BBF">
        <w:rPr>
          <w:spacing w:val="-2"/>
          <w:lang w:val="bg-BG"/>
        </w:rPr>
        <w:t>и</w:t>
      </w:r>
      <w:r w:rsidR="0023275A" w:rsidRPr="00747BBF">
        <w:rPr>
          <w:spacing w:val="-2"/>
          <w:lang w:val="bg-BG"/>
        </w:rPr>
        <w:t>по</w:t>
      </w:r>
      <w:r w:rsidR="00284C5E" w:rsidRPr="00E540B7">
        <w:rPr>
          <w:spacing w:val="-2"/>
          <w:lang w:val="bg-BG"/>
        </w:rPr>
        <w:t xml:space="preserve"> главата </w:t>
      </w:r>
      <w:r w:rsidR="0023275A" w:rsidRPr="00E540B7">
        <w:rPr>
          <w:spacing w:val="-2"/>
          <w:lang w:val="bg-BG"/>
        </w:rPr>
        <w:t xml:space="preserve">и крайниците </w:t>
      </w:r>
      <w:r w:rsidR="00284C5E" w:rsidRPr="00E540B7">
        <w:rPr>
          <w:spacing w:val="-2"/>
          <w:lang w:val="bg-BG"/>
        </w:rPr>
        <w:t xml:space="preserve">на </w:t>
      </w:r>
      <w:r w:rsidR="0023275A" w:rsidRPr="00747BBF">
        <w:rPr>
          <w:spacing w:val="-2"/>
          <w:lang w:val="bg-BG"/>
        </w:rPr>
        <w:t>г-н </w:t>
      </w:r>
      <w:r w:rsidR="00284C5E" w:rsidRPr="00E540B7">
        <w:rPr>
          <w:spacing w:val="-2"/>
          <w:lang w:val="bg-BG"/>
        </w:rPr>
        <w:t>Ганчо Въчков</w:t>
      </w:r>
      <w:r w:rsidR="0023275A" w:rsidRPr="00E540B7">
        <w:rPr>
          <w:spacing w:val="-2"/>
          <w:lang w:val="bg-BG"/>
        </w:rPr>
        <w:t>, които според тях</w:t>
      </w:r>
      <w:r w:rsidR="00284C5E" w:rsidRPr="00E540B7">
        <w:rPr>
          <w:spacing w:val="-2"/>
          <w:lang w:val="bg-BG"/>
        </w:rPr>
        <w:t xml:space="preserve"> няма</w:t>
      </w:r>
      <w:r w:rsidR="00F574BE">
        <w:rPr>
          <w:spacing w:val="-2"/>
          <w:lang w:val="bg-BG"/>
        </w:rPr>
        <w:t>т</w:t>
      </w:r>
      <w:r w:rsidR="00284C5E" w:rsidRPr="00E540B7">
        <w:rPr>
          <w:spacing w:val="-2"/>
          <w:lang w:val="bg-BG"/>
        </w:rPr>
        <w:t xml:space="preserve"> връзка с причината за смъртта и изглежда сапричинени в кратък период от време.</w:t>
      </w:r>
      <w:r w:rsidR="00C26E02">
        <w:rPr>
          <w:lang w:val="bg-BG" w:eastAsia="en-GB"/>
        </w:rPr>
        <w:t xml:space="preserve"> </w:t>
      </w:r>
    </w:p>
    <w:p w14:paraId="1235E1E8" w14:textId="77777777" w:rsidR="00C26E02" w:rsidRDefault="00942DC9" w:rsidP="000B7601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315446" w:rsidRPr="006E2A4D">
        <w:rPr>
          <w:lang w:eastAsia="en-GB"/>
        </w:rPr>
        <w:instrText>SEQlevel</w:instrText>
      </w:r>
      <w:r w:rsidR="00315446" w:rsidRPr="00E540B7">
        <w:rPr>
          <w:lang w:val="bg-BG" w:eastAsia="en-GB"/>
        </w:rPr>
        <w:instrText>0 \*</w:instrText>
      </w:r>
      <w:r w:rsidR="00315446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18</w:t>
      </w:r>
      <w:r w:rsidRPr="006E2A4D">
        <w:rPr>
          <w:lang w:eastAsia="en-GB"/>
        </w:rPr>
        <w:fldChar w:fldCharType="end"/>
      </w:r>
      <w:r w:rsidR="00315446" w:rsidRPr="00E540B7">
        <w:rPr>
          <w:lang w:val="bg-BG" w:eastAsia="en-GB"/>
        </w:rPr>
        <w:t>.</w:t>
      </w:r>
      <w:r w:rsidR="00315446" w:rsidRPr="006E2A4D">
        <w:rPr>
          <w:lang w:eastAsia="en-GB"/>
        </w:rPr>
        <w:t>  </w:t>
      </w:r>
      <w:r w:rsidR="00747BBF" w:rsidRPr="00E540B7">
        <w:rPr>
          <w:lang w:val="bg-BG"/>
        </w:rPr>
        <w:t xml:space="preserve">Лабораторните </w:t>
      </w:r>
      <w:r w:rsidR="00747BBF">
        <w:rPr>
          <w:lang w:val="bg-BG"/>
        </w:rPr>
        <w:t>изследваниясоч</w:t>
      </w:r>
      <w:r w:rsidR="00747BBF" w:rsidRPr="00E540B7">
        <w:rPr>
          <w:lang w:val="bg-BG"/>
        </w:rPr>
        <w:t xml:space="preserve">ат, че </w:t>
      </w:r>
      <w:r w:rsidR="00A841F1" w:rsidRPr="00E540B7">
        <w:rPr>
          <w:lang w:val="bg-BG"/>
        </w:rPr>
        <w:t xml:space="preserve">в кръвта на </w:t>
      </w:r>
      <w:r w:rsidR="00A841F1">
        <w:rPr>
          <w:lang w:val="bg-BG"/>
        </w:rPr>
        <w:t>г-н </w:t>
      </w:r>
      <w:r w:rsidR="00A841F1" w:rsidRPr="00E540B7">
        <w:rPr>
          <w:lang w:val="bg-BG"/>
        </w:rPr>
        <w:t xml:space="preserve">Ганчо Въчков </w:t>
      </w:r>
      <w:r w:rsidR="00747BBF" w:rsidRPr="00E540B7">
        <w:rPr>
          <w:lang w:val="bg-BG"/>
        </w:rPr>
        <w:t>няма следи от алкохол или наркотични вещества</w:t>
      </w:r>
      <w:r w:rsidR="00A841F1" w:rsidRPr="00E540B7">
        <w:rPr>
          <w:lang w:val="bg-BG"/>
        </w:rPr>
        <w:t>.</w:t>
      </w:r>
      <w:r w:rsidR="00C26E02">
        <w:rPr>
          <w:lang w:val="bg-BG" w:eastAsia="en-GB"/>
        </w:rPr>
        <w:t xml:space="preserve"> </w:t>
      </w:r>
    </w:p>
    <w:p w14:paraId="38283CC6" w14:textId="77777777" w:rsidR="00C26E02" w:rsidRDefault="00942DC9" w:rsidP="008E01BE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1164B3" w:rsidRPr="006E2A4D">
        <w:rPr>
          <w:lang w:eastAsia="en-GB"/>
        </w:rPr>
        <w:instrText>SEQlevel</w:instrText>
      </w:r>
      <w:r w:rsidR="001164B3" w:rsidRPr="00E540B7">
        <w:rPr>
          <w:lang w:val="bg-BG" w:eastAsia="en-GB"/>
        </w:rPr>
        <w:instrText>0 \*</w:instrText>
      </w:r>
      <w:r w:rsidR="001164B3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19</w:t>
      </w:r>
      <w:r w:rsidRPr="006E2A4D">
        <w:rPr>
          <w:lang w:eastAsia="en-GB"/>
        </w:rPr>
        <w:fldChar w:fldCharType="end"/>
      </w:r>
      <w:r w:rsidR="001164B3" w:rsidRPr="00E540B7">
        <w:rPr>
          <w:lang w:val="bg-BG" w:eastAsia="en-GB"/>
        </w:rPr>
        <w:t>.</w:t>
      </w:r>
      <w:r w:rsidR="001164B3" w:rsidRPr="006E2A4D">
        <w:rPr>
          <w:lang w:eastAsia="en-GB"/>
        </w:rPr>
        <w:t>  </w:t>
      </w:r>
      <w:r w:rsidR="00AC0481" w:rsidRPr="004A253D">
        <w:rPr>
          <w:spacing w:val="-2"/>
          <w:lang w:val="bg-BG"/>
        </w:rPr>
        <w:t>П</w:t>
      </w:r>
      <w:r w:rsidR="00AC0481" w:rsidRPr="00E540B7">
        <w:rPr>
          <w:spacing w:val="-2"/>
          <w:lang w:val="bg-BG"/>
        </w:rPr>
        <w:t xml:space="preserve">о искане на </w:t>
      </w:r>
      <w:r w:rsidR="00AC0481" w:rsidRPr="004A253D">
        <w:rPr>
          <w:spacing w:val="-2"/>
          <w:lang w:val="bg-BG"/>
        </w:rPr>
        <w:t>ж</w:t>
      </w:r>
      <w:r w:rsidR="00AC0481" w:rsidRPr="00E540B7">
        <w:rPr>
          <w:spacing w:val="-2"/>
          <w:lang w:val="bg-BG"/>
        </w:rPr>
        <w:t>албоподателите на 11 юни 1999</w:t>
      </w:r>
      <w:r w:rsidR="00AC0481" w:rsidRPr="004A253D">
        <w:rPr>
          <w:spacing w:val="-2"/>
          <w:lang w:val="bg-BG"/>
        </w:rPr>
        <w:t> г.</w:t>
      </w:r>
      <w:r w:rsidR="00AC0481" w:rsidRPr="00E540B7">
        <w:rPr>
          <w:spacing w:val="-2"/>
          <w:lang w:val="bg-BG"/>
        </w:rPr>
        <w:t xml:space="preserve"> е </w:t>
      </w:r>
      <w:r w:rsidR="00AC0481" w:rsidRPr="004A253D">
        <w:rPr>
          <w:spacing w:val="-2"/>
          <w:lang w:val="bg-BG"/>
        </w:rPr>
        <w:t>извърш</w:t>
      </w:r>
      <w:r w:rsidR="00AC0481" w:rsidRPr="00E540B7">
        <w:rPr>
          <w:spacing w:val="-2"/>
          <w:lang w:val="bg-BG"/>
        </w:rPr>
        <w:t xml:space="preserve">ена </w:t>
      </w:r>
      <w:r w:rsidR="00AC0481" w:rsidRPr="004A253D">
        <w:rPr>
          <w:spacing w:val="-2"/>
          <w:lang w:val="bg-BG"/>
        </w:rPr>
        <w:t>в</w:t>
      </w:r>
      <w:r w:rsidR="00AC0481" w:rsidRPr="00E540B7">
        <w:rPr>
          <w:spacing w:val="-2"/>
          <w:lang w:val="bg-BG"/>
        </w:rPr>
        <w:t>тора аутопсия. Докладът е изготвен през септември 1999</w:t>
      </w:r>
      <w:r w:rsidR="004152B8" w:rsidRPr="004A253D">
        <w:rPr>
          <w:spacing w:val="-2"/>
          <w:lang w:val="bg-BG"/>
        </w:rPr>
        <w:t> </w:t>
      </w:r>
      <w:r w:rsidR="00AC0481" w:rsidRPr="00E540B7">
        <w:rPr>
          <w:spacing w:val="-2"/>
          <w:lang w:val="bg-BG"/>
        </w:rPr>
        <w:t xml:space="preserve">г. </w:t>
      </w:r>
      <w:r w:rsidR="007E4020">
        <w:rPr>
          <w:spacing w:val="-2"/>
          <w:lang w:val="bg-BG"/>
        </w:rPr>
        <w:t>Е</w:t>
      </w:r>
      <w:r w:rsidR="007E4020" w:rsidRPr="007E4020">
        <w:rPr>
          <w:spacing w:val="-2"/>
          <w:lang w:val="bg-BG"/>
        </w:rPr>
        <w:t>кспертитепатоанатоми</w:t>
      </w:r>
      <w:r w:rsidR="00AC0481" w:rsidRPr="00E540B7">
        <w:rPr>
          <w:spacing w:val="-2"/>
          <w:lang w:val="bg-BG"/>
        </w:rPr>
        <w:t xml:space="preserve">потвърждават, че смъртоносният изстрел е </w:t>
      </w:r>
      <w:r w:rsidR="004152B8" w:rsidRPr="004A253D">
        <w:rPr>
          <w:spacing w:val="-2"/>
          <w:lang w:val="bg-BG"/>
        </w:rPr>
        <w:t xml:space="preserve">бил </w:t>
      </w:r>
      <w:r w:rsidR="00AC0481" w:rsidRPr="00E540B7">
        <w:rPr>
          <w:spacing w:val="-2"/>
          <w:lang w:val="bg-BG"/>
        </w:rPr>
        <w:t xml:space="preserve">произведен от </w:t>
      </w:r>
      <w:r w:rsidR="00F43186" w:rsidRPr="004A253D">
        <w:rPr>
          <w:spacing w:val="-2"/>
          <w:lang w:val="bg-BG"/>
        </w:rPr>
        <w:t xml:space="preserve">много </w:t>
      </w:r>
      <w:r w:rsidR="00AC0481" w:rsidRPr="00E540B7">
        <w:rPr>
          <w:spacing w:val="-2"/>
          <w:lang w:val="bg-BG"/>
        </w:rPr>
        <w:t xml:space="preserve">близко разстояние. Според тях, тъй като входната </w:t>
      </w:r>
      <w:r w:rsidR="00AC0481" w:rsidRPr="00E540B7">
        <w:rPr>
          <w:spacing w:val="-2"/>
          <w:lang w:val="bg-BG"/>
        </w:rPr>
        <w:lastRenderedPageBreak/>
        <w:t>рана в дясното слепоочие е с размери 8</w:t>
      </w:r>
      <w:r w:rsidR="00F43186" w:rsidRPr="004A253D">
        <w:rPr>
          <w:spacing w:val="-2"/>
          <w:lang w:val="bg-BG"/>
        </w:rPr>
        <w:t>х</w:t>
      </w:r>
      <w:r w:rsidR="00AC0481" w:rsidRPr="00E540B7">
        <w:rPr>
          <w:spacing w:val="-2"/>
          <w:lang w:val="bg-BG"/>
        </w:rPr>
        <w:t>6</w:t>
      </w:r>
      <w:r w:rsidR="004152B8" w:rsidRPr="004A253D">
        <w:rPr>
          <w:spacing w:val="-2"/>
          <w:lang w:val="bg-BG"/>
        </w:rPr>
        <w:t> </w:t>
      </w:r>
      <w:r w:rsidR="00F43186" w:rsidRPr="004A253D">
        <w:rPr>
          <w:spacing w:val="-2"/>
          <w:lang w:val="bg-BG"/>
        </w:rPr>
        <w:t>мм</w:t>
      </w:r>
      <w:r w:rsidR="00AC0481" w:rsidRPr="00E540B7">
        <w:rPr>
          <w:spacing w:val="-2"/>
          <w:lang w:val="bg-BG"/>
        </w:rPr>
        <w:t xml:space="preserve">, изстрелъте </w:t>
      </w:r>
      <w:r w:rsidR="002D6A90" w:rsidRPr="004A253D">
        <w:rPr>
          <w:spacing w:val="-2"/>
          <w:lang w:val="bg-BG"/>
        </w:rPr>
        <w:t>бил</w:t>
      </w:r>
      <w:r w:rsidR="00AC0481" w:rsidRPr="00E540B7">
        <w:rPr>
          <w:spacing w:val="-2"/>
          <w:lang w:val="bg-BG"/>
        </w:rPr>
        <w:t>произведен от оръжие</w:t>
      </w:r>
      <w:r w:rsidR="009E6DEA" w:rsidRPr="004A253D">
        <w:rPr>
          <w:spacing w:val="-2"/>
          <w:lang w:val="bg-BG"/>
        </w:rPr>
        <w:t>,чи</w:t>
      </w:r>
      <w:r w:rsidR="009E6DEA" w:rsidRPr="00E540B7">
        <w:rPr>
          <w:spacing w:val="-2"/>
          <w:lang w:val="bg-BG"/>
        </w:rPr>
        <w:t>йто калибър</w:t>
      </w:r>
      <w:r w:rsidR="00AC0481" w:rsidRPr="00E540B7">
        <w:rPr>
          <w:spacing w:val="-2"/>
          <w:lang w:val="bg-BG"/>
        </w:rPr>
        <w:t xml:space="preserve"> не надвишава 7</w:t>
      </w:r>
      <w:r w:rsidR="004152B8" w:rsidRPr="004A253D">
        <w:rPr>
          <w:spacing w:val="-2"/>
          <w:lang w:val="bg-BG"/>
        </w:rPr>
        <w:t> </w:t>
      </w:r>
      <w:r w:rsidR="009E6DEA" w:rsidRPr="004A253D">
        <w:rPr>
          <w:spacing w:val="-2"/>
          <w:lang w:val="bg-BG"/>
        </w:rPr>
        <w:t>мм</w:t>
      </w:r>
      <w:r w:rsidR="00AC0481" w:rsidRPr="00E540B7">
        <w:rPr>
          <w:spacing w:val="-2"/>
          <w:lang w:val="bg-BG"/>
        </w:rPr>
        <w:t xml:space="preserve">. </w:t>
      </w:r>
      <w:r w:rsidR="002D6A90">
        <w:rPr>
          <w:spacing w:val="-2"/>
          <w:lang w:val="bg-BG"/>
        </w:rPr>
        <w:t>Възможно е</w:t>
      </w:r>
      <w:r w:rsidR="00AC0481" w:rsidRPr="00E540B7">
        <w:rPr>
          <w:spacing w:val="-2"/>
          <w:lang w:val="bg-BG"/>
        </w:rPr>
        <w:t xml:space="preserve"> да е </w:t>
      </w:r>
      <w:r w:rsidR="009E6DEA" w:rsidRPr="004A253D">
        <w:rPr>
          <w:spacing w:val="-2"/>
          <w:lang w:val="bg-BG"/>
        </w:rPr>
        <w:t xml:space="preserve">било </w:t>
      </w:r>
      <w:r w:rsidR="00AC0481" w:rsidRPr="00E540B7">
        <w:rPr>
          <w:spacing w:val="-2"/>
          <w:lang w:val="bg-BG"/>
        </w:rPr>
        <w:t xml:space="preserve">пистолет ПСМ. </w:t>
      </w:r>
      <w:r w:rsidR="007E4020">
        <w:rPr>
          <w:spacing w:val="-2"/>
          <w:lang w:val="bg-BG"/>
        </w:rPr>
        <w:t>Патоанатомите</w:t>
      </w:r>
      <w:r w:rsidR="00AC0481" w:rsidRPr="00E540B7">
        <w:rPr>
          <w:spacing w:val="-2"/>
          <w:lang w:val="bg-BG"/>
        </w:rPr>
        <w:t xml:space="preserve"> потвърждават</w:t>
      </w:r>
      <w:r w:rsidR="000A2351" w:rsidRPr="004A253D">
        <w:rPr>
          <w:spacing w:val="-2"/>
          <w:lang w:val="bg-BG"/>
        </w:rPr>
        <w:t xml:space="preserve"> наличие на</w:t>
      </w:r>
      <w:r w:rsidR="00AC0481" w:rsidRPr="00E540B7">
        <w:rPr>
          <w:spacing w:val="-2"/>
          <w:lang w:val="bg-BG"/>
        </w:rPr>
        <w:t xml:space="preserve"> многобройни синини и </w:t>
      </w:r>
      <w:r w:rsidR="000A2351" w:rsidRPr="004A253D">
        <w:rPr>
          <w:spacing w:val="-2"/>
          <w:lang w:val="bg-BG"/>
        </w:rPr>
        <w:t>контузни рани</w:t>
      </w:r>
      <w:r w:rsidR="00AC0481" w:rsidRPr="00E540B7">
        <w:rPr>
          <w:spacing w:val="-2"/>
          <w:lang w:val="bg-BG"/>
        </w:rPr>
        <w:t xml:space="preserve"> по главата, лицето и крайниците на </w:t>
      </w:r>
      <w:r w:rsidR="000A2351" w:rsidRPr="004A253D">
        <w:rPr>
          <w:spacing w:val="-2"/>
          <w:lang w:val="bg-BG"/>
        </w:rPr>
        <w:t>г-н </w:t>
      </w:r>
      <w:r w:rsidR="00AC0481" w:rsidRPr="00E540B7">
        <w:rPr>
          <w:spacing w:val="-2"/>
          <w:lang w:val="bg-BG"/>
        </w:rPr>
        <w:t xml:space="preserve">Ганчо Въчков, </w:t>
      </w:r>
      <w:r w:rsidR="000A2351" w:rsidRPr="00E540B7">
        <w:rPr>
          <w:spacing w:val="-2"/>
          <w:lang w:val="bg-BG"/>
        </w:rPr>
        <w:t xml:space="preserve">причинени </w:t>
      </w:r>
      <w:r w:rsidR="00AC0481" w:rsidRPr="00E540B7">
        <w:rPr>
          <w:spacing w:val="-2"/>
          <w:lang w:val="bg-BG"/>
        </w:rPr>
        <w:t>вероятно от тъп</w:t>
      </w:r>
      <w:r w:rsidR="000A2351" w:rsidRPr="004A253D">
        <w:rPr>
          <w:spacing w:val="-2"/>
          <w:lang w:val="bg-BG"/>
        </w:rPr>
        <w:t>и</w:t>
      </w:r>
      <w:r w:rsidR="00AC0481" w:rsidRPr="00E540B7">
        <w:rPr>
          <w:spacing w:val="-2"/>
          <w:lang w:val="bg-BG"/>
        </w:rPr>
        <w:t xml:space="preserve"> предмет</w:t>
      </w:r>
      <w:r w:rsidR="000A2351" w:rsidRPr="004A253D">
        <w:rPr>
          <w:spacing w:val="-2"/>
          <w:lang w:val="bg-BG"/>
        </w:rPr>
        <w:t>и</w:t>
      </w:r>
      <w:r w:rsidR="00AC0481" w:rsidRPr="00E540B7">
        <w:rPr>
          <w:spacing w:val="-2"/>
          <w:lang w:val="bg-BG"/>
        </w:rPr>
        <w:t xml:space="preserve">. </w:t>
      </w:r>
      <w:r w:rsidR="000A2351" w:rsidRPr="004A253D">
        <w:rPr>
          <w:spacing w:val="-2"/>
          <w:lang w:val="bg-BG"/>
        </w:rPr>
        <w:t>О</w:t>
      </w:r>
      <w:r w:rsidR="00AC0481" w:rsidRPr="00E540B7">
        <w:rPr>
          <w:spacing w:val="-2"/>
          <w:lang w:val="bg-BG"/>
        </w:rPr>
        <w:t>тбелязват синини</w:t>
      </w:r>
      <w:r w:rsidR="000A2351" w:rsidRPr="00E540B7">
        <w:rPr>
          <w:spacing w:val="-2"/>
          <w:lang w:val="bg-BG"/>
        </w:rPr>
        <w:t xml:space="preserve"> по китките, които според тях</w:t>
      </w:r>
      <w:r w:rsidR="00AC0481" w:rsidRPr="00E540B7">
        <w:rPr>
          <w:spacing w:val="-2"/>
          <w:lang w:val="bg-BG"/>
        </w:rPr>
        <w:t xml:space="preserve"> може да са причинени от белезници.</w:t>
      </w:r>
      <w:r w:rsidR="00C26E02">
        <w:rPr>
          <w:lang w:val="bg-BG" w:eastAsia="en-GB"/>
        </w:rPr>
        <w:t xml:space="preserve"> </w:t>
      </w:r>
    </w:p>
    <w:p w14:paraId="7AB05A4F" w14:textId="77777777" w:rsidR="00C26E02" w:rsidRDefault="00942DC9" w:rsidP="008E01BE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8E01BE" w:rsidRPr="006E2A4D">
        <w:rPr>
          <w:lang w:eastAsia="en-GB"/>
        </w:rPr>
        <w:instrText>SEQlevel</w:instrText>
      </w:r>
      <w:r w:rsidR="008E01BE" w:rsidRPr="00E540B7">
        <w:rPr>
          <w:lang w:val="bg-BG" w:eastAsia="en-GB"/>
        </w:rPr>
        <w:instrText>0 \*</w:instrText>
      </w:r>
      <w:r w:rsidR="008E01BE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20</w:t>
      </w:r>
      <w:r w:rsidRPr="006E2A4D">
        <w:rPr>
          <w:lang w:eastAsia="en-GB"/>
        </w:rPr>
        <w:fldChar w:fldCharType="end"/>
      </w:r>
      <w:r w:rsidR="008E01BE" w:rsidRPr="00E540B7">
        <w:rPr>
          <w:lang w:val="bg-BG" w:eastAsia="en-GB"/>
        </w:rPr>
        <w:t>.</w:t>
      </w:r>
      <w:r w:rsidR="008E01BE" w:rsidRPr="006E2A4D">
        <w:rPr>
          <w:lang w:eastAsia="en-GB"/>
        </w:rPr>
        <w:t>  </w:t>
      </w:r>
      <w:r w:rsidR="00C07DF9" w:rsidRPr="00E540B7">
        <w:rPr>
          <w:spacing w:val="-2"/>
          <w:lang w:val="bg-BG"/>
        </w:rPr>
        <w:t>На 24 юни 1999</w:t>
      </w:r>
      <w:r w:rsidR="00C07DF9" w:rsidRPr="00DB4EAB">
        <w:rPr>
          <w:spacing w:val="-2"/>
          <w:lang w:val="bg-BG"/>
        </w:rPr>
        <w:t> г.</w:t>
      </w:r>
      <w:r w:rsidR="00C07DF9" w:rsidRPr="00E540B7">
        <w:rPr>
          <w:spacing w:val="-2"/>
          <w:lang w:val="bg-BG"/>
        </w:rPr>
        <w:t xml:space="preserve"> друго вещо лице разглежда съответната част от кожата по дясното слепоочие на </w:t>
      </w:r>
      <w:r w:rsidR="00047233" w:rsidRPr="00DB4EAB">
        <w:rPr>
          <w:spacing w:val="-2"/>
          <w:lang w:val="bg-BG"/>
        </w:rPr>
        <w:t>г-н </w:t>
      </w:r>
      <w:r w:rsidR="00C07DF9" w:rsidRPr="00E540B7">
        <w:rPr>
          <w:spacing w:val="-2"/>
          <w:lang w:val="bg-BG"/>
        </w:rPr>
        <w:t xml:space="preserve">Ганчо Въчков </w:t>
      </w:r>
      <w:r w:rsidR="00047233" w:rsidRPr="00DB4EAB">
        <w:rPr>
          <w:spacing w:val="-2"/>
          <w:lang w:val="bg-BG"/>
        </w:rPr>
        <w:t xml:space="preserve">и </w:t>
      </w:r>
      <w:r w:rsidR="00C07DF9" w:rsidRPr="00E540B7">
        <w:rPr>
          <w:spacing w:val="-2"/>
          <w:lang w:val="bg-BG"/>
        </w:rPr>
        <w:t xml:space="preserve">заключава, че смъртоносната рана е </w:t>
      </w:r>
      <w:r w:rsidR="007E4020" w:rsidRPr="00DB4EAB">
        <w:rPr>
          <w:spacing w:val="-2"/>
          <w:lang w:val="bg-BG"/>
        </w:rPr>
        <w:t xml:space="preserve">била </w:t>
      </w:r>
      <w:r w:rsidR="00047233" w:rsidRPr="00E540B7">
        <w:rPr>
          <w:spacing w:val="-2"/>
          <w:lang w:val="bg-BG"/>
        </w:rPr>
        <w:t>причинена от огнестрелно оръжие</w:t>
      </w:r>
      <w:r w:rsidR="00C07DF9" w:rsidRPr="00E540B7">
        <w:rPr>
          <w:spacing w:val="-2"/>
          <w:lang w:val="bg-BG"/>
        </w:rPr>
        <w:t xml:space="preserve"> при стрелба от </w:t>
      </w:r>
      <w:r w:rsidR="00047233" w:rsidRPr="00DB4EAB">
        <w:rPr>
          <w:spacing w:val="-2"/>
          <w:lang w:val="bg-BG"/>
        </w:rPr>
        <w:t>непосредствена близост</w:t>
      </w:r>
      <w:r w:rsidR="00047233" w:rsidRPr="00E540B7">
        <w:rPr>
          <w:spacing w:val="-2"/>
          <w:lang w:val="bg-BG"/>
        </w:rPr>
        <w:t xml:space="preserve">. </w:t>
      </w:r>
      <w:r w:rsidR="006B7024" w:rsidRPr="00DB4EAB">
        <w:rPr>
          <w:spacing w:val="-2"/>
          <w:lang w:val="bg-BG"/>
        </w:rPr>
        <w:t>„</w:t>
      </w:r>
      <w:r w:rsidR="00047233" w:rsidRPr="00E540B7">
        <w:rPr>
          <w:spacing w:val="-2"/>
          <w:lang w:val="bg-BG"/>
        </w:rPr>
        <w:t>Възможно</w:t>
      </w:r>
      <w:r w:rsidR="006B7024" w:rsidRPr="00DB4EAB">
        <w:rPr>
          <w:spacing w:val="-2"/>
          <w:lang w:val="bg-BG"/>
        </w:rPr>
        <w:t xml:space="preserve">“ </w:t>
      </w:r>
      <w:r w:rsidR="00047233" w:rsidRPr="00E540B7">
        <w:rPr>
          <w:spacing w:val="-2"/>
          <w:lang w:val="bg-BG"/>
        </w:rPr>
        <w:t>е</w:t>
      </w:r>
      <w:r w:rsidR="00C07DF9" w:rsidRPr="00E540B7">
        <w:rPr>
          <w:spacing w:val="-2"/>
          <w:lang w:val="bg-BG"/>
        </w:rPr>
        <w:t xml:space="preserve"> да е </w:t>
      </w:r>
      <w:r w:rsidR="00047233" w:rsidRPr="00DB4EAB">
        <w:rPr>
          <w:spacing w:val="-2"/>
          <w:lang w:val="bg-BG"/>
        </w:rPr>
        <w:t xml:space="preserve">било </w:t>
      </w:r>
      <w:r w:rsidR="00C07DF9" w:rsidRPr="00E540B7">
        <w:rPr>
          <w:spacing w:val="-2"/>
          <w:lang w:val="bg-BG"/>
        </w:rPr>
        <w:t>пистолет ПСМ.</w:t>
      </w:r>
      <w:r w:rsidR="00C26E02">
        <w:rPr>
          <w:lang w:val="bg-BG" w:eastAsia="en-GB"/>
        </w:rPr>
        <w:t xml:space="preserve"> </w:t>
      </w:r>
    </w:p>
    <w:p w14:paraId="5A85757E" w14:textId="77777777" w:rsidR="00C26E02" w:rsidRDefault="00942DC9" w:rsidP="000C6FD4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0C6FD4" w:rsidRPr="006E2A4D">
        <w:rPr>
          <w:lang w:eastAsia="en-GB"/>
        </w:rPr>
        <w:instrText>SEQlevel</w:instrText>
      </w:r>
      <w:r w:rsidR="000C6FD4" w:rsidRPr="00E540B7">
        <w:rPr>
          <w:lang w:val="bg-BG" w:eastAsia="en-GB"/>
        </w:rPr>
        <w:instrText>0 \*</w:instrText>
      </w:r>
      <w:r w:rsidR="000C6FD4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21</w:t>
      </w:r>
      <w:r w:rsidRPr="006E2A4D">
        <w:rPr>
          <w:lang w:eastAsia="en-GB"/>
        </w:rPr>
        <w:fldChar w:fldCharType="end"/>
      </w:r>
      <w:r w:rsidR="000C6FD4" w:rsidRPr="00E540B7">
        <w:rPr>
          <w:lang w:val="bg-BG" w:eastAsia="en-GB"/>
        </w:rPr>
        <w:t>.</w:t>
      </w:r>
      <w:r w:rsidR="000C6FD4" w:rsidRPr="006E2A4D">
        <w:rPr>
          <w:lang w:eastAsia="en-GB"/>
        </w:rPr>
        <w:t>  </w:t>
      </w:r>
      <w:r w:rsidR="0093308E" w:rsidRPr="00E540B7">
        <w:rPr>
          <w:spacing w:val="-2"/>
          <w:lang w:val="bg-BG"/>
        </w:rPr>
        <w:t>На 12 и 14 юли 1999</w:t>
      </w:r>
      <w:r w:rsidR="0093308E" w:rsidRPr="003C5FBF">
        <w:rPr>
          <w:spacing w:val="-2"/>
          <w:lang w:val="bg-BG"/>
        </w:rPr>
        <w:t> г.</w:t>
      </w:r>
      <w:r w:rsidR="0093308E" w:rsidRPr="00E540B7">
        <w:rPr>
          <w:spacing w:val="-2"/>
          <w:lang w:val="bg-BG"/>
        </w:rPr>
        <w:t xml:space="preserve"> експерти по балистика изследват пистолет</w:t>
      </w:r>
      <w:r w:rsidR="00F23C55" w:rsidRPr="003C5FBF">
        <w:rPr>
          <w:spacing w:val="-2"/>
          <w:lang w:val="bg-BG"/>
        </w:rPr>
        <w:t>а</w:t>
      </w:r>
      <w:r w:rsidR="0093308E" w:rsidRPr="00E540B7">
        <w:rPr>
          <w:spacing w:val="-2"/>
          <w:lang w:val="bg-BG"/>
        </w:rPr>
        <w:t xml:space="preserve"> ПСМ, за който се </w:t>
      </w:r>
      <w:r w:rsidR="0093308E" w:rsidRPr="003C5FBF">
        <w:rPr>
          <w:spacing w:val="-2"/>
          <w:lang w:val="bg-BG"/>
        </w:rPr>
        <w:t>твърди</w:t>
      </w:r>
      <w:r w:rsidR="0093308E" w:rsidRPr="00E540B7">
        <w:rPr>
          <w:spacing w:val="-2"/>
          <w:lang w:val="bg-BG"/>
        </w:rPr>
        <w:t xml:space="preserve">, че е </w:t>
      </w:r>
      <w:r w:rsidR="0074031F" w:rsidRPr="003C5FBF">
        <w:rPr>
          <w:spacing w:val="-2"/>
          <w:lang w:val="bg-BG"/>
        </w:rPr>
        <w:t>открит</w:t>
      </w:r>
      <w:r w:rsidR="0093308E" w:rsidRPr="00E540B7">
        <w:rPr>
          <w:spacing w:val="-2"/>
          <w:lang w:val="bg-BG"/>
        </w:rPr>
        <w:t xml:space="preserve"> на мястото, където </w:t>
      </w:r>
      <w:r w:rsidR="00F23C55" w:rsidRPr="00E540B7">
        <w:rPr>
          <w:spacing w:val="-2"/>
          <w:lang w:val="bg-BG"/>
        </w:rPr>
        <w:t>е прострелян</w:t>
      </w:r>
      <w:r w:rsidR="00F23C55" w:rsidRPr="003C5FBF">
        <w:rPr>
          <w:spacing w:val="-2"/>
          <w:lang w:val="bg-BG"/>
        </w:rPr>
        <w:t xml:space="preserve"> г</w:t>
      </w:r>
      <w:r w:rsidR="00F23C55" w:rsidRPr="00E540B7">
        <w:rPr>
          <w:spacing w:val="-2"/>
          <w:lang w:val="bg-BG"/>
        </w:rPr>
        <w:t>-н</w:t>
      </w:r>
      <w:r w:rsidR="004812F6" w:rsidRPr="003C5FBF">
        <w:rPr>
          <w:spacing w:val="-2"/>
          <w:lang w:val="bg-BG"/>
        </w:rPr>
        <w:t> </w:t>
      </w:r>
      <w:r w:rsidR="00F23C55" w:rsidRPr="00E540B7">
        <w:rPr>
          <w:spacing w:val="-2"/>
          <w:lang w:val="bg-BG"/>
        </w:rPr>
        <w:t>Ганчо</w:t>
      </w:r>
      <w:r w:rsidR="0093308E" w:rsidRPr="00E540B7">
        <w:rPr>
          <w:spacing w:val="-2"/>
          <w:lang w:val="bg-BG"/>
        </w:rPr>
        <w:t xml:space="preserve"> Въчков </w:t>
      </w:r>
      <w:r w:rsidR="00F23C55" w:rsidRPr="003C5FBF">
        <w:rPr>
          <w:spacing w:val="-2"/>
          <w:lang w:val="bg-BG"/>
        </w:rPr>
        <w:t>и</w:t>
      </w:r>
      <w:r w:rsidR="00067489" w:rsidRPr="00E540B7">
        <w:rPr>
          <w:spacing w:val="-2"/>
          <w:lang w:val="bg-BG"/>
        </w:rPr>
        <w:t xml:space="preserve">също </w:t>
      </w:r>
      <w:r w:rsidR="0074031F" w:rsidRPr="003C5FBF">
        <w:rPr>
          <w:spacing w:val="-2"/>
          <w:lang w:val="bg-BG"/>
        </w:rPr>
        <w:t>откритите</w:t>
      </w:r>
      <w:r w:rsidR="00F23C55" w:rsidRPr="003C5FBF">
        <w:rPr>
          <w:spacing w:val="-2"/>
          <w:lang w:val="bg-BG"/>
        </w:rPr>
        <w:t xml:space="preserve">там </w:t>
      </w:r>
      <w:r w:rsidR="0093308E" w:rsidRPr="00E540B7">
        <w:rPr>
          <w:spacing w:val="-2"/>
          <w:lang w:val="bg-BG"/>
        </w:rPr>
        <w:t xml:space="preserve">гилзи и </w:t>
      </w:r>
      <w:r w:rsidR="00F23C55" w:rsidRPr="003C5FBF">
        <w:rPr>
          <w:spacing w:val="-2"/>
          <w:lang w:val="bg-BG"/>
        </w:rPr>
        <w:t>проектили</w:t>
      </w:r>
      <w:r w:rsidR="0093308E" w:rsidRPr="00E540B7">
        <w:rPr>
          <w:spacing w:val="-2"/>
          <w:lang w:val="bg-BG"/>
        </w:rPr>
        <w:t xml:space="preserve">. </w:t>
      </w:r>
      <w:r w:rsidR="00F23C55" w:rsidRPr="003C5FBF">
        <w:rPr>
          <w:spacing w:val="-2"/>
          <w:lang w:val="bg-BG"/>
        </w:rPr>
        <w:t>З</w:t>
      </w:r>
      <w:r w:rsidR="0093308E" w:rsidRPr="00E540B7">
        <w:rPr>
          <w:spacing w:val="-2"/>
          <w:lang w:val="bg-BG"/>
        </w:rPr>
        <w:t>аключ</w:t>
      </w:r>
      <w:r w:rsidR="00F23C55" w:rsidRPr="003C5FBF">
        <w:rPr>
          <w:spacing w:val="-2"/>
          <w:lang w:val="bg-BG"/>
        </w:rPr>
        <w:t>ават</w:t>
      </w:r>
      <w:r w:rsidR="00067489">
        <w:rPr>
          <w:spacing w:val="-2"/>
          <w:lang w:val="bg-BG"/>
        </w:rPr>
        <w:t>, че три</w:t>
      </w:r>
      <w:r w:rsidR="0093308E" w:rsidRPr="00E540B7">
        <w:rPr>
          <w:spacing w:val="-2"/>
          <w:lang w:val="bg-BG"/>
        </w:rPr>
        <w:t xml:space="preserve">от </w:t>
      </w:r>
      <w:r w:rsidR="0074031F" w:rsidRPr="003C5FBF">
        <w:rPr>
          <w:spacing w:val="-2"/>
          <w:lang w:val="bg-BG"/>
        </w:rPr>
        <w:t>гилзите</w:t>
      </w:r>
      <w:r w:rsidR="0093308E" w:rsidRPr="00E540B7">
        <w:rPr>
          <w:spacing w:val="-2"/>
          <w:lang w:val="bg-BG"/>
        </w:rPr>
        <w:t xml:space="preserve"> са </w:t>
      </w:r>
      <w:r w:rsidR="00087927" w:rsidRPr="003C5FBF">
        <w:rPr>
          <w:spacing w:val="-2"/>
          <w:lang w:val="bg-BG"/>
        </w:rPr>
        <w:t xml:space="preserve">били </w:t>
      </w:r>
      <w:r w:rsidR="0093308E" w:rsidRPr="00E540B7">
        <w:rPr>
          <w:spacing w:val="-2"/>
          <w:lang w:val="bg-BG"/>
        </w:rPr>
        <w:t>изстреляни от пистолет</w:t>
      </w:r>
      <w:r w:rsidR="0074031F" w:rsidRPr="003C5FBF">
        <w:rPr>
          <w:spacing w:val="-2"/>
          <w:lang w:val="bg-BG"/>
        </w:rPr>
        <w:t>а</w:t>
      </w:r>
      <w:r w:rsidR="0093308E" w:rsidRPr="00E540B7">
        <w:rPr>
          <w:spacing w:val="-2"/>
          <w:lang w:val="bg-BG"/>
        </w:rPr>
        <w:t xml:space="preserve"> ПСМ. </w:t>
      </w:r>
      <w:r w:rsidR="003C5FBF" w:rsidRPr="003C5FBF">
        <w:rPr>
          <w:spacing w:val="-2"/>
          <w:lang w:val="bg-BG"/>
        </w:rPr>
        <w:t>Останалите</w:t>
      </w:r>
      <w:r w:rsidR="0093308E" w:rsidRPr="00E540B7">
        <w:rPr>
          <w:spacing w:val="-2"/>
          <w:lang w:val="bg-BG"/>
        </w:rPr>
        <w:t xml:space="preserve"> четиринадесет </w:t>
      </w:r>
      <w:r w:rsidR="0074031F" w:rsidRPr="003C5FBF">
        <w:rPr>
          <w:spacing w:val="-2"/>
          <w:lang w:val="bg-BG"/>
        </w:rPr>
        <w:t>открити</w:t>
      </w:r>
      <w:r w:rsidR="0074031F" w:rsidRPr="00E540B7">
        <w:rPr>
          <w:spacing w:val="-2"/>
          <w:lang w:val="bg-BG"/>
        </w:rPr>
        <w:t xml:space="preserve"> на мястото </w:t>
      </w:r>
      <w:r w:rsidR="0093308E" w:rsidRPr="00E540B7">
        <w:rPr>
          <w:spacing w:val="-2"/>
          <w:lang w:val="bg-BG"/>
        </w:rPr>
        <w:t xml:space="preserve">гилзи </w:t>
      </w:r>
      <w:r w:rsidR="00675C31" w:rsidRPr="003C5FBF">
        <w:rPr>
          <w:spacing w:val="-2"/>
          <w:lang w:val="bg-BG"/>
        </w:rPr>
        <w:t xml:space="preserve">са </w:t>
      </w:r>
      <w:r w:rsidR="00087927" w:rsidRPr="003C5FBF">
        <w:rPr>
          <w:spacing w:val="-2"/>
          <w:lang w:val="bg-BG"/>
        </w:rPr>
        <w:t xml:space="preserve">били </w:t>
      </w:r>
      <w:r w:rsidR="0093308E" w:rsidRPr="00E540B7">
        <w:rPr>
          <w:spacing w:val="-2"/>
          <w:lang w:val="bg-BG"/>
        </w:rPr>
        <w:t>изстреляни от едно и също оръжие</w:t>
      </w:r>
      <w:r w:rsidR="00675C31" w:rsidRPr="003C5FBF">
        <w:rPr>
          <w:spacing w:val="-2"/>
          <w:lang w:val="bg-BG"/>
        </w:rPr>
        <w:t xml:space="preserve"> – </w:t>
      </w:r>
      <w:r w:rsidR="00067489">
        <w:rPr>
          <w:spacing w:val="-2"/>
          <w:lang w:val="bg-BG"/>
        </w:rPr>
        <w:t xml:space="preserve">с калибър </w:t>
      </w:r>
      <w:r w:rsidR="0093308E" w:rsidRPr="00E540B7">
        <w:rPr>
          <w:spacing w:val="-2"/>
          <w:lang w:val="bg-BG"/>
        </w:rPr>
        <w:t>9</w:t>
      </w:r>
      <w:r w:rsidR="00675C31" w:rsidRPr="003C5FBF">
        <w:rPr>
          <w:spacing w:val="-2"/>
          <w:lang w:val="bg-BG"/>
        </w:rPr>
        <w:t>милиметр</w:t>
      </w:r>
      <w:r w:rsidR="00067489">
        <w:rPr>
          <w:spacing w:val="-2"/>
          <w:lang w:val="bg-BG"/>
        </w:rPr>
        <w:t>а„</w:t>
      </w:r>
      <w:r w:rsidR="00675C31" w:rsidRPr="00E540B7">
        <w:rPr>
          <w:spacing w:val="-2"/>
          <w:lang w:val="bg-BG"/>
        </w:rPr>
        <w:t>Парабелум</w:t>
      </w:r>
      <w:r w:rsidR="00067489">
        <w:rPr>
          <w:spacing w:val="-2"/>
          <w:lang w:val="bg-BG"/>
        </w:rPr>
        <w:t>“</w:t>
      </w:r>
      <w:r w:rsidR="0093308E" w:rsidRPr="00E540B7">
        <w:rPr>
          <w:spacing w:val="-2"/>
          <w:lang w:val="bg-BG"/>
        </w:rPr>
        <w:t>.</w:t>
      </w:r>
      <w:r w:rsidR="00C26E02">
        <w:rPr>
          <w:lang w:val="bg-BG" w:eastAsia="en-GB"/>
        </w:rPr>
        <w:t xml:space="preserve"> </w:t>
      </w:r>
    </w:p>
    <w:p w14:paraId="4CF95916" w14:textId="77777777" w:rsidR="00C26E02" w:rsidRDefault="00942DC9" w:rsidP="000C6FD4">
      <w:pPr>
        <w:pStyle w:val="JuPara"/>
        <w:rPr>
          <w:b/>
          <w:lang w:val="bg-BG" w:eastAsia="en-GB"/>
        </w:rPr>
      </w:pPr>
      <w:r w:rsidRPr="006E2A4D">
        <w:rPr>
          <w:lang w:eastAsia="en-GB"/>
        </w:rPr>
        <w:fldChar w:fldCharType="begin"/>
      </w:r>
      <w:r w:rsidR="00F127B2" w:rsidRPr="006E2A4D">
        <w:rPr>
          <w:lang w:eastAsia="en-GB"/>
        </w:rPr>
        <w:instrText>SEQlevel</w:instrText>
      </w:r>
      <w:r w:rsidR="00F127B2" w:rsidRPr="00E540B7">
        <w:rPr>
          <w:lang w:val="bg-BG" w:eastAsia="en-GB"/>
        </w:rPr>
        <w:instrText>0 \*</w:instrText>
      </w:r>
      <w:r w:rsidR="00F127B2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22</w:t>
      </w:r>
      <w:r w:rsidRPr="006E2A4D">
        <w:rPr>
          <w:lang w:eastAsia="en-GB"/>
        </w:rPr>
        <w:fldChar w:fldCharType="end"/>
      </w:r>
      <w:r w:rsidR="00F127B2" w:rsidRPr="00E540B7">
        <w:rPr>
          <w:lang w:val="bg-BG" w:eastAsia="en-GB"/>
        </w:rPr>
        <w:t>.</w:t>
      </w:r>
      <w:r w:rsidR="00F127B2" w:rsidRPr="006E2A4D">
        <w:rPr>
          <w:lang w:eastAsia="en-GB"/>
        </w:rPr>
        <w:t>  </w:t>
      </w:r>
      <w:r w:rsidR="00821208" w:rsidRPr="009E1785">
        <w:rPr>
          <w:lang w:val="bg-BG"/>
        </w:rPr>
        <w:t>Според з</w:t>
      </w:r>
      <w:r w:rsidR="00821208" w:rsidRPr="00E540B7">
        <w:rPr>
          <w:lang w:val="bg-BG"/>
        </w:rPr>
        <w:t>аключение</w:t>
      </w:r>
      <w:r w:rsidR="00821208" w:rsidRPr="009E1785">
        <w:rPr>
          <w:lang w:val="bg-BG"/>
        </w:rPr>
        <w:t>то нам</w:t>
      </w:r>
      <w:r w:rsidR="00821208" w:rsidRPr="00E540B7">
        <w:rPr>
          <w:lang w:val="bg-BG"/>
        </w:rPr>
        <w:t xml:space="preserve">едицинска експертиза </w:t>
      </w:r>
      <w:r w:rsidR="00821208" w:rsidRPr="009E1785">
        <w:rPr>
          <w:lang w:val="bg-BG"/>
        </w:rPr>
        <w:t>от</w:t>
      </w:r>
      <w:r w:rsidR="00821208" w:rsidRPr="00E540B7">
        <w:rPr>
          <w:lang w:val="bg-BG"/>
        </w:rPr>
        <w:t xml:space="preserve"> неуточнена </w:t>
      </w:r>
      <w:r w:rsidR="00F84EA7">
        <w:rPr>
          <w:lang w:val="bg-BG"/>
        </w:rPr>
        <w:t xml:space="preserve">дата </w:t>
      </w:r>
      <w:r w:rsidR="00821208" w:rsidRPr="00E540B7">
        <w:rPr>
          <w:lang w:val="bg-BG"/>
        </w:rPr>
        <w:t xml:space="preserve">кръвта </w:t>
      </w:r>
      <w:r w:rsidR="00821208" w:rsidRPr="009E1785">
        <w:rPr>
          <w:lang w:val="bg-BG"/>
        </w:rPr>
        <w:t>от</w:t>
      </w:r>
      <w:r w:rsidR="00821208" w:rsidRPr="00E540B7">
        <w:rPr>
          <w:lang w:val="bg-BG"/>
        </w:rPr>
        <w:t xml:space="preserve"> мястото, където </w:t>
      </w:r>
      <w:r w:rsidR="009E1785" w:rsidRPr="009E1785">
        <w:rPr>
          <w:lang w:val="bg-BG"/>
        </w:rPr>
        <w:t xml:space="preserve">е </w:t>
      </w:r>
      <w:r w:rsidR="009E1785" w:rsidRPr="00E540B7">
        <w:rPr>
          <w:lang w:val="bg-BG"/>
        </w:rPr>
        <w:t>прострелян</w:t>
      </w:r>
      <w:r w:rsidR="009E1785" w:rsidRPr="009E1785">
        <w:rPr>
          <w:lang w:val="bg-BG"/>
        </w:rPr>
        <w:t xml:space="preserve"> г</w:t>
      </w:r>
      <w:r w:rsidR="009E1785" w:rsidRPr="00E540B7">
        <w:rPr>
          <w:lang w:val="bg-BG"/>
        </w:rPr>
        <w:t>-н</w:t>
      </w:r>
      <w:r w:rsidR="009E1785" w:rsidRPr="009E1785">
        <w:rPr>
          <w:lang w:val="bg-BG"/>
        </w:rPr>
        <w:t> </w:t>
      </w:r>
      <w:r w:rsidR="009E1785" w:rsidRPr="00E540B7">
        <w:rPr>
          <w:lang w:val="bg-BG"/>
        </w:rPr>
        <w:t>Ганчо Въчков</w:t>
      </w:r>
      <w:r w:rsidR="009E1785" w:rsidRPr="009E1785">
        <w:rPr>
          <w:lang w:val="bg-BG"/>
        </w:rPr>
        <w:t>,</w:t>
      </w:r>
      <w:r w:rsidR="009E1785" w:rsidRPr="00E540B7">
        <w:rPr>
          <w:lang w:val="bg-BG"/>
        </w:rPr>
        <w:t xml:space="preserve"> може да е негова</w:t>
      </w:r>
      <w:r w:rsidR="00F127B2" w:rsidRPr="00E540B7">
        <w:rPr>
          <w:lang w:val="bg-BG" w:eastAsia="en-GB"/>
        </w:rPr>
        <w:t>.</w:t>
      </w:r>
      <w:r w:rsidR="00C26E02">
        <w:rPr>
          <w:b/>
          <w:lang w:val="bg-BG" w:eastAsia="en-GB"/>
        </w:rPr>
        <w:t xml:space="preserve"> </w:t>
      </w:r>
    </w:p>
    <w:p w14:paraId="14DB7391" w14:textId="77777777" w:rsidR="00C26E02" w:rsidRDefault="00663044" w:rsidP="00663044">
      <w:pPr>
        <w:pStyle w:val="JuH1"/>
        <w:rPr>
          <w:lang w:eastAsia="en-GB"/>
        </w:rPr>
      </w:pPr>
      <w:r w:rsidRPr="006E2A4D">
        <w:rPr>
          <w:lang w:eastAsia="en-GB"/>
        </w:rPr>
        <w:t>2.</w:t>
      </w:r>
      <w:r w:rsidR="007118A4" w:rsidRPr="006E2A4D">
        <w:rPr>
          <w:lang w:eastAsia="en-GB"/>
        </w:rPr>
        <w:t>  </w:t>
      </w:r>
      <w:r w:rsidR="00FB1455" w:rsidRPr="00FB1455">
        <w:rPr>
          <w:lang w:eastAsia="en-GB"/>
        </w:rPr>
        <w:t>Свидетелски показания</w:t>
      </w:r>
      <w:r w:rsidR="00C26E02">
        <w:rPr>
          <w:lang w:eastAsia="en-GB"/>
        </w:rPr>
        <w:t xml:space="preserve"> </w:t>
      </w:r>
    </w:p>
    <w:p w14:paraId="41ED3B98" w14:textId="77777777" w:rsidR="00C26E02" w:rsidRDefault="00942DC9" w:rsidP="0018676E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4B78DA" w:rsidRPr="006E2A4D">
        <w:rPr>
          <w:lang w:eastAsia="en-GB"/>
        </w:rPr>
        <w:instrText xml:space="preserve"> SEQ level0 \*arabic </w:instrText>
      </w:r>
      <w:r w:rsidRPr="006E2A4D">
        <w:rPr>
          <w:lang w:eastAsia="en-GB"/>
        </w:rPr>
        <w:fldChar w:fldCharType="separate"/>
      </w:r>
      <w:r w:rsidR="0080436D">
        <w:rPr>
          <w:noProof/>
          <w:lang w:eastAsia="en-GB"/>
        </w:rPr>
        <w:t>23</w:t>
      </w:r>
      <w:r w:rsidRPr="006E2A4D">
        <w:rPr>
          <w:lang w:eastAsia="en-GB"/>
        </w:rPr>
        <w:fldChar w:fldCharType="end"/>
      </w:r>
      <w:r w:rsidR="004B78DA" w:rsidRPr="006E2A4D">
        <w:rPr>
          <w:lang w:eastAsia="en-GB"/>
        </w:rPr>
        <w:t>.  </w:t>
      </w:r>
      <w:r w:rsidR="009910AA" w:rsidRPr="006D2238">
        <w:rPr>
          <w:spacing w:val="-4"/>
          <w:lang w:val="bg-BG"/>
        </w:rPr>
        <w:t>Н</w:t>
      </w:r>
      <w:r w:rsidR="009910AA" w:rsidRPr="006D2238">
        <w:rPr>
          <w:spacing w:val="-4"/>
        </w:rPr>
        <w:t>а 6 и 10 юни 1999</w:t>
      </w:r>
      <w:r w:rsidR="009910AA" w:rsidRPr="006D2238">
        <w:rPr>
          <w:spacing w:val="-4"/>
          <w:lang w:val="bg-BG"/>
        </w:rPr>
        <w:t> </w:t>
      </w:r>
      <w:r w:rsidR="009910AA" w:rsidRPr="006D2238">
        <w:rPr>
          <w:spacing w:val="-4"/>
        </w:rPr>
        <w:t>г</w:t>
      </w:r>
      <w:r w:rsidR="009910AA" w:rsidRPr="006D2238">
        <w:rPr>
          <w:spacing w:val="-4"/>
          <w:lang w:val="bg-BG"/>
        </w:rPr>
        <w:t>.</w:t>
      </w:r>
      <w:r w:rsidR="00294AFE" w:rsidRPr="006D2238">
        <w:rPr>
          <w:spacing w:val="-4"/>
          <w:lang w:val="bg-BG"/>
        </w:rPr>
        <w:t xml:space="preserve">са разпитани живущи в </w:t>
      </w:r>
      <w:r w:rsidR="009910AA" w:rsidRPr="006D2238">
        <w:rPr>
          <w:spacing w:val="-4"/>
        </w:rPr>
        <w:t xml:space="preserve">сградата на ул. </w:t>
      </w:r>
      <w:r w:rsidR="00AA189E">
        <w:rPr>
          <w:spacing w:val="-4"/>
          <w:lang w:val="bg-BG"/>
        </w:rPr>
        <w:t>„</w:t>
      </w:r>
      <w:r w:rsidR="009910AA" w:rsidRPr="006D2238">
        <w:rPr>
          <w:spacing w:val="-4"/>
        </w:rPr>
        <w:t>Мърфи</w:t>
      </w:r>
      <w:r w:rsidR="00AA189E">
        <w:rPr>
          <w:spacing w:val="-4"/>
          <w:lang w:val="bg-BG"/>
        </w:rPr>
        <w:t>“</w:t>
      </w:r>
      <w:r w:rsidR="009910AA" w:rsidRPr="006D2238">
        <w:rPr>
          <w:spacing w:val="-4"/>
        </w:rPr>
        <w:t xml:space="preserve">. </w:t>
      </w:r>
      <w:r w:rsidR="00294AFE" w:rsidRPr="006D2238">
        <w:rPr>
          <w:spacing w:val="-4"/>
          <w:lang w:val="bg-BG"/>
        </w:rPr>
        <w:t>Г-н</w:t>
      </w:r>
      <w:r w:rsidR="009910AA" w:rsidRPr="006D2238">
        <w:rPr>
          <w:spacing w:val="-4"/>
        </w:rPr>
        <w:t xml:space="preserve"> A</w:t>
      </w:r>
      <w:r w:rsidR="00294AFE" w:rsidRPr="006D2238">
        <w:rPr>
          <w:spacing w:val="-4"/>
          <w:lang w:val="bg-BG"/>
        </w:rPr>
        <w:t>.</w:t>
      </w:r>
      <w:r w:rsidR="009910AA" w:rsidRPr="006D2238">
        <w:rPr>
          <w:spacing w:val="-4"/>
        </w:rPr>
        <w:t>Х</w:t>
      </w:r>
      <w:r w:rsidR="00294AFE" w:rsidRPr="006D2238">
        <w:rPr>
          <w:spacing w:val="-4"/>
          <w:lang w:val="bg-BG"/>
        </w:rPr>
        <w:t>.</w:t>
      </w:r>
      <w:r w:rsidR="009910AA" w:rsidRPr="006D2238">
        <w:rPr>
          <w:spacing w:val="-4"/>
        </w:rPr>
        <w:t xml:space="preserve">, </w:t>
      </w:r>
      <w:r w:rsidR="00294AFE" w:rsidRPr="006D2238">
        <w:rPr>
          <w:spacing w:val="-4"/>
          <w:lang w:val="bg-BG"/>
        </w:rPr>
        <w:t>г-жа </w:t>
      </w:r>
      <w:r w:rsidR="009910AA" w:rsidRPr="006D2238">
        <w:rPr>
          <w:spacing w:val="-4"/>
        </w:rPr>
        <w:t>Б</w:t>
      </w:r>
      <w:r w:rsidR="00294AFE" w:rsidRPr="006D2238">
        <w:rPr>
          <w:spacing w:val="-4"/>
          <w:lang w:val="bg-BG"/>
        </w:rPr>
        <w:t>.</w:t>
      </w:r>
      <w:r w:rsidR="009910AA" w:rsidRPr="006D2238">
        <w:rPr>
          <w:spacing w:val="-4"/>
        </w:rPr>
        <w:t>Х</w:t>
      </w:r>
      <w:r w:rsidR="00294AFE" w:rsidRPr="006D2238">
        <w:rPr>
          <w:spacing w:val="-4"/>
          <w:lang w:val="bg-BG"/>
        </w:rPr>
        <w:t>.</w:t>
      </w:r>
      <w:r w:rsidR="009910AA" w:rsidRPr="006D2238">
        <w:rPr>
          <w:spacing w:val="-4"/>
        </w:rPr>
        <w:t xml:space="preserve"> и </w:t>
      </w:r>
      <w:r w:rsidR="00294AFE" w:rsidRPr="006D2238">
        <w:rPr>
          <w:spacing w:val="-4"/>
          <w:lang w:val="bg-BG"/>
        </w:rPr>
        <w:t>г-ца </w:t>
      </w:r>
      <w:r w:rsidR="009910AA" w:rsidRPr="006D2238">
        <w:rPr>
          <w:spacing w:val="-4"/>
        </w:rPr>
        <w:t>M</w:t>
      </w:r>
      <w:r w:rsidR="00294AFE" w:rsidRPr="006D2238">
        <w:rPr>
          <w:spacing w:val="-4"/>
          <w:lang w:val="bg-BG"/>
        </w:rPr>
        <w:t>.</w:t>
      </w:r>
      <w:r w:rsidR="009910AA" w:rsidRPr="006D2238">
        <w:rPr>
          <w:spacing w:val="-4"/>
        </w:rPr>
        <w:t>Х</w:t>
      </w:r>
      <w:r w:rsidR="00294AFE" w:rsidRPr="006D2238">
        <w:rPr>
          <w:spacing w:val="-4"/>
          <w:lang w:val="bg-BG"/>
        </w:rPr>
        <w:t>.</w:t>
      </w:r>
      <w:r w:rsidR="003B7B61" w:rsidRPr="006D2238">
        <w:rPr>
          <w:spacing w:val="-4"/>
          <w:lang w:val="bg-BG"/>
        </w:rPr>
        <w:t>обясняват</w:t>
      </w:r>
      <w:r w:rsidR="009910AA" w:rsidRPr="006D2238">
        <w:rPr>
          <w:spacing w:val="-4"/>
        </w:rPr>
        <w:t xml:space="preserve">, че видели маскирани полицаи, които </w:t>
      </w:r>
      <w:r w:rsidR="003B7B61" w:rsidRPr="006D2238">
        <w:rPr>
          <w:spacing w:val="-4"/>
          <w:lang w:val="bg-BG"/>
        </w:rPr>
        <w:t>им наредили</w:t>
      </w:r>
      <w:r w:rsidR="009910AA" w:rsidRPr="006D2238">
        <w:rPr>
          <w:spacing w:val="-4"/>
        </w:rPr>
        <w:t xml:space="preserve"> да </w:t>
      </w:r>
      <w:r w:rsidR="003B7B61" w:rsidRPr="006D2238">
        <w:rPr>
          <w:spacing w:val="-4"/>
          <w:lang w:val="bg-BG"/>
        </w:rPr>
        <w:t>останат</w:t>
      </w:r>
      <w:r w:rsidR="009910AA" w:rsidRPr="006D2238">
        <w:rPr>
          <w:spacing w:val="-4"/>
        </w:rPr>
        <w:t xml:space="preserve"> в бан</w:t>
      </w:r>
      <w:r w:rsidR="003B7B61" w:rsidRPr="006D2238">
        <w:rPr>
          <w:spacing w:val="-4"/>
          <w:lang w:val="bg-BG"/>
        </w:rPr>
        <w:t>ята</w:t>
      </w:r>
      <w:r w:rsidR="009910AA" w:rsidRPr="006D2238">
        <w:rPr>
          <w:spacing w:val="-4"/>
        </w:rPr>
        <w:t xml:space="preserve"> на апартамент</w:t>
      </w:r>
      <w:r w:rsidR="003B7B61" w:rsidRPr="006D2238">
        <w:rPr>
          <w:spacing w:val="-4"/>
          <w:lang w:val="bg-BG"/>
        </w:rPr>
        <w:t>а си</w:t>
      </w:r>
      <w:r w:rsidR="009910AA" w:rsidRPr="006D2238">
        <w:rPr>
          <w:spacing w:val="-4"/>
        </w:rPr>
        <w:t xml:space="preserve">. След това чули няколко </w:t>
      </w:r>
      <w:r w:rsidR="004D3A09" w:rsidRPr="006D2238">
        <w:rPr>
          <w:spacing w:val="-4"/>
          <w:lang w:val="bg-BG"/>
        </w:rPr>
        <w:t>откъслечни</w:t>
      </w:r>
      <w:r w:rsidR="009910AA" w:rsidRPr="006D2238">
        <w:rPr>
          <w:spacing w:val="-4"/>
        </w:rPr>
        <w:t xml:space="preserve">изстрела, а </w:t>
      </w:r>
      <w:r w:rsidR="004D3A09" w:rsidRPr="006D2238">
        <w:rPr>
          <w:spacing w:val="-4"/>
          <w:lang w:val="bg-BG"/>
        </w:rPr>
        <w:t>после</w:t>
      </w:r>
      <w:r w:rsidR="009910AA" w:rsidRPr="006D2238">
        <w:rPr>
          <w:spacing w:val="-4"/>
        </w:rPr>
        <w:t xml:space="preserve"> два по-силни изстрела.След това </w:t>
      </w:r>
      <w:r w:rsidR="004D3A09" w:rsidRPr="006D2238">
        <w:rPr>
          <w:spacing w:val="-4"/>
          <w:lang w:val="bg-BG"/>
        </w:rPr>
        <w:t>утихнало</w:t>
      </w:r>
      <w:r w:rsidR="009910AA" w:rsidRPr="006D2238">
        <w:rPr>
          <w:spacing w:val="-4"/>
        </w:rPr>
        <w:t>.</w:t>
      </w:r>
      <w:r w:rsidR="004D3A09" w:rsidRPr="006D2238">
        <w:rPr>
          <w:spacing w:val="-4"/>
          <w:lang w:val="bg-BG"/>
        </w:rPr>
        <w:t>И</w:t>
      </w:r>
      <w:r w:rsidR="009910AA" w:rsidRPr="006D2238">
        <w:rPr>
          <w:spacing w:val="-4"/>
        </w:rPr>
        <w:t>зл</w:t>
      </w:r>
      <w:r w:rsidR="004D3A09" w:rsidRPr="006D2238">
        <w:rPr>
          <w:spacing w:val="-4"/>
          <w:lang w:val="bg-BG"/>
        </w:rPr>
        <w:t>езли</w:t>
      </w:r>
      <w:r w:rsidR="009910AA" w:rsidRPr="006D2238">
        <w:rPr>
          <w:spacing w:val="-4"/>
        </w:rPr>
        <w:t xml:space="preserve"> от апартамента и </w:t>
      </w:r>
      <w:r w:rsidR="004D3A09" w:rsidRPr="006D2238">
        <w:rPr>
          <w:spacing w:val="-4"/>
          <w:lang w:val="bg-BG"/>
        </w:rPr>
        <w:t>видели</w:t>
      </w:r>
      <w:r w:rsidR="009910AA" w:rsidRPr="006D2238">
        <w:rPr>
          <w:spacing w:val="-4"/>
        </w:rPr>
        <w:t xml:space="preserve"> петна от кръв </w:t>
      </w:r>
      <w:r w:rsidR="004D3A09" w:rsidRPr="006D2238">
        <w:rPr>
          <w:spacing w:val="-4"/>
          <w:lang w:val="bg-BG"/>
        </w:rPr>
        <w:t>на етажната площадка</w:t>
      </w:r>
      <w:r w:rsidR="009910AA" w:rsidRPr="006D2238">
        <w:rPr>
          <w:spacing w:val="-4"/>
        </w:rPr>
        <w:t xml:space="preserve">. </w:t>
      </w:r>
      <w:r w:rsidR="004D3A09" w:rsidRPr="006D2238">
        <w:rPr>
          <w:spacing w:val="-4"/>
          <w:lang w:val="bg-BG"/>
        </w:rPr>
        <w:t>П</w:t>
      </w:r>
      <w:r w:rsidR="009910AA" w:rsidRPr="006D2238">
        <w:rPr>
          <w:spacing w:val="-4"/>
        </w:rPr>
        <w:t xml:space="preserve">о-късно </w:t>
      </w:r>
      <w:r w:rsidR="00615469" w:rsidRPr="006D2238">
        <w:rPr>
          <w:spacing w:val="-4"/>
          <w:lang w:val="bg-BG"/>
        </w:rPr>
        <w:t>г-жа </w:t>
      </w:r>
      <w:r w:rsidR="00615469" w:rsidRPr="006D2238">
        <w:rPr>
          <w:spacing w:val="-4"/>
        </w:rPr>
        <w:t>Б</w:t>
      </w:r>
      <w:r w:rsidR="00615469" w:rsidRPr="006D2238">
        <w:rPr>
          <w:spacing w:val="-4"/>
          <w:lang w:val="bg-BG"/>
        </w:rPr>
        <w:t>.</w:t>
      </w:r>
      <w:r w:rsidR="00615469" w:rsidRPr="006D2238">
        <w:rPr>
          <w:spacing w:val="-4"/>
        </w:rPr>
        <w:t>Х</w:t>
      </w:r>
      <w:r w:rsidR="00615469" w:rsidRPr="006D2238">
        <w:rPr>
          <w:spacing w:val="-4"/>
          <w:lang w:val="bg-BG"/>
        </w:rPr>
        <w:t>.</w:t>
      </w:r>
      <w:r w:rsidR="00615469" w:rsidRPr="006D2238">
        <w:rPr>
          <w:spacing w:val="-4"/>
        </w:rPr>
        <w:t xml:space="preserve"> и </w:t>
      </w:r>
      <w:r w:rsidR="00615469" w:rsidRPr="006D2238">
        <w:rPr>
          <w:spacing w:val="-4"/>
          <w:lang w:val="bg-BG"/>
        </w:rPr>
        <w:t>г-ца</w:t>
      </w:r>
      <w:r w:rsidR="006D2238">
        <w:rPr>
          <w:spacing w:val="-4"/>
          <w:lang w:val="bg-BG"/>
        </w:rPr>
        <w:t> </w:t>
      </w:r>
      <w:r w:rsidR="00615469" w:rsidRPr="006D2238">
        <w:rPr>
          <w:spacing w:val="-4"/>
        </w:rPr>
        <w:t>M</w:t>
      </w:r>
      <w:r w:rsidR="00615469" w:rsidRPr="006D2238">
        <w:rPr>
          <w:spacing w:val="-4"/>
          <w:lang w:val="bg-BG"/>
        </w:rPr>
        <w:t>.</w:t>
      </w:r>
      <w:r w:rsidR="00615469" w:rsidRPr="006D2238">
        <w:rPr>
          <w:spacing w:val="-4"/>
        </w:rPr>
        <w:t>Х</w:t>
      </w:r>
      <w:r w:rsidR="00615469" w:rsidRPr="006D2238">
        <w:rPr>
          <w:spacing w:val="-4"/>
          <w:lang w:val="bg-BG"/>
        </w:rPr>
        <w:t>.</w:t>
      </w:r>
      <w:r w:rsidR="009910AA" w:rsidRPr="006D2238">
        <w:rPr>
          <w:spacing w:val="-4"/>
        </w:rPr>
        <w:t>изми</w:t>
      </w:r>
      <w:r w:rsidR="00615469" w:rsidRPr="006D2238">
        <w:rPr>
          <w:spacing w:val="-4"/>
          <w:lang w:val="bg-BG"/>
        </w:rPr>
        <w:t>ли</w:t>
      </w:r>
      <w:r w:rsidR="009910AA" w:rsidRPr="006D2238">
        <w:rPr>
          <w:spacing w:val="-4"/>
        </w:rPr>
        <w:t xml:space="preserve"> кръвта. </w:t>
      </w:r>
      <w:r w:rsidR="00615469" w:rsidRPr="006D2238">
        <w:rPr>
          <w:spacing w:val="-4"/>
          <w:lang w:val="bg-BG"/>
        </w:rPr>
        <w:t>П</w:t>
      </w:r>
      <w:r w:rsidR="00615469" w:rsidRPr="006D2238">
        <w:rPr>
          <w:spacing w:val="-4"/>
        </w:rPr>
        <w:t>ристиг</w:t>
      </w:r>
      <w:r w:rsidR="00615469" w:rsidRPr="006D2238">
        <w:rPr>
          <w:spacing w:val="-4"/>
          <w:lang w:val="bg-BG"/>
        </w:rPr>
        <w:t xml:space="preserve">налите </w:t>
      </w:r>
      <w:r w:rsidR="00615469" w:rsidRPr="006D2238">
        <w:rPr>
          <w:spacing w:val="-4"/>
        </w:rPr>
        <w:t>по-късно</w:t>
      </w:r>
      <w:r w:rsidR="00615469" w:rsidRPr="006D2238">
        <w:rPr>
          <w:spacing w:val="-4"/>
          <w:lang w:val="bg-BG"/>
        </w:rPr>
        <w:t xml:space="preserve"> за оглед на местопроизшествиетоп</w:t>
      </w:r>
      <w:r w:rsidR="009910AA" w:rsidRPr="006D2238">
        <w:rPr>
          <w:spacing w:val="-4"/>
        </w:rPr>
        <w:t>олицейски служители им каз</w:t>
      </w:r>
      <w:r w:rsidR="00615469" w:rsidRPr="006D2238">
        <w:rPr>
          <w:spacing w:val="-4"/>
          <w:lang w:val="bg-BG"/>
        </w:rPr>
        <w:t>али</w:t>
      </w:r>
      <w:r w:rsidR="009910AA" w:rsidRPr="006D2238">
        <w:rPr>
          <w:spacing w:val="-4"/>
        </w:rPr>
        <w:t xml:space="preserve">, че не </w:t>
      </w:r>
      <w:r w:rsidR="00911B76" w:rsidRPr="006D2238">
        <w:rPr>
          <w:spacing w:val="-4"/>
          <w:lang w:val="bg-BG"/>
        </w:rPr>
        <w:t xml:space="preserve">е </w:t>
      </w:r>
      <w:r w:rsidR="009910AA" w:rsidRPr="006D2238">
        <w:rPr>
          <w:spacing w:val="-4"/>
        </w:rPr>
        <w:t xml:space="preserve">трябвало да </w:t>
      </w:r>
      <w:r w:rsidR="00615469" w:rsidRPr="006D2238">
        <w:rPr>
          <w:spacing w:val="-4"/>
          <w:lang w:val="bg-BG"/>
        </w:rPr>
        <w:t xml:space="preserve">го </w:t>
      </w:r>
      <w:r w:rsidR="009910AA" w:rsidRPr="006D2238">
        <w:rPr>
          <w:spacing w:val="-4"/>
        </w:rPr>
        <w:t>правят.</w:t>
      </w:r>
      <w:r w:rsidR="00C26E02">
        <w:rPr>
          <w:lang w:val="bg-BG" w:eastAsia="en-GB"/>
        </w:rPr>
        <w:t xml:space="preserve"> </w:t>
      </w:r>
    </w:p>
    <w:p w14:paraId="45141FB8" w14:textId="77777777" w:rsidR="00C26E02" w:rsidRDefault="00942DC9" w:rsidP="0018676E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9175F2" w:rsidRPr="006E2A4D">
        <w:rPr>
          <w:lang w:eastAsia="en-GB"/>
        </w:rPr>
        <w:instrText>SEQlevel</w:instrText>
      </w:r>
      <w:r w:rsidR="009175F2" w:rsidRPr="00E540B7">
        <w:rPr>
          <w:lang w:val="bg-BG" w:eastAsia="en-GB"/>
        </w:rPr>
        <w:instrText>0 \*</w:instrText>
      </w:r>
      <w:r w:rsidR="009175F2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24</w:t>
      </w:r>
      <w:r w:rsidRPr="006E2A4D">
        <w:rPr>
          <w:lang w:eastAsia="en-GB"/>
        </w:rPr>
        <w:fldChar w:fldCharType="end"/>
      </w:r>
      <w:r w:rsidR="009175F2" w:rsidRPr="00E540B7">
        <w:rPr>
          <w:lang w:val="bg-BG" w:eastAsia="en-GB"/>
        </w:rPr>
        <w:t>.</w:t>
      </w:r>
      <w:r w:rsidR="009175F2" w:rsidRPr="006E2A4D">
        <w:rPr>
          <w:lang w:eastAsia="en-GB"/>
        </w:rPr>
        <w:t>  </w:t>
      </w:r>
      <w:r w:rsidR="00EF1999" w:rsidRPr="00E540B7">
        <w:rPr>
          <w:lang w:val="bg-BG"/>
        </w:rPr>
        <w:t xml:space="preserve">В показанията си </w:t>
      </w:r>
      <w:r w:rsidR="00EF1999" w:rsidRPr="006D2238">
        <w:rPr>
          <w:spacing w:val="-4"/>
          <w:lang w:val="bg-BG"/>
        </w:rPr>
        <w:t>г-ца</w:t>
      </w:r>
      <w:r w:rsidR="00EF1999">
        <w:rPr>
          <w:spacing w:val="-4"/>
          <w:lang w:val="bg-BG"/>
        </w:rPr>
        <w:t> </w:t>
      </w:r>
      <w:r w:rsidR="00EF1999" w:rsidRPr="006D2238">
        <w:rPr>
          <w:spacing w:val="-4"/>
        </w:rPr>
        <w:t>M</w:t>
      </w:r>
      <w:r w:rsidR="00EF1999" w:rsidRPr="006D2238">
        <w:rPr>
          <w:spacing w:val="-4"/>
          <w:lang w:val="bg-BG"/>
        </w:rPr>
        <w:t>.</w:t>
      </w:r>
      <w:r w:rsidR="00EF1999" w:rsidRPr="00E540B7">
        <w:rPr>
          <w:spacing w:val="-4"/>
          <w:lang w:val="bg-BG"/>
        </w:rPr>
        <w:t>Х</w:t>
      </w:r>
      <w:r w:rsidR="00EF1999" w:rsidRPr="006D2238">
        <w:rPr>
          <w:spacing w:val="-4"/>
          <w:lang w:val="bg-BG"/>
        </w:rPr>
        <w:t>.</w:t>
      </w:r>
      <w:r w:rsidR="00EF1999" w:rsidRPr="00E540B7">
        <w:rPr>
          <w:lang w:val="bg-BG"/>
        </w:rPr>
        <w:t>посочва, че чула полиц</w:t>
      </w:r>
      <w:r w:rsidR="00EF1999">
        <w:rPr>
          <w:lang w:val="bg-BG"/>
        </w:rPr>
        <w:t>аите</w:t>
      </w:r>
      <w:r w:rsidR="00EF1999" w:rsidRPr="00E540B7">
        <w:rPr>
          <w:lang w:val="bg-BG"/>
        </w:rPr>
        <w:t xml:space="preserve"> да </w:t>
      </w:r>
      <w:r w:rsidR="00EF1999">
        <w:rPr>
          <w:lang w:val="bg-BG"/>
        </w:rPr>
        <w:t>приканватг-н </w:t>
      </w:r>
      <w:r w:rsidR="00EF1999" w:rsidRPr="00E540B7">
        <w:rPr>
          <w:lang w:val="bg-BG"/>
        </w:rPr>
        <w:t>Ганчо Въчков да се предаде.</w:t>
      </w:r>
      <w:r w:rsidR="00C26E02">
        <w:rPr>
          <w:lang w:val="bg-BG" w:eastAsia="en-GB"/>
        </w:rPr>
        <w:t xml:space="preserve"> </w:t>
      </w:r>
    </w:p>
    <w:p w14:paraId="3011A618" w14:textId="77777777" w:rsidR="00C26E02" w:rsidRDefault="00942DC9" w:rsidP="002F22E3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2F22E3" w:rsidRPr="006E2A4D">
        <w:rPr>
          <w:lang w:eastAsia="en-GB"/>
        </w:rPr>
        <w:instrText>SEQlevel</w:instrText>
      </w:r>
      <w:r w:rsidR="002F22E3" w:rsidRPr="00E540B7">
        <w:rPr>
          <w:lang w:val="bg-BG" w:eastAsia="en-GB"/>
        </w:rPr>
        <w:instrText>0 \*</w:instrText>
      </w:r>
      <w:r w:rsidR="002F22E3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25</w:t>
      </w:r>
      <w:r w:rsidRPr="006E2A4D">
        <w:rPr>
          <w:lang w:eastAsia="en-GB"/>
        </w:rPr>
        <w:fldChar w:fldCharType="end"/>
      </w:r>
      <w:r w:rsidR="002F22E3" w:rsidRPr="00E540B7">
        <w:rPr>
          <w:lang w:val="bg-BG" w:eastAsia="en-GB"/>
        </w:rPr>
        <w:t>.</w:t>
      </w:r>
      <w:r w:rsidR="002F22E3" w:rsidRPr="006E2A4D">
        <w:rPr>
          <w:lang w:eastAsia="en-GB"/>
        </w:rPr>
        <w:t>  </w:t>
      </w:r>
      <w:r w:rsidR="00EF1999" w:rsidRPr="00F8171C">
        <w:rPr>
          <w:spacing w:val="-2"/>
          <w:lang w:val="bg-BG"/>
        </w:rPr>
        <w:t>Н</w:t>
      </w:r>
      <w:r w:rsidR="00EF1999" w:rsidRPr="00E540B7">
        <w:rPr>
          <w:spacing w:val="-2"/>
          <w:lang w:val="bg-BG"/>
        </w:rPr>
        <w:t>а 11 юни 1999</w:t>
      </w:r>
      <w:r w:rsidR="00EF1999" w:rsidRPr="00F8171C">
        <w:rPr>
          <w:spacing w:val="-2"/>
          <w:lang w:val="bg-BG"/>
        </w:rPr>
        <w:t> </w:t>
      </w:r>
      <w:r w:rsidR="00EF1999" w:rsidRPr="00E540B7">
        <w:rPr>
          <w:spacing w:val="-2"/>
          <w:lang w:val="bg-BG"/>
        </w:rPr>
        <w:t>г</w:t>
      </w:r>
      <w:r w:rsidR="00EF1999" w:rsidRPr="00F8171C">
        <w:rPr>
          <w:spacing w:val="-2"/>
          <w:lang w:val="bg-BG"/>
        </w:rPr>
        <w:t>.</w:t>
      </w:r>
      <w:r w:rsidR="00EF1999" w:rsidRPr="00F8171C">
        <w:rPr>
          <w:spacing w:val="-2"/>
          <w:lang w:val="bg-BG" w:eastAsia="en-GB"/>
        </w:rPr>
        <w:t xml:space="preserve"> е разпитан г-н </w:t>
      </w:r>
      <w:r w:rsidR="00EF1999" w:rsidRPr="00E540B7">
        <w:rPr>
          <w:spacing w:val="-2"/>
          <w:lang w:val="bg-BG"/>
        </w:rPr>
        <w:t>А</w:t>
      </w:r>
      <w:r w:rsidR="00EF1999" w:rsidRPr="00F8171C">
        <w:rPr>
          <w:spacing w:val="-2"/>
          <w:lang w:val="bg-BG"/>
        </w:rPr>
        <w:t>.</w:t>
      </w:r>
      <w:r w:rsidR="00EF1999" w:rsidRPr="00E540B7">
        <w:rPr>
          <w:spacing w:val="-2"/>
          <w:lang w:val="bg-BG"/>
        </w:rPr>
        <w:t>М</w:t>
      </w:r>
      <w:r w:rsidR="00EF1999" w:rsidRPr="00F8171C">
        <w:rPr>
          <w:spacing w:val="-2"/>
          <w:lang w:val="bg-BG"/>
        </w:rPr>
        <w:t>.</w:t>
      </w:r>
      <w:r w:rsidR="00A119F1">
        <w:rPr>
          <w:spacing w:val="-2"/>
          <w:lang w:val="bg-BG"/>
        </w:rPr>
        <w:t>Той о</w:t>
      </w:r>
      <w:r w:rsidR="00EF1999" w:rsidRPr="00E540B7">
        <w:rPr>
          <w:spacing w:val="-2"/>
          <w:lang w:val="bg-BG"/>
        </w:rPr>
        <w:t xml:space="preserve">бяснява, че с </w:t>
      </w:r>
      <w:r w:rsidR="00EF1999" w:rsidRPr="00F8171C">
        <w:rPr>
          <w:spacing w:val="-2"/>
          <w:lang w:val="bg-BG"/>
        </w:rPr>
        <w:t>г-н </w:t>
      </w:r>
      <w:r w:rsidR="00EF1999" w:rsidRPr="00E540B7">
        <w:rPr>
          <w:spacing w:val="-2"/>
          <w:lang w:val="bg-BG"/>
        </w:rPr>
        <w:t xml:space="preserve">Ганчо Въчков </w:t>
      </w:r>
      <w:r w:rsidR="00EF1999" w:rsidRPr="00F8171C">
        <w:rPr>
          <w:spacing w:val="-2"/>
          <w:lang w:val="bg-BG"/>
        </w:rPr>
        <w:t>били</w:t>
      </w:r>
      <w:r w:rsidR="00EF1999" w:rsidRPr="00E540B7">
        <w:rPr>
          <w:spacing w:val="-2"/>
          <w:lang w:val="bg-BG"/>
        </w:rPr>
        <w:t xml:space="preserve"> познати</w:t>
      </w:r>
      <w:r w:rsidR="00EF1999" w:rsidRPr="00F8171C">
        <w:rPr>
          <w:spacing w:val="-2"/>
          <w:lang w:val="bg-BG"/>
        </w:rPr>
        <w:t xml:space="preserve"> и</w:t>
      </w:r>
      <w:r w:rsidR="00EF1999" w:rsidRPr="00E540B7">
        <w:rPr>
          <w:spacing w:val="-2"/>
          <w:lang w:val="bg-BG"/>
        </w:rPr>
        <w:t xml:space="preserve"> че на 6 юни 1999 г. </w:t>
      </w:r>
      <w:r w:rsidR="00F8171C">
        <w:rPr>
          <w:spacing w:val="-2"/>
          <w:lang w:val="bg-BG"/>
        </w:rPr>
        <w:t>г-н Въчков</w:t>
      </w:r>
      <w:r w:rsidR="00EF1999" w:rsidRPr="00F8171C">
        <w:rPr>
          <w:spacing w:val="-2"/>
          <w:lang w:val="bg-BG"/>
        </w:rPr>
        <w:t xml:space="preserve"> гокарал с колата си</w:t>
      </w:r>
      <w:r w:rsidR="00EF1999" w:rsidRPr="00E540B7">
        <w:rPr>
          <w:spacing w:val="-2"/>
          <w:lang w:val="bg-BG"/>
        </w:rPr>
        <w:t xml:space="preserve"> към </w:t>
      </w:r>
      <w:r w:rsidR="00EF1999" w:rsidRPr="00F8171C">
        <w:rPr>
          <w:spacing w:val="-2"/>
          <w:lang w:val="bg-BG"/>
        </w:rPr>
        <w:t>дома му</w:t>
      </w:r>
      <w:r w:rsidR="00EF1999" w:rsidRPr="00E540B7">
        <w:rPr>
          <w:spacing w:val="-2"/>
          <w:lang w:val="bg-BG"/>
        </w:rPr>
        <w:t>, когато забеляз</w:t>
      </w:r>
      <w:r w:rsidR="00BD3716" w:rsidRPr="00F8171C">
        <w:rPr>
          <w:spacing w:val="-2"/>
          <w:lang w:val="bg-BG"/>
        </w:rPr>
        <w:t>ал</w:t>
      </w:r>
      <w:r w:rsidR="00EF1999" w:rsidRPr="00E540B7">
        <w:rPr>
          <w:spacing w:val="-2"/>
          <w:lang w:val="bg-BG"/>
        </w:rPr>
        <w:t xml:space="preserve">, че полицията го следва. По време на преследването </w:t>
      </w:r>
      <w:r w:rsidR="00BD3716" w:rsidRPr="00F8171C">
        <w:rPr>
          <w:spacing w:val="-2"/>
          <w:lang w:val="bg-BG"/>
        </w:rPr>
        <w:t>г-н </w:t>
      </w:r>
      <w:r w:rsidR="00EF1999" w:rsidRPr="00E540B7">
        <w:rPr>
          <w:spacing w:val="-2"/>
          <w:lang w:val="bg-BG"/>
        </w:rPr>
        <w:t>Ганчо Въчков да</w:t>
      </w:r>
      <w:r w:rsidR="00BD3716" w:rsidRPr="00F8171C">
        <w:rPr>
          <w:spacing w:val="-2"/>
          <w:lang w:val="bg-BG"/>
        </w:rPr>
        <w:t>л</w:t>
      </w:r>
      <w:r w:rsidR="00EF1999" w:rsidRPr="00E540B7">
        <w:rPr>
          <w:spacing w:val="-2"/>
          <w:lang w:val="bg-BG"/>
        </w:rPr>
        <w:t xml:space="preserve"> на </w:t>
      </w:r>
      <w:r w:rsidR="00BD3716" w:rsidRPr="00F8171C">
        <w:rPr>
          <w:spacing w:val="-2"/>
          <w:lang w:val="bg-BG" w:eastAsia="en-GB"/>
        </w:rPr>
        <w:t>г-н </w:t>
      </w:r>
      <w:r w:rsidR="00BD3716" w:rsidRPr="00E540B7">
        <w:rPr>
          <w:spacing w:val="-2"/>
          <w:lang w:val="bg-BG"/>
        </w:rPr>
        <w:t>А</w:t>
      </w:r>
      <w:r w:rsidR="00BD3716" w:rsidRPr="00F8171C">
        <w:rPr>
          <w:spacing w:val="-2"/>
          <w:lang w:val="bg-BG"/>
        </w:rPr>
        <w:t>.</w:t>
      </w:r>
      <w:r w:rsidR="00BD3716" w:rsidRPr="00E540B7">
        <w:rPr>
          <w:spacing w:val="-2"/>
          <w:lang w:val="bg-BG"/>
        </w:rPr>
        <w:t>М</w:t>
      </w:r>
      <w:r w:rsidR="00BD3716" w:rsidRPr="00F8171C">
        <w:rPr>
          <w:spacing w:val="-2"/>
          <w:lang w:val="bg-BG"/>
        </w:rPr>
        <w:t>.</w:t>
      </w:r>
      <w:r w:rsidR="00EF1999" w:rsidRPr="00E540B7">
        <w:rPr>
          <w:spacing w:val="-2"/>
          <w:lang w:val="bg-BG"/>
        </w:rPr>
        <w:t xml:space="preserve"> автомат </w:t>
      </w:r>
      <w:r w:rsidR="00AA189E">
        <w:rPr>
          <w:spacing w:val="-2"/>
          <w:lang w:val="bg-BG"/>
        </w:rPr>
        <w:t>„</w:t>
      </w:r>
      <w:r w:rsidR="00EF1999" w:rsidRPr="00E540B7">
        <w:rPr>
          <w:spacing w:val="-2"/>
          <w:lang w:val="bg-BG"/>
        </w:rPr>
        <w:t>Калашников</w:t>
      </w:r>
      <w:r w:rsidR="00AA189E">
        <w:rPr>
          <w:spacing w:val="-2"/>
          <w:lang w:val="bg-BG"/>
        </w:rPr>
        <w:t>“</w:t>
      </w:r>
      <w:r w:rsidR="00EF1999" w:rsidRPr="00E540B7">
        <w:rPr>
          <w:spacing w:val="-2"/>
          <w:lang w:val="bg-BG"/>
        </w:rPr>
        <w:t xml:space="preserve"> и </w:t>
      </w:r>
      <w:r w:rsidR="00647510">
        <w:rPr>
          <w:spacing w:val="-2"/>
          <w:lang w:val="bg-BG"/>
        </w:rPr>
        <w:t>го накарал</w:t>
      </w:r>
      <w:r w:rsidR="00EF1999" w:rsidRPr="00E540B7">
        <w:rPr>
          <w:spacing w:val="-2"/>
          <w:lang w:val="bg-BG"/>
        </w:rPr>
        <w:t xml:space="preserve"> да открие огън срещу полицията. Когато </w:t>
      </w:r>
      <w:r w:rsidR="00BD3716" w:rsidRPr="00F8171C">
        <w:rPr>
          <w:spacing w:val="-2"/>
          <w:lang w:val="bg-BG" w:eastAsia="en-GB"/>
        </w:rPr>
        <w:t>г-н </w:t>
      </w:r>
      <w:r w:rsidR="00BD3716" w:rsidRPr="00E540B7">
        <w:rPr>
          <w:spacing w:val="-2"/>
          <w:lang w:val="bg-BG"/>
        </w:rPr>
        <w:t>А</w:t>
      </w:r>
      <w:r w:rsidR="00BD3716" w:rsidRPr="00F8171C">
        <w:rPr>
          <w:spacing w:val="-2"/>
          <w:lang w:val="bg-BG"/>
        </w:rPr>
        <w:t>.</w:t>
      </w:r>
      <w:r w:rsidR="00BD3716" w:rsidRPr="00E540B7">
        <w:rPr>
          <w:spacing w:val="-2"/>
          <w:lang w:val="bg-BG"/>
        </w:rPr>
        <w:t>М</w:t>
      </w:r>
      <w:r w:rsidR="00BD3716" w:rsidRPr="00F8171C">
        <w:rPr>
          <w:spacing w:val="-2"/>
          <w:lang w:val="bg-BG"/>
        </w:rPr>
        <w:t>.</w:t>
      </w:r>
      <w:r w:rsidR="00EF1999" w:rsidRPr="00E540B7">
        <w:rPr>
          <w:spacing w:val="-2"/>
          <w:lang w:val="bg-BG"/>
        </w:rPr>
        <w:t xml:space="preserve"> отказ</w:t>
      </w:r>
      <w:r w:rsidR="00BD3716" w:rsidRPr="00F8171C">
        <w:rPr>
          <w:spacing w:val="-2"/>
          <w:lang w:val="bg-BG"/>
        </w:rPr>
        <w:t>ал</w:t>
      </w:r>
      <w:r w:rsidR="00EF1999" w:rsidRPr="00E540B7">
        <w:rPr>
          <w:spacing w:val="-2"/>
          <w:lang w:val="bg-BG"/>
        </w:rPr>
        <w:t xml:space="preserve">, </w:t>
      </w:r>
      <w:r w:rsidR="00BD3716" w:rsidRPr="00F8171C">
        <w:rPr>
          <w:spacing w:val="-2"/>
          <w:lang w:val="bg-BG"/>
        </w:rPr>
        <w:t>г-н</w:t>
      </w:r>
      <w:r w:rsidR="00647510">
        <w:rPr>
          <w:spacing w:val="-2"/>
          <w:lang w:val="bg-BG"/>
        </w:rPr>
        <w:t> </w:t>
      </w:r>
      <w:r w:rsidR="00EF1999" w:rsidRPr="00E540B7">
        <w:rPr>
          <w:spacing w:val="-2"/>
          <w:lang w:val="bg-BG"/>
        </w:rPr>
        <w:t>Ганчо Въчков го прострел</w:t>
      </w:r>
      <w:r w:rsidR="00BD3716" w:rsidRPr="00F8171C">
        <w:rPr>
          <w:spacing w:val="-2"/>
          <w:lang w:val="bg-BG"/>
        </w:rPr>
        <w:t>ял</w:t>
      </w:r>
      <w:r w:rsidR="00EF1999" w:rsidRPr="00E540B7">
        <w:rPr>
          <w:spacing w:val="-2"/>
          <w:lang w:val="bg-BG"/>
        </w:rPr>
        <w:t xml:space="preserve"> в крака. След това </w:t>
      </w:r>
      <w:r w:rsidR="00BD3716" w:rsidRPr="00F8171C">
        <w:rPr>
          <w:spacing w:val="-2"/>
          <w:lang w:val="bg-BG"/>
        </w:rPr>
        <w:t>г-н </w:t>
      </w:r>
      <w:r w:rsidR="00EF1999" w:rsidRPr="00E540B7">
        <w:rPr>
          <w:spacing w:val="-2"/>
          <w:lang w:val="bg-BG"/>
        </w:rPr>
        <w:t>Ганчо Въчков започ</w:t>
      </w:r>
      <w:r w:rsidR="00BD3716" w:rsidRPr="00F8171C">
        <w:rPr>
          <w:spacing w:val="-2"/>
          <w:lang w:val="bg-BG"/>
        </w:rPr>
        <w:t>нал</w:t>
      </w:r>
      <w:r w:rsidR="00EF1999" w:rsidRPr="00E540B7">
        <w:rPr>
          <w:spacing w:val="-2"/>
          <w:lang w:val="bg-BG"/>
        </w:rPr>
        <w:t xml:space="preserve"> сам да стреля по полицията</w:t>
      </w:r>
      <w:r w:rsidR="00BD3716" w:rsidRPr="00F8171C">
        <w:rPr>
          <w:spacing w:val="-2"/>
          <w:lang w:val="bg-BG"/>
        </w:rPr>
        <w:t>,</w:t>
      </w:r>
      <w:r w:rsidR="00EF1999" w:rsidRPr="00E540B7">
        <w:rPr>
          <w:spacing w:val="-2"/>
          <w:lang w:val="bg-BG"/>
        </w:rPr>
        <w:t xml:space="preserve"> докато шофира</w:t>
      </w:r>
      <w:r w:rsidR="00BD3716" w:rsidRPr="00F8171C">
        <w:rPr>
          <w:spacing w:val="-2"/>
          <w:lang w:val="bg-BG"/>
        </w:rPr>
        <w:t>л</w:t>
      </w:r>
      <w:r w:rsidR="00EF1999" w:rsidRPr="00E540B7">
        <w:rPr>
          <w:spacing w:val="-2"/>
          <w:lang w:val="bg-BG"/>
        </w:rPr>
        <w:t>. Когато двамата изостав</w:t>
      </w:r>
      <w:r w:rsidR="00D91342" w:rsidRPr="00F8171C">
        <w:rPr>
          <w:spacing w:val="-2"/>
          <w:lang w:val="bg-BG"/>
        </w:rPr>
        <w:t>или</w:t>
      </w:r>
      <w:r w:rsidR="00EF1999" w:rsidRPr="00E540B7">
        <w:rPr>
          <w:spacing w:val="-2"/>
          <w:lang w:val="bg-BG"/>
        </w:rPr>
        <w:t xml:space="preserve"> колата, </w:t>
      </w:r>
      <w:r w:rsidR="00D91342" w:rsidRPr="00F8171C">
        <w:rPr>
          <w:spacing w:val="-2"/>
          <w:lang w:val="bg-BG" w:eastAsia="en-GB"/>
        </w:rPr>
        <w:t>г-н </w:t>
      </w:r>
      <w:r w:rsidR="00D91342" w:rsidRPr="00E540B7">
        <w:rPr>
          <w:spacing w:val="-2"/>
          <w:lang w:val="bg-BG"/>
        </w:rPr>
        <w:t>А</w:t>
      </w:r>
      <w:r w:rsidR="00D91342" w:rsidRPr="00F8171C">
        <w:rPr>
          <w:spacing w:val="-2"/>
          <w:lang w:val="bg-BG"/>
        </w:rPr>
        <w:t>.</w:t>
      </w:r>
      <w:r w:rsidR="00D91342" w:rsidRPr="00E540B7">
        <w:rPr>
          <w:spacing w:val="-2"/>
          <w:lang w:val="bg-BG"/>
        </w:rPr>
        <w:t>М</w:t>
      </w:r>
      <w:r w:rsidR="00D91342" w:rsidRPr="00F8171C">
        <w:rPr>
          <w:spacing w:val="-2"/>
          <w:lang w:val="bg-BG"/>
        </w:rPr>
        <w:t>.</w:t>
      </w:r>
      <w:r w:rsidR="00EF1999" w:rsidRPr="00E540B7">
        <w:rPr>
          <w:spacing w:val="-2"/>
          <w:lang w:val="bg-BG"/>
        </w:rPr>
        <w:t xml:space="preserve"> не </w:t>
      </w:r>
      <w:r w:rsidR="00D91342" w:rsidRPr="00F8171C">
        <w:rPr>
          <w:spacing w:val="-2"/>
          <w:lang w:val="bg-BG"/>
        </w:rPr>
        <w:t>бил</w:t>
      </w:r>
      <w:r w:rsidR="00D91342" w:rsidRPr="00E540B7">
        <w:rPr>
          <w:spacing w:val="-2"/>
          <w:lang w:val="bg-BG"/>
        </w:rPr>
        <w:t xml:space="preserve"> в състояние да се движи</w:t>
      </w:r>
      <w:r w:rsidR="00D91342" w:rsidRPr="00F8171C">
        <w:rPr>
          <w:spacing w:val="-2"/>
          <w:lang w:val="bg-BG"/>
        </w:rPr>
        <w:t>за</w:t>
      </w:r>
      <w:r w:rsidR="00EF1999" w:rsidRPr="00E540B7">
        <w:rPr>
          <w:spacing w:val="-2"/>
          <w:lang w:val="bg-BG"/>
        </w:rPr>
        <w:t>ради ран</w:t>
      </w:r>
      <w:r w:rsidR="00D91342" w:rsidRPr="00F8171C">
        <w:rPr>
          <w:spacing w:val="-2"/>
          <w:lang w:val="bg-BG"/>
        </w:rPr>
        <w:t>ата</w:t>
      </w:r>
      <w:r w:rsidR="00EF1999" w:rsidRPr="00E540B7">
        <w:rPr>
          <w:spacing w:val="-2"/>
          <w:lang w:val="bg-BG"/>
        </w:rPr>
        <w:t xml:space="preserve"> в крака</w:t>
      </w:r>
      <w:r w:rsidR="00D91342" w:rsidRPr="00F8171C">
        <w:rPr>
          <w:spacing w:val="-2"/>
          <w:lang w:val="bg-BG"/>
        </w:rPr>
        <w:t xml:space="preserve"> и</w:t>
      </w:r>
      <w:r w:rsidR="00EF1999" w:rsidRPr="00E540B7">
        <w:rPr>
          <w:spacing w:val="-2"/>
          <w:lang w:val="bg-BG"/>
        </w:rPr>
        <w:t xml:space="preserve"> скоро </w:t>
      </w:r>
      <w:r w:rsidR="00D91342" w:rsidRPr="00F8171C">
        <w:rPr>
          <w:spacing w:val="-2"/>
          <w:lang w:val="bg-BG"/>
        </w:rPr>
        <w:t>бил</w:t>
      </w:r>
      <w:r w:rsidR="00EF1999" w:rsidRPr="00E540B7">
        <w:rPr>
          <w:spacing w:val="-2"/>
          <w:lang w:val="bg-BG"/>
        </w:rPr>
        <w:t xml:space="preserve"> заловен от полицията и отведен в болница.</w:t>
      </w:r>
      <w:r w:rsidR="00C26E02">
        <w:rPr>
          <w:lang w:val="bg-BG" w:eastAsia="en-GB"/>
        </w:rPr>
        <w:t xml:space="preserve"> </w:t>
      </w:r>
    </w:p>
    <w:p w14:paraId="301DAECD" w14:textId="77777777" w:rsidR="00C26E02" w:rsidRDefault="00942DC9" w:rsidP="0018676E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340D86" w:rsidRPr="006E2A4D">
        <w:rPr>
          <w:lang w:eastAsia="en-GB"/>
        </w:rPr>
        <w:instrText>SEQlevel</w:instrText>
      </w:r>
      <w:r w:rsidR="00340D86" w:rsidRPr="00E540B7">
        <w:rPr>
          <w:lang w:val="bg-BG" w:eastAsia="en-GB"/>
        </w:rPr>
        <w:instrText>0 \*</w:instrText>
      </w:r>
      <w:r w:rsidR="00340D86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26</w:t>
      </w:r>
      <w:r w:rsidRPr="006E2A4D">
        <w:rPr>
          <w:lang w:eastAsia="en-GB"/>
        </w:rPr>
        <w:fldChar w:fldCharType="end"/>
      </w:r>
      <w:r w:rsidR="00340D86" w:rsidRPr="00E540B7">
        <w:rPr>
          <w:lang w:val="bg-BG" w:eastAsia="en-GB"/>
        </w:rPr>
        <w:t>.</w:t>
      </w:r>
      <w:r w:rsidR="00340D86" w:rsidRPr="006E2A4D">
        <w:rPr>
          <w:lang w:eastAsia="en-GB"/>
        </w:rPr>
        <w:t>  </w:t>
      </w:r>
      <w:r w:rsidR="005B6CDB" w:rsidRPr="00E540B7">
        <w:rPr>
          <w:lang w:val="bg-BG"/>
        </w:rPr>
        <w:t>Г</w:t>
      </w:r>
      <w:r w:rsidR="005B6CDB">
        <w:rPr>
          <w:lang w:val="bg-BG"/>
        </w:rPr>
        <w:t>-</w:t>
      </w:r>
      <w:r w:rsidR="005B6CDB" w:rsidRPr="00E540B7">
        <w:rPr>
          <w:lang w:val="bg-BG"/>
        </w:rPr>
        <w:t>жа</w:t>
      </w:r>
      <w:r w:rsidR="005B6CDB">
        <w:rPr>
          <w:lang w:val="bg-BG"/>
        </w:rPr>
        <w:t> </w:t>
      </w:r>
      <w:r w:rsidR="005B6CDB" w:rsidRPr="00E540B7">
        <w:rPr>
          <w:lang w:val="bg-BG"/>
        </w:rPr>
        <w:t>Л</w:t>
      </w:r>
      <w:r w:rsidR="005B6CDB">
        <w:rPr>
          <w:lang w:val="bg-BG"/>
        </w:rPr>
        <w:t>.</w:t>
      </w:r>
      <w:r w:rsidR="005B6CDB" w:rsidRPr="00E540B7">
        <w:rPr>
          <w:lang w:val="bg-BG"/>
        </w:rPr>
        <w:t>Г</w:t>
      </w:r>
      <w:r w:rsidR="005B6CDB">
        <w:rPr>
          <w:lang w:val="bg-BG"/>
        </w:rPr>
        <w:t>.</w:t>
      </w:r>
      <w:r w:rsidR="005B6CDB" w:rsidRPr="00E540B7">
        <w:rPr>
          <w:lang w:val="bg-BG"/>
        </w:rPr>
        <w:t>, разпитана на 21 юни 1999</w:t>
      </w:r>
      <w:r w:rsidR="005B6CDB">
        <w:rPr>
          <w:lang w:val="bg-BG"/>
        </w:rPr>
        <w:t> </w:t>
      </w:r>
      <w:r w:rsidR="005B6CDB" w:rsidRPr="00E540B7">
        <w:rPr>
          <w:lang w:val="bg-BG"/>
        </w:rPr>
        <w:t>г., обяснява, че ви</w:t>
      </w:r>
      <w:r w:rsidR="005B6CDB">
        <w:rPr>
          <w:lang w:val="bg-BG"/>
        </w:rPr>
        <w:t>дял</w:t>
      </w:r>
      <w:r w:rsidR="005B6CDB" w:rsidRPr="00E540B7">
        <w:rPr>
          <w:lang w:val="bg-BG"/>
        </w:rPr>
        <w:t xml:space="preserve">а от балкона на апартамента си двама млади мъже да бягат. Само един от тях </w:t>
      </w:r>
      <w:r w:rsidR="005B6CDB">
        <w:rPr>
          <w:lang w:val="bg-BG"/>
        </w:rPr>
        <w:lastRenderedPageBreak/>
        <w:t>бил въоръжен</w:t>
      </w:r>
      <w:r w:rsidR="00E754B6">
        <w:rPr>
          <w:lang w:val="bg-BG"/>
        </w:rPr>
        <w:t>.</w:t>
      </w:r>
      <w:r w:rsidR="00EF4200">
        <w:rPr>
          <w:lang w:val="bg-BG"/>
        </w:rPr>
        <w:t>Тъкмо н</w:t>
      </w:r>
      <w:r w:rsidR="0039287F">
        <w:rPr>
          <w:lang w:val="bg-BG"/>
        </w:rPr>
        <w:t xml:space="preserve">его </w:t>
      </w:r>
      <w:r w:rsidR="005B6CDB" w:rsidRPr="00E540B7">
        <w:rPr>
          <w:lang w:val="bg-BG"/>
        </w:rPr>
        <w:t>ви</w:t>
      </w:r>
      <w:r w:rsidR="00E754B6">
        <w:rPr>
          <w:lang w:val="bg-BG"/>
        </w:rPr>
        <w:t>дял</w:t>
      </w:r>
      <w:r w:rsidR="005B6CDB" w:rsidRPr="00E540B7">
        <w:rPr>
          <w:lang w:val="bg-BG"/>
        </w:rPr>
        <w:t xml:space="preserve">а </w:t>
      </w:r>
      <w:r w:rsidR="00E754B6">
        <w:rPr>
          <w:lang w:val="bg-BG"/>
        </w:rPr>
        <w:t xml:space="preserve">да </w:t>
      </w:r>
      <w:r w:rsidR="005B6CDB" w:rsidRPr="00E540B7">
        <w:rPr>
          <w:lang w:val="bg-BG"/>
        </w:rPr>
        <w:t>отвежда</w:t>
      </w:r>
      <w:r w:rsidR="00E754B6">
        <w:rPr>
          <w:lang w:val="bg-BG"/>
        </w:rPr>
        <w:t>т</w:t>
      </w:r>
      <w:r w:rsidR="00EF4200">
        <w:rPr>
          <w:lang w:val="bg-BG"/>
        </w:rPr>
        <w:t>полицаитеп</w:t>
      </w:r>
      <w:r w:rsidR="00EF4200" w:rsidRPr="00E540B7">
        <w:rPr>
          <w:lang w:val="bg-BG"/>
        </w:rPr>
        <w:t>о-късно</w:t>
      </w:r>
      <w:r w:rsidR="005B6CDB" w:rsidRPr="00E540B7">
        <w:rPr>
          <w:lang w:val="bg-BG"/>
        </w:rPr>
        <w:t xml:space="preserve">. </w:t>
      </w:r>
      <w:r w:rsidR="00234675">
        <w:rPr>
          <w:lang w:val="bg-BG"/>
        </w:rPr>
        <w:t>Двамата били п</w:t>
      </w:r>
      <w:r w:rsidR="005B6CDB" w:rsidRPr="00E540B7">
        <w:rPr>
          <w:lang w:val="bg-BG"/>
        </w:rPr>
        <w:t>реследва</w:t>
      </w:r>
      <w:r w:rsidR="00234675">
        <w:rPr>
          <w:lang w:val="bg-BG"/>
        </w:rPr>
        <w:t>н</w:t>
      </w:r>
      <w:r w:rsidR="005B6CDB" w:rsidRPr="00E540B7">
        <w:rPr>
          <w:lang w:val="bg-BG"/>
        </w:rPr>
        <w:t xml:space="preserve">и </w:t>
      </w:r>
      <w:r w:rsidR="00234675">
        <w:rPr>
          <w:lang w:val="bg-BG"/>
        </w:rPr>
        <w:t>от</w:t>
      </w:r>
      <w:r w:rsidR="005B6CDB" w:rsidRPr="00E540B7">
        <w:rPr>
          <w:lang w:val="bg-BG"/>
        </w:rPr>
        <w:t xml:space="preserve"> други мъже, всички </w:t>
      </w:r>
      <w:r w:rsidR="000E767F">
        <w:rPr>
          <w:lang w:val="bg-BG"/>
        </w:rPr>
        <w:t>те били</w:t>
      </w:r>
      <w:r w:rsidR="005B6CDB" w:rsidRPr="00E540B7">
        <w:rPr>
          <w:lang w:val="bg-BG"/>
        </w:rPr>
        <w:t xml:space="preserve">въоръжени. </w:t>
      </w:r>
      <w:r w:rsidR="00EF4200">
        <w:rPr>
          <w:lang w:val="bg-BG"/>
        </w:rPr>
        <w:t>И г</w:t>
      </w:r>
      <w:r w:rsidR="000E767F">
        <w:rPr>
          <w:lang w:val="bg-BG"/>
        </w:rPr>
        <w:t>-н </w:t>
      </w:r>
      <w:r w:rsidR="005B6CDB" w:rsidRPr="00E540B7">
        <w:rPr>
          <w:lang w:val="bg-BG"/>
        </w:rPr>
        <w:t>С</w:t>
      </w:r>
      <w:r w:rsidR="000E767F">
        <w:rPr>
          <w:lang w:val="bg-BG"/>
        </w:rPr>
        <w:t>.</w:t>
      </w:r>
      <w:r w:rsidR="005B6CDB" w:rsidRPr="00E540B7">
        <w:rPr>
          <w:lang w:val="bg-BG"/>
        </w:rPr>
        <w:t>В</w:t>
      </w:r>
      <w:r w:rsidR="000E767F">
        <w:rPr>
          <w:lang w:val="bg-BG"/>
        </w:rPr>
        <w:t>.</w:t>
      </w:r>
      <w:r w:rsidR="005B6CDB" w:rsidRPr="00E540B7">
        <w:rPr>
          <w:lang w:val="bg-BG"/>
        </w:rPr>
        <w:t xml:space="preserve">, </w:t>
      </w:r>
      <w:r w:rsidR="000E767F" w:rsidRPr="00E540B7">
        <w:rPr>
          <w:lang w:val="bg-BG"/>
        </w:rPr>
        <w:t xml:space="preserve">също </w:t>
      </w:r>
      <w:r w:rsidR="005B6CDB" w:rsidRPr="00E540B7">
        <w:rPr>
          <w:lang w:val="bg-BG"/>
        </w:rPr>
        <w:t>разпитан на 21 юни 1999</w:t>
      </w:r>
      <w:r w:rsidR="000E767F">
        <w:rPr>
          <w:lang w:val="bg-BG"/>
        </w:rPr>
        <w:t> </w:t>
      </w:r>
      <w:r w:rsidR="005B6CDB" w:rsidRPr="00E540B7">
        <w:rPr>
          <w:lang w:val="bg-BG"/>
        </w:rPr>
        <w:t>г., ви</w:t>
      </w:r>
      <w:r w:rsidR="000E767F">
        <w:rPr>
          <w:lang w:val="bg-BG"/>
        </w:rPr>
        <w:t>дял</w:t>
      </w:r>
      <w:r w:rsidR="005B6CDB" w:rsidRPr="00E540B7">
        <w:rPr>
          <w:lang w:val="bg-BG"/>
        </w:rPr>
        <w:t xml:space="preserve"> двам</w:t>
      </w:r>
      <w:r w:rsidR="0039287F" w:rsidRPr="00E540B7">
        <w:rPr>
          <w:lang w:val="bg-BG"/>
        </w:rPr>
        <w:t>а младежи да бягат. Според него</w:t>
      </w:r>
      <w:r w:rsidR="00234675">
        <w:rPr>
          <w:lang w:val="bg-BG"/>
        </w:rPr>
        <w:t xml:space="preserve">и двамата </w:t>
      </w:r>
      <w:r w:rsidR="005B6CDB" w:rsidRPr="00E540B7">
        <w:rPr>
          <w:lang w:val="bg-BG"/>
        </w:rPr>
        <w:t xml:space="preserve">не </w:t>
      </w:r>
      <w:r w:rsidR="0039287F">
        <w:rPr>
          <w:lang w:val="bg-BG"/>
        </w:rPr>
        <w:t>били</w:t>
      </w:r>
      <w:r w:rsidR="005B6CDB" w:rsidRPr="00E540B7">
        <w:rPr>
          <w:lang w:val="bg-BG"/>
        </w:rPr>
        <w:t>въоръжени.</w:t>
      </w:r>
      <w:r w:rsidR="00C26E02">
        <w:rPr>
          <w:lang w:val="bg-BG" w:eastAsia="en-GB"/>
        </w:rPr>
        <w:t xml:space="preserve"> </w:t>
      </w:r>
    </w:p>
    <w:p w14:paraId="7DC7BE45" w14:textId="77777777" w:rsidR="00C26E02" w:rsidRDefault="00942DC9" w:rsidP="0018676E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5279A1" w:rsidRPr="006E2A4D">
        <w:rPr>
          <w:lang w:eastAsia="en-GB"/>
        </w:rPr>
        <w:instrText>SEQlevel</w:instrText>
      </w:r>
      <w:r w:rsidR="005279A1" w:rsidRPr="00E540B7">
        <w:rPr>
          <w:lang w:val="bg-BG" w:eastAsia="en-GB"/>
        </w:rPr>
        <w:instrText>0 \*</w:instrText>
      </w:r>
      <w:r w:rsidR="005279A1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27</w:t>
      </w:r>
      <w:r w:rsidRPr="006E2A4D">
        <w:rPr>
          <w:lang w:eastAsia="en-GB"/>
        </w:rPr>
        <w:fldChar w:fldCharType="end"/>
      </w:r>
      <w:r w:rsidR="005279A1" w:rsidRPr="00E540B7">
        <w:rPr>
          <w:lang w:val="bg-BG" w:eastAsia="en-GB"/>
        </w:rPr>
        <w:t>.</w:t>
      </w:r>
      <w:r w:rsidR="005279A1" w:rsidRPr="006E2A4D">
        <w:rPr>
          <w:lang w:eastAsia="en-GB"/>
        </w:rPr>
        <w:t>  </w:t>
      </w:r>
      <w:r w:rsidR="00EF4200" w:rsidRPr="00E540B7">
        <w:rPr>
          <w:spacing w:val="-2"/>
          <w:lang w:val="bg-BG"/>
        </w:rPr>
        <w:t xml:space="preserve">В хода на разследването властите разпитват </w:t>
      </w:r>
      <w:r w:rsidR="00BE4D4A" w:rsidRPr="008517BE">
        <w:rPr>
          <w:spacing w:val="-2"/>
          <w:lang w:val="bg-BG"/>
        </w:rPr>
        <w:t>редица</w:t>
      </w:r>
      <w:r w:rsidR="00EF4200" w:rsidRPr="00E540B7">
        <w:rPr>
          <w:spacing w:val="-2"/>
          <w:lang w:val="bg-BG"/>
        </w:rPr>
        <w:t xml:space="preserve"> защитени свидетели, чиято </w:t>
      </w:r>
      <w:r w:rsidR="0061611F">
        <w:rPr>
          <w:spacing w:val="-2"/>
          <w:lang w:val="bg-BG"/>
        </w:rPr>
        <w:t>самоличност</w:t>
      </w:r>
      <w:r w:rsidR="00EF4200" w:rsidRPr="00E540B7">
        <w:rPr>
          <w:spacing w:val="-2"/>
          <w:lang w:val="bg-BG"/>
        </w:rPr>
        <w:t xml:space="preserve"> е запазена </w:t>
      </w:r>
      <w:r w:rsidR="0061611F">
        <w:rPr>
          <w:spacing w:val="-2"/>
          <w:lang w:val="bg-BG"/>
        </w:rPr>
        <w:t xml:space="preserve">в тайна </w:t>
      </w:r>
      <w:r w:rsidR="00A06EDF" w:rsidRPr="008517BE">
        <w:rPr>
          <w:spacing w:val="-2"/>
          <w:lang w:val="bg-BG"/>
        </w:rPr>
        <w:t>съгласно</w:t>
      </w:r>
      <w:r w:rsidR="00EF4200" w:rsidRPr="00E540B7">
        <w:rPr>
          <w:spacing w:val="-2"/>
          <w:lang w:val="bg-BG"/>
        </w:rPr>
        <w:t xml:space="preserve"> член</w:t>
      </w:r>
      <w:r w:rsidR="00A06EDF" w:rsidRPr="008517BE">
        <w:rPr>
          <w:spacing w:val="-2"/>
          <w:lang w:val="bg-BG"/>
        </w:rPr>
        <w:t> </w:t>
      </w:r>
      <w:r w:rsidR="00EF4200" w:rsidRPr="00E540B7">
        <w:rPr>
          <w:spacing w:val="-2"/>
          <w:lang w:val="bg-BG"/>
        </w:rPr>
        <w:t xml:space="preserve">97а от Наказателно-процесуалния кодекс (вж. </w:t>
      </w:r>
      <w:r w:rsidR="00A06EDF" w:rsidRPr="008517BE">
        <w:rPr>
          <w:spacing w:val="-2"/>
          <w:lang w:val="bg-BG"/>
        </w:rPr>
        <w:t>параграф </w:t>
      </w:r>
      <w:r w:rsidR="00EF4200" w:rsidRPr="00E540B7">
        <w:rPr>
          <w:spacing w:val="-2"/>
          <w:lang w:val="bg-BG"/>
        </w:rPr>
        <w:t xml:space="preserve">52 по-долу), </w:t>
      </w:r>
      <w:r w:rsidR="00A06EDF" w:rsidRPr="008517BE">
        <w:rPr>
          <w:spacing w:val="-2"/>
          <w:lang w:val="bg-BG"/>
        </w:rPr>
        <w:t>в това число</w:t>
      </w:r>
      <w:r w:rsidR="00EF4200" w:rsidRPr="00E540B7">
        <w:rPr>
          <w:spacing w:val="-2"/>
          <w:lang w:val="bg-BG"/>
        </w:rPr>
        <w:t xml:space="preserve"> полицейски служители, участвали в </w:t>
      </w:r>
      <w:r w:rsidR="00BE4D4A" w:rsidRPr="008517BE">
        <w:rPr>
          <w:spacing w:val="-2"/>
          <w:lang w:val="bg-BG"/>
        </w:rPr>
        <w:t>гонката</w:t>
      </w:r>
      <w:r w:rsidR="00EF4200" w:rsidRPr="00E540B7">
        <w:rPr>
          <w:spacing w:val="-2"/>
          <w:lang w:val="bg-BG"/>
        </w:rPr>
        <w:t xml:space="preserve"> по улиците на София, но не и </w:t>
      </w:r>
      <w:r w:rsidR="0061611F">
        <w:rPr>
          <w:spacing w:val="-2"/>
          <w:lang w:val="bg-BG"/>
        </w:rPr>
        <w:t xml:space="preserve">служители </w:t>
      </w:r>
      <w:r w:rsidR="00EF4200" w:rsidRPr="00E540B7">
        <w:rPr>
          <w:spacing w:val="-2"/>
          <w:lang w:val="bg-BG"/>
        </w:rPr>
        <w:t xml:space="preserve">от </w:t>
      </w:r>
      <w:r w:rsidR="00A06EDF" w:rsidRPr="008517BE">
        <w:rPr>
          <w:spacing w:val="-2"/>
          <w:lang w:val="bg-BG"/>
        </w:rPr>
        <w:t>СОБТ</w:t>
      </w:r>
      <w:r w:rsidR="00EF4200" w:rsidRPr="00E540B7">
        <w:rPr>
          <w:spacing w:val="-2"/>
          <w:lang w:val="bg-BG"/>
        </w:rPr>
        <w:t xml:space="preserve">, които последни са </w:t>
      </w:r>
      <w:r w:rsidR="00A06EDF" w:rsidRPr="008517BE">
        <w:rPr>
          <w:spacing w:val="-2"/>
          <w:lang w:val="bg-BG"/>
        </w:rPr>
        <w:t xml:space="preserve">били </w:t>
      </w:r>
      <w:r w:rsidR="00EF4200" w:rsidRPr="00E540B7">
        <w:rPr>
          <w:spacing w:val="-2"/>
          <w:lang w:val="bg-BG"/>
        </w:rPr>
        <w:t xml:space="preserve">в контакт със сина на </w:t>
      </w:r>
      <w:r w:rsidR="00A06EDF" w:rsidRPr="008517BE">
        <w:rPr>
          <w:spacing w:val="-2"/>
          <w:lang w:val="bg-BG"/>
        </w:rPr>
        <w:t>ж</w:t>
      </w:r>
      <w:r w:rsidR="00A06EDF" w:rsidRPr="00E540B7">
        <w:rPr>
          <w:spacing w:val="-2"/>
          <w:lang w:val="bg-BG"/>
        </w:rPr>
        <w:t>албоподателите</w:t>
      </w:r>
      <w:r w:rsidR="00EF4200" w:rsidRPr="00E540B7">
        <w:rPr>
          <w:spacing w:val="-2"/>
          <w:lang w:val="bg-BG"/>
        </w:rPr>
        <w:t xml:space="preserve"> в сградата на ул. </w:t>
      </w:r>
      <w:r w:rsidR="00AA189E">
        <w:rPr>
          <w:spacing w:val="-2"/>
          <w:lang w:val="bg-BG"/>
        </w:rPr>
        <w:t>„</w:t>
      </w:r>
      <w:r w:rsidR="00EF4200" w:rsidRPr="00E540B7">
        <w:rPr>
          <w:spacing w:val="-2"/>
          <w:lang w:val="bg-BG"/>
        </w:rPr>
        <w:t>Мърфи</w:t>
      </w:r>
      <w:r w:rsidR="00AA189E">
        <w:rPr>
          <w:spacing w:val="-2"/>
          <w:lang w:val="bg-BG"/>
        </w:rPr>
        <w:t>“</w:t>
      </w:r>
      <w:r w:rsidR="00EF4200" w:rsidRPr="00E540B7">
        <w:rPr>
          <w:spacing w:val="-2"/>
          <w:lang w:val="bg-BG"/>
        </w:rPr>
        <w:t>.</w:t>
      </w:r>
      <w:r w:rsidR="00C26E02">
        <w:rPr>
          <w:lang w:val="bg-BG" w:eastAsia="en-GB"/>
        </w:rPr>
        <w:t xml:space="preserve"> </w:t>
      </w:r>
    </w:p>
    <w:p w14:paraId="72DB4810" w14:textId="77777777" w:rsidR="00C26E02" w:rsidRDefault="00942DC9" w:rsidP="0018676E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CF25B9" w:rsidRPr="006E2A4D">
        <w:rPr>
          <w:lang w:eastAsia="en-GB"/>
        </w:rPr>
        <w:instrText>SEQlevel</w:instrText>
      </w:r>
      <w:r w:rsidR="00CF25B9" w:rsidRPr="00E540B7">
        <w:rPr>
          <w:lang w:val="bg-BG" w:eastAsia="en-GB"/>
        </w:rPr>
        <w:instrText>0 \*</w:instrText>
      </w:r>
      <w:r w:rsidR="00CF25B9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28</w:t>
      </w:r>
      <w:r w:rsidRPr="006E2A4D">
        <w:rPr>
          <w:lang w:eastAsia="en-GB"/>
        </w:rPr>
        <w:fldChar w:fldCharType="end"/>
      </w:r>
      <w:r w:rsidR="00CF25B9" w:rsidRPr="00E540B7">
        <w:rPr>
          <w:lang w:val="bg-BG" w:eastAsia="en-GB"/>
        </w:rPr>
        <w:t>.</w:t>
      </w:r>
      <w:r w:rsidR="00CF25B9" w:rsidRPr="006E2A4D">
        <w:rPr>
          <w:lang w:eastAsia="en-GB"/>
        </w:rPr>
        <w:t>  </w:t>
      </w:r>
      <w:r w:rsidR="008517BE" w:rsidRPr="00E540B7">
        <w:rPr>
          <w:spacing w:val="-2"/>
          <w:lang w:val="bg-BG"/>
        </w:rPr>
        <w:t>На 24 юни 1999</w:t>
      </w:r>
      <w:r w:rsidR="008517BE" w:rsidRPr="008517BE">
        <w:rPr>
          <w:spacing w:val="-2"/>
          <w:lang w:val="bg-BG"/>
        </w:rPr>
        <w:t> г.</w:t>
      </w:r>
      <w:r w:rsidR="008517BE" w:rsidRPr="00E540B7">
        <w:rPr>
          <w:spacing w:val="-2"/>
          <w:lang w:val="bg-BG"/>
        </w:rPr>
        <w:t xml:space="preserve"> защитен свидетел №</w:t>
      </w:r>
      <w:r w:rsidR="008517BE" w:rsidRPr="008517BE">
        <w:rPr>
          <w:spacing w:val="-2"/>
          <w:lang w:val="bg-BG"/>
        </w:rPr>
        <w:t> </w:t>
      </w:r>
      <w:r w:rsidR="008517BE" w:rsidRPr="00E540B7">
        <w:rPr>
          <w:spacing w:val="-2"/>
          <w:lang w:val="bg-BG"/>
        </w:rPr>
        <w:t xml:space="preserve">33 </w:t>
      </w:r>
      <w:r w:rsidR="00D74512">
        <w:rPr>
          <w:spacing w:val="-2"/>
          <w:lang w:val="bg-BG"/>
        </w:rPr>
        <w:t>каз</w:t>
      </w:r>
      <w:r w:rsidR="008517BE" w:rsidRPr="00E540B7">
        <w:rPr>
          <w:spacing w:val="-2"/>
          <w:lang w:val="bg-BG"/>
        </w:rPr>
        <w:t>ва, че видял</w:t>
      </w:r>
      <w:r w:rsidR="008517BE" w:rsidRPr="008517BE">
        <w:rPr>
          <w:spacing w:val="-2"/>
          <w:lang w:val="bg-BG"/>
        </w:rPr>
        <w:t xml:space="preserve">аг-н </w:t>
      </w:r>
      <w:r w:rsidR="008517BE" w:rsidRPr="00E540B7">
        <w:rPr>
          <w:spacing w:val="-2"/>
          <w:lang w:val="bg-BG"/>
        </w:rPr>
        <w:t xml:space="preserve">Ганчо Въчков да влиза в двора на сградата на ул. </w:t>
      </w:r>
      <w:r w:rsidR="00AA189E">
        <w:rPr>
          <w:spacing w:val="-2"/>
          <w:lang w:val="bg-BG"/>
        </w:rPr>
        <w:t>„</w:t>
      </w:r>
      <w:r w:rsidR="008517BE" w:rsidRPr="008517BE">
        <w:rPr>
          <w:spacing w:val="-2"/>
        </w:rPr>
        <w:t>Мърфи</w:t>
      </w:r>
      <w:r w:rsidR="00AA189E">
        <w:rPr>
          <w:spacing w:val="-2"/>
          <w:lang w:val="bg-BG"/>
        </w:rPr>
        <w:t>“</w:t>
      </w:r>
      <w:r w:rsidR="008517BE" w:rsidRPr="008517BE">
        <w:rPr>
          <w:spacing w:val="-2"/>
        </w:rPr>
        <w:t>, въоръжен с пистолет.</w:t>
      </w:r>
      <w:r w:rsidR="00C26E02">
        <w:rPr>
          <w:lang w:val="bg-BG" w:eastAsia="en-GB"/>
        </w:rPr>
        <w:t xml:space="preserve"> </w:t>
      </w:r>
    </w:p>
    <w:p w14:paraId="61687656" w14:textId="77777777" w:rsidR="00C26E02" w:rsidRDefault="00942DC9" w:rsidP="0018676E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5279A1" w:rsidRPr="006E2A4D">
        <w:rPr>
          <w:lang w:eastAsia="en-GB"/>
        </w:rPr>
        <w:instrText>SEQlevel</w:instrText>
      </w:r>
      <w:r w:rsidR="005279A1" w:rsidRPr="00E540B7">
        <w:rPr>
          <w:lang w:val="bg-BG" w:eastAsia="en-GB"/>
        </w:rPr>
        <w:instrText>0 \*</w:instrText>
      </w:r>
      <w:r w:rsidR="005279A1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29</w:t>
      </w:r>
      <w:r w:rsidRPr="006E2A4D">
        <w:rPr>
          <w:lang w:eastAsia="en-GB"/>
        </w:rPr>
        <w:fldChar w:fldCharType="end"/>
      </w:r>
      <w:r w:rsidR="005279A1" w:rsidRPr="00E540B7">
        <w:rPr>
          <w:lang w:val="bg-BG" w:eastAsia="en-GB"/>
        </w:rPr>
        <w:t>.</w:t>
      </w:r>
      <w:r w:rsidR="005279A1" w:rsidRPr="006E2A4D">
        <w:rPr>
          <w:lang w:eastAsia="en-GB"/>
        </w:rPr>
        <w:t>  </w:t>
      </w:r>
      <w:r w:rsidR="00A81FC7" w:rsidRPr="00E540B7">
        <w:rPr>
          <w:lang w:val="bg-BG"/>
        </w:rPr>
        <w:t>Защитен свидетел №</w:t>
      </w:r>
      <w:r w:rsidR="00A81FC7">
        <w:rPr>
          <w:lang w:val="bg-BG"/>
        </w:rPr>
        <w:t> </w:t>
      </w:r>
      <w:r w:rsidR="00A81FC7" w:rsidRPr="00E540B7">
        <w:rPr>
          <w:lang w:val="bg-BG"/>
        </w:rPr>
        <w:t>333</w:t>
      </w:r>
      <w:r w:rsidR="00A81FC7">
        <w:rPr>
          <w:lang w:val="bg-BG"/>
        </w:rPr>
        <w:t xml:space="preserve"> –</w:t>
      </w:r>
      <w:r w:rsidR="00A81FC7" w:rsidRPr="00E540B7">
        <w:rPr>
          <w:lang w:val="bg-BG"/>
        </w:rPr>
        <w:t xml:space="preserve"> старши полицейски служител, отговаря</w:t>
      </w:r>
      <w:r w:rsidR="00A81FC7">
        <w:rPr>
          <w:lang w:val="bg-BG"/>
        </w:rPr>
        <w:t>л</w:t>
      </w:r>
      <w:r w:rsidR="00A81FC7" w:rsidRPr="00E540B7">
        <w:rPr>
          <w:lang w:val="bg-BG"/>
        </w:rPr>
        <w:t xml:space="preserve"> за пр</w:t>
      </w:r>
      <w:r w:rsidR="00A81FC7">
        <w:rPr>
          <w:lang w:val="bg-BG"/>
        </w:rPr>
        <w:t>еслед</w:t>
      </w:r>
      <w:r w:rsidR="00A81FC7" w:rsidRPr="00E540B7">
        <w:rPr>
          <w:lang w:val="bg-BG"/>
        </w:rPr>
        <w:t xml:space="preserve">ването на </w:t>
      </w:r>
      <w:r w:rsidR="00A81FC7">
        <w:rPr>
          <w:lang w:val="bg-BG"/>
        </w:rPr>
        <w:t>г-н </w:t>
      </w:r>
      <w:r w:rsidR="00A81FC7" w:rsidRPr="00E540B7">
        <w:rPr>
          <w:lang w:val="bg-BG"/>
        </w:rPr>
        <w:t xml:space="preserve">Ганчо Въчков, но не </w:t>
      </w:r>
      <w:r w:rsidR="00A81FC7">
        <w:rPr>
          <w:lang w:val="bg-BG"/>
        </w:rPr>
        <w:t xml:space="preserve">взел </w:t>
      </w:r>
      <w:r w:rsidR="00A81FC7" w:rsidRPr="00E540B7">
        <w:rPr>
          <w:lang w:val="bg-BG"/>
        </w:rPr>
        <w:t>участ</w:t>
      </w:r>
      <w:r w:rsidR="00A81FC7">
        <w:rPr>
          <w:lang w:val="bg-BG"/>
        </w:rPr>
        <w:t>ие</w:t>
      </w:r>
      <w:r w:rsidR="00A81FC7" w:rsidRPr="00E540B7">
        <w:rPr>
          <w:lang w:val="bg-BG"/>
        </w:rPr>
        <w:t xml:space="preserve"> в събитията </w:t>
      </w:r>
      <w:r w:rsidR="00346F51">
        <w:rPr>
          <w:lang w:val="bg-BG"/>
        </w:rPr>
        <w:t xml:space="preserve">вътре </w:t>
      </w:r>
      <w:r w:rsidR="00A81FC7" w:rsidRPr="00E540B7">
        <w:rPr>
          <w:lang w:val="bg-BG"/>
        </w:rPr>
        <w:t xml:space="preserve">в сградата на ул. </w:t>
      </w:r>
      <w:r w:rsidR="00A81FC7">
        <w:rPr>
          <w:lang w:val="bg-BG"/>
        </w:rPr>
        <w:t>„</w:t>
      </w:r>
      <w:r w:rsidR="00A81FC7" w:rsidRPr="00E540B7">
        <w:rPr>
          <w:lang w:val="bg-BG"/>
        </w:rPr>
        <w:t>Мърфи</w:t>
      </w:r>
      <w:r w:rsidR="00A81FC7">
        <w:rPr>
          <w:lang w:val="bg-BG"/>
        </w:rPr>
        <w:t>“,</w:t>
      </w:r>
      <w:r w:rsidR="00F041C0" w:rsidRPr="00E540B7">
        <w:rPr>
          <w:lang w:val="bg-BG"/>
        </w:rPr>
        <w:t xml:space="preserve"> дава показания на 25 юни 1999</w:t>
      </w:r>
      <w:r w:rsidR="00F041C0">
        <w:rPr>
          <w:lang w:val="bg-BG"/>
        </w:rPr>
        <w:t> </w:t>
      </w:r>
      <w:r w:rsidR="00A81FC7" w:rsidRPr="00E540B7">
        <w:rPr>
          <w:lang w:val="bg-BG"/>
        </w:rPr>
        <w:t xml:space="preserve">г. </w:t>
      </w:r>
      <w:r w:rsidR="00F041C0">
        <w:rPr>
          <w:lang w:val="bg-BG"/>
        </w:rPr>
        <w:t>и обяснява</w:t>
      </w:r>
      <w:r w:rsidR="00A81FC7" w:rsidRPr="00E540B7">
        <w:rPr>
          <w:lang w:val="bg-BG"/>
        </w:rPr>
        <w:t xml:space="preserve">, че операцията по задържането </w:t>
      </w:r>
      <w:r w:rsidR="00F479BF">
        <w:rPr>
          <w:lang w:val="bg-BG"/>
        </w:rPr>
        <w:t xml:space="preserve">е </w:t>
      </w:r>
      <w:r w:rsidR="00F041C0">
        <w:rPr>
          <w:lang w:val="bg-BG"/>
        </w:rPr>
        <w:t>била</w:t>
      </w:r>
      <w:r w:rsidR="00A81FC7" w:rsidRPr="00E540B7">
        <w:rPr>
          <w:lang w:val="bg-BG"/>
        </w:rPr>
        <w:t xml:space="preserve"> планирана предварително. На 15 септември 1999</w:t>
      </w:r>
      <w:r w:rsidR="00F041C0">
        <w:rPr>
          <w:lang w:val="bg-BG"/>
        </w:rPr>
        <w:t> </w:t>
      </w:r>
      <w:r w:rsidR="00A81FC7" w:rsidRPr="00E540B7">
        <w:rPr>
          <w:lang w:val="bg-BG"/>
        </w:rPr>
        <w:t xml:space="preserve">г. пояснява, че не му е известна самоличността на маскираните служители на </w:t>
      </w:r>
      <w:r w:rsidR="00F041C0">
        <w:rPr>
          <w:lang w:val="bg-BG"/>
        </w:rPr>
        <w:t>СОБТ</w:t>
      </w:r>
      <w:r w:rsidR="00A81FC7" w:rsidRPr="00E540B7">
        <w:rPr>
          <w:lang w:val="bg-BG"/>
        </w:rPr>
        <w:t>, които са били в сградата, тъй като те се ползват с</w:t>
      </w:r>
      <w:r w:rsidR="00346F51">
        <w:rPr>
          <w:lang w:val="bg-BG"/>
        </w:rPr>
        <w:t>ъсспециален</w:t>
      </w:r>
      <w:r w:rsidR="00A81FC7" w:rsidRPr="00E540B7">
        <w:rPr>
          <w:lang w:val="bg-BG"/>
        </w:rPr>
        <w:t xml:space="preserve"> статут.</w:t>
      </w:r>
      <w:r w:rsidR="00C26E02">
        <w:rPr>
          <w:lang w:val="bg-BG" w:eastAsia="en-GB"/>
        </w:rPr>
        <w:t xml:space="preserve"> </w:t>
      </w:r>
    </w:p>
    <w:p w14:paraId="7F90AA10" w14:textId="77777777" w:rsidR="00C26E02" w:rsidRDefault="00942DC9" w:rsidP="0018676E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4B78DA" w:rsidRPr="006E2A4D">
        <w:rPr>
          <w:lang w:eastAsia="en-GB"/>
        </w:rPr>
        <w:instrText>SEQlevel</w:instrText>
      </w:r>
      <w:r w:rsidR="004B78DA" w:rsidRPr="00E540B7">
        <w:rPr>
          <w:lang w:val="bg-BG" w:eastAsia="en-GB"/>
        </w:rPr>
        <w:instrText>0 \*</w:instrText>
      </w:r>
      <w:r w:rsidR="004B78DA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30</w:t>
      </w:r>
      <w:r w:rsidRPr="006E2A4D">
        <w:rPr>
          <w:lang w:eastAsia="en-GB"/>
        </w:rPr>
        <w:fldChar w:fldCharType="end"/>
      </w:r>
      <w:r w:rsidR="004B78DA" w:rsidRPr="00E540B7">
        <w:rPr>
          <w:lang w:val="bg-BG" w:eastAsia="en-GB"/>
        </w:rPr>
        <w:t>.</w:t>
      </w:r>
      <w:r w:rsidR="004B78DA" w:rsidRPr="006E2A4D">
        <w:rPr>
          <w:lang w:eastAsia="en-GB"/>
        </w:rPr>
        <w:t>  </w:t>
      </w:r>
      <w:r w:rsidR="00672543" w:rsidRPr="00E540B7">
        <w:rPr>
          <w:lang w:val="bg-BG"/>
        </w:rPr>
        <w:t xml:space="preserve">Други разпитани в хода на разследването свидетели </w:t>
      </w:r>
      <w:r w:rsidR="00F37B78">
        <w:rPr>
          <w:lang w:val="bg-BG"/>
        </w:rPr>
        <w:t>описват</w:t>
      </w:r>
      <w:r w:rsidR="00672543">
        <w:rPr>
          <w:lang w:val="bg-BG"/>
        </w:rPr>
        <w:t>видяното от тях</w:t>
      </w:r>
      <w:r w:rsidR="00672543" w:rsidRPr="00E540B7">
        <w:rPr>
          <w:lang w:val="bg-BG"/>
        </w:rPr>
        <w:t xml:space="preserve"> при преследване</w:t>
      </w:r>
      <w:r w:rsidR="00672543">
        <w:rPr>
          <w:lang w:val="bg-BG"/>
        </w:rPr>
        <w:t>то с колипрез</w:t>
      </w:r>
      <w:r w:rsidR="00672543" w:rsidRPr="00E540B7">
        <w:rPr>
          <w:lang w:val="bg-BG"/>
        </w:rPr>
        <w:t xml:space="preserve"> града и извън сградата на ул. </w:t>
      </w:r>
      <w:r w:rsidR="00672543">
        <w:rPr>
          <w:lang w:val="bg-BG"/>
        </w:rPr>
        <w:t>„</w:t>
      </w:r>
      <w:r w:rsidR="00672543">
        <w:t>Мърфи</w:t>
      </w:r>
      <w:r w:rsidR="00672543">
        <w:rPr>
          <w:lang w:val="bg-BG"/>
        </w:rPr>
        <w:t>“</w:t>
      </w:r>
      <w:r w:rsidR="00672543">
        <w:t>.</w:t>
      </w:r>
      <w:r w:rsidR="00C26E02">
        <w:rPr>
          <w:lang w:val="bg-BG" w:eastAsia="en-GB"/>
        </w:rPr>
        <w:t xml:space="preserve"> </w:t>
      </w:r>
    </w:p>
    <w:p w14:paraId="6BD92C6F" w14:textId="77777777" w:rsidR="00C26E02" w:rsidRDefault="00942DC9" w:rsidP="002F22E3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2F22E3" w:rsidRPr="006E2A4D">
        <w:rPr>
          <w:lang w:eastAsia="en-GB"/>
        </w:rPr>
        <w:instrText>SEQlevel</w:instrText>
      </w:r>
      <w:r w:rsidR="002F22E3" w:rsidRPr="00E540B7">
        <w:rPr>
          <w:lang w:val="bg-BG" w:eastAsia="en-GB"/>
        </w:rPr>
        <w:instrText>0 \*</w:instrText>
      </w:r>
      <w:r w:rsidR="002F22E3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31</w:t>
      </w:r>
      <w:r w:rsidRPr="006E2A4D">
        <w:rPr>
          <w:lang w:eastAsia="en-GB"/>
        </w:rPr>
        <w:fldChar w:fldCharType="end"/>
      </w:r>
      <w:r w:rsidR="002F22E3" w:rsidRPr="00E540B7">
        <w:rPr>
          <w:lang w:val="bg-BG" w:eastAsia="en-GB"/>
        </w:rPr>
        <w:t>.</w:t>
      </w:r>
      <w:r w:rsidR="002F22E3" w:rsidRPr="006E2A4D">
        <w:rPr>
          <w:lang w:eastAsia="en-GB"/>
        </w:rPr>
        <w:t>  </w:t>
      </w:r>
      <w:r w:rsidR="00611A34" w:rsidRPr="00517CEE">
        <w:rPr>
          <w:spacing w:val="-2"/>
          <w:lang w:val="bg-BG"/>
        </w:rPr>
        <w:t>П</w:t>
      </w:r>
      <w:r w:rsidR="00A5393A" w:rsidRPr="00E540B7">
        <w:rPr>
          <w:spacing w:val="-2"/>
          <w:lang w:val="bg-BG"/>
        </w:rPr>
        <w:t>оследвали</w:t>
      </w:r>
      <w:r w:rsidR="00611A34" w:rsidRPr="00E540B7">
        <w:rPr>
          <w:spacing w:val="-2"/>
          <w:lang w:val="bg-BG"/>
        </w:rPr>
        <w:t>те</w:t>
      </w:r>
      <w:r w:rsidR="00A5393A" w:rsidRPr="00517CEE">
        <w:rPr>
          <w:spacing w:val="-2"/>
          <w:lang w:val="bg-BG"/>
        </w:rPr>
        <w:t>г-н </w:t>
      </w:r>
      <w:r w:rsidR="00A5393A" w:rsidRPr="00E540B7">
        <w:rPr>
          <w:spacing w:val="-2"/>
          <w:lang w:val="bg-BG"/>
        </w:rPr>
        <w:t>Ганчо Въчков в сградата</w:t>
      </w:r>
      <w:r w:rsidR="00611A34" w:rsidRPr="00517CEE">
        <w:rPr>
          <w:spacing w:val="-2"/>
          <w:lang w:val="bg-BG"/>
        </w:rPr>
        <w:t xml:space="preserve"> с</w:t>
      </w:r>
      <w:r w:rsidR="00611A34" w:rsidRPr="00E540B7">
        <w:rPr>
          <w:spacing w:val="-2"/>
          <w:lang w:val="bg-BG"/>
        </w:rPr>
        <w:t xml:space="preserve">лужители от </w:t>
      </w:r>
      <w:r w:rsidR="00611A34" w:rsidRPr="00517CEE">
        <w:rPr>
          <w:spacing w:val="-2"/>
          <w:lang w:val="bg-BG"/>
        </w:rPr>
        <w:t>СОБТ</w:t>
      </w:r>
      <w:r w:rsidR="00517CEE" w:rsidRPr="00517CEE">
        <w:rPr>
          <w:spacing w:val="-2"/>
          <w:lang w:val="bg-BG"/>
        </w:rPr>
        <w:t>оставатне</w:t>
      </w:r>
      <w:r w:rsidR="00A5393A" w:rsidRPr="00E540B7">
        <w:rPr>
          <w:spacing w:val="-2"/>
          <w:lang w:val="bg-BG"/>
        </w:rPr>
        <w:t xml:space="preserve">идентифицирани </w:t>
      </w:r>
      <w:r w:rsidR="00517CEE" w:rsidRPr="00517CEE">
        <w:rPr>
          <w:spacing w:val="-2"/>
          <w:lang w:val="bg-BG"/>
        </w:rPr>
        <w:t>и не са</w:t>
      </w:r>
      <w:r w:rsidR="00A5393A" w:rsidRPr="00E540B7">
        <w:rPr>
          <w:spacing w:val="-2"/>
          <w:lang w:val="bg-BG"/>
        </w:rPr>
        <w:t xml:space="preserve">разпитани. </w:t>
      </w:r>
      <w:r w:rsidR="00436679" w:rsidRPr="00517CEE">
        <w:rPr>
          <w:spacing w:val="-2"/>
          <w:lang w:val="bg-BG"/>
        </w:rPr>
        <w:t>С</w:t>
      </w:r>
      <w:r w:rsidR="00A5393A" w:rsidRPr="00E540B7">
        <w:rPr>
          <w:spacing w:val="-2"/>
          <w:lang w:val="bg-BG"/>
        </w:rPr>
        <w:t xml:space="preserve"> писмо до </w:t>
      </w:r>
      <w:r w:rsidR="00517CEE" w:rsidRPr="00517CEE">
        <w:rPr>
          <w:spacing w:val="-2"/>
          <w:lang w:val="bg-BG"/>
        </w:rPr>
        <w:t>МВР</w:t>
      </w:r>
      <w:r w:rsidR="00A5393A" w:rsidRPr="00E540B7">
        <w:rPr>
          <w:spacing w:val="-2"/>
          <w:lang w:val="bg-BG"/>
        </w:rPr>
        <w:t xml:space="preserve"> от 10 юни 1999</w:t>
      </w:r>
      <w:r w:rsidR="00B74D0E" w:rsidRPr="00517CEE">
        <w:rPr>
          <w:spacing w:val="-2"/>
          <w:lang w:val="bg-BG"/>
        </w:rPr>
        <w:t> </w:t>
      </w:r>
      <w:r w:rsidR="00B74D0E" w:rsidRPr="00E540B7">
        <w:rPr>
          <w:spacing w:val="-2"/>
          <w:lang w:val="bg-BG"/>
        </w:rPr>
        <w:t>г.наблюдаващия</w:t>
      </w:r>
      <w:r w:rsidR="00B74D0E" w:rsidRPr="00517CEE">
        <w:rPr>
          <w:spacing w:val="-2"/>
          <w:lang w:val="bg-BG"/>
        </w:rPr>
        <w:t>т</w:t>
      </w:r>
      <w:r w:rsidR="00B74D0E" w:rsidRPr="00E540B7">
        <w:rPr>
          <w:spacing w:val="-2"/>
          <w:lang w:val="bg-BG"/>
        </w:rPr>
        <w:t xml:space="preserve"> прокурорпо делото </w:t>
      </w:r>
      <w:r w:rsidR="00A5393A" w:rsidRPr="00E540B7">
        <w:rPr>
          <w:spacing w:val="-2"/>
          <w:lang w:val="bg-BG"/>
        </w:rPr>
        <w:t xml:space="preserve">изисква имената им. </w:t>
      </w:r>
      <w:r w:rsidR="00611A34" w:rsidRPr="00517CEE">
        <w:rPr>
          <w:spacing w:val="-2"/>
          <w:lang w:val="bg-BG"/>
        </w:rPr>
        <w:t>А</w:t>
      </w:r>
      <w:r w:rsidR="00A5393A" w:rsidRPr="00E540B7">
        <w:rPr>
          <w:spacing w:val="-2"/>
          <w:lang w:val="bg-BG"/>
        </w:rPr>
        <w:t xml:space="preserve">нгажира </w:t>
      </w:r>
      <w:r w:rsidR="00611A34" w:rsidRPr="00E540B7">
        <w:rPr>
          <w:spacing w:val="-2"/>
          <w:lang w:val="bg-BG"/>
        </w:rPr>
        <w:t xml:space="preserve">се </w:t>
      </w:r>
      <w:r w:rsidR="00611A34" w:rsidRPr="00517CEE">
        <w:rPr>
          <w:spacing w:val="-2"/>
          <w:lang w:val="bg-BG"/>
        </w:rPr>
        <w:t>самоличността им дабъд</w:t>
      </w:r>
      <w:r w:rsidR="00611A34" w:rsidRPr="00E540B7">
        <w:rPr>
          <w:spacing w:val="-2"/>
          <w:lang w:val="bg-BG"/>
        </w:rPr>
        <w:t xml:space="preserve">е запазена </w:t>
      </w:r>
      <w:r w:rsidR="00611A34" w:rsidRPr="00517CEE">
        <w:rPr>
          <w:spacing w:val="-2"/>
          <w:lang w:val="bg-BG"/>
        </w:rPr>
        <w:t>в тайна съгласно</w:t>
      </w:r>
      <w:r w:rsidR="00611A34" w:rsidRPr="00E540B7">
        <w:rPr>
          <w:spacing w:val="-2"/>
          <w:lang w:val="bg-BG"/>
        </w:rPr>
        <w:t xml:space="preserve"> член</w:t>
      </w:r>
      <w:r w:rsidR="00611A34" w:rsidRPr="00517CEE">
        <w:rPr>
          <w:spacing w:val="-2"/>
          <w:lang w:val="bg-BG"/>
        </w:rPr>
        <w:t> </w:t>
      </w:r>
      <w:r w:rsidR="00611A34" w:rsidRPr="00E540B7">
        <w:rPr>
          <w:spacing w:val="-2"/>
          <w:lang w:val="bg-BG"/>
        </w:rPr>
        <w:t xml:space="preserve">97а </w:t>
      </w:r>
      <w:r w:rsidR="00A5393A" w:rsidRPr="00E540B7">
        <w:rPr>
          <w:spacing w:val="-2"/>
          <w:lang w:val="bg-BG"/>
        </w:rPr>
        <w:t xml:space="preserve">от </w:t>
      </w:r>
      <w:r w:rsidR="00611A34" w:rsidRPr="00517CEE">
        <w:rPr>
          <w:spacing w:val="-2"/>
          <w:lang w:val="bg-BG"/>
        </w:rPr>
        <w:t>НПК</w:t>
      </w:r>
      <w:r w:rsidR="00A5393A" w:rsidRPr="00E540B7">
        <w:rPr>
          <w:spacing w:val="-2"/>
          <w:lang w:val="bg-BG"/>
        </w:rPr>
        <w:t xml:space="preserve"> (вж. </w:t>
      </w:r>
      <w:r w:rsidR="00611A34" w:rsidRPr="00517CEE">
        <w:rPr>
          <w:spacing w:val="-2"/>
          <w:lang w:val="bg-BG"/>
        </w:rPr>
        <w:t>параграф </w:t>
      </w:r>
      <w:r w:rsidR="00A5393A" w:rsidRPr="00E540B7">
        <w:rPr>
          <w:spacing w:val="-2"/>
          <w:lang w:val="bg-BG"/>
        </w:rPr>
        <w:t>52 по-долу). Отговорът</w:t>
      </w:r>
      <w:r w:rsidR="00436679" w:rsidRPr="00517CEE">
        <w:rPr>
          <w:spacing w:val="-2"/>
          <w:lang w:val="bg-BG"/>
        </w:rPr>
        <w:t xml:space="preserve"> от</w:t>
      </w:r>
      <w:r w:rsidR="00436679" w:rsidRPr="00E540B7">
        <w:rPr>
          <w:spacing w:val="-2"/>
          <w:lang w:val="bg-BG"/>
        </w:rPr>
        <w:t>15 юли 1999</w:t>
      </w:r>
      <w:r w:rsidR="00436679" w:rsidRPr="00517CEE">
        <w:rPr>
          <w:spacing w:val="-2"/>
          <w:lang w:val="bg-BG"/>
        </w:rPr>
        <w:t> </w:t>
      </w:r>
      <w:r w:rsidR="00436679" w:rsidRPr="00E540B7">
        <w:rPr>
          <w:spacing w:val="-2"/>
          <w:lang w:val="bg-BG"/>
        </w:rPr>
        <w:t>г</w:t>
      </w:r>
      <w:r w:rsidR="00436679" w:rsidRPr="00517CEE">
        <w:rPr>
          <w:spacing w:val="-2"/>
          <w:lang w:val="bg-BG"/>
        </w:rPr>
        <w:t xml:space="preserve">.е </w:t>
      </w:r>
      <w:r w:rsidR="00A5393A" w:rsidRPr="00E540B7">
        <w:rPr>
          <w:spacing w:val="-2"/>
          <w:lang w:val="bg-BG"/>
        </w:rPr>
        <w:t xml:space="preserve">подписан от </w:t>
      </w:r>
      <w:r w:rsidR="002F54C2" w:rsidRPr="00517CEE">
        <w:rPr>
          <w:spacing w:val="-2"/>
          <w:lang w:val="bg-BG"/>
        </w:rPr>
        <w:t>директора</w:t>
      </w:r>
      <w:r w:rsidR="00A5393A" w:rsidRPr="00E540B7">
        <w:rPr>
          <w:spacing w:val="-2"/>
          <w:lang w:val="bg-BG"/>
        </w:rPr>
        <w:t xml:space="preserve"> на Национална служба </w:t>
      </w:r>
      <w:r w:rsidR="002F54C2" w:rsidRPr="00517CEE">
        <w:rPr>
          <w:spacing w:val="-2"/>
          <w:lang w:val="bg-BG"/>
        </w:rPr>
        <w:t>„</w:t>
      </w:r>
      <w:r w:rsidR="00A5393A" w:rsidRPr="00E540B7">
        <w:rPr>
          <w:spacing w:val="-2"/>
          <w:lang w:val="bg-BG"/>
        </w:rPr>
        <w:t>Полиция</w:t>
      </w:r>
      <w:r w:rsidR="002F54C2" w:rsidRPr="00517CEE">
        <w:rPr>
          <w:spacing w:val="-2"/>
          <w:lang w:val="bg-BG"/>
        </w:rPr>
        <w:t xml:space="preserve">“ и </w:t>
      </w:r>
      <w:r w:rsidR="00A5393A" w:rsidRPr="00E540B7">
        <w:rPr>
          <w:spacing w:val="-2"/>
          <w:lang w:val="bg-BG"/>
        </w:rPr>
        <w:t xml:space="preserve">съдържа информация за полицейската </w:t>
      </w:r>
      <w:r w:rsidR="002F54C2" w:rsidRPr="00517CEE">
        <w:rPr>
          <w:spacing w:val="-2"/>
          <w:lang w:val="bg-BG"/>
        </w:rPr>
        <w:t>акция</w:t>
      </w:r>
      <w:r w:rsidR="00A5393A" w:rsidRPr="00E540B7">
        <w:rPr>
          <w:spacing w:val="-2"/>
          <w:lang w:val="bg-BG"/>
        </w:rPr>
        <w:t xml:space="preserve"> от 6 юни 1999</w:t>
      </w:r>
      <w:r w:rsidR="002F54C2" w:rsidRPr="00517CEE">
        <w:rPr>
          <w:spacing w:val="-2"/>
          <w:lang w:val="bg-BG"/>
        </w:rPr>
        <w:t> </w:t>
      </w:r>
      <w:r w:rsidR="00A5393A" w:rsidRPr="00E540B7">
        <w:rPr>
          <w:spacing w:val="-2"/>
          <w:lang w:val="bg-BG"/>
        </w:rPr>
        <w:t xml:space="preserve">г., но не </w:t>
      </w:r>
      <w:r w:rsidR="002F54C2" w:rsidRPr="00517CEE">
        <w:rPr>
          <w:spacing w:val="-2"/>
          <w:lang w:val="bg-BG"/>
        </w:rPr>
        <w:t>посочва</w:t>
      </w:r>
      <w:r w:rsidR="00A5393A" w:rsidRPr="00E540B7">
        <w:rPr>
          <w:spacing w:val="-2"/>
          <w:lang w:val="bg-BG"/>
        </w:rPr>
        <w:t xml:space="preserve"> имената на въпросните служители.</w:t>
      </w:r>
      <w:r w:rsidR="00C26E02">
        <w:rPr>
          <w:lang w:val="bg-BG" w:eastAsia="en-GB"/>
        </w:rPr>
        <w:t xml:space="preserve"> </w:t>
      </w:r>
    </w:p>
    <w:p w14:paraId="058A8BA6" w14:textId="77777777" w:rsidR="00C26E02" w:rsidRDefault="00942DC9" w:rsidP="004B09D4">
      <w:pPr>
        <w:pStyle w:val="JuPara"/>
        <w:rPr>
          <w:lang w:val="bg-BG" w:eastAsia="en-GB"/>
        </w:rPr>
      </w:pPr>
      <w:r>
        <w:rPr>
          <w:lang w:eastAsia="en-GB"/>
        </w:rPr>
        <w:fldChar w:fldCharType="begin"/>
      </w:r>
      <w:r w:rsidR="0016414E">
        <w:rPr>
          <w:lang w:eastAsia="en-GB"/>
        </w:rPr>
        <w:instrText>SEQlevel</w:instrText>
      </w:r>
      <w:r w:rsidR="0016414E" w:rsidRPr="00E540B7">
        <w:rPr>
          <w:lang w:val="bg-BG" w:eastAsia="en-GB"/>
        </w:rPr>
        <w:instrText>0 \*</w:instrText>
      </w:r>
      <w:r w:rsidR="0016414E">
        <w:rPr>
          <w:lang w:eastAsia="en-GB"/>
        </w:rPr>
        <w:instrText>arabic</w:instrText>
      </w:r>
      <w:r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32</w:t>
      </w:r>
      <w:r>
        <w:rPr>
          <w:lang w:eastAsia="en-GB"/>
        </w:rPr>
        <w:fldChar w:fldCharType="end"/>
      </w:r>
      <w:r w:rsidR="0016414E" w:rsidRPr="00E540B7">
        <w:rPr>
          <w:lang w:val="bg-BG" w:eastAsia="en-GB"/>
        </w:rPr>
        <w:t>.</w:t>
      </w:r>
      <w:r w:rsidR="0016414E">
        <w:rPr>
          <w:lang w:eastAsia="en-GB"/>
        </w:rPr>
        <w:t>  </w:t>
      </w:r>
      <w:r w:rsidR="00B0487C" w:rsidRPr="00E540B7">
        <w:rPr>
          <w:spacing w:val="-3"/>
          <w:lang w:val="bg-BG"/>
        </w:rPr>
        <w:t>На 30 август 1999</w:t>
      </w:r>
      <w:r w:rsidR="00B0487C" w:rsidRPr="00273C4D">
        <w:rPr>
          <w:spacing w:val="-3"/>
          <w:lang w:val="bg-BG"/>
        </w:rPr>
        <w:t> </w:t>
      </w:r>
      <w:r w:rsidR="00B0487C" w:rsidRPr="00E540B7">
        <w:rPr>
          <w:spacing w:val="-3"/>
          <w:lang w:val="bg-BG"/>
        </w:rPr>
        <w:t xml:space="preserve">г. </w:t>
      </w:r>
      <w:r w:rsidR="00122050" w:rsidRPr="00E540B7">
        <w:rPr>
          <w:spacing w:val="-3"/>
          <w:lang w:val="bg-BG"/>
        </w:rPr>
        <w:t xml:space="preserve">водещият делото следовател </w:t>
      </w:r>
      <w:r w:rsidR="00122050" w:rsidRPr="00273C4D">
        <w:rPr>
          <w:spacing w:val="-3"/>
          <w:lang w:val="bg-BG"/>
        </w:rPr>
        <w:t>възлага на</w:t>
      </w:r>
      <w:r w:rsidR="00B0487C" w:rsidRPr="00E540B7">
        <w:rPr>
          <w:spacing w:val="-3"/>
          <w:lang w:val="bg-BG"/>
        </w:rPr>
        <w:t xml:space="preserve"> вещо лицепсихиатър </w:t>
      </w:r>
      <w:r w:rsidR="002E6D18" w:rsidRPr="00273C4D">
        <w:rPr>
          <w:spacing w:val="-3"/>
          <w:lang w:val="bg-BG"/>
        </w:rPr>
        <w:t xml:space="preserve">да изготви </w:t>
      </w:r>
      <w:r w:rsidR="00122050" w:rsidRPr="00E540B7">
        <w:rPr>
          <w:spacing w:val="-3"/>
          <w:lang w:val="bg-BG"/>
        </w:rPr>
        <w:t xml:space="preserve">становище за психичното състояние на </w:t>
      </w:r>
      <w:r w:rsidR="00122050" w:rsidRPr="00273C4D">
        <w:rPr>
          <w:spacing w:val="-3"/>
          <w:lang w:val="bg-BG"/>
        </w:rPr>
        <w:t>г-н</w:t>
      </w:r>
      <w:r w:rsidR="00B0487C" w:rsidRPr="00E540B7">
        <w:rPr>
          <w:spacing w:val="-3"/>
          <w:lang w:val="bg-BG"/>
        </w:rPr>
        <w:t xml:space="preserve">Ганчо Въчков в последните часове от живота му. </w:t>
      </w:r>
      <w:r w:rsidR="002E6D18" w:rsidRPr="00273C4D">
        <w:rPr>
          <w:spacing w:val="-3"/>
          <w:lang w:val="bg-BG"/>
        </w:rPr>
        <w:t xml:space="preserve">В становището си, </w:t>
      </w:r>
      <w:r w:rsidR="00203344" w:rsidRPr="00273C4D">
        <w:rPr>
          <w:spacing w:val="-3"/>
          <w:lang w:val="bg-BG"/>
        </w:rPr>
        <w:t>представено на неуточнена дата, в</w:t>
      </w:r>
      <w:r w:rsidR="002E6D18" w:rsidRPr="00273C4D">
        <w:rPr>
          <w:spacing w:val="-3"/>
          <w:lang w:val="bg-BG"/>
        </w:rPr>
        <w:t>ещото лице</w:t>
      </w:r>
      <w:r w:rsidR="00203344" w:rsidRPr="00273C4D">
        <w:rPr>
          <w:spacing w:val="-3"/>
          <w:lang w:val="bg-BG"/>
        </w:rPr>
        <w:t>посочва</w:t>
      </w:r>
      <w:r w:rsidR="00B0487C" w:rsidRPr="00E540B7">
        <w:rPr>
          <w:spacing w:val="-3"/>
          <w:lang w:val="bg-BG"/>
        </w:rPr>
        <w:t xml:space="preserve">, че </w:t>
      </w:r>
      <w:r w:rsidR="00203344" w:rsidRPr="00273C4D">
        <w:rPr>
          <w:spacing w:val="-3"/>
          <w:lang w:val="bg-BG"/>
        </w:rPr>
        <w:t>нямаданни г-н</w:t>
      </w:r>
      <w:r w:rsidR="00B0487C" w:rsidRPr="00E540B7">
        <w:rPr>
          <w:spacing w:val="-3"/>
          <w:lang w:val="bg-BG"/>
        </w:rPr>
        <w:t xml:space="preserve">Ганчо Въчков </w:t>
      </w:r>
      <w:r w:rsidR="00203344" w:rsidRPr="00273C4D">
        <w:rPr>
          <w:spacing w:val="-3"/>
          <w:lang w:val="bg-BG"/>
        </w:rPr>
        <w:t>да е страдал от</w:t>
      </w:r>
      <w:r w:rsidR="00B0487C" w:rsidRPr="00E540B7">
        <w:rPr>
          <w:spacing w:val="-3"/>
          <w:lang w:val="bg-BG"/>
        </w:rPr>
        <w:t xml:space="preserve"> психич</w:t>
      </w:r>
      <w:r w:rsidR="00203344" w:rsidRPr="00273C4D">
        <w:rPr>
          <w:spacing w:val="-3"/>
          <w:lang w:val="bg-BG"/>
        </w:rPr>
        <w:t>н</w:t>
      </w:r>
      <w:r w:rsidR="00B0487C" w:rsidRPr="00E540B7">
        <w:rPr>
          <w:spacing w:val="-3"/>
          <w:lang w:val="bg-BG"/>
        </w:rPr>
        <w:t xml:space="preserve">и </w:t>
      </w:r>
      <w:r w:rsidR="00203344" w:rsidRPr="00273C4D">
        <w:rPr>
          <w:spacing w:val="-3"/>
          <w:lang w:val="bg-BG"/>
        </w:rPr>
        <w:t>илидруги заболявания</w:t>
      </w:r>
      <w:r w:rsidR="00B0487C" w:rsidRPr="00E540B7">
        <w:rPr>
          <w:spacing w:val="-3"/>
          <w:lang w:val="bg-BG"/>
        </w:rPr>
        <w:t xml:space="preserve">. </w:t>
      </w:r>
      <w:r w:rsidR="004C3D4B" w:rsidRPr="00273C4D">
        <w:rPr>
          <w:spacing w:val="-3"/>
          <w:lang w:val="bg-BG"/>
        </w:rPr>
        <w:t>И</w:t>
      </w:r>
      <w:r w:rsidR="00B0487C" w:rsidRPr="00E540B7">
        <w:rPr>
          <w:spacing w:val="-3"/>
          <w:lang w:val="bg-BG"/>
        </w:rPr>
        <w:t>ма</w:t>
      </w:r>
      <w:r w:rsidR="00574545" w:rsidRPr="00273C4D">
        <w:rPr>
          <w:spacing w:val="-3"/>
          <w:lang w:val="bg-BG"/>
        </w:rPr>
        <w:t xml:space="preserve">ло </w:t>
      </w:r>
      <w:r w:rsidR="004C3D4B" w:rsidRPr="00273C4D">
        <w:rPr>
          <w:spacing w:val="-3"/>
          <w:lang w:val="bg-BG"/>
        </w:rPr>
        <w:t xml:space="preserve">обаче </w:t>
      </w:r>
      <w:r w:rsidR="00B0487C" w:rsidRPr="00E540B7">
        <w:rPr>
          <w:spacing w:val="-3"/>
          <w:lang w:val="bg-BG"/>
        </w:rPr>
        <w:t xml:space="preserve">основания да се </w:t>
      </w:r>
      <w:r w:rsidR="003F2DB2" w:rsidRPr="00273C4D">
        <w:rPr>
          <w:spacing w:val="-3"/>
          <w:lang w:val="bg-BG"/>
        </w:rPr>
        <w:t xml:space="preserve">вярва,че е </w:t>
      </w:r>
      <w:r w:rsidR="009408C0" w:rsidRPr="00273C4D">
        <w:rPr>
          <w:spacing w:val="-3"/>
          <w:lang w:val="bg-BG"/>
        </w:rPr>
        <w:t>прояв</w:t>
      </w:r>
      <w:r w:rsidR="003F2DB2" w:rsidRPr="00273C4D">
        <w:rPr>
          <w:spacing w:val="-3"/>
          <w:lang w:val="bg-BG"/>
        </w:rPr>
        <w:t>явал</w:t>
      </w:r>
      <w:r w:rsidR="00574545" w:rsidRPr="00273C4D">
        <w:rPr>
          <w:spacing w:val="-3"/>
          <w:lang w:val="bg-BG"/>
        </w:rPr>
        <w:t xml:space="preserve"> гла</w:t>
      </w:r>
      <w:r w:rsidR="00B0487C" w:rsidRPr="00E540B7">
        <w:rPr>
          <w:spacing w:val="-3"/>
          <w:lang w:val="bg-BG"/>
        </w:rPr>
        <w:t xml:space="preserve">вните симптоми на </w:t>
      </w:r>
      <w:r w:rsidR="00574545" w:rsidRPr="00273C4D">
        <w:rPr>
          <w:spacing w:val="-3"/>
          <w:lang w:val="bg-BG"/>
        </w:rPr>
        <w:t>„</w:t>
      </w:r>
      <w:r w:rsidR="006319C7" w:rsidRPr="00E540B7">
        <w:rPr>
          <w:spacing w:val="-3"/>
          <w:lang w:val="bg-BG"/>
        </w:rPr>
        <w:t>дисоциативно разстройство на личността</w:t>
      </w:r>
      <w:r w:rsidR="00574545" w:rsidRPr="00273C4D">
        <w:rPr>
          <w:spacing w:val="-3"/>
          <w:lang w:val="bg-BG"/>
        </w:rPr>
        <w:t>“</w:t>
      </w:r>
      <w:r w:rsidR="00B0487C" w:rsidRPr="00E540B7">
        <w:rPr>
          <w:spacing w:val="-3"/>
          <w:lang w:val="bg-BG"/>
        </w:rPr>
        <w:t>.</w:t>
      </w:r>
      <w:r w:rsidR="00273C4D" w:rsidRPr="00E540B7">
        <w:rPr>
          <w:spacing w:val="-3"/>
          <w:lang w:val="bg-BG"/>
        </w:rPr>
        <w:t xml:space="preserve"> Освен това според вещото лице</w:t>
      </w:r>
      <w:r w:rsidR="001406D7" w:rsidRPr="00E540B7">
        <w:rPr>
          <w:spacing w:val="-3"/>
          <w:lang w:val="bg-BG"/>
        </w:rPr>
        <w:t xml:space="preserve"> в "изключително напрегнат</w:t>
      </w:r>
      <w:r w:rsidR="001406D7" w:rsidRPr="00273C4D">
        <w:rPr>
          <w:spacing w:val="-3"/>
          <w:lang w:val="bg-BG"/>
        </w:rPr>
        <w:t>ата</w:t>
      </w:r>
      <w:r w:rsidR="001406D7" w:rsidRPr="00E540B7">
        <w:rPr>
          <w:spacing w:val="-3"/>
          <w:lang w:val="bg-BG"/>
        </w:rPr>
        <w:t xml:space="preserve"> и психологически </w:t>
      </w:r>
      <w:r w:rsidR="00AF59A9" w:rsidRPr="00273C4D">
        <w:rPr>
          <w:spacing w:val="-3"/>
          <w:lang w:val="bg-BG"/>
        </w:rPr>
        <w:t>стресова</w:t>
      </w:r>
      <w:r w:rsidR="001406D7" w:rsidRPr="00E540B7">
        <w:rPr>
          <w:spacing w:val="-3"/>
          <w:lang w:val="bg-BG"/>
        </w:rPr>
        <w:t xml:space="preserve"> ситуаци</w:t>
      </w:r>
      <w:r w:rsidR="001F60E6" w:rsidRPr="00273C4D">
        <w:rPr>
          <w:spacing w:val="-3"/>
          <w:lang w:val="bg-BG"/>
        </w:rPr>
        <w:t>я</w:t>
      </w:r>
      <w:r w:rsidR="001406D7" w:rsidRPr="00E540B7">
        <w:rPr>
          <w:spacing w:val="-3"/>
          <w:lang w:val="bg-BG"/>
        </w:rPr>
        <w:t xml:space="preserve">", когато е </w:t>
      </w:r>
      <w:r w:rsidR="00AF59A9" w:rsidRPr="00273C4D">
        <w:rPr>
          <w:spacing w:val="-3"/>
          <w:lang w:val="bg-BG"/>
        </w:rPr>
        <w:t xml:space="preserve">бил </w:t>
      </w:r>
      <w:r w:rsidR="001406D7" w:rsidRPr="00E540B7">
        <w:rPr>
          <w:spacing w:val="-3"/>
          <w:lang w:val="bg-BG"/>
        </w:rPr>
        <w:t>обкръжен от полицията</w:t>
      </w:r>
      <w:r w:rsidR="00745C80" w:rsidRPr="00273C4D">
        <w:rPr>
          <w:spacing w:val="-3"/>
          <w:lang w:val="bg-BG"/>
        </w:rPr>
        <w:t>,</w:t>
      </w:r>
      <w:r w:rsidR="00C26E02">
        <w:rPr>
          <w:lang w:val="bg-BG" w:eastAsia="en-GB"/>
        </w:rPr>
        <w:t xml:space="preserve"> </w:t>
      </w:r>
    </w:p>
    <w:p w14:paraId="2F1C1362" w14:textId="77777777" w:rsidR="00C26E02" w:rsidRDefault="004B09D4" w:rsidP="004B09D4">
      <w:pPr>
        <w:pStyle w:val="JuQuot"/>
        <w:rPr>
          <w:lang w:val="bg-BG" w:eastAsia="en-GB"/>
        </w:rPr>
      </w:pPr>
      <w:r w:rsidRPr="00E540B7">
        <w:rPr>
          <w:lang w:val="bg-BG"/>
        </w:rPr>
        <w:t>“</w:t>
      </w:r>
      <w:r w:rsidR="00AF59A9">
        <w:rPr>
          <w:lang w:val="bg-BG"/>
        </w:rPr>
        <w:t xml:space="preserve">е възможно да е опитал да се самоубие като импулсивна реакция в търсене на </w:t>
      </w:r>
      <w:r w:rsidR="009D4AF5">
        <w:rPr>
          <w:lang w:val="bg-BG"/>
        </w:rPr>
        <w:t>изход от</w:t>
      </w:r>
      <w:r w:rsidR="00AF59A9">
        <w:rPr>
          <w:lang w:val="bg-BG"/>
        </w:rPr>
        <w:t xml:space="preserve"> ситуацията, без да обмисл</w:t>
      </w:r>
      <w:r w:rsidR="009D4AF5">
        <w:rPr>
          <w:lang w:val="bg-BG"/>
        </w:rPr>
        <w:t>и</w:t>
      </w:r>
      <w:r w:rsidR="00AF59A9">
        <w:rPr>
          <w:lang w:val="bg-BG"/>
        </w:rPr>
        <w:t xml:space="preserve"> възможни алтернативи</w:t>
      </w:r>
      <w:r w:rsidRPr="00E540B7">
        <w:rPr>
          <w:lang w:val="bg-BG"/>
        </w:rPr>
        <w:t>”</w:t>
      </w:r>
      <w:r w:rsidRPr="00E540B7">
        <w:rPr>
          <w:lang w:val="bg-BG" w:eastAsia="en-GB"/>
        </w:rPr>
        <w:t>.</w:t>
      </w:r>
      <w:r w:rsidR="00C26E02">
        <w:rPr>
          <w:lang w:val="bg-BG" w:eastAsia="en-GB"/>
        </w:rPr>
        <w:t xml:space="preserve"> </w:t>
      </w:r>
    </w:p>
    <w:p w14:paraId="6320534B" w14:textId="77777777" w:rsidR="00C26E02" w:rsidRDefault="00663044" w:rsidP="00663044">
      <w:pPr>
        <w:pStyle w:val="JuH1"/>
        <w:rPr>
          <w:lang w:val="bg-BG" w:eastAsia="en-GB"/>
        </w:rPr>
      </w:pPr>
      <w:r w:rsidRPr="006E2A4D">
        <w:rPr>
          <w:lang w:eastAsia="en-GB"/>
        </w:rPr>
        <w:lastRenderedPageBreak/>
        <w:t>3.</w:t>
      </w:r>
      <w:r w:rsidR="007118A4" w:rsidRPr="006E2A4D">
        <w:rPr>
          <w:lang w:eastAsia="en-GB"/>
        </w:rPr>
        <w:t>  </w:t>
      </w:r>
      <w:r w:rsidR="00745C80">
        <w:rPr>
          <w:lang w:val="bg-BG" w:eastAsia="en-GB"/>
        </w:rPr>
        <w:t xml:space="preserve">Прекратяване на </w:t>
      </w:r>
      <w:r w:rsidR="009D4AF5">
        <w:rPr>
          <w:lang w:val="bg-BG" w:eastAsia="en-GB"/>
        </w:rPr>
        <w:t>наказателното производство</w:t>
      </w:r>
      <w:r w:rsidR="00C26E02">
        <w:rPr>
          <w:lang w:val="bg-BG" w:eastAsia="en-GB"/>
        </w:rPr>
        <w:t xml:space="preserve"> </w:t>
      </w:r>
    </w:p>
    <w:p w14:paraId="6A284307" w14:textId="77777777" w:rsidR="00C26E02" w:rsidRDefault="00942DC9" w:rsidP="00E871D7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236A94" w:rsidRPr="006E2A4D">
        <w:rPr>
          <w:lang w:eastAsia="en-GB"/>
        </w:rPr>
        <w:instrText>SEQlevel</w:instrText>
      </w:r>
      <w:r w:rsidR="00236A94" w:rsidRPr="00E540B7">
        <w:rPr>
          <w:lang w:val="bg-BG" w:eastAsia="en-GB"/>
        </w:rPr>
        <w:instrText>0 \*</w:instrText>
      </w:r>
      <w:r w:rsidR="00236A94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33</w:t>
      </w:r>
      <w:r w:rsidRPr="006E2A4D">
        <w:rPr>
          <w:lang w:eastAsia="en-GB"/>
        </w:rPr>
        <w:fldChar w:fldCharType="end"/>
      </w:r>
      <w:r w:rsidR="00236A94" w:rsidRPr="00E540B7">
        <w:rPr>
          <w:lang w:val="bg-BG" w:eastAsia="en-GB"/>
        </w:rPr>
        <w:t>.</w:t>
      </w:r>
      <w:r w:rsidR="00236A94" w:rsidRPr="006E2A4D">
        <w:rPr>
          <w:lang w:eastAsia="en-GB"/>
        </w:rPr>
        <w:t>  </w:t>
      </w:r>
      <w:r w:rsidR="00F718E6" w:rsidRPr="00E540B7">
        <w:rPr>
          <w:spacing w:val="-2"/>
          <w:lang w:val="bg-BG"/>
        </w:rPr>
        <w:t>На 17 септември 1999</w:t>
      </w:r>
      <w:r w:rsidR="00F718E6" w:rsidRPr="00F8187A">
        <w:rPr>
          <w:spacing w:val="-2"/>
          <w:lang w:val="bg-BG"/>
        </w:rPr>
        <w:t> </w:t>
      </w:r>
      <w:r w:rsidR="00F8187A" w:rsidRPr="00E540B7">
        <w:rPr>
          <w:spacing w:val="-2"/>
          <w:lang w:val="bg-BG"/>
        </w:rPr>
        <w:t>г.</w:t>
      </w:r>
      <w:r w:rsidR="00F718E6" w:rsidRPr="00E540B7">
        <w:rPr>
          <w:spacing w:val="-2"/>
          <w:lang w:val="bg-BG"/>
        </w:rPr>
        <w:t xml:space="preserve"> събрани</w:t>
      </w:r>
      <w:r w:rsidR="00F718E6" w:rsidRPr="00F8187A">
        <w:rPr>
          <w:spacing w:val="-2"/>
          <w:lang w:val="bg-BG"/>
        </w:rPr>
        <w:t>те</w:t>
      </w:r>
      <w:r w:rsidR="00F718E6" w:rsidRPr="00E540B7">
        <w:rPr>
          <w:spacing w:val="-2"/>
          <w:lang w:val="bg-BG"/>
        </w:rPr>
        <w:t xml:space="preserve"> по делото доказателств</w:t>
      </w:r>
      <w:r w:rsidR="00F718E6" w:rsidRPr="00F8187A">
        <w:rPr>
          <w:spacing w:val="-2"/>
          <w:lang w:val="bg-BG"/>
        </w:rPr>
        <w:t xml:space="preserve">ениматериали </w:t>
      </w:r>
      <w:r w:rsidR="00F718E6" w:rsidRPr="00E540B7">
        <w:rPr>
          <w:spacing w:val="-2"/>
          <w:lang w:val="bg-BG"/>
        </w:rPr>
        <w:t xml:space="preserve">са представени на </w:t>
      </w:r>
      <w:r w:rsidR="00F718E6" w:rsidRPr="00F8187A">
        <w:rPr>
          <w:spacing w:val="-2"/>
          <w:lang w:val="bg-BG"/>
        </w:rPr>
        <w:t>ж</w:t>
      </w:r>
      <w:r w:rsidR="00F718E6" w:rsidRPr="00E540B7">
        <w:rPr>
          <w:spacing w:val="-2"/>
          <w:lang w:val="bg-BG"/>
        </w:rPr>
        <w:t xml:space="preserve">албоподателите, </w:t>
      </w:r>
      <w:r w:rsidR="00F718E6" w:rsidRPr="00F8187A">
        <w:rPr>
          <w:spacing w:val="-2"/>
          <w:lang w:val="bg-BG"/>
        </w:rPr>
        <w:t xml:space="preserve">на </w:t>
      </w:r>
      <w:r w:rsidR="00F718E6" w:rsidRPr="00E540B7">
        <w:rPr>
          <w:spacing w:val="-2"/>
          <w:lang w:val="bg-BG"/>
        </w:rPr>
        <w:t xml:space="preserve">които </w:t>
      </w:r>
      <w:r w:rsidR="00F718E6" w:rsidRPr="00F8187A">
        <w:rPr>
          <w:spacing w:val="-2"/>
          <w:lang w:val="bg-BG"/>
        </w:rPr>
        <w:t>е дадена</w:t>
      </w:r>
      <w:r w:rsidR="00F718E6" w:rsidRPr="00E540B7">
        <w:rPr>
          <w:spacing w:val="-2"/>
          <w:lang w:val="bg-BG"/>
        </w:rPr>
        <w:t xml:space="preserve"> възможност да се запознаят с </w:t>
      </w:r>
      <w:r w:rsidR="00F8187A" w:rsidRPr="00F8187A">
        <w:rPr>
          <w:spacing w:val="-2"/>
          <w:lang w:val="bg-BG"/>
        </w:rPr>
        <w:t>делото</w:t>
      </w:r>
      <w:r w:rsidR="00F718E6" w:rsidRPr="00E540B7">
        <w:rPr>
          <w:spacing w:val="-2"/>
          <w:lang w:val="bg-BG"/>
        </w:rPr>
        <w:t xml:space="preserve"> и да направят бележки и възражения. Жалбоподателка</w:t>
      </w:r>
      <w:r w:rsidR="00F8187A" w:rsidRPr="00F8187A">
        <w:rPr>
          <w:spacing w:val="-2"/>
          <w:lang w:val="bg-BG"/>
        </w:rPr>
        <w:t>та</w:t>
      </w:r>
      <w:r w:rsidR="00F718E6" w:rsidRPr="00E540B7">
        <w:rPr>
          <w:spacing w:val="-2"/>
          <w:lang w:val="bg-BG"/>
        </w:rPr>
        <w:t xml:space="preserve"> заявява, че не приема </w:t>
      </w:r>
      <w:r w:rsidR="00F8187A" w:rsidRPr="00F8187A">
        <w:rPr>
          <w:spacing w:val="-2"/>
          <w:lang w:val="bg-BG"/>
        </w:rPr>
        <w:t>становищата</w:t>
      </w:r>
      <w:r w:rsidR="00273C4D">
        <w:rPr>
          <w:spacing w:val="-2"/>
          <w:lang w:val="bg-BG"/>
        </w:rPr>
        <w:t>от</w:t>
      </w:r>
      <w:r w:rsidR="00F718E6" w:rsidRPr="00E540B7">
        <w:rPr>
          <w:spacing w:val="-2"/>
          <w:lang w:val="bg-BG"/>
        </w:rPr>
        <w:t xml:space="preserve"> психиатричната експертиза.</w:t>
      </w:r>
      <w:r w:rsidR="00C26E02">
        <w:rPr>
          <w:lang w:val="bg-BG" w:eastAsia="en-GB"/>
        </w:rPr>
        <w:t xml:space="preserve"> </w:t>
      </w:r>
    </w:p>
    <w:p w14:paraId="25A05B21" w14:textId="77777777" w:rsidR="00C26E02" w:rsidRDefault="00942DC9" w:rsidP="00E871D7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E871D7" w:rsidRPr="006E2A4D">
        <w:rPr>
          <w:lang w:eastAsia="en-GB"/>
        </w:rPr>
        <w:instrText>SEQlevel</w:instrText>
      </w:r>
      <w:r w:rsidR="00E871D7" w:rsidRPr="00E540B7">
        <w:rPr>
          <w:lang w:val="bg-BG" w:eastAsia="en-GB"/>
        </w:rPr>
        <w:instrText>0 \*</w:instrText>
      </w:r>
      <w:r w:rsidR="00E871D7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34</w:t>
      </w:r>
      <w:r w:rsidRPr="006E2A4D">
        <w:rPr>
          <w:lang w:eastAsia="en-GB"/>
        </w:rPr>
        <w:fldChar w:fldCharType="end"/>
      </w:r>
      <w:r w:rsidR="00E871D7" w:rsidRPr="00E540B7">
        <w:rPr>
          <w:lang w:val="bg-BG" w:eastAsia="en-GB"/>
        </w:rPr>
        <w:t>.</w:t>
      </w:r>
      <w:r w:rsidR="00E871D7" w:rsidRPr="006E2A4D">
        <w:rPr>
          <w:lang w:eastAsia="en-GB"/>
        </w:rPr>
        <w:t>  </w:t>
      </w:r>
      <w:r w:rsidR="008945ED" w:rsidRPr="00E540B7">
        <w:rPr>
          <w:spacing w:val="-2"/>
          <w:lang w:val="bg-BG"/>
        </w:rPr>
        <w:t>На 21 септември 1999</w:t>
      </w:r>
      <w:r w:rsidR="008945ED" w:rsidRPr="001D4F44">
        <w:rPr>
          <w:spacing w:val="-2"/>
          <w:lang w:val="bg-BG"/>
        </w:rPr>
        <w:t> </w:t>
      </w:r>
      <w:r w:rsidR="008945ED" w:rsidRPr="00E540B7">
        <w:rPr>
          <w:spacing w:val="-2"/>
          <w:lang w:val="bg-BG"/>
        </w:rPr>
        <w:t xml:space="preserve">г. прокурор от </w:t>
      </w:r>
      <w:r w:rsidR="000A7A99" w:rsidRPr="00E540B7">
        <w:rPr>
          <w:spacing w:val="-2"/>
          <w:lang w:val="bg-BG"/>
        </w:rPr>
        <w:t>Военно</w:t>
      </w:r>
      <w:r w:rsidR="000A7A99" w:rsidRPr="001D4F44">
        <w:rPr>
          <w:spacing w:val="-2"/>
          <w:lang w:val="bg-BG"/>
        </w:rPr>
        <w:t>-</w:t>
      </w:r>
      <w:r w:rsidR="000A7A99" w:rsidRPr="00E540B7">
        <w:rPr>
          <w:spacing w:val="-2"/>
          <w:lang w:val="bg-BG"/>
        </w:rPr>
        <w:t>окръжна прокуратура София</w:t>
      </w:r>
      <w:r w:rsidR="008945ED" w:rsidRPr="00E540B7">
        <w:rPr>
          <w:spacing w:val="-2"/>
          <w:lang w:val="bg-BG"/>
        </w:rPr>
        <w:t xml:space="preserve"> прекратява наказателното производство. Той </w:t>
      </w:r>
      <w:r w:rsidR="000A7A99" w:rsidRPr="001D4F44">
        <w:rPr>
          <w:spacing w:val="-2"/>
          <w:lang w:val="bg-BG"/>
        </w:rPr>
        <w:t>приема за установено</w:t>
      </w:r>
      <w:r w:rsidR="008945ED" w:rsidRPr="00E540B7">
        <w:rPr>
          <w:spacing w:val="-2"/>
          <w:lang w:val="bg-BG"/>
        </w:rPr>
        <w:t xml:space="preserve">, че няма извършено престъпление във връзка със смъртта на </w:t>
      </w:r>
      <w:r w:rsidR="000A7A99" w:rsidRPr="001D4F44">
        <w:rPr>
          <w:spacing w:val="-2"/>
          <w:lang w:val="bg-BG"/>
        </w:rPr>
        <w:t>г-н </w:t>
      </w:r>
      <w:r w:rsidR="008945ED" w:rsidRPr="00E540B7">
        <w:rPr>
          <w:spacing w:val="-2"/>
          <w:lang w:val="bg-BG"/>
        </w:rPr>
        <w:t>Ганчо Въчков и че непосредствена</w:t>
      </w:r>
      <w:r w:rsidR="000A7A99" w:rsidRPr="001D4F44">
        <w:rPr>
          <w:spacing w:val="-2"/>
          <w:lang w:val="bg-BG"/>
        </w:rPr>
        <w:t>та</w:t>
      </w:r>
      <w:r w:rsidR="008945ED" w:rsidRPr="00E540B7">
        <w:rPr>
          <w:spacing w:val="-2"/>
          <w:lang w:val="bg-BG"/>
        </w:rPr>
        <w:t xml:space="preserve"> причина за смъртта му е самоубийство, извършено с </w:t>
      </w:r>
      <w:r w:rsidR="000A7A99" w:rsidRPr="00E540B7">
        <w:rPr>
          <w:spacing w:val="-2"/>
          <w:lang w:val="bg-BG"/>
        </w:rPr>
        <w:t>намерен</w:t>
      </w:r>
      <w:r w:rsidR="000A7A99" w:rsidRPr="001D4F44">
        <w:rPr>
          <w:spacing w:val="-2"/>
          <w:lang w:val="bg-BG"/>
        </w:rPr>
        <w:t>ия</w:t>
      </w:r>
      <w:r w:rsidR="000A7A99" w:rsidRPr="00E540B7">
        <w:rPr>
          <w:spacing w:val="-2"/>
          <w:lang w:val="bg-BG"/>
        </w:rPr>
        <w:t xml:space="preserve"> на място</w:t>
      </w:r>
      <w:r w:rsidR="000A7A99" w:rsidRPr="001D4F44">
        <w:rPr>
          <w:spacing w:val="-2"/>
          <w:lang w:val="bg-BG"/>
        </w:rPr>
        <w:t>то</w:t>
      </w:r>
      <w:r w:rsidR="008945ED" w:rsidRPr="00E540B7">
        <w:rPr>
          <w:spacing w:val="-2"/>
          <w:lang w:val="bg-BG"/>
        </w:rPr>
        <w:t xml:space="preserve">пистолет </w:t>
      </w:r>
      <w:r w:rsidR="000A7A99" w:rsidRPr="00E540B7">
        <w:rPr>
          <w:spacing w:val="-2"/>
          <w:lang w:val="bg-BG"/>
        </w:rPr>
        <w:t>ПСМ</w:t>
      </w:r>
      <w:r w:rsidR="008945ED" w:rsidRPr="00E540B7">
        <w:rPr>
          <w:spacing w:val="-2"/>
          <w:lang w:val="bg-BG"/>
        </w:rPr>
        <w:t xml:space="preserve">. </w:t>
      </w:r>
      <w:r w:rsidR="000A7A99" w:rsidRPr="001D4F44">
        <w:rPr>
          <w:spacing w:val="-2"/>
          <w:lang w:val="bg-BG"/>
        </w:rPr>
        <w:t>О</w:t>
      </w:r>
      <w:r w:rsidR="0077056D" w:rsidRPr="001D4F44">
        <w:rPr>
          <w:spacing w:val="-2"/>
        </w:rPr>
        <w:t>тбеляз</w:t>
      </w:r>
      <w:r w:rsidR="0077056D" w:rsidRPr="001D4F44">
        <w:rPr>
          <w:spacing w:val="-2"/>
          <w:lang w:val="bg-BG"/>
        </w:rPr>
        <w:t>ва също,</w:t>
      </w:r>
      <w:r w:rsidR="008945ED" w:rsidRPr="001D4F44">
        <w:rPr>
          <w:spacing w:val="-2"/>
        </w:rPr>
        <w:t xml:space="preserve"> че:</w:t>
      </w:r>
      <w:r w:rsidR="00C26E02">
        <w:rPr>
          <w:lang w:val="bg-BG" w:eastAsia="en-GB"/>
        </w:rPr>
        <w:t xml:space="preserve"> </w:t>
      </w:r>
    </w:p>
    <w:p w14:paraId="13D4D6EF" w14:textId="77777777" w:rsidR="00C26E02" w:rsidRDefault="00E445F3" w:rsidP="00B03841">
      <w:pPr>
        <w:pStyle w:val="JuQuot"/>
        <w:rPr>
          <w:lang w:val="bg-BG" w:eastAsia="en-GB"/>
        </w:rPr>
      </w:pPr>
      <w:r w:rsidRPr="00E540B7">
        <w:rPr>
          <w:lang w:val="bg-BG"/>
        </w:rPr>
        <w:t xml:space="preserve">"Действията </w:t>
      </w:r>
      <w:r w:rsidR="000A526E" w:rsidRPr="00E540B7">
        <w:rPr>
          <w:lang w:val="bg-BG"/>
        </w:rPr>
        <w:t xml:space="preserve">на </w:t>
      </w:r>
      <w:r w:rsidRPr="00E540B7">
        <w:rPr>
          <w:lang w:val="bg-BG"/>
        </w:rPr>
        <w:t>[полицейските служители] по време на преследването</w:t>
      </w:r>
      <w:r w:rsidR="00B50929">
        <w:rPr>
          <w:lang w:val="bg-BG"/>
        </w:rPr>
        <w:t xml:space="preserve"> и ареста</w:t>
      </w:r>
      <w:r w:rsidRPr="00E540B7">
        <w:rPr>
          <w:lang w:val="bg-BG"/>
        </w:rPr>
        <w:t xml:space="preserve"> на [</w:t>
      </w:r>
      <w:r w:rsidR="00B50929">
        <w:rPr>
          <w:lang w:val="bg-BG"/>
        </w:rPr>
        <w:t>г-н </w:t>
      </w:r>
      <w:r w:rsidRPr="00E540B7">
        <w:rPr>
          <w:lang w:val="bg-BG"/>
        </w:rPr>
        <w:t>Ганчо] Въчков са</w:t>
      </w:r>
      <w:r w:rsidR="00B50929">
        <w:rPr>
          <w:lang w:val="bg-BG"/>
        </w:rPr>
        <w:t xml:space="preserve"> били</w:t>
      </w:r>
      <w:r w:rsidRPr="00E540B7">
        <w:rPr>
          <w:lang w:val="bg-BG"/>
        </w:rPr>
        <w:t xml:space="preserve"> пряк отговор на действията и поведението на </w:t>
      </w:r>
      <w:r w:rsidR="00B50929" w:rsidRPr="00E540B7">
        <w:rPr>
          <w:lang w:val="bg-BG"/>
        </w:rPr>
        <w:t>[</w:t>
      </w:r>
      <w:r w:rsidR="00B50929">
        <w:rPr>
          <w:lang w:val="bg-BG"/>
        </w:rPr>
        <w:t>г-н</w:t>
      </w:r>
      <w:r w:rsidR="00B50929" w:rsidRPr="00E540B7">
        <w:rPr>
          <w:lang w:val="bg-BG"/>
        </w:rPr>
        <w:t>]</w:t>
      </w:r>
      <w:r w:rsidRPr="00E540B7">
        <w:rPr>
          <w:lang w:val="bg-BG"/>
        </w:rPr>
        <w:t xml:space="preserve">Ганчо Въчков [и </w:t>
      </w:r>
      <w:r w:rsidR="00B50929">
        <w:rPr>
          <w:lang w:val="bg-BG"/>
        </w:rPr>
        <w:t>г-н </w:t>
      </w:r>
      <w:r>
        <w:t>A</w:t>
      </w:r>
      <w:r w:rsidR="00B50929">
        <w:rPr>
          <w:lang w:val="bg-BG"/>
        </w:rPr>
        <w:t>.</w:t>
      </w:r>
      <w:r>
        <w:t>M</w:t>
      </w:r>
      <w:r w:rsidR="00B50929">
        <w:rPr>
          <w:lang w:val="bg-BG"/>
        </w:rPr>
        <w:t>.</w:t>
      </w:r>
      <w:r w:rsidRPr="00E540B7">
        <w:rPr>
          <w:lang w:val="bg-BG"/>
        </w:rPr>
        <w:t xml:space="preserve">], които са </w:t>
      </w:r>
      <w:r w:rsidR="0053578A">
        <w:rPr>
          <w:lang w:val="bg-BG"/>
        </w:rPr>
        <w:t xml:space="preserve">били </w:t>
      </w:r>
      <w:r w:rsidRPr="00E540B7">
        <w:rPr>
          <w:lang w:val="bg-BG"/>
        </w:rPr>
        <w:t xml:space="preserve">в </w:t>
      </w:r>
      <w:r w:rsidR="0053578A">
        <w:rPr>
          <w:lang w:val="bg-BG"/>
        </w:rPr>
        <w:t>грубо</w:t>
      </w:r>
      <w:r w:rsidRPr="00E540B7">
        <w:rPr>
          <w:lang w:val="bg-BG"/>
        </w:rPr>
        <w:t xml:space="preserve"> нарушение на обществения ред и са </w:t>
      </w:r>
      <w:r w:rsidR="00215B26">
        <w:rPr>
          <w:lang w:val="bg-BG"/>
        </w:rPr>
        <w:t>създали сериозна заплаха за</w:t>
      </w:r>
      <w:r w:rsidRPr="00E540B7">
        <w:rPr>
          <w:lang w:val="bg-BG"/>
        </w:rPr>
        <w:t xml:space="preserve"> обществената с</w:t>
      </w:r>
      <w:r w:rsidR="00215B26" w:rsidRPr="00E540B7">
        <w:rPr>
          <w:lang w:val="bg-BG"/>
        </w:rPr>
        <w:t>игурност. [...] В случая</w:t>
      </w:r>
      <w:r w:rsidRPr="00E540B7">
        <w:rPr>
          <w:lang w:val="bg-BG"/>
        </w:rPr>
        <w:t xml:space="preserve"> [полицейските служители] не са превишили правомощията си</w:t>
      </w:r>
      <w:r w:rsidR="00EE37AD">
        <w:rPr>
          <w:lang w:val="bg-BG"/>
        </w:rPr>
        <w:t>, а с</w:t>
      </w:r>
      <w:r w:rsidRPr="00E540B7">
        <w:rPr>
          <w:lang w:val="bg-BG"/>
        </w:rPr>
        <w:t xml:space="preserve"> действията </w:t>
      </w:r>
      <w:r w:rsidR="00EE37AD">
        <w:rPr>
          <w:lang w:val="bg-BG"/>
        </w:rPr>
        <w:t>си</w:t>
      </w:r>
      <w:r w:rsidR="00EE37AD" w:rsidRPr="00E540B7">
        <w:rPr>
          <w:lang w:val="bg-BG"/>
        </w:rPr>
        <w:t xml:space="preserve">не </w:t>
      </w:r>
      <w:r w:rsidR="00EE37AD">
        <w:rPr>
          <w:lang w:val="bg-BG"/>
        </w:rPr>
        <w:t>са</w:t>
      </w:r>
      <w:r w:rsidR="00EE37AD" w:rsidRPr="00E540B7">
        <w:rPr>
          <w:lang w:val="bg-BG"/>
        </w:rPr>
        <w:t xml:space="preserve"> допусна</w:t>
      </w:r>
      <w:r w:rsidR="00EE37AD">
        <w:rPr>
          <w:lang w:val="bg-BG"/>
        </w:rPr>
        <w:t>ли</w:t>
      </w:r>
      <w:r w:rsidR="00EE37AD" w:rsidRPr="00E540B7">
        <w:rPr>
          <w:lang w:val="bg-BG"/>
        </w:rPr>
        <w:t xml:space="preserve"> превишаване на необходимите и законосъобразни мерки </w:t>
      </w:r>
      <w:r w:rsidRPr="00E540B7">
        <w:rPr>
          <w:lang w:val="bg-BG"/>
        </w:rPr>
        <w:t>по смисъла на [член</w:t>
      </w:r>
      <w:r w:rsidR="00215B26">
        <w:rPr>
          <w:lang w:val="bg-BG"/>
        </w:rPr>
        <w:t> </w:t>
      </w:r>
      <w:r w:rsidRPr="00E540B7">
        <w:rPr>
          <w:lang w:val="bg-BG"/>
        </w:rPr>
        <w:t>12а] от Наказателния кодекс</w:t>
      </w:r>
      <w:r w:rsidR="00EE37AD">
        <w:rPr>
          <w:lang w:val="bg-BG"/>
        </w:rPr>
        <w:t>.</w:t>
      </w:r>
      <w:r w:rsidRPr="00E540B7">
        <w:rPr>
          <w:lang w:val="bg-BG"/>
        </w:rPr>
        <w:t>"</w:t>
      </w:r>
      <w:r w:rsidR="00C26E02">
        <w:rPr>
          <w:lang w:val="bg-BG" w:eastAsia="en-GB"/>
        </w:rPr>
        <w:t xml:space="preserve"> </w:t>
      </w:r>
    </w:p>
    <w:p w14:paraId="67464F69" w14:textId="77777777" w:rsidR="00C26E02" w:rsidRDefault="00942DC9" w:rsidP="004452A8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4452A8" w:rsidRPr="006E2A4D">
        <w:rPr>
          <w:lang w:eastAsia="en-GB"/>
        </w:rPr>
        <w:instrText>SEQlevel</w:instrText>
      </w:r>
      <w:r w:rsidR="004452A8" w:rsidRPr="00E540B7">
        <w:rPr>
          <w:lang w:val="bg-BG" w:eastAsia="en-GB"/>
        </w:rPr>
        <w:instrText>0 \*</w:instrText>
      </w:r>
      <w:r w:rsidR="004452A8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35</w:t>
      </w:r>
      <w:r w:rsidRPr="006E2A4D">
        <w:rPr>
          <w:lang w:eastAsia="en-GB"/>
        </w:rPr>
        <w:fldChar w:fldCharType="end"/>
      </w:r>
      <w:r w:rsidR="004452A8" w:rsidRPr="00E540B7">
        <w:rPr>
          <w:lang w:val="bg-BG" w:eastAsia="en-GB"/>
        </w:rPr>
        <w:t>.</w:t>
      </w:r>
      <w:r w:rsidR="004452A8" w:rsidRPr="006E2A4D">
        <w:rPr>
          <w:lang w:eastAsia="en-GB"/>
        </w:rPr>
        <w:t>  </w:t>
      </w:r>
      <w:r w:rsidR="003209AD" w:rsidRPr="00E540B7">
        <w:rPr>
          <w:spacing w:val="-2"/>
          <w:lang w:val="bg-BG"/>
        </w:rPr>
        <w:t>На 7 юли 2000</w:t>
      </w:r>
      <w:r w:rsidR="003209AD" w:rsidRPr="00F446AB">
        <w:rPr>
          <w:spacing w:val="-2"/>
          <w:lang w:val="bg-BG"/>
        </w:rPr>
        <w:t> </w:t>
      </w:r>
      <w:r w:rsidR="003209AD" w:rsidRPr="00E540B7">
        <w:rPr>
          <w:spacing w:val="-2"/>
          <w:lang w:val="bg-BG"/>
        </w:rPr>
        <w:t xml:space="preserve">г. </w:t>
      </w:r>
      <w:r w:rsidR="003209AD" w:rsidRPr="00F446AB">
        <w:rPr>
          <w:spacing w:val="-2"/>
          <w:lang w:val="bg-BG"/>
        </w:rPr>
        <w:t>ж</w:t>
      </w:r>
      <w:r w:rsidR="003209AD" w:rsidRPr="00E540B7">
        <w:rPr>
          <w:spacing w:val="-2"/>
          <w:lang w:val="bg-BG"/>
        </w:rPr>
        <w:t>албоподателите подават жалба срещу прекратяването</w:t>
      </w:r>
      <w:r w:rsidR="003209AD" w:rsidRPr="00F446AB">
        <w:rPr>
          <w:spacing w:val="-2"/>
          <w:lang w:val="bg-BG"/>
        </w:rPr>
        <w:t>, катотвърдят</w:t>
      </w:r>
      <w:r w:rsidR="003209AD" w:rsidRPr="00E540B7">
        <w:rPr>
          <w:spacing w:val="-2"/>
          <w:lang w:val="bg-BG"/>
        </w:rPr>
        <w:t xml:space="preserve">, че разследването е </w:t>
      </w:r>
      <w:r w:rsidR="003209AD" w:rsidRPr="00F446AB">
        <w:rPr>
          <w:spacing w:val="-2"/>
          <w:lang w:val="bg-BG"/>
        </w:rPr>
        <w:t>било</w:t>
      </w:r>
      <w:r w:rsidR="003209AD" w:rsidRPr="00E540B7">
        <w:rPr>
          <w:spacing w:val="-2"/>
          <w:lang w:val="bg-BG"/>
        </w:rPr>
        <w:t xml:space="preserve"> опорочено. </w:t>
      </w:r>
      <w:r w:rsidR="003209AD" w:rsidRPr="00F446AB">
        <w:rPr>
          <w:spacing w:val="-2"/>
          <w:lang w:val="bg-BG"/>
        </w:rPr>
        <w:t>Посоч</w:t>
      </w:r>
      <w:r w:rsidR="003209AD" w:rsidRPr="00E540B7">
        <w:rPr>
          <w:spacing w:val="-2"/>
          <w:lang w:val="bg-BG"/>
        </w:rPr>
        <w:t xml:space="preserve">ват, че </w:t>
      </w:r>
      <w:r w:rsidR="003209AD" w:rsidRPr="00F446AB">
        <w:rPr>
          <w:spacing w:val="-2"/>
          <w:lang w:val="bg-BG"/>
        </w:rPr>
        <w:t>органите на дознанието</w:t>
      </w:r>
      <w:r w:rsidR="003209AD" w:rsidRPr="00E540B7">
        <w:rPr>
          <w:spacing w:val="-2"/>
          <w:lang w:val="bg-BG"/>
        </w:rPr>
        <w:t xml:space="preserve"> не </w:t>
      </w:r>
      <w:r w:rsidR="003209AD" w:rsidRPr="00F446AB">
        <w:rPr>
          <w:spacing w:val="-2"/>
          <w:lang w:val="bg-BG"/>
        </w:rPr>
        <w:t xml:space="preserve">са </w:t>
      </w:r>
      <w:r w:rsidR="003209AD" w:rsidRPr="00E540B7">
        <w:rPr>
          <w:spacing w:val="-2"/>
          <w:lang w:val="bg-BG"/>
        </w:rPr>
        <w:t>разпит</w:t>
      </w:r>
      <w:r w:rsidR="003209AD" w:rsidRPr="00F446AB">
        <w:rPr>
          <w:spacing w:val="-2"/>
          <w:lang w:val="bg-BG"/>
        </w:rPr>
        <w:t>али</w:t>
      </w:r>
      <w:r w:rsidR="003209AD" w:rsidRPr="00E540B7">
        <w:rPr>
          <w:spacing w:val="-2"/>
          <w:lang w:val="bg-BG"/>
        </w:rPr>
        <w:t xml:space="preserve"> полицейските служители, участвали</w:t>
      </w:r>
      <w:r w:rsidR="000D65B9" w:rsidRPr="00F446AB">
        <w:rPr>
          <w:spacing w:val="-2"/>
          <w:lang w:val="bg-BG"/>
        </w:rPr>
        <w:t xml:space="preserve"> непосредствено</w:t>
      </w:r>
      <w:r w:rsidR="000D65B9" w:rsidRPr="00E540B7">
        <w:rPr>
          <w:spacing w:val="-2"/>
          <w:lang w:val="bg-BG"/>
        </w:rPr>
        <w:t>в ареста на сина им. Освен това</w:t>
      </w:r>
      <w:r w:rsidR="003209AD" w:rsidRPr="00E540B7">
        <w:rPr>
          <w:spacing w:val="-2"/>
          <w:lang w:val="bg-BG"/>
        </w:rPr>
        <w:t xml:space="preserve"> няма</w:t>
      </w:r>
      <w:r w:rsidR="00FC2B42" w:rsidRPr="00F446AB">
        <w:rPr>
          <w:spacing w:val="-2"/>
          <w:lang w:val="bg-BG"/>
        </w:rPr>
        <w:t>ло</w:t>
      </w:r>
      <w:r w:rsidR="003209AD" w:rsidRPr="00E540B7">
        <w:rPr>
          <w:spacing w:val="-2"/>
          <w:lang w:val="bg-BG"/>
        </w:rPr>
        <w:t xml:space="preserve"> събрани доказателства</w:t>
      </w:r>
      <w:r w:rsidR="000D65B9" w:rsidRPr="00F446AB">
        <w:rPr>
          <w:spacing w:val="-2"/>
          <w:lang w:val="bg-BG"/>
        </w:rPr>
        <w:t>,</w:t>
      </w:r>
      <w:r w:rsidR="00F446AB" w:rsidRPr="00F446AB">
        <w:rPr>
          <w:spacing w:val="-2"/>
          <w:lang w:val="bg-BG"/>
        </w:rPr>
        <w:t>които да свързват</w:t>
      </w:r>
      <w:r w:rsidR="003209AD" w:rsidRPr="00E540B7">
        <w:rPr>
          <w:spacing w:val="-2"/>
          <w:lang w:val="bg-BG"/>
        </w:rPr>
        <w:t xml:space="preserve"> сина им </w:t>
      </w:r>
      <w:r w:rsidR="00DB6821" w:rsidRPr="00F446AB">
        <w:rPr>
          <w:spacing w:val="-2"/>
          <w:lang w:val="bg-BG"/>
        </w:rPr>
        <w:t>с</w:t>
      </w:r>
      <w:r w:rsidR="003209AD" w:rsidRPr="00E540B7">
        <w:rPr>
          <w:spacing w:val="-2"/>
          <w:lang w:val="bg-BG"/>
        </w:rPr>
        <w:t xml:space="preserve"> пистолета ПСМ и не </w:t>
      </w:r>
      <w:r w:rsidR="00DB6821" w:rsidRPr="00F446AB">
        <w:rPr>
          <w:spacing w:val="-2"/>
          <w:lang w:val="bg-BG"/>
        </w:rPr>
        <w:t>било</w:t>
      </w:r>
      <w:r w:rsidR="003209AD" w:rsidRPr="00E540B7">
        <w:rPr>
          <w:spacing w:val="-2"/>
          <w:lang w:val="bg-BG"/>
        </w:rPr>
        <w:t xml:space="preserve"> дадено </w:t>
      </w:r>
      <w:r w:rsidR="005138F0" w:rsidRPr="00F446AB">
        <w:rPr>
          <w:spacing w:val="-2"/>
          <w:lang w:val="bg-BG"/>
        </w:rPr>
        <w:t>достоверно</w:t>
      </w:r>
      <w:r w:rsidR="003209AD" w:rsidRPr="00E540B7">
        <w:rPr>
          <w:spacing w:val="-2"/>
          <w:lang w:val="bg-BG"/>
        </w:rPr>
        <w:t xml:space="preserve"> обяснение за </w:t>
      </w:r>
      <w:r w:rsidR="005138F0" w:rsidRPr="00F446AB">
        <w:rPr>
          <w:spacing w:val="-2"/>
          <w:lang w:val="bg-BG"/>
        </w:rPr>
        <w:t>останал</w:t>
      </w:r>
      <w:r w:rsidR="003209AD" w:rsidRPr="00E540B7">
        <w:rPr>
          <w:spacing w:val="-2"/>
          <w:lang w:val="bg-BG"/>
        </w:rPr>
        <w:t>ите нара</w:t>
      </w:r>
      <w:r w:rsidR="000D65B9" w:rsidRPr="00E540B7">
        <w:rPr>
          <w:spacing w:val="-2"/>
          <w:lang w:val="bg-BG"/>
        </w:rPr>
        <w:t>нявания по тялото му. Също така</w:t>
      </w:r>
      <w:r w:rsidR="003209AD" w:rsidRPr="00E540B7">
        <w:rPr>
          <w:spacing w:val="-2"/>
          <w:lang w:val="bg-BG"/>
        </w:rPr>
        <w:t xml:space="preserve"> от текста на </w:t>
      </w:r>
      <w:r w:rsidR="000D65B9" w:rsidRPr="00F446AB">
        <w:rPr>
          <w:spacing w:val="-2"/>
          <w:lang w:val="bg-BG"/>
        </w:rPr>
        <w:t>постановлението</w:t>
      </w:r>
      <w:r w:rsidR="003209AD" w:rsidRPr="00E540B7">
        <w:rPr>
          <w:spacing w:val="-2"/>
          <w:lang w:val="bg-BG"/>
        </w:rPr>
        <w:t xml:space="preserve"> от 21 септември 1999</w:t>
      </w:r>
      <w:r w:rsidR="00FC2B42" w:rsidRPr="00F446AB">
        <w:rPr>
          <w:spacing w:val="-2"/>
          <w:lang w:val="bg-BG"/>
        </w:rPr>
        <w:t> </w:t>
      </w:r>
      <w:r w:rsidR="003209AD" w:rsidRPr="00E540B7">
        <w:rPr>
          <w:spacing w:val="-2"/>
          <w:lang w:val="bg-BG"/>
        </w:rPr>
        <w:t>г. не става</w:t>
      </w:r>
      <w:r w:rsidR="00FC2B42" w:rsidRPr="00F446AB">
        <w:rPr>
          <w:spacing w:val="-2"/>
          <w:lang w:val="bg-BG"/>
        </w:rPr>
        <w:t>ло</w:t>
      </w:r>
      <w:r w:rsidR="006A0F81" w:rsidRPr="00E540B7">
        <w:rPr>
          <w:spacing w:val="-2"/>
          <w:lang w:val="bg-BG"/>
        </w:rPr>
        <w:t xml:space="preserve"> ясно</w:t>
      </w:r>
      <w:r w:rsidR="003209AD" w:rsidRPr="00E540B7">
        <w:rPr>
          <w:spacing w:val="-2"/>
          <w:lang w:val="bg-BG"/>
        </w:rPr>
        <w:t xml:space="preserve"> дали прокурорът </w:t>
      </w:r>
      <w:r w:rsidR="00FC2B42" w:rsidRPr="00F446AB">
        <w:rPr>
          <w:spacing w:val="-2"/>
          <w:lang w:val="bg-BG"/>
        </w:rPr>
        <w:t xml:space="preserve">е </w:t>
      </w:r>
      <w:r w:rsidR="003209AD" w:rsidRPr="00E540B7">
        <w:rPr>
          <w:spacing w:val="-2"/>
          <w:lang w:val="bg-BG"/>
        </w:rPr>
        <w:t>прие</w:t>
      </w:r>
      <w:r w:rsidR="00FC2B42" w:rsidRPr="00F446AB">
        <w:rPr>
          <w:spacing w:val="-2"/>
          <w:lang w:val="bg-BG"/>
        </w:rPr>
        <w:t>л</w:t>
      </w:r>
      <w:r w:rsidR="003209AD" w:rsidRPr="00E540B7">
        <w:rPr>
          <w:spacing w:val="-2"/>
          <w:lang w:val="bg-BG"/>
        </w:rPr>
        <w:t xml:space="preserve">, че синът им е </w:t>
      </w:r>
      <w:r w:rsidR="00FC2B42" w:rsidRPr="00F446AB">
        <w:rPr>
          <w:spacing w:val="-2"/>
          <w:lang w:val="bg-BG"/>
        </w:rPr>
        <w:t>бил</w:t>
      </w:r>
      <w:r w:rsidR="003209AD" w:rsidRPr="00E540B7">
        <w:rPr>
          <w:spacing w:val="-2"/>
          <w:lang w:val="bg-BG"/>
        </w:rPr>
        <w:t xml:space="preserve"> прострелян, но стрелбата е законосъобразна съгласно член</w:t>
      </w:r>
      <w:r w:rsidR="00FC2B42" w:rsidRPr="00F446AB">
        <w:rPr>
          <w:spacing w:val="-2"/>
          <w:lang w:val="bg-BG"/>
        </w:rPr>
        <w:t> </w:t>
      </w:r>
      <w:r w:rsidR="003209AD" w:rsidRPr="00E540B7">
        <w:rPr>
          <w:spacing w:val="-2"/>
          <w:lang w:val="bg-BG"/>
        </w:rPr>
        <w:t xml:space="preserve">12а от </w:t>
      </w:r>
      <w:r w:rsidR="00FC2B42" w:rsidRPr="00F446AB">
        <w:rPr>
          <w:spacing w:val="-2"/>
          <w:lang w:val="bg-BG"/>
        </w:rPr>
        <w:t>НК</w:t>
      </w:r>
      <w:r w:rsidR="009638D0">
        <w:rPr>
          <w:spacing w:val="-2"/>
          <w:lang w:val="bg-BG"/>
        </w:rPr>
        <w:t>,</w:t>
      </w:r>
      <w:r w:rsidR="003209AD" w:rsidRPr="00E540B7">
        <w:rPr>
          <w:spacing w:val="-2"/>
          <w:lang w:val="bg-BG"/>
        </w:rPr>
        <w:t xml:space="preserve"> или </w:t>
      </w:r>
      <w:r w:rsidR="00FC2B42" w:rsidRPr="00F446AB">
        <w:rPr>
          <w:spacing w:val="-2"/>
          <w:lang w:val="bg-BG"/>
        </w:rPr>
        <w:t xml:space="preserve">е </w:t>
      </w:r>
      <w:r w:rsidR="003209AD" w:rsidRPr="00E540B7">
        <w:rPr>
          <w:spacing w:val="-2"/>
          <w:lang w:val="bg-BG"/>
        </w:rPr>
        <w:t>сч</w:t>
      </w:r>
      <w:r w:rsidR="00FC2B42" w:rsidRPr="00F446AB">
        <w:rPr>
          <w:spacing w:val="-2"/>
          <w:lang w:val="bg-BG"/>
        </w:rPr>
        <w:t>ел</w:t>
      </w:r>
      <w:r w:rsidR="003209AD" w:rsidRPr="00E540B7">
        <w:rPr>
          <w:spacing w:val="-2"/>
          <w:lang w:val="bg-BG"/>
        </w:rPr>
        <w:t>, че синът им се</w:t>
      </w:r>
      <w:r w:rsidR="00FC2B42" w:rsidRPr="00F446AB">
        <w:rPr>
          <w:spacing w:val="-2"/>
          <w:lang w:val="bg-BG"/>
        </w:rPr>
        <w:t xml:space="preserve"> е</w:t>
      </w:r>
      <w:r w:rsidR="003209AD" w:rsidRPr="00E540B7">
        <w:rPr>
          <w:spacing w:val="-2"/>
          <w:lang w:val="bg-BG"/>
        </w:rPr>
        <w:t xml:space="preserve"> самоуби</w:t>
      </w:r>
      <w:r w:rsidR="00FC2B42" w:rsidRPr="00F446AB">
        <w:rPr>
          <w:spacing w:val="-2"/>
          <w:lang w:val="bg-BG"/>
        </w:rPr>
        <w:t>л</w:t>
      </w:r>
      <w:r w:rsidR="003209AD" w:rsidRPr="00E540B7">
        <w:rPr>
          <w:spacing w:val="-2"/>
          <w:lang w:val="bg-BG"/>
        </w:rPr>
        <w:t>.</w:t>
      </w:r>
      <w:r w:rsidR="00C26E02">
        <w:rPr>
          <w:lang w:val="bg-BG" w:eastAsia="en-GB"/>
        </w:rPr>
        <w:t xml:space="preserve"> </w:t>
      </w:r>
    </w:p>
    <w:p w14:paraId="0F615F04" w14:textId="77777777" w:rsidR="00C26E02" w:rsidRDefault="00942DC9" w:rsidP="005E6B66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5E6B66" w:rsidRPr="006E2A4D">
        <w:rPr>
          <w:lang w:eastAsia="en-GB"/>
        </w:rPr>
        <w:instrText>SEQlevel</w:instrText>
      </w:r>
      <w:r w:rsidR="005E6B66" w:rsidRPr="00E540B7">
        <w:rPr>
          <w:lang w:val="bg-BG" w:eastAsia="en-GB"/>
        </w:rPr>
        <w:instrText>0 \*</w:instrText>
      </w:r>
      <w:r w:rsidR="005E6B66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36</w:t>
      </w:r>
      <w:r w:rsidRPr="006E2A4D">
        <w:rPr>
          <w:lang w:eastAsia="en-GB"/>
        </w:rPr>
        <w:fldChar w:fldCharType="end"/>
      </w:r>
      <w:r w:rsidR="005E6B66" w:rsidRPr="00E540B7">
        <w:rPr>
          <w:lang w:val="bg-BG" w:eastAsia="en-GB"/>
        </w:rPr>
        <w:t>.</w:t>
      </w:r>
      <w:r w:rsidR="005E6B66" w:rsidRPr="006E2A4D">
        <w:rPr>
          <w:lang w:eastAsia="en-GB"/>
        </w:rPr>
        <w:t>  </w:t>
      </w:r>
      <w:r w:rsidR="00E73D4A" w:rsidRPr="00E540B7">
        <w:rPr>
          <w:spacing w:val="-2"/>
          <w:lang w:val="bg-BG"/>
        </w:rPr>
        <w:t>На 12 февруари 2001</w:t>
      </w:r>
      <w:r w:rsidR="00E73D4A" w:rsidRPr="001D4F44">
        <w:rPr>
          <w:spacing w:val="-2"/>
          <w:lang w:val="bg-BG"/>
        </w:rPr>
        <w:t> </w:t>
      </w:r>
      <w:r w:rsidR="008D5C91" w:rsidRPr="00E540B7">
        <w:rPr>
          <w:spacing w:val="-2"/>
          <w:lang w:val="bg-BG"/>
        </w:rPr>
        <w:t>г.</w:t>
      </w:r>
      <w:r w:rsidR="00E73D4A" w:rsidRPr="00E540B7">
        <w:rPr>
          <w:spacing w:val="-2"/>
          <w:lang w:val="bg-BG"/>
        </w:rPr>
        <w:t xml:space="preserve"> прокурор от </w:t>
      </w:r>
      <w:r w:rsidR="008D5C91" w:rsidRPr="00E540B7">
        <w:rPr>
          <w:spacing w:val="-2"/>
          <w:lang w:val="bg-BG"/>
        </w:rPr>
        <w:t>военно-апелативна прокуратура</w:t>
      </w:r>
      <w:r w:rsidR="00E73D4A" w:rsidRPr="00E540B7">
        <w:rPr>
          <w:spacing w:val="-2"/>
          <w:lang w:val="bg-BG"/>
        </w:rPr>
        <w:t xml:space="preserve"> отхвърля жалбата. </w:t>
      </w:r>
      <w:r w:rsidR="006F16A9" w:rsidRPr="001D4F44">
        <w:rPr>
          <w:spacing w:val="-2"/>
          <w:lang w:val="bg-BG"/>
        </w:rPr>
        <w:t>Приема</w:t>
      </w:r>
      <w:r w:rsidR="00E73D4A" w:rsidRPr="00E540B7">
        <w:rPr>
          <w:spacing w:val="-2"/>
          <w:lang w:val="bg-BG"/>
        </w:rPr>
        <w:t>, че полицейските служители, п</w:t>
      </w:r>
      <w:r w:rsidR="008D5C91" w:rsidRPr="001D4F44">
        <w:rPr>
          <w:spacing w:val="-2"/>
          <w:lang w:val="bg-BG"/>
        </w:rPr>
        <w:t>о</w:t>
      </w:r>
      <w:r w:rsidR="00E73D4A" w:rsidRPr="00E540B7">
        <w:rPr>
          <w:spacing w:val="-2"/>
          <w:lang w:val="bg-BG"/>
        </w:rPr>
        <w:t xml:space="preserve">следвали </w:t>
      </w:r>
      <w:r w:rsidR="008D5C91" w:rsidRPr="001D4F44">
        <w:rPr>
          <w:spacing w:val="-2"/>
          <w:lang w:val="bg-BG"/>
        </w:rPr>
        <w:t xml:space="preserve">г-н </w:t>
      </w:r>
      <w:r w:rsidR="00E73D4A" w:rsidRPr="00E540B7">
        <w:rPr>
          <w:spacing w:val="-2"/>
          <w:lang w:val="bg-BG"/>
        </w:rPr>
        <w:t xml:space="preserve">Ганчо Въчков в сградата на ул. </w:t>
      </w:r>
      <w:r w:rsidR="008D5C91" w:rsidRPr="001D4F44">
        <w:rPr>
          <w:spacing w:val="-2"/>
          <w:lang w:val="bg-BG"/>
        </w:rPr>
        <w:t>„</w:t>
      </w:r>
      <w:r w:rsidR="00E73D4A" w:rsidRPr="00E540B7">
        <w:rPr>
          <w:spacing w:val="-2"/>
          <w:lang w:val="bg-BG"/>
        </w:rPr>
        <w:t>Мърфи</w:t>
      </w:r>
      <w:r w:rsidR="008D5C91" w:rsidRPr="001D4F44">
        <w:rPr>
          <w:spacing w:val="-2"/>
          <w:lang w:val="bg-BG"/>
        </w:rPr>
        <w:t>“,</w:t>
      </w:r>
      <w:r w:rsidR="00E73D4A" w:rsidRPr="00E540B7">
        <w:rPr>
          <w:spacing w:val="-2"/>
          <w:lang w:val="bg-BG"/>
        </w:rPr>
        <w:t xml:space="preserve"> правилно не </w:t>
      </w:r>
      <w:r w:rsidR="00E15FBB">
        <w:rPr>
          <w:spacing w:val="-2"/>
          <w:lang w:val="bg-BG"/>
        </w:rPr>
        <w:t xml:space="preserve">са </w:t>
      </w:r>
      <w:r w:rsidR="008D5C91" w:rsidRPr="00E540B7">
        <w:rPr>
          <w:spacing w:val="-2"/>
          <w:lang w:val="bg-BG"/>
        </w:rPr>
        <w:t>разпит</w:t>
      </w:r>
      <w:r w:rsidR="00E73D4A" w:rsidRPr="00E540B7">
        <w:rPr>
          <w:spacing w:val="-2"/>
          <w:lang w:val="bg-BG"/>
        </w:rPr>
        <w:t>ани</w:t>
      </w:r>
      <w:r w:rsidR="008D5C91" w:rsidRPr="001D4F44">
        <w:rPr>
          <w:spacing w:val="-2"/>
          <w:lang w:val="bg-BG"/>
        </w:rPr>
        <w:t>.Т</w:t>
      </w:r>
      <w:r w:rsidR="00E73D4A" w:rsidRPr="00E540B7">
        <w:rPr>
          <w:spacing w:val="-2"/>
          <w:lang w:val="bg-BG"/>
        </w:rPr>
        <w:t>е с</w:t>
      </w:r>
      <w:r w:rsidR="008D5C91" w:rsidRPr="001D4F44">
        <w:rPr>
          <w:spacing w:val="-2"/>
          <w:lang w:val="bg-BG"/>
        </w:rPr>
        <w:t>е</w:t>
      </w:r>
      <w:r w:rsidR="00E73D4A" w:rsidRPr="00E540B7">
        <w:rPr>
          <w:spacing w:val="-2"/>
          <w:lang w:val="bg-BG"/>
        </w:rPr>
        <w:t xml:space="preserve"> ползвали</w:t>
      </w:r>
      <w:r w:rsidR="008D5C91" w:rsidRPr="001D4F44">
        <w:rPr>
          <w:spacing w:val="-2"/>
          <w:lang w:val="bg-BG"/>
        </w:rPr>
        <w:t xml:space="preserve"> със</w:t>
      </w:r>
      <w:r w:rsidR="00F446AB" w:rsidRPr="001D4F44">
        <w:rPr>
          <w:spacing w:val="-2"/>
          <w:lang w:val="bg-BG"/>
        </w:rPr>
        <w:t>„</w:t>
      </w:r>
      <w:r w:rsidR="00E73D4A" w:rsidRPr="00E540B7">
        <w:rPr>
          <w:spacing w:val="-2"/>
          <w:lang w:val="bg-BG"/>
        </w:rPr>
        <w:t>специален статут</w:t>
      </w:r>
      <w:r w:rsidR="00F446AB" w:rsidRPr="001D4F44">
        <w:rPr>
          <w:spacing w:val="-2"/>
          <w:lang w:val="bg-BG"/>
        </w:rPr>
        <w:t>“</w:t>
      </w:r>
      <w:r w:rsidR="000F66DC" w:rsidRPr="001D4F44">
        <w:rPr>
          <w:spacing w:val="-2"/>
          <w:lang w:val="bg-BG"/>
        </w:rPr>
        <w:t>,аразкри</w:t>
      </w:r>
      <w:r w:rsidR="00E73D4A" w:rsidRPr="00E540B7">
        <w:rPr>
          <w:spacing w:val="-2"/>
          <w:lang w:val="bg-BG"/>
        </w:rPr>
        <w:t xml:space="preserve">ването на самоличността им не </w:t>
      </w:r>
      <w:r w:rsidR="00623D02" w:rsidRPr="001D4F44">
        <w:rPr>
          <w:spacing w:val="-2"/>
          <w:lang w:val="bg-BG"/>
        </w:rPr>
        <w:t>било обосновано</w:t>
      </w:r>
      <w:r w:rsidR="00E73D4A" w:rsidRPr="00E540B7">
        <w:rPr>
          <w:spacing w:val="-2"/>
          <w:lang w:val="bg-BG"/>
        </w:rPr>
        <w:t xml:space="preserve">, тъй като </w:t>
      </w:r>
      <w:r w:rsidR="000F66DC" w:rsidRPr="001D4F44">
        <w:rPr>
          <w:spacing w:val="-2"/>
          <w:lang w:val="bg-BG"/>
        </w:rPr>
        <w:t>били</w:t>
      </w:r>
      <w:r w:rsidR="00E73D4A" w:rsidRPr="00E540B7">
        <w:rPr>
          <w:spacing w:val="-2"/>
          <w:lang w:val="bg-BG"/>
        </w:rPr>
        <w:t>събрани достатъчно други доказателства за установяване на съ</w:t>
      </w:r>
      <w:r w:rsidR="000F66DC" w:rsidRPr="001D4F44">
        <w:rPr>
          <w:spacing w:val="-2"/>
          <w:lang w:val="bg-BG"/>
        </w:rPr>
        <w:t>ществе</w:t>
      </w:r>
      <w:r w:rsidR="00E73D4A" w:rsidRPr="00E540B7">
        <w:rPr>
          <w:spacing w:val="-2"/>
          <w:lang w:val="bg-BG"/>
        </w:rPr>
        <w:t xml:space="preserve">ните факти. Прокурорът потвърждава заключението, че </w:t>
      </w:r>
      <w:r w:rsidR="001439C1" w:rsidRPr="001D4F44">
        <w:rPr>
          <w:spacing w:val="-2"/>
          <w:lang w:val="bg-BG"/>
        </w:rPr>
        <w:t>г-н </w:t>
      </w:r>
      <w:r w:rsidR="00E73D4A" w:rsidRPr="00E540B7">
        <w:rPr>
          <w:spacing w:val="-2"/>
          <w:lang w:val="bg-BG"/>
        </w:rPr>
        <w:t xml:space="preserve">Въчков </w:t>
      </w:r>
      <w:r w:rsidR="000F66DC" w:rsidRPr="001D4F44">
        <w:rPr>
          <w:spacing w:val="-2"/>
          <w:lang w:val="bg-BG"/>
        </w:rPr>
        <w:t>се е самоубил</w:t>
      </w:r>
      <w:r w:rsidR="00E73D4A" w:rsidRPr="00E540B7">
        <w:rPr>
          <w:spacing w:val="-2"/>
          <w:lang w:val="bg-BG"/>
        </w:rPr>
        <w:t xml:space="preserve"> и отхвърля </w:t>
      </w:r>
      <w:r w:rsidR="006F16A9" w:rsidRPr="001D4F44">
        <w:rPr>
          <w:spacing w:val="-2"/>
          <w:lang w:val="bg-BG"/>
        </w:rPr>
        <w:t>довода</w:t>
      </w:r>
      <w:r w:rsidR="00E73D4A" w:rsidRPr="00E540B7">
        <w:rPr>
          <w:spacing w:val="-2"/>
          <w:lang w:val="bg-BG"/>
        </w:rPr>
        <w:t xml:space="preserve">, че са останали необяснени синини и натъртвания по тялото му, като </w:t>
      </w:r>
      <w:r w:rsidR="006F16A9" w:rsidRPr="001D4F44">
        <w:rPr>
          <w:spacing w:val="-2"/>
          <w:lang w:val="bg-BG"/>
        </w:rPr>
        <w:t>посочва</w:t>
      </w:r>
      <w:r w:rsidR="00E73D4A" w:rsidRPr="00E540B7">
        <w:rPr>
          <w:spacing w:val="-2"/>
          <w:lang w:val="bg-BG"/>
        </w:rPr>
        <w:t xml:space="preserve">, че </w:t>
      </w:r>
      <w:r w:rsidR="00C16843" w:rsidRPr="00E540B7">
        <w:rPr>
          <w:spacing w:val="-2"/>
          <w:lang w:val="bg-BG"/>
        </w:rPr>
        <w:t xml:space="preserve">аутопсионните протоколи </w:t>
      </w:r>
      <w:r w:rsidR="00E73D4A" w:rsidRPr="00E540B7">
        <w:rPr>
          <w:spacing w:val="-2"/>
          <w:lang w:val="bg-BG"/>
        </w:rPr>
        <w:t>дава</w:t>
      </w:r>
      <w:r w:rsidR="006F16A9" w:rsidRPr="001D4F44">
        <w:rPr>
          <w:spacing w:val="-2"/>
          <w:lang w:val="bg-BG"/>
        </w:rPr>
        <w:t>ли</w:t>
      </w:r>
      <w:r w:rsidR="00E73D4A" w:rsidRPr="00E540B7">
        <w:rPr>
          <w:spacing w:val="-2"/>
          <w:lang w:val="bg-BG"/>
        </w:rPr>
        <w:t xml:space="preserve"> достатъчно обяснени</w:t>
      </w:r>
      <w:r w:rsidR="00C16843" w:rsidRPr="001D4F44">
        <w:rPr>
          <w:spacing w:val="-2"/>
          <w:lang w:val="bg-BG"/>
        </w:rPr>
        <w:t>я</w:t>
      </w:r>
      <w:r w:rsidR="00E73D4A" w:rsidRPr="00E540B7">
        <w:rPr>
          <w:spacing w:val="-2"/>
          <w:lang w:val="bg-BG"/>
        </w:rPr>
        <w:t>.</w:t>
      </w:r>
      <w:r w:rsidR="00C26E02">
        <w:rPr>
          <w:lang w:val="bg-BG" w:eastAsia="en-GB"/>
        </w:rPr>
        <w:t xml:space="preserve"> </w:t>
      </w:r>
    </w:p>
    <w:p w14:paraId="2586D733" w14:textId="77777777" w:rsidR="00C26E02" w:rsidRDefault="00942DC9" w:rsidP="005E6B66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5E6B66" w:rsidRPr="006E2A4D">
        <w:rPr>
          <w:lang w:eastAsia="en-GB"/>
        </w:rPr>
        <w:instrText>SEQlevel</w:instrText>
      </w:r>
      <w:r w:rsidR="005E6B66" w:rsidRPr="00E540B7">
        <w:rPr>
          <w:lang w:val="bg-BG" w:eastAsia="en-GB"/>
        </w:rPr>
        <w:instrText>0 \*</w:instrText>
      </w:r>
      <w:r w:rsidR="005E6B66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37</w:t>
      </w:r>
      <w:r w:rsidRPr="006E2A4D">
        <w:rPr>
          <w:lang w:eastAsia="en-GB"/>
        </w:rPr>
        <w:fldChar w:fldCharType="end"/>
      </w:r>
      <w:r w:rsidR="005E6B66" w:rsidRPr="00E540B7">
        <w:rPr>
          <w:lang w:val="bg-BG" w:eastAsia="en-GB"/>
        </w:rPr>
        <w:t>.</w:t>
      </w:r>
      <w:r w:rsidR="005E6B66" w:rsidRPr="006E2A4D">
        <w:rPr>
          <w:lang w:eastAsia="en-GB"/>
        </w:rPr>
        <w:t>  </w:t>
      </w:r>
      <w:r w:rsidR="006D0145" w:rsidRPr="00E540B7">
        <w:rPr>
          <w:spacing w:val="-2"/>
          <w:lang w:val="bg-BG"/>
        </w:rPr>
        <w:t>На 5 март 2001</w:t>
      </w:r>
      <w:r w:rsidR="006D0145" w:rsidRPr="001D4F44">
        <w:rPr>
          <w:spacing w:val="-2"/>
          <w:lang w:val="bg-BG"/>
        </w:rPr>
        <w:t> </w:t>
      </w:r>
      <w:r w:rsidR="006D0145" w:rsidRPr="00E540B7">
        <w:rPr>
          <w:spacing w:val="-2"/>
          <w:lang w:val="bg-BG"/>
        </w:rPr>
        <w:t xml:space="preserve">г. </w:t>
      </w:r>
      <w:r w:rsidR="006D0145" w:rsidRPr="001D4F44">
        <w:rPr>
          <w:spacing w:val="-2"/>
          <w:lang w:val="bg-BG"/>
        </w:rPr>
        <w:t>ж</w:t>
      </w:r>
      <w:r w:rsidR="006D0145" w:rsidRPr="00E540B7">
        <w:rPr>
          <w:spacing w:val="-2"/>
          <w:lang w:val="bg-BG"/>
        </w:rPr>
        <w:t xml:space="preserve">албоподателите подават жалба до Главна прокуратура. </w:t>
      </w:r>
      <w:r w:rsidR="006D0145" w:rsidRPr="001D4F44">
        <w:rPr>
          <w:spacing w:val="-2"/>
          <w:lang w:val="bg-BG"/>
        </w:rPr>
        <w:t>Посоч</w:t>
      </w:r>
      <w:r w:rsidR="006D0145" w:rsidRPr="00E540B7">
        <w:rPr>
          <w:spacing w:val="-2"/>
          <w:lang w:val="bg-BG"/>
        </w:rPr>
        <w:t xml:space="preserve">ват, че </w:t>
      </w:r>
      <w:r w:rsidR="00E15FBB">
        <w:rPr>
          <w:spacing w:val="-2"/>
          <w:lang w:val="bg-BG"/>
        </w:rPr>
        <w:t>нормите</w:t>
      </w:r>
      <w:r w:rsidR="008746FA" w:rsidRPr="001D4F44">
        <w:rPr>
          <w:spacing w:val="-2"/>
          <w:lang w:val="bg-BG"/>
        </w:rPr>
        <w:t>на</w:t>
      </w:r>
      <w:r w:rsidR="00500A07" w:rsidRPr="00E540B7">
        <w:rPr>
          <w:spacing w:val="-2"/>
          <w:lang w:val="bg-BG"/>
        </w:rPr>
        <w:t xml:space="preserve"> наказателнопроцесуалното право</w:t>
      </w:r>
      <w:r w:rsidR="00500A07" w:rsidRPr="001D4F44">
        <w:rPr>
          <w:spacing w:val="-2"/>
          <w:lang w:val="bg-BG"/>
        </w:rPr>
        <w:t xml:space="preserve"> не</w:t>
      </w:r>
      <w:r w:rsidR="006D0145" w:rsidRPr="00E540B7">
        <w:rPr>
          <w:spacing w:val="-2"/>
          <w:lang w:val="bg-BG"/>
        </w:rPr>
        <w:t xml:space="preserve"> освобождава</w:t>
      </w:r>
      <w:r w:rsidR="00500A07" w:rsidRPr="001D4F44">
        <w:rPr>
          <w:spacing w:val="-2"/>
          <w:lang w:val="bg-BG"/>
        </w:rPr>
        <w:t>т</w:t>
      </w:r>
      <w:r w:rsidR="006D0145" w:rsidRPr="00E540B7">
        <w:rPr>
          <w:spacing w:val="-2"/>
          <w:lang w:val="bg-BG"/>
        </w:rPr>
        <w:t xml:space="preserve"> полицейски</w:t>
      </w:r>
      <w:r w:rsidR="00500A07" w:rsidRPr="001D4F44">
        <w:rPr>
          <w:spacing w:val="-2"/>
          <w:lang w:val="bg-BG"/>
        </w:rPr>
        <w:t>те</w:t>
      </w:r>
      <w:r w:rsidR="006D0145" w:rsidRPr="00E540B7">
        <w:rPr>
          <w:spacing w:val="-2"/>
          <w:lang w:val="bg-BG"/>
        </w:rPr>
        <w:t xml:space="preserve"> служители от зад</w:t>
      </w:r>
      <w:r w:rsidR="00500A07" w:rsidRPr="00E540B7">
        <w:rPr>
          <w:spacing w:val="-2"/>
          <w:lang w:val="bg-BG"/>
        </w:rPr>
        <w:t>ължението да свидетелстват и че</w:t>
      </w:r>
      <w:r w:rsidR="006D0145" w:rsidRPr="00E540B7">
        <w:rPr>
          <w:spacing w:val="-2"/>
          <w:lang w:val="bg-BG"/>
        </w:rPr>
        <w:t xml:space="preserve"> освен това член</w:t>
      </w:r>
      <w:r w:rsidR="00E15FBB">
        <w:rPr>
          <w:spacing w:val="-2"/>
          <w:lang w:val="bg-BG"/>
        </w:rPr>
        <w:t> </w:t>
      </w:r>
      <w:r w:rsidR="006D0145" w:rsidRPr="00E540B7">
        <w:rPr>
          <w:spacing w:val="-2"/>
          <w:lang w:val="bg-BG"/>
        </w:rPr>
        <w:t xml:space="preserve">97а от </w:t>
      </w:r>
      <w:r w:rsidR="00500A07" w:rsidRPr="001D4F44">
        <w:rPr>
          <w:spacing w:val="-2"/>
          <w:lang w:val="bg-BG"/>
        </w:rPr>
        <w:t>НПК</w:t>
      </w:r>
      <w:r w:rsidR="006D0145" w:rsidRPr="00E540B7">
        <w:rPr>
          <w:spacing w:val="-2"/>
          <w:lang w:val="bg-BG"/>
        </w:rPr>
        <w:t xml:space="preserve"> предвижда разпит на </w:t>
      </w:r>
      <w:r w:rsidR="006D0145" w:rsidRPr="00E540B7">
        <w:rPr>
          <w:spacing w:val="-2"/>
          <w:lang w:val="bg-BG"/>
        </w:rPr>
        <w:lastRenderedPageBreak/>
        <w:t xml:space="preserve">защитени свидетели. Жалбоподателите </w:t>
      </w:r>
      <w:r w:rsidR="00FB0646" w:rsidRPr="001D4F44">
        <w:rPr>
          <w:spacing w:val="-2"/>
          <w:lang w:val="bg-BG"/>
        </w:rPr>
        <w:t>отново твърдят</w:t>
      </w:r>
      <w:r w:rsidR="006D0145" w:rsidRPr="00E540B7">
        <w:rPr>
          <w:spacing w:val="-2"/>
          <w:lang w:val="bg-BG"/>
        </w:rPr>
        <w:t xml:space="preserve">, че </w:t>
      </w:r>
      <w:r w:rsidR="00E15FBB">
        <w:rPr>
          <w:spacing w:val="-2"/>
          <w:lang w:val="bg-BG"/>
        </w:rPr>
        <w:t xml:space="preserve">следствените </w:t>
      </w:r>
      <w:r w:rsidR="00FB0646" w:rsidRPr="001D4F44">
        <w:rPr>
          <w:spacing w:val="-2"/>
          <w:lang w:val="bg-BG"/>
        </w:rPr>
        <w:t xml:space="preserve">органи </w:t>
      </w:r>
      <w:r w:rsidR="006D0145" w:rsidRPr="00E540B7">
        <w:rPr>
          <w:spacing w:val="-2"/>
          <w:lang w:val="bg-BG"/>
        </w:rPr>
        <w:t xml:space="preserve">не са установили </w:t>
      </w:r>
      <w:r w:rsidR="00FB0646" w:rsidRPr="001D4F44">
        <w:rPr>
          <w:spacing w:val="-2"/>
          <w:lang w:val="bg-BG"/>
        </w:rPr>
        <w:t>кога и как са</w:t>
      </w:r>
      <w:r w:rsidR="00DA4A99" w:rsidRPr="001D4F44">
        <w:rPr>
          <w:spacing w:val="-2"/>
          <w:lang w:val="bg-BG"/>
        </w:rPr>
        <w:t xml:space="preserve"> били</w:t>
      </w:r>
      <w:r w:rsidR="00FB0646" w:rsidRPr="001D4F44">
        <w:rPr>
          <w:spacing w:val="-2"/>
          <w:lang w:val="bg-BG"/>
        </w:rPr>
        <w:t xml:space="preserve"> получени</w:t>
      </w:r>
      <w:r w:rsidR="006D0145" w:rsidRPr="00E540B7">
        <w:rPr>
          <w:spacing w:val="-2"/>
          <w:lang w:val="bg-BG"/>
        </w:rPr>
        <w:t xml:space="preserve"> множеството </w:t>
      </w:r>
      <w:r w:rsidR="00DA4A99" w:rsidRPr="001D4F44">
        <w:rPr>
          <w:spacing w:val="-2"/>
          <w:lang w:val="bg-BG"/>
        </w:rPr>
        <w:t xml:space="preserve">травми </w:t>
      </w:r>
      <w:r w:rsidR="006D0145" w:rsidRPr="00E540B7">
        <w:rPr>
          <w:spacing w:val="-2"/>
          <w:lang w:val="bg-BG"/>
        </w:rPr>
        <w:t>по тялото на сина им.</w:t>
      </w:r>
      <w:r w:rsidR="00C26E02">
        <w:rPr>
          <w:lang w:val="bg-BG" w:eastAsia="en-GB"/>
        </w:rPr>
        <w:t xml:space="preserve"> </w:t>
      </w:r>
    </w:p>
    <w:p w14:paraId="40FA8297" w14:textId="77777777" w:rsidR="00C26E02" w:rsidRDefault="00942DC9" w:rsidP="001B1E94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1B1E94" w:rsidRPr="006E2A4D">
        <w:rPr>
          <w:lang w:eastAsia="en-GB"/>
        </w:rPr>
        <w:instrText>SEQlevel</w:instrText>
      </w:r>
      <w:r w:rsidR="001B1E94" w:rsidRPr="00E540B7">
        <w:rPr>
          <w:lang w:val="bg-BG" w:eastAsia="en-GB"/>
        </w:rPr>
        <w:instrText>0 \*</w:instrText>
      </w:r>
      <w:r w:rsidR="001B1E94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38</w:t>
      </w:r>
      <w:r w:rsidRPr="006E2A4D">
        <w:rPr>
          <w:lang w:eastAsia="en-GB"/>
        </w:rPr>
        <w:fldChar w:fldCharType="end"/>
      </w:r>
      <w:r w:rsidR="001B1E94" w:rsidRPr="00E540B7">
        <w:rPr>
          <w:lang w:val="bg-BG" w:eastAsia="en-GB"/>
        </w:rPr>
        <w:t>.</w:t>
      </w:r>
      <w:r w:rsidR="001B1E94" w:rsidRPr="006E2A4D">
        <w:rPr>
          <w:lang w:eastAsia="en-GB"/>
        </w:rPr>
        <w:t>  </w:t>
      </w:r>
      <w:r w:rsidR="001D4F44" w:rsidRPr="00E540B7">
        <w:rPr>
          <w:lang w:val="bg-BG"/>
        </w:rPr>
        <w:t>В съпроводително</w:t>
      </w:r>
      <w:r w:rsidR="00E15FBB">
        <w:rPr>
          <w:lang w:val="bg-BG"/>
        </w:rPr>
        <w:t>то</w:t>
      </w:r>
      <w:r w:rsidR="001D4F44" w:rsidRPr="00E540B7">
        <w:rPr>
          <w:lang w:val="bg-BG"/>
        </w:rPr>
        <w:t xml:space="preserve"> писмо към жалбата</w:t>
      </w:r>
      <w:r w:rsidR="00C776EE">
        <w:rPr>
          <w:lang w:val="bg-BG"/>
        </w:rPr>
        <w:t xml:space="preserve"> си</w:t>
      </w:r>
      <w:r w:rsidR="001D4F44">
        <w:rPr>
          <w:lang w:val="bg-BG"/>
        </w:rPr>
        <w:t>ж</w:t>
      </w:r>
      <w:r w:rsidR="001D4F44" w:rsidRPr="00E540B7">
        <w:rPr>
          <w:lang w:val="bg-BG"/>
        </w:rPr>
        <w:t xml:space="preserve">албоподателите </w:t>
      </w:r>
      <w:r w:rsidR="00C776EE">
        <w:rPr>
          <w:lang w:val="bg-BG"/>
        </w:rPr>
        <w:t>визир</w:t>
      </w:r>
      <w:r w:rsidR="001D4F44" w:rsidRPr="00E540B7">
        <w:rPr>
          <w:lang w:val="bg-BG"/>
        </w:rPr>
        <w:t>ат разпоредбата на член</w:t>
      </w:r>
      <w:r w:rsidR="00C776EE">
        <w:rPr>
          <w:lang w:val="bg-BG"/>
        </w:rPr>
        <w:t> </w:t>
      </w:r>
      <w:r w:rsidR="001D4F44" w:rsidRPr="00E540B7">
        <w:rPr>
          <w:lang w:val="bg-BG"/>
        </w:rPr>
        <w:t xml:space="preserve">237 от </w:t>
      </w:r>
      <w:r w:rsidR="00C776EE">
        <w:rPr>
          <w:lang w:val="bg-BG"/>
        </w:rPr>
        <w:t>НПК</w:t>
      </w:r>
      <w:r w:rsidR="001D4F44" w:rsidRPr="00E540B7">
        <w:rPr>
          <w:lang w:val="bg-BG"/>
        </w:rPr>
        <w:t xml:space="preserve"> (вж. </w:t>
      </w:r>
      <w:r w:rsidR="00C776EE">
        <w:rPr>
          <w:lang w:val="bg-BG"/>
        </w:rPr>
        <w:t>параграф </w:t>
      </w:r>
      <w:r w:rsidR="00C776EE" w:rsidRPr="00E540B7">
        <w:rPr>
          <w:lang w:val="bg-BG"/>
        </w:rPr>
        <w:t>49 по-долу)</w:t>
      </w:r>
      <w:r w:rsidR="001D4F44" w:rsidRPr="00E540B7">
        <w:rPr>
          <w:lang w:val="bg-BG"/>
        </w:rPr>
        <w:t xml:space="preserve"> и искат в с</w:t>
      </w:r>
      <w:r w:rsidR="00C776EE" w:rsidRPr="00E540B7">
        <w:rPr>
          <w:lang w:val="bg-BG"/>
        </w:rPr>
        <w:t>лучай на отхвърляне на жалбата</w:t>
      </w:r>
      <w:r w:rsidR="00FA5DBA">
        <w:rPr>
          <w:lang w:val="bg-BG"/>
        </w:rPr>
        <w:t xml:space="preserve">им </w:t>
      </w:r>
      <w:r w:rsidR="00CF50D1">
        <w:rPr>
          <w:lang w:val="bg-BG"/>
        </w:rPr>
        <w:t xml:space="preserve">преписката по </w:t>
      </w:r>
      <w:r w:rsidR="001D4F44" w:rsidRPr="00E540B7">
        <w:rPr>
          <w:lang w:val="bg-BG"/>
        </w:rPr>
        <w:t xml:space="preserve">делото да се </w:t>
      </w:r>
      <w:r w:rsidR="00FA5DBA">
        <w:rPr>
          <w:lang w:val="bg-BG"/>
        </w:rPr>
        <w:t>изпрати на</w:t>
      </w:r>
      <w:r w:rsidR="00FA5DBA" w:rsidRPr="00E540B7">
        <w:rPr>
          <w:lang w:val="bg-BG"/>
        </w:rPr>
        <w:t>съответния първоинстанционен съд</w:t>
      </w:r>
      <w:r w:rsidR="001D4F44" w:rsidRPr="00E540B7">
        <w:rPr>
          <w:lang w:val="bg-BG"/>
        </w:rPr>
        <w:t>.</w:t>
      </w:r>
      <w:r w:rsidR="00C26E02">
        <w:rPr>
          <w:lang w:val="bg-BG" w:eastAsia="en-GB"/>
        </w:rPr>
        <w:t xml:space="preserve"> </w:t>
      </w:r>
    </w:p>
    <w:p w14:paraId="6570A422" w14:textId="77777777" w:rsidR="00C26E02" w:rsidRDefault="00942DC9" w:rsidP="00E871D7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8B19DD" w:rsidRPr="006E2A4D">
        <w:rPr>
          <w:lang w:eastAsia="en-GB"/>
        </w:rPr>
        <w:instrText>SEQlevel</w:instrText>
      </w:r>
      <w:r w:rsidR="008B19DD" w:rsidRPr="00E540B7">
        <w:rPr>
          <w:lang w:val="bg-BG" w:eastAsia="en-GB"/>
        </w:rPr>
        <w:instrText>0 \*</w:instrText>
      </w:r>
      <w:r w:rsidR="008B19DD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39</w:t>
      </w:r>
      <w:r w:rsidRPr="006E2A4D">
        <w:rPr>
          <w:lang w:eastAsia="en-GB"/>
        </w:rPr>
        <w:fldChar w:fldCharType="end"/>
      </w:r>
      <w:r w:rsidR="008B19DD" w:rsidRPr="00E540B7">
        <w:rPr>
          <w:lang w:val="bg-BG" w:eastAsia="en-GB"/>
        </w:rPr>
        <w:t>.</w:t>
      </w:r>
      <w:r w:rsidR="008B19DD" w:rsidRPr="006E2A4D">
        <w:rPr>
          <w:lang w:eastAsia="en-GB"/>
        </w:rPr>
        <w:t>  </w:t>
      </w:r>
      <w:r w:rsidR="00410AEF" w:rsidRPr="00E540B7">
        <w:rPr>
          <w:spacing w:val="-2"/>
          <w:lang w:val="bg-BG"/>
        </w:rPr>
        <w:t>На 22 март 2001</w:t>
      </w:r>
      <w:r w:rsidR="00410AEF" w:rsidRPr="00A044F1">
        <w:rPr>
          <w:spacing w:val="-2"/>
          <w:lang w:val="bg-BG"/>
        </w:rPr>
        <w:t> </w:t>
      </w:r>
      <w:r w:rsidR="00410AEF" w:rsidRPr="00E540B7">
        <w:rPr>
          <w:spacing w:val="-2"/>
          <w:lang w:val="bg-BG"/>
        </w:rPr>
        <w:t>г</w:t>
      </w:r>
      <w:r w:rsidR="00410AEF" w:rsidRPr="00A044F1">
        <w:rPr>
          <w:spacing w:val="-2"/>
          <w:lang w:val="bg-BG"/>
        </w:rPr>
        <w:t>.</w:t>
      </w:r>
      <w:r w:rsidR="00410AEF" w:rsidRPr="00E540B7">
        <w:rPr>
          <w:spacing w:val="-2"/>
          <w:lang w:val="bg-BG"/>
        </w:rPr>
        <w:t xml:space="preserve"> прокурор от Главна прокуратура отхвърля жалбата, без да </w:t>
      </w:r>
      <w:r w:rsidR="003B61AC">
        <w:rPr>
          <w:spacing w:val="-2"/>
          <w:lang w:val="bg-BG"/>
        </w:rPr>
        <w:t>изрази становище по</w:t>
      </w:r>
      <w:r w:rsidR="00410AEF" w:rsidRPr="00A044F1">
        <w:rPr>
          <w:spacing w:val="-2"/>
          <w:lang w:val="bg-BG"/>
        </w:rPr>
        <w:t>довода</w:t>
      </w:r>
      <w:r w:rsidR="00410AEF" w:rsidRPr="00E540B7">
        <w:rPr>
          <w:spacing w:val="-2"/>
          <w:lang w:val="bg-BG"/>
        </w:rPr>
        <w:t xml:space="preserve"> на </w:t>
      </w:r>
      <w:r w:rsidR="00410AEF" w:rsidRPr="00A044F1">
        <w:rPr>
          <w:spacing w:val="-2"/>
          <w:lang w:val="bg-BG"/>
        </w:rPr>
        <w:t>ж</w:t>
      </w:r>
      <w:r w:rsidR="00410AEF" w:rsidRPr="00E540B7">
        <w:rPr>
          <w:spacing w:val="-2"/>
          <w:lang w:val="bg-BG"/>
        </w:rPr>
        <w:t xml:space="preserve">албоподателите, че </w:t>
      </w:r>
      <w:r w:rsidR="003B61AC">
        <w:rPr>
          <w:spacing w:val="-2"/>
          <w:lang w:val="bg-BG"/>
        </w:rPr>
        <w:t xml:space="preserve">самоличността на </w:t>
      </w:r>
      <w:r w:rsidR="003C5D09" w:rsidRPr="00A044F1">
        <w:rPr>
          <w:spacing w:val="-2"/>
          <w:lang w:val="bg-BG"/>
        </w:rPr>
        <w:t xml:space="preserve">участвалите в </w:t>
      </w:r>
      <w:r w:rsidR="00375C87" w:rsidRPr="00A044F1">
        <w:rPr>
          <w:spacing w:val="-2"/>
          <w:lang w:val="bg-BG"/>
        </w:rPr>
        <w:t>задържането</w:t>
      </w:r>
      <w:r w:rsidR="00410AEF" w:rsidRPr="00E540B7">
        <w:rPr>
          <w:spacing w:val="-2"/>
          <w:lang w:val="bg-BG"/>
        </w:rPr>
        <w:t>полиц</w:t>
      </w:r>
      <w:r w:rsidR="005B4F3E" w:rsidRPr="00A044F1">
        <w:rPr>
          <w:spacing w:val="-2"/>
          <w:lang w:val="bg-BG"/>
        </w:rPr>
        <w:t>а</w:t>
      </w:r>
      <w:r w:rsidR="00410AEF" w:rsidRPr="00E540B7">
        <w:rPr>
          <w:spacing w:val="-2"/>
          <w:lang w:val="bg-BG"/>
        </w:rPr>
        <w:t xml:space="preserve">и не </w:t>
      </w:r>
      <w:r w:rsidR="003B61AC">
        <w:rPr>
          <w:spacing w:val="-2"/>
          <w:lang w:val="bg-BG"/>
        </w:rPr>
        <w:t>е</w:t>
      </w:r>
      <w:r w:rsidR="00410AEF" w:rsidRPr="00A044F1">
        <w:rPr>
          <w:spacing w:val="-2"/>
          <w:lang w:val="bg-BG"/>
        </w:rPr>
        <w:t>бил</w:t>
      </w:r>
      <w:r w:rsidR="003B61AC">
        <w:rPr>
          <w:spacing w:val="-2"/>
          <w:lang w:val="bg-BG"/>
        </w:rPr>
        <w:t>аустановена</w:t>
      </w:r>
      <w:r w:rsidR="00410AEF" w:rsidRPr="00E540B7">
        <w:rPr>
          <w:spacing w:val="-2"/>
          <w:lang w:val="bg-BG"/>
        </w:rPr>
        <w:t xml:space="preserve"> и</w:t>
      </w:r>
      <w:r w:rsidR="003B61AC">
        <w:rPr>
          <w:spacing w:val="-2"/>
          <w:lang w:val="bg-BG"/>
        </w:rPr>
        <w:t xml:space="preserve"> те не са</w:t>
      </w:r>
      <w:r w:rsidR="00410AEF" w:rsidRPr="00E540B7">
        <w:rPr>
          <w:spacing w:val="-2"/>
          <w:lang w:val="bg-BG"/>
        </w:rPr>
        <w:t xml:space="preserve"> разпитани. </w:t>
      </w:r>
      <w:r w:rsidR="00375C87" w:rsidRPr="00A044F1">
        <w:rPr>
          <w:spacing w:val="-2"/>
          <w:lang w:val="bg-BG"/>
        </w:rPr>
        <w:t>П</w:t>
      </w:r>
      <w:r w:rsidR="00410AEF" w:rsidRPr="00E540B7">
        <w:rPr>
          <w:spacing w:val="-2"/>
          <w:lang w:val="bg-BG"/>
        </w:rPr>
        <w:t xml:space="preserve">риема, че в </w:t>
      </w:r>
      <w:r w:rsidR="00410AEF" w:rsidRPr="00A044F1">
        <w:rPr>
          <w:spacing w:val="-2"/>
          <w:lang w:val="bg-BG"/>
        </w:rPr>
        <w:t>постановлението</w:t>
      </w:r>
      <w:r w:rsidR="00410AEF" w:rsidRPr="00E540B7">
        <w:rPr>
          <w:spacing w:val="-2"/>
          <w:lang w:val="bg-BG"/>
        </w:rPr>
        <w:t xml:space="preserve"> си от 21 септември 1999</w:t>
      </w:r>
      <w:r w:rsidR="00410AEF" w:rsidRPr="00A044F1">
        <w:rPr>
          <w:spacing w:val="-2"/>
          <w:lang w:val="bg-BG"/>
        </w:rPr>
        <w:t> </w:t>
      </w:r>
      <w:r w:rsidR="00410AEF" w:rsidRPr="00E540B7">
        <w:rPr>
          <w:spacing w:val="-2"/>
          <w:lang w:val="bg-BG"/>
        </w:rPr>
        <w:t xml:space="preserve">г. (вж. </w:t>
      </w:r>
      <w:r w:rsidR="00410AEF" w:rsidRPr="00A044F1">
        <w:rPr>
          <w:spacing w:val="-2"/>
          <w:lang w:val="bg-BG"/>
        </w:rPr>
        <w:t>параграф</w:t>
      </w:r>
      <w:r w:rsidR="00410AEF" w:rsidRPr="00E540B7">
        <w:rPr>
          <w:spacing w:val="-2"/>
          <w:lang w:val="bg-BG"/>
        </w:rPr>
        <w:t xml:space="preserve">34 по-горе) прокурорът от </w:t>
      </w:r>
      <w:r w:rsidR="00C20670" w:rsidRPr="00E540B7">
        <w:rPr>
          <w:spacing w:val="-2"/>
          <w:lang w:val="bg-BG"/>
        </w:rPr>
        <w:t>Военно</w:t>
      </w:r>
      <w:r w:rsidR="00C20670" w:rsidRPr="00A044F1">
        <w:rPr>
          <w:spacing w:val="-2"/>
          <w:lang w:val="bg-BG"/>
        </w:rPr>
        <w:t>-</w:t>
      </w:r>
      <w:r w:rsidR="00C20670" w:rsidRPr="00E540B7">
        <w:rPr>
          <w:spacing w:val="-2"/>
          <w:lang w:val="bg-BG"/>
        </w:rPr>
        <w:t xml:space="preserve">окръжна прокуратура София </w:t>
      </w:r>
      <w:r w:rsidR="00410AEF" w:rsidRPr="00E540B7">
        <w:rPr>
          <w:spacing w:val="-2"/>
          <w:lang w:val="bg-BG"/>
        </w:rPr>
        <w:t xml:space="preserve">правилно се </w:t>
      </w:r>
      <w:r w:rsidR="00632F0C">
        <w:rPr>
          <w:spacing w:val="-2"/>
          <w:lang w:val="bg-BG"/>
        </w:rPr>
        <w:t>е</w:t>
      </w:r>
      <w:r w:rsidR="00410AEF" w:rsidRPr="00E540B7">
        <w:rPr>
          <w:spacing w:val="-2"/>
          <w:lang w:val="bg-BG"/>
        </w:rPr>
        <w:t>позова</w:t>
      </w:r>
      <w:r w:rsidR="00C20670" w:rsidRPr="00A044F1">
        <w:rPr>
          <w:spacing w:val="-2"/>
          <w:lang w:val="bg-BG"/>
        </w:rPr>
        <w:t>л</w:t>
      </w:r>
      <w:r w:rsidR="00410AEF" w:rsidRPr="00E540B7">
        <w:rPr>
          <w:spacing w:val="-2"/>
          <w:lang w:val="bg-BG"/>
        </w:rPr>
        <w:t xml:space="preserve"> на член</w:t>
      </w:r>
      <w:r w:rsidR="00C20670" w:rsidRPr="00A044F1">
        <w:rPr>
          <w:spacing w:val="-2"/>
          <w:lang w:val="bg-BG"/>
        </w:rPr>
        <w:t> </w:t>
      </w:r>
      <w:r w:rsidR="00410AEF" w:rsidRPr="00E540B7">
        <w:rPr>
          <w:spacing w:val="-2"/>
          <w:lang w:val="bg-BG"/>
        </w:rPr>
        <w:t xml:space="preserve">12а от </w:t>
      </w:r>
      <w:r w:rsidR="00C20670" w:rsidRPr="00A044F1">
        <w:rPr>
          <w:spacing w:val="-2"/>
          <w:lang w:val="bg-BG"/>
        </w:rPr>
        <w:t>НК</w:t>
      </w:r>
      <w:r w:rsidR="00C20670" w:rsidRPr="00E540B7">
        <w:rPr>
          <w:spacing w:val="-2"/>
          <w:lang w:val="bg-BG"/>
        </w:rPr>
        <w:t xml:space="preserve"> и че</w:t>
      </w:r>
      <w:r w:rsidR="00410AEF" w:rsidRPr="00E540B7">
        <w:rPr>
          <w:spacing w:val="-2"/>
          <w:lang w:val="bg-BG"/>
        </w:rPr>
        <w:t xml:space="preserve"> освен това </w:t>
      </w:r>
      <w:r w:rsidR="00632F0C">
        <w:rPr>
          <w:spacing w:val="-2"/>
          <w:lang w:val="bg-BG"/>
        </w:rPr>
        <w:t>е</w:t>
      </w:r>
      <w:r w:rsidR="00410AEF" w:rsidRPr="00E540B7">
        <w:rPr>
          <w:spacing w:val="-2"/>
          <w:lang w:val="bg-BG"/>
        </w:rPr>
        <w:t xml:space="preserve">ясно установено, че </w:t>
      </w:r>
      <w:r w:rsidR="00C20670" w:rsidRPr="00A044F1">
        <w:rPr>
          <w:spacing w:val="-2"/>
          <w:lang w:val="bg-BG"/>
        </w:rPr>
        <w:t>г-н</w:t>
      </w:r>
      <w:r w:rsidR="00A044F1">
        <w:rPr>
          <w:spacing w:val="-2"/>
          <w:lang w:val="bg-BG"/>
        </w:rPr>
        <w:t> </w:t>
      </w:r>
      <w:r w:rsidR="00410AEF" w:rsidRPr="00E540B7">
        <w:rPr>
          <w:spacing w:val="-2"/>
          <w:lang w:val="bg-BG"/>
        </w:rPr>
        <w:t xml:space="preserve">Ганчо Въчков се </w:t>
      </w:r>
      <w:r w:rsidR="00632F0C">
        <w:rPr>
          <w:spacing w:val="-2"/>
          <w:lang w:val="bg-BG"/>
        </w:rPr>
        <w:t>е</w:t>
      </w:r>
      <w:r w:rsidR="00410AEF" w:rsidRPr="00E540B7">
        <w:rPr>
          <w:spacing w:val="-2"/>
          <w:lang w:val="bg-BG"/>
        </w:rPr>
        <w:t xml:space="preserve"> самоубил. </w:t>
      </w:r>
      <w:r w:rsidR="00C20670" w:rsidRPr="00A044F1">
        <w:rPr>
          <w:spacing w:val="-2"/>
          <w:lang w:val="bg-BG"/>
        </w:rPr>
        <w:t>С</w:t>
      </w:r>
      <w:r w:rsidR="00410AEF" w:rsidRPr="00E540B7">
        <w:rPr>
          <w:spacing w:val="-2"/>
          <w:lang w:val="bg-BG"/>
        </w:rPr>
        <w:t>чита</w:t>
      </w:r>
      <w:r w:rsidR="00C20670" w:rsidRPr="00A044F1">
        <w:rPr>
          <w:spacing w:val="-2"/>
          <w:lang w:val="bg-BG"/>
        </w:rPr>
        <w:t xml:space="preserve"> също</w:t>
      </w:r>
      <w:r w:rsidR="00410AEF" w:rsidRPr="00E540B7">
        <w:rPr>
          <w:spacing w:val="-2"/>
          <w:lang w:val="bg-BG"/>
        </w:rPr>
        <w:t xml:space="preserve">, че синините по тялото на </w:t>
      </w:r>
      <w:r w:rsidR="00C20670" w:rsidRPr="00A044F1">
        <w:rPr>
          <w:spacing w:val="-2"/>
          <w:lang w:val="bg-BG"/>
        </w:rPr>
        <w:t>г-н</w:t>
      </w:r>
      <w:r w:rsidR="00A044F1">
        <w:rPr>
          <w:spacing w:val="-2"/>
          <w:lang w:val="bg-BG"/>
        </w:rPr>
        <w:t> </w:t>
      </w:r>
      <w:r w:rsidR="00410AEF" w:rsidRPr="00E540B7">
        <w:rPr>
          <w:spacing w:val="-2"/>
          <w:lang w:val="bg-BG"/>
        </w:rPr>
        <w:t xml:space="preserve">Въчков </w:t>
      </w:r>
      <w:r w:rsidR="00632F0C">
        <w:rPr>
          <w:spacing w:val="-2"/>
          <w:lang w:val="bg-BG"/>
        </w:rPr>
        <w:t>са</w:t>
      </w:r>
      <w:r w:rsidR="005B4F3E" w:rsidRPr="00A044F1">
        <w:rPr>
          <w:spacing w:val="-2"/>
          <w:lang w:val="bg-BG"/>
        </w:rPr>
        <w:t>полученипри</w:t>
      </w:r>
      <w:r w:rsidR="003B68D7" w:rsidRPr="00A044F1">
        <w:rPr>
          <w:spacing w:val="-2"/>
          <w:lang w:val="bg-BG"/>
        </w:rPr>
        <w:t xml:space="preserve">свързаната с насилие </w:t>
      </w:r>
      <w:r w:rsidR="00410AEF" w:rsidRPr="00E540B7">
        <w:rPr>
          <w:spacing w:val="-2"/>
          <w:lang w:val="bg-BG"/>
        </w:rPr>
        <w:t>гонитба</w:t>
      </w:r>
      <w:r w:rsidR="003B68D7" w:rsidRPr="00A044F1">
        <w:rPr>
          <w:spacing w:val="-2"/>
          <w:lang w:val="bg-BG"/>
        </w:rPr>
        <w:t>,</w:t>
      </w:r>
      <w:r w:rsidR="00410AEF" w:rsidRPr="00E540B7">
        <w:rPr>
          <w:spacing w:val="-2"/>
          <w:lang w:val="bg-BG"/>
        </w:rPr>
        <w:t xml:space="preserve"> пред</w:t>
      </w:r>
      <w:r w:rsidR="003B68D7" w:rsidRPr="00A044F1">
        <w:rPr>
          <w:spacing w:val="-2"/>
          <w:lang w:val="bg-BG"/>
        </w:rPr>
        <w:t>ида бъде задържан</w:t>
      </w:r>
      <w:r w:rsidR="00410AEF" w:rsidRPr="00E540B7">
        <w:rPr>
          <w:spacing w:val="-2"/>
          <w:lang w:val="bg-BG"/>
        </w:rPr>
        <w:t xml:space="preserve">, когато </w:t>
      </w:r>
      <w:r w:rsidR="003B68D7" w:rsidRPr="00A044F1">
        <w:rPr>
          <w:spacing w:val="-2"/>
          <w:lang w:val="bg-BG"/>
        </w:rPr>
        <w:t>е</w:t>
      </w:r>
      <w:r w:rsidR="00410AEF" w:rsidRPr="00E540B7">
        <w:rPr>
          <w:spacing w:val="-2"/>
          <w:lang w:val="bg-BG"/>
        </w:rPr>
        <w:t xml:space="preserve"> прескача</w:t>
      </w:r>
      <w:r w:rsidR="003B68D7" w:rsidRPr="00A044F1">
        <w:rPr>
          <w:spacing w:val="-2"/>
          <w:lang w:val="bg-BG"/>
        </w:rPr>
        <w:t>л</w:t>
      </w:r>
      <w:r w:rsidR="00410AEF" w:rsidRPr="00E540B7">
        <w:rPr>
          <w:spacing w:val="-2"/>
          <w:lang w:val="bg-BG"/>
        </w:rPr>
        <w:t xml:space="preserve"> огради и преминава</w:t>
      </w:r>
      <w:r w:rsidR="003B68D7" w:rsidRPr="00A044F1">
        <w:rPr>
          <w:spacing w:val="-2"/>
          <w:lang w:val="bg-BG"/>
        </w:rPr>
        <w:t>л</w:t>
      </w:r>
      <w:r w:rsidR="003B68D7" w:rsidRPr="00E540B7">
        <w:rPr>
          <w:spacing w:val="-2"/>
          <w:lang w:val="bg-BG"/>
        </w:rPr>
        <w:t xml:space="preserve"> през храсти. Освен това</w:t>
      </w:r>
      <w:r w:rsidR="00410AEF" w:rsidRPr="00E540B7">
        <w:rPr>
          <w:spacing w:val="-2"/>
          <w:lang w:val="bg-BG"/>
        </w:rPr>
        <w:t xml:space="preserve"> никой от </w:t>
      </w:r>
      <w:r w:rsidR="003B68D7" w:rsidRPr="00E540B7">
        <w:rPr>
          <w:spacing w:val="-2"/>
          <w:lang w:val="bg-BG"/>
        </w:rPr>
        <w:t>жив</w:t>
      </w:r>
      <w:r w:rsidR="003B68D7" w:rsidRPr="00A044F1">
        <w:rPr>
          <w:spacing w:val="-2"/>
          <w:lang w:val="bg-BG"/>
        </w:rPr>
        <w:t>у</w:t>
      </w:r>
      <w:r w:rsidR="003B68D7" w:rsidRPr="00E540B7">
        <w:rPr>
          <w:spacing w:val="-2"/>
          <w:lang w:val="bg-BG"/>
        </w:rPr>
        <w:t xml:space="preserve">щите в сградата </w:t>
      </w:r>
      <w:r w:rsidR="00410AEF" w:rsidRPr="00E540B7">
        <w:rPr>
          <w:spacing w:val="-2"/>
          <w:lang w:val="bg-BG"/>
        </w:rPr>
        <w:t xml:space="preserve">свидетели не </w:t>
      </w:r>
      <w:r w:rsidR="00632F0C">
        <w:rPr>
          <w:spacing w:val="-2"/>
          <w:lang w:val="bg-BG"/>
        </w:rPr>
        <w:t>е</w:t>
      </w:r>
      <w:r w:rsidR="00410AEF" w:rsidRPr="00E540B7">
        <w:rPr>
          <w:spacing w:val="-2"/>
          <w:lang w:val="bg-BG"/>
        </w:rPr>
        <w:t xml:space="preserve"> чул звуци</w:t>
      </w:r>
      <w:r w:rsidR="0008524D" w:rsidRPr="00A044F1">
        <w:rPr>
          <w:spacing w:val="-2"/>
          <w:lang w:val="bg-BG"/>
        </w:rPr>
        <w:t>,сочещи</w:t>
      </w:r>
      <w:r w:rsidR="00410AEF" w:rsidRPr="00E540B7">
        <w:rPr>
          <w:spacing w:val="-2"/>
          <w:lang w:val="bg-BG"/>
        </w:rPr>
        <w:t xml:space="preserve">, че </w:t>
      </w:r>
      <w:r w:rsidR="0008524D" w:rsidRPr="00A044F1">
        <w:rPr>
          <w:spacing w:val="-2"/>
          <w:lang w:val="bg-BG"/>
        </w:rPr>
        <w:t>г-н</w:t>
      </w:r>
      <w:r w:rsidR="00A044F1">
        <w:rPr>
          <w:spacing w:val="-2"/>
          <w:lang w:val="bg-BG"/>
        </w:rPr>
        <w:t> </w:t>
      </w:r>
      <w:r w:rsidR="00410AEF" w:rsidRPr="00E540B7">
        <w:rPr>
          <w:spacing w:val="-2"/>
          <w:lang w:val="bg-BG"/>
        </w:rPr>
        <w:t xml:space="preserve">Ганчо Въчков може да е </w:t>
      </w:r>
      <w:r w:rsidR="0008524D" w:rsidRPr="00A044F1">
        <w:rPr>
          <w:spacing w:val="-2"/>
          <w:lang w:val="bg-BG"/>
        </w:rPr>
        <w:t xml:space="preserve">бил </w:t>
      </w:r>
      <w:r w:rsidR="00410AEF" w:rsidRPr="00E540B7">
        <w:rPr>
          <w:spacing w:val="-2"/>
          <w:lang w:val="bg-BG"/>
        </w:rPr>
        <w:t>бит от полиц</w:t>
      </w:r>
      <w:r w:rsidR="0008524D" w:rsidRPr="00A044F1">
        <w:rPr>
          <w:spacing w:val="-2"/>
          <w:lang w:val="bg-BG"/>
        </w:rPr>
        <w:t>а</w:t>
      </w:r>
      <w:r w:rsidR="00410AEF" w:rsidRPr="00E540B7">
        <w:rPr>
          <w:spacing w:val="-2"/>
          <w:lang w:val="bg-BG"/>
        </w:rPr>
        <w:t>ите.</w:t>
      </w:r>
      <w:r w:rsidR="00C26E02">
        <w:rPr>
          <w:lang w:val="bg-BG" w:eastAsia="en-GB"/>
        </w:rPr>
        <w:t xml:space="preserve"> </w:t>
      </w:r>
    </w:p>
    <w:p w14:paraId="2D559EEB" w14:textId="77777777" w:rsidR="00C26E02" w:rsidRDefault="00942DC9" w:rsidP="00236A94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236A94" w:rsidRPr="006E2A4D">
        <w:rPr>
          <w:lang w:eastAsia="en-GB"/>
        </w:rPr>
        <w:instrText>SEQlevel</w:instrText>
      </w:r>
      <w:r w:rsidR="00236A94" w:rsidRPr="00E540B7">
        <w:rPr>
          <w:lang w:val="bg-BG" w:eastAsia="en-GB"/>
        </w:rPr>
        <w:instrText>0 \*</w:instrText>
      </w:r>
      <w:r w:rsidR="00236A94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40</w:t>
      </w:r>
      <w:r w:rsidRPr="006E2A4D">
        <w:rPr>
          <w:lang w:eastAsia="en-GB"/>
        </w:rPr>
        <w:fldChar w:fldCharType="end"/>
      </w:r>
      <w:r w:rsidR="00236A94" w:rsidRPr="00E540B7">
        <w:rPr>
          <w:lang w:val="bg-BG" w:eastAsia="en-GB"/>
        </w:rPr>
        <w:t>.</w:t>
      </w:r>
      <w:r w:rsidR="00236A94" w:rsidRPr="006E2A4D">
        <w:rPr>
          <w:lang w:eastAsia="en-GB"/>
        </w:rPr>
        <w:t>  </w:t>
      </w:r>
      <w:r w:rsidR="00CF50D1" w:rsidRPr="00AD2A5F">
        <w:rPr>
          <w:spacing w:val="-2"/>
          <w:lang w:val="bg-BG"/>
        </w:rPr>
        <w:t xml:space="preserve">В </w:t>
      </w:r>
      <w:r w:rsidR="00AD2A5F" w:rsidRPr="00AD2A5F">
        <w:rPr>
          <w:spacing w:val="-2"/>
          <w:lang w:val="bg-BG"/>
        </w:rPr>
        <w:t>постановлението</w:t>
      </w:r>
      <w:r w:rsidR="00CF50D1" w:rsidRPr="00E540B7">
        <w:rPr>
          <w:spacing w:val="-2"/>
          <w:lang w:val="bg-BG"/>
        </w:rPr>
        <w:t xml:space="preserve"> не </w:t>
      </w:r>
      <w:r w:rsidR="00CF50D1" w:rsidRPr="00AD2A5F">
        <w:rPr>
          <w:spacing w:val="-2"/>
          <w:lang w:val="bg-BG"/>
        </w:rPr>
        <w:t>се с</w:t>
      </w:r>
      <w:r w:rsidR="00CF50D1" w:rsidRPr="00E540B7">
        <w:rPr>
          <w:spacing w:val="-2"/>
          <w:lang w:val="bg-BG"/>
        </w:rPr>
        <w:t xml:space="preserve">поменава искането на </w:t>
      </w:r>
      <w:r w:rsidR="00CF50D1" w:rsidRPr="00AD2A5F">
        <w:rPr>
          <w:spacing w:val="-2"/>
          <w:lang w:val="bg-BG"/>
        </w:rPr>
        <w:t>ж</w:t>
      </w:r>
      <w:r w:rsidR="00CF50D1" w:rsidRPr="00E540B7">
        <w:rPr>
          <w:spacing w:val="-2"/>
          <w:lang w:val="bg-BG"/>
        </w:rPr>
        <w:t xml:space="preserve">албоподателите </w:t>
      </w:r>
      <w:r w:rsidR="00CF50D1" w:rsidRPr="00AD2A5F">
        <w:rPr>
          <w:spacing w:val="-2"/>
          <w:lang w:val="bg-BG"/>
        </w:rPr>
        <w:t xml:space="preserve">преписката по </w:t>
      </w:r>
      <w:r w:rsidR="00CF50D1" w:rsidRPr="00E540B7">
        <w:rPr>
          <w:spacing w:val="-2"/>
          <w:lang w:val="bg-BG"/>
        </w:rPr>
        <w:t xml:space="preserve">делото да се </w:t>
      </w:r>
      <w:r w:rsidR="00CF50D1" w:rsidRPr="00AD2A5F">
        <w:rPr>
          <w:spacing w:val="-2"/>
          <w:lang w:val="bg-BG"/>
        </w:rPr>
        <w:t>изпрати на</w:t>
      </w:r>
      <w:r w:rsidR="00CF50D1" w:rsidRPr="00E540B7">
        <w:rPr>
          <w:spacing w:val="-2"/>
          <w:lang w:val="bg-BG"/>
        </w:rPr>
        <w:t xml:space="preserve"> съответния първоинстанционен съд. Вместо това </w:t>
      </w:r>
      <w:r w:rsidR="00CF50D1" w:rsidRPr="00AD2A5F">
        <w:rPr>
          <w:spacing w:val="-2"/>
          <w:lang w:val="bg-BG"/>
        </w:rPr>
        <w:t>сепосочва</w:t>
      </w:r>
      <w:r w:rsidR="00CF50D1" w:rsidRPr="00E540B7">
        <w:rPr>
          <w:spacing w:val="-2"/>
          <w:lang w:val="bg-BG"/>
        </w:rPr>
        <w:t xml:space="preserve">, че делото </w:t>
      </w:r>
      <w:r w:rsidR="00065E2C" w:rsidRPr="00AD2A5F">
        <w:rPr>
          <w:spacing w:val="-2"/>
          <w:lang w:val="bg-BG"/>
        </w:rPr>
        <w:t>следва</w:t>
      </w:r>
      <w:r w:rsidR="00CF50D1" w:rsidRPr="00E540B7">
        <w:rPr>
          <w:spacing w:val="-2"/>
          <w:lang w:val="bg-BG"/>
        </w:rPr>
        <w:t xml:space="preserve"> да </w:t>
      </w:r>
      <w:r w:rsidR="00065E2C" w:rsidRPr="00AD2A5F">
        <w:rPr>
          <w:spacing w:val="-2"/>
          <w:lang w:val="bg-BG"/>
        </w:rPr>
        <w:t>с</w:t>
      </w:r>
      <w:r w:rsidR="00CF50D1" w:rsidRPr="00E540B7">
        <w:rPr>
          <w:spacing w:val="-2"/>
          <w:lang w:val="bg-BG"/>
        </w:rPr>
        <w:t>е върн</w:t>
      </w:r>
      <w:r w:rsidR="00065E2C" w:rsidRPr="00AD2A5F">
        <w:rPr>
          <w:spacing w:val="-2"/>
          <w:lang w:val="bg-BG"/>
        </w:rPr>
        <w:t>е</w:t>
      </w:r>
      <w:r w:rsidR="00AD2A5F">
        <w:rPr>
          <w:spacing w:val="-2"/>
          <w:lang w:val="bg-BG"/>
        </w:rPr>
        <w:t>на</w:t>
      </w:r>
      <w:r w:rsidR="00065E2C" w:rsidRPr="00E540B7">
        <w:rPr>
          <w:spacing w:val="-2"/>
          <w:lang w:val="bg-BG"/>
        </w:rPr>
        <w:t>Военно</w:t>
      </w:r>
      <w:r w:rsidR="00065E2C" w:rsidRPr="00AD2A5F">
        <w:rPr>
          <w:spacing w:val="-2"/>
          <w:lang w:val="bg-BG"/>
        </w:rPr>
        <w:t>-</w:t>
      </w:r>
      <w:r w:rsidR="00065E2C" w:rsidRPr="00E540B7">
        <w:rPr>
          <w:spacing w:val="-2"/>
          <w:lang w:val="bg-BG"/>
        </w:rPr>
        <w:t>окръжна прокуратура София</w:t>
      </w:r>
      <w:r w:rsidR="00CF50D1" w:rsidRPr="00E540B7">
        <w:rPr>
          <w:spacing w:val="-2"/>
          <w:lang w:val="bg-BG"/>
        </w:rPr>
        <w:t>.</w:t>
      </w:r>
      <w:r w:rsidR="00C26E02">
        <w:rPr>
          <w:lang w:val="bg-BG" w:eastAsia="en-GB"/>
        </w:rPr>
        <w:t xml:space="preserve"> </w:t>
      </w:r>
    </w:p>
    <w:p w14:paraId="48BE6CCB" w14:textId="77777777" w:rsidR="00C26E02" w:rsidRDefault="00942DC9" w:rsidP="005E6B66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5E6B66" w:rsidRPr="006E2A4D">
        <w:rPr>
          <w:lang w:eastAsia="en-GB"/>
        </w:rPr>
        <w:instrText>SEQlevel</w:instrText>
      </w:r>
      <w:r w:rsidR="005E6B66" w:rsidRPr="00E540B7">
        <w:rPr>
          <w:lang w:val="bg-BG" w:eastAsia="en-GB"/>
        </w:rPr>
        <w:instrText>0 \*</w:instrText>
      </w:r>
      <w:r w:rsidR="005E6B66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41</w:t>
      </w:r>
      <w:r w:rsidRPr="006E2A4D">
        <w:rPr>
          <w:lang w:eastAsia="en-GB"/>
        </w:rPr>
        <w:fldChar w:fldCharType="end"/>
      </w:r>
      <w:r w:rsidR="005E6B66" w:rsidRPr="00E540B7">
        <w:rPr>
          <w:lang w:val="bg-BG" w:eastAsia="en-GB"/>
        </w:rPr>
        <w:t>.</w:t>
      </w:r>
      <w:r w:rsidR="005E6B66" w:rsidRPr="006E2A4D">
        <w:rPr>
          <w:lang w:eastAsia="en-GB"/>
        </w:rPr>
        <w:t>  </w:t>
      </w:r>
      <w:r w:rsidR="00065E2C">
        <w:rPr>
          <w:lang w:val="bg-BG"/>
        </w:rPr>
        <w:t>С</w:t>
      </w:r>
      <w:r w:rsidR="00065E2C" w:rsidRPr="00E540B7">
        <w:rPr>
          <w:lang w:val="bg-BG"/>
        </w:rPr>
        <w:t xml:space="preserve"> писмо от 28 март 2001</w:t>
      </w:r>
      <w:r w:rsidR="00065E2C">
        <w:rPr>
          <w:lang w:val="bg-BG"/>
        </w:rPr>
        <w:t> </w:t>
      </w:r>
      <w:r w:rsidR="00065E2C" w:rsidRPr="00E540B7">
        <w:rPr>
          <w:lang w:val="bg-BG"/>
        </w:rPr>
        <w:t xml:space="preserve">г. </w:t>
      </w:r>
      <w:r w:rsidR="00065E2C">
        <w:rPr>
          <w:lang w:val="bg-BG"/>
        </w:rPr>
        <w:t>ж</w:t>
      </w:r>
      <w:r w:rsidR="00065E2C" w:rsidRPr="00E540B7">
        <w:rPr>
          <w:lang w:val="bg-BG"/>
        </w:rPr>
        <w:t xml:space="preserve">албоподателите </w:t>
      </w:r>
      <w:r w:rsidR="00D11D2B">
        <w:rPr>
          <w:lang w:val="bg-BG"/>
        </w:rPr>
        <w:t>отново</w:t>
      </w:r>
      <w:r w:rsidR="00065E2C" w:rsidRPr="00E540B7">
        <w:rPr>
          <w:lang w:val="bg-BG"/>
        </w:rPr>
        <w:t xml:space="preserve"> настояват делото да </w:t>
      </w:r>
      <w:r w:rsidR="00AD2A5F">
        <w:rPr>
          <w:lang w:val="bg-BG"/>
        </w:rPr>
        <w:t>с</w:t>
      </w:r>
      <w:r w:rsidR="00065E2C" w:rsidRPr="00E540B7">
        <w:rPr>
          <w:lang w:val="bg-BG"/>
        </w:rPr>
        <w:t xml:space="preserve">е </w:t>
      </w:r>
      <w:r w:rsidR="00065E2C">
        <w:rPr>
          <w:lang w:val="bg-BG"/>
        </w:rPr>
        <w:t>изпрат</w:t>
      </w:r>
      <w:r w:rsidR="00AD2A5F">
        <w:rPr>
          <w:lang w:val="bg-BG"/>
        </w:rPr>
        <w:t>и</w:t>
      </w:r>
      <w:r w:rsidR="00E86352" w:rsidRPr="00E540B7">
        <w:rPr>
          <w:lang w:val="bg-BG"/>
        </w:rPr>
        <w:t xml:space="preserve"> за разглеждане от съда</w:t>
      </w:r>
      <w:r w:rsidR="00065E2C" w:rsidRPr="00E540B7">
        <w:rPr>
          <w:lang w:val="bg-BG"/>
        </w:rPr>
        <w:t xml:space="preserve"> в съответствие с член</w:t>
      </w:r>
      <w:r w:rsidR="00E86352">
        <w:rPr>
          <w:lang w:val="bg-BG"/>
        </w:rPr>
        <w:t> </w:t>
      </w:r>
      <w:r w:rsidR="00065E2C" w:rsidRPr="00E540B7">
        <w:rPr>
          <w:lang w:val="bg-BG"/>
        </w:rPr>
        <w:t xml:space="preserve">237 от </w:t>
      </w:r>
      <w:r w:rsidR="00E86352">
        <w:rPr>
          <w:lang w:val="bg-BG"/>
        </w:rPr>
        <w:t>НПК</w:t>
      </w:r>
      <w:r w:rsidR="00065E2C" w:rsidRPr="00E540B7">
        <w:rPr>
          <w:lang w:val="bg-BG"/>
        </w:rPr>
        <w:t>.</w:t>
      </w:r>
      <w:r w:rsidR="00C26E02">
        <w:rPr>
          <w:lang w:val="bg-BG" w:eastAsia="en-GB"/>
        </w:rPr>
        <w:t xml:space="preserve"> </w:t>
      </w:r>
    </w:p>
    <w:p w14:paraId="4C609644" w14:textId="77777777" w:rsidR="00C26E02" w:rsidRDefault="00942DC9" w:rsidP="005E6B66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236A94" w:rsidRPr="006E2A4D">
        <w:rPr>
          <w:lang w:eastAsia="en-GB"/>
        </w:rPr>
        <w:instrText>SEQlevel</w:instrText>
      </w:r>
      <w:r w:rsidR="00236A94" w:rsidRPr="00E540B7">
        <w:rPr>
          <w:lang w:val="bg-BG" w:eastAsia="en-GB"/>
        </w:rPr>
        <w:instrText>0 \*</w:instrText>
      </w:r>
      <w:r w:rsidR="00236A94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42</w:t>
      </w:r>
      <w:r w:rsidRPr="006E2A4D">
        <w:rPr>
          <w:lang w:eastAsia="en-GB"/>
        </w:rPr>
        <w:fldChar w:fldCharType="end"/>
      </w:r>
      <w:r w:rsidR="00236A94" w:rsidRPr="00E540B7">
        <w:rPr>
          <w:lang w:val="bg-BG" w:eastAsia="en-GB"/>
        </w:rPr>
        <w:t>.</w:t>
      </w:r>
      <w:r w:rsidR="00236A94" w:rsidRPr="006E2A4D">
        <w:rPr>
          <w:lang w:eastAsia="en-GB"/>
        </w:rPr>
        <w:t>  </w:t>
      </w:r>
      <w:r w:rsidR="00807E6E" w:rsidRPr="00E540B7">
        <w:rPr>
          <w:spacing w:val="-2"/>
          <w:lang w:val="bg-BG"/>
        </w:rPr>
        <w:t>На 29 юни 2001</w:t>
      </w:r>
      <w:r w:rsidR="00807E6E" w:rsidRPr="000C4603">
        <w:rPr>
          <w:spacing w:val="-2"/>
          <w:lang w:val="bg-BG"/>
        </w:rPr>
        <w:t> </w:t>
      </w:r>
      <w:r w:rsidR="00807E6E" w:rsidRPr="00E540B7">
        <w:rPr>
          <w:spacing w:val="-2"/>
          <w:lang w:val="bg-BG"/>
        </w:rPr>
        <w:t xml:space="preserve">г. прокурор от Главна прокуратура отхвърля искането. Според него няма основание за изпращане на делото </w:t>
      </w:r>
      <w:r w:rsidR="00807E6E" w:rsidRPr="000C4603">
        <w:rPr>
          <w:spacing w:val="-2"/>
          <w:lang w:val="bg-BG"/>
        </w:rPr>
        <w:t>на</w:t>
      </w:r>
      <w:r w:rsidR="00807E6E" w:rsidRPr="00E540B7">
        <w:rPr>
          <w:spacing w:val="-2"/>
          <w:lang w:val="bg-BG"/>
        </w:rPr>
        <w:t xml:space="preserve"> съд</w:t>
      </w:r>
      <w:r w:rsidR="00AD2A5F" w:rsidRPr="000C4603">
        <w:rPr>
          <w:spacing w:val="-2"/>
          <w:lang w:val="bg-BG"/>
        </w:rPr>
        <w:t>а</w:t>
      </w:r>
      <w:r w:rsidR="00807E6E" w:rsidRPr="00E540B7">
        <w:rPr>
          <w:spacing w:val="-2"/>
          <w:lang w:val="bg-BG"/>
        </w:rPr>
        <w:t xml:space="preserve">, тъй като </w:t>
      </w:r>
      <w:r w:rsidR="00807E6E" w:rsidRPr="000C4603">
        <w:rPr>
          <w:spacing w:val="-2"/>
          <w:lang w:val="bg-BG"/>
        </w:rPr>
        <w:t>постановлението</w:t>
      </w:r>
      <w:r w:rsidR="00807E6E" w:rsidRPr="00E540B7">
        <w:rPr>
          <w:spacing w:val="-2"/>
          <w:lang w:val="bg-BG"/>
        </w:rPr>
        <w:t xml:space="preserve"> на Военно</w:t>
      </w:r>
      <w:r w:rsidR="00807E6E" w:rsidRPr="000C4603">
        <w:rPr>
          <w:spacing w:val="-2"/>
          <w:lang w:val="bg-BG"/>
        </w:rPr>
        <w:t>-</w:t>
      </w:r>
      <w:r w:rsidR="00807E6E" w:rsidRPr="00E540B7">
        <w:rPr>
          <w:spacing w:val="-2"/>
          <w:lang w:val="bg-BG"/>
        </w:rPr>
        <w:t>окръжна прокуратура София от 21 септември 1999</w:t>
      </w:r>
      <w:r w:rsidR="00807E6E" w:rsidRPr="000C4603">
        <w:rPr>
          <w:spacing w:val="-2"/>
          <w:lang w:val="bg-BG"/>
        </w:rPr>
        <w:t> г.</w:t>
      </w:r>
      <w:r w:rsidR="00632F0C">
        <w:rPr>
          <w:spacing w:val="-2"/>
          <w:lang w:val="bg-BG"/>
        </w:rPr>
        <w:t>е</w:t>
      </w:r>
      <w:r w:rsidR="00807E6E" w:rsidRPr="00E540B7">
        <w:rPr>
          <w:spacing w:val="-2"/>
          <w:lang w:val="bg-BG"/>
        </w:rPr>
        <w:t xml:space="preserve"> влязло </w:t>
      </w:r>
      <w:r w:rsidR="005C2FB5" w:rsidRPr="00E540B7">
        <w:rPr>
          <w:spacing w:val="-2"/>
          <w:lang w:val="bg-BG"/>
        </w:rPr>
        <w:t>в сила още на 28 септември 1999</w:t>
      </w:r>
      <w:r w:rsidR="005C2FB5" w:rsidRPr="000C4603">
        <w:rPr>
          <w:spacing w:val="-2"/>
          <w:lang w:val="bg-BG"/>
        </w:rPr>
        <w:t> </w:t>
      </w:r>
      <w:r w:rsidR="00807E6E" w:rsidRPr="00E540B7">
        <w:rPr>
          <w:spacing w:val="-2"/>
          <w:lang w:val="bg-BG"/>
        </w:rPr>
        <w:t xml:space="preserve">г., след като </w:t>
      </w:r>
      <w:r w:rsidR="005C2FB5" w:rsidRPr="000C4603">
        <w:rPr>
          <w:spacing w:val="-2"/>
          <w:lang w:val="bg-BG"/>
        </w:rPr>
        <w:t>ж</w:t>
      </w:r>
      <w:r w:rsidR="00807E6E" w:rsidRPr="00E540B7">
        <w:rPr>
          <w:spacing w:val="-2"/>
          <w:lang w:val="bg-BG"/>
        </w:rPr>
        <w:t xml:space="preserve">албоподателите не </w:t>
      </w:r>
      <w:r w:rsidR="00632F0C">
        <w:rPr>
          <w:spacing w:val="-2"/>
          <w:lang w:val="bg-BG"/>
        </w:rPr>
        <w:t xml:space="preserve">са </w:t>
      </w:r>
      <w:r w:rsidR="00807E6E" w:rsidRPr="00E540B7">
        <w:rPr>
          <w:spacing w:val="-2"/>
          <w:lang w:val="bg-BG"/>
        </w:rPr>
        <w:t>об</w:t>
      </w:r>
      <w:r w:rsidR="005C2FB5" w:rsidRPr="00E540B7">
        <w:rPr>
          <w:spacing w:val="-2"/>
          <w:lang w:val="bg-BG"/>
        </w:rPr>
        <w:t>жалвали пред военно-апелативна</w:t>
      </w:r>
      <w:r w:rsidR="00807E6E" w:rsidRPr="00E540B7">
        <w:rPr>
          <w:spacing w:val="-2"/>
          <w:lang w:val="bg-BG"/>
        </w:rPr>
        <w:t xml:space="preserve"> прокуратура</w:t>
      </w:r>
      <w:r w:rsidR="005C2FB5" w:rsidRPr="00E540B7">
        <w:rPr>
          <w:spacing w:val="-2"/>
          <w:lang w:val="bg-BG"/>
        </w:rPr>
        <w:t xml:space="preserve"> в седем</w:t>
      </w:r>
      <w:r w:rsidR="00807E6E" w:rsidRPr="00E540B7">
        <w:rPr>
          <w:spacing w:val="-2"/>
          <w:lang w:val="bg-BG"/>
        </w:rPr>
        <w:t xml:space="preserve">дневен срок. Разпоредбите, изискващи препращане на делото на съответния </w:t>
      </w:r>
      <w:r w:rsidR="005C2FB5" w:rsidRPr="000C4603">
        <w:rPr>
          <w:spacing w:val="-2"/>
          <w:lang w:val="bg-BG"/>
        </w:rPr>
        <w:t xml:space="preserve">първоинстанционен </w:t>
      </w:r>
      <w:r w:rsidR="00807E6E" w:rsidRPr="00E540B7">
        <w:rPr>
          <w:spacing w:val="-2"/>
          <w:lang w:val="bg-BG"/>
        </w:rPr>
        <w:t>съд</w:t>
      </w:r>
      <w:r w:rsidR="00AD2A5F" w:rsidRPr="000C4603">
        <w:rPr>
          <w:spacing w:val="-2"/>
          <w:lang w:val="bg-BG"/>
        </w:rPr>
        <w:t>,</w:t>
      </w:r>
      <w:r w:rsidR="009B7648">
        <w:rPr>
          <w:spacing w:val="-2"/>
          <w:lang w:val="bg-BG"/>
        </w:rPr>
        <w:t>са</w:t>
      </w:r>
      <w:r w:rsidR="00807E6E" w:rsidRPr="00E540B7">
        <w:rPr>
          <w:spacing w:val="-2"/>
          <w:lang w:val="bg-BG"/>
        </w:rPr>
        <w:t>вл</w:t>
      </w:r>
      <w:r w:rsidR="00A0401D" w:rsidRPr="000C4603">
        <w:rPr>
          <w:spacing w:val="-2"/>
          <w:lang w:val="bg-BG"/>
        </w:rPr>
        <w:t>езли</w:t>
      </w:r>
      <w:r w:rsidR="00807E6E" w:rsidRPr="00E540B7">
        <w:rPr>
          <w:spacing w:val="-2"/>
          <w:lang w:val="bg-BG"/>
        </w:rPr>
        <w:t xml:space="preserve"> в сила на 1 януари 2000</w:t>
      </w:r>
      <w:r w:rsidR="00A0401D" w:rsidRPr="000C4603">
        <w:rPr>
          <w:spacing w:val="-2"/>
          <w:lang w:val="bg-BG"/>
        </w:rPr>
        <w:t> </w:t>
      </w:r>
      <w:r w:rsidR="00807E6E" w:rsidRPr="00E540B7">
        <w:rPr>
          <w:spacing w:val="-2"/>
          <w:lang w:val="bg-BG"/>
        </w:rPr>
        <w:t xml:space="preserve">г., към която дата </w:t>
      </w:r>
      <w:r w:rsidR="000C4603" w:rsidRPr="000C4603">
        <w:rPr>
          <w:spacing w:val="-2"/>
          <w:lang w:val="bg-BG"/>
        </w:rPr>
        <w:t>постановлението за прекратяване на наказателното производство</w:t>
      </w:r>
      <w:r w:rsidR="00807E6E" w:rsidRPr="00E540B7">
        <w:rPr>
          <w:spacing w:val="-2"/>
          <w:lang w:val="bg-BG"/>
        </w:rPr>
        <w:t xml:space="preserve"> вече </w:t>
      </w:r>
      <w:r w:rsidR="009B7648">
        <w:rPr>
          <w:spacing w:val="-2"/>
          <w:lang w:val="bg-BG"/>
        </w:rPr>
        <w:t>е</w:t>
      </w:r>
      <w:r w:rsidR="00807E6E" w:rsidRPr="00E540B7">
        <w:rPr>
          <w:spacing w:val="-2"/>
          <w:lang w:val="bg-BG"/>
        </w:rPr>
        <w:t xml:space="preserve"> влязло в сила.</w:t>
      </w:r>
      <w:r w:rsidR="00C26E02">
        <w:rPr>
          <w:lang w:val="bg-BG" w:eastAsia="en-GB"/>
        </w:rPr>
        <w:t xml:space="preserve"> </w:t>
      </w:r>
    </w:p>
    <w:p w14:paraId="30718579" w14:textId="77777777" w:rsidR="00C26E02" w:rsidRDefault="00942DC9" w:rsidP="004452A8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4452A8" w:rsidRPr="006E2A4D">
        <w:rPr>
          <w:lang w:eastAsia="en-GB"/>
        </w:rPr>
        <w:instrText>SEQlevel</w:instrText>
      </w:r>
      <w:r w:rsidR="004452A8" w:rsidRPr="00E540B7">
        <w:rPr>
          <w:lang w:val="bg-BG" w:eastAsia="en-GB"/>
        </w:rPr>
        <w:instrText>0 \*</w:instrText>
      </w:r>
      <w:r w:rsidR="004452A8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43</w:t>
      </w:r>
      <w:r w:rsidRPr="006E2A4D">
        <w:rPr>
          <w:lang w:eastAsia="en-GB"/>
        </w:rPr>
        <w:fldChar w:fldCharType="end"/>
      </w:r>
      <w:r w:rsidR="004452A8" w:rsidRPr="00E540B7">
        <w:rPr>
          <w:lang w:val="bg-BG" w:eastAsia="en-GB"/>
        </w:rPr>
        <w:t>.</w:t>
      </w:r>
      <w:r w:rsidR="004452A8" w:rsidRPr="006E2A4D">
        <w:rPr>
          <w:lang w:eastAsia="en-GB"/>
        </w:rPr>
        <w:t>  </w:t>
      </w:r>
      <w:r w:rsidR="00730135" w:rsidRPr="00E540B7">
        <w:rPr>
          <w:lang w:val="bg-BG"/>
        </w:rPr>
        <w:t>На 17 юли 2001</w:t>
      </w:r>
      <w:r w:rsidR="00730135">
        <w:rPr>
          <w:lang w:val="bg-BG"/>
        </w:rPr>
        <w:t> </w:t>
      </w:r>
      <w:r w:rsidR="00730135" w:rsidRPr="00E540B7">
        <w:rPr>
          <w:lang w:val="bg-BG"/>
        </w:rPr>
        <w:t xml:space="preserve">г. </w:t>
      </w:r>
      <w:r w:rsidR="00730135">
        <w:rPr>
          <w:lang w:val="bg-BG"/>
        </w:rPr>
        <w:t>ж</w:t>
      </w:r>
      <w:r w:rsidR="00730135" w:rsidRPr="00E540B7">
        <w:rPr>
          <w:lang w:val="bg-BG"/>
        </w:rPr>
        <w:t xml:space="preserve">албоподателите подават жалба до Главния прокурор. </w:t>
      </w:r>
      <w:r w:rsidR="00730135">
        <w:rPr>
          <w:lang w:val="bg-BG"/>
        </w:rPr>
        <w:t>Посочват</w:t>
      </w:r>
      <w:r w:rsidR="00730135" w:rsidRPr="00E540B7">
        <w:rPr>
          <w:lang w:val="bg-BG"/>
        </w:rPr>
        <w:t xml:space="preserve">, че преписката не съдържа информация за датата, на която са получили </w:t>
      </w:r>
      <w:r w:rsidR="00730135">
        <w:rPr>
          <w:lang w:val="bg-BG"/>
        </w:rPr>
        <w:t>постановлението</w:t>
      </w:r>
      <w:r w:rsidR="00730135" w:rsidRPr="00E540B7">
        <w:rPr>
          <w:lang w:val="bg-BG"/>
        </w:rPr>
        <w:t xml:space="preserve"> от 21 септември 1999</w:t>
      </w:r>
      <w:r w:rsidR="00730135">
        <w:rPr>
          <w:lang w:val="bg-BG"/>
        </w:rPr>
        <w:t> </w:t>
      </w:r>
      <w:r w:rsidR="00730135" w:rsidRPr="00E540B7">
        <w:rPr>
          <w:lang w:val="bg-BG"/>
        </w:rPr>
        <w:t xml:space="preserve">г. и че органите на прокуратурата </w:t>
      </w:r>
      <w:r w:rsidR="00730135">
        <w:rPr>
          <w:lang w:val="bg-BG"/>
        </w:rPr>
        <w:t>са длъжни</w:t>
      </w:r>
      <w:r w:rsidR="00730135" w:rsidRPr="00E540B7">
        <w:rPr>
          <w:lang w:val="bg-BG"/>
        </w:rPr>
        <w:t xml:space="preserve"> да разглеждат всяк</w:t>
      </w:r>
      <w:r w:rsidR="00730135">
        <w:rPr>
          <w:lang w:val="bg-BG"/>
        </w:rPr>
        <w:t>ооплакване</w:t>
      </w:r>
      <w:r w:rsidR="00730135" w:rsidRPr="00E540B7">
        <w:rPr>
          <w:lang w:val="bg-BG"/>
        </w:rPr>
        <w:t>, съдържащ</w:t>
      </w:r>
      <w:r w:rsidR="00730135">
        <w:rPr>
          <w:lang w:val="bg-BG"/>
        </w:rPr>
        <w:t>о</w:t>
      </w:r>
      <w:r w:rsidR="00730135" w:rsidRPr="00E540B7">
        <w:rPr>
          <w:lang w:val="bg-BG"/>
        </w:rPr>
        <w:t xml:space="preserve"> информация</w:t>
      </w:r>
      <w:r w:rsidR="00E64ED5">
        <w:rPr>
          <w:lang w:val="bg-BG"/>
        </w:rPr>
        <w:t xml:space="preserve"> за</w:t>
      </w:r>
      <w:r w:rsidR="00730135" w:rsidRPr="00E540B7">
        <w:rPr>
          <w:lang w:val="bg-BG"/>
        </w:rPr>
        <w:t xml:space="preserve"> възможно </w:t>
      </w:r>
      <w:r w:rsidR="00E64ED5">
        <w:rPr>
          <w:lang w:val="bg-BG"/>
        </w:rPr>
        <w:t>тежко</w:t>
      </w:r>
      <w:r w:rsidR="00730135" w:rsidRPr="00E540B7">
        <w:rPr>
          <w:lang w:val="bg-BG"/>
        </w:rPr>
        <w:t xml:space="preserve"> престъпление.</w:t>
      </w:r>
      <w:r w:rsidR="00C26E02">
        <w:rPr>
          <w:lang w:val="bg-BG" w:eastAsia="en-GB"/>
        </w:rPr>
        <w:t xml:space="preserve"> </w:t>
      </w:r>
    </w:p>
    <w:p w14:paraId="0E1A3379" w14:textId="77777777" w:rsidR="00C26E02" w:rsidRDefault="00942DC9" w:rsidP="004452A8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4452A8" w:rsidRPr="006E2A4D">
        <w:rPr>
          <w:lang w:eastAsia="en-GB"/>
        </w:rPr>
        <w:instrText>SEQlevel</w:instrText>
      </w:r>
      <w:r w:rsidR="004452A8" w:rsidRPr="00E540B7">
        <w:rPr>
          <w:lang w:val="bg-BG" w:eastAsia="en-GB"/>
        </w:rPr>
        <w:instrText>0 \*</w:instrText>
      </w:r>
      <w:r w:rsidR="004452A8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44</w:t>
      </w:r>
      <w:r w:rsidRPr="006E2A4D">
        <w:rPr>
          <w:lang w:eastAsia="en-GB"/>
        </w:rPr>
        <w:fldChar w:fldCharType="end"/>
      </w:r>
      <w:r w:rsidR="004452A8" w:rsidRPr="00E540B7">
        <w:rPr>
          <w:lang w:val="bg-BG" w:eastAsia="en-GB"/>
        </w:rPr>
        <w:t>.</w:t>
      </w:r>
      <w:r w:rsidR="004452A8" w:rsidRPr="006E2A4D">
        <w:rPr>
          <w:lang w:eastAsia="en-GB"/>
        </w:rPr>
        <w:t>  </w:t>
      </w:r>
      <w:r w:rsidR="00E64ED5" w:rsidRPr="00E540B7">
        <w:rPr>
          <w:lang w:val="bg-BG"/>
        </w:rPr>
        <w:t xml:space="preserve">Отговор на тази жалба </w:t>
      </w:r>
      <w:r w:rsidR="00E64ED5">
        <w:rPr>
          <w:lang w:val="bg-BG"/>
        </w:rPr>
        <w:t xml:space="preserve">така и </w:t>
      </w:r>
      <w:r w:rsidR="00E64ED5" w:rsidRPr="00E540B7">
        <w:rPr>
          <w:lang w:val="bg-BG"/>
        </w:rPr>
        <w:t xml:space="preserve">не </w:t>
      </w:r>
      <w:r w:rsidR="009B7648">
        <w:rPr>
          <w:lang w:val="bg-BG"/>
        </w:rPr>
        <w:t>е</w:t>
      </w:r>
      <w:r w:rsidR="00C67BE2" w:rsidRPr="00E540B7">
        <w:rPr>
          <w:lang w:val="bg-BG"/>
        </w:rPr>
        <w:t xml:space="preserve"> получен.</w:t>
      </w:r>
      <w:r w:rsidR="00C26E02">
        <w:rPr>
          <w:lang w:val="bg-BG" w:eastAsia="en-GB"/>
        </w:rPr>
        <w:t xml:space="preserve"> </w:t>
      </w:r>
    </w:p>
    <w:p w14:paraId="1E356B7F" w14:textId="77777777" w:rsidR="00C26E02" w:rsidRDefault="00FB1291" w:rsidP="00FB1291">
      <w:pPr>
        <w:pStyle w:val="JuHIRoman"/>
        <w:rPr>
          <w:lang w:val="bg-BG"/>
        </w:rPr>
      </w:pPr>
      <w:r w:rsidRPr="006E2A4D">
        <w:lastRenderedPageBreak/>
        <w:t>II</w:t>
      </w:r>
      <w:r w:rsidRPr="00E540B7">
        <w:rPr>
          <w:lang w:val="bg-BG"/>
        </w:rPr>
        <w:t>.</w:t>
      </w:r>
      <w:r w:rsidRPr="006E2A4D">
        <w:t>  </w:t>
      </w:r>
      <w:r w:rsidR="009638D0">
        <w:rPr>
          <w:lang w:val="bg-BG"/>
        </w:rPr>
        <w:t>ПРИЛОЖИМО</w:t>
      </w:r>
      <w:r w:rsidR="002F72E3">
        <w:rPr>
          <w:lang w:val="bg-BG"/>
        </w:rPr>
        <w:t xml:space="preserve"> ВЪТРЕШНО ПРАВО</w:t>
      </w:r>
      <w:r w:rsidR="00C26E02">
        <w:rPr>
          <w:lang w:val="bg-BG"/>
        </w:rPr>
        <w:t xml:space="preserve"> </w:t>
      </w:r>
    </w:p>
    <w:p w14:paraId="0269A601" w14:textId="77777777" w:rsidR="00C26E02" w:rsidRDefault="002F72E3" w:rsidP="00663044">
      <w:pPr>
        <w:pStyle w:val="JuHA"/>
        <w:rPr>
          <w:lang w:val="bg-BG" w:eastAsia="en-GB"/>
        </w:rPr>
      </w:pPr>
      <w:r>
        <w:rPr>
          <w:lang w:val="bg-BG" w:eastAsia="en-GB"/>
        </w:rPr>
        <w:t>А</w:t>
      </w:r>
      <w:r w:rsidR="00010575" w:rsidRPr="00E540B7">
        <w:rPr>
          <w:lang w:val="bg-BG" w:eastAsia="en-GB"/>
        </w:rPr>
        <w:t>.</w:t>
      </w:r>
      <w:r w:rsidR="00010575" w:rsidRPr="006E2A4D">
        <w:rPr>
          <w:lang w:eastAsia="en-GB"/>
        </w:rPr>
        <w:t>  </w:t>
      </w:r>
      <w:r w:rsidR="00BB7BBB" w:rsidRPr="00BB7BBB">
        <w:rPr>
          <w:bCs/>
        </w:rPr>
        <w:t xml:space="preserve">Престъпления против живота и задължение за разследване на </w:t>
      </w:r>
      <w:r w:rsidR="009953CE">
        <w:rPr>
          <w:bCs/>
          <w:lang w:val="bg-BG"/>
        </w:rPr>
        <w:t xml:space="preserve">случаи на </w:t>
      </w:r>
      <w:r w:rsidR="00BB7BBB" w:rsidRPr="00BB7BBB">
        <w:rPr>
          <w:bCs/>
        </w:rPr>
        <w:t>смърт</w:t>
      </w:r>
      <w:r w:rsidR="00C26E02">
        <w:rPr>
          <w:lang w:val="bg-BG" w:eastAsia="en-GB"/>
        </w:rPr>
        <w:t xml:space="preserve"> </w:t>
      </w:r>
    </w:p>
    <w:p w14:paraId="2A12370D" w14:textId="77777777" w:rsidR="00C26E02" w:rsidRDefault="00942DC9" w:rsidP="00010575">
      <w:pPr>
        <w:pStyle w:val="JuPara"/>
        <w:rPr>
          <w:lang w:val="bg-BG"/>
        </w:rPr>
      </w:pPr>
      <w:r w:rsidRPr="006E2A4D">
        <w:rPr>
          <w:lang w:eastAsia="en-GB"/>
        </w:rPr>
        <w:fldChar w:fldCharType="begin"/>
      </w:r>
      <w:r w:rsidR="00010575" w:rsidRPr="006E2A4D">
        <w:rPr>
          <w:lang w:eastAsia="en-GB"/>
        </w:rPr>
        <w:instrText>SEQlevel</w:instrText>
      </w:r>
      <w:r w:rsidR="00010575" w:rsidRPr="00E540B7">
        <w:rPr>
          <w:lang w:val="bg-BG" w:eastAsia="en-GB"/>
        </w:rPr>
        <w:instrText>0 \*</w:instrText>
      </w:r>
      <w:r w:rsidR="00010575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45</w:t>
      </w:r>
      <w:r w:rsidRPr="006E2A4D">
        <w:rPr>
          <w:lang w:eastAsia="en-GB"/>
        </w:rPr>
        <w:fldChar w:fldCharType="end"/>
      </w:r>
      <w:r w:rsidR="00010575" w:rsidRPr="00E540B7">
        <w:rPr>
          <w:lang w:val="bg-BG" w:eastAsia="en-GB"/>
        </w:rPr>
        <w:t>.</w:t>
      </w:r>
      <w:r w:rsidR="00010575" w:rsidRPr="006E2A4D">
        <w:rPr>
          <w:lang w:eastAsia="en-GB"/>
        </w:rPr>
        <w:t>  </w:t>
      </w:r>
      <w:r w:rsidR="00045ABE" w:rsidRPr="00E540B7">
        <w:rPr>
          <w:spacing w:val="-3"/>
          <w:lang w:val="bg-BG"/>
        </w:rPr>
        <w:t>Член</w:t>
      </w:r>
      <w:r w:rsidR="00045ABE" w:rsidRPr="00192D76">
        <w:rPr>
          <w:spacing w:val="-3"/>
          <w:lang w:val="bg-BG"/>
        </w:rPr>
        <w:t> </w:t>
      </w:r>
      <w:r w:rsidR="00045ABE" w:rsidRPr="00E540B7">
        <w:rPr>
          <w:spacing w:val="-3"/>
          <w:lang w:val="bg-BG"/>
        </w:rPr>
        <w:t>115 от Наказателния кодекс от 1968</w:t>
      </w:r>
      <w:r w:rsidR="00045ABE" w:rsidRPr="00192D76">
        <w:rPr>
          <w:spacing w:val="-3"/>
          <w:lang w:val="bg-BG"/>
        </w:rPr>
        <w:t> </w:t>
      </w:r>
      <w:r w:rsidR="00045ABE" w:rsidRPr="00E540B7">
        <w:rPr>
          <w:spacing w:val="-3"/>
          <w:lang w:val="bg-BG"/>
        </w:rPr>
        <w:t xml:space="preserve">г. </w:t>
      </w:r>
      <w:r w:rsidR="00CD180F" w:rsidRPr="00192D76">
        <w:rPr>
          <w:spacing w:val="-3"/>
          <w:lang w:val="bg-BG"/>
        </w:rPr>
        <w:t>п</w:t>
      </w:r>
      <w:r w:rsidR="00045ABE" w:rsidRPr="00E540B7">
        <w:rPr>
          <w:spacing w:val="-3"/>
          <w:lang w:val="bg-BG"/>
        </w:rPr>
        <w:t>редвижда</w:t>
      </w:r>
      <w:r w:rsidR="000E5524" w:rsidRPr="00192D76">
        <w:rPr>
          <w:spacing w:val="-3"/>
          <w:lang w:val="bg-BG"/>
        </w:rPr>
        <w:t>, че</w:t>
      </w:r>
      <w:r w:rsidR="000E5524" w:rsidRPr="00E540B7">
        <w:rPr>
          <w:spacing w:val="-3"/>
          <w:lang w:val="bg-BG"/>
        </w:rPr>
        <w:t>убийство</w:t>
      </w:r>
      <w:r w:rsidR="000E5524" w:rsidRPr="00192D76">
        <w:rPr>
          <w:spacing w:val="-3"/>
          <w:lang w:val="bg-BG"/>
        </w:rPr>
        <w:t xml:space="preserve"> се</w:t>
      </w:r>
      <w:r w:rsidR="00045ABE" w:rsidRPr="00E540B7">
        <w:rPr>
          <w:spacing w:val="-3"/>
          <w:lang w:val="bg-BG"/>
        </w:rPr>
        <w:t>наказ</w:t>
      </w:r>
      <w:r w:rsidR="000E5524" w:rsidRPr="00192D76">
        <w:rPr>
          <w:spacing w:val="-3"/>
          <w:lang w:val="bg-BG"/>
        </w:rPr>
        <w:t>ва</w:t>
      </w:r>
      <w:r w:rsidR="000E5524" w:rsidRPr="00E540B7">
        <w:rPr>
          <w:spacing w:val="-3"/>
          <w:lang w:val="bg-BG"/>
        </w:rPr>
        <w:t>с лишаване от свобода от десет до двадесет години</w:t>
      </w:r>
      <w:r w:rsidR="00045ABE" w:rsidRPr="00E540B7">
        <w:rPr>
          <w:spacing w:val="-3"/>
          <w:lang w:val="bg-BG"/>
        </w:rPr>
        <w:t>. Съгласно член</w:t>
      </w:r>
      <w:r w:rsidR="000E5524" w:rsidRPr="00192D76">
        <w:rPr>
          <w:spacing w:val="-3"/>
          <w:lang w:val="bg-BG"/>
        </w:rPr>
        <w:t> </w:t>
      </w:r>
      <w:r w:rsidR="00045ABE" w:rsidRPr="00E540B7">
        <w:rPr>
          <w:spacing w:val="-3"/>
          <w:lang w:val="bg-BG"/>
        </w:rPr>
        <w:t>116</w:t>
      </w:r>
      <w:r w:rsidR="000E5524" w:rsidRPr="00192D76">
        <w:rPr>
          <w:spacing w:val="-3"/>
          <w:lang w:val="bg-BG"/>
        </w:rPr>
        <w:t> §</w:t>
      </w:r>
      <w:r w:rsidR="00AE7AEB" w:rsidRPr="00192D76">
        <w:rPr>
          <w:spacing w:val="-3"/>
          <w:lang w:val="bg-BG"/>
        </w:rPr>
        <w:t> </w:t>
      </w:r>
      <w:r w:rsidR="00045ABE" w:rsidRPr="00E540B7">
        <w:rPr>
          <w:spacing w:val="-3"/>
          <w:lang w:val="bg-BG"/>
        </w:rPr>
        <w:t>1</w:t>
      </w:r>
      <w:r w:rsidR="000E5524" w:rsidRPr="00192D76">
        <w:rPr>
          <w:spacing w:val="-3"/>
          <w:lang w:val="bg-BG"/>
        </w:rPr>
        <w:t> </w:t>
      </w:r>
      <w:r w:rsidR="00326D3A" w:rsidRPr="00E540B7">
        <w:rPr>
          <w:spacing w:val="-3"/>
          <w:lang w:val="bg-BG"/>
        </w:rPr>
        <w:t>(2) от НК</w:t>
      </w:r>
      <w:r w:rsidR="00326D3A" w:rsidRPr="00192D76">
        <w:rPr>
          <w:spacing w:val="-3"/>
          <w:lang w:val="bg-BG"/>
        </w:rPr>
        <w:t>за</w:t>
      </w:r>
      <w:r w:rsidR="00045ABE" w:rsidRPr="00E540B7">
        <w:rPr>
          <w:spacing w:val="-3"/>
          <w:lang w:val="bg-BG"/>
        </w:rPr>
        <w:t xml:space="preserve"> убийство</w:t>
      </w:r>
      <w:r w:rsidR="00326D3A" w:rsidRPr="00192D76">
        <w:rPr>
          <w:spacing w:val="-3"/>
          <w:lang w:val="bg-BG"/>
        </w:rPr>
        <w:t>,</w:t>
      </w:r>
      <w:r w:rsidR="00045ABE" w:rsidRPr="00E540B7">
        <w:rPr>
          <w:spacing w:val="-3"/>
          <w:lang w:val="bg-BG"/>
        </w:rPr>
        <w:t xml:space="preserve"> извършено от </w:t>
      </w:r>
      <w:r w:rsidR="00326D3A" w:rsidRPr="00E540B7">
        <w:rPr>
          <w:spacing w:val="-3"/>
          <w:lang w:val="bg-BG"/>
        </w:rPr>
        <w:t>лице от състава на полицията при или по повод изпълнение на службата или функцията му</w:t>
      </w:r>
      <w:r w:rsidR="00045ABE" w:rsidRPr="00E540B7">
        <w:rPr>
          <w:spacing w:val="-3"/>
          <w:lang w:val="bg-BG"/>
        </w:rPr>
        <w:t xml:space="preserve">, </w:t>
      </w:r>
      <w:r w:rsidR="00D34931" w:rsidRPr="00E540B7">
        <w:rPr>
          <w:spacing w:val="-3"/>
          <w:lang w:val="bg-BG"/>
        </w:rPr>
        <w:t>наказанието е лишаване от свобода от петнадесет до двадесет години, доживотен затвор или доживотен затвор без замяна</w:t>
      </w:r>
      <w:r w:rsidR="00045ABE" w:rsidRPr="00E540B7">
        <w:rPr>
          <w:spacing w:val="-3"/>
          <w:lang w:val="bg-BG"/>
        </w:rPr>
        <w:t>. Съгласно член 124</w:t>
      </w:r>
      <w:r w:rsidR="00AE7AEB" w:rsidRPr="00192D76">
        <w:rPr>
          <w:spacing w:val="-3"/>
          <w:lang w:val="bg-BG"/>
        </w:rPr>
        <w:t> § </w:t>
      </w:r>
      <w:r w:rsidR="00AE7AEB" w:rsidRPr="00E540B7">
        <w:rPr>
          <w:spacing w:val="-3"/>
          <w:lang w:val="bg-BG"/>
        </w:rPr>
        <w:t>1</w:t>
      </w:r>
      <w:r w:rsidR="00045ABE" w:rsidRPr="00E540B7">
        <w:rPr>
          <w:spacing w:val="-3"/>
          <w:lang w:val="bg-BG"/>
        </w:rPr>
        <w:t xml:space="preserve">от </w:t>
      </w:r>
      <w:r w:rsidR="00AE7AEB" w:rsidRPr="00192D76">
        <w:rPr>
          <w:spacing w:val="-3"/>
          <w:lang w:val="bg-BG"/>
        </w:rPr>
        <w:t>НК</w:t>
      </w:r>
      <w:r w:rsidR="00045ABE" w:rsidRPr="00E540B7">
        <w:rPr>
          <w:spacing w:val="-3"/>
          <w:lang w:val="bg-BG"/>
        </w:rPr>
        <w:t xml:space="preserve">, </w:t>
      </w:r>
      <w:r w:rsidR="00CD180F" w:rsidRPr="00192D76">
        <w:rPr>
          <w:spacing w:val="-3"/>
          <w:lang w:val="bg-BG"/>
        </w:rPr>
        <w:t>когато смъртта е</w:t>
      </w:r>
      <w:r w:rsidR="00045ABE" w:rsidRPr="00E540B7">
        <w:rPr>
          <w:spacing w:val="-3"/>
          <w:lang w:val="bg-BG"/>
        </w:rPr>
        <w:t xml:space="preserve"> причин</w:t>
      </w:r>
      <w:r w:rsidR="00CD180F" w:rsidRPr="00192D76">
        <w:rPr>
          <w:spacing w:val="-3"/>
          <w:lang w:val="bg-BG"/>
        </w:rPr>
        <w:t>ена</w:t>
      </w:r>
      <w:r w:rsidR="00045ABE" w:rsidRPr="00E540B7">
        <w:rPr>
          <w:spacing w:val="-3"/>
          <w:lang w:val="bg-BG"/>
        </w:rPr>
        <w:t xml:space="preserve"> вследствие на умишлено нанесена телесна повреда, наказ</w:t>
      </w:r>
      <w:r w:rsidR="00CD180F" w:rsidRPr="00192D76">
        <w:rPr>
          <w:spacing w:val="-3"/>
          <w:lang w:val="bg-BG"/>
        </w:rPr>
        <w:t>а</w:t>
      </w:r>
      <w:r w:rsidR="005575FE">
        <w:rPr>
          <w:spacing w:val="-3"/>
          <w:lang w:val="bg-BG"/>
        </w:rPr>
        <w:t>ни</w:t>
      </w:r>
      <w:r w:rsidR="00CD180F" w:rsidRPr="00192D76">
        <w:rPr>
          <w:spacing w:val="-3"/>
          <w:lang w:val="bg-BG"/>
        </w:rPr>
        <w:t>ето е</w:t>
      </w:r>
      <w:r w:rsidR="00045ABE" w:rsidRPr="00E540B7">
        <w:rPr>
          <w:spacing w:val="-3"/>
          <w:lang w:val="bg-BG"/>
        </w:rPr>
        <w:t xml:space="preserve"> лишаване от свобода от три до дванадесет години. Т</w:t>
      </w:r>
      <w:r w:rsidR="00CD180F" w:rsidRPr="00192D76">
        <w:rPr>
          <w:spacing w:val="-3"/>
          <w:lang w:val="bg-BG"/>
        </w:rPr>
        <w:t>ези</w:t>
      </w:r>
      <w:r w:rsidR="00045ABE" w:rsidRPr="00E540B7">
        <w:rPr>
          <w:spacing w:val="-3"/>
          <w:lang w:val="bg-BG"/>
        </w:rPr>
        <w:t xml:space="preserve"> престъпления </w:t>
      </w:r>
      <w:r w:rsidR="00F4273A" w:rsidRPr="00192D76">
        <w:rPr>
          <w:spacing w:val="-3"/>
          <w:lang w:val="bg-BG"/>
        </w:rPr>
        <w:t xml:space="preserve">са </w:t>
      </w:r>
      <w:r w:rsidR="00045ABE" w:rsidRPr="00E540B7">
        <w:rPr>
          <w:spacing w:val="-3"/>
          <w:lang w:val="bg-BG"/>
        </w:rPr>
        <w:t>от общ характер.</w:t>
      </w:r>
      <w:r w:rsidR="00C26E02">
        <w:rPr>
          <w:lang w:val="bg-BG"/>
        </w:rPr>
        <w:t xml:space="preserve"> </w:t>
      </w:r>
    </w:p>
    <w:p w14:paraId="17D6BA87" w14:textId="77777777" w:rsidR="00C26E02" w:rsidRDefault="00942DC9" w:rsidP="00010575">
      <w:pPr>
        <w:pStyle w:val="JuPara"/>
        <w:rPr>
          <w:lang w:val="bg-BG"/>
        </w:rPr>
      </w:pPr>
      <w:r w:rsidRPr="006E2A4D">
        <w:fldChar w:fldCharType="begin"/>
      </w:r>
      <w:r w:rsidR="001B11E9" w:rsidRPr="006E2A4D">
        <w:instrText>SEQlevel</w:instrText>
      </w:r>
      <w:r w:rsidR="001B11E9" w:rsidRPr="00E540B7">
        <w:rPr>
          <w:lang w:val="bg-BG"/>
        </w:rPr>
        <w:instrText>0 \*</w:instrText>
      </w:r>
      <w:r w:rsidR="001B11E9" w:rsidRPr="006E2A4D">
        <w:instrText>arabic</w:instrText>
      </w:r>
      <w:r w:rsidRPr="006E2A4D">
        <w:fldChar w:fldCharType="separate"/>
      </w:r>
      <w:r w:rsidR="0080436D" w:rsidRPr="00E540B7">
        <w:rPr>
          <w:noProof/>
          <w:lang w:val="bg-BG"/>
        </w:rPr>
        <w:t>46</w:t>
      </w:r>
      <w:r w:rsidRPr="006E2A4D">
        <w:fldChar w:fldCharType="end"/>
      </w:r>
      <w:r w:rsidR="001B11E9" w:rsidRPr="00E540B7">
        <w:rPr>
          <w:lang w:val="bg-BG"/>
        </w:rPr>
        <w:t>.</w:t>
      </w:r>
      <w:r w:rsidR="001B11E9" w:rsidRPr="006E2A4D">
        <w:t>  </w:t>
      </w:r>
      <w:r w:rsidR="00E03E57" w:rsidRPr="00192D76">
        <w:rPr>
          <w:spacing w:val="-2"/>
          <w:lang w:val="bg-BG"/>
        </w:rPr>
        <w:t>Ч</w:t>
      </w:r>
      <w:r w:rsidR="00D52160" w:rsidRPr="00E540B7">
        <w:rPr>
          <w:spacing w:val="-2"/>
          <w:lang w:val="bg-BG"/>
        </w:rPr>
        <w:t>лен</w:t>
      </w:r>
      <w:r w:rsidR="00E03E57" w:rsidRPr="00192D76">
        <w:rPr>
          <w:spacing w:val="-2"/>
          <w:lang w:val="bg-BG"/>
        </w:rPr>
        <w:t> </w:t>
      </w:r>
      <w:r w:rsidR="00D52160" w:rsidRPr="00E540B7">
        <w:rPr>
          <w:spacing w:val="-2"/>
          <w:lang w:val="bg-BG"/>
        </w:rPr>
        <w:t>192</w:t>
      </w:r>
      <w:r w:rsidR="00D52160" w:rsidRPr="00192D76">
        <w:rPr>
          <w:spacing w:val="-2"/>
          <w:lang w:val="bg-BG"/>
        </w:rPr>
        <w:t> §§ </w:t>
      </w:r>
      <w:r w:rsidR="00D52160" w:rsidRPr="00E540B7">
        <w:rPr>
          <w:spacing w:val="-2"/>
          <w:lang w:val="bg-BG"/>
        </w:rPr>
        <w:t>1</w:t>
      </w:r>
      <w:r w:rsidR="00E03E57" w:rsidRPr="00192D76">
        <w:rPr>
          <w:spacing w:val="-2"/>
          <w:lang w:val="bg-BG"/>
        </w:rPr>
        <w:t> </w:t>
      </w:r>
      <w:r w:rsidR="00D52160" w:rsidRPr="00E540B7">
        <w:rPr>
          <w:spacing w:val="-2"/>
          <w:lang w:val="bg-BG"/>
        </w:rPr>
        <w:t xml:space="preserve">и 2 от </w:t>
      </w:r>
      <w:r w:rsidR="00AF553F" w:rsidRPr="00192D76">
        <w:rPr>
          <w:spacing w:val="-2"/>
          <w:lang w:val="bg-BG"/>
        </w:rPr>
        <w:t>НПК</w:t>
      </w:r>
      <w:r w:rsidR="00D52160" w:rsidRPr="00E540B7">
        <w:rPr>
          <w:spacing w:val="-2"/>
          <w:lang w:val="bg-BG"/>
        </w:rPr>
        <w:t xml:space="preserve"> от 1974</w:t>
      </w:r>
      <w:r w:rsidR="00AF553F" w:rsidRPr="00192D76">
        <w:rPr>
          <w:spacing w:val="-2"/>
          <w:lang w:val="bg-BG"/>
        </w:rPr>
        <w:t> </w:t>
      </w:r>
      <w:r w:rsidR="00D52160" w:rsidRPr="00E540B7">
        <w:rPr>
          <w:spacing w:val="-2"/>
          <w:lang w:val="bg-BG"/>
        </w:rPr>
        <w:t>г.</w:t>
      </w:r>
      <w:r w:rsidR="005575FE">
        <w:rPr>
          <w:spacing w:val="-2"/>
          <w:lang w:val="bg-BG"/>
        </w:rPr>
        <w:t>,</w:t>
      </w:r>
      <w:r w:rsidR="00D52160" w:rsidRPr="00E540B7">
        <w:rPr>
          <w:spacing w:val="-2"/>
          <w:lang w:val="bg-BG"/>
        </w:rPr>
        <w:t xml:space="preserve"> в сила </w:t>
      </w:r>
      <w:r w:rsidR="00AF553F" w:rsidRPr="00192D76">
        <w:rPr>
          <w:spacing w:val="-2"/>
          <w:lang w:val="bg-BG"/>
        </w:rPr>
        <w:t>за</w:t>
      </w:r>
      <w:r w:rsidR="00AF553F" w:rsidRPr="00E540B7">
        <w:rPr>
          <w:spacing w:val="-2"/>
          <w:lang w:val="bg-BG"/>
        </w:rPr>
        <w:t>процесния по делото период</w:t>
      </w:r>
      <w:r w:rsidR="001A19EA">
        <w:rPr>
          <w:spacing w:val="-2"/>
          <w:lang w:val="bg-BG"/>
        </w:rPr>
        <w:t>,</w:t>
      </w:r>
      <w:r w:rsidR="00E03E57" w:rsidRPr="00192D76">
        <w:rPr>
          <w:spacing w:val="-2"/>
          <w:lang w:val="bg-BG"/>
        </w:rPr>
        <w:t xml:space="preserve">предвижда, че предварително производство за </w:t>
      </w:r>
      <w:r w:rsidR="00AD5E49" w:rsidRPr="00E540B7">
        <w:rPr>
          <w:spacing w:val="-2"/>
          <w:lang w:val="bg-BG"/>
        </w:rPr>
        <w:t>престъпления от общ характер</w:t>
      </w:r>
      <w:r w:rsidR="00E03E57" w:rsidRPr="00192D76">
        <w:rPr>
          <w:spacing w:val="-2"/>
          <w:lang w:val="bg-BG"/>
        </w:rPr>
        <w:t xml:space="preserve">се образува </w:t>
      </w:r>
      <w:r w:rsidR="00AD5E49" w:rsidRPr="00E540B7">
        <w:rPr>
          <w:spacing w:val="-2"/>
          <w:lang w:val="bg-BG"/>
        </w:rPr>
        <w:t xml:space="preserve">само </w:t>
      </w:r>
      <w:r w:rsidR="00E03E57" w:rsidRPr="00192D76">
        <w:rPr>
          <w:spacing w:val="-2"/>
          <w:lang w:val="bg-BG"/>
        </w:rPr>
        <w:t xml:space="preserve">от </w:t>
      </w:r>
      <w:r w:rsidR="00D52160" w:rsidRPr="00E540B7">
        <w:rPr>
          <w:spacing w:val="-2"/>
          <w:lang w:val="bg-BG"/>
        </w:rPr>
        <w:t>прокурор или следовател. Съгласно член</w:t>
      </w:r>
      <w:r w:rsidR="00AD5E49" w:rsidRPr="00192D76">
        <w:rPr>
          <w:spacing w:val="-2"/>
          <w:lang w:val="bg-BG"/>
        </w:rPr>
        <w:t> </w:t>
      </w:r>
      <w:r w:rsidR="00D52160" w:rsidRPr="00E540B7">
        <w:rPr>
          <w:spacing w:val="-2"/>
          <w:lang w:val="bg-BG"/>
        </w:rPr>
        <w:t xml:space="preserve">20 от </w:t>
      </w:r>
      <w:r w:rsidR="00AD5E49" w:rsidRPr="00192D76">
        <w:rPr>
          <w:spacing w:val="-2"/>
          <w:lang w:val="bg-BG"/>
        </w:rPr>
        <w:t>Н</w:t>
      </w:r>
      <w:r w:rsidR="000E0CFB" w:rsidRPr="00192D76">
        <w:rPr>
          <w:spacing w:val="-2"/>
          <w:lang w:val="bg-BG"/>
        </w:rPr>
        <w:t>П</w:t>
      </w:r>
      <w:r w:rsidR="00AD5E49" w:rsidRPr="00192D76">
        <w:rPr>
          <w:spacing w:val="-2"/>
          <w:lang w:val="bg-BG"/>
        </w:rPr>
        <w:t>К</w:t>
      </w:r>
      <w:r w:rsidR="00D52160" w:rsidRPr="00E540B7">
        <w:rPr>
          <w:spacing w:val="-2"/>
          <w:lang w:val="bg-BG"/>
        </w:rPr>
        <w:t xml:space="preserve"> във връзка с чл</w:t>
      </w:r>
      <w:r w:rsidR="001A19EA">
        <w:rPr>
          <w:spacing w:val="-2"/>
          <w:lang w:val="bg-BG"/>
        </w:rPr>
        <w:t>енове</w:t>
      </w:r>
      <w:r w:rsidR="00D52160" w:rsidRPr="00E540B7">
        <w:rPr>
          <w:spacing w:val="-2"/>
          <w:lang w:val="bg-BG"/>
        </w:rPr>
        <w:t xml:space="preserve"> 186</w:t>
      </w:r>
      <w:r w:rsidR="001A19EA">
        <w:rPr>
          <w:spacing w:val="-2"/>
          <w:lang w:val="bg-BG"/>
        </w:rPr>
        <w:t xml:space="preserve"> – </w:t>
      </w:r>
      <w:r w:rsidR="000139C1" w:rsidRPr="00192D76">
        <w:rPr>
          <w:spacing w:val="-2"/>
          <w:lang w:val="bg-BG"/>
        </w:rPr>
        <w:t>1</w:t>
      </w:r>
      <w:r w:rsidR="005575FE" w:rsidRPr="00E540B7">
        <w:rPr>
          <w:spacing w:val="-2"/>
          <w:lang w:val="bg-BG"/>
        </w:rPr>
        <w:t>91</w:t>
      </w:r>
      <w:r w:rsidR="000E0CFB" w:rsidRPr="00E540B7">
        <w:rPr>
          <w:spacing w:val="-2"/>
          <w:lang w:val="bg-BG"/>
        </w:rPr>
        <w:t>компетентни</w:t>
      </w:r>
      <w:r w:rsidR="000E0CFB" w:rsidRPr="00192D76">
        <w:rPr>
          <w:spacing w:val="-2"/>
          <w:lang w:val="bg-BG"/>
        </w:rPr>
        <w:t>те</w:t>
      </w:r>
      <w:r w:rsidR="000E0CFB" w:rsidRPr="00E540B7">
        <w:rPr>
          <w:spacing w:val="-2"/>
          <w:lang w:val="bg-BG"/>
        </w:rPr>
        <w:t xml:space="preserve"> държав</w:t>
      </w:r>
      <w:r w:rsidR="000E0CFB" w:rsidRPr="00192D76">
        <w:rPr>
          <w:spacing w:val="-2"/>
          <w:lang w:val="bg-BG"/>
        </w:rPr>
        <w:t>ни</w:t>
      </w:r>
      <w:r w:rsidR="000E0CFB" w:rsidRPr="00E540B7">
        <w:rPr>
          <w:spacing w:val="-2"/>
          <w:lang w:val="bg-BG"/>
        </w:rPr>
        <w:t xml:space="preserve"> орган</w:t>
      </w:r>
      <w:r w:rsidR="000E0CFB" w:rsidRPr="00192D76">
        <w:rPr>
          <w:spacing w:val="-2"/>
          <w:lang w:val="bg-BG"/>
        </w:rPr>
        <w:t>иса</w:t>
      </w:r>
      <w:r w:rsidR="000E0CFB" w:rsidRPr="00E540B7">
        <w:rPr>
          <w:spacing w:val="-2"/>
          <w:lang w:val="bg-BG"/>
        </w:rPr>
        <w:t xml:space="preserve"> длъж</w:t>
      </w:r>
      <w:r w:rsidR="000E0CFB" w:rsidRPr="00192D76">
        <w:rPr>
          <w:spacing w:val="-2"/>
          <w:lang w:val="bg-BG"/>
        </w:rPr>
        <w:t>ни</w:t>
      </w:r>
      <w:r w:rsidR="000E0CFB" w:rsidRPr="00E540B7">
        <w:rPr>
          <w:spacing w:val="-2"/>
          <w:lang w:val="bg-BG"/>
        </w:rPr>
        <w:t xml:space="preserve"> да започн</w:t>
      </w:r>
      <w:r w:rsidR="000E0CFB" w:rsidRPr="00192D76">
        <w:rPr>
          <w:spacing w:val="-2"/>
          <w:lang w:val="bg-BG"/>
        </w:rPr>
        <w:t>ат</w:t>
      </w:r>
      <w:r w:rsidR="000E0CFB" w:rsidRPr="00E540B7">
        <w:rPr>
          <w:spacing w:val="-2"/>
          <w:lang w:val="bg-BG"/>
        </w:rPr>
        <w:t xml:space="preserve"> предварително разследване </w:t>
      </w:r>
      <w:r w:rsidR="000139C1" w:rsidRPr="00E540B7">
        <w:rPr>
          <w:spacing w:val="-2"/>
          <w:lang w:val="bg-BG"/>
        </w:rPr>
        <w:t xml:space="preserve">или да образуват </w:t>
      </w:r>
      <w:r w:rsidR="000E0CFB" w:rsidRPr="00E540B7">
        <w:rPr>
          <w:spacing w:val="-2"/>
          <w:lang w:val="bg-BG"/>
        </w:rPr>
        <w:t>наказателно производство</w:t>
      </w:r>
      <w:r w:rsidR="00D52160" w:rsidRPr="00E540B7">
        <w:rPr>
          <w:spacing w:val="-2"/>
          <w:lang w:val="bg-BG"/>
        </w:rPr>
        <w:t xml:space="preserve">, </w:t>
      </w:r>
      <w:r w:rsidR="00706D50" w:rsidRPr="00E540B7">
        <w:rPr>
          <w:spacing w:val="-2"/>
          <w:lang w:val="bg-BG"/>
        </w:rPr>
        <w:t>когато са налице законен повод и достатъчно данни за извършено престъпление</w:t>
      </w:r>
      <w:r w:rsidR="00D52160" w:rsidRPr="00E540B7">
        <w:rPr>
          <w:spacing w:val="-2"/>
          <w:lang w:val="bg-BG"/>
        </w:rPr>
        <w:t>.</w:t>
      </w:r>
      <w:r w:rsidR="00C26E02">
        <w:rPr>
          <w:lang w:val="bg-BG"/>
        </w:rPr>
        <w:t xml:space="preserve"> </w:t>
      </w:r>
    </w:p>
    <w:p w14:paraId="23BE9E7E" w14:textId="77777777" w:rsidR="00C26E02" w:rsidRDefault="00942DC9" w:rsidP="00010575">
      <w:pPr>
        <w:pStyle w:val="JuPara"/>
        <w:rPr>
          <w:lang w:val="bg-BG" w:eastAsia="en-US"/>
        </w:rPr>
      </w:pPr>
      <w:r w:rsidRPr="006E2A4D">
        <w:rPr>
          <w:lang w:eastAsia="en-GB"/>
        </w:rPr>
        <w:fldChar w:fldCharType="begin"/>
      </w:r>
      <w:r w:rsidR="002241F6" w:rsidRPr="006E2A4D">
        <w:rPr>
          <w:lang w:eastAsia="en-GB"/>
        </w:rPr>
        <w:instrText>SEQlevel</w:instrText>
      </w:r>
      <w:r w:rsidR="002241F6" w:rsidRPr="00E540B7">
        <w:rPr>
          <w:lang w:val="bg-BG" w:eastAsia="en-GB"/>
        </w:rPr>
        <w:instrText>0 \*</w:instrText>
      </w:r>
      <w:r w:rsidR="002241F6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47</w:t>
      </w:r>
      <w:r w:rsidRPr="006E2A4D">
        <w:rPr>
          <w:lang w:eastAsia="en-GB"/>
        </w:rPr>
        <w:fldChar w:fldCharType="end"/>
      </w:r>
      <w:r w:rsidR="002241F6" w:rsidRPr="00E540B7">
        <w:rPr>
          <w:lang w:val="bg-BG" w:eastAsia="en-GB"/>
        </w:rPr>
        <w:t>.</w:t>
      </w:r>
      <w:r w:rsidR="002241F6" w:rsidRPr="006E2A4D">
        <w:rPr>
          <w:lang w:eastAsia="en-GB"/>
        </w:rPr>
        <w:t>  </w:t>
      </w:r>
      <w:r w:rsidR="00FD073E" w:rsidRPr="00E540B7">
        <w:rPr>
          <w:lang w:val="bg-BG"/>
        </w:rPr>
        <w:t xml:space="preserve">Останалите </w:t>
      </w:r>
      <w:r w:rsidR="00FD073E">
        <w:rPr>
          <w:lang w:val="bg-BG"/>
        </w:rPr>
        <w:t>относими</w:t>
      </w:r>
      <w:r w:rsidR="00FD073E" w:rsidRPr="00E540B7">
        <w:rPr>
          <w:lang w:val="bg-BG"/>
        </w:rPr>
        <w:t xml:space="preserve"> разпоредби на </w:t>
      </w:r>
      <w:r w:rsidR="00FD073E">
        <w:rPr>
          <w:lang w:val="bg-BG"/>
        </w:rPr>
        <w:t>НК</w:t>
      </w:r>
      <w:r w:rsidR="00FD073E" w:rsidRPr="00E540B7">
        <w:rPr>
          <w:lang w:val="bg-BG"/>
        </w:rPr>
        <w:t xml:space="preserve"> и </w:t>
      </w:r>
      <w:r w:rsidR="00FD073E">
        <w:rPr>
          <w:lang w:val="bg-BG"/>
        </w:rPr>
        <w:t>НПК</w:t>
      </w:r>
      <w:r w:rsidR="00FD073E" w:rsidRPr="00E540B7">
        <w:rPr>
          <w:lang w:val="bg-BG"/>
        </w:rPr>
        <w:t>, свързани със задължението за разследване на смърт и компетенциите на съответните органи</w:t>
      </w:r>
      <w:r w:rsidR="00FD073E">
        <w:rPr>
          <w:lang w:val="bg-BG"/>
        </w:rPr>
        <w:t>,</w:t>
      </w:r>
      <w:r w:rsidR="00FD073E" w:rsidRPr="00E540B7">
        <w:rPr>
          <w:lang w:val="bg-BG"/>
        </w:rPr>
        <w:t xml:space="preserve"> са обобщени в решението на Съда по делото </w:t>
      </w:r>
      <w:r w:rsidR="00FD073E" w:rsidRPr="00E540B7">
        <w:rPr>
          <w:i/>
          <w:lang w:val="bg-BG"/>
        </w:rPr>
        <w:t>Огнянова и Чобан срещу България</w:t>
      </w:r>
      <w:r w:rsidR="00FD073E" w:rsidRPr="00E540B7">
        <w:rPr>
          <w:lang w:val="bg-BG"/>
        </w:rPr>
        <w:t>, №</w:t>
      </w:r>
      <w:r w:rsidR="00FD073E">
        <w:rPr>
          <w:lang w:val="bg-BG"/>
        </w:rPr>
        <w:t> </w:t>
      </w:r>
      <w:r w:rsidR="00FD073E" w:rsidRPr="00E540B7">
        <w:rPr>
          <w:lang w:val="bg-BG"/>
        </w:rPr>
        <w:t>46317/99, §§</w:t>
      </w:r>
      <w:r w:rsidR="00FD073E">
        <w:rPr>
          <w:lang w:val="bg-BG"/>
        </w:rPr>
        <w:t> </w:t>
      </w:r>
      <w:r w:rsidR="00FD073E" w:rsidRPr="00E540B7">
        <w:rPr>
          <w:lang w:val="bg-BG"/>
        </w:rPr>
        <w:t>65 и 69</w:t>
      </w:r>
      <w:r w:rsidR="001A19EA">
        <w:rPr>
          <w:lang w:val="bg-BG"/>
        </w:rPr>
        <w:t xml:space="preserve"> – </w:t>
      </w:r>
      <w:r w:rsidR="00FD073E" w:rsidRPr="00E540B7">
        <w:rPr>
          <w:lang w:val="bg-BG"/>
        </w:rPr>
        <w:t>71, 23 февруари 2006</w:t>
      </w:r>
      <w:r w:rsidR="00FD073E">
        <w:rPr>
          <w:lang w:val="bg-BG"/>
        </w:rPr>
        <w:t> </w:t>
      </w:r>
      <w:r w:rsidR="00FD073E" w:rsidRPr="00E540B7">
        <w:rPr>
          <w:lang w:val="bg-BG"/>
        </w:rPr>
        <w:t>г.).</w:t>
      </w:r>
      <w:r w:rsidR="00C26E02">
        <w:rPr>
          <w:lang w:val="bg-BG" w:eastAsia="en-US"/>
        </w:rPr>
        <w:t xml:space="preserve"> </w:t>
      </w:r>
    </w:p>
    <w:p w14:paraId="62D30C42" w14:textId="77777777" w:rsidR="00C26E02" w:rsidRDefault="00BE6547" w:rsidP="00F2763A">
      <w:pPr>
        <w:pStyle w:val="JuHA"/>
        <w:rPr>
          <w:lang w:val="bg-BG" w:eastAsia="en-US"/>
        </w:rPr>
      </w:pPr>
      <w:r>
        <w:rPr>
          <w:lang w:val="bg-BG" w:eastAsia="en-US"/>
        </w:rPr>
        <w:t>Б</w:t>
      </w:r>
      <w:r w:rsidR="004949C8" w:rsidRPr="006E2A4D">
        <w:rPr>
          <w:lang w:eastAsia="en-US"/>
        </w:rPr>
        <w:t>.</w:t>
      </w:r>
      <w:r w:rsidR="007118A4" w:rsidRPr="006E2A4D">
        <w:rPr>
          <w:lang w:eastAsia="en-US"/>
        </w:rPr>
        <w:t>  </w:t>
      </w:r>
      <w:r w:rsidR="00714565" w:rsidRPr="00714565">
        <w:rPr>
          <w:bCs/>
        </w:rPr>
        <w:t xml:space="preserve">Наранявания, причинени </w:t>
      </w:r>
      <w:r w:rsidR="002411A0">
        <w:rPr>
          <w:bCs/>
          <w:lang w:val="bg-BG"/>
        </w:rPr>
        <w:t>при</w:t>
      </w:r>
      <w:r w:rsidR="00714565" w:rsidRPr="00714565">
        <w:rPr>
          <w:bCs/>
        </w:rPr>
        <w:t xml:space="preserve"> арест</w:t>
      </w:r>
      <w:r w:rsidR="00C26E02">
        <w:rPr>
          <w:lang w:val="bg-BG" w:eastAsia="en-US"/>
        </w:rPr>
        <w:t xml:space="preserve"> </w:t>
      </w:r>
    </w:p>
    <w:p w14:paraId="558A1A90" w14:textId="77777777" w:rsidR="00C26E02" w:rsidRDefault="00942DC9" w:rsidP="00010575">
      <w:pPr>
        <w:pStyle w:val="JuPara"/>
        <w:rPr>
          <w:lang w:val="bg-BG"/>
        </w:rPr>
      </w:pPr>
      <w:r w:rsidRPr="006E2A4D">
        <w:fldChar w:fldCharType="begin"/>
      </w:r>
      <w:r w:rsidR="00010575" w:rsidRPr="006E2A4D">
        <w:instrText>SEQlevel</w:instrText>
      </w:r>
      <w:r w:rsidR="00010575" w:rsidRPr="00E540B7">
        <w:rPr>
          <w:lang w:val="bg-BG"/>
        </w:rPr>
        <w:instrText>0 \*</w:instrText>
      </w:r>
      <w:r w:rsidR="00010575" w:rsidRPr="006E2A4D">
        <w:instrText>arabic</w:instrText>
      </w:r>
      <w:r w:rsidRPr="006E2A4D">
        <w:fldChar w:fldCharType="separate"/>
      </w:r>
      <w:r w:rsidR="0080436D" w:rsidRPr="00E540B7">
        <w:rPr>
          <w:noProof/>
          <w:lang w:val="bg-BG"/>
        </w:rPr>
        <w:t>48</w:t>
      </w:r>
      <w:r w:rsidRPr="006E2A4D">
        <w:fldChar w:fldCharType="end"/>
      </w:r>
      <w:r w:rsidR="00010575" w:rsidRPr="00E540B7">
        <w:rPr>
          <w:lang w:val="bg-BG"/>
        </w:rPr>
        <w:t>.</w:t>
      </w:r>
      <w:r w:rsidR="00010575" w:rsidRPr="006E2A4D">
        <w:t>  </w:t>
      </w:r>
      <w:r w:rsidR="00520DF1" w:rsidRPr="00E540B7">
        <w:rPr>
          <w:spacing w:val="-2"/>
          <w:lang w:val="bg-BG"/>
        </w:rPr>
        <w:t>Член</w:t>
      </w:r>
      <w:r w:rsidR="00520DF1" w:rsidRPr="004152DE">
        <w:rPr>
          <w:spacing w:val="-2"/>
          <w:lang w:val="bg-BG"/>
        </w:rPr>
        <w:t> </w:t>
      </w:r>
      <w:r w:rsidR="00520DF1" w:rsidRPr="00E540B7">
        <w:rPr>
          <w:spacing w:val="-2"/>
          <w:lang w:val="bg-BG"/>
        </w:rPr>
        <w:t xml:space="preserve">12а от </w:t>
      </w:r>
      <w:r w:rsidR="00520DF1" w:rsidRPr="004152DE">
        <w:rPr>
          <w:spacing w:val="-2"/>
          <w:lang w:val="bg-BG"/>
        </w:rPr>
        <w:t>НК</w:t>
      </w:r>
      <w:r w:rsidR="00520DF1" w:rsidRPr="00E540B7">
        <w:rPr>
          <w:spacing w:val="-2"/>
          <w:lang w:val="bg-BG"/>
        </w:rPr>
        <w:t>, до</w:t>
      </w:r>
      <w:r w:rsidR="00520DF1" w:rsidRPr="004152DE">
        <w:rPr>
          <w:spacing w:val="-2"/>
          <w:lang w:val="bg-BG"/>
        </w:rPr>
        <w:t>бав</w:t>
      </w:r>
      <w:r w:rsidR="00520DF1" w:rsidRPr="00E540B7">
        <w:rPr>
          <w:spacing w:val="-2"/>
          <w:lang w:val="bg-BG"/>
        </w:rPr>
        <w:t>ен през август 1997</w:t>
      </w:r>
      <w:r w:rsidR="00520DF1" w:rsidRPr="004152DE">
        <w:rPr>
          <w:spacing w:val="-2"/>
          <w:lang w:val="bg-BG"/>
        </w:rPr>
        <w:t> </w:t>
      </w:r>
      <w:r w:rsidR="00520DF1" w:rsidRPr="00E540B7">
        <w:rPr>
          <w:spacing w:val="-2"/>
          <w:lang w:val="bg-BG"/>
        </w:rPr>
        <w:t xml:space="preserve">г., предвижда, че не е </w:t>
      </w:r>
      <w:r w:rsidR="000F5821" w:rsidRPr="00E540B7">
        <w:rPr>
          <w:spacing w:val="-2"/>
          <w:lang w:val="bg-BG"/>
        </w:rPr>
        <w:t xml:space="preserve">общественоопасно причиняването на вреди на </w:t>
      </w:r>
      <w:r w:rsidR="000613F9" w:rsidRPr="00E540B7">
        <w:rPr>
          <w:spacing w:val="-2"/>
          <w:lang w:val="bg-BG"/>
        </w:rPr>
        <w:t>извършило престъпление лице</w:t>
      </w:r>
      <w:r w:rsidR="000F5821" w:rsidRPr="00E540B7">
        <w:rPr>
          <w:spacing w:val="-2"/>
          <w:lang w:val="bg-BG"/>
        </w:rPr>
        <w:t xml:space="preserve"> при задържане</w:t>
      </w:r>
      <w:r w:rsidR="000613F9">
        <w:rPr>
          <w:spacing w:val="-2"/>
          <w:lang w:val="bg-BG"/>
        </w:rPr>
        <w:t>то му</w:t>
      </w:r>
      <w:r w:rsidR="000F5821" w:rsidRPr="00E540B7">
        <w:rPr>
          <w:spacing w:val="-2"/>
          <w:lang w:val="bg-BG"/>
        </w:rPr>
        <w:t>, ако няма друг начин за неговото задържане и ако не е допуснато превишаване на необходимите и законосъобразни мерки.</w:t>
      </w:r>
      <w:r w:rsidR="00520DF1" w:rsidRPr="00E540B7">
        <w:rPr>
          <w:spacing w:val="-2"/>
          <w:lang w:val="bg-BG"/>
        </w:rPr>
        <w:t>С</w:t>
      </w:r>
      <w:r w:rsidR="004152DE" w:rsidRPr="004152DE">
        <w:rPr>
          <w:spacing w:val="-2"/>
          <w:lang w:val="bg-BG"/>
        </w:rPr>
        <w:t>ъгласно</w:t>
      </w:r>
      <w:r w:rsidR="002E515E" w:rsidRPr="00E540B7">
        <w:rPr>
          <w:spacing w:val="-2"/>
          <w:lang w:val="bg-BG"/>
        </w:rPr>
        <w:t>член</w:t>
      </w:r>
      <w:r w:rsidR="002E515E" w:rsidRPr="004152DE">
        <w:rPr>
          <w:spacing w:val="-2"/>
          <w:lang w:val="bg-BG"/>
        </w:rPr>
        <w:t> </w:t>
      </w:r>
      <w:r w:rsidR="00520DF1" w:rsidRPr="00E540B7">
        <w:rPr>
          <w:spacing w:val="-2"/>
          <w:lang w:val="bg-BG"/>
        </w:rPr>
        <w:t>12а</w:t>
      </w:r>
      <w:r w:rsidR="002E515E" w:rsidRPr="004152DE">
        <w:rPr>
          <w:spacing w:val="-2"/>
          <w:lang w:val="bg-BG"/>
        </w:rPr>
        <w:t> </w:t>
      </w:r>
      <w:r w:rsidR="002E515E" w:rsidRPr="00E540B7">
        <w:rPr>
          <w:spacing w:val="-2"/>
          <w:lang w:val="bg-BG"/>
        </w:rPr>
        <w:t>§</w:t>
      </w:r>
      <w:r w:rsidR="002E515E" w:rsidRPr="004152DE">
        <w:rPr>
          <w:spacing w:val="-2"/>
          <w:lang w:val="bg-BG"/>
        </w:rPr>
        <w:t> </w:t>
      </w:r>
      <w:r w:rsidR="002E515E" w:rsidRPr="00E540B7">
        <w:rPr>
          <w:spacing w:val="-2"/>
          <w:lang w:val="bg-BG"/>
        </w:rPr>
        <w:t>2</w:t>
      </w:r>
      <w:r w:rsidR="00A94662" w:rsidRPr="004152DE">
        <w:rPr>
          <w:spacing w:val="-2"/>
          <w:lang w:val="bg-BG"/>
        </w:rPr>
        <w:t xml:space="preserve">използваната сила не е </w:t>
      </w:r>
      <w:r w:rsidR="00D74AB3">
        <w:rPr>
          <w:spacing w:val="-2"/>
          <w:lang w:val="bg-BG"/>
        </w:rPr>
        <w:t xml:space="preserve">била </w:t>
      </w:r>
      <w:r w:rsidR="00A94662" w:rsidRPr="004152DE">
        <w:rPr>
          <w:spacing w:val="-2"/>
          <w:lang w:val="bg-BG"/>
        </w:rPr>
        <w:t xml:space="preserve">необходима, когато е в явно несъответствие с </w:t>
      </w:r>
      <w:r w:rsidR="00A94662" w:rsidRPr="00E540B7">
        <w:rPr>
          <w:spacing w:val="-2"/>
          <w:lang w:val="bg-BG"/>
        </w:rPr>
        <w:t>характера и степента на обществената опасност на извършеното от задържаното лице престъпление</w:t>
      </w:r>
      <w:r w:rsidR="004152DE" w:rsidRPr="004152DE">
        <w:rPr>
          <w:spacing w:val="-2"/>
          <w:lang w:val="bg-BG"/>
        </w:rPr>
        <w:t xml:space="preserve"> или когато </w:t>
      </w:r>
      <w:r w:rsidR="004152DE" w:rsidRPr="00E540B7">
        <w:rPr>
          <w:spacing w:val="-2"/>
          <w:lang w:val="bg-BG"/>
        </w:rPr>
        <w:t>на лицето без необходимост се причинява явно прекомерна вреда.</w:t>
      </w:r>
      <w:r w:rsidR="00C26E02">
        <w:rPr>
          <w:lang w:val="bg-BG"/>
        </w:rPr>
        <w:t xml:space="preserve"> </w:t>
      </w:r>
    </w:p>
    <w:p w14:paraId="2E29F74E" w14:textId="77777777" w:rsidR="00C26E02" w:rsidRDefault="00BE6547" w:rsidP="00080047">
      <w:pPr>
        <w:pStyle w:val="JuHA"/>
        <w:rPr>
          <w:lang w:val="bg-BG"/>
        </w:rPr>
      </w:pPr>
      <w:r>
        <w:rPr>
          <w:lang w:val="bg-BG" w:eastAsia="en-GB"/>
        </w:rPr>
        <w:t>В</w:t>
      </w:r>
      <w:r w:rsidR="0016414E">
        <w:rPr>
          <w:lang w:eastAsia="en-GB"/>
        </w:rPr>
        <w:t>.  </w:t>
      </w:r>
      <w:r w:rsidR="00D61EE7" w:rsidRPr="00D61EE7">
        <w:rPr>
          <w:lang w:eastAsia="en-GB"/>
        </w:rPr>
        <w:t>Прекратяване на наказателното производство</w:t>
      </w:r>
      <w:r w:rsidR="00C26E02">
        <w:rPr>
          <w:lang w:val="bg-BG"/>
        </w:rPr>
        <w:t xml:space="preserve"> </w:t>
      </w:r>
    </w:p>
    <w:p w14:paraId="1B0141E1" w14:textId="77777777" w:rsidR="00C26E02" w:rsidRDefault="00942DC9" w:rsidP="001B1E94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1B1E94" w:rsidRPr="006E2A4D">
        <w:rPr>
          <w:lang w:eastAsia="en-GB"/>
        </w:rPr>
        <w:instrText>SEQlevel</w:instrText>
      </w:r>
      <w:r w:rsidR="001B1E94" w:rsidRPr="00E540B7">
        <w:rPr>
          <w:lang w:val="bg-BG" w:eastAsia="en-GB"/>
        </w:rPr>
        <w:instrText>0 \*</w:instrText>
      </w:r>
      <w:r w:rsidR="001B1E94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49</w:t>
      </w:r>
      <w:r w:rsidRPr="006E2A4D">
        <w:rPr>
          <w:lang w:eastAsia="en-GB"/>
        </w:rPr>
        <w:fldChar w:fldCharType="end"/>
      </w:r>
      <w:r w:rsidR="001B1E94" w:rsidRPr="00E540B7">
        <w:rPr>
          <w:lang w:val="bg-BG" w:eastAsia="en-GB"/>
        </w:rPr>
        <w:t>.</w:t>
      </w:r>
      <w:r w:rsidR="001B1E94" w:rsidRPr="006E2A4D">
        <w:rPr>
          <w:lang w:eastAsia="en-GB"/>
        </w:rPr>
        <w:t>  </w:t>
      </w:r>
      <w:r w:rsidR="001933FD" w:rsidRPr="00E540B7">
        <w:rPr>
          <w:spacing w:val="-2"/>
          <w:lang w:val="bg-BG"/>
        </w:rPr>
        <w:t>Член</w:t>
      </w:r>
      <w:r w:rsidR="001933FD" w:rsidRPr="00DD35DD">
        <w:rPr>
          <w:spacing w:val="-2"/>
          <w:lang w:val="bg-BG"/>
        </w:rPr>
        <w:t> </w:t>
      </w:r>
      <w:r w:rsidR="001933FD" w:rsidRPr="00E540B7">
        <w:rPr>
          <w:spacing w:val="-2"/>
          <w:lang w:val="bg-BG"/>
        </w:rPr>
        <w:t>237</w:t>
      </w:r>
      <w:r w:rsidR="001933FD" w:rsidRPr="00DD35DD">
        <w:rPr>
          <w:spacing w:val="-2"/>
          <w:lang w:val="bg-BG"/>
        </w:rPr>
        <w:t> </w:t>
      </w:r>
      <w:r w:rsidR="001933FD" w:rsidRPr="00E540B7">
        <w:rPr>
          <w:spacing w:val="-2"/>
          <w:lang w:val="bg-BG" w:eastAsia="en-GB"/>
        </w:rPr>
        <w:t>§</w:t>
      </w:r>
      <w:r w:rsidR="001933FD" w:rsidRPr="00DD35DD">
        <w:rPr>
          <w:spacing w:val="-2"/>
          <w:lang w:val="bg-BG" w:eastAsia="en-GB"/>
        </w:rPr>
        <w:t> </w:t>
      </w:r>
      <w:r w:rsidR="001933FD" w:rsidRPr="00E540B7">
        <w:rPr>
          <w:spacing w:val="-2"/>
          <w:lang w:val="bg-BG" w:eastAsia="en-GB"/>
        </w:rPr>
        <w:t>6</w:t>
      </w:r>
      <w:r w:rsidR="001933FD" w:rsidRPr="00E540B7">
        <w:rPr>
          <w:spacing w:val="-2"/>
          <w:lang w:val="bg-BG"/>
        </w:rPr>
        <w:t xml:space="preserve">от </w:t>
      </w:r>
      <w:r w:rsidR="001933FD" w:rsidRPr="00DD35DD">
        <w:rPr>
          <w:spacing w:val="-2"/>
          <w:lang w:val="bg-BG"/>
        </w:rPr>
        <w:t>НПК</w:t>
      </w:r>
      <w:r w:rsidR="001933FD" w:rsidRPr="00E540B7">
        <w:rPr>
          <w:spacing w:val="-2"/>
          <w:lang w:val="bg-BG"/>
        </w:rPr>
        <w:t xml:space="preserve"> от 1974</w:t>
      </w:r>
      <w:r w:rsidR="001933FD" w:rsidRPr="00DD35DD">
        <w:rPr>
          <w:spacing w:val="-2"/>
          <w:lang w:val="bg-BG"/>
        </w:rPr>
        <w:t> </w:t>
      </w:r>
      <w:r w:rsidR="001933FD" w:rsidRPr="00E540B7">
        <w:rPr>
          <w:spacing w:val="-2"/>
          <w:lang w:val="bg-BG"/>
        </w:rPr>
        <w:t>г.</w:t>
      </w:r>
      <w:r w:rsidR="001A19EA">
        <w:rPr>
          <w:spacing w:val="-2"/>
          <w:lang w:val="bg-BG"/>
        </w:rPr>
        <w:t>,</w:t>
      </w:r>
      <w:r w:rsidR="001933FD" w:rsidRPr="00E540B7">
        <w:rPr>
          <w:spacing w:val="-2"/>
          <w:lang w:val="bg-BG"/>
        </w:rPr>
        <w:t xml:space="preserve"> в редакцията му до края на 1999</w:t>
      </w:r>
      <w:r w:rsidR="001933FD" w:rsidRPr="00DD35DD">
        <w:rPr>
          <w:spacing w:val="-2"/>
          <w:lang w:val="bg-BG"/>
        </w:rPr>
        <w:t> </w:t>
      </w:r>
      <w:r w:rsidR="001933FD" w:rsidRPr="00E540B7">
        <w:rPr>
          <w:spacing w:val="-2"/>
          <w:lang w:val="bg-BG"/>
        </w:rPr>
        <w:t>г.</w:t>
      </w:r>
      <w:r w:rsidR="001A19EA">
        <w:rPr>
          <w:spacing w:val="-2"/>
          <w:lang w:val="bg-BG"/>
        </w:rPr>
        <w:t>,</w:t>
      </w:r>
      <w:r w:rsidR="001933FD" w:rsidRPr="00E540B7">
        <w:rPr>
          <w:spacing w:val="-2"/>
          <w:lang w:val="bg-BG"/>
        </w:rPr>
        <w:t xml:space="preserve"> предвижда </w:t>
      </w:r>
      <w:r w:rsidR="000E6061" w:rsidRPr="00E540B7">
        <w:rPr>
          <w:spacing w:val="-2"/>
          <w:lang w:val="bg-BG"/>
        </w:rPr>
        <w:t xml:space="preserve">постановлението за прекратяване на наказателното </w:t>
      </w:r>
      <w:r w:rsidR="000E6061" w:rsidRPr="00E540B7">
        <w:rPr>
          <w:spacing w:val="-2"/>
          <w:lang w:val="bg-BG"/>
        </w:rPr>
        <w:lastRenderedPageBreak/>
        <w:t>производство</w:t>
      </w:r>
      <w:r w:rsidR="001933FD" w:rsidRPr="00E540B7">
        <w:rPr>
          <w:spacing w:val="-2"/>
          <w:lang w:val="bg-BG"/>
        </w:rPr>
        <w:t xml:space="preserve">да може да </w:t>
      </w:r>
      <w:r w:rsidR="00246109" w:rsidRPr="00DD35DD">
        <w:rPr>
          <w:spacing w:val="-2"/>
          <w:lang w:val="bg-BG"/>
        </w:rPr>
        <w:t>с</w:t>
      </w:r>
      <w:r w:rsidR="001933FD" w:rsidRPr="00E540B7">
        <w:rPr>
          <w:spacing w:val="-2"/>
          <w:lang w:val="bg-BG"/>
        </w:rPr>
        <w:t xml:space="preserve">е обжалва пред </w:t>
      </w:r>
      <w:r w:rsidR="00246109" w:rsidRPr="00E540B7">
        <w:rPr>
          <w:spacing w:val="-2"/>
          <w:lang w:val="bg-BG"/>
        </w:rPr>
        <w:t>по-горестоящия прокурор</w:t>
      </w:r>
      <w:r w:rsidR="001933FD" w:rsidRPr="00E540B7">
        <w:rPr>
          <w:spacing w:val="-2"/>
          <w:lang w:val="bg-BG"/>
        </w:rPr>
        <w:t xml:space="preserve">в </w:t>
      </w:r>
      <w:r w:rsidR="00246109" w:rsidRPr="00E540B7">
        <w:rPr>
          <w:spacing w:val="-2"/>
          <w:lang w:val="bg-BG"/>
        </w:rPr>
        <w:t>седем</w:t>
      </w:r>
      <w:r w:rsidR="001933FD" w:rsidRPr="00E540B7">
        <w:rPr>
          <w:spacing w:val="-2"/>
          <w:lang w:val="bg-BG"/>
        </w:rPr>
        <w:t>дн</w:t>
      </w:r>
      <w:r w:rsidR="00246109" w:rsidRPr="00DD35DD">
        <w:rPr>
          <w:spacing w:val="-2"/>
          <w:lang w:val="bg-BG"/>
        </w:rPr>
        <w:t>евен</w:t>
      </w:r>
      <w:r w:rsidR="00246109" w:rsidRPr="00E540B7">
        <w:rPr>
          <w:spacing w:val="-2"/>
          <w:lang w:val="bg-BG"/>
        </w:rPr>
        <w:t xml:space="preserve"> срок</w:t>
      </w:r>
      <w:r w:rsidR="001933FD" w:rsidRPr="00E540B7">
        <w:rPr>
          <w:spacing w:val="-2"/>
          <w:lang w:val="bg-BG"/>
        </w:rPr>
        <w:t xml:space="preserve">. Срокът тече от датата на получаване на </w:t>
      </w:r>
      <w:r w:rsidR="000E6061" w:rsidRPr="00DD35DD">
        <w:rPr>
          <w:spacing w:val="-2"/>
          <w:lang w:val="bg-BG"/>
        </w:rPr>
        <w:t>преписа от</w:t>
      </w:r>
      <w:r w:rsidR="000E6061" w:rsidRPr="00E540B7">
        <w:rPr>
          <w:spacing w:val="-2"/>
          <w:lang w:val="bg-BG"/>
        </w:rPr>
        <w:t xml:space="preserve">постановлението </w:t>
      </w:r>
      <w:r w:rsidR="000E6061" w:rsidRPr="00DD35DD">
        <w:rPr>
          <w:spacing w:val="-2"/>
          <w:lang w:val="bg-BG"/>
        </w:rPr>
        <w:t xml:space="preserve">от </w:t>
      </w:r>
      <w:r w:rsidR="00A069C2" w:rsidRPr="00DD35DD">
        <w:rPr>
          <w:spacing w:val="-2"/>
          <w:lang w:val="bg-BG"/>
        </w:rPr>
        <w:t>засегнатото</w:t>
      </w:r>
      <w:r w:rsidR="001933FD" w:rsidRPr="00E540B7">
        <w:rPr>
          <w:spacing w:val="-2"/>
          <w:lang w:val="bg-BG"/>
        </w:rPr>
        <w:t xml:space="preserve"> лице. Не </w:t>
      </w:r>
      <w:r w:rsidR="00B11624" w:rsidRPr="00DD35DD">
        <w:rPr>
          <w:spacing w:val="-2"/>
          <w:lang w:val="bg-BG"/>
        </w:rPr>
        <w:t>се</w:t>
      </w:r>
      <w:r w:rsidR="001933FD" w:rsidRPr="00E540B7">
        <w:rPr>
          <w:spacing w:val="-2"/>
          <w:lang w:val="bg-BG"/>
        </w:rPr>
        <w:t xml:space="preserve"> предви</w:t>
      </w:r>
      <w:r w:rsidR="00B11624" w:rsidRPr="00DD35DD">
        <w:rPr>
          <w:spacing w:val="-2"/>
          <w:lang w:val="bg-BG"/>
        </w:rPr>
        <w:t>жда</w:t>
      </w:r>
      <w:r w:rsidR="000E6061" w:rsidRPr="00DD35DD">
        <w:rPr>
          <w:spacing w:val="-2"/>
          <w:lang w:val="bg-BG"/>
        </w:rPr>
        <w:t>обжалване по съдебен ред</w:t>
      </w:r>
      <w:r w:rsidR="001933FD" w:rsidRPr="00E540B7">
        <w:rPr>
          <w:spacing w:val="-2"/>
          <w:lang w:val="bg-BG"/>
        </w:rPr>
        <w:t>.</w:t>
      </w:r>
      <w:r w:rsidR="00C26E02">
        <w:rPr>
          <w:lang w:val="bg-BG" w:eastAsia="en-GB"/>
        </w:rPr>
        <w:t xml:space="preserve"> </w:t>
      </w:r>
    </w:p>
    <w:p w14:paraId="1A4926B6" w14:textId="77777777" w:rsidR="00C26E02" w:rsidRDefault="00942DC9" w:rsidP="001B1E94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1B1E94" w:rsidRPr="006E2A4D">
        <w:rPr>
          <w:lang w:eastAsia="en-GB"/>
        </w:rPr>
        <w:instrText>SEQlevel</w:instrText>
      </w:r>
      <w:r w:rsidR="001B1E94" w:rsidRPr="00E540B7">
        <w:rPr>
          <w:lang w:val="bg-BG" w:eastAsia="en-GB"/>
        </w:rPr>
        <w:instrText>0 \*</w:instrText>
      </w:r>
      <w:r w:rsidR="001B1E94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50</w:t>
      </w:r>
      <w:r w:rsidRPr="006E2A4D">
        <w:rPr>
          <w:lang w:eastAsia="en-GB"/>
        </w:rPr>
        <w:fldChar w:fldCharType="end"/>
      </w:r>
      <w:r w:rsidR="001B1E94" w:rsidRPr="00E540B7">
        <w:rPr>
          <w:lang w:val="bg-BG" w:eastAsia="en-GB"/>
        </w:rPr>
        <w:t>.</w:t>
      </w:r>
      <w:r w:rsidR="001B1E94" w:rsidRPr="006E2A4D">
        <w:rPr>
          <w:lang w:eastAsia="en-GB"/>
        </w:rPr>
        <w:t>  </w:t>
      </w:r>
      <w:r w:rsidR="00852565" w:rsidRPr="00E540B7">
        <w:rPr>
          <w:spacing w:val="-2"/>
          <w:lang w:val="bg-BG"/>
        </w:rPr>
        <w:t>На 1 януари 2000</w:t>
      </w:r>
      <w:r w:rsidR="00277C02" w:rsidRPr="00CF64EC">
        <w:rPr>
          <w:spacing w:val="-2"/>
          <w:lang w:val="bg-BG"/>
        </w:rPr>
        <w:t> </w:t>
      </w:r>
      <w:r w:rsidR="00852565" w:rsidRPr="00E540B7">
        <w:rPr>
          <w:spacing w:val="-2"/>
          <w:lang w:val="bg-BG"/>
        </w:rPr>
        <w:t xml:space="preserve">г. този член е изменен, като се предвижда </w:t>
      </w:r>
      <w:r w:rsidR="00FD7D6B">
        <w:rPr>
          <w:spacing w:val="-2"/>
          <w:lang w:val="bg-BG"/>
        </w:rPr>
        <w:t>процедура</w:t>
      </w:r>
      <w:r w:rsidR="00277C02" w:rsidRPr="00CF64EC">
        <w:rPr>
          <w:spacing w:val="-2"/>
          <w:lang w:val="bg-BG"/>
        </w:rPr>
        <w:t xml:space="preserve"> за </w:t>
      </w:r>
      <w:r w:rsidR="00852565" w:rsidRPr="00E540B7">
        <w:rPr>
          <w:spacing w:val="-2"/>
          <w:lang w:val="bg-BG"/>
        </w:rPr>
        <w:t xml:space="preserve">автоматичен контрол </w:t>
      </w:r>
      <w:r w:rsidR="00280A0B" w:rsidRPr="00CF64EC">
        <w:rPr>
          <w:spacing w:val="-2"/>
          <w:lang w:val="bg-BG"/>
        </w:rPr>
        <w:t>на</w:t>
      </w:r>
      <w:r w:rsidR="00852565" w:rsidRPr="00E540B7">
        <w:rPr>
          <w:spacing w:val="-2"/>
          <w:lang w:val="bg-BG"/>
        </w:rPr>
        <w:t xml:space="preserve"> прекратяването</w:t>
      </w:r>
      <w:r w:rsidR="00277C02" w:rsidRPr="00CF64EC">
        <w:rPr>
          <w:spacing w:val="-2"/>
          <w:lang w:val="bg-BG"/>
        </w:rPr>
        <w:t>.С</w:t>
      </w:r>
      <w:r w:rsidR="00852565" w:rsidRPr="00E540B7">
        <w:rPr>
          <w:spacing w:val="-2"/>
          <w:lang w:val="bg-BG"/>
        </w:rPr>
        <w:t>ле</w:t>
      </w:r>
      <w:r w:rsidR="00277C02" w:rsidRPr="00E540B7">
        <w:rPr>
          <w:spacing w:val="-2"/>
          <w:lang w:val="bg-BG"/>
        </w:rPr>
        <w:t>д прекратяването</w:t>
      </w:r>
      <w:r w:rsidR="00852565" w:rsidRPr="00E540B7">
        <w:rPr>
          <w:spacing w:val="-2"/>
          <w:lang w:val="bg-BG"/>
        </w:rPr>
        <w:t xml:space="preserve"> прокурорът трябва да </w:t>
      </w:r>
      <w:r w:rsidR="00277C02" w:rsidRPr="00CF64EC">
        <w:rPr>
          <w:spacing w:val="-2"/>
          <w:lang w:val="bg-BG"/>
        </w:rPr>
        <w:t>из</w:t>
      </w:r>
      <w:r w:rsidR="00852565" w:rsidRPr="00E540B7">
        <w:rPr>
          <w:spacing w:val="-2"/>
          <w:lang w:val="bg-BG"/>
        </w:rPr>
        <w:t xml:space="preserve">прати </w:t>
      </w:r>
      <w:r w:rsidR="00277C02" w:rsidRPr="00CF64EC">
        <w:rPr>
          <w:spacing w:val="-2"/>
          <w:lang w:val="bg-BG"/>
        </w:rPr>
        <w:t>делото</w:t>
      </w:r>
      <w:r w:rsidR="00852565" w:rsidRPr="00E540B7">
        <w:rPr>
          <w:spacing w:val="-2"/>
          <w:lang w:val="bg-BG"/>
        </w:rPr>
        <w:t xml:space="preserve"> и </w:t>
      </w:r>
      <w:r w:rsidR="008020F6" w:rsidRPr="00CF64EC">
        <w:rPr>
          <w:spacing w:val="-2"/>
          <w:lang w:val="bg-BG"/>
        </w:rPr>
        <w:t>постановлението</w:t>
      </w:r>
      <w:r w:rsidR="00852565" w:rsidRPr="00E540B7">
        <w:rPr>
          <w:spacing w:val="-2"/>
          <w:lang w:val="bg-BG"/>
        </w:rPr>
        <w:t xml:space="preserve"> си </w:t>
      </w:r>
      <w:r w:rsidR="008020F6" w:rsidRPr="00CF64EC">
        <w:rPr>
          <w:spacing w:val="-2"/>
          <w:lang w:val="bg-BG"/>
        </w:rPr>
        <w:t>на</w:t>
      </w:r>
      <w:r w:rsidR="00277C02" w:rsidRPr="00E540B7">
        <w:rPr>
          <w:spacing w:val="-2"/>
          <w:lang w:val="bg-BG"/>
        </w:rPr>
        <w:t>по-горестоящ</w:t>
      </w:r>
      <w:r w:rsidR="008020F6" w:rsidRPr="00CF64EC">
        <w:rPr>
          <w:spacing w:val="-2"/>
          <w:lang w:val="bg-BG"/>
        </w:rPr>
        <w:t>ата</w:t>
      </w:r>
      <w:r w:rsidR="00277C02" w:rsidRPr="00E540B7">
        <w:rPr>
          <w:spacing w:val="-2"/>
          <w:lang w:val="bg-BG"/>
        </w:rPr>
        <w:t xml:space="preserve"> прокур</w:t>
      </w:r>
      <w:r w:rsidR="008020F6" w:rsidRPr="00CF64EC">
        <w:rPr>
          <w:spacing w:val="-2"/>
          <w:lang w:val="bg-BG"/>
        </w:rPr>
        <w:t>атура</w:t>
      </w:r>
      <w:r w:rsidR="00852565" w:rsidRPr="00E540B7">
        <w:rPr>
          <w:spacing w:val="-2"/>
          <w:lang w:val="bg-BG"/>
        </w:rPr>
        <w:t>, ко</w:t>
      </w:r>
      <w:r w:rsidR="002A73DD" w:rsidRPr="00CF64EC">
        <w:rPr>
          <w:spacing w:val="-2"/>
          <w:lang w:val="bg-BG"/>
        </w:rPr>
        <w:t>я</w:t>
      </w:r>
      <w:r w:rsidR="00852565" w:rsidRPr="00E540B7">
        <w:rPr>
          <w:spacing w:val="-2"/>
          <w:lang w:val="bg-BG"/>
        </w:rPr>
        <w:t xml:space="preserve">то може да </w:t>
      </w:r>
      <w:r w:rsidR="00280A0B" w:rsidRPr="00CF64EC">
        <w:rPr>
          <w:spacing w:val="-2"/>
          <w:lang w:val="bg-BG"/>
        </w:rPr>
        <w:t xml:space="preserve">го </w:t>
      </w:r>
      <w:r w:rsidR="00852565" w:rsidRPr="00E540B7">
        <w:rPr>
          <w:spacing w:val="-2"/>
          <w:lang w:val="bg-BG"/>
        </w:rPr>
        <w:t xml:space="preserve">потвърди, </w:t>
      </w:r>
      <w:r w:rsidR="002A73DD" w:rsidRPr="00CF64EC">
        <w:rPr>
          <w:spacing w:val="-2"/>
          <w:lang w:val="bg-BG"/>
        </w:rPr>
        <w:t>из</w:t>
      </w:r>
      <w:r w:rsidR="00852565" w:rsidRPr="00E540B7">
        <w:rPr>
          <w:spacing w:val="-2"/>
          <w:lang w:val="bg-BG"/>
        </w:rPr>
        <w:t xml:space="preserve">мени или отмени. Ако потвърди </w:t>
      </w:r>
      <w:r w:rsidR="002A73DD" w:rsidRPr="00CF64EC">
        <w:rPr>
          <w:spacing w:val="-2"/>
          <w:lang w:val="bg-BG"/>
        </w:rPr>
        <w:t>постановлението</w:t>
      </w:r>
      <w:r w:rsidR="00852565" w:rsidRPr="00E540B7">
        <w:rPr>
          <w:spacing w:val="-2"/>
          <w:lang w:val="bg-BG"/>
        </w:rPr>
        <w:t xml:space="preserve">, </w:t>
      </w:r>
      <w:r w:rsidR="002A73DD" w:rsidRPr="00CF64EC">
        <w:rPr>
          <w:spacing w:val="-2"/>
          <w:lang w:val="bg-BG"/>
        </w:rPr>
        <w:t>прокуратурата</w:t>
      </w:r>
      <w:r w:rsidR="00852565" w:rsidRPr="00E540B7">
        <w:rPr>
          <w:spacing w:val="-2"/>
          <w:lang w:val="bg-BG"/>
        </w:rPr>
        <w:t xml:space="preserve"> трябва да </w:t>
      </w:r>
      <w:r w:rsidR="002A73DD" w:rsidRPr="00CF64EC">
        <w:rPr>
          <w:spacing w:val="-2"/>
          <w:lang w:val="bg-BG"/>
        </w:rPr>
        <w:t>изпратиделотона</w:t>
      </w:r>
      <w:r w:rsidR="00852565" w:rsidRPr="00E540B7">
        <w:rPr>
          <w:spacing w:val="-2"/>
          <w:lang w:val="bg-BG"/>
        </w:rPr>
        <w:t xml:space="preserve"> съответния </w:t>
      </w:r>
      <w:r w:rsidR="002A73DD" w:rsidRPr="00CF64EC">
        <w:rPr>
          <w:spacing w:val="-2"/>
          <w:lang w:val="bg-BG"/>
        </w:rPr>
        <w:t xml:space="preserve">първоинстанционен </w:t>
      </w:r>
      <w:r w:rsidR="00852565" w:rsidRPr="00E540B7">
        <w:rPr>
          <w:spacing w:val="-2"/>
          <w:lang w:val="bg-BG"/>
        </w:rPr>
        <w:t xml:space="preserve">съд, който </w:t>
      </w:r>
      <w:r w:rsidR="00E76B4B" w:rsidRPr="00CF64EC">
        <w:rPr>
          <w:spacing w:val="-2"/>
          <w:lang w:val="bg-BG"/>
        </w:rPr>
        <w:t xml:space="preserve">трябва </w:t>
      </w:r>
      <w:r w:rsidR="00852565" w:rsidRPr="00E540B7">
        <w:rPr>
          <w:spacing w:val="-2"/>
          <w:lang w:val="bg-BG"/>
        </w:rPr>
        <w:t xml:space="preserve">да </w:t>
      </w:r>
      <w:r w:rsidR="00E76B4B" w:rsidRPr="00E540B7">
        <w:rPr>
          <w:spacing w:val="-2"/>
          <w:lang w:val="bg-BG"/>
        </w:rPr>
        <w:t xml:space="preserve">разгледа делото еднолично в закрито заседание </w:t>
      </w:r>
      <w:r w:rsidR="00E76B4B" w:rsidRPr="00CF64EC">
        <w:rPr>
          <w:spacing w:val="-2"/>
          <w:lang w:val="bg-BG"/>
        </w:rPr>
        <w:t>и да</w:t>
      </w:r>
      <w:r w:rsidR="00E76B4B" w:rsidRPr="00E540B7">
        <w:rPr>
          <w:spacing w:val="-2"/>
          <w:lang w:val="bg-BG"/>
        </w:rPr>
        <w:t xml:space="preserve"> се произн</w:t>
      </w:r>
      <w:r w:rsidR="00E76B4B" w:rsidRPr="00CF64EC">
        <w:rPr>
          <w:spacing w:val="-2"/>
          <w:lang w:val="bg-BG"/>
        </w:rPr>
        <w:t>е</w:t>
      </w:r>
      <w:r w:rsidR="00E76B4B" w:rsidRPr="00E540B7">
        <w:rPr>
          <w:spacing w:val="-2"/>
          <w:lang w:val="bg-BG"/>
        </w:rPr>
        <w:t>с</w:t>
      </w:r>
      <w:r w:rsidR="00E76B4B" w:rsidRPr="00CF64EC">
        <w:rPr>
          <w:spacing w:val="-2"/>
          <w:lang w:val="bg-BG"/>
        </w:rPr>
        <w:t>е</w:t>
      </w:r>
      <w:r w:rsidR="00E76B4B" w:rsidRPr="00E540B7">
        <w:rPr>
          <w:spacing w:val="-2"/>
          <w:lang w:val="bg-BG"/>
        </w:rPr>
        <w:t xml:space="preserve"> с определение. Определението на съда не подлежи на жалба и протест</w:t>
      </w:r>
      <w:r w:rsidR="00852565" w:rsidRPr="00E540B7">
        <w:rPr>
          <w:spacing w:val="-2"/>
          <w:lang w:val="bg-BG"/>
        </w:rPr>
        <w:t xml:space="preserve">. </w:t>
      </w:r>
      <w:r w:rsidR="00E76B4B" w:rsidRPr="00CF64EC">
        <w:rPr>
          <w:spacing w:val="-2"/>
          <w:lang w:val="bg-BG"/>
        </w:rPr>
        <w:t>Не се предвижда</w:t>
      </w:r>
      <w:r w:rsidR="00CF64EC" w:rsidRPr="00E540B7">
        <w:rPr>
          <w:spacing w:val="-2"/>
          <w:lang w:val="bg-BG"/>
        </w:rPr>
        <w:t>уведомява</w:t>
      </w:r>
      <w:r w:rsidR="00CF64EC" w:rsidRPr="00CF64EC">
        <w:rPr>
          <w:spacing w:val="-2"/>
          <w:lang w:val="bg-BG"/>
        </w:rPr>
        <w:t>нен</w:t>
      </w:r>
      <w:r w:rsidR="00CF64EC" w:rsidRPr="00E540B7">
        <w:rPr>
          <w:spacing w:val="-2"/>
          <w:lang w:val="bg-BG"/>
        </w:rPr>
        <w:t xml:space="preserve">а </w:t>
      </w:r>
      <w:r w:rsidR="00852565" w:rsidRPr="00E540B7">
        <w:rPr>
          <w:spacing w:val="-2"/>
          <w:lang w:val="bg-BG"/>
        </w:rPr>
        <w:t>за</w:t>
      </w:r>
      <w:r w:rsidR="00E76B4B" w:rsidRPr="00CF64EC">
        <w:rPr>
          <w:spacing w:val="-2"/>
          <w:lang w:val="bg-BG"/>
        </w:rPr>
        <w:t>сегнат</w:t>
      </w:r>
      <w:r w:rsidR="00852565" w:rsidRPr="00E540B7">
        <w:rPr>
          <w:spacing w:val="-2"/>
          <w:lang w:val="bg-BG"/>
        </w:rPr>
        <w:t xml:space="preserve">ите лица за </w:t>
      </w:r>
      <w:r w:rsidR="00A069C2" w:rsidRPr="00CF64EC">
        <w:rPr>
          <w:spacing w:val="-2"/>
          <w:lang w:val="bg-BG"/>
        </w:rPr>
        <w:t>прекратяването</w:t>
      </w:r>
      <w:r w:rsidR="00852565" w:rsidRPr="00E540B7">
        <w:rPr>
          <w:spacing w:val="-2"/>
          <w:lang w:val="bg-BG"/>
        </w:rPr>
        <w:t>.</w:t>
      </w:r>
      <w:r w:rsidR="00C26E02">
        <w:rPr>
          <w:lang w:val="bg-BG" w:eastAsia="en-GB"/>
        </w:rPr>
        <w:t xml:space="preserve"> </w:t>
      </w:r>
    </w:p>
    <w:p w14:paraId="035EE305" w14:textId="77777777" w:rsidR="00C26E02" w:rsidRDefault="00942DC9" w:rsidP="001B1E94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1B1E94" w:rsidRPr="006E2A4D">
        <w:rPr>
          <w:lang w:eastAsia="en-GB"/>
        </w:rPr>
        <w:instrText>SEQlevel</w:instrText>
      </w:r>
      <w:r w:rsidR="001B1E94" w:rsidRPr="00E540B7">
        <w:rPr>
          <w:lang w:val="bg-BG" w:eastAsia="en-GB"/>
        </w:rPr>
        <w:instrText>0 \*</w:instrText>
      </w:r>
      <w:r w:rsidR="001B1E94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51</w:t>
      </w:r>
      <w:r w:rsidRPr="006E2A4D">
        <w:rPr>
          <w:lang w:eastAsia="en-GB"/>
        </w:rPr>
        <w:fldChar w:fldCharType="end"/>
      </w:r>
      <w:r w:rsidR="001B1E94" w:rsidRPr="00E540B7">
        <w:rPr>
          <w:lang w:val="bg-BG" w:eastAsia="en-GB"/>
        </w:rPr>
        <w:t>.</w:t>
      </w:r>
      <w:r w:rsidR="001B1E94" w:rsidRPr="006E2A4D">
        <w:rPr>
          <w:lang w:eastAsia="en-GB"/>
        </w:rPr>
        <w:t>  </w:t>
      </w:r>
      <w:r w:rsidR="00E55F9D" w:rsidRPr="00E540B7">
        <w:rPr>
          <w:lang w:val="bg-BG"/>
        </w:rPr>
        <w:t>С последвало</w:t>
      </w:r>
      <w:r w:rsidR="00143993">
        <w:rPr>
          <w:lang w:val="bg-BG"/>
        </w:rPr>
        <w:t>то</w:t>
      </w:r>
      <w:r w:rsidR="00E55F9D" w:rsidRPr="00E540B7">
        <w:rPr>
          <w:lang w:val="bg-BG"/>
        </w:rPr>
        <w:t xml:space="preserve"> изменени</w:t>
      </w:r>
      <w:r w:rsidR="00143993" w:rsidRPr="00E540B7">
        <w:rPr>
          <w:lang w:val="bg-BG"/>
        </w:rPr>
        <w:t>е на този член през май 2001</w:t>
      </w:r>
      <w:r w:rsidR="00143993">
        <w:rPr>
          <w:lang w:val="bg-BG"/>
        </w:rPr>
        <w:t> </w:t>
      </w:r>
      <w:r w:rsidR="00143993" w:rsidRPr="00E540B7">
        <w:rPr>
          <w:lang w:val="bg-BG"/>
        </w:rPr>
        <w:t>г.</w:t>
      </w:r>
      <w:r w:rsidR="00E55F9D" w:rsidRPr="00E540B7">
        <w:rPr>
          <w:lang w:val="bg-BG"/>
        </w:rPr>
        <w:t xml:space="preserve"> прекратяването на </w:t>
      </w:r>
      <w:r w:rsidR="00143993" w:rsidRPr="00E540B7">
        <w:rPr>
          <w:lang w:val="bg-BG" w:eastAsia="en-GB"/>
        </w:rPr>
        <w:t>наказателното производство</w:t>
      </w:r>
      <w:r w:rsidR="00143993">
        <w:rPr>
          <w:lang w:val="bg-BG"/>
        </w:rPr>
        <w:t>се подлага</w:t>
      </w:r>
      <w:r w:rsidR="00E55F9D" w:rsidRPr="00E540B7">
        <w:rPr>
          <w:lang w:val="bg-BG"/>
        </w:rPr>
        <w:t xml:space="preserve"> на съдебен контрол. </w:t>
      </w:r>
      <w:r w:rsidR="00143993">
        <w:rPr>
          <w:lang w:val="bg-BG"/>
        </w:rPr>
        <w:t>НПК</w:t>
      </w:r>
      <w:r w:rsidR="00E55F9D" w:rsidRPr="00E540B7">
        <w:rPr>
          <w:lang w:val="bg-BG"/>
        </w:rPr>
        <w:t xml:space="preserve"> от 2005</w:t>
      </w:r>
      <w:r w:rsidR="0095082B">
        <w:rPr>
          <w:lang w:val="bg-BG"/>
        </w:rPr>
        <w:t> </w:t>
      </w:r>
      <w:r w:rsidR="00E55F9D" w:rsidRPr="00E540B7">
        <w:rPr>
          <w:lang w:val="bg-BG"/>
        </w:rPr>
        <w:t xml:space="preserve">г. съхранява </w:t>
      </w:r>
      <w:r w:rsidR="00D249CF">
        <w:rPr>
          <w:lang w:val="bg-BG"/>
        </w:rPr>
        <w:t>тази норма</w:t>
      </w:r>
      <w:r w:rsidR="00E55F9D" w:rsidRPr="00E540B7">
        <w:rPr>
          <w:lang w:val="bg-BG"/>
        </w:rPr>
        <w:t xml:space="preserve"> в член</w:t>
      </w:r>
      <w:r w:rsidR="00143993">
        <w:rPr>
          <w:lang w:val="bg-BG"/>
        </w:rPr>
        <w:t> </w:t>
      </w:r>
      <w:r w:rsidR="00E55F9D" w:rsidRPr="00E540B7">
        <w:rPr>
          <w:lang w:val="bg-BG"/>
        </w:rPr>
        <w:t>243</w:t>
      </w:r>
      <w:r w:rsidR="0095082B">
        <w:rPr>
          <w:lang w:val="bg-BG"/>
        </w:rPr>
        <w:t> </w:t>
      </w:r>
      <w:r w:rsidR="0095082B" w:rsidRPr="00E540B7">
        <w:rPr>
          <w:lang w:val="bg-BG"/>
        </w:rPr>
        <w:t>§§</w:t>
      </w:r>
      <w:r w:rsidR="0095082B">
        <w:rPr>
          <w:lang w:val="bg-BG"/>
        </w:rPr>
        <w:t> </w:t>
      </w:r>
      <w:r w:rsidR="0095082B" w:rsidRPr="00E540B7">
        <w:rPr>
          <w:lang w:val="bg-BG"/>
        </w:rPr>
        <w:t>3</w:t>
      </w:r>
      <w:r w:rsidR="001A19EA">
        <w:rPr>
          <w:lang w:val="bg-BG"/>
        </w:rPr>
        <w:t xml:space="preserve"> – </w:t>
      </w:r>
      <w:r w:rsidR="0095082B" w:rsidRPr="00E540B7">
        <w:rPr>
          <w:lang w:val="bg-BG"/>
        </w:rPr>
        <w:t>7.</w:t>
      </w:r>
      <w:r w:rsidR="00C26E02">
        <w:rPr>
          <w:lang w:val="bg-BG" w:eastAsia="en-GB"/>
        </w:rPr>
        <w:t xml:space="preserve"> </w:t>
      </w:r>
    </w:p>
    <w:p w14:paraId="6A37F48E" w14:textId="77777777" w:rsidR="00C26E02" w:rsidRDefault="00BE6547" w:rsidP="009043F2">
      <w:pPr>
        <w:pStyle w:val="JuHA"/>
        <w:rPr>
          <w:lang w:val="bg-BG" w:eastAsia="en-GB"/>
        </w:rPr>
      </w:pPr>
      <w:r>
        <w:rPr>
          <w:lang w:val="bg-BG" w:eastAsia="en-GB"/>
        </w:rPr>
        <w:t>Г</w:t>
      </w:r>
      <w:r w:rsidR="004949C8" w:rsidRPr="00E540B7">
        <w:rPr>
          <w:lang w:val="bg-BG" w:eastAsia="en-GB"/>
        </w:rPr>
        <w:t>.</w:t>
      </w:r>
      <w:r w:rsidR="007118A4" w:rsidRPr="006E2A4D">
        <w:rPr>
          <w:lang w:eastAsia="en-GB"/>
        </w:rPr>
        <w:t>  </w:t>
      </w:r>
      <w:r w:rsidR="0036075E" w:rsidRPr="00E540B7">
        <w:rPr>
          <w:lang w:val="bg-BG" w:eastAsia="en-GB"/>
        </w:rPr>
        <w:t>Защита на свидетел</w:t>
      </w:r>
      <w:r w:rsidR="00C26E02">
        <w:rPr>
          <w:lang w:val="bg-BG" w:eastAsia="en-GB"/>
        </w:rPr>
        <w:t xml:space="preserve"> </w:t>
      </w:r>
    </w:p>
    <w:p w14:paraId="7FADDF32" w14:textId="77777777" w:rsidR="00C26E02" w:rsidRDefault="00942DC9" w:rsidP="001B1E94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1B1E94" w:rsidRPr="006E2A4D">
        <w:rPr>
          <w:lang w:eastAsia="en-GB"/>
        </w:rPr>
        <w:instrText xml:space="preserve"> SEQ level0 \*arabic </w:instrText>
      </w:r>
      <w:r w:rsidRPr="006E2A4D">
        <w:rPr>
          <w:lang w:eastAsia="en-GB"/>
        </w:rPr>
        <w:fldChar w:fldCharType="separate"/>
      </w:r>
      <w:r w:rsidR="0080436D">
        <w:rPr>
          <w:noProof/>
          <w:lang w:eastAsia="en-GB"/>
        </w:rPr>
        <w:t>52</w:t>
      </w:r>
      <w:r w:rsidRPr="006E2A4D">
        <w:rPr>
          <w:lang w:eastAsia="en-GB"/>
        </w:rPr>
        <w:fldChar w:fldCharType="end"/>
      </w:r>
      <w:r w:rsidR="001B1E94" w:rsidRPr="006E2A4D">
        <w:rPr>
          <w:lang w:eastAsia="en-GB"/>
        </w:rPr>
        <w:t>.  </w:t>
      </w:r>
      <w:r w:rsidR="00401CB4">
        <w:t>Член</w:t>
      </w:r>
      <w:r w:rsidR="00401CB4">
        <w:rPr>
          <w:lang w:val="bg-BG"/>
        </w:rPr>
        <w:t> </w:t>
      </w:r>
      <w:r w:rsidR="00401CB4">
        <w:t xml:space="preserve">97а от </w:t>
      </w:r>
      <w:r w:rsidR="00401CB4">
        <w:rPr>
          <w:lang w:val="bg-BG"/>
        </w:rPr>
        <w:t>НПК</w:t>
      </w:r>
      <w:r w:rsidR="00401CB4">
        <w:t xml:space="preserve"> от 1974</w:t>
      </w:r>
      <w:r w:rsidR="00401CB4">
        <w:rPr>
          <w:lang w:val="bg-BG"/>
        </w:rPr>
        <w:t> </w:t>
      </w:r>
      <w:r w:rsidR="00401CB4">
        <w:t xml:space="preserve">г. предвижда защита на свидетели, </w:t>
      </w:r>
      <w:r w:rsidR="003F5534" w:rsidRPr="003F5534">
        <w:t xml:space="preserve">когато в резултат на свидетелстването е възникнала или може да възникне реална опасност за живота или здравето </w:t>
      </w:r>
      <w:r w:rsidR="003F5534">
        <w:rPr>
          <w:lang w:val="bg-BG"/>
        </w:rPr>
        <w:t>им.</w:t>
      </w:r>
      <w:r w:rsidR="00401CB4" w:rsidRPr="00E540B7">
        <w:rPr>
          <w:lang w:val="bg-BG"/>
        </w:rPr>
        <w:t xml:space="preserve">Прокуратурата или съдът могат да решат да запазят анонимността на свидетелите и да </w:t>
      </w:r>
      <w:r w:rsidR="00E50E84">
        <w:rPr>
          <w:lang w:val="bg-BG"/>
        </w:rPr>
        <w:t xml:space="preserve">разпоредят </w:t>
      </w:r>
      <w:r w:rsidR="00E50E84" w:rsidRPr="00E540B7">
        <w:rPr>
          <w:lang w:val="bg-BG"/>
        </w:rPr>
        <w:t xml:space="preserve">осигуряване </w:t>
      </w:r>
      <w:r w:rsidR="00E50E84">
        <w:rPr>
          <w:lang w:val="bg-BG"/>
        </w:rPr>
        <w:t xml:space="preserve">на </w:t>
      </w:r>
      <w:r w:rsidR="00E50E84" w:rsidRPr="00E540B7">
        <w:rPr>
          <w:lang w:val="bg-BG"/>
        </w:rPr>
        <w:t>защита</w:t>
      </w:r>
      <w:r w:rsidR="00E50E84">
        <w:rPr>
          <w:lang w:val="bg-BG"/>
        </w:rPr>
        <w:t>та им.</w:t>
      </w:r>
      <w:r w:rsidR="00496780">
        <w:rPr>
          <w:lang w:val="bg-BG"/>
        </w:rPr>
        <w:t>З</w:t>
      </w:r>
      <w:r w:rsidR="00496780" w:rsidRPr="00E540B7">
        <w:rPr>
          <w:lang w:val="bg-BG"/>
        </w:rPr>
        <w:t>ащитените свидетели се разпитват тайно</w:t>
      </w:r>
      <w:r w:rsidR="00401CB4" w:rsidRPr="00E540B7">
        <w:rPr>
          <w:lang w:val="bg-BG"/>
        </w:rPr>
        <w:t xml:space="preserve">. </w:t>
      </w:r>
      <w:r w:rsidR="006847A9">
        <w:rPr>
          <w:lang w:val="bg-BG"/>
        </w:rPr>
        <w:t>С</w:t>
      </w:r>
      <w:r w:rsidR="00401CB4" w:rsidRPr="00E540B7">
        <w:rPr>
          <w:lang w:val="bg-BG"/>
        </w:rPr>
        <w:t>амоличност</w:t>
      </w:r>
      <w:r w:rsidR="006847A9">
        <w:rPr>
          <w:lang w:val="bg-BG"/>
        </w:rPr>
        <w:t>та им</w:t>
      </w:r>
      <w:r w:rsidR="00A43579">
        <w:rPr>
          <w:lang w:val="bg-BG"/>
        </w:rPr>
        <w:t>е</w:t>
      </w:r>
      <w:r w:rsidR="00401CB4" w:rsidRPr="00E540B7">
        <w:rPr>
          <w:lang w:val="bg-BG"/>
        </w:rPr>
        <w:t xml:space="preserve"> известна </w:t>
      </w:r>
      <w:r w:rsidR="006847A9">
        <w:rPr>
          <w:lang w:val="bg-BG"/>
        </w:rPr>
        <w:t xml:space="preserve">единствено </w:t>
      </w:r>
      <w:r w:rsidR="00401CB4" w:rsidRPr="00E540B7">
        <w:rPr>
          <w:lang w:val="bg-BG"/>
        </w:rPr>
        <w:t xml:space="preserve">на органите на </w:t>
      </w:r>
      <w:r w:rsidR="006847A9" w:rsidRPr="00E540B7">
        <w:rPr>
          <w:lang w:val="bg-BG"/>
        </w:rPr>
        <w:t>досъдебното производство</w:t>
      </w:r>
      <w:r w:rsidR="006847A9">
        <w:rPr>
          <w:lang w:val="bg-BG"/>
        </w:rPr>
        <w:t>,</w:t>
      </w:r>
      <w:r w:rsidR="006847A9" w:rsidRPr="00E540B7">
        <w:rPr>
          <w:lang w:val="bg-BG"/>
        </w:rPr>
        <w:t xml:space="preserve"> съд</w:t>
      </w:r>
      <w:r w:rsidR="006847A9">
        <w:rPr>
          <w:lang w:val="bg-BG"/>
        </w:rPr>
        <w:t>а</w:t>
      </w:r>
      <w:r w:rsidR="006847A9" w:rsidRPr="00E540B7">
        <w:rPr>
          <w:lang w:val="bg-BG"/>
        </w:rPr>
        <w:t xml:space="preserve">и </w:t>
      </w:r>
      <w:r w:rsidR="006847A9">
        <w:rPr>
          <w:lang w:val="bg-BG"/>
        </w:rPr>
        <w:t>процесуалните</w:t>
      </w:r>
      <w:r w:rsidR="00A43579">
        <w:rPr>
          <w:lang w:val="bg-BG"/>
        </w:rPr>
        <w:t xml:space="preserve">им </w:t>
      </w:r>
      <w:r w:rsidR="00401CB4" w:rsidRPr="00E540B7">
        <w:rPr>
          <w:lang w:val="bg-BG"/>
        </w:rPr>
        <w:t>представители.</w:t>
      </w:r>
      <w:r w:rsidR="00C26E02">
        <w:rPr>
          <w:lang w:val="bg-BG" w:eastAsia="en-GB"/>
        </w:rPr>
        <w:t xml:space="preserve"> </w:t>
      </w:r>
    </w:p>
    <w:p w14:paraId="4C588BC8" w14:textId="77777777" w:rsidR="00C26E02" w:rsidRDefault="00BE6547" w:rsidP="009043F2">
      <w:pPr>
        <w:pStyle w:val="JuHA"/>
        <w:rPr>
          <w:lang w:val="bg-BG" w:eastAsia="en-GB"/>
        </w:rPr>
      </w:pPr>
      <w:r>
        <w:rPr>
          <w:lang w:val="bg-BG" w:eastAsia="en-GB"/>
        </w:rPr>
        <w:t>Д</w:t>
      </w:r>
      <w:r w:rsidR="00A067D8" w:rsidRPr="00E540B7">
        <w:rPr>
          <w:lang w:val="bg-BG" w:eastAsia="en-GB"/>
        </w:rPr>
        <w:t>.</w:t>
      </w:r>
      <w:r w:rsidR="00A067D8" w:rsidRPr="006E2A4D">
        <w:rPr>
          <w:lang w:eastAsia="en-GB"/>
        </w:rPr>
        <w:t>  </w:t>
      </w:r>
      <w:r w:rsidR="005E269F" w:rsidRPr="00E540B7">
        <w:rPr>
          <w:spacing w:val="-2"/>
          <w:lang w:val="bg-BG"/>
        </w:rPr>
        <w:t>Специализиран отряд за борба с тероризма</w:t>
      </w:r>
      <w:r w:rsidR="00C26E02">
        <w:rPr>
          <w:lang w:val="bg-BG" w:eastAsia="en-GB"/>
        </w:rPr>
        <w:t xml:space="preserve"> </w:t>
      </w:r>
    </w:p>
    <w:p w14:paraId="7BF752FE" w14:textId="77777777" w:rsidR="00C26E02" w:rsidRDefault="00942DC9" w:rsidP="00146444">
      <w:pPr>
        <w:pStyle w:val="JuPara"/>
        <w:rPr>
          <w:lang w:val="bg-BG"/>
        </w:rPr>
      </w:pPr>
      <w:r w:rsidRPr="006E2A4D">
        <w:rPr>
          <w:lang w:eastAsia="en-GB"/>
        </w:rPr>
        <w:fldChar w:fldCharType="begin"/>
      </w:r>
      <w:r w:rsidR="00A067D8" w:rsidRPr="006E2A4D">
        <w:rPr>
          <w:lang w:eastAsia="en-GB"/>
        </w:rPr>
        <w:instrText xml:space="preserve"> SEQ level0 \*arabic </w:instrText>
      </w:r>
      <w:r w:rsidRPr="006E2A4D">
        <w:rPr>
          <w:lang w:eastAsia="en-GB"/>
        </w:rPr>
        <w:fldChar w:fldCharType="separate"/>
      </w:r>
      <w:r w:rsidR="0080436D">
        <w:rPr>
          <w:noProof/>
          <w:lang w:eastAsia="en-GB"/>
        </w:rPr>
        <w:t>53</w:t>
      </w:r>
      <w:r w:rsidRPr="006E2A4D">
        <w:rPr>
          <w:lang w:eastAsia="en-GB"/>
        </w:rPr>
        <w:fldChar w:fldCharType="end"/>
      </w:r>
      <w:r w:rsidR="00A067D8" w:rsidRPr="006E2A4D">
        <w:rPr>
          <w:lang w:eastAsia="en-GB"/>
        </w:rPr>
        <w:t>.  </w:t>
      </w:r>
      <w:r w:rsidR="00AC6B11">
        <w:t>Съгласно Закона за Министерството на вътрешните работи от 1997 г.</w:t>
      </w:r>
      <w:r w:rsidR="001A19EA">
        <w:rPr>
          <w:lang w:val="bg-BG"/>
        </w:rPr>
        <w:t>,</w:t>
      </w:r>
      <w:r w:rsidR="00AC6B11">
        <w:t xml:space="preserve"> в </w:t>
      </w:r>
      <w:r w:rsidR="00AC6B11">
        <w:rPr>
          <w:lang w:val="bg-BG"/>
        </w:rPr>
        <w:t>сила</w:t>
      </w:r>
      <w:r w:rsidR="00AC6B11">
        <w:t xml:space="preserve"> от 1997</w:t>
      </w:r>
      <w:r w:rsidR="008B5B1C">
        <w:rPr>
          <w:lang w:val="bg-BG"/>
        </w:rPr>
        <w:t xml:space="preserve"> до </w:t>
      </w:r>
      <w:r w:rsidR="00AC6B11">
        <w:t>2006</w:t>
      </w:r>
      <w:r w:rsidR="008B5B1C">
        <w:rPr>
          <w:lang w:val="bg-BG"/>
        </w:rPr>
        <w:t> </w:t>
      </w:r>
      <w:r w:rsidR="00AC6B11">
        <w:t>г.</w:t>
      </w:r>
      <w:r w:rsidR="001A19EA">
        <w:rPr>
          <w:lang w:val="bg-BG"/>
        </w:rPr>
        <w:t>,</w:t>
      </w:r>
      <w:r w:rsidR="00AC6B11">
        <w:t xml:space="preserve"> Специализираният отряд за борба с тероризма (СОБТ) е специализирана служба на МВР за борба с терористични действия, за защита на стратегически и особено важни обекти и за предотвратяване и разкриване на тежки престъпления.</w:t>
      </w:r>
      <w:r w:rsidR="00AC6B11" w:rsidRPr="00E540B7">
        <w:rPr>
          <w:lang w:val="bg-BG"/>
        </w:rPr>
        <w:t>Съгласно член 159</w:t>
      </w:r>
      <w:r w:rsidR="00146444">
        <w:rPr>
          <w:lang w:val="bg-BG"/>
        </w:rPr>
        <w:t> </w:t>
      </w:r>
      <w:r w:rsidR="00146444" w:rsidRPr="00E540B7">
        <w:rPr>
          <w:lang w:val="bg-BG"/>
        </w:rPr>
        <w:t>§</w:t>
      </w:r>
      <w:r w:rsidR="00146444">
        <w:rPr>
          <w:lang w:val="bg-BG"/>
        </w:rPr>
        <w:t> </w:t>
      </w:r>
      <w:r w:rsidR="00146444" w:rsidRPr="00E540B7">
        <w:rPr>
          <w:lang w:val="bg-BG"/>
        </w:rPr>
        <w:t>3</w:t>
      </w:r>
      <w:r w:rsidR="00AC6B11" w:rsidRPr="00E540B7">
        <w:rPr>
          <w:lang w:val="bg-BG"/>
        </w:rPr>
        <w:t xml:space="preserve">от </w:t>
      </w:r>
      <w:r w:rsidR="00146444">
        <w:rPr>
          <w:lang w:val="bg-BG"/>
        </w:rPr>
        <w:t>ЗМВР</w:t>
      </w:r>
      <w:r w:rsidR="00720174">
        <w:rPr>
          <w:lang w:val="bg-BG"/>
        </w:rPr>
        <w:t xml:space="preserve"> „с</w:t>
      </w:r>
      <w:r w:rsidR="00720174" w:rsidRPr="00720174">
        <w:rPr>
          <w:lang w:val="bg-BG"/>
        </w:rPr>
        <w:t xml:space="preserve">амоличността на служителите от </w:t>
      </w:r>
      <w:r w:rsidR="00720174" w:rsidRPr="0000416A">
        <w:rPr>
          <w:lang w:val="bg-BG"/>
        </w:rPr>
        <w:t>отряда при изпълнение на техните задължения се запазва в тайна“.</w:t>
      </w:r>
      <w:r w:rsidR="00C26E02">
        <w:rPr>
          <w:lang w:val="bg-BG"/>
        </w:rPr>
        <w:t xml:space="preserve"> </w:t>
      </w:r>
    </w:p>
    <w:p w14:paraId="5A37C439" w14:textId="77777777" w:rsidR="00C26E02" w:rsidRDefault="00AE0234">
      <w:pPr>
        <w:pStyle w:val="JuHHead"/>
        <w:rPr>
          <w:lang w:val="bg-BG"/>
        </w:rPr>
      </w:pPr>
      <w:r w:rsidRPr="002B69D8">
        <w:rPr>
          <w:lang w:val="bg-BG"/>
        </w:rPr>
        <w:lastRenderedPageBreak/>
        <w:t>ПРАВЕН АНАЛИЗ НА ФАКТИТЕ</w:t>
      </w:r>
      <w:r w:rsidR="00C26E02">
        <w:rPr>
          <w:lang w:val="bg-BG"/>
        </w:rPr>
        <w:t xml:space="preserve"> </w:t>
      </w:r>
    </w:p>
    <w:p w14:paraId="286F928E" w14:textId="7265AB39" w:rsidR="00C26E02" w:rsidRDefault="00867F19">
      <w:pPr>
        <w:pStyle w:val="JuHIRoman"/>
        <w:rPr>
          <w:lang w:val="bg-BG"/>
        </w:rPr>
      </w:pPr>
      <w:r w:rsidRPr="006E2A4D">
        <w:t>I</w:t>
      </w:r>
      <w:r w:rsidRPr="00E540B7">
        <w:rPr>
          <w:lang w:val="bg-BG"/>
        </w:rPr>
        <w:t>.</w:t>
      </w:r>
      <w:r w:rsidRPr="006E2A4D">
        <w:t>  </w:t>
      </w:r>
      <w:r w:rsidR="00AE0234">
        <w:rPr>
          <w:spacing w:val="-2"/>
          <w:lang w:val="bg-BG"/>
        </w:rPr>
        <w:t>ОТНОСНО</w:t>
      </w:r>
      <w:r w:rsidR="00AE0234" w:rsidRPr="000652C9">
        <w:rPr>
          <w:spacing w:val="-2"/>
          <w:lang w:val="bg-BG"/>
        </w:rPr>
        <w:t xml:space="preserve"> ТВЪРДЕНИ</w:t>
      </w:r>
      <w:r w:rsidR="00AE0234">
        <w:rPr>
          <w:spacing w:val="-2"/>
          <w:lang w:val="bg-BG"/>
        </w:rPr>
        <w:t>Е</w:t>
      </w:r>
      <w:r w:rsidR="00AE0234" w:rsidRPr="000652C9">
        <w:rPr>
          <w:spacing w:val="-2"/>
          <w:lang w:val="bg-BG"/>
        </w:rPr>
        <w:t>Т</w:t>
      </w:r>
      <w:r w:rsidR="00AE0234">
        <w:rPr>
          <w:spacing w:val="-2"/>
          <w:lang w:val="bg-BG"/>
        </w:rPr>
        <w:t>О</w:t>
      </w:r>
      <w:r w:rsidR="00AE0234" w:rsidRPr="000652C9">
        <w:rPr>
          <w:spacing w:val="-2"/>
          <w:lang w:val="bg-BG"/>
        </w:rPr>
        <w:t xml:space="preserve"> ЗА </w:t>
      </w:r>
      <w:r w:rsidR="00AE0234">
        <w:rPr>
          <w:lang w:val="bg-BG"/>
        </w:rPr>
        <w:t>НАРУШЕНИЯ НА</w:t>
      </w:r>
      <w:r w:rsidR="00AE0234" w:rsidRPr="001E3D96">
        <w:rPr>
          <w:lang w:val="ru-RU"/>
        </w:rPr>
        <w:t>ЧЛЕН</w:t>
      </w:r>
      <w:r w:rsidR="00AE0234">
        <w:rPr>
          <w:lang w:val="ru-RU"/>
        </w:rPr>
        <w:t> 2</w:t>
      </w:r>
      <w:r w:rsidR="00AE0234" w:rsidRPr="001E3D96">
        <w:rPr>
          <w:lang w:val="ru-RU"/>
        </w:rPr>
        <w:t xml:space="preserve"> ОТ КОНВЕНЦИЯТА</w:t>
      </w:r>
      <w:r w:rsidR="00C26E02">
        <w:rPr>
          <w:lang w:val="bg-BG"/>
        </w:rPr>
        <w:t xml:space="preserve"> </w:t>
      </w:r>
    </w:p>
    <w:p w14:paraId="5B560EE0" w14:textId="77777777" w:rsidR="00C26E02" w:rsidRDefault="00942DC9" w:rsidP="0014224C">
      <w:pPr>
        <w:pStyle w:val="JuPara"/>
        <w:rPr>
          <w:lang w:val="bg-BG"/>
        </w:rPr>
      </w:pPr>
      <w:r w:rsidRPr="006E2A4D">
        <w:fldChar w:fldCharType="begin"/>
      </w:r>
      <w:r w:rsidR="00867F19" w:rsidRPr="006E2A4D">
        <w:instrText>SEQlevel</w:instrText>
      </w:r>
      <w:r w:rsidR="00867F19" w:rsidRPr="00E540B7">
        <w:rPr>
          <w:lang w:val="bg-BG"/>
        </w:rPr>
        <w:instrText>0 \*</w:instrText>
      </w:r>
      <w:r w:rsidR="00867F19" w:rsidRPr="006E2A4D">
        <w:instrText>arabic</w:instrText>
      </w:r>
      <w:r w:rsidRPr="006E2A4D">
        <w:fldChar w:fldCharType="separate"/>
      </w:r>
      <w:r w:rsidR="0080436D" w:rsidRPr="00E540B7">
        <w:rPr>
          <w:noProof/>
          <w:lang w:val="bg-BG"/>
        </w:rPr>
        <w:t>54</w:t>
      </w:r>
      <w:r w:rsidRPr="006E2A4D">
        <w:fldChar w:fldCharType="end"/>
      </w:r>
      <w:r w:rsidR="00867F19" w:rsidRPr="00E540B7">
        <w:rPr>
          <w:lang w:val="bg-BG"/>
        </w:rPr>
        <w:t>.</w:t>
      </w:r>
      <w:r w:rsidR="00867F19" w:rsidRPr="006E2A4D">
        <w:t>  </w:t>
      </w:r>
      <w:r w:rsidR="00AE0234" w:rsidRPr="00E540B7">
        <w:rPr>
          <w:spacing w:val="-2"/>
          <w:lang w:val="bg-BG"/>
        </w:rPr>
        <w:t>Жалбоподателите се оплакват, че държавата е отговорна за смъртта на сина им на 6 юни 1999</w:t>
      </w:r>
      <w:r w:rsidR="00FA07BA" w:rsidRPr="00391B34">
        <w:rPr>
          <w:spacing w:val="-2"/>
          <w:lang w:val="bg-BG"/>
        </w:rPr>
        <w:t> </w:t>
      </w:r>
      <w:r w:rsidR="00AE0234" w:rsidRPr="00E540B7">
        <w:rPr>
          <w:spacing w:val="-2"/>
          <w:lang w:val="bg-BG"/>
        </w:rPr>
        <w:t xml:space="preserve">г. </w:t>
      </w:r>
      <w:r w:rsidR="00FA07BA" w:rsidRPr="00391B34">
        <w:rPr>
          <w:spacing w:val="-2"/>
          <w:lang w:val="bg-BG"/>
        </w:rPr>
        <w:t>О</w:t>
      </w:r>
      <w:r w:rsidR="00AE0234" w:rsidRPr="00E540B7">
        <w:rPr>
          <w:spacing w:val="-2"/>
          <w:lang w:val="bg-BG"/>
        </w:rPr>
        <w:t xml:space="preserve">плакват </w:t>
      </w:r>
      <w:r w:rsidR="00FA07BA" w:rsidRPr="00E540B7">
        <w:rPr>
          <w:spacing w:val="-2"/>
          <w:lang w:val="bg-BG"/>
        </w:rPr>
        <w:t xml:space="preserve">се </w:t>
      </w:r>
      <w:r w:rsidR="00AE0234" w:rsidRPr="00E540B7">
        <w:rPr>
          <w:spacing w:val="-2"/>
          <w:lang w:val="bg-BG"/>
        </w:rPr>
        <w:t>също, че разследването на събитията не е</w:t>
      </w:r>
      <w:r w:rsidR="00FA07BA" w:rsidRPr="00391B34">
        <w:rPr>
          <w:spacing w:val="-2"/>
          <w:lang w:val="bg-BG"/>
        </w:rPr>
        <w:t xml:space="preserve"> било</w:t>
      </w:r>
      <w:r w:rsidR="00AE0234" w:rsidRPr="00E540B7">
        <w:rPr>
          <w:spacing w:val="-2"/>
          <w:lang w:val="bg-BG"/>
        </w:rPr>
        <w:t xml:space="preserve"> еф</w:t>
      </w:r>
      <w:r w:rsidR="00FA07BA" w:rsidRPr="00391B34">
        <w:rPr>
          <w:spacing w:val="-2"/>
          <w:lang w:val="bg-BG"/>
        </w:rPr>
        <w:t>икас</w:t>
      </w:r>
      <w:r w:rsidR="00AE0234" w:rsidRPr="00E540B7">
        <w:rPr>
          <w:spacing w:val="-2"/>
          <w:lang w:val="bg-BG"/>
        </w:rPr>
        <w:t xml:space="preserve">но, </w:t>
      </w:r>
      <w:r w:rsidR="00FA07BA" w:rsidRPr="00391B34">
        <w:rPr>
          <w:spacing w:val="-2"/>
          <w:lang w:val="bg-BG"/>
        </w:rPr>
        <w:t>тъй като</w:t>
      </w:r>
      <w:r w:rsidR="00E20080" w:rsidRPr="00391B34">
        <w:rPr>
          <w:spacing w:val="-2"/>
          <w:lang w:val="bg-BG"/>
        </w:rPr>
        <w:t xml:space="preserve">държавните органи </w:t>
      </w:r>
      <w:r w:rsidR="00391B34" w:rsidRPr="00391B34">
        <w:rPr>
          <w:spacing w:val="-2"/>
          <w:lang w:val="bg-BG"/>
        </w:rPr>
        <w:t xml:space="preserve">са </w:t>
      </w:r>
      <w:r w:rsidR="00AE0234" w:rsidRPr="00E540B7">
        <w:rPr>
          <w:spacing w:val="-2"/>
          <w:lang w:val="bg-BG"/>
        </w:rPr>
        <w:t>отказ</w:t>
      </w:r>
      <w:r w:rsidR="00FA07BA" w:rsidRPr="00391B34">
        <w:rPr>
          <w:spacing w:val="-2"/>
          <w:lang w:val="bg-BG"/>
        </w:rPr>
        <w:t>али</w:t>
      </w:r>
      <w:r w:rsidR="00AE0234" w:rsidRPr="00E540B7">
        <w:rPr>
          <w:spacing w:val="-2"/>
          <w:lang w:val="bg-BG"/>
        </w:rPr>
        <w:t xml:space="preserve"> да съб</w:t>
      </w:r>
      <w:r w:rsidR="00FA07BA" w:rsidRPr="00391B34">
        <w:rPr>
          <w:spacing w:val="-2"/>
          <w:lang w:val="bg-BG"/>
        </w:rPr>
        <w:t>е</w:t>
      </w:r>
      <w:r w:rsidR="00AE0234" w:rsidRPr="00E540B7">
        <w:rPr>
          <w:spacing w:val="-2"/>
          <w:lang w:val="bg-BG"/>
        </w:rPr>
        <w:t>рат</w:t>
      </w:r>
      <w:r w:rsidR="00E20080" w:rsidRPr="00391B34">
        <w:rPr>
          <w:spacing w:val="-2"/>
          <w:lang w:val="bg-BG"/>
        </w:rPr>
        <w:t xml:space="preserve"> съществени</w:t>
      </w:r>
      <w:r w:rsidR="00AE0234" w:rsidRPr="00E540B7">
        <w:rPr>
          <w:spacing w:val="-2"/>
          <w:lang w:val="bg-BG"/>
        </w:rPr>
        <w:t xml:space="preserve"> доказателства, не </w:t>
      </w:r>
      <w:r w:rsidR="00391B34" w:rsidRPr="00391B34">
        <w:rPr>
          <w:spacing w:val="-2"/>
          <w:lang w:val="bg-BG"/>
        </w:rPr>
        <w:t xml:space="preserve">са </w:t>
      </w:r>
      <w:r w:rsidR="00AE0234" w:rsidRPr="00E540B7">
        <w:rPr>
          <w:spacing w:val="-2"/>
          <w:lang w:val="bg-BG"/>
        </w:rPr>
        <w:t>действа</w:t>
      </w:r>
      <w:r w:rsidR="00E20080" w:rsidRPr="00391B34">
        <w:rPr>
          <w:spacing w:val="-2"/>
          <w:lang w:val="bg-BG"/>
        </w:rPr>
        <w:t>ли</w:t>
      </w:r>
      <w:r w:rsidR="00391B34" w:rsidRPr="00E540B7">
        <w:rPr>
          <w:spacing w:val="-2"/>
          <w:lang w:val="bg-BG"/>
        </w:rPr>
        <w:t xml:space="preserve">своевременно </w:t>
      </w:r>
      <w:r w:rsidR="00AE0234" w:rsidRPr="00E540B7">
        <w:rPr>
          <w:spacing w:val="-2"/>
          <w:lang w:val="bg-BG"/>
        </w:rPr>
        <w:t xml:space="preserve">и не </w:t>
      </w:r>
      <w:r w:rsidR="00391B34" w:rsidRPr="00391B34">
        <w:rPr>
          <w:spacing w:val="-2"/>
          <w:lang w:val="bg-BG"/>
        </w:rPr>
        <w:t xml:space="preserve">са </w:t>
      </w:r>
      <w:r w:rsidR="00AE0234" w:rsidRPr="00E540B7">
        <w:rPr>
          <w:spacing w:val="-2"/>
          <w:lang w:val="bg-BG"/>
        </w:rPr>
        <w:t>осигур</w:t>
      </w:r>
      <w:r w:rsidR="00391B34" w:rsidRPr="00391B34">
        <w:rPr>
          <w:spacing w:val="-2"/>
          <w:lang w:val="bg-BG"/>
        </w:rPr>
        <w:t>или</w:t>
      </w:r>
      <w:r w:rsidR="00AE0234" w:rsidRPr="00E540B7">
        <w:rPr>
          <w:spacing w:val="-2"/>
          <w:lang w:val="bg-BG"/>
        </w:rPr>
        <w:t xml:space="preserve"> участието на </w:t>
      </w:r>
      <w:r w:rsidR="00391B34" w:rsidRPr="00391B34">
        <w:rPr>
          <w:spacing w:val="-2"/>
          <w:lang w:val="bg-BG"/>
        </w:rPr>
        <w:t>ж</w:t>
      </w:r>
      <w:r w:rsidR="00AE0234" w:rsidRPr="00E540B7">
        <w:rPr>
          <w:spacing w:val="-2"/>
          <w:lang w:val="bg-BG"/>
        </w:rPr>
        <w:t xml:space="preserve">албоподателите в </w:t>
      </w:r>
      <w:r w:rsidR="00391B34" w:rsidRPr="00391B34">
        <w:rPr>
          <w:spacing w:val="-2"/>
          <w:lang w:val="bg-BG"/>
        </w:rPr>
        <w:t xml:space="preserve">наказателното </w:t>
      </w:r>
      <w:r w:rsidR="00AE0234" w:rsidRPr="00E540B7">
        <w:rPr>
          <w:spacing w:val="-2"/>
          <w:lang w:val="bg-BG"/>
        </w:rPr>
        <w:t>производство.</w:t>
      </w:r>
      <w:r w:rsidR="00C26E02">
        <w:rPr>
          <w:lang w:val="bg-BG"/>
        </w:rPr>
        <w:t xml:space="preserve"> </w:t>
      </w:r>
    </w:p>
    <w:p w14:paraId="0F85978C" w14:textId="77777777" w:rsidR="00C26E02" w:rsidRDefault="00942DC9" w:rsidP="0014224C">
      <w:pPr>
        <w:pStyle w:val="JuPara"/>
        <w:rPr>
          <w:lang w:val="bg-BG"/>
        </w:rPr>
      </w:pPr>
      <w:r w:rsidRPr="006E2A4D">
        <w:fldChar w:fldCharType="begin"/>
      </w:r>
      <w:r w:rsidR="0014224C" w:rsidRPr="006E2A4D">
        <w:instrText>SEQlevel</w:instrText>
      </w:r>
      <w:r w:rsidR="0014224C" w:rsidRPr="00E540B7">
        <w:rPr>
          <w:lang w:val="bg-BG"/>
        </w:rPr>
        <w:instrText>0 \*</w:instrText>
      </w:r>
      <w:r w:rsidR="0014224C" w:rsidRPr="006E2A4D">
        <w:instrText>arabic</w:instrText>
      </w:r>
      <w:r w:rsidRPr="006E2A4D">
        <w:fldChar w:fldCharType="separate"/>
      </w:r>
      <w:r w:rsidR="0080436D" w:rsidRPr="00E540B7">
        <w:rPr>
          <w:noProof/>
          <w:lang w:val="bg-BG"/>
        </w:rPr>
        <w:t>55</w:t>
      </w:r>
      <w:r w:rsidRPr="006E2A4D">
        <w:fldChar w:fldCharType="end"/>
      </w:r>
      <w:r w:rsidR="0014224C" w:rsidRPr="00E540B7">
        <w:rPr>
          <w:lang w:val="bg-BG"/>
        </w:rPr>
        <w:t>.</w:t>
      </w:r>
      <w:r w:rsidR="0014224C" w:rsidRPr="006E2A4D">
        <w:t>  </w:t>
      </w:r>
      <w:r w:rsidR="00391B34" w:rsidRPr="00E540B7">
        <w:rPr>
          <w:lang w:val="bg-BG"/>
        </w:rPr>
        <w:t>Жалбоподателите се позовават на член</w:t>
      </w:r>
      <w:r w:rsidR="00391B34">
        <w:rPr>
          <w:lang w:val="bg-BG"/>
        </w:rPr>
        <w:t> </w:t>
      </w:r>
      <w:r w:rsidR="00391B34" w:rsidRPr="00E540B7">
        <w:rPr>
          <w:lang w:val="bg-BG"/>
        </w:rPr>
        <w:t xml:space="preserve">2 и </w:t>
      </w:r>
      <w:r w:rsidR="00D735FC" w:rsidRPr="00E540B7">
        <w:rPr>
          <w:lang w:val="bg-BG"/>
        </w:rPr>
        <w:t>член</w:t>
      </w:r>
      <w:r w:rsidR="00D735FC">
        <w:rPr>
          <w:lang w:val="bg-BG"/>
        </w:rPr>
        <w:t> </w:t>
      </w:r>
      <w:r w:rsidR="00391B34" w:rsidRPr="00E540B7">
        <w:rPr>
          <w:lang w:val="bg-BG"/>
        </w:rPr>
        <w:t xml:space="preserve">13 от Конвенцията. Съдът счита, че </w:t>
      </w:r>
      <w:r w:rsidR="00D735FC">
        <w:rPr>
          <w:lang w:val="bg-BG"/>
        </w:rPr>
        <w:t>оплакванията</w:t>
      </w:r>
      <w:r w:rsidR="00391B34" w:rsidRPr="00E540B7">
        <w:rPr>
          <w:lang w:val="bg-BG"/>
        </w:rPr>
        <w:t xml:space="preserve"> следва да </w:t>
      </w:r>
      <w:r w:rsidR="00D735FC">
        <w:rPr>
          <w:lang w:val="bg-BG"/>
        </w:rPr>
        <w:t>се</w:t>
      </w:r>
      <w:r w:rsidR="00391B34" w:rsidRPr="00E540B7">
        <w:rPr>
          <w:lang w:val="bg-BG"/>
        </w:rPr>
        <w:t xml:space="preserve"> разгле</w:t>
      </w:r>
      <w:r w:rsidR="00D735FC">
        <w:rPr>
          <w:lang w:val="bg-BG"/>
        </w:rPr>
        <w:t>датсамо в контекста на</w:t>
      </w:r>
      <w:r w:rsidR="00391B34" w:rsidRPr="00E540B7">
        <w:rPr>
          <w:lang w:val="bg-BG"/>
        </w:rPr>
        <w:t xml:space="preserve"> член</w:t>
      </w:r>
      <w:r w:rsidR="00D735FC">
        <w:rPr>
          <w:lang w:val="bg-BG"/>
        </w:rPr>
        <w:t> </w:t>
      </w:r>
      <w:r w:rsidR="00391B34" w:rsidRPr="00E540B7">
        <w:rPr>
          <w:lang w:val="bg-BG"/>
        </w:rPr>
        <w:t>2 от Конвенцията, ко</w:t>
      </w:r>
      <w:r w:rsidR="00D735FC">
        <w:rPr>
          <w:lang w:val="bg-BG"/>
        </w:rPr>
        <w:t>й</w:t>
      </w:r>
      <w:r w:rsidR="00391B34" w:rsidRPr="00E540B7">
        <w:rPr>
          <w:lang w:val="bg-BG"/>
        </w:rPr>
        <w:t>то гласи:</w:t>
      </w:r>
      <w:r w:rsidR="00C26E02">
        <w:rPr>
          <w:lang w:val="bg-BG"/>
        </w:rPr>
        <w:t xml:space="preserve"> </w:t>
      </w:r>
    </w:p>
    <w:p w14:paraId="1313861E" w14:textId="77777777" w:rsidR="00C26E02" w:rsidRDefault="0014224C">
      <w:pPr>
        <w:pStyle w:val="JuQuot"/>
        <w:rPr>
          <w:lang w:val="bg-BG"/>
        </w:rPr>
      </w:pPr>
      <w:r w:rsidRPr="00E540B7">
        <w:rPr>
          <w:lang w:val="bg-BG"/>
        </w:rPr>
        <w:t>“1.</w:t>
      </w:r>
      <w:r w:rsidRPr="006E2A4D">
        <w:t>  </w:t>
      </w:r>
      <w:r w:rsidR="00FF6842" w:rsidRPr="00E540B7">
        <w:rPr>
          <w:lang w:val="bg-BG"/>
        </w:rPr>
        <w:t>Правото на живот на всеки се защи</w:t>
      </w:r>
      <w:r w:rsidR="00997EB6">
        <w:rPr>
          <w:lang w:val="bg-BG"/>
        </w:rPr>
        <w:t>щ</w:t>
      </w:r>
      <w:r w:rsidR="00FF6842" w:rsidRPr="00E540B7">
        <w:rPr>
          <w:lang w:val="bg-BG"/>
        </w:rPr>
        <w:t xml:space="preserve">ава от закона. </w:t>
      </w:r>
      <w:r w:rsidR="00FF6842" w:rsidRPr="00194908">
        <w:rPr>
          <w:lang w:val="bg-BG"/>
        </w:rPr>
        <w:t>Никой неможе да бъде умишлено лишен от живот, освен в изпълнение насъдебна присъда за извършено престъпление, за което такованаказание е предвидено в закона.</w:t>
      </w:r>
      <w:r w:rsidR="00C26E02">
        <w:rPr>
          <w:lang w:val="bg-BG"/>
        </w:rPr>
        <w:t xml:space="preserve"> </w:t>
      </w:r>
    </w:p>
    <w:p w14:paraId="6F0CDF79" w14:textId="77777777" w:rsidR="00C26E02" w:rsidRDefault="0014224C">
      <w:pPr>
        <w:pStyle w:val="JuQuot"/>
        <w:rPr>
          <w:lang w:val="bg-BG"/>
        </w:rPr>
      </w:pPr>
      <w:r w:rsidRPr="00E540B7">
        <w:rPr>
          <w:lang w:val="bg-BG"/>
        </w:rPr>
        <w:t>2.</w:t>
      </w:r>
      <w:r w:rsidRPr="006E2A4D">
        <w:t>  </w:t>
      </w:r>
      <w:r w:rsidR="00FF6842" w:rsidRPr="00E540B7">
        <w:rPr>
          <w:lang w:val="bg-BG"/>
        </w:rPr>
        <w:t>Лишаването от живот не се разглежда като противоречащона разпоредбите на този член, когато то е резултат от употребана сила, призната за абсолютно необходима:</w:t>
      </w:r>
      <w:r w:rsidR="00C26E02">
        <w:rPr>
          <w:lang w:val="bg-BG"/>
        </w:rPr>
        <w:t xml:space="preserve"> </w:t>
      </w:r>
    </w:p>
    <w:p w14:paraId="5BE61619" w14:textId="77777777" w:rsidR="00C26E02" w:rsidRDefault="0014224C">
      <w:pPr>
        <w:pStyle w:val="JuQuot"/>
        <w:rPr>
          <w:lang w:val="bg-BG"/>
        </w:rPr>
      </w:pPr>
      <w:r w:rsidRPr="00E540B7">
        <w:rPr>
          <w:lang w:val="bg-BG"/>
        </w:rPr>
        <w:t>(</w:t>
      </w:r>
      <w:r w:rsidRPr="006E2A4D">
        <w:t>a</w:t>
      </w:r>
      <w:r w:rsidRPr="00E540B7">
        <w:rPr>
          <w:lang w:val="bg-BG"/>
        </w:rPr>
        <w:t>)</w:t>
      </w:r>
      <w:r w:rsidRPr="006E2A4D">
        <w:t>  </w:t>
      </w:r>
      <w:r w:rsidR="00FF6842" w:rsidRPr="00E540B7">
        <w:rPr>
          <w:lang w:val="bg-BG"/>
        </w:rPr>
        <w:t>при защитата на което и да е лице от незаконно насилие;</w:t>
      </w:r>
      <w:r w:rsidR="00C26E02">
        <w:rPr>
          <w:lang w:val="bg-BG"/>
        </w:rPr>
        <w:t xml:space="preserve"> </w:t>
      </w:r>
    </w:p>
    <w:p w14:paraId="24EAA1B6" w14:textId="77777777" w:rsidR="00C26E02" w:rsidRDefault="0014224C">
      <w:pPr>
        <w:pStyle w:val="JuQuot"/>
        <w:rPr>
          <w:lang w:val="bg-BG"/>
        </w:rPr>
      </w:pPr>
      <w:r w:rsidRPr="00E540B7">
        <w:rPr>
          <w:lang w:val="bg-BG"/>
        </w:rPr>
        <w:t>(</w:t>
      </w:r>
      <w:r w:rsidRPr="006E2A4D">
        <w:t>b</w:t>
      </w:r>
      <w:r w:rsidRPr="00E540B7">
        <w:rPr>
          <w:lang w:val="bg-BG"/>
        </w:rPr>
        <w:t>)</w:t>
      </w:r>
      <w:r w:rsidRPr="006E2A4D">
        <w:t>  </w:t>
      </w:r>
      <w:r w:rsidR="00FF6842" w:rsidRPr="00E540B7">
        <w:rPr>
          <w:lang w:val="bg-BG"/>
        </w:rPr>
        <w:t>при осъществяването на правомерен арест или припредотвратяване на бягството на лице, законно лишеноот свобода;</w:t>
      </w:r>
      <w:r w:rsidR="00C26E02">
        <w:rPr>
          <w:lang w:val="bg-BG"/>
        </w:rPr>
        <w:t xml:space="preserve"> </w:t>
      </w:r>
    </w:p>
    <w:p w14:paraId="584A9AC8" w14:textId="77777777" w:rsidR="00C26E02" w:rsidRDefault="0014224C" w:rsidP="0014224C">
      <w:pPr>
        <w:pStyle w:val="JuQuot"/>
        <w:rPr>
          <w:lang w:val="bg-BG"/>
        </w:rPr>
      </w:pPr>
      <w:r w:rsidRPr="00E540B7">
        <w:rPr>
          <w:lang w:val="bg-BG"/>
        </w:rPr>
        <w:t>(</w:t>
      </w:r>
      <w:r w:rsidRPr="006E2A4D">
        <w:t>c</w:t>
      </w:r>
      <w:r w:rsidRPr="00E540B7">
        <w:rPr>
          <w:lang w:val="bg-BG"/>
        </w:rPr>
        <w:t>)</w:t>
      </w:r>
      <w:r w:rsidRPr="006E2A4D">
        <w:t>  </w:t>
      </w:r>
      <w:r w:rsidR="00FF6842" w:rsidRPr="00E540B7">
        <w:rPr>
          <w:lang w:val="bg-BG"/>
        </w:rPr>
        <w:t>при действия, предприети в съответствие със закона запотушаване на бунт или метеж.</w:t>
      </w:r>
      <w:r w:rsidRPr="00E540B7">
        <w:rPr>
          <w:lang w:val="bg-BG"/>
        </w:rPr>
        <w:t>”</w:t>
      </w:r>
      <w:r w:rsidR="00C26E02">
        <w:rPr>
          <w:lang w:val="bg-BG"/>
        </w:rPr>
        <w:t xml:space="preserve"> </w:t>
      </w:r>
    </w:p>
    <w:p w14:paraId="4120D86D" w14:textId="77777777" w:rsidR="00C26E02" w:rsidRDefault="00A519E3">
      <w:pPr>
        <w:pStyle w:val="JuHA"/>
        <w:rPr>
          <w:lang w:val="bg-BG"/>
        </w:rPr>
      </w:pPr>
      <w:r>
        <w:rPr>
          <w:lang w:val="bg-BG"/>
        </w:rPr>
        <w:t>А</w:t>
      </w:r>
      <w:r w:rsidR="0014224C" w:rsidRPr="00E540B7">
        <w:rPr>
          <w:lang w:val="bg-BG"/>
        </w:rPr>
        <w:t>.</w:t>
      </w:r>
      <w:r w:rsidR="0014224C" w:rsidRPr="006E2A4D">
        <w:t>  </w:t>
      </w:r>
      <w:r w:rsidR="001A19EA">
        <w:rPr>
          <w:lang w:val="bg-BG"/>
        </w:rPr>
        <w:t>Д</w:t>
      </w:r>
      <w:r w:rsidR="00F03568">
        <w:rPr>
          <w:lang w:val="bg-BG"/>
        </w:rPr>
        <w:t>опустимост</w:t>
      </w:r>
      <w:r w:rsidR="00C26E02">
        <w:rPr>
          <w:lang w:val="bg-BG"/>
        </w:rPr>
        <w:t xml:space="preserve"> </w:t>
      </w:r>
    </w:p>
    <w:p w14:paraId="241BAB69" w14:textId="77777777" w:rsidR="00C26E02" w:rsidRDefault="0020426A" w:rsidP="00502AC7">
      <w:pPr>
        <w:pStyle w:val="JuH1"/>
        <w:rPr>
          <w:lang w:val="bg-BG"/>
        </w:rPr>
      </w:pPr>
      <w:r w:rsidRPr="00E540B7">
        <w:rPr>
          <w:lang w:val="bg-BG"/>
        </w:rPr>
        <w:t>1.</w:t>
      </w:r>
      <w:r w:rsidRPr="006E2A4D">
        <w:t>  </w:t>
      </w:r>
      <w:r w:rsidR="00F03568">
        <w:rPr>
          <w:lang w:val="bg-BG"/>
        </w:rPr>
        <w:t>Становища на страните</w:t>
      </w:r>
      <w:r w:rsidR="00C26E02">
        <w:rPr>
          <w:lang w:val="bg-BG"/>
        </w:rPr>
        <w:t xml:space="preserve"> </w:t>
      </w:r>
    </w:p>
    <w:p w14:paraId="548B9E81" w14:textId="77777777" w:rsidR="00C26E02" w:rsidRDefault="00942DC9" w:rsidP="00055601">
      <w:pPr>
        <w:pStyle w:val="JuPara"/>
        <w:rPr>
          <w:lang w:val="bg-BG"/>
        </w:rPr>
      </w:pPr>
      <w:r w:rsidRPr="006E2A4D">
        <w:fldChar w:fldCharType="begin"/>
      </w:r>
      <w:r w:rsidR="00055601" w:rsidRPr="006E2A4D">
        <w:instrText>SEQlevel</w:instrText>
      </w:r>
      <w:r w:rsidR="00055601" w:rsidRPr="00E540B7">
        <w:rPr>
          <w:lang w:val="bg-BG"/>
        </w:rPr>
        <w:instrText>0 \*</w:instrText>
      </w:r>
      <w:r w:rsidR="00055601" w:rsidRPr="006E2A4D">
        <w:instrText>arabic</w:instrText>
      </w:r>
      <w:r w:rsidRPr="006E2A4D">
        <w:fldChar w:fldCharType="separate"/>
      </w:r>
      <w:r w:rsidR="0080436D" w:rsidRPr="00E540B7">
        <w:rPr>
          <w:noProof/>
          <w:lang w:val="bg-BG"/>
        </w:rPr>
        <w:t>56</w:t>
      </w:r>
      <w:r w:rsidRPr="006E2A4D">
        <w:fldChar w:fldCharType="end"/>
      </w:r>
      <w:r w:rsidR="00055601" w:rsidRPr="00E540B7">
        <w:rPr>
          <w:lang w:val="bg-BG"/>
        </w:rPr>
        <w:t>.</w:t>
      </w:r>
      <w:r w:rsidR="00055601" w:rsidRPr="006E2A4D">
        <w:t>  </w:t>
      </w:r>
      <w:r w:rsidR="00F03568" w:rsidRPr="00E540B7">
        <w:rPr>
          <w:spacing w:val="-2"/>
          <w:lang w:val="bg-BG"/>
        </w:rPr>
        <w:t xml:space="preserve">Правителството </w:t>
      </w:r>
      <w:r w:rsidR="00F261AA" w:rsidRPr="008F5E8B">
        <w:rPr>
          <w:spacing w:val="-2"/>
          <w:lang w:val="bg-BG"/>
        </w:rPr>
        <w:t>настоява</w:t>
      </w:r>
      <w:r w:rsidR="00F03568" w:rsidRPr="00E540B7">
        <w:rPr>
          <w:spacing w:val="-2"/>
          <w:lang w:val="bg-BG"/>
        </w:rPr>
        <w:t xml:space="preserve"> Съд</w:t>
      </w:r>
      <w:r w:rsidR="00F261AA" w:rsidRPr="008F5E8B">
        <w:rPr>
          <w:spacing w:val="-2"/>
          <w:lang w:val="bg-BG"/>
        </w:rPr>
        <w:t>ът</w:t>
      </w:r>
      <w:r w:rsidR="00F03568" w:rsidRPr="00E540B7">
        <w:rPr>
          <w:spacing w:val="-2"/>
          <w:lang w:val="bg-BG"/>
        </w:rPr>
        <w:t xml:space="preserve"> да отхвърли </w:t>
      </w:r>
      <w:r w:rsidR="00F261AA" w:rsidRPr="008F5E8B">
        <w:rPr>
          <w:spacing w:val="-2"/>
          <w:lang w:val="bg-BG"/>
        </w:rPr>
        <w:t>оплакванията</w:t>
      </w:r>
      <w:r w:rsidR="00F03568" w:rsidRPr="00E540B7">
        <w:rPr>
          <w:spacing w:val="-2"/>
          <w:lang w:val="bg-BG"/>
        </w:rPr>
        <w:t xml:space="preserve"> като недопустим</w:t>
      </w:r>
      <w:r w:rsidR="00F261AA" w:rsidRPr="008F5E8B">
        <w:rPr>
          <w:spacing w:val="-2"/>
          <w:lang w:val="bg-BG"/>
        </w:rPr>
        <w:t>и</w:t>
      </w:r>
      <w:r w:rsidR="00F03568" w:rsidRPr="00E540B7">
        <w:rPr>
          <w:spacing w:val="-2"/>
          <w:lang w:val="bg-BG"/>
        </w:rPr>
        <w:t xml:space="preserve">. </w:t>
      </w:r>
      <w:r w:rsidR="00F261AA" w:rsidRPr="008F5E8B">
        <w:rPr>
          <w:spacing w:val="-2"/>
          <w:lang w:val="bg-BG"/>
        </w:rPr>
        <w:t>Посочва се</w:t>
      </w:r>
      <w:r w:rsidR="00F03568" w:rsidRPr="00E540B7">
        <w:rPr>
          <w:spacing w:val="-2"/>
          <w:lang w:val="bg-BG"/>
        </w:rPr>
        <w:t xml:space="preserve">, че </w:t>
      </w:r>
      <w:r w:rsidR="00F261AA" w:rsidRPr="008F5E8B">
        <w:rPr>
          <w:spacing w:val="-2"/>
          <w:lang w:val="bg-BG"/>
        </w:rPr>
        <w:t>ж</w:t>
      </w:r>
      <w:r w:rsidR="00F03568" w:rsidRPr="00E540B7">
        <w:rPr>
          <w:spacing w:val="-2"/>
          <w:lang w:val="bg-BG"/>
        </w:rPr>
        <w:t xml:space="preserve">албоподателите не </w:t>
      </w:r>
      <w:r w:rsidR="00997EB6">
        <w:rPr>
          <w:spacing w:val="-2"/>
          <w:lang w:val="bg-BG"/>
        </w:rPr>
        <w:t>са</w:t>
      </w:r>
      <w:r w:rsidR="00F03568" w:rsidRPr="00E540B7">
        <w:rPr>
          <w:spacing w:val="-2"/>
          <w:lang w:val="bg-BG"/>
        </w:rPr>
        <w:t>обжалва</w:t>
      </w:r>
      <w:r w:rsidR="00F261AA" w:rsidRPr="008F5E8B">
        <w:rPr>
          <w:spacing w:val="-2"/>
          <w:lang w:val="bg-BG"/>
        </w:rPr>
        <w:t>липостановлението</w:t>
      </w:r>
      <w:r w:rsidR="00F03568" w:rsidRPr="00E540B7">
        <w:rPr>
          <w:spacing w:val="-2"/>
          <w:lang w:val="bg-BG"/>
        </w:rPr>
        <w:t xml:space="preserve"> за прекратяване на наказателното производство от 21 септември 1999</w:t>
      </w:r>
      <w:r w:rsidR="00F261AA" w:rsidRPr="008F5E8B">
        <w:rPr>
          <w:spacing w:val="-2"/>
          <w:lang w:val="bg-BG"/>
        </w:rPr>
        <w:t> г.</w:t>
      </w:r>
      <w:r w:rsidR="00F03568" w:rsidRPr="00E540B7">
        <w:rPr>
          <w:spacing w:val="-2"/>
          <w:lang w:val="bg-BG"/>
        </w:rPr>
        <w:t xml:space="preserve"> в законния седемдневен срок. Според </w:t>
      </w:r>
      <w:r w:rsidR="00F261AA" w:rsidRPr="008F5E8B">
        <w:rPr>
          <w:spacing w:val="-2"/>
          <w:lang w:val="bg-BG"/>
        </w:rPr>
        <w:t>правителството</w:t>
      </w:r>
      <w:r w:rsidR="00F03568" w:rsidRPr="00E540B7">
        <w:rPr>
          <w:spacing w:val="-2"/>
          <w:lang w:val="bg-BG"/>
        </w:rPr>
        <w:t xml:space="preserve"> въпросното </w:t>
      </w:r>
      <w:r w:rsidR="00F261AA" w:rsidRPr="008F5E8B">
        <w:rPr>
          <w:spacing w:val="-2"/>
          <w:lang w:val="bg-BG"/>
        </w:rPr>
        <w:t>постановление</w:t>
      </w:r>
      <w:r w:rsidR="00997EB6">
        <w:rPr>
          <w:spacing w:val="-2"/>
          <w:lang w:val="bg-BG"/>
        </w:rPr>
        <w:t xml:space="preserve">е </w:t>
      </w:r>
      <w:r w:rsidR="00F03568" w:rsidRPr="00E540B7">
        <w:rPr>
          <w:spacing w:val="-2"/>
          <w:lang w:val="bg-BG"/>
        </w:rPr>
        <w:t xml:space="preserve">влязло в сила след изтичането на </w:t>
      </w:r>
      <w:r w:rsidR="00F261AA" w:rsidRPr="008F5E8B">
        <w:rPr>
          <w:spacing w:val="-2"/>
          <w:lang w:val="bg-BG"/>
        </w:rPr>
        <w:t>този</w:t>
      </w:r>
      <w:r w:rsidR="00F03568" w:rsidRPr="00E540B7">
        <w:rPr>
          <w:spacing w:val="-2"/>
          <w:lang w:val="bg-BG"/>
        </w:rPr>
        <w:t xml:space="preserve"> срок и представлява окончателно решение по делото. Настоящата жалба </w:t>
      </w:r>
      <w:r w:rsidR="001A19EA">
        <w:rPr>
          <w:spacing w:val="-2"/>
          <w:lang w:val="bg-BG"/>
        </w:rPr>
        <w:t xml:space="preserve">е </w:t>
      </w:r>
      <w:r w:rsidR="008F5E8B" w:rsidRPr="008F5E8B">
        <w:rPr>
          <w:spacing w:val="-2"/>
          <w:lang w:val="bg-BG"/>
        </w:rPr>
        <w:t>била</w:t>
      </w:r>
      <w:r w:rsidR="00F03568" w:rsidRPr="00E540B7">
        <w:rPr>
          <w:spacing w:val="-2"/>
          <w:lang w:val="bg-BG"/>
        </w:rPr>
        <w:t xml:space="preserve"> подадена повече от шест месеца след </w:t>
      </w:r>
      <w:r w:rsidR="008F5E8B" w:rsidRPr="008F5E8B">
        <w:rPr>
          <w:spacing w:val="-2"/>
          <w:lang w:val="bg-BG"/>
        </w:rPr>
        <w:t>постановление</w:t>
      </w:r>
      <w:r w:rsidR="006E4C4B">
        <w:rPr>
          <w:spacing w:val="-2"/>
          <w:lang w:val="bg-BG"/>
        </w:rPr>
        <w:t>то</w:t>
      </w:r>
      <w:r w:rsidR="00F03568" w:rsidRPr="00E540B7">
        <w:rPr>
          <w:spacing w:val="-2"/>
          <w:lang w:val="bg-BG"/>
        </w:rPr>
        <w:t xml:space="preserve"> и </w:t>
      </w:r>
      <w:r w:rsidR="008F5E8B" w:rsidRPr="008F5E8B">
        <w:rPr>
          <w:spacing w:val="-2"/>
          <w:lang w:val="bg-BG"/>
        </w:rPr>
        <w:t>следователно</w:t>
      </w:r>
      <w:r w:rsidR="00F03568" w:rsidRPr="00E540B7">
        <w:rPr>
          <w:spacing w:val="-2"/>
          <w:lang w:val="bg-BG"/>
        </w:rPr>
        <w:t xml:space="preserve"> извън срока по член</w:t>
      </w:r>
      <w:r w:rsidR="008F5E8B" w:rsidRPr="008F5E8B">
        <w:rPr>
          <w:spacing w:val="-2"/>
          <w:lang w:val="bg-BG"/>
        </w:rPr>
        <w:t> </w:t>
      </w:r>
      <w:r w:rsidR="00F03568" w:rsidRPr="00E540B7">
        <w:rPr>
          <w:spacing w:val="-2"/>
          <w:lang w:val="bg-BG"/>
        </w:rPr>
        <w:t>35</w:t>
      </w:r>
      <w:r w:rsidR="008F5E8B" w:rsidRPr="008F5E8B">
        <w:rPr>
          <w:spacing w:val="-2"/>
          <w:lang w:val="bg-BG"/>
        </w:rPr>
        <w:t> </w:t>
      </w:r>
      <w:r w:rsidR="00F03568" w:rsidRPr="00E540B7">
        <w:rPr>
          <w:spacing w:val="-2"/>
          <w:lang w:val="bg-BG"/>
        </w:rPr>
        <w:t>§1 от Конвенцията.</w:t>
      </w:r>
      <w:r w:rsidR="00C26E02">
        <w:rPr>
          <w:lang w:val="bg-BG"/>
        </w:rPr>
        <w:t xml:space="preserve"> </w:t>
      </w:r>
    </w:p>
    <w:p w14:paraId="0B4CA005" w14:textId="77777777" w:rsidR="00C26E02" w:rsidRDefault="00942DC9" w:rsidP="0020426A">
      <w:pPr>
        <w:pStyle w:val="JuPara"/>
        <w:rPr>
          <w:lang w:val="bg-BG"/>
        </w:rPr>
      </w:pPr>
      <w:r w:rsidRPr="006E2A4D">
        <w:fldChar w:fldCharType="begin"/>
      </w:r>
      <w:r w:rsidR="00055601" w:rsidRPr="006E2A4D">
        <w:instrText>SEQlevel</w:instrText>
      </w:r>
      <w:r w:rsidR="00055601" w:rsidRPr="00E540B7">
        <w:rPr>
          <w:lang w:val="bg-BG"/>
        </w:rPr>
        <w:instrText>0 \*</w:instrText>
      </w:r>
      <w:r w:rsidR="00055601" w:rsidRPr="006E2A4D">
        <w:instrText>arabic</w:instrText>
      </w:r>
      <w:r w:rsidRPr="006E2A4D">
        <w:fldChar w:fldCharType="separate"/>
      </w:r>
      <w:r w:rsidR="0080436D" w:rsidRPr="00E540B7">
        <w:rPr>
          <w:noProof/>
          <w:lang w:val="bg-BG"/>
        </w:rPr>
        <w:t>57</w:t>
      </w:r>
      <w:r w:rsidRPr="006E2A4D">
        <w:fldChar w:fldCharType="end"/>
      </w:r>
      <w:r w:rsidR="00055601" w:rsidRPr="00E540B7">
        <w:rPr>
          <w:lang w:val="bg-BG"/>
        </w:rPr>
        <w:t>.</w:t>
      </w:r>
      <w:r w:rsidR="00055601" w:rsidRPr="006E2A4D">
        <w:t>  </w:t>
      </w:r>
      <w:r w:rsidR="0088695C" w:rsidRPr="00E540B7">
        <w:rPr>
          <w:spacing w:val="-2"/>
          <w:lang w:val="bg-BG"/>
        </w:rPr>
        <w:t xml:space="preserve">Жалбоподателите оспорват този довод. </w:t>
      </w:r>
      <w:r w:rsidR="0088695C" w:rsidRPr="006B68E6">
        <w:rPr>
          <w:spacing w:val="-2"/>
          <w:lang w:val="bg-BG"/>
        </w:rPr>
        <w:t>Посочват</w:t>
      </w:r>
      <w:r w:rsidR="0088695C" w:rsidRPr="00E540B7">
        <w:rPr>
          <w:spacing w:val="-2"/>
          <w:lang w:val="bg-BG"/>
        </w:rPr>
        <w:t xml:space="preserve">, че </w:t>
      </w:r>
      <w:r w:rsidR="0088695C" w:rsidRPr="006B68E6">
        <w:rPr>
          <w:spacing w:val="-2"/>
          <w:lang w:val="bg-BG"/>
        </w:rPr>
        <w:t>постановлението</w:t>
      </w:r>
      <w:r w:rsidR="0088695C" w:rsidRPr="00E540B7">
        <w:rPr>
          <w:spacing w:val="-2"/>
          <w:lang w:val="bg-BG"/>
        </w:rPr>
        <w:t xml:space="preserve"> от 21 септември 1999</w:t>
      </w:r>
      <w:r w:rsidR="0088695C" w:rsidRPr="006B68E6">
        <w:rPr>
          <w:spacing w:val="-2"/>
          <w:lang w:val="bg-BG"/>
        </w:rPr>
        <w:t> </w:t>
      </w:r>
      <w:r w:rsidR="0088695C" w:rsidRPr="00E540B7">
        <w:rPr>
          <w:spacing w:val="-2"/>
          <w:lang w:val="bg-BG"/>
        </w:rPr>
        <w:t xml:space="preserve">г. не им е </w:t>
      </w:r>
      <w:r w:rsidR="0088695C" w:rsidRPr="006B68E6">
        <w:rPr>
          <w:spacing w:val="-2"/>
          <w:lang w:val="bg-BG"/>
        </w:rPr>
        <w:t xml:space="preserve">било </w:t>
      </w:r>
      <w:r w:rsidR="0088695C" w:rsidRPr="00E540B7">
        <w:rPr>
          <w:spacing w:val="-2"/>
          <w:lang w:val="bg-BG"/>
        </w:rPr>
        <w:t xml:space="preserve">връчено и че </w:t>
      </w:r>
      <w:r w:rsidR="0088695C" w:rsidRPr="006B68E6">
        <w:rPr>
          <w:spacing w:val="-2"/>
          <w:lang w:val="bg-BG"/>
        </w:rPr>
        <w:t xml:space="preserve">са </w:t>
      </w:r>
      <w:r w:rsidR="0088695C" w:rsidRPr="00E540B7">
        <w:rPr>
          <w:spacing w:val="-2"/>
          <w:lang w:val="bg-BG"/>
        </w:rPr>
        <w:t>го обжалва</w:t>
      </w:r>
      <w:r w:rsidR="0088695C" w:rsidRPr="006B68E6">
        <w:rPr>
          <w:spacing w:val="-2"/>
          <w:lang w:val="bg-BG"/>
        </w:rPr>
        <w:t>ливеднага щом</w:t>
      </w:r>
      <w:r w:rsidR="001A19EA">
        <w:rPr>
          <w:spacing w:val="-2"/>
          <w:lang w:val="bg-BG"/>
        </w:rPr>
        <w:t xml:space="preserve">са </w:t>
      </w:r>
      <w:r w:rsidR="0088695C" w:rsidRPr="006B68E6">
        <w:rPr>
          <w:spacing w:val="-2"/>
          <w:lang w:val="bg-BG"/>
        </w:rPr>
        <w:t>узнали</w:t>
      </w:r>
      <w:r w:rsidR="00787B27" w:rsidRPr="00E540B7">
        <w:rPr>
          <w:spacing w:val="-2"/>
          <w:lang w:val="bg-BG"/>
        </w:rPr>
        <w:t xml:space="preserve"> за него. Освен това</w:t>
      </w:r>
      <w:r w:rsidR="0000416A" w:rsidRPr="00E540B7">
        <w:rPr>
          <w:spacing w:val="-2"/>
          <w:lang w:val="bg-BG"/>
        </w:rPr>
        <w:t>по-горестоящи</w:t>
      </w:r>
      <w:r w:rsidR="0000416A" w:rsidRPr="006B68E6">
        <w:rPr>
          <w:spacing w:val="-2"/>
          <w:lang w:val="bg-BG"/>
        </w:rPr>
        <w:t>те</w:t>
      </w:r>
      <w:r w:rsidR="0000416A" w:rsidRPr="00E540B7">
        <w:rPr>
          <w:spacing w:val="-2"/>
          <w:lang w:val="bg-BG"/>
        </w:rPr>
        <w:t xml:space="preserve"> </w:t>
      </w:r>
      <w:r w:rsidR="0000416A" w:rsidRPr="00E540B7">
        <w:rPr>
          <w:spacing w:val="-2"/>
          <w:lang w:val="bg-BG"/>
        </w:rPr>
        <w:lastRenderedPageBreak/>
        <w:t>прокурор</w:t>
      </w:r>
      <w:r w:rsidR="0000416A" w:rsidRPr="006B68E6">
        <w:rPr>
          <w:spacing w:val="-2"/>
          <w:lang w:val="bg-BG"/>
        </w:rPr>
        <w:t>и</w:t>
      </w:r>
      <w:r w:rsidR="0088695C" w:rsidRPr="00E540B7">
        <w:rPr>
          <w:spacing w:val="-2"/>
          <w:lang w:val="bg-BG"/>
        </w:rPr>
        <w:t xml:space="preserve"> са разгледали жалб</w:t>
      </w:r>
      <w:r w:rsidR="00787B27" w:rsidRPr="006B68E6">
        <w:rPr>
          <w:spacing w:val="-2"/>
          <w:lang w:val="bg-BG"/>
        </w:rPr>
        <w:t>ите</w:t>
      </w:r>
      <w:r w:rsidR="0088695C" w:rsidRPr="00E540B7">
        <w:rPr>
          <w:spacing w:val="-2"/>
          <w:lang w:val="bg-BG"/>
        </w:rPr>
        <w:t xml:space="preserve"> им</w:t>
      </w:r>
      <w:r w:rsidR="0000416A" w:rsidRPr="00E540B7">
        <w:rPr>
          <w:spacing w:val="-2"/>
          <w:lang w:val="bg-BG"/>
        </w:rPr>
        <w:t xml:space="preserve"> по същество</w:t>
      </w:r>
      <w:r w:rsidR="0088695C" w:rsidRPr="00E540B7">
        <w:rPr>
          <w:spacing w:val="-2"/>
          <w:lang w:val="bg-BG"/>
        </w:rPr>
        <w:t>, без да поставят под въпрос допустимост</w:t>
      </w:r>
      <w:r w:rsidR="0000416A" w:rsidRPr="006B68E6">
        <w:rPr>
          <w:spacing w:val="-2"/>
          <w:lang w:val="bg-BG"/>
        </w:rPr>
        <w:t xml:space="preserve">та </w:t>
      </w:r>
      <w:r w:rsidR="00787B27" w:rsidRPr="006B68E6">
        <w:rPr>
          <w:spacing w:val="-2"/>
          <w:lang w:val="bg-BG"/>
        </w:rPr>
        <w:t>им</w:t>
      </w:r>
      <w:r w:rsidR="0088695C" w:rsidRPr="00E540B7">
        <w:rPr>
          <w:spacing w:val="-2"/>
          <w:lang w:val="bg-BG"/>
        </w:rPr>
        <w:t xml:space="preserve">. Жалбоподателите са се възползвали от всички </w:t>
      </w:r>
      <w:r w:rsidR="0000416A" w:rsidRPr="006B68E6">
        <w:rPr>
          <w:spacing w:val="-2"/>
          <w:lang w:val="bg-BG"/>
        </w:rPr>
        <w:t>вътрешноправни</w:t>
      </w:r>
      <w:r w:rsidR="0088695C" w:rsidRPr="00E540B7">
        <w:rPr>
          <w:spacing w:val="-2"/>
          <w:lang w:val="bg-BG"/>
        </w:rPr>
        <w:t xml:space="preserve"> средства за защита и </w:t>
      </w:r>
      <w:r w:rsidR="0000416A" w:rsidRPr="006B68E6">
        <w:rPr>
          <w:spacing w:val="-2"/>
          <w:lang w:val="bg-BG"/>
        </w:rPr>
        <w:t xml:space="preserve">са </w:t>
      </w:r>
      <w:r w:rsidR="0088695C" w:rsidRPr="00E540B7">
        <w:rPr>
          <w:spacing w:val="-2"/>
          <w:lang w:val="bg-BG"/>
        </w:rPr>
        <w:t>пода</w:t>
      </w:r>
      <w:r w:rsidR="0000416A" w:rsidRPr="006B68E6">
        <w:rPr>
          <w:spacing w:val="-2"/>
          <w:lang w:val="bg-BG"/>
        </w:rPr>
        <w:t>ли</w:t>
      </w:r>
      <w:r w:rsidR="0088695C" w:rsidRPr="00E540B7">
        <w:rPr>
          <w:spacing w:val="-2"/>
          <w:lang w:val="bg-BG"/>
        </w:rPr>
        <w:t xml:space="preserve"> настоящата жалба по-малко от шест месеца</w:t>
      </w:r>
      <w:r w:rsidR="00840D7B">
        <w:rPr>
          <w:spacing w:val="-2"/>
          <w:lang w:val="bg-BG"/>
        </w:rPr>
        <w:t>,</w:t>
      </w:r>
      <w:r w:rsidR="00787B27" w:rsidRPr="006B68E6">
        <w:rPr>
          <w:spacing w:val="-2"/>
          <w:lang w:val="bg-BG"/>
        </w:rPr>
        <w:t>след като и</w:t>
      </w:r>
      <w:r w:rsidR="0088695C" w:rsidRPr="00E540B7">
        <w:rPr>
          <w:spacing w:val="-2"/>
          <w:lang w:val="bg-BG"/>
        </w:rPr>
        <w:t xml:space="preserve"> последното от тези средства</w:t>
      </w:r>
      <w:r w:rsidR="00787B27" w:rsidRPr="006B68E6">
        <w:rPr>
          <w:spacing w:val="-2"/>
          <w:lang w:val="bg-BG"/>
        </w:rPr>
        <w:t xml:space="preserve"> е било</w:t>
      </w:r>
      <w:r w:rsidR="0088695C" w:rsidRPr="00E540B7">
        <w:rPr>
          <w:spacing w:val="-2"/>
          <w:lang w:val="bg-BG"/>
        </w:rPr>
        <w:t xml:space="preserve"> изчерпано.</w:t>
      </w:r>
      <w:r w:rsidR="00C26E02">
        <w:rPr>
          <w:lang w:val="bg-BG"/>
        </w:rPr>
        <w:t xml:space="preserve"> </w:t>
      </w:r>
    </w:p>
    <w:p w14:paraId="15A39B8A" w14:textId="77777777" w:rsidR="00C26E02" w:rsidRDefault="00574C7B" w:rsidP="00502AC7">
      <w:pPr>
        <w:pStyle w:val="JuH1"/>
      </w:pPr>
      <w:r w:rsidRPr="006E2A4D">
        <w:t>2.  </w:t>
      </w:r>
      <w:r w:rsidR="006B68E6" w:rsidRPr="00794312">
        <w:rPr>
          <w:lang w:val="bg-BG"/>
        </w:rPr>
        <w:t>Преценката на Съда</w:t>
      </w:r>
      <w:r w:rsidR="00C26E02">
        <w:t xml:space="preserve"> </w:t>
      </w:r>
    </w:p>
    <w:p w14:paraId="4092A7B1" w14:textId="77777777" w:rsidR="00C26E02" w:rsidRDefault="00942DC9" w:rsidP="007006D0">
      <w:pPr>
        <w:pStyle w:val="JuPara"/>
        <w:rPr>
          <w:lang w:val="bg-BG"/>
        </w:rPr>
      </w:pPr>
      <w:r w:rsidRPr="006E2A4D">
        <w:fldChar w:fldCharType="begin"/>
      </w:r>
      <w:r w:rsidR="007006D0" w:rsidRPr="006E2A4D">
        <w:instrText xml:space="preserve"> SEQ level0 \*arabic </w:instrText>
      </w:r>
      <w:r w:rsidRPr="006E2A4D">
        <w:fldChar w:fldCharType="separate"/>
      </w:r>
      <w:r w:rsidR="0080436D">
        <w:rPr>
          <w:noProof/>
        </w:rPr>
        <w:t>58</w:t>
      </w:r>
      <w:r w:rsidRPr="006E2A4D">
        <w:fldChar w:fldCharType="end"/>
      </w:r>
      <w:r w:rsidR="007006D0" w:rsidRPr="006E2A4D">
        <w:t>.  </w:t>
      </w:r>
      <w:r w:rsidR="00EF6EE1" w:rsidRPr="00713AD3">
        <w:rPr>
          <w:spacing w:val="-2"/>
        </w:rPr>
        <w:t xml:space="preserve">Съдът отбелязва, че </w:t>
      </w:r>
      <w:r w:rsidR="00EF6EE1" w:rsidRPr="00713AD3">
        <w:rPr>
          <w:spacing w:val="-2"/>
          <w:lang w:val="bg-BG"/>
        </w:rPr>
        <w:t>ж</w:t>
      </w:r>
      <w:r w:rsidR="00EF6EE1" w:rsidRPr="00713AD3">
        <w:rPr>
          <w:spacing w:val="-2"/>
        </w:rPr>
        <w:t xml:space="preserve">албоподателите </w:t>
      </w:r>
      <w:r w:rsidR="00EF6EE1" w:rsidRPr="00713AD3">
        <w:rPr>
          <w:spacing w:val="-2"/>
          <w:lang w:val="bg-BG"/>
        </w:rPr>
        <w:t xml:space="preserve">са </w:t>
      </w:r>
      <w:r w:rsidR="00EF6EE1" w:rsidRPr="00713AD3">
        <w:rPr>
          <w:spacing w:val="-2"/>
        </w:rPr>
        <w:t>обжалва</w:t>
      </w:r>
      <w:r w:rsidR="00EF6EE1" w:rsidRPr="00713AD3">
        <w:rPr>
          <w:spacing w:val="-2"/>
          <w:lang w:val="bg-BG"/>
        </w:rPr>
        <w:t>липостановл</w:t>
      </w:r>
      <w:r w:rsidR="00EF6EE1" w:rsidRPr="00713AD3">
        <w:rPr>
          <w:spacing w:val="-2"/>
        </w:rPr>
        <w:t>ението на Военно</w:t>
      </w:r>
      <w:r w:rsidR="00EF6EE1" w:rsidRPr="00713AD3">
        <w:rPr>
          <w:spacing w:val="-2"/>
          <w:lang w:val="bg-BG"/>
        </w:rPr>
        <w:t>-</w:t>
      </w:r>
      <w:r w:rsidR="00EF6EE1" w:rsidRPr="00713AD3">
        <w:rPr>
          <w:spacing w:val="-2"/>
        </w:rPr>
        <w:t>окръжна прокуратура София от 21 септември 1999</w:t>
      </w:r>
      <w:r w:rsidR="00EF6EE1" w:rsidRPr="00713AD3">
        <w:rPr>
          <w:spacing w:val="-2"/>
          <w:lang w:val="bg-BG"/>
        </w:rPr>
        <w:t> </w:t>
      </w:r>
      <w:r w:rsidR="00EF6EE1" w:rsidRPr="00713AD3">
        <w:rPr>
          <w:spacing w:val="-2"/>
        </w:rPr>
        <w:t>г. през юли 2000</w:t>
      </w:r>
      <w:r w:rsidR="00EF6EE1" w:rsidRPr="00713AD3">
        <w:rPr>
          <w:spacing w:val="-2"/>
          <w:lang w:val="bg-BG"/>
        </w:rPr>
        <w:t> </w:t>
      </w:r>
      <w:r w:rsidR="00EF6EE1" w:rsidRPr="00713AD3">
        <w:rPr>
          <w:spacing w:val="-2"/>
        </w:rPr>
        <w:t xml:space="preserve">г. (вж. </w:t>
      </w:r>
      <w:r w:rsidR="00EF6EE1" w:rsidRPr="00713AD3">
        <w:rPr>
          <w:spacing w:val="-2"/>
          <w:lang w:val="bg-BG"/>
        </w:rPr>
        <w:t>параграф </w:t>
      </w:r>
      <w:r w:rsidR="00EF6EE1" w:rsidRPr="00713AD3">
        <w:rPr>
          <w:spacing w:val="-2"/>
        </w:rPr>
        <w:t xml:space="preserve">35 по-горе). Не е ясно дали </w:t>
      </w:r>
      <w:r w:rsidR="00EF6EE1" w:rsidRPr="00713AD3">
        <w:rPr>
          <w:spacing w:val="-2"/>
          <w:lang w:val="bg-BG"/>
        </w:rPr>
        <w:t>постановлението</w:t>
      </w:r>
      <w:r w:rsidR="00EF6EE1" w:rsidRPr="00713AD3">
        <w:rPr>
          <w:spacing w:val="-2"/>
        </w:rPr>
        <w:t xml:space="preserve"> е </w:t>
      </w:r>
      <w:r w:rsidR="00EF6EE1" w:rsidRPr="00713AD3">
        <w:rPr>
          <w:spacing w:val="-2"/>
          <w:lang w:val="bg-BG"/>
        </w:rPr>
        <w:t xml:space="preserve">било </w:t>
      </w:r>
      <w:r w:rsidR="00EF6EE1" w:rsidRPr="00713AD3">
        <w:rPr>
          <w:spacing w:val="-2"/>
        </w:rPr>
        <w:t xml:space="preserve">връчено на </w:t>
      </w:r>
      <w:r w:rsidR="00EF6EE1" w:rsidRPr="00713AD3">
        <w:rPr>
          <w:spacing w:val="-2"/>
          <w:lang w:val="bg-BG"/>
        </w:rPr>
        <w:t>ж</w:t>
      </w:r>
      <w:r w:rsidR="00FA7A6C" w:rsidRPr="00713AD3">
        <w:rPr>
          <w:spacing w:val="-2"/>
        </w:rPr>
        <w:t>албоподателите</w:t>
      </w:r>
      <w:r w:rsidR="00EF6EE1" w:rsidRPr="00713AD3">
        <w:rPr>
          <w:spacing w:val="-2"/>
        </w:rPr>
        <w:t xml:space="preserve"> и </w:t>
      </w:r>
      <w:r w:rsidR="00FA7A6C" w:rsidRPr="00713AD3">
        <w:rPr>
          <w:spacing w:val="-2"/>
        </w:rPr>
        <w:t xml:space="preserve">следователно </w:t>
      </w:r>
      <w:r w:rsidR="00EF6EE1" w:rsidRPr="00713AD3">
        <w:rPr>
          <w:spacing w:val="-2"/>
        </w:rPr>
        <w:t xml:space="preserve">дали жалбата е </w:t>
      </w:r>
      <w:r w:rsidR="00FA7A6C" w:rsidRPr="00713AD3">
        <w:rPr>
          <w:spacing w:val="-2"/>
          <w:lang w:val="bg-BG"/>
        </w:rPr>
        <w:t xml:space="preserve">била </w:t>
      </w:r>
      <w:r w:rsidR="00EF6EE1" w:rsidRPr="00713AD3">
        <w:rPr>
          <w:spacing w:val="-2"/>
        </w:rPr>
        <w:t xml:space="preserve">подадена в законния </w:t>
      </w:r>
      <w:r w:rsidR="00FA7A6C" w:rsidRPr="00713AD3">
        <w:rPr>
          <w:spacing w:val="-2"/>
        </w:rPr>
        <w:t>седемдн</w:t>
      </w:r>
      <w:r w:rsidR="00FA7A6C" w:rsidRPr="00713AD3">
        <w:rPr>
          <w:spacing w:val="-2"/>
          <w:lang w:val="bg-BG"/>
        </w:rPr>
        <w:t>евен</w:t>
      </w:r>
      <w:r w:rsidR="00EF6EE1" w:rsidRPr="00713AD3">
        <w:rPr>
          <w:spacing w:val="-2"/>
        </w:rPr>
        <w:t xml:space="preserve">срок (вж. </w:t>
      </w:r>
      <w:r w:rsidR="00FA7A6C" w:rsidRPr="00713AD3">
        <w:rPr>
          <w:spacing w:val="-2"/>
          <w:lang w:val="bg-BG"/>
        </w:rPr>
        <w:t>параграфи </w:t>
      </w:r>
      <w:r w:rsidR="00EF6EE1" w:rsidRPr="00713AD3">
        <w:rPr>
          <w:spacing w:val="-2"/>
        </w:rPr>
        <w:t xml:space="preserve">34, 35 и 49 по-горе).Съдът </w:t>
      </w:r>
      <w:r w:rsidR="00950D15" w:rsidRPr="00713AD3">
        <w:rPr>
          <w:spacing w:val="-2"/>
          <w:lang w:val="bg-BG"/>
        </w:rPr>
        <w:t xml:space="preserve">отбелязва </w:t>
      </w:r>
      <w:r w:rsidR="00EF6EE1" w:rsidRPr="00713AD3">
        <w:rPr>
          <w:spacing w:val="-2"/>
        </w:rPr>
        <w:t xml:space="preserve">обаче, че </w:t>
      </w:r>
      <w:r w:rsidR="00950D15" w:rsidRPr="00713AD3">
        <w:rPr>
          <w:spacing w:val="-2"/>
        </w:rPr>
        <w:t xml:space="preserve">военно-апелативна прокуратура </w:t>
      </w:r>
      <w:r w:rsidR="00950D15" w:rsidRPr="00713AD3">
        <w:rPr>
          <w:spacing w:val="-2"/>
          <w:lang w:val="bg-BG"/>
        </w:rPr>
        <w:t xml:space="preserve">е </w:t>
      </w:r>
      <w:r w:rsidR="00EF6EE1" w:rsidRPr="00713AD3">
        <w:rPr>
          <w:spacing w:val="-2"/>
        </w:rPr>
        <w:t>разгледа</w:t>
      </w:r>
      <w:r w:rsidR="00950D15" w:rsidRPr="00713AD3">
        <w:rPr>
          <w:spacing w:val="-2"/>
          <w:lang w:val="bg-BG"/>
        </w:rPr>
        <w:t>ла</w:t>
      </w:r>
      <w:r w:rsidR="00EF6EE1" w:rsidRPr="00713AD3">
        <w:rPr>
          <w:spacing w:val="-2"/>
        </w:rPr>
        <w:t xml:space="preserve"> жалбата </w:t>
      </w:r>
      <w:r w:rsidR="00D067A1">
        <w:rPr>
          <w:spacing w:val="-2"/>
          <w:lang w:val="bg-BG"/>
        </w:rPr>
        <w:t>им</w:t>
      </w:r>
      <w:r w:rsidR="00EF6EE1" w:rsidRPr="00713AD3">
        <w:rPr>
          <w:spacing w:val="-2"/>
        </w:rPr>
        <w:t xml:space="preserve"> по същество, без да поставя под въпрос допустимост</w:t>
      </w:r>
      <w:r w:rsidR="00AF3E0E" w:rsidRPr="00713AD3">
        <w:rPr>
          <w:spacing w:val="-2"/>
          <w:lang w:val="bg-BG"/>
        </w:rPr>
        <w:t>та й</w:t>
      </w:r>
      <w:r w:rsidR="00EF6EE1" w:rsidRPr="00713AD3">
        <w:rPr>
          <w:spacing w:val="-2"/>
        </w:rPr>
        <w:t xml:space="preserve"> (вж. </w:t>
      </w:r>
      <w:r w:rsidR="00AF3E0E" w:rsidRPr="00713AD3">
        <w:rPr>
          <w:spacing w:val="-2"/>
          <w:lang w:val="bg-BG"/>
        </w:rPr>
        <w:t>параграф </w:t>
      </w:r>
      <w:r w:rsidR="00EF6EE1" w:rsidRPr="00713AD3">
        <w:rPr>
          <w:spacing w:val="-2"/>
        </w:rPr>
        <w:t>36 по-горе).</w:t>
      </w:r>
      <w:r w:rsidR="00AF3E0E" w:rsidRPr="00713AD3">
        <w:rPr>
          <w:spacing w:val="-2"/>
          <w:lang w:val="bg-BG"/>
        </w:rPr>
        <w:t>Освен това</w:t>
      </w:r>
      <w:r w:rsidR="00EF6EE1" w:rsidRPr="00713AD3">
        <w:rPr>
          <w:spacing w:val="-2"/>
        </w:rPr>
        <w:t xml:space="preserve"> Главна прокуратура </w:t>
      </w:r>
      <w:r w:rsidR="00AF3E0E" w:rsidRPr="00713AD3">
        <w:rPr>
          <w:spacing w:val="-2"/>
          <w:lang w:val="bg-BG"/>
        </w:rPr>
        <w:t xml:space="preserve">е </w:t>
      </w:r>
      <w:r w:rsidR="00EF6EE1" w:rsidRPr="00713AD3">
        <w:rPr>
          <w:spacing w:val="-2"/>
        </w:rPr>
        <w:t>разгле</w:t>
      </w:r>
      <w:r w:rsidR="00AF3E0E" w:rsidRPr="00713AD3">
        <w:rPr>
          <w:spacing w:val="-2"/>
          <w:lang w:val="bg-BG"/>
        </w:rPr>
        <w:t>дал</w:t>
      </w:r>
      <w:r w:rsidR="00EF6EE1" w:rsidRPr="00713AD3">
        <w:rPr>
          <w:spacing w:val="-2"/>
        </w:rPr>
        <w:t xml:space="preserve">а </w:t>
      </w:r>
      <w:r w:rsidR="00AF3E0E" w:rsidRPr="00713AD3">
        <w:rPr>
          <w:spacing w:val="-2"/>
          <w:lang w:val="bg-BG"/>
        </w:rPr>
        <w:t>по</w:t>
      </w:r>
      <w:r w:rsidR="00EF6EE1" w:rsidRPr="00713AD3">
        <w:rPr>
          <w:spacing w:val="-2"/>
        </w:rPr>
        <w:t>следва</w:t>
      </w:r>
      <w:r w:rsidR="00AF3E0E" w:rsidRPr="00713AD3">
        <w:rPr>
          <w:spacing w:val="-2"/>
          <w:lang w:val="bg-BG"/>
        </w:rPr>
        <w:t>л</w:t>
      </w:r>
      <w:r w:rsidR="00EF6EE1" w:rsidRPr="00713AD3">
        <w:rPr>
          <w:spacing w:val="-2"/>
        </w:rPr>
        <w:t xml:space="preserve">ата </w:t>
      </w:r>
      <w:r w:rsidR="00D067A1">
        <w:rPr>
          <w:spacing w:val="-2"/>
          <w:lang w:val="bg-BG"/>
        </w:rPr>
        <w:t xml:space="preserve">им </w:t>
      </w:r>
      <w:r w:rsidR="00EF6EE1" w:rsidRPr="00713AD3">
        <w:rPr>
          <w:spacing w:val="-2"/>
        </w:rPr>
        <w:t xml:space="preserve">жалба срещу </w:t>
      </w:r>
      <w:r w:rsidR="00631BF3" w:rsidRPr="00713AD3">
        <w:rPr>
          <w:spacing w:val="-2"/>
          <w:lang w:val="bg-BG"/>
        </w:rPr>
        <w:t>постановлението</w:t>
      </w:r>
      <w:r w:rsidR="00EF6EE1" w:rsidRPr="00713AD3">
        <w:rPr>
          <w:spacing w:val="-2"/>
        </w:rPr>
        <w:t xml:space="preserve"> на </w:t>
      </w:r>
      <w:r w:rsidR="00631BF3" w:rsidRPr="00713AD3">
        <w:rPr>
          <w:spacing w:val="-2"/>
          <w:lang w:val="bg-BG"/>
        </w:rPr>
        <w:t>в</w:t>
      </w:r>
      <w:r w:rsidR="00EF6EE1" w:rsidRPr="00713AD3">
        <w:rPr>
          <w:spacing w:val="-2"/>
        </w:rPr>
        <w:t>оенно-апелативна прокуратура</w:t>
      </w:r>
      <w:r w:rsidR="00E04B81" w:rsidRPr="00713AD3">
        <w:rPr>
          <w:spacing w:val="-2"/>
          <w:lang w:val="bg-BG"/>
        </w:rPr>
        <w:t xml:space="preserve">и </w:t>
      </w:r>
      <w:r w:rsidR="00B5365D" w:rsidRPr="00713AD3">
        <w:rPr>
          <w:spacing w:val="-2"/>
          <w:lang w:val="bg-BG"/>
        </w:rPr>
        <w:t xml:space="preserve">се </w:t>
      </w:r>
      <w:r w:rsidR="00E04B81" w:rsidRPr="00713AD3">
        <w:rPr>
          <w:spacing w:val="-2"/>
          <w:lang w:val="bg-BG"/>
        </w:rPr>
        <w:t xml:space="preserve">е </w:t>
      </w:r>
      <w:r w:rsidR="00B5365D" w:rsidRPr="00713AD3">
        <w:rPr>
          <w:spacing w:val="-2"/>
          <w:lang w:val="bg-BG"/>
        </w:rPr>
        <w:t>произнесла</w:t>
      </w:r>
      <w:r w:rsidR="00E04B81" w:rsidRPr="00713AD3">
        <w:rPr>
          <w:spacing w:val="-2"/>
        </w:rPr>
        <w:t>по същество</w:t>
      </w:r>
      <w:r w:rsidR="00A0501A">
        <w:rPr>
          <w:spacing w:val="-2"/>
          <w:lang w:val="bg-BG"/>
        </w:rPr>
        <w:t>по</w:t>
      </w:r>
      <w:r w:rsidR="00E04B81" w:rsidRPr="00713AD3">
        <w:rPr>
          <w:spacing w:val="-2"/>
        </w:rPr>
        <w:t xml:space="preserve"> повдигнатите в</w:t>
      </w:r>
      <w:r w:rsidR="00E04B81" w:rsidRPr="00713AD3">
        <w:rPr>
          <w:spacing w:val="-2"/>
          <w:lang w:val="bg-BG"/>
        </w:rPr>
        <w:t xml:space="preserve"> нея </w:t>
      </w:r>
      <w:r w:rsidR="00E04B81" w:rsidRPr="00713AD3">
        <w:rPr>
          <w:spacing w:val="-2"/>
        </w:rPr>
        <w:t>въпроси</w:t>
      </w:r>
      <w:r w:rsidR="00A0501A">
        <w:rPr>
          <w:spacing w:val="-2"/>
          <w:lang w:val="bg-BG"/>
        </w:rPr>
        <w:t>относно</w:t>
      </w:r>
      <w:r w:rsidR="00631BF3" w:rsidRPr="00713AD3">
        <w:rPr>
          <w:spacing w:val="-2"/>
          <w:lang w:val="bg-BG"/>
        </w:rPr>
        <w:t xml:space="preserve"> възможността</w:t>
      </w:r>
      <w:r w:rsidR="00EF6EE1" w:rsidRPr="00713AD3">
        <w:rPr>
          <w:spacing w:val="-2"/>
        </w:rPr>
        <w:t xml:space="preserve"> полицейски служители да са отговорни за смъртта на сина </w:t>
      </w:r>
      <w:r w:rsidR="00B5365D" w:rsidRPr="00713AD3">
        <w:rPr>
          <w:spacing w:val="-2"/>
          <w:lang w:val="bg-BG"/>
        </w:rPr>
        <w:t>им</w:t>
      </w:r>
      <w:r w:rsidR="00EF6EE1" w:rsidRPr="00713AD3">
        <w:rPr>
          <w:spacing w:val="-2"/>
        </w:rPr>
        <w:t xml:space="preserve"> (вж. </w:t>
      </w:r>
      <w:r w:rsidR="00B5365D" w:rsidRPr="00713AD3">
        <w:rPr>
          <w:spacing w:val="-2"/>
          <w:lang w:val="bg-BG"/>
        </w:rPr>
        <w:t>параграф </w:t>
      </w:r>
      <w:r w:rsidR="00B5365D" w:rsidRPr="00713AD3">
        <w:rPr>
          <w:spacing w:val="-2"/>
        </w:rPr>
        <w:t>39 по-горе). Следователно</w:t>
      </w:r>
      <w:r w:rsidR="00713AD3">
        <w:rPr>
          <w:spacing w:val="-2"/>
          <w:lang w:val="bg-BG"/>
        </w:rPr>
        <w:t>,</w:t>
      </w:r>
      <w:r w:rsidR="00EF6EE1" w:rsidRPr="00713AD3">
        <w:rPr>
          <w:spacing w:val="-2"/>
        </w:rPr>
        <w:t xml:space="preserve"> след като </w:t>
      </w:r>
      <w:r w:rsidR="00B5365D" w:rsidRPr="00713AD3">
        <w:rPr>
          <w:spacing w:val="-2"/>
          <w:lang w:val="bg-BG"/>
        </w:rPr>
        <w:t xml:space="preserve">самите </w:t>
      </w:r>
      <w:r w:rsidR="00EF6EE1" w:rsidRPr="00713AD3">
        <w:rPr>
          <w:spacing w:val="-2"/>
        </w:rPr>
        <w:t xml:space="preserve">местни </w:t>
      </w:r>
      <w:r w:rsidR="00B5365D" w:rsidRPr="00713AD3">
        <w:rPr>
          <w:spacing w:val="-2"/>
          <w:lang w:val="bg-BG"/>
        </w:rPr>
        <w:t xml:space="preserve">органи на </w:t>
      </w:r>
      <w:r w:rsidR="00A0501A">
        <w:rPr>
          <w:spacing w:val="-2"/>
          <w:lang w:val="bg-BG"/>
        </w:rPr>
        <w:t>наказателното преследване</w:t>
      </w:r>
      <w:r w:rsidR="00B5365D" w:rsidRPr="00713AD3">
        <w:rPr>
          <w:spacing w:val="-2"/>
          <w:lang w:val="bg-BG"/>
        </w:rPr>
        <w:t xml:space="preserve"> са</w:t>
      </w:r>
      <w:r w:rsidR="00EF6EE1" w:rsidRPr="00713AD3">
        <w:rPr>
          <w:spacing w:val="-2"/>
        </w:rPr>
        <w:t xml:space="preserve"> прие</w:t>
      </w:r>
      <w:r w:rsidR="00AD45CC" w:rsidRPr="00713AD3">
        <w:rPr>
          <w:spacing w:val="-2"/>
          <w:lang w:val="bg-BG"/>
        </w:rPr>
        <w:t xml:space="preserve">ли </w:t>
      </w:r>
      <w:r w:rsidR="00AD45CC" w:rsidRPr="00713AD3">
        <w:rPr>
          <w:spacing w:val="-2"/>
        </w:rPr>
        <w:t xml:space="preserve">жалбите на </w:t>
      </w:r>
      <w:r w:rsidR="00AD45CC" w:rsidRPr="00713AD3">
        <w:rPr>
          <w:spacing w:val="-2"/>
          <w:lang w:val="bg-BG"/>
        </w:rPr>
        <w:t>ж</w:t>
      </w:r>
      <w:r w:rsidR="00AD45CC" w:rsidRPr="00713AD3">
        <w:rPr>
          <w:spacing w:val="-2"/>
        </w:rPr>
        <w:t xml:space="preserve">албоподателите срещу </w:t>
      </w:r>
      <w:r w:rsidR="00AD45CC" w:rsidRPr="00713AD3">
        <w:rPr>
          <w:spacing w:val="-2"/>
          <w:lang w:val="bg-BG"/>
        </w:rPr>
        <w:t>постановлението</w:t>
      </w:r>
      <w:r w:rsidR="00AD45CC" w:rsidRPr="00713AD3">
        <w:rPr>
          <w:spacing w:val="-2"/>
        </w:rPr>
        <w:t xml:space="preserve"> от 21 септември 1999</w:t>
      </w:r>
      <w:r w:rsidR="00AD45CC" w:rsidRPr="00713AD3">
        <w:rPr>
          <w:spacing w:val="-2"/>
          <w:lang w:val="bg-BG"/>
        </w:rPr>
        <w:t> </w:t>
      </w:r>
      <w:r w:rsidR="00AD45CC" w:rsidRPr="00713AD3">
        <w:rPr>
          <w:spacing w:val="-2"/>
        </w:rPr>
        <w:t xml:space="preserve">г. </w:t>
      </w:r>
      <w:r w:rsidR="00AD45CC" w:rsidRPr="00713AD3">
        <w:rPr>
          <w:spacing w:val="-2"/>
          <w:lang w:val="bg-BG"/>
        </w:rPr>
        <w:t xml:space="preserve">за </w:t>
      </w:r>
      <w:r w:rsidR="00EF6EE1" w:rsidRPr="00713AD3">
        <w:rPr>
          <w:spacing w:val="-2"/>
        </w:rPr>
        <w:t>допустим</w:t>
      </w:r>
      <w:r w:rsidR="00AD45CC" w:rsidRPr="00713AD3">
        <w:rPr>
          <w:spacing w:val="-2"/>
          <w:lang w:val="bg-BG"/>
        </w:rPr>
        <w:t>и</w:t>
      </w:r>
      <w:r w:rsidR="00EF6EE1" w:rsidRPr="00713AD3">
        <w:rPr>
          <w:spacing w:val="-2"/>
        </w:rPr>
        <w:t xml:space="preserve"> и </w:t>
      </w:r>
      <w:r w:rsidR="00AD45CC" w:rsidRPr="00713AD3">
        <w:rPr>
          <w:spacing w:val="-2"/>
          <w:lang w:val="bg-BG"/>
        </w:rPr>
        <w:t xml:space="preserve">са </w:t>
      </w:r>
      <w:r w:rsidR="00EF6EE1" w:rsidRPr="00713AD3">
        <w:rPr>
          <w:spacing w:val="-2"/>
        </w:rPr>
        <w:t>ги разгледа</w:t>
      </w:r>
      <w:r w:rsidR="00CE1527" w:rsidRPr="00713AD3">
        <w:rPr>
          <w:spacing w:val="-2"/>
          <w:lang w:val="bg-BG"/>
        </w:rPr>
        <w:t>ли</w:t>
      </w:r>
      <w:r w:rsidR="00EF6EE1" w:rsidRPr="00713AD3">
        <w:rPr>
          <w:spacing w:val="-2"/>
        </w:rPr>
        <w:t>, изда</w:t>
      </w:r>
      <w:r w:rsidR="00CE1527" w:rsidRPr="00713AD3">
        <w:rPr>
          <w:spacing w:val="-2"/>
          <w:lang w:val="bg-BG"/>
        </w:rPr>
        <w:t>вай</w:t>
      </w:r>
      <w:r w:rsidR="00713AD3">
        <w:rPr>
          <w:spacing w:val="-2"/>
          <w:lang w:val="bg-BG"/>
        </w:rPr>
        <w:t>к</w:t>
      </w:r>
      <w:r w:rsidR="00AD45CC" w:rsidRPr="00713AD3">
        <w:rPr>
          <w:spacing w:val="-2"/>
          <w:lang w:val="bg-BG"/>
        </w:rPr>
        <w:t>и</w:t>
      </w:r>
      <w:r w:rsidR="00EF6EE1" w:rsidRPr="00713AD3">
        <w:rPr>
          <w:spacing w:val="-2"/>
        </w:rPr>
        <w:t xml:space="preserve"> нови </w:t>
      </w:r>
      <w:r w:rsidR="00AD45CC" w:rsidRPr="00713AD3">
        <w:rPr>
          <w:spacing w:val="-2"/>
          <w:lang w:val="bg-BG"/>
        </w:rPr>
        <w:t>постановления</w:t>
      </w:r>
      <w:r w:rsidR="00EF6EE1" w:rsidRPr="00713AD3">
        <w:rPr>
          <w:spacing w:val="-2"/>
        </w:rPr>
        <w:t xml:space="preserve"> по същество </w:t>
      </w:r>
      <w:r w:rsidR="00713AD3">
        <w:rPr>
          <w:spacing w:val="-2"/>
          <w:lang w:val="bg-BG"/>
        </w:rPr>
        <w:t>по</w:t>
      </w:r>
      <w:r w:rsidR="00AD45CC" w:rsidRPr="00713AD3">
        <w:rPr>
          <w:spacing w:val="-2"/>
        </w:rPr>
        <w:t>п</w:t>
      </w:r>
      <w:r w:rsidR="00B5427D" w:rsidRPr="00713AD3">
        <w:rPr>
          <w:spacing w:val="-2"/>
          <w:lang w:val="bg-BG"/>
        </w:rPr>
        <w:t>о</w:t>
      </w:r>
      <w:r w:rsidR="00AD45CC" w:rsidRPr="00713AD3">
        <w:rPr>
          <w:spacing w:val="-2"/>
        </w:rPr>
        <w:t>ставени</w:t>
      </w:r>
      <w:r w:rsidR="00AD45CC" w:rsidRPr="00713AD3">
        <w:rPr>
          <w:spacing w:val="-2"/>
          <w:lang w:val="bg-BG"/>
        </w:rPr>
        <w:t>те се</w:t>
      </w:r>
      <w:r w:rsidR="00713AD3">
        <w:rPr>
          <w:spacing w:val="-2"/>
          <w:lang w:val="bg-BG"/>
        </w:rPr>
        <w:t>г</w:t>
      </w:r>
      <w:r w:rsidR="00AD45CC" w:rsidRPr="00713AD3">
        <w:rPr>
          <w:spacing w:val="-2"/>
          <w:lang w:val="bg-BG"/>
        </w:rPr>
        <w:t>а</w:t>
      </w:r>
      <w:r w:rsidR="00AD45CC" w:rsidRPr="00713AD3">
        <w:rPr>
          <w:spacing w:val="-2"/>
        </w:rPr>
        <w:t xml:space="preserve"> пред Съда </w:t>
      </w:r>
      <w:r w:rsidR="00CE1527" w:rsidRPr="00713AD3">
        <w:rPr>
          <w:spacing w:val="-2"/>
        </w:rPr>
        <w:t>въпроси,</w:t>
      </w:r>
      <w:r w:rsidR="00EF6EE1" w:rsidRPr="00713AD3">
        <w:rPr>
          <w:spacing w:val="-2"/>
        </w:rPr>
        <w:t xml:space="preserve"> не може да се поддържа</w:t>
      </w:r>
      <w:r w:rsidR="00CE1527" w:rsidRPr="00713AD3">
        <w:rPr>
          <w:spacing w:val="-2"/>
          <w:lang w:val="bg-BG"/>
        </w:rPr>
        <w:t xml:space="preserve"> становището нап</w:t>
      </w:r>
      <w:r w:rsidR="00CE1527" w:rsidRPr="00713AD3">
        <w:rPr>
          <w:spacing w:val="-2"/>
        </w:rPr>
        <w:t xml:space="preserve">равителството (вж. </w:t>
      </w:r>
      <w:r w:rsidR="00CE1527" w:rsidRPr="00713AD3">
        <w:rPr>
          <w:spacing w:val="-2"/>
          <w:lang w:val="bg-BG"/>
        </w:rPr>
        <w:t>параграф </w:t>
      </w:r>
      <w:r w:rsidR="00EF6EE1" w:rsidRPr="00713AD3">
        <w:rPr>
          <w:spacing w:val="-2"/>
        </w:rPr>
        <w:t xml:space="preserve">56 по-горе), че </w:t>
      </w:r>
      <w:r w:rsidR="00CE1527" w:rsidRPr="00713AD3">
        <w:rPr>
          <w:spacing w:val="-2"/>
          <w:lang w:val="bg-BG"/>
        </w:rPr>
        <w:t>ж</w:t>
      </w:r>
      <w:r w:rsidR="00EF6EE1" w:rsidRPr="00713AD3">
        <w:rPr>
          <w:spacing w:val="-2"/>
        </w:rPr>
        <w:t xml:space="preserve">албоподателите не </w:t>
      </w:r>
      <w:r w:rsidR="00840D7B">
        <w:rPr>
          <w:spacing w:val="-2"/>
          <w:lang w:val="bg-BG"/>
        </w:rPr>
        <w:t>са</w:t>
      </w:r>
      <w:r w:rsidR="00EF6EE1" w:rsidRPr="00713AD3">
        <w:rPr>
          <w:spacing w:val="-2"/>
        </w:rPr>
        <w:t xml:space="preserve"> използва</w:t>
      </w:r>
      <w:r w:rsidR="00CE1527" w:rsidRPr="00713AD3">
        <w:rPr>
          <w:spacing w:val="-2"/>
          <w:lang w:val="bg-BG"/>
        </w:rPr>
        <w:t>ли</w:t>
      </w:r>
      <w:r w:rsidR="00EF6EE1" w:rsidRPr="00713AD3">
        <w:rPr>
          <w:spacing w:val="-2"/>
        </w:rPr>
        <w:t xml:space="preserve"> възможността за обжалване (вж. </w:t>
      </w:r>
      <w:r w:rsidR="00B5427D" w:rsidRPr="00713AD3">
        <w:rPr>
          <w:spacing w:val="-2"/>
          <w:lang w:val="bg-BG"/>
        </w:rPr>
        <w:t xml:space="preserve">съответно </w:t>
      </w:r>
      <w:r w:rsidR="007A02FA" w:rsidRPr="00713AD3">
        <w:rPr>
          <w:spacing w:val="-2"/>
          <w:lang w:val="bg-BG"/>
        </w:rPr>
        <w:t xml:space="preserve">решенията по делата </w:t>
      </w:r>
      <w:r w:rsidR="0007261C" w:rsidRPr="00713AD3">
        <w:rPr>
          <w:i/>
          <w:spacing w:val="-2"/>
        </w:rPr>
        <w:t>Йозтюрк срещу Турция</w:t>
      </w:r>
      <w:r w:rsidR="007A02FA" w:rsidRPr="00713AD3">
        <w:rPr>
          <w:spacing w:val="-2"/>
          <w:lang w:val="bg-BG"/>
        </w:rPr>
        <w:t>(</w:t>
      </w:r>
      <w:r w:rsidR="007A02FA" w:rsidRPr="00713AD3">
        <w:rPr>
          <w:rStyle w:val="ju-005fpara--char"/>
          <w:i/>
          <w:iCs/>
          <w:spacing w:val="-2"/>
        </w:rPr>
        <w:t>Öztürk v. Turkey</w:t>
      </w:r>
      <w:r w:rsidR="007A02FA" w:rsidRPr="00713AD3">
        <w:rPr>
          <w:spacing w:val="-2"/>
          <w:lang w:val="bg-BG"/>
        </w:rPr>
        <w:t>)</w:t>
      </w:r>
      <w:r w:rsidR="00EF6EE1" w:rsidRPr="00713AD3">
        <w:rPr>
          <w:spacing w:val="-2"/>
        </w:rPr>
        <w:t xml:space="preserve"> [</w:t>
      </w:r>
      <w:r w:rsidR="00B5427D" w:rsidRPr="00713AD3">
        <w:rPr>
          <w:spacing w:val="-2"/>
          <w:lang w:val="bg-BG"/>
        </w:rPr>
        <w:t>ГК</w:t>
      </w:r>
      <w:r w:rsidR="00B5427D" w:rsidRPr="00713AD3">
        <w:rPr>
          <w:spacing w:val="-2"/>
        </w:rPr>
        <w:t>], №</w:t>
      </w:r>
      <w:r w:rsidR="00B5427D" w:rsidRPr="00713AD3">
        <w:rPr>
          <w:spacing w:val="-2"/>
          <w:lang w:val="bg-BG"/>
        </w:rPr>
        <w:t> </w:t>
      </w:r>
      <w:r w:rsidR="00EF6EE1" w:rsidRPr="00713AD3">
        <w:rPr>
          <w:spacing w:val="-2"/>
        </w:rPr>
        <w:t>22479/93, §§</w:t>
      </w:r>
      <w:r w:rsidR="00B5427D" w:rsidRPr="00713AD3">
        <w:rPr>
          <w:spacing w:val="-2"/>
          <w:lang w:val="bg-BG"/>
        </w:rPr>
        <w:t> </w:t>
      </w:r>
      <w:r w:rsidR="00B5427D" w:rsidRPr="00713AD3">
        <w:rPr>
          <w:spacing w:val="-2"/>
        </w:rPr>
        <w:t>45</w:t>
      </w:r>
      <w:r w:rsidR="00B5427D" w:rsidRPr="00713AD3">
        <w:rPr>
          <w:spacing w:val="-2"/>
        </w:rPr>
        <w:noBreakHyphen/>
        <w:t>46</w:t>
      </w:r>
      <w:r w:rsidR="00EF6EE1" w:rsidRPr="00713AD3">
        <w:rPr>
          <w:spacing w:val="-2"/>
        </w:rPr>
        <w:t xml:space="preserve">, ЕСПЧ 1999-VI и </w:t>
      </w:r>
      <w:r w:rsidR="00EF6EE1" w:rsidRPr="00713AD3">
        <w:rPr>
          <w:i/>
          <w:spacing w:val="-2"/>
        </w:rPr>
        <w:t>Райчинов срещу България</w:t>
      </w:r>
      <w:r w:rsidR="00EF6EE1" w:rsidRPr="00713AD3">
        <w:rPr>
          <w:spacing w:val="-2"/>
        </w:rPr>
        <w:t xml:space="preserve"> (реш.), №</w:t>
      </w:r>
      <w:r w:rsidR="00B5427D" w:rsidRPr="00713AD3">
        <w:rPr>
          <w:spacing w:val="-2"/>
          <w:lang w:val="bg-BG"/>
        </w:rPr>
        <w:t> </w:t>
      </w:r>
      <w:r w:rsidR="00EF6EE1" w:rsidRPr="00713AD3">
        <w:rPr>
          <w:spacing w:val="-2"/>
        </w:rPr>
        <w:t>47579/99, 1 февруари 2005</w:t>
      </w:r>
      <w:r w:rsidR="00B5427D" w:rsidRPr="00713AD3">
        <w:rPr>
          <w:spacing w:val="-2"/>
          <w:lang w:val="bg-BG"/>
        </w:rPr>
        <w:t> </w:t>
      </w:r>
      <w:r w:rsidR="00EF6EE1" w:rsidRPr="00713AD3">
        <w:rPr>
          <w:spacing w:val="-2"/>
        </w:rPr>
        <w:t>г.).</w:t>
      </w:r>
      <w:r w:rsidR="00C26E02">
        <w:rPr>
          <w:lang w:val="bg-BG"/>
        </w:rPr>
        <w:t xml:space="preserve"> </w:t>
      </w:r>
    </w:p>
    <w:p w14:paraId="553811BC" w14:textId="77777777" w:rsidR="00C26E02" w:rsidRDefault="00942DC9" w:rsidP="00055601">
      <w:pPr>
        <w:pStyle w:val="JuPara"/>
        <w:rPr>
          <w:lang w:val="bg-BG"/>
        </w:rPr>
      </w:pPr>
      <w:r w:rsidRPr="006E2A4D">
        <w:rPr>
          <w:lang w:eastAsia="en-GB"/>
        </w:rPr>
        <w:fldChar w:fldCharType="begin"/>
      </w:r>
      <w:r w:rsidR="00055601" w:rsidRPr="006E2A4D">
        <w:rPr>
          <w:lang w:eastAsia="en-GB"/>
        </w:rPr>
        <w:instrText>SEQlevel</w:instrText>
      </w:r>
      <w:r w:rsidR="00055601" w:rsidRPr="00E540B7">
        <w:rPr>
          <w:lang w:val="bg-BG" w:eastAsia="en-GB"/>
        </w:rPr>
        <w:instrText>0 \*</w:instrText>
      </w:r>
      <w:r w:rsidR="00055601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59</w:t>
      </w:r>
      <w:r w:rsidRPr="006E2A4D">
        <w:rPr>
          <w:lang w:eastAsia="en-GB"/>
        </w:rPr>
        <w:fldChar w:fldCharType="end"/>
      </w:r>
      <w:r w:rsidR="00055601" w:rsidRPr="00E540B7">
        <w:rPr>
          <w:lang w:val="bg-BG" w:eastAsia="en-GB"/>
        </w:rPr>
        <w:t>.</w:t>
      </w:r>
      <w:r w:rsidR="00055601" w:rsidRPr="006E2A4D">
        <w:rPr>
          <w:lang w:eastAsia="en-GB"/>
        </w:rPr>
        <w:t>  </w:t>
      </w:r>
      <w:r w:rsidR="00713AD3" w:rsidRPr="008A163B">
        <w:rPr>
          <w:spacing w:val="-2"/>
          <w:lang w:val="bg-BG"/>
        </w:rPr>
        <w:t>Поради това</w:t>
      </w:r>
      <w:r w:rsidR="00713AD3" w:rsidRPr="00E540B7">
        <w:rPr>
          <w:spacing w:val="-2"/>
          <w:lang w:val="bg-BG"/>
        </w:rPr>
        <w:t xml:space="preserve"> Съдът намира, че </w:t>
      </w:r>
      <w:r w:rsidR="00713AD3" w:rsidRPr="008A163B">
        <w:rPr>
          <w:spacing w:val="-2"/>
          <w:lang w:val="bg-BG"/>
        </w:rPr>
        <w:t>ж</w:t>
      </w:r>
      <w:r w:rsidR="00713AD3" w:rsidRPr="00E540B7">
        <w:rPr>
          <w:spacing w:val="-2"/>
          <w:lang w:val="bg-BG"/>
        </w:rPr>
        <w:t xml:space="preserve">албоподателите </w:t>
      </w:r>
      <w:r w:rsidR="00072ECE" w:rsidRPr="008A163B">
        <w:rPr>
          <w:spacing w:val="-2"/>
          <w:lang w:val="bg-BG"/>
        </w:rPr>
        <w:t xml:space="preserve">са </w:t>
      </w:r>
      <w:r w:rsidR="00713AD3" w:rsidRPr="00E540B7">
        <w:rPr>
          <w:spacing w:val="-2"/>
          <w:lang w:val="bg-BG"/>
        </w:rPr>
        <w:t>използва</w:t>
      </w:r>
      <w:r w:rsidR="00072ECE" w:rsidRPr="008A163B">
        <w:rPr>
          <w:spacing w:val="-2"/>
          <w:lang w:val="bg-BG"/>
        </w:rPr>
        <w:t>липо обичайния ред</w:t>
      </w:r>
      <w:r w:rsidR="00713AD3" w:rsidRPr="00E540B7">
        <w:rPr>
          <w:spacing w:val="-2"/>
          <w:lang w:val="bg-BG"/>
        </w:rPr>
        <w:t xml:space="preserve"> наличните средства за </w:t>
      </w:r>
      <w:r w:rsidR="00072ECE" w:rsidRPr="008A163B">
        <w:rPr>
          <w:spacing w:val="-2"/>
          <w:lang w:val="bg-BG"/>
        </w:rPr>
        <w:t>обжалване</w:t>
      </w:r>
      <w:r w:rsidR="00713AD3" w:rsidRPr="00E540B7">
        <w:rPr>
          <w:spacing w:val="-2"/>
          <w:lang w:val="bg-BG"/>
        </w:rPr>
        <w:t xml:space="preserve"> пред органите на прокуратурата</w:t>
      </w:r>
      <w:r w:rsidR="00072ECE" w:rsidRPr="008A163B">
        <w:rPr>
          <w:spacing w:val="-2"/>
          <w:lang w:val="bg-BG"/>
        </w:rPr>
        <w:t>,а</w:t>
      </w:r>
      <w:r w:rsidR="00713AD3" w:rsidRPr="00E540B7">
        <w:rPr>
          <w:spacing w:val="-2"/>
          <w:lang w:val="bg-BG"/>
        </w:rPr>
        <w:t xml:space="preserve"> когато </w:t>
      </w:r>
      <w:r w:rsidR="00A10202" w:rsidRPr="00E540B7">
        <w:rPr>
          <w:spacing w:val="-2"/>
          <w:lang w:val="bg-BG"/>
        </w:rPr>
        <w:t>през 2001</w:t>
      </w:r>
      <w:r w:rsidR="00A10202" w:rsidRPr="008A163B">
        <w:rPr>
          <w:spacing w:val="-2"/>
          <w:lang w:val="bg-BG"/>
        </w:rPr>
        <w:t> </w:t>
      </w:r>
      <w:r w:rsidR="00A10202" w:rsidRPr="00E540B7">
        <w:rPr>
          <w:spacing w:val="-2"/>
          <w:lang w:val="bg-BG"/>
        </w:rPr>
        <w:t xml:space="preserve">г. </w:t>
      </w:r>
      <w:r w:rsidR="00713AD3" w:rsidRPr="00E540B7">
        <w:rPr>
          <w:spacing w:val="-2"/>
          <w:lang w:val="bg-BG"/>
        </w:rPr>
        <w:t xml:space="preserve">в българското законодателство </w:t>
      </w:r>
      <w:r w:rsidR="00840D7B">
        <w:rPr>
          <w:spacing w:val="-2"/>
          <w:lang w:val="bg-BG"/>
        </w:rPr>
        <w:t>е</w:t>
      </w:r>
      <w:r w:rsidR="00713AD3" w:rsidRPr="00E540B7">
        <w:rPr>
          <w:spacing w:val="-2"/>
          <w:lang w:val="bg-BG"/>
        </w:rPr>
        <w:t xml:space="preserve">въведена възможността за съдебен контрол на </w:t>
      </w:r>
      <w:r w:rsidR="00072ECE" w:rsidRPr="008A163B">
        <w:rPr>
          <w:spacing w:val="-2"/>
          <w:lang w:val="bg-BG"/>
        </w:rPr>
        <w:t>прокурорските постановления</w:t>
      </w:r>
      <w:r w:rsidR="00713AD3" w:rsidRPr="00E540B7">
        <w:rPr>
          <w:spacing w:val="-2"/>
          <w:lang w:val="bg-BG"/>
        </w:rPr>
        <w:t xml:space="preserve">, </w:t>
      </w:r>
      <w:r w:rsidR="00840D7B">
        <w:rPr>
          <w:spacing w:val="-2"/>
          <w:lang w:val="bg-BG"/>
        </w:rPr>
        <w:t xml:space="preserve">са </w:t>
      </w:r>
      <w:r w:rsidR="00F24B1B" w:rsidRPr="008A163B">
        <w:rPr>
          <w:spacing w:val="-2"/>
          <w:lang w:val="bg-BG"/>
        </w:rPr>
        <w:t>потърсили възможност</w:t>
      </w:r>
      <w:r w:rsidR="00713AD3" w:rsidRPr="00E540B7">
        <w:rPr>
          <w:spacing w:val="-2"/>
          <w:lang w:val="bg-BG"/>
        </w:rPr>
        <w:t xml:space="preserve"> делото да бъде разгледано от съд. </w:t>
      </w:r>
      <w:r w:rsidR="008568E2" w:rsidRPr="008A163B">
        <w:rPr>
          <w:spacing w:val="-2"/>
          <w:lang w:val="bg-BG"/>
        </w:rPr>
        <w:t xml:space="preserve">Товаим </w:t>
      </w:r>
      <w:r w:rsidR="00840D7B">
        <w:rPr>
          <w:spacing w:val="-2"/>
          <w:lang w:val="bg-BG"/>
        </w:rPr>
        <w:t xml:space="preserve">е </w:t>
      </w:r>
      <w:r w:rsidR="008568E2" w:rsidRPr="008A163B">
        <w:rPr>
          <w:spacing w:val="-2"/>
          <w:lang w:val="bg-BG"/>
        </w:rPr>
        <w:t>било</w:t>
      </w:r>
      <w:r w:rsidR="00713AD3" w:rsidRPr="00E540B7">
        <w:rPr>
          <w:spacing w:val="-2"/>
          <w:lang w:val="bg-BG"/>
        </w:rPr>
        <w:t xml:space="preserve"> отказано на 29 юни 2001</w:t>
      </w:r>
      <w:r w:rsidR="008568E2" w:rsidRPr="008A163B">
        <w:rPr>
          <w:spacing w:val="-2"/>
          <w:lang w:val="bg-BG"/>
        </w:rPr>
        <w:t> </w:t>
      </w:r>
      <w:r w:rsidR="00713AD3" w:rsidRPr="00E540B7">
        <w:rPr>
          <w:spacing w:val="-2"/>
          <w:lang w:val="bg-BG"/>
        </w:rPr>
        <w:t xml:space="preserve">г. и </w:t>
      </w:r>
      <w:r w:rsidR="008568E2" w:rsidRPr="008A163B">
        <w:rPr>
          <w:spacing w:val="-2"/>
          <w:lang w:val="bg-BG"/>
        </w:rPr>
        <w:t>ж</w:t>
      </w:r>
      <w:r w:rsidR="00713AD3" w:rsidRPr="00E540B7">
        <w:rPr>
          <w:spacing w:val="-2"/>
          <w:lang w:val="bg-BG"/>
        </w:rPr>
        <w:t xml:space="preserve">албоподателите </w:t>
      </w:r>
      <w:r w:rsidR="00840D7B">
        <w:rPr>
          <w:spacing w:val="-2"/>
          <w:lang w:val="bg-BG"/>
        </w:rPr>
        <w:t xml:space="preserve">са </w:t>
      </w:r>
      <w:r w:rsidR="008568E2" w:rsidRPr="008A163B">
        <w:rPr>
          <w:spacing w:val="-2"/>
          <w:lang w:val="bg-BG"/>
        </w:rPr>
        <w:t>сезирали</w:t>
      </w:r>
      <w:r w:rsidR="00713AD3" w:rsidRPr="00E540B7">
        <w:rPr>
          <w:spacing w:val="-2"/>
          <w:lang w:val="bg-BG"/>
        </w:rPr>
        <w:t xml:space="preserve"> Съда на 20 декември 2001</w:t>
      </w:r>
      <w:r w:rsidR="008568E2" w:rsidRPr="008A163B">
        <w:rPr>
          <w:spacing w:val="-2"/>
          <w:lang w:val="bg-BG"/>
        </w:rPr>
        <w:t> </w:t>
      </w:r>
      <w:r w:rsidR="00713AD3" w:rsidRPr="00E540B7">
        <w:rPr>
          <w:spacing w:val="-2"/>
          <w:lang w:val="bg-BG"/>
        </w:rPr>
        <w:t xml:space="preserve">г. (вж. </w:t>
      </w:r>
      <w:r w:rsidR="008568E2" w:rsidRPr="008A163B">
        <w:rPr>
          <w:spacing w:val="-2"/>
          <w:lang w:val="bg-BG"/>
        </w:rPr>
        <w:t>параграфи </w:t>
      </w:r>
      <w:r w:rsidR="00713AD3" w:rsidRPr="00E540B7">
        <w:rPr>
          <w:spacing w:val="-2"/>
          <w:lang w:val="bg-BG"/>
        </w:rPr>
        <w:t>1, 37, 40</w:t>
      </w:r>
      <w:r w:rsidR="00840D7B">
        <w:rPr>
          <w:spacing w:val="-2"/>
          <w:lang w:val="bg-BG"/>
        </w:rPr>
        <w:t xml:space="preserve"> – </w:t>
      </w:r>
      <w:r w:rsidR="00713AD3" w:rsidRPr="00E540B7">
        <w:rPr>
          <w:spacing w:val="-2"/>
          <w:lang w:val="bg-BG"/>
        </w:rPr>
        <w:t>44 и 49</w:t>
      </w:r>
      <w:r w:rsidR="00840D7B">
        <w:rPr>
          <w:spacing w:val="-2"/>
          <w:lang w:val="bg-BG"/>
        </w:rPr>
        <w:t xml:space="preserve"> – </w:t>
      </w:r>
      <w:r w:rsidR="00713AD3" w:rsidRPr="00E540B7">
        <w:rPr>
          <w:spacing w:val="-2"/>
          <w:lang w:val="bg-BG"/>
        </w:rPr>
        <w:t xml:space="preserve">51 по-горе). </w:t>
      </w:r>
      <w:r w:rsidR="008568E2" w:rsidRPr="008A163B">
        <w:rPr>
          <w:spacing w:val="-2"/>
          <w:lang w:val="bg-BG"/>
        </w:rPr>
        <w:t>Следователно</w:t>
      </w:r>
      <w:r w:rsidR="00713AD3" w:rsidRPr="00E540B7">
        <w:rPr>
          <w:spacing w:val="-2"/>
          <w:lang w:val="bg-BG"/>
        </w:rPr>
        <w:t xml:space="preserve"> настоящата жалба е </w:t>
      </w:r>
      <w:r w:rsidR="00766E54" w:rsidRPr="008A163B">
        <w:rPr>
          <w:spacing w:val="-2"/>
          <w:lang w:val="bg-BG"/>
        </w:rPr>
        <w:t>подадена</w:t>
      </w:r>
      <w:r w:rsidR="00713AD3" w:rsidRPr="00E540B7">
        <w:rPr>
          <w:spacing w:val="-2"/>
          <w:lang w:val="bg-BG"/>
        </w:rPr>
        <w:t xml:space="preserve"> в </w:t>
      </w:r>
      <w:r w:rsidR="00766E54" w:rsidRPr="008A163B">
        <w:rPr>
          <w:spacing w:val="-2"/>
          <w:lang w:val="bg-BG"/>
        </w:rPr>
        <w:t>шестмесечния срок</w:t>
      </w:r>
      <w:r w:rsidR="00713AD3" w:rsidRPr="00E540B7">
        <w:rPr>
          <w:spacing w:val="-2"/>
          <w:lang w:val="bg-BG"/>
        </w:rPr>
        <w:t xml:space="preserve"> след окончателното решение по делото</w:t>
      </w:r>
      <w:r w:rsidR="00766E54" w:rsidRPr="008A163B">
        <w:rPr>
          <w:spacing w:val="-2"/>
          <w:lang w:val="bg-BG"/>
        </w:rPr>
        <w:t xml:space="preserve"> на националните инстанции</w:t>
      </w:r>
      <w:r w:rsidR="00713AD3" w:rsidRPr="00E540B7">
        <w:rPr>
          <w:spacing w:val="-2"/>
          <w:lang w:val="bg-BG"/>
        </w:rPr>
        <w:t xml:space="preserve"> и </w:t>
      </w:r>
      <w:r w:rsidR="00840D7B">
        <w:rPr>
          <w:spacing w:val="-2"/>
          <w:lang w:val="bg-BG"/>
        </w:rPr>
        <w:t xml:space="preserve">изискването на </w:t>
      </w:r>
      <w:r w:rsidR="00713AD3" w:rsidRPr="00E540B7">
        <w:rPr>
          <w:spacing w:val="-2"/>
          <w:lang w:val="bg-BG"/>
        </w:rPr>
        <w:t>член 35</w:t>
      </w:r>
      <w:r w:rsidR="00766E54" w:rsidRPr="008A163B">
        <w:rPr>
          <w:spacing w:val="-2"/>
          <w:lang w:val="bg-BG"/>
        </w:rPr>
        <w:t> </w:t>
      </w:r>
      <w:r w:rsidR="00713AD3" w:rsidRPr="00E540B7">
        <w:rPr>
          <w:spacing w:val="-2"/>
          <w:lang w:val="bg-BG"/>
        </w:rPr>
        <w:t>§</w:t>
      </w:r>
      <w:r w:rsidR="00766E54" w:rsidRPr="008A163B">
        <w:rPr>
          <w:spacing w:val="-2"/>
          <w:lang w:val="bg-BG"/>
        </w:rPr>
        <w:t> </w:t>
      </w:r>
      <w:r w:rsidR="00713AD3" w:rsidRPr="00E540B7">
        <w:rPr>
          <w:spacing w:val="-2"/>
          <w:lang w:val="bg-BG"/>
        </w:rPr>
        <w:t>1 от Конвенцията е спазен</w:t>
      </w:r>
      <w:r w:rsidR="00840D7B">
        <w:rPr>
          <w:spacing w:val="-2"/>
          <w:lang w:val="bg-BG"/>
        </w:rPr>
        <w:t>о</w:t>
      </w:r>
      <w:r w:rsidR="00713AD3" w:rsidRPr="00E540B7">
        <w:rPr>
          <w:spacing w:val="-2"/>
          <w:lang w:val="bg-BG"/>
        </w:rPr>
        <w:t xml:space="preserve">. </w:t>
      </w:r>
      <w:r w:rsidR="008A163B" w:rsidRPr="008A163B">
        <w:rPr>
          <w:spacing w:val="-2"/>
          <w:lang w:val="bg-BG"/>
        </w:rPr>
        <w:t>Съответно</w:t>
      </w:r>
      <w:r w:rsidR="00713AD3" w:rsidRPr="00E540B7">
        <w:rPr>
          <w:spacing w:val="-2"/>
          <w:lang w:val="bg-BG"/>
        </w:rPr>
        <w:t xml:space="preserve"> възражението на </w:t>
      </w:r>
      <w:r w:rsidR="008A163B" w:rsidRPr="008A163B">
        <w:rPr>
          <w:spacing w:val="-2"/>
          <w:lang w:val="bg-BG"/>
        </w:rPr>
        <w:t>п</w:t>
      </w:r>
      <w:r w:rsidR="00713AD3" w:rsidRPr="00E540B7">
        <w:rPr>
          <w:spacing w:val="-2"/>
          <w:lang w:val="bg-BG"/>
        </w:rPr>
        <w:t xml:space="preserve">равителството, че жалбата </w:t>
      </w:r>
      <w:r w:rsidR="00840D7B">
        <w:rPr>
          <w:spacing w:val="-2"/>
          <w:lang w:val="bg-BG"/>
        </w:rPr>
        <w:t>е</w:t>
      </w:r>
      <w:r w:rsidR="008A163B" w:rsidRPr="008A163B">
        <w:rPr>
          <w:spacing w:val="-2"/>
          <w:lang w:val="bg-BG"/>
        </w:rPr>
        <w:t>подадена извън установения срок</w:t>
      </w:r>
      <w:r w:rsidR="00840D7B">
        <w:rPr>
          <w:spacing w:val="-2"/>
          <w:lang w:val="bg-BG"/>
        </w:rPr>
        <w:t>,</w:t>
      </w:r>
      <w:r w:rsidR="008A163B" w:rsidRPr="008A163B">
        <w:rPr>
          <w:spacing w:val="-2"/>
          <w:lang w:val="bg-BG"/>
        </w:rPr>
        <w:t>трябва</w:t>
      </w:r>
      <w:r w:rsidR="00713AD3" w:rsidRPr="00E540B7">
        <w:rPr>
          <w:spacing w:val="-2"/>
          <w:lang w:val="bg-BG"/>
        </w:rPr>
        <w:t xml:space="preserve"> да се </w:t>
      </w:r>
      <w:r w:rsidR="008A163B" w:rsidRPr="008A163B">
        <w:rPr>
          <w:spacing w:val="-2"/>
          <w:lang w:val="bg-BG"/>
        </w:rPr>
        <w:t>остави без уважение</w:t>
      </w:r>
      <w:r w:rsidR="00713AD3" w:rsidRPr="00E540B7">
        <w:rPr>
          <w:spacing w:val="-2"/>
          <w:lang w:val="bg-BG"/>
        </w:rPr>
        <w:t>.</w:t>
      </w:r>
      <w:r w:rsidR="00C26E02">
        <w:rPr>
          <w:lang w:val="bg-BG"/>
        </w:rPr>
        <w:t xml:space="preserve"> </w:t>
      </w:r>
    </w:p>
    <w:p w14:paraId="630D2A5E" w14:textId="77777777" w:rsidR="00C26E02" w:rsidRDefault="00942DC9" w:rsidP="00055601">
      <w:pPr>
        <w:pStyle w:val="JuPara"/>
        <w:rPr>
          <w:lang w:val="bg-BG"/>
        </w:rPr>
      </w:pPr>
      <w:r w:rsidRPr="006E2A4D">
        <w:lastRenderedPageBreak/>
        <w:fldChar w:fldCharType="begin"/>
      </w:r>
      <w:r w:rsidR="00055601" w:rsidRPr="006E2A4D">
        <w:instrText>SEQlevel</w:instrText>
      </w:r>
      <w:r w:rsidR="00055601" w:rsidRPr="00E540B7">
        <w:rPr>
          <w:lang w:val="bg-BG"/>
        </w:rPr>
        <w:instrText>0 \*</w:instrText>
      </w:r>
      <w:r w:rsidR="00055601" w:rsidRPr="006E2A4D">
        <w:instrText>arabic</w:instrText>
      </w:r>
      <w:r w:rsidRPr="006E2A4D">
        <w:fldChar w:fldCharType="separate"/>
      </w:r>
      <w:r w:rsidR="0080436D" w:rsidRPr="00E540B7">
        <w:rPr>
          <w:noProof/>
          <w:lang w:val="bg-BG"/>
        </w:rPr>
        <w:t>60</w:t>
      </w:r>
      <w:r w:rsidRPr="006E2A4D">
        <w:fldChar w:fldCharType="end"/>
      </w:r>
      <w:r w:rsidR="00055601" w:rsidRPr="00E540B7">
        <w:rPr>
          <w:lang w:val="bg-BG"/>
        </w:rPr>
        <w:t>.</w:t>
      </w:r>
      <w:r w:rsidR="00055601" w:rsidRPr="006E2A4D">
        <w:t>  </w:t>
      </w:r>
      <w:r w:rsidR="00F645D4" w:rsidRPr="00F645D4">
        <w:rPr>
          <w:spacing w:val="-2"/>
          <w:lang w:val="bg-BG"/>
        </w:rPr>
        <w:t xml:space="preserve">Съдът счита също, че настоящото оплакване не е явно </w:t>
      </w:r>
      <w:r w:rsidR="00F645D4" w:rsidRPr="00E540B7">
        <w:rPr>
          <w:spacing w:val="-2"/>
          <w:lang w:val="bg-BG"/>
        </w:rPr>
        <w:t>необоснован</w:t>
      </w:r>
      <w:r w:rsidR="00F645D4" w:rsidRPr="00F645D4">
        <w:rPr>
          <w:spacing w:val="-2"/>
          <w:lang w:val="bg-BG"/>
        </w:rPr>
        <w:t>о</w:t>
      </w:r>
      <w:r w:rsidR="00F645D4" w:rsidRPr="00E540B7">
        <w:rPr>
          <w:spacing w:val="-2"/>
          <w:lang w:val="bg-BG"/>
        </w:rPr>
        <w:t xml:space="preserve"> по смисъла на чл</w:t>
      </w:r>
      <w:r w:rsidR="00F645D4" w:rsidRPr="00F645D4">
        <w:rPr>
          <w:spacing w:val="-2"/>
          <w:lang w:val="bg-BG"/>
        </w:rPr>
        <w:t>ен</w:t>
      </w:r>
      <w:r w:rsidR="00F645D4" w:rsidRPr="00F645D4">
        <w:rPr>
          <w:spacing w:val="-2"/>
        </w:rPr>
        <w:t> </w:t>
      </w:r>
      <w:r w:rsidR="00F645D4" w:rsidRPr="00E540B7">
        <w:rPr>
          <w:spacing w:val="-2"/>
          <w:lang w:val="bg-BG"/>
        </w:rPr>
        <w:t>35</w:t>
      </w:r>
      <w:r w:rsidR="00F645D4" w:rsidRPr="00F645D4">
        <w:rPr>
          <w:spacing w:val="-2"/>
          <w:lang w:val="bg-BG"/>
        </w:rPr>
        <w:t> </w:t>
      </w:r>
      <w:r w:rsidR="00F645D4" w:rsidRPr="00E540B7">
        <w:rPr>
          <w:spacing w:val="-2"/>
          <w:lang w:val="bg-BG"/>
        </w:rPr>
        <w:t>§</w:t>
      </w:r>
      <w:r w:rsidR="00F645D4" w:rsidRPr="00F645D4">
        <w:rPr>
          <w:spacing w:val="-2"/>
        </w:rPr>
        <w:t> </w:t>
      </w:r>
      <w:r w:rsidR="00F645D4" w:rsidRPr="00E540B7">
        <w:rPr>
          <w:spacing w:val="-2"/>
          <w:lang w:val="bg-BG"/>
        </w:rPr>
        <w:t>3от Конвенцията</w:t>
      </w:r>
      <w:r w:rsidR="00F645D4" w:rsidRPr="00F645D4">
        <w:rPr>
          <w:spacing w:val="-2"/>
          <w:lang w:val="bg-BG"/>
        </w:rPr>
        <w:t xml:space="preserve"> и не е недопустимо на други основания</w:t>
      </w:r>
      <w:r w:rsidR="00F645D4" w:rsidRPr="00E540B7">
        <w:rPr>
          <w:spacing w:val="-2"/>
          <w:lang w:val="bg-BG"/>
        </w:rPr>
        <w:t xml:space="preserve">. </w:t>
      </w:r>
      <w:r w:rsidR="00F645D4" w:rsidRPr="00F645D4">
        <w:rPr>
          <w:spacing w:val="-2"/>
          <w:lang w:val="bg-BG"/>
        </w:rPr>
        <w:t xml:space="preserve">Следователно </w:t>
      </w:r>
      <w:r w:rsidR="00F645D4" w:rsidRPr="00E540B7">
        <w:rPr>
          <w:spacing w:val="-2"/>
          <w:lang w:val="bg-BG"/>
        </w:rPr>
        <w:t>трябва да бъд</w:t>
      </w:r>
      <w:r w:rsidR="00F645D4" w:rsidRPr="00F645D4">
        <w:rPr>
          <w:spacing w:val="-2"/>
          <w:lang w:val="bg-BG"/>
        </w:rPr>
        <w:t>е</w:t>
      </w:r>
      <w:r w:rsidR="00F645D4" w:rsidRPr="00E540B7">
        <w:rPr>
          <w:spacing w:val="-2"/>
          <w:lang w:val="bg-BG"/>
        </w:rPr>
        <w:t xml:space="preserve"> обявен</w:t>
      </w:r>
      <w:r w:rsidR="00F645D4" w:rsidRPr="00F645D4">
        <w:rPr>
          <w:spacing w:val="-2"/>
          <w:lang w:val="bg-BG"/>
        </w:rPr>
        <w:t xml:space="preserve">о </w:t>
      </w:r>
      <w:r w:rsidR="00F645D4" w:rsidRPr="00E540B7">
        <w:rPr>
          <w:spacing w:val="-2"/>
          <w:lang w:val="bg-BG"/>
        </w:rPr>
        <w:t>за допустим</w:t>
      </w:r>
      <w:r w:rsidR="00F645D4" w:rsidRPr="00F645D4">
        <w:rPr>
          <w:spacing w:val="-2"/>
          <w:lang w:val="bg-BG"/>
        </w:rPr>
        <w:t>о.</w:t>
      </w:r>
      <w:r w:rsidR="00C26E02">
        <w:rPr>
          <w:lang w:val="bg-BG"/>
        </w:rPr>
        <w:t xml:space="preserve"> </w:t>
      </w:r>
    </w:p>
    <w:p w14:paraId="0B1F4685" w14:textId="77777777" w:rsidR="00C26E02" w:rsidRDefault="000C6F19">
      <w:pPr>
        <w:pStyle w:val="JuHA"/>
        <w:rPr>
          <w:lang w:val="bg-BG"/>
        </w:rPr>
      </w:pPr>
      <w:r>
        <w:rPr>
          <w:lang w:val="bg-BG"/>
        </w:rPr>
        <w:t>Б</w:t>
      </w:r>
      <w:r w:rsidR="00867F19" w:rsidRPr="00E540B7">
        <w:rPr>
          <w:lang w:val="bg-BG"/>
        </w:rPr>
        <w:t>.</w:t>
      </w:r>
      <w:r w:rsidR="00867F19" w:rsidRPr="006E2A4D">
        <w:t>  </w:t>
      </w:r>
      <w:r>
        <w:rPr>
          <w:lang w:val="bg-BG"/>
        </w:rPr>
        <w:t>По същество</w:t>
      </w:r>
      <w:r w:rsidR="00C26E02">
        <w:rPr>
          <w:lang w:val="bg-BG"/>
        </w:rPr>
        <w:t xml:space="preserve"> </w:t>
      </w:r>
    </w:p>
    <w:p w14:paraId="49E12525" w14:textId="77777777" w:rsidR="00C26E02" w:rsidRDefault="00867F19">
      <w:pPr>
        <w:pStyle w:val="JuH1"/>
      </w:pPr>
      <w:r w:rsidRPr="00E540B7">
        <w:rPr>
          <w:lang w:val="bg-BG"/>
        </w:rPr>
        <w:t>1.</w:t>
      </w:r>
      <w:r w:rsidRPr="006E2A4D">
        <w:t>  </w:t>
      </w:r>
      <w:r w:rsidR="000C6F19">
        <w:rPr>
          <w:lang w:val="bg-BG"/>
        </w:rPr>
        <w:t>Становища на страните</w:t>
      </w:r>
      <w:r w:rsidR="00C26E02">
        <w:t xml:space="preserve"> </w:t>
      </w:r>
    </w:p>
    <w:p w14:paraId="5D5AEB8F" w14:textId="77777777" w:rsidR="00C26E02" w:rsidRDefault="00942DC9" w:rsidP="00055601">
      <w:pPr>
        <w:pStyle w:val="JuPara"/>
        <w:rPr>
          <w:lang w:val="bg-BG"/>
        </w:rPr>
      </w:pPr>
      <w:r w:rsidRPr="006E2A4D">
        <w:fldChar w:fldCharType="begin"/>
      </w:r>
      <w:r w:rsidR="00055601" w:rsidRPr="006E2A4D">
        <w:instrText xml:space="preserve"> SEQ level0 \*arabic </w:instrText>
      </w:r>
      <w:r w:rsidRPr="006E2A4D">
        <w:fldChar w:fldCharType="separate"/>
      </w:r>
      <w:r w:rsidR="0080436D">
        <w:rPr>
          <w:noProof/>
        </w:rPr>
        <w:t>61</w:t>
      </w:r>
      <w:r w:rsidRPr="006E2A4D">
        <w:fldChar w:fldCharType="end"/>
      </w:r>
      <w:r w:rsidR="00055601" w:rsidRPr="006E2A4D">
        <w:t>.  </w:t>
      </w:r>
      <w:r w:rsidR="001104D6" w:rsidRPr="00452D6A">
        <w:rPr>
          <w:spacing w:val="-2"/>
        </w:rPr>
        <w:t xml:space="preserve">Жалбоподателите </w:t>
      </w:r>
      <w:r w:rsidR="001104D6" w:rsidRPr="00452D6A">
        <w:rPr>
          <w:spacing w:val="-2"/>
          <w:lang w:val="bg-BG"/>
        </w:rPr>
        <w:t>изтъкват</w:t>
      </w:r>
      <w:r w:rsidR="001104D6" w:rsidRPr="00452D6A">
        <w:rPr>
          <w:spacing w:val="-2"/>
        </w:rPr>
        <w:t xml:space="preserve">, че </w:t>
      </w:r>
      <w:r w:rsidR="00452D6A" w:rsidRPr="00452D6A">
        <w:rPr>
          <w:spacing w:val="-2"/>
          <w:lang w:val="bg-BG"/>
        </w:rPr>
        <w:t>държавните органи</w:t>
      </w:r>
      <w:r w:rsidR="001104D6" w:rsidRPr="00452D6A">
        <w:rPr>
          <w:spacing w:val="-2"/>
        </w:rPr>
        <w:t xml:space="preserve">не са дали правдоподобно обяснение за смъртта на сина им и че заключението, че </w:t>
      </w:r>
      <w:r w:rsidR="001104D6" w:rsidRPr="00452D6A">
        <w:rPr>
          <w:spacing w:val="-2"/>
          <w:lang w:val="bg-BG"/>
        </w:rPr>
        <w:t>се е</w:t>
      </w:r>
      <w:r w:rsidR="001104D6" w:rsidRPr="00452D6A">
        <w:rPr>
          <w:spacing w:val="-2"/>
        </w:rPr>
        <w:t xml:space="preserve"> самоуби</w:t>
      </w:r>
      <w:r w:rsidR="001104D6" w:rsidRPr="00452D6A">
        <w:rPr>
          <w:spacing w:val="-2"/>
          <w:lang w:val="bg-BG"/>
        </w:rPr>
        <w:t>л,</w:t>
      </w:r>
      <w:r w:rsidR="001104D6" w:rsidRPr="00452D6A">
        <w:rPr>
          <w:spacing w:val="-2"/>
        </w:rPr>
        <w:t xml:space="preserve"> не </w:t>
      </w:r>
      <w:r w:rsidR="001104D6" w:rsidRPr="00452D6A">
        <w:rPr>
          <w:spacing w:val="-2"/>
          <w:lang w:val="bg-BG"/>
        </w:rPr>
        <w:t>почива</w:t>
      </w:r>
      <w:r w:rsidR="001104D6" w:rsidRPr="00452D6A">
        <w:rPr>
          <w:spacing w:val="-2"/>
        </w:rPr>
        <w:t xml:space="preserve"> на съществени доказателства.</w:t>
      </w:r>
      <w:r w:rsidR="00C26E02">
        <w:rPr>
          <w:lang w:val="bg-BG"/>
        </w:rPr>
        <w:t xml:space="preserve"> </w:t>
      </w:r>
    </w:p>
    <w:p w14:paraId="040BB51B" w14:textId="77777777" w:rsidR="00C26E02" w:rsidRDefault="00942DC9" w:rsidP="00055601">
      <w:pPr>
        <w:pStyle w:val="JuPara"/>
        <w:rPr>
          <w:lang w:val="bg-BG" w:eastAsia="en-GB"/>
        </w:rPr>
      </w:pPr>
      <w:r w:rsidRPr="006E2A4D">
        <w:fldChar w:fldCharType="begin"/>
      </w:r>
      <w:r w:rsidR="00055601" w:rsidRPr="006E2A4D">
        <w:instrText>SEQlevel</w:instrText>
      </w:r>
      <w:r w:rsidR="00055601" w:rsidRPr="00E540B7">
        <w:rPr>
          <w:lang w:val="bg-BG"/>
        </w:rPr>
        <w:instrText>0 \*</w:instrText>
      </w:r>
      <w:r w:rsidR="00055601" w:rsidRPr="006E2A4D">
        <w:instrText>arabic</w:instrText>
      </w:r>
      <w:r w:rsidRPr="006E2A4D">
        <w:fldChar w:fldCharType="separate"/>
      </w:r>
      <w:r w:rsidR="0080436D" w:rsidRPr="00E540B7">
        <w:rPr>
          <w:noProof/>
          <w:lang w:val="bg-BG"/>
        </w:rPr>
        <w:t>62</w:t>
      </w:r>
      <w:r w:rsidRPr="006E2A4D">
        <w:fldChar w:fldCharType="end"/>
      </w:r>
      <w:r w:rsidR="00055601" w:rsidRPr="00E540B7">
        <w:rPr>
          <w:lang w:val="bg-BG"/>
        </w:rPr>
        <w:t>.</w:t>
      </w:r>
      <w:r w:rsidR="00055601" w:rsidRPr="006E2A4D">
        <w:t>  </w:t>
      </w:r>
      <w:r w:rsidR="002B6254">
        <w:rPr>
          <w:spacing w:val="-2"/>
          <w:lang w:val="bg-BG"/>
        </w:rPr>
        <w:t>Най-напред</w:t>
      </w:r>
      <w:r w:rsidR="00840D7B">
        <w:rPr>
          <w:spacing w:val="-2"/>
          <w:lang w:val="bg-BG"/>
        </w:rPr>
        <w:t xml:space="preserve">те </w:t>
      </w:r>
      <w:r w:rsidR="00452D6A" w:rsidRPr="00E540B7">
        <w:rPr>
          <w:spacing w:val="-2"/>
          <w:lang w:val="bg-BG"/>
        </w:rPr>
        <w:t>изразяват съмнени</w:t>
      </w:r>
      <w:r w:rsidR="002C6696" w:rsidRPr="00345519">
        <w:rPr>
          <w:spacing w:val="-2"/>
          <w:lang w:val="bg-BG"/>
        </w:rPr>
        <w:t>е дали</w:t>
      </w:r>
      <w:r w:rsidR="00452D6A" w:rsidRPr="00E540B7">
        <w:rPr>
          <w:spacing w:val="-2"/>
          <w:lang w:val="bg-BG"/>
        </w:rPr>
        <w:t xml:space="preserve"> синът им </w:t>
      </w:r>
      <w:r w:rsidR="002C6696" w:rsidRPr="00345519">
        <w:rPr>
          <w:spacing w:val="-2"/>
          <w:lang w:val="bg-BG"/>
        </w:rPr>
        <w:t xml:space="preserve">е </w:t>
      </w:r>
      <w:r w:rsidR="00452D6A" w:rsidRPr="00E540B7">
        <w:rPr>
          <w:spacing w:val="-2"/>
          <w:lang w:val="bg-BG"/>
        </w:rPr>
        <w:t>има</w:t>
      </w:r>
      <w:r w:rsidR="002C6696" w:rsidRPr="00345519">
        <w:rPr>
          <w:spacing w:val="-2"/>
          <w:lang w:val="bg-BG"/>
        </w:rPr>
        <w:t>л</w:t>
      </w:r>
      <w:r w:rsidR="00D641AB">
        <w:rPr>
          <w:spacing w:val="-2"/>
          <w:lang w:val="bg-BG"/>
        </w:rPr>
        <w:t xml:space="preserve">у себе си </w:t>
      </w:r>
      <w:r w:rsidR="00452D6A" w:rsidRPr="00E540B7">
        <w:rPr>
          <w:spacing w:val="-2"/>
          <w:lang w:val="bg-BG"/>
        </w:rPr>
        <w:t xml:space="preserve">пистолет, когато </w:t>
      </w:r>
      <w:r w:rsidR="002C6696" w:rsidRPr="00345519">
        <w:rPr>
          <w:spacing w:val="-2"/>
          <w:lang w:val="bg-BG"/>
        </w:rPr>
        <w:t xml:space="preserve">е </w:t>
      </w:r>
      <w:r w:rsidR="00452D6A" w:rsidRPr="00E540B7">
        <w:rPr>
          <w:spacing w:val="-2"/>
          <w:lang w:val="bg-BG"/>
        </w:rPr>
        <w:t>вл</w:t>
      </w:r>
      <w:r w:rsidR="002C6696" w:rsidRPr="00345519">
        <w:rPr>
          <w:spacing w:val="-2"/>
          <w:lang w:val="bg-BG"/>
        </w:rPr>
        <w:t>язъл</w:t>
      </w:r>
      <w:r w:rsidR="00452D6A" w:rsidRPr="00E540B7">
        <w:rPr>
          <w:spacing w:val="-2"/>
          <w:lang w:val="bg-BG"/>
        </w:rPr>
        <w:t xml:space="preserve"> в сградата на ул. </w:t>
      </w:r>
      <w:r w:rsidR="002C6696" w:rsidRPr="00345519">
        <w:rPr>
          <w:spacing w:val="-2"/>
          <w:lang w:val="bg-BG"/>
        </w:rPr>
        <w:t>„</w:t>
      </w:r>
      <w:r w:rsidR="00452D6A" w:rsidRPr="00E540B7">
        <w:rPr>
          <w:spacing w:val="-2"/>
          <w:lang w:val="bg-BG"/>
        </w:rPr>
        <w:t>Мърфи</w:t>
      </w:r>
      <w:r w:rsidR="002C6696" w:rsidRPr="00345519">
        <w:rPr>
          <w:spacing w:val="-2"/>
          <w:lang w:val="bg-BG"/>
        </w:rPr>
        <w:t>“</w:t>
      </w:r>
      <w:r w:rsidR="00452D6A" w:rsidRPr="00E540B7">
        <w:rPr>
          <w:spacing w:val="-2"/>
          <w:lang w:val="bg-BG"/>
        </w:rPr>
        <w:t xml:space="preserve">. В това отношение се позовават на </w:t>
      </w:r>
      <w:r w:rsidR="002C6696" w:rsidRPr="00345519">
        <w:rPr>
          <w:spacing w:val="-2"/>
          <w:lang w:val="bg-BG"/>
        </w:rPr>
        <w:t xml:space="preserve">свидетелските </w:t>
      </w:r>
      <w:r w:rsidR="00452D6A" w:rsidRPr="00E540B7">
        <w:rPr>
          <w:spacing w:val="-2"/>
          <w:lang w:val="bg-BG"/>
        </w:rPr>
        <w:t xml:space="preserve">показания на </w:t>
      </w:r>
      <w:r w:rsidR="002C6696" w:rsidRPr="00345519">
        <w:rPr>
          <w:spacing w:val="-2"/>
          <w:lang w:val="bg-BG"/>
        </w:rPr>
        <w:t>г-жа </w:t>
      </w:r>
      <w:r w:rsidR="00452D6A" w:rsidRPr="00E540B7">
        <w:rPr>
          <w:spacing w:val="-2"/>
          <w:lang w:val="bg-BG"/>
        </w:rPr>
        <w:t>Л</w:t>
      </w:r>
      <w:r w:rsidR="002C6696" w:rsidRPr="00345519">
        <w:rPr>
          <w:spacing w:val="-2"/>
          <w:lang w:val="bg-BG"/>
        </w:rPr>
        <w:t>.</w:t>
      </w:r>
      <w:r w:rsidR="00452D6A" w:rsidRPr="00E540B7">
        <w:rPr>
          <w:spacing w:val="-2"/>
          <w:lang w:val="bg-BG"/>
        </w:rPr>
        <w:t>Г</w:t>
      </w:r>
      <w:r w:rsidR="002C6696" w:rsidRPr="00345519">
        <w:rPr>
          <w:spacing w:val="-2"/>
          <w:lang w:val="bg-BG"/>
        </w:rPr>
        <w:t>.</w:t>
      </w:r>
      <w:r w:rsidR="00452D6A" w:rsidRPr="00E540B7">
        <w:rPr>
          <w:spacing w:val="-2"/>
          <w:lang w:val="bg-BG"/>
        </w:rPr>
        <w:t xml:space="preserve"> и </w:t>
      </w:r>
      <w:r w:rsidR="00234189" w:rsidRPr="00345519">
        <w:rPr>
          <w:spacing w:val="-2"/>
          <w:lang w:val="bg-BG"/>
        </w:rPr>
        <w:t>г-н </w:t>
      </w:r>
      <w:r w:rsidR="00452D6A" w:rsidRPr="00E540B7">
        <w:rPr>
          <w:spacing w:val="-2"/>
          <w:lang w:val="bg-BG"/>
        </w:rPr>
        <w:t>С</w:t>
      </w:r>
      <w:r w:rsidR="00234189" w:rsidRPr="00345519">
        <w:rPr>
          <w:spacing w:val="-2"/>
          <w:lang w:val="bg-BG"/>
        </w:rPr>
        <w:t>.</w:t>
      </w:r>
      <w:r w:rsidR="00452D6A" w:rsidRPr="00E540B7">
        <w:rPr>
          <w:spacing w:val="-2"/>
          <w:lang w:val="bg-BG"/>
        </w:rPr>
        <w:t>В</w:t>
      </w:r>
      <w:r w:rsidR="00234189" w:rsidRPr="00345519">
        <w:rPr>
          <w:spacing w:val="-2"/>
          <w:lang w:val="bg-BG"/>
        </w:rPr>
        <w:t>.</w:t>
      </w:r>
      <w:r w:rsidR="00452D6A" w:rsidRPr="00E540B7">
        <w:rPr>
          <w:spacing w:val="-2"/>
          <w:lang w:val="bg-BG"/>
        </w:rPr>
        <w:t xml:space="preserve"> (вж. </w:t>
      </w:r>
      <w:r w:rsidR="00234189" w:rsidRPr="00345519">
        <w:rPr>
          <w:spacing w:val="-2"/>
          <w:lang w:val="bg-BG"/>
        </w:rPr>
        <w:t>параграф </w:t>
      </w:r>
      <w:r w:rsidR="00452D6A" w:rsidRPr="00E540B7">
        <w:rPr>
          <w:spacing w:val="-2"/>
          <w:lang w:val="bg-BG"/>
        </w:rPr>
        <w:t>26 по-горе) и изразяват съмнени</w:t>
      </w:r>
      <w:r w:rsidR="00234189" w:rsidRPr="00345519">
        <w:rPr>
          <w:spacing w:val="-2"/>
          <w:lang w:val="bg-BG"/>
        </w:rPr>
        <w:t>е</w:t>
      </w:r>
      <w:r w:rsidR="006E5D75" w:rsidRPr="00345519">
        <w:rPr>
          <w:spacing w:val="-2"/>
          <w:lang w:val="bg-BG"/>
        </w:rPr>
        <w:t>вистин</w:t>
      </w:r>
      <w:r w:rsidR="00452D6A" w:rsidRPr="00E540B7">
        <w:rPr>
          <w:spacing w:val="-2"/>
          <w:lang w:val="bg-BG"/>
        </w:rPr>
        <w:t>ността на показанията на защитен свидетел №</w:t>
      </w:r>
      <w:r w:rsidR="006E5D75" w:rsidRPr="00345519">
        <w:rPr>
          <w:spacing w:val="-2"/>
          <w:lang w:val="bg-BG"/>
        </w:rPr>
        <w:t> </w:t>
      </w:r>
      <w:r w:rsidR="00452D6A" w:rsidRPr="00E540B7">
        <w:rPr>
          <w:spacing w:val="-2"/>
          <w:lang w:val="bg-BG"/>
        </w:rPr>
        <w:t xml:space="preserve">33 и </w:t>
      </w:r>
      <w:r w:rsidR="006E5D75" w:rsidRPr="00345519">
        <w:rPr>
          <w:spacing w:val="-2"/>
          <w:lang w:val="bg-BG"/>
        </w:rPr>
        <w:t>г-н </w:t>
      </w:r>
      <w:r w:rsidR="00452D6A" w:rsidRPr="00E540B7">
        <w:rPr>
          <w:spacing w:val="-2"/>
          <w:lang w:val="bg-BG"/>
        </w:rPr>
        <w:t>А</w:t>
      </w:r>
      <w:r w:rsidR="006E5D75" w:rsidRPr="00345519">
        <w:rPr>
          <w:spacing w:val="-2"/>
          <w:lang w:val="bg-BG"/>
        </w:rPr>
        <w:t>.</w:t>
      </w:r>
      <w:r w:rsidR="00452D6A" w:rsidRPr="00E540B7">
        <w:rPr>
          <w:spacing w:val="-2"/>
          <w:lang w:val="bg-BG"/>
        </w:rPr>
        <w:t>М. (</w:t>
      </w:r>
      <w:r w:rsidR="006E5D75" w:rsidRPr="00345519">
        <w:rPr>
          <w:spacing w:val="-2"/>
          <w:lang w:val="bg-BG"/>
        </w:rPr>
        <w:t>в</w:t>
      </w:r>
      <w:r w:rsidR="00452D6A" w:rsidRPr="00E540B7">
        <w:rPr>
          <w:spacing w:val="-2"/>
          <w:lang w:val="bg-BG"/>
        </w:rPr>
        <w:t xml:space="preserve">ж. </w:t>
      </w:r>
      <w:r w:rsidR="006E5D75" w:rsidRPr="00345519">
        <w:rPr>
          <w:spacing w:val="-2"/>
          <w:lang w:val="bg-BG"/>
        </w:rPr>
        <w:t>параграфи </w:t>
      </w:r>
      <w:r w:rsidR="00452D6A" w:rsidRPr="00E540B7">
        <w:rPr>
          <w:spacing w:val="-2"/>
          <w:lang w:val="bg-BG"/>
        </w:rPr>
        <w:t>25 и 28 по-гор</w:t>
      </w:r>
      <w:r w:rsidR="00C178B1" w:rsidRPr="00E540B7">
        <w:rPr>
          <w:spacing w:val="-2"/>
          <w:lang w:val="bg-BG"/>
        </w:rPr>
        <w:t xml:space="preserve">е). </w:t>
      </w:r>
      <w:r w:rsidR="00345519">
        <w:rPr>
          <w:spacing w:val="-2"/>
          <w:lang w:val="bg-BG"/>
        </w:rPr>
        <w:t>Според тях</w:t>
      </w:r>
      <w:r w:rsidR="00C178B1" w:rsidRPr="00E540B7">
        <w:rPr>
          <w:spacing w:val="-2"/>
          <w:lang w:val="bg-BG"/>
        </w:rPr>
        <w:t xml:space="preserve"> изглежда по-вероятно</w:t>
      </w:r>
      <w:r w:rsidR="00C178B1" w:rsidRPr="00345519">
        <w:rPr>
          <w:spacing w:val="-2"/>
          <w:lang w:val="bg-BG"/>
        </w:rPr>
        <w:t>г-н </w:t>
      </w:r>
      <w:r w:rsidR="00452D6A" w:rsidRPr="00E540B7">
        <w:rPr>
          <w:spacing w:val="-2"/>
          <w:lang w:val="bg-BG"/>
        </w:rPr>
        <w:t>А</w:t>
      </w:r>
      <w:r w:rsidR="00C178B1" w:rsidRPr="00345519">
        <w:rPr>
          <w:spacing w:val="-2"/>
          <w:lang w:val="bg-BG"/>
        </w:rPr>
        <w:t>.</w:t>
      </w:r>
      <w:r w:rsidR="00452D6A" w:rsidRPr="00E540B7">
        <w:rPr>
          <w:spacing w:val="-2"/>
          <w:lang w:val="bg-BG"/>
        </w:rPr>
        <w:t>М</w:t>
      </w:r>
      <w:r w:rsidR="00C178B1" w:rsidRPr="00345519">
        <w:rPr>
          <w:spacing w:val="-2"/>
          <w:lang w:val="bg-BG"/>
        </w:rPr>
        <w:t>.</w:t>
      </w:r>
      <w:r w:rsidR="00452D6A" w:rsidRPr="00E540B7">
        <w:rPr>
          <w:spacing w:val="-2"/>
          <w:lang w:val="bg-BG"/>
        </w:rPr>
        <w:t xml:space="preserve"> да е билвъоръжен, а не син</w:t>
      </w:r>
      <w:r w:rsidR="00C178B1" w:rsidRPr="00345519">
        <w:rPr>
          <w:spacing w:val="-2"/>
          <w:lang w:val="bg-BG"/>
        </w:rPr>
        <w:t>ът им</w:t>
      </w:r>
      <w:r w:rsidR="00452D6A" w:rsidRPr="00E540B7">
        <w:rPr>
          <w:spacing w:val="-2"/>
          <w:lang w:val="bg-BG"/>
        </w:rPr>
        <w:t>.</w:t>
      </w:r>
      <w:r w:rsidR="00C26E02">
        <w:rPr>
          <w:lang w:val="bg-BG" w:eastAsia="en-GB"/>
        </w:rPr>
        <w:t xml:space="preserve"> </w:t>
      </w:r>
    </w:p>
    <w:p w14:paraId="502F6C5A" w14:textId="77777777" w:rsidR="00C26E02" w:rsidRDefault="00942DC9" w:rsidP="00055601">
      <w:pPr>
        <w:pStyle w:val="JuPara"/>
        <w:rPr>
          <w:lang w:val="bg-BG"/>
        </w:rPr>
      </w:pPr>
      <w:r w:rsidRPr="006E2A4D">
        <w:rPr>
          <w:lang w:eastAsia="en-GB"/>
        </w:rPr>
        <w:fldChar w:fldCharType="begin"/>
      </w:r>
      <w:r w:rsidR="00055601" w:rsidRPr="006E2A4D">
        <w:rPr>
          <w:lang w:eastAsia="en-GB"/>
        </w:rPr>
        <w:instrText>SEQlevel</w:instrText>
      </w:r>
      <w:r w:rsidR="00055601" w:rsidRPr="00E540B7">
        <w:rPr>
          <w:lang w:val="bg-BG" w:eastAsia="en-GB"/>
        </w:rPr>
        <w:instrText>0 \*</w:instrText>
      </w:r>
      <w:r w:rsidR="00055601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63</w:t>
      </w:r>
      <w:r w:rsidRPr="006E2A4D">
        <w:rPr>
          <w:lang w:eastAsia="en-GB"/>
        </w:rPr>
        <w:fldChar w:fldCharType="end"/>
      </w:r>
      <w:r w:rsidR="00055601" w:rsidRPr="00E540B7">
        <w:rPr>
          <w:lang w:val="bg-BG" w:eastAsia="en-GB"/>
        </w:rPr>
        <w:t>.</w:t>
      </w:r>
      <w:r w:rsidR="00055601" w:rsidRPr="006E2A4D">
        <w:rPr>
          <w:lang w:eastAsia="en-GB"/>
        </w:rPr>
        <w:t>  </w:t>
      </w:r>
      <w:r w:rsidR="003C5FBF" w:rsidRPr="00E540B7">
        <w:rPr>
          <w:lang w:val="bg-BG"/>
        </w:rPr>
        <w:t xml:space="preserve">Освен това </w:t>
      </w:r>
      <w:r w:rsidR="003C5FBF">
        <w:rPr>
          <w:lang w:val="bg-BG"/>
        </w:rPr>
        <w:t>ж</w:t>
      </w:r>
      <w:r w:rsidR="003C5FBF" w:rsidRPr="00E540B7">
        <w:rPr>
          <w:lang w:val="bg-BG"/>
        </w:rPr>
        <w:t xml:space="preserve">албоподателите </w:t>
      </w:r>
      <w:r w:rsidR="003C5FBF">
        <w:rPr>
          <w:lang w:val="bg-BG"/>
        </w:rPr>
        <w:t>визират</w:t>
      </w:r>
      <w:r w:rsidR="00083A6E" w:rsidRPr="00E540B7">
        <w:rPr>
          <w:lang w:val="bg-BG"/>
        </w:rPr>
        <w:t>резултатите от балистичн</w:t>
      </w:r>
      <w:r w:rsidR="00083A6E">
        <w:rPr>
          <w:lang w:val="bg-BG"/>
        </w:rPr>
        <w:t>ите</w:t>
      </w:r>
      <w:r w:rsidR="00083A6E" w:rsidRPr="00E540B7">
        <w:rPr>
          <w:lang w:val="bg-BG"/>
        </w:rPr>
        <w:t xml:space="preserve"> експертиз</w:t>
      </w:r>
      <w:r w:rsidR="00083A6E">
        <w:rPr>
          <w:lang w:val="bg-BG"/>
        </w:rPr>
        <w:t xml:space="preserve">и </w:t>
      </w:r>
      <w:r w:rsidR="003C5FBF" w:rsidRPr="00E540B7">
        <w:rPr>
          <w:lang w:val="bg-BG"/>
        </w:rPr>
        <w:t>от 12 и 14 юли 1999</w:t>
      </w:r>
      <w:r w:rsidR="00083A6E">
        <w:rPr>
          <w:lang w:val="bg-BG"/>
        </w:rPr>
        <w:t> </w:t>
      </w:r>
      <w:r w:rsidR="003C5FBF" w:rsidRPr="00E540B7">
        <w:rPr>
          <w:lang w:val="bg-BG"/>
        </w:rPr>
        <w:t>г. (вж. точка</w:t>
      </w:r>
      <w:r w:rsidR="00083A6E">
        <w:rPr>
          <w:lang w:val="bg-BG"/>
        </w:rPr>
        <w:t> </w:t>
      </w:r>
      <w:r w:rsidR="003C5FBF" w:rsidRPr="00E540B7">
        <w:rPr>
          <w:lang w:val="bg-BG"/>
        </w:rPr>
        <w:t xml:space="preserve">21 по-горе), които </w:t>
      </w:r>
      <w:r w:rsidR="007D25D7">
        <w:rPr>
          <w:lang w:val="bg-BG"/>
        </w:rPr>
        <w:t>соч</w:t>
      </w:r>
      <w:r w:rsidR="003C5FBF" w:rsidRPr="00E540B7">
        <w:rPr>
          <w:lang w:val="bg-BG"/>
        </w:rPr>
        <w:t xml:space="preserve">ат, че гилзите, намерени на мястото на стрелбата в къщата на ул. </w:t>
      </w:r>
      <w:r w:rsidR="00083A6E">
        <w:rPr>
          <w:lang w:val="bg-BG"/>
        </w:rPr>
        <w:t>„</w:t>
      </w:r>
      <w:r w:rsidR="003C5FBF" w:rsidRPr="00E540B7">
        <w:rPr>
          <w:lang w:val="bg-BG"/>
        </w:rPr>
        <w:t>Мърфи</w:t>
      </w:r>
      <w:r w:rsidR="00083A6E">
        <w:rPr>
          <w:lang w:val="bg-BG"/>
        </w:rPr>
        <w:t>“,са били</w:t>
      </w:r>
      <w:r w:rsidR="003C5FBF" w:rsidRPr="00E540B7">
        <w:rPr>
          <w:lang w:val="bg-BG"/>
        </w:rPr>
        <w:t xml:space="preserve"> изстреляни от два пистолета. Жалбоподателите отбелязват, че ако син</w:t>
      </w:r>
      <w:r w:rsidR="007D25D7">
        <w:rPr>
          <w:lang w:val="bg-BG"/>
        </w:rPr>
        <w:t>ът им</w:t>
      </w:r>
      <w:r w:rsidR="003C5FBF" w:rsidRPr="00E540B7">
        <w:rPr>
          <w:lang w:val="bg-BG"/>
        </w:rPr>
        <w:t xml:space="preserve"> е използвал пистолет</w:t>
      </w:r>
      <w:r w:rsidR="007D25D7">
        <w:rPr>
          <w:lang w:val="bg-BG"/>
        </w:rPr>
        <w:t>а</w:t>
      </w:r>
      <w:r w:rsidR="003C5FBF" w:rsidRPr="00E540B7">
        <w:rPr>
          <w:lang w:val="bg-BG"/>
        </w:rPr>
        <w:t xml:space="preserve"> ПСМ, </w:t>
      </w:r>
      <w:r w:rsidR="007D25D7">
        <w:rPr>
          <w:lang w:val="bg-BG"/>
        </w:rPr>
        <w:t>най-</w:t>
      </w:r>
      <w:r w:rsidR="003C5FBF" w:rsidRPr="00E540B7">
        <w:rPr>
          <w:lang w:val="bg-BG"/>
        </w:rPr>
        <w:t>вероятно повече от един от полиц</w:t>
      </w:r>
      <w:r w:rsidR="007D25D7">
        <w:rPr>
          <w:lang w:val="bg-BG"/>
        </w:rPr>
        <w:t>а</w:t>
      </w:r>
      <w:r w:rsidR="003C5FBF" w:rsidRPr="00E540B7">
        <w:rPr>
          <w:lang w:val="bg-BG"/>
        </w:rPr>
        <w:t xml:space="preserve">ите в сградата </w:t>
      </w:r>
      <w:r w:rsidR="00B94C1D">
        <w:rPr>
          <w:lang w:val="bg-BG"/>
        </w:rPr>
        <w:t>са щели да</w:t>
      </w:r>
      <w:r w:rsidR="003C5FBF" w:rsidRPr="00E540B7">
        <w:rPr>
          <w:lang w:val="bg-BG"/>
        </w:rPr>
        <w:t xml:space="preserve"> отвърна</w:t>
      </w:r>
      <w:r w:rsidR="00B94C1D">
        <w:rPr>
          <w:lang w:val="bg-BG"/>
        </w:rPr>
        <w:t>т</w:t>
      </w:r>
      <w:r w:rsidR="003C5FBF" w:rsidRPr="00E540B7">
        <w:rPr>
          <w:lang w:val="bg-BG"/>
        </w:rPr>
        <w:t xml:space="preserve"> на огъня.</w:t>
      </w:r>
      <w:r w:rsidR="00C26E02">
        <w:rPr>
          <w:lang w:val="bg-BG"/>
        </w:rPr>
        <w:t xml:space="preserve"> </w:t>
      </w:r>
    </w:p>
    <w:p w14:paraId="465CA498" w14:textId="77777777" w:rsidR="00C26E02" w:rsidRDefault="00942DC9" w:rsidP="00055601">
      <w:pPr>
        <w:pStyle w:val="JuPara"/>
        <w:rPr>
          <w:lang w:val="bg-BG"/>
        </w:rPr>
      </w:pPr>
      <w:r w:rsidRPr="006E2A4D">
        <w:fldChar w:fldCharType="begin"/>
      </w:r>
      <w:r w:rsidR="00055601" w:rsidRPr="006E2A4D">
        <w:instrText>SEQlevel</w:instrText>
      </w:r>
      <w:r w:rsidR="00055601" w:rsidRPr="00E540B7">
        <w:rPr>
          <w:lang w:val="bg-BG"/>
        </w:rPr>
        <w:instrText>0 \*</w:instrText>
      </w:r>
      <w:r w:rsidR="00055601" w:rsidRPr="006E2A4D">
        <w:instrText>arabic</w:instrText>
      </w:r>
      <w:r w:rsidRPr="006E2A4D">
        <w:fldChar w:fldCharType="separate"/>
      </w:r>
      <w:r w:rsidR="0080436D" w:rsidRPr="00E540B7">
        <w:rPr>
          <w:noProof/>
          <w:lang w:val="bg-BG"/>
        </w:rPr>
        <w:t>64</w:t>
      </w:r>
      <w:r w:rsidRPr="006E2A4D">
        <w:fldChar w:fldCharType="end"/>
      </w:r>
      <w:r w:rsidR="00055601" w:rsidRPr="00E540B7">
        <w:rPr>
          <w:lang w:val="bg-BG"/>
        </w:rPr>
        <w:t>.</w:t>
      </w:r>
      <w:r w:rsidR="00055601" w:rsidRPr="006E2A4D">
        <w:t>  </w:t>
      </w:r>
      <w:r w:rsidR="002B6254">
        <w:rPr>
          <w:lang w:val="bg-BG"/>
        </w:rPr>
        <w:t>На второ място ж</w:t>
      </w:r>
      <w:r w:rsidR="002B6254" w:rsidRPr="00E540B7">
        <w:rPr>
          <w:lang w:val="bg-BG"/>
        </w:rPr>
        <w:t xml:space="preserve">албоподателите твърдят, че дори да </w:t>
      </w:r>
      <w:r w:rsidR="002B6254">
        <w:rPr>
          <w:lang w:val="bg-BG"/>
        </w:rPr>
        <w:t xml:space="preserve">може да </w:t>
      </w:r>
      <w:r w:rsidR="002B6254" w:rsidRPr="00E540B7">
        <w:rPr>
          <w:lang w:val="bg-BG"/>
        </w:rPr>
        <w:t xml:space="preserve">се приеме, че синът им е </w:t>
      </w:r>
      <w:r w:rsidR="002B6254">
        <w:rPr>
          <w:lang w:val="bg-BG"/>
        </w:rPr>
        <w:t xml:space="preserve">бил </w:t>
      </w:r>
      <w:r w:rsidR="002B6254" w:rsidRPr="00E540B7">
        <w:rPr>
          <w:lang w:val="bg-BG"/>
        </w:rPr>
        <w:t xml:space="preserve">въоръжен, не е </w:t>
      </w:r>
      <w:r w:rsidR="004D7A70">
        <w:rPr>
          <w:lang w:val="bg-BG"/>
        </w:rPr>
        <w:t>установено</w:t>
      </w:r>
      <w:r w:rsidR="004D7A70" w:rsidRPr="004D7A70">
        <w:rPr>
          <w:lang w:val="bg-BG"/>
        </w:rPr>
        <w:t>в достатъчна степен</w:t>
      </w:r>
      <w:r w:rsidR="002B6254" w:rsidRPr="00E540B7">
        <w:rPr>
          <w:lang w:val="bg-BG"/>
        </w:rPr>
        <w:t xml:space="preserve">, че </w:t>
      </w:r>
      <w:r w:rsidR="004D7A70">
        <w:rPr>
          <w:lang w:val="bg-BG"/>
        </w:rPr>
        <w:t xml:space="preserve">се е </w:t>
      </w:r>
      <w:r w:rsidR="002B6254" w:rsidRPr="00E540B7">
        <w:rPr>
          <w:lang w:val="bg-BG"/>
        </w:rPr>
        <w:t>самоуби</w:t>
      </w:r>
      <w:r w:rsidR="004D7A70">
        <w:rPr>
          <w:lang w:val="bg-BG"/>
        </w:rPr>
        <w:t>л</w:t>
      </w:r>
      <w:r w:rsidR="002B6254" w:rsidRPr="00E540B7">
        <w:rPr>
          <w:lang w:val="bg-BG"/>
        </w:rPr>
        <w:t xml:space="preserve">, тъй като това заключение </w:t>
      </w:r>
      <w:r w:rsidR="00F11E91">
        <w:rPr>
          <w:lang w:val="bg-BG"/>
        </w:rPr>
        <w:t>почиванай-вече</w:t>
      </w:r>
      <w:r w:rsidR="002B6254" w:rsidRPr="00E540B7">
        <w:rPr>
          <w:lang w:val="bg-BG"/>
        </w:rPr>
        <w:t xml:space="preserve"> на посмъртна психиатрична експертиза.</w:t>
      </w:r>
      <w:r w:rsidR="00C26E02">
        <w:rPr>
          <w:lang w:val="bg-BG"/>
        </w:rPr>
        <w:t xml:space="preserve"> </w:t>
      </w:r>
    </w:p>
    <w:p w14:paraId="6B232446" w14:textId="77777777" w:rsidR="00C26E02" w:rsidRDefault="00942DC9" w:rsidP="00055601">
      <w:pPr>
        <w:pStyle w:val="JuPara"/>
        <w:rPr>
          <w:lang w:val="bg-BG"/>
        </w:rPr>
      </w:pPr>
      <w:r w:rsidRPr="006E2A4D">
        <w:fldChar w:fldCharType="begin"/>
      </w:r>
      <w:r w:rsidR="00055601" w:rsidRPr="006E2A4D">
        <w:instrText>SEQlevel</w:instrText>
      </w:r>
      <w:r w:rsidR="00055601" w:rsidRPr="00E540B7">
        <w:rPr>
          <w:lang w:val="bg-BG"/>
        </w:rPr>
        <w:instrText>0 \*</w:instrText>
      </w:r>
      <w:r w:rsidR="00055601" w:rsidRPr="006E2A4D">
        <w:instrText>arabic</w:instrText>
      </w:r>
      <w:r w:rsidRPr="006E2A4D">
        <w:fldChar w:fldCharType="separate"/>
      </w:r>
      <w:r w:rsidR="0080436D" w:rsidRPr="00E540B7">
        <w:rPr>
          <w:noProof/>
          <w:lang w:val="bg-BG"/>
        </w:rPr>
        <w:t>65</w:t>
      </w:r>
      <w:r w:rsidRPr="006E2A4D">
        <w:fldChar w:fldCharType="end"/>
      </w:r>
      <w:r w:rsidR="00055601" w:rsidRPr="00E540B7">
        <w:rPr>
          <w:lang w:val="bg-BG"/>
        </w:rPr>
        <w:t>.</w:t>
      </w:r>
      <w:r w:rsidR="00055601" w:rsidRPr="006E2A4D">
        <w:t>  </w:t>
      </w:r>
      <w:r w:rsidR="00B663DA">
        <w:rPr>
          <w:lang w:val="bg-BG"/>
        </w:rPr>
        <w:t>Поради това ж</w:t>
      </w:r>
      <w:r w:rsidR="001D3756" w:rsidRPr="00E540B7">
        <w:rPr>
          <w:lang w:val="bg-BG"/>
        </w:rPr>
        <w:t>албоподателите заключ</w:t>
      </w:r>
      <w:r w:rsidR="00B663DA">
        <w:rPr>
          <w:lang w:val="bg-BG"/>
        </w:rPr>
        <w:t>ават</w:t>
      </w:r>
      <w:r w:rsidR="001D3756" w:rsidRPr="00E540B7">
        <w:rPr>
          <w:lang w:val="bg-BG"/>
        </w:rPr>
        <w:t xml:space="preserve">, че синът им не </w:t>
      </w:r>
      <w:r w:rsidR="00B663DA">
        <w:rPr>
          <w:lang w:val="bg-BG"/>
        </w:rPr>
        <w:t xml:space="preserve">се </w:t>
      </w:r>
      <w:r w:rsidR="001D3756" w:rsidRPr="00E540B7">
        <w:rPr>
          <w:lang w:val="bg-BG"/>
        </w:rPr>
        <w:t>е самоуби</w:t>
      </w:r>
      <w:r w:rsidR="00B663DA">
        <w:rPr>
          <w:lang w:val="bg-BG"/>
        </w:rPr>
        <w:t>л</w:t>
      </w:r>
      <w:r w:rsidR="001D3756" w:rsidRPr="00E540B7">
        <w:rPr>
          <w:lang w:val="bg-BG"/>
        </w:rPr>
        <w:t xml:space="preserve">, а е починал </w:t>
      </w:r>
      <w:r w:rsidR="00B663DA">
        <w:rPr>
          <w:lang w:val="bg-BG"/>
        </w:rPr>
        <w:t>вследствие</w:t>
      </w:r>
      <w:r w:rsidR="001B7E7B">
        <w:rPr>
          <w:lang w:val="bg-BG"/>
        </w:rPr>
        <w:t xml:space="preserve"> на</w:t>
      </w:r>
      <w:r w:rsidR="00B663DA" w:rsidRPr="00E540B7">
        <w:rPr>
          <w:lang w:val="bg-BG"/>
        </w:rPr>
        <w:t>използвана</w:t>
      </w:r>
      <w:r w:rsidR="00BE11B3">
        <w:rPr>
          <w:lang w:val="bg-BG"/>
        </w:rPr>
        <w:t>та</w:t>
      </w:r>
      <w:r w:rsidR="00B663DA" w:rsidRPr="00E540B7">
        <w:rPr>
          <w:lang w:val="bg-BG"/>
        </w:rPr>
        <w:t xml:space="preserve"> от полицията сила</w:t>
      </w:r>
      <w:r w:rsidR="001D3756" w:rsidRPr="00E540B7">
        <w:rPr>
          <w:lang w:val="bg-BG"/>
        </w:rPr>
        <w:t xml:space="preserve">. В </w:t>
      </w:r>
      <w:r w:rsidR="00BE11B3">
        <w:rPr>
          <w:lang w:val="bg-BG"/>
        </w:rPr>
        <w:t>този смисъл</w:t>
      </w:r>
      <w:r w:rsidR="001D3756" w:rsidRPr="00E540B7">
        <w:rPr>
          <w:lang w:val="bg-BG"/>
        </w:rPr>
        <w:t xml:space="preserve"> твърдят, че </w:t>
      </w:r>
      <w:r w:rsidR="00A16EC5" w:rsidRPr="00E540B7">
        <w:rPr>
          <w:lang w:val="bg-BG"/>
        </w:rPr>
        <w:t>използван</w:t>
      </w:r>
      <w:r w:rsidR="00BE11B3">
        <w:rPr>
          <w:lang w:val="bg-BG"/>
        </w:rPr>
        <w:t>ат</w:t>
      </w:r>
      <w:r w:rsidR="00A16EC5" w:rsidRPr="00E540B7">
        <w:rPr>
          <w:lang w:val="bg-BG"/>
        </w:rPr>
        <w:t xml:space="preserve">а </w:t>
      </w:r>
      <w:r w:rsidR="00BE11B3" w:rsidRPr="00E540B7">
        <w:rPr>
          <w:lang w:val="bg-BG"/>
        </w:rPr>
        <w:t xml:space="preserve">полицейска сила </w:t>
      </w:r>
      <w:r w:rsidR="001D3756" w:rsidRPr="00E540B7">
        <w:rPr>
          <w:lang w:val="bg-BG"/>
        </w:rPr>
        <w:t xml:space="preserve">е </w:t>
      </w:r>
      <w:r w:rsidR="001B7E7B">
        <w:rPr>
          <w:lang w:val="bg-BG"/>
        </w:rPr>
        <w:t xml:space="preserve">била </w:t>
      </w:r>
      <w:r w:rsidR="00822241">
        <w:rPr>
          <w:lang w:val="bg-BG"/>
        </w:rPr>
        <w:t>несъразмерна</w:t>
      </w:r>
      <w:r w:rsidR="001D3756" w:rsidRPr="00E540B7">
        <w:rPr>
          <w:lang w:val="bg-BG"/>
        </w:rPr>
        <w:t xml:space="preserve">. </w:t>
      </w:r>
      <w:r w:rsidR="00BE11B3">
        <w:rPr>
          <w:lang w:val="bg-BG"/>
        </w:rPr>
        <w:t>Настояват</w:t>
      </w:r>
      <w:r w:rsidR="001D3756" w:rsidRPr="00E540B7">
        <w:rPr>
          <w:lang w:val="bg-BG"/>
        </w:rPr>
        <w:t xml:space="preserve">, че полицейската </w:t>
      </w:r>
      <w:r w:rsidR="00C4091E">
        <w:rPr>
          <w:lang w:val="bg-BG"/>
        </w:rPr>
        <w:t>ак</w:t>
      </w:r>
      <w:r w:rsidR="001D3756" w:rsidRPr="00E540B7">
        <w:rPr>
          <w:lang w:val="bg-BG"/>
        </w:rPr>
        <w:t>ция от 6 юни 1999</w:t>
      </w:r>
      <w:r w:rsidR="00BE11B3">
        <w:rPr>
          <w:lang w:val="bg-BG"/>
        </w:rPr>
        <w:t> </w:t>
      </w:r>
      <w:r w:rsidR="001D3756" w:rsidRPr="00E540B7">
        <w:rPr>
          <w:lang w:val="bg-BG"/>
        </w:rPr>
        <w:t xml:space="preserve">г. е </w:t>
      </w:r>
      <w:r w:rsidR="00822241">
        <w:rPr>
          <w:lang w:val="bg-BG"/>
        </w:rPr>
        <w:t>биланедобре</w:t>
      </w:r>
      <w:r w:rsidR="001D3756" w:rsidRPr="00E540B7">
        <w:rPr>
          <w:lang w:val="bg-BG"/>
        </w:rPr>
        <w:t xml:space="preserve"> планирана и не са </w:t>
      </w:r>
      <w:r w:rsidR="00822241">
        <w:rPr>
          <w:lang w:val="bg-BG"/>
        </w:rPr>
        <w:t xml:space="preserve">били </w:t>
      </w:r>
      <w:r w:rsidR="00C4091E" w:rsidRPr="00E540B7">
        <w:rPr>
          <w:lang w:val="bg-BG"/>
        </w:rPr>
        <w:t xml:space="preserve">дадени </w:t>
      </w:r>
      <w:r w:rsidR="001D3756" w:rsidRPr="00E540B7">
        <w:rPr>
          <w:lang w:val="bg-BG"/>
        </w:rPr>
        <w:t xml:space="preserve">ясни </w:t>
      </w:r>
      <w:r w:rsidR="00822241">
        <w:rPr>
          <w:lang w:val="bg-BG"/>
        </w:rPr>
        <w:t>указания</w:t>
      </w:r>
      <w:r w:rsidR="001D3756" w:rsidRPr="00E540B7">
        <w:rPr>
          <w:lang w:val="bg-BG"/>
        </w:rPr>
        <w:t xml:space="preserve"> кога използването на сила е позволено.</w:t>
      </w:r>
      <w:r w:rsidR="00C26E02">
        <w:rPr>
          <w:lang w:val="bg-BG"/>
        </w:rPr>
        <w:t xml:space="preserve"> </w:t>
      </w:r>
    </w:p>
    <w:p w14:paraId="3E336F17" w14:textId="77777777" w:rsidR="00C26E02" w:rsidRDefault="00942DC9" w:rsidP="00055601">
      <w:pPr>
        <w:pStyle w:val="JuPara"/>
        <w:rPr>
          <w:lang w:val="bg-BG"/>
        </w:rPr>
      </w:pPr>
      <w:r w:rsidRPr="006E2A4D">
        <w:fldChar w:fldCharType="begin"/>
      </w:r>
      <w:r w:rsidR="00055601" w:rsidRPr="006E2A4D">
        <w:instrText>SEQlevel</w:instrText>
      </w:r>
      <w:r w:rsidR="00055601" w:rsidRPr="00E540B7">
        <w:rPr>
          <w:lang w:val="bg-BG"/>
        </w:rPr>
        <w:instrText>0 \*</w:instrText>
      </w:r>
      <w:r w:rsidR="00055601" w:rsidRPr="006E2A4D">
        <w:instrText>arabic</w:instrText>
      </w:r>
      <w:r w:rsidRPr="006E2A4D">
        <w:fldChar w:fldCharType="separate"/>
      </w:r>
      <w:r w:rsidR="0080436D" w:rsidRPr="00E540B7">
        <w:rPr>
          <w:noProof/>
          <w:lang w:val="bg-BG"/>
        </w:rPr>
        <w:t>66</w:t>
      </w:r>
      <w:r w:rsidRPr="006E2A4D">
        <w:fldChar w:fldCharType="end"/>
      </w:r>
      <w:r w:rsidR="00055601" w:rsidRPr="00E540B7">
        <w:rPr>
          <w:lang w:val="bg-BG"/>
        </w:rPr>
        <w:t>.</w:t>
      </w:r>
      <w:r w:rsidR="00055601" w:rsidRPr="006E2A4D">
        <w:t>  </w:t>
      </w:r>
      <w:r w:rsidR="008B590D">
        <w:rPr>
          <w:lang w:val="bg-BG"/>
        </w:rPr>
        <w:t>Относно</w:t>
      </w:r>
      <w:r w:rsidR="008B590D" w:rsidRPr="00E540B7">
        <w:rPr>
          <w:lang w:val="bg-BG"/>
        </w:rPr>
        <w:t xml:space="preserve"> ефективността на разследването </w:t>
      </w:r>
      <w:r w:rsidR="008B590D">
        <w:rPr>
          <w:lang w:val="bg-BG"/>
        </w:rPr>
        <w:t>ж</w:t>
      </w:r>
      <w:r w:rsidR="008B590D" w:rsidRPr="00E540B7">
        <w:rPr>
          <w:lang w:val="bg-BG"/>
        </w:rPr>
        <w:t xml:space="preserve">албоподателите посочват, че </w:t>
      </w:r>
      <w:r w:rsidR="008B590D">
        <w:rPr>
          <w:lang w:val="bg-BG"/>
        </w:rPr>
        <w:t>органите на наказателното преследване н</w:t>
      </w:r>
      <w:r w:rsidR="008B590D" w:rsidRPr="00E540B7">
        <w:rPr>
          <w:lang w:val="bg-BG"/>
        </w:rPr>
        <w:t xml:space="preserve">е </w:t>
      </w:r>
      <w:r w:rsidR="008B590D">
        <w:rPr>
          <w:lang w:val="bg-BG"/>
        </w:rPr>
        <w:t>с</w:t>
      </w:r>
      <w:r w:rsidR="008B590D" w:rsidRPr="00E540B7">
        <w:rPr>
          <w:lang w:val="bg-BG"/>
        </w:rPr>
        <w:t>а съб</w:t>
      </w:r>
      <w:r w:rsidR="008B590D">
        <w:rPr>
          <w:lang w:val="bg-BG"/>
        </w:rPr>
        <w:t>рали</w:t>
      </w:r>
      <w:r w:rsidR="00E80B8F">
        <w:rPr>
          <w:lang w:val="bg-BG"/>
        </w:rPr>
        <w:t xml:space="preserve">съществени </w:t>
      </w:r>
      <w:r w:rsidR="008B590D" w:rsidRPr="00E540B7">
        <w:rPr>
          <w:lang w:val="bg-BG"/>
        </w:rPr>
        <w:t xml:space="preserve">доказателства, тъй като </w:t>
      </w:r>
      <w:r w:rsidR="00E80B8F">
        <w:rPr>
          <w:lang w:val="bg-BG"/>
        </w:rPr>
        <w:t>не са</w:t>
      </w:r>
      <w:r w:rsidR="00B94C1D">
        <w:rPr>
          <w:lang w:val="bg-BG"/>
        </w:rPr>
        <w:t>установили самоличността</w:t>
      </w:r>
      <w:r w:rsidR="008B590D" w:rsidRPr="00E540B7">
        <w:rPr>
          <w:lang w:val="bg-BG"/>
        </w:rPr>
        <w:t xml:space="preserve"> и </w:t>
      </w:r>
      <w:r w:rsidR="00B94C1D">
        <w:rPr>
          <w:lang w:val="bg-BG"/>
        </w:rPr>
        <w:t xml:space="preserve">не са </w:t>
      </w:r>
      <w:r w:rsidR="008B590D" w:rsidRPr="00E540B7">
        <w:rPr>
          <w:lang w:val="bg-BG"/>
        </w:rPr>
        <w:t>разпита</w:t>
      </w:r>
      <w:r w:rsidR="00E80B8F">
        <w:rPr>
          <w:lang w:val="bg-BG"/>
        </w:rPr>
        <w:t>ли</w:t>
      </w:r>
      <w:r w:rsidR="008B590D" w:rsidRPr="00E540B7">
        <w:rPr>
          <w:lang w:val="bg-BG"/>
        </w:rPr>
        <w:t xml:space="preserve"> полиц</w:t>
      </w:r>
      <w:r w:rsidR="00E80B8F">
        <w:rPr>
          <w:lang w:val="bg-BG"/>
        </w:rPr>
        <w:t>а</w:t>
      </w:r>
      <w:r w:rsidR="008B590D" w:rsidRPr="00E540B7">
        <w:rPr>
          <w:lang w:val="bg-BG"/>
        </w:rPr>
        <w:t xml:space="preserve">ите, които са арестували сина им и </w:t>
      </w:r>
      <w:r w:rsidR="00E80B8F">
        <w:rPr>
          <w:lang w:val="bg-BG"/>
        </w:rPr>
        <w:t>следователно</w:t>
      </w:r>
      <w:r w:rsidR="008B590D" w:rsidRPr="00E540B7">
        <w:rPr>
          <w:lang w:val="bg-BG"/>
        </w:rPr>
        <w:t xml:space="preserve"> са </w:t>
      </w:r>
      <w:r w:rsidR="00E80B8F">
        <w:rPr>
          <w:lang w:val="bg-BG"/>
        </w:rPr>
        <w:t xml:space="preserve">били </w:t>
      </w:r>
      <w:r w:rsidR="008B590D" w:rsidRPr="00E540B7">
        <w:rPr>
          <w:lang w:val="bg-BG"/>
        </w:rPr>
        <w:t xml:space="preserve">единствените </w:t>
      </w:r>
      <w:r w:rsidR="00E80B8F">
        <w:rPr>
          <w:lang w:val="bg-BG"/>
        </w:rPr>
        <w:t>очевидци</w:t>
      </w:r>
      <w:r w:rsidR="008B590D" w:rsidRPr="00E540B7">
        <w:rPr>
          <w:lang w:val="bg-BG"/>
        </w:rPr>
        <w:t xml:space="preserve"> на събитията в сградата на ул. </w:t>
      </w:r>
      <w:r w:rsidR="00E80B8F">
        <w:rPr>
          <w:lang w:val="bg-BG"/>
        </w:rPr>
        <w:t>„</w:t>
      </w:r>
      <w:r w:rsidR="008B590D" w:rsidRPr="00E540B7">
        <w:rPr>
          <w:lang w:val="bg-BG"/>
        </w:rPr>
        <w:t>Мърфи</w:t>
      </w:r>
      <w:r w:rsidR="00E80B8F">
        <w:rPr>
          <w:lang w:val="bg-BG"/>
        </w:rPr>
        <w:t>“</w:t>
      </w:r>
      <w:r w:rsidR="008B590D" w:rsidRPr="00E540B7">
        <w:rPr>
          <w:lang w:val="bg-BG"/>
        </w:rPr>
        <w:t xml:space="preserve">. </w:t>
      </w:r>
      <w:r w:rsidR="00820548">
        <w:rPr>
          <w:lang w:val="bg-BG"/>
        </w:rPr>
        <w:t>Ж</w:t>
      </w:r>
      <w:r w:rsidR="008B590D" w:rsidRPr="00E540B7">
        <w:rPr>
          <w:lang w:val="bg-BG"/>
        </w:rPr>
        <w:t>албоподателите отбелязват</w:t>
      </w:r>
      <w:r w:rsidR="00820548">
        <w:rPr>
          <w:lang w:val="bg-BG"/>
        </w:rPr>
        <w:t xml:space="preserve"> още</w:t>
      </w:r>
      <w:r w:rsidR="008B590D" w:rsidRPr="00E540B7">
        <w:rPr>
          <w:lang w:val="bg-BG"/>
        </w:rPr>
        <w:t xml:space="preserve">, че мястото на </w:t>
      </w:r>
      <w:r w:rsidR="00E80B8F">
        <w:rPr>
          <w:lang w:val="bg-BG"/>
        </w:rPr>
        <w:t>предстрелката</w:t>
      </w:r>
      <w:r w:rsidR="008B590D" w:rsidRPr="00E540B7">
        <w:rPr>
          <w:lang w:val="bg-BG"/>
        </w:rPr>
        <w:t xml:space="preserve"> не е </w:t>
      </w:r>
      <w:r w:rsidR="00E80B8F">
        <w:rPr>
          <w:lang w:val="bg-BG"/>
        </w:rPr>
        <w:t xml:space="preserve">било </w:t>
      </w:r>
      <w:r w:rsidR="008B590D" w:rsidRPr="00E540B7">
        <w:rPr>
          <w:lang w:val="bg-BG"/>
        </w:rPr>
        <w:t xml:space="preserve">запазено. </w:t>
      </w:r>
      <w:r w:rsidR="00C00CF3">
        <w:rPr>
          <w:lang w:val="bg-BG"/>
        </w:rPr>
        <w:t>Изразява</w:t>
      </w:r>
      <w:r w:rsidR="008B590D" w:rsidRPr="00E540B7">
        <w:rPr>
          <w:lang w:val="bg-BG"/>
        </w:rPr>
        <w:t xml:space="preserve">т </w:t>
      </w:r>
      <w:r w:rsidR="00C00CF3">
        <w:rPr>
          <w:lang w:val="bg-BG"/>
        </w:rPr>
        <w:t xml:space="preserve">критика към </w:t>
      </w:r>
      <w:r w:rsidR="008B590D" w:rsidRPr="00E540B7">
        <w:rPr>
          <w:lang w:val="bg-BG"/>
        </w:rPr>
        <w:t xml:space="preserve">органите </w:t>
      </w:r>
      <w:r w:rsidR="008B590D" w:rsidRPr="00E540B7">
        <w:rPr>
          <w:lang w:val="bg-BG"/>
        </w:rPr>
        <w:lastRenderedPageBreak/>
        <w:t>на прокуратурата за без</w:t>
      </w:r>
      <w:r w:rsidR="00820548">
        <w:rPr>
          <w:lang w:val="bg-BG"/>
        </w:rPr>
        <w:t>резер</w:t>
      </w:r>
      <w:r w:rsidR="008B590D" w:rsidRPr="00E540B7">
        <w:rPr>
          <w:lang w:val="bg-BG"/>
        </w:rPr>
        <w:t>вното приемане на показанията на</w:t>
      </w:r>
      <w:r w:rsidR="00C00CF3">
        <w:rPr>
          <w:lang w:val="bg-BG"/>
        </w:rPr>
        <w:t xml:space="preserve"> г-н </w:t>
      </w:r>
      <w:r w:rsidR="008B590D">
        <w:t>A</w:t>
      </w:r>
      <w:r w:rsidR="00C00CF3">
        <w:rPr>
          <w:lang w:val="bg-BG"/>
        </w:rPr>
        <w:t>.</w:t>
      </w:r>
      <w:r w:rsidR="008B590D">
        <w:t>M</w:t>
      </w:r>
      <w:r w:rsidR="00C00CF3">
        <w:rPr>
          <w:lang w:val="bg-BG"/>
        </w:rPr>
        <w:t>.,без да</w:t>
      </w:r>
      <w:r w:rsidR="008B590D" w:rsidRPr="00E540B7">
        <w:rPr>
          <w:lang w:val="bg-BG"/>
        </w:rPr>
        <w:t xml:space="preserve"> са разследвали точните обстоятелства на неговото залавяне.</w:t>
      </w:r>
      <w:r w:rsidR="00C26E02">
        <w:rPr>
          <w:lang w:val="bg-BG"/>
        </w:rPr>
        <w:t xml:space="preserve"> </w:t>
      </w:r>
    </w:p>
    <w:p w14:paraId="5639A14B" w14:textId="77777777" w:rsidR="00C26E02" w:rsidRDefault="00942DC9" w:rsidP="00055601">
      <w:pPr>
        <w:pStyle w:val="JuPara"/>
        <w:rPr>
          <w:lang w:val="bg-BG"/>
        </w:rPr>
      </w:pPr>
      <w:r w:rsidRPr="006E2A4D">
        <w:fldChar w:fldCharType="begin"/>
      </w:r>
      <w:r w:rsidR="00055601" w:rsidRPr="006E2A4D">
        <w:instrText>SEQlevel</w:instrText>
      </w:r>
      <w:r w:rsidR="00055601" w:rsidRPr="00E540B7">
        <w:rPr>
          <w:lang w:val="bg-BG"/>
        </w:rPr>
        <w:instrText>0 \*</w:instrText>
      </w:r>
      <w:r w:rsidR="00055601" w:rsidRPr="006E2A4D">
        <w:instrText>arabic</w:instrText>
      </w:r>
      <w:r w:rsidRPr="006E2A4D">
        <w:fldChar w:fldCharType="separate"/>
      </w:r>
      <w:r w:rsidR="0080436D" w:rsidRPr="00E540B7">
        <w:rPr>
          <w:noProof/>
          <w:lang w:val="bg-BG"/>
        </w:rPr>
        <w:t>67</w:t>
      </w:r>
      <w:r w:rsidRPr="006E2A4D">
        <w:fldChar w:fldCharType="end"/>
      </w:r>
      <w:r w:rsidR="00055601" w:rsidRPr="00E540B7">
        <w:rPr>
          <w:lang w:val="bg-BG"/>
        </w:rPr>
        <w:t>.</w:t>
      </w:r>
      <w:r w:rsidR="00055601" w:rsidRPr="006E2A4D">
        <w:t>  </w:t>
      </w:r>
      <w:r w:rsidR="005C647C">
        <w:rPr>
          <w:lang w:val="bg-BG"/>
        </w:rPr>
        <w:t>П</w:t>
      </w:r>
      <w:r w:rsidR="005C647C" w:rsidRPr="00E540B7">
        <w:rPr>
          <w:lang w:val="bg-BG"/>
        </w:rPr>
        <w:t xml:space="preserve">оради това </w:t>
      </w:r>
      <w:r w:rsidR="005C647C">
        <w:rPr>
          <w:lang w:val="bg-BG"/>
        </w:rPr>
        <w:t>ж</w:t>
      </w:r>
      <w:r w:rsidR="005C647C" w:rsidRPr="00E540B7">
        <w:rPr>
          <w:lang w:val="bg-BG"/>
        </w:rPr>
        <w:t>албоподателите</w:t>
      </w:r>
      <w:r w:rsidR="009C71F3">
        <w:rPr>
          <w:lang w:val="bg-BG"/>
        </w:rPr>
        <w:t xml:space="preserve"> считат, че</w:t>
      </w:r>
      <w:r w:rsidR="005C647C" w:rsidRPr="00E540B7">
        <w:rPr>
          <w:lang w:val="bg-BG"/>
        </w:rPr>
        <w:t xml:space="preserve">разследването е </w:t>
      </w:r>
      <w:r w:rsidR="005C647C">
        <w:rPr>
          <w:lang w:val="bg-BG"/>
        </w:rPr>
        <w:t>било безрезултатно</w:t>
      </w:r>
      <w:r w:rsidR="005C647C" w:rsidRPr="00E540B7">
        <w:rPr>
          <w:lang w:val="bg-BG"/>
        </w:rPr>
        <w:t>.</w:t>
      </w:r>
      <w:r w:rsidR="00C26E02">
        <w:rPr>
          <w:lang w:val="bg-BG"/>
        </w:rPr>
        <w:t xml:space="preserve"> </w:t>
      </w:r>
    </w:p>
    <w:p w14:paraId="7BED8F36" w14:textId="4166924F" w:rsidR="00C26E02" w:rsidRDefault="00942DC9" w:rsidP="00055601">
      <w:pPr>
        <w:pStyle w:val="JuPara"/>
        <w:rPr>
          <w:lang w:val="bg-BG"/>
        </w:rPr>
      </w:pPr>
      <w:r w:rsidRPr="006E2A4D">
        <w:fldChar w:fldCharType="begin"/>
      </w:r>
      <w:r w:rsidR="00055601" w:rsidRPr="006E2A4D">
        <w:instrText>SEQlevel</w:instrText>
      </w:r>
      <w:r w:rsidR="00055601" w:rsidRPr="00E540B7">
        <w:rPr>
          <w:lang w:val="bg-BG"/>
        </w:rPr>
        <w:instrText>0 \*</w:instrText>
      </w:r>
      <w:r w:rsidR="00055601" w:rsidRPr="006E2A4D">
        <w:instrText>arabic</w:instrText>
      </w:r>
      <w:r w:rsidRPr="006E2A4D">
        <w:fldChar w:fldCharType="separate"/>
      </w:r>
      <w:r w:rsidR="0080436D" w:rsidRPr="00E540B7">
        <w:rPr>
          <w:noProof/>
          <w:lang w:val="bg-BG"/>
        </w:rPr>
        <w:t>68</w:t>
      </w:r>
      <w:r w:rsidRPr="006E2A4D">
        <w:fldChar w:fldCharType="end"/>
      </w:r>
      <w:r w:rsidR="00055601" w:rsidRPr="00E540B7">
        <w:rPr>
          <w:lang w:val="bg-BG"/>
        </w:rPr>
        <w:t>.</w:t>
      </w:r>
      <w:r w:rsidR="00055601" w:rsidRPr="006E2A4D">
        <w:t>  </w:t>
      </w:r>
      <w:r w:rsidR="00A951F3" w:rsidRPr="00A47FF5">
        <w:rPr>
          <w:lang w:val="bg-BG"/>
        </w:rPr>
        <w:t xml:space="preserve">Правителството не </w:t>
      </w:r>
      <w:r w:rsidR="00A951F3">
        <w:rPr>
          <w:lang w:val="bg-BG"/>
        </w:rPr>
        <w:t>е изразило</w:t>
      </w:r>
      <w:r w:rsidR="00A951F3" w:rsidRPr="007A5F16">
        <w:rPr>
          <w:lang w:val="bg-BG"/>
        </w:rPr>
        <w:t xml:space="preserve"> становище по</w:t>
      </w:r>
      <w:r w:rsidR="00A951F3">
        <w:rPr>
          <w:lang w:val="bg-BG"/>
        </w:rPr>
        <w:t xml:space="preserve"> съществото на оплакване</w:t>
      </w:r>
      <w:r w:rsidR="005C647C">
        <w:rPr>
          <w:lang w:val="bg-BG"/>
        </w:rPr>
        <w:t>то</w:t>
      </w:r>
      <w:r w:rsidR="00A951F3">
        <w:rPr>
          <w:lang w:val="bg-BG"/>
        </w:rPr>
        <w:t>.</w:t>
      </w:r>
      <w:r w:rsidR="00C26E02">
        <w:rPr>
          <w:lang w:val="bg-BG"/>
        </w:rPr>
        <w:t xml:space="preserve"> </w:t>
      </w:r>
    </w:p>
    <w:p w14:paraId="639C0A12" w14:textId="77777777" w:rsidR="00C26E02" w:rsidRDefault="0014224C" w:rsidP="0014224C">
      <w:pPr>
        <w:pStyle w:val="JuH1"/>
        <w:ind w:left="431" w:firstLine="0"/>
        <w:rPr>
          <w:lang w:val="bg-BG"/>
        </w:rPr>
      </w:pPr>
      <w:r w:rsidRPr="00E540B7">
        <w:rPr>
          <w:lang w:val="bg-BG"/>
        </w:rPr>
        <w:t>2.</w:t>
      </w:r>
      <w:r w:rsidRPr="006E2A4D">
        <w:t>  </w:t>
      </w:r>
      <w:r w:rsidR="000C6F19" w:rsidRPr="00794312">
        <w:rPr>
          <w:lang w:val="bg-BG"/>
        </w:rPr>
        <w:t>Преценката на Съда</w:t>
      </w:r>
      <w:r w:rsidR="00C26E02">
        <w:rPr>
          <w:lang w:val="bg-BG"/>
        </w:rPr>
        <w:t xml:space="preserve"> </w:t>
      </w:r>
    </w:p>
    <w:p w14:paraId="743B2D54" w14:textId="77777777" w:rsidR="00C26E02" w:rsidRDefault="007118A4" w:rsidP="0014224C">
      <w:pPr>
        <w:pStyle w:val="JuHa0"/>
        <w:rPr>
          <w:lang w:val="bg-BG"/>
        </w:rPr>
      </w:pPr>
      <w:r w:rsidRPr="00E540B7">
        <w:rPr>
          <w:lang w:val="bg-BG"/>
        </w:rPr>
        <w:t>(</w:t>
      </w:r>
      <w:r w:rsidR="000C6F19">
        <w:rPr>
          <w:lang w:val="bg-BG"/>
        </w:rPr>
        <w:t>а</w:t>
      </w:r>
      <w:r w:rsidRPr="00E540B7">
        <w:rPr>
          <w:lang w:val="bg-BG"/>
        </w:rPr>
        <w:t>)</w:t>
      </w:r>
      <w:r w:rsidRPr="006E2A4D">
        <w:t>  </w:t>
      </w:r>
      <w:r w:rsidR="0094129A">
        <w:rPr>
          <w:lang w:val="bg-BG"/>
        </w:rPr>
        <w:t>Относно с</w:t>
      </w:r>
      <w:r w:rsidR="00737771">
        <w:rPr>
          <w:lang w:val="bg-BG"/>
        </w:rPr>
        <w:t>мъртта на г-н Ганчо Въчков</w:t>
      </w:r>
      <w:r w:rsidR="00C26E02">
        <w:rPr>
          <w:lang w:val="bg-BG"/>
        </w:rPr>
        <w:t xml:space="preserve"> </w:t>
      </w:r>
    </w:p>
    <w:p w14:paraId="1D46D2B9" w14:textId="77777777" w:rsidR="00C26E02" w:rsidRDefault="00942DC9" w:rsidP="00F8432E">
      <w:pPr>
        <w:pStyle w:val="JuPara"/>
        <w:rPr>
          <w:lang w:val="bg-BG"/>
        </w:rPr>
      </w:pPr>
      <w:r>
        <w:fldChar w:fldCharType="begin"/>
      </w:r>
      <w:r w:rsidR="0033607E">
        <w:instrText>SEQlevel</w:instrText>
      </w:r>
      <w:r w:rsidR="0033607E" w:rsidRPr="00E540B7">
        <w:rPr>
          <w:lang w:val="bg-BG"/>
        </w:rPr>
        <w:instrText>0 \*</w:instrText>
      </w:r>
      <w:r w:rsidR="0033607E">
        <w:instrText>arabic</w:instrText>
      </w:r>
      <w:r>
        <w:fldChar w:fldCharType="separate"/>
      </w:r>
      <w:r w:rsidR="0080436D" w:rsidRPr="00E540B7">
        <w:rPr>
          <w:noProof/>
          <w:lang w:val="bg-BG"/>
        </w:rPr>
        <w:t>69</w:t>
      </w:r>
      <w:r>
        <w:fldChar w:fldCharType="end"/>
      </w:r>
      <w:r w:rsidR="00DE4DE6" w:rsidRPr="00E540B7">
        <w:rPr>
          <w:lang w:val="bg-BG"/>
        </w:rPr>
        <w:t>.</w:t>
      </w:r>
      <w:r w:rsidR="00DE4DE6">
        <w:t>  </w:t>
      </w:r>
      <w:r w:rsidR="00737771" w:rsidRPr="00E540B7">
        <w:rPr>
          <w:spacing w:val="-2"/>
          <w:lang w:val="bg-BG"/>
        </w:rPr>
        <w:t>Член</w:t>
      </w:r>
      <w:r w:rsidR="00737771" w:rsidRPr="0076241A">
        <w:rPr>
          <w:spacing w:val="-2"/>
          <w:lang w:val="bg-BG"/>
        </w:rPr>
        <w:t> </w:t>
      </w:r>
      <w:r w:rsidR="00737771" w:rsidRPr="00E540B7">
        <w:rPr>
          <w:spacing w:val="-2"/>
          <w:lang w:val="bg-BG"/>
        </w:rPr>
        <w:t xml:space="preserve">2 </w:t>
      </w:r>
      <w:r w:rsidR="00066A90" w:rsidRPr="0076241A">
        <w:rPr>
          <w:spacing w:val="-2"/>
          <w:lang w:val="bg-BG"/>
        </w:rPr>
        <w:t xml:space="preserve">е </w:t>
      </w:r>
      <w:r w:rsidR="0076241A" w:rsidRPr="0076241A">
        <w:rPr>
          <w:spacing w:val="-2"/>
          <w:lang w:val="bg-BG"/>
        </w:rPr>
        <w:t>сред</w:t>
      </w:r>
      <w:r w:rsidR="00737771" w:rsidRPr="00E540B7">
        <w:rPr>
          <w:spacing w:val="-2"/>
          <w:lang w:val="bg-BG"/>
        </w:rPr>
        <w:t xml:space="preserve"> най-фундаменталните разпоредби на Конвенцията. Заедно с член</w:t>
      </w:r>
      <w:r w:rsidR="00066A90" w:rsidRPr="0076241A">
        <w:rPr>
          <w:spacing w:val="-2"/>
          <w:lang w:val="bg-BG"/>
        </w:rPr>
        <w:t> </w:t>
      </w:r>
      <w:r w:rsidR="00066A90" w:rsidRPr="00E540B7">
        <w:rPr>
          <w:spacing w:val="-2"/>
          <w:lang w:val="bg-BG"/>
        </w:rPr>
        <w:t>3</w:t>
      </w:r>
      <w:r w:rsidR="00737771" w:rsidRPr="00E540B7">
        <w:rPr>
          <w:spacing w:val="-2"/>
          <w:lang w:val="bg-BG"/>
        </w:rPr>
        <w:t xml:space="preserve"> той </w:t>
      </w:r>
      <w:r w:rsidR="00066A90" w:rsidRPr="0076241A">
        <w:rPr>
          <w:spacing w:val="-2"/>
          <w:lang w:val="bg-BG"/>
        </w:rPr>
        <w:t>утвърждава</w:t>
      </w:r>
      <w:r w:rsidR="00737771" w:rsidRPr="00E540B7">
        <w:rPr>
          <w:spacing w:val="-2"/>
          <w:lang w:val="bg-BG"/>
        </w:rPr>
        <w:t xml:space="preserve"> една от основните ценности на демократичните общества, членуващи в Съвета на Европа.</w:t>
      </w:r>
      <w:r w:rsidR="00C26E02">
        <w:rPr>
          <w:lang w:val="bg-BG"/>
        </w:rPr>
        <w:t xml:space="preserve"> </w:t>
      </w:r>
    </w:p>
    <w:p w14:paraId="410EC991" w14:textId="77777777" w:rsidR="00C26E02" w:rsidRDefault="00942DC9" w:rsidP="00F8432E">
      <w:pPr>
        <w:pStyle w:val="JuPara"/>
        <w:rPr>
          <w:rFonts w:cs="Arial"/>
          <w:color w:val="000000"/>
          <w:szCs w:val="24"/>
          <w:lang w:val="bg-BG"/>
        </w:rPr>
      </w:pPr>
      <w:r>
        <w:rPr>
          <w:szCs w:val="24"/>
        </w:rPr>
        <w:fldChar w:fldCharType="begin"/>
      </w:r>
      <w:r w:rsidR="00F8432E">
        <w:rPr>
          <w:szCs w:val="24"/>
        </w:rPr>
        <w:instrText>SEQlevel</w:instrText>
      </w:r>
      <w:r w:rsidR="00F8432E" w:rsidRPr="00E540B7">
        <w:rPr>
          <w:szCs w:val="24"/>
          <w:lang w:val="bg-BG"/>
        </w:rPr>
        <w:instrText>0 \*</w:instrText>
      </w:r>
      <w:r w:rsidR="00F8432E">
        <w:rPr>
          <w:szCs w:val="24"/>
        </w:rPr>
        <w:instrText>arabic</w:instrText>
      </w:r>
      <w:r>
        <w:rPr>
          <w:szCs w:val="24"/>
        </w:rPr>
        <w:fldChar w:fldCharType="separate"/>
      </w:r>
      <w:r w:rsidR="0080436D" w:rsidRPr="00E540B7">
        <w:rPr>
          <w:noProof/>
          <w:szCs w:val="24"/>
          <w:lang w:val="bg-BG"/>
        </w:rPr>
        <w:t>70</w:t>
      </w:r>
      <w:r>
        <w:rPr>
          <w:szCs w:val="24"/>
        </w:rPr>
        <w:fldChar w:fldCharType="end"/>
      </w:r>
      <w:r w:rsidR="00F8432E" w:rsidRPr="00E540B7">
        <w:rPr>
          <w:szCs w:val="24"/>
          <w:lang w:val="bg-BG"/>
        </w:rPr>
        <w:t>.</w:t>
      </w:r>
      <w:r w:rsidR="00F8432E">
        <w:rPr>
          <w:szCs w:val="24"/>
        </w:rPr>
        <w:t>  </w:t>
      </w:r>
      <w:r w:rsidR="00C42590" w:rsidRPr="00E540B7">
        <w:rPr>
          <w:spacing w:val="-2"/>
          <w:lang w:val="bg-BG"/>
        </w:rPr>
        <w:t>Разпоредбата на член</w:t>
      </w:r>
      <w:r w:rsidR="00C42590" w:rsidRPr="00550909">
        <w:rPr>
          <w:spacing w:val="-2"/>
          <w:lang w:val="bg-BG"/>
        </w:rPr>
        <w:t> </w:t>
      </w:r>
      <w:r w:rsidR="00C42590" w:rsidRPr="00E540B7">
        <w:rPr>
          <w:spacing w:val="-2"/>
          <w:lang w:val="bg-BG"/>
        </w:rPr>
        <w:t xml:space="preserve">2 не само защитава правото на живот, но </w:t>
      </w:r>
      <w:r w:rsidR="00C42590" w:rsidRPr="00550909">
        <w:rPr>
          <w:spacing w:val="-2"/>
          <w:lang w:val="bg-BG"/>
        </w:rPr>
        <w:t xml:space="preserve">и </w:t>
      </w:r>
      <w:r w:rsidR="00C42590" w:rsidRPr="00E540B7">
        <w:rPr>
          <w:spacing w:val="-2"/>
          <w:lang w:val="bg-BG"/>
        </w:rPr>
        <w:t xml:space="preserve">определя обстоятелствата, при които лишаването от живот може да бъде оправдано. Съдът </w:t>
      </w:r>
      <w:r w:rsidR="00044385" w:rsidRPr="00550909">
        <w:rPr>
          <w:spacing w:val="-2"/>
          <w:lang w:val="bg-BG"/>
        </w:rPr>
        <w:t xml:space="preserve">е </w:t>
      </w:r>
      <w:r w:rsidR="00C42590" w:rsidRPr="00E540B7">
        <w:rPr>
          <w:spacing w:val="-2"/>
          <w:lang w:val="bg-BG"/>
        </w:rPr>
        <w:t>прие</w:t>
      </w:r>
      <w:r w:rsidR="00044385" w:rsidRPr="00550909">
        <w:rPr>
          <w:spacing w:val="-2"/>
          <w:lang w:val="bg-BG"/>
        </w:rPr>
        <w:t>л</w:t>
      </w:r>
      <w:r w:rsidR="00C42590" w:rsidRPr="00E540B7">
        <w:rPr>
          <w:spacing w:val="-2"/>
          <w:lang w:val="bg-BG"/>
        </w:rPr>
        <w:t xml:space="preserve">, че </w:t>
      </w:r>
      <w:r w:rsidR="00044385" w:rsidRPr="00550909">
        <w:rPr>
          <w:spacing w:val="-2"/>
          <w:lang w:val="bg-BG"/>
        </w:rPr>
        <w:t>очертаните</w:t>
      </w:r>
      <w:r w:rsidR="00044385" w:rsidRPr="00E540B7">
        <w:rPr>
          <w:spacing w:val="-2"/>
          <w:lang w:val="bg-BG"/>
        </w:rPr>
        <w:t xml:space="preserve"> в член</w:t>
      </w:r>
      <w:r w:rsidR="00044385" w:rsidRPr="00550909">
        <w:rPr>
          <w:spacing w:val="-2"/>
          <w:lang w:val="bg-BG"/>
        </w:rPr>
        <w:t> </w:t>
      </w:r>
      <w:r w:rsidR="00044385" w:rsidRPr="00E540B7">
        <w:rPr>
          <w:spacing w:val="-2"/>
          <w:lang w:val="bg-BG"/>
        </w:rPr>
        <w:t>2</w:t>
      </w:r>
      <w:r w:rsidR="00044385" w:rsidRPr="00550909">
        <w:rPr>
          <w:spacing w:val="-2"/>
          <w:lang w:val="bg-BG"/>
        </w:rPr>
        <w:t> </w:t>
      </w:r>
      <w:r w:rsidR="00044385" w:rsidRPr="00E540B7">
        <w:rPr>
          <w:spacing w:val="-2"/>
          <w:lang w:val="bg-BG"/>
        </w:rPr>
        <w:t>§</w:t>
      </w:r>
      <w:r w:rsidR="00044385" w:rsidRPr="00550909">
        <w:rPr>
          <w:spacing w:val="-2"/>
          <w:lang w:val="bg-BG"/>
        </w:rPr>
        <w:t> </w:t>
      </w:r>
      <w:r w:rsidR="00044385" w:rsidRPr="00E540B7">
        <w:rPr>
          <w:spacing w:val="-2"/>
          <w:lang w:val="bg-BG"/>
        </w:rPr>
        <w:t>2изключения</w:t>
      </w:r>
      <w:r w:rsidR="00C42590" w:rsidRPr="00E540B7">
        <w:rPr>
          <w:spacing w:val="-2"/>
          <w:lang w:val="bg-BG"/>
        </w:rPr>
        <w:t xml:space="preserve"> показват, че тази разпоредба включва, но не </w:t>
      </w:r>
      <w:r w:rsidR="009C0DFF" w:rsidRPr="00550909">
        <w:rPr>
          <w:spacing w:val="-2"/>
          <w:lang w:val="bg-BG"/>
        </w:rPr>
        <w:t>се отнася</w:t>
      </w:r>
      <w:r w:rsidR="00682899" w:rsidRPr="00550909">
        <w:rPr>
          <w:spacing w:val="-2"/>
          <w:lang w:val="bg-BG"/>
        </w:rPr>
        <w:t xml:space="preserve"> единствено</w:t>
      </w:r>
      <w:r w:rsidR="009C0DFF" w:rsidRPr="00550909">
        <w:rPr>
          <w:spacing w:val="-2"/>
          <w:lang w:val="bg-BG"/>
        </w:rPr>
        <w:t xml:space="preserve">до </w:t>
      </w:r>
      <w:r w:rsidR="00F9347D" w:rsidRPr="00550909">
        <w:rPr>
          <w:spacing w:val="-2"/>
          <w:lang w:val="bg-BG"/>
        </w:rPr>
        <w:t>съзнателното</w:t>
      </w:r>
      <w:r w:rsidR="00C42590" w:rsidRPr="00E540B7">
        <w:rPr>
          <w:spacing w:val="-2"/>
          <w:lang w:val="bg-BG"/>
        </w:rPr>
        <w:t xml:space="preserve"> убийство. Текстът на член</w:t>
      </w:r>
      <w:r w:rsidR="00682899" w:rsidRPr="00550909">
        <w:rPr>
          <w:spacing w:val="-2"/>
          <w:lang w:val="bg-BG"/>
        </w:rPr>
        <w:t> </w:t>
      </w:r>
      <w:r w:rsidR="00682899" w:rsidRPr="00E540B7">
        <w:rPr>
          <w:spacing w:val="-2"/>
          <w:lang w:val="bg-BG"/>
        </w:rPr>
        <w:t>2</w:t>
      </w:r>
      <w:r w:rsidR="00F81804" w:rsidRPr="00550909">
        <w:rPr>
          <w:spacing w:val="-2"/>
          <w:lang w:val="bg-BG"/>
        </w:rPr>
        <w:t>, прочетен в неговата</w:t>
      </w:r>
      <w:r w:rsidR="00682899" w:rsidRPr="00E540B7">
        <w:rPr>
          <w:spacing w:val="-2"/>
          <w:lang w:val="bg-BG"/>
        </w:rPr>
        <w:t xml:space="preserve"> цяло</w:t>
      </w:r>
      <w:r w:rsidR="00F81804" w:rsidRPr="00550909">
        <w:rPr>
          <w:spacing w:val="-2"/>
          <w:lang w:val="bg-BG"/>
        </w:rPr>
        <w:t>ст,</w:t>
      </w:r>
      <w:r w:rsidR="00682899" w:rsidRPr="00550909">
        <w:rPr>
          <w:spacing w:val="-2"/>
          <w:lang w:val="bg-BG"/>
        </w:rPr>
        <w:t>д</w:t>
      </w:r>
      <w:r w:rsidR="00666059" w:rsidRPr="00E540B7">
        <w:rPr>
          <w:spacing w:val="-2"/>
          <w:lang w:val="bg-BG"/>
        </w:rPr>
        <w:t xml:space="preserve">оказва, че </w:t>
      </w:r>
      <w:r w:rsidR="00CB7E64" w:rsidRPr="00550909">
        <w:rPr>
          <w:spacing w:val="-2"/>
          <w:lang w:val="bg-BG"/>
        </w:rPr>
        <w:t xml:space="preserve">втората алинея </w:t>
      </w:r>
      <w:r w:rsidR="00797EDC" w:rsidRPr="00E540B7">
        <w:rPr>
          <w:spacing w:val="-2"/>
          <w:lang w:val="bg-BG"/>
        </w:rPr>
        <w:t xml:space="preserve">не </w:t>
      </w:r>
      <w:r w:rsidR="00666059" w:rsidRPr="00E540B7">
        <w:rPr>
          <w:spacing w:val="-2"/>
          <w:lang w:val="bg-BG"/>
        </w:rPr>
        <w:t xml:space="preserve">определя </w:t>
      </w:r>
      <w:r w:rsidR="00666059" w:rsidRPr="00550909">
        <w:rPr>
          <w:spacing w:val="-2"/>
          <w:lang w:val="bg-BG"/>
        </w:rPr>
        <w:t>преди всичко</w:t>
      </w:r>
      <w:r w:rsidR="00C42590" w:rsidRPr="00E540B7">
        <w:rPr>
          <w:spacing w:val="-2"/>
          <w:lang w:val="bg-BG"/>
        </w:rPr>
        <w:t xml:space="preserve"> случаите, когато е </w:t>
      </w:r>
      <w:r w:rsidR="00FA6C9A" w:rsidRPr="00550909">
        <w:rPr>
          <w:spacing w:val="-2"/>
          <w:lang w:val="bg-BG"/>
        </w:rPr>
        <w:t>позволено</w:t>
      </w:r>
      <w:r w:rsidR="00F81804" w:rsidRPr="00550909">
        <w:rPr>
          <w:spacing w:val="-2"/>
          <w:lang w:val="bg-BG"/>
        </w:rPr>
        <w:t xml:space="preserve">някой </w:t>
      </w:r>
      <w:r w:rsidR="00C42590" w:rsidRPr="00E540B7">
        <w:rPr>
          <w:spacing w:val="-2"/>
          <w:lang w:val="bg-BG"/>
        </w:rPr>
        <w:t xml:space="preserve">да бъде </w:t>
      </w:r>
      <w:r w:rsidR="00F81804" w:rsidRPr="00550909">
        <w:rPr>
          <w:spacing w:val="-2"/>
          <w:lang w:val="bg-BG"/>
        </w:rPr>
        <w:t>съзнателно</w:t>
      </w:r>
      <w:r w:rsidR="00C42590" w:rsidRPr="00E540B7">
        <w:rPr>
          <w:spacing w:val="-2"/>
          <w:lang w:val="bg-BG"/>
        </w:rPr>
        <w:t xml:space="preserve">убит, </w:t>
      </w:r>
      <w:r w:rsidR="007074EA" w:rsidRPr="00550909">
        <w:rPr>
          <w:spacing w:val="-2"/>
          <w:lang w:val="bg-BG"/>
        </w:rPr>
        <w:t>а</w:t>
      </w:r>
      <w:r w:rsidR="00C42590" w:rsidRPr="00E540B7">
        <w:rPr>
          <w:spacing w:val="-2"/>
          <w:lang w:val="bg-BG"/>
        </w:rPr>
        <w:t xml:space="preserve"> описва </w:t>
      </w:r>
      <w:r w:rsidR="007074EA" w:rsidRPr="00550909">
        <w:rPr>
          <w:spacing w:val="-2"/>
          <w:lang w:val="bg-BG"/>
        </w:rPr>
        <w:t>ситуациите</w:t>
      </w:r>
      <w:r w:rsidR="00C42590" w:rsidRPr="00E540B7">
        <w:rPr>
          <w:spacing w:val="-2"/>
          <w:lang w:val="bg-BG"/>
        </w:rPr>
        <w:t xml:space="preserve">, </w:t>
      </w:r>
      <w:r w:rsidR="00FA6C9A" w:rsidRPr="00550909">
        <w:rPr>
          <w:spacing w:val="-2"/>
          <w:lang w:val="bg-BG"/>
        </w:rPr>
        <w:t>когато</w:t>
      </w:r>
      <w:r w:rsidR="007074EA" w:rsidRPr="00550909">
        <w:rPr>
          <w:spacing w:val="-2"/>
          <w:lang w:val="bg-BG"/>
        </w:rPr>
        <w:t>с</w:t>
      </w:r>
      <w:r w:rsidR="00C42590" w:rsidRPr="00E540B7">
        <w:rPr>
          <w:spacing w:val="-2"/>
          <w:lang w:val="bg-BG"/>
        </w:rPr>
        <w:t xml:space="preserve">е </w:t>
      </w:r>
      <w:r w:rsidR="007074EA" w:rsidRPr="00550909">
        <w:rPr>
          <w:spacing w:val="-2"/>
          <w:lang w:val="bg-BG"/>
        </w:rPr>
        <w:t>позволява</w:t>
      </w:r>
      <w:r w:rsidR="00C42590" w:rsidRPr="00E540B7">
        <w:rPr>
          <w:spacing w:val="-2"/>
          <w:lang w:val="bg-BG"/>
        </w:rPr>
        <w:t xml:space="preserve"> "</w:t>
      </w:r>
      <w:r w:rsidR="00B14C15" w:rsidRPr="00550909">
        <w:rPr>
          <w:spacing w:val="-2"/>
          <w:lang w:val="bg-BG"/>
        </w:rPr>
        <w:t>употреба на</w:t>
      </w:r>
      <w:r w:rsidR="00C42590" w:rsidRPr="00E540B7">
        <w:rPr>
          <w:spacing w:val="-2"/>
          <w:lang w:val="bg-BG"/>
        </w:rPr>
        <w:t xml:space="preserve"> сила", която може като </w:t>
      </w:r>
      <w:r w:rsidR="00977C4D" w:rsidRPr="00550909">
        <w:rPr>
          <w:spacing w:val="-2"/>
          <w:lang w:val="bg-BG"/>
        </w:rPr>
        <w:t>неволнапоследица</w:t>
      </w:r>
      <w:r w:rsidR="009C0DFF" w:rsidRPr="00E540B7">
        <w:rPr>
          <w:spacing w:val="-2"/>
          <w:lang w:val="bg-BG"/>
        </w:rPr>
        <w:t xml:space="preserve">да доведе </w:t>
      </w:r>
      <w:r w:rsidR="00C42590" w:rsidRPr="00E540B7">
        <w:rPr>
          <w:spacing w:val="-2"/>
          <w:lang w:val="bg-BG"/>
        </w:rPr>
        <w:t>до лишаване</w:t>
      </w:r>
      <w:r w:rsidR="009C0DFF" w:rsidRPr="00E540B7">
        <w:rPr>
          <w:spacing w:val="-2"/>
          <w:lang w:val="bg-BG"/>
        </w:rPr>
        <w:t xml:space="preserve"> от живот. Употребата на сила обаче</w:t>
      </w:r>
      <w:r w:rsidR="00C42590" w:rsidRPr="00E540B7">
        <w:rPr>
          <w:spacing w:val="-2"/>
          <w:lang w:val="bg-BG"/>
        </w:rPr>
        <w:t xml:space="preserve"> не трябва </w:t>
      </w:r>
      <w:r w:rsidR="009C0DFF" w:rsidRPr="00550909">
        <w:rPr>
          <w:spacing w:val="-2"/>
          <w:lang w:val="bg-BG"/>
        </w:rPr>
        <w:t xml:space="preserve">да </w:t>
      </w:r>
      <w:r w:rsidR="00FA6C9A" w:rsidRPr="00550909">
        <w:rPr>
          <w:spacing w:val="-2"/>
          <w:lang w:val="bg-BG"/>
        </w:rPr>
        <w:t>е повече от</w:t>
      </w:r>
      <w:r w:rsidR="00C42590" w:rsidRPr="00E540B7">
        <w:rPr>
          <w:spacing w:val="-2"/>
          <w:lang w:val="bg-BG"/>
        </w:rPr>
        <w:t xml:space="preserve"> "абсолютно необходима</w:t>
      </w:r>
      <w:r w:rsidR="00840D7B">
        <w:rPr>
          <w:spacing w:val="-2"/>
          <w:lang w:val="bg-BG"/>
        </w:rPr>
        <w:t>та</w:t>
      </w:r>
      <w:r w:rsidR="00C42590" w:rsidRPr="00E540B7">
        <w:rPr>
          <w:spacing w:val="-2"/>
          <w:lang w:val="bg-BG"/>
        </w:rPr>
        <w:t xml:space="preserve">" за постигане на една от </w:t>
      </w:r>
      <w:r w:rsidR="00F72061" w:rsidRPr="00E540B7">
        <w:rPr>
          <w:spacing w:val="-2"/>
          <w:lang w:val="bg-BG"/>
        </w:rPr>
        <w:t>посочени</w:t>
      </w:r>
      <w:r w:rsidR="00F72061" w:rsidRPr="00550909">
        <w:rPr>
          <w:spacing w:val="-2"/>
          <w:lang w:val="bg-BG"/>
        </w:rPr>
        <w:t>те</w:t>
      </w:r>
      <w:r w:rsidR="00F72061" w:rsidRPr="00E540B7">
        <w:rPr>
          <w:spacing w:val="-2"/>
          <w:lang w:val="bg-BG"/>
        </w:rPr>
        <w:t xml:space="preserve"> в т</w:t>
      </w:r>
      <w:r w:rsidR="00F72061" w:rsidRPr="00550909">
        <w:rPr>
          <w:spacing w:val="-2"/>
          <w:lang w:val="bg-BG"/>
        </w:rPr>
        <w:t>очки </w:t>
      </w:r>
      <w:r w:rsidR="00840D7B">
        <w:rPr>
          <w:spacing w:val="-2"/>
          <w:lang w:val="bg-BG"/>
        </w:rPr>
        <w:t>„</w:t>
      </w:r>
      <w:r w:rsidR="00F72061" w:rsidRPr="00E540B7">
        <w:rPr>
          <w:spacing w:val="-2"/>
          <w:lang w:val="bg-BG"/>
        </w:rPr>
        <w:t>а</w:t>
      </w:r>
      <w:r w:rsidR="00840D7B">
        <w:rPr>
          <w:spacing w:val="-2"/>
          <w:lang w:val="bg-BG"/>
        </w:rPr>
        <w:t>“</w:t>
      </w:r>
      <w:r w:rsidR="00F72061" w:rsidRPr="00E540B7">
        <w:rPr>
          <w:spacing w:val="-2"/>
          <w:lang w:val="bg-BG"/>
        </w:rPr>
        <w:t xml:space="preserve">, </w:t>
      </w:r>
      <w:r w:rsidR="00840D7B">
        <w:rPr>
          <w:spacing w:val="-2"/>
          <w:lang w:val="bg-BG"/>
        </w:rPr>
        <w:t>„</w:t>
      </w:r>
      <w:r w:rsidR="00F72061" w:rsidRPr="00550909">
        <w:rPr>
          <w:spacing w:val="-2"/>
          <w:lang w:val="en-US"/>
        </w:rPr>
        <w:t>b</w:t>
      </w:r>
      <w:r w:rsidR="00840D7B">
        <w:rPr>
          <w:spacing w:val="-2"/>
          <w:lang w:val="bg-BG"/>
        </w:rPr>
        <w:t>“</w:t>
      </w:r>
      <w:r w:rsidR="00F72061" w:rsidRPr="00E540B7">
        <w:rPr>
          <w:spacing w:val="-2"/>
          <w:lang w:val="bg-BG"/>
        </w:rPr>
        <w:t xml:space="preserve"> и </w:t>
      </w:r>
      <w:r w:rsidR="00840D7B">
        <w:rPr>
          <w:spacing w:val="-2"/>
          <w:lang w:val="bg-BG"/>
        </w:rPr>
        <w:t>„</w:t>
      </w:r>
      <w:r w:rsidR="00F72061" w:rsidRPr="00550909">
        <w:rPr>
          <w:spacing w:val="-2"/>
          <w:lang w:val="en-US"/>
        </w:rPr>
        <w:t>c</w:t>
      </w:r>
      <w:r w:rsidR="00840D7B">
        <w:rPr>
          <w:spacing w:val="-2"/>
          <w:lang w:val="bg-BG"/>
        </w:rPr>
        <w:t>“</w:t>
      </w:r>
      <w:r w:rsidR="00F72061" w:rsidRPr="00E540B7">
        <w:rPr>
          <w:spacing w:val="-2"/>
          <w:lang w:val="bg-BG"/>
        </w:rPr>
        <w:t xml:space="preserve"> цели</w:t>
      </w:r>
      <w:r w:rsidR="00C42590" w:rsidRPr="00E540B7">
        <w:rPr>
          <w:spacing w:val="-2"/>
          <w:lang w:val="bg-BG"/>
        </w:rPr>
        <w:t xml:space="preserve"> (вж. </w:t>
      </w:r>
      <w:r w:rsidR="009C0DFF" w:rsidRPr="00550909">
        <w:rPr>
          <w:spacing w:val="-2"/>
          <w:lang w:val="bg-BG"/>
        </w:rPr>
        <w:t xml:space="preserve">решението по делото </w:t>
      </w:r>
      <w:r w:rsidR="00F72061" w:rsidRPr="00E540B7">
        <w:rPr>
          <w:i/>
          <w:spacing w:val="-2"/>
          <w:lang w:val="bg-BG"/>
        </w:rPr>
        <w:t>Мак</w:t>
      </w:r>
      <w:r w:rsidR="00840D7B">
        <w:rPr>
          <w:i/>
          <w:spacing w:val="-2"/>
          <w:lang w:val="bg-BG"/>
        </w:rPr>
        <w:t>к</w:t>
      </w:r>
      <w:r w:rsidR="00F72061" w:rsidRPr="00E540B7">
        <w:rPr>
          <w:i/>
          <w:spacing w:val="-2"/>
          <w:lang w:val="bg-BG"/>
        </w:rPr>
        <w:t>ан и други срещу Обединеното кралство</w:t>
      </w:r>
      <w:r w:rsidR="009C0DFF" w:rsidRPr="00550909">
        <w:rPr>
          <w:spacing w:val="-2"/>
          <w:lang w:val="bg-BG"/>
        </w:rPr>
        <w:t>(</w:t>
      </w:r>
      <w:r w:rsidR="00F72061" w:rsidRPr="00550909">
        <w:rPr>
          <w:i/>
          <w:spacing w:val="-2"/>
          <w:szCs w:val="24"/>
          <w:lang w:eastAsia="en-US"/>
        </w:rPr>
        <w:t>McCannandOthersv</w:t>
      </w:r>
      <w:r w:rsidR="00F72061" w:rsidRPr="00E540B7">
        <w:rPr>
          <w:i/>
          <w:spacing w:val="-2"/>
          <w:szCs w:val="24"/>
          <w:lang w:val="bg-BG" w:eastAsia="en-US"/>
        </w:rPr>
        <w:t xml:space="preserve">. </w:t>
      </w:r>
      <w:r w:rsidR="00F72061" w:rsidRPr="00550909">
        <w:rPr>
          <w:i/>
          <w:spacing w:val="-2"/>
          <w:szCs w:val="24"/>
          <w:lang w:eastAsia="en-US"/>
        </w:rPr>
        <w:t>theUnitedKingdom</w:t>
      </w:r>
      <w:r w:rsidR="009C0DFF" w:rsidRPr="00550909">
        <w:rPr>
          <w:spacing w:val="-2"/>
          <w:lang w:val="bg-BG"/>
        </w:rPr>
        <w:t>)</w:t>
      </w:r>
      <w:r w:rsidR="00C42590" w:rsidRPr="00E540B7">
        <w:rPr>
          <w:spacing w:val="-2"/>
          <w:lang w:val="bg-BG"/>
        </w:rPr>
        <w:t>, 27 септември 1995</w:t>
      </w:r>
      <w:r w:rsidR="00550909" w:rsidRPr="00550909">
        <w:rPr>
          <w:spacing w:val="-2"/>
          <w:lang w:val="bg-BG"/>
        </w:rPr>
        <w:t> </w:t>
      </w:r>
      <w:r w:rsidR="00C42590" w:rsidRPr="00E540B7">
        <w:rPr>
          <w:spacing w:val="-2"/>
          <w:lang w:val="bg-BG"/>
        </w:rPr>
        <w:t>г., §§</w:t>
      </w:r>
      <w:r w:rsidR="00550909" w:rsidRPr="00550909">
        <w:rPr>
          <w:spacing w:val="-2"/>
          <w:lang w:val="bg-BG"/>
        </w:rPr>
        <w:t> </w:t>
      </w:r>
      <w:r w:rsidR="00C42590" w:rsidRPr="00E540B7">
        <w:rPr>
          <w:spacing w:val="-2"/>
          <w:lang w:val="bg-BG"/>
        </w:rPr>
        <w:t>147</w:t>
      </w:r>
      <w:r w:rsidR="00840D7B">
        <w:rPr>
          <w:spacing w:val="-2"/>
          <w:lang w:val="bg-BG"/>
        </w:rPr>
        <w:t xml:space="preserve"> – </w:t>
      </w:r>
      <w:r w:rsidR="00550909" w:rsidRPr="00550909">
        <w:rPr>
          <w:spacing w:val="-2"/>
          <w:lang w:val="bg-BG"/>
        </w:rPr>
        <w:t>1</w:t>
      </w:r>
      <w:r w:rsidR="00C42590" w:rsidRPr="00E540B7">
        <w:rPr>
          <w:spacing w:val="-2"/>
          <w:lang w:val="bg-BG"/>
        </w:rPr>
        <w:t xml:space="preserve">48, </w:t>
      </w:r>
      <w:r w:rsidR="00550909" w:rsidRPr="00550909">
        <w:rPr>
          <w:spacing w:val="-2"/>
          <w:lang w:val="bg-BG"/>
        </w:rPr>
        <w:t>с</w:t>
      </w:r>
      <w:r w:rsidR="00C42590" w:rsidRPr="00E540B7">
        <w:rPr>
          <w:spacing w:val="-2"/>
          <w:lang w:val="bg-BG"/>
        </w:rPr>
        <w:t>ерия</w:t>
      </w:r>
      <w:r w:rsidR="00550909" w:rsidRPr="00550909">
        <w:rPr>
          <w:spacing w:val="-2"/>
          <w:lang w:val="bg-BG"/>
        </w:rPr>
        <w:t> </w:t>
      </w:r>
      <w:r w:rsidR="00C42590" w:rsidRPr="00E540B7">
        <w:rPr>
          <w:spacing w:val="-2"/>
          <w:lang w:val="bg-BG"/>
        </w:rPr>
        <w:t>А, №</w:t>
      </w:r>
      <w:r w:rsidR="00550909" w:rsidRPr="00550909">
        <w:rPr>
          <w:spacing w:val="-2"/>
          <w:lang w:val="bg-BG"/>
        </w:rPr>
        <w:t> </w:t>
      </w:r>
      <w:r w:rsidR="00C42590" w:rsidRPr="00E540B7">
        <w:rPr>
          <w:spacing w:val="-2"/>
          <w:lang w:val="bg-BG"/>
        </w:rPr>
        <w:t>324).</w:t>
      </w:r>
      <w:r w:rsidR="00C26E02">
        <w:rPr>
          <w:rFonts w:cs="Arial"/>
          <w:color w:val="000000"/>
          <w:szCs w:val="24"/>
          <w:lang w:val="bg-BG"/>
        </w:rPr>
        <w:t xml:space="preserve"> </w:t>
      </w:r>
    </w:p>
    <w:p w14:paraId="6F5788A7" w14:textId="77777777" w:rsidR="00C26E02" w:rsidRDefault="00942DC9" w:rsidP="00F8432E">
      <w:pPr>
        <w:pStyle w:val="JuPara"/>
        <w:rPr>
          <w:lang w:val="bg-BG" w:eastAsia="en-US"/>
        </w:rPr>
      </w:pPr>
      <w:r>
        <w:fldChar w:fldCharType="begin"/>
      </w:r>
      <w:r w:rsidR="00F8432E">
        <w:instrText>SEQlevel</w:instrText>
      </w:r>
      <w:r w:rsidR="00F8432E" w:rsidRPr="00E540B7">
        <w:rPr>
          <w:lang w:val="bg-BG"/>
        </w:rPr>
        <w:instrText>0 \*</w:instrText>
      </w:r>
      <w:r w:rsidR="00F8432E">
        <w:instrText>arabic</w:instrText>
      </w:r>
      <w:r>
        <w:fldChar w:fldCharType="separate"/>
      </w:r>
      <w:r w:rsidR="0080436D" w:rsidRPr="00E540B7">
        <w:rPr>
          <w:noProof/>
          <w:lang w:val="bg-BG"/>
        </w:rPr>
        <w:t>71</w:t>
      </w:r>
      <w:r>
        <w:fldChar w:fldCharType="end"/>
      </w:r>
      <w:r w:rsidR="00F8432E" w:rsidRPr="00E540B7">
        <w:rPr>
          <w:lang w:val="bg-BG"/>
        </w:rPr>
        <w:t>.</w:t>
      </w:r>
      <w:r w:rsidR="00F8432E">
        <w:t>  </w:t>
      </w:r>
      <w:r w:rsidR="008F48BC" w:rsidRPr="00AE2DFD">
        <w:rPr>
          <w:spacing w:val="-2"/>
          <w:lang w:val="bg-BG"/>
        </w:rPr>
        <w:t>Употребата</w:t>
      </w:r>
      <w:r w:rsidR="00CA6A30" w:rsidRPr="00E540B7">
        <w:rPr>
          <w:spacing w:val="-2"/>
          <w:lang w:val="bg-BG"/>
        </w:rPr>
        <w:t xml:space="preserve"> на </w:t>
      </w:r>
      <w:r w:rsidR="00A328BD" w:rsidRPr="00AE2DFD">
        <w:rPr>
          <w:spacing w:val="-2"/>
          <w:lang w:val="bg-BG"/>
        </w:rPr>
        <w:t>израза</w:t>
      </w:r>
      <w:r w:rsidR="00A56861">
        <w:rPr>
          <w:spacing w:val="-2"/>
          <w:lang w:val="bg-BG"/>
        </w:rPr>
        <w:t>„</w:t>
      </w:r>
      <w:r w:rsidR="00CA6A30" w:rsidRPr="00E540B7">
        <w:rPr>
          <w:spacing w:val="-2"/>
          <w:lang w:val="bg-BG"/>
        </w:rPr>
        <w:t>абсолютно необходим</w:t>
      </w:r>
      <w:r w:rsidR="00A328BD" w:rsidRPr="00AE2DFD">
        <w:rPr>
          <w:spacing w:val="-2"/>
          <w:lang w:val="bg-BG"/>
        </w:rPr>
        <w:t>а</w:t>
      </w:r>
      <w:r w:rsidR="00A56861">
        <w:rPr>
          <w:spacing w:val="-2"/>
          <w:lang w:val="bg-BG"/>
        </w:rPr>
        <w:t>“</w:t>
      </w:r>
      <w:r w:rsidR="00CA6A30" w:rsidRPr="00E540B7">
        <w:rPr>
          <w:spacing w:val="-2"/>
          <w:lang w:val="bg-BG"/>
        </w:rPr>
        <w:t xml:space="preserve"> в член</w:t>
      </w:r>
      <w:r w:rsidR="00A328BD" w:rsidRPr="00AE2DFD">
        <w:rPr>
          <w:spacing w:val="-2"/>
          <w:lang w:val="bg-BG"/>
        </w:rPr>
        <w:t> </w:t>
      </w:r>
      <w:r w:rsidR="00CA6A30" w:rsidRPr="00E540B7">
        <w:rPr>
          <w:spacing w:val="-2"/>
          <w:lang w:val="bg-BG"/>
        </w:rPr>
        <w:t>2</w:t>
      </w:r>
      <w:r w:rsidR="00A328BD" w:rsidRPr="00AE2DFD">
        <w:rPr>
          <w:spacing w:val="-2"/>
          <w:lang w:val="bg-BG"/>
        </w:rPr>
        <w:t> </w:t>
      </w:r>
      <w:r w:rsidR="00CA6A30" w:rsidRPr="00E540B7">
        <w:rPr>
          <w:spacing w:val="-2"/>
          <w:lang w:val="bg-BG"/>
        </w:rPr>
        <w:t>§</w:t>
      </w:r>
      <w:r w:rsidR="00A328BD" w:rsidRPr="00AE2DFD">
        <w:rPr>
          <w:spacing w:val="-2"/>
          <w:lang w:val="bg-BG"/>
        </w:rPr>
        <w:t> </w:t>
      </w:r>
      <w:r w:rsidR="00CA6A30" w:rsidRPr="00E540B7">
        <w:rPr>
          <w:spacing w:val="-2"/>
          <w:lang w:val="bg-BG"/>
        </w:rPr>
        <w:t xml:space="preserve">2 показва, че </w:t>
      </w:r>
      <w:r w:rsidR="00C0182B" w:rsidRPr="00E540B7">
        <w:rPr>
          <w:spacing w:val="-2"/>
          <w:lang w:val="bg-BG"/>
        </w:rPr>
        <w:t xml:space="preserve">необходимостта </w:t>
      </w:r>
      <w:r w:rsidR="00AA048F" w:rsidRPr="00E540B7">
        <w:rPr>
          <w:spacing w:val="-2"/>
          <w:lang w:val="bg-BG"/>
        </w:rPr>
        <w:t xml:space="preserve">трябва да </w:t>
      </w:r>
      <w:r w:rsidR="00AA048F" w:rsidRPr="00AE2DFD">
        <w:rPr>
          <w:spacing w:val="-2"/>
          <w:lang w:val="bg-BG"/>
        </w:rPr>
        <w:t>с</w:t>
      </w:r>
      <w:r w:rsidR="00AA048F" w:rsidRPr="00E540B7">
        <w:rPr>
          <w:spacing w:val="-2"/>
          <w:lang w:val="bg-BG"/>
        </w:rPr>
        <w:t>е</w:t>
      </w:r>
      <w:r w:rsidR="00C0182B" w:rsidRPr="00AE2DFD">
        <w:rPr>
          <w:spacing w:val="-2"/>
          <w:lang w:val="bg-BG"/>
        </w:rPr>
        <w:t xml:space="preserve"> подлага на</w:t>
      </w:r>
      <w:r w:rsidR="00CA6A30" w:rsidRPr="00E540B7">
        <w:rPr>
          <w:spacing w:val="-2"/>
          <w:lang w:val="bg-BG"/>
        </w:rPr>
        <w:t>по-строг и убедителен тест от</w:t>
      </w:r>
      <w:r w:rsidR="00C0182B" w:rsidRPr="00AE2DFD">
        <w:rPr>
          <w:spacing w:val="-2"/>
          <w:lang w:val="bg-BG"/>
        </w:rPr>
        <w:t xml:space="preserve"> този, който</w:t>
      </w:r>
      <w:r w:rsidR="00CA6A30" w:rsidRPr="00E540B7">
        <w:rPr>
          <w:spacing w:val="-2"/>
          <w:lang w:val="bg-BG"/>
        </w:rPr>
        <w:t xml:space="preserve"> се </w:t>
      </w:r>
      <w:r w:rsidR="00C0182B" w:rsidRPr="00E540B7">
        <w:rPr>
          <w:spacing w:val="-2"/>
          <w:lang w:val="bg-BG"/>
        </w:rPr>
        <w:t xml:space="preserve">прилага </w:t>
      </w:r>
      <w:r w:rsidR="00F9079F" w:rsidRPr="00E540B7">
        <w:rPr>
          <w:spacing w:val="-2"/>
          <w:lang w:val="bg-BG"/>
        </w:rPr>
        <w:t>обикновено</w:t>
      </w:r>
      <w:r w:rsidR="00AA048F" w:rsidRPr="00AE2DFD">
        <w:rPr>
          <w:spacing w:val="-2"/>
          <w:lang w:val="bg-BG"/>
        </w:rPr>
        <w:t>,</w:t>
      </w:r>
      <w:r w:rsidR="00C0182B" w:rsidRPr="00AE2DFD">
        <w:rPr>
          <w:spacing w:val="-2"/>
          <w:lang w:val="bg-BG"/>
        </w:rPr>
        <w:t>за да</w:t>
      </w:r>
      <w:r w:rsidR="00AA048F" w:rsidRPr="00AE2DFD">
        <w:rPr>
          <w:spacing w:val="-2"/>
          <w:lang w:val="bg-BG"/>
        </w:rPr>
        <w:t xml:space="preserve"> се</w:t>
      </w:r>
      <w:r w:rsidR="00CA6A30" w:rsidRPr="00E540B7">
        <w:rPr>
          <w:spacing w:val="-2"/>
          <w:lang w:val="bg-BG"/>
        </w:rPr>
        <w:t xml:space="preserve"> определ</w:t>
      </w:r>
      <w:r w:rsidR="00C0182B" w:rsidRPr="00AE2DFD">
        <w:rPr>
          <w:spacing w:val="-2"/>
          <w:lang w:val="bg-BG"/>
        </w:rPr>
        <w:t>и</w:t>
      </w:r>
      <w:r w:rsidR="00CA6A30" w:rsidRPr="00E540B7">
        <w:rPr>
          <w:spacing w:val="-2"/>
          <w:lang w:val="bg-BG"/>
        </w:rPr>
        <w:t xml:space="preserve"> дали </w:t>
      </w:r>
      <w:r w:rsidR="00AA048F" w:rsidRPr="00AE2DFD">
        <w:rPr>
          <w:spacing w:val="-2"/>
          <w:lang w:val="bg-BG"/>
        </w:rPr>
        <w:t xml:space="preserve">дадено </w:t>
      </w:r>
      <w:r w:rsidR="00CA6A30" w:rsidRPr="00E540B7">
        <w:rPr>
          <w:spacing w:val="-2"/>
          <w:lang w:val="bg-BG"/>
        </w:rPr>
        <w:t>действи</w:t>
      </w:r>
      <w:r w:rsidR="00AA048F" w:rsidRPr="00AE2DFD">
        <w:rPr>
          <w:spacing w:val="-2"/>
          <w:lang w:val="bg-BG"/>
        </w:rPr>
        <w:t>е</w:t>
      </w:r>
      <w:r w:rsidR="00CA6A30" w:rsidRPr="00E540B7">
        <w:rPr>
          <w:spacing w:val="-2"/>
          <w:lang w:val="bg-BG"/>
        </w:rPr>
        <w:t xml:space="preserve"> на държавата е "необходимо в едно демократично общество" </w:t>
      </w:r>
      <w:r w:rsidR="0059008E" w:rsidRPr="00AE2DFD">
        <w:rPr>
          <w:spacing w:val="-2"/>
          <w:lang w:val="bg-BG"/>
        </w:rPr>
        <w:t>по смисъла на</w:t>
      </w:r>
      <w:r w:rsidR="00A3450A" w:rsidRPr="00AE2DFD">
        <w:rPr>
          <w:spacing w:val="-2"/>
          <w:lang w:val="bg-BG"/>
        </w:rPr>
        <w:t>втората алинеяна</w:t>
      </w:r>
      <w:r w:rsidR="00E05556" w:rsidRPr="00AE2DFD">
        <w:rPr>
          <w:spacing w:val="-2"/>
          <w:lang w:val="bg-BG"/>
        </w:rPr>
        <w:t>член </w:t>
      </w:r>
      <w:r w:rsidR="00DF0BF6" w:rsidRPr="00E540B7">
        <w:rPr>
          <w:spacing w:val="-2"/>
          <w:lang w:val="bg-BG"/>
        </w:rPr>
        <w:t>8</w:t>
      </w:r>
      <w:r w:rsidR="00E05556" w:rsidRPr="00AE2DFD">
        <w:rPr>
          <w:spacing w:val="-2"/>
          <w:lang w:val="bg-BG"/>
        </w:rPr>
        <w:t>, член 9, член 10 и член </w:t>
      </w:r>
      <w:r w:rsidR="00A3450A" w:rsidRPr="00E540B7">
        <w:rPr>
          <w:spacing w:val="-2"/>
          <w:lang w:val="bg-BG"/>
        </w:rPr>
        <w:t xml:space="preserve">11 от Конвенцията. </w:t>
      </w:r>
      <w:r w:rsidR="00A3450A" w:rsidRPr="00AE2DFD">
        <w:rPr>
          <w:spacing w:val="-2"/>
          <w:lang w:val="bg-BG"/>
        </w:rPr>
        <w:t>Употребата</w:t>
      </w:r>
      <w:r w:rsidR="00CA6A30" w:rsidRPr="00E540B7">
        <w:rPr>
          <w:spacing w:val="-2"/>
          <w:lang w:val="bg-BG"/>
        </w:rPr>
        <w:t xml:space="preserve"> на сила </w:t>
      </w:r>
      <w:r w:rsidR="00A3450A" w:rsidRPr="00AE2DFD">
        <w:rPr>
          <w:spacing w:val="-2"/>
          <w:lang w:val="bg-BG"/>
        </w:rPr>
        <w:t>п</w:t>
      </w:r>
      <w:r w:rsidR="00A3450A" w:rsidRPr="00E540B7">
        <w:rPr>
          <w:spacing w:val="-2"/>
          <w:lang w:val="bg-BG"/>
        </w:rPr>
        <w:t xml:space="preserve">о-конкретно </w:t>
      </w:r>
      <w:r w:rsidR="00CA6A30" w:rsidRPr="00E540B7">
        <w:rPr>
          <w:spacing w:val="-2"/>
          <w:lang w:val="bg-BG"/>
        </w:rPr>
        <w:t xml:space="preserve">трябва да бъде </w:t>
      </w:r>
      <w:r w:rsidR="00CA7149" w:rsidRPr="00E540B7">
        <w:rPr>
          <w:spacing w:val="-2"/>
          <w:lang w:val="bg-BG"/>
        </w:rPr>
        <w:t xml:space="preserve">строго съразмерна </w:t>
      </w:r>
      <w:r w:rsidR="00CA7149" w:rsidRPr="00AE2DFD">
        <w:rPr>
          <w:spacing w:val="-2"/>
          <w:lang w:val="bg-BG"/>
        </w:rPr>
        <w:t>с</w:t>
      </w:r>
      <w:r w:rsidR="00CA6A30" w:rsidRPr="00E540B7">
        <w:rPr>
          <w:spacing w:val="-2"/>
          <w:lang w:val="bg-BG"/>
        </w:rPr>
        <w:t xml:space="preserve"> постигането на </w:t>
      </w:r>
      <w:r w:rsidR="008F48BC" w:rsidRPr="00E540B7">
        <w:rPr>
          <w:spacing w:val="-2"/>
          <w:lang w:val="bg-BG"/>
        </w:rPr>
        <w:t>посочени</w:t>
      </w:r>
      <w:r w:rsidR="008F48BC" w:rsidRPr="00AE2DFD">
        <w:rPr>
          <w:spacing w:val="-2"/>
          <w:lang w:val="bg-BG"/>
        </w:rPr>
        <w:t>те</w:t>
      </w:r>
      <w:r w:rsidR="008F48BC" w:rsidRPr="00E540B7">
        <w:rPr>
          <w:spacing w:val="-2"/>
          <w:lang w:val="bg-BG"/>
        </w:rPr>
        <w:t xml:space="preserve"> в т</w:t>
      </w:r>
      <w:r w:rsidR="008F48BC" w:rsidRPr="00AE2DFD">
        <w:rPr>
          <w:spacing w:val="-2"/>
          <w:lang w:val="bg-BG"/>
        </w:rPr>
        <w:t>очки </w:t>
      </w:r>
      <w:r w:rsidR="00840D7B">
        <w:rPr>
          <w:spacing w:val="-2"/>
          <w:lang w:val="bg-BG"/>
        </w:rPr>
        <w:t>„</w:t>
      </w:r>
      <w:r w:rsidR="00840D7B" w:rsidRPr="00E540B7">
        <w:rPr>
          <w:spacing w:val="-2"/>
          <w:lang w:val="bg-BG"/>
        </w:rPr>
        <w:t>а</w:t>
      </w:r>
      <w:r w:rsidR="00840D7B">
        <w:rPr>
          <w:spacing w:val="-2"/>
          <w:lang w:val="bg-BG"/>
        </w:rPr>
        <w:t>“</w:t>
      </w:r>
      <w:r w:rsidR="00840D7B" w:rsidRPr="00E540B7">
        <w:rPr>
          <w:spacing w:val="-2"/>
          <w:lang w:val="bg-BG"/>
        </w:rPr>
        <w:t xml:space="preserve">, </w:t>
      </w:r>
      <w:r w:rsidR="00840D7B">
        <w:rPr>
          <w:spacing w:val="-2"/>
          <w:lang w:val="bg-BG"/>
        </w:rPr>
        <w:t>„</w:t>
      </w:r>
      <w:r w:rsidR="00840D7B" w:rsidRPr="00550909">
        <w:rPr>
          <w:spacing w:val="-2"/>
          <w:lang w:val="en-US"/>
        </w:rPr>
        <w:t>b</w:t>
      </w:r>
      <w:r w:rsidR="00840D7B">
        <w:rPr>
          <w:spacing w:val="-2"/>
          <w:lang w:val="bg-BG"/>
        </w:rPr>
        <w:t>“</w:t>
      </w:r>
      <w:r w:rsidR="00840D7B" w:rsidRPr="00E540B7">
        <w:rPr>
          <w:spacing w:val="-2"/>
          <w:lang w:val="bg-BG"/>
        </w:rPr>
        <w:t xml:space="preserve"> и </w:t>
      </w:r>
      <w:r w:rsidR="00840D7B">
        <w:rPr>
          <w:spacing w:val="-2"/>
          <w:lang w:val="bg-BG"/>
        </w:rPr>
        <w:t>„</w:t>
      </w:r>
      <w:r w:rsidR="00840D7B" w:rsidRPr="00550909">
        <w:rPr>
          <w:spacing w:val="-2"/>
          <w:lang w:val="en-US"/>
        </w:rPr>
        <w:t>c</w:t>
      </w:r>
      <w:r w:rsidR="00840D7B">
        <w:rPr>
          <w:spacing w:val="-2"/>
          <w:lang w:val="bg-BG"/>
        </w:rPr>
        <w:t>“</w:t>
      </w:r>
      <w:r w:rsidR="008F48BC" w:rsidRPr="00E540B7">
        <w:rPr>
          <w:spacing w:val="-2"/>
          <w:lang w:val="bg-BG"/>
        </w:rPr>
        <w:t>цели</w:t>
      </w:r>
      <w:r w:rsidR="00CA6A30" w:rsidRPr="00E540B7">
        <w:rPr>
          <w:spacing w:val="-2"/>
          <w:lang w:val="bg-BG"/>
        </w:rPr>
        <w:t>.</w:t>
      </w:r>
      <w:r w:rsidR="00023D7C" w:rsidRPr="00AE2DFD">
        <w:rPr>
          <w:spacing w:val="-2"/>
          <w:lang w:val="bg-BG"/>
        </w:rPr>
        <w:t>Предвидзначим</w:t>
      </w:r>
      <w:r w:rsidR="009C271B" w:rsidRPr="00AE2DFD">
        <w:rPr>
          <w:spacing w:val="-2"/>
          <w:lang w:val="bg-BG"/>
        </w:rPr>
        <w:t>остта</w:t>
      </w:r>
      <w:r w:rsidR="00500536" w:rsidRPr="00E540B7">
        <w:rPr>
          <w:spacing w:val="-2"/>
          <w:lang w:val="bg-BG"/>
        </w:rPr>
        <w:t xml:space="preserve"> на тази разпоред</w:t>
      </w:r>
      <w:r w:rsidR="009C271B" w:rsidRPr="00E540B7">
        <w:rPr>
          <w:spacing w:val="-2"/>
          <w:lang w:val="bg-BG"/>
        </w:rPr>
        <w:t>ба в едно демократично общество</w:t>
      </w:r>
      <w:r w:rsidR="00840D7B">
        <w:rPr>
          <w:spacing w:val="-2"/>
          <w:lang w:val="bg-BG"/>
        </w:rPr>
        <w:t>,</w:t>
      </w:r>
      <w:r w:rsidR="00500536" w:rsidRPr="00E540B7">
        <w:rPr>
          <w:spacing w:val="-2"/>
          <w:lang w:val="bg-BG"/>
        </w:rPr>
        <w:t xml:space="preserve"> Съдът трябва</w:t>
      </w:r>
      <w:r w:rsidR="009C271B" w:rsidRPr="00AE2DFD">
        <w:rPr>
          <w:spacing w:val="-2"/>
          <w:lang w:val="bg-BG"/>
        </w:rPr>
        <w:t xml:space="preserve"> впреценката</w:t>
      </w:r>
      <w:r w:rsidR="009C271B" w:rsidRPr="00E540B7">
        <w:rPr>
          <w:spacing w:val="-2"/>
          <w:lang w:val="bg-BG"/>
        </w:rPr>
        <w:t xml:space="preserve"> си</w:t>
      </w:r>
      <w:r w:rsidR="00500536" w:rsidRPr="00E540B7">
        <w:rPr>
          <w:spacing w:val="-2"/>
          <w:lang w:val="bg-BG"/>
        </w:rPr>
        <w:t xml:space="preserve"> да подл</w:t>
      </w:r>
      <w:r w:rsidR="002D3DA1" w:rsidRPr="00AE2DFD">
        <w:rPr>
          <w:spacing w:val="-2"/>
          <w:lang w:val="bg-BG"/>
        </w:rPr>
        <w:t>ожи</w:t>
      </w:r>
      <w:r w:rsidR="00500536" w:rsidRPr="00E540B7">
        <w:rPr>
          <w:spacing w:val="-2"/>
          <w:lang w:val="bg-BG"/>
        </w:rPr>
        <w:t xml:space="preserve"> лишаването от живот на най-внимателн</w:t>
      </w:r>
      <w:r w:rsidR="00DC6EC7" w:rsidRPr="00AE2DFD">
        <w:rPr>
          <w:spacing w:val="-2"/>
          <w:lang w:val="bg-BG"/>
        </w:rPr>
        <w:t>о критичноизследване</w:t>
      </w:r>
      <w:r w:rsidR="00500536" w:rsidRPr="00E540B7">
        <w:rPr>
          <w:spacing w:val="-2"/>
          <w:lang w:val="bg-BG"/>
        </w:rPr>
        <w:t xml:space="preserve">, </w:t>
      </w:r>
      <w:r w:rsidR="00DC6EC7" w:rsidRPr="00AE2DFD">
        <w:rPr>
          <w:spacing w:val="-2"/>
          <w:lang w:val="bg-BG"/>
        </w:rPr>
        <w:t>отчитайки</w:t>
      </w:r>
      <w:r w:rsidR="00500536" w:rsidRPr="00E540B7">
        <w:rPr>
          <w:spacing w:val="-2"/>
          <w:lang w:val="bg-BG"/>
        </w:rPr>
        <w:t xml:space="preserve"> не само действията на представителите на държавата, които всъщност </w:t>
      </w:r>
      <w:r w:rsidR="00DC6EC7" w:rsidRPr="00AE2DFD">
        <w:rPr>
          <w:spacing w:val="-2"/>
          <w:lang w:val="bg-BG"/>
        </w:rPr>
        <w:t>прилагат</w:t>
      </w:r>
      <w:r w:rsidR="00500536" w:rsidRPr="00E540B7">
        <w:rPr>
          <w:spacing w:val="-2"/>
          <w:lang w:val="bg-BG"/>
        </w:rPr>
        <w:t xml:space="preserve"> силата</w:t>
      </w:r>
      <w:r w:rsidR="00DC6EC7" w:rsidRPr="00AE2DFD">
        <w:rPr>
          <w:spacing w:val="-2"/>
          <w:lang w:val="bg-BG"/>
        </w:rPr>
        <w:t>,</w:t>
      </w:r>
      <w:r w:rsidR="00500536" w:rsidRPr="00E540B7">
        <w:rPr>
          <w:spacing w:val="-2"/>
          <w:lang w:val="bg-BG"/>
        </w:rPr>
        <w:t xml:space="preserve"> но и всички </w:t>
      </w:r>
      <w:r w:rsidR="003E332B" w:rsidRPr="00AE2DFD">
        <w:rPr>
          <w:spacing w:val="-2"/>
          <w:lang w:val="bg-BG"/>
        </w:rPr>
        <w:t xml:space="preserve">съпътстващи </w:t>
      </w:r>
      <w:r w:rsidR="00500536" w:rsidRPr="00E540B7">
        <w:rPr>
          <w:spacing w:val="-2"/>
          <w:lang w:val="bg-BG"/>
        </w:rPr>
        <w:t xml:space="preserve">обстоятелства, </w:t>
      </w:r>
      <w:r w:rsidR="003E332B" w:rsidRPr="00AE2DFD">
        <w:rPr>
          <w:spacing w:val="-2"/>
          <w:lang w:val="bg-BG"/>
        </w:rPr>
        <w:t>в товачисло</w:t>
      </w:r>
      <w:r w:rsidR="00500536" w:rsidRPr="00E540B7">
        <w:rPr>
          <w:spacing w:val="-2"/>
          <w:lang w:val="bg-BG"/>
        </w:rPr>
        <w:t xml:space="preserve"> планиране</w:t>
      </w:r>
      <w:r w:rsidR="003E332B" w:rsidRPr="00AE2DFD">
        <w:rPr>
          <w:spacing w:val="-2"/>
          <w:lang w:val="bg-BG"/>
        </w:rPr>
        <w:t>то</w:t>
      </w:r>
      <w:r w:rsidR="00500536" w:rsidRPr="00E540B7">
        <w:rPr>
          <w:spacing w:val="-2"/>
          <w:lang w:val="bg-BG"/>
        </w:rPr>
        <w:t xml:space="preserve"> и контрол</w:t>
      </w:r>
      <w:r w:rsidR="003E332B" w:rsidRPr="00AE2DFD">
        <w:rPr>
          <w:spacing w:val="-2"/>
          <w:lang w:val="bg-BG"/>
        </w:rPr>
        <w:t>а</w:t>
      </w:r>
      <w:r w:rsidR="00500536" w:rsidRPr="00E540B7">
        <w:rPr>
          <w:spacing w:val="-2"/>
          <w:lang w:val="bg-BG"/>
        </w:rPr>
        <w:t xml:space="preserve"> на </w:t>
      </w:r>
      <w:r w:rsidR="00A56861">
        <w:rPr>
          <w:spacing w:val="-2"/>
          <w:lang w:val="bg-BG"/>
        </w:rPr>
        <w:t>разглежданите</w:t>
      </w:r>
      <w:r w:rsidR="00500536" w:rsidRPr="00E540B7">
        <w:rPr>
          <w:spacing w:val="-2"/>
          <w:lang w:val="bg-BG"/>
        </w:rPr>
        <w:t xml:space="preserve"> действия</w:t>
      </w:r>
      <w:r w:rsidR="002D3DA1" w:rsidRPr="00AE2DFD">
        <w:rPr>
          <w:spacing w:val="-2"/>
          <w:lang w:val="bg-BG"/>
        </w:rPr>
        <w:t xml:space="preserve"> по такъв начин,</w:t>
      </w:r>
      <w:r w:rsidR="00500536" w:rsidRPr="00E540B7">
        <w:rPr>
          <w:spacing w:val="-2"/>
          <w:lang w:val="bg-BG"/>
        </w:rPr>
        <w:t xml:space="preserve"> че да се избегне ненужно </w:t>
      </w:r>
      <w:r w:rsidR="00AE2DFD" w:rsidRPr="00AE2DFD">
        <w:rPr>
          <w:spacing w:val="-2"/>
          <w:lang w:val="bg-BG"/>
        </w:rPr>
        <w:t>причиняваненасмърт</w:t>
      </w:r>
      <w:r w:rsidR="00500536" w:rsidRPr="00E540B7">
        <w:rPr>
          <w:spacing w:val="-2"/>
          <w:lang w:val="bg-BG"/>
        </w:rPr>
        <w:t xml:space="preserve"> (вж.</w:t>
      </w:r>
      <w:r w:rsidR="002D3DA1" w:rsidRPr="00AE2DFD">
        <w:rPr>
          <w:spacing w:val="-2"/>
          <w:lang w:val="bg-BG"/>
        </w:rPr>
        <w:t xml:space="preserve"> посо</w:t>
      </w:r>
      <w:r w:rsidR="003E332B" w:rsidRPr="00AE2DFD">
        <w:rPr>
          <w:spacing w:val="-2"/>
          <w:lang w:val="bg-BG"/>
        </w:rPr>
        <w:t>ченото по-горе дело на</w:t>
      </w:r>
      <w:r w:rsidR="00B24153">
        <w:rPr>
          <w:i/>
          <w:spacing w:val="-2"/>
          <w:lang w:val="bg-BG"/>
        </w:rPr>
        <w:t>Макк</w:t>
      </w:r>
      <w:r w:rsidR="003E332B" w:rsidRPr="00E540B7">
        <w:rPr>
          <w:i/>
          <w:spacing w:val="-2"/>
          <w:lang w:val="bg-BG"/>
        </w:rPr>
        <w:t xml:space="preserve">ан и </w:t>
      </w:r>
      <w:r w:rsidR="003E332B" w:rsidRPr="00E540B7">
        <w:rPr>
          <w:i/>
          <w:spacing w:val="-2"/>
          <w:lang w:val="bg-BG"/>
        </w:rPr>
        <w:lastRenderedPageBreak/>
        <w:t>други</w:t>
      </w:r>
      <w:r w:rsidR="00500536" w:rsidRPr="00E540B7">
        <w:rPr>
          <w:spacing w:val="-2"/>
          <w:lang w:val="bg-BG"/>
        </w:rPr>
        <w:t>,§§</w:t>
      </w:r>
      <w:r w:rsidR="003E332B" w:rsidRPr="00AE2DFD">
        <w:rPr>
          <w:spacing w:val="-2"/>
          <w:lang w:val="bg-BG"/>
        </w:rPr>
        <w:t> </w:t>
      </w:r>
      <w:r w:rsidR="00500536" w:rsidRPr="00E540B7">
        <w:rPr>
          <w:spacing w:val="-2"/>
          <w:lang w:val="bg-BG"/>
        </w:rPr>
        <w:t>149</w:t>
      </w:r>
      <w:r w:rsidR="00B24153">
        <w:rPr>
          <w:spacing w:val="-2"/>
          <w:lang w:val="bg-BG"/>
        </w:rPr>
        <w:t xml:space="preserve"> – </w:t>
      </w:r>
      <w:r w:rsidR="003E332B" w:rsidRPr="00AE2DFD">
        <w:rPr>
          <w:spacing w:val="-2"/>
          <w:lang w:val="bg-BG"/>
        </w:rPr>
        <w:t>1</w:t>
      </w:r>
      <w:r w:rsidR="00500536" w:rsidRPr="00E540B7">
        <w:rPr>
          <w:spacing w:val="-2"/>
          <w:lang w:val="bg-BG"/>
        </w:rPr>
        <w:t>50</w:t>
      </w:r>
      <w:r w:rsidR="00072789" w:rsidRPr="00AE2DFD">
        <w:rPr>
          <w:spacing w:val="-2"/>
          <w:lang w:val="bg-BG"/>
        </w:rPr>
        <w:t xml:space="preserve"> и решението по делото </w:t>
      </w:r>
      <w:r w:rsidR="00023D7C" w:rsidRPr="00E540B7">
        <w:rPr>
          <w:i/>
          <w:spacing w:val="-2"/>
          <w:lang w:val="bg-BG"/>
        </w:rPr>
        <w:t>Андронику и Константину срещу Кипъ</w:t>
      </w:r>
      <w:r w:rsidR="00023D7C" w:rsidRPr="00E540B7">
        <w:rPr>
          <w:spacing w:val="-2"/>
          <w:lang w:val="bg-BG"/>
        </w:rPr>
        <w:t>р</w:t>
      </w:r>
      <w:r w:rsidR="00072789" w:rsidRPr="00AE2DFD">
        <w:rPr>
          <w:spacing w:val="-2"/>
          <w:lang w:val="bg-BG"/>
        </w:rPr>
        <w:t xml:space="preserve"> (</w:t>
      </w:r>
      <w:r w:rsidR="00072789" w:rsidRPr="00AE2DFD">
        <w:rPr>
          <w:i/>
          <w:spacing w:val="-2"/>
          <w:lang w:eastAsia="en-US"/>
        </w:rPr>
        <w:t>AndronicouandConstantinouv</w:t>
      </w:r>
      <w:r w:rsidR="00072789" w:rsidRPr="00E540B7">
        <w:rPr>
          <w:i/>
          <w:spacing w:val="-2"/>
          <w:lang w:val="bg-BG" w:eastAsia="en-US"/>
        </w:rPr>
        <w:t xml:space="preserve">. </w:t>
      </w:r>
      <w:r w:rsidR="00072789" w:rsidRPr="00AE2DFD">
        <w:rPr>
          <w:i/>
          <w:spacing w:val="-2"/>
          <w:lang w:eastAsia="en-US"/>
        </w:rPr>
        <w:t>Cyprus</w:t>
      </w:r>
      <w:r w:rsidR="00072789" w:rsidRPr="00AE2DFD">
        <w:rPr>
          <w:spacing w:val="-2"/>
          <w:lang w:val="bg-BG"/>
        </w:rPr>
        <w:t>)</w:t>
      </w:r>
      <w:r w:rsidR="00500536" w:rsidRPr="00E540B7">
        <w:rPr>
          <w:spacing w:val="-2"/>
          <w:lang w:val="bg-BG"/>
        </w:rPr>
        <w:t>, 9 октомври 1997</w:t>
      </w:r>
      <w:r w:rsidR="00072789" w:rsidRPr="00AE2DFD">
        <w:rPr>
          <w:spacing w:val="-2"/>
          <w:lang w:val="bg-BG"/>
        </w:rPr>
        <w:t> </w:t>
      </w:r>
      <w:r w:rsidR="00500536" w:rsidRPr="00E540B7">
        <w:rPr>
          <w:spacing w:val="-2"/>
          <w:lang w:val="bg-BG"/>
        </w:rPr>
        <w:t>г., §</w:t>
      </w:r>
      <w:r w:rsidR="00072789" w:rsidRPr="00AE2DFD">
        <w:rPr>
          <w:spacing w:val="-2"/>
          <w:lang w:val="bg-BG"/>
        </w:rPr>
        <w:t> </w:t>
      </w:r>
      <w:r w:rsidR="00500536" w:rsidRPr="00E540B7">
        <w:rPr>
          <w:spacing w:val="-2"/>
          <w:lang w:val="bg-BG"/>
        </w:rPr>
        <w:t xml:space="preserve">171, </w:t>
      </w:r>
      <w:r w:rsidR="00072789" w:rsidRPr="00AE2DFD">
        <w:rPr>
          <w:i/>
          <w:spacing w:val="-2"/>
          <w:lang w:val="bg-BG"/>
        </w:rPr>
        <w:t>Доклади за присъди и</w:t>
      </w:r>
      <w:r w:rsidR="00072789" w:rsidRPr="00E540B7">
        <w:rPr>
          <w:i/>
          <w:spacing w:val="-2"/>
          <w:lang w:val="bg-BG"/>
        </w:rPr>
        <w:t xml:space="preserve"> решения </w:t>
      </w:r>
      <w:r w:rsidR="00500536" w:rsidRPr="00E540B7">
        <w:rPr>
          <w:spacing w:val="-2"/>
          <w:lang w:val="bg-BG"/>
        </w:rPr>
        <w:t>1997-</w:t>
      </w:r>
      <w:r w:rsidR="00500536" w:rsidRPr="00AE2DFD">
        <w:rPr>
          <w:spacing w:val="-2"/>
        </w:rPr>
        <w:t>VI</w:t>
      </w:r>
      <w:r w:rsidR="00500536" w:rsidRPr="00E540B7">
        <w:rPr>
          <w:spacing w:val="-2"/>
          <w:lang w:val="bg-BG"/>
        </w:rPr>
        <w:t>).</w:t>
      </w:r>
      <w:r w:rsidR="00C26E02">
        <w:rPr>
          <w:lang w:val="bg-BG" w:eastAsia="en-US"/>
        </w:rPr>
        <w:t xml:space="preserve"> </w:t>
      </w:r>
    </w:p>
    <w:p w14:paraId="0C226BBA" w14:textId="77777777" w:rsidR="00C26E02" w:rsidRDefault="00942DC9" w:rsidP="00DD31DA">
      <w:pPr>
        <w:pStyle w:val="JuPara"/>
        <w:rPr>
          <w:lang w:val="bg-BG"/>
        </w:rPr>
      </w:pPr>
      <w:r>
        <w:rPr>
          <w:lang w:eastAsia="en-GB"/>
        </w:rPr>
        <w:fldChar w:fldCharType="begin"/>
      </w:r>
      <w:r w:rsidR="00DD31DA">
        <w:rPr>
          <w:lang w:eastAsia="en-GB"/>
        </w:rPr>
        <w:instrText>SEQlevel</w:instrText>
      </w:r>
      <w:r w:rsidR="00DD31DA" w:rsidRPr="00E540B7">
        <w:rPr>
          <w:lang w:val="bg-BG" w:eastAsia="en-GB"/>
        </w:rPr>
        <w:instrText>0 \*</w:instrText>
      </w:r>
      <w:r w:rsidR="00DD31DA">
        <w:rPr>
          <w:lang w:eastAsia="en-GB"/>
        </w:rPr>
        <w:instrText>arabic</w:instrText>
      </w:r>
      <w:r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72</w:t>
      </w:r>
      <w:r>
        <w:rPr>
          <w:lang w:eastAsia="en-GB"/>
        </w:rPr>
        <w:fldChar w:fldCharType="end"/>
      </w:r>
      <w:r w:rsidR="00DD31DA" w:rsidRPr="00E540B7">
        <w:rPr>
          <w:lang w:val="bg-BG" w:eastAsia="en-GB"/>
        </w:rPr>
        <w:t>.</w:t>
      </w:r>
      <w:r w:rsidR="00DD31DA">
        <w:rPr>
          <w:lang w:eastAsia="en-GB"/>
        </w:rPr>
        <w:t>  </w:t>
      </w:r>
      <w:r w:rsidR="004D72EC" w:rsidRPr="00E540B7">
        <w:rPr>
          <w:spacing w:val="-2"/>
          <w:lang w:val="bg-BG"/>
        </w:rPr>
        <w:t>Съдът отбелязва</w:t>
      </w:r>
      <w:r w:rsidR="004D72EC" w:rsidRPr="00FF76FA">
        <w:rPr>
          <w:spacing w:val="-2"/>
          <w:lang w:val="bg-BG"/>
        </w:rPr>
        <w:t xml:space="preserve"> в настоящия</w:t>
      </w:r>
      <w:r w:rsidR="004D72EC" w:rsidRPr="00E540B7">
        <w:rPr>
          <w:spacing w:val="-2"/>
          <w:lang w:val="bg-BG"/>
        </w:rPr>
        <w:t xml:space="preserve"> случай</w:t>
      </w:r>
      <w:r w:rsidR="00AE2DFD" w:rsidRPr="00E540B7">
        <w:rPr>
          <w:spacing w:val="-2"/>
          <w:lang w:val="bg-BG"/>
        </w:rPr>
        <w:t xml:space="preserve">, че </w:t>
      </w:r>
      <w:r w:rsidR="00AE2DFD" w:rsidRPr="00FF76FA">
        <w:rPr>
          <w:spacing w:val="-2"/>
          <w:lang w:val="bg-BG"/>
        </w:rPr>
        <w:t>г-н </w:t>
      </w:r>
      <w:r w:rsidR="00AE2DFD" w:rsidRPr="00E540B7">
        <w:rPr>
          <w:spacing w:val="-2"/>
          <w:lang w:val="bg-BG"/>
        </w:rPr>
        <w:t xml:space="preserve">Въчков е </w:t>
      </w:r>
      <w:r w:rsidR="00AE2DFD" w:rsidRPr="00FF76FA">
        <w:rPr>
          <w:spacing w:val="-2"/>
          <w:lang w:val="bg-BG"/>
        </w:rPr>
        <w:t xml:space="preserve">бил </w:t>
      </w:r>
      <w:r w:rsidR="00AE2DFD" w:rsidRPr="00E540B7">
        <w:rPr>
          <w:spacing w:val="-2"/>
          <w:lang w:val="bg-BG"/>
        </w:rPr>
        <w:t xml:space="preserve">смъртоносно ранен </w:t>
      </w:r>
      <w:r w:rsidR="00E5431D" w:rsidRPr="00FF76FA">
        <w:rPr>
          <w:spacing w:val="-2"/>
          <w:lang w:val="bg-BG"/>
        </w:rPr>
        <w:t>при</w:t>
      </w:r>
      <w:r w:rsidR="00AE2DFD" w:rsidRPr="00E540B7">
        <w:rPr>
          <w:spacing w:val="-2"/>
          <w:lang w:val="bg-BG"/>
        </w:rPr>
        <w:t xml:space="preserve"> опит за арест. </w:t>
      </w:r>
      <w:r w:rsidR="00FF76FA" w:rsidRPr="00FF76FA">
        <w:rPr>
          <w:spacing w:val="-2"/>
          <w:lang w:val="bg-BG"/>
        </w:rPr>
        <w:t>Няма спор</w:t>
      </w:r>
      <w:r w:rsidR="00AE2DFD" w:rsidRPr="00E540B7">
        <w:rPr>
          <w:spacing w:val="-2"/>
          <w:lang w:val="bg-BG"/>
        </w:rPr>
        <w:t xml:space="preserve">, че в хода на </w:t>
      </w:r>
      <w:r w:rsidR="00E5431D" w:rsidRPr="00FF76FA">
        <w:rPr>
          <w:spacing w:val="-2"/>
          <w:lang w:val="bg-BG"/>
        </w:rPr>
        <w:t>акцията</w:t>
      </w:r>
      <w:r w:rsidR="00AE2DFD" w:rsidRPr="00E540B7">
        <w:rPr>
          <w:spacing w:val="-2"/>
          <w:lang w:val="bg-BG"/>
        </w:rPr>
        <w:t xml:space="preserve"> полицията </w:t>
      </w:r>
      <w:r w:rsidR="00E5431D" w:rsidRPr="00FF76FA">
        <w:rPr>
          <w:spacing w:val="-2"/>
          <w:lang w:val="bg-BG"/>
        </w:rPr>
        <w:t>е употребила</w:t>
      </w:r>
      <w:r w:rsidR="00AE2DFD" w:rsidRPr="00E540B7">
        <w:rPr>
          <w:spacing w:val="-2"/>
          <w:lang w:val="bg-BG"/>
        </w:rPr>
        <w:t xml:space="preserve"> сила. Съдът трябва </w:t>
      </w:r>
      <w:r w:rsidR="00FF76FA" w:rsidRPr="00FF76FA">
        <w:rPr>
          <w:spacing w:val="-2"/>
          <w:lang w:val="bg-BG"/>
        </w:rPr>
        <w:t xml:space="preserve">следователно </w:t>
      </w:r>
      <w:r w:rsidR="00AE2DFD" w:rsidRPr="00E540B7">
        <w:rPr>
          <w:spacing w:val="-2"/>
          <w:lang w:val="bg-BG"/>
        </w:rPr>
        <w:t xml:space="preserve">да </w:t>
      </w:r>
      <w:r w:rsidR="00E5431D" w:rsidRPr="00FF76FA">
        <w:rPr>
          <w:spacing w:val="-2"/>
          <w:lang w:val="bg-BG"/>
        </w:rPr>
        <w:t>разгледа</w:t>
      </w:r>
      <w:r w:rsidR="005A7251" w:rsidRPr="00FF76FA">
        <w:rPr>
          <w:spacing w:val="-2"/>
          <w:lang w:val="bg-BG"/>
        </w:rPr>
        <w:t xml:space="preserve">отговаряла </w:t>
      </w:r>
      <w:r w:rsidR="00AE2DFD" w:rsidRPr="00E540B7">
        <w:rPr>
          <w:spacing w:val="-2"/>
          <w:lang w:val="bg-BG"/>
        </w:rPr>
        <w:t xml:space="preserve">ли </w:t>
      </w:r>
      <w:r w:rsidR="005A7251" w:rsidRPr="00E540B7">
        <w:rPr>
          <w:spacing w:val="-2"/>
          <w:lang w:val="bg-BG"/>
        </w:rPr>
        <w:t xml:space="preserve">е </w:t>
      </w:r>
      <w:r w:rsidR="005A7251" w:rsidRPr="00FF76FA">
        <w:rPr>
          <w:spacing w:val="-2"/>
          <w:lang w:val="bg-BG"/>
        </w:rPr>
        <w:t>употребата</w:t>
      </w:r>
      <w:r w:rsidR="00AE2DFD" w:rsidRPr="00E540B7">
        <w:rPr>
          <w:spacing w:val="-2"/>
          <w:lang w:val="bg-BG"/>
        </w:rPr>
        <w:t xml:space="preserve"> на сила </w:t>
      </w:r>
      <w:r w:rsidR="005A7251" w:rsidRPr="00FF76FA">
        <w:rPr>
          <w:spacing w:val="-2"/>
          <w:lang w:val="bg-BG"/>
        </w:rPr>
        <w:t>на</w:t>
      </w:r>
      <w:r w:rsidR="00AE2DFD" w:rsidRPr="00E540B7">
        <w:rPr>
          <w:spacing w:val="-2"/>
          <w:lang w:val="bg-BG"/>
        </w:rPr>
        <w:t xml:space="preserve"> изискванията на член</w:t>
      </w:r>
      <w:r w:rsidR="005A7251" w:rsidRPr="00FF76FA">
        <w:rPr>
          <w:spacing w:val="-2"/>
          <w:lang w:val="bg-BG"/>
        </w:rPr>
        <w:t> </w:t>
      </w:r>
      <w:r w:rsidR="00AE2DFD" w:rsidRPr="00E540B7">
        <w:rPr>
          <w:spacing w:val="-2"/>
          <w:lang w:val="bg-BG"/>
        </w:rPr>
        <w:t>2</w:t>
      </w:r>
      <w:r w:rsidR="005A7251" w:rsidRPr="00FF76FA">
        <w:rPr>
          <w:spacing w:val="-2"/>
          <w:lang w:val="bg-BG"/>
        </w:rPr>
        <w:t> </w:t>
      </w:r>
      <w:r w:rsidR="00AE2DFD" w:rsidRPr="00E540B7">
        <w:rPr>
          <w:spacing w:val="-2"/>
          <w:lang w:val="bg-BG"/>
        </w:rPr>
        <w:t>§</w:t>
      </w:r>
      <w:r w:rsidR="005A7251" w:rsidRPr="00FF76FA">
        <w:rPr>
          <w:spacing w:val="-2"/>
          <w:lang w:val="bg-BG"/>
        </w:rPr>
        <w:t> </w:t>
      </w:r>
      <w:r w:rsidR="00AE2DFD" w:rsidRPr="00E540B7">
        <w:rPr>
          <w:spacing w:val="-2"/>
          <w:lang w:val="bg-BG"/>
        </w:rPr>
        <w:t>2 от Конвенцията, т.е</w:t>
      </w:r>
      <w:r w:rsidR="00FF76FA" w:rsidRPr="00FF76FA">
        <w:rPr>
          <w:spacing w:val="-2"/>
          <w:lang w:val="bg-BG"/>
        </w:rPr>
        <w:t xml:space="preserve">. </w:t>
      </w:r>
      <w:r w:rsidR="00A66D48" w:rsidRPr="00FF76FA">
        <w:rPr>
          <w:spacing w:val="-2"/>
          <w:lang w:val="bg-BG"/>
        </w:rPr>
        <w:t xml:space="preserve">била </w:t>
      </w:r>
      <w:r w:rsidR="00AE2DFD" w:rsidRPr="00E540B7">
        <w:rPr>
          <w:spacing w:val="-2"/>
          <w:lang w:val="bg-BG"/>
        </w:rPr>
        <w:t xml:space="preserve">ли </w:t>
      </w:r>
      <w:r w:rsidR="00A66D48" w:rsidRPr="00E540B7">
        <w:rPr>
          <w:spacing w:val="-2"/>
          <w:lang w:val="bg-BG"/>
        </w:rPr>
        <w:t xml:space="preserve">е </w:t>
      </w:r>
      <w:r w:rsidR="00A66D48" w:rsidRPr="00FF76FA">
        <w:rPr>
          <w:spacing w:val="-2"/>
          <w:lang w:val="bg-BG"/>
        </w:rPr>
        <w:t>употребената</w:t>
      </w:r>
      <w:r w:rsidR="00AE2DFD" w:rsidRPr="00E540B7">
        <w:rPr>
          <w:spacing w:val="-2"/>
          <w:lang w:val="bg-BG"/>
        </w:rPr>
        <w:t xml:space="preserve"> сила </w:t>
      </w:r>
      <w:r w:rsidR="004A280D">
        <w:rPr>
          <w:spacing w:val="-2"/>
          <w:lang w:val="bg-BG"/>
        </w:rPr>
        <w:t>„</w:t>
      </w:r>
      <w:r w:rsidR="00AE2DFD" w:rsidRPr="00E540B7">
        <w:rPr>
          <w:spacing w:val="-2"/>
          <w:lang w:val="bg-BG"/>
        </w:rPr>
        <w:t>абсолютно необходима</w:t>
      </w:r>
      <w:r w:rsidR="004A280D">
        <w:rPr>
          <w:spacing w:val="-2"/>
          <w:lang w:val="bg-BG"/>
        </w:rPr>
        <w:t>“</w:t>
      </w:r>
      <w:r w:rsidR="00AE2DFD" w:rsidRPr="00E540B7">
        <w:rPr>
          <w:spacing w:val="-2"/>
          <w:lang w:val="bg-BG"/>
        </w:rPr>
        <w:t xml:space="preserve"> и строго </w:t>
      </w:r>
      <w:r w:rsidR="004D72EC" w:rsidRPr="00FF76FA">
        <w:rPr>
          <w:spacing w:val="-2"/>
          <w:lang w:val="bg-BG"/>
        </w:rPr>
        <w:t>съразмернас</w:t>
      </w:r>
      <w:r w:rsidR="004A280D">
        <w:rPr>
          <w:spacing w:val="-2"/>
          <w:lang w:val="bg-BG"/>
        </w:rPr>
        <w:t>прямо</w:t>
      </w:r>
      <w:r w:rsidR="00AE2DFD" w:rsidRPr="00E540B7">
        <w:rPr>
          <w:spacing w:val="-2"/>
          <w:lang w:val="bg-BG"/>
        </w:rPr>
        <w:t xml:space="preserve"> целта </w:t>
      </w:r>
      <w:r w:rsidR="004D72EC" w:rsidRPr="00FF76FA">
        <w:rPr>
          <w:spacing w:val="-2"/>
          <w:lang w:val="bg-BG"/>
        </w:rPr>
        <w:t>да бъде задържан г-н </w:t>
      </w:r>
      <w:r w:rsidR="00AE2DFD" w:rsidRPr="00E540B7">
        <w:rPr>
          <w:spacing w:val="-2"/>
          <w:lang w:val="bg-BG"/>
        </w:rPr>
        <w:t>Въчков.</w:t>
      </w:r>
      <w:r w:rsidR="00C26E02">
        <w:rPr>
          <w:lang w:val="bg-BG"/>
        </w:rPr>
        <w:t xml:space="preserve"> </w:t>
      </w:r>
    </w:p>
    <w:p w14:paraId="1F8B7831" w14:textId="77777777" w:rsidR="00C26E02" w:rsidRDefault="00942DC9" w:rsidP="00DD31DA">
      <w:pPr>
        <w:pStyle w:val="JuPara"/>
        <w:rPr>
          <w:lang w:val="bg-BG" w:eastAsia="en-GB"/>
        </w:rPr>
      </w:pPr>
      <w:r>
        <w:rPr>
          <w:lang w:eastAsia="en-GB"/>
        </w:rPr>
        <w:fldChar w:fldCharType="begin"/>
      </w:r>
      <w:r w:rsidR="009C5A98">
        <w:rPr>
          <w:lang w:eastAsia="en-GB"/>
        </w:rPr>
        <w:instrText>SEQlevel</w:instrText>
      </w:r>
      <w:r w:rsidR="009C5A98" w:rsidRPr="00E540B7">
        <w:rPr>
          <w:lang w:val="bg-BG" w:eastAsia="en-GB"/>
        </w:rPr>
        <w:instrText>0 \*</w:instrText>
      </w:r>
      <w:r w:rsidR="009C5A98">
        <w:rPr>
          <w:lang w:eastAsia="en-GB"/>
        </w:rPr>
        <w:instrText>arabic</w:instrText>
      </w:r>
      <w:r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73</w:t>
      </w:r>
      <w:r>
        <w:rPr>
          <w:lang w:eastAsia="en-GB"/>
        </w:rPr>
        <w:fldChar w:fldCharType="end"/>
      </w:r>
      <w:r w:rsidR="009C5A98" w:rsidRPr="00E540B7">
        <w:rPr>
          <w:lang w:val="bg-BG" w:eastAsia="en-GB"/>
        </w:rPr>
        <w:t>.</w:t>
      </w:r>
      <w:r w:rsidR="009C5A98">
        <w:rPr>
          <w:lang w:eastAsia="en-GB"/>
        </w:rPr>
        <w:t>  </w:t>
      </w:r>
      <w:r w:rsidR="004D2F4F" w:rsidRPr="00E540B7">
        <w:rPr>
          <w:spacing w:val="-2"/>
          <w:lang w:val="bg-BG"/>
        </w:rPr>
        <w:t>В то</w:t>
      </w:r>
      <w:r w:rsidR="004D2F4F" w:rsidRPr="00AA555B">
        <w:rPr>
          <w:spacing w:val="-2"/>
          <w:lang w:val="bg-BG"/>
        </w:rPr>
        <w:t>зисмисъл</w:t>
      </w:r>
      <w:r w:rsidR="004D2F4F" w:rsidRPr="00E540B7">
        <w:rPr>
          <w:spacing w:val="-2"/>
          <w:lang w:val="bg-BG"/>
        </w:rPr>
        <w:t xml:space="preserve"> Съдът отбелязва, че </w:t>
      </w:r>
      <w:r w:rsidR="004D2F4F" w:rsidRPr="00AA555B">
        <w:rPr>
          <w:spacing w:val="-2"/>
          <w:lang w:val="bg-BG"/>
        </w:rPr>
        <w:t xml:space="preserve">докато </w:t>
      </w:r>
      <w:r w:rsidR="00B24153">
        <w:rPr>
          <w:spacing w:val="-2"/>
          <w:lang w:val="bg-BG"/>
        </w:rPr>
        <w:t xml:space="preserve">е </w:t>
      </w:r>
      <w:r w:rsidR="004D2F4F" w:rsidRPr="00AA555B">
        <w:rPr>
          <w:spacing w:val="-2"/>
          <w:lang w:val="bg-BG"/>
        </w:rPr>
        <w:t>бягал от преследва</w:t>
      </w:r>
      <w:r w:rsidR="00441ACA" w:rsidRPr="00AA555B">
        <w:rPr>
          <w:spacing w:val="-2"/>
          <w:lang w:val="bg-BG"/>
        </w:rPr>
        <w:t>щите го полицаи</w:t>
      </w:r>
      <w:r w:rsidR="004D2F4F" w:rsidRPr="00AA555B">
        <w:rPr>
          <w:spacing w:val="-2"/>
          <w:lang w:val="bg-BG"/>
        </w:rPr>
        <w:t>,г-н </w:t>
      </w:r>
      <w:r w:rsidR="004D2F4F" w:rsidRPr="00E540B7">
        <w:rPr>
          <w:spacing w:val="-2"/>
          <w:lang w:val="bg-BG"/>
        </w:rPr>
        <w:t xml:space="preserve">Въчков </w:t>
      </w:r>
      <w:r w:rsidR="00B24153">
        <w:rPr>
          <w:spacing w:val="-2"/>
          <w:lang w:val="bg-BG"/>
        </w:rPr>
        <w:t xml:space="preserve">е </w:t>
      </w:r>
      <w:r w:rsidR="004D2F4F" w:rsidRPr="00E540B7">
        <w:rPr>
          <w:spacing w:val="-2"/>
          <w:lang w:val="bg-BG"/>
        </w:rPr>
        <w:t>вл</w:t>
      </w:r>
      <w:r w:rsidR="004D2F4F" w:rsidRPr="00AA555B">
        <w:rPr>
          <w:spacing w:val="-2"/>
          <w:lang w:val="bg-BG"/>
        </w:rPr>
        <w:t>язъл</w:t>
      </w:r>
      <w:r w:rsidR="004D2F4F" w:rsidRPr="00E540B7">
        <w:rPr>
          <w:spacing w:val="-2"/>
          <w:lang w:val="bg-BG"/>
        </w:rPr>
        <w:t xml:space="preserve"> и се </w:t>
      </w:r>
      <w:r w:rsidR="00B24153">
        <w:rPr>
          <w:spacing w:val="-2"/>
          <w:lang w:val="bg-BG"/>
        </w:rPr>
        <w:t xml:space="preserve">е </w:t>
      </w:r>
      <w:r w:rsidR="004D2F4F" w:rsidRPr="00E540B7">
        <w:rPr>
          <w:spacing w:val="-2"/>
          <w:lang w:val="bg-BG"/>
        </w:rPr>
        <w:t>укри</w:t>
      </w:r>
      <w:r w:rsidR="004D2F4F" w:rsidRPr="00AA555B">
        <w:rPr>
          <w:spacing w:val="-2"/>
          <w:lang w:val="bg-BG"/>
        </w:rPr>
        <w:t>л</w:t>
      </w:r>
      <w:r w:rsidR="004D2F4F" w:rsidRPr="00E540B7">
        <w:rPr>
          <w:spacing w:val="-2"/>
          <w:lang w:val="bg-BG"/>
        </w:rPr>
        <w:t xml:space="preserve"> в жилищна сграда, където </w:t>
      </w:r>
      <w:r w:rsidR="00B24153">
        <w:rPr>
          <w:spacing w:val="-2"/>
          <w:lang w:val="bg-BG"/>
        </w:rPr>
        <w:t xml:space="preserve">са </w:t>
      </w:r>
      <w:r w:rsidR="004D2F4F" w:rsidRPr="00E540B7">
        <w:rPr>
          <w:spacing w:val="-2"/>
          <w:lang w:val="bg-BG"/>
        </w:rPr>
        <w:t>го последва</w:t>
      </w:r>
      <w:r w:rsidR="004D2F4F" w:rsidRPr="00AA555B">
        <w:rPr>
          <w:spacing w:val="-2"/>
          <w:lang w:val="bg-BG"/>
        </w:rPr>
        <w:t>ли</w:t>
      </w:r>
      <w:r w:rsidR="004D2F4F" w:rsidRPr="00E540B7">
        <w:rPr>
          <w:spacing w:val="-2"/>
          <w:lang w:val="bg-BG"/>
        </w:rPr>
        <w:t xml:space="preserve"> служители на </w:t>
      </w:r>
      <w:r w:rsidR="004D2F4F" w:rsidRPr="00AA555B">
        <w:rPr>
          <w:spacing w:val="-2"/>
          <w:lang w:val="bg-BG"/>
        </w:rPr>
        <w:t>СОБТ</w:t>
      </w:r>
      <w:r w:rsidR="004D2F4F" w:rsidRPr="00E540B7">
        <w:rPr>
          <w:spacing w:val="-2"/>
          <w:lang w:val="bg-BG"/>
        </w:rPr>
        <w:t>. Чу</w:t>
      </w:r>
      <w:r w:rsidR="00441ACA" w:rsidRPr="00AA555B">
        <w:rPr>
          <w:spacing w:val="-2"/>
          <w:lang w:val="bg-BG"/>
        </w:rPr>
        <w:t>л</w:t>
      </w:r>
      <w:r w:rsidR="004D2F4F" w:rsidRPr="00E540B7">
        <w:rPr>
          <w:spacing w:val="-2"/>
          <w:lang w:val="bg-BG"/>
        </w:rPr>
        <w:t xml:space="preserve">и </w:t>
      </w:r>
      <w:r w:rsidR="00B24153">
        <w:rPr>
          <w:spacing w:val="-2"/>
          <w:lang w:val="bg-BG"/>
        </w:rPr>
        <w:t xml:space="preserve">са </w:t>
      </w:r>
      <w:r w:rsidR="004D2F4F" w:rsidRPr="00E540B7">
        <w:rPr>
          <w:spacing w:val="-2"/>
          <w:lang w:val="bg-BG"/>
        </w:rPr>
        <w:t>с</w:t>
      </w:r>
      <w:r w:rsidR="00441ACA" w:rsidRPr="00AA555B">
        <w:rPr>
          <w:spacing w:val="-2"/>
          <w:lang w:val="bg-BG"/>
        </w:rPr>
        <w:t>е</w:t>
      </w:r>
      <w:r w:rsidR="004D2F4F" w:rsidRPr="00E540B7">
        <w:rPr>
          <w:spacing w:val="-2"/>
          <w:lang w:val="bg-BG"/>
        </w:rPr>
        <w:t xml:space="preserve"> изстрел</w:t>
      </w:r>
      <w:r w:rsidR="002E2965" w:rsidRPr="00AA555B">
        <w:rPr>
          <w:spacing w:val="-2"/>
          <w:lang w:val="bg-BG"/>
        </w:rPr>
        <w:t>и</w:t>
      </w:r>
      <w:r w:rsidR="004D2F4F" w:rsidRPr="00E540B7">
        <w:rPr>
          <w:spacing w:val="-2"/>
          <w:lang w:val="bg-BG"/>
        </w:rPr>
        <w:t xml:space="preserve"> и </w:t>
      </w:r>
      <w:r w:rsidR="004A280D">
        <w:rPr>
          <w:spacing w:val="-2"/>
          <w:lang w:val="bg-BG"/>
        </w:rPr>
        <w:t xml:space="preserve">г-н </w:t>
      </w:r>
      <w:r w:rsidR="004D2F4F" w:rsidRPr="00E540B7">
        <w:rPr>
          <w:spacing w:val="-2"/>
          <w:lang w:val="bg-BG"/>
        </w:rPr>
        <w:t xml:space="preserve">Въчков </w:t>
      </w:r>
      <w:r w:rsidR="00B24153">
        <w:rPr>
          <w:spacing w:val="-2"/>
          <w:lang w:val="bg-BG"/>
        </w:rPr>
        <w:t xml:space="preserve">е </w:t>
      </w:r>
      <w:r w:rsidR="002E2965" w:rsidRPr="00AA555B">
        <w:rPr>
          <w:spacing w:val="-2"/>
          <w:lang w:val="bg-BG"/>
        </w:rPr>
        <w:t xml:space="preserve">бил </w:t>
      </w:r>
      <w:r w:rsidR="004D2F4F" w:rsidRPr="00E540B7">
        <w:rPr>
          <w:spacing w:val="-2"/>
          <w:lang w:val="bg-BG"/>
        </w:rPr>
        <w:t>изнесен от сградата</w:t>
      </w:r>
      <w:r w:rsidR="00AA555B" w:rsidRPr="00AA555B">
        <w:rPr>
          <w:spacing w:val="-2"/>
          <w:lang w:val="bg-BG"/>
        </w:rPr>
        <w:t>,</w:t>
      </w:r>
      <w:r w:rsidR="002E2965" w:rsidRPr="00AA555B">
        <w:rPr>
          <w:spacing w:val="-2"/>
          <w:lang w:val="bg-BG"/>
        </w:rPr>
        <w:t xml:space="preserve"> прострелян смъртоносно </w:t>
      </w:r>
      <w:r w:rsidR="004D2F4F" w:rsidRPr="00E540B7">
        <w:rPr>
          <w:spacing w:val="-2"/>
          <w:lang w:val="bg-BG"/>
        </w:rPr>
        <w:t xml:space="preserve">в главата и с </w:t>
      </w:r>
      <w:r w:rsidR="002E2965" w:rsidRPr="00E540B7">
        <w:rPr>
          <w:spacing w:val="-2"/>
          <w:lang w:val="bg-BG"/>
        </w:rPr>
        <w:t xml:space="preserve">вързани </w:t>
      </w:r>
      <w:r w:rsidR="002E2965" w:rsidRPr="00AA555B">
        <w:rPr>
          <w:spacing w:val="-2"/>
          <w:lang w:val="bg-BG"/>
        </w:rPr>
        <w:t>на</w:t>
      </w:r>
      <w:r w:rsidR="002E2965" w:rsidRPr="00E540B7">
        <w:rPr>
          <w:spacing w:val="-2"/>
          <w:lang w:val="bg-BG"/>
        </w:rPr>
        <w:t xml:space="preserve"> гърба </w:t>
      </w:r>
      <w:r w:rsidR="004D2F4F" w:rsidRPr="00E540B7">
        <w:rPr>
          <w:spacing w:val="-2"/>
          <w:lang w:val="bg-BG"/>
        </w:rPr>
        <w:t xml:space="preserve">ръце (вж. </w:t>
      </w:r>
      <w:r w:rsidR="002E2965" w:rsidRPr="00AA555B">
        <w:rPr>
          <w:spacing w:val="-2"/>
          <w:lang w:val="bg-BG"/>
        </w:rPr>
        <w:t>параграфи </w:t>
      </w:r>
      <w:r w:rsidR="004D2F4F" w:rsidRPr="00E540B7">
        <w:rPr>
          <w:spacing w:val="-2"/>
          <w:lang w:val="bg-BG"/>
        </w:rPr>
        <w:t>9 и 11 по-горе).</w:t>
      </w:r>
      <w:r w:rsidR="00C26E02">
        <w:rPr>
          <w:lang w:val="bg-BG" w:eastAsia="en-GB"/>
        </w:rPr>
        <w:t xml:space="preserve"> </w:t>
      </w:r>
    </w:p>
    <w:p w14:paraId="448EBD6D" w14:textId="77777777" w:rsidR="00C26E02" w:rsidRDefault="00942DC9" w:rsidP="00DD31DA">
      <w:pPr>
        <w:pStyle w:val="JuPara"/>
        <w:rPr>
          <w:szCs w:val="24"/>
          <w:lang w:val="bg-BG" w:eastAsia="en-US"/>
        </w:rPr>
      </w:pPr>
      <w:r w:rsidRPr="00C778A9">
        <w:rPr>
          <w:szCs w:val="24"/>
          <w:lang w:eastAsia="en-GB"/>
        </w:rPr>
        <w:fldChar w:fldCharType="begin"/>
      </w:r>
      <w:r w:rsidR="00C83B1A" w:rsidRPr="00C778A9">
        <w:rPr>
          <w:szCs w:val="24"/>
          <w:lang w:eastAsia="en-GB"/>
        </w:rPr>
        <w:instrText>SEQlevel</w:instrText>
      </w:r>
      <w:r w:rsidR="00C83B1A" w:rsidRPr="00E540B7">
        <w:rPr>
          <w:szCs w:val="24"/>
          <w:lang w:val="bg-BG" w:eastAsia="en-GB"/>
        </w:rPr>
        <w:instrText>0 \*</w:instrText>
      </w:r>
      <w:r w:rsidR="00C83B1A" w:rsidRPr="00C778A9">
        <w:rPr>
          <w:szCs w:val="24"/>
          <w:lang w:eastAsia="en-GB"/>
        </w:rPr>
        <w:instrText>arabic</w:instrText>
      </w:r>
      <w:r w:rsidRPr="00C778A9">
        <w:rPr>
          <w:szCs w:val="24"/>
          <w:lang w:eastAsia="en-GB"/>
        </w:rPr>
        <w:fldChar w:fldCharType="separate"/>
      </w:r>
      <w:r w:rsidR="0080436D" w:rsidRPr="00E540B7">
        <w:rPr>
          <w:noProof/>
          <w:szCs w:val="24"/>
          <w:lang w:val="bg-BG" w:eastAsia="en-GB"/>
        </w:rPr>
        <w:t>74</w:t>
      </w:r>
      <w:r w:rsidRPr="00C778A9">
        <w:rPr>
          <w:szCs w:val="24"/>
          <w:lang w:eastAsia="en-GB"/>
        </w:rPr>
        <w:fldChar w:fldCharType="end"/>
      </w:r>
      <w:r w:rsidR="00C83B1A" w:rsidRPr="00E540B7">
        <w:rPr>
          <w:szCs w:val="24"/>
          <w:lang w:val="bg-BG" w:eastAsia="en-GB"/>
        </w:rPr>
        <w:t>.</w:t>
      </w:r>
      <w:r w:rsidR="00C83B1A" w:rsidRPr="00C778A9">
        <w:rPr>
          <w:szCs w:val="24"/>
          <w:lang w:eastAsia="en-GB"/>
        </w:rPr>
        <w:t>  </w:t>
      </w:r>
      <w:r w:rsidR="007E2BAB" w:rsidRPr="00C778A9">
        <w:rPr>
          <w:spacing w:val="-2"/>
          <w:szCs w:val="24"/>
          <w:lang w:val="bg-BG"/>
        </w:rPr>
        <w:t>След като</w:t>
      </w:r>
      <w:r w:rsidR="002A758E" w:rsidRPr="00E540B7">
        <w:rPr>
          <w:spacing w:val="-2"/>
          <w:szCs w:val="24"/>
          <w:lang w:val="bg-BG"/>
        </w:rPr>
        <w:t xml:space="preserve"> г-н</w:t>
      </w:r>
      <w:r w:rsidR="007E2BAB" w:rsidRPr="00C778A9">
        <w:rPr>
          <w:spacing w:val="-2"/>
          <w:szCs w:val="24"/>
          <w:lang w:val="bg-BG"/>
        </w:rPr>
        <w:t> </w:t>
      </w:r>
      <w:r w:rsidR="002A758E" w:rsidRPr="00E540B7">
        <w:rPr>
          <w:spacing w:val="-2"/>
          <w:szCs w:val="24"/>
          <w:lang w:val="bg-BG"/>
        </w:rPr>
        <w:t xml:space="preserve">Ганчо Въчков </w:t>
      </w:r>
      <w:r w:rsidR="00B24153">
        <w:rPr>
          <w:spacing w:val="-2"/>
          <w:szCs w:val="24"/>
          <w:lang w:val="bg-BG"/>
        </w:rPr>
        <w:t xml:space="preserve">е </w:t>
      </w:r>
      <w:r w:rsidR="002A758E" w:rsidRPr="00E540B7">
        <w:rPr>
          <w:spacing w:val="-2"/>
          <w:szCs w:val="24"/>
          <w:lang w:val="bg-BG"/>
        </w:rPr>
        <w:t xml:space="preserve">влязъл в сградата, целият район </w:t>
      </w:r>
      <w:r w:rsidR="00B24153">
        <w:rPr>
          <w:spacing w:val="-2"/>
          <w:szCs w:val="24"/>
          <w:lang w:val="bg-BG"/>
        </w:rPr>
        <w:t xml:space="preserve">е </w:t>
      </w:r>
      <w:r w:rsidR="002A758E" w:rsidRPr="00E540B7">
        <w:rPr>
          <w:spacing w:val="-2"/>
          <w:szCs w:val="24"/>
          <w:lang w:val="bg-BG"/>
        </w:rPr>
        <w:t xml:space="preserve">бил отцепен от полицията </w:t>
      </w:r>
      <w:r w:rsidR="00FD2DF8" w:rsidRPr="00E540B7">
        <w:rPr>
          <w:spacing w:val="-2"/>
          <w:szCs w:val="24"/>
          <w:lang w:val="bg-BG"/>
        </w:rPr>
        <w:t xml:space="preserve">(вж. </w:t>
      </w:r>
      <w:r w:rsidR="00FD2DF8" w:rsidRPr="00C778A9">
        <w:rPr>
          <w:spacing w:val="-2"/>
          <w:szCs w:val="24"/>
          <w:lang w:val="bg-BG"/>
        </w:rPr>
        <w:t>параграф </w:t>
      </w:r>
      <w:r w:rsidR="00FD2DF8" w:rsidRPr="00E540B7">
        <w:rPr>
          <w:spacing w:val="-2"/>
          <w:szCs w:val="24"/>
          <w:lang w:val="bg-BG"/>
        </w:rPr>
        <w:t>9 по-горе). Не изглежда</w:t>
      </w:r>
      <w:r w:rsidR="00FD2DF8" w:rsidRPr="00C778A9">
        <w:rPr>
          <w:spacing w:val="-2"/>
          <w:szCs w:val="24"/>
          <w:lang w:val="bg-BG"/>
        </w:rPr>
        <w:t xml:space="preserve"> да</w:t>
      </w:r>
      <w:r w:rsidR="00FD2DF8" w:rsidRPr="00E540B7">
        <w:rPr>
          <w:spacing w:val="-2"/>
          <w:szCs w:val="24"/>
          <w:lang w:val="bg-BG"/>
        </w:rPr>
        <w:t xml:space="preserve"> е </w:t>
      </w:r>
      <w:r w:rsidR="00BC0FEA" w:rsidRPr="00C778A9">
        <w:rPr>
          <w:spacing w:val="-2"/>
          <w:szCs w:val="24"/>
          <w:lang w:val="bg-BG"/>
        </w:rPr>
        <w:t>има</w:t>
      </w:r>
      <w:r w:rsidR="0036002F" w:rsidRPr="00C778A9">
        <w:rPr>
          <w:spacing w:val="-2"/>
          <w:szCs w:val="24"/>
          <w:lang w:val="bg-BG"/>
        </w:rPr>
        <w:t>ло</w:t>
      </w:r>
      <w:r w:rsidR="00BC0FEA" w:rsidRPr="00C778A9">
        <w:rPr>
          <w:spacing w:val="-2"/>
          <w:szCs w:val="24"/>
          <w:lang w:val="bg-BG"/>
        </w:rPr>
        <w:t xml:space="preserve">някаква </w:t>
      </w:r>
      <w:r w:rsidR="00FD2DF8" w:rsidRPr="00E540B7">
        <w:rPr>
          <w:spacing w:val="-2"/>
          <w:szCs w:val="24"/>
          <w:lang w:val="bg-BG"/>
        </w:rPr>
        <w:t>възможно</w:t>
      </w:r>
      <w:r w:rsidR="00BC0FEA" w:rsidRPr="00C778A9">
        <w:rPr>
          <w:spacing w:val="-2"/>
          <w:szCs w:val="24"/>
          <w:lang w:val="bg-BG"/>
        </w:rPr>
        <w:t>ст</w:t>
      </w:r>
      <w:r w:rsidR="00C47D6A" w:rsidRPr="00C778A9">
        <w:rPr>
          <w:spacing w:val="-2"/>
          <w:szCs w:val="24"/>
          <w:lang w:val="bg-BG"/>
        </w:rPr>
        <w:t>за бягство</w:t>
      </w:r>
      <w:r w:rsidR="00FD2DF8" w:rsidRPr="00E540B7">
        <w:rPr>
          <w:spacing w:val="-2"/>
          <w:szCs w:val="24"/>
          <w:lang w:val="bg-BG"/>
        </w:rPr>
        <w:t xml:space="preserve">, тъй като </w:t>
      </w:r>
      <w:r w:rsidR="00BC0FEA" w:rsidRPr="00E540B7">
        <w:rPr>
          <w:spacing w:val="-2"/>
          <w:szCs w:val="24"/>
          <w:lang w:val="bg-BG"/>
        </w:rPr>
        <w:t>полиц</w:t>
      </w:r>
      <w:r w:rsidR="00721D67" w:rsidRPr="00C778A9">
        <w:rPr>
          <w:spacing w:val="-2"/>
          <w:szCs w:val="24"/>
          <w:lang w:val="bg-BG"/>
        </w:rPr>
        <w:t>аите</w:t>
      </w:r>
      <w:r w:rsidR="00BC0FEA" w:rsidRPr="00E540B7">
        <w:rPr>
          <w:spacing w:val="-2"/>
          <w:szCs w:val="24"/>
          <w:lang w:val="bg-BG"/>
        </w:rPr>
        <w:t xml:space="preserve"> напълно </w:t>
      </w:r>
      <w:r w:rsidR="00721D67" w:rsidRPr="00C778A9">
        <w:rPr>
          <w:spacing w:val="-2"/>
          <w:szCs w:val="24"/>
          <w:lang w:val="bg-BG"/>
        </w:rPr>
        <w:t>са</w:t>
      </w:r>
      <w:r w:rsidR="00A214CC" w:rsidRPr="00C778A9">
        <w:rPr>
          <w:spacing w:val="-2"/>
          <w:szCs w:val="24"/>
          <w:lang w:val="bg-BG"/>
        </w:rPr>
        <w:t>владеели</w:t>
      </w:r>
      <w:r w:rsidR="00BC0FEA" w:rsidRPr="00E540B7">
        <w:rPr>
          <w:spacing w:val="-2"/>
          <w:szCs w:val="24"/>
          <w:lang w:val="bg-BG"/>
        </w:rPr>
        <w:t xml:space="preserve"> ситуацията</w:t>
      </w:r>
      <w:r w:rsidR="00FD2DF8" w:rsidRPr="00E540B7">
        <w:rPr>
          <w:spacing w:val="-2"/>
          <w:szCs w:val="24"/>
          <w:lang w:val="bg-BG"/>
        </w:rPr>
        <w:t xml:space="preserve">. </w:t>
      </w:r>
      <w:r w:rsidR="0092084A" w:rsidRPr="00E540B7">
        <w:rPr>
          <w:spacing w:val="-2"/>
          <w:szCs w:val="24"/>
          <w:lang w:val="bg-BG"/>
        </w:rPr>
        <w:t xml:space="preserve">При тези обстоятелства Съдът е </w:t>
      </w:r>
      <w:r w:rsidR="00CE5BCC" w:rsidRPr="00C778A9">
        <w:rPr>
          <w:spacing w:val="-2"/>
          <w:szCs w:val="24"/>
          <w:lang w:val="bg-BG"/>
        </w:rPr>
        <w:t>изумен</w:t>
      </w:r>
      <w:r w:rsidR="0092084A" w:rsidRPr="00E540B7">
        <w:rPr>
          <w:spacing w:val="-2"/>
          <w:szCs w:val="24"/>
          <w:lang w:val="bg-BG"/>
        </w:rPr>
        <w:t xml:space="preserve"> от факта, че полицията изглежда е </w:t>
      </w:r>
      <w:r w:rsidR="005D537A" w:rsidRPr="00C778A9">
        <w:rPr>
          <w:spacing w:val="-2"/>
          <w:szCs w:val="24"/>
          <w:lang w:val="bg-BG"/>
        </w:rPr>
        <w:t>ня</w:t>
      </w:r>
      <w:r w:rsidR="0092084A" w:rsidRPr="00E540B7">
        <w:rPr>
          <w:spacing w:val="-2"/>
          <w:szCs w:val="24"/>
          <w:lang w:val="bg-BG"/>
        </w:rPr>
        <w:t xml:space="preserve">мала или </w:t>
      </w:r>
      <w:r w:rsidR="005D537A" w:rsidRPr="00C778A9">
        <w:rPr>
          <w:spacing w:val="-2"/>
          <w:szCs w:val="24"/>
          <w:lang w:val="bg-BG"/>
        </w:rPr>
        <w:t>не</w:t>
      </w:r>
      <w:r w:rsidR="0092084A" w:rsidRPr="00E540B7">
        <w:rPr>
          <w:spacing w:val="-2"/>
          <w:szCs w:val="24"/>
          <w:lang w:val="bg-BG"/>
        </w:rPr>
        <w:t xml:space="preserve"> се е опитала да приложи </w:t>
      </w:r>
      <w:r w:rsidR="0092084A" w:rsidRPr="00C778A9">
        <w:rPr>
          <w:spacing w:val="-2"/>
          <w:szCs w:val="24"/>
          <w:lang w:val="bg-BG"/>
        </w:rPr>
        <w:t>някаква</w:t>
      </w:r>
      <w:r w:rsidR="0092084A" w:rsidRPr="00E540B7">
        <w:rPr>
          <w:spacing w:val="-2"/>
          <w:szCs w:val="24"/>
          <w:lang w:val="bg-BG"/>
        </w:rPr>
        <w:t xml:space="preserve"> стратегия за </w:t>
      </w:r>
      <w:r w:rsidR="00CE5BCC" w:rsidRPr="00C778A9">
        <w:rPr>
          <w:spacing w:val="-2"/>
          <w:szCs w:val="24"/>
          <w:lang w:val="bg-BG"/>
        </w:rPr>
        <w:t>свеждане</w:t>
      </w:r>
      <w:r w:rsidR="00A214CC" w:rsidRPr="00C778A9">
        <w:rPr>
          <w:spacing w:val="-2"/>
          <w:szCs w:val="24"/>
          <w:lang w:val="bg-BG"/>
        </w:rPr>
        <w:t xml:space="preserve">на </w:t>
      </w:r>
      <w:r w:rsidR="00455360" w:rsidRPr="00C778A9">
        <w:rPr>
          <w:spacing w:val="-2"/>
          <w:szCs w:val="24"/>
          <w:lang w:val="bg-BG"/>
        </w:rPr>
        <w:t>възможността за прибягванедо</w:t>
      </w:r>
      <w:r w:rsidR="0092084A" w:rsidRPr="00E540B7">
        <w:rPr>
          <w:spacing w:val="-2"/>
          <w:szCs w:val="24"/>
          <w:lang w:val="bg-BG"/>
        </w:rPr>
        <w:t xml:space="preserve"> смъртоносна сила</w:t>
      </w:r>
      <w:r w:rsidR="005D537A" w:rsidRPr="00E540B7">
        <w:rPr>
          <w:spacing w:val="-2"/>
          <w:szCs w:val="24"/>
          <w:lang w:val="bg-BG"/>
        </w:rPr>
        <w:t xml:space="preserve"> до възможния </w:t>
      </w:r>
      <w:r w:rsidR="00721D67" w:rsidRPr="00C778A9">
        <w:rPr>
          <w:spacing w:val="-2"/>
          <w:szCs w:val="24"/>
          <w:lang w:val="bg-BG"/>
        </w:rPr>
        <w:t>минимум</w:t>
      </w:r>
      <w:r w:rsidR="0092084A" w:rsidRPr="00E540B7">
        <w:rPr>
          <w:spacing w:val="-2"/>
          <w:szCs w:val="24"/>
          <w:lang w:val="bg-BG"/>
        </w:rPr>
        <w:t xml:space="preserve">. </w:t>
      </w:r>
      <w:r w:rsidR="00354C0D" w:rsidRPr="00E540B7">
        <w:rPr>
          <w:spacing w:val="-2"/>
          <w:szCs w:val="24"/>
          <w:lang w:val="bg-BG"/>
        </w:rPr>
        <w:t>Операцията е била предварително планирана</w:t>
      </w:r>
      <w:r w:rsidR="00FD2DF8" w:rsidRPr="00E540B7">
        <w:rPr>
          <w:spacing w:val="-2"/>
          <w:szCs w:val="24"/>
          <w:lang w:val="bg-BG"/>
        </w:rPr>
        <w:t xml:space="preserve">, както е </w:t>
      </w:r>
      <w:r w:rsidR="00455360" w:rsidRPr="00C778A9">
        <w:rPr>
          <w:spacing w:val="-2"/>
          <w:szCs w:val="24"/>
          <w:lang w:val="bg-BG"/>
        </w:rPr>
        <w:t>заяв</w:t>
      </w:r>
      <w:r w:rsidR="002D59C5" w:rsidRPr="00C778A9">
        <w:rPr>
          <w:spacing w:val="-2"/>
          <w:szCs w:val="24"/>
          <w:lang w:val="bg-BG"/>
        </w:rPr>
        <w:t>ил</w:t>
      </w:r>
      <w:r w:rsidR="00FD2DF8" w:rsidRPr="00E540B7">
        <w:rPr>
          <w:spacing w:val="-2"/>
          <w:szCs w:val="24"/>
          <w:lang w:val="bg-BG"/>
        </w:rPr>
        <w:t xml:space="preserve"> защитен свидетел №</w:t>
      </w:r>
      <w:r w:rsidR="00354C0D" w:rsidRPr="00C778A9">
        <w:rPr>
          <w:spacing w:val="-2"/>
          <w:szCs w:val="24"/>
          <w:lang w:val="bg-BG"/>
        </w:rPr>
        <w:t> </w:t>
      </w:r>
      <w:r w:rsidR="00FD2DF8" w:rsidRPr="00E540B7">
        <w:rPr>
          <w:spacing w:val="-2"/>
          <w:szCs w:val="24"/>
          <w:lang w:val="bg-BG"/>
        </w:rPr>
        <w:t xml:space="preserve">333, старши полицейски служител (вж. </w:t>
      </w:r>
      <w:r w:rsidR="002D59C5" w:rsidRPr="00C778A9">
        <w:rPr>
          <w:spacing w:val="-2"/>
          <w:szCs w:val="24"/>
          <w:lang w:val="bg-BG"/>
        </w:rPr>
        <w:t>параграф </w:t>
      </w:r>
      <w:r w:rsidR="00FD2DF8" w:rsidRPr="00E540B7">
        <w:rPr>
          <w:spacing w:val="-2"/>
          <w:szCs w:val="24"/>
          <w:lang w:val="bg-BG"/>
        </w:rPr>
        <w:t>30 по-горе)</w:t>
      </w:r>
      <w:r w:rsidR="002D59C5" w:rsidRPr="00C778A9">
        <w:rPr>
          <w:spacing w:val="-2"/>
          <w:szCs w:val="24"/>
          <w:lang w:val="bg-BG"/>
        </w:rPr>
        <w:t>. В</w:t>
      </w:r>
      <w:r w:rsidR="002D59C5" w:rsidRPr="00E540B7">
        <w:rPr>
          <w:spacing w:val="-2"/>
          <w:szCs w:val="24"/>
          <w:lang w:val="bg-BG"/>
        </w:rPr>
        <w:t xml:space="preserve">ъпреки това </w:t>
      </w:r>
      <w:r w:rsidR="00455360" w:rsidRPr="00C778A9">
        <w:rPr>
          <w:spacing w:val="-2"/>
          <w:szCs w:val="24"/>
          <w:lang w:val="bg-BG"/>
        </w:rPr>
        <w:t xml:space="preserve">нито </w:t>
      </w:r>
      <w:r w:rsidR="00E02587" w:rsidRPr="00C778A9">
        <w:rPr>
          <w:spacing w:val="-2"/>
          <w:szCs w:val="24"/>
          <w:lang w:val="bg-BG"/>
        </w:rPr>
        <w:t>за</w:t>
      </w:r>
      <w:r w:rsidR="00455360" w:rsidRPr="00C778A9">
        <w:rPr>
          <w:spacing w:val="-2"/>
          <w:szCs w:val="24"/>
          <w:lang w:val="bg-BG"/>
        </w:rPr>
        <w:t xml:space="preserve"> момент</w:t>
      </w:r>
      <w:r w:rsidR="002D59C5" w:rsidRPr="00E540B7">
        <w:rPr>
          <w:spacing w:val="-2"/>
          <w:szCs w:val="24"/>
          <w:lang w:val="bg-BG"/>
        </w:rPr>
        <w:t xml:space="preserve"> не се твърди</w:t>
      </w:r>
      <w:r w:rsidR="00721D67" w:rsidRPr="00C778A9">
        <w:rPr>
          <w:spacing w:val="-2"/>
          <w:szCs w:val="24"/>
          <w:lang w:val="bg-BG"/>
        </w:rPr>
        <w:t xml:space="preserve"> да</w:t>
      </w:r>
      <w:r w:rsidR="002D59C5" w:rsidRPr="00E540B7">
        <w:rPr>
          <w:spacing w:val="-2"/>
          <w:szCs w:val="24"/>
          <w:lang w:val="bg-BG"/>
        </w:rPr>
        <w:t xml:space="preserve"> е имало стратегия за минимизиране </w:t>
      </w:r>
      <w:r w:rsidR="00055849">
        <w:rPr>
          <w:spacing w:val="-2"/>
          <w:szCs w:val="24"/>
          <w:lang w:val="bg-BG"/>
        </w:rPr>
        <w:t xml:space="preserve">на </w:t>
      </w:r>
      <w:r w:rsidR="002D59C5" w:rsidRPr="00E540B7">
        <w:rPr>
          <w:spacing w:val="-2"/>
          <w:szCs w:val="24"/>
          <w:lang w:val="bg-BG"/>
        </w:rPr>
        <w:t xml:space="preserve">употребата на смъртоносна сила или </w:t>
      </w:r>
      <w:r w:rsidR="00721D67" w:rsidRPr="00C778A9">
        <w:rPr>
          <w:spacing w:val="-2"/>
          <w:szCs w:val="24"/>
          <w:lang w:val="bg-BG"/>
        </w:rPr>
        <w:t>да</w:t>
      </w:r>
      <w:r w:rsidR="002D59C5" w:rsidRPr="00E540B7">
        <w:rPr>
          <w:spacing w:val="-2"/>
          <w:szCs w:val="24"/>
          <w:lang w:val="bg-BG"/>
        </w:rPr>
        <w:t xml:space="preserve"> е била об</w:t>
      </w:r>
      <w:r w:rsidR="00584138" w:rsidRPr="00C778A9">
        <w:rPr>
          <w:spacing w:val="-2"/>
          <w:szCs w:val="24"/>
          <w:lang w:val="bg-BG"/>
        </w:rPr>
        <w:t>съжда</w:t>
      </w:r>
      <w:r w:rsidR="002D59C5" w:rsidRPr="00E540B7">
        <w:rPr>
          <w:spacing w:val="-2"/>
          <w:szCs w:val="24"/>
          <w:lang w:val="bg-BG"/>
        </w:rPr>
        <w:t>на възможност</w:t>
      </w:r>
      <w:r w:rsidR="00E02587" w:rsidRPr="00C778A9">
        <w:rPr>
          <w:spacing w:val="-2"/>
          <w:szCs w:val="24"/>
          <w:lang w:val="bg-BG"/>
        </w:rPr>
        <w:t>та</w:t>
      </w:r>
      <w:r w:rsidR="00C47D6A" w:rsidRPr="00C778A9">
        <w:rPr>
          <w:spacing w:val="-2"/>
          <w:szCs w:val="24"/>
          <w:lang w:val="bg-BG"/>
        </w:rPr>
        <w:t>за</w:t>
      </w:r>
      <w:r w:rsidR="00C47D6A" w:rsidRPr="00E540B7">
        <w:rPr>
          <w:spacing w:val="-2"/>
          <w:szCs w:val="24"/>
          <w:lang w:val="bg-BG"/>
        </w:rPr>
        <w:t xml:space="preserve"> извърш</w:t>
      </w:r>
      <w:r w:rsidR="00C47D6A" w:rsidRPr="00C778A9">
        <w:rPr>
          <w:spacing w:val="-2"/>
          <w:szCs w:val="24"/>
          <w:lang w:val="bg-BG"/>
        </w:rPr>
        <w:t>ване на</w:t>
      </w:r>
      <w:r w:rsidR="00C47D6A" w:rsidRPr="00E540B7">
        <w:rPr>
          <w:spacing w:val="-2"/>
          <w:szCs w:val="24"/>
          <w:lang w:val="bg-BG"/>
        </w:rPr>
        <w:t xml:space="preserve"> арест</w:t>
      </w:r>
      <w:r w:rsidR="00C47D6A" w:rsidRPr="00C778A9">
        <w:rPr>
          <w:spacing w:val="-2"/>
          <w:szCs w:val="24"/>
          <w:lang w:val="bg-BG"/>
        </w:rPr>
        <w:t>а</w:t>
      </w:r>
      <w:r w:rsidR="002D59C5" w:rsidRPr="00E540B7">
        <w:rPr>
          <w:spacing w:val="-2"/>
          <w:szCs w:val="24"/>
          <w:lang w:val="bg-BG"/>
        </w:rPr>
        <w:t xml:space="preserve"> без прибягва</w:t>
      </w:r>
      <w:r w:rsidR="00584138" w:rsidRPr="00C778A9">
        <w:rPr>
          <w:spacing w:val="-2"/>
          <w:szCs w:val="24"/>
          <w:lang w:val="bg-BG"/>
        </w:rPr>
        <w:t>не</w:t>
      </w:r>
      <w:r w:rsidR="002D59C5" w:rsidRPr="00E540B7">
        <w:rPr>
          <w:spacing w:val="-2"/>
          <w:szCs w:val="24"/>
          <w:lang w:val="bg-BG"/>
        </w:rPr>
        <w:t xml:space="preserve"> до такава сила.</w:t>
      </w:r>
      <w:r w:rsidR="00584138" w:rsidRPr="00E540B7">
        <w:rPr>
          <w:spacing w:val="-2"/>
          <w:szCs w:val="24"/>
          <w:lang w:val="bg-BG"/>
        </w:rPr>
        <w:t xml:space="preserve">Не се доказа, а и правителството не твърди, че е </w:t>
      </w:r>
      <w:r w:rsidR="00E02587" w:rsidRPr="00C778A9">
        <w:rPr>
          <w:spacing w:val="-2"/>
          <w:szCs w:val="24"/>
          <w:lang w:val="bg-BG"/>
        </w:rPr>
        <w:t>съществувала</w:t>
      </w:r>
      <w:r w:rsidR="00584138" w:rsidRPr="00E540B7">
        <w:rPr>
          <w:spacing w:val="-2"/>
          <w:szCs w:val="24"/>
          <w:lang w:val="bg-BG"/>
        </w:rPr>
        <w:t xml:space="preserve"> някаква опасност или неотложност, </w:t>
      </w:r>
      <w:r w:rsidR="00E02587" w:rsidRPr="00C778A9">
        <w:rPr>
          <w:spacing w:val="-2"/>
          <w:szCs w:val="24"/>
          <w:lang w:val="bg-BG"/>
        </w:rPr>
        <w:t>даващи основание</w:t>
      </w:r>
      <w:r w:rsidR="00007B8D" w:rsidRPr="00C778A9">
        <w:rPr>
          <w:spacing w:val="-2"/>
          <w:szCs w:val="24"/>
          <w:lang w:val="bg-BG"/>
        </w:rPr>
        <w:t xml:space="preserve"> за</w:t>
      </w:r>
      <w:r w:rsidR="00584138" w:rsidRPr="00C778A9">
        <w:rPr>
          <w:spacing w:val="-2"/>
          <w:szCs w:val="24"/>
          <w:lang w:val="bg-BG"/>
        </w:rPr>
        <w:t>прибягване до</w:t>
      </w:r>
      <w:r w:rsidR="00584138" w:rsidRPr="00E540B7">
        <w:rPr>
          <w:spacing w:val="-2"/>
          <w:szCs w:val="24"/>
          <w:lang w:val="bg-BG"/>
        </w:rPr>
        <w:t xml:space="preserve"> въоръжена сила за </w:t>
      </w:r>
      <w:r w:rsidR="00007B8D" w:rsidRPr="00C778A9">
        <w:rPr>
          <w:spacing w:val="-2"/>
          <w:szCs w:val="24"/>
          <w:lang w:val="bg-BG"/>
        </w:rPr>
        <w:t>задържането</w:t>
      </w:r>
      <w:r w:rsidR="00584138" w:rsidRPr="00E540B7">
        <w:rPr>
          <w:spacing w:val="-2"/>
          <w:szCs w:val="24"/>
          <w:lang w:val="bg-BG"/>
        </w:rPr>
        <w:t xml:space="preserve"> на г-н</w:t>
      </w:r>
      <w:r w:rsidR="00055849">
        <w:rPr>
          <w:spacing w:val="-2"/>
          <w:szCs w:val="24"/>
          <w:lang w:val="bg-BG"/>
        </w:rPr>
        <w:t> </w:t>
      </w:r>
      <w:r w:rsidR="00584138" w:rsidRPr="00E540B7">
        <w:rPr>
          <w:spacing w:val="-2"/>
          <w:szCs w:val="24"/>
          <w:lang w:val="bg-BG"/>
        </w:rPr>
        <w:t>Въчков.</w:t>
      </w:r>
      <w:r w:rsidR="00F92FB1" w:rsidRPr="00C778A9">
        <w:rPr>
          <w:spacing w:val="-2"/>
          <w:szCs w:val="24"/>
          <w:lang w:val="bg-BG"/>
        </w:rPr>
        <w:t>Затова</w:t>
      </w:r>
      <w:r w:rsidR="00F92FB1" w:rsidRPr="00E540B7">
        <w:rPr>
          <w:spacing w:val="-2"/>
          <w:szCs w:val="24"/>
          <w:lang w:val="bg-BG"/>
        </w:rPr>
        <w:t xml:space="preserve"> Съдът не е убеден, че е било невъзможно полиц</w:t>
      </w:r>
      <w:r w:rsidR="00774BB5" w:rsidRPr="00C778A9">
        <w:rPr>
          <w:spacing w:val="-2"/>
          <w:szCs w:val="24"/>
          <w:lang w:val="bg-BG"/>
        </w:rPr>
        <w:t>аите</w:t>
      </w:r>
      <w:r w:rsidR="00FD2DF8" w:rsidRPr="00E540B7">
        <w:rPr>
          <w:spacing w:val="-2"/>
          <w:szCs w:val="24"/>
          <w:lang w:val="bg-BG"/>
        </w:rPr>
        <w:t>да се опита</w:t>
      </w:r>
      <w:r w:rsidR="00774BB5" w:rsidRPr="00C778A9">
        <w:rPr>
          <w:spacing w:val="-2"/>
          <w:szCs w:val="24"/>
          <w:lang w:val="bg-BG"/>
        </w:rPr>
        <w:t>т</w:t>
      </w:r>
      <w:r w:rsidR="00F92FB1" w:rsidRPr="00E540B7">
        <w:rPr>
          <w:spacing w:val="-2"/>
          <w:szCs w:val="24"/>
          <w:lang w:val="bg-BG"/>
        </w:rPr>
        <w:t xml:space="preserve">например </w:t>
      </w:r>
      <w:r w:rsidR="00FD2DF8" w:rsidRPr="00E540B7">
        <w:rPr>
          <w:spacing w:val="-2"/>
          <w:szCs w:val="24"/>
          <w:lang w:val="bg-BG"/>
        </w:rPr>
        <w:t>да предупред</w:t>
      </w:r>
      <w:r w:rsidR="00774BB5" w:rsidRPr="00C778A9">
        <w:rPr>
          <w:spacing w:val="-2"/>
          <w:szCs w:val="24"/>
          <w:lang w:val="bg-BG"/>
        </w:rPr>
        <w:t>ят</w:t>
      </w:r>
      <w:r w:rsidR="007E2BAB" w:rsidRPr="00C778A9">
        <w:rPr>
          <w:spacing w:val="-2"/>
          <w:szCs w:val="24"/>
          <w:lang w:val="bg-BG"/>
        </w:rPr>
        <w:t>г-н</w:t>
      </w:r>
      <w:r w:rsidR="00FD2DF8" w:rsidRPr="00E540B7">
        <w:rPr>
          <w:spacing w:val="-2"/>
          <w:szCs w:val="24"/>
          <w:lang w:val="bg-BG"/>
        </w:rPr>
        <w:t>Въчков за намерения</w:t>
      </w:r>
      <w:r w:rsidR="007E2BAB" w:rsidRPr="00C778A9">
        <w:rPr>
          <w:spacing w:val="-2"/>
          <w:szCs w:val="24"/>
          <w:lang w:val="bg-BG"/>
        </w:rPr>
        <w:t>та си</w:t>
      </w:r>
      <w:r w:rsidR="00FD2DF8" w:rsidRPr="00E540B7">
        <w:rPr>
          <w:spacing w:val="-2"/>
          <w:szCs w:val="24"/>
          <w:lang w:val="bg-BG"/>
        </w:rPr>
        <w:t xml:space="preserve"> или да преговаря</w:t>
      </w:r>
      <w:r w:rsidR="00774BB5" w:rsidRPr="00C778A9">
        <w:rPr>
          <w:spacing w:val="-2"/>
          <w:szCs w:val="24"/>
          <w:lang w:val="bg-BG"/>
        </w:rPr>
        <w:t>т</w:t>
      </w:r>
      <w:r w:rsidR="00FD2DF8" w:rsidRPr="00E540B7">
        <w:rPr>
          <w:spacing w:val="-2"/>
          <w:szCs w:val="24"/>
          <w:lang w:val="bg-BG"/>
        </w:rPr>
        <w:t xml:space="preserve"> с него да свали оръжието си, ако е</w:t>
      </w:r>
      <w:r w:rsidR="007E2BAB" w:rsidRPr="00C778A9">
        <w:rPr>
          <w:spacing w:val="-2"/>
          <w:szCs w:val="24"/>
          <w:lang w:val="bg-BG"/>
        </w:rPr>
        <w:t xml:space="preserve"> бил</w:t>
      </w:r>
      <w:r w:rsidR="007E2BAB" w:rsidRPr="00E540B7">
        <w:rPr>
          <w:spacing w:val="-2"/>
          <w:szCs w:val="24"/>
          <w:lang w:val="bg-BG"/>
        </w:rPr>
        <w:t xml:space="preserve"> въоръжен и да се предаде (вж.</w:t>
      </w:r>
      <w:r w:rsidR="007E2BAB" w:rsidRPr="00C778A9">
        <w:rPr>
          <w:spacing w:val="-2"/>
          <w:szCs w:val="24"/>
          <w:lang w:val="bg-BG"/>
        </w:rPr>
        <w:t xml:space="preserve"> съответно</w:t>
      </w:r>
      <w:r w:rsidR="00774BB5" w:rsidRPr="00C778A9">
        <w:rPr>
          <w:spacing w:val="-2"/>
          <w:szCs w:val="24"/>
          <w:lang w:val="bg-BG"/>
        </w:rPr>
        <w:t>решението по делото</w:t>
      </w:r>
      <w:r w:rsidR="00B2050C" w:rsidRPr="00C778A9">
        <w:rPr>
          <w:i/>
          <w:spacing w:val="-2"/>
          <w:szCs w:val="24"/>
          <w:lang w:val="bg-BG"/>
        </w:rPr>
        <w:t xml:space="preserve">Бабинс </w:t>
      </w:r>
      <w:r w:rsidR="00FD2DF8" w:rsidRPr="00E540B7">
        <w:rPr>
          <w:i/>
          <w:spacing w:val="-2"/>
          <w:szCs w:val="24"/>
          <w:lang w:val="bg-BG"/>
        </w:rPr>
        <w:t>срещу Обединеното кралство</w:t>
      </w:r>
      <w:r w:rsidR="007E2BAB" w:rsidRPr="00C778A9">
        <w:rPr>
          <w:spacing w:val="-2"/>
          <w:szCs w:val="24"/>
          <w:lang w:val="bg-BG"/>
        </w:rPr>
        <w:t xml:space="preserve"> (</w:t>
      </w:r>
      <w:r w:rsidR="00007B8D" w:rsidRPr="00C778A9">
        <w:rPr>
          <w:i/>
          <w:spacing w:val="-2"/>
          <w:szCs w:val="24"/>
          <w:lang w:eastAsia="en-US"/>
        </w:rPr>
        <w:t>Bubbinsv</w:t>
      </w:r>
      <w:r w:rsidR="00007B8D" w:rsidRPr="00E540B7">
        <w:rPr>
          <w:i/>
          <w:spacing w:val="-2"/>
          <w:szCs w:val="24"/>
          <w:lang w:val="bg-BG" w:eastAsia="en-US"/>
        </w:rPr>
        <w:t xml:space="preserve">. </w:t>
      </w:r>
      <w:r w:rsidR="00007B8D" w:rsidRPr="00C778A9">
        <w:rPr>
          <w:i/>
          <w:spacing w:val="-2"/>
          <w:szCs w:val="24"/>
          <w:lang w:eastAsia="en-US"/>
        </w:rPr>
        <w:t>theUnitedKingdom</w:t>
      </w:r>
      <w:r w:rsidR="007E2BAB" w:rsidRPr="00C778A9">
        <w:rPr>
          <w:spacing w:val="-2"/>
          <w:szCs w:val="24"/>
          <w:lang w:val="bg-BG"/>
        </w:rPr>
        <w:t>)</w:t>
      </w:r>
      <w:r w:rsidR="00FD2DF8" w:rsidRPr="00E540B7">
        <w:rPr>
          <w:spacing w:val="-2"/>
          <w:szCs w:val="24"/>
          <w:lang w:val="bg-BG"/>
        </w:rPr>
        <w:t xml:space="preserve">, </w:t>
      </w:r>
      <w:r w:rsidR="00425049" w:rsidRPr="00C778A9">
        <w:rPr>
          <w:spacing w:val="-2"/>
          <w:szCs w:val="24"/>
          <w:lang w:val="bg-BG"/>
        </w:rPr>
        <w:t>№ </w:t>
      </w:r>
      <w:r w:rsidR="00FD2DF8" w:rsidRPr="00E540B7">
        <w:rPr>
          <w:spacing w:val="-2"/>
          <w:szCs w:val="24"/>
          <w:lang w:val="bg-BG"/>
        </w:rPr>
        <w:t>50196/99, §</w:t>
      </w:r>
      <w:r w:rsidR="00425049" w:rsidRPr="00C778A9">
        <w:rPr>
          <w:spacing w:val="-2"/>
          <w:szCs w:val="24"/>
          <w:lang w:val="bg-BG"/>
        </w:rPr>
        <w:t> </w:t>
      </w:r>
      <w:r w:rsidR="00FD2DF8" w:rsidRPr="00E540B7">
        <w:rPr>
          <w:spacing w:val="-2"/>
          <w:szCs w:val="24"/>
          <w:lang w:val="bg-BG"/>
        </w:rPr>
        <w:t>146, ЕСПЧ 2005-</w:t>
      </w:r>
      <w:r w:rsidR="00FD2DF8" w:rsidRPr="00C778A9">
        <w:rPr>
          <w:spacing w:val="-2"/>
          <w:szCs w:val="24"/>
        </w:rPr>
        <w:t>II</w:t>
      </w:r>
      <w:r w:rsidR="00FD2DF8" w:rsidRPr="00E540B7">
        <w:rPr>
          <w:spacing w:val="-2"/>
          <w:szCs w:val="24"/>
          <w:lang w:val="bg-BG"/>
        </w:rPr>
        <w:t xml:space="preserve"> (извадки)), или по друг начин да предотврат</w:t>
      </w:r>
      <w:r w:rsidR="00425049" w:rsidRPr="00C778A9">
        <w:rPr>
          <w:spacing w:val="-2"/>
          <w:szCs w:val="24"/>
          <w:lang w:val="bg-BG"/>
        </w:rPr>
        <w:t>ятприбяг</w:t>
      </w:r>
      <w:r w:rsidR="00FD2DF8" w:rsidRPr="00E540B7">
        <w:rPr>
          <w:spacing w:val="-2"/>
          <w:szCs w:val="24"/>
          <w:lang w:val="bg-BG"/>
        </w:rPr>
        <w:t xml:space="preserve">ването </w:t>
      </w:r>
      <w:r w:rsidR="00425049" w:rsidRPr="00C778A9">
        <w:rPr>
          <w:spacing w:val="-2"/>
          <w:szCs w:val="24"/>
          <w:lang w:val="bg-BG"/>
        </w:rPr>
        <w:t>до</w:t>
      </w:r>
      <w:r w:rsidR="00FD2DF8" w:rsidRPr="00E540B7">
        <w:rPr>
          <w:spacing w:val="-2"/>
          <w:szCs w:val="24"/>
          <w:lang w:val="bg-BG"/>
        </w:rPr>
        <w:t xml:space="preserve"> смъртоносна сила, </w:t>
      </w:r>
      <w:r w:rsidR="00425049" w:rsidRPr="00C778A9">
        <w:rPr>
          <w:spacing w:val="-2"/>
          <w:szCs w:val="24"/>
          <w:lang w:val="bg-BG"/>
        </w:rPr>
        <w:t>в това число</w:t>
      </w:r>
      <w:r w:rsidR="00FD2DF8" w:rsidRPr="00E540B7">
        <w:rPr>
          <w:spacing w:val="-2"/>
          <w:szCs w:val="24"/>
          <w:lang w:val="bg-BG"/>
        </w:rPr>
        <w:t xml:space="preserve"> опит за самоубийство от негова страна.</w:t>
      </w:r>
      <w:r w:rsidR="00B70C74" w:rsidRPr="00E540B7">
        <w:rPr>
          <w:spacing w:val="-2"/>
          <w:szCs w:val="24"/>
          <w:lang w:val="bg-BG"/>
        </w:rPr>
        <w:t xml:space="preserve">Вместо това, без </w:t>
      </w:r>
      <w:r w:rsidR="00055849" w:rsidRPr="00C778A9">
        <w:rPr>
          <w:spacing w:val="-2"/>
          <w:szCs w:val="24"/>
          <w:lang w:val="bg-BG"/>
        </w:rPr>
        <w:t>явно</w:t>
      </w:r>
      <w:r w:rsidR="00B70C74" w:rsidRPr="00E540B7">
        <w:rPr>
          <w:spacing w:val="-2"/>
          <w:szCs w:val="24"/>
          <w:lang w:val="bg-BG"/>
        </w:rPr>
        <w:t>да обмислят друг възможен подход, полицаите</w:t>
      </w:r>
      <w:r w:rsidR="00B70C74" w:rsidRPr="00C778A9">
        <w:rPr>
          <w:spacing w:val="-2"/>
          <w:szCs w:val="24"/>
          <w:lang w:val="bg-BG"/>
        </w:rPr>
        <w:t xml:space="preserve"> от СОБТ</w:t>
      </w:r>
      <w:r w:rsidR="00B24153">
        <w:rPr>
          <w:spacing w:val="-2"/>
          <w:szCs w:val="24"/>
          <w:lang w:val="bg-BG"/>
        </w:rPr>
        <w:t xml:space="preserve">са </w:t>
      </w:r>
      <w:r w:rsidR="00B70C74" w:rsidRPr="00E540B7">
        <w:rPr>
          <w:spacing w:val="-2"/>
          <w:szCs w:val="24"/>
          <w:lang w:val="bg-BG"/>
        </w:rPr>
        <w:t xml:space="preserve">влезли в сградата и </w:t>
      </w:r>
      <w:r w:rsidR="00B24153">
        <w:rPr>
          <w:spacing w:val="-2"/>
          <w:szCs w:val="24"/>
          <w:lang w:val="bg-BG"/>
        </w:rPr>
        <w:t xml:space="preserve">са </w:t>
      </w:r>
      <w:r w:rsidR="00B70C74" w:rsidRPr="00E540B7">
        <w:rPr>
          <w:spacing w:val="-2"/>
          <w:szCs w:val="24"/>
          <w:lang w:val="bg-BG"/>
        </w:rPr>
        <w:t>открили стрелба.</w:t>
      </w:r>
      <w:r w:rsidR="00C26E02">
        <w:rPr>
          <w:szCs w:val="24"/>
          <w:lang w:val="bg-BG" w:eastAsia="en-US"/>
        </w:rPr>
        <w:t xml:space="preserve"> </w:t>
      </w:r>
    </w:p>
    <w:p w14:paraId="3305DF55" w14:textId="1C13AE42" w:rsidR="00C26E02" w:rsidRDefault="00942DC9" w:rsidP="00DD31DA">
      <w:pPr>
        <w:pStyle w:val="JuPara"/>
        <w:rPr>
          <w:lang w:val="bg-BG" w:eastAsia="en-GB"/>
        </w:rPr>
      </w:pPr>
      <w:r>
        <w:rPr>
          <w:lang w:eastAsia="en-GB"/>
        </w:rPr>
        <w:fldChar w:fldCharType="begin"/>
      </w:r>
      <w:r w:rsidR="00FB48AA">
        <w:rPr>
          <w:lang w:eastAsia="en-GB"/>
        </w:rPr>
        <w:instrText>SEQlevel</w:instrText>
      </w:r>
      <w:r w:rsidR="00FB48AA" w:rsidRPr="00E540B7">
        <w:rPr>
          <w:lang w:val="bg-BG" w:eastAsia="en-GB"/>
        </w:rPr>
        <w:instrText>0 \*</w:instrText>
      </w:r>
      <w:r w:rsidR="00FB48AA">
        <w:rPr>
          <w:lang w:eastAsia="en-GB"/>
        </w:rPr>
        <w:instrText>arabic</w:instrText>
      </w:r>
      <w:r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75</w:t>
      </w:r>
      <w:r>
        <w:rPr>
          <w:lang w:eastAsia="en-GB"/>
        </w:rPr>
        <w:fldChar w:fldCharType="end"/>
      </w:r>
      <w:r w:rsidR="00FB48AA" w:rsidRPr="00E540B7">
        <w:rPr>
          <w:lang w:val="bg-BG" w:eastAsia="en-GB"/>
        </w:rPr>
        <w:t>.</w:t>
      </w:r>
      <w:r w:rsidR="00FB48AA">
        <w:rPr>
          <w:lang w:eastAsia="en-GB"/>
        </w:rPr>
        <w:t>  </w:t>
      </w:r>
      <w:r w:rsidR="00DA3319" w:rsidRPr="00E540B7">
        <w:rPr>
          <w:spacing w:val="-2"/>
          <w:lang w:val="bg-BG"/>
        </w:rPr>
        <w:t xml:space="preserve">Както бе </w:t>
      </w:r>
      <w:r w:rsidR="00DB6C17" w:rsidRPr="00762CA2">
        <w:rPr>
          <w:spacing w:val="-2"/>
          <w:lang w:val="bg-BG"/>
        </w:rPr>
        <w:t>посочено</w:t>
      </w:r>
      <w:r w:rsidR="00DA3319" w:rsidRPr="00E540B7">
        <w:rPr>
          <w:spacing w:val="-2"/>
          <w:lang w:val="bg-BG"/>
        </w:rPr>
        <w:t xml:space="preserve"> по-горе (вж. </w:t>
      </w:r>
      <w:r w:rsidR="00DB6C17" w:rsidRPr="00762CA2">
        <w:rPr>
          <w:spacing w:val="-2"/>
          <w:lang w:val="bg-BG"/>
        </w:rPr>
        <w:t>параграф </w:t>
      </w:r>
      <w:r w:rsidR="00DA3319" w:rsidRPr="00E540B7">
        <w:rPr>
          <w:spacing w:val="-2"/>
          <w:lang w:val="bg-BG"/>
        </w:rPr>
        <w:t xml:space="preserve">71), </w:t>
      </w:r>
      <w:r w:rsidR="009E0731">
        <w:rPr>
          <w:spacing w:val="-2"/>
          <w:lang w:val="bg-BG"/>
        </w:rPr>
        <w:t xml:space="preserve">Съдът </w:t>
      </w:r>
      <w:r w:rsidR="00DB6C17" w:rsidRPr="00762CA2">
        <w:rPr>
          <w:spacing w:val="-2"/>
          <w:lang w:val="bg-BG"/>
        </w:rPr>
        <w:t>трябва</w:t>
      </w:r>
      <w:r w:rsidR="00DA3319" w:rsidRPr="00E540B7">
        <w:rPr>
          <w:spacing w:val="-2"/>
          <w:lang w:val="bg-BG"/>
        </w:rPr>
        <w:t xml:space="preserve"> да подложи </w:t>
      </w:r>
      <w:r w:rsidR="0055449D" w:rsidRPr="00E540B7">
        <w:rPr>
          <w:spacing w:val="-2"/>
          <w:lang w:val="bg-BG"/>
        </w:rPr>
        <w:t>на най-внимателн</w:t>
      </w:r>
      <w:r w:rsidR="0055449D" w:rsidRPr="00762CA2">
        <w:rPr>
          <w:spacing w:val="-2"/>
          <w:lang w:val="bg-BG"/>
        </w:rPr>
        <w:t>о критичноизследване</w:t>
      </w:r>
      <w:r w:rsidR="00DA3319" w:rsidRPr="00E540B7">
        <w:rPr>
          <w:spacing w:val="-2"/>
          <w:lang w:val="bg-BG"/>
        </w:rPr>
        <w:t>всяко лишаване от живот</w:t>
      </w:r>
      <w:r w:rsidR="00DB6C17" w:rsidRPr="00E540B7">
        <w:rPr>
          <w:spacing w:val="-2"/>
          <w:lang w:val="bg-BG"/>
        </w:rPr>
        <w:t xml:space="preserve">, </w:t>
      </w:r>
      <w:r w:rsidR="00DB6C17" w:rsidRPr="00762CA2">
        <w:rPr>
          <w:spacing w:val="-2"/>
          <w:lang w:val="bg-BG"/>
        </w:rPr>
        <w:t>отчитайки</w:t>
      </w:r>
      <w:r w:rsidR="00DB6C17" w:rsidRPr="00E540B7">
        <w:rPr>
          <w:spacing w:val="-2"/>
          <w:lang w:val="bg-BG"/>
        </w:rPr>
        <w:t xml:space="preserve"> всички </w:t>
      </w:r>
      <w:r w:rsidR="00ED6B04" w:rsidRPr="00762CA2">
        <w:rPr>
          <w:spacing w:val="-2"/>
          <w:lang w:val="bg-BG"/>
        </w:rPr>
        <w:t>относими</w:t>
      </w:r>
      <w:r w:rsidR="00DB6C17" w:rsidRPr="00E540B7">
        <w:rPr>
          <w:spacing w:val="-2"/>
          <w:lang w:val="bg-BG"/>
        </w:rPr>
        <w:t>обстоятелства</w:t>
      </w:r>
      <w:r w:rsidR="00B46749" w:rsidRPr="00E540B7">
        <w:rPr>
          <w:spacing w:val="-2"/>
          <w:lang w:val="bg-BG"/>
        </w:rPr>
        <w:t>. С оглед на това</w:t>
      </w:r>
      <w:r w:rsidR="00DA3319" w:rsidRPr="00E540B7">
        <w:rPr>
          <w:spacing w:val="-2"/>
          <w:lang w:val="bg-BG"/>
        </w:rPr>
        <w:t xml:space="preserve"> и </w:t>
      </w:r>
      <w:r w:rsidR="00B46749" w:rsidRPr="00762CA2">
        <w:rPr>
          <w:spacing w:val="-2"/>
          <w:lang w:val="bg-BG"/>
        </w:rPr>
        <w:t>предвид гореизложените</w:t>
      </w:r>
      <w:r w:rsidR="00B46749" w:rsidRPr="00E540B7">
        <w:rPr>
          <w:spacing w:val="-2"/>
          <w:lang w:val="bg-BG"/>
        </w:rPr>
        <w:t xml:space="preserve"> съображения</w:t>
      </w:r>
      <w:r w:rsidR="00DA3319" w:rsidRPr="00E540B7">
        <w:rPr>
          <w:spacing w:val="-2"/>
          <w:lang w:val="bg-BG"/>
        </w:rPr>
        <w:t xml:space="preserve">, Съдът </w:t>
      </w:r>
      <w:r w:rsidR="00B46749" w:rsidRPr="00762CA2">
        <w:rPr>
          <w:spacing w:val="-2"/>
          <w:lang w:val="bg-BG"/>
        </w:rPr>
        <w:t>изразява</w:t>
      </w:r>
      <w:r w:rsidR="00DA3319" w:rsidRPr="00E540B7">
        <w:rPr>
          <w:spacing w:val="-2"/>
          <w:lang w:val="bg-BG"/>
        </w:rPr>
        <w:t xml:space="preserve"> сериозни </w:t>
      </w:r>
      <w:r w:rsidR="00DA3319" w:rsidRPr="00E540B7">
        <w:rPr>
          <w:spacing w:val="-2"/>
          <w:lang w:val="bg-BG"/>
        </w:rPr>
        <w:lastRenderedPageBreak/>
        <w:t>съмнения</w:t>
      </w:r>
      <w:r w:rsidR="00ED6B04" w:rsidRPr="00762CA2">
        <w:rPr>
          <w:spacing w:val="-2"/>
          <w:lang w:val="bg-BG"/>
        </w:rPr>
        <w:t xml:space="preserve"> дали</w:t>
      </w:r>
      <w:r w:rsidR="00B46749" w:rsidRPr="00762CA2">
        <w:rPr>
          <w:spacing w:val="-2"/>
          <w:lang w:val="bg-BG"/>
        </w:rPr>
        <w:t xml:space="preserve">употребената </w:t>
      </w:r>
      <w:r w:rsidR="00B46749" w:rsidRPr="00E540B7">
        <w:rPr>
          <w:spacing w:val="-2"/>
          <w:lang w:val="bg-BG"/>
        </w:rPr>
        <w:t xml:space="preserve">в случая сила </w:t>
      </w:r>
      <w:r w:rsidR="00B46749" w:rsidRPr="00762CA2">
        <w:rPr>
          <w:spacing w:val="-2"/>
          <w:lang w:val="bg-BG"/>
        </w:rPr>
        <w:t xml:space="preserve">от </w:t>
      </w:r>
      <w:r w:rsidR="00B46749" w:rsidRPr="00E540B7">
        <w:rPr>
          <w:spacing w:val="-2"/>
          <w:lang w:val="bg-BG"/>
        </w:rPr>
        <w:t xml:space="preserve">полицията </w:t>
      </w:r>
      <w:r w:rsidR="00DA3319" w:rsidRPr="00E540B7">
        <w:rPr>
          <w:spacing w:val="-2"/>
          <w:lang w:val="bg-BG"/>
        </w:rPr>
        <w:t>е</w:t>
      </w:r>
      <w:r w:rsidR="00B46749" w:rsidRPr="00762CA2">
        <w:rPr>
          <w:spacing w:val="-2"/>
          <w:lang w:val="bg-BG"/>
        </w:rPr>
        <w:t xml:space="preserve"> била</w:t>
      </w:r>
      <w:r w:rsidR="00DA3319" w:rsidRPr="00E540B7">
        <w:rPr>
          <w:spacing w:val="-2"/>
          <w:lang w:val="bg-BG"/>
        </w:rPr>
        <w:t xml:space="preserve"> "абсолютно необходима" и </w:t>
      </w:r>
      <w:r w:rsidR="00B46749" w:rsidRPr="00762CA2">
        <w:rPr>
          <w:spacing w:val="-2"/>
          <w:lang w:val="bg-BG"/>
        </w:rPr>
        <w:t>съразмерна</w:t>
      </w:r>
      <w:r w:rsidR="00DA3319" w:rsidRPr="00E540B7">
        <w:rPr>
          <w:spacing w:val="-2"/>
          <w:lang w:val="bg-BG"/>
        </w:rPr>
        <w:t xml:space="preserve"> на целта </w:t>
      </w:r>
      <w:r w:rsidR="00B46749" w:rsidRPr="00762CA2">
        <w:rPr>
          <w:spacing w:val="-2"/>
          <w:lang w:val="bg-BG"/>
        </w:rPr>
        <w:t xml:space="preserve">да бъде </w:t>
      </w:r>
      <w:r w:rsidR="00871A7E" w:rsidRPr="00762CA2">
        <w:rPr>
          <w:spacing w:val="-2"/>
          <w:lang w:val="bg-BG"/>
        </w:rPr>
        <w:t>арестуванг-н</w:t>
      </w:r>
      <w:r w:rsidR="00DA3319" w:rsidRPr="00E540B7">
        <w:rPr>
          <w:spacing w:val="-2"/>
          <w:lang w:val="bg-BG"/>
        </w:rPr>
        <w:t xml:space="preserve"> Въчков, както се изисква съгласно член</w:t>
      </w:r>
      <w:r w:rsidR="00871A7E" w:rsidRPr="00762CA2">
        <w:rPr>
          <w:spacing w:val="-2"/>
          <w:lang w:val="bg-BG"/>
        </w:rPr>
        <w:t> </w:t>
      </w:r>
      <w:r w:rsidR="00DA3319" w:rsidRPr="00E540B7">
        <w:rPr>
          <w:spacing w:val="-2"/>
          <w:lang w:val="bg-BG"/>
        </w:rPr>
        <w:t>2</w:t>
      </w:r>
      <w:r w:rsidR="00871A7E" w:rsidRPr="00762CA2">
        <w:rPr>
          <w:spacing w:val="-2"/>
          <w:lang w:val="bg-BG"/>
        </w:rPr>
        <w:t> </w:t>
      </w:r>
      <w:r w:rsidR="00DA3319" w:rsidRPr="00E540B7">
        <w:rPr>
          <w:spacing w:val="-2"/>
          <w:lang w:val="bg-BG"/>
        </w:rPr>
        <w:t>§</w:t>
      </w:r>
      <w:r w:rsidR="00871A7E" w:rsidRPr="00762CA2">
        <w:rPr>
          <w:spacing w:val="-2"/>
          <w:lang w:val="bg-BG"/>
        </w:rPr>
        <w:t> </w:t>
      </w:r>
      <w:r w:rsidR="00DA3319" w:rsidRPr="00E540B7">
        <w:rPr>
          <w:spacing w:val="-2"/>
          <w:lang w:val="bg-BG"/>
        </w:rPr>
        <w:t xml:space="preserve">2 от Конвенцията (вж. </w:t>
      </w:r>
      <w:r w:rsidR="00871A7E" w:rsidRPr="00762CA2">
        <w:rPr>
          <w:spacing w:val="-2"/>
          <w:lang w:val="bg-BG"/>
        </w:rPr>
        <w:t>параграф </w:t>
      </w:r>
      <w:r w:rsidR="00DA3319" w:rsidRPr="00E540B7">
        <w:rPr>
          <w:spacing w:val="-2"/>
          <w:lang w:val="bg-BG"/>
        </w:rPr>
        <w:t xml:space="preserve">71 по-горе). </w:t>
      </w:r>
      <w:r w:rsidR="00762CA2" w:rsidRPr="00762CA2">
        <w:rPr>
          <w:spacing w:val="-2"/>
          <w:lang w:val="bg-BG"/>
        </w:rPr>
        <w:t>П</w:t>
      </w:r>
      <w:r w:rsidR="00DA3319" w:rsidRPr="00E540B7">
        <w:rPr>
          <w:spacing w:val="-2"/>
          <w:lang w:val="bg-BG"/>
        </w:rPr>
        <w:t xml:space="preserve">равителството, което </w:t>
      </w:r>
      <w:r w:rsidR="00871A7E" w:rsidRPr="00762CA2">
        <w:rPr>
          <w:spacing w:val="-2"/>
          <w:lang w:val="bg-BG"/>
        </w:rPr>
        <w:t>не е изразило становище по</w:t>
      </w:r>
      <w:r w:rsidR="0055449D" w:rsidRPr="00762CA2">
        <w:rPr>
          <w:spacing w:val="-2"/>
          <w:lang w:val="bg-BG"/>
        </w:rPr>
        <w:t xml:space="preserve"> същество</w:t>
      </w:r>
      <w:r w:rsidR="00DA3319" w:rsidRPr="00E540B7">
        <w:rPr>
          <w:spacing w:val="-2"/>
          <w:lang w:val="bg-BG"/>
        </w:rPr>
        <w:t xml:space="preserve">(вж. </w:t>
      </w:r>
      <w:r w:rsidR="00871A7E" w:rsidRPr="00762CA2">
        <w:rPr>
          <w:spacing w:val="-2"/>
          <w:lang w:val="bg-BG"/>
        </w:rPr>
        <w:t>параграф </w:t>
      </w:r>
      <w:r w:rsidR="00DA3319" w:rsidRPr="00E540B7">
        <w:rPr>
          <w:spacing w:val="-2"/>
          <w:lang w:val="bg-BG"/>
        </w:rPr>
        <w:t xml:space="preserve">68 по-горе), </w:t>
      </w:r>
      <w:r w:rsidR="0055449D" w:rsidRPr="00762CA2">
        <w:rPr>
          <w:spacing w:val="-2"/>
          <w:lang w:val="bg-BG"/>
        </w:rPr>
        <w:t>също не твърди</w:t>
      </w:r>
      <w:r w:rsidR="00DA3319" w:rsidRPr="00E540B7">
        <w:rPr>
          <w:spacing w:val="-2"/>
          <w:lang w:val="bg-BG"/>
        </w:rPr>
        <w:t xml:space="preserve">, че </w:t>
      </w:r>
      <w:r w:rsidR="0055449D" w:rsidRPr="00762CA2">
        <w:rPr>
          <w:spacing w:val="-2"/>
          <w:lang w:val="bg-BG"/>
        </w:rPr>
        <w:t>употребената</w:t>
      </w:r>
      <w:r w:rsidR="00DA3319" w:rsidRPr="00E540B7">
        <w:rPr>
          <w:spacing w:val="-2"/>
          <w:lang w:val="bg-BG"/>
        </w:rPr>
        <w:t xml:space="preserve"> сила е </w:t>
      </w:r>
      <w:r w:rsidR="0055449D" w:rsidRPr="00762CA2">
        <w:rPr>
          <w:spacing w:val="-2"/>
          <w:lang w:val="bg-BG"/>
        </w:rPr>
        <w:t xml:space="preserve">била </w:t>
      </w:r>
      <w:r w:rsidR="00DA3319" w:rsidRPr="00E540B7">
        <w:rPr>
          <w:spacing w:val="-2"/>
          <w:lang w:val="bg-BG"/>
        </w:rPr>
        <w:t>необходима</w:t>
      </w:r>
      <w:r w:rsidR="0055449D" w:rsidRPr="00762CA2">
        <w:rPr>
          <w:spacing w:val="-2"/>
          <w:lang w:val="bg-BG"/>
        </w:rPr>
        <w:t xml:space="preserve"> в дадените</w:t>
      </w:r>
      <w:r w:rsidR="0055449D" w:rsidRPr="00E540B7">
        <w:rPr>
          <w:spacing w:val="-2"/>
          <w:lang w:val="bg-BG"/>
        </w:rPr>
        <w:t xml:space="preserve"> обстоятелства</w:t>
      </w:r>
      <w:r w:rsidR="00DA3319" w:rsidRPr="00E540B7">
        <w:rPr>
          <w:spacing w:val="-2"/>
          <w:lang w:val="bg-BG"/>
        </w:rPr>
        <w:t>.</w:t>
      </w:r>
      <w:r w:rsidR="00C26E02">
        <w:rPr>
          <w:lang w:val="bg-BG" w:eastAsia="en-GB"/>
        </w:rPr>
        <w:t xml:space="preserve"> </w:t>
      </w:r>
    </w:p>
    <w:p w14:paraId="03558677" w14:textId="77777777" w:rsidR="00C26E02" w:rsidRDefault="00942DC9" w:rsidP="0033607E">
      <w:pPr>
        <w:pStyle w:val="JuPara"/>
        <w:rPr>
          <w:lang w:val="bg-BG" w:eastAsia="en-GB"/>
        </w:rPr>
      </w:pPr>
      <w:r>
        <w:rPr>
          <w:lang w:val="bg-BG" w:eastAsia="en-GB"/>
        </w:rPr>
        <w:fldChar w:fldCharType="begin"/>
      </w:r>
      <w:r w:rsidR="0033607E">
        <w:rPr>
          <w:lang w:val="bg-BG" w:eastAsia="en-GB"/>
        </w:rPr>
        <w:instrText xml:space="preserve"> SEQ level0 \*arabic </w:instrText>
      </w:r>
      <w:r>
        <w:rPr>
          <w:lang w:val="bg-BG" w:eastAsia="en-GB"/>
        </w:rPr>
        <w:fldChar w:fldCharType="separate"/>
      </w:r>
      <w:r w:rsidR="0080436D">
        <w:rPr>
          <w:noProof/>
          <w:lang w:val="bg-BG" w:eastAsia="en-GB"/>
        </w:rPr>
        <w:t>76</w:t>
      </w:r>
      <w:r>
        <w:rPr>
          <w:lang w:val="bg-BG" w:eastAsia="en-GB"/>
        </w:rPr>
        <w:fldChar w:fldCharType="end"/>
      </w:r>
      <w:r w:rsidR="0033607E">
        <w:rPr>
          <w:lang w:val="bg-BG" w:eastAsia="en-GB"/>
        </w:rPr>
        <w:t>.  </w:t>
      </w:r>
      <w:r w:rsidR="00762CA2" w:rsidRPr="00E540B7">
        <w:rPr>
          <w:lang w:val="bg-BG"/>
        </w:rPr>
        <w:t xml:space="preserve">Съдът </w:t>
      </w:r>
      <w:r w:rsidR="00762CA2">
        <w:rPr>
          <w:lang w:val="bg-BG"/>
        </w:rPr>
        <w:t>отб</w:t>
      </w:r>
      <w:r w:rsidR="009E0731">
        <w:rPr>
          <w:lang w:val="bg-BG"/>
        </w:rPr>
        <w:t>е</w:t>
      </w:r>
      <w:r w:rsidR="00762CA2">
        <w:rPr>
          <w:lang w:val="bg-BG"/>
        </w:rPr>
        <w:t>лязва</w:t>
      </w:r>
      <w:r w:rsidR="00762CA2" w:rsidRPr="00E540B7">
        <w:rPr>
          <w:lang w:val="bg-BG"/>
        </w:rPr>
        <w:t xml:space="preserve">, че </w:t>
      </w:r>
      <w:r w:rsidR="00762CA2">
        <w:rPr>
          <w:lang w:val="bg-BG"/>
        </w:rPr>
        <w:t>не е негова задача</w:t>
      </w:r>
      <w:r w:rsidR="00762CA2" w:rsidRPr="00E540B7">
        <w:rPr>
          <w:lang w:val="bg-BG"/>
        </w:rPr>
        <w:t xml:space="preserve"> да </w:t>
      </w:r>
      <w:r w:rsidR="00D27203">
        <w:rPr>
          <w:lang w:val="bg-BG"/>
        </w:rPr>
        <w:t>преценява</w:t>
      </w:r>
      <w:r w:rsidR="00D27203" w:rsidRPr="00E540B7">
        <w:rPr>
          <w:lang w:val="bg-BG"/>
        </w:rPr>
        <w:t>събрани</w:t>
      </w:r>
      <w:r w:rsidR="00D27203">
        <w:rPr>
          <w:lang w:val="bg-BG"/>
        </w:rPr>
        <w:t>те</w:t>
      </w:r>
      <w:r w:rsidR="00D27203" w:rsidRPr="00E540B7">
        <w:rPr>
          <w:lang w:val="bg-BG"/>
        </w:rPr>
        <w:t xml:space="preserve"> от органите на </w:t>
      </w:r>
      <w:r w:rsidR="00D27203">
        <w:rPr>
          <w:lang w:val="bg-BG"/>
        </w:rPr>
        <w:t>наказателното преследване</w:t>
      </w:r>
      <w:r w:rsidR="00D27203" w:rsidRPr="00E540B7">
        <w:rPr>
          <w:lang w:val="bg-BG"/>
        </w:rPr>
        <w:t xml:space="preserve"> доказателства</w:t>
      </w:r>
      <w:r w:rsidR="00762CA2" w:rsidRPr="00E540B7">
        <w:rPr>
          <w:lang w:val="bg-BG"/>
        </w:rPr>
        <w:t xml:space="preserve"> и да прави </w:t>
      </w:r>
      <w:r w:rsidR="00D27203">
        <w:rPr>
          <w:lang w:val="bg-BG"/>
        </w:rPr>
        <w:t>изводи</w:t>
      </w:r>
      <w:r w:rsidR="00762CA2" w:rsidRPr="00E540B7">
        <w:rPr>
          <w:lang w:val="bg-BG"/>
        </w:rPr>
        <w:t xml:space="preserve"> кой е произвел изстрела, </w:t>
      </w:r>
      <w:r w:rsidR="00D27203">
        <w:rPr>
          <w:lang w:val="bg-BG"/>
        </w:rPr>
        <w:t>причинил</w:t>
      </w:r>
      <w:r w:rsidR="00762CA2" w:rsidRPr="00E540B7">
        <w:rPr>
          <w:lang w:val="bg-BG"/>
        </w:rPr>
        <w:t xml:space="preserve"> смъртоносната рана в главата на </w:t>
      </w:r>
      <w:r w:rsidR="00D27203">
        <w:rPr>
          <w:lang w:val="bg-BG"/>
        </w:rPr>
        <w:t>г-н </w:t>
      </w:r>
      <w:r w:rsidR="00762CA2" w:rsidRPr="00E540B7">
        <w:rPr>
          <w:lang w:val="bg-BG"/>
        </w:rPr>
        <w:t xml:space="preserve">Въчков. </w:t>
      </w:r>
      <w:r w:rsidR="002422E0">
        <w:rPr>
          <w:lang w:val="bg-BG"/>
        </w:rPr>
        <w:t>К</w:t>
      </w:r>
      <w:r w:rsidR="00762CA2" w:rsidRPr="00E540B7">
        <w:rPr>
          <w:lang w:val="bg-BG"/>
        </w:rPr>
        <w:t xml:space="preserve">ато </w:t>
      </w:r>
      <w:r w:rsidR="007A6247">
        <w:rPr>
          <w:lang w:val="bg-BG"/>
        </w:rPr>
        <w:t>взе</w:t>
      </w:r>
      <w:r w:rsidR="00762CA2" w:rsidRPr="00E540B7">
        <w:rPr>
          <w:lang w:val="bg-BG"/>
        </w:rPr>
        <w:t xml:space="preserve"> предвид </w:t>
      </w:r>
      <w:r w:rsidR="002422E0">
        <w:rPr>
          <w:lang w:val="bg-BG"/>
        </w:rPr>
        <w:t xml:space="preserve">горните </w:t>
      </w:r>
      <w:r w:rsidR="00762CA2" w:rsidRPr="00E540B7">
        <w:rPr>
          <w:lang w:val="bg-BG"/>
        </w:rPr>
        <w:t>съображения</w:t>
      </w:r>
      <w:r w:rsidR="007A6247">
        <w:rPr>
          <w:lang w:val="bg-BG"/>
        </w:rPr>
        <w:t>обаче</w:t>
      </w:r>
      <w:r w:rsidR="00762CA2" w:rsidRPr="00E540B7">
        <w:rPr>
          <w:lang w:val="bg-BG"/>
        </w:rPr>
        <w:t xml:space="preserve">, </w:t>
      </w:r>
      <w:r w:rsidR="002422E0">
        <w:rPr>
          <w:lang w:val="bg-BG"/>
        </w:rPr>
        <w:t>Съдът счита</w:t>
      </w:r>
      <w:r w:rsidR="00762CA2" w:rsidRPr="00E540B7">
        <w:rPr>
          <w:lang w:val="bg-BG"/>
        </w:rPr>
        <w:t xml:space="preserve">, че не </w:t>
      </w:r>
      <w:r w:rsidR="002422E0">
        <w:rPr>
          <w:lang w:val="bg-BG"/>
        </w:rPr>
        <w:t>с</w:t>
      </w:r>
      <w:r w:rsidR="00762CA2" w:rsidRPr="00E540B7">
        <w:rPr>
          <w:lang w:val="bg-BG"/>
        </w:rPr>
        <w:t>е доказ</w:t>
      </w:r>
      <w:r w:rsidR="002422E0">
        <w:rPr>
          <w:lang w:val="bg-BG"/>
        </w:rPr>
        <w:t>ваакциятазазадържането</w:t>
      </w:r>
      <w:r w:rsidR="00762CA2" w:rsidRPr="00E540B7">
        <w:rPr>
          <w:lang w:val="bg-BG"/>
        </w:rPr>
        <w:t xml:space="preserve"> на </w:t>
      </w:r>
      <w:r w:rsidR="002422E0">
        <w:rPr>
          <w:lang w:val="bg-BG"/>
        </w:rPr>
        <w:t>г-н </w:t>
      </w:r>
      <w:r w:rsidR="00762CA2" w:rsidRPr="00E540B7">
        <w:rPr>
          <w:lang w:val="bg-BG"/>
        </w:rPr>
        <w:t xml:space="preserve">Въчков </w:t>
      </w:r>
      <w:r w:rsidR="002422E0">
        <w:rPr>
          <w:lang w:val="bg-BG"/>
        </w:rPr>
        <w:t xml:space="preserve">да </w:t>
      </w:r>
      <w:r w:rsidR="00762CA2" w:rsidRPr="00E540B7">
        <w:rPr>
          <w:lang w:val="bg-BG"/>
        </w:rPr>
        <w:t xml:space="preserve">е </w:t>
      </w:r>
      <w:r w:rsidR="002422E0">
        <w:rPr>
          <w:lang w:val="bg-BG"/>
        </w:rPr>
        <w:t xml:space="preserve">била </w:t>
      </w:r>
      <w:r w:rsidR="007A6247">
        <w:rPr>
          <w:lang w:val="bg-BG"/>
        </w:rPr>
        <w:t>правилно</w:t>
      </w:r>
      <w:r w:rsidR="007A6247" w:rsidRPr="00E540B7">
        <w:rPr>
          <w:lang w:val="bg-BG"/>
        </w:rPr>
        <w:t xml:space="preserve"> планирана</w:t>
      </w:r>
      <w:r w:rsidR="00762CA2" w:rsidRPr="00E540B7">
        <w:rPr>
          <w:lang w:val="bg-BG"/>
        </w:rPr>
        <w:t xml:space="preserve"> или </w:t>
      </w:r>
      <w:r w:rsidR="007A6247">
        <w:rPr>
          <w:lang w:val="bg-BG"/>
        </w:rPr>
        <w:t>употребената</w:t>
      </w:r>
      <w:r w:rsidR="00762CA2" w:rsidRPr="00E540B7">
        <w:rPr>
          <w:lang w:val="bg-BG"/>
        </w:rPr>
        <w:t xml:space="preserve"> въоръжена сила, </w:t>
      </w:r>
      <w:r w:rsidR="007A6247">
        <w:rPr>
          <w:lang w:val="bg-BG"/>
        </w:rPr>
        <w:t>довела</w:t>
      </w:r>
      <w:r w:rsidR="00762CA2" w:rsidRPr="00E540B7">
        <w:rPr>
          <w:lang w:val="bg-BG"/>
        </w:rPr>
        <w:t xml:space="preserve"> по един или друг начин до смъртта </w:t>
      </w:r>
      <w:r w:rsidR="007A6247">
        <w:rPr>
          <w:lang w:val="bg-BG"/>
        </w:rPr>
        <w:t xml:space="preserve">му,да </w:t>
      </w:r>
      <w:r w:rsidR="00762CA2" w:rsidRPr="00E540B7">
        <w:rPr>
          <w:lang w:val="bg-BG"/>
        </w:rPr>
        <w:t xml:space="preserve">е </w:t>
      </w:r>
      <w:r w:rsidR="007A6247">
        <w:rPr>
          <w:lang w:val="bg-BG"/>
        </w:rPr>
        <w:t>била съразмерна</w:t>
      </w:r>
      <w:r w:rsidR="00762CA2" w:rsidRPr="00E540B7">
        <w:rPr>
          <w:lang w:val="bg-BG"/>
        </w:rPr>
        <w:t xml:space="preserve"> и "абсолютно необходима".</w:t>
      </w:r>
      <w:r w:rsidR="00C26E02">
        <w:rPr>
          <w:lang w:val="bg-BG" w:eastAsia="en-GB"/>
        </w:rPr>
        <w:t xml:space="preserve"> </w:t>
      </w:r>
    </w:p>
    <w:p w14:paraId="03143AC2" w14:textId="77777777" w:rsidR="00C26E02" w:rsidRDefault="00942DC9" w:rsidP="0033607E">
      <w:pPr>
        <w:pStyle w:val="JuPara"/>
        <w:rPr>
          <w:lang w:val="bg-BG" w:eastAsia="en-GB"/>
        </w:rPr>
      </w:pPr>
      <w:r>
        <w:rPr>
          <w:lang w:eastAsia="en-GB"/>
        </w:rPr>
        <w:fldChar w:fldCharType="begin"/>
      </w:r>
      <w:r w:rsidR="005E425E">
        <w:rPr>
          <w:lang w:eastAsia="en-GB"/>
        </w:rPr>
        <w:instrText>SEQlevel</w:instrText>
      </w:r>
      <w:r w:rsidR="005E425E" w:rsidRPr="00E540B7">
        <w:rPr>
          <w:lang w:val="bg-BG" w:eastAsia="en-GB"/>
        </w:rPr>
        <w:instrText>0 \*</w:instrText>
      </w:r>
      <w:r w:rsidR="005E425E">
        <w:rPr>
          <w:lang w:eastAsia="en-GB"/>
        </w:rPr>
        <w:instrText>arabic</w:instrText>
      </w:r>
      <w:r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77</w:t>
      </w:r>
      <w:r>
        <w:rPr>
          <w:lang w:eastAsia="en-GB"/>
        </w:rPr>
        <w:fldChar w:fldCharType="end"/>
      </w:r>
      <w:r w:rsidR="005E425E" w:rsidRPr="00E540B7">
        <w:rPr>
          <w:lang w:val="bg-BG" w:eastAsia="en-GB"/>
        </w:rPr>
        <w:t>.</w:t>
      </w:r>
      <w:r w:rsidR="005E425E">
        <w:rPr>
          <w:lang w:eastAsia="en-GB"/>
        </w:rPr>
        <w:t>  </w:t>
      </w:r>
      <w:r w:rsidR="007A6247">
        <w:rPr>
          <w:lang w:val="bg-BG" w:eastAsia="en-GB"/>
        </w:rPr>
        <w:t>Следователно е налице нару</w:t>
      </w:r>
      <w:r w:rsidR="00581593">
        <w:rPr>
          <w:lang w:val="bg-BG" w:eastAsia="en-GB"/>
        </w:rPr>
        <w:t>шение на член 2 от Конвенцията.</w:t>
      </w:r>
      <w:r w:rsidR="00C26E02">
        <w:rPr>
          <w:lang w:val="bg-BG" w:eastAsia="en-GB"/>
        </w:rPr>
        <w:t xml:space="preserve"> </w:t>
      </w:r>
    </w:p>
    <w:p w14:paraId="3A1EC871" w14:textId="77777777" w:rsidR="00C26E02" w:rsidRDefault="00574C7B" w:rsidP="00574C7B">
      <w:pPr>
        <w:pStyle w:val="JuHa0"/>
        <w:tabs>
          <w:tab w:val="clear" w:pos="975"/>
        </w:tabs>
        <w:ind w:left="635" w:firstLine="0"/>
        <w:rPr>
          <w:lang w:val="bg-BG"/>
        </w:rPr>
      </w:pPr>
      <w:r w:rsidRPr="00E540B7">
        <w:rPr>
          <w:lang w:val="bg-BG"/>
        </w:rPr>
        <w:t>(</w:t>
      </w:r>
      <w:r w:rsidR="000C6F19">
        <w:rPr>
          <w:lang w:val="bg-BG"/>
        </w:rPr>
        <w:t>б</w:t>
      </w:r>
      <w:r w:rsidRPr="00E540B7">
        <w:rPr>
          <w:lang w:val="bg-BG"/>
        </w:rPr>
        <w:t>)</w:t>
      </w:r>
      <w:r w:rsidRPr="006E2A4D">
        <w:t>  </w:t>
      </w:r>
      <w:r w:rsidR="0094129A">
        <w:rPr>
          <w:lang w:val="bg-BG"/>
        </w:rPr>
        <w:t>Относно твърдението за неефективност на разследването</w:t>
      </w:r>
      <w:r w:rsidR="00C26E02">
        <w:rPr>
          <w:lang w:val="bg-BG"/>
        </w:rPr>
        <w:t xml:space="preserve"> </w:t>
      </w:r>
    </w:p>
    <w:p w14:paraId="49FC7816" w14:textId="77777777" w:rsidR="00C26E02" w:rsidRDefault="00942DC9" w:rsidP="00DF0645">
      <w:pPr>
        <w:pStyle w:val="JuPara"/>
        <w:rPr>
          <w:lang w:val="bg-BG"/>
        </w:rPr>
      </w:pPr>
      <w:r>
        <w:fldChar w:fldCharType="begin"/>
      </w:r>
      <w:r w:rsidR="000B6D27">
        <w:instrText>SEQlevel</w:instrText>
      </w:r>
      <w:r w:rsidR="000B6D27" w:rsidRPr="00E540B7">
        <w:rPr>
          <w:lang w:val="bg-BG"/>
        </w:rPr>
        <w:instrText>0 \*</w:instrText>
      </w:r>
      <w:r w:rsidR="000B6D27">
        <w:instrText>arabic</w:instrText>
      </w:r>
      <w:r>
        <w:fldChar w:fldCharType="separate"/>
      </w:r>
      <w:r w:rsidR="0080436D" w:rsidRPr="00E540B7">
        <w:rPr>
          <w:noProof/>
          <w:lang w:val="bg-BG"/>
        </w:rPr>
        <w:t>78</w:t>
      </w:r>
      <w:r>
        <w:fldChar w:fldCharType="end"/>
      </w:r>
      <w:r w:rsidR="000B6D27" w:rsidRPr="00E540B7">
        <w:rPr>
          <w:lang w:val="bg-BG"/>
        </w:rPr>
        <w:t>.</w:t>
      </w:r>
      <w:r w:rsidR="000B6D27">
        <w:t>  </w:t>
      </w:r>
      <w:r w:rsidR="00A52298" w:rsidRPr="00E540B7">
        <w:rPr>
          <w:lang w:val="bg-BG"/>
        </w:rPr>
        <w:t xml:space="preserve">Съдът </w:t>
      </w:r>
      <w:r w:rsidR="00A52298">
        <w:rPr>
          <w:lang w:val="bg-BG"/>
        </w:rPr>
        <w:t>припомня</w:t>
      </w:r>
      <w:r w:rsidR="00A52298" w:rsidRPr="00E540B7">
        <w:rPr>
          <w:lang w:val="bg-BG"/>
        </w:rPr>
        <w:t xml:space="preserve">, че задължението </w:t>
      </w:r>
      <w:r w:rsidR="003F0EA9">
        <w:rPr>
          <w:lang w:val="bg-BG"/>
        </w:rPr>
        <w:t>по</w:t>
      </w:r>
      <w:r w:rsidR="003F0EA9" w:rsidRPr="00E540B7">
        <w:rPr>
          <w:lang w:val="bg-BG"/>
        </w:rPr>
        <w:t xml:space="preserve"> член</w:t>
      </w:r>
      <w:r w:rsidR="003F0EA9">
        <w:rPr>
          <w:lang w:val="bg-BG"/>
        </w:rPr>
        <w:t> </w:t>
      </w:r>
      <w:r w:rsidR="003F0EA9" w:rsidRPr="00E540B7">
        <w:rPr>
          <w:lang w:val="bg-BG"/>
        </w:rPr>
        <w:t xml:space="preserve">2 от Конвенцията </w:t>
      </w:r>
      <w:r w:rsidR="00A52298">
        <w:rPr>
          <w:lang w:val="bg-BG"/>
        </w:rPr>
        <w:t xml:space="preserve">да </w:t>
      </w:r>
      <w:r w:rsidR="00A52298" w:rsidRPr="00E540B7">
        <w:rPr>
          <w:lang w:val="bg-BG"/>
        </w:rPr>
        <w:t xml:space="preserve">се защищава </w:t>
      </w:r>
      <w:r w:rsidR="00A52298">
        <w:rPr>
          <w:lang w:val="bg-BG"/>
        </w:rPr>
        <w:t>п</w:t>
      </w:r>
      <w:r w:rsidR="00A52298" w:rsidRPr="00E540B7">
        <w:rPr>
          <w:lang w:val="bg-BG"/>
        </w:rPr>
        <w:t>равото на живот на всеки</w:t>
      </w:r>
      <w:r w:rsidR="00033695">
        <w:rPr>
          <w:lang w:val="bg-BG"/>
        </w:rPr>
        <w:t>, разгледано</w:t>
      </w:r>
      <w:r w:rsidR="00A52298" w:rsidRPr="00E540B7">
        <w:rPr>
          <w:lang w:val="bg-BG"/>
        </w:rPr>
        <w:t xml:space="preserve"> във връзка с общото задължение на държав</w:t>
      </w:r>
      <w:r w:rsidR="00D02227">
        <w:rPr>
          <w:lang w:val="bg-BG"/>
        </w:rPr>
        <w:t>ата</w:t>
      </w:r>
      <w:r w:rsidR="00A52298" w:rsidRPr="00E540B7">
        <w:rPr>
          <w:lang w:val="bg-BG"/>
        </w:rPr>
        <w:t xml:space="preserve"> по член</w:t>
      </w:r>
      <w:r w:rsidR="00D02227">
        <w:rPr>
          <w:lang w:val="bg-BG"/>
        </w:rPr>
        <w:t> </w:t>
      </w:r>
      <w:r w:rsidR="00A52298" w:rsidRPr="00E540B7">
        <w:rPr>
          <w:lang w:val="bg-BG"/>
        </w:rPr>
        <w:t xml:space="preserve">1 от Конвенцията да </w:t>
      </w:r>
      <w:r w:rsidR="00D02227">
        <w:rPr>
          <w:lang w:val="bg-BG"/>
        </w:rPr>
        <w:t>„</w:t>
      </w:r>
      <w:r w:rsidR="00844FC9" w:rsidRPr="00E540B7">
        <w:rPr>
          <w:rFonts w:cs="Arial"/>
          <w:color w:val="000000"/>
          <w:lang w:val="bg-BG"/>
        </w:rPr>
        <w:t>осигурява</w:t>
      </w:r>
      <w:r w:rsidR="00A52298" w:rsidRPr="00E540B7">
        <w:rPr>
          <w:rFonts w:cs="Arial"/>
          <w:color w:val="000000"/>
          <w:lang w:val="bg-BG"/>
        </w:rPr>
        <w:t xml:space="preserve"> на всяко лице под </w:t>
      </w:r>
      <w:r w:rsidR="00844FC9" w:rsidRPr="00E540B7">
        <w:rPr>
          <w:rFonts w:cs="Arial"/>
          <w:color w:val="000000"/>
          <w:lang w:val="bg-BG"/>
        </w:rPr>
        <w:t>[</w:t>
      </w:r>
      <w:r w:rsidR="00844FC9">
        <w:rPr>
          <w:rFonts w:cs="Arial"/>
          <w:color w:val="000000"/>
          <w:lang w:val="bg-BG"/>
        </w:rPr>
        <w:t>нейна</w:t>
      </w:r>
      <w:r w:rsidR="00844FC9" w:rsidRPr="00E540B7">
        <w:rPr>
          <w:rFonts w:cs="Arial"/>
          <w:color w:val="000000"/>
          <w:lang w:val="bg-BG"/>
        </w:rPr>
        <w:t>]</w:t>
      </w:r>
      <w:r w:rsidR="00A52298" w:rsidRPr="00E540B7">
        <w:rPr>
          <w:rFonts w:cs="Arial"/>
          <w:color w:val="000000"/>
          <w:lang w:val="bg-BG"/>
        </w:rPr>
        <w:t xml:space="preserve"> юрисдикция правата и свободите, определени в </w:t>
      </w:r>
      <w:r w:rsidR="00D02227" w:rsidRPr="00E540B7">
        <w:rPr>
          <w:rFonts w:cs="Arial"/>
          <w:color w:val="000000"/>
          <w:lang w:val="bg-BG"/>
        </w:rPr>
        <w:t>[</w:t>
      </w:r>
      <w:r w:rsidR="00A52298" w:rsidRPr="00E540B7">
        <w:rPr>
          <w:rFonts w:cs="Arial"/>
          <w:color w:val="000000"/>
          <w:lang w:val="bg-BG"/>
        </w:rPr>
        <w:t>...</w:t>
      </w:r>
      <w:r w:rsidR="00D02227" w:rsidRPr="00E540B7">
        <w:rPr>
          <w:rFonts w:cs="Arial"/>
          <w:color w:val="000000"/>
          <w:lang w:val="bg-BG"/>
        </w:rPr>
        <w:t>]</w:t>
      </w:r>
      <w:r w:rsidR="00A52298" w:rsidRPr="00E540B7">
        <w:rPr>
          <w:rFonts w:cs="Arial"/>
          <w:color w:val="000000"/>
          <w:lang w:val="bg-BG"/>
        </w:rPr>
        <w:t>Конвенция</w:t>
      </w:r>
      <w:r w:rsidR="00033695" w:rsidRPr="00E540B7">
        <w:rPr>
          <w:rFonts w:cs="Arial"/>
          <w:color w:val="000000"/>
          <w:lang w:val="bg-BG"/>
        </w:rPr>
        <w:t>[</w:t>
      </w:r>
      <w:r w:rsidR="00033695">
        <w:rPr>
          <w:rFonts w:cs="Arial"/>
          <w:color w:val="000000"/>
          <w:lang w:val="bg-BG"/>
        </w:rPr>
        <w:t>та</w:t>
      </w:r>
      <w:r w:rsidR="00033695" w:rsidRPr="00E540B7">
        <w:rPr>
          <w:rFonts w:cs="Arial"/>
          <w:color w:val="000000"/>
          <w:lang w:val="bg-BG"/>
        </w:rPr>
        <w:t>]</w:t>
      </w:r>
      <w:r w:rsidR="00D02227">
        <w:rPr>
          <w:lang w:val="bg-BG"/>
        </w:rPr>
        <w:t>“</w:t>
      </w:r>
      <w:r w:rsidR="00B933E7">
        <w:rPr>
          <w:lang w:val="bg-BG"/>
        </w:rPr>
        <w:t>,</w:t>
      </w:r>
      <w:r w:rsidR="00A52298" w:rsidRPr="00E540B7">
        <w:rPr>
          <w:lang w:val="bg-BG"/>
        </w:rPr>
        <w:t xml:space="preserve"> изисква по подраз</w:t>
      </w:r>
      <w:r w:rsidR="00033695" w:rsidRPr="00E540B7">
        <w:rPr>
          <w:lang w:val="bg-BG"/>
        </w:rPr>
        <w:t>биране</w:t>
      </w:r>
      <w:r w:rsidR="00B933E7">
        <w:rPr>
          <w:lang w:val="bg-BG"/>
        </w:rPr>
        <w:t>съществуването на</w:t>
      </w:r>
      <w:r w:rsidR="00A52298" w:rsidRPr="00E540B7">
        <w:rPr>
          <w:lang w:val="bg-BG"/>
        </w:rPr>
        <w:t xml:space="preserve"> някаква форма на </w:t>
      </w:r>
      <w:r w:rsidR="00B42949">
        <w:rPr>
          <w:lang w:val="bg-BG"/>
        </w:rPr>
        <w:t>ефективно</w:t>
      </w:r>
      <w:r w:rsidR="00A52298" w:rsidRPr="00E540B7">
        <w:rPr>
          <w:lang w:val="bg-BG"/>
        </w:rPr>
        <w:t xml:space="preserve">официално разследване, когато са убити </w:t>
      </w:r>
      <w:r w:rsidR="00B42949" w:rsidRPr="00E540B7">
        <w:rPr>
          <w:lang w:val="bg-BG"/>
        </w:rPr>
        <w:t xml:space="preserve">хора </w:t>
      </w:r>
      <w:r w:rsidR="00A52298" w:rsidRPr="00E540B7">
        <w:rPr>
          <w:lang w:val="bg-BG"/>
        </w:rPr>
        <w:t xml:space="preserve">в резултат </w:t>
      </w:r>
      <w:r w:rsidR="00B933E7">
        <w:rPr>
          <w:lang w:val="bg-BG"/>
        </w:rPr>
        <w:t>от</w:t>
      </w:r>
      <w:r w:rsidR="00A52298" w:rsidRPr="00E540B7">
        <w:rPr>
          <w:lang w:val="bg-BG"/>
        </w:rPr>
        <w:t xml:space="preserve"> употреба на сила. Основната цел на такова разследване е да се осигури ефективно прилагане на националното законодателство, което защитава правото на живот</w:t>
      </w:r>
      <w:r w:rsidR="00B933E7">
        <w:rPr>
          <w:lang w:val="bg-BG"/>
        </w:rPr>
        <w:t>,а</w:t>
      </w:r>
      <w:r w:rsidR="00A52298" w:rsidRPr="00E540B7">
        <w:rPr>
          <w:lang w:val="bg-BG"/>
        </w:rPr>
        <w:t xml:space="preserve"> в случаите</w:t>
      </w:r>
      <w:r w:rsidR="00B933E7">
        <w:rPr>
          <w:lang w:val="bg-BG"/>
        </w:rPr>
        <w:t xml:space="preserve"> с участие на представители </w:t>
      </w:r>
      <w:r w:rsidR="00A52298" w:rsidRPr="00E540B7">
        <w:rPr>
          <w:lang w:val="bg-BG"/>
        </w:rPr>
        <w:t>или органи</w:t>
      </w:r>
      <w:r w:rsidR="00770B25">
        <w:rPr>
          <w:lang w:val="bg-BG"/>
        </w:rPr>
        <w:t>на държавата –</w:t>
      </w:r>
      <w:r w:rsidR="00A52298" w:rsidRPr="00E540B7">
        <w:rPr>
          <w:lang w:val="bg-BG"/>
        </w:rPr>
        <w:t xml:space="preserve"> да се гарантира отговорността им за </w:t>
      </w:r>
      <w:r w:rsidR="00D6102A">
        <w:rPr>
          <w:lang w:val="bg-BG"/>
        </w:rPr>
        <w:t>всяка смърт</w:t>
      </w:r>
      <w:r w:rsidR="00770B25">
        <w:rPr>
          <w:lang w:val="bg-BG"/>
        </w:rPr>
        <w:t>, настъпил</w:t>
      </w:r>
      <w:r w:rsidR="00D6102A">
        <w:rPr>
          <w:lang w:val="bg-BG"/>
        </w:rPr>
        <w:t>а</w:t>
      </w:r>
      <w:r w:rsidR="00770B25">
        <w:rPr>
          <w:lang w:val="bg-BG"/>
        </w:rPr>
        <w:t xml:space="preserve">в ситуации, за които </w:t>
      </w:r>
      <w:r w:rsidR="00ED3735">
        <w:rPr>
          <w:lang w:val="bg-BG"/>
        </w:rPr>
        <w:t xml:space="preserve">те </w:t>
      </w:r>
      <w:r w:rsidR="00770B25">
        <w:rPr>
          <w:lang w:val="bg-BG"/>
        </w:rPr>
        <w:t>носят</w:t>
      </w:r>
      <w:r w:rsidR="00A52298" w:rsidRPr="00E540B7">
        <w:rPr>
          <w:lang w:val="bg-BG"/>
        </w:rPr>
        <w:t xml:space="preserve"> отговорност. Разследването трябва да е</w:t>
      </w:r>
      <w:r w:rsidR="004568D8">
        <w:rPr>
          <w:lang w:val="bg-BG"/>
        </w:rPr>
        <w:t xml:space="preserve"> наред с други изисквания </w:t>
      </w:r>
      <w:r w:rsidR="00A52298" w:rsidRPr="00E540B7">
        <w:rPr>
          <w:lang w:val="bg-BG"/>
        </w:rPr>
        <w:t xml:space="preserve">задълбочено, </w:t>
      </w:r>
      <w:r w:rsidR="00BC26CA">
        <w:rPr>
          <w:lang w:val="bg-BG"/>
        </w:rPr>
        <w:t xml:space="preserve">пълно, </w:t>
      </w:r>
      <w:r w:rsidR="00A52298" w:rsidRPr="00E540B7">
        <w:rPr>
          <w:lang w:val="bg-BG"/>
        </w:rPr>
        <w:t xml:space="preserve">безпристрастно и внимателно (вж. </w:t>
      </w:r>
      <w:r w:rsidR="003A796B">
        <w:rPr>
          <w:lang w:val="bg-BG"/>
        </w:rPr>
        <w:t xml:space="preserve">посоченото по-горе дело на </w:t>
      </w:r>
      <w:r w:rsidR="00A52298" w:rsidRPr="00E540B7">
        <w:rPr>
          <w:i/>
          <w:lang w:val="bg-BG"/>
        </w:rPr>
        <w:t>Огнянова и Чобан</w:t>
      </w:r>
      <w:r w:rsidR="00A52298" w:rsidRPr="00E540B7">
        <w:rPr>
          <w:lang w:val="bg-BG"/>
        </w:rPr>
        <w:t>, §§</w:t>
      </w:r>
      <w:r w:rsidR="003A796B">
        <w:rPr>
          <w:lang w:val="bg-BG"/>
        </w:rPr>
        <w:t> </w:t>
      </w:r>
      <w:r w:rsidR="00A52298" w:rsidRPr="00E540B7">
        <w:rPr>
          <w:lang w:val="bg-BG"/>
        </w:rPr>
        <w:t>102</w:t>
      </w:r>
      <w:r w:rsidR="00B21236">
        <w:rPr>
          <w:lang w:val="bg-BG"/>
        </w:rPr>
        <w:t xml:space="preserve"> – </w:t>
      </w:r>
      <w:r w:rsidR="003A796B">
        <w:rPr>
          <w:lang w:val="bg-BG"/>
        </w:rPr>
        <w:t>1</w:t>
      </w:r>
      <w:r w:rsidR="00A52298" w:rsidRPr="00E540B7">
        <w:rPr>
          <w:lang w:val="bg-BG"/>
        </w:rPr>
        <w:t>03 и 106</w:t>
      </w:r>
      <w:r w:rsidR="00B21236">
        <w:rPr>
          <w:lang w:val="bg-BG"/>
        </w:rPr>
        <w:t xml:space="preserve"> – </w:t>
      </w:r>
      <w:r w:rsidR="003A796B">
        <w:rPr>
          <w:lang w:val="bg-BG"/>
        </w:rPr>
        <w:t>1</w:t>
      </w:r>
      <w:r w:rsidR="00A52298" w:rsidRPr="00E540B7">
        <w:rPr>
          <w:lang w:val="bg-BG"/>
        </w:rPr>
        <w:t xml:space="preserve">07). </w:t>
      </w:r>
      <w:r w:rsidR="00FA00D3">
        <w:rPr>
          <w:lang w:val="bg-BG"/>
        </w:rPr>
        <w:t>То</w:t>
      </w:r>
      <w:r w:rsidR="00A52298" w:rsidRPr="00E540B7">
        <w:rPr>
          <w:lang w:val="bg-BG"/>
        </w:rPr>
        <w:t xml:space="preserve"> трябва да е </w:t>
      </w:r>
      <w:r w:rsidR="00FA00D3">
        <w:rPr>
          <w:lang w:val="bg-BG"/>
        </w:rPr>
        <w:t xml:space="preserve">и </w:t>
      </w:r>
      <w:r w:rsidR="004C692D">
        <w:rPr>
          <w:lang w:val="bg-BG"/>
        </w:rPr>
        <w:t>ефективно</w:t>
      </w:r>
      <w:r w:rsidR="00B21236">
        <w:rPr>
          <w:lang w:val="bg-BG"/>
        </w:rPr>
        <w:t xml:space="preserve">– </w:t>
      </w:r>
      <w:r w:rsidR="00A52298" w:rsidRPr="00E540B7">
        <w:rPr>
          <w:lang w:val="bg-BG"/>
        </w:rPr>
        <w:t>в смисъл</w:t>
      </w:r>
      <w:r w:rsidR="00B83BDD">
        <w:rPr>
          <w:lang w:val="bg-BG"/>
        </w:rPr>
        <w:t xml:space="preserve"> да може</w:t>
      </w:r>
      <w:r w:rsidR="00A52298" w:rsidRPr="00E540B7">
        <w:rPr>
          <w:lang w:val="bg-BG"/>
        </w:rPr>
        <w:t xml:space="preserve"> да доведе до установяване и наказване на отговорните. Това не е задължение за постигане на резултат, а за </w:t>
      </w:r>
      <w:r w:rsidR="00BE1792">
        <w:rPr>
          <w:lang w:val="bg-BG"/>
        </w:rPr>
        <w:t>използване</w:t>
      </w:r>
      <w:r w:rsidR="00A52298" w:rsidRPr="00E540B7">
        <w:rPr>
          <w:lang w:val="bg-BG"/>
        </w:rPr>
        <w:t xml:space="preserve"> на средства. Властите трябва да </w:t>
      </w:r>
      <w:r w:rsidR="00BE1792">
        <w:rPr>
          <w:lang w:val="bg-BG"/>
        </w:rPr>
        <w:t xml:space="preserve">са </w:t>
      </w:r>
      <w:r w:rsidR="00A52298" w:rsidRPr="00E540B7">
        <w:rPr>
          <w:lang w:val="bg-BG"/>
        </w:rPr>
        <w:t>предприе</w:t>
      </w:r>
      <w:r w:rsidR="00BE1792">
        <w:rPr>
          <w:lang w:val="bg-BG"/>
        </w:rPr>
        <w:t>ли</w:t>
      </w:r>
      <w:r w:rsidR="00B07CF0">
        <w:rPr>
          <w:lang w:val="bg-BG"/>
        </w:rPr>
        <w:t>всички възможни</w:t>
      </w:r>
      <w:r w:rsidR="00B07CF0" w:rsidRPr="00E540B7">
        <w:rPr>
          <w:lang w:val="bg-BG"/>
        </w:rPr>
        <w:t xml:space="preserve"> действия</w:t>
      </w:r>
      <w:r w:rsidR="00A52298" w:rsidRPr="00E540B7">
        <w:rPr>
          <w:lang w:val="bg-BG"/>
        </w:rPr>
        <w:t xml:space="preserve"> за осигуря</w:t>
      </w:r>
      <w:r w:rsidR="00B07CF0">
        <w:rPr>
          <w:lang w:val="bg-BG"/>
        </w:rPr>
        <w:t>ване на</w:t>
      </w:r>
      <w:r w:rsidR="00A52298" w:rsidRPr="00E540B7">
        <w:rPr>
          <w:lang w:val="bg-BG"/>
        </w:rPr>
        <w:t xml:space="preserve"> доказателства </w:t>
      </w:r>
      <w:r w:rsidR="00B07CF0">
        <w:rPr>
          <w:lang w:val="bg-BG"/>
        </w:rPr>
        <w:t>за</w:t>
      </w:r>
      <w:r w:rsidR="00A52298" w:rsidRPr="00E540B7">
        <w:rPr>
          <w:lang w:val="bg-BG"/>
        </w:rPr>
        <w:t xml:space="preserve"> инцидента. Всеки </w:t>
      </w:r>
      <w:r w:rsidR="00B07CF0">
        <w:rPr>
          <w:lang w:val="bg-BG"/>
        </w:rPr>
        <w:t>пропуск</w:t>
      </w:r>
      <w:r w:rsidR="00720ACF">
        <w:rPr>
          <w:lang w:val="bg-BG"/>
        </w:rPr>
        <w:t xml:space="preserve"> или слабост</w:t>
      </w:r>
      <w:r w:rsidR="00A52298" w:rsidRPr="00E540B7">
        <w:rPr>
          <w:lang w:val="bg-BG"/>
        </w:rPr>
        <w:t xml:space="preserve"> на разследването, ко</w:t>
      </w:r>
      <w:r w:rsidR="00720ACF">
        <w:rPr>
          <w:lang w:val="bg-BG"/>
        </w:rPr>
        <w:t>и</w:t>
      </w:r>
      <w:r w:rsidR="00A52298" w:rsidRPr="00E540B7">
        <w:rPr>
          <w:lang w:val="bg-BG"/>
        </w:rPr>
        <w:t xml:space="preserve">то </w:t>
      </w:r>
      <w:r w:rsidR="00B07CF0" w:rsidRPr="00B07CF0">
        <w:rPr>
          <w:lang w:val="bg-BG"/>
        </w:rPr>
        <w:t>накърнява</w:t>
      </w:r>
      <w:r w:rsidR="00720ACF">
        <w:rPr>
          <w:lang w:val="bg-BG"/>
        </w:rPr>
        <w:t>т</w:t>
      </w:r>
      <w:r w:rsidR="00B07CF0" w:rsidRPr="00B07CF0">
        <w:rPr>
          <w:lang w:val="bg-BG"/>
        </w:rPr>
        <w:t xml:space="preserve"> възможността </w:t>
      </w:r>
      <w:r w:rsidR="00A52298" w:rsidRPr="00E540B7">
        <w:rPr>
          <w:lang w:val="bg-BG"/>
        </w:rPr>
        <w:t xml:space="preserve">да </w:t>
      </w:r>
      <w:r w:rsidR="002816BA">
        <w:rPr>
          <w:lang w:val="bg-BG"/>
        </w:rPr>
        <w:t xml:space="preserve">се </w:t>
      </w:r>
      <w:r w:rsidR="00A52298" w:rsidRPr="00E540B7">
        <w:rPr>
          <w:lang w:val="bg-BG"/>
        </w:rPr>
        <w:t xml:space="preserve">установи причината за смъртта или отговорното лице, </w:t>
      </w:r>
      <w:r w:rsidR="006F2AB0">
        <w:rPr>
          <w:lang w:val="bg-BG"/>
        </w:rPr>
        <w:t>носят</w:t>
      </w:r>
      <w:r w:rsidR="00A52298" w:rsidRPr="00E540B7">
        <w:rPr>
          <w:lang w:val="bg-BG"/>
        </w:rPr>
        <w:t xml:space="preserve"> риск да не </w:t>
      </w:r>
      <w:r w:rsidR="002816BA">
        <w:rPr>
          <w:lang w:val="bg-BG"/>
        </w:rPr>
        <w:t xml:space="preserve">се </w:t>
      </w:r>
      <w:r w:rsidR="00A82D6C">
        <w:rPr>
          <w:lang w:val="bg-BG"/>
        </w:rPr>
        <w:t>отговори на</w:t>
      </w:r>
      <w:r w:rsidR="00A52298" w:rsidRPr="00E540B7">
        <w:rPr>
          <w:lang w:val="bg-BG"/>
        </w:rPr>
        <w:t xml:space="preserve"> този стандарт (пак там, §</w:t>
      </w:r>
      <w:r w:rsidR="002816BA">
        <w:rPr>
          <w:lang w:val="bg-BG"/>
        </w:rPr>
        <w:t> </w:t>
      </w:r>
      <w:r w:rsidR="00A52298" w:rsidRPr="00E540B7">
        <w:rPr>
          <w:lang w:val="bg-BG"/>
        </w:rPr>
        <w:t>105).</w:t>
      </w:r>
      <w:r w:rsidR="00C26E02">
        <w:rPr>
          <w:lang w:val="bg-BG"/>
        </w:rPr>
        <w:t xml:space="preserve"> </w:t>
      </w:r>
    </w:p>
    <w:p w14:paraId="7597B716" w14:textId="77777777" w:rsidR="00C26E02" w:rsidRDefault="00942DC9" w:rsidP="00DF0645">
      <w:pPr>
        <w:pStyle w:val="JuPara"/>
        <w:rPr>
          <w:lang w:val="bg-BG"/>
        </w:rPr>
      </w:pPr>
      <w:r w:rsidRPr="006E2A4D">
        <w:fldChar w:fldCharType="begin"/>
      </w:r>
      <w:r w:rsidR="004C4C18" w:rsidRPr="006E2A4D">
        <w:instrText>SEQlevel</w:instrText>
      </w:r>
      <w:r w:rsidR="004C4C18" w:rsidRPr="00E540B7">
        <w:rPr>
          <w:lang w:val="bg-BG"/>
        </w:rPr>
        <w:instrText>0 \*</w:instrText>
      </w:r>
      <w:r w:rsidR="004C4C18" w:rsidRPr="006E2A4D">
        <w:instrText>arabic</w:instrText>
      </w:r>
      <w:r w:rsidRPr="006E2A4D">
        <w:fldChar w:fldCharType="separate"/>
      </w:r>
      <w:r w:rsidR="0080436D" w:rsidRPr="00E540B7">
        <w:rPr>
          <w:noProof/>
          <w:lang w:val="bg-BG"/>
        </w:rPr>
        <w:t>79</w:t>
      </w:r>
      <w:r w:rsidRPr="006E2A4D">
        <w:fldChar w:fldCharType="end"/>
      </w:r>
      <w:r w:rsidR="004C4C18" w:rsidRPr="00E540B7">
        <w:rPr>
          <w:lang w:val="bg-BG"/>
        </w:rPr>
        <w:t>.</w:t>
      </w:r>
      <w:r w:rsidR="004C4C18" w:rsidRPr="006E2A4D">
        <w:t>  </w:t>
      </w:r>
      <w:r w:rsidR="00427214" w:rsidRPr="00E540B7">
        <w:rPr>
          <w:spacing w:val="-2"/>
          <w:lang w:val="bg-BG"/>
        </w:rPr>
        <w:t xml:space="preserve">Трябва да има достатъчен елемент на обществен </w:t>
      </w:r>
      <w:r w:rsidR="00427214" w:rsidRPr="005C6225">
        <w:rPr>
          <w:spacing w:val="-2"/>
          <w:lang w:val="bg-BG"/>
        </w:rPr>
        <w:t>контрол</w:t>
      </w:r>
      <w:r w:rsidR="00427214" w:rsidRPr="00E540B7">
        <w:rPr>
          <w:spacing w:val="-2"/>
          <w:lang w:val="bg-BG"/>
        </w:rPr>
        <w:t xml:space="preserve"> върху разследването или резултати</w:t>
      </w:r>
      <w:r w:rsidR="00427214" w:rsidRPr="005C6225">
        <w:rPr>
          <w:spacing w:val="-2"/>
          <w:lang w:val="bg-BG"/>
        </w:rPr>
        <w:t>те от него</w:t>
      </w:r>
      <w:r w:rsidR="00427214" w:rsidRPr="00E540B7">
        <w:rPr>
          <w:spacing w:val="-2"/>
          <w:lang w:val="bg-BG"/>
        </w:rPr>
        <w:t xml:space="preserve">, за </w:t>
      </w:r>
      <w:r w:rsidR="00427214" w:rsidRPr="005C6225">
        <w:rPr>
          <w:spacing w:val="-2"/>
          <w:lang w:val="bg-BG"/>
        </w:rPr>
        <w:t>да се гарантира</w:t>
      </w:r>
      <w:r w:rsidR="005C2CBE" w:rsidRPr="005C6225">
        <w:rPr>
          <w:spacing w:val="-2"/>
          <w:lang w:val="bg-BG"/>
        </w:rPr>
        <w:t>отговорност</w:t>
      </w:r>
      <w:r w:rsidR="00427214" w:rsidRPr="00E540B7">
        <w:rPr>
          <w:spacing w:val="-2"/>
          <w:lang w:val="bg-BG"/>
        </w:rPr>
        <w:t xml:space="preserve">на практика, да се поддържа общественото доверие в </w:t>
      </w:r>
      <w:r w:rsidR="00AE13A0" w:rsidRPr="005C6225">
        <w:rPr>
          <w:spacing w:val="-2"/>
          <w:lang w:val="bg-BG"/>
        </w:rPr>
        <w:t xml:space="preserve">зачитането </w:t>
      </w:r>
      <w:r w:rsidR="005C2CBE" w:rsidRPr="005C6225">
        <w:rPr>
          <w:spacing w:val="-2"/>
          <w:lang w:val="bg-BG"/>
        </w:rPr>
        <w:t>на</w:t>
      </w:r>
      <w:r w:rsidR="005C2CBE" w:rsidRPr="00E540B7">
        <w:rPr>
          <w:spacing w:val="-2"/>
          <w:lang w:val="bg-BG"/>
        </w:rPr>
        <w:t xml:space="preserve"> върховенството на закона </w:t>
      </w:r>
      <w:r w:rsidR="00AE13A0" w:rsidRPr="005C6225">
        <w:rPr>
          <w:spacing w:val="-2"/>
          <w:lang w:val="bg-BG"/>
        </w:rPr>
        <w:t>от страна</w:t>
      </w:r>
      <w:r w:rsidR="00427214" w:rsidRPr="00E540B7">
        <w:rPr>
          <w:spacing w:val="-2"/>
          <w:lang w:val="bg-BG"/>
        </w:rPr>
        <w:t xml:space="preserve"> на властите и </w:t>
      </w:r>
      <w:r w:rsidR="007F6ADC" w:rsidRPr="00A62FDD">
        <w:rPr>
          <w:spacing w:val="-2"/>
          <w:lang w:val="bg-BG"/>
        </w:rPr>
        <w:t>да сепредотврат</w:t>
      </w:r>
      <w:r w:rsidR="007F6ADC">
        <w:rPr>
          <w:spacing w:val="-2"/>
          <w:lang w:val="bg-BG"/>
        </w:rPr>
        <w:t>ивсяко впечатление засговаряне</w:t>
      </w:r>
      <w:r w:rsidR="007F6ADC" w:rsidRPr="00E540B7">
        <w:rPr>
          <w:spacing w:val="-2"/>
          <w:lang w:val="bg-BG"/>
        </w:rPr>
        <w:t xml:space="preserve"> или търпимост </w:t>
      </w:r>
      <w:r w:rsidR="00427214" w:rsidRPr="00E540B7">
        <w:rPr>
          <w:spacing w:val="-2"/>
          <w:lang w:val="bg-BG"/>
        </w:rPr>
        <w:t>към незакон</w:t>
      </w:r>
      <w:r w:rsidR="00AE13A0" w:rsidRPr="005C6225">
        <w:rPr>
          <w:spacing w:val="-2"/>
          <w:lang w:val="bg-BG"/>
        </w:rPr>
        <w:t>осъобраз</w:t>
      </w:r>
      <w:r w:rsidR="00427214" w:rsidRPr="00E540B7">
        <w:rPr>
          <w:spacing w:val="-2"/>
          <w:lang w:val="bg-BG"/>
        </w:rPr>
        <w:t xml:space="preserve">ни </w:t>
      </w:r>
      <w:r w:rsidR="00427214" w:rsidRPr="00E540B7">
        <w:rPr>
          <w:spacing w:val="-2"/>
          <w:lang w:val="bg-BG"/>
        </w:rPr>
        <w:lastRenderedPageBreak/>
        <w:t>действия (вж.</w:t>
      </w:r>
      <w:r w:rsidR="00AE13A0" w:rsidRPr="005C6225">
        <w:rPr>
          <w:spacing w:val="-2"/>
          <w:lang w:val="bg-BG"/>
        </w:rPr>
        <w:t xml:space="preserve"> решенията по делата </w:t>
      </w:r>
      <w:r w:rsidR="005C6225" w:rsidRPr="00E540B7">
        <w:rPr>
          <w:i/>
          <w:spacing w:val="-2"/>
          <w:lang w:val="bg-BG"/>
        </w:rPr>
        <w:t xml:space="preserve">Рамсахай </w:t>
      </w:r>
      <w:r w:rsidR="00427214" w:rsidRPr="00E540B7">
        <w:rPr>
          <w:i/>
          <w:spacing w:val="-2"/>
          <w:lang w:val="bg-BG"/>
        </w:rPr>
        <w:t xml:space="preserve">и други срещу </w:t>
      </w:r>
      <w:r w:rsidR="00B21236">
        <w:rPr>
          <w:i/>
          <w:spacing w:val="-2"/>
          <w:lang w:val="bg-BG"/>
        </w:rPr>
        <w:t>Нидерла</w:t>
      </w:r>
      <w:r w:rsidR="00427214" w:rsidRPr="00E540B7">
        <w:rPr>
          <w:i/>
          <w:spacing w:val="-2"/>
          <w:lang w:val="bg-BG"/>
        </w:rPr>
        <w:t>ндия</w:t>
      </w:r>
      <w:r w:rsidR="00AE13A0" w:rsidRPr="005C6225">
        <w:rPr>
          <w:spacing w:val="-2"/>
          <w:lang w:val="bg-BG"/>
        </w:rPr>
        <w:t xml:space="preserve"> (</w:t>
      </w:r>
      <w:r w:rsidR="00AE13A0" w:rsidRPr="005C6225">
        <w:rPr>
          <w:i/>
          <w:spacing w:val="-2"/>
          <w:lang w:eastAsia="en-US"/>
        </w:rPr>
        <w:t>RamsahaiandOthersv</w:t>
      </w:r>
      <w:r w:rsidR="00AE13A0" w:rsidRPr="00E540B7">
        <w:rPr>
          <w:i/>
          <w:spacing w:val="-2"/>
          <w:lang w:val="bg-BG" w:eastAsia="en-US"/>
        </w:rPr>
        <w:t xml:space="preserve">. </w:t>
      </w:r>
      <w:r w:rsidR="00AE13A0" w:rsidRPr="005C6225">
        <w:rPr>
          <w:i/>
          <w:spacing w:val="-2"/>
          <w:lang w:eastAsia="en-US"/>
        </w:rPr>
        <w:t>theNetherlands</w:t>
      </w:r>
      <w:r w:rsidR="00AE13A0" w:rsidRPr="005C6225">
        <w:rPr>
          <w:spacing w:val="-2"/>
          <w:lang w:val="bg-BG"/>
        </w:rPr>
        <w:t>)</w:t>
      </w:r>
      <w:r w:rsidR="00427214" w:rsidRPr="00E540B7">
        <w:rPr>
          <w:spacing w:val="-2"/>
          <w:lang w:val="bg-BG"/>
        </w:rPr>
        <w:t xml:space="preserve"> [</w:t>
      </w:r>
      <w:r w:rsidR="00AE13A0" w:rsidRPr="005C6225">
        <w:rPr>
          <w:spacing w:val="-2"/>
          <w:lang w:val="bg-BG"/>
        </w:rPr>
        <w:t>ГК</w:t>
      </w:r>
      <w:r w:rsidR="00427214" w:rsidRPr="00E540B7">
        <w:rPr>
          <w:spacing w:val="-2"/>
          <w:lang w:val="bg-BG"/>
        </w:rPr>
        <w:t>], №</w:t>
      </w:r>
      <w:r w:rsidR="00AE13A0" w:rsidRPr="005C6225">
        <w:rPr>
          <w:spacing w:val="-2"/>
          <w:lang w:val="bg-BG"/>
        </w:rPr>
        <w:t> </w:t>
      </w:r>
      <w:r w:rsidR="00427214" w:rsidRPr="00E540B7">
        <w:rPr>
          <w:spacing w:val="-2"/>
          <w:lang w:val="bg-BG"/>
        </w:rPr>
        <w:t>52391/99, §</w:t>
      </w:r>
      <w:r w:rsidR="00AE13A0" w:rsidRPr="005C6225">
        <w:rPr>
          <w:spacing w:val="-2"/>
          <w:lang w:val="bg-BG"/>
        </w:rPr>
        <w:t> </w:t>
      </w:r>
      <w:r w:rsidR="00AE13A0" w:rsidRPr="00E540B7">
        <w:rPr>
          <w:spacing w:val="-2"/>
          <w:lang w:val="bg-BG"/>
        </w:rPr>
        <w:t>321, ЕСПЧ 2007 -...</w:t>
      </w:r>
      <w:r w:rsidR="00427214" w:rsidRPr="00E540B7">
        <w:rPr>
          <w:spacing w:val="-2"/>
          <w:lang w:val="bg-BG"/>
        </w:rPr>
        <w:t xml:space="preserve"> и </w:t>
      </w:r>
      <w:r w:rsidR="00427214" w:rsidRPr="00E540B7">
        <w:rPr>
          <w:i/>
          <w:spacing w:val="-2"/>
          <w:lang w:val="bg-BG"/>
        </w:rPr>
        <w:t>Ангелова срещу България</w:t>
      </w:r>
      <w:r w:rsidR="00427214" w:rsidRPr="00E540B7">
        <w:rPr>
          <w:spacing w:val="-2"/>
          <w:lang w:val="bg-BG"/>
        </w:rPr>
        <w:t>, №</w:t>
      </w:r>
      <w:r w:rsidR="005C2CBE" w:rsidRPr="005C6225">
        <w:rPr>
          <w:spacing w:val="-2"/>
          <w:lang w:val="bg-BG"/>
        </w:rPr>
        <w:t> </w:t>
      </w:r>
      <w:r w:rsidR="00427214" w:rsidRPr="00E540B7">
        <w:rPr>
          <w:spacing w:val="-2"/>
          <w:lang w:val="bg-BG"/>
        </w:rPr>
        <w:t>38361/97, §</w:t>
      </w:r>
      <w:r w:rsidR="005C2CBE" w:rsidRPr="005C6225">
        <w:rPr>
          <w:spacing w:val="-2"/>
          <w:lang w:val="bg-BG"/>
        </w:rPr>
        <w:t> </w:t>
      </w:r>
      <w:r w:rsidR="00427214" w:rsidRPr="00E540B7">
        <w:rPr>
          <w:spacing w:val="-2"/>
          <w:lang w:val="bg-BG"/>
        </w:rPr>
        <w:t>140, ЕСПЧ 2002-</w:t>
      </w:r>
      <w:r w:rsidR="00427214" w:rsidRPr="005C6225">
        <w:rPr>
          <w:spacing w:val="-2"/>
        </w:rPr>
        <w:t>IV</w:t>
      </w:r>
      <w:r w:rsidR="00427214" w:rsidRPr="00E540B7">
        <w:rPr>
          <w:spacing w:val="-2"/>
          <w:lang w:val="bg-BG"/>
        </w:rPr>
        <w:t>).</w:t>
      </w:r>
      <w:r w:rsidR="00C26E02">
        <w:rPr>
          <w:lang w:val="bg-BG"/>
        </w:rPr>
        <w:t xml:space="preserve"> </w:t>
      </w:r>
    </w:p>
    <w:p w14:paraId="5857B1B0" w14:textId="77777777" w:rsidR="00C26E02" w:rsidRDefault="00942DC9" w:rsidP="00DF0645">
      <w:pPr>
        <w:pStyle w:val="JuPara"/>
        <w:rPr>
          <w:lang w:val="bg-BG" w:eastAsia="en-US"/>
        </w:rPr>
      </w:pPr>
      <w:r>
        <w:fldChar w:fldCharType="begin"/>
      </w:r>
      <w:r w:rsidR="00A16280">
        <w:instrText>SEQlevel</w:instrText>
      </w:r>
      <w:r w:rsidR="00A16280" w:rsidRPr="00E540B7">
        <w:rPr>
          <w:lang w:val="bg-BG"/>
        </w:rPr>
        <w:instrText>0 \*</w:instrText>
      </w:r>
      <w:r w:rsidR="00A16280">
        <w:instrText>arabic</w:instrText>
      </w:r>
      <w:r>
        <w:fldChar w:fldCharType="separate"/>
      </w:r>
      <w:r w:rsidR="0080436D" w:rsidRPr="00E540B7">
        <w:rPr>
          <w:noProof/>
          <w:lang w:val="bg-BG"/>
        </w:rPr>
        <w:t>80</w:t>
      </w:r>
      <w:r>
        <w:fldChar w:fldCharType="end"/>
      </w:r>
      <w:r w:rsidR="00A16280" w:rsidRPr="00E540B7">
        <w:rPr>
          <w:lang w:val="bg-BG"/>
        </w:rPr>
        <w:t>.</w:t>
      </w:r>
      <w:r w:rsidR="00A16280">
        <w:t>  </w:t>
      </w:r>
      <w:r w:rsidR="000822BA" w:rsidRPr="00E540B7">
        <w:rPr>
          <w:spacing w:val="-2"/>
          <w:lang w:val="bg-BG"/>
        </w:rPr>
        <w:t xml:space="preserve">Дори когато смъртта не е причинена </w:t>
      </w:r>
      <w:r w:rsidR="000822BA" w:rsidRPr="00922E88">
        <w:rPr>
          <w:spacing w:val="-2"/>
          <w:lang w:val="bg-BG"/>
        </w:rPr>
        <w:t>съзнател</w:t>
      </w:r>
      <w:r w:rsidR="000822BA" w:rsidRPr="00E540B7">
        <w:rPr>
          <w:spacing w:val="-2"/>
          <w:lang w:val="bg-BG"/>
        </w:rPr>
        <w:t>но, член</w:t>
      </w:r>
      <w:r w:rsidR="000822BA" w:rsidRPr="00922E88">
        <w:rPr>
          <w:spacing w:val="-2"/>
          <w:lang w:val="bg-BG"/>
        </w:rPr>
        <w:t> </w:t>
      </w:r>
      <w:r w:rsidR="000822BA" w:rsidRPr="00E540B7">
        <w:rPr>
          <w:spacing w:val="-2"/>
          <w:lang w:val="bg-BG"/>
        </w:rPr>
        <w:t xml:space="preserve">2 от Конвенцията изисква да има ефективна независима съдебна система, </w:t>
      </w:r>
      <w:r w:rsidR="000822BA" w:rsidRPr="00922E88">
        <w:rPr>
          <w:spacing w:val="-2"/>
          <w:lang w:val="bg-BG"/>
        </w:rPr>
        <w:t>способна</w:t>
      </w:r>
      <w:r w:rsidR="000822BA" w:rsidRPr="00E540B7">
        <w:rPr>
          <w:spacing w:val="-2"/>
          <w:lang w:val="bg-BG"/>
        </w:rPr>
        <w:t xml:space="preserve"> да </w:t>
      </w:r>
      <w:r w:rsidR="00922E88" w:rsidRPr="00922E88">
        <w:rPr>
          <w:spacing w:val="-2"/>
          <w:lang w:val="bg-BG"/>
        </w:rPr>
        <w:t>изясни</w:t>
      </w:r>
      <w:r w:rsidR="000822BA" w:rsidRPr="00E540B7">
        <w:rPr>
          <w:spacing w:val="-2"/>
          <w:lang w:val="bg-BG"/>
        </w:rPr>
        <w:t xml:space="preserve"> обстоятелствата около смъртта (вж.</w:t>
      </w:r>
      <w:r w:rsidR="000822BA" w:rsidRPr="00922E88">
        <w:rPr>
          <w:spacing w:val="-2"/>
          <w:lang w:val="bg-BG"/>
        </w:rPr>
        <w:t xml:space="preserve"> съответнорешението по делото </w:t>
      </w:r>
      <w:r w:rsidR="000D2D8A" w:rsidRPr="00E540B7">
        <w:rPr>
          <w:i/>
          <w:spacing w:val="-2"/>
          <w:lang w:val="bg-BG"/>
        </w:rPr>
        <w:t>Калвели и Чил</w:t>
      </w:r>
      <w:r w:rsidR="000D2D8A" w:rsidRPr="00922E88">
        <w:rPr>
          <w:i/>
          <w:spacing w:val="-2"/>
          <w:lang w:val="bg-BG"/>
        </w:rPr>
        <w:t>ь</w:t>
      </w:r>
      <w:r w:rsidR="000D2D8A" w:rsidRPr="00E540B7">
        <w:rPr>
          <w:i/>
          <w:spacing w:val="-2"/>
          <w:lang w:val="bg-BG"/>
        </w:rPr>
        <w:t xml:space="preserve">о </w:t>
      </w:r>
      <w:r w:rsidR="000822BA" w:rsidRPr="00E540B7">
        <w:rPr>
          <w:i/>
          <w:spacing w:val="-2"/>
          <w:lang w:val="bg-BG"/>
        </w:rPr>
        <w:t>срещу Италия</w:t>
      </w:r>
      <w:r w:rsidR="000822BA" w:rsidRPr="00922E88">
        <w:rPr>
          <w:spacing w:val="-2"/>
          <w:lang w:val="bg-BG"/>
        </w:rPr>
        <w:t>(</w:t>
      </w:r>
      <w:r w:rsidR="00922E88" w:rsidRPr="00922E88">
        <w:rPr>
          <w:i/>
          <w:spacing w:val="-2"/>
          <w:lang w:eastAsia="en-US"/>
        </w:rPr>
        <w:t>CalvelliandCigliov</w:t>
      </w:r>
      <w:r w:rsidR="00922E88" w:rsidRPr="00E540B7">
        <w:rPr>
          <w:i/>
          <w:spacing w:val="-2"/>
          <w:lang w:val="bg-BG" w:eastAsia="en-US"/>
        </w:rPr>
        <w:t xml:space="preserve">. </w:t>
      </w:r>
      <w:r w:rsidR="00922E88" w:rsidRPr="00922E88">
        <w:rPr>
          <w:i/>
          <w:spacing w:val="-2"/>
          <w:lang w:eastAsia="en-US"/>
        </w:rPr>
        <w:t>Italy</w:t>
      </w:r>
      <w:r w:rsidR="000822BA" w:rsidRPr="00922E88">
        <w:rPr>
          <w:spacing w:val="-2"/>
          <w:lang w:val="bg-BG"/>
        </w:rPr>
        <w:t xml:space="preserve">) </w:t>
      </w:r>
      <w:r w:rsidR="000822BA" w:rsidRPr="00E540B7">
        <w:rPr>
          <w:spacing w:val="-2"/>
          <w:lang w:val="bg-BG"/>
        </w:rPr>
        <w:t>[</w:t>
      </w:r>
      <w:r w:rsidR="000822BA" w:rsidRPr="00922E88">
        <w:rPr>
          <w:spacing w:val="-2"/>
          <w:lang w:val="bg-BG"/>
        </w:rPr>
        <w:t>ГК</w:t>
      </w:r>
      <w:r w:rsidR="000822BA" w:rsidRPr="00E540B7">
        <w:rPr>
          <w:spacing w:val="-2"/>
          <w:lang w:val="bg-BG"/>
        </w:rPr>
        <w:t>], №</w:t>
      </w:r>
      <w:r w:rsidR="000D2D8A" w:rsidRPr="00922E88">
        <w:rPr>
          <w:spacing w:val="-2"/>
          <w:lang w:val="bg-BG"/>
        </w:rPr>
        <w:t> </w:t>
      </w:r>
      <w:r w:rsidR="000822BA" w:rsidRPr="00E540B7">
        <w:rPr>
          <w:spacing w:val="-2"/>
          <w:lang w:val="bg-BG"/>
        </w:rPr>
        <w:t>32967/96, §</w:t>
      </w:r>
      <w:r w:rsidR="000D2D8A" w:rsidRPr="00922E88">
        <w:rPr>
          <w:spacing w:val="-2"/>
          <w:lang w:val="bg-BG"/>
        </w:rPr>
        <w:t> </w:t>
      </w:r>
      <w:r w:rsidR="000822BA" w:rsidRPr="00E540B7">
        <w:rPr>
          <w:spacing w:val="-2"/>
          <w:lang w:val="bg-BG"/>
        </w:rPr>
        <w:t xml:space="preserve">49, </w:t>
      </w:r>
      <w:r w:rsidR="000D2D8A" w:rsidRPr="00922E88">
        <w:rPr>
          <w:spacing w:val="-2"/>
          <w:lang w:val="bg-BG"/>
        </w:rPr>
        <w:t>ЕСПЧ</w:t>
      </w:r>
      <w:r w:rsidR="000822BA" w:rsidRPr="00E540B7">
        <w:rPr>
          <w:spacing w:val="-2"/>
          <w:lang w:val="bg-BG"/>
        </w:rPr>
        <w:t xml:space="preserve"> 2002-</w:t>
      </w:r>
      <w:r w:rsidR="000822BA" w:rsidRPr="00922E88">
        <w:rPr>
          <w:spacing w:val="-2"/>
        </w:rPr>
        <w:t>I</w:t>
      </w:r>
      <w:r w:rsidR="000822BA" w:rsidRPr="00E540B7">
        <w:rPr>
          <w:spacing w:val="-2"/>
          <w:lang w:val="bg-BG"/>
        </w:rPr>
        <w:t>).</w:t>
      </w:r>
      <w:r w:rsidR="00C26E02">
        <w:rPr>
          <w:lang w:val="bg-BG" w:eastAsia="en-US"/>
        </w:rPr>
        <w:t xml:space="preserve"> </w:t>
      </w:r>
    </w:p>
    <w:p w14:paraId="37489FF4" w14:textId="77777777" w:rsidR="00C26E02" w:rsidRDefault="00942DC9" w:rsidP="00DF0645">
      <w:pPr>
        <w:pStyle w:val="JuPara"/>
        <w:rPr>
          <w:lang w:val="bg-BG" w:eastAsia="en-GB"/>
        </w:rPr>
      </w:pPr>
      <w:r>
        <w:fldChar w:fldCharType="begin"/>
      </w:r>
      <w:r w:rsidR="00A16280">
        <w:instrText>SEQlevel</w:instrText>
      </w:r>
      <w:r w:rsidR="00A16280" w:rsidRPr="00E540B7">
        <w:rPr>
          <w:lang w:val="bg-BG"/>
        </w:rPr>
        <w:instrText>0 \*</w:instrText>
      </w:r>
      <w:r w:rsidR="00A16280">
        <w:instrText>arabic</w:instrText>
      </w:r>
      <w:r>
        <w:fldChar w:fldCharType="separate"/>
      </w:r>
      <w:r w:rsidR="0080436D" w:rsidRPr="00E540B7">
        <w:rPr>
          <w:noProof/>
          <w:lang w:val="bg-BG"/>
        </w:rPr>
        <w:t>81</w:t>
      </w:r>
      <w:r>
        <w:fldChar w:fldCharType="end"/>
      </w:r>
      <w:r w:rsidR="00A16280" w:rsidRPr="00E540B7">
        <w:rPr>
          <w:lang w:val="bg-BG"/>
        </w:rPr>
        <w:t>.</w:t>
      </w:r>
      <w:r w:rsidR="00A16280">
        <w:t>  </w:t>
      </w:r>
      <w:r w:rsidR="003C0421" w:rsidRPr="00E540B7">
        <w:rPr>
          <w:spacing w:val="-2"/>
          <w:lang w:val="bg-BG"/>
        </w:rPr>
        <w:t xml:space="preserve">Като прилага </w:t>
      </w:r>
      <w:r w:rsidR="003C0421" w:rsidRPr="00F258E6">
        <w:rPr>
          <w:spacing w:val="-2"/>
          <w:lang w:val="bg-BG"/>
        </w:rPr>
        <w:t xml:space="preserve">горните </w:t>
      </w:r>
      <w:r w:rsidR="003C0421" w:rsidRPr="00E540B7">
        <w:rPr>
          <w:spacing w:val="-2"/>
          <w:lang w:val="bg-BG"/>
        </w:rPr>
        <w:t>принципи</w:t>
      </w:r>
      <w:r w:rsidR="003C0421" w:rsidRPr="00F258E6">
        <w:rPr>
          <w:spacing w:val="-2"/>
          <w:lang w:val="bg-BG"/>
        </w:rPr>
        <w:t xml:space="preserve"> към настоящото дело</w:t>
      </w:r>
      <w:r w:rsidR="003C0421" w:rsidRPr="00E540B7">
        <w:rPr>
          <w:spacing w:val="-2"/>
          <w:lang w:val="bg-BG"/>
        </w:rPr>
        <w:t xml:space="preserve">, Съдът отбелязва, че </w:t>
      </w:r>
      <w:r w:rsidR="003C0421" w:rsidRPr="00F258E6">
        <w:rPr>
          <w:spacing w:val="-2"/>
          <w:lang w:val="bg-BG"/>
        </w:rPr>
        <w:t>компетентните органи са</w:t>
      </w:r>
      <w:r w:rsidR="003C0421" w:rsidRPr="00E540B7">
        <w:rPr>
          <w:spacing w:val="-2"/>
          <w:lang w:val="bg-BG"/>
        </w:rPr>
        <w:t xml:space="preserve"> предприе</w:t>
      </w:r>
      <w:r w:rsidR="003C0421" w:rsidRPr="00F258E6">
        <w:rPr>
          <w:spacing w:val="-2"/>
          <w:lang w:val="bg-BG"/>
        </w:rPr>
        <w:t>ли</w:t>
      </w:r>
      <w:r w:rsidR="003C0421" w:rsidRPr="00E540B7">
        <w:rPr>
          <w:spacing w:val="-2"/>
          <w:lang w:val="bg-BG"/>
        </w:rPr>
        <w:t xml:space="preserve"> редица </w:t>
      </w:r>
      <w:r w:rsidR="003C0421" w:rsidRPr="00F258E6">
        <w:rPr>
          <w:spacing w:val="-2"/>
          <w:lang w:val="bg-BG"/>
        </w:rPr>
        <w:t>следствени</w:t>
      </w:r>
      <w:r w:rsidR="003C0421" w:rsidRPr="00E540B7">
        <w:rPr>
          <w:spacing w:val="-2"/>
          <w:lang w:val="bg-BG"/>
        </w:rPr>
        <w:t xml:space="preserve"> действия (вж. </w:t>
      </w:r>
      <w:r w:rsidR="003C0421" w:rsidRPr="00F258E6">
        <w:rPr>
          <w:spacing w:val="-2"/>
          <w:lang w:val="bg-BG"/>
        </w:rPr>
        <w:t>параграфи </w:t>
      </w:r>
      <w:r w:rsidR="003C0421" w:rsidRPr="00E540B7">
        <w:rPr>
          <w:spacing w:val="-2"/>
          <w:lang w:val="bg-BG"/>
        </w:rPr>
        <w:t>14</w:t>
      </w:r>
      <w:r w:rsidR="00B21236">
        <w:rPr>
          <w:spacing w:val="-2"/>
          <w:lang w:val="bg-BG"/>
        </w:rPr>
        <w:t xml:space="preserve"> – </w:t>
      </w:r>
      <w:r w:rsidR="003C0421" w:rsidRPr="00E540B7">
        <w:rPr>
          <w:spacing w:val="-2"/>
          <w:lang w:val="bg-BG"/>
        </w:rPr>
        <w:t xml:space="preserve">32 по-горе). Съдът обаче е </w:t>
      </w:r>
      <w:r w:rsidR="00D46741" w:rsidRPr="00F258E6">
        <w:rPr>
          <w:spacing w:val="-2"/>
          <w:lang w:val="bg-BG"/>
        </w:rPr>
        <w:t>изум</w:t>
      </w:r>
      <w:r w:rsidR="003C0421" w:rsidRPr="00E540B7">
        <w:rPr>
          <w:spacing w:val="-2"/>
          <w:lang w:val="bg-BG"/>
        </w:rPr>
        <w:t xml:space="preserve">ен от факта, че те не </w:t>
      </w:r>
      <w:r w:rsidR="00D46741" w:rsidRPr="00F258E6">
        <w:rPr>
          <w:spacing w:val="-2"/>
          <w:lang w:val="bg-BG"/>
        </w:rPr>
        <w:t>са събрали решаващ</w:t>
      </w:r>
      <w:r w:rsidR="000E0396" w:rsidRPr="00F258E6">
        <w:rPr>
          <w:spacing w:val="-2"/>
          <w:lang w:val="bg-BG"/>
        </w:rPr>
        <w:t>о</w:t>
      </w:r>
      <w:r w:rsidR="003C0421" w:rsidRPr="00E540B7">
        <w:rPr>
          <w:spacing w:val="-2"/>
          <w:lang w:val="bg-BG"/>
        </w:rPr>
        <w:t xml:space="preserve"> доказателств</w:t>
      </w:r>
      <w:r w:rsidR="000E0396" w:rsidRPr="00F258E6">
        <w:rPr>
          <w:spacing w:val="-2"/>
          <w:lang w:val="bg-BG"/>
        </w:rPr>
        <w:t>о –</w:t>
      </w:r>
      <w:r w:rsidR="003C0421" w:rsidRPr="00E540B7">
        <w:rPr>
          <w:spacing w:val="-2"/>
          <w:lang w:val="bg-BG"/>
        </w:rPr>
        <w:t xml:space="preserve"> показанията на </w:t>
      </w:r>
      <w:r w:rsidR="000E0396" w:rsidRPr="00E540B7">
        <w:rPr>
          <w:spacing w:val="-2"/>
          <w:lang w:val="bg-BG"/>
        </w:rPr>
        <w:t xml:space="preserve">пряко </w:t>
      </w:r>
      <w:r w:rsidR="000E0396" w:rsidRPr="00F258E6">
        <w:rPr>
          <w:spacing w:val="-2"/>
          <w:lang w:val="bg-BG"/>
        </w:rPr>
        <w:t>участвалите</w:t>
      </w:r>
      <w:r w:rsidR="000E0396" w:rsidRPr="00E540B7">
        <w:rPr>
          <w:spacing w:val="-2"/>
          <w:lang w:val="bg-BG"/>
        </w:rPr>
        <w:t xml:space="preserve"> в ареста на </w:t>
      </w:r>
      <w:r w:rsidR="000E0396" w:rsidRPr="00F258E6">
        <w:rPr>
          <w:spacing w:val="-2"/>
          <w:lang w:val="bg-BG"/>
        </w:rPr>
        <w:t>г-н </w:t>
      </w:r>
      <w:r w:rsidR="000E0396" w:rsidRPr="00E540B7">
        <w:rPr>
          <w:spacing w:val="-2"/>
          <w:lang w:val="bg-BG"/>
        </w:rPr>
        <w:t>Въчков служители</w:t>
      </w:r>
      <w:r w:rsidR="003C0421" w:rsidRPr="00E540B7">
        <w:rPr>
          <w:spacing w:val="-2"/>
          <w:lang w:val="bg-BG"/>
        </w:rPr>
        <w:t xml:space="preserve"> от </w:t>
      </w:r>
      <w:r w:rsidR="000E0396" w:rsidRPr="00F258E6">
        <w:rPr>
          <w:spacing w:val="-2"/>
          <w:lang w:val="bg-BG"/>
        </w:rPr>
        <w:t>СОБТ</w:t>
      </w:r>
      <w:r w:rsidR="003C0421" w:rsidRPr="00E540B7">
        <w:rPr>
          <w:spacing w:val="-2"/>
          <w:lang w:val="bg-BG"/>
        </w:rPr>
        <w:t>.</w:t>
      </w:r>
      <w:r w:rsidR="00C26E02">
        <w:rPr>
          <w:lang w:val="bg-BG" w:eastAsia="en-GB"/>
        </w:rPr>
        <w:t xml:space="preserve"> </w:t>
      </w:r>
    </w:p>
    <w:p w14:paraId="782D2682" w14:textId="77777777" w:rsidR="00C26E02" w:rsidRDefault="00942DC9" w:rsidP="00F3290D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CA4199" w:rsidRPr="006E2A4D">
        <w:rPr>
          <w:lang w:eastAsia="en-GB"/>
        </w:rPr>
        <w:instrText>SEQlevel</w:instrText>
      </w:r>
      <w:r w:rsidR="00CA4199" w:rsidRPr="00E540B7">
        <w:rPr>
          <w:lang w:val="bg-BG" w:eastAsia="en-GB"/>
        </w:rPr>
        <w:instrText>0 \*</w:instrText>
      </w:r>
      <w:r w:rsidR="00CA4199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82</w:t>
      </w:r>
      <w:r w:rsidRPr="006E2A4D">
        <w:rPr>
          <w:lang w:eastAsia="en-GB"/>
        </w:rPr>
        <w:fldChar w:fldCharType="end"/>
      </w:r>
      <w:r w:rsidR="00CA4199" w:rsidRPr="00E540B7">
        <w:rPr>
          <w:lang w:val="bg-BG" w:eastAsia="en-GB"/>
        </w:rPr>
        <w:t>.</w:t>
      </w:r>
      <w:r w:rsidR="00CA4199" w:rsidRPr="006E2A4D">
        <w:rPr>
          <w:lang w:eastAsia="en-GB"/>
        </w:rPr>
        <w:t>  </w:t>
      </w:r>
      <w:r w:rsidR="00DD091B" w:rsidRPr="00E540B7">
        <w:rPr>
          <w:spacing w:val="-2"/>
          <w:lang w:val="bg-BG"/>
        </w:rPr>
        <w:t>Първата посочена от властите причина за решение</w:t>
      </w:r>
      <w:r w:rsidR="00DD091B" w:rsidRPr="00E9509A">
        <w:rPr>
          <w:spacing w:val="-2"/>
          <w:lang w:val="bg-BG"/>
        </w:rPr>
        <w:t>то им</w:t>
      </w:r>
      <w:r w:rsidR="00DD091B" w:rsidRPr="00E540B7">
        <w:rPr>
          <w:spacing w:val="-2"/>
          <w:lang w:val="bg-BG"/>
        </w:rPr>
        <w:t xml:space="preserve"> да се откажат от събирането на тези доказателства </w:t>
      </w:r>
      <w:r w:rsidR="00DD091B" w:rsidRPr="00E9509A">
        <w:rPr>
          <w:spacing w:val="-2"/>
          <w:lang w:val="bg-BG"/>
        </w:rPr>
        <w:t>–</w:t>
      </w:r>
      <w:r w:rsidR="00DD091B" w:rsidRPr="00E540B7">
        <w:rPr>
          <w:spacing w:val="-2"/>
          <w:lang w:val="bg-BG"/>
        </w:rPr>
        <w:t xml:space="preserve"> че тези полиц</w:t>
      </w:r>
      <w:r w:rsidR="00DD091B" w:rsidRPr="00E9509A">
        <w:rPr>
          <w:spacing w:val="-2"/>
          <w:lang w:val="bg-BG"/>
        </w:rPr>
        <w:t>а</w:t>
      </w:r>
      <w:r w:rsidR="00DD091B" w:rsidRPr="00E540B7">
        <w:rPr>
          <w:spacing w:val="-2"/>
          <w:lang w:val="bg-BG"/>
        </w:rPr>
        <w:t>и работ</w:t>
      </w:r>
      <w:r w:rsidR="00DD091B" w:rsidRPr="00E9509A">
        <w:rPr>
          <w:spacing w:val="-2"/>
          <w:lang w:val="bg-BG"/>
        </w:rPr>
        <w:t>ели</w:t>
      </w:r>
      <w:r w:rsidR="00DD091B" w:rsidRPr="00E540B7">
        <w:rPr>
          <w:spacing w:val="-2"/>
          <w:lang w:val="bg-BG"/>
        </w:rPr>
        <w:t xml:space="preserve"> за специална полицейска част и </w:t>
      </w:r>
      <w:r w:rsidR="00C54036" w:rsidRPr="00E9509A">
        <w:rPr>
          <w:spacing w:val="-2"/>
          <w:lang w:val="bg-BG"/>
        </w:rPr>
        <w:t>затова</w:t>
      </w:r>
      <w:r w:rsidR="00DD091B" w:rsidRPr="00E540B7">
        <w:rPr>
          <w:spacing w:val="-2"/>
          <w:lang w:val="bg-BG"/>
        </w:rPr>
        <w:t xml:space="preserve"> се ползва</w:t>
      </w:r>
      <w:r w:rsidR="00C54036" w:rsidRPr="00E9509A">
        <w:rPr>
          <w:spacing w:val="-2"/>
          <w:lang w:val="bg-BG"/>
        </w:rPr>
        <w:t>ли</w:t>
      </w:r>
      <w:r w:rsidR="00DD091B" w:rsidRPr="00E540B7">
        <w:rPr>
          <w:spacing w:val="-2"/>
          <w:lang w:val="bg-BG"/>
        </w:rPr>
        <w:t xml:space="preserve"> от "специален статут" (вж. </w:t>
      </w:r>
      <w:r w:rsidR="00C54036" w:rsidRPr="00E9509A">
        <w:rPr>
          <w:spacing w:val="-2"/>
          <w:lang w:val="bg-BG"/>
        </w:rPr>
        <w:t>параграф </w:t>
      </w:r>
      <w:r w:rsidR="00DD091B" w:rsidRPr="00E540B7">
        <w:rPr>
          <w:spacing w:val="-2"/>
          <w:lang w:val="bg-BG"/>
        </w:rPr>
        <w:t xml:space="preserve">36 по-горе) </w:t>
      </w:r>
      <w:r w:rsidR="00C54036" w:rsidRPr="00E9509A">
        <w:rPr>
          <w:spacing w:val="-2"/>
          <w:lang w:val="bg-BG"/>
        </w:rPr>
        <w:t xml:space="preserve">– </w:t>
      </w:r>
      <w:r w:rsidR="00DD091B" w:rsidRPr="00E540B7">
        <w:rPr>
          <w:spacing w:val="-2"/>
          <w:lang w:val="bg-BG"/>
        </w:rPr>
        <w:t xml:space="preserve">е </w:t>
      </w:r>
      <w:r w:rsidR="00163E49" w:rsidRPr="00E9509A">
        <w:rPr>
          <w:spacing w:val="-2"/>
          <w:lang w:val="bg-BG"/>
        </w:rPr>
        <w:t>съмнителна</w:t>
      </w:r>
      <w:r w:rsidR="00DD091B" w:rsidRPr="00E540B7">
        <w:rPr>
          <w:spacing w:val="-2"/>
          <w:lang w:val="bg-BG"/>
        </w:rPr>
        <w:t xml:space="preserve">, тъй като властите не </w:t>
      </w:r>
      <w:r w:rsidR="00163E49" w:rsidRPr="00E9509A">
        <w:rPr>
          <w:spacing w:val="-2"/>
          <w:lang w:val="bg-BG"/>
        </w:rPr>
        <w:t>посочват</w:t>
      </w:r>
      <w:r w:rsidR="00391B84">
        <w:rPr>
          <w:spacing w:val="-2"/>
          <w:lang w:val="bg-BG"/>
        </w:rPr>
        <w:t xml:space="preserve">съответна </w:t>
      </w:r>
      <w:r w:rsidR="00163E49" w:rsidRPr="00E9509A">
        <w:rPr>
          <w:spacing w:val="-2"/>
          <w:lang w:val="bg-BG"/>
        </w:rPr>
        <w:t>законова</w:t>
      </w:r>
      <w:r w:rsidR="00DD091B" w:rsidRPr="00E540B7">
        <w:rPr>
          <w:spacing w:val="-2"/>
          <w:lang w:val="bg-BG"/>
        </w:rPr>
        <w:t xml:space="preserve"> разпоредб</w:t>
      </w:r>
      <w:r w:rsidR="00163E49" w:rsidRPr="00E9509A">
        <w:rPr>
          <w:spacing w:val="-2"/>
          <w:lang w:val="bg-BG"/>
        </w:rPr>
        <w:t>а</w:t>
      </w:r>
      <w:r w:rsidR="00DD091B" w:rsidRPr="00E540B7">
        <w:rPr>
          <w:spacing w:val="-2"/>
          <w:lang w:val="bg-BG"/>
        </w:rPr>
        <w:t xml:space="preserve">. Освен това, </w:t>
      </w:r>
      <w:r w:rsidR="00163E49" w:rsidRPr="00E9509A">
        <w:rPr>
          <w:spacing w:val="-2"/>
          <w:lang w:val="bg-BG"/>
        </w:rPr>
        <w:t xml:space="preserve">дори да </w:t>
      </w:r>
      <w:r w:rsidR="00DD091B" w:rsidRPr="00E540B7">
        <w:rPr>
          <w:spacing w:val="-2"/>
          <w:lang w:val="bg-BG"/>
        </w:rPr>
        <w:t xml:space="preserve">се приеме, че имплицитно </w:t>
      </w:r>
      <w:r w:rsidR="00503116" w:rsidRPr="00E9509A">
        <w:rPr>
          <w:spacing w:val="-2"/>
          <w:lang w:val="bg-BG"/>
        </w:rPr>
        <w:t xml:space="preserve">се визира </w:t>
      </w:r>
      <w:r w:rsidR="00DD091B" w:rsidRPr="00E540B7">
        <w:rPr>
          <w:spacing w:val="-2"/>
          <w:lang w:val="bg-BG"/>
        </w:rPr>
        <w:t>член</w:t>
      </w:r>
      <w:r w:rsidR="00163E49" w:rsidRPr="00E9509A">
        <w:rPr>
          <w:spacing w:val="-2"/>
          <w:lang w:val="bg-BG"/>
        </w:rPr>
        <w:t> </w:t>
      </w:r>
      <w:r w:rsidR="00DD091B" w:rsidRPr="00E540B7">
        <w:rPr>
          <w:spacing w:val="-2"/>
          <w:lang w:val="bg-BG"/>
        </w:rPr>
        <w:t>159</w:t>
      </w:r>
      <w:r w:rsidR="00163E49" w:rsidRPr="00E9509A">
        <w:rPr>
          <w:spacing w:val="-2"/>
          <w:lang w:val="bg-BG"/>
        </w:rPr>
        <w:t> </w:t>
      </w:r>
      <w:r w:rsidR="00163E49" w:rsidRPr="00E540B7">
        <w:rPr>
          <w:spacing w:val="-2"/>
          <w:lang w:val="bg-BG"/>
        </w:rPr>
        <w:t>§</w:t>
      </w:r>
      <w:r w:rsidR="00163E49" w:rsidRPr="00E9509A">
        <w:rPr>
          <w:spacing w:val="-2"/>
          <w:lang w:val="bg-BG"/>
        </w:rPr>
        <w:t> </w:t>
      </w:r>
      <w:r w:rsidR="00DD091B" w:rsidRPr="00E540B7">
        <w:rPr>
          <w:spacing w:val="-2"/>
          <w:lang w:val="bg-BG"/>
        </w:rPr>
        <w:t xml:space="preserve">3 от </w:t>
      </w:r>
      <w:r w:rsidR="00503116" w:rsidRPr="00E9509A">
        <w:rPr>
          <w:spacing w:val="-2"/>
          <w:lang w:val="bg-BG"/>
        </w:rPr>
        <w:t>ЗМВР</w:t>
      </w:r>
      <w:r w:rsidR="00DD091B" w:rsidRPr="00E540B7">
        <w:rPr>
          <w:spacing w:val="-2"/>
          <w:lang w:val="bg-BG"/>
        </w:rPr>
        <w:t xml:space="preserve">в </w:t>
      </w:r>
      <w:r w:rsidR="00AA15D8" w:rsidRPr="00E9509A">
        <w:rPr>
          <w:spacing w:val="-2"/>
          <w:lang w:val="bg-BG"/>
        </w:rPr>
        <w:t>редакцията му</w:t>
      </w:r>
      <w:r w:rsidR="00DD091B" w:rsidRPr="00E540B7">
        <w:rPr>
          <w:spacing w:val="-2"/>
          <w:lang w:val="bg-BG"/>
        </w:rPr>
        <w:t xml:space="preserve"> към </w:t>
      </w:r>
      <w:r w:rsidR="00AA15D8" w:rsidRPr="00E9509A">
        <w:rPr>
          <w:spacing w:val="-2"/>
          <w:lang w:val="bg-BG"/>
        </w:rPr>
        <w:t>процесния период,предвижда</w:t>
      </w:r>
      <w:r w:rsidR="00503116" w:rsidRPr="00E9509A">
        <w:rPr>
          <w:spacing w:val="-2"/>
          <w:lang w:val="bg-BG"/>
        </w:rPr>
        <w:t>щ</w:t>
      </w:r>
      <w:r w:rsidR="0065151A" w:rsidRPr="00E9509A">
        <w:rPr>
          <w:spacing w:val="-2"/>
          <w:lang w:val="bg-BG"/>
        </w:rPr>
        <w:t>самоличността на служителите от СОБТпри изпълнение на техните задължения да се запазва в тайна</w:t>
      </w:r>
      <w:r w:rsidR="00DD091B" w:rsidRPr="00E540B7">
        <w:rPr>
          <w:spacing w:val="-2"/>
          <w:lang w:val="bg-BG"/>
        </w:rPr>
        <w:t xml:space="preserve">(вж. </w:t>
      </w:r>
      <w:r w:rsidR="00AA15D8" w:rsidRPr="00E9509A">
        <w:rPr>
          <w:spacing w:val="-2"/>
          <w:lang w:val="bg-BG"/>
        </w:rPr>
        <w:t>параграф </w:t>
      </w:r>
      <w:r w:rsidR="00DD091B" w:rsidRPr="00E540B7">
        <w:rPr>
          <w:spacing w:val="-2"/>
          <w:lang w:val="bg-BG"/>
        </w:rPr>
        <w:t xml:space="preserve">53 по-горе), съмнително е дали тази разпоредба може да се тълкува като безусловно освобождаване на служителите </w:t>
      </w:r>
      <w:r w:rsidR="0065151A" w:rsidRPr="00E9509A">
        <w:rPr>
          <w:spacing w:val="-2"/>
          <w:lang w:val="bg-BG"/>
        </w:rPr>
        <w:t>от СОБТ</w:t>
      </w:r>
      <w:r w:rsidR="00DD091B" w:rsidRPr="00E540B7">
        <w:rPr>
          <w:spacing w:val="-2"/>
          <w:lang w:val="bg-BG"/>
        </w:rPr>
        <w:t>от задължението им да свидетелстват по наказателни производства.</w:t>
      </w:r>
      <w:r w:rsidR="00C26E02">
        <w:rPr>
          <w:lang w:val="bg-BG" w:eastAsia="en-GB"/>
        </w:rPr>
        <w:t xml:space="preserve"> </w:t>
      </w:r>
    </w:p>
    <w:p w14:paraId="772B4561" w14:textId="77777777" w:rsidR="00C26E02" w:rsidRDefault="00942DC9" w:rsidP="00F3290D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0E1977" w:rsidRPr="006E2A4D">
        <w:rPr>
          <w:lang w:eastAsia="en-GB"/>
        </w:rPr>
        <w:instrText>SEQlevel</w:instrText>
      </w:r>
      <w:r w:rsidR="000E1977" w:rsidRPr="00E540B7">
        <w:rPr>
          <w:lang w:val="bg-BG" w:eastAsia="en-GB"/>
        </w:rPr>
        <w:instrText>0 \*</w:instrText>
      </w:r>
      <w:r w:rsidR="000E1977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83</w:t>
      </w:r>
      <w:r w:rsidRPr="006E2A4D">
        <w:rPr>
          <w:lang w:eastAsia="en-GB"/>
        </w:rPr>
        <w:fldChar w:fldCharType="end"/>
      </w:r>
      <w:r w:rsidR="000E1977" w:rsidRPr="00E540B7">
        <w:rPr>
          <w:lang w:val="bg-BG" w:eastAsia="en-GB"/>
        </w:rPr>
        <w:t>.</w:t>
      </w:r>
      <w:r w:rsidR="000E1977" w:rsidRPr="006E2A4D">
        <w:rPr>
          <w:lang w:eastAsia="en-GB"/>
        </w:rPr>
        <w:t>  </w:t>
      </w:r>
      <w:r w:rsidR="00643901" w:rsidRPr="00E540B7">
        <w:rPr>
          <w:spacing w:val="-2"/>
          <w:lang w:val="bg-BG"/>
        </w:rPr>
        <w:t xml:space="preserve">Според Съда дори това </w:t>
      </w:r>
      <w:r w:rsidR="00643901" w:rsidRPr="00E9509A">
        <w:rPr>
          <w:spacing w:val="-2"/>
          <w:lang w:val="bg-BG"/>
        </w:rPr>
        <w:t xml:space="preserve">да </w:t>
      </w:r>
      <w:r w:rsidR="00643901" w:rsidRPr="00E540B7">
        <w:rPr>
          <w:spacing w:val="-2"/>
          <w:lang w:val="bg-BG"/>
        </w:rPr>
        <w:t xml:space="preserve">е така, </w:t>
      </w:r>
      <w:r w:rsidR="00391B84">
        <w:rPr>
          <w:spacing w:val="-2"/>
          <w:lang w:val="bg-BG"/>
        </w:rPr>
        <w:t>подобно</w:t>
      </w:r>
      <w:r w:rsidR="00643901" w:rsidRPr="00E540B7">
        <w:rPr>
          <w:spacing w:val="-2"/>
          <w:lang w:val="bg-BG"/>
        </w:rPr>
        <w:t xml:space="preserve"> безусловно освобождаване само по себе си би </w:t>
      </w:r>
      <w:r w:rsidR="00A046D4" w:rsidRPr="00E9509A">
        <w:rPr>
          <w:spacing w:val="-2"/>
          <w:lang w:val="bg-BG"/>
        </w:rPr>
        <w:t>противоречало</w:t>
      </w:r>
      <w:r w:rsidR="00643901" w:rsidRPr="00E540B7">
        <w:rPr>
          <w:spacing w:val="-2"/>
          <w:lang w:val="bg-BG"/>
        </w:rPr>
        <w:t xml:space="preserve"> на член</w:t>
      </w:r>
      <w:r w:rsidR="00A046D4" w:rsidRPr="00E9509A">
        <w:rPr>
          <w:spacing w:val="-2"/>
          <w:lang w:val="bg-BG"/>
        </w:rPr>
        <w:t> </w:t>
      </w:r>
      <w:r w:rsidR="00643901" w:rsidRPr="00E540B7">
        <w:rPr>
          <w:spacing w:val="-2"/>
          <w:lang w:val="bg-BG"/>
        </w:rPr>
        <w:t xml:space="preserve">2 от Конвенцията, която налага на </w:t>
      </w:r>
      <w:r w:rsidR="00A046D4" w:rsidRPr="00E9509A">
        <w:rPr>
          <w:spacing w:val="-2"/>
        </w:rPr>
        <w:t>Β</w:t>
      </w:r>
      <w:r w:rsidR="00A046D4" w:rsidRPr="00E540B7">
        <w:rPr>
          <w:spacing w:val="-2"/>
          <w:lang w:val="bg-BG"/>
        </w:rPr>
        <w:t xml:space="preserve">исокодоговарящите страни </w:t>
      </w:r>
      <w:r w:rsidR="00643901" w:rsidRPr="00E540B7">
        <w:rPr>
          <w:spacing w:val="-2"/>
          <w:lang w:val="bg-BG"/>
        </w:rPr>
        <w:t xml:space="preserve">задължение за провеждане на пълно и ефективно разследване на </w:t>
      </w:r>
      <w:r w:rsidR="00A046D4" w:rsidRPr="00E9509A">
        <w:rPr>
          <w:spacing w:val="-2"/>
          <w:lang w:val="bg-BG"/>
        </w:rPr>
        <w:t>случаи</w:t>
      </w:r>
      <w:r w:rsidR="003E03EC" w:rsidRPr="00E9509A">
        <w:rPr>
          <w:spacing w:val="-2"/>
          <w:lang w:val="bg-BG"/>
        </w:rPr>
        <w:t xml:space="preserve"> на</w:t>
      </w:r>
      <w:r w:rsidR="00A046D4" w:rsidRPr="00E9509A">
        <w:rPr>
          <w:spacing w:val="-2"/>
          <w:lang w:val="bg-BG"/>
        </w:rPr>
        <w:t xml:space="preserve"> съмнителна</w:t>
      </w:r>
      <w:r w:rsidR="00643901" w:rsidRPr="00E540B7">
        <w:rPr>
          <w:spacing w:val="-2"/>
          <w:lang w:val="bg-BG"/>
        </w:rPr>
        <w:t xml:space="preserve"> смърт. </w:t>
      </w:r>
      <w:r w:rsidR="003E03EC" w:rsidRPr="00E9509A">
        <w:rPr>
          <w:spacing w:val="-2"/>
          <w:lang w:val="bg-BG"/>
        </w:rPr>
        <w:t>Обстоятелство</w:t>
      </w:r>
      <w:r w:rsidR="00B21236">
        <w:rPr>
          <w:spacing w:val="-2"/>
          <w:lang w:val="bg-BG"/>
        </w:rPr>
        <w:t>то</w:t>
      </w:r>
      <w:r w:rsidR="00643901" w:rsidRPr="00E540B7">
        <w:rPr>
          <w:spacing w:val="-2"/>
          <w:lang w:val="bg-BG"/>
        </w:rPr>
        <w:t xml:space="preserve">, че въпросните </w:t>
      </w:r>
      <w:r w:rsidR="00C41471">
        <w:rPr>
          <w:spacing w:val="-2"/>
          <w:lang w:val="bg-BG"/>
        </w:rPr>
        <w:t xml:space="preserve">полицаи </w:t>
      </w:r>
      <w:r w:rsidR="003E03EC" w:rsidRPr="00E9509A">
        <w:rPr>
          <w:spacing w:val="-2"/>
          <w:lang w:val="bg-BG"/>
        </w:rPr>
        <w:t xml:space="preserve">са </w:t>
      </w:r>
      <w:r w:rsidR="00C41471">
        <w:rPr>
          <w:spacing w:val="-2"/>
          <w:lang w:val="bg-BG"/>
        </w:rPr>
        <w:t>б</w:t>
      </w:r>
      <w:r w:rsidR="003E03EC" w:rsidRPr="00E9509A">
        <w:rPr>
          <w:spacing w:val="-2"/>
          <w:lang w:val="bg-BG"/>
        </w:rPr>
        <w:t>или</w:t>
      </w:r>
      <w:r w:rsidR="00C41471" w:rsidRPr="00E540B7">
        <w:rPr>
          <w:spacing w:val="-2"/>
          <w:lang w:val="bg-BG"/>
        </w:rPr>
        <w:t xml:space="preserve">служители </w:t>
      </w:r>
      <w:r w:rsidR="00C41471">
        <w:rPr>
          <w:spacing w:val="-2"/>
          <w:lang w:val="bg-BG"/>
        </w:rPr>
        <w:t>от</w:t>
      </w:r>
      <w:r w:rsidR="00643901" w:rsidRPr="00E540B7">
        <w:rPr>
          <w:spacing w:val="-2"/>
          <w:lang w:val="bg-BG"/>
        </w:rPr>
        <w:t xml:space="preserve"> "специалн</w:t>
      </w:r>
      <w:r w:rsidR="003E03EC" w:rsidRPr="00E9509A">
        <w:rPr>
          <w:spacing w:val="-2"/>
          <w:lang w:val="bg-BG"/>
        </w:rPr>
        <w:t>а</w:t>
      </w:r>
      <w:r w:rsidR="00643901" w:rsidRPr="00E540B7">
        <w:rPr>
          <w:spacing w:val="-2"/>
          <w:lang w:val="bg-BG"/>
        </w:rPr>
        <w:t>" полицейск</w:t>
      </w:r>
      <w:r w:rsidR="003E03EC" w:rsidRPr="00E9509A">
        <w:rPr>
          <w:spacing w:val="-2"/>
          <w:lang w:val="bg-BG"/>
        </w:rPr>
        <w:t>ачаст,</w:t>
      </w:r>
      <w:r w:rsidR="00643901" w:rsidRPr="00E540B7">
        <w:rPr>
          <w:spacing w:val="-2"/>
          <w:lang w:val="bg-BG"/>
        </w:rPr>
        <w:t xml:space="preserve"> може да </w:t>
      </w:r>
      <w:r w:rsidR="003E03EC" w:rsidRPr="00E9509A">
        <w:rPr>
          <w:spacing w:val="-2"/>
          <w:lang w:val="bg-BG"/>
        </w:rPr>
        <w:t>е основание за</w:t>
      </w:r>
      <w:r w:rsidR="00B74FC2">
        <w:rPr>
          <w:spacing w:val="-2"/>
          <w:lang w:val="bg-BG"/>
        </w:rPr>
        <w:t>подходящи</w:t>
      </w:r>
      <w:r w:rsidR="009C49D0" w:rsidRPr="00E540B7">
        <w:rPr>
          <w:spacing w:val="-2"/>
          <w:lang w:val="bg-BG"/>
        </w:rPr>
        <w:t xml:space="preserve"> мерки</w:t>
      </w:r>
      <w:r w:rsidR="00643901" w:rsidRPr="00E540B7">
        <w:rPr>
          <w:spacing w:val="-2"/>
          <w:lang w:val="bg-BG"/>
        </w:rPr>
        <w:t xml:space="preserve"> като </w:t>
      </w:r>
      <w:r w:rsidR="009C49D0" w:rsidRPr="00E9509A">
        <w:rPr>
          <w:spacing w:val="-2"/>
          <w:lang w:val="bg-BG"/>
        </w:rPr>
        <w:t>статут на</w:t>
      </w:r>
      <w:r w:rsidR="00643901" w:rsidRPr="00E540B7">
        <w:rPr>
          <w:spacing w:val="-2"/>
          <w:lang w:val="bg-BG"/>
        </w:rPr>
        <w:t xml:space="preserve"> защитени свидетели, но не може да оправдае </w:t>
      </w:r>
      <w:r w:rsidR="009C49D0" w:rsidRPr="00E9509A">
        <w:rPr>
          <w:spacing w:val="-2"/>
          <w:lang w:val="bg-BG"/>
        </w:rPr>
        <w:t>пълен отказ от установяване</w:t>
      </w:r>
      <w:r w:rsidR="000015EB" w:rsidRPr="00E9509A">
        <w:rPr>
          <w:spacing w:val="-2"/>
          <w:lang w:val="bg-BG"/>
        </w:rPr>
        <w:t>то</w:t>
      </w:r>
      <w:r w:rsidR="009C49D0" w:rsidRPr="00E9509A">
        <w:rPr>
          <w:spacing w:val="-2"/>
          <w:lang w:val="bg-BG"/>
        </w:rPr>
        <w:t xml:space="preserve"> на тяхната самоличност и провеждане</w:t>
      </w:r>
      <w:r w:rsidR="000015EB" w:rsidRPr="00E9509A">
        <w:rPr>
          <w:spacing w:val="-2"/>
          <w:lang w:val="bg-BG"/>
        </w:rPr>
        <w:t>то</w:t>
      </w:r>
      <w:r w:rsidR="009C49D0" w:rsidRPr="00E9509A">
        <w:rPr>
          <w:spacing w:val="-2"/>
          <w:lang w:val="bg-BG"/>
        </w:rPr>
        <w:t xml:space="preserve"> на</w:t>
      </w:r>
      <w:r w:rsidR="00643901" w:rsidRPr="00E540B7">
        <w:rPr>
          <w:spacing w:val="-2"/>
          <w:lang w:val="bg-BG"/>
        </w:rPr>
        <w:t xml:space="preserve"> разпит. Българското законодателство </w:t>
      </w:r>
      <w:r w:rsidR="000015EB" w:rsidRPr="00E9509A">
        <w:rPr>
          <w:spacing w:val="-2"/>
          <w:lang w:val="bg-BG"/>
        </w:rPr>
        <w:t>през съответния период е</w:t>
      </w:r>
      <w:r w:rsidR="00643901" w:rsidRPr="00E540B7">
        <w:rPr>
          <w:spacing w:val="-2"/>
          <w:lang w:val="bg-BG"/>
        </w:rPr>
        <w:t xml:space="preserve"> предвижда</w:t>
      </w:r>
      <w:r w:rsidR="000015EB" w:rsidRPr="00E9509A">
        <w:rPr>
          <w:spacing w:val="-2"/>
          <w:lang w:val="bg-BG"/>
        </w:rPr>
        <w:t>ло</w:t>
      </w:r>
      <w:r w:rsidR="000015EB" w:rsidRPr="00E540B7">
        <w:rPr>
          <w:spacing w:val="-2"/>
          <w:lang w:val="bg-BG"/>
        </w:rPr>
        <w:t xml:space="preserve"> защита на свидетели</w:t>
      </w:r>
      <w:r w:rsidR="00643901" w:rsidRPr="00E540B7">
        <w:rPr>
          <w:spacing w:val="-2"/>
          <w:lang w:val="bg-BG"/>
        </w:rPr>
        <w:t xml:space="preserve"> и гаран</w:t>
      </w:r>
      <w:r w:rsidR="000015EB" w:rsidRPr="00E540B7">
        <w:rPr>
          <w:spacing w:val="-2"/>
          <w:lang w:val="bg-BG"/>
        </w:rPr>
        <w:t xml:space="preserve">ции за тяхната анонимност (вж. </w:t>
      </w:r>
      <w:r w:rsidR="000015EB" w:rsidRPr="00E9509A">
        <w:rPr>
          <w:spacing w:val="-2"/>
          <w:lang w:val="bg-BG"/>
        </w:rPr>
        <w:t>параграф </w:t>
      </w:r>
      <w:r w:rsidR="00643901" w:rsidRPr="00E540B7">
        <w:rPr>
          <w:spacing w:val="-2"/>
          <w:lang w:val="bg-BG"/>
        </w:rPr>
        <w:t xml:space="preserve">52 по-горе). </w:t>
      </w:r>
      <w:r w:rsidR="00290963" w:rsidRPr="00E9509A">
        <w:rPr>
          <w:spacing w:val="-2"/>
          <w:lang w:val="bg-BG"/>
        </w:rPr>
        <w:t>Още повече, че</w:t>
      </w:r>
      <w:r w:rsidR="00643901" w:rsidRPr="00E540B7">
        <w:rPr>
          <w:spacing w:val="-2"/>
          <w:lang w:val="bg-BG"/>
        </w:rPr>
        <w:t xml:space="preserve"> в писмото си от 10 юни 1999</w:t>
      </w:r>
      <w:r w:rsidR="00290963" w:rsidRPr="00E9509A">
        <w:rPr>
          <w:spacing w:val="-2"/>
        </w:rPr>
        <w:t> </w:t>
      </w:r>
      <w:r w:rsidR="00643901" w:rsidRPr="00E540B7">
        <w:rPr>
          <w:spacing w:val="-2"/>
          <w:lang w:val="bg-BG"/>
        </w:rPr>
        <w:t>г.</w:t>
      </w:r>
      <w:r w:rsidR="00290963" w:rsidRPr="00E9509A">
        <w:rPr>
          <w:spacing w:val="-2"/>
          <w:lang w:val="bg-BG"/>
        </w:rPr>
        <w:t>, с което</w:t>
      </w:r>
      <w:r w:rsidR="00643901" w:rsidRPr="00E540B7">
        <w:rPr>
          <w:spacing w:val="-2"/>
          <w:lang w:val="bg-BG"/>
        </w:rPr>
        <w:t xml:space="preserve">иска </w:t>
      </w:r>
      <w:r w:rsidR="00290963" w:rsidRPr="00E9509A">
        <w:rPr>
          <w:spacing w:val="-2"/>
          <w:lang w:val="bg-BG"/>
        </w:rPr>
        <w:t xml:space="preserve">да бъде </w:t>
      </w:r>
      <w:r w:rsidR="00643901" w:rsidRPr="00E540B7">
        <w:rPr>
          <w:spacing w:val="-2"/>
          <w:lang w:val="bg-BG"/>
        </w:rPr>
        <w:t>разкри</w:t>
      </w:r>
      <w:r w:rsidR="00290963" w:rsidRPr="00E9509A">
        <w:rPr>
          <w:spacing w:val="-2"/>
          <w:lang w:val="bg-BG"/>
        </w:rPr>
        <w:t>та</w:t>
      </w:r>
      <w:r w:rsidR="00643901" w:rsidRPr="00E540B7">
        <w:rPr>
          <w:spacing w:val="-2"/>
          <w:lang w:val="bg-BG"/>
        </w:rPr>
        <w:t xml:space="preserve"> самоличността на въпросните служители, </w:t>
      </w:r>
      <w:r w:rsidR="00290963" w:rsidRPr="00E9509A">
        <w:rPr>
          <w:spacing w:val="-2"/>
          <w:lang w:val="bg-BG"/>
        </w:rPr>
        <w:t>наблюдаващият</w:t>
      </w:r>
      <w:r w:rsidR="00290963" w:rsidRPr="00E540B7">
        <w:rPr>
          <w:spacing w:val="-2"/>
          <w:lang w:val="bg-BG"/>
        </w:rPr>
        <w:t xml:space="preserve"> прокурор </w:t>
      </w:r>
      <w:r w:rsidR="00643901" w:rsidRPr="00E540B7">
        <w:rPr>
          <w:spacing w:val="-2"/>
          <w:lang w:val="bg-BG"/>
        </w:rPr>
        <w:t xml:space="preserve">изрично се ангажира </w:t>
      </w:r>
      <w:r w:rsidR="00290963" w:rsidRPr="00E540B7">
        <w:rPr>
          <w:spacing w:val="-2"/>
          <w:lang w:val="bg-BG"/>
        </w:rPr>
        <w:t xml:space="preserve">тези разпоредби </w:t>
      </w:r>
      <w:r w:rsidR="00290963" w:rsidRPr="00E9509A">
        <w:rPr>
          <w:spacing w:val="-2"/>
          <w:lang w:val="bg-BG"/>
        </w:rPr>
        <w:t>да бъдат спазени</w:t>
      </w:r>
      <w:r w:rsidR="00643901" w:rsidRPr="00E540B7">
        <w:rPr>
          <w:spacing w:val="-2"/>
          <w:lang w:val="bg-BG"/>
        </w:rPr>
        <w:t xml:space="preserve"> (вж. </w:t>
      </w:r>
      <w:r w:rsidR="00290963" w:rsidRPr="00E9509A">
        <w:rPr>
          <w:spacing w:val="-2"/>
          <w:lang w:val="bg-BG"/>
        </w:rPr>
        <w:t>параграф </w:t>
      </w:r>
      <w:r w:rsidR="00643901" w:rsidRPr="00E540B7">
        <w:rPr>
          <w:spacing w:val="-2"/>
          <w:lang w:val="bg-BG"/>
        </w:rPr>
        <w:t xml:space="preserve">31 по-горе). </w:t>
      </w:r>
      <w:r w:rsidR="00290963" w:rsidRPr="00E9509A">
        <w:rPr>
          <w:spacing w:val="-2"/>
          <w:lang w:val="bg-BG"/>
        </w:rPr>
        <w:t>Редът</w:t>
      </w:r>
      <w:r w:rsidR="00643901" w:rsidRPr="00E540B7">
        <w:rPr>
          <w:spacing w:val="-2"/>
          <w:lang w:val="bg-BG"/>
        </w:rPr>
        <w:t xml:space="preserve"> за защита на свидетели </w:t>
      </w:r>
      <w:r w:rsidR="00290963" w:rsidRPr="00E9509A">
        <w:rPr>
          <w:spacing w:val="-2"/>
          <w:lang w:val="bg-BG"/>
        </w:rPr>
        <w:t>в</w:t>
      </w:r>
      <w:r w:rsidR="00290963" w:rsidRPr="00E540B7">
        <w:rPr>
          <w:spacing w:val="-2"/>
          <w:lang w:val="bg-BG"/>
        </w:rPr>
        <w:t xml:space="preserve">същност </w:t>
      </w:r>
      <w:r w:rsidR="00643901" w:rsidRPr="00E540B7">
        <w:rPr>
          <w:spacing w:val="-2"/>
          <w:lang w:val="bg-BG"/>
        </w:rPr>
        <w:t xml:space="preserve">е </w:t>
      </w:r>
      <w:r w:rsidR="00290963" w:rsidRPr="00E9509A">
        <w:rPr>
          <w:spacing w:val="-2"/>
          <w:lang w:val="bg-BG"/>
        </w:rPr>
        <w:t xml:space="preserve">бил </w:t>
      </w:r>
      <w:r w:rsidR="00290963" w:rsidRPr="00E540B7">
        <w:rPr>
          <w:spacing w:val="-2"/>
          <w:lang w:val="bg-BG"/>
        </w:rPr>
        <w:t>приложен</w:t>
      </w:r>
      <w:r w:rsidR="00643901" w:rsidRPr="00E540B7">
        <w:rPr>
          <w:spacing w:val="-2"/>
          <w:lang w:val="bg-BG"/>
        </w:rPr>
        <w:t xml:space="preserve"> в случая</w:t>
      </w:r>
      <w:r w:rsidR="00C41471">
        <w:rPr>
          <w:spacing w:val="-2"/>
          <w:lang w:val="bg-BG"/>
        </w:rPr>
        <w:t xml:space="preserve"> и</w:t>
      </w:r>
      <w:r w:rsidR="00643901" w:rsidRPr="00E540B7">
        <w:rPr>
          <w:spacing w:val="-2"/>
          <w:lang w:val="bg-BG"/>
        </w:rPr>
        <w:t xml:space="preserve">следователите </w:t>
      </w:r>
      <w:r w:rsidR="00290963" w:rsidRPr="00E9509A">
        <w:rPr>
          <w:spacing w:val="-2"/>
          <w:lang w:val="bg-BG"/>
        </w:rPr>
        <w:t xml:space="preserve">са </w:t>
      </w:r>
      <w:r w:rsidR="00643901" w:rsidRPr="00E540B7">
        <w:rPr>
          <w:spacing w:val="-2"/>
          <w:lang w:val="bg-BG"/>
        </w:rPr>
        <w:t>разпит</w:t>
      </w:r>
      <w:r w:rsidR="00290963" w:rsidRPr="00E9509A">
        <w:rPr>
          <w:spacing w:val="-2"/>
          <w:lang w:val="bg-BG"/>
        </w:rPr>
        <w:t>али</w:t>
      </w:r>
      <w:r w:rsidR="00643901" w:rsidRPr="00E540B7">
        <w:rPr>
          <w:spacing w:val="-2"/>
          <w:lang w:val="bg-BG"/>
        </w:rPr>
        <w:t xml:space="preserve"> множество анонимни свидетели, </w:t>
      </w:r>
      <w:r w:rsidR="00290963" w:rsidRPr="00E9509A">
        <w:rPr>
          <w:spacing w:val="-2"/>
          <w:lang w:val="bg-BG"/>
        </w:rPr>
        <w:t>в това число</w:t>
      </w:r>
      <w:r w:rsidR="00643901" w:rsidRPr="00E540B7">
        <w:rPr>
          <w:spacing w:val="-2"/>
          <w:lang w:val="bg-BG"/>
        </w:rPr>
        <w:t xml:space="preserve"> високопоставен полицейски служител от друга служба (вж.</w:t>
      </w:r>
      <w:r w:rsidR="00290963" w:rsidRPr="00E9509A">
        <w:rPr>
          <w:spacing w:val="-2"/>
          <w:lang w:val="bg-BG"/>
        </w:rPr>
        <w:t xml:space="preserve"> параграфи</w:t>
      </w:r>
      <w:r w:rsidR="00643901" w:rsidRPr="00E540B7">
        <w:rPr>
          <w:spacing w:val="-2"/>
          <w:lang w:val="bg-BG"/>
        </w:rPr>
        <w:t>27</w:t>
      </w:r>
      <w:r w:rsidR="00B21236">
        <w:rPr>
          <w:spacing w:val="-2"/>
          <w:lang w:val="bg-BG"/>
        </w:rPr>
        <w:t xml:space="preserve"> – </w:t>
      </w:r>
      <w:r w:rsidR="00643901" w:rsidRPr="00E540B7">
        <w:rPr>
          <w:spacing w:val="-2"/>
          <w:lang w:val="bg-BG"/>
        </w:rPr>
        <w:t xml:space="preserve">29 по-горе). </w:t>
      </w:r>
      <w:r w:rsidR="00290963" w:rsidRPr="00E9509A">
        <w:rPr>
          <w:spacing w:val="-2"/>
          <w:lang w:val="bg-BG"/>
        </w:rPr>
        <w:t>Затова е изумително</w:t>
      </w:r>
      <w:r w:rsidR="00643901" w:rsidRPr="00E540B7">
        <w:rPr>
          <w:spacing w:val="-2"/>
          <w:lang w:val="bg-BG"/>
        </w:rPr>
        <w:t xml:space="preserve">, че не </w:t>
      </w:r>
      <w:r w:rsidR="00290963" w:rsidRPr="00E9509A">
        <w:rPr>
          <w:spacing w:val="-2"/>
          <w:lang w:val="bg-BG"/>
        </w:rPr>
        <w:t>са приложилисъщата процедура</w:t>
      </w:r>
      <w:r w:rsidR="00B21236" w:rsidRPr="00E9509A">
        <w:rPr>
          <w:spacing w:val="-2"/>
          <w:lang w:val="bg-BG"/>
        </w:rPr>
        <w:t>и</w:t>
      </w:r>
      <w:r w:rsidR="00643901" w:rsidRPr="00E540B7">
        <w:rPr>
          <w:spacing w:val="-2"/>
          <w:lang w:val="bg-BG"/>
        </w:rPr>
        <w:t>по отношение на служителите от</w:t>
      </w:r>
      <w:r w:rsidR="00290963" w:rsidRPr="00E9509A">
        <w:rPr>
          <w:spacing w:val="-2"/>
          <w:lang w:val="bg-BG"/>
        </w:rPr>
        <w:t xml:space="preserve"> СОБТ</w:t>
      </w:r>
      <w:r w:rsidR="00643901" w:rsidRPr="00E540B7">
        <w:rPr>
          <w:spacing w:val="-2"/>
          <w:lang w:val="bg-BG"/>
        </w:rPr>
        <w:t>.</w:t>
      </w:r>
      <w:r w:rsidR="00C26E02">
        <w:rPr>
          <w:lang w:val="bg-BG" w:eastAsia="en-GB"/>
        </w:rPr>
        <w:t xml:space="preserve"> </w:t>
      </w:r>
    </w:p>
    <w:p w14:paraId="521199B1" w14:textId="77777777" w:rsidR="00C26E02" w:rsidRDefault="00942DC9" w:rsidP="00CA4199">
      <w:pPr>
        <w:pStyle w:val="JuPara"/>
        <w:rPr>
          <w:lang w:val="bg-BG" w:eastAsia="en-GB"/>
        </w:rPr>
      </w:pPr>
      <w:r w:rsidRPr="006E2A4D">
        <w:rPr>
          <w:lang w:eastAsia="en-GB"/>
        </w:rPr>
        <w:lastRenderedPageBreak/>
        <w:fldChar w:fldCharType="begin"/>
      </w:r>
      <w:r w:rsidR="00CA4199" w:rsidRPr="006E2A4D">
        <w:rPr>
          <w:lang w:eastAsia="en-GB"/>
        </w:rPr>
        <w:instrText>SEQlevel</w:instrText>
      </w:r>
      <w:r w:rsidR="00CA4199" w:rsidRPr="00E540B7">
        <w:rPr>
          <w:lang w:val="bg-BG" w:eastAsia="en-GB"/>
        </w:rPr>
        <w:instrText>0 \*</w:instrText>
      </w:r>
      <w:r w:rsidR="00CA4199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84</w:t>
      </w:r>
      <w:r w:rsidRPr="006E2A4D">
        <w:rPr>
          <w:lang w:eastAsia="en-GB"/>
        </w:rPr>
        <w:fldChar w:fldCharType="end"/>
      </w:r>
      <w:r w:rsidR="00CA4199" w:rsidRPr="00E540B7">
        <w:rPr>
          <w:lang w:val="bg-BG" w:eastAsia="en-GB"/>
        </w:rPr>
        <w:t>.</w:t>
      </w:r>
      <w:r w:rsidR="00CA4199" w:rsidRPr="006E2A4D">
        <w:rPr>
          <w:lang w:eastAsia="en-GB"/>
        </w:rPr>
        <w:t>  </w:t>
      </w:r>
      <w:r w:rsidR="00B21236">
        <w:rPr>
          <w:spacing w:val="-2"/>
          <w:lang w:val="bg-BG"/>
        </w:rPr>
        <w:t xml:space="preserve">Съдът е обезпокоен </w:t>
      </w:r>
      <w:r w:rsidR="00290963" w:rsidRPr="00E9509A">
        <w:rPr>
          <w:spacing w:val="-2"/>
          <w:lang w:val="bg-BG"/>
        </w:rPr>
        <w:t xml:space="preserve">и </w:t>
      </w:r>
      <w:r w:rsidR="00290963" w:rsidRPr="00E540B7">
        <w:rPr>
          <w:spacing w:val="-2"/>
          <w:lang w:val="bg-BG"/>
        </w:rPr>
        <w:t xml:space="preserve">от втората посочена причина </w:t>
      </w:r>
      <w:r w:rsidR="00290963" w:rsidRPr="00E9509A">
        <w:rPr>
          <w:spacing w:val="-2"/>
          <w:lang w:val="bg-BG"/>
        </w:rPr>
        <w:t>–</w:t>
      </w:r>
      <w:r w:rsidR="00290963" w:rsidRPr="00E540B7">
        <w:rPr>
          <w:spacing w:val="-2"/>
          <w:lang w:val="bg-BG"/>
        </w:rPr>
        <w:t xml:space="preserve"> че </w:t>
      </w:r>
      <w:r w:rsidR="00290963" w:rsidRPr="00E9509A">
        <w:rPr>
          <w:spacing w:val="-2"/>
          <w:lang w:val="bg-BG"/>
        </w:rPr>
        <w:t>разкриването на самоличността</w:t>
      </w:r>
      <w:r w:rsidR="00290963" w:rsidRPr="00E540B7">
        <w:rPr>
          <w:spacing w:val="-2"/>
          <w:lang w:val="bg-BG"/>
        </w:rPr>
        <w:t xml:space="preserve"> и </w:t>
      </w:r>
      <w:r w:rsidR="00290963" w:rsidRPr="00E9509A">
        <w:rPr>
          <w:spacing w:val="-2"/>
          <w:lang w:val="bg-BG"/>
        </w:rPr>
        <w:t xml:space="preserve">провеждането на разпити </w:t>
      </w:r>
      <w:r w:rsidR="00290963" w:rsidRPr="00E540B7">
        <w:rPr>
          <w:spacing w:val="-2"/>
          <w:lang w:val="bg-BG"/>
        </w:rPr>
        <w:t xml:space="preserve">на </w:t>
      </w:r>
      <w:r w:rsidR="00290963" w:rsidRPr="00E9509A">
        <w:rPr>
          <w:spacing w:val="-2"/>
          <w:lang w:val="bg-BG"/>
        </w:rPr>
        <w:t xml:space="preserve">полицаите </w:t>
      </w:r>
      <w:r w:rsidR="001B7763">
        <w:rPr>
          <w:spacing w:val="-2"/>
          <w:lang w:val="bg-BG"/>
        </w:rPr>
        <w:t xml:space="preserve">от СОБТ </w:t>
      </w:r>
      <w:r w:rsidR="00290963" w:rsidRPr="00E9509A">
        <w:rPr>
          <w:spacing w:val="-2"/>
          <w:lang w:val="bg-BG"/>
        </w:rPr>
        <w:t>било</w:t>
      </w:r>
      <w:r w:rsidR="00290963" w:rsidRPr="00E540B7">
        <w:rPr>
          <w:spacing w:val="-2"/>
          <w:lang w:val="bg-BG"/>
        </w:rPr>
        <w:t xml:space="preserve"> "ненужно", тъй като </w:t>
      </w:r>
      <w:r w:rsidR="00290963" w:rsidRPr="00E9509A">
        <w:rPr>
          <w:spacing w:val="-2"/>
          <w:lang w:val="bg-BG"/>
        </w:rPr>
        <w:t xml:space="preserve">били </w:t>
      </w:r>
      <w:r w:rsidR="00290963" w:rsidRPr="00E540B7">
        <w:rPr>
          <w:spacing w:val="-2"/>
          <w:lang w:val="bg-BG"/>
        </w:rPr>
        <w:t>събрани достатъчно други доказателства за самоубийство</w:t>
      </w:r>
      <w:r w:rsidR="001B7763">
        <w:rPr>
          <w:spacing w:val="-2"/>
          <w:lang w:val="bg-BG"/>
        </w:rPr>
        <w:t>то</w:t>
      </w:r>
      <w:r w:rsidR="00290963" w:rsidRPr="00E540B7">
        <w:rPr>
          <w:spacing w:val="-2"/>
          <w:lang w:val="bg-BG"/>
        </w:rPr>
        <w:t xml:space="preserve"> (вж. </w:t>
      </w:r>
      <w:r w:rsidR="00290963" w:rsidRPr="00E9509A">
        <w:rPr>
          <w:spacing w:val="-2"/>
          <w:lang w:val="bg-BG"/>
        </w:rPr>
        <w:t>параграф </w:t>
      </w:r>
      <w:r w:rsidR="00290963" w:rsidRPr="00E540B7">
        <w:rPr>
          <w:spacing w:val="-2"/>
          <w:lang w:val="bg-BG"/>
        </w:rPr>
        <w:t>36 по-горе).</w:t>
      </w:r>
      <w:r w:rsidR="00C26E02">
        <w:rPr>
          <w:lang w:val="bg-BG" w:eastAsia="en-GB"/>
        </w:rPr>
        <w:t xml:space="preserve"> </w:t>
      </w:r>
    </w:p>
    <w:p w14:paraId="0841F418" w14:textId="77777777" w:rsidR="00C26E02" w:rsidRDefault="00942DC9" w:rsidP="0089473B">
      <w:pPr>
        <w:pStyle w:val="JuPara"/>
        <w:rPr>
          <w:szCs w:val="24"/>
          <w:lang w:val="bg-BG" w:eastAsia="en-US"/>
        </w:rPr>
      </w:pPr>
      <w:r w:rsidRPr="006E2A4D">
        <w:rPr>
          <w:lang w:eastAsia="en-GB"/>
        </w:rPr>
        <w:fldChar w:fldCharType="begin"/>
      </w:r>
      <w:r w:rsidR="0089473B" w:rsidRPr="006E2A4D">
        <w:rPr>
          <w:lang w:eastAsia="en-GB"/>
        </w:rPr>
        <w:instrText>SEQlevel</w:instrText>
      </w:r>
      <w:r w:rsidR="0089473B" w:rsidRPr="00E540B7">
        <w:rPr>
          <w:lang w:val="bg-BG" w:eastAsia="en-GB"/>
        </w:rPr>
        <w:instrText>0 \*</w:instrText>
      </w:r>
      <w:r w:rsidR="0089473B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85</w:t>
      </w:r>
      <w:r w:rsidRPr="006E2A4D">
        <w:rPr>
          <w:lang w:eastAsia="en-GB"/>
        </w:rPr>
        <w:fldChar w:fldCharType="end"/>
      </w:r>
      <w:r w:rsidR="0089473B" w:rsidRPr="00E540B7">
        <w:rPr>
          <w:lang w:val="bg-BG" w:eastAsia="en-GB"/>
        </w:rPr>
        <w:t>.</w:t>
      </w:r>
      <w:r w:rsidR="0089473B" w:rsidRPr="006E2A4D">
        <w:rPr>
          <w:lang w:eastAsia="en-GB"/>
        </w:rPr>
        <w:t>  </w:t>
      </w:r>
      <w:r w:rsidR="00EA0321" w:rsidRPr="00E540B7">
        <w:rPr>
          <w:spacing w:val="-2"/>
          <w:lang w:val="bg-BG"/>
        </w:rPr>
        <w:t>Противн</w:t>
      </w:r>
      <w:r w:rsidR="00281A70" w:rsidRPr="00E540B7">
        <w:rPr>
          <w:spacing w:val="-2"/>
          <w:lang w:val="bg-BG"/>
        </w:rPr>
        <w:t>о на твърдението на прокурорите</w:t>
      </w:r>
      <w:r w:rsidR="00EA0321" w:rsidRPr="00E540B7">
        <w:rPr>
          <w:spacing w:val="-2"/>
          <w:lang w:val="bg-BG"/>
        </w:rPr>
        <w:t xml:space="preserve"> Съдът счита, че доказателства</w:t>
      </w:r>
      <w:r w:rsidR="00B21236">
        <w:rPr>
          <w:spacing w:val="-2"/>
          <w:lang w:val="bg-BG"/>
        </w:rPr>
        <w:t>та</w:t>
      </w:r>
      <w:r w:rsidR="00281A70" w:rsidRPr="00E9509A">
        <w:rPr>
          <w:spacing w:val="-2"/>
          <w:lang w:val="bg-BG"/>
        </w:rPr>
        <w:t xml:space="preserve">, с които </w:t>
      </w:r>
      <w:r w:rsidR="003140A1" w:rsidRPr="00E9509A">
        <w:rPr>
          <w:spacing w:val="-2"/>
          <w:lang w:val="bg-BG"/>
        </w:rPr>
        <w:t xml:space="preserve">те </w:t>
      </w:r>
      <w:r w:rsidR="00281A70" w:rsidRPr="00E9509A">
        <w:rPr>
          <w:spacing w:val="-2"/>
          <w:lang w:val="bg-BG"/>
        </w:rPr>
        <w:t xml:space="preserve">са </w:t>
      </w:r>
      <w:r w:rsidR="003140A1" w:rsidRPr="00E9509A">
        <w:rPr>
          <w:spacing w:val="-2"/>
          <w:lang w:val="bg-BG"/>
        </w:rPr>
        <w:t>боравили</w:t>
      </w:r>
      <w:r w:rsidR="00281A70" w:rsidRPr="00E9509A">
        <w:rPr>
          <w:spacing w:val="-2"/>
          <w:lang w:val="bg-BG"/>
        </w:rPr>
        <w:t>,</w:t>
      </w:r>
      <w:r w:rsidR="00EA0321" w:rsidRPr="00E540B7">
        <w:rPr>
          <w:spacing w:val="-2"/>
          <w:lang w:val="bg-BG"/>
        </w:rPr>
        <w:t xml:space="preserve"> са </w:t>
      </w:r>
      <w:r w:rsidR="00281A70" w:rsidRPr="00E9509A">
        <w:rPr>
          <w:spacing w:val="-2"/>
          <w:lang w:val="bg-BG"/>
        </w:rPr>
        <w:t xml:space="preserve">били </w:t>
      </w:r>
      <w:r w:rsidR="00EA0321" w:rsidRPr="00E540B7">
        <w:rPr>
          <w:spacing w:val="-2"/>
          <w:lang w:val="bg-BG"/>
        </w:rPr>
        <w:t xml:space="preserve">неубедителни, </w:t>
      </w:r>
      <w:r w:rsidR="00281A70" w:rsidRPr="00E9509A">
        <w:rPr>
          <w:spacing w:val="-2"/>
          <w:lang w:val="bg-BG"/>
        </w:rPr>
        <w:t xml:space="preserve">а </w:t>
      </w:r>
      <w:r w:rsidR="00EA0321" w:rsidRPr="00E540B7">
        <w:rPr>
          <w:spacing w:val="-2"/>
          <w:lang w:val="bg-BG"/>
        </w:rPr>
        <w:t xml:space="preserve">самоубийството е само едно от възможните обяснения за смъртта на </w:t>
      </w:r>
      <w:r w:rsidR="00281A70" w:rsidRPr="00E9509A">
        <w:rPr>
          <w:spacing w:val="-2"/>
          <w:lang w:val="bg-BG"/>
        </w:rPr>
        <w:t xml:space="preserve">г-н </w:t>
      </w:r>
      <w:r w:rsidR="00EA0321" w:rsidRPr="00E540B7">
        <w:rPr>
          <w:spacing w:val="-2"/>
          <w:lang w:val="bg-BG"/>
        </w:rPr>
        <w:t xml:space="preserve">Въчков. Съдът отбелязва например, че </w:t>
      </w:r>
      <w:r w:rsidR="00281A70" w:rsidRPr="00E9509A">
        <w:rPr>
          <w:spacing w:val="-2"/>
          <w:lang w:val="bg-BG"/>
        </w:rPr>
        <w:t>обстоятелството</w:t>
      </w:r>
      <w:r w:rsidR="00EA0321" w:rsidRPr="00E540B7">
        <w:rPr>
          <w:spacing w:val="-2"/>
          <w:lang w:val="bg-BG"/>
        </w:rPr>
        <w:t>, че смъртоносният изстрел е</w:t>
      </w:r>
      <w:r w:rsidR="009E5721" w:rsidRPr="00E9509A">
        <w:rPr>
          <w:spacing w:val="-2"/>
          <w:lang w:val="bg-BG"/>
        </w:rPr>
        <w:t xml:space="preserve"> бил</w:t>
      </w:r>
      <w:r w:rsidR="00EA0321" w:rsidRPr="00E540B7">
        <w:rPr>
          <w:spacing w:val="-2"/>
          <w:lang w:val="bg-BG"/>
        </w:rPr>
        <w:t xml:space="preserve"> произведен от </w:t>
      </w:r>
      <w:r w:rsidR="00281A70" w:rsidRPr="00E9509A">
        <w:rPr>
          <w:spacing w:val="-2"/>
          <w:lang w:val="bg-BG"/>
        </w:rPr>
        <w:t>непосредствена близост</w:t>
      </w:r>
      <w:r w:rsidR="001B7763">
        <w:rPr>
          <w:spacing w:val="-2"/>
          <w:lang w:val="bg-BG"/>
        </w:rPr>
        <w:t>до</w:t>
      </w:r>
      <w:r w:rsidR="00EA0321" w:rsidRPr="00E540B7">
        <w:rPr>
          <w:spacing w:val="-2"/>
          <w:lang w:val="bg-BG"/>
        </w:rPr>
        <w:t xml:space="preserve"> главата на </w:t>
      </w:r>
      <w:r w:rsidR="008258E1" w:rsidRPr="00E9509A">
        <w:rPr>
          <w:spacing w:val="-2"/>
          <w:lang w:val="bg-BG"/>
        </w:rPr>
        <w:t>г-н </w:t>
      </w:r>
      <w:r w:rsidR="00EA0321" w:rsidRPr="00E540B7">
        <w:rPr>
          <w:spacing w:val="-2"/>
          <w:lang w:val="bg-BG"/>
        </w:rPr>
        <w:t>Въчков (вж</w:t>
      </w:r>
      <w:r w:rsidR="008258E1" w:rsidRPr="00E9509A">
        <w:rPr>
          <w:spacing w:val="-2"/>
          <w:lang w:val="bg-BG"/>
        </w:rPr>
        <w:t>. параграфи </w:t>
      </w:r>
      <w:r w:rsidR="00EA0321" w:rsidRPr="00E540B7">
        <w:rPr>
          <w:spacing w:val="-2"/>
          <w:lang w:val="bg-BG"/>
        </w:rPr>
        <w:t>17 и 19</w:t>
      </w:r>
      <w:r w:rsidR="00B21236">
        <w:rPr>
          <w:spacing w:val="-2"/>
          <w:lang w:val="bg-BG"/>
        </w:rPr>
        <w:t xml:space="preserve"> – </w:t>
      </w:r>
      <w:r w:rsidR="00EA0321" w:rsidRPr="00E540B7">
        <w:rPr>
          <w:spacing w:val="-2"/>
          <w:lang w:val="bg-BG"/>
        </w:rPr>
        <w:t xml:space="preserve">20 по-горе) </w:t>
      </w:r>
      <w:r w:rsidR="007D2EE5" w:rsidRPr="00E9509A">
        <w:rPr>
          <w:spacing w:val="-2"/>
          <w:lang w:val="bg-BG"/>
        </w:rPr>
        <w:t>мо</w:t>
      </w:r>
      <w:r w:rsidR="001B7763">
        <w:rPr>
          <w:spacing w:val="-2"/>
          <w:lang w:val="bg-BG"/>
        </w:rPr>
        <w:t>же</w:t>
      </w:r>
      <w:r w:rsidR="007D2EE5" w:rsidRPr="00E9509A">
        <w:rPr>
          <w:spacing w:val="-2"/>
          <w:lang w:val="bg-BG"/>
        </w:rPr>
        <w:t xml:space="preserve"> да </w:t>
      </w:r>
      <w:r w:rsidR="001B7763">
        <w:rPr>
          <w:spacing w:val="-2"/>
          <w:lang w:val="bg-BG"/>
        </w:rPr>
        <w:t xml:space="preserve">се </w:t>
      </w:r>
      <w:r w:rsidR="001B7763" w:rsidRPr="00E540B7">
        <w:rPr>
          <w:spacing w:val="-2"/>
          <w:lang w:val="bg-BG"/>
        </w:rPr>
        <w:t>обясн</w:t>
      </w:r>
      <w:r w:rsidR="001B7763">
        <w:rPr>
          <w:spacing w:val="-2"/>
          <w:lang w:val="bg-BG"/>
        </w:rPr>
        <w:t>и</w:t>
      </w:r>
      <w:r w:rsidR="002F1021" w:rsidRPr="00E9509A">
        <w:rPr>
          <w:spacing w:val="-2"/>
          <w:lang w:val="bg-BG"/>
        </w:rPr>
        <w:t>както</w:t>
      </w:r>
      <w:r w:rsidR="001B7763">
        <w:rPr>
          <w:spacing w:val="-2"/>
          <w:lang w:val="bg-BG"/>
        </w:rPr>
        <w:t xml:space="preserve">със </w:t>
      </w:r>
      <w:r w:rsidR="00EA0321" w:rsidRPr="00E540B7">
        <w:rPr>
          <w:spacing w:val="-2"/>
          <w:lang w:val="bg-BG"/>
        </w:rPr>
        <w:t xml:space="preserve">самоубийство, така и </w:t>
      </w:r>
      <w:r w:rsidR="001B7763">
        <w:rPr>
          <w:spacing w:val="-2"/>
          <w:lang w:val="bg-BG"/>
        </w:rPr>
        <w:t xml:space="preserve">с </w:t>
      </w:r>
      <w:r w:rsidR="00EA0321" w:rsidRPr="00E540B7">
        <w:rPr>
          <w:spacing w:val="-2"/>
          <w:lang w:val="bg-BG"/>
        </w:rPr>
        <w:t>убийство</w:t>
      </w:r>
      <w:r w:rsidR="00361133" w:rsidRPr="00E540B7">
        <w:rPr>
          <w:spacing w:val="-2"/>
          <w:lang w:val="bg-BG"/>
        </w:rPr>
        <w:t xml:space="preserve">. </w:t>
      </w:r>
      <w:r w:rsidR="002F1021" w:rsidRPr="00E540B7">
        <w:rPr>
          <w:spacing w:val="-2"/>
          <w:lang w:val="bg-BG"/>
        </w:rPr>
        <w:t xml:space="preserve">Съдът счита </w:t>
      </w:r>
      <w:r w:rsidR="002F1021" w:rsidRPr="00E9509A">
        <w:rPr>
          <w:spacing w:val="-2"/>
          <w:lang w:val="bg-BG"/>
        </w:rPr>
        <w:t>също</w:t>
      </w:r>
      <w:r w:rsidR="00EA0321" w:rsidRPr="00E540B7">
        <w:rPr>
          <w:spacing w:val="-2"/>
          <w:lang w:val="bg-BG"/>
        </w:rPr>
        <w:t xml:space="preserve">, че надеждността на </w:t>
      </w:r>
      <w:r w:rsidR="00AA77C2" w:rsidRPr="00E9509A">
        <w:rPr>
          <w:spacing w:val="-2"/>
          <w:lang w:val="bg-BG"/>
        </w:rPr>
        <w:t>посмъртни</w:t>
      </w:r>
      <w:r w:rsidR="00361133" w:rsidRPr="00E540B7">
        <w:rPr>
          <w:spacing w:val="-2"/>
          <w:lang w:val="bg-BG"/>
        </w:rPr>
        <w:t>психиатричн</w:t>
      </w:r>
      <w:r w:rsidR="00AA77C2" w:rsidRPr="00E9509A">
        <w:rPr>
          <w:spacing w:val="-2"/>
          <w:lang w:val="bg-BG"/>
        </w:rPr>
        <w:t>и</w:t>
      </w:r>
      <w:r w:rsidR="00EA0321" w:rsidRPr="00E540B7">
        <w:rPr>
          <w:spacing w:val="-2"/>
          <w:lang w:val="bg-BG"/>
        </w:rPr>
        <w:t xml:space="preserve"> оценк</w:t>
      </w:r>
      <w:r w:rsidR="00AA77C2" w:rsidRPr="00E9509A">
        <w:rPr>
          <w:spacing w:val="-2"/>
          <w:lang w:val="bg-BG"/>
        </w:rPr>
        <w:t>и</w:t>
      </w:r>
      <w:r w:rsidR="00EA0321" w:rsidRPr="00E540B7">
        <w:rPr>
          <w:spacing w:val="-2"/>
          <w:lang w:val="bg-BG"/>
        </w:rPr>
        <w:t xml:space="preserve"> като </w:t>
      </w:r>
      <w:r w:rsidR="00361133" w:rsidRPr="00E9509A">
        <w:rPr>
          <w:spacing w:val="-2"/>
          <w:lang w:val="bg-BG"/>
        </w:rPr>
        <w:t>възложен</w:t>
      </w:r>
      <w:r w:rsidR="00AA77C2" w:rsidRPr="00E9509A">
        <w:rPr>
          <w:spacing w:val="-2"/>
          <w:lang w:val="bg-BG"/>
        </w:rPr>
        <w:t>ата</w:t>
      </w:r>
      <w:r w:rsidR="00EA0321" w:rsidRPr="00E540B7">
        <w:rPr>
          <w:spacing w:val="-2"/>
          <w:lang w:val="bg-BG"/>
        </w:rPr>
        <w:t xml:space="preserve"> о</w:t>
      </w:r>
      <w:r w:rsidR="00AA77C2" w:rsidRPr="00E540B7">
        <w:rPr>
          <w:spacing w:val="-2"/>
          <w:lang w:val="bg-BG"/>
        </w:rPr>
        <w:t xml:space="preserve">т следователите по делото (вж. </w:t>
      </w:r>
      <w:r w:rsidR="00AA77C2" w:rsidRPr="00E9509A">
        <w:rPr>
          <w:spacing w:val="-2"/>
          <w:lang w:val="bg-BG"/>
        </w:rPr>
        <w:t>параграф </w:t>
      </w:r>
      <w:r w:rsidR="00AA77C2" w:rsidRPr="00E540B7">
        <w:rPr>
          <w:spacing w:val="-2"/>
          <w:lang w:val="bg-BG"/>
        </w:rPr>
        <w:t>32 по-горе)</w:t>
      </w:r>
      <w:r w:rsidR="00EA0321" w:rsidRPr="00E540B7">
        <w:rPr>
          <w:spacing w:val="-2"/>
          <w:lang w:val="bg-BG"/>
        </w:rPr>
        <w:t xml:space="preserve"> може </w:t>
      </w:r>
      <w:r w:rsidR="000D15C7" w:rsidRPr="00E9509A">
        <w:rPr>
          <w:spacing w:val="-2"/>
          <w:lang w:val="bg-BG"/>
        </w:rPr>
        <w:t xml:space="preserve">да се </w:t>
      </w:r>
      <w:r w:rsidR="000D15C7" w:rsidRPr="00E540B7">
        <w:rPr>
          <w:spacing w:val="-2"/>
          <w:lang w:val="bg-BG"/>
        </w:rPr>
        <w:t xml:space="preserve">постави под сериозно съмнение </w:t>
      </w:r>
      <w:r w:rsidR="00EA0321" w:rsidRPr="00E540B7">
        <w:rPr>
          <w:spacing w:val="-2"/>
          <w:lang w:val="bg-BG"/>
        </w:rPr>
        <w:t>(вж.</w:t>
      </w:r>
      <w:r w:rsidR="000D15C7" w:rsidRPr="00E9509A">
        <w:rPr>
          <w:spacing w:val="-2"/>
          <w:lang w:val="bg-BG"/>
        </w:rPr>
        <w:t xml:space="preserve"> решението по делото</w:t>
      </w:r>
      <w:r w:rsidR="001F337B" w:rsidRPr="00E9509A">
        <w:rPr>
          <w:i/>
          <w:spacing w:val="-2"/>
          <w:lang w:val="bg-BG"/>
        </w:rPr>
        <w:t>Таис</w:t>
      </w:r>
      <w:r w:rsidR="001F337B" w:rsidRPr="00E540B7">
        <w:rPr>
          <w:i/>
          <w:spacing w:val="-2"/>
          <w:lang w:val="bg-BG"/>
        </w:rPr>
        <w:t xml:space="preserve"> срещу Франция</w:t>
      </w:r>
      <w:r w:rsidR="000D15C7" w:rsidRPr="00E9509A">
        <w:rPr>
          <w:spacing w:val="-2"/>
          <w:lang w:val="bg-BG"/>
        </w:rPr>
        <w:t>(</w:t>
      </w:r>
      <w:r w:rsidR="009A1182" w:rsidRPr="00E9509A">
        <w:rPr>
          <w:i/>
          <w:spacing w:val="-2"/>
          <w:szCs w:val="24"/>
          <w:lang w:eastAsia="en-US"/>
        </w:rPr>
        <w:t>Ta</w:t>
      </w:r>
      <w:r w:rsidR="009A1182" w:rsidRPr="00E540B7">
        <w:rPr>
          <w:i/>
          <w:spacing w:val="-2"/>
          <w:szCs w:val="24"/>
          <w:lang w:val="bg-BG" w:eastAsia="en-US"/>
        </w:rPr>
        <w:t>ï</w:t>
      </w:r>
      <w:r w:rsidR="009A1182" w:rsidRPr="00E9509A">
        <w:rPr>
          <w:i/>
          <w:spacing w:val="-2"/>
          <w:szCs w:val="24"/>
          <w:lang w:eastAsia="en-US"/>
        </w:rPr>
        <w:t>sv</w:t>
      </w:r>
      <w:r w:rsidR="009A1182" w:rsidRPr="00E540B7">
        <w:rPr>
          <w:i/>
          <w:spacing w:val="-2"/>
          <w:szCs w:val="24"/>
          <w:lang w:val="bg-BG" w:eastAsia="en-US"/>
        </w:rPr>
        <w:t xml:space="preserve">. </w:t>
      </w:r>
      <w:r w:rsidR="009A1182" w:rsidRPr="00E9509A">
        <w:rPr>
          <w:i/>
          <w:spacing w:val="-2"/>
          <w:szCs w:val="24"/>
          <w:lang w:eastAsia="en-US"/>
        </w:rPr>
        <w:t>France</w:t>
      </w:r>
      <w:r w:rsidR="000D15C7" w:rsidRPr="00E9509A">
        <w:rPr>
          <w:spacing w:val="-2"/>
          <w:lang w:val="bg-BG"/>
        </w:rPr>
        <w:t>)</w:t>
      </w:r>
      <w:r w:rsidR="009A1182" w:rsidRPr="00E9509A">
        <w:rPr>
          <w:spacing w:val="-2"/>
          <w:lang w:val="bg-BG"/>
        </w:rPr>
        <w:t>,№ </w:t>
      </w:r>
      <w:r w:rsidR="00EA0321" w:rsidRPr="00E540B7">
        <w:rPr>
          <w:spacing w:val="-2"/>
          <w:lang w:val="bg-BG"/>
        </w:rPr>
        <w:t>39922/03, §</w:t>
      </w:r>
      <w:r w:rsidR="009A1182" w:rsidRPr="00E9509A">
        <w:rPr>
          <w:spacing w:val="-2"/>
          <w:lang w:val="bg-BG"/>
        </w:rPr>
        <w:t> </w:t>
      </w:r>
      <w:r w:rsidR="00EA0321" w:rsidRPr="00E540B7">
        <w:rPr>
          <w:spacing w:val="-2"/>
          <w:lang w:val="bg-BG"/>
        </w:rPr>
        <w:t>109, 1 юни 2006</w:t>
      </w:r>
      <w:r w:rsidR="009A1182" w:rsidRPr="00E9509A">
        <w:rPr>
          <w:spacing w:val="-2"/>
          <w:lang w:val="bg-BG"/>
        </w:rPr>
        <w:t> </w:t>
      </w:r>
      <w:r w:rsidR="001F337B" w:rsidRPr="00E540B7">
        <w:rPr>
          <w:spacing w:val="-2"/>
          <w:lang w:val="bg-BG"/>
        </w:rPr>
        <w:t>г.). Освен това</w:t>
      </w:r>
      <w:r w:rsidR="001F337B" w:rsidRPr="00E9509A">
        <w:rPr>
          <w:spacing w:val="-2"/>
          <w:lang w:val="bg-BG"/>
        </w:rPr>
        <w:t>становище</w:t>
      </w:r>
      <w:r w:rsidR="005E5815" w:rsidRPr="00E9509A">
        <w:rPr>
          <w:spacing w:val="-2"/>
          <w:lang w:val="bg-BG"/>
        </w:rPr>
        <w:t>то на вещото лице</w:t>
      </w:r>
      <w:r w:rsidR="005E5815" w:rsidRPr="00E540B7">
        <w:rPr>
          <w:spacing w:val="-2"/>
          <w:lang w:val="bg-BG"/>
        </w:rPr>
        <w:t>психиатър</w:t>
      </w:r>
      <w:r w:rsidR="00EA0321" w:rsidRPr="00E540B7">
        <w:rPr>
          <w:spacing w:val="-2"/>
          <w:lang w:val="bg-BG"/>
        </w:rPr>
        <w:t xml:space="preserve"> не</w:t>
      </w:r>
      <w:r w:rsidR="001F337B" w:rsidRPr="00E9509A">
        <w:rPr>
          <w:spacing w:val="-2"/>
          <w:lang w:val="bg-BG"/>
        </w:rPr>
        <w:t xml:space="preserve"> е</w:t>
      </w:r>
      <w:r w:rsidR="00EA0321" w:rsidRPr="00E540B7">
        <w:rPr>
          <w:spacing w:val="-2"/>
          <w:lang w:val="bg-BG"/>
        </w:rPr>
        <w:t xml:space="preserve"> доприн</w:t>
      </w:r>
      <w:r w:rsidR="001F337B" w:rsidRPr="00E9509A">
        <w:rPr>
          <w:spacing w:val="-2"/>
          <w:lang w:val="bg-BG"/>
        </w:rPr>
        <w:t xml:space="preserve">есло </w:t>
      </w:r>
      <w:r w:rsidR="00EA0321" w:rsidRPr="00E540B7">
        <w:rPr>
          <w:spacing w:val="-2"/>
          <w:lang w:val="bg-BG"/>
        </w:rPr>
        <w:t xml:space="preserve">нищо </w:t>
      </w:r>
      <w:r w:rsidR="003B4808" w:rsidRPr="00E9509A">
        <w:rPr>
          <w:spacing w:val="-2"/>
          <w:lang w:val="bg-BG"/>
        </w:rPr>
        <w:t>повече</w:t>
      </w:r>
      <w:r w:rsidR="00EA0321" w:rsidRPr="00E540B7">
        <w:rPr>
          <w:spacing w:val="-2"/>
          <w:lang w:val="bg-BG"/>
        </w:rPr>
        <w:t xml:space="preserve"> освен </w:t>
      </w:r>
      <w:r w:rsidR="003B4808" w:rsidRPr="00E9509A">
        <w:rPr>
          <w:spacing w:val="-2"/>
          <w:lang w:val="bg-BG"/>
        </w:rPr>
        <w:t>заключението</w:t>
      </w:r>
      <w:r w:rsidR="00EA0321" w:rsidRPr="00E540B7">
        <w:rPr>
          <w:spacing w:val="-2"/>
          <w:lang w:val="bg-BG"/>
        </w:rPr>
        <w:t>, че самоубийството е</w:t>
      </w:r>
      <w:r w:rsidR="003B4808" w:rsidRPr="00E9509A">
        <w:rPr>
          <w:spacing w:val="-2"/>
          <w:lang w:val="bg-BG"/>
        </w:rPr>
        <w:t xml:space="preserve"> било</w:t>
      </w:r>
      <w:r w:rsidR="00EA0321" w:rsidRPr="00E540B7">
        <w:rPr>
          <w:spacing w:val="-2"/>
          <w:lang w:val="bg-BG"/>
        </w:rPr>
        <w:t xml:space="preserve"> една от "възможните" причини за смъртта на сина на </w:t>
      </w:r>
      <w:r w:rsidR="001F337B" w:rsidRPr="00E9509A">
        <w:rPr>
          <w:spacing w:val="-2"/>
          <w:lang w:val="bg-BG"/>
        </w:rPr>
        <w:t>ж</w:t>
      </w:r>
      <w:r w:rsidR="00EA0321" w:rsidRPr="00E540B7">
        <w:rPr>
          <w:spacing w:val="-2"/>
          <w:lang w:val="bg-BG"/>
        </w:rPr>
        <w:t xml:space="preserve">албоподателите. </w:t>
      </w:r>
      <w:r w:rsidR="004C5EF1" w:rsidRPr="00E9509A">
        <w:rPr>
          <w:spacing w:val="-2"/>
          <w:lang w:val="bg-BG"/>
        </w:rPr>
        <w:t>Следователно</w:t>
      </w:r>
      <w:r w:rsidR="00EA0321" w:rsidRPr="00E540B7">
        <w:rPr>
          <w:spacing w:val="-2"/>
          <w:lang w:val="bg-BG"/>
        </w:rPr>
        <w:t xml:space="preserve"> не може да има съмнение</w:t>
      </w:r>
      <w:r w:rsidR="004C5EF1" w:rsidRPr="00E9509A">
        <w:rPr>
          <w:spacing w:val="-2"/>
          <w:lang w:val="bg-BG"/>
        </w:rPr>
        <w:t>, че</w:t>
      </w:r>
      <w:r w:rsidR="004C5EF1" w:rsidRPr="00E540B7">
        <w:rPr>
          <w:spacing w:val="-2"/>
          <w:lang w:val="bg-BG"/>
        </w:rPr>
        <w:t>разпит</w:t>
      </w:r>
      <w:r w:rsidR="004C5EF1" w:rsidRPr="00E9509A">
        <w:rPr>
          <w:spacing w:val="-2"/>
          <w:lang w:val="bg-BG"/>
        </w:rPr>
        <w:t>ът</w:t>
      </w:r>
      <w:r w:rsidR="004C5EF1" w:rsidRPr="00E540B7">
        <w:rPr>
          <w:spacing w:val="-2"/>
          <w:lang w:val="bg-BG"/>
        </w:rPr>
        <w:t xml:space="preserve"> на служителите от </w:t>
      </w:r>
      <w:r w:rsidR="004C5EF1" w:rsidRPr="00E9509A">
        <w:rPr>
          <w:spacing w:val="-2"/>
          <w:lang w:val="bg-BG"/>
        </w:rPr>
        <w:t>СОБТ</w:t>
      </w:r>
      <w:r w:rsidR="003B4808" w:rsidRPr="00E9509A">
        <w:rPr>
          <w:spacing w:val="-2"/>
          <w:lang w:val="bg-BG"/>
        </w:rPr>
        <w:t>е бил от</w:t>
      </w:r>
      <w:r w:rsidR="00EA0321" w:rsidRPr="00E540B7">
        <w:rPr>
          <w:spacing w:val="-2"/>
          <w:lang w:val="bg-BG"/>
        </w:rPr>
        <w:t xml:space="preserve"> решаващо значение</w:t>
      </w:r>
      <w:r w:rsidR="00F17F3D" w:rsidRPr="00E9509A">
        <w:rPr>
          <w:spacing w:val="-2"/>
          <w:lang w:val="bg-BG"/>
        </w:rPr>
        <w:t>,</w:t>
      </w:r>
      <w:r w:rsidR="00EA0321" w:rsidRPr="00E540B7">
        <w:rPr>
          <w:spacing w:val="-2"/>
          <w:lang w:val="bg-BG"/>
        </w:rPr>
        <w:t xml:space="preserve"> за </w:t>
      </w:r>
      <w:r w:rsidR="00F17F3D" w:rsidRPr="00E9509A">
        <w:rPr>
          <w:spacing w:val="-2"/>
          <w:lang w:val="bg-BG"/>
        </w:rPr>
        <w:t xml:space="preserve">да се </w:t>
      </w:r>
      <w:r w:rsidR="004C5EF1" w:rsidRPr="00E9509A">
        <w:rPr>
          <w:spacing w:val="-2"/>
          <w:lang w:val="bg-BG"/>
        </w:rPr>
        <w:t>п</w:t>
      </w:r>
      <w:r w:rsidR="002759AB" w:rsidRPr="00E9509A">
        <w:rPr>
          <w:spacing w:val="-2"/>
          <w:lang w:val="bg-BG"/>
        </w:rPr>
        <w:t>отвър</w:t>
      </w:r>
      <w:r w:rsidR="004C5EF1" w:rsidRPr="00E9509A">
        <w:rPr>
          <w:spacing w:val="-2"/>
          <w:lang w:val="bg-BG"/>
        </w:rPr>
        <w:t>д</w:t>
      </w:r>
      <w:r w:rsidR="00F17F3D" w:rsidRPr="00E9509A">
        <w:rPr>
          <w:spacing w:val="-2"/>
          <w:lang w:val="bg-BG"/>
        </w:rPr>
        <w:t>и</w:t>
      </w:r>
      <w:r w:rsidR="00EA0321" w:rsidRPr="00E540B7">
        <w:rPr>
          <w:spacing w:val="-2"/>
          <w:lang w:val="bg-BG"/>
        </w:rPr>
        <w:t xml:space="preserve"> или </w:t>
      </w:r>
      <w:r w:rsidR="004C5EF1" w:rsidRPr="00E9509A">
        <w:rPr>
          <w:spacing w:val="-2"/>
          <w:lang w:val="bg-BG"/>
        </w:rPr>
        <w:t>обор</w:t>
      </w:r>
      <w:r w:rsidR="00F17F3D" w:rsidRPr="00E9509A">
        <w:rPr>
          <w:spacing w:val="-2"/>
          <w:lang w:val="bg-BG"/>
        </w:rPr>
        <w:t>и</w:t>
      </w:r>
      <w:r w:rsidR="00EA0321" w:rsidRPr="00E540B7">
        <w:rPr>
          <w:spacing w:val="-2"/>
          <w:lang w:val="bg-BG"/>
        </w:rPr>
        <w:t xml:space="preserve">предположението, че </w:t>
      </w:r>
      <w:r w:rsidR="004C5EF1" w:rsidRPr="00E9509A">
        <w:rPr>
          <w:spacing w:val="-2"/>
          <w:lang w:val="bg-BG"/>
        </w:rPr>
        <w:t>г-н</w:t>
      </w:r>
      <w:r w:rsidR="00F93508">
        <w:rPr>
          <w:spacing w:val="-2"/>
          <w:lang w:val="bg-BG"/>
        </w:rPr>
        <w:t> </w:t>
      </w:r>
      <w:r w:rsidR="00EA0321" w:rsidRPr="00E540B7">
        <w:rPr>
          <w:spacing w:val="-2"/>
          <w:lang w:val="bg-BG"/>
        </w:rPr>
        <w:t xml:space="preserve">Ганчо Въчков </w:t>
      </w:r>
      <w:r w:rsidR="00F17F3D" w:rsidRPr="00E9509A">
        <w:rPr>
          <w:spacing w:val="-2"/>
          <w:lang w:val="bg-BG"/>
        </w:rPr>
        <w:t xml:space="preserve">се </w:t>
      </w:r>
      <w:r w:rsidR="00EA0321" w:rsidRPr="00E540B7">
        <w:rPr>
          <w:spacing w:val="-2"/>
          <w:lang w:val="bg-BG"/>
        </w:rPr>
        <w:t>е самоуби</w:t>
      </w:r>
      <w:r w:rsidR="00F17F3D" w:rsidRPr="00E9509A">
        <w:rPr>
          <w:spacing w:val="-2"/>
          <w:lang w:val="bg-BG"/>
        </w:rPr>
        <w:t>л</w:t>
      </w:r>
      <w:r w:rsidR="00EA0321" w:rsidRPr="00E540B7">
        <w:rPr>
          <w:spacing w:val="-2"/>
          <w:lang w:val="bg-BG"/>
        </w:rPr>
        <w:t xml:space="preserve"> и </w:t>
      </w:r>
      <w:r w:rsidR="00F17F3D" w:rsidRPr="00E9509A">
        <w:rPr>
          <w:spacing w:val="-2"/>
          <w:lang w:val="bg-BG"/>
        </w:rPr>
        <w:t xml:space="preserve">да </w:t>
      </w:r>
      <w:r w:rsidR="00EA0321" w:rsidRPr="00E540B7">
        <w:rPr>
          <w:spacing w:val="-2"/>
          <w:lang w:val="bg-BG"/>
        </w:rPr>
        <w:t xml:space="preserve">се установи дали са </w:t>
      </w:r>
      <w:r w:rsidR="00F17F3D" w:rsidRPr="00E9509A">
        <w:rPr>
          <w:spacing w:val="-2"/>
          <w:lang w:val="bg-BG"/>
        </w:rPr>
        <w:t>биливзети</w:t>
      </w:r>
      <w:r w:rsidR="00F17F3D" w:rsidRPr="00E540B7">
        <w:rPr>
          <w:spacing w:val="-2"/>
          <w:lang w:val="bg-BG"/>
        </w:rPr>
        <w:t xml:space="preserve">мерки </w:t>
      </w:r>
      <w:r w:rsidR="00EA0321" w:rsidRPr="00E540B7">
        <w:rPr>
          <w:spacing w:val="-2"/>
          <w:lang w:val="bg-BG"/>
        </w:rPr>
        <w:t xml:space="preserve">за избягване на смъртен изход </w:t>
      </w:r>
      <w:r w:rsidR="00F17F3D" w:rsidRPr="00E9509A">
        <w:rPr>
          <w:spacing w:val="-2"/>
          <w:lang w:val="bg-BG"/>
        </w:rPr>
        <w:t>отак</w:t>
      </w:r>
      <w:r w:rsidR="00EA0321" w:rsidRPr="00E540B7">
        <w:rPr>
          <w:spacing w:val="-2"/>
          <w:lang w:val="bg-BG"/>
        </w:rPr>
        <w:t xml:space="preserve">цията </w:t>
      </w:r>
      <w:r w:rsidR="00F17F3D" w:rsidRPr="00E9509A">
        <w:rPr>
          <w:spacing w:val="-2"/>
          <w:lang w:val="bg-BG"/>
        </w:rPr>
        <w:t>за</w:t>
      </w:r>
      <w:r w:rsidR="00EA0321" w:rsidRPr="00E540B7">
        <w:rPr>
          <w:spacing w:val="-2"/>
          <w:lang w:val="bg-BG"/>
        </w:rPr>
        <w:t xml:space="preserve"> задържането</w:t>
      </w:r>
      <w:r w:rsidR="00F17F3D" w:rsidRPr="00E9509A">
        <w:rPr>
          <w:spacing w:val="-2"/>
          <w:lang w:val="bg-BG"/>
        </w:rPr>
        <w:t xml:space="preserve"> му</w:t>
      </w:r>
      <w:r w:rsidR="00EA0321" w:rsidRPr="00E540B7">
        <w:rPr>
          <w:spacing w:val="-2"/>
          <w:lang w:val="bg-BG"/>
        </w:rPr>
        <w:t xml:space="preserve">. Служителите от </w:t>
      </w:r>
      <w:r w:rsidR="00292FD5" w:rsidRPr="00E9509A">
        <w:rPr>
          <w:spacing w:val="-2"/>
          <w:lang w:val="bg-BG"/>
        </w:rPr>
        <w:t xml:space="preserve">СОБТ </w:t>
      </w:r>
      <w:r w:rsidR="00EA0321" w:rsidRPr="00E540B7">
        <w:rPr>
          <w:spacing w:val="-2"/>
          <w:lang w:val="bg-BG"/>
        </w:rPr>
        <w:t xml:space="preserve">са </w:t>
      </w:r>
      <w:r w:rsidR="00292FD5" w:rsidRPr="00E9509A">
        <w:rPr>
          <w:spacing w:val="-2"/>
          <w:lang w:val="bg-BG"/>
        </w:rPr>
        <w:t xml:space="preserve">били </w:t>
      </w:r>
      <w:r w:rsidR="00EA0321" w:rsidRPr="00E540B7">
        <w:rPr>
          <w:spacing w:val="-2"/>
          <w:lang w:val="bg-BG"/>
        </w:rPr>
        <w:t xml:space="preserve">единствените </w:t>
      </w:r>
      <w:r w:rsidR="00292FD5" w:rsidRPr="00E9509A">
        <w:rPr>
          <w:spacing w:val="-2"/>
          <w:lang w:val="bg-BG"/>
        </w:rPr>
        <w:t>очевидци</w:t>
      </w:r>
      <w:r w:rsidR="00EA0321" w:rsidRPr="00E540B7">
        <w:rPr>
          <w:spacing w:val="-2"/>
          <w:lang w:val="bg-BG"/>
        </w:rPr>
        <w:t xml:space="preserve"> на </w:t>
      </w:r>
      <w:r w:rsidR="00292FD5" w:rsidRPr="00E9509A">
        <w:rPr>
          <w:spacing w:val="-2"/>
          <w:lang w:val="bg-BG"/>
        </w:rPr>
        <w:t>случилото се</w:t>
      </w:r>
      <w:r w:rsidR="00EA0321" w:rsidRPr="00E540B7">
        <w:rPr>
          <w:spacing w:val="-2"/>
          <w:lang w:val="bg-BG"/>
        </w:rPr>
        <w:t xml:space="preserve"> вътре в сградата на ул. </w:t>
      </w:r>
      <w:r w:rsidR="00292FD5" w:rsidRPr="00E9509A">
        <w:rPr>
          <w:spacing w:val="-2"/>
          <w:lang w:val="bg-BG"/>
        </w:rPr>
        <w:t>„</w:t>
      </w:r>
      <w:r w:rsidR="00EA0321" w:rsidRPr="00E540B7">
        <w:rPr>
          <w:spacing w:val="-2"/>
          <w:lang w:val="bg-BG"/>
        </w:rPr>
        <w:t>Мърфи</w:t>
      </w:r>
      <w:r w:rsidR="00292FD5" w:rsidRPr="00E9509A">
        <w:rPr>
          <w:spacing w:val="-2"/>
          <w:lang w:val="bg-BG"/>
        </w:rPr>
        <w:t>“</w:t>
      </w:r>
      <w:r w:rsidR="00A619AB" w:rsidRPr="00E9509A">
        <w:rPr>
          <w:spacing w:val="-2"/>
          <w:lang w:val="bg-BG"/>
        </w:rPr>
        <w:t xml:space="preserve"> и</w:t>
      </w:r>
      <w:r w:rsidR="00EA0321" w:rsidRPr="00E540B7">
        <w:rPr>
          <w:spacing w:val="-2"/>
          <w:lang w:val="bg-BG"/>
        </w:rPr>
        <w:t xml:space="preserve"> като не </w:t>
      </w:r>
      <w:r w:rsidR="00292FD5" w:rsidRPr="00E9509A">
        <w:rPr>
          <w:spacing w:val="-2"/>
          <w:lang w:val="bg-BG"/>
        </w:rPr>
        <w:t xml:space="preserve">са </w:t>
      </w:r>
      <w:r w:rsidR="00EA0321" w:rsidRPr="00E540B7">
        <w:rPr>
          <w:spacing w:val="-2"/>
          <w:lang w:val="bg-BG"/>
        </w:rPr>
        <w:t>ги разпит</w:t>
      </w:r>
      <w:r w:rsidR="00292FD5" w:rsidRPr="00E9509A">
        <w:rPr>
          <w:spacing w:val="-2"/>
          <w:lang w:val="bg-BG"/>
        </w:rPr>
        <w:t>али</w:t>
      </w:r>
      <w:r w:rsidR="00EA0321" w:rsidRPr="00E540B7">
        <w:rPr>
          <w:spacing w:val="-2"/>
          <w:lang w:val="bg-BG"/>
        </w:rPr>
        <w:t xml:space="preserve">, </w:t>
      </w:r>
      <w:r w:rsidR="00F93508">
        <w:rPr>
          <w:spacing w:val="-2"/>
          <w:lang w:val="bg-BG"/>
        </w:rPr>
        <w:t>следствените органи</w:t>
      </w:r>
      <w:r w:rsidR="00292FD5" w:rsidRPr="00E9509A">
        <w:rPr>
          <w:spacing w:val="-2"/>
          <w:lang w:val="bg-BG"/>
        </w:rPr>
        <w:t>са се отказали от</w:t>
      </w:r>
      <w:r w:rsidR="00EA0321" w:rsidRPr="00E540B7">
        <w:rPr>
          <w:spacing w:val="-2"/>
          <w:lang w:val="bg-BG"/>
        </w:rPr>
        <w:t xml:space="preserve"> единствената възможност да получат </w:t>
      </w:r>
      <w:r w:rsidR="005E5815" w:rsidRPr="00E9509A">
        <w:rPr>
          <w:spacing w:val="-2"/>
          <w:lang w:val="bg-BG"/>
        </w:rPr>
        <w:t>свидетелски разказ</w:t>
      </w:r>
      <w:r w:rsidR="00EA0321" w:rsidRPr="00E540B7">
        <w:rPr>
          <w:spacing w:val="-2"/>
          <w:lang w:val="bg-BG"/>
        </w:rPr>
        <w:t xml:space="preserve"> за последните минути от преследването на </w:t>
      </w:r>
      <w:r w:rsidR="005E5815" w:rsidRPr="00E9509A">
        <w:rPr>
          <w:spacing w:val="-2"/>
          <w:lang w:val="bg-BG"/>
        </w:rPr>
        <w:t>г-н </w:t>
      </w:r>
      <w:r w:rsidR="00EA0321" w:rsidRPr="00E540B7">
        <w:rPr>
          <w:spacing w:val="-2"/>
          <w:lang w:val="bg-BG"/>
        </w:rPr>
        <w:t xml:space="preserve">Ганчо Въчков и обстоятелствата </w:t>
      </w:r>
      <w:r w:rsidR="005E5815" w:rsidRPr="00E9509A">
        <w:rPr>
          <w:spacing w:val="-2"/>
          <w:lang w:val="bg-BG"/>
        </w:rPr>
        <w:t>около</w:t>
      </w:r>
      <w:r w:rsidR="00EA0321" w:rsidRPr="00E540B7">
        <w:rPr>
          <w:spacing w:val="-2"/>
          <w:lang w:val="bg-BG"/>
        </w:rPr>
        <w:t xml:space="preserve"> задържането му.</w:t>
      </w:r>
      <w:r w:rsidR="00C26E02">
        <w:rPr>
          <w:szCs w:val="24"/>
          <w:lang w:val="bg-BG" w:eastAsia="en-US"/>
        </w:rPr>
        <w:t xml:space="preserve"> </w:t>
      </w:r>
    </w:p>
    <w:p w14:paraId="653DF98F" w14:textId="77777777" w:rsidR="00C26E02" w:rsidRDefault="00942DC9" w:rsidP="0089473B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89473B" w:rsidRPr="006E2A4D">
        <w:rPr>
          <w:lang w:eastAsia="en-GB"/>
        </w:rPr>
        <w:instrText>SEQlevel</w:instrText>
      </w:r>
      <w:r w:rsidR="0089473B" w:rsidRPr="00E540B7">
        <w:rPr>
          <w:lang w:val="bg-BG" w:eastAsia="en-GB"/>
        </w:rPr>
        <w:instrText>0 \*</w:instrText>
      </w:r>
      <w:r w:rsidR="0089473B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86</w:t>
      </w:r>
      <w:r w:rsidRPr="006E2A4D">
        <w:rPr>
          <w:lang w:eastAsia="en-GB"/>
        </w:rPr>
        <w:fldChar w:fldCharType="end"/>
      </w:r>
      <w:r w:rsidR="0089473B" w:rsidRPr="00E540B7">
        <w:rPr>
          <w:lang w:val="bg-BG" w:eastAsia="en-GB"/>
        </w:rPr>
        <w:t>.</w:t>
      </w:r>
      <w:r w:rsidR="0089473B" w:rsidRPr="006E2A4D">
        <w:rPr>
          <w:lang w:eastAsia="en-GB"/>
        </w:rPr>
        <w:t>  </w:t>
      </w:r>
      <w:r w:rsidR="00EA3A4C" w:rsidRPr="00E540B7">
        <w:rPr>
          <w:spacing w:val="-2"/>
          <w:lang w:val="bg-BG"/>
        </w:rPr>
        <w:t xml:space="preserve">Съдът отбелязва, че обхватът на разследването е </w:t>
      </w:r>
      <w:r w:rsidR="00EA3A4C" w:rsidRPr="00E9509A">
        <w:rPr>
          <w:spacing w:val="-2"/>
          <w:lang w:val="bg-BG"/>
        </w:rPr>
        <w:t>бил</w:t>
      </w:r>
      <w:r w:rsidR="00F93508">
        <w:rPr>
          <w:spacing w:val="-2"/>
          <w:lang w:val="bg-BG"/>
        </w:rPr>
        <w:t>сведен</w:t>
      </w:r>
      <w:r w:rsidR="00EA3A4C" w:rsidRPr="00E540B7">
        <w:rPr>
          <w:spacing w:val="-2"/>
          <w:lang w:val="bg-BG"/>
        </w:rPr>
        <w:t xml:space="preserve"> до възможните престъпни </w:t>
      </w:r>
      <w:r w:rsidR="00EA3A4C" w:rsidRPr="00E9509A">
        <w:rPr>
          <w:spacing w:val="-2"/>
          <w:lang w:val="bg-BG"/>
        </w:rPr>
        <w:t>действия</w:t>
      </w:r>
      <w:r w:rsidR="00EA3A4C" w:rsidRPr="00E540B7">
        <w:rPr>
          <w:spacing w:val="-2"/>
          <w:lang w:val="bg-BG"/>
        </w:rPr>
        <w:t xml:space="preserve">, извършени от </w:t>
      </w:r>
      <w:r w:rsidR="00B74FC2">
        <w:rPr>
          <w:spacing w:val="-2"/>
          <w:lang w:val="bg-BG"/>
        </w:rPr>
        <w:t>замесените</w:t>
      </w:r>
      <w:r w:rsidR="00EA3A4C" w:rsidRPr="00E9509A">
        <w:rPr>
          <w:spacing w:val="-2"/>
          <w:lang w:val="bg-BG"/>
        </w:rPr>
        <w:t>полицаи</w:t>
      </w:r>
      <w:r w:rsidR="00EA3A4C" w:rsidRPr="00E540B7">
        <w:rPr>
          <w:spacing w:val="-2"/>
          <w:lang w:val="bg-BG"/>
        </w:rPr>
        <w:t xml:space="preserve">. </w:t>
      </w:r>
      <w:r w:rsidR="006A2D66" w:rsidRPr="00E9509A">
        <w:rPr>
          <w:spacing w:val="-2"/>
          <w:lang w:val="bg-BG"/>
        </w:rPr>
        <w:t>Следствието</w:t>
      </w:r>
      <w:r w:rsidR="00EA3A4C" w:rsidRPr="00E540B7">
        <w:rPr>
          <w:spacing w:val="-2"/>
          <w:lang w:val="bg-BG"/>
        </w:rPr>
        <w:t xml:space="preserve"> не се </w:t>
      </w:r>
      <w:r w:rsidR="00EA3A4C" w:rsidRPr="00E9509A">
        <w:rPr>
          <w:spacing w:val="-2"/>
          <w:lang w:val="bg-BG"/>
        </w:rPr>
        <w:t>е опитало</w:t>
      </w:r>
      <w:r w:rsidR="00EA3A4C" w:rsidRPr="00E540B7">
        <w:rPr>
          <w:spacing w:val="-2"/>
          <w:lang w:val="bg-BG"/>
        </w:rPr>
        <w:t xml:space="preserve"> да изясни </w:t>
      </w:r>
      <w:r w:rsidR="00EA3A4C" w:rsidRPr="00E9509A">
        <w:rPr>
          <w:spacing w:val="-2"/>
          <w:lang w:val="bg-BG"/>
        </w:rPr>
        <w:t>цялостната</w:t>
      </w:r>
      <w:r w:rsidR="00EA3A4C" w:rsidRPr="00E540B7">
        <w:rPr>
          <w:spacing w:val="-2"/>
          <w:lang w:val="bg-BG"/>
        </w:rPr>
        <w:t xml:space="preserve"> картина на </w:t>
      </w:r>
      <w:r w:rsidR="00EA3A4C" w:rsidRPr="00E9509A">
        <w:rPr>
          <w:spacing w:val="-2"/>
          <w:lang w:val="bg-BG"/>
        </w:rPr>
        <w:t>акцията</w:t>
      </w:r>
      <w:r w:rsidR="00EA3A4C" w:rsidRPr="00E540B7">
        <w:rPr>
          <w:spacing w:val="-2"/>
          <w:lang w:val="bg-BG"/>
        </w:rPr>
        <w:t xml:space="preserve"> и начина</w:t>
      </w:r>
      <w:r w:rsidR="00823905" w:rsidRPr="00E9509A">
        <w:rPr>
          <w:spacing w:val="-2"/>
          <w:lang w:val="bg-BG"/>
        </w:rPr>
        <w:t xml:space="preserve"> н</w:t>
      </w:r>
      <w:r w:rsidR="00510EC9">
        <w:rPr>
          <w:spacing w:val="-2"/>
          <w:lang w:val="bg-BG"/>
        </w:rPr>
        <w:t>а</w:t>
      </w:r>
      <w:r w:rsidR="00823905" w:rsidRPr="00E9509A">
        <w:rPr>
          <w:spacing w:val="-2"/>
          <w:lang w:val="bg-BG"/>
        </w:rPr>
        <w:t xml:space="preserve"> нейното</w:t>
      </w:r>
      <w:r w:rsidR="00EA3A4C" w:rsidRPr="00E540B7">
        <w:rPr>
          <w:spacing w:val="-2"/>
          <w:lang w:val="bg-BG"/>
        </w:rPr>
        <w:t xml:space="preserve"> планиран</w:t>
      </w:r>
      <w:r w:rsidR="00823905" w:rsidRPr="00E9509A">
        <w:rPr>
          <w:spacing w:val="-2"/>
          <w:lang w:val="bg-BG"/>
        </w:rPr>
        <w:t>е</w:t>
      </w:r>
      <w:r w:rsidR="00EA3A4C" w:rsidRPr="00E540B7">
        <w:rPr>
          <w:spacing w:val="-2"/>
          <w:lang w:val="bg-BG"/>
        </w:rPr>
        <w:t xml:space="preserve"> и </w:t>
      </w:r>
      <w:r w:rsidR="00EA3A4C" w:rsidRPr="00E9509A">
        <w:rPr>
          <w:spacing w:val="-2"/>
          <w:lang w:val="bg-BG"/>
        </w:rPr>
        <w:t>осъществ</w:t>
      </w:r>
      <w:r w:rsidR="00823905" w:rsidRPr="00E9509A">
        <w:rPr>
          <w:spacing w:val="-2"/>
          <w:lang w:val="bg-BG"/>
        </w:rPr>
        <w:t>яване</w:t>
      </w:r>
      <w:r w:rsidR="00EA3A4C" w:rsidRPr="00E540B7">
        <w:rPr>
          <w:spacing w:val="-2"/>
          <w:lang w:val="bg-BG"/>
        </w:rPr>
        <w:t>, така че да се избегне ненужн</w:t>
      </w:r>
      <w:r w:rsidR="00C26297" w:rsidRPr="00E9509A">
        <w:rPr>
          <w:spacing w:val="-2"/>
          <w:lang w:val="bg-BG"/>
        </w:rPr>
        <w:t>аупотреба</w:t>
      </w:r>
      <w:r w:rsidR="00EA3A4C" w:rsidRPr="00E540B7">
        <w:rPr>
          <w:spacing w:val="-2"/>
          <w:lang w:val="bg-BG"/>
        </w:rPr>
        <w:t xml:space="preserve"> на смъртоносна сила и възможна загуба на живот. Съдът отбелязва</w:t>
      </w:r>
      <w:r w:rsidR="00062FDC" w:rsidRPr="00E9509A">
        <w:rPr>
          <w:spacing w:val="-2"/>
          <w:lang w:val="bg-BG"/>
        </w:rPr>
        <w:t xml:space="preserve"> също</w:t>
      </w:r>
      <w:r w:rsidR="00EA3A4C" w:rsidRPr="00E540B7">
        <w:rPr>
          <w:spacing w:val="-2"/>
          <w:lang w:val="bg-BG"/>
        </w:rPr>
        <w:t xml:space="preserve">, че служителите от </w:t>
      </w:r>
      <w:r w:rsidR="00062FDC" w:rsidRPr="00E9509A">
        <w:rPr>
          <w:spacing w:val="-2"/>
          <w:lang w:val="bg-BG"/>
        </w:rPr>
        <w:t xml:space="preserve">СОБТ </w:t>
      </w:r>
      <w:r w:rsidR="00EA3A4C" w:rsidRPr="00E540B7">
        <w:rPr>
          <w:spacing w:val="-2"/>
          <w:lang w:val="bg-BG"/>
        </w:rPr>
        <w:t xml:space="preserve">са </w:t>
      </w:r>
      <w:r w:rsidR="00062FDC" w:rsidRPr="00E9509A">
        <w:rPr>
          <w:spacing w:val="-2"/>
          <w:lang w:val="bg-BG"/>
        </w:rPr>
        <w:t xml:space="preserve">били </w:t>
      </w:r>
      <w:r w:rsidR="00EA3A4C" w:rsidRPr="00E540B7">
        <w:rPr>
          <w:spacing w:val="-2"/>
          <w:lang w:val="bg-BG"/>
        </w:rPr>
        <w:t>потенциални заподозрени, тъй като, както вече бе споменато в предходн</w:t>
      </w:r>
      <w:r w:rsidR="00062FDC" w:rsidRPr="00E9509A">
        <w:rPr>
          <w:spacing w:val="-2"/>
          <w:lang w:val="bg-BG"/>
        </w:rPr>
        <w:t>ияпараграф</w:t>
      </w:r>
      <w:r w:rsidR="00EA3A4C" w:rsidRPr="00E540B7">
        <w:rPr>
          <w:spacing w:val="-2"/>
          <w:lang w:val="bg-BG"/>
        </w:rPr>
        <w:t xml:space="preserve">, може да се окаже, че </w:t>
      </w:r>
      <w:r w:rsidR="00062FDC" w:rsidRPr="00E9509A">
        <w:rPr>
          <w:spacing w:val="-2"/>
          <w:lang w:val="bg-BG"/>
        </w:rPr>
        <w:t>г-н </w:t>
      </w:r>
      <w:r w:rsidR="00EA3A4C" w:rsidRPr="00E540B7">
        <w:rPr>
          <w:spacing w:val="-2"/>
          <w:lang w:val="bg-BG"/>
        </w:rPr>
        <w:t xml:space="preserve">Въчков е починал </w:t>
      </w:r>
      <w:r w:rsidR="003030E8" w:rsidRPr="00E9509A">
        <w:rPr>
          <w:spacing w:val="-2"/>
          <w:lang w:val="bg-BG"/>
        </w:rPr>
        <w:t>вследствие от</w:t>
      </w:r>
      <w:r w:rsidR="00EA3A4C" w:rsidRPr="00E540B7">
        <w:rPr>
          <w:spacing w:val="-2"/>
          <w:lang w:val="bg-BG"/>
        </w:rPr>
        <w:t xml:space="preserve"> употреб</w:t>
      </w:r>
      <w:r w:rsidR="003030E8" w:rsidRPr="00E9509A">
        <w:rPr>
          <w:spacing w:val="-2"/>
          <w:lang w:val="bg-BG"/>
        </w:rPr>
        <w:t>енат</w:t>
      </w:r>
      <w:r w:rsidR="00EA3A4C" w:rsidRPr="00E540B7">
        <w:rPr>
          <w:spacing w:val="-2"/>
          <w:lang w:val="bg-BG"/>
        </w:rPr>
        <w:t xml:space="preserve">а </w:t>
      </w:r>
      <w:r w:rsidR="003030E8" w:rsidRPr="00E9509A">
        <w:rPr>
          <w:spacing w:val="-2"/>
          <w:lang w:val="bg-BG"/>
        </w:rPr>
        <w:t>от</w:t>
      </w:r>
      <w:r w:rsidR="003030E8" w:rsidRPr="00E540B7">
        <w:rPr>
          <w:spacing w:val="-2"/>
          <w:lang w:val="bg-BG"/>
        </w:rPr>
        <w:t xml:space="preserve"> полицията </w:t>
      </w:r>
      <w:r w:rsidR="00EA3A4C" w:rsidRPr="00E540B7">
        <w:rPr>
          <w:spacing w:val="-2"/>
          <w:lang w:val="bg-BG"/>
        </w:rPr>
        <w:t xml:space="preserve">прекомерна сила. </w:t>
      </w:r>
      <w:r w:rsidR="006A2D66" w:rsidRPr="00E9509A">
        <w:rPr>
          <w:spacing w:val="-2"/>
          <w:lang w:val="bg-BG"/>
        </w:rPr>
        <w:t>Затова с</w:t>
      </w:r>
      <w:r w:rsidR="003030E8" w:rsidRPr="00E9509A">
        <w:rPr>
          <w:spacing w:val="-2"/>
          <w:lang w:val="bg-BG"/>
        </w:rPr>
        <w:t xml:space="preserve">поред </w:t>
      </w:r>
      <w:r w:rsidR="00EA3A4C" w:rsidRPr="00E540B7">
        <w:rPr>
          <w:spacing w:val="-2"/>
          <w:lang w:val="bg-BG"/>
        </w:rPr>
        <w:t xml:space="preserve">Съда няма извинение за </w:t>
      </w:r>
      <w:r w:rsidR="003030E8" w:rsidRPr="00E9509A">
        <w:rPr>
          <w:spacing w:val="-2"/>
          <w:lang w:val="bg-BG"/>
        </w:rPr>
        <w:t>невземането на</w:t>
      </w:r>
      <w:r w:rsidR="00EA3A4C" w:rsidRPr="00E540B7">
        <w:rPr>
          <w:spacing w:val="-2"/>
          <w:lang w:val="bg-BG"/>
        </w:rPr>
        <w:t xml:space="preserve"> показания</w:t>
      </w:r>
      <w:r w:rsidR="006A2D66" w:rsidRPr="00E9509A">
        <w:rPr>
          <w:spacing w:val="-2"/>
          <w:lang w:val="bg-BG"/>
        </w:rPr>
        <w:t xml:space="preserve"> от тях</w:t>
      </w:r>
      <w:r w:rsidR="00EA3A4C" w:rsidRPr="00E540B7">
        <w:rPr>
          <w:spacing w:val="-2"/>
          <w:lang w:val="bg-BG"/>
        </w:rPr>
        <w:t>.</w:t>
      </w:r>
      <w:r w:rsidR="00C26E02">
        <w:rPr>
          <w:lang w:val="bg-BG" w:eastAsia="en-GB"/>
        </w:rPr>
        <w:t xml:space="preserve"> </w:t>
      </w:r>
    </w:p>
    <w:p w14:paraId="159BCFAC" w14:textId="77777777" w:rsidR="00C26E02" w:rsidRDefault="00942DC9" w:rsidP="00CA4199">
      <w:pPr>
        <w:pStyle w:val="JuPara"/>
        <w:rPr>
          <w:lang w:val="bg-BG" w:eastAsia="en-US"/>
        </w:rPr>
      </w:pPr>
      <w:r w:rsidRPr="006E2A4D">
        <w:rPr>
          <w:lang w:eastAsia="en-GB"/>
        </w:rPr>
        <w:fldChar w:fldCharType="begin"/>
      </w:r>
      <w:r w:rsidR="00992915" w:rsidRPr="006E2A4D">
        <w:rPr>
          <w:lang w:eastAsia="en-GB"/>
        </w:rPr>
        <w:instrText>SEQlevel</w:instrText>
      </w:r>
      <w:r w:rsidR="00992915" w:rsidRPr="00E540B7">
        <w:rPr>
          <w:lang w:val="bg-BG" w:eastAsia="en-GB"/>
        </w:rPr>
        <w:instrText>0 \*</w:instrText>
      </w:r>
      <w:r w:rsidR="00992915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87</w:t>
      </w:r>
      <w:r w:rsidRPr="006E2A4D">
        <w:rPr>
          <w:lang w:eastAsia="en-GB"/>
        </w:rPr>
        <w:fldChar w:fldCharType="end"/>
      </w:r>
      <w:r w:rsidR="00992915" w:rsidRPr="00E540B7">
        <w:rPr>
          <w:lang w:val="bg-BG" w:eastAsia="en-GB"/>
        </w:rPr>
        <w:t>.</w:t>
      </w:r>
      <w:r w:rsidR="00992915" w:rsidRPr="006E2A4D">
        <w:rPr>
          <w:lang w:eastAsia="en-GB"/>
        </w:rPr>
        <w:t>  </w:t>
      </w:r>
      <w:r w:rsidR="00E9509A" w:rsidRPr="00694E1B">
        <w:rPr>
          <w:spacing w:val="-2"/>
          <w:lang w:val="bg-BG"/>
        </w:rPr>
        <w:t>По мнението на</w:t>
      </w:r>
      <w:r w:rsidR="0030236A" w:rsidRPr="00E540B7">
        <w:rPr>
          <w:spacing w:val="-2"/>
          <w:lang w:val="bg-BG"/>
        </w:rPr>
        <w:t xml:space="preserve"> Съда</w:t>
      </w:r>
      <w:r w:rsidR="00694E1B">
        <w:rPr>
          <w:spacing w:val="-2"/>
          <w:lang w:val="bg-BG"/>
        </w:rPr>
        <w:t>, като се иматпредвид</w:t>
      </w:r>
      <w:r w:rsidR="005A416B" w:rsidRPr="00E540B7">
        <w:rPr>
          <w:spacing w:val="-2"/>
          <w:lang w:val="bg-BG"/>
        </w:rPr>
        <w:t>заложените в член</w:t>
      </w:r>
      <w:r w:rsidR="005A416B" w:rsidRPr="00694E1B">
        <w:rPr>
          <w:spacing w:val="-2"/>
          <w:lang w:val="bg-BG"/>
        </w:rPr>
        <w:t> </w:t>
      </w:r>
      <w:r w:rsidR="005A416B" w:rsidRPr="00E540B7">
        <w:rPr>
          <w:spacing w:val="-2"/>
          <w:lang w:val="bg-BG"/>
        </w:rPr>
        <w:t xml:space="preserve">2 от Конвенцията </w:t>
      </w:r>
      <w:r w:rsidR="00021B7F" w:rsidRPr="00E540B7">
        <w:rPr>
          <w:spacing w:val="-2"/>
          <w:lang w:val="bg-BG"/>
        </w:rPr>
        <w:t>принципи</w:t>
      </w:r>
      <w:r w:rsidR="00694E1B">
        <w:rPr>
          <w:spacing w:val="-2"/>
          <w:lang w:val="bg-BG"/>
        </w:rPr>
        <w:t>,</w:t>
      </w:r>
      <w:r w:rsidR="00021B7F" w:rsidRPr="00E540B7">
        <w:rPr>
          <w:spacing w:val="-2"/>
          <w:lang w:val="bg-BG"/>
        </w:rPr>
        <w:t xml:space="preserve"> прекратяване на разследване</w:t>
      </w:r>
      <w:r w:rsidR="005A416B" w:rsidRPr="00694E1B">
        <w:rPr>
          <w:spacing w:val="-2"/>
          <w:lang w:val="bg-BG"/>
        </w:rPr>
        <w:t>тоз</w:t>
      </w:r>
      <w:r w:rsidR="00021B7F" w:rsidRPr="00E540B7">
        <w:rPr>
          <w:spacing w:val="-2"/>
          <w:lang w:val="bg-BG"/>
        </w:rPr>
        <w:t xml:space="preserve">а смъртта на </w:t>
      </w:r>
      <w:r w:rsidR="005A416B" w:rsidRPr="00694E1B">
        <w:rPr>
          <w:spacing w:val="-2"/>
          <w:lang w:val="bg-BG"/>
        </w:rPr>
        <w:t>лице</w:t>
      </w:r>
      <w:r w:rsidR="00021B7F" w:rsidRPr="00E540B7">
        <w:rPr>
          <w:spacing w:val="-2"/>
          <w:lang w:val="bg-BG"/>
        </w:rPr>
        <w:t>, ко</w:t>
      </w:r>
      <w:r w:rsidR="00D6772F" w:rsidRPr="00694E1B">
        <w:rPr>
          <w:spacing w:val="-2"/>
          <w:lang w:val="bg-BG"/>
        </w:rPr>
        <w:t>е</w:t>
      </w:r>
      <w:r w:rsidR="00021B7F" w:rsidRPr="00E540B7">
        <w:rPr>
          <w:spacing w:val="-2"/>
          <w:lang w:val="bg-BG"/>
        </w:rPr>
        <w:t xml:space="preserve">то е </w:t>
      </w:r>
      <w:r w:rsidR="00D6772F" w:rsidRPr="00694E1B">
        <w:rPr>
          <w:spacing w:val="-2"/>
          <w:lang w:val="bg-BG"/>
        </w:rPr>
        <w:t xml:space="preserve">било </w:t>
      </w:r>
      <w:r w:rsidR="00021B7F" w:rsidRPr="00E540B7">
        <w:rPr>
          <w:spacing w:val="-2"/>
          <w:lang w:val="bg-BG"/>
        </w:rPr>
        <w:t xml:space="preserve">в ръцете на полицейски служители </w:t>
      </w:r>
      <w:r w:rsidR="00D6772F" w:rsidRPr="00694E1B">
        <w:rPr>
          <w:spacing w:val="-2"/>
          <w:lang w:val="bg-BG"/>
        </w:rPr>
        <w:t>към момента</w:t>
      </w:r>
      <w:r w:rsidR="00021B7F" w:rsidRPr="00E540B7">
        <w:rPr>
          <w:spacing w:val="-2"/>
          <w:lang w:val="bg-BG"/>
        </w:rPr>
        <w:t xml:space="preserve"> на </w:t>
      </w:r>
      <w:r w:rsidR="00D6772F" w:rsidRPr="00E540B7">
        <w:rPr>
          <w:spacing w:val="-2"/>
          <w:lang w:val="bg-BG"/>
        </w:rPr>
        <w:t>смъртоносно нараняване</w:t>
      </w:r>
      <w:r w:rsidR="00247E65" w:rsidRPr="00694E1B">
        <w:rPr>
          <w:spacing w:val="-2"/>
          <w:lang w:val="bg-BG"/>
        </w:rPr>
        <w:t>,</w:t>
      </w:r>
      <w:r w:rsidR="00021B7F" w:rsidRPr="00E540B7">
        <w:rPr>
          <w:spacing w:val="-2"/>
          <w:lang w:val="bg-BG"/>
        </w:rPr>
        <w:t xml:space="preserve"> без </w:t>
      </w:r>
      <w:r w:rsidR="00694E1B">
        <w:rPr>
          <w:spacing w:val="-2"/>
          <w:lang w:val="bg-BG"/>
        </w:rPr>
        <w:t xml:space="preserve">да се </w:t>
      </w:r>
      <w:r w:rsidR="0030236A" w:rsidRPr="00694E1B">
        <w:rPr>
          <w:spacing w:val="-2"/>
          <w:lang w:val="bg-BG"/>
        </w:rPr>
        <w:t>установ</w:t>
      </w:r>
      <w:r w:rsidR="00694E1B">
        <w:rPr>
          <w:spacing w:val="-2"/>
          <w:lang w:val="bg-BG"/>
        </w:rPr>
        <w:t>и</w:t>
      </w:r>
      <w:r w:rsidR="0030236A" w:rsidRPr="00694E1B">
        <w:rPr>
          <w:spacing w:val="-2"/>
          <w:lang w:val="bg-BG"/>
        </w:rPr>
        <w:t xml:space="preserve"> самоличността</w:t>
      </w:r>
      <w:r w:rsidR="00021B7F" w:rsidRPr="00E540B7">
        <w:rPr>
          <w:spacing w:val="-2"/>
          <w:lang w:val="bg-BG"/>
        </w:rPr>
        <w:t xml:space="preserve"> и </w:t>
      </w:r>
      <w:r w:rsidR="00694E1B">
        <w:rPr>
          <w:spacing w:val="-2"/>
          <w:lang w:val="bg-BG"/>
        </w:rPr>
        <w:t xml:space="preserve">без да се </w:t>
      </w:r>
      <w:r w:rsidR="00021B7F" w:rsidRPr="00E540B7">
        <w:rPr>
          <w:spacing w:val="-2"/>
          <w:lang w:val="bg-BG"/>
        </w:rPr>
        <w:t>разпит</w:t>
      </w:r>
      <w:r w:rsidR="00694E1B">
        <w:rPr>
          <w:spacing w:val="-2"/>
          <w:lang w:val="bg-BG"/>
        </w:rPr>
        <w:t>ат</w:t>
      </w:r>
      <w:r w:rsidR="00021B7F" w:rsidRPr="00E540B7">
        <w:rPr>
          <w:spacing w:val="-2"/>
          <w:lang w:val="bg-BG"/>
        </w:rPr>
        <w:t xml:space="preserve">полицейските служители, не може да бъде оправдано при </w:t>
      </w:r>
      <w:r w:rsidR="00021B7F" w:rsidRPr="00E540B7">
        <w:rPr>
          <w:spacing w:val="-2"/>
          <w:lang w:val="bg-BG"/>
        </w:rPr>
        <w:lastRenderedPageBreak/>
        <w:t>никакви обстоятелства (вж.</w:t>
      </w:r>
      <w:r w:rsidR="00247E65" w:rsidRPr="00694E1B">
        <w:rPr>
          <w:spacing w:val="-2"/>
          <w:lang w:val="bg-BG"/>
        </w:rPr>
        <w:t xml:space="preserve"> решенията по делата</w:t>
      </w:r>
      <w:r w:rsidR="00E9509A" w:rsidRPr="00E540B7">
        <w:rPr>
          <w:i/>
          <w:spacing w:val="-2"/>
          <w:lang w:val="bg-BG"/>
        </w:rPr>
        <w:t xml:space="preserve">Ирфан Билгин </w:t>
      </w:r>
      <w:r w:rsidR="00021B7F" w:rsidRPr="00E540B7">
        <w:rPr>
          <w:i/>
          <w:spacing w:val="-2"/>
          <w:lang w:val="bg-BG"/>
        </w:rPr>
        <w:t>с</w:t>
      </w:r>
      <w:r w:rsidR="00247E65" w:rsidRPr="00694E1B">
        <w:rPr>
          <w:i/>
          <w:spacing w:val="-2"/>
          <w:lang w:val="bg-BG"/>
        </w:rPr>
        <w:t>рещ</w:t>
      </w:r>
      <w:r w:rsidR="00021B7F" w:rsidRPr="00E540B7">
        <w:rPr>
          <w:i/>
          <w:spacing w:val="-2"/>
          <w:lang w:val="bg-BG"/>
        </w:rPr>
        <w:t>у Турция</w:t>
      </w:r>
      <w:r w:rsidR="00247E65" w:rsidRPr="00694E1B">
        <w:rPr>
          <w:spacing w:val="-2"/>
          <w:lang w:val="bg-BG"/>
        </w:rPr>
        <w:t xml:space="preserve"> (</w:t>
      </w:r>
      <w:r w:rsidR="00247E65" w:rsidRPr="00E540B7">
        <w:rPr>
          <w:i/>
          <w:spacing w:val="-2"/>
          <w:lang w:val="bg-BG" w:eastAsia="en-US"/>
        </w:rPr>
        <w:t>İ</w:t>
      </w:r>
      <w:r w:rsidR="00247E65" w:rsidRPr="00694E1B">
        <w:rPr>
          <w:i/>
          <w:spacing w:val="-2"/>
          <w:lang w:eastAsia="en-US"/>
        </w:rPr>
        <w:t>rfanBilginv</w:t>
      </w:r>
      <w:r w:rsidR="00247E65" w:rsidRPr="00E540B7">
        <w:rPr>
          <w:i/>
          <w:spacing w:val="-2"/>
          <w:lang w:val="bg-BG" w:eastAsia="en-US"/>
        </w:rPr>
        <w:t xml:space="preserve">. </w:t>
      </w:r>
      <w:r w:rsidR="00247E65" w:rsidRPr="00694E1B">
        <w:rPr>
          <w:i/>
          <w:spacing w:val="-2"/>
          <w:lang w:eastAsia="en-US"/>
        </w:rPr>
        <w:t>Turkey</w:t>
      </w:r>
      <w:r w:rsidR="00247E65" w:rsidRPr="00694E1B">
        <w:rPr>
          <w:spacing w:val="-2"/>
          <w:lang w:val="bg-BG"/>
        </w:rPr>
        <w:t>)</w:t>
      </w:r>
      <w:r w:rsidR="00021B7F" w:rsidRPr="00E540B7">
        <w:rPr>
          <w:spacing w:val="-2"/>
          <w:lang w:val="bg-BG"/>
        </w:rPr>
        <w:t>, №</w:t>
      </w:r>
      <w:r w:rsidR="00021B7F" w:rsidRPr="00694E1B">
        <w:rPr>
          <w:spacing w:val="-2"/>
        </w:rPr>
        <w:t> </w:t>
      </w:r>
      <w:r w:rsidR="00021B7F" w:rsidRPr="00E540B7">
        <w:rPr>
          <w:spacing w:val="-2"/>
          <w:lang w:val="bg-BG"/>
        </w:rPr>
        <w:t>25659/94, §</w:t>
      </w:r>
      <w:r w:rsidR="00247E65" w:rsidRPr="00694E1B">
        <w:rPr>
          <w:spacing w:val="-2"/>
          <w:lang w:val="bg-BG"/>
        </w:rPr>
        <w:t> </w:t>
      </w:r>
      <w:r w:rsidR="00021B7F" w:rsidRPr="00E540B7">
        <w:rPr>
          <w:spacing w:val="-2"/>
          <w:lang w:val="bg-BG"/>
        </w:rPr>
        <w:t xml:space="preserve">144, </w:t>
      </w:r>
      <w:r w:rsidR="00247E65" w:rsidRPr="00694E1B">
        <w:rPr>
          <w:spacing w:val="-2"/>
          <w:lang w:val="bg-BG"/>
        </w:rPr>
        <w:t>ЕСПЧ</w:t>
      </w:r>
      <w:r w:rsidR="00247E65" w:rsidRPr="00E540B7">
        <w:rPr>
          <w:spacing w:val="-2"/>
          <w:lang w:val="bg-BG"/>
        </w:rPr>
        <w:t xml:space="preserve"> 2001</w:t>
      </w:r>
      <w:r w:rsidR="00247E65" w:rsidRPr="00E540B7">
        <w:rPr>
          <w:spacing w:val="-2"/>
          <w:lang w:val="bg-BG"/>
        </w:rPr>
        <w:noBreakHyphen/>
      </w:r>
      <w:r w:rsidR="00247E65" w:rsidRPr="00694E1B">
        <w:rPr>
          <w:spacing w:val="-2"/>
        </w:rPr>
        <w:t>VIII</w:t>
      </w:r>
      <w:r w:rsidR="00021B7F" w:rsidRPr="00E540B7">
        <w:rPr>
          <w:spacing w:val="-2"/>
          <w:lang w:val="bg-BG"/>
        </w:rPr>
        <w:t xml:space="preserve"> и </w:t>
      </w:r>
      <w:r w:rsidR="00274254" w:rsidRPr="00E540B7">
        <w:rPr>
          <w:i/>
          <w:spacing w:val="-2"/>
          <w:lang w:val="bg-BG"/>
        </w:rPr>
        <w:t>Кашиев и Акайова срещу Русия</w:t>
      </w:r>
      <w:r w:rsidR="00247E65" w:rsidRPr="00694E1B">
        <w:rPr>
          <w:spacing w:val="-2"/>
          <w:lang w:val="bg-BG"/>
        </w:rPr>
        <w:t>(</w:t>
      </w:r>
      <w:r w:rsidR="00247E65" w:rsidRPr="00694E1B">
        <w:rPr>
          <w:i/>
          <w:spacing w:val="-2"/>
          <w:lang w:eastAsia="en-US"/>
        </w:rPr>
        <w:t>KhashiyevandAkayevav</w:t>
      </w:r>
      <w:r w:rsidR="00247E65" w:rsidRPr="00E540B7">
        <w:rPr>
          <w:i/>
          <w:spacing w:val="-2"/>
          <w:lang w:val="bg-BG" w:eastAsia="en-US"/>
        </w:rPr>
        <w:t>.</w:t>
      </w:r>
      <w:r w:rsidR="00247E65" w:rsidRPr="00694E1B">
        <w:rPr>
          <w:i/>
          <w:spacing w:val="-2"/>
          <w:lang w:eastAsia="en-US"/>
        </w:rPr>
        <w:t> Russia</w:t>
      </w:r>
      <w:r w:rsidR="00247E65" w:rsidRPr="00694E1B">
        <w:rPr>
          <w:spacing w:val="-2"/>
          <w:lang w:val="bg-BG"/>
        </w:rPr>
        <w:t>)</w:t>
      </w:r>
      <w:r w:rsidR="00021B7F" w:rsidRPr="00E540B7">
        <w:rPr>
          <w:spacing w:val="-2"/>
          <w:lang w:val="bg-BG"/>
        </w:rPr>
        <w:t>, №</w:t>
      </w:r>
      <w:r w:rsidR="00247E65" w:rsidRPr="00694E1B">
        <w:rPr>
          <w:spacing w:val="-2"/>
          <w:lang w:val="bg-BG"/>
        </w:rPr>
        <w:t> </w:t>
      </w:r>
      <w:r w:rsidR="00021B7F" w:rsidRPr="00E540B7">
        <w:rPr>
          <w:spacing w:val="-2"/>
          <w:lang w:val="bg-BG"/>
        </w:rPr>
        <w:t xml:space="preserve">57942/00 </w:t>
      </w:r>
      <w:r w:rsidR="008335E4" w:rsidRPr="00694E1B">
        <w:rPr>
          <w:spacing w:val="-2"/>
          <w:lang w:val="bg-BG"/>
        </w:rPr>
        <w:t>и</w:t>
      </w:r>
      <w:r w:rsidR="00021B7F" w:rsidRPr="00E540B7">
        <w:rPr>
          <w:spacing w:val="-2"/>
          <w:lang w:val="bg-BG"/>
        </w:rPr>
        <w:t xml:space="preserve"> №</w:t>
      </w:r>
      <w:r w:rsidR="008335E4" w:rsidRPr="00694E1B">
        <w:rPr>
          <w:spacing w:val="-2"/>
          <w:lang w:val="bg-BG"/>
        </w:rPr>
        <w:t> </w:t>
      </w:r>
      <w:r w:rsidR="00021B7F" w:rsidRPr="00E540B7">
        <w:rPr>
          <w:spacing w:val="-2"/>
          <w:lang w:val="bg-BG"/>
        </w:rPr>
        <w:t>57945/00, §§</w:t>
      </w:r>
      <w:r w:rsidR="008335E4" w:rsidRPr="00694E1B">
        <w:rPr>
          <w:spacing w:val="-2"/>
          <w:lang w:val="bg-BG"/>
        </w:rPr>
        <w:t> </w:t>
      </w:r>
      <w:r w:rsidR="00021B7F" w:rsidRPr="00E540B7">
        <w:rPr>
          <w:spacing w:val="-2"/>
          <w:lang w:val="bg-BG"/>
        </w:rPr>
        <w:t xml:space="preserve">158 </w:t>
      </w:r>
      <w:r w:rsidR="008335E4" w:rsidRPr="00694E1B">
        <w:rPr>
          <w:spacing w:val="-2"/>
          <w:lang w:val="bg-BG"/>
        </w:rPr>
        <w:t>и</w:t>
      </w:r>
      <w:r w:rsidR="00021B7F" w:rsidRPr="00E540B7">
        <w:rPr>
          <w:spacing w:val="-2"/>
          <w:lang w:val="bg-BG"/>
        </w:rPr>
        <w:t xml:space="preserve"> 159, 24 </w:t>
      </w:r>
      <w:r w:rsidR="008335E4" w:rsidRPr="00694E1B">
        <w:rPr>
          <w:spacing w:val="-2"/>
          <w:lang w:val="bg-BG"/>
        </w:rPr>
        <w:t>февруари</w:t>
      </w:r>
      <w:r w:rsidR="00021B7F" w:rsidRPr="00E540B7">
        <w:rPr>
          <w:spacing w:val="-2"/>
          <w:lang w:val="bg-BG"/>
        </w:rPr>
        <w:t xml:space="preserve"> 2005</w:t>
      </w:r>
      <w:r w:rsidR="008335E4" w:rsidRPr="00694E1B">
        <w:rPr>
          <w:spacing w:val="-2"/>
          <w:lang w:val="bg-BG"/>
        </w:rPr>
        <w:t> г.</w:t>
      </w:r>
      <w:r w:rsidR="00021B7F" w:rsidRPr="00E540B7">
        <w:rPr>
          <w:spacing w:val="-2"/>
          <w:lang w:val="bg-BG"/>
        </w:rPr>
        <w:t>).</w:t>
      </w:r>
      <w:r w:rsidR="00C26E02">
        <w:rPr>
          <w:lang w:val="bg-BG" w:eastAsia="en-US"/>
        </w:rPr>
        <w:t xml:space="preserve"> </w:t>
      </w:r>
    </w:p>
    <w:p w14:paraId="157AC278" w14:textId="77777777" w:rsidR="00C26E02" w:rsidRDefault="00942DC9" w:rsidP="00CA4199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CA4199" w:rsidRPr="006E2A4D">
        <w:rPr>
          <w:lang w:eastAsia="en-GB"/>
        </w:rPr>
        <w:instrText>SEQlevel</w:instrText>
      </w:r>
      <w:r w:rsidR="00CA4199" w:rsidRPr="00E540B7">
        <w:rPr>
          <w:lang w:val="bg-BG" w:eastAsia="en-GB"/>
        </w:rPr>
        <w:instrText>0 \*</w:instrText>
      </w:r>
      <w:r w:rsidR="00CA4199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88</w:t>
      </w:r>
      <w:r w:rsidRPr="006E2A4D">
        <w:rPr>
          <w:lang w:eastAsia="en-GB"/>
        </w:rPr>
        <w:fldChar w:fldCharType="end"/>
      </w:r>
      <w:r w:rsidR="00CA4199" w:rsidRPr="00E540B7">
        <w:rPr>
          <w:lang w:val="bg-BG" w:eastAsia="en-GB"/>
        </w:rPr>
        <w:t>.</w:t>
      </w:r>
      <w:r w:rsidR="00CA4199" w:rsidRPr="006E2A4D">
        <w:rPr>
          <w:lang w:eastAsia="en-GB"/>
        </w:rPr>
        <w:t>  </w:t>
      </w:r>
      <w:r w:rsidR="00274254" w:rsidRPr="00E540B7">
        <w:rPr>
          <w:spacing w:val="-2"/>
          <w:lang w:val="bg-BG"/>
        </w:rPr>
        <w:t>Това е така</w:t>
      </w:r>
      <w:r w:rsidR="00274254" w:rsidRPr="00A62FDD">
        <w:rPr>
          <w:spacing w:val="-2"/>
          <w:lang w:val="bg-BG"/>
        </w:rPr>
        <w:t>,</w:t>
      </w:r>
      <w:r w:rsidR="00274254" w:rsidRPr="00E540B7">
        <w:rPr>
          <w:spacing w:val="-2"/>
          <w:lang w:val="bg-BG"/>
        </w:rPr>
        <w:t xml:space="preserve"> на първо място защото</w:t>
      </w:r>
      <w:r w:rsidR="00587DB4" w:rsidRPr="00A62FDD">
        <w:rPr>
          <w:spacing w:val="-2"/>
          <w:lang w:val="bg-BG"/>
        </w:rPr>
        <w:t xml:space="preserve"> задължителното</w:t>
      </w:r>
      <w:r w:rsidR="00274254" w:rsidRPr="00E540B7">
        <w:rPr>
          <w:spacing w:val="-2"/>
          <w:lang w:val="bg-BG"/>
        </w:rPr>
        <w:t xml:space="preserve"> по </w:t>
      </w:r>
      <w:r w:rsidR="00213178" w:rsidRPr="00A62FDD">
        <w:rPr>
          <w:spacing w:val="-2"/>
          <w:lang w:val="bg-BG"/>
        </w:rPr>
        <w:t xml:space="preserve">смисъла на </w:t>
      </w:r>
      <w:r w:rsidR="00274254" w:rsidRPr="00E540B7">
        <w:rPr>
          <w:spacing w:val="-2"/>
          <w:lang w:val="bg-BG"/>
        </w:rPr>
        <w:t>член</w:t>
      </w:r>
      <w:r w:rsidR="00213178" w:rsidRPr="00A62FDD">
        <w:rPr>
          <w:spacing w:val="-2"/>
          <w:lang w:val="bg-BG"/>
        </w:rPr>
        <w:t> </w:t>
      </w:r>
      <w:r w:rsidR="00274254" w:rsidRPr="00E540B7">
        <w:rPr>
          <w:spacing w:val="-2"/>
          <w:lang w:val="bg-BG"/>
        </w:rPr>
        <w:t xml:space="preserve">2 </w:t>
      </w:r>
      <w:r w:rsidR="00587DB4" w:rsidRPr="00E540B7">
        <w:rPr>
          <w:spacing w:val="-2"/>
          <w:lang w:val="bg-BG"/>
        </w:rPr>
        <w:t>разследване</w:t>
      </w:r>
      <w:r w:rsidR="00587DB4" w:rsidRPr="00A62FDD">
        <w:rPr>
          <w:spacing w:val="-2"/>
          <w:lang w:val="bg-BG"/>
        </w:rPr>
        <w:t xml:space="preserve"> трябва</w:t>
      </w:r>
      <w:r w:rsidR="00274254" w:rsidRPr="00E540B7">
        <w:rPr>
          <w:spacing w:val="-2"/>
          <w:lang w:val="bg-BG"/>
        </w:rPr>
        <w:t xml:space="preserve">да е </w:t>
      </w:r>
      <w:r w:rsidR="00213178" w:rsidRPr="00A62FDD">
        <w:rPr>
          <w:spacing w:val="-2"/>
          <w:lang w:val="bg-BG"/>
        </w:rPr>
        <w:t>задълбочено</w:t>
      </w:r>
      <w:r w:rsidR="00274254" w:rsidRPr="00E540B7">
        <w:rPr>
          <w:spacing w:val="-2"/>
          <w:lang w:val="bg-BG"/>
        </w:rPr>
        <w:t xml:space="preserve"> и пълно</w:t>
      </w:r>
      <w:r w:rsidR="00B21236">
        <w:rPr>
          <w:spacing w:val="-2"/>
          <w:lang w:val="bg-BG"/>
        </w:rPr>
        <w:t>,</w:t>
      </w:r>
      <w:r w:rsidR="00274254" w:rsidRPr="00E540B7">
        <w:rPr>
          <w:spacing w:val="-2"/>
          <w:lang w:val="bg-BG"/>
        </w:rPr>
        <w:t xml:space="preserve"> и да </w:t>
      </w:r>
      <w:r w:rsidR="00213178" w:rsidRPr="00A62FDD">
        <w:rPr>
          <w:spacing w:val="-2"/>
          <w:lang w:val="bg-BG"/>
        </w:rPr>
        <w:t>изследва</w:t>
      </w:r>
      <w:r w:rsidR="00274254" w:rsidRPr="00E540B7">
        <w:rPr>
          <w:spacing w:val="-2"/>
          <w:lang w:val="bg-BG"/>
        </w:rPr>
        <w:t xml:space="preserve"> всички </w:t>
      </w:r>
      <w:r w:rsidR="00587DB4" w:rsidRPr="00A62FDD">
        <w:rPr>
          <w:spacing w:val="-2"/>
          <w:lang w:val="bg-BG"/>
        </w:rPr>
        <w:t>достоверни</w:t>
      </w:r>
      <w:r w:rsidR="00274254" w:rsidRPr="00E540B7">
        <w:rPr>
          <w:spacing w:val="-2"/>
          <w:lang w:val="bg-BG"/>
        </w:rPr>
        <w:t xml:space="preserve"> версии на събитията. То е </w:t>
      </w:r>
      <w:r w:rsidR="0088771F" w:rsidRPr="00E540B7">
        <w:rPr>
          <w:spacing w:val="-2"/>
          <w:lang w:val="bg-BG"/>
        </w:rPr>
        <w:t xml:space="preserve">от </w:t>
      </w:r>
      <w:r w:rsidR="0088771F" w:rsidRPr="00A62FDD">
        <w:rPr>
          <w:spacing w:val="-2"/>
          <w:lang w:val="bg-BG"/>
        </w:rPr>
        <w:t>същественаважности</w:t>
      </w:r>
      <w:r w:rsidR="001824BB" w:rsidRPr="00A62FDD">
        <w:rPr>
          <w:spacing w:val="-2"/>
          <w:lang w:val="bg-BG"/>
        </w:rPr>
        <w:t>защото</w:t>
      </w:r>
      <w:r w:rsidR="00274254" w:rsidRPr="00E540B7">
        <w:rPr>
          <w:spacing w:val="-2"/>
          <w:lang w:val="bg-BG"/>
        </w:rPr>
        <w:t xml:space="preserve"> самата цел на ефективното разследване, </w:t>
      </w:r>
      <w:r w:rsidR="001824BB" w:rsidRPr="00A62FDD">
        <w:rPr>
          <w:spacing w:val="-2"/>
          <w:lang w:val="bg-BG"/>
        </w:rPr>
        <w:t>което</w:t>
      </w:r>
      <w:r w:rsidR="00B86FC7" w:rsidRPr="00A62FDD">
        <w:rPr>
          <w:spacing w:val="-2"/>
          <w:lang w:val="bg-BG"/>
        </w:rPr>
        <w:t>според</w:t>
      </w:r>
      <w:r w:rsidR="00274254" w:rsidRPr="00E540B7">
        <w:rPr>
          <w:spacing w:val="-2"/>
          <w:lang w:val="bg-BG"/>
        </w:rPr>
        <w:t xml:space="preserve"> член</w:t>
      </w:r>
      <w:r w:rsidR="001824BB" w:rsidRPr="00A62FDD">
        <w:rPr>
          <w:spacing w:val="-2"/>
          <w:lang w:val="bg-BG"/>
        </w:rPr>
        <w:t> </w:t>
      </w:r>
      <w:r w:rsidR="001824BB" w:rsidRPr="00E540B7">
        <w:rPr>
          <w:spacing w:val="-2"/>
          <w:lang w:val="bg-BG"/>
        </w:rPr>
        <w:t>2</w:t>
      </w:r>
      <w:r w:rsidR="00B86FC7" w:rsidRPr="00A62FDD">
        <w:rPr>
          <w:spacing w:val="-2"/>
          <w:lang w:val="bg-BG"/>
        </w:rPr>
        <w:t xml:space="preserve">е задължително </w:t>
      </w:r>
      <w:r w:rsidR="00274254" w:rsidRPr="00E540B7">
        <w:rPr>
          <w:spacing w:val="-2"/>
          <w:lang w:val="bg-BG"/>
        </w:rPr>
        <w:t xml:space="preserve">в случаи като настоящия, е преди всичко да </w:t>
      </w:r>
      <w:r w:rsidR="000A27CD" w:rsidRPr="00A62FDD">
        <w:rPr>
          <w:spacing w:val="-2"/>
          <w:lang w:val="bg-BG"/>
        </w:rPr>
        <w:t xml:space="preserve">се </w:t>
      </w:r>
      <w:r w:rsidR="00B86FC7" w:rsidRPr="00A62FDD">
        <w:rPr>
          <w:spacing w:val="-2"/>
          <w:lang w:val="bg-BG"/>
        </w:rPr>
        <w:t>гарантира</w:t>
      </w:r>
      <w:r w:rsidR="00B53995" w:rsidRPr="00E540B7">
        <w:rPr>
          <w:spacing w:val="-2"/>
          <w:lang w:val="bg-BG"/>
        </w:rPr>
        <w:t>отговорност</w:t>
      </w:r>
      <w:r w:rsidR="00E23493">
        <w:rPr>
          <w:spacing w:val="-2"/>
          <w:lang w:val="bg-BG"/>
        </w:rPr>
        <w:t>от</w:t>
      </w:r>
      <w:r w:rsidR="00B53995" w:rsidRPr="00A62FDD">
        <w:rPr>
          <w:spacing w:val="-2"/>
          <w:lang w:val="bg-BG"/>
        </w:rPr>
        <w:t xml:space="preserve"> представителите</w:t>
      </w:r>
      <w:r w:rsidR="00B53995" w:rsidRPr="00E540B7">
        <w:rPr>
          <w:spacing w:val="-2"/>
          <w:lang w:val="bg-BG"/>
        </w:rPr>
        <w:t xml:space="preserve"> на държав</w:t>
      </w:r>
      <w:r w:rsidR="00B53995" w:rsidRPr="00A62FDD">
        <w:rPr>
          <w:spacing w:val="-2"/>
          <w:lang w:val="bg-BG"/>
        </w:rPr>
        <w:t>ата</w:t>
      </w:r>
      <w:r w:rsidR="00B53995" w:rsidRPr="00E540B7">
        <w:rPr>
          <w:spacing w:val="-2"/>
          <w:lang w:val="bg-BG"/>
        </w:rPr>
        <w:t xml:space="preserve"> за </w:t>
      </w:r>
      <w:r w:rsidR="00481CA0">
        <w:rPr>
          <w:spacing w:val="-2"/>
          <w:lang w:val="bg-BG"/>
        </w:rPr>
        <w:t>всяка смърт</w:t>
      </w:r>
      <w:r w:rsidR="00B53995" w:rsidRPr="00A62FDD">
        <w:rPr>
          <w:spacing w:val="-2"/>
          <w:lang w:val="bg-BG"/>
        </w:rPr>
        <w:t>, настъпил</w:t>
      </w:r>
      <w:r w:rsidR="00481CA0">
        <w:rPr>
          <w:spacing w:val="-2"/>
          <w:lang w:val="bg-BG"/>
        </w:rPr>
        <w:t>а</w:t>
      </w:r>
      <w:r w:rsidR="00B53995" w:rsidRPr="00A62FDD">
        <w:rPr>
          <w:spacing w:val="-2"/>
          <w:lang w:val="bg-BG"/>
        </w:rPr>
        <w:t>в ситуации, за които носят</w:t>
      </w:r>
      <w:r w:rsidR="00B53995" w:rsidRPr="00E540B7">
        <w:rPr>
          <w:spacing w:val="-2"/>
          <w:lang w:val="bg-BG"/>
        </w:rPr>
        <w:t xml:space="preserve"> отговорност</w:t>
      </w:r>
      <w:r w:rsidR="00274254" w:rsidRPr="00E540B7">
        <w:rPr>
          <w:spacing w:val="-2"/>
          <w:lang w:val="bg-BG"/>
        </w:rPr>
        <w:t xml:space="preserve">, </w:t>
      </w:r>
      <w:r w:rsidR="000A27CD" w:rsidRPr="00E540B7">
        <w:rPr>
          <w:spacing w:val="-2"/>
          <w:lang w:val="bg-BG"/>
        </w:rPr>
        <w:t xml:space="preserve">да се поддържа общественото доверие в </w:t>
      </w:r>
      <w:r w:rsidR="000A27CD" w:rsidRPr="00A62FDD">
        <w:rPr>
          <w:spacing w:val="-2"/>
          <w:lang w:val="bg-BG"/>
        </w:rPr>
        <w:t>зачитането на</w:t>
      </w:r>
      <w:r w:rsidR="000A27CD" w:rsidRPr="00E540B7">
        <w:rPr>
          <w:spacing w:val="-2"/>
          <w:lang w:val="bg-BG"/>
        </w:rPr>
        <w:t xml:space="preserve"> върховенството на закона </w:t>
      </w:r>
      <w:r w:rsidR="000A27CD" w:rsidRPr="00A62FDD">
        <w:rPr>
          <w:spacing w:val="-2"/>
          <w:lang w:val="bg-BG"/>
        </w:rPr>
        <w:t>от страна</w:t>
      </w:r>
      <w:r w:rsidR="000A27CD" w:rsidRPr="00E540B7">
        <w:rPr>
          <w:spacing w:val="-2"/>
          <w:lang w:val="bg-BG"/>
        </w:rPr>
        <w:t xml:space="preserve"> на властите и </w:t>
      </w:r>
      <w:r w:rsidR="000A27CD" w:rsidRPr="00A62FDD">
        <w:rPr>
          <w:spacing w:val="-2"/>
          <w:lang w:val="bg-BG"/>
        </w:rPr>
        <w:t>да се</w:t>
      </w:r>
      <w:r w:rsidR="00A62FDD" w:rsidRPr="00A62FDD">
        <w:rPr>
          <w:spacing w:val="-2"/>
          <w:lang w:val="bg-BG"/>
        </w:rPr>
        <w:t>предотврат</w:t>
      </w:r>
      <w:r w:rsidR="007A6781">
        <w:rPr>
          <w:spacing w:val="-2"/>
          <w:lang w:val="bg-BG"/>
        </w:rPr>
        <w:t>и</w:t>
      </w:r>
      <w:r w:rsidR="001138FC">
        <w:rPr>
          <w:spacing w:val="-2"/>
          <w:lang w:val="bg-BG"/>
        </w:rPr>
        <w:t xml:space="preserve">всяко </w:t>
      </w:r>
      <w:r w:rsidR="007A6781">
        <w:rPr>
          <w:spacing w:val="-2"/>
          <w:lang w:val="bg-BG"/>
        </w:rPr>
        <w:t>в</w:t>
      </w:r>
      <w:r w:rsidR="00332956">
        <w:rPr>
          <w:spacing w:val="-2"/>
          <w:lang w:val="bg-BG"/>
        </w:rPr>
        <w:t>печатление</w:t>
      </w:r>
      <w:r w:rsidR="007A6781">
        <w:rPr>
          <w:spacing w:val="-2"/>
          <w:lang w:val="bg-BG"/>
        </w:rPr>
        <w:t xml:space="preserve"> засговаряне</w:t>
      </w:r>
      <w:r w:rsidR="000A27CD" w:rsidRPr="00E540B7">
        <w:rPr>
          <w:spacing w:val="-2"/>
          <w:lang w:val="bg-BG"/>
        </w:rPr>
        <w:t xml:space="preserve"> или търпимост към незакон</w:t>
      </w:r>
      <w:r w:rsidR="000A27CD" w:rsidRPr="00A62FDD">
        <w:rPr>
          <w:spacing w:val="-2"/>
          <w:lang w:val="bg-BG"/>
        </w:rPr>
        <w:t>осъобраз</w:t>
      </w:r>
      <w:r w:rsidR="000A27CD" w:rsidRPr="00E540B7">
        <w:rPr>
          <w:spacing w:val="-2"/>
          <w:lang w:val="bg-BG"/>
        </w:rPr>
        <w:t xml:space="preserve">ни действия </w:t>
      </w:r>
      <w:r w:rsidR="00274254" w:rsidRPr="00E540B7">
        <w:rPr>
          <w:spacing w:val="-2"/>
          <w:lang w:val="bg-BG"/>
        </w:rPr>
        <w:t xml:space="preserve">(вж. </w:t>
      </w:r>
      <w:r w:rsidR="00026A4B" w:rsidRPr="00A62FDD">
        <w:rPr>
          <w:spacing w:val="-2"/>
          <w:lang w:val="bg-BG"/>
        </w:rPr>
        <w:t>посочена</w:t>
      </w:r>
      <w:r w:rsidR="00026A4B">
        <w:rPr>
          <w:spacing w:val="-2"/>
          <w:lang w:val="bg-BG"/>
        </w:rPr>
        <w:t>та</w:t>
      </w:r>
      <w:r w:rsidR="00026A4B" w:rsidRPr="00E540B7">
        <w:rPr>
          <w:spacing w:val="-2"/>
          <w:lang w:val="bg-BG"/>
        </w:rPr>
        <w:t xml:space="preserve">в </w:t>
      </w:r>
      <w:r w:rsidR="00026A4B" w:rsidRPr="00A62FDD">
        <w:rPr>
          <w:spacing w:val="-2"/>
          <w:lang w:val="bg-BG"/>
        </w:rPr>
        <w:t>параграф </w:t>
      </w:r>
      <w:r w:rsidR="00026A4B" w:rsidRPr="00E540B7">
        <w:rPr>
          <w:spacing w:val="-2"/>
          <w:lang w:val="bg-BG"/>
        </w:rPr>
        <w:t>79 по-горе съдебна практика</w:t>
      </w:r>
      <w:r w:rsidR="00274254" w:rsidRPr="00E540B7">
        <w:rPr>
          <w:spacing w:val="-2"/>
          <w:lang w:val="bg-BG"/>
        </w:rPr>
        <w:t>).</w:t>
      </w:r>
      <w:r w:rsidR="00C26E02">
        <w:rPr>
          <w:lang w:val="bg-BG" w:eastAsia="en-GB"/>
        </w:rPr>
        <w:t xml:space="preserve"> </w:t>
      </w:r>
    </w:p>
    <w:p w14:paraId="218325ED" w14:textId="77777777" w:rsidR="00C26E02" w:rsidRDefault="00942DC9" w:rsidP="009F051F">
      <w:pPr>
        <w:pStyle w:val="JuPara"/>
        <w:rPr>
          <w:lang w:val="bg-BG" w:eastAsia="en-US"/>
        </w:rPr>
      </w:pPr>
      <w:r w:rsidRPr="006E2A4D">
        <w:rPr>
          <w:lang w:eastAsia="en-GB"/>
        </w:rPr>
        <w:fldChar w:fldCharType="begin"/>
      </w:r>
      <w:r w:rsidR="001C6560" w:rsidRPr="006E2A4D">
        <w:rPr>
          <w:lang w:eastAsia="en-GB"/>
        </w:rPr>
        <w:instrText>SEQlevel</w:instrText>
      </w:r>
      <w:r w:rsidR="001C6560" w:rsidRPr="00E540B7">
        <w:rPr>
          <w:lang w:val="bg-BG" w:eastAsia="en-GB"/>
        </w:rPr>
        <w:instrText>0 \*</w:instrText>
      </w:r>
      <w:r w:rsidR="001C6560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89</w:t>
      </w:r>
      <w:r w:rsidRPr="006E2A4D">
        <w:rPr>
          <w:lang w:eastAsia="en-GB"/>
        </w:rPr>
        <w:fldChar w:fldCharType="end"/>
      </w:r>
      <w:r w:rsidR="001C6560" w:rsidRPr="00E540B7">
        <w:rPr>
          <w:lang w:val="bg-BG" w:eastAsia="en-GB"/>
        </w:rPr>
        <w:t>.</w:t>
      </w:r>
      <w:r w:rsidR="001C6560" w:rsidRPr="006E2A4D">
        <w:rPr>
          <w:lang w:eastAsia="en-GB"/>
        </w:rPr>
        <w:t>  </w:t>
      </w:r>
      <w:r w:rsidR="001A5135" w:rsidRPr="00E540B7">
        <w:rPr>
          <w:lang w:val="bg-BG"/>
        </w:rPr>
        <w:t xml:space="preserve">При обстоятелствата по настоящото дело Съдът счита, че подходът на Министерството на вътрешните работи и органите на прокуратурата, </w:t>
      </w:r>
      <w:r w:rsidR="001A5135">
        <w:rPr>
          <w:lang w:val="bg-BG"/>
        </w:rPr>
        <w:t>приели за</w:t>
      </w:r>
      <w:r w:rsidR="001A5135" w:rsidRPr="00E540B7">
        <w:rPr>
          <w:lang w:val="bg-BG"/>
        </w:rPr>
        <w:t xml:space="preserve"> нормално да не се </w:t>
      </w:r>
      <w:r w:rsidR="001A5135">
        <w:rPr>
          <w:lang w:val="bg-BG"/>
        </w:rPr>
        <w:t>установи самоличността на</w:t>
      </w:r>
      <w:r w:rsidR="00D353F5">
        <w:rPr>
          <w:lang w:val="bg-BG"/>
        </w:rPr>
        <w:t>замесените</w:t>
      </w:r>
      <w:r w:rsidR="001A5135" w:rsidRPr="00E540B7">
        <w:rPr>
          <w:lang w:val="bg-BG"/>
        </w:rPr>
        <w:t xml:space="preserve"> служители от </w:t>
      </w:r>
      <w:r w:rsidR="006331CC">
        <w:rPr>
          <w:lang w:val="bg-BG"/>
        </w:rPr>
        <w:t>СОБТ</w:t>
      </w:r>
      <w:r w:rsidR="001A5135" w:rsidRPr="00E540B7">
        <w:rPr>
          <w:lang w:val="bg-BG"/>
        </w:rPr>
        <w:t xml:space="preserve">, издава </w:t>
      </w:r>
      <w:r w:rsidR="006331CC">
        <w:rPr>
          <w:lang w:val="bg-BG"/>
        </w:rPr>
        <w:t>достойн</w:t>
      </w:r>
      <w:r w:rsidR="004417D2">
        <w:rPr>
          <w:lang w:val="bg-BG"/>
        </w:rPr>
        <w:t>о</w:t>
      </w:r>
      <w:r w:rsidR="006331CC">
        <w:rPr>
          <w:lang w:val="bg-BG"/>
        </w:rPr>
        <w:t xml:space="preserve"> за съжаление</w:t>
      </w:r>
      <w:r w:rsidR="004417D2">
        <w:rPr>
          <w:lang w:val="bg-BG"/>
        </w:rPr>
        <w:t>не</w:t>
      </w:r>
      <w:r w:rsidR="001A5135" w:rsidRPr="00E540B7">
        <w:rPr>
          <w:lang w:val="bg-BG"/>
        </w:rPr>
        <w:t xml:space="preserve">зачитане на принципа </w:t>
      </w:r>
      <w:r w:rsidR="006331CC">
        <w:rPr>
          <w:lang w:val="bg-BG"/>
        </w:rPr>
        <w:t>з</w:t>
      </w:r>
      <w:r w:rsidR="001A5135" w:rsidRPr="00E540B7">
        <w:rPr>
          <w:lang w:val="bg-BG"/>
        </w:rPr>
        <w:t xml:space="preserve">а </w:t>
      </w:r>
      <w:r w:rsidR="006331CC">
        <w:rPr>
          <w:lang w:val="bg-BG"/>
        </w:rPr>
        <w:t>отговорност</w:t>
      </w:r>
      <w:r w:rsidR="001A5135" w:rsidRPr="00E540B7">
        <w:rPr>
          <w:lang w:val="bg-BG"/>
        </w:rPr>
        <w:t xml:space="preserve"> на полицията пред закона.</w:t>
      </w:r>
      <w:r w:rsidR="00C26E02">
        <w:rPr>
          <w:lang w:val="bg-BG" w:eastAsia="en-US"/>
        </w:rPr>
        <w:t xml:space="preserve"> </w:t>
      </w:r>
    </w:p>
    <w:p w14:paraId="3F52AEA5" w14:textId="77777777" w:rsidR="00C26E02" w:rsidRDefault="00942DC9" w:rsidP="00D31905">
      <w:pPr>
        <w:pStyle w:val="JuPara"/>
        <w:rPr>
          <w:szCs w:val="24"/>
          <w:lang w:val="bg-BG" w:eastAsia="en-US"/>
        </w:rPr>
      </w:pPr>
      <w:r w:rsidRPr="00916CE3">
        <w:rPr>
          <w:szCs w:val="24"/>
          <w:lang w:eastAsia="en-GB"/>
        </w:rPr>
        <w:fldChar w:fldCharType="begin"/>
      </w:r>
      <w:r w:rsidR="00293AEB" w:rsidRPr="00916CE3">
        <w:rPr>
          <w:szCs w:val="24"/>
          <w:lang w:eastAsia="en-GB"/>
        </w:rPr>
        <w:instrText>SEQlevel</w:instrText>
      </w:r>
      <w:r w:rsidR="00293AEB" w:rsidRPr="00E540B7">
        <w:rPr>
          <w:szCs w:val="24"/>
          <w:lang w:val="bg-BG" w:eastAsia="en-GB"/>
        </w:rPr>
        <w:instrText>0 \*</w:instrText>
      </w:r>
      <w:r w:rsidR="00293AEB" w:rsidRPr="00916CE3">
        <w:rPr>
          <w:szCs w:val="24"/>
          <w:lang w:eastAsia="en-GB"/>
        </w:rPr>
        <w:instrText>arabic</w:instrText>
      </w:r>
      <w:r w:rsidRPr="00916CE3">
        <w:rPr>
          <w:szCs w:val="24"/>
          <w:lang w:eastAsia="en-GB"/>
        </w:rPr>
        <w:fldChar w:fldCharType="separate"/>
      </w:r>
      <w:r w:rsidR="0080436D" w:rsidRPr="00E540B7">
        <w:rPr>
          <w:noProof/>
          <w:szCs w:val="24"/>
          <w:lang w:val="bg-BG" w:eastAsia="en-GB"/>
        </w:rPr>
        <w:t>90</w:t>
      </w:r>
      <w:r w:rsidRPr="00916CE3">
        <w:rPr>
          <w:szCs w:val="24"/>
          <w:lang w:eastAsia="en-GB"/>
        </w:rPr>
        <w:fldChar w:fldCharType="end"/>
      </w:r>
      <w:r w:rsidR="00293AEB" w:rsidRPr="00E540B7">
        <w:rPr>
          <w:szCs w:val="24"/>
          <w:lang w:val="bg-BG" w:eastAsia="en-GB"/>
        </w:rPr>
        <w:t>.</w:t>
      </w:r>
      <w:r w:rsidR="00293AEB" w:rsidRPr="00916CE3">
        <w:rPr>
          <w:szCs w:val="24"/>
          <w:lang w:eastAsia="en-GB"/>
        </w:rPr>
        <w:t>  </w:t>
      </w:r>
      <w:r w:rsidR="008A09F5" w:rsidRPr="00E540B7">
        <w:rPr>
          <w:szCs w:val="24"/>
          <w:lang w:val="bg-BG"/>
        </w:rPr>
        <w:t>Съдът отбелязва</w:t>
      </w:r>
      <w:r w:rsidR="008A09F5" w:rsidRPr="00EF6EAB">
        <w:rPr>
          <w:szCs w:val="24"/>
          <w:lang w:val="bg-BG"/>
        </w:rPr>
        <w:t xml:space="preserve"> също</w:t>
      </w:r>
      <w:r w:rsidR="008A09F5" w:rsidRPr="00E540B7">
        <w:rPr>
          <w:szCs w:val="24"/>
          <w:lang w:val="bg-BG"/>
        </w:rPr>
        <w:t xml:space="preserve">, че прокуратурата </w:t>
      </w:r>
      <w:r w:rsidR="008A09F5" w:rsidRPr="00EF6EAB">
        <w:rPr>
          <w:szCs w:val="24"/>
          <w:lang w:val="bg-BG"/>
        </w:rPr>
        <w:t xml:space="preserve">е </w:t>
      </w:r>
      <w:r w:rsidR="008A09F5" w:rsidRPr="00E540B7">
        <w:rPr>
          <w:szCs w:val="24"/>
          <w:lang w:val="bg-BG"/>
        </w:rPr>
        <w:t>прекрат</w:t>
      </w:r>
      <w:r w:rsidR="008A09F5" w:rsidRPr="00EF6EAB">
        <w:rPr>
          <w:szCs w:val="24"/>
          <w:lang w:val="bg-BG"/>
        </w:rPr>
        <w:t>ил</w:t>
      </w:r>
      <w:r w:rsidR="008A09F5" w:rsidRPr="00E540B7">
        <w:rPr>
          <w:szCs w:val="24"/>
          <w:lang w:val="bg-BG"/>
        </w:rPr>
        <w:t xml:space="preserve">а следствието на основание, че не </w:t>
      </w:r>
      <w:r w:rsidR="00DE59F0" w:rsidRPr="00EF6EAB">
        <w:rPr>
          <w:szCs w:val="24"/>
          <w:lang w:val="bg-BG"/>
        </w:rPr>
        <w:t xml:space="preserve">е </w:t>
      </w:r>
      <w:r w:rsidR="008A09F5" w:rsidRPr="00EF6EAB">
        <w:rPr>
          <w:szCs w:val="24"/>
          <w:lang w:val="bg-BG"/>
        </w:rPr>
        <w:t>било</w:t>
      </w:r>
      <w:r w:rsidR="008A09F5" w:rsidRPr="00E540B7">
        <w:rPr>
          <w:szCs w:val="24"/>
          <w:lang w:val="bg-BG"/>
        </w:rPr>
        <w:t xml:space="preserve"> извършено престъпление във връзка със смъртта на г-н Въчков (вж. </w:t>
      </w:r>
      <w:r w:rsidR="008A09F5" w:rsidRPr="00EF6EAB">
        <w:rPr>
          <w:szCs w:val="24"/>
          <w:lang w:val="bg-BG"/>
        </w:rPr>
        <w:t>параграф </w:t>
      </w:r>
      <w:r w:rsidR="008A09F5" w:rsidRPr="00E540B7">
        <w:rPr>
          <w:szCs w:val="24"/>
          <w:lang w:val="bg-BG"/>
        </w:rPr>
        <w:t xml:space="preserve">34 по-горе). Както </w:t>
      </w:r>
      <w:r w:rsidR="008C2C2C" w:rsidRPr="00E540B7">
        <w:rPr>
          <w:szCs w:val="24"/>
          <w:lang w:val="bg-BG"/>
        </w:rPr>
        <w:t xml:space="preserve">вече </w:t>
      </w:r>
      <w:r w:rsidR="00DE59F0" w:rsidRPr="00E540B7">
        <w:rPr>
          <w:szCs w:val="24"/>
          <w:lang w:val="bg-BG"/>
        </w:rPr>
        <w:t xml:space="preserve">бе посочено </w:t>
      </w:r>
      <w:r w:rsidR="008A09F5" w:rsidRPr="00E540B7">
        <w:rPr>
          <w:szCs w:val="24"/>
          <w:lang w:val="bg-BG"/>
        </w:rPr>
        <w:t xml:space="preserve">(вж. </w:t>
      </w:r>
      <w:r w:rsidR="00DE59F0" w:rsidRPr="00EF6EAB">
        <w:rPr>
          <w:szCs w:val="24"/>
          <w:lang w:val="bg-BG"/>
        </w:rPr>
        <w:t>параграф </w:t>
      </w:r>
      <w:r w:rsidR="008A09F5" w:rsidRPr="00E540B7">
        <w:rPr>
          <w:szCs w:val="24"/>
          <w:lang w:val="bg-BG"/>
        </w:rPr>
        <w:t>86 по-горе),</w:t>
      </w:r>
      <w:r w:rsidR="00DE59F0" w:rsidRPr="00EF6EAB">
        <w:rPr>
          <w:szCs w:val="24"/>
          <w:lang w:val="bg-BG"/>
        </w:rPr>
        <w:t xml:space="preserve"> прокуратурата </w:t>
      </w:r>
      <w:r w:rsidR="00DE59F0" w:rsidRPr="00E540B7">
        <w:rPr>
          <w:szCs w:val="24"/>
          <w:lang w:val="bg-BG"/>
        </w:rPr>
        <w:t xml:space="preserve">не </w:t>
      </w:r>
      <w:r w:rsidR="008C2C2C">
        <w:rPr>
          <w:szCs w:val="24"/>
          <w:lang w:val="bg-BG"/>
        </w:rPr>
        <w:t xml:space="preserve">е </w:t>
      </w:r>
      <w:r w:rsidR="00DE59F0" w:rsidRPr="00E540B7">
        <w:rPr>
          <w:szCs w:val="24"/>
          <w:lang w:val="bg-BG"/>
        </w:rPr>
        <w:t>разследва</w:t>
      </w:r>
      <w:r w:rsidR="00DE59F0" w:rsidRPr="00EF6EAB">
        <w:rPr>
          <w:szCs w:val="24"/>
          <w:lang w:val="bg-BG"/>
        </w:rPr>
        <w:t>л</w:t>
      </w:r>
      <w:r w:rsidR="008C2C2C">
        <w:rPr>
          <w:szCs w:val="24"/>
          <w:lang w:val="bg-BG"/>
        </w:rPr>
        <w:t xml:space="preserve">а </w:t>
      </w:r>
      <w:r w:rsidR="00DE59F0" w:rsidRPr="00E540B7">
        <w:rPr>
          <w:szCs w:val="24"/>
          <w:lang w:val="bg-BG"/>
        </w:rPr>
        <w:t xml:space="preserve">дали полицейската операция е била планирана и проведена така, че да </w:t>
      </w:r>
      <w:r w:rsidR="00916CE3" w:rsidRPr="00EF6EAB">
        <w:rPr>
          <w:szCs w:val="24"/>
          <w:lang w:val="bg-BG"/>
        </w:rPr>
        <w:t xml:space="preserve">се </w:t>
      </w:r>
      <w:r w:rsidR="00DE59F0" w:rsidRPr="00E540B7">
        <w:rPr>
          <w:szCs w:val="24"/>
          <w:lang w:val="bg-BG"/>
        </w:rPr>
        <w:t>избегне ненужна загуба на живот и употреба на смъртоносна сила</w:t>
      </w:r>
      <w:r w:rsidR="00916CE3" w:rsidRPr="00EF6EAB">
        <w:rPr>
          <w:szCs w:val="24"/>
          <w:lang w:val="bg-BG"/>
        </w:rPr>
        <w:t xml:space="preserve"> – </w:t>
      </w:r>
      <w:r w:rsidR="008A09F5" w:rsidRPr="00E540B7">
        <w:rPr>
          <w:szCs w:val="24"/>
          <w:lang w:val="bg-BG"/>
        </w:rPr>
        <w:t xml:space="preserve">въпрос, който Съдът счита за </w:t>
      </w:r>
      <w:r w:rsidR="00916CE3" w:rsidRPr="00EF6EAB">
        <w:rPr>
          <w:szCs w:val="24"/>
          <w:lang w:val="bg-BG"/>
        </w:rPr>
        <w:t>особено важен</w:t>
      </w:r>
      <w:r w:rsidR="008A09F5" w:rsidRPr="00E540B7">
        <w:rPr>
          <w:szCs w:val="24"/>
          <w:lang w:val="bg-BG"/>
        </w:rPr>
        <w:t xml:space="preserve"> (вж. </w:t>
      </w:r>
      <w:r w:rsidR="00916CE3" w:rsidRPr="00EF6EAB">
        <w:rPr>
          <w:szCs w:val="24"/>
          <w:lang w:val="bg-BG"/>
        </w:rPr>
        <w:t>параграфи </w:t>
      </w:r>
      <w:r w:rsidR="008A09F5" w:rsidRPr="00E540B7">
        <w:rPr>
          <w:szCs w:val="24"/>
          <w:lang w:val="bg-BG"/>
        </w:rPr>
        <w:t>72</w:t>
      </w:r>
      <w:r w:rsidR="00B21236">
        <w:rPr>
          <w:szCs w:val="24"/>
          <w:lang w:val="bg-BG"/>
        </w:rPr>
        <w:t xml:space="preserve"> – </w:t>
      </w:r>
      <w:r w:rsidR="008A09F5" w:rsidRPr="00E540B7">
        <w:rPr>
          <w:szCs w:val="24"/>
          <w:lang w:val="bg-BG"/>
        </w:rPr>
        <w:t xml:space="preserve">76 по-горе). </w:t>
      </w:r>
      <w:r w:rsidR="00DB1EE7" w:rsidRPr="00E540B7">
        <w:rPr>
          <w:szCs w:val="24"/>
          <w:lang w:val="bg-BG"/>
        </w:rPr>
        <w:t xml:space="preserve">Вместо това разследването </w:t>
      </w:r>
      <w:r w:rsidR="00DB1EE7" w:rsidRPr="00EF6EAB">
        <w:rPr>
          <w:szCs w:val="24"/>
          <w:lang w:val="bg-BG"/>
        </w:rPr>
        <w:t>е било</w:t>
      </w:r>
      <w:r w:rsidR="00DB1EE7" w:rsidRPr="00E540B7">
        <w:rPr>
          <w:szCs w:val="24"/>
          <w:lang w:val="bg-BG"/>
        </w:rPr>
        <w:t xml:space="preserve"> све</w:t>
      </w:r>
      <w:r w:rsidR="00DB1EE7" w:rsidRPr="00EF6EAB">
        <w:rPr>
          <w:szCs w:val="24"/>
          <w:lang w:val="bg-BG"/>
        </w:rPr>
        <w:t>дено</w:t>
      </w:r>
      <w:r w:rsidR="00DB1EE7" w:rsidRPr="00E540B7">
        <w:rPr>
          <w:szCs w:val="24"/>
          <w:lang w:val="bg-BG"/>
        </w:rPr>
        <w:t xml:space="preserve"> до установ</w:t>
      </w:r>
      <w:r w:rsidR="00DB1EE7" w:rsidRPr="00EF6EAB">
        <w:rPr>
          <w:szCs w:val="24"/>
          <w:lang w:val="bg-BG"/>
        </w:rPr>
        <w:t>яване</w:t>
      </w:r>
      <w:r w:rsidR="00DB1EE7" w:rsidRPr="00E540B7">
        <w:rPr>
          <w:szCs w:val="24"/>
          <w:lang w:val="bg-BG"/>
        </w:rPr>
        <w:t xml:space="preserve"> дали </w:t>
      </w:r>
      <w:r w:rsidR="00B74FC2">
        <w:rPr>
          <w:szCs w:val="24"/>
          <w:lang w:val="bg-BG"/>
        </w:rPr>
        <w:t>замесените</w:t>
      </w:r>
      <w:r w:rsidR="00EF6EAB" w:rsidRPr="00E540B7">
        <w:rPr>
          <w:szCs w:val="24"/>
          <w:lang w:val="bg-BG"/>
        </w:rPr>
        <w:t xml:space="preserve"> полицаи</w:t>
      </w:r>
      <w:r w:rsidR="00EF6EAB">
        <w:rPr>
          <w:szCs w:val="24"/>
          <w:lang w:val="bg-BG"/>
        </w:rPr>
        <w:t xml:space="preserve">може да </w:t>
      </w:r>
      <w:r w:rsidR="00DB1EE7" w:rsidRPr="00E540B7">
        <w:rPr>
          <w:szCs w:val="24"/>
          <w:lang w:val="bg-BG"/>
        </w:rPr>
        <w:t xml:space="preserve">са извършили престъпление, като </w:t>
      </w:r>
      <w:r w:rsidR="00DB1EE7" w:rsidRPr="00EF6EAB">
        <w:rPr>
          <w:szCs w:val="24"/>
          <w:lang w:val="bg-BG"/>
        </w:rPr>
        <w:t xml:space="preserve">например </w:t>
      </w:r>
      <w:r w:rsidR="00DB1EE7" w:rsidRPr="00E540B7">
        <w:rPr>
          <w:szCs w:val="24"/>
          <w:lang w:val="bg-BG"/>
        </w:rPr>
        <w:t xml:space="preserve">непредумишлено убийство. Затова Съдът счита, че следствието е </w:t>
      </w:r>
      <w:r w:rsidR="00DB1EE7" w:rsidRPr="00EF6EAB">
        <w:rPr>
          <w:szCs w:val="24"/>
          <w:lang w:val="bg-BG"/>
        </w:rPr>
        <w:t xml:space="preserve">било </w:t>
      </w:r>
      <w:r w:rsidR="00DB1EE7" w:rsidRPr="00E540B7">
        <w:rPr>
          <w:szCs w:val="24"/>
          <w:lang w:val="bg-BG"/>
        </w:rPr>
        <w:t xml:space="preserve">непълно, тъй като не </w:t>
      </w:r>
      <w:r w:rsidR="00DB1EE7" w:rsidRPr="00EF6EAB">
        <w:rPr>
          <w:szCs w:val="24"/>
          <w:lang w:val="bg-BG"/>
        </w:rPr>
        <w:t xml:space="preserve">е </w:t>
      </w:r>
      <w:r w:rsidR="00DB1EE7" w:rsidRPr="00E540B7">
        <w:rPr>
          <w:szCs w:val="24"/>
          <w:lang w:val="bg-BG"/>
        </w:rPr>
        <w:t>установ</w:t>
      </w:r>
      <w:r w:rsidR="00DB1EE7" w:rsidRPr="00EF6EAB">
        <w:rPr>
          <w:szCs w:val="24"/>
          <w:lang w:val="bg-BG"/>
        </w:rPr>
        <w:t>ило,</w:t>
      </w:r>
      <w:r w:rsidR="00DB1EE7" w:rsidRPr="00E540B7">
        <w:rPr>
          <w:szCs w:val="24"/>
          <w:lang w:val="bg-BG"/>
        </w:rPr>
        <w:t xml:space="preserve"> а и не </w:t>
      </w:r>
      <w:r w:rsidR="00DB1EE7" w:rsidRPr="00EF6EAB">
        <w:rPr>
          <w:szCs w:val="24"/>
          <w:lang w:val="bg-BG"/>
        </w:rPr>
        <w:t xml:space="preserve">е имало за </w:t>
      </w:r>
      <w:r w:rsidR="00DB1EE7" w:rsidRPr="00E540B7">
        <w:rPr>
          <w:szCs w:val="24"/>
          <w:lang w:val="bg-BG"/>
        </w:rPr>
        <w:t xml:space="preserve">цел да установи </w:t>
      </w:r>
      <w:r w:rsidR="006C477D">
        <w:rPr>
          <w:szCs w:val="24"/>
          <w:lang w:val="bg-BG"/>
        </w:rPr>
        <w:t>съществените</w:t>
      </w:r>
      <w:r w:rsidR="00EF6EAB" w:rsidRPr="00E540B7">
        <w:rPr>
          <w:szCs w:val="24"/>
          <w:lang w:val="bg-BG"/>
        </w:rPr>
        <w:t xml:space="preserve"> обстоятелства </w:t>
      </w:r>
      <w:r w:rsidR="008A09F5" w:rsidRPr="00E540B7">
        <w:rPr>
          <w:szCs w:val="24"/>
          <w:lang w:val="bg-BG"/>
        </w:rPr>
        <w:t>в тяхната цялост (</w:t>
      </w:r>
      <w:r w:rsidR="00B21236">
        <w:rPr>
          <w:szCs w:val="24"/>
          <w:lang w:val="bg-BG"/>
        </w:rPr>
        <w:t>в</w:t>
      </w:r>
      <w:r w:rsidR="008A09F5" w:rsidRPr="00E540B7">
        <w:rPr>
          <w:szCs w:val="24"/>
          <w:lang w:val="bg-BG"/>
        </w:rPr>
        <w:t>ж</w:t>
      </w:r>
      <w:r w:rsidR="00B21236">
        <w:rPr>
          <w:szCs w:val="24"/>
          <w:lang w:val="bg-BG"/>
        </w:rPr>
        <w:t>.</w:t>
      </w:r>
      <w:r w:rsidR="006C477D">
        <w:rPr>
          <w:szCs w:val="24"/>
          <w:lang w:val="bg-BG"/>
        </w:rPr>
        <w:t xml:space="preserve"> съответно </w:t>
      </w:r>
      <w:r w:rsidR="00161789">
        <w:rPr>
          <w:szCs w:val="24"/>
          <w:lang w:val="bg-BG"/>
        </w:rPr>
        <w:t xml:space="preserve">решенията по </w:t>
      </w:r>
      <w:r w:rsidR="008C2C2C">
        <w:rPr>
          <w:szCs w:val="24"/>
          <w:lang w:val="bg-BG"/>
        </w:rPr>
        <w:t>дел</w:t>
      </w:r>
      <w:r w:rsidR="00161789">
        <w:rPr>
          <w:szCs w:val="24"/>
          <w:lang w:val="bg-BG"/>
        </w:rPr>
        <w:t>ата</w:t>
      </w:r>
      <w:r w:rsidR="008A09F5" w:rsidRPr="00E540B7">
        <w:rPr>
          <w:i/>
          <w:szCs w:val="24"/>
          <w:lang w:val="bg-BG"/>
        </w:rPr>
        <w:t>Начова и други срещу България</w:t>
      </w:r>
      <w:r w:rsidR="008A09F5" w:rsidRPr="00E540B7">
        <w:rPr>
          <w:szCs w:val="24"/>
          <w:lang w:val="bg-BG"/>
        </w:rPr>
        <w:t xml:space="preserve"> [</w:t>
      </w:r>
      <w:r w:rsidR="000513C7">
        <w:rPr>
          <w:szCs w:val="24"/>
          <w:lang w:val="bg-BG"/>
        </w:rPr>
        <w:t>ГК</w:t>
      </w:r>
      <w:r w:rsidR="008A09F5" w:rsidRPr="00E540B7">
        <w:rPr>
          <w:szCs w:val="24"/>
          <w:lang w:val="bg-BG"/>
        </w:rPr>
        <w:t>], №</w:t>
      </w:r>
      <w:r w:rsidR="00161789">
        <w:rPr>
          <w:szCs w:val="24"/>
          <w:lang w:val="bg-BG"/>
        </w:rPr>
        <w:t> </w:t>
      </w:r>
      <w:r w:rsidR="008A09F5" w:rsidRPr="00E540B7">
        <w:rPr>
          <w:szCs w:val="24"/>
          <w:lang w:val="bg-BG"/>
        </w:rPr>
        <w:t>43577/98 и №</w:t>
      </w:r>
      <w:r w:rsidR="00161789">
        <w:rPr>
          <w:szCs w:val="24"/>
          <w:lang w:val="bg-BG"/>
        </w:rPr>
        <w:t> </w:t>
      </w:r>
      <w:r w:rsidR="008A09F5" w:rsidRPr="00E540B7">
        <w:rPr>
          <w:szCs w:val="24"/>
          <w:lang w:val="bg-BG"/>
        </w:rPr>
        <w:t>43579/98, §</w:t>
      </w:r>
      <w:r w:rsidR="00161789">
        <w:rPr>
          <w:szCs w:val="24"/>
          <w:lang w:val="bg-BG"/>
        </w:rPr>
        <w:t> </w:t>
      </w:r>
      <w:r w:rsidR="008A09F5" w:rsidRPr="00E540B7">
        <w:rPr>
          <w:szCs w:val="24"/>
          <w:lang w:val="bg-BG"/>
        </w:rPr>
        <w:t>114, ЕСПЧ 2005-</w:t>
      </w:r>
      <w:r w:rsidR="008A09F5" w:rsidRPr="00916CE3">
        <w:rPr>
          <w:szCs w:val="24"/>
        </w:rPr>
        <w:t>VII</w:t>
      </w:r>
      <w:r w:rsidR="008A09F5" w:rsidRPr="00E540B7">
        <w:rPr>
          <w:szCs w:val="24"/>
          <w:lang w:val="bg-BG"/>
        </w:rPr>
        <w:t xml:space="preserve">, и </w:t>
      </w:r>
      <w:r w:rsidR="008A09F5" w:rsidRPr="00E540B7">
        <w:rPr>
          <w:i/>
          <w:szCs w:val="24"/>
          <w:lang w:val="bg-BG"/>
        </w:rPr>
        <w:t>Цеков с</w:t>
      </w:r>
      <w:r w:rsidR="00161789" w:rsidRPr="00161789">
        <w:rPr>
          <w:i/>
          <w:szCs w:val="24"/>
          <w:lang w:val="bg-BG"/>
        </w:rPr>
        <w:t>рещ</w:t>
      </w:r>
      <w:r w:rsidR="008A09F5" w:rsidRPr="00E540B7">
        <w:rPr>
          <w:i/>
          <w:szCs w:val="24"/>
          <w:lang w:val="bg-BG"/>
        </w:rPr>
        <w:t>у България</w:t>
      </w:r>
      <w:r w:rsidR="008A09F5" w:rsidRPr="00E540B7">
        <w:rPr>
          <w:szCs w:val="24"/>
          <w:lang w:val="bg-BG"/>
        </w:rPr>
        <w:t>, №</w:t>
      </w:r>
      <w:r w:rsidR="00161789">
        <w:rPr>
          <w:szCs w:val="24"/>
          <w:lang w:val="bg-BG"/>
        </w:rPr>
        <w:t> </w:t>
      </w:r>
      <w:r w:rsidR="008A09F5" w:rsidRPr="00E540B7">
        <w:rPr>
          <w:szCs w:val="24"/>
          <w:lang w:val="bg-BG"/>
        </w:rPr>
        <w:t>45500/99, §</w:t>
      </w:r>
      <w:r w:rsidR="00161789">
        <w:rPr>
          <w:szCs w:val="24"/>
          <w:lang w:val="bg-BG"/>
        </w:rPr>
        <w:t> </w:t>
      </w:r>
      <w:r w:rsidR="008A09F5" w:rsidRPr="00E540B7">
        <w:rPr>
          <w:szCs w:val="24"/>
          <w:lang w:val="bg-BG"/>
        </w:rPr>
        <w:t>71, 23 февруари 2006</w:t>
      </w:r>
      <w:r w:rsidR="00161789">
        <w:rPr>
          <w:szCs w:val="24"/>
          <w:lang w:val="bg-BG"/>
        </w:rPr>
        <w:t> </w:t>
      </w:r>
      <w:r w:rsidR="008A09F5" w:rsidRPr="00E540B7">
        <w:rPr>
          <w:szCs w:val="24"/>
          <w:lang w:val="bg-BG"/>
        </w:rPr>
        <w:t>г.).</w:t>
      </w:r>
      <w:r w:rsidR="00C26E02">
        <w:rPr>
          <w:szCs w:val="24"/>
          <w:lang w:val="bg-BG" w:eastAsia="en-US"/>
        </w:rPr>
        <w:t xml:space="preserve"> </w:t>
      </w:r>
    </w:p>
    <w:p w14:paraId="6202B699" w14:textId="77777777" w:rsidR="00C26E02" w:rsidRDefault="00942DC9" w:rsidP="00601C81">
      <w:pPr>
        <w:pStyle w:val="JuPara"/>
        <w:rPr>
          <w:lang w:val="bg-BG"/>
        </w:rPr>
      </w:pPr>
      <w:r w:rsidRPr="006E2A4D">
        <w:rPr>
          <w:lang w:eastAsia="en-GB"/>
        </w:rPr>
        <w:fldChar w:fldCharType="begin"/>
      </w:r>
      <w:r w:rsidR="00273244" w:rsidRPr="006E2A4D">
        <w:rPr>
          <w:lang w:eastAsia="en-GB"/>
        </w:rPr>
        <w:instrText>SEQlevel</w:instrText>
      </w:r>
      <w:r w:rsidR="00273244" w:rsidRPr="00E540B7">
        <w:rPr>
          <w:lang w:val="bg-BG" w:eastAsia="en-GB"/>
        </w:rPr>
        <w:instrText>0 \*</w:instrText>
      </w:r>
      <w:r w:rsidR="00273244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91</w:t>
      </w:r>
      <w:r w:rsidRPr="006E2A4D">
        <w:rPr>
          <w:lang w:eastAsia="en-GB"/>
        </w:rPr>
        <w:fldChar w:fldCharType="end"/>
      </w:r>
      <w:r w:rsidR="00273244" w:rsidRPr="00E540B7">
        <w:rPr>
          <w:lang w:val="bg-BG" w:eastAsia="en-GB"/>
        </w:rPr>
        <w:t>.</w:t>
      </w:r>
      <w:r w:rsidR="00273244" w:rsidRPr="006E2A4D">
        <w:rPr>
          <w:lang w:eastAsia="en-GB"/>
        </w:rPr>
        <w:t>  </w:t>
      </w:r>
      <w:r w:rsidR="00702D58" w:rsidRPr="00E540B7">
        <w:rPr>
          <w:spacing w:val="-2"/>
          <w:lang w:val="bg-BG"/>
        </w:rPr>
        <w:t xml:space="preserve">Съдът отбелязва, че </w:t>
      </w:r>
      <w:r w:rsidR="0032223A">
        <w:rPr>
          <w:spacing w:val="-2"/>
          <w:lang w:val="bg-BG"/>
        </w:rPr>
        <w:t xml:space="preserve">в </w:t>
      </w:r>
      <w:r w:rsidR="00702D58" w:rsidRPr="00E540B7">
        <w:rPr>
          <w:spacing w:val="-2"/>
          <w:lang w:val="bg-BG"/>
        </w:rPr>
        <w:t xml:space="preserve">разследването </w:t>
      </w:r>
      <w:r w:rsidR="0032223A">
        <w:rPr>
          <w:spacing w:val="-2"/>
          <w:lang w:val="bg-BG"/>
        </w:rPr>
        <w:t>има и други</w:t>
      </w:r>
      <w:r w:rsidR="00702D58" w:rsidRPr="00E540B7">
        <w:rPr>
          <w:spacing w:val="-2"/>
          <w:lang w:val="bg-BG"/>
        </w:rPr>
        <w:t xml:space="preserve"> сериозни пропуски. Мястото на </w:t>
      </w:r>
      <w:r w:rsidR="003C39D0" w:rsidRPr="00FD28AE">
        <w:rPr>
          <w:spacing w:val="-2"/>
          <w:lang w:val="bg-BG"/>
        </w:rPr>
        <w:t>престрелката</w:t>
      </w:r>
      <w:r w:rsidR="00702D58" w:rsidRPr="00E540B7">
        <w:rPr>
          <w:spacing w:val="-2"/>
          <w:lang w:val="bg-BG"/>
        </w:rPr>
        <w:t xml:space="preserve"> не е </w:t>
      </w:r>
      <w:r w:rsidR="003C39D0" w:rsidRPr="00FD28AE">
        <w:rPr>
          <w:spacing w:val="-2"/>
          <w:lang w:val="bg-BG"/>
        </w:rPr>
        <w:t xml:space="preserve">било </w:t>
      </w:r>
      <w:r w:rsidR="00702D58" w:rsidRPr="00E540B7">
        <w:rPr>
          <w:spacing w:val="-2"/>
          <w:lang w:val="bg-BG"/>
        </w:rPr>
        <w:t xml:space="preserve">запазено (вж. </w:t>
      </w:r>
      <w:r w:rsidR="003C39D0" w:rsidRPr="00FD28AE">
        <w:rPr>
          <w:spacing w:val="-2"/>
          <w:lang w:val="bg-BG"/>
        </w:rPr>
        <w:t>параграфи </w:t>
      </w:r>
      <w:r w:rsidR="00702D58" w:rsidRPr="00E540B7">
        <w:rPr>
          <w:spacing w:val="-2"/>
          <w:lang w:val="bg-BG"/>
        </w:rPr>
        <w:t xml:space="preserve">14 и 23 по-горе). Освен това прокуратурата не </w:t>
      </w:r>
      <w:r w:rsidR="003C39D0" w:rsidRPr="00FD28AE">
        <w:rPr>
          <w:spacing w:val="-2"/>
          <w:lang w:val="bg-BG"/>
        </w:rPr>
        <w:t xml:space="preserve">е </w:t>
      </w:r>
      <w:r w:rsidR="00702D58" w:rsidRPr="00E540B7">
        <w:rPr>
          <w:spacing w:val="-2"/>
          <w:lang w:val="bg-BG"/>
        </w:rPr>
        <w:t>разследва</w:t>
      </w:r>
      <w:r w:rsidR="003C39D0" w:rsidRPr="00FD28AE">
        <w:rPr>
          <w:spacing w:val="-2"/>
          <w:lang w:val="bg-BG"/>
        </w:rPr>
        <w:t>ла</w:t>
      </w:r>
      <w:r w:rsidR="00702D58" w:rsidRPr="00E540B7">
        <w:rPr>
          <w:spacing w:val="-2"/>
          <w:lang w:val="bg-BG"/>
        </w:rPr>
        <w:t xml:space="preserve"> обстоятелствата, при които </w:t>
      </w:r>
      <w:r w:rsidR="00FF4394" w:rsidRPr="00FD28AE">
        <w:rPr>
          <w:spacing w:val="-2"/>
          <w:lang w:val="bg-BG"/>
        </w:rPr>
        <w:t>са</w:t>
      </w:r>
      <w:r w:rsidR="00702D58" w:rsidRPr="00E540B7">
        <w:rPr>
          <w:spacing w:val="-2"/>
          <w:lang w:val="bg-BG"/>
        </w:rPr>
        <w:t>получ</w:t>
      </w:r>
      <w:r w:rsidR="00FF4394" w:rsidRPr="00FD28AE">
        <w:rPr>
          <w:spacing w:val="-2"/>
          <w:lang w:val="bg-BG"/>
        </w:rPr>
        <w:t>ени</w:t>
      </w:r>
      <w:r w:rsidR="00702D58" w:rsidRPr="00E540B7">
        <w:rPr>
          <w:spacing w:val="-2"/>
          <w:lang w:val="bg-BG"/>
        </w:rPr>
        <w:t xml:space="preserve"> многобройни</w:t>
      </w:r>
      <w:r w:rsidR="00FF4394" w:rsidRPr="00FD28AE">
        <w:rPr>
          <w:spacing w:val="-2"/>
          <w:lang w:val="bg-BG"/>
        </w:rPr>
        <w:t>тенатъртвания</w:t>
      </w:r>
      <w:r w:rsidR="00702D58" w:rsidRPr="00E540B7">
        <w:rPr>
          <w:spacing w:val="-2"/>
          <w:lang w:val="bg-BG"/>
        </w:rPr>
        <w:t xml:space="preserve"> и кръвоизливи по главата и крайниците</w:t>
      </w:r>
      <w:r w:rsidR="00FF4394" w:rsidRPr="00FD28AE">
        <w:rPr>
          <w:spacing w:val="-2"/>
          <w:lang w:val="bg-BG"/>
        </w:rPr>
        <w:t xml:space="preserve">на </w:t>
      </w:r>
      <w:r w:rsidR="00FF4394" w:rsidRPr="00E540B7">
        <w:rPr>
          <w:spacing w:val="-2"/>
          <w:lang w:val="bg-BG"/>
        </w:rPr>
        <w:t>син</w:t>
      </w:r>
      <w:r w:rsidR="00FF4394" w:rsidRPr="00FD28AE">
        <w:rPr>
          <w:spacing w:val="-2"/>
          <w:lang w:val="bg-BG"/>
        </w:rPr>
        <w:t>а</w:t>
      </w:r>
      <w:r w:rsidR="00FF4394" w:rsidRPr="00E540B7">
        <w:rPr>
          <w:spacing w:val="-2"/>
          <w:lang w:val="bg-BG"/>
        </w:rPr>
        <w:t xml:space="preserve"> на </w:t>
      </w:r>
      <w:r w:rsidR="00FF4394" w:rsidRPr="00FD28AE">
        <w:rPr>
          <w:spacing w:val="-2"/>
          <w:lang w:val="bg-BG"/>
        </w:rPr>
        <w:t>ж</w:t>
      </w:r>
      <w:r w:rsidR="00FF4394" w:rsidRPr="00E540B7">
        <w:rPr>
          <w:spacing w:val="-2"/>
          <w:lang w:val="bg-BG"/>
        </w:rPr>
        <w:t>албоподателите</w:t>
      </w:r>
      <w:r w:rsidR="00702D58" w:rsidRPr="00E540B7">
        <w:rPr>
          <w:spacing w:val="-2"/>
          <w:lang w:val="bg-BG"/>
        </w:rPr>
        <w:t xml:space="preserve">. </w:t>
      </w:r>
      <w:r w:rsidR="00D753CE" w:rsidRPr="00FD28AE">
        <w:rPr>
          <w:spacing w:val="-2"/>
          <w:lang w:val="bg-BG"/>
        </w:rPr>
        <w:t>В</w:t>
      </w:r>
      <w:r w:rsidR="00D753CE" w:rsidRPr="00E540B7">
        <w:rPr>
          <w:spacing w:val="-2"/>
          <w:lang w:val="bg-BG"/>
        </w:rPr>
        <w:t xml:space="preserve"> първо</w:t>
      </w:r>
      <w:r w:rsidR="00F5636E" w:rsidRPr="00FD28AE">
        <w:rPr>
          <w:spacing w:val="-2"/>
          <w:lang w:val="bg-BG"/>
        </w:rPr>
        <w:t>начално</w:t>
      </w:r>
      <w:r w:rsidR="00D753CE" w:rsidRPr="00E540B7">
        <w:rPr>
          <w:spacing w:val="-2"/>
          <w:lang w:val="bg-BG"/>
        </w:rPr>
        <w:t xml:space="preserve">то </w:t>
      </w:r>
      <w:r w:rsidR="00D753CE" w:rsidRPr="00FD28AE">
        <w:rPr>
          <w:spacing w:val="-2"/>
          <w:lang w:val="bg-BG"/>
        </w:rPr>
        <w:t>постановление</w:t>
      </w:r>
      <w:r w:rsidR="00D753CE" w:rsidRPr="00E540B7">
        <w:rPr>
          <w:spacing w:val="-2"/>
          <w:lang w:val="bg-BG"/>
        </w:rPr>
        <w:t xml:space="preserve"> на Военно</w:t>
      </w:r>
      <w:r w:rsidR="00D753CE" w:rsidRPr="00FD28AE">
        <w:rPr>
          <w:spacing w:val="-2"/>
          <w:lang w:val="bg-BG"/>
        </w:rPr>
        <w:t>-</w:t>
      </w:r>
      <w:r w:rsidR="00D753CE" w:rsidRPr="00E540B7">
        <w:rPr>
          <w:spacing w:val="-2"/>
          <w:lang w:val="bg-BG"/>
        </w:rPr>
        <w:t xml:space="preserve">окръжна прокуратура София </w:t>
      </w:r>
      <w:r w:rsidR="00F5636E" w:rsidRPr="00E540B7">
        <w:rPr>
          <w:spacing w:val="-2"/>
          <w:lang w:val="bg-BG"/>
        </w:rPr>
        <w:lastRenderedPageBreak/>
        <w:t xml:space="preserve">за прекратяване на </w:t>
      </w:r>
      <w:r w:rsidR="00F5636E" w:rsidRPr="00FD28AE">
        <w:rPr>
          <w:spacing w:val="-2"/>
          <w:lang w:val="bg-BG"/>
        </w:rPr>
        <w:t xml:space="preserve">наказателното </w:t>
      </w:r>
      <w:r w:rsidR="00F5636E" w:rsidRPr="00E540B7">
        <w:rPr>
          <w:spacing w:val="-2"/>
          <w:lang w:val="bg-BG"/>
        </w:rPr>
        <w:t xml:space="preserve">производство </w:t>
      </w:r>
      <w:r w:rsidR="00D753CE" w:rsidRPr="00FD28AE">
        <w:rPr>
          <w:spacing w:val="-2"/>
          <w:lang w:val="bg-BG"/>
        </w:rPr>
        <w:t>т</w:t>
      </w:r>
      <w:r w:rsidR="00702D58" w:rsidRPr="00E540B7">
        <w:rPr>
          <w:spacing w:val="-2"/>
          <w:lang w:val="bg-BG"/>
        </w:rPr>
        <w:t xml:space="preserve">ези </w:t>
      </w:r>
      <w:r w:rsidR="00D753CE" w:rsidRPr="00FD28AE">
        <w:rPr>
          <w:spacing w:val="-2"/>
          <w:lang w:val="bg-BG"/>
        </w:rPr>
        <w:t>травми</w:t>
      </w:r>
      <w:r w:rsidR="00702D58" w:rsidRPr="00E540B7">
        <w:rPr>
          <w:spacing w:val="-2"/>
          <w:lang w:val="bg-BG"/>
        </w:rPr>
        <w:t xml:space="preserve"> въобще не </w:t>
      </w:r>
      <w:r w:rsidR="003C45AD">
        <w:rPr>
          <w:spacing w:val="-2"/>
          <w:lang w:val="bg-BG"/>
        </w:rPr>
        <w:t xml:space="preserve">са </w:t>
      </w:r>
      <w:r w:rsidR="00603685" w:rsidRPr="00FD28AE">
        <w:rPr>
          <w:spacing w:val="-2"/>
          <w:lang w:val="bg-BG"/>
        </w:rPr>
        <w:t>били</w:t>
      </w:r>
      <w:r w:rsidR="00D753CE" w:rsidRPr="00FD28AE">
        <w:rPr>
          <w:spacing w:val="-2"/>
          <w:lang w:val="bg-BG"/>
        </w:rPr>
        <w:t>споменати</w:t>
      </w:r>
      <w:r w:rsidR="00702D58" w:rsidRPr="00E540B7">
        <w:rPr>
          <w:spacing w:val="-2"/>
          <w:lang w:val="bg-BG"/>
        </w:rPr>
        <w:t xml:space="preserve"> (вж. </w:t>
      </w:r>
      <w:r w:rsidR="00D753CE" w:rsidRPr="00FD28AE">
        <w:rPr>
          <w:spacing w:val="-2"/>
          <w:lang w:val="bg-BG"/>
        </w:rPr>
        <w:t>параграф </w:t>
      </w:r>
      <w:r w:rsidR="00702D58" w:rsidRPr="00E540B7">
        <w:rPr>
          <w:spacing w:val="-2"/>
          <w:lang w:val="bg-BG"/>
        </w:rPr>
        <w:t xml:space="preserve">34 по-горе). </w:t>
      </w:r>
      <w:r w:rsidR="00603685" w:rsidRPr="00FD28AE">
        <w:rPr>
          <w:spacing w:val="-2"/>
          <w:lang w:val="bg-BG"/>
        </w:rPr>
        <w:t>Според</w:t>
      </w:r>
      <w:r w:rsidR="00702D58" w:rsidRPr="00E540B7">
        <w:rPr>
          <w:spacing w:val="-2"/>
          <w:lang w:val="bg-BG"/>
        </w:rPr>
        <w:t xml:space="preserve"> военно-апелативна</w:t>
      </w:r>
      <w:r w:rsidR="003C45AD">
        <w:rPr>
          <w:spacing w:val="-2"/>
          <w:lang w:val="bg-BG"/>
        </w:rPr>
        <w:t>та</w:t>
      </w:r>
      <w:r w:rsidR="00603685" w:rsidRPr="00E540B7">
        <w:rPr>
          <w:spacing w:val="-2"/>
          <w:lang w:val="bg-BG"/>
        </w:rPr>
        <w:t xml:space="preserve"> прокуратура</w:t>
      </w:r>
      <w:r w:rsidR="00603685" w:rsidRPr="00FD28AE">
        <w:rPr>
          <w:spacing w:val="-2"/>
          <w:lang w:val="bg-BG"/>
        </w:rPr>
        <w:t>травмите</w:t>
      </w:r>
      <w:r w:rsidR="003C45AD">
        <w:rPr>
          <w:spacing w:val="-2"/>
          <w:lang w:val="bg-BG"/>
        </w:rPr>
        <w:t xml:space="preserve">са </w:t>
      </w:r>
      <w:r w:rsidR="00603685" w:rsidRPr="00FD28AE">
        <w:rPr>
          <w:spacing w:val="-2"/>
          <w:lang w:val="bg-BG"/>
        </w:rPr>
        <w:t>били</w:t>
      </w:r>
      <w:r w:rsidR="00702D58" w:rsidRPr="00E540B7">
        <w:rPr>
          <w:spacing w:val="-2"/>
          <w:lang w:val="bg-BG"/>
        </w:rPr>
        <w:t xml:space="preserve"> достатъчно </w:t>
      </w:r>
      <w:r w:rsidR="0032223A">
        <w:rPr>
          <w:spacing w:val="-2"/>
          <w:lang w:val="bg-BG"/>
        </w:rPr>
        <w:t>добре обяснени</w:t>
      </w:r>
      <w:r w:rsidR="00702D58" w:rsidRPr="00E540B7">
        <w:rPr>
          <w:spacing w:val="-2"/>
          <w:lang w:val="bg-BG"/>
        </w:rPr>
        <w:t xml:space="preserve"> в </w:t>
      </w:r>
      <w:r w:rsidR="003A1D8A" w:rsidRPr="00E540B7">
        <w:rPr>
          <w:spacing w:val="-2"/>
          <w:lang w:val="bg-BG"/>
        </w:rPr>
        <w:t xml:space="preserve">аутопсионните протоколи </w:t>
      </w:r>
      <w:r w:rsidR="00702D58" w:rsidRPr="00E540B7">
        <w:rPr>
          <w:spacing w:val="-2"/>
          <w:lang w:val="bg-BG"/>
        </w:rPr>
        <w:t xml:space="preserve">(вж. </w:t>
      </w:r>
      <w:r w:rsidR="0032223A">
        <w:rPr>
          <w:spacing w:val="-2"/>
          <w:lang w:val="bg-BG"/>
        </w:rPr>
        <w:t>пар</w:t>
      </w:r>
      <w:r w:rsidR="003A1D8A" w:rsidRPr="00FD28AE">
        <w:rPr>
          <w:spacing w:val="-2"/>
          <w:lang w:val="bg-BG"/>
        </w:rPr>
        <w:t>аграф </w:t>
      </w:r>
      <w:r w:rsidR="00702D58" w:rsidRPr="00E540B7">
        <w:rPr>
          <w:spacing w:val="-2"/>
          <w:lang w:val="bg-BG"/>
        </w:rPr>
        <w:t xml:space="preserve">36 по-горе). Съдът </w:t>
      </w:r>
      <w:r w:rsidR="003A1D8A" w:rsidRPr="00FD28AE">
        <w:rPr>
          <w:spacing w:val="-2"/>
          <w:lang w:val="bg-BG"/>
        </w:rPr>
        <w:t xml:space="preserve">обаче </w:t>
      </w:r>
      <w:r w:rsidR="00702D58" w:rsidRPr="00E540B7">
        <w:rPr>
          <w:spacing w:val="-2"/>
          <w:lang w:val="bg-BG"/>
        </w:rPr>
        <w:t>отбелязва, че изготвили</w:t>
      </w:r>
      <w:r w:rsidR="003A1D8A" w:rsidRPr="00FD28AE">
        <w:rPr>
          <w:spacing w:val="-2"/>
          <w:lang w:val="bg-BG"/>
        </w:rPr>
        <w:t>тепротоколите експертипатоанатоми</w:t>
      </w:r>
      <w:r w:rsidR="00702D58" w:rsidRPr="00E540B7">
        <w:rPr>
          <w:spacing w:val="-2"/>
          <w:lang w:val="bg-BG"/>
        </w:rPr>
        <w:t xml:space="preserve"> само </w:t>
      </w:r>
      <w:r w:rsidR="003A1D8A" w:rsidRPr="00FD28AE">
        <w:rPr>
          <w:spacing w:val="-2"/>
          <w:lang w:val="bg-BG"/>
        </w:rPr>
        <w:t xml:space="preserve">са </w:t>
      </w:r>
      <w:r w:rsidR="00702D58" w:rsidRPr="00E540B7">
        <w:rPr>
          <w:spacing w:val="-2"/>
          <w:lang w:val="bg-BG"/>
        </w:rPr>
        <w:t>опис</w:t>
      </w:r>
      <w:r w:rsidR="003A1D8A" w:rsidRPr="00FD28AE">
        <w:rPr>
          <w:spacing w:val="-2"/>
          <w:lang w:val="bg-BG"/>
        </w:rPr>
        <w:t>али</w:t>
      </w:r>
      <w:r w:rsidR="00702D58" w:rsidRPr="00E540B7">
        <w:rPr>
          <w:spacing w:val="-2"/>
          <w:lang w:val="bg-BG"/>
        </w:rPr>
        <w:t xml:space="preserve"> въпросните </w:t>
      </w:r>
      <w:r w:rsidR="003A1D8A" w:rsidRPr="00FD28AE">
        <w:rPr>
          <w:spacing w:val="-2"/>
          <w:lang w:val="bg-BG"/>
        </w:rPr>
        <w:t>травми</w:t>
      </w:r>
      <w:r w:rsidR="00702D58" w:rsidRPr="00E540B7">
        <w:rPr>
          <w:spacing w:val="-2"/>
          <w:lang w:val="bg-BG"/>
        </w:rPr>
        <w:t xml:space="preserve"> и </w:t>
      </w:r>
      <w:r w:rsidR="003A1D8A" w:rsidRPr="00FD28AE">
        <w:rPr>
          <w:spacing w:val="-2"/>
          <w:lang w:val="bg-BG"/>
        </w:rPr>
        <w:t xml:space="preserve">са </w:t>
      </w:r>
      <w:r w:rsidR="00702D58" w:rsidRPr="00E540B7">
        <w:rPr>
          <w:spacing w:val="-2"/>
          <w:lang w:val="bg-BG"/>
        </w:rPr>
        <w:t>отбеляз</w:t>
      </w:r>
      <w:r w:rsidR="003A1D8A" w:rsidRPr="00FD28AE">
        <w:rPr>
          <w:spacing w:val="-2"/>
          <w:lang w:val="bg-BG"/>
        </w:rPr>
        <w:t>али</w:t>
      </w:r>
      <w:r w:rsidR="00702D58" w:rsidRPr="00E540B7">
        <w:rPr>
          <w:spacing w:val="-2"/>
          <w:lang w:val="bg-BG"/>
        </w:rPr>
        <w:t>, че са причинени от тъп</w:t>
      </w:r>
      <w:r w:rsidR="00771534" w:rsidRPr="00FD28AE">
        <w:rPr>
          <w:spacing w:val="-2"/>
          <w:lang w:val="bg-BG"/>
        </w:rPr>
        <w:t>и</w:t>
      </w:r>
      <w:r w:rsidR="00702D58" w:rsidRPr="00E540B7">
        <w:rPr>
          <w:spacing w:val="-2"/>
          <w:lang w:val="bg-BG"/>
        </w:rPr>
        <w:t xml:space="preserve"> предмет</w:t>
      </w:r>
      <w:r w:rsidR="00771534" w:rsidRPr="00FD28AE">
        <w:rPr>
          <w:spacing w:val="-2"/>
          <w:lang w:val="bg-BG"/>
        </w:rPr>
        <w:t>и</w:t>
      </w:r>
      <w:r w:rsidR="00702D58" w:rsidRPr="00E540B7">
        <w:rPr>
          <w:spacing w:val="-2"/>
          <w:lang w:val="bg-BG"/>
        </w:rPr>
        <w:t xml:space="preserve"> в кратък период от време</w:t>
      </w:r>
      <w:r w:rsidR="00CC7669" w:rsidRPr="00FD28AE">
        <w:rPr>
          <w:spacing w:val="-2"/>
          <w:lang w:val="bg-BG"/>
        </w:rPr>
        <w:t>. Т</w:t>
      </w:r>
      <w:r w:rsidR="00702D58" w:rsidRPr="00E540B7">
        <w:rPr>
          <w:spacing w:val="-2"/>
          <w:lang w:val="bg-BG"/>
        </w:rPr>
        <w:t xml:space="preserve">е не </w:t>
      </w:r>
      <w:r w:rsidR="00CC7669" w:rsidRPr="00FD28AE">
        <w:rPr>
          <w:spacing w:val="-2"/>
          <w:lang w:val="bg-BG"/>
        </w:rPr>
        <w:t xml:space="preserve">са </w:t>
      </w:r>
      <w:r w:rsidR="00702D58" w:rsidRPr="00E540B7">
        <w:rPr>
          <w:spacing w:val="-2"/>
          <w:lang w:val="bg-BG"/>
        </w:rPr>
        <w:t>обясн</w:t>
      </w:r>
      <w:r w:rsidR="00CC7669" w:rsidRPr="00FD28AE">
        <w:rPr>
          <w:spacing w:val="-2"/>
          <w:lang w:val="bg-BG"/>
        </w:rPr>
        <w:t>или</w:t>
      </w:r>
      <w:r w:rsidR="00771534" w:rsidRPr="00E540B7">
        <w:rPr>
          <w:spacing w:val="-2"/>
          <w:lang w:val="bg-BG"/>
        </w:rPr>
        <w:t xml:space="preserve">как са </w:t>
      </w:r>
      <w:r w:rsidR="00FD28AE" w:rsidRPr="00FD28AE">
        <w:rPr>
          <w:spacing w:val="-2"/>
          <w:lang w:val="bg-BG"/>
        </w:rPr>
        <w:t>били причинени</w:t>
      </w:r>
      <w:r w:rsidR="00771534" w:rsidRPr="00E540B7">
        <w:rPr>
          <w:spacing w:val="-2"/>
          <w:lang w:val="bg-BG"/>
        </w:rPr>
        <w:t xml:space="preserve"> нараняванията </w:t>
      </w:r>
      <w:r w:rsidR="00702D58" w:rsidRPr="00E540B7">
        <w:rPr>
          <w:spacing w:val="-2"/>
          <w:lang w:val="bg-BG"/>
        </w:rPr>
        <w:t xml:space="preserve">в контекста на </w:t>
      </w:r>
      <w:r w:rsidR="00771534" w:rsidRPr="00FD28AE">
        <w:rPr>
          <w:spacing w:val="-2"/>
          <w:lang w:val="bg-BG"/>
        </w:rPr>
        <w:t>специфичнитеобстоятелства</w:t>
      </w:r>
      <w:r w:rsidR="00702D58" w:rsidRPr="00E540B7">
        <w:rPr>
          <w:spacing w:val="-2"/>
          <w:lang w:val="bg-BG"/>
        </w:rPr>
        <w:t xml:space="preserve"> по </w:t>
      </w:r>
      <w:r w:rsidR="00CC7669" w:rsidRPr="00FD28AE">
        <w:rPr>
          <w:spacing w:val="-2"/>
          <w:lang w:val="bg-BG"/>
        </w:rPr>
        <w:t>случая</w:t>
      </w:r>
      <w:r w:rsidR="00702D58" w:rsidRPr="00E540B7">
        <w:rPr>
          <w:spacing w:val="-2"/>
          <w:lang w:val="bg-BG"/>
        </w:rPr>
        <w:t xml:space="preserve"> (вж. </w:t>
      </w:r>
      <w:r w:rsidR="00CC7669" w:rsidRPr="00FD28AE">
        <w:rPr>
          <w:spacing w:val="-2"/>
          <w:lang w:val="bg-BG"/>
        </w:rPr>
        <w:t>параграфи </w:t>
      </w:r>
      <w:r w:rsidR="00702D58" w:rsidRPr="00E540B7">
        <w:rPr>
          <w:spacing w:val="-2"/>
          <w:lang w:val="bg-BG"/>
        </w:rPr>
        <w:t>17 и 19 п</w:t>
      </w:r>
      <w:r w:rsidR="00CC7669" w:rsidRPr="00E540B7">
        <w:rPr>
          <w:spacing w:val="-2"/>
          <w:lang w:val="bg-BG"/>
        </w:rPr>
        <w:t xml:space="preserve">о-горе). При тези обстоятелствасъдържащото се в </w:t>
      </w:r>
      <w:r w:rsidR="00CC7669" w:rsidRPr="00FD28AE">
        <w:rPr>
          <w:spacing w:val="-2"/>
          <w:lang w:val="bg-BG"/>
        </w:rPr>
        <w:t>постановлението</w:t>
      </w:r>
      <w:r w:rsidR="00CC7669" w:rsidRPr="00E540B7">
        <w:rPr>
          <w:spacing w:val="-2"/>
          <w:lang w:val="bg-BG"/>
        </w:rPr>
        <w:t xml:space="preserve"> на прокуратурата от 22 март 2001</w:t>
      </w:r>
      <w:r w:rsidR="00601C81" w:rsidRPr="00FD28AE">
        <w:rPr>
          <w:spacing w:val="-2"/>
          <w:lang w:val="bg-BG"/>
        </w:rPr>
        <w:t> </w:t>
      </w:r>
      <w:r w:rsidR="00CC7669" w:rsidRPr="00E540B7">
        <w:rPr>
          <w:spacing w:val="-2"/>
          <w:lang w:val="bg-BG"/>
        </w:rPr>
        <w:t>г.</w:t>
      </w:r>
      <w:r w:rsidR="00702D58" w:rsidRPr="00E540B7">
        <w:rPr>
          <w:spacing w:val="-2"/>
          <w:lang w:val="bg-BG"/>
        </w:rPr>
        <w:t xml:space="preserve">твърдение, че нараняванията </w:t>
      </w:r>
      <w:r w:rsidR="00601C81" w:rsidRPr="00FD28AE">
        <w:rPr>
          <w:spacing w:val="-2"/>
          <w:lang w:val="bg-BG"/>
        </w:rPr>
        <w:t>били</w:t>
      </w:r>
      <w:r w:rsidR="009E5F87">
        <w:rPr>
          <w:spacing w:val="-2"/>
          <w:lang w:val="bg-BG"/>
        </w:rPr>
        <w:t>резултат</w:t>
      </w:r>
      <w:r w:rsidR="00601C81" w:rsidRPr="00FD28AE">
        <w:rPr>
          <w:spacing w:val="-2"/>
          <w:lang w:val="bg-BG"/>
        </w:rPr>
        <w:t xml:space="preserve"> от</w:t>
      </w:r>
      <w:r w:rsidR="00601C81" w:rsidRPr="00E540B7">
        <w:rPr>
          <w:spacing w:val="-2"/>
          <w:lang w:val="bg-BG"/>
        </w:rPr>
        <w:t xml:space="preserve"> преследването</w:t>
      </w:r>
      <w:r w:rsidR="00702D58" w:rsidRPr="00E540B7">
        <w:rPr>
          <w:spacing w:val="-2"/>
          <w:lang w:val="bg-BG"/>
        </w:rPr>
        <w:t xml:space="preserve"> пред</w:t>
      </w:r>
      <w:r w:rsidR="00601C81" w:rsidRPr="00FD28AE">
        <w:rPr>
          <w:spacing w:val="-2"/>
          <w:lang w:val="bg-BG"/>
        </w:rPr>
        <w:t>и</w:t>
      </w:r>
      <w:r w:rsidR="00702D58" w:rsidRPr="00E540B7">
        <w:rPr>
          <w:spacing w:val="-2"/>
          <w:lang w:val="bg-BG"/>
        </w:rPr>
        <w:t xml:space="preserve"> ареста на </w:t>
      </w:r>
      <w:r w:rsidR="00601C81" w:rsidRPr="00FD28AE">
        <w:rPr>
          <w:spacing w:val="-2"/>
          <w:lang w:val="bg-BG"/>
        </w:rPr>
        <w:t>г-н</w:t>
      </w:r>
      <w:r w:rsidR="00702D58" w:rsidRPr="00E540B7">
        <w:rPr>
          <w:spacing w:val="-2"/>
          <w:lang w:val="bg-BG"/>
        </w:rPr>
        <w:t xml:space="preserve">Въчков (вж. </w:t>
      </w:r>
      <w:r w:rsidR="00601C81" w:rsidRPr="00FD28AE">
        <w:rPr>
          <w:spacing w:val="-2"/>
          <w:lang w:val="bg-BG"/>
        </w:rPr>
        <w:t>параграф </w:t>
      </w:r>
      <w:r w:rsidR="00702D58" w:rsidRPr="00E540B7">
        <w:rPr>
          <w:spacing w:val="-2"/>
          <w:lang w:val="bg-BG"/>
        </w:rPr>
        <w:t>39 по-горе)</w:t>
      </w:r>
      <w:r w:rsidR="009E5F87">
        <w:rPr>
          <w:spacing w:val="-2"/>
          <w:lang w:val="bg-BG"/>
        </w:rPr>
        <w:t>,</w:t>
      </w:r>
      <w:r w:rsidR="00200718" w:rsidRPr="00E540B7">
        <w:rPr>
          <w:spacing w:val="-2"/>
          <w:lang w:val="bg-BG"/>
        </w:rPr>
        <w:t xml:space="preserve">е не само твърде неясно и общо, но и не е нищо повече от непроверено предположение, тъй като не са </w:t>
      </w:r>
      <w:r w:rsidR="009E120B" w:rsidRPr="00FD28AE">
        <w:rPr>
          <w:spacing w:val="-2"/>
          <w:lang w:val="bg-BG"/>
        </w:rPr>
        <w:t xml:space="preserve">били </w:t>
      </w:r>
      <w:r w:rsidR="00200718" w:rsidRPr="00E540B7">
        <w:rPr>
          <w:spacing w:val="-2"/>
          <w:lang w:val="bg-BG"/>
        </w:rPr>
        <w:t>събрани</w:t>
      </w:r>
      <w:r w:rsidR="00702D58" w:rsidRPr="00E540B7">
        <w:rPr>
          <w:spacing w:val="-2"/>
          <w:lang w:val="bg-BG"/>
        </w:rPr>
        <w:t xml:space="preserve"> доказател</w:t>
      </w:r>
      <w:r w:rsidR="009322C2" w:rsidRPr="00E540B7">
        <w:rPr>
          <w:spacing w:val="-2"/>
          <w:lang w:val="bg-BG"/>
        </w:rPr>
        <w:t>ства</w:t>
      </w:r>
      <w:r w:rsidR="00702D58" w:rsidRPr="00E540B7">
        <w:rPr>
          <w:spacing w:val="-2"/>
          <w:lang w:val="bg-BG"/>
        </w:rPr>
        <w:t xml:space="preserve"> синът на </w:t>
      </w:r>
      <w:r w:rsidR="009322C2" w:rsidRPr="00FD28AE">
        <w:rPr>
          <w:spacing w:val="-2"/>
          <w:lang w:val="bg-BG"/>
        </w:rPr>
        <w:t>ж</w:t>
      </w:r>
      <w:r w:rsidR="00702D58" w:rsidRPr="00E540B7">
        <w:rPr>
          <w:spacing w:val="-2"/>
          <w:lang w:val="bg-BG"/>
        </w:rPr>
        <w:t xml:space="preserve">албоподателите да е падал или по друг начин да се е наранил по време на </w:t>
      </w:r>
      <w:r w:rsidR="009E120B" w:rsidRPr="00FD28AE">
        <w:rPr>
          <w:spacing w:val="-2"/>
          <w:lang w:val="bg-BG"/>
        </w:rPr>
        <w:t>това преследване.</w:t>
      </w:r>
      <w:r w:rsidR="00C26E02">
        <w:rPr>
          <w:lang w:val="bg-BG"/>
        </w:rPr>
        <w:t xml:space="preserve"> </w:t>
      </w:r>
    </w:p>
    <w:p w14:paraId="1D23F070" w14:textId="77777777" w:rsidR="00C26E02" w:rsidRDefault="00942DC9" w:rsidP="00DF0645">
      <w:pPr>
        <w:pStyle w:val="JuPara"/>
        <w:rPr>
          <w:lang w:val="bg-BG" w:eastAsia="en-GB"/>
        </w:rPr>
      </w:pPr>
      <w:r>
        <w:rPr>
          <w:lang w:eastAsia="en-GB"/>
        </w:rPr>
        <w:fldChar w:fldCharType="begin"/>
      </w:r>
      <w:r w:rsidR="00EE1CF1">
        <w:rPr>
          <w:lang w:eastAsia="en-GB"/>
        </w:rPr>
        <w:instrText>SEQlevel</w:instrText>
      </w:r>
      <w:r w:rsidR="00EE1CF1" w:rsidRPr="00E540B7">
        <w:rPr>
          <w:lang w:val="bg-BG" w:eastAsia="en-GB"/>
        </w:rPr>
        <w:instrText>0 \*</w:instrText>
      </w:r>
      <w:r w:rsidR="00EE1CF1">
        <w:rPr>
          <w:lang w:eastAsia="en-GB"/>
        </w:rPr>
        <w:instrText>arabic</w:instrText>
      </w:r>
      <w:r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92</w:t>
      </w:r>
      <w:r>
        <w:rPr>
          <w:lang w:eastAsia="en-GB"/>
        </w:rPr>
        <w:fldChar w:fldCharType="end"/>
      </w:r>
      <w:r w:rsidR="00EE1CF1" w:rsidRPr="00E540B7">
        <w:rPr>
          <w:lang w:val="bg-BG" w:eastAsia="en-GB"/>
        </w:rPr>
        <w:t>.</w:t>
      </w:r>
      <w:r w:rsidR="00EE1CF1">
        <w:rPr>
          <w:lang w:eastAsia="en-GB"/>
        </w:rPr>
        <w:t>  </w:t>
      </w:r>
      <w:r w:rsidR="00464586" w:rsidRPr="00F3238A">
        <w:rPr>
          <w:spacing w:val="-2"/>
          <w:lang w:val="bg-BG"/>
        </w:rPr>
        <w:t xml:space="preserve">Освен това </w:t>
      </w:r>
      <w:r w:rsidR="00464586" w:rsidRPr="00E540B7">
        <w:rPr>
          <w:spacing w:val="-2"/>
          <w:lang w:val="bg-BG"/>
        </w:rPr>
        <w:t xml:space="preserve">въпреки извода си, че </w:t>
      </w:r>
      <w:r w:rsidR="00464586" w:rsidRPr="00F3238A">
        <w:rPr>
          <w:spacing w:val="-2"/>
          <w:lang w:val="bg-BG"/>
        </w:rPr>
        <w:t>г-н Въчков</w:t>
      </w:r>
      <w:r w:rsidR="00464586" w:rsidRPr="00E540B7">
        <w:rPr>
          <w:spacing w:val="-2"/>
          <w:lang w:val="bg-BG"/>
        </w:rPr>
        <w:t xml:space="preserve"> се </w:t>
      </w:r>
      <w:r w:rsidR="00C80122" w:rsidRPr="00F3238A">
        <w:rPr>
          <w:spacing w:val="-2"/>
          <w:lang w:val="bg-BG"/>
        </w:rPr>
        <w:t>е</w:t>
      </w:r>
      <w:r w:rsidR="00464586" w:rsidRPr="00E540B7">
        <w:rPr>
          <w:spacing w:val="-2"/>
          <w:lang w:val="bg-BG"/>
        </w:rPr>
        <w:t xml:space="preserve"> застрелял сам с</w:t>
      </w:r>
      <w:r w:rsidR="00464586" w:rsidRPr="00F3238A">
        <w:rPr>
          <w:spacing w:val="-2"/>
          <w:lang w:val="bg-BG"/>
        </w:rPr>
        <w:t>ъс собствения си</w:t>
      </w:r>
      <w:r w:rsidR="00464586" w:rsidRPr="00E540B7">
        <w:rPr>
          <w:spacing w:val="-2"/>
          <w:lang w:val="bg-BG"/>
        </w:rPr>
        <w:t xml:space="preserve"> пистолет </w:t>
      </w:r>
      <w:r w:rsidR="00C80122" w:rsidRPr="00F3238A">
        <w:rPr>
          <w:spacing w:val="-2"/>
          <w:lang w:val="bg-BG"/>
        </w:rPr>
        <w:t>ПСМ (вж. параграф 34 по-горе)</w:t>
      </w:r>
      <w:r w:rsidR="00464586" w:rsidRPr="00E540B7">
        <w:rPr>
          <w:spacing w:val="-2"/>
          <w:lang w:val="bg-BG"/>
        </w:rPr>
        <w:t xml:space="preserve">, </w:t>
      </w:r>
      <w:r w:rsidR="00D63A7A" w:rsidRPr="00F3238A">
        <w:rPr>
          <w:spacing w:val="-2"/>
          <w:lang w:val="bg-BG"/>
        </w:rPr>
        <w:t>следствените органи</w:t>
      </w:r>
      <w:r w:rsidR="00464586" w:rsidRPr="00E540B7">
        <w:rPr>
          <w:spacing w:val="-2"/>
          <w:lang w:val="bg-BG"/>
        </w:rPr>
        <w:t xml:space="preserve"> изобщо не </w:t>
      </w:r>
      <w:r w:rsidR="00C80122" w:rsidRPr="00F3238A">
        <w:rPr>
          <w:spacing w:val="-2"/>
          <w:lang w:val="bg-BG"/>
        </w:rPr>
        <w:t>са ра</w:t>
      </w:r>
      <w:r w:rsidR="00464586" w:rsidRPr="00E540B7">
        <w:rPr>
          <w:spacing w:val="-2"/>
          <w:lang w:val="bg-BG"/>
        </w:rPr>
        <w:t>зследва</w:t>
      </w:r>
      <w:r w:rsidR="00C80122" w:rsidRPr="00F3238A">
        <w:rPr>
          <w:spacing w:val="-2"/>
          <w:lang w:val="bg-BG"/>
        </w:rPr>
        <w:t>ли</w:t>
      </w:r>
      <w:r w:rsidR="00464586" w:rsidRPr="00E540B7">
        <w:rPr>
          <w:spacing w:val="-2"/>
          <w:lang w:val="bg-BG"/>
        </w:rPr>
        <w:t xml:space="preserve"> как е </w:t>
      </w:r>
      <w:r w:rsidR="00D63A7A" w:rsidRPr="00F3238A">
        <w:rPr>
          <w:spacing w:val="-2"/>
          <w:lang w:val="bg-BG"/>
        </w:rPr>
        <w:t xml:space="preserve">било </w:t>
      </w:r>
      <w:r w:rsidR="00464586" w:rsidRPr="00E540B7">
        <w:rPr>
          <w:spacing w:val="-2"/>
          <w:lang w:val="bg-BG"/>
        </w:rPr>
        <w:t>намерено оръжие</w:t>
      </w:r>
      <w:r w:rsidR="00C80122" w:rsidRPr="00F3238A">
        <w:rPr>
          <w:spacing w:val="-2"/>
          <w:lang w:val="bg-BG"/>
        </w:rPr>
        <w:t>то</w:t>
      </w:r>
      <w:r w:rsidR="00464586" w:rsidRPr="00E540B7">
        <w:rPr>
          <w:spacing w:val="-2"/>
          <w:lang w:val="bg-BG"/>
        </w:rPr>
        <w:t xml:space="preserve"> и не </w:t>
      </w:r>
      <w:r w:rsidR="00C80122" w:rsidRPr="00F3238A">
        <w:rPr>
          <w:spacing w:val="-2"/>
          <w:lang w:val="bg-BG"/>
        </w:rPr>
        <w:t xml:space="preserve">са </w:t>
      </w:r>
      <w:r w:rsidR="00464586" w:rsidRPr="00E540B7">
        <w:rPr>
          <w:spacing w:val="-2"/>
          <w:lang w:val="bg-BG"/>
        </w:rPr>
        <w:t>установ</w:t>
      </w:r>
      <w:r w:rsidR="00C80122" w:rsidRPr="00F3238A">
        <w:rPr>
          <w:spacing w:val="-2"/>
          <w:lang w:val="bg-BG"/>
        </w:rPr>
        <w:t>или</w:t>
      </w:r>
      <w:r w:rsidR="00464586" w:rsidRPr="00E540B7">
        <w:rPr>
          <w:spacing w:val="-2"/>
          <w:lang w:val="bg-BG"/>
        </w:rPr>
        <w:t xml:space="preserve"> връзка между него и </w:t>
      </w:r>
      <w:r w:rsidR="00C80122" w:rsidRPr="00F3238A">
        <w:rPr>
          <w:spacing w:val="-2"/>
          <w:lang w:val="bg-BG"/>
        </w:rPr>
        <w:t xml:space="preserve">г-н Въчков. </w:t>
      </w:r>
      <w:r w:rsidR="00464586" w:rsidRPr="00E540B7">
        <w:rPr>
          <w:spacing w:val="-2"/>
          <w:lang w:val="bg-BG"/>
        </w:rPr>
        <w:t xml:space="preserve">Пистолетът ПСМ не е </w:t>
      </w:r>
      <w:r w:rsidR="00C66B0D" w:rsidRPr="00F3238A">
        <w:rPr>
          <w:spacing w:val="-2"/>
          <w:lang w:val="bg-BG"/>
        </w:rPr>
        <w:t xml:space="preserve">бил </w:t>
      </w:r>
      <w:r w:rsidR="00464586" w:rsidRPr="00E540B7">
        <w:rPr>
          <w:spacing w:val="-2"/>
          <w:lang w:val="bg-BG"/>
        </w:rPr>
        <w:t xml:space="preserve">намерен от </w:t>
      </w:r>
      <w:r w:rsidR="00D63A7A" w:rsidRPr="00F3238A">
        <w:rPr>
          <w:spacing w:val="-2"/>
          <w:lang w:val="bg-BG"/>
        </w:rPr>
        <w:t>следствените</w:t>
      </w:r>
      <w:r w:rsidR="00464586" w:rsidRPr="00E540B7">
        <w:rPr>
          <w:spacing w:val="-2"/>
          <w:lang w:val="bg-BG"/>
        </w:rPr>
        <w:t xml:space="preserve"> органи на </w:t>
      </w:r>
      <w:r w:rsidR="00C66B0D" w:rsidRPr="00F3238A">
        <w:rPr>
          <w:spacing w:val="-2"/>
          <w:lang w:val="bg-BG"/>
        </w:rPr>
        <w:t>местопроизшествието</w:t>
      </w:r>
      <w:r w:rsidR="00464586" w:rsidRPr="00E540B7">
        <w:rPr>
          <w:spacing w:val="-2"/>
          <w:lang w:val="bg-BG"/>
        </w:rPr>
        <w:t xml:space="preserve">, а им е </w:t>
      </w:r>
      <w:r w:rsidR="00C66B0D" w:rsidRPr="00F3238A">
        <w:rPr>
          <w:spacing w:val="-2"/>
          <w:lang w:val="bg-BG"/>
        </w:rPr>
        <w:t>бил предаден</w:t>
      </w:r>
      <w:r w:rsidR="00464586" w:rsidRPr="00E540B7">
        <w:rPr>
          <w:spacing w:val="-2"/>
          <w:lang w:val="bg-BG"/>
        </w:rPr>
        <w:t xml:space="preserve"> няколко часа по-късно от полицията (вж. </w:t>
      </w:r>
      <w:r w:rsidR="00C66B0D" w:rsidRPr="00F3238A">
        <w:rPr>
          <w:spacing w:val="-2"/>
          <w:lang w:val="bg-BG"/>
        </w:rPr>
        <w:t>параграф </w:t>
      </w:r>
      <w:r w:rsidR="00464586" w:rsidRPr="00E540B7">
        <w:rPr>
          <w:spacing w:val="-2"/>
          <w:lang w:val="bg-BG"/>
        </w:rPr>
        <w:t xml:space="preserve">11 по-горе). </w:t>
      </w:r>
      <w:r w:rsidR="0068269D" w:rsidRPr="00F3238A">
        <w:rPr>
          <w:spacing w:val="-2"/>
          <w:lang w:val="bg-BG"/>
        </w:rPr>
        <w:t>Н</w:t>
      </w:r>
      <w:r w:rsidR="0068269D" w:rsidRPr="00E540B7">
        <w:rPr>
          <w:spacing w:val="-2"/>
          <w:lang w:val="bg-BG"/>
        </w:rPr>
        <w:t xml:space="preserve">е са </w:t>
      </w:r>
      <w:r w:rsidR="0068269D" w:rsidRPr="00F3238A">
        <w:rPr>
          <w:spacing w:val="-2"/>
          <w:lang w:val="bg-BG"/>
        </w:rPr>
        <w:t xml:space="preserve">били </w:t>
      </w:r>
      <w:r w:rsidR="0068269D" w:rsidRPr="00E540B7">
        <w:rPr>
          <w:spacing w:val="-2"/>
          <w:lang w:val="bg-BG"/>
        </w:rPr>
        <w:t xml:space="preserve">събрани доказателства за точното място и положение, в което е </w:t>
      </w:r>
      <w:r w:rsidR="0068269D" w:rsidRPr="00F3238A">
        <w:rPr>
          <w:spacing w:val="-2"/>
          <w:lang w:val="bg-BG"/>
        </w:rPr>
        <w:t xml:space="preserve">било </w:t>
      </w:r>
      <w:r w:rsidR="0068269D" w:rsidRPr="00E540B7">
        <w:rPr>
          <w:spacing w:val="-2"/>
          <w:lang w:val="bg-BG"/>
        </w:rPr>
        <w:t xml:space="preserve">намерено оръжието, нито дали е било манипулирано, преди да бъде предадено на </w:t>
      </w:r>
      <w:r w:rsidR="00464586" w:rsidRPr="00E540B7">
        <w:rPr>
          <w:spacing w:val="-2"/>
          <w:lang w:val="bg-BG"/>
        </w:rPr>
        <w:t xml:space="preserve">следователите. От пистолета не са </w:t>
      </w:r>
      <w:r w:rsidR="001F1598" w:rsidRPr="00F3238A">
        <w:rPr>
          <w:spacing w:val="-2"/>
          <w:lang w:val="bg-BG"/>
        </w:rPr>
        <w:t xml:space="preserve">били </w:t>
      </w:r>
      <w:r w:rsidR="00464586" w:rsidRPr="00E540B7">
        <w:rPr>
          <w:spacing w:val="-2"/>
          <w:lang w:val="bg-BG"/>
        </w:rPr>
        <w:t xml:space="preserve">снети пръстови отпечатъци. Не е </w:t>
      </w:r>
      <w:r w:rsidR="001F1598" w:rsidRPr="00F3238A">
        <w:rPr>
          <w:spacing w:val="-2"/>
          <w:lang w:val="bg-BG"/>
        </w:rPr>
        <w:t xml:space="preserve">било </w:t>
      </w:r>
      <w:r w:rsidR="00464586" w:rsidRPr="00E540B7">
        <w:rPr>
          <w:spacing w:val="-2"/>
          <w:lang w:val="bg-BG"/>
        </w:rPr>
        <w:t xml:space="preserve">установено дали </w:t>
      </w:r>
      <w:r w:rsidR="001F1598" w:rsidRPr="00F3238A">
        <w:rPr>
          <w:spacing w:val="-2"/>
          <w:lang w:val="bg-BG"/>
        </w:rPr>
        <w:t>пистолетът е бил у г-н </w:t>
      </w:r>
      <w:r w:rsidR="00464586" w:rsidRPr="00E540B7">
        <w:rPr>
          <w:spacing w:val="-2"/>
          <w:lang w:val="bg-BG"/>
        </w:rPr>
        <w:t>Въчков</w:t>
      </w:r>
      <w:r w:rsidR="001F1598" w:rsidRPr="00F3238A">
        <w:rPr>
          <w:spacing w:val="-2"/>
          <w:lang w:val="bg-BG"/>
        </w:rPr>
        <w:t>,</w:t>
      </w:r>
      <w:r w:rsidR="00464586" w:rsidRPr="00E540B7">
        <w:rPr>
          <w:spacing w:val="-2"/>
          <w:lang w:val="bg-BG"/>
        </w:rPr>
        <w:t xml:space="preserve"> преди да влезе в жилищната сграда. </w:t>
      </w:r>
      <w:r w:rsidR="00744A5A" w:rsidRPr="00F3238A">
        <w:rPr>
          <w:spacing w:val="-2"/>
          <w:lang w:val="bg-BG"/>
        </w:rPr>
        <w:t>Следствените органи</w:t>
      </w:r>
      <w:r w:rsidR="00464586" w:rsidRPr="00E540B7">
        <w:rPr>
          <w:spacing w:val="-2"/>
          <w:lang w:val="bg-BG"/>
        </w:rPr>
        <w:t xml:space="preserve"> просто </w:t>
      </w:r>
      <w:r w:rsidR="00887623" w:rsidRPr="00F3238A">
        <w:rPr>
          <w:spacing w:val="-2"/>
          <w:lang w:val="bg-BG"/>
        </w:rPr>
        <w:t xml:space="preserve">са </w:t>
      </w:r>
      <w:r w:rsidR="00464586" w:rsidRPr="00E540B7">
        <w:rPr>
          <w:spacing w:val="-2"/>
          <w:lang w:val="bg-BG"/>
        </w:rPr>
        <w:t>прие</w:t>
      </w:r>
      <w:r w:rsidR="00887623" w:rsidRPr="00F3238A">
        <w:rPr>
          <w:spacing w:val="-2"/>
          <w:lang w:val="bg-BG"/>
        </w:rPr>
        <w:t>ли</w:t>
      </w:r>
      <w:r w:rsidR="00464586" w:rsidRPr="00E540B7">
        <w:rPr>
          <w:spacing w:val="-2"/>
          <w:lang w:val="bg-BG"/>
        </w:rPr>
        <w:t xml:space="preserve">, че е негов. Доводите </w:t>
      </w:r>
      <w:r w:rsidR="00887623" w:rsidRPr="00E540B7">
        <w:rPr>
          <w:spacing w:val="-2"/>
          <w:lang w:val="bg-BG"/>
        </w:rPr>
        <w:t>на жалбоподателите, че няма никаква връзка между оръжие</w:t>
      </w:r>
      <w:r w:rsidR="00887623" w:rsidRPr="00F3238A">
        <w:rPr>
          <w:spacing w:val="-2"/>
          <w:lang w:val="bg-BG"/>
        </w:rPr>
        <w:t>то</w:t>
      </w:r>
      <w:r w:rsidR="00887623" w:rsidRPr="00E540B7">
        <w:rPr>
          <w:spacing w:val="-2"/>
          <w:lang w:val="bg-BG"/>
        </w:rPr>
        <w:t xml:space="preserve"> и сина им</w:t>
      </w:r>
      <w:r w:rsidR="007E30CE" w:rsidRPr="00E540B7">
        <w:rPr>
          <w:spacing w:val="-2"/>
          <w:lang w:val="bg-BG"/>
        </w:rPr>
        <w:t xml:space="preserve">(вж. </w:t>
      </w:r>
      <w:r w:rsidR="007E30CE" w:rsidRPr="00F3238A">
        <w:rPr>
          <w:spacing w:val="-2"/>
          <w:lang w:val="bg-BG"/>
        </w:rPr>
        <w:t>параграф </w:t>
      </w:r>
      <w:r w:rsidR="007E30CE" w:rsidRPr="00E540B7">
        <w:rPr>
          <w:spacing w:val="-2"/>
          <w:lang w:val="bg-BG"/>
        </w:rPr>
        <w:t>35 по-горе)</w:t>
      </w:r>
      <w:r w:rsidR="00887623" w:rsidRPr="00E540B7">
        <w:rPr>
          <w:spacing w:val="-2"/>
          <w:lang w:val="bg-BG"/>
        </w:rPr>
        <w:t xml:space="preserve">, са </w:t>
      </w:r>
      <w:r w:rsidR="007E30CE" w:rsidRPr="00F3238A">
        <w:rPr>
          <w:spacing w:val="-2"/>
          <w:lang w:val="bg-BG"/>
        </w:rPr>
        <w:t>били оставени без уважение</w:t>
      </w:r>
      <w:r w:rsidR="00464586" w:rsidRPr="00E540B7">
        <w:rPr>
          <w:spacing w:val="-2"/>
          <w:lang w:val="bg-BG"/>
        </w:rPr>
        <w:t>. Следва да се отбележи също, че полиц</w:t>
      </w:r>
      <w:r w:rsidR="007E30CE" w:rsidRPr="00F3238A">
        <w:rPr>
          <w:spacing w:val="-2"/>
          <w:lang w:val="bg-BG"/>
        </w:rPr>
        <w:t xml:space="preserve">аитеса </w:t>
      </w:r>
      <w:r w:rsidR="00464586" w:rsidRPr="00E540B7">
        <w:rPr>
          <w:spacing w:val="-2"/>
          <w:lang w:val="bg-BG"/>
        </w:rPr>
        <w:t>нам</w:t>
      </w:r>
      <w:r w:rsidR="007E30CE" w:rsidRPr="00F3238A">
        <w:rPr>
          <w:spacing w:val="-2"/>
          <w:lang w:val="bg-BG"/>
        </w:rPr>
        <w:t>ерили</w:t>
      </w:r>
      <w:r w:rsidR="00464586" w:rsidRPr="00E540B7">
        <w:rPr>
          <w:spacing w:val="-2"/>
          <w:lang w:val="bg-BG"/>
        </w:rPr>
        <w:t xml:space="preserve"> пистолет </w:t>
      </w:r>
      <w:r w:rsidR="007E30CE" w:rsidRPr="00F3238A">
        <w:rPr>
          <w:spacing w:val="-2"/>
          <w:lang w:val="bg-BG"/>
        </w:rPr>
        <w:t>„</w:t>
      </w:r>
      <w:r w:rsidR="00464586" w:rsidRPr="00E540B7">
        <w:rPr>
          <w:spacing w:val="-2"/>
          <w:lang w:val="bg-BG"/>
        </w:rPr>
        <w:t>Макаров</w:t>
      </w:r>
      <w:r w:rsidR="007E30CE" w:rsidRPr="00F3238A">
        <w:rPr>
          <w:spacing w:val="-2"/>
          <w:lang w:val="bg-BG"/>
        </w:rPr>
        <w:t>“</w:t>
      </w:r>
      <w:r w:rsidR="00464586" w:rsidRPr="00E540B7">
        <w:rPr>
          <w:spacing w:val="-2"/>
          <w:lang w:val="bg-BG"/>
        </w:rPr>
        <w:t xml:space="preserve"> на улицата близо до мястото, където </w:t>
      </w:r>
      <w:r w:rsidR="00944A11" w:rsidRPr="00F3238A">
        <w:rPr>
          <w:spacing w:val="-2"/>
          <w:lang w:val="bg-BG"/>
        </w:rPr>
        <w:t>г-н </w:t>
      </w:r>
      <w:r w:rsidR="00464586" w:rsidRPr="00E540B7">
        <w:rPr>
          <w:spacing w:val="-2"/>
          <w:lang w:val="bg-BG"/>
        </w:rPr>
        <w:t xml:space="preserve">Въчков и </w:t>
      </w:r>
      <w:r w:rsidR="00944A11" w:rsidRPr="00F3238A">
        <w:rPr>
          <w:spacing w:val="-2"/>
          <w:lang w:val="bg-BG"/>
        </w:rPr>
        <w:t>г-н </w:t>
      </w:r>
      <w:r w:rsidR="00464586" w:rsidRPr="00F3238A">
        <w:rPr>
          <w:spacing w:val="-2"/>
        </w:rPr>
        <w:t>A</w:t>
      </w:r>
      <w:r w:rsidR="00944A11" w:rsidRPr="00F3238A">
        <w:rPr>
          <w:spacing w:val="-2"/>
          <w:lang w:val="bg-BG"/>
        </w:rPr>
        <w:t>.</w:t>
      </w:r>
      <w:r w:rsidR="00464586" w:rsidRPr="00F3238A">
        <w:rPr>
          <w:spacing w:val="-2"/>
        </w:rPr>
        <w:t>M</w:t>
      </w:r>
      <w:r w:rsidR="00944A11" w:rsidRPr="00F3238A">
        <w:rPr>
          <w:spacing w:val="-2"/>
          <w:lang w:val="bg-BG"/>
        </w:rPr>
        <w:t>.</w:t>
      </w:r>
      <w:r w:rsidR="00464586" w:rsidRPr="00E540B7">
        <w:rPr>
          <w:spacing w:val="-2"/>
          <w:lang w:val="bg-BG"/>
        </w:rPr>
        <w:t xml:space="preserve"> изоста</w:t>
      </w:r>
      <w:r w:rsidR="00944A11" w:rsidRPr="00F3238A">
        <w:rPr>
          <w:spacing w:val="-2"/>
          <w:lang w:val="bg-BG"/>
        </w:rPr>
        <w:t>вили</w:t>
      </w:r>
      <w:r w:rsidR="00464586" w:rsidRPr="00E540B7">
        <w:rPr>
          <w:spacing w:val="-2"/>
          <w:lang w:val="bg-BG"/>
        </w:rPr>
        <w:t xml:space="preserve"> колата си (вж. </w:t>
      </w:r>
      <w:r w:rsidR="00944A11" w:rsidRPr="00F3238A">
        <w:rPr>
          <w:spacing w:val="-2"/>
          <w:lang w:val="bg-BG"/>
        </w:rPr>
        <w:t>параграф </w:t>
      </w:r>
      <w:r w:rsidR="00464586" w:rsidRPr="00E540B7">
        <w:rPr>
          <w:spacing w:val="-2"/>
          <w:lang w:val="bg-BG"/>
        </w:rPr>
        <w:t xml:space="preserve">16 по-горе). </w:t>
      </w:r>
      <w:r w:rsidR="00944A11" w:rsidRPr="00F3238A">
        <w:rPr>
          <w:spacing w:val="-2"/>
          <w:lang w:val="bg-BG"/>
        </w:rPr>
        <w:t>Следствените органи обаче</w:t>
      </w:r>
      <w:r w:rsidR="00464586" w:rsidRPr="00E540B7">
        <w:rPr>
          <w:spacing w:val="-2"/>
          <w:lang w:val="bg-BG"/>
        </w:rPr>
        <w:t xml:space="preserve"> не </w:t>
      </w:r>
      <w:r w:rsidR="00944A11" w:rsidRPr="00F3238A">
        <w:rPr>
          <w:spacing w:val="-2"/>
          <w:lang w:val="bg-BG"/>
        </w:rPr>
        <w:t xml:space="preserve">са </w:t>
      </w:r>
      <w:r w:rsidR="00464586" w:rsidRPr="00E540B7">
        <w:rPr>
          <w:spacing w:val="-2"/>
          <w:lang w:val="bg-BG"/>
        </w:rPr>
        <w:t>установ</w:t>
      </w:r>
      <w:r w:rsidR="00944A11" w:rsidRPr="00F3238A">
        <w:rPr>
          <w:spacing w:val="-2"/>
          <w:lang w:val="bg-BG"/>
        </w:rPr>
        <w:t>или</w:t>
      </w:r>
      <w:r w:rsidR="00464586" w:rsidRPr="00E540B7">
        <w:rPr>
          <w:spacing w:val="-2"/>
          <w:lang w:val="bg-BG"/>
        </w:rPr>
        <w:t xml:space="preserve"> това </w:t>
      </w:r>
      <w:r w:rsidR="00944A11" w:rsidRPr="00F3238A">
        <w:rPr>
          <w:spacing w:val="-2"/>
          <w:lang w:val="bg-BG"/>
        </w:rPr>
        <w:t xml:space="preserve">ли </w:t>
      </w:r>
      <w:r w:rsidR="00464586" w:rsidRPr="00E540B7">
        <w:rPr>
          <w:spacing w:val="-2"/>
          <w:lang w:val="bg-BG"/>
        </w:rPr>
        <w:t xml:space="preserve">е </w:t>
      </w:r>
      <w:r w:rsidR="00944A11" w:rsidRPr="00F3238A">
        <w:rPr>
          <w:spacing w:val="-2"/>
          <w:lang w:val="bg-BG"/>
        </w:rPr>
        <w:t xml:space="preserve">било </w:t>
      </w:r>
      <w:r w:rsidR="00464586" w:rsidRPr="00E540B7">
        <w:rPr>
          <w:spacing w:val="-2"/>
          <w:lang w:val="bg-BG"/>
        </w:rPr>
        <w:t xml:space="preserve">оръжието, </w:t>
      </w:r>
      <w:r w:rsidR="00944A11" w:rsidRPr="00F3238A">
        <w:rPr>
          <w:spacing w:val="-2"/>
          <w:lang w:val="bg-BG"/>
        </w:rPr>
        <w:t>видяно</w:t>
      </w:r>
      <w:r w:rsidR="00B007AE" w:rsidRPr="00F3238A">
        <w:rPr>
          <w:spacing w:val="-2"/>
          <w:lang w:val="bg-BG"/>
        </w:rPr>
        <w:t xml:space="preserve"> отг-жа </w:t>
      </w:r>
      <w:r w:rsidR="00464586" w:rsidRPr="00E540B7">
        <w:rPr>
          <w:spacing w:val="-2"/>
          <w:lang w:val="bg-BG"/>
        </w:rPr>
        <w:t>Л</w:t>
      </w:r>
      <w:r w:rsidR="00B007AE" w:rsidRPr="00F3238A">
        <w:rPr>
          <w:spacing w:val="-2"/>
          <w:lang w:val="bg-BG"/>
        </w:rPr>
        <w:t>.</w:t>
      </w:r>
      <w:r w:rsidR="00464586" w:rsidRPr="00E540B7">
        <w:rPr>
          <w:spacing w:val="-2"/>
          <w:lang w:val="bg-BG"/>
        </w:rPr>
        <w:t>Г</w:t>
      </w:r>
      <w:r w:rsidR="00B007AE" w:rsidRPr="00F3238A">
        <w:rPr>
          <w:spacing w:val="-2"/>
          <w:lang w:val="bg-BG"/>
        </w:rPr>
        <w:t>.</w:t>
      </w:r>
      <w:r w:rsidR="00464586" w:rsidRPr="00E540B7">
        <w:rPr>
          <w:spacing w:val="-2"/>
          <w:lang w:val="bg-BG"/>
        </w:rPr>
        <w:t xml:space="preserve"> (вж. </w:t>
      </w:r>
      <w:r w:rsidR="00B007AE" w:rsidRPr="00F3238A">
        <w:rPr>
          <w:spacing w:val="-2"/>
          <w:lang w:val="bg-BG"/>
        </w:rPr>
        <w:t>параграф </w:t>
      </w:r>
      <w:r w:rsidR="00464586" w:rsidRPr="00E540B7">
        <w:rPr>
          <w:spacing w:val="-2"/>
          <w:lang w:val="bg-BG"/>
        </w:rPr>
        <w:t xml:space="preserve">26 по-горе). Освен това </w:t>
      </w:r>
      <w:r w:rsidR="00B007AE" w:rsidRPr="00F3238A">
        <w:rPr>
          <w:spacing w:val="-2"/>
          <w:lang w:val="bg-BG"/>
        </w:rPr>
        <w:t xml:space="preserve">следствените органи не са </w:t>
      </w:r>
      <w:r w:rsidR="00744A5A" w:rsidRPr="00F3238A">
        <w:rPr>
          <w:spacing w:val="-2"/>
          <w:lang w:val="bg-BG"/>
        </w:rPr>
        <w:t>направили опит</w:t>
      </w:r>
      <w:r w:rsidR="00B007AE" w:rsidRPr="00F3238A">
        <w:rPr>
          <w:spacing w:val="-2"/>
          <w:lang w:val="bg-BG"/>
        </w:rPr>
        <w:t xml:space="preserve"> да</w:t>
      </w:r>
      <w:r w:rsidR="00464586" w:rsidRPr="00E540B7">
        <w:rPr>
          <w:spacing w:val="-2"/>
          <w:lang w:val="bg-BG"/>
        </w:rPr>
        <w:t xml:space="preserve"> изяснят </w:t>
      </w:r>
      <w:r w:rsidR="00581EE0" w:rsidRPr="00F3238A">
        <w:rPr>
          <w:spacing w:val="-2"/>
          <w:lang w:val="bg-BG"/>
        </w:rPr>
        <w:t>дадените</w:t>
      </w:r>
      <w:r w:rsidR="00581EE0" w:rsidRPr="00E540B7">
        <w:rPr>
          <w:spacing w:val="-2"/>
          <w:lang w:val="bg-BG"/>
        </w:rPr>
        <w:t xml:space="preserve"> от </w:t>
      </w:r>
      <w:r w:rsidR="00581EE0" w:rsidRPr="00F3238A">
        <w:rPr>
          <w:spacing w:val="-2"/>
          <w:lang w:val="bg-BG"/>
        </w:rPr>
        <w:t>г-жа </w:t>
      </w:r>
      <w:r w:rsidR="00581EE0" w:rsidRPr="00E540B7">
        <w:rPr>
          <w:spacing w:val="-2"/>
          <w:lang w:val="bg-BG"/>
        </w:rPr>
        <w:t>Л</w:t>
      </w:r>
      <w:r w:rsidR="00581EE0" w:rsidRPr="00F3238A">
        <w:rPr>
          <w:spacing w:val="-2"/>
          <w:lang w:val="bg-BG"/>
        </w:rPr>
        <w:t>.</w:t>
      </w:r>
      <w:r w:rsidR="00581EE0" w:rsidRPr="00E540B7">
        <w:rPr>
          <w:spacing w:val="-2"/>
          <w:lang w:val="bg-BG"/>
        </w:rPr>
        <w:t>Г</w:t>
      </w:r>
      <w:r w:rsidR="00581EE0" w:rsidRPr="00F3238A">
        <w:rPr>
          <w:spacing w:val="-2"/>
          <w:lang w:val="bg-BG"/>
        </w:rPr>
        <w:t>.</w:t>
      </w:r>
      <w:r w:rsidR="00581EE0" w:rsidRPr="00E540B7">
        <w:rPr>
          <w:spacing w:val="-2"/>
          <w:lang w:val="bg-BG"/>
        </w:rPr>
        <w:t xml:space="preserve">, </w:t>
      </w:r>
      <w:r w:rsidR="00581EE0" w:rsidRPr="00F3238A">
        <w:rPr>
          <w:spacing w:val="-2"/>
          <w:lang w:val="bg-BG"/>
        </w:rPr>
        <w:t>г-н </w:t>
      </w:r>
      <w:r w:rsidR="00581EE0" w:rsidRPr="00E540B7">
        <w:rPr>
          <w:spacing w:val="-2"/>
          <w:lang w:val="bg-BG"/>
        </w:rPr>
        <w:t>С</w:t>
      </w:r>
      <w:r w:rsidR="00581EE0" w:rsidRPr="00F3238A">
        <w:rPr>
          <w:spacing w:val="-2"/>
          <w:lang w:val="bg-BG"/>
        </w:rPr>
        <w:t>.</w:t>
      </w:r>
      <w:r w:rsidR="00581EE0" w:rsidRPr="00E540B7">
        <w:rPr>
          <w:spacing w:val="-2"/>
          <w:lang w:val="bg-BG"/>
        </w:rPr>
        <w:t>В</w:t>
      </w:r>
      <w:r w:rsidR="00581EE0" w:rsidRPr="00F3238A">
        <w:rPr>
          <w:spacing w:val="-2"/>
          <w:lang w:val="bg-BG"/>
        </w:rPr>
        <w:t>.</w:t>
      </w:r>
      <w:r w:rsidR="00581EE0" w:rsidRPr="00E540B7">
        <w:rPr>
          <w:spacing w:val="-2"/>
          <w:lang w:val="bg-BG"/>
        </w:rPr>
        <w:t xml:space="preserve"> и защитен свидетел №</w:t>
      </w:r>
      <w:r w:rsidR="00581EE0" w:rsidRPr="00F3238A">
        <w:rPr>
          <w:spacing w:val="-2"/>
          <w:lang w:val="bg-BG"/>
        </w:rPr>
        <w:t> </w:t>
      </w:r>
      <w:r w:rsidR="00581EE0" w:rsidRPr="00E540B7">
        <w:rPr>
          <w:spacing w:val="-2"/>
          <w:lang w:val="bg-BG"/>
        </w:rPr>
        <w:t>33противоречиви</w:t>
      </w:r>
      <w:r w:rsidR="00464586" w:rsidRPr="00E540B7">
        <w:rPr>
          <w:spacing w:val="-2"/>
          <w:lang w:val="bg-BG"/>
        </w:rPr>
        <w:t xml:space="preserve"> свидетелски показания</w:t>
      </w:r>
      <w:r w:rsidR="00AE3478" w:rsidRPr="00F3238A">
        <w:rPr>
          <w:spacing w:val="-2"/>
          <w:lang w:val="bg-BG"/>
        </w:rPr>
        <w:t>относно товадържал ли е</w:t>
      </w:r>
      <w:r w:rsidR="00AE3478" w:rsidRPr="00E540B7">
        <w:rPr>
          <w:spacing w:val="-2"/>
          <w:lang w:val="bg-BG"/>
        </w:rPr>
        <w:t xml:space="preserve"> изобщо </w:t>
      </w:r>
      <w:r w:rsidR="00AE3478" w:rsidRPr="00F3238A">
        <w:rPr>
          <w:spacing w:val="-2"/>
          <w:lang w:val="bg-BG"/>
        </w:rPr>
        <w:t xml:space="preserve">г-н </w:t>
      </w:r>
      <w:r w:rsidR="00464586" w:rsidRPr="00E540B7">
        <w:rPr>
          <w:spacing w:val="-2"/>
          <w:lang w:val="bg-BG"/>
        </w:rPr>
        <w:t xml:space="preserve">Въчков </w:t>
      </w:r>
      <w:r w:rsidR="00AE3478" w:rsidRPr="00E540B7">
        <w:rPr>
          <w:spacing w:val="-2"/>
          <w:lang w:val="bg-BG"/>
        </w:rPr>
        <w:t xml:space="preserve">пистолет </w:t>
      </w:r>
      <w:r w:rsidR="00464586" w:rsidRPr="00E540B7">
        <w:rPr>
          <w:spacing w:val="-2"/>
          <w:lang w:val="bg-BG"/>
        </w:rPr>
        <w:t>в ръцете си</w:t>
      </w:r>
      <w:r w:rsidR="00AE3478" w:rsidRPr="00F3238A">
        <w:rPr>
          <w:spacing w:val="-2"/>
          <w:lang w:val="bg-BG"/>
        </w:rPr>
        <w:t>,</w:t>
      </w:r>
      <w:r w:rsidR="00464586" w:rsidRPr="00E540B7">
        <w:rPr>
          <w:spacing w:val="-2"/>
          <w:lang w:val="bg-BG"/>
        </w:rPr>
        <w:t xml:space="preserve"> преди да влезе в сградата на ул. </w:t>
      </w:r>
      <w:r w:rsidR="00581EE0" w:rsidRPr="00F3238A">
        <w:rPr>
          <w:spacing w:val="-2"/>
          <w:lang w:val="bg-BG"/>
        </w:rPr>
        <w:t>„</w:t>
      </w:r>
      <w:r w:rsidR="00464586" w:rsidRPr="003C45AD">
        <w:rPr>
          <w:spacing w:val="-2"/>
          <w:lang w:val="bg-BG"/>
        </w:rPr>
        <w:t>Мърфи</w:t>
      </w:r>
      <w:r w:rsidR="00581EE0" w:rsidRPr="00F3238A">
        <w:rPr>
          <w:spacing w:val="-2"/>
          <w:lang w:val="bg-BG"/>
        </w:rPr>
        <w:t>“</w:t>
      </w:r>
      <w:r w:rsidR="00464586" w:rsidRPr="003C45AD">
        <w:rPr>
          <w:spacing w:val="-2"/>
          <w:lang w:val="bg-BG"/>
        </w:rPr>
        <w:t xml:space="preserve"> (вж. </w:t>
      </w:r>
      <w:r w:rsidR="00581EE0" w:rsidRPr="00F3238A">
        <w:rPr>
          <w:spacing w:val="-2"/>
          <w:lang w:val="bg-BG"/>
        </w:rPr>
        <w:t>параграфи </w:t>
      </w:r>
      <w:r w:rsidR="00464586" w:rsidRPr="003C45AD">
        <w:rPr>
          <w:spacing w:val="-2"/>
          <w:lang w:val="bg-BG"/>
        </w:rPr>
        <w:t>26 и 28 по-горе).</w:t>
      </w:r>
      <w:r w:rsidR="00C26E02">
        <w:rPr>
          <w:lang w:val="bg-BG" w:eastAsia="en-GB"/>
        </w:rPr>
        <w:t xml:space="preserve"> </w:t>
      </w:r>
    </w:p>
    <w:p w14:paraId="06CBBEE6" w14:textId="77777777" w:rsidR="00C26E02" w:rsidRDefault="00942DC9" w:rsidP="00DF0645">
      <w:pPr>
        <w:pStyle w:val="JuPara"/>
        <w:rPr>
          <w:lang w:val="bg-BG" w:eastAsia="en-GB"/>
        </w:rPr>
      </w:pPr>
      <w:r w:rsidRPr="006E2A4D">
        <w:rPr>
          <w:lang w:eastAsia="en-GB"/>
        </w:rPr>
        <w:fldChar w:fldCharType="begin"/>
      </w:r>
      <w:r w:rsidR="00F67DD0" w:rsidRPr="006E2A4D">
        <w:rPr>
          <w:lang w:eastAsia="en-GB"/>
        </w:rPr>
        <w:instrText>SEQlevel</w:instrText>
      </w:r>
      <w:r w:rsidR="00F67DD0" w:rsidRPr="00E540B7">
        <w:rPr>
          <w:lang w:val="bg-BG" w:eastAsia="en-GB"/>
        </w:rPr>
        <w:instrText>0 \*</w:instrText>
      </w:r>
      <w:r w:rsidR="00F67DD0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93</w:t>
      </w:r>
      <w:r w:rsidRPr="006E2A4D">
        <w:rPr>
          <w:lang w:eastAsia="en-GB"/>
        </w:rPr>
        <w:fldChar w:fldCharType="end"/>
      </w:r>
      <w:r w:rsidR="00F67DD0" w:rsidRPr="00E540B7">
        <w:rPr>
          <w:lang w:val="bg-BG" w:eastAsia="en-GB"/>
        </w:rPr>
        <w:t>.</w:t>
      </w:r>
      <w:r w:rsidR="00F67DD0" w:rsidRPr="006E2A4D">
        <w:rPr>
          <w:lang w:eastAsia="en-GB"/>
        </w:rPr>
        <w:t>  </w:t>
      </w:r>
      <w:r w:rsidR="009A40A1" w:rsidRPr="00E540B7">
        <w:rPr>
          <w:spacing w:val="-3"/>
          <w:lang w:val="bg-BG"/>
        </w:rPr>
        <w:t>С оглед на гореизложеното</w:t>
      </w:r>
      <w:r w:rsidR="00BC058B" w:rsidRPr="00E540B7">
        <w:rPr>
          <w:spacing w:val="-3"/>
          <w:lang w:val="bg-BG"/>
        </w:rPr>
        <w:t xml:space="preserve"> Съдът намира, че в разследването по случая липсва</w:t>
      </w:r>
      <w:r w:rsidR="00F3238A" w:rsidRPr="009A40A1">
        <w:rPr>
          <w:spacing w:val="-3"/>
          <w:lang w:val="bg-BG"/>
        </w:rPr>
        <w:t>тизискуемите</w:t>
      </w:r>
      <w:r w:rsidR="003A31E4" w:rsidRPr="00E540B7">
        <w:rPr>
          <w:spacing w:val="-3"/>
          <w:lang w:val="bg-BG"/>
        </w:rPr>
        <w:t xml:space="preserve"> пълнота</w:t>
      </w:r>
      <w:r w:rsidR="00F3238A" w:rsidRPr="009A40A1">
        <w:rPr>
          <w:spacing w:val="-3"/>
          <w:lang w:val="bg-BG"/>
        </w:rPr>
        <w:t>, щателност</w:t>
      </w:r>
      <w:r w:rsidR="003A31E4" w:rsidRPr="00E540B7">
        <w:rPr>
          <w:spacing w:val="-3"/>
          <w:lang w:val="bg-BG"/>
        </w:rPr>
        <w:t xml:space="preserve"> и обективност и</w:t>
      </w:r>
      <w:r w:rsidR="00BC058B" w:rsidRPr="00E540B7">
        <w:rPr>
          <w:spacing w:val="-3"/>
          <w:lang w:val="bg-BG"/>
        </w:rPr>
        <w:t xml:space="preserve"> че </w:t>
      </w:r>
      <w:r w:rsidR="003A31E4" w:rsidRPr="009A40A1">
        <w:rPr>
          <w:spacing w:val="-3"/>
          <w:lang w:val="bg-BG"/>
        </w:rPr>
        <w:t xml:space="preserve">органите на </w:t>
      </w:r>
      <w:r w:rsidR="00BC058B" w:rsidRPr="00E540B7">
        <w:rPr>
          <w:spacing w:val="-3"/>
          <w:lang w:val="bg-BG"/>
        </w:rPr>
        <w:t xml:space="preserve">прокуратурата не </w:t>
      </w:r>
      <w:r w:rsidR="003A31E4" w:rsidRPr="009A40A1">
        <w:rPr>
          <w:spacing w:val="-3"/>
          <w:lang w:val="bg-BG"/>
        </w:rPr>
        <w:t xml:space="preserve">са </w:t>
      </w:r>
      <w:r w:rsidR="00BC058B" w:rsidRPr="00E540B7">
        <w:rPr>
          <w:spacing w:val="-3"/>
          <w:lang w:val="bg-BG"/>
        </w:rPr>
        <w:t>предприе</w:t>
      </w:r>
      <w:r w:rsidR="003A31E4" w:rsidRPr="009A40A1">
        <w:rPr>
          <w:spacing w:val="-3"/>
          <w:lang w:val="bg-BG"/>
        </w:rPr>
        <w:t>ли</w:t>
      </w:r>
      <w:r w:rsidR="00BC058B" w:rsidRPr="00E540B7">
        <w:rPr>
          <w:spacing w:val="-3"/>
          <w:lang w:val="bg-BG"/>
        </w:rPr>
        <w:t xml:space="preserve"> всички необходими </w:t>
      </w:r>
      <w:r w:rsidR="009A40A1" w:rsidRPr="009A40A1">
        <w:rPr>
          <w:spacing w:val="-3"/>
          <w:lang w:val="bg-BG"/>
        </w:rPr>
        <w:t>действия</w:t>
      </w:r>
      <w:r w:rsidR="00BC058B" w:rsidRPr="00E540B7">
        <w:rPr>
          <w:spacing w:val="-3"/>
          <w:lang w:val="bg-BG"/>
        </w:rPr>
        <w:t xml:space="preserve"> за установяване на обстоятелствата около смъртта на </w:t>
      </w:r>
      <w:r w:rsidR="003A31E4" w:rsidRPr="009A40A1">
        <w:rPr>
          <w:spacing w:val="-3"/>
          <w:lang w:val="bg-BG"/>
        </w:rPr>
        <w:t>г-н</w:t>
      </w:r>
      <w:r w:rsidR="00BC058B" w:rsidRPr="00E540B7">
        <w:rPr>
          <w:spacing w:val="-3"/>
          <w:lang w:val="bg-BG"/>
        </w:rPr>
        <w:t>Въчков.</w:t>
      </w:r>
      <w:r w:rsidR="00C26E02">
        <w:rPr>
          <w:lang w:val="bg-BG" w:eastAsia="en-GB"/>
        </w:rPr>
        <w:t xml:space="preserve"> </w:t>
      </w:r>
    </w:p>
    <w:p w14:paraId="51673899" w14:textId="77777777" w:rsidR="00C26E02" w:rsidRDefault="00942DC9" w:rsidP="00DF0645">
      <w:pPr>
        <w:pStyle w:val="JuPara"/>
        <w:rPr>
          <w:lang w:val="bg-BG"/>
        </w:rPr>
      </w:pPr>
      <w:r w:rsidRPr="006E2A4D">
        <w:lastRenderedPageBreak/>
        <w:fldChar w:fldCharType="begin"/>
      </w:r>
      <w:r w:rsidR="00F67DD0" w:rsidRPr="006E2A4D">
        <w:instrText>SEQlevel</w:instrText>
      </w:r>
      <w:r w:rsidR="00F67DD0" w:rsidRPr="00E540B7">
        <w:rPr>
          <w:lang w:val="bg-BG"/>
        </w:rPr>
        <w:instrText>0 \*</w:instrText>
      </w:r>
      <w:r w:rsidR="00F67DD0" w:rsidRPr="006E2A4D">
        <w:instrText>arabic</w:instrText>
      </w:r>
      <w:r w:rsidRPr="006E2A4D">
        <w:fldChar w:fldCharType="separate"/>
      </w:r>
      <w:r w:rsidR="0080436D" w:rsidRPr="00E540B7">
        <w:rPr>
          <w:noProof/>
          <w:lang w:val="bg-BG"/>
        </w:rPr>
        <w:t>94</w:t>
      </w:r>
      <w:r w:rsidRPr="006E2A4D">
        <w:fldChar w:fldCharType="end"/>
      </w:r>
      <w:r w:rsidR="00F67DD0" w:rsidRPr="00E540B7">
        <w:rPr>
          <w:lang w:val="bg-BG"/>
        </w:rPr>
        <w:t>.</w:t>
      </w:r>
      <w:r w:rsidR="00F67DD0" w:rsidRPr="006E2A4D">
        <w:t>  </w:t>
      </w:r>
      <w:r w:rsidR="00296A13">
        <w:rPr>
          <w:lang w:val="bg-BG"/>
        </w:rPr>
        <w:t xml:space="preserve">Следователно е налице нарушение на задължението на ответната държава </w:t>
      </w:r>
      <w:r w:rsidR="006706E8">
        <w:rPr>
          <w:lang w:val="bg-BG"/>
        </w:rPr>
        <w:t>съгласно</w:t>
      </w:r>
      <w:r w:rsidR="00296A13">
        <w:rPr>
          <w:lang w:val="bg-BG"/>
        </w:rPr>
        <w:t xml:space="preserve"> член 2 от Конвенцията </w:t>
      </w:r>
      <w:r w:rsidR="006706E8" w:rsidRPr="00E540B7">
        <w:rPr>
          <w:lang w:val="bg-BG"/>
        </w:rPr>
        <w:t>за провеждане на ефективно разследване на смъртта му.</w:t>
      </w:r>
      <w:r w:rsidR="00C26E02">
        <w:rPr>
          <w:lang w:val="bg-BG"/>
        </w:rPr>
        <w:t xml:space="preserve"> </w:t>
      </w:r>
    </w:p>
    <w:p w14:paraId="7FF32483" w14:textId="77777777" w:rsidR="00C26E02" w:rsidRDefault="003D040D">
      <w:pPr>
        <w:pStyle w:val="JuHIRoman"/>
        <w:rPr>
          <w:lang w:val="bg-BG"/>
        </w:rPr>
      </w:pPr>
      <w:r w:rsidRPr="006E2A4D">
        <w:t>II</w:t>
      </w:r>
      <w:r w:rsidR="00867F19" w:rsidRPr="00E540B7">
        <w:rPr>
          <w:lang w:val="bg-BG"/>
        </w:rPr>
        <w:t>.</w:t>
      </w:r>
      <w:r w:rsidR="00867F19" w:rsidRPr="006E2A4D">
        <w:t>  </w:t>
      </w:r>
      <w:r w:rsidR="00386736" w:rsidRPr="00B85723">
        <w:rPr>
          <w:lang w:val="bg-BG"/>
        </w:rPr>
        <w:t xml:space="preserve"> ПРИЛОЖЕНИЕ НА ЧЛЕН 41 ОТ КОНВЕНЦИЯТА</w:t>
      </w:r>
      <w:r w:rsidR="00C26E02">
        <w:rPr>
          <w:lang w:val="bg-BG"/>
        </w:rPr>
        <w:t xml:space="preserve"> </w:t>
      </w:r>
    </w:p>
    <w:p w14:paraId="2DCCBB1D" w14:textId="77777777" w:rsidR="00C26E02" w:rsidRDefault="00942DC9">
      <w:pPr>
        <w:pStyle w:val="JuPara"/>
        <w:keepNext/>
        <w:keepLines/>
        <w:rPr>
          <w:lang w:val="bg-BG"/>
        </w:rPr>
      </w:pPr>
      <w:r w:rsidRPr="006E2A4D">
        <w:fldChar w:fldCharType="begin"/>
      </w:r>
      <w:r w:rsidR="00867F19" w:rsidRPr="006E2A4D">
        <w:instrText>SEQlevel</w:instrText>
      </w:r>
      <w:r w:rsidR="00867F19" w:rsidRPr="00E540B7">
        <w:rPr>
          <w:lang w:val="bg-BG"/>
        </w:rPr>
        <w:instrText>0 \*</w:instrText>
      </w:r>
      <w:r w:rsidR="00867F19" w:rsidRPr="006E2A4D">
        <w:instrText>arabic</w:instrText>
      </w:r>
      <w:r w:rsidRPr="006E2A4D">
        <w:fldChar w:fldCharType="separate"/>
      </w:r>
      <w:r w:rsidR="0080436D" w:rsidRPr="00E540B7">
        <w:rPr>
          <w:noProof/>
          <w:lang w:val="bg-BG"/>
        </w:rPr>
        <w:t>95</w:t>
      </w:r>
      <w:r w:rsidRPr="006E2A4D">
        <w:fldChar w:fldCharType="end"/>
      </w:r>
      <w:r w:rsidR="00867F19" w:rsidRPr="00E540B7">
        <w:rPr>
          <w:lang w:val="bg-BG"/>
        </w:rPr>
        <w:t>.</w:t>
      </w:r>
      <w:r w:rsidR="00867F19" w:rsidRPr="006E2A4D">
        <w:t>  </w:t>
      </w:r>
      <w:r w:rsidR="00386736">
        <w:rPr>
          <w:lang w:val="bg-BG"/>
        </w:rPr>
        <w:t>Член 41 от Конвенцията предвижда</w:t>
      </w:r>
      <w:r w:rsidR="00867F19" w:rsidRPr="00E540B7">
        <w:rPr>
          <w:lang w:val="bg-BG"/>
        </w:rPr>
        <w:t>:</w:t>
      </w:r>
      <w:r w:rsidR="00C26E02">
        <w:rPr>
          <w:lang w:val="bg-BG"/>
        </w:rPr>
        <w:t xml:space="preserve"> </w:t>
      </w:r>
    </w:p>
    <w:p w14:paraId="22331563" w14:textId="77777777" w:rsidR="00C26E02" w:rsidRDefault="00386736" w:rsidP="00386736">
      <w:pPr>
        <w:pStyle w:val="JuQuot"/>
        <w:rPr>
          <w:lang w:val="bg-BG"/>
        </w:rPr>
      </w:pPr>
      <w:r w:rsidRPr="00164AC2">
        <w:rPr>
          <w:color w:val="000000"/>
          <w:lang w:val="bg-BG"/>
        </w:rPr>
        <w:t>„Ако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страна.”</w:t>
      </w:r>
      <w:r w:rsidR="00C26E02">
        <w:rPr>
          <w:lang w:val="bg-BG"/>
        </w:rPr>
        <w:t xml:space="preserve"> </w:t>
      </w:r>
    </w:p>
    <w:p w14:paraId="1CC8463E" w14:textId="77777777" w:rsidR="00C26E02" w:rsidRDefault="00386736">
      <w:pPr>
        <w:pStyle w:val="JuHA"/>
        <w:rPr>
          <w:lang w:val="bg-BG"/>
        </w:rPr>
      </w:pPr>
      <w:r>
        <w:rPr>
          <w:lang w:val="bg-BG"/>
        </w:rPr>
        <w:t>А</w:t>
      </w:r>
      <w:r w:rsidR="00867F19" w:rsidRPr="006E2A4D">
        <w:t>.  </w:t>
      </w:r>
      <w:r w:rsidR="0095663C">
        <w:rPr>
          <w:lang w:val="bg-BG"/>
        </w:rPr>
        <w:t>Вреди</w:t>
      </w:r>
      <w:r w:rsidR="00C26E02">
        <w:rPr>
          <w:lang w:val="bg-BG"/>
        </w:rPr>
        <w:t xml:space="preserve"> </w:t>
      </w:r>
    </w:p>
    <w:p w14:paraId="4A3B72BE" w14:textId="77777777" w:rsidR="00C26E02" w:rsidRDefault="00942DC9">
      <w:pPr>
        <w:pStyle w:val="JuPara"/>
        <w:rPr>
          <w:lang w:val="bg-BG"/>
        </w:rPr>
      </w:pPr>
      <w:r w:rsidRPr="006E2A4D">
        <w:fldChar w:fldCharType="begin"/>
      </w:r>
      <w:r w:rsidR="00867F19" w:rsidRPr="006E2A4D">
        <w:instrText>SEQlevel</w:instrText>
      </w:r>
      <w:r w:rsidR="00867F19" w:rsidRPr="00E540B7">
        <w:rPr>
          <w:lang w:val="bg-BG"/>
        </w:rPr>
        <w:instrText>0 \*</w:instrText>
      </w:r>
      <w:r w:rsidR="00867F19" w:rsidRPr="006E2A4D">
        <w:instrText>arabic</w:instrText>
      </w:r>
      <w:r w:rsidRPr="006E2A4D">
        <w:fldChar w:fldCharType="separate"/>
      </w:r>
      <w:r w:rsidR="0080436D" w:rsidRPr="00E540B7">
        <w:rPr>
          <w:noProof/>
          <w:lang w:val="bg-BG"/>
        </w:rPr>
        <w:t>96</w:t>
      </w:r>
      <w:r w:rsidRPr="006E2A4D">
        <w:fldChar w:fldCharType="end"/>
      </w:r>
      <w:r w:rsidR="00867F19" w:rsidRPr="00E540B7">
        <w:rPr>
          <w:lang w:val="bg-BG"/>
        </w:rPr>
        <w:t>.</w:t>
      </w:r>
      <w:r w:rsidR="00867F19" w:rsidRPr="006E2A4D">
        <w:t>  </w:t>
      </w:r>
      <w:r w:rsidR="0095663C" w:rsidRPr="00E540B7">
        <w:rPr>
          <w:lang w:val="bg-BG"/>
        </w:rPr>
        <w:t xml:space="preserve">Жалбоподателите претендират съвместно </w:t>
      </w:r>
      <w:r w:rsidR="0095663C">
        <w:rPr>
          <w:lang w:val="bg-BG"/>
        </w:rPr>
        <w:t xml:space="preserve">обезщетение в размер на </w:t>
      </w:r>
      <w:r w:rsidR="0095663C" w:rsidRPr="00E540B7">
        <w:rPr>
          <w:lang w:val="bg-BG"/>
        </w:rPr>
        <w:t>30</w:t>
      </w:r>
      <w:r w:rsidR="0095663C">
        <w:rPr>
          <w:lang w:val="bg-BG"/>
        </w:rPr>
        <w:t> </w:t>
      </w:r>
      <w:r w:rsidR="0095663C" w:rsidRPr="00E540B7">
        <w:rPr>
          <w:lang w:val="bg-BG"/>
        </w:rPr>
        <w:t>000 евро за болката и страданието</w:t>
      </w:r>
      <w:r w:rsidR="00931E40">
        <w:rPr>
          <w:lang w:val="bg-BG"/>
        </w:rPr>
        <w:t xml:space="preserve"> вследствие </w:t>
      </w:r>
      <w:r w:rsidR="0095663C" w:rsidRPr="00E540B7">
        <w:rPr>
          <w:lang w:val="bg-BG"/>
        </w:rPr>
        <w:t>от смъртта на сина им и неефективното разследване.</w:t>
      </w:r>
      <w:r w:rsidR="00C26E02">
        <w:rPr>
          <w:lang w:val="bg-BG"/>
        </w:rPr>
        <w:t xml:space="preserve"> </w:t>
      </w:r>
    </w:p>
    <w:p w14:paraId="65ADC208" w14:textId="77777777" w:rsidR="00C26E02" w:rsidRDefault="00942DC9">
      <w:pPr>
        <w:pStyle w:val="JuPara"/>
        <w:rPr>
          <w:lang w:val="bg-BG"/>
        </w:rPr>
      </w:pPr>
      <w:r w:rsidRPr="006E2A4D">
        <w:fldChar w:fldCharType="begin"/>
      </w:r>
      <w:r w:rsidR="00F22DFC" w:rsidRPr="006E2A4D">
        <w:instrText>SEQlevel</w:instrText>
      </w:r>
      <w:r w:rsidR="00F22DFC" w:rsidRPr="00E540B7">
        <w:rPr>
          <w:lang w:val="bg-BG"/>
        </w:rPr>
        <w:instrText>0 \*</w:instrText>
      </w:r>
      <w:r w:rsidR="00F22DFC" w:rsidRPr="006E2A4D">
        <w:instrText>arabic</w:instrText>
      </w:r>
      <w:r w:rsidRPr="006E2A4D">
        <w:fldChar w:fldCharType="separate"/>
      </w:r>
      <w:r w:rsidR="0080436D" w:rsidRPr="00E540B7">
        <w:rPr>
          <w:noProof/>
          <w:lang w:val="bg-BG"/>
        </w:rPr>
        <w:t>97</w:t>
      </w:r>
      <w:r w:rsidRPr="006E2A4D">
        <w:fldChar w:fldCharType="end"/>
      </w:r>
      <w:r w:rsidR="00F22DFC" w:rsidRPr="00E540B7">
        <w:rPr>
          <w:lang w:val="bg-BG"/>
        </w:rPr>
        <w:t>.</w:t>
      </w:r>
      <w:r w:rsidR="00F22DFC" w:rsidRPr="006E2A4D">
        <w:t>  </w:t>
      </w:r>
      <w:r w:rsidR="00931E40" w:rsidRPr="00E540B7">
        <w:rPr>
          <w:spacing w:val="-2"/>
          <w:lang w:val="bg-BG"/>
        </w:rPr>
        <w:t xml:space="preserve">Правителството </w:t>
      </w:r>
      <w:r w:rsidR="00931E40" w:rsidRPr="009E47BB">
        <w:rPr>
          <w:spacing w:val="-2"/>
          <w:lang w:val="bg-BG"/>
        </w:rPr>
        <w:t>настоява</w:t>
      </w:r>
      <w:r w:rsidR="00931E40" w:rsidRPr="00E540B7">
        <w:rPr>
          <w:spacing w:val="-2"/>
          <w:lang w:val="bg-BG"/>
        </w:rPr>
        <w:t xml:space="preserve"> Съд</w:t>
      </w:r>
      <w:r w:rsidR="00931E40" w:rsidRPr="009E47BB">
        <w:rPr>
          <w:spacing w:val="-2"/>
          <w:lang w:val="bg-BG"/>
        </w:rPr>
        <w:t>ът</w:t>
      </w:r>
      <w:r w:rsidR="00931E40" w:rsidRPr="00E540B7">
        <w:rPr>
          <w:spacing w:val="-2"/>
          <w:lang w:val="bg-BG"/>
        </w:rPr>
        <w:t xml:space="preserve"> да </w:t>
      </w:r>
      <w:r w:rsidR="00931E40" w:rsidRPr="009E47BB">
        <w:rPr>
          <w:spacing w:val="-2"/>
          <w:lang w:val="bg-BG"/>
        </w:rPr>
        <w:t>подходи</w:t>
      </w:r>
      <w:r w:rsidR="00931E40" w:rsidRPr="00E540B7">
        <w:rPr>
          <w:spacing w:val="-2"/>
          <w:lang w:val="bg-BG"/>
        </w:rPr>
        <w:t xml:space="preserve"> справедлив</w:t>
      </w:r>
      <w:r w:rsidR="00931E40" w:rsidRPr="009E47BB">
        <w:rPr>
          <w:spacing w:val="-2"/>
          <w:lang w:val="bg-BG"/>
        </w:rPr>
        <w:t>о</w:t>
      </w:r>
      <w:r w:rsidR="00931E40" w:rsidRPr="00E540B7">
        <w:rPr>
          <w:spacing w:val="-2"/>
          <w:lang w:val="bg-BG"/>
        </w:rPr>
        <w:t xml:space="preserve"> и </w:t>
      </w:r>
      <w:r w:rsidR="0010205A">
        <w:rPr>
          <w:spacing w:val="-2"/>
          <w:lang w:val="bg-BG"/>
        </w:rPr>
        <w:t>по съвест</w:t>
      </w:r>
      <w:r w:rsidR="00931E40" w:rsidRPr="00E540B7">
        <w:rPr>
          <w:spacing w:val="-2"/>
          <w:lang w:val="bg-BG"/>
        </w:rPr>
        <w:t>.</w:t>
      </w:r>
      <w:r w:rsidR="00C26E02">
        <w:rPr>
          <w:lang w:val="bg-BG"/>
        </w:rPr>
        <w:t xml:space="preserve"> </w:t>
      </w:r>
    </w:p>
    <w:p w14:paraId="55F99308" w14:textId="77777777" w:rsidR="00C26E02" w:rsidRDefault="00942DC9">
      <w:pPr>
        <w:pStyle w:val="JuPara"/>
        <w:rPr>
          <w:szCs w:val="24"/>
          <w:lang w:val="bg-BG" w:eastAsia="en-US"/>
        </w:rPr>
      </w:pPr>
      <w:r w:rsidRPr="006E2A4D">
        <w:fldChar w:fldCharType="begin"/>
      </w:r>
      <w:r w:rsidR="00F22DFC" w:rsidRPr="006E2A4D">
        <w:instrText>SEQlevel</w:instrText>
      </w:r>
      <w:r w:rsidR="00F22DFC" w:rsidRPr="00E540B7">
        <w:rPr>
          <w:lang w:val="bg-BG"/>
        </w:rPr>
        <w:instrText>0 \*</w:instrText>
      </w:r>
      <w:r w:rsidR="00F22DFC" w:rsidRPr="006E2A4D">
        <w:instrText>arabic</w:instrText>
      </w:r>
      <w:r w:rsidRPr="006E2A4D">
        <w:fldChar w:fldCharType="separate"/>
      </w:r>
      <w:r w:rsidR="0080436D" w:rsidRPr="00E540B7">
        <w:rPr>
          <w:noProof/>
          <w:lang w:val="bg-BG"/>
        </w:rPr>
        <w:t>98</w:t>
      </w:r>
      <w:r w:rsidRPr="006E2A4D">
        <w:fldChar w:fldCharType="end"/>
      </w:r>
      <w:r w:rsidR="00F22DFC" w:rsidRPr="00E540B7">
        <w:rPr>
          <w:lang w:val="bg-BG"/>
        </w:rPr>
        <w:t>.</w:t>
      </w:r>
      <w:r w:rsidR="00F22DFC" w:rsidRPr="006E2A4D">
        <w:t>  </w:t>
      </w:r>
      <w:r w:rsidR="00ED5E35" w:rsidRPr="00E540B7">
        <w:rPr>
          <w:spacing w:val="-2"/>
          <w:lang w:val="bg-BG"/>
        </w:rPr>
        <w:t xml:space="preserve">Съдът отбелязва, че </w:t>
      </w:r>
      <w:r w:rsidR="00ED5E35" w:rsidRPr="001E671C">
        <w:rPr>
          <w:spacing w:val="-2"/>
          <w:lang w:val="bg-BG"/>
        </w:rPr>
        <w:t>бяха установени</w:t>
      </w:r>
      <w:r w:rsidR="00ED5E35" w:rsidRPr="00E540B7">
        <w:rPr>
          <w:spacing w:val="-2"/>
          <w:lang w:val="bg-BG"/>
        </w:rPr>
        <w:t xml:space="preserve"> нарушения на член</w:t>
      </w:r>
      <w:r w:rsidR="00ED5E35" w:rsidRPr="001E671C">
        <w:rPr>
          <w:spacing w:val="-2"/>
          <w:lang w:val="bg-BG"/>
        </w:rPr>
        <w:t> </w:t>
      </w:r>
      <w:r w:rsidR="00ED5E35" w:rsidRPr="00E540B7">
        <w:rPr>
          <w:spacing w:val="-2"/>
          <w:lang w:val="bg-BG"/>
        </w:rPr>
        <w:t xml:space="preserve">2 от Конвенцията </w:t>
      </w:r>
      <w:r w:rsidR="00103D29">
        <w:rPr>
          <w:spacing w:val="-2"/>
          <w:lang w:val="bg-BG"/>
        </w:rPr>
        <w:t xml:space="preserve">както </w:t>
      </w:r>
      <w:r w:rsidR="009A40A1">
        <w:rPr>
          <w:spacing w:val="-2"/>
          <w:lang w:val="bg-BG"/>
        </w:rPr>
        <w:t>в</w:t>
      </w:r>
      <w:r w:rsidR="00103D29">
        <w:rPr>
          <w:spacing w:val="-2"/>
          <w:lang w:val="bg-BG"/>
        </w:rPr>
        <w:t xml:space="preserve"> материалния, така и </w:t>
      </w:r>
      <w:r w:rsidR="009A40A1">
        <w:rPr>
          <w:spacing w:val="-2"/>
          <w:lang w:val="bg-BG"/>
        </w:rPr>
        <w:t>в</w:t>
      </w:r>
      <w:r w:rsidR="00103D29">
        <w:rPr>
          <w:spacing w:val="-2"/>
          <w:lang w:val="bg-BG"/>
        </w:rPr>
        <w:t xml:space="preserve"> процесуалния му </w:t>
      </w:r>
      <w:r w:rsidR="000D07F8" w:rsidRPr="001E671C">
        <w:rPr>
          <w:spacing w:val="-2"/>
          <w:lang w:val="bg-BG"/>
        </w:rPr>
        <w:t xml:space="preserve">аспект </w:t>
      </w:r>
      <w:r w:rsidR="00ED5E35" w:rsidRPr="00E540B7">
        <w:rPr>
          <w:spacing w:val="-2"/>
          <w:lang w:val="bg-BG"/>
        </w:rPr>
        <w:t xml:space="preserve">(вж. </w:t>
      </w:r>
      <w:r w:rsidR="000D07F8" w:rsidRPr="001E671C">
        <w:rPr>
          <w:spacing w:val="-2"/>
          <w:lang w:val="bg-BG"/>
        </w:rPr>
        <w:t>параграфи </w:t>
      </w:r>
      <w:r w:rsidR="00ED5E35" w:rsidRPr="00E540B7">
        <w:rPr>
          <w:spacing w:val="-2"/>
          <w:lang w:val="bg-BG"/>
        </w:rPr>
        <w:t xml:space="preserve">77 и 94 по-горе). Съдът счита, че </w:t>
      </w:r>
      <w:r w:rsidR="00E41373" w:rsidRPr="001E671C">
        <w:rPr>
          <w:spacing w:val="-2"/>
          <w:lang w:val="bg-BG"/>
        </w:rPr>
        <w:t>ж</w:t>
      </w:r>
      <w:r w:rsidR="00ED5E35" w:rsidRPr="00E540B7">
        <w:rPr>
          <w:spacing w:val="-2"/>
          <w:lang w:val="bg-BG"/>
        </w:rPr>
        <w:t xml:space="preserve">албоподателите </w:t>
      </w:r>
      <w:r w:rsidR="00E41373" w:rsidRPr="001E671C">
        <w:rPr>
          <w:spacing w:val="-2"/>
          <w:lang w:val="bg-BG"/>
        </w:rPr>
        <w:t xml:space="preserve">безсъмнено </w:t>
      </w:r>
      <w:r w:rsidR="00ED5E35" w:rsidRPr="00E540B7">
        <w:rPr>
          <w:spacing w:val="-2"/>
          <w:lang w:val="bg-BG"/>
        </w:rPr>
        <w:t xml:space="preserve">са страдали </w:t>
      </w:r>
      <w:r w:rsidR="00E41373" w:rsidRPr="001E671C">
        <w:rPr>
          <w:spacing w:val="-2"/>
          <w:lang w:val="bg-BG"/>
        </w:rPr>
        <w:t>дълбоко</w:t>
      </w:r>
      <w:r w:rsidR="00ED5E35" w:rsidRPr="00E540B7">
        <w:rPr>
          <w:spacing w:val="-2"/>
          <w:lang w:val="bg-BG"/>
        </w:rPr>
        <w:t xml:space="preserve"> в резултат </w:t>
      </w:r>
      <w:r w:rsidR="00E41373" w:rsidRPr="001E671C">
        <w:rPr>
          <w:spacing w:val="-2"/>
          <w:lang w:val="bg-BG"/>
        </w:rPr>
        <w:t>от</w:t>
      </w:r>
      <w:r w:rsidR="00ED5E35" w:rsidRPr="00E540B7">
        <w:rPr>
          <w:spacing w:val="-2"/>
          <w:lang w:val="bg-BG"/>
        </w:rPr>
        <w:t xml:space="preserve"> тези </w:t>
      </w:r>
      <w:r w:rsidR="00E41373" w:rsidRPr="001E671C">
        <w:rPr>
          <w:spacing w:val="-2"/>
          <w:lang w:val="bg-BG"/>
        </w:rPr>
        <w:t>сериозни</w:t>
      </w:r>
      <w:r w:rsidR="00ED5E35" w:rsidRPr="00E540B7">
        <w:rPr>
          <w:spacing w:val="-2"/>
          <w:lang w:val="bg-BG"/>
        </w:rPr>
        <w:t xml:space="preserve"> нарушения на основните права на човека. </w:t>
      </w:r>
      <w:r w:rsidR="00431833">
        <w:rPr>
          <w:spacing w:val="-2"/>
          <w:lang w:val="bg-BG"/>
        </w:rPr>
        <w:t>За</w:t>
      </w:r>
      <w:r w:rsidR="00ED5E35" w:rsidRPr="00E540B7">
        <w:rPr>
          <w:spacing w:val="-2"/>
          <w:lang w:val="bg-BG"/>
        </w:rPr>
        <w:t>това присъжда исканата сума в пълен размер.</w:t>
      </w:r>
      <w:r w:rsidR="00C26E02">
        <w:rPr>
          <w:szCs w:val="24"/>
          <w:lang w:val="bg-BG" w:eastAsia="en-US"/>
        </w:rPr>
        <w:t xml:space="preserve"> </w:t>
      </w:r>
    </w:p>
    <w:p w14:paraId="628A89D9" w14:textId="77777777" w:rsidR="00C26E02" w:rsidRDefault="00386736">
      <w:pPr>
        <w:pStyle w:val="JuHA"/>
        <w:rPr>
          <w:lang w:val="bg-BG"/>
        </w:rPr>
      </w:pPr>
      <w:r>
        <w:rPr>
          <w:lang w:val="bg-BG"/>
        </w:rPr>
        <w:t>Б</w:t>
      </w:r>
      <w:r w:rsidR="00867F19" w:rsidRPr="00E540B7">
        <w:rPr>
          <w:lang w:val="bg-BG"/>
        </w:rPr>
        <w:t>.</w:t>
      </w:r>
      <w:r w:rsidR="00867F19" w:rsidRPr="006E2A4D">
        <w:t>  </w:t>
      </w:r>
      <w:r w:rsidR="003A021B" w:rsidRPr="005B02F6">
        <w:rPr>
          <w:lang w:val="bg-BG"/>
        </w:rPr>
        <w:t>Разноски</w:t>
      </w:r>
      <w:r w:rsidR="00C26E02">
        <w:rPr>
          <w:lang w:val="bg-BG"/>
        </w:rPr>
        <w:t xml:space="preserve"> </w:t>
      </w:r>
    </w:p>
    <w:p w14:paraId="77D731E8" w14:textId="77777777" w:rsidR="00C26E02" w:rsidRDefault="00942DC9">
      <w:pPr>
        <w:pStyle w:val="JuPara"/>
        <w:rPr>
          <w:lang w:val="bg-BG"/>
        </w:rPr>
      </w:pPr>
      <w:r w:rsidRPr="006E2A4D">
        <w:fldChar w:fldCharType="begin"/>
      </w:r>
      <w:r w:rsidR="00867F19" w:rsidRPr="00194908">
        <w:rPr>
          <w:lang w:val="bg-BG"/>
        </w:rPr>
        <w:instrText xml:space="preserve"> </w:instrText>
      </w:r>
      <w:r w:rsidR="00867F19" w:rsidRPr="006E2A4D">
        <w:instrText>SEQ</w:instrText>
      </w:r>
      <w:r w:rsidR="00867F19" w:rsidRPr="00194908">
        <w:rPr>
          <w:lang w:val="bg-BG"/>
        </w:rPr>
        <w:instrText xml:space="preserve"> </w:instrText>
      </w:r>
      <w:r w:rsidR="00867F19" w:rsidRPr="006E2A4D">
        <w:instrText>level</w:instrText>
      </w:r>
      <w:r w:rsidR="00867F19" w:rsidRPr="00194908">
        <w:rPr>
          <w:lang w:val="bg-BG"/>
        </w:rPr>
        <w:instrText>0 \*</w:instrText>
      </w:r>
      <w:r w:rsidR="00867F19" w:rsidRPr="006E2A4D">
        <w:instrText>arabic</w:instrText>
      </w:r>
      <w:r w:rsidR="00867F19" w:rsidRPr="00194908">
        <w:rPr>
          <w:lang w:val="bg-BG"/>
        </w:rPr>
        <w:instrText xml:space="preserve"> </w:instrText>
      </w:r>
      <w:r w:rsidRPr="006E2A4D">
        <w:fldChar w:fldCharType="separate"/>
      </w:r>
      <w:r w:rsidR="0080436D" w:rsidRPr="00194908">
        <w:rPr>
          <w:noProof/>
          <w:lang w:val="bg-BG"/>
        </w:rPr>
        <w:t>99</w:t>
      </w:r>
      <w:r w:rsidRPr="006E2A4D">
        <w:fldChar w:fldCharType="end"/>
      </w:r>
      <w:r w:rsidR="00867F19" w:rsidRPr="00194908">
        <w:rPr>
          <w:lang w:val="bg-BG"/>
        </w:rPr>
        <w:t>.</w:t>
      </w:r>
      <w:r w:rsidR="00867F19" w:rsidRPr="006E2A4D">
        <w:t>  </w:t>
      </w:r>
      <w:r w:rsidR="003A021B" w:rsidRPr="00194908">
        <w:rPr>
          <w:spacing w:val="-2"/>
          <w:lang w:val="bg-BG"/>
        </w:rPr>
        <w:t xml:space="preserve">Жалбоподателите </w:t>
      </w:r>
      <w:r w:rsidR="003A021B" w:rsidRPr="00E43509">
        <w:rPr>
          <w:spacing w:val="-2"/>
          <w:lang w:val="bg-BG"/>
        </w:rPr>
        <w:t>иск</w:t>
      </w:r>
      <w:r w:rsidR="003A021B" w:rsidRPr="00194908">
        <w:rPr>
          <w:spacing w:val="-2"/>
          <w:lang w:val="bg-BG"/>
        </w:rPr>
        <w:t>ат възстановяване на</w:t>
      </w:r>
      <w:r w:rsidR="003A021B" w:rsidRPr="00E43509">
        <w:rPr>
          <w:spacing w:val="-2"/>
          <w:lang w:val="bg-BG"/>
        </w:rPr>
        <w:t xml:space="preserve"> разходи и деловодни разноски в размер на</w:t>
      </w:r>
      <w:r w:rsidR="003A021B" w:rsidRPr="00194908">
        <w:rPr>
          <w:spacing w:val="-2"/>
          <w:lang w:val="bg-BG"/>
        </w:rPr>
        <w:t xml:space="preserve"> 3</w:t>
      </w:r>
      <w:r w:rsidR="003A021B" w:rsidRPr="00E43509">
        <w:rPr>
          <w:spacing w:val="-2"/>
          <w:lang w:val="bg-BG"/>
        </w:rPr>
        <w:t> </w:t>
      </w:r>
      <w:r w:rsidR="003A021B" w:rsidRPr="00194908">
        <w:rPr>
          <w:spacing w:val="-2"/>
          <w:lang w:val="bg-BG"/>
        </w:rPr>
        <w:t>605</w:t>
      </w:r>
      <w:r w:rsidR="003A021B" w:rsidRPr="00E43509">
        <w:rPr>
          <w:spacing w:val="-2"/>
          <w:lang w:val="bg-BG"/>
        </w:rPr>
        <w:t> </w:t>
      </w:r>
      <w:r w:rsidR="003A021B" w:rsidRPr="00194908">
        <w:rPr>
          <w:spacing w:val="-2"/>
          <w:lang w:val="bg-BG"/>
        </w:rPr>
        <w:t>евро за 51</w:t>
      </w:r>
      <w:r w:rsidR="003C45AD">
        <w:rPr>
          <w:spacing w:val="-2"/>
          <w:lang w:val="bg-BG"/>
        </w:rPr>
        <w:t>,5</w:t>
      </w:r>
      <w:r w:rsidR="003A021B" w:rsidRPr="00194908">
        <w:rPr>
          <w:spacing w:val="-2"/>
          <w:lang w:val="bg-BG"/>
        </w:rPr>
        <w:t xml:space="preserve"> часа </w:t>
      </w:r>
      <w:r w:rsidR="00D640C0" w:rsidRPr="00E43509">
        <w:rPr>
          <w:spacing w:val="-2"/>
          <w:lang w:val="bg-BG"/>
        </w:rPr>
        <w:t>юридическа</w:t>
      </w:r>
      <w:r w:rsidR="00D640C0" w:rsidRPr="00194908">
        <w:rPr>
          <w:spacing w:val="-2"/>
          <w:lang w:val="bg-BG"/>
        </w:rPr>
        <w:t xml:space="preserve"> работа на адвокат</w:t>
      </w:r>
      <w:r w:rsidR="00431833">
        <w:rPr>
          <w:spacing w:val="-2"/>
          <w:lang w:val="bg-BG"/>
        </w:rPr>
        <w:t>а им</w:t>
      </w:r>
      <w:r w:rsidR="003A021B" w:rsidRPr="00194908">
        <w:rPr>
          <w:spacing w:val="-2"/>
          <w:lang w:val="bg-BG"/>
        </w:rPr>
        <w:t xml:space="preserve"> при </w:t>
      </w:r>
      <w:r w:rsidR="00D640C0" w:rsidRPr="00E43509">
        <w:rPr>
          <w:spacing w:val="-2"/>
          <w:lang w:val="bg-BG"/>
        </w:rPr>
        <w:t>часова ставка</w:t>
      </w:r>
      <w:r w:rsidR="003A021B" w:rsidRPr="00194908">
        <w:rPr>
          <w:spacing w:val="-2"/>
          <w:lang w:val="bg-BG"/>
        </w:rPr>
        <w:t xml:space="preserve"> от 70</w:t>
      </w:r>
      <w:r w:rsidR="00D640C0" w:rsidRPr="00E43509">
        <w:rPr>
          <w:spacing w:val="-2"/>
          <w:lang w:val="bg-BG"/>
        </w:rPr>
        <w:t> </w:t>
      </w:r>
      <w:r w:rsidR="003A021B" w:rsidRPr="00194908">
        <w:rPr>
          <w:spacing w:val="-2"/>
          <w:lang w:val="bg-BG"/>
        </w:rPr>
        <w:t xml:space="preserve">евро. </w:t>
      </w:r>
      <w:r w:rsidR="00386782" w:rsidRPr="00E43509">
        <w:rPr>
          <w:spacing w:val="-2"/>
          <w:lang w:val="bg-BG"/>
        </w:rPr>
        <w:t>П</w:t>
      </w:r>
      <w:r w:rsidR="003A021B" w:rsidRPr="00E43509">
        <w:rPr>
          <w:spacing w:val="-2"/>
        </w:rPr>
        <w:t>одкреп</w:t>
      </w:r>
      <w:r w:rsidR="00386782" w:rsidRPr="00E43509">
        <w:rPr>
          <w:spacing w:val="-2"/>
          <w:lang w:val="bg-BG"/>
        </w:rPr>
        <w:t>ят</w:t>
      </w:r>
      <w:r w:rsidR="00D640C0" w:rsidRPr="00E43509">
        <w:rPr>
          <w:spacing w:val="-2"/>
          <w:lang w:val="bg-BG"/>
        </w:rPr>
        <w:t>иска си</w:t>
      </w:r>
      <w:r w:rsidR="00386782" w:rsidRPr="00E43509">
        <w:rPr>
          <w:spacing w:val="-2"/>
          <w:lang w:val="bg-BG"/>
        </w:rPr>
        <w:t xml:space="preserve">с </w:t>
      </w:r>
      <w:r w:rsidR="003A021B" w:rsidRPr="00E43509">
        <w:rPr>
          <w:spacing w:val="-2"/>
        </w:rPr>
        <w:t xml:space="preserve">договор за </w:t>
      </w:r>
      <w:r w:rsidR="00D640C0" w:rsidRPr="00E43509">
        <w:rPr>
          <w:spacing w:val="-2"/>
          <w:lang w:val="bg-BG"/>
        </w:rPr>
        <w:t>процесуално представителство</w:t>
      </w:r>
      <w:r w:rsidR="003A021B" w:rsidRPr="00E43509">
        <w:rPr>
          <w:spacing w:val="-2"/>
        </w:rPr>
        <w:t xml:space="preserve"> и </w:t>
      </w:r>
      <w:r w:rsidR="00386782" w:rsidRPr="00E43509">
        <w:rPr>
          <w:spacing w:val="-2"/>
          <w:lang w:val="bg-BG"/>
        </w:rPr>
        <w:t>отчет за отработените часове</w:t>
      </w:r>
      <w:r w:rsidR="003A021B" w:rsidRPr="00E43509">
        <w:rPr>
          <w:spacing w:val="-2"/>
        </w:rPr>
        <w:t xml:space="preserve">. </w:t>
      </w:r>
      <w:r w:rsidR="00386782" w:rsidRPr="00E43509">
        <w:rPr>
          <w:spacing w:val="-2"/>
          <w:lang w:val="bg-BG"/>
        </w:rPr>
        <w:t>Молят</w:t>
      </w:r>
      <w:r w:rsidR="003A021B" w:rsidRPr="00E43509">
        <w:rPr>
          <w:spacing w:val="-2"/>
        </w:rPr>
        <w:t xml:space="preserve"> присъдената сума по тази част да се преведе директно </w:t>
      </w:r>
      <w:r w:rsidR="00386782" w:rsidRPr="00E43509">
        <w:rPr>
          <w:spacing w:val="-2"/>
          <w:lang w:val="bg-BG"/>
        </w:rPr>
        <w:t>в</w:t>
      </w:r>
      <w:r w:rsidR="003A021B" w:rsidRPr="00E43509">
        <w:rPr>
          <w:spacing w:val="-2"/>
        </w:rPr>
        <w:t xml:space="preserve"> банковата сметка на адвокат</w:t>
      </w:r>
      <w:r w:rsidR="00386782" w:rsidRPr="00E43509">
        <w:rPr>
          <w:spacing w:val="-2"/>
          <w:lang w:val="bg-BG"/>
        </w:rPr>
        <w:t>а им</w:t>
      </w:r>
      <w:r w:rsidR="003A021B" w:rsidRPr="00E43509">
        <w:rPr>
          <w:spacing w:val="-2"/>
        </w:rPr>
        <w:t>.</w:t>
      </w:r>
      <w:r w:rsidR="00C26E02">
        <w:rPr>
          <w:lang w:val="bg-BG"/>
        </w:rPr>
        <w:t xml:space="preserve"> </w:t>
      </w:r>
    </w:p>
    <w:p w14:paraId="15A27696" w14:textId="77777777" w:rsidR="00C26E02" w:rsidRDefault="00942DC9">
      <w:pPr>
        <w:pStyle w:val="JuPara"/>
        <w:rPr>
          <w:lang w:val="bg-BG"/>
        </w:rPr>
      </w:pPr>
      <w:r w:rsidRPr="006E2A4D">
        <w:fldChar w:fldCharType="begin"/>
      </w:r>
      <w:r w:rsidR="00B566B3" w:rsidRPr="006E2A4D">
        <w:instrText>SEQlevel</w:instrText>
      </w:r>
      <w:r w:rsidR="00B566B3" w:rsidRPr="00E540B7">
        <w:rPr>
          <w:lang w:val="bg-BG"/>
        </w:rPr>
        <w:instrText>0 \*</w:instrText>
      </w:r>
      <w:r w:rsidR="00B566B3" w:rsidRPr="006E2A4D">
        <w:instrText>arabic</w:instrText>
      </w:r>
      <w:r w:rsidRPr="006E2A4D">
        <w:fldChar w:fldCharType="separate"/>
      </w:r>
      <w:r w:rsidR="0080436D" w:rsidRPr="00E540B7">
        <w:rPr>
          <w:noProof/>
          <w:lang w:val="bg-BG"/>
        </w:rPr>
        <w:t>100</w:t>
      </w:r>
      <w:r w:rsidRPr="006E2A4D">
        <w:fldChar w:fldCharType="end"/>
      </w:r>
      <w:r w:rsidR="00B566B3" w:rsidRPr="00E540B7">
        <w:rPr>
          <w:lang w:val="bg-BG"/>
        </w:rPr>
        <w:t>.</w:t>
      </w:r>
      <w:r w:rsidR="00B566B3" w:rsidRPr="006E2A4D">
        <w:t>  </w:t>
      </w:r>
      <w:r w:rsidR="00E43509">
        <w:rPr>
          <w:lang w:val="bg-BG"/>
        </w:rPr>
        <w:t>Правителството счита, че претендираната сума е прекомерна.</w:t>
      </w:r>
      <w:r w:rsidR="00C26E02">
        <w:rPr>
          <w:lang w:val="bg-BG"/>
        </w:rPr>
        <w:t xml:space="preserve"> </w:t>
      </w:r>
    </w:p>
    <w:p w14:paraId="14AC2226" w14:textId="77777777" w:rsidR="00C26E02" w:rsidRDefault="00942DC9" w:rsidP="00B566B3">
      <w:pPr>
        <w:pStyle w:val="JuPara"/>
        <w:rPr>
          <w:lang w:val="bg-BG"/>
        </w:rPr>
      </w:pPr>
      <w:r w:rsidRPr="006E2A4D">
        <w:rPr>
          <w:lang w:eastAsia="en-GB"/>
        </w:rPr>
        <w:fldChar w:fldCharType="begin"/>
      </w:r>
      <w:r w:rsidR="001561AD" w:rsidRPr="006E2A4D">
        <w:rPr>
          <w:lang w:eastAsia="en-GB"/>
        </w:rPr>
        <w:instrText>SEQlevel</w:instrText>
      </w:r>
      <w:r w:rsidR="001561AD" w:rsidRPr="00E540B7">
        <w:rPr>
          <w:lang w:val="bg-BG" w:eastAsia="en-GB"/>
        </w:rPr>
        <w:instrText>0 \*</w:instrText>
      </w:r>
      <w:r w:rsidR="001561AD" w:rsidRPr="006E2A4D">
        <w:rPr>
          <w:lang w:eastAsia="en-GB"/>
        </w:rPr>
        <w:instrText>arabic</w:instrText>
      </w:r>
      <w:r w:rsidRPr="006E2A4D">
        <w:rPr>
          <w:lang w:eastAsia="en-GB"/>
        </w:rPr>
        <w:fldChar w:fldCharType="separate"/>
      </w:r>
      <w:r w:rsidR="0080436D" w:rsidRPr="00E540B7">
        <w:rPr>
          <w:noProof/>
          <w:lang w:val="bg-BG" w:eastAsia="en-GB"/>
        </w:rPr>
        <w:t>101</w:t>
      </w:r>
      <w:r w:rsidRPr="006E2A4D">
        <w:rPr>
          <w:lang w:eastAsia="en-GB"/>
        </w:rPr>
        <w:fldChar w:fldCharType="end"/>
      </w:r>
      <w:r w:rsidR="001561AD" w:rsidRPr="00E540B7">
        <w:rPr>
          <w:lang w:val="bg-BG" w:eastAsia="en-GB"/>
        </w:rPr>
        <w:t>.</w:t>
      </w:r>
      <w:r w:rsidR="001561AD" w:rsidRPr="006E2A4D">
        <w:rPr>
          <w:lang w:eastAsia="en-GB"/>
        </w:rPr>
        <w:t>  </w:t>
      </w:r>
      <w:r w:rsidR="00E43509" w:rsidRPr="0010205A">
        <w:rPr>
          <w:spacing w:val="-2"/>
          <w:lang w:val="bg-BG"/>
        </w:rPr>
        <w:t xml:space="preserve">Съгласно практиката на Съда разходите и съдебните разноски </w:t>
      </w:r>
      <w:r w:rsidR="00B74653" w:rsidRPr="0010205A">
        <w:rPr>
          <w:spacing w:val="-2"/>
          <w:lang w:val="bg-BG"/>
        </w:rPr>
        <w:t xml:space="preserve">могат да бъдат </w:t>
      </w:r>
      <w:r w:rsidR="00E43509" w:rsidRPr="0010205A">
        <w:rPr>
          <w:spacing w:val="-2"/>
          <w:lang w:val="bg-BG"/>
        </w:rPr>
        <w:t>възстанов</w:t>
      </w:r>
      <w:r w:rsidR="00B74653" w:rsidRPr="0010205A">
        <w:rPr>
          <w:spacing w:val="-2"/>
          <w:lang w:val="bg-BG"/>
        </w:rPr>
        <w:t>ени</w:t>
      </w:r>
      <w:r w:rsidR="001E1C61">
        <w:rPr>
          <w:spacing w:val="-2"/>
          <w:lang w:val="bg-BG"/>
        </w:rPr>
        <w:t xml:space="preserve"> съгласно член 41</w:t>
      </w:r>
      <w:r w:rsidR="00E43509" w:rsidRPr="0010205A">
        <w:rPr>
          <w:spacing w:val="-2"/>
          <w:lang w:val="bg-BG"/>
        </w:rPr>
        <w:t xml:space="preserve"> само ако е доказано, че са действително и по необходимост направени и са в разумен размер.</w:t>
      </w:r>
      <w:r w:rsidR="00B74653" w:rsidRPr="0010205A">
        <w:rPr>
          <w:spacing w:val="-2"/>
          <w:lang w:val="bg-BG"/>
        </w:rPr>
        <w:t xml:space="preserve"> В настоящия случай</w:t>
      </w:r>
      <w:r w:rsidR="00CE376E" w:rsidRPr="0010205A">
        <w:rPr>
          <w:spacing w:val="-2"/>
          <w:lang w:val="bg-BG"/>
        </w:rPr>
        <w:t>,</w:t>
      </w:r>
      <w:r w:rsidR="00B74653" w:rsidRPr="0010205A">
        <w:rPr>
          <w:spacing w:val="-2"/>
          <w:lang w:val="bg-BG"/>
        </w:rPr>
        <w:t xml:space="preserve"> като взе предвид информацията, с която разполага</w:t>
      </w:r>
      <w:r w:rsidR="003C45AD">
        <w:rPr>
          <w:spacing w:val="-2"/>
          <w:lang w:val="bg-BG"/>
        </w:rPr>
        <w:t>,</w:t>
      </w:r>
      <w:r w:rsidR="00B74653" w:rsidRPr="0010205A">
        <w:rPr>
          <w:spacing w:val="-2"/>
          <w:lang w:val="bg-BG"/>
        </w:rPr>
        <w:t xml:space="preserve"> и горепосочените критерии, </w:t>
      </w:r>
      <w:r w:rsidR="00CE376E" w:rsidRPr="0010205A">
        <w:rPr>
          <w:spacing w:val="-2"/>
          <w:lang w:val="bg-BG"/>
        </w:rPr>
        <w:t>С</w:t>
      </w:r>
      <w:r w:rsidR="00B74653" w:rsidRPr="0010205A">
        <w:rPr>
          <w:spacing w:val="-2"/>
          <w:lang w:val="bg-BG"/>
        </w:rPr>
        <w:t xml:space="preserve">ъдът счита за справедливо да присъди на жалбоподателите пълния размер на </w:t>
      </w:r>
      <w:r w:rsidR="00CE376E" w:rsidRPr="0010205A">
        <w:rPr>
          <w:spacing w:val="-2"/>
          <w:lang w:val="bg-BG"/>
        </w:rPr>
        <w:t xml:space="preserve">иска </w:t>
      </w:r>
      <w:r w:rsidR="00CE376E" w:rsidRPr="0010205A">
        <w:rPr>
          <w:spacing w:val="-2"/>
          <w:lang w:val="bg-BG" w:eastAsia="en-US"/>
        </w:rPr>
        <w:t xml:space="preserve">плюс </w:t>
      </w:r>
      <w:r w:rsidR="00CE376E" w:rsidRPr="0010205A">
        <w:rPr>
          <w:color w:val="000000"/>
          <w:spacing w:val="-2"/>
          <w:lang w:val="bg-BG"/>
        </w:rPr>
        <w:t>евентуално дължимите от тях налози</w:t>
      </w:r>
      <w:r w:rsidR="007A73A6" w:rsidRPr="00E540B7">
        <w:rPr>
          <w:spacing w:val="-2"/>
          <w:lang w:val="bg-BG"/>
        </w:rPr>
        <w:t xml:space="preserve">. </w:t>
      </w:r>
      <w:r w:rsidR="00172BBB" w:rsidRPr="0010205A">
        <w:rPr>
          <w:spacing w:val="-2"/>
          <w:lang w:val="bg-BG"/>
        </w:rPr>
        <w:t>Сумата да се плати в банковата сметка на процесуалния им представител г-н Грозев.</w:t>
      </w:r>
      <w:r w:rsidR="00C26E02">
        <w:rPr>
          <w:lang w:val="bg-BG"/>
        </w:rPr>
        <w:t xml:space="preserve"> </w:t>
      </w:r>
    </w:p>
    <w:p w14:paraId="2AA6D47D" w14:textId="77777777" w:rsidR="00C26E02" w:rsidRDefault="00386736">
      <w:pPr>
        <w:pStyle w:val="JuHA"/>
        <w:rPr>
          <w:lang w:val="bg-BG"/>
        </w:rPr>
      </w:pPr>
      <w:r>
        <w:rPr>
          <w:lang w:val="bg-BG"/>
        </w:rPr>
        <w:lastRenderedPageBreak/>
        <w:t>В</w:t>
      </w:r>
      <w:r w:rsidR="00867F19" w:rsidRPr="00E540B7">
        <w:rPr>
          <w:lang w:val="bg-BG"/>
        </w:rPr>
        <w:t>.</w:t>
      </w:r>
      <w:r w:rsidR="00867F19" w:rsidRPr="006E2A4D">
        <w:t>  </w:t>
      </w:r>
      <w:r w:rsidRPr="00E221B5">
        <w:rPr>
          <w:lang w:val="bg-BG"/>
        </w:rPr>
        <w:t>Лихва за забава</w:t>
      </w:r>
      <w:r w:rsidR="00C26E02">
        <w:rPr>
          <w:lang w:val="bg-BG"/>
        </w:rPr>
        <w:t xml:space="preserve"> </w:t>
      </w:r>
    </w:p>
    <w:p w14:paraId="5D327A3A" w14:textId="77777777" w:rsidR="00C26E02" w:rsidRDefault="00942DC9">
      <w:pPr>
        <w:pStyle w:val="JuPara"/>
        <w:rPr>
          <w:lang w:val="bg-BG"/>
        </w:rPr>
      </w:pPr>
      <w:r w:rsidRPr="006E2A4D">
        <w:fldChar w:fldCharType="begin"/>
      </w:r>
      <w:r w:rsidR="00867F19" w:rsidRPr="006E2A4D">
        <w:instrText>SEQlevel</w:instrText>
      </w:r>
      <w:r w:rsidR="00867F19" w:rsidRPr="00E540B7">
        <w:rPr>
          <w:lang w:val="bg-BG"/>
        </w:rPr>
        <w:instrText>0 \*</w:instrText>
      </w:r>
      <w:r w:rsidR="00867F19" w:rsidRPr="006E2A4D">
        <w:instrText>arabic</w:instrText>
      </w:r>
      <w:r w:rsidRPr="006E2A4D">
        <w:fldChar w:fldCharType="separate"/>
      </w:r>
      <w:r w:rsidR="0080436D" w:rsidRPr="00E540B7">
        <w:rPr>
          <w:noProof/>
          <w:lang w:val="bg-BG"/>
        </w:rPr>
        <w:t>102</w:t>
      </w:r>
      <w:r w:rsidRPr="006E2A4D">
        <w:fldChar w:fldCharType="end"/>
      </w:r>
      <w:r w:rsidR="00867F19" w:rsidRPr="00E540B7">
        <w:rPr>
          <w:lang w:val="bg-BG"/>
        </w:rPr>
        <w:t>.</w:t>
      </w:r>
      <w:r w:rsidR="00867F19" w:rsidRPr="006E2A4D">
        <w:t>  </w:t>
      </w:r>
      <w:r w:rsidR="00386736" w:rsidRPr="0010205A">
        <w:rPr>
          <w:spacing w:val="-2"/>
          <w:lang w:val="bg-BG"/>
        </w:rPr>
        <w:t>Съдът счита за целесъобразно лихвата за забава да се изчислява на основата на пределния лихвен процент по заеми на Европейската централна банка с добавени три процентни пункта.</w:t>
      </w:r>
      <w:r w:rsidR="00C26E02">
        <w:rPr>
          <w:lang w:val="bg-BG"/>
        </w:rPr>
        <w:t xml:space="preserve"> </w:t>
      </w:r>
    </w:p>
    <w:p w14:paraId="7487F376" w14:textId="77777777" w:rsidR="00C26E02" w:rsidRDefault="00172BBB">
      <w:pPr>
        <w:pStyle w:val="JuHHead"/>
        <w:rPr>
          <w:lang w:val="bg-BG"/>
        </w:rPr>
      </w:pPr>
      <w:r w:rsidRPr="00E540B7">
        <w:rPr>
          <w:lang w:val="bg-BG"/>
        </w:rPr>
        <w:t>ПО</w:t>
      </w:r>
      <w:r>
        <w:rPr>
          <w:lang w:val="bg-BG"/>
        </w:rPr>
        <w:t>РАДИТЕЗИ</w:t>
      </w:r>
      <w:r w:rsidRPr="00E540B7">
        <w:rPr>
          <w:lang w:val="bg-BG"/>
        </w:rPr>
        <w:t xml:space="preserve"> СЪОБРАЖЕНИЯ СЪДЪТ ЕДИНОДУШНО</w:t>
      </w:r>
      <w:r>
        <w:rPr>
          <w:lang w:val="bg-BG"/>
        </w:rPr>
        <w:t>:</w:t>
      </w:r>
      <w:r w:rsidR="00C26E02">
        <w:rPr>
          <w:lang w:val="bg-BG"/>
        </w:rPr>
        <w:t xml:space="preserve"> </w:t>
      </w:r>
    </w:p>
    <w:p w14:paraId="1E93E164" w14:textId="77777777" w:rsidR="00C26E02" w:rsidRDefault="00272684" w:rsidP="00522D50">
      <w:pPr>
        <w:pStyle w:val="JuList"/>
        <w:rPr>
          <w:lang w:val="bg-BG"/>
        </w:rPr>
      </w:pPr>
      <w:r w:rsidRPr="00E540B7">
        <w:rPr>
          <w:lang w:val="bg-BG"/>
        </w:rPr>
        <w:t>1.</w:t>
      </w:r>
      <w:r w:rsidRPr="006E2A4D">
        <w:t>  </w:t>
      </w:r>
      <w:r w:rsidR="00172BBB">
        <w:rPr>
          <w:i/>
          <w:iCs/>
          <w:lang w:val="bg-BG" w:eastAsia="en-GB"/>
        </w:rPr>
        <w:t>Обявява</w:t>
      </w:r>
      <w:r w:rsidR="00172BBB">
        <w:rPr>
          <w:lang w:val="bg-BG" w:eastAsia="en-GB"/>
        </w:rPr>
        <w:t>жалбата за допустима</w:t>
      </w:r>
      <w:r w:rsidRPr="00E540B7">
        <w:rPr>
          <w:lang w:val="bg-BG" w:eastAsia="en-GB"/>
        </w:rPr>
        <w:t>;</w:t>
      </w:r>
      <w:r w:rsidR="00C26E02">
        <w:rPr>
          <w:lang w:val="bg-BG"/>
        </w:rPr>
        <w:t xml:space="preserve"> </w:t>
      </w:r>
    </w:p>
    <w:p w14:paraId="2A3A85FB" w14:textId="77777777" w:rsidR="00C26E02" w:rsidRDefault="00C26E02">
      <w:pPr>
        <w:pStyle w:val="JuList"/>
        <w:rPr>
          <w:lang w:val="bg-BG"/>
        </w:rPr>
      </w:pPr>
      <w:r>
        <w:rPr>
          <w:lang w:val="bg-BG"/>
        </w:rPr>
        <w:t xml:space="preserve"> </w:t>
      </w:r>
    </w:p>
    <w:p w14:paraId="2232C10E" w14:textId="77777777" w:rsidR="00C26E02" w:rsidRDefault="00272684">
      <w:pPr>
        <w:pStyle w:val="JuList"/>
        <w:rPr>
          <w:lang w:val="bg-BG"/>
        </w:rPr>
      </w:pPr>
      <w:r w:rsidRPr="00E540B7">
        <w:rPr>
          <w:lang w:val="bg-BG"/>
        </w:rPr>
        <w:t>2</w:t>
      </w:r>
      <w:r w:rsidR="00867F19" w:rsidRPr="00E540B7">
        <w:rPr>
          <w:lang w:val="bg-BG"/>
        </w:rPr>
        <w:t>.</w:t>
      </w:r>
      <w:r w:rsidR="00867F19" w:rsidRPr="006E2A4D">
        <w:t>  </w:t>
      </w:r>
      <w:r w:rsidR="00C91523" w:rsidRPr="0010205A">
        <w:rPr>
          <w:i/>
          <w:spacing w:val="-2"/>
          <w:lang w:val="bg-BG"/>
        </w:rPr>
        <w:t>Приема</w:t>
      </w:r>
      <w:r w:rsidR="00C91523" w:rsidRPr="0010205A">
        <w:rPr>
          <w:spacing w:val="-2"/>
          <w:lang w:val="bg-BG"/>
        </w:rPr>
        <w:t>, че е налице нарушение на член 2 от Конвенцията поради това, че държавата носи отговорност за събитията, довели до смъртта на г-н Ганчо Въчков</w:t>
      </w:r>
      <w:r w:rsidR="00867F19" w:rsidRPr="00E540B7">
        <w:rPr>
          <w:spacing w:val="-2"/>
          <w:lang w:val="bg-BG"/>
        </w:rPr>
        <w:t>;</w:t>
      </w:r>
      <w:r w:rsidR="00C26E02">
        <w:rPr>
          <w:lang w:val="bg-BG"/>
        </w:rPr>
        <w:t xml:space="preserve"> </w:t>
      </w:r>
    </w:p>
    <w:p w14:paraId="10250BE2" w14:textId="77777777" w:rsidR="00C26E02" w:rsidRDefault="00C26E02">
      <w:pPr>
        <w:pStyle w:val="JuList"/>
        <w:rPr>
          <w:lang w:val="bg-BG"/>
        </w:rPr>
      </w:pPr>
      <w:r>
        <w:rPr>
          <w:lang w:val="bg-BG"/>
        </w:rPr>
        <w:t xml:space="preserve"> </w:t>
      </w:r>
    </w:p>
    <w:p w14:paraId="78458FC0" w14:textId="77777777" w:rsidR="00C26E02" w:rsidRDefault="00272684">
      <w:pPr>
        <w:pStyle w:val="JuList"/>
        <w:rPr>
          <w:lang w:val="bg-BG"/>
        </w:rPr>
      </w:pPr>
      <w:r w:rsidRPr="00E540B7">
        <w:rPr>
          <w:lang w:val="bg-BG"/>
        </w:rPr>
        <w:t>3.</w:t>
      </w:r>
      <w:r w:rsidRPr="006E2A4D">
        <w:t>  </w:t>
      </w:r>
      <w:r w:rsidR="0010205A" w:rsidRPr="000D084C">
        <w:rPr>
          <w:i/>
          <w:spacing w:val="-2"/>
          <w:lang w:val="bg-BG"/>
        </w:rPr>
        <w:t>Приема</w:t>
      </w:r>
      <w:r w:rsidR="0010205A" w:rsidRPr="000D084C">
        <w:rPr>
          <w:spacing w:val="-2"/>
          <w:lang w:val="bg-BG"/>
        </w:rPr>
        <w:t>, че е налице нарушение на член 2 от Конвенцията поради това, че</w:t>
      </w:r>
      <w:r w:rsidR="000D084C" w:rsidRPr="000D084C">
        <w:rPr>
          <w:spacing w:val="-2"/>
          <w:lang w:val="bg-BG"/>
        </w:rPr>
        <w:t xml:space="preserve"> властите не са провели ефективно разследване на смърттана г-н Ганчо Въчков</w:t>
      </w:r>
      <w:r w:rsidRPr="00E540B7">
        <w:rPr>
          <w:spacing w:val="-2"/>
          <w:lang w:val="bg-BG"/>
        </w:rPr>
        <w:t>;</w:t>
      </w:r>
      <w:r w:rsidR="00C26E02">
        <w:rPr>
          <w:lang w:val="bg-BG"/>
        </w:rPr>
        <w:t xml:space="preserve"> </w:t>
      </w:r>
    </w:p>
    <w:p w14:paraId="1FA8B0DD" w14:textId="77777777" w:rsidR="00C26E02" w:rsidRDefault="00C26E02">
      <w:pPr>
        <w:pStyle w:val="JuList"/>
        <w:rPr>
          <w:lang w:val="bg-BG"/>
        </w:rPr>
      </w:pPr>
      <w:r>
        <w:rPr>
          <w:lang w:val="bg-BG"/>
        </w:rPr>
        <w:t xml:space="preserve"> </w:t>
      </w:r>
    </w:p>
    <w:p w14:paraId="2595C85B" w14:textId="77777777" w:rsidR="00C26E02" w:rsidRDefault="00272684">
      <w:pPr>
        <w:pStyle w:val="JuList"/>
      </w:pPr>
      <w:r w:rsidRPr="006E2A4D">
        <w:t>4</w:t>
      </w:r>
      <w:r w:rsidR="00867F19" w:rsidRPr="006E2A4D">
        <w:t>.  </w:t>
      </w:r>
      <w:r w:rsidR="000D084C">
        <w:rPr>
          <w:i/>
          <w:lang w:val="bg-BG"/>
        </w:rPr>
        <w:t>Постановява:</w:t>
      </w:r>
      <w:r w:rsidR="00C26E02">
        <w:t xml:space="preserve"> </w:t>
      </w:r>
    </w:p>
    <w:p w14:paraId="7E341C21" w14:textId="77777777" w:rsidR="00C26E02" w:rsidRDefault="00272684" w:rsidP="00272684">
      <w:pPr>
        <w:pStyle w:val="JuLista"/>
        <w:rPr>
          <w:lang w:val="bg-BG" w:eastAsia="en-GB"/>
        </w:rPr>
      </w:pPr>
      <w:r w:rsidRPr="006E2A4D">
        <w:rPr>
          <w:lang w:eastAsia="en-GB"/>
        </w:rPr>
        <w:t>(</w:t>
      </w:r>
      <w:r w:rsidR="000D084C">
        <w:rPr>
          <w:lang w:val="bg-BG" w:eastAsia="en-GB"/>
        </w:rPr>
        <w:t>а</w:t>
      </w:r>
      <w:r w:rsidRPr="006E2A4D">
        <w:rPr>
          <w:lang w:eastAsia="en-GB"/>
        </w:rPr>
        <w:t>)  </w:t>
      </w:r>
      <w:r w:rsidR="006D4146" w:rsidRPr="00D35874">
        <w:rPr>
          <w:spacing w:val="-2"/>
          <w:lang w:val="bg-BG"/>
        </w:rPr>
        <w:t xml:space="preserve">ответната държава да заплати </w:t>
      </w:r>
      <w:r w:rsidR="006D4146">
        <w:rPr>
          <w:spacing w:val="-2"/>
          <w:lang w:val="bg-BG"/>
        </w:rPr>
        <w:t xml:space="preserve">съвместно на жалбоподателите </w:t>
      </w:r>
      <w:r w:rsidR="006D4146" w:rsidRPr="00D35874">
        <w:rPr>
          <w:spacing w:val="-2"/>
          <w:lang w:val="bg-BG"/>
        </w:rPr>
        <w:t xml:space="preserve">в тримесечен срок от влизането на решението в сила съгласно член 44 § 2 от Конвенцията </w:t>
      </w:r>
      <w:r w:rsidR="006D4146">
        <w:rPr>
          <w:lang w:val="bg-BG"/>
        </w:rPr>
        <w:t>следните суми</w:t>
      </w:r>
      <w:r w:rsidR="006D4146" w:rsidRPr="00420DD4">
        <w:rPr>
          <w:lang w:val="bg-BG"/>
        </w:rPr>
        <w:t>в левова равностойност</w:t>
      </w:r>
      <w:r w:rsidR="006D4146">
        <w:rPr>
          <w:lang w:val="bg-BG"/>
        </w:rPr>
        <w:t xml:space="preserve"> по курса</w:t>
      </w:r>
      <w:r w:rsidR="006D4146" w:rsidRPr="00420DD4">
        <w:rPr>
          <w:lang w:val="bg-BG"/>
        </w:rPr>
        <w:t xml:space="preserve"> към датата на плащането</w:t>
      </w:r>
      <w:r w:rsidR="006D4146">
        <w:rPr>
          <w:lang w:val="bg-BG"/>
        </w:rPr>
        <w:t>:</w:t>
      </w:r>
      <w:r w:rsidR="00C26E02">
        <w:rPr>
          <w:lang w:val="bg-BG" w:eastAsia="en-GB"/>
        </w:rPr>
        <w:t xml:space="preserve"> </w:t>
      </w:r>
    </w:p>
    <w:p w14:paraId="30280C5C" w14:textId="77777777" w:rsidR="00C26E02" w:rsidRDefault="00522D50" w:rsidP="00272684">
      <w:pPr>
        <w:pStyle w:val="JuListi"/>
        <w:rPr>
          <w:lang w:val="bg-BG" w:eastAsia="en-GB"/>
        </w:rPr>
      </w:pPr>
      <w:r w:rsidRPr="00E540B7">
        <w:rPr>
          <w:lang w:val="bg-BG" w:eastAsia="en-GB"/>
        </w:rPr>
        <w:t>(</w:t>
      </w:r>
      <w:r w:rsidRPr="006E2A4D">
        <w:rPr>
          <w:lang w:eastAsia="en-GB"/>
        </w:rPr>
        <w:t>i</w:t>
      </w:r>
      <w:r w:rsidRPr="00E540B7">
        <w:rPr>
          <w:lang w:val="bg-BG" w:eastAsia="en-GB"/>
        </w:rPr>
        <w:t>)</w:t>
      </w:r>
      <w:r w:rsidRPr="006E2A4D">
        <w:rPr>
          <w:lang w:eastAsia="en-GB"/>
        </w:rPr>
        <w:t>  </w:t>
      </w:r>
      <w:r w:rsidR="005F2305">
        <w:rPr>
          <w:lang w:val="bg-BG" w:eastAsia="en-GB"/>
        </w:rPr>
        <w:t>€</w:t>
      </w:r>
      <w:r w:rsidR="005F2305">
        <w:rPr>
          <w:lang w:val="ru-RU"/>
        </w:rPr>
        <w:t>30</w:t>
      </w:r>
      <w:r w:rsidR="001E1C61">
        <w:rPr>
          <w:lang w:val="ru-RU"/>
        </w:rPr>
        <w:t> </w:t>
      </w:r>
      <w:r w:rsidR="005F2305" w:rsidRPr="001E3D96">
        <w:rPr>
          <w:lang w:val="ru-RU"/>
        </w:rPr>
        <w:t>000 (</w:t>
      </w:r>
      <w:r w:rsidR="005F2305">
        <w:rPr>
          <w:lang w:val="bg-BG"/>
        </w:rPr>
        <w:t>тридесет хиляди евро</w:t>
      </w:r>
      <w:r w:rsidR="005F2305" w:rsidRPr="001E3D96">
        <w:rPr>
          <w:lang w:val="ru-RU"/>
        </w:rPr>
        <w:t>)</w:t>
      </w:r>
      <w:r w:rsidR="005F2305">
        <w:rPr>
          <w:lang w:val="ru-RU"/>
        </w:rPr>
        <w:t xml:space="preserve"> за неимуществени вреди </w:t>
      </w:r>
      <w:r w:rsidR="005F2305" w:rsidRPr="0010205A">
        <w:rPr>
          <w:spacing w:val="-2"/>
          <w:lang w:val="bg-BG" w:eastAsia="en-US"/>
        </w:rPr>
        <w:t xml:space="preserve">плюс </w:t>
      </w:r>
      <w:r w:rsidR="005F2305" w:rsidRPr="0010205A">
        <w:rPr>
          <w:color w:val="000000"/>
          <w:spacing w:val="-2"/>
          <w:lang w:val="bg-BG"/>
        </w:rPr>
        <w:t>евентуално дължимите налози</w:t>
      </w:r>
      <w:r w:rsidR="005F2305">
        <w:rPr>
          <w:lang w:val="ru-RU"/>
        </w:rPr>
        <w:t>;</w:t>
      </w:r>
      <w:r w:rsidR="00C26E02">
        <w:rPr>
          <w:lang w:val="bg-BG" w:eastAsia="en-GB"/>
        </w:rPr>
        <w:t xml:space="preserve"> </w:t>
      </w:r>
    </w:p>
    <w:p w14:paraId="0B6EEE55" w14:textId="77777777" w:rsidR="00C26E02" w:rsidRDefault="00522D50" w:rsidP="00272684">
      <w:pPr>
        <w:pStyle w:val="JuListi"/>
        <w:rPr>
          <w:lang w:val="bg-BG"/>
        </w:rPr>
      </w:pPr>
      <w:r w:rsidRPr="00E540B7">
        <w:rPr>
          <w:lang w:val="bg-BG" w:eastAsia="en-GB"/>
        </w:rPr>
        <w:t>(</w:t>
      </w:r>
      <w:r w:rsidRPr="006E2A4D">
        <w:rPr>
          <w:lang w:eastAsia="en-GB"/>
        </w:rPr>
        <w:t>ii</w:t>
      </w:r>
      <w:r w:rsidRPr="00E540B7">
        <w:rPr>
          <w:lang w:val="bg-BG" w:eastAsia="en-GB"/>
        </w:rPr>
        <w:t>)</w:t>
      </w:r>
      <w:r w:rsidRPr="006E2A4D">
        <w:rPr>
          <w:lang w:eastAsia="en-GB"/>
        </w:rPr>
        <w:t>  </w:t>
      </w:r>
      <w:r w:rsidR="005F2305">
        <w:rPr>
          <w:lang w:val="bg-BG" w:eastAsia="en-GB"/>
        </w:rPr>
        <w:t>€</w:t>
      </w:r>
      <w:r w:rsidR="00272684" w:rsidRPr="00E540B7">
        <w:rPr>
          <w:lang w:val="bg-BG" w:eastAsia="en-GB"/>
        </w:rPr>
        <w:t>3</w:t>
      </w:r>
      <w:r w:rsidR="001E1C61">
        <w:rPr>
          <w:lang w:val="bg-BG" w:eastAsia="en-GB"/>
        </w:rPr>
        <w:t> </w:t>
      </w:r>
      <w:r w:rsidR="00272684" w:rsidRPr="00E540B7">
        <w:rPr>
          <w:lang w:val="bg-BG" w:eastAsia="en-GB"/>
        </w:rPr>
        <w:t>605 (</w:t>
      </w:r>
      <w:r w:rsidR="005F2305">
        <w:rPr>
          <w:lang w:val="bg-BG" w:eastAsia="en-GB"/>
        </w:rPr>
        <w:t>три хиляди шестотин и пет евро</w:t>
      </w:r>
      <w:r w:rsidR="00272684" w:rsidRPr="00E540B7">
        <w:rPr>
          <w:lang w:val="bg-BG" w:eastAsia="en-GB"/>
        </w:rPr>
        <w:t>)</w:t>
      </w:r>
      <w:r w:rsidR="005F2305">
        <w:rPr>
          <w:lang w:val="bg-BG" w:eastAsia="en-GB"/>
        </w:rPr>
        <w:t xml:space="preserve"> за разходи и съдебни разноски </w:t>
      </w:r>
      <w:r w:rsidR="005F2305" w:rsidRPr="0010205A">
        <w:rPr>
          <w:spacing w:val="-2"/>
          <w:lang w:val="bg-BG" w:eastAsia="en-US"/>
        </w:rPr>
        <w:t xml:space="preserve">плюс </w:t>
      </w:r>
      <w:r w:rsidR="005F2305" w:rsidRPr="0010205A">
        <w:rPr>
          <w:color w:val="000000"/>
          <w:spacing w:val="-2"/>
          <w:lang w:val="bg-BG"/>
        </w:rPr>
        <w:t xml:space="preserve">евентуално дължимите от </w:t>
      </w:r>
      <w:r w:rsidR="00C30984">
        <w:rPr>
          <w:color w:val="000000"/>
          <w:spacing w:val="-2"/>
          <w:lang w:val="bg-BG"/>
        </w:rPr>
        <w:t>жалбоподателите</w:t>
      </w:r>
      <w:r w:rsidR="005F2305" w:rsidRPr="0010205A">
        <w:rPr>
          <w:color w:val="000000"/>
          <w:spacing w:val="-2"/>
          <w:lang w:val="bg-BG"/>
        </w:rPr>
        <w:t xml:space="preserve"> налози</w:t>
      </w:r>
      <w:r w:rsidR="00272684" w:rsidRPr="00E540B7">
        <w:rPr>
          <w:lang w:val="bg-BG" w:eastAsia="en-GB"/>
        </w:rPr>
        <w:t xml:space="preserve">, </w:t>
      </w:r>
      <w:r w:rsidR="00C30984">
        <w:rPr>
          <w:lang w:val="bg-BG" w:eastAsia="en-GB"/>
        </w:rPr>
        <w:t>които да се преведат директно в банковата сметка на процесуалния им представител</w:t>
      </w:r>
      <w:r w:rsidR="00272684" w:rsidRPr="00E540B7">
        <w:rPr>
          <w:lang w:val="bg-BG" w:eastAsia="en-GB"/>
        </w:rPr>
        <w:t>;</w:t>
      </w:r>
      <w:r w:rsidR="00C26E02">
        <w:rPr>
          <w:lang w:val="bg-BG"/>
        </w:rPr>
        <w:t xml:space="preserve"> </w:t>
      </w:r>
    </w:p>
    <w:p w14:paraId="39B9DC3D" w14:textId="77777777" w:rsidR="00C26E02" w:rsidRPr="00194908" w:rsidRDefault="00867F19" w:rsidP="002E39AE">
      <w:pPr>
        <w:pStyle w:val="JuLista"/>
        <w:keepLines/>
        <w:rPr>
          <w:lang w:val="bg-BG"/>
        </w:rPr>
      </w:pPr>
      <w:r w:rsidRPr="00194908">
        <w:rPr>
          <w:lang w:val="bg-BG"/>
        </w:rPr>
        <w:t>(</w:t>
      </w:r>
      <w:r w:rsidR="000D084C">
        <w:rPr>
          <w:lang w:val="bg-BG"/>
        </w:rPr>
        <w:t>б</w:t>
      </w:r>
      <w:r w:rsidRPr="00194908">
        <w:rPr>
          <w:lang w:val="bg-BG"/>
        </w:rPr>
        <w:t>)</w:t>
      </w:r>
      <w:r w:rsidRPr="006E2A4D">
        <w:t>  </w:t>
      </w:r>
      <w:r w:rsidR="00C30984" w:rsidRPr="00F372BE">
        <w:rPr>
          <w:spacing w:val="-4"/>
          <w:lang w:val="bg-BG"/>
        </w:rPr>
        <w:t>след изтичане на горепосочения тримесечен срок до извършване на разплащането върху горните суми се дължи проста лихва в размер, равен на пределния лихвен процент по заеми на Европейската централна банка за периода на забава, плюс три процентни пункта</w:t>
      </w:r>
      <w:r w:rsidR="00711EE8">
        <w:rPr>
          <w:lang w:val="ru-RU"/>
        </w:rPr>
        <w:t>.</w:t>
      </w:r>
      <w:r w:rsidR="00C26E02" w:rsidRPr="00194908">
        <w:rPr>
          <w:lang w:val="bg-BG"/>
        </w:rPr>
        <w:t xml:space="preserve"> </w:t>
      </w:r>
    </w:p>
    <w:p w14:paraId="2A42F431" w14:textId="77777777" w:rsidR="00C26E02" w:rsidRDefault="000C5ACE" w:rsidP="000C5ACE">
      <w:pPr>
        <w:pStyle w:val="JuParaLast"/>
        <w:rPr>
          <w:spacing w:val="-2"/>
          <w:lang w:val="bg-BG"/>
        </w:rPr>
      </w:pPr>
      <w:r w:rsidRPr="00F372BE">
        <w:rPr>
          <w:spacing w:val="-2"/>
          <w:lang w:val="bg-BG"/>
        </w:rPr>
        <w:t xml:space="preserve">Изготвено на английски език и оповестено в писмен вид на </w:t>
      </w:r>
      <w:r>
        <w:rPr>
          <w:spacing w:val="-2"/>
          <w:lang w:val="bg-BG"/>
        </w:rPr>
        <w:t>8юли</w:t>
      </w:r>
      <w:r w:rsidRPr="00F372BE">
        <w:rPr>
          <w:spacing w:val="-2"/>
          <w:lang w:val="bg-BG"/>
        </w:rPr>
        <w:t xml:space="preserve"> 201</w:t>
      </w:r>
      <w:r>
        <w:rPr>
          <w:spacing w:val="-2"/>
          <w:lang w:val="bg-BG"/>
        </w:rPr>
        <w:t>0</w:t>
      </w:r>
      <w:r w:rsidRPr="00F372BE">
        <w:rPr>
          <w:spacing w:val="-2"/>
          <w:lang w:val="bg-BG"/>
        </w:rPr>
        <w:t> г. в съответствие с член 77 </w:t>
      </w:r>
      <w:r w:rsidRPr="00F372BE">
        <w:rPr>
          <w:spacing w:val="-2"/>
        </w:rPr>
        <w:t>§§</w:t>
      </w:r>
      <w:r w:rsidRPr="00F372BE">
        <w:rPr>
          <w:spacing w:val="-2"/>
          <w:lang w:val="bg-BG"/>
        </w:rPr>
        <w:t> </w:t>
      </w:r>
      <w:r w:rsidRPr="00F372BE">
        <w:rPr>
          <w:spacing w:val="-2"/>
        </w:rPr>
        <w:t>2</w:t>
      </w:r>
      <w:r w:rsidRPr="00F372BE">
        <w:rPr>
          <w:spacing w:val="-2"/>
          <w:lang w:val="bg-BG"/>
        </w:rPr>
        <w:t xml:space="preserve"> и 3 от Правилника на Съда.</w:t>
      </w:r>
      <w:r w:rsidR="00C26E02">
        <w:rPr>
          <w:spacing w:val="-2"/>
          <w:lang w:val="bg-BG"/>
        </w:rPr>
        <w:t xml:space="preserve"> </w:t>
      </w:r>
    </w:p>
    <w:p w14:paraId="659EC215" w14:textId="77777777" w:rsidR="00C26E02" w:rsidRDefault="00680551" w:rsidP="00680551">
      <w:pPr>
        <w:pStyle w:val="JuSigned"/>
        <w:keepNext/>
        <w:keepLines/>
      </w:pPr>
      <w:r w:rsidRPr="005F66EE">
        <w:lastRenderedPageBreak/>
        <w:tab/>
      </w:r>
      <w:r>
        <w:rPr>
          <w:lang w:val="bg-BG"/>
        </w:rPr>
        <w:t>Клаудия Вестердик</w:t>
      </w:r>
      <w:r w:rsidRPr="005F66EE">
        <w:tab/>
      </w:r>
      <w:r>
        <w:rPr>
          <w:lang w:val="bg-BG"/>
        </w:rPr>
        <w:t>Пеер Лор</w:t>
      </w:r>
      <w:r w:rsidR="00AE03E4">
        <w:rPr>
          <w:lang w:val="bg-BG"/>
        </w:rPr>
        <w:t>е</w:t>
      </w:r>
      <w:r>
        <w:rPr>
          <w:lang w:val="bg-BG"/>
        </w:rPr>
        <w:t>нцен</w:t>
      </w:r>
      <w:r w:rsidRPr="005F66EE">
        <w:br/>
      </w:r>
      <w:r w:rsidRPr="005F66EE">
        <w:tab/>
      </w:r>
      <w:r w:rsidRPr="00F2480D">
        <w:rPr>
          <w:lang w:val="bg-BG"/>
        </w:rPr>
        <w:t>секретар</w:t>
      </w:r>
      <w:r w:rsidRPr="005F66EE">
        <w:tab/>
      </w:r>
      <w:r>
        <w:rPr>
          <w:lang w:val="bg-BG"/>
        </w:rPr>
        <w:t>п</w:t>
      </w:r>
      <w:r w:rsidRPr="00F2480D">
        <w:rPr>
          <w:lang w:val="bg-BG"/>
        </w:rPr>
        <w:t>редседател</w:t>
      </w:r>
      <w:r w:rsidR="00C26E02">
        <w:t xml:space="preserve"> </w:t>
      </w:r>
    </w:p>
    <w:p w14:paraId="16888802" w14:textId="77777777" w:rsidR="00C26E02" w:rsidRDefault="000C5ACE" w:rsidP="000C5ACE">
      <w:pPr>
        <w:pStyle w:val="JuParaLast"/>
        <w:ind w:firstLine="706"/>
        <w:rPr>
          <w:lang w:val="bg-BG"/>
        </w:rPr>
      </w:pPr>
      <w:r>
        <w:rPr>
          <w:szCs w:val="24"/>
          <w:lang w:val="bg-BG"/>
        </w:rPr>
        <w:t>В съответствие с</w:t>
      </w:r>
      <w:r w:rsidRPr="00025FD2">
        <w:rPr>
          <w:szCs w:val="24"/>
          <w:lang w:val="bg-BG"/>
        </w:rPr>
        <w:t xml:space="preserve"> член 45 </w:t>
      </w:r>
      <w:r w:rsidRPr="00025FD2">
        <w:rPr>
          <w:szCs w:val="24"/>
        </w:rPr>
        <w:t>§</w:t>
      </w:r>
      <w:r w:rsidRPr="00025FD2">
        <w:rPr>
          <w:szCs w:val="24"/>
          <w:lang w:val="bg-BG"/>
        </w:rPr>
        <w:t> </w:t>
      </w:r>
      <w:r w:rsidRPr="00025FD2">
        <w:rPr>
          <w:szCs w:val="24"/>
        </w:rPr>
        <w:t>2</w:t>
      </w:r>
      <w:r w:rsidRPr="00025FD2">
        <w:rPr>
          <w:szCs w:val="24"/>
          <w:lang w:val="bg-BG"/>
        </w:rPr>
        <w:t xml:space="preserve"> от Конвенцията и член </w:t>
      </w:r>
      <w:r w:rsidRPr="00025FD2">
        <w:rPr>
          <w:szCs w:val="24"/>
        </w:rPr>
        <w:t>74</w:t>
      </w:r>
      <w:r w:rsidRPr="00025FD2">
        <w:rPr>
          <w:szCs w:val="24"/>
          <w:lang w:val="bg-BG"/>
        </w:rPr>
        <w:t> </w:t>
      </w:r>
      <w:r w:rsidRPr="00025FD2">
        <w:rPr>
          <w:szCs w:val="24"/>
        </w:rPr>
        <w:t>§</w:t>
      </w:r>
      <w:r w:rsidRPr="00025FD2">
        <w:rPr>
          <w:szCs w:val="24"/>
          <w:lang w:val="bg-BG"/>
        </w:rPr>
        <w:t> </w:t>
      </w:r>
      <w:r w:rsidRPr="00025FD2">
        <w:rPr>
          <w:szCs w:val="24"/>
        </w:rPr>
        <w:t xml:space="preserve">2 </w:t>
      </w:r>
      <w:r w:rsidRPr="00025FD2">
        <w:rPr>
          <w:szCs w:val="24"/>
          <w:lang w:val="bg-BG"/>
        </w:rPr>
        <w:t xml:space="preserve">от Правилника на Съдакъм настоящото решение е приложено </w:t>
      </w:r>
      <w:r w:rsidR="00AE03E4">
        <w:rPr>
          <w:szCs w:val="24"/>
          <w:lang w:val="bg-BG"/>
        </w:rPr>
        <w:t>особеното мнение</w:t>
      </w:r>
      <w:r w:rsidRPr="00025FD2">
        <w:rPr>
          <w:szCs w:val="24"/>
          <w:lang w:val="bg-BG"/>
        </w:rPr>
        <w:t xml:space="preserve"> на съди</w:t>
      </w:r>
      <w:r w:rsidR="009E19E9">
        <w:rPr>
          <w:szCs w:val="24"/>
          <w:lang w:val="bg-BG"/>
        </w:rPr>
        <w:t>я</w:t>
      </w:r>
      <w:r w:rsidR="00AE03E4">
        <w:rPr>
          <w:lang w:val="bg-BG"/>
        </w:rPr>
        <w:t>Марусте</w:t>
      </w:r>
      <w:r w:rsidRPr="00025FD2">
        <w:rPr>
          <w:szCs w:val="24"/>
          <w:lang w:val="bg-BG"/>
        </w:rPr>
        <w:t>.</w:t>
      </w:r>
      <w:r w:rsidR="00C26E02">
        <w:rPr>
          <w:lang w:val="bg-BG"/>
        </w:rPr>
        <w:t xml:space="preserve"> </w:t>
      </w:r>
    </w:p>
    <w:p w14:paraId="0ED6692E" w14:textId="77777777" w:rsidR="00C26E02" w:rsidRDefault="009E19E9" w:rsidP="00831415">
      <w:pPr>
        <w:pStyle w:val="JuInitialled"/>
        <w:rPr>
          <w:lang w:val="bg-BG"/>
        </w:rPr>
      </w:pPr>
      <w:r>
        <w:rPr>
          <w:lang w:val="bg-BG"/>
        </w:rPr>
        <w:t>П</w:t>
      </w:r>
      <w:r w:rsidR="00831415" w:rsidRPr="00E540B7">
        <w:rPr>
          <w:lang w:val="bg-BG"/>
        </w:rPr>
        <w:t>.</w:t>
      </w:r>
      <w:r>
        <w:rPr>
          <w:lang w:val="bg-BG"/>
        </w:rPr>
        <w:t>Л</w:t>
      </w:r>
      <w:r w:rsidR="00831415" w:rsidRPr="00E540B7">
        <w:rPr>
          <w:lang w:val="bg-BG"/>
        </w:rPr>
        <w:t>.</w:t>
      </w:r>
      <w:r w:rsidR="00831415" w:rsidRPr="00E540B7">
        <w:rPr>
          <w:lang w:val="bg-BG"/>
        </w:rPr>
        <w:br/>
      </w:r>
      <w:r>
        <w:rPr>
          <w:lang w:val="bg-BG"/>
        </w:rPr>
        <w:t>К</w:t>
      </w:r>
      <w:r w:rsidR="00831415" w:rsidRPr="00E540B7">
        <w:rPr>
          <w:lang w:val="bg-BG"/>
        </w:rPr>
        <w:t>.</w:t>
      </w:r>
      <w:r>
        <w:rPr>
          <w:lang w:val="bg-BG"/>
        </w:rPr>
        <w:t>В</w:t>
      </w:r>
      <w:r w:rsidR="00831415" w:rsidRPr="00E540B7">
        <w:rPr>
          <w:lang w:val="bg-BG"/>
        </w:rPr>
        <w:t>.</w:t>
      </w:r>
      <w:r w:rsidR="00C26E02">
        <w:rPr>
          <w:lang w:val="bg-BG"/>
        </w:rPr>
        <w:t xml:space="preserve"> </w:t>
      </w:r>
    </w:p>
    <w:p w14:paraId="528DC2E1" w14:textId="77777777" w:rsidR="00C07B15" w:rsidRPr="00E540B7" w:rsidRDefault="00C07B15" w:rsidP="00C07B15">
      <w:pPr>
        <w:pStyle w:val="OpiHHead"/>
        <w:rPr>
          <w:lang w:val="bg-BG"/>
        </w:rPr>
        <w:sectPr w:rsidR="00C07B15" w:rsidRPr="00E540B7" w:rsidSect="00AE03E4">
          <w:headerReference w:type="even" r:id="rId14"/>
          <w:headerReference w:type="default" r:id="rId15"/>
          <w:footnotePr>
            <w:numRestart w:val="eachPage"/>
          </w:footnotePr>
          <w:pgSz w:w="11906" w:h="16838" w:code="9"/>
          <w:pgMar w:top="2274" w:right="2274" w:bottom="2836" w:left="2274" w:header="1701" w:footer="720" w:gutter="0"/>
          <w:pgNumType w:start="1"/>
          <w:cols w:space="720"/>
          <w:docGrid w:linePitch="254"/>
        </w:sectPr>
      </w:pPr>
    </w:p>
    <w:p w14:paraId="237A2248" w14:textId="77777777" w:rsidR="00C26E02" w:rsidRDefault="00AE03E4" w:rsidP="00C07B15">
      <w:pPr>
        <w:pStyle w:val="OpiHHead"/>
        <w:rPr>
          <w:lang w:val="bg-BG"/>
        </w:rPr>
      </w:pPr>
      <w:r>
        <w:rPr>
          <w:lang w:val="bg-BG"/>
        </w:rPr>
        <w:lastRenderedPageBreak/>
        <w:t>СЪВПАДАЩО</w:t>
      </w:r>
      <w:r w:rsidR="001B7240">
        <w:rPr>
          <w:lang w:val="bg-BG"/>
        </w:rPr>
        <w:t xml:space="preserve"> МНЕНИЕ НА СЪДИЯ МАРУСТЕ</w:t>
      </w:r>
      <w:r w:rsidR="00C26E02">
        <w:rPr>
          <w:lang w:val="bg-BG"/>
        </w:rPr>
        <w:t xml:space="preserve"> </w:t>
      </w:r>
    </w:p>
    <w:p w14:paraId="1F81F741" w14:textId="77777777" w:rsidR="00C26E02" w:rsidRDefault="001C2900" w:rsidP="00C07B15">
      <w:pPr>
        <w:pStyle w:val="OpiPara"/>
        <w:rPr>
          <w:spacing w:val="-3"/>
          <w:lang w:val="bg-BG"/>
        </w:rPr>
      </w:pPr>
      <w:r w:rsidRPr="003D7257">
        <w:rPr>
          <w:spacing w:val="-3"/>
          <w:lang w:val="bg-BG"/>
        </w:rPr>
        <w:t xml:space="preserve">Макар да изразявам съгласие с мнозинството в </w:t>
      </w:r>
      <w:r w:rsidR="001B53C0" w:rsidRPr="003D7257">
        <w:rPr>
          <w:spacing w:val="-3"/>
          <w:lang w:val="bg-BG"/>
        </w:rPr>
        <w:t>констатацията за нарушение на член 2 в материалн</w:t>
      </w:r>
      <w:r w:rsidR="00103D29" w:rsidRPr="003D7257">
        <w:rPr>
          <w:spacing w:val="-3"/>
          <w:lang w:val="bg-BG"/>
        </w:rPr>
        <w:t>ия</w:t>
      </w:r>
      <w:r w:rsidR="001B53C0" w:rsidRPr="003D7257">
        <w:rPr>
          <w:spacing w:val="-3"/>
          <w:lang w:val="bg-BG"/>
        </w:rPr>
        <w:t xml:space="preserve"> му </w:t>
      </w:r>
      <w:r w:rsidR="00103D29" w:rsidRPr="003D7257">
        <w:rPr>
          <w:spacing w:val="-3"/>
          <w:lang w:val="bg-BG"/>
        </w:rPr>
        <w:t>аспект</w:t>
      </w:r>
      <w:r w:rsidR="001B53C0" w:rsidRPr="003D7257">
        <w:rPr>
          <w:spacing w:val="-3"/>
          <w:lang w:val="bg-BG"/>
        </w:rPr>
        <w:t xml:space="preserve">, имам малко </w:t>
      </w:r>
      <w:r w:rsidR="001E671C" w:rsidRPr="003D7257">
        <w:rPr>
          <w:spacing w:val="-3"/>
          <w:lang w:val="bg-BG"/>
        </w:rPr>
        <w:t>по-</w:t>
      </w:r>
      <w:r w:rsidR="001B53C0" w:rsidRPr="003D7257">
        <w:rPr>
          <w:spacing w:val="-3"/>
          <w:lang w:val="bg-BG"/>
        </w:rPr>
        <w:t xml:space="preserve">различно </w:t>
      </w:r>
      <w:r w:rsidR="001E671C" w:rsidRPr="003D7257">
        <w:rPr>
          <w:spacing w:val="-3"/>
          <w:lang w:val="bg-BG"/>
        </w:rPr>
        <w:t>виждане относно мотивите.</w:t>
      </w:r>
      <w:r w:rsidR="00C26E02">
        <w:rPr>
          <w:spacing w:val="-3"/>
          <w:lang w:val="bg-BG"/>
        </w:rPr>
        <w:t xml:space="preserve"> </w:t>
      </w:r>
    </w:p>
    <w:p w14:paraId="57F73CF2" w14:textId="77777777" w:rsidR="00C26E02" w:rsidRDefault="0020322C" w:rsidP="00C07B15">
      <w:pPr>
        <w:pStyle w:val="OpiPara"/>
        <w:rPr>
          <w:spacing w:val="-3"/>
          <w:lang w:val="bg-BG"/>
        </w:rPr>
      </w:pPr>
      <w:r w:rsidRPr="003D7257">
        <w:rPr>
          <w:spacing w:val="-3"/>
          <w:lang w:val="bg-BG"/>
        </w:rPr>
        <w:t>Казано н</w:t>
      </w:r>
      <w:r w:rsidRPr="00E540B7">
        <w:rPr>
          <w:spacing w:val="-3"/>
          <w:lang w:val="bg-BG"/>
        </w:rPr>
        <w:t xml:space="preserve">акратко, </w:t>
      </w:r>
      <w:r w:rsidRPr="003D7257">
        <w:rPr>
          <w:spacing w:val="-3"/>
          <w:lang w:val="bg-BG"/>
        </w:rPr>
        <w:t xml:space="preserve">мнозинството </w:t>
      </w:r>
      <w:r w:rsidRPr="00E540B7">
        <w:rPr>
          <w:spacing w:val="-3"/>
          <w:lang w:val="bg-BG"/>
        </w:rPr>
        <w:t xml:space="preserve">изглежда </w:t>
      </w:r>
      <w:r w:rsidR="001E5D98" w:rsidRPr="003D7257">
        <w:rPr>
          <w:spacing w:val="-3"/>
          <w:lang w:val="bg-BG"/>
        </w:rPr>
        <w:t>отстъпва</w:t>
      </w:r>
      <w:r w:rsidRPr="00E540B7">
        <w:rPr>
          <w:spacing w:val="-3"/>
          <w:lang w:val="bg-BG"/>
        </w:rPr>
        <w:t xml:space="preserve"> от презумпцията, че специалните полицейски сили са отговорни за смъртоносния изстрел и смъртта на </w:t>
      </w:r>
      <w:r w:rsidR="001F5C84" w:rsidRPr="003D7257">
        <w:rPr>
          <w:spacing w:val="-3"/>
          <w:lang w:val="bg-BG"/>
        </w:rPr>
        <w:t>г-н </w:t>
      </w:r>
      <w:r w:rsidRPr="00E540B7">
        <w:rPr>
          <w:spacing w:val="-3"/>
          <w:lang w:val="bg-BG"/>
        </w:rPr>
        <w:t xml:space="preserve">Въчков. Това </w:t>
      </w:r>
      <w:r w:rsidR="001F5C84" w:rsidRPr="003D7257">
        <w:rPr>
          <w:spacing w:val="-3"/>
          <w:lang w:val="bg-BG"/>
        </w:rPr>
        <w:t>най-общо</w:t>
      </w:r>
      <w:r w:rsidRPr="00E540B7">
        <w:rPr>
          <w:spacing w:val="-3"/>
          <w:lang w:val="bg-BG"/>
        </w:rPr>
        <w:t xml:space="preserve"> е така, но според мен извод</w:t>
      </w:r>
      <w:r w:rsidR="001E5D98" w:rsidRPr="003D7257">
        <w:rPr>
          <w:spacing w:val="-3"/>
          <w:lang w:val="bg-BG"/>
        </w:rPr>
        <w:t>ът</w:t>
      </w:r>
      <w:r w:rsidRPr="00E540B7">
        <w:rPr>
          <w:spacing w:val="-3"/>
          <w:lang w:val="bg-BG"/>
        </w:rPr>
        <w:t xml:space="preserve"> трябва да е по-нюансиран. Моето разбиране е, че в </w:t>
      </w:r>
      <w:r w:rsidR="009A0FB9" w:rsidRPr="003D7257">
        <w:rPr>
          <w:spacing w:val="-3"/>
          <w:lang w:val="bg-BG"/>
        </w:rPr>
        <w:t>послед</w:t>
      </w:r>
      <w:r w:rsidR="009A0FB9" w:rsidRPr="00E540B7">
        <w:rPr>
          <w:spacing w:val="-3"/>
          <w:lang w:val="bg-BG"/>
        </w:rPr>
        <w:t>ната фаза на операцията</w:t>
      </w:r>
      <w:r w:rsidRPr="00E540B7">
        <w:rPr>
          <w:spacing w:val="-3"/>
          <w:lang w:val="bg-BG"/>
        </w:rPr>
        <w:t xml:space="preserve"> полиц</w:t>
      </w:r>
      <w:r w:rsidR="009A0FB9" w:rsidRPr="003D7257">
        <w:rPr>
          <w:spacing w:val="-3"/>
          <w:lang w:val="bg-BG"/>
        </w:rPr>
        <w:t>аите</w:t>
      </w:r>
      <w:r w:rsidRPr="00E540B7">
        <w:rPr>
          <w:spacing w:val="-3"/>
          <w:lang w:val="bg-BG"/>
        </w:rPr>
        <w:t xml:space="preserve"> не </w:t>
      </w:r>
      <w:r w:rsidR="009A0FB9" w:rsidRPr="003D7257">
        <w:rPr>
          <w:spacing w:val="-3"/>
          <w:lang w:val="bg-BG"/>
        </w:rPr>
        <w:t xml:space="preserve">са </w:t>
      </w:r>
      <w:r w:rsidRPr="00E540B7">
        <w:rPr>
          <w:spacing w:val="-3"/>
          <w:lang w:val="bg-BG"/>
        </w:rPr>
        <w:t>защит</w:t>
      </w:r>
      <w:r w:rsidR="009A0FB9" w:rsidRPr="003D7257">
        <w:rPr>
          <w:spacing w:val="-3"/>
          <w:lang w:val="bg-BG"/>
        </w:rPr>
        <w:t>или</w:t>
      </w:r>
      <w:r w:rsidRPr="00E540B7">
        <w:rPr>
          <w:spacing w:val="-3"/>
          <w:lang w:val="bg-BG"/>
        </w:rPr>
        <w:t xml:space="preserve"> човешкия живот и </w:t>
      </w:r>
      <w:r w:rsidR="009A0FB9" w:rsidRPr="003D7257">
        <w:rPr>
          <w:spacing w:val="-3"/>
          <w:lang w:val="bg-BG"/>
        </w:rPr>
        <w:t>поради</w:t>
      </w:r>
      <w:r w:rsidR="009A0FB9" w:rsidRPr="00E540B7">
        <w:rPr>
          <w:spacing w:val="-3"/>
          <w:lang w:val="bg-BG"/>
        </w:rPr>
        <w:t xml:space="preserve"> това</w:t>
      </w:r>
      <w:r w:rsidRPr="00E540B7">
        <w:rPr>
          <w:spacing w:val="-3"/>
          <w:lang w:val="bg-BG"/>
        </w:rPr>
        <w:t xml:space="preserve"> държавата </w:t>
      </w:r>
      <w:r w:rsidR="009A0FB9" w:rsidRPr="003D7257">
        <w:rPr>
          <w:spacing w:val="-3"/>
          <w:lang w:val="bg-BG"/>
        </w:rPr>
        <w:t xml:space="preserve">е </w:t>
      </w:r>
      <w:r w:rsidRPr="00E540B7">
        <w:rPr>
          <w:spacing w:val="-3"/>
          <w:lang w:val="bg-BG"/>
        </w:rPr>
        <w:t>наруш</w:t>
      </w:r>
      <w:r w:rsidR="009A0FB9" w:rsidRPr="003D7257">
        <w:rPr>
          <w:spacing w:val="-3"/>
          <w:lang w:val="bg-BG"/>
        </w:rPr>
        <w:t>ил</w:t>
      </w:r>
      <w:r w:rsidRPr="00E540B7">
        <w:rPr>
          <w:spacing w:val="-3"/>
          <w:lang w:val="bg-BG"/>
        </w:rPr>
        <w:t xml:space="preserve">а </w:t>
      </w:r>
      <w:r w:rsidR="009A0FB9" w:rsidRPr="003D7257">
        <w:rPr>
          <w:spacing w:val="-3"/>
          <w:lang w:val="bg-BG"/>
        </w:rPr>
        <w:t>позитивното си</w:t>
      </w:r>
      <w:r w:rsidRPr="00E540B7">
        <w:rPr>
          <w:spacing w:val="-3"/>
          <w:lang w:val="bg-BG"/>
        </w:rPr>
        <w:t xml:space="preserve"> задължение</w:t>
      </w:r>
      <w:r w:rsidR="009A2920" w:rsidRPr="003D7257">
        <w:rPr>
          <w:spacing w:val="-3"/>
          <w:lang w:val="bg-BG"/>
        </w:rPr>
        <w:t>,произтичащо от</w:t>
      </w:r>
      <w:r w:rsidRPr="00E540B7">
        <w:rPr>
          <w:spacing w:val="-3"/>
          <w:lang w:val="bg-BG"/>
        </w:rPr>
        <w:t xml:space="preserve"> член</w:t>
      </w:r>
      <w:r w:rsidR="009A0FB9" w:rsidRPr="003D7257">
        <w:rPr>
          <w:spacing w:val="-3"/>
          <w:lang w:val="bg-BG"/>
        </w:rPr>
        <w:t> </w:t>
      </w:r>
      <w:r w:rsidRPr="00E540B7">
        <w:rPr>
          <w:spacing w:val="-3"/>
          <w:lang w:val="bg-BG"/>
        </w:rPr>
        <w:t>2.</w:t>
      </w:r>
      <w:r w:rsidR="00C26E02">
        <w:rPr>
          <w:spacing w:val="-3"/>
          <w:lang w:val="bg-BG"/>
        </w:rPr>
        <w:t xml:space="preserve"> </w:t>
      </w:r>
    </w:p>
    <w:p w14:paraId="42EA02EE" w14:textId="77777777" w:rsidR="00C26E02" w:rsidRDefault="009A2920" w:rsidP="00C07B15">
      <w:pPr>
        <w:pStyle w:val="OpiPara"/>
        <w:rPr>
          <w:spacing w:val="-3"/>
          <w:lang w:val="bg-BG"/>
        </w:rPr>
      </w:pPr>
      <w:r w:rsidRPr="003D7257">
        <w:rPr>
          <w:spacing w:val="-3"/>
          <w:lang w:val="bg-BG"/>
        </w:rPr>
        <w:t>По</w:t>
      </w:r>
      <w:r w:rsidR="00683456">
        <w:rPr>
          <w:spacing w:val="-3"/>
          <w:lang w:val="bg-BG"/>
        </w:rPr>
        <w:t>л</w:t>
      </w:r>
      <w:r w:rsidRPr="003D7257">
        <w:rPr>
          <w:spacing w:val="-3"/>
          <w:lang w:val="bg-BG"/>
        </w:rPr>
        <w:t xml:space="preserve">ицейската акцияе протекла </w:t>
      </w:r>
      <w:r w:rsidR="00801E64" w:rsidRPr="00E540B7">
        <w:rPr>
          <w:spacing w:val="-3"/>
          <w:lang w:val="bg-BG"/>
        </w:rPr>
        <w:t xml:space="preserve">очевидно </w:t>
      </w:r>
      <w:r w:rsidRPr="003D7257">
        <w:rPr>
          <w:spacing w:val="-3"/>
          <w:lang w:val="bg-BG"/>
        </w:rPr>
        <w:t>в</w:t>
      </w:r>
      <w:r w:rsidRPr="00E540B7">
        <w:rPr>
          <w:spacing w:val="-3"/>
          <w:lang w:val="bg-BG"/>
        </w:rPr>
        <w:t xml:space="preserve"> два етапа</w:t>
      </w:r>
      <w:r w:rsidRPr="003D7257">
        <w:rPr>
          <w:spacing w:val="-3"/>
          <w:lang w:val="bg-BG"/>
        </w:rPr>
        <w:t>.Пъ</w:t>
      </w:r>
      <w:r w:rsidR="00801E64" w:rsidRPr="003D7257">
        <w:rPr>
          <w:spacing w:val="-3"/>
          <w:lang w:val="bg-BG"/>
        </w:rPr>
        <w:t>р</w:t>
      </w:r>
      <w:r w:rsidRPr="003D7257">
        <w:rPr>
          <w:spacing w:val="-3"/>
          <w:lang w:val="bg-BG"/>
        </w:rPr>
        <w:t xml:space="preserve">вият етап е </w:t>
      </w:r>
      <w:r w:rsidRPr="00E540B7">
        <w:rPr>
          <w:spacing w:val="-3"/>
          <w:lang w:val="bg-BG"/>
        </w:rPr>
        <w:t xml:space="preserve">опитът за арест и </w:t>
      </w:r>
      <w:r w:rsidR="004F70A0" w:rsidRPr="003D7257">
        <w:rPr>
          <w:spacing w:val="-3"/>
          <w:lang w:val="bg-BG"/>
        </w:rPr>
        <w:t>последвалото</w:t>
      </w:r>
      <w:r w:rsidRPr="00E540B7">
        <w:rPr>
          <w:spacing w:val="-3"/>
          <w:lang w:val="bg-BG"/>
        </w:rPr>
        <w:t xml:space="preserve"> преследване</w:t>
      </w:r>
      <w:r w:rsidR="004F70A0" w:rsidRPr="003D7257">
        <w:rPr>
          <w:spacing w:val="-3"/>
          <w:lang w:val="bg-BG"/>
        </w:rPr>
        <w:t>,а</w:t>
      </w:r>
      <w:r w:rsidRPr="00E540B7">
        <w:rPr>
          <w:spacing w:val="-3"/>
          <w:lang w:val="bg-BG"/>
        </w:rPr>
        <w:t xml:space="preserve"> втор</w:t>
      </w:r>
      <w:r w:rsidR="004F70A0" w:rsidRPr="003D7257">
        <w:rPr>
          <w:spacing w:val="-3"/>
          <w:lang w:val="bg-BG"/>
        </w:rPr>
        <w:t>ият –</w:t>
      </w:r>
      <w:r w:rsidRPr="00E540B7">
        <w:rPr>
          <w:spacing w:val="-3"/>
          <w:lang w:val="bg-BG"/>
        </w:rPr>
        <w:t xml:space="preserve"> локализирането на беглеца в жилищна сграда и неговото залавяне. </w:t>
      </w:r>
      <w:r w:rsidR="004F70A0" w:rsidRPr="003D7257">
        <w:rPr>
          <w:spacing w:val="-3"/>
          <w:lang w:val="bg-BG"/>
        </w:rPr>
        <w:t>Твърди се</w:t>
      </w:r>
      <w:r w:rsidRPr="00E540B7">
        <w:rPr>
          <w:spacing w:val="-3"/>
          <w:lang w:val="bg-BG"/>
        </w:rPr>
        <w:t xml:space="preserve">, че първият етап е </w:t>
      </w:r>
      <w:r w:rsidR="004F70A0" w:rsidRPr="003D7257">
        <w:rPr>
          <w:spacing w:val="-3"/>
          <w:lang w:val="bg-BG"/>
        </w:rPr>
        <w:t xml:space="preserve">бил </w:t>
      </w:r>
      <w:r w:rsidRPr="00E540B7">
        <w:rPr>
          <w:spacing w:val="-3"/>
          <w:lang w:val="bg-BG"/>
        </w:rPr>
        <w:t>планиран от полицията. Но втория</w:t>
      </w:r>
      <w:r w:rsidR="004F70A0" w:rsidRPr="003D7257">
        <w:rPr>
          <w:spacing w:val="-3"/>
          <w:lang w:val="bg-BG"/>
        </w:rPr>
        <w:t>т</w:t>
      </w:r>
      <w:r w:rsidRPr="00E540B7">
        <w:rPr>
          <w:spacing w:val="-3"/>
          <w:lang w:val="bg-BG"/>
        </w:rPr>
        <w:t xml:space="preserve"> етап вероятно </w:t>
      </w:r>
      <w:r w:rsidR="004F70A0" w:rsidRPr="003D7257">
        <w:rPr>
          <w:spacing w:val="-3"/>
          <w:lang w:val="bg-BG"/>
        </w:rPr>
        <w:t>се е развил извън</w:t>
      </w:r>
      <w:r w:rsidR="001E5D98" w:rsidRPr="003D7257">
        <w:rPr>
          <w:spacing w:val="-3"/>
          <w:lang w:val="bg-BG"/>
        </w:rPr>
        <w:t>сценария</w:t>
      </w:r>
      <w:r w:rsidRPr="00E540B7">
        <w:rPr>
          <w:spacing w:val="-3"/>
          <w:lang w:val="bg-BG"/>
        </w:rPr>
        <w:t xml:space="preserve"> на предварително планиран</w:t>
      </w:r>
      <w:r w:rsidR="00674001" w:rsidRPr="003D7257">
        <w:rPr>
          <w:spacing w:val="-3"/>
          <w:lang w:val="bg-BG"/>
        </w:rPr>
        <w:t>атаоперация</w:t>
      </w:r>
      <w:r w:rsidRPr="00E540B7">
        <w:rPr>
          <w:spacing w:val="-3"/>
          <w:lang w:val="bg-BG"/>
        </w:rPr>
        <w:t>.</w:t>
      </w:r>
      <w:r w:rsidR="00C26E02">
        <w:rPr>
          <w:spacing w:val="-3"/>
          <w:lang w:val="bg-BG"/>
        </w:rPr>
        <w:t xml:space="preserve"> </w:t>
      </w:r>
    </w:p>
    <w:p w14:paraId="267F3755" w14:textId="77777777" w:rsidR="00C26E02" w:rsidRDefault="00674001" w:rsidP="00C07B15">
      <w:pPr>
        <w:pStyle w:val="OpiPara"/>
        <w:rPr>
          <w:spacing w:val="-3"/>
          <w:lang w:val="bg-BG"/>
        </w:rPr>
      </w:pPr>
      <w:r w:rsidRPr="00E540B7">
        <w:rPr>
          <w:spacing w:val="-3"/>
          <w:lang w:val="bg-BG"/>
        </w:rPr>
        <w:t xml:space="preserve">Няма съмнение, че </w:t>
      </w:r>
      <w:r w:rsidR="0022442B" w:rsidRPr="003D7257">
        <w:rPr>
          <w:spacing w:val="-3"/>
          <w:lang w:val="bg-BG"/>
        </w:rPr>
        <w:t>през</w:t>
      </w:r>
      <w:r w:rsidRPr="00E540B7">
        <w:rPr>
          <w:spacing w:val="-3"/>
          <w:lang w:val="bg-BG"/>
        </w:rPr>
        <w:t xml:space="preserve"> първия етап</w:t>
      </w:r>
      <w:r w:rsidRPr="003D7257">
        <w:rPr>
          <w:spacing w:val="-3"/>
          <w:lang w:val="bg-BG"/>
        </w:rPr>
        <w:t xml:space="preserve"> г-н </w:t>
      </w:r>
      <w:r w:rsidRPr="00E540B7">
        <w:rPr>
          <w:spacing w:val="-3"/>
          <w:lang w:val="bg-BG"/>
        </w:rPr>
        <w:t xml:space="preserve">Въчков е действал изключително опасно както </w:t>
      </w:r>
      <w:r w:rsidRPr="003D7257">
        <w:rPr>
          <w:spacing w:val="-3"/>
          <w:lang w:val="bg-BG"/>
        </w:rPr>
        <w:t>спрямо</w:t>
      </w:r>
      <w:r w:rsidRPr="00E540B7">
        <w:rPr>
          <w:spacing w:val="-3"/>
          <w:lang w:val="bg-BG"/>
        </w:rPr>
        <w:t xml:space="preserve"> полиц</w:t>
      </w:r>
      <w:r w:rsidRPr="003D7257">
        <w:rPr>
          <w:spacing w:val="-3"/>
          <w:lang w:val="bg-BG"/>
        </w:rPr>
        <w:t>аите</w:t>
      </w:r>
      <w:r w:rsidRPr="00E540B7">
        <w:rPr>
          <w:spacing w:val="-3"/>
          <w:lang w:val="bg-BG"/>
        </w:rPr>
        <w:t xml:space="preserve">, така и по отношение на обществеността като цяло. Трудно е да </w:t>
      </w:r>
      <w:r w:rsidRPr="003D7257">
        <w:rPr>
          <w:spacing w:val="-3"/>
          <w:lang w:val="bg-BG"/>
        </w:rPr>
        <w:t>си представим</w:t>
      </w:r>
      <w:r w:rsidRPr="00E540B7">
        <w:rPr>
          <w:spacing w:val="-3"/>
          <w:lang w:val="bg-BG"/>
        </w:rPr>
        <w:t xml:space="preserve"> нещо по-опасно от стрелба с автомат по улиците на града при бягство с автомобил. </w:t>
      </w:r>
      <w:r w:rsidR="00A05397" w:rsidRPr="003D7257">
        <w:rPr>
          <w:spacing w:val="-3"/>
          <w:lang w:val="bg-BG"/>
        </w:rPr>
        <w:t>Следователно</w:t>
      </w:r>
      <w:r w:rsidRPr="00E540B7">
        <w:rPr>
          <w:spacing w:val="-3"/>
          <w:lang w:val="bg-BG"/>
        </w:rPr>
        <w:t xml:space="preserve"> полиц</w:t>
      </w:r>
      <w:r w:rsidR="00A05397" w:rsidRPr="003D7257">
        <w:rPr>
          <w:spacing w:val="-3"/>
          <w:lang w:val="bg-BG"/>
        </w:rPr>
        <w:t xml:space="preserve">аитеса </w:t>
      </w:r>
      <w:r w:rsidRPr="00E540B7">
        <w:rPr>
          <w:spacing w:val="-3"/>
          <w:lang w:val="bg-BG"/>
        </w:rPr>
        <w:t>има</w:t>
      </w:r>
      <w:r w:rsidR="00A05397" w:rsidRPr="003D7257">
        <w:rPr>
          <w:spacing w:val="-3"/>
          <w:lang w:val="bg-BG"/>
        </w:rPr>
        <w:t>лидостатъчно</w:t>
      </w:r>
      <w:r w:rsidRPr="00E540B7">
        <w:rPr>
          <w:spacing w:val="-3"/>
          <w:lang w:val="bg-BG"/>
        </w:rPr>
        <w:t xml:space="preserve"> основания да </w:t>
      </w:r>
      <w:r w:rsidR="00A05397" w:rsidRPr="003D7257">
        <w:rPr>
          <w:spacing w:val="-3"/>
          <w:lang w:val="bg-BG"/>
        </w:rPr>
        <w:t>вярват</w:t>
      </w:r>
      <w:r w:rsidRPr="00E540B7">
        <w:rPr>
          <w:spacing w:val="-3"/>
          <w:lang w:val="bg-BG"/>
        </w:rPr>
        <w:t>, че беглецът е</w:t>
      </w:r>
      <w:r w:rsidR="00A05397" w:rsidRPr="003D7257">
        <w:rPr>
          <w:spacing w:val="-3"/>
          <w:lang w:val="bg-BG"/>
        </w:rPr>
        <w:t xml:space="preserve"> бил</w:t>
      </w:r>
      <w:r w:rsidRPr="00E540B7">
        <w:rPr>
          <w:spacing w:val="-3"/>
          <w:lang w:val="bg-BG"/>
        </w:rPr>
        <w:t xml:space="preserve"> изключително опасен и </w:t>
      </w:r>
      <w:r w:rsidR="00A05397" w:rsidRPr="003D7257">
        <w:rPr>
          <w:spacing w:val="-3"/>
          <w:lang w:val="bg-BG"/>
        </w:rPr>
        <w:t xml:space="preserve">е </w:t>
      </w:r>
      <w:r w:rsidRPr="00E540B7">
        <w:rPr>
          <w:spacing w:val="-3"/>
          <w:lang w:val="bg-BG"/>
        </w:rPr>
        <w:t>трябва</w:t>
      </w:r>
      <w:r w:rsidR="00A05397" w:rsidRPr="003D7257">
        <w:rPr>
          <w:spacing w:val="-3"/>
          <w:lang w:val="bg-BG"/>
        </w:rPr>
        <w:t>ло</w:t>
      </w:r>
      <w:r w:rsidRPr="00E540B7">
        <w:rPr>
          <w:spacing w:val="-3"/>
          <w:lang w:val="bg-BG"/>
        </w:rPr>
        <w:t xml:space="preserve"> да </w:t>
      </w:r>
      <w:r w:rsidR="00801E64" w:rsidRPr="003D7257">
        <w:rPr>
          <w:spacing w:val="-3"/>
          <w:lang w:val="bg-BG"/>
        </w:rPr>
        <w:t xml:space="preserve">се </w:t>
      </w:r>
      <w:r w:rsidRPr="00E540B7">
        <w:rPr>
          <w:spacing w:val="-3"/>
          <w:lang w:val="bg-BG"/>
        </w:rPr>
        <w:t xml:space="preserve">реагира </w:t>
      </w:r>
      <w:r w:rsidR="00A05397" w:rsidRPr="00E540B7">
        <w:rPr>
          <w:spacing w:val="-3"/>
          <w:lang w:val="bg-BG"/>
        </w:rPr>
        <w:t>съответно</w:t>
      </w:r>
      <w:r w:rsidR="00801E64" w:rsidRPr="003D7257">
        <w:rPr>
          <w:spacing w:val="-3"/>
          <w:lang w:val="bg-BG"/>
        </w:rPr>
        <w:t>,</w:t>
      </w:r>
      <w:r w:rsidR="00801E64" w:rsidRPr="00E540B7">
        <w:rPr>
          <w:spacing w:val="-3"/>
          <w:lang w:val="bg-BG"/>
        </w:rPr>
        <w:t xml:space="preserve">за </w:t>
      </w:r>
      <w:r w:rsidR="00801E64" w:rsidRPr="003D7257">
        <w:rPr>
          <w:spacing w:val="-3"/>
          <w:lang w:val="bg-BG"/>
        </w:rPr>
        <w:t xml:space="preserve">да се </w:t>
      </w:r>
      <w:r w:rsidR="00801E64" w:rsidRPr="00E540B7">
        <w:rPr>
          <w:spacing w:val="-3"/>
          <w:lang w:val="bg-BG"/>
        </w:rPr>
        <w:t>елиминира опасност</w:t>
      </w:r>
      <w:r w:rsidR="00801E64" w:rsidRPr="003D7257">
        <w:rPr>
          <w:spacing w:val="-3"/>
          <w:lang w:val="bg-BG"/>
        </w:rPr>
        <w:t>та</w:t>
      </w:r>
      <w:r w:rsidRPr="00E540B7">
        <w:rPr>
          <w:spacing w:val="-3"/>
          <w:lang w:val="bg-BG"/>
        </w:rPr>
        <w:t>решително и бързо дори с употреба на смъртоносна сила.</w:t>
      </w:r>
      <w:r w:rsidR="00C26E02">
        <w:rPr>
          <w:spacing w:val="-3"/>
          <w:lang w:val="bg-BG"/>
        </w:rPr>
        <w:t xml:space="preserve"> </w:t>
      </w:r>
    </w:p>
    <w:p w14:paraId="797A8DAB" w14:textId="77777777" w:rsidR="00C26E02" w:rsidRDefault="00EF60B2" w:rsidP="00C07B15">
      <w:pPr>
        <w:pStyle w:val="OpiPara"/>
        <w:rPr>
          <w:spacing w:val="-3"/>
          <w:lang w:val="bg-BG"/>
        </w:rPr>
      </w:pPr>
      <w:r w:rsidRPr="00E540B7">
        <w:rPr>
          <w:spacing w:val="-3"/>
          <w:lang w:val="bg-BG"/>
        </w:rPr>
        <w:t xml:space="preserve">Но след като </w:t>
      </w:r>
      <w:r w:rsidR="00074A05" w:rsidRPr="00E540B7">
        <w:rPr>
          <w:spacing w:val="-3"/>
          <w:lang w:val="bg-BG"/>
        </w:rPr>
        <w:t xml:space="preserve">е </w:t>
      </w:r>
      <w:r w:rsidR="00074A05" w:rsidRPr="003D7257">
        <w:rPr>
          <w:spacing w:val="-3"/>
          <w:lang w:val="bg-BG"/>
        </w:rPr>
        <w:t>било установено</w:t>
      </w:r>
      <w:r w:rsidR="00074A05" w:rsidRPr="00E540B7">
        <w:rPr>
          <w:spacing w:val="-3"/>
          <w:lang w:val="bg-BG"/>
        </w:rPr>
        <w:t xml:space="preserve"> местонахождението</w:t>
      </w:r>
      <w:r w:rsidR="00074A05" w:rsidRPr="003D7257">
        <w:rPr>
          <w:spacing w:val="-3"/>
          <w:lang w:val="bg-BG"/>
        </w:rPr>
        <w:t xml:space="preserve"> на </w:t>
      </w:r>
      <w:r w:rsidRPr="00E540B7">
        <w:rPr>
          <w:spacing w:val="-3"/>
          <w:lang w:val="bg-BG"/>
        </w:rPr>
        <w:t>беглец</w:t>
      </w:r>
      <w:r w:rsidR="00074A05" w:rsidRPr="003D7257">
        <w:rPr>
          <w:spacing w:val="-3"/>
          <w:lang w:val="bg-BG"/>
        </w:rPr>
        <w:t>а</w:t>
      </w:r>
      <w:r w:rsidRPr="00E540B7">
        <w:rPr>
          <w:spacing w:val="-3"/>
          <w:lang w:val="bg-BG"/>
        </w:rPr>
        <w:t xml:space="preserve"> и целият район е </w:t>
      </w:r>
      <w:r w:rsidR="00074A05" w:rsidRPr="003D7257">
        <w:rPr>
          <w:spacing w:val="-3"/>
          <w:lang w:val="bg-BG"/>
        </w:rPr>
        <w:t xml:space="preserve">бил </w:t>
      </w:r>
      <w:r w:rsidRPr="00E540B7">
        <w:rPr>
          <w:spacing w:val="-3"/>
          <w:lang w:val="bg-BG"/>
        </w:rPr>
        <w:t xml:space="preserve">отцепен, </w:t>
      </w:r>
      <w:r w:rsidR="00074A05" w:rsidRPr="003D7257">
        <w:rPr>
          <w:spacing w:val="-3"/>
          <w:lang w:val="bg-BG"/>
        </w:rPr>
        <w:t>е било</w:t>
      </w:r>
      <w:r w:rsidRPr="00E540B7">
        <w:rPr>
          <w:spacing w:val="-3"/>
          <w:lang w:val="bg-BG"/>
        </w:rPr>
        <w:t xml:space="preserve"> ясно, че </w:t>
      </w:r>
      <w:r w:rsidR="00074A05" w:rsidRPr="003D7257">
        <w:rPr>
          <w:spacing w:val="-3"/>
          <w:lang w:val="bg-BG"/>
        </w:rPr>
        <w:t>г-н </w:t>
      </w:r>
      <w:r w:rsidRPr="00E540B7">
        <w:rPr>
          <w:spacing w:val="-3"/>
          <w:lang w:val="bg-BG"/>
        </w:rPr>
        <w:t xml:space="preserve">Въчков е под контрола на полицията и че не е </w:t>
      </w:r>
      <w:r w:rsidR="00074A05" w:rsidRPr="003D7257">
        <w:rPr>
          <w:spacing w:val="-3"/>
          <w:lang w:val="bg-BG"/>
        </w:rPr>
        <w:t xml:space="preserve">бил </w:t>
      </w:r>
      <w:r w:rsidRPr="00E540B7">
        <w:rPr>
          <w:spacing w:val="-3"/>
          <w:lang w:val="bg-BG"/>
        </w:rPr>
        <w:t xml:space="preserve">в </w:t>
      </w:r>
      <w:r w:rsidR="00074A05" w:rsidRPr="003D7257">
        <w:rPr>
          <w:spacing w:val="-3"/>
          <w:lang w:val="bg-BG"/>
        </w:rPr>
        <w:t>състояние</w:t>
      </w:r>
      <w:r w:rsidRPr="00E540B7">
        <w:rPr>
          <w:spacing w:val="-3"/>
          <w:lang w:val="bg-BG"/>
        </w:rPr>
        <w:t xml:space="preserve"> да избяга или да </w:t>
      </w:r>
      <w:r w:rsidR="00074A05" w:rsidRPr="003D7257">
        <w:rPr>
          <w:spacing w:val="-3"/>
          <w:lang w:val="bg-BG"/>
        </w:rPr>
        <w:t>създаде</w:t>
      </w:r>
      <w:r w:rsidRPr="00E540B7">
        <w:rPr>
          <w:spacing w:val="-3"/>
          <w:lang w:val="bg-BG"/>
        </w:rPr>
        <w:t xml:space="preserve"> заплаха за други хора. При </w:t>
      </w:r>
      <w:r w:rsidR="00723D45" w:rsidRPr="003D7257">
        <w:rPr>
          <w:spacing w:val="-3"/>
          <w:lang w:val="bg-BG"/>
        </w:rPr>
        <w:t>тези</w:t>
      </w:r>
      <w:r w:rsidRPr="00E540B7">
        <w:rPr>
          <w:spacing w:val="-3"/>
          <w:lang w:val="bg-BG"/>
        </w:rPr>
        <w:t xml:space="preserve"> обстоятелства</w:t>
      </w:r>
      <w:r w:rsidR="00683456" w:rsidRPr="003D7257">
        <w:rPr>
          <w:spacing w:val="-3"/>
          <w:lang w:val="bg-BG"/>
        </w:rPr>
        <w:t>,за</w:t>
      </w:r>
      <w:r w:rsidR="00683456" w:rsidRPr="00E540B7">
        <w:rPr>
          <w:spacing w:val="-3"/>
          <w:lang w:val="bg-BG"/>
        </w:rPr>
        <w:t xml:space="preserve"> да накарат беглеца да се предаде</w:t>
      </w:r>
      <w:r w:rsidR="00683456">
        <w:rPr>
          <w:spacing w:val="-3"/>
          <w:lang w:val="bg-BG"/>
        </w:rPr>
        <w:t>,</w:t>
      </w:r>
      <w:r w:rsidRPr="00E540B7">
        <w:rPr>
          <w:spacing w:val="-3"/>
          <w:lang w:val="bg-BG"/>
        </w:rPr>
        <w:t xml:space="preserve"> е трябвало да прилож</w:t>
      </w:r>
      <w:r w:rsidR="00D726C0">
        <w:rPr>
          <w:spacing w:val="-3"/>
          <w:lang w:val="bg-BG"/>
        </w:rPr>
        <w:t>ат</w:t>
      </w:r>
      <w:r w:rsidRPr="00E540B7">
        <w:rPr>
          <w:spacing w:val="-3"/>
          <w:lang w:val="bg-BG"/>
        </w:rPr>
        <w:t xml:space="preserve"> друг сценарий, произтичащ от позитивното задължение на </w:t>
      </w:r>
      <w:r w:rsidR="00723D45" w:rsidRPr="003D7257">
        <w:rPr>
          <w:spacing w:val="-3"/>
          <w:lang w:val="bg-BG"/>
        </w:rPr>
        <w:t>органите на държавата</w:t>
      </w:r>
      <w:r w:rsidRPr="00E540B7">
        <w:rPr>
          <w:spacing w:val="-3"/>
          <w:lang w:val="bg-BG"/>
        </w:rPr>
        <w:t xml:space="preserve"> да спася</w:t>
      </w:r>
      <w:r w:rsidR="00683456">
        <w:rPr>
          <w:spacing w:val="-3"/>
          <w:lang w:val="bg-BG"/>
        </w:rPr>
        <w:t>ва</w:t>
      </w:r>
      <w:r w:rsidRPr="00E540B7">
        <w:rPr>
          <w:spacing w:val="-3"/>
          <w:lang w:val="bg-BG"/>
        </w:rPr>
        <w:t>т и защи</w:t>
      </w:r>
      <w:r w:rsidR="00683456">
        <w:rPr>
          <w:spacing w:val="-3"/>
          <w:lang w:val="bg-BG"/>
        </w:rPr>
        <w:t>щава</w:t>
      </w:r>
      <w:r w:rsidRPr="00E540B7">
        <w:rPr>
          <w:spacing w:val="-3"/>
          <w:lang w:val="bg-BG"/>
        </w:rPr>
        <w:t xml:space="preserve">т човешкия живот. Очевидно </w:t>
      </w:r>
      <w:r w:rsidR="00723D45" w:rsidRPr="003D7257">
        <w:rPr>
          <w:spacing w:val="-3"/>
          <w:lang w:val="bg-BG"/>
        </w:rPr>
        <w:t>полицаите</w:t>
      </w:r>
      <w:r w:rsidRPr="00E540B7">
        <w:rPr>
          <w:spacing w:val="-3"/>
          <w:lang w:val="bg-BG"/>
        </w:rPr>
        <w:t xml:space="preserve"> не са </w:t>
      </w:r>
      <w:r w:rsidR="00723D45" w:rsidRPr="003D7257">
        <w:rPr>
          <w:spacing w:val="-3"/>
          <w:lang w:val="bg-BG"/>
        </w:rPr>
        <w:t xml:space="preserve">били </w:t>
      </w:r>
      <w:r w:rsidR="00796776" w:rsidRPr="003D7257">
        <w:rPr>
          <w:spacing w:val="-3"/>
          <w:lang w:val="bg-BG"/>
        </w:rPr>
        <w:t>адекватно</w:t>
      </w:r>
      <w:r w:rsidRPr="00E540B7">
        <w:rPr>
          <w:spacing w:val="-3"/>
          <w:lang w:val="bg-BG"/>
        </w:rPr>
        <w:t xml:space="preserve"> подготвени за това или </w:t>
      </w:r>
      <w:r w:rsidR="00723D45" w:rsidRPr="003D7257">
        <w:rPr>
          <w:spacing w:val="-3"/>
          <w:lang w:val="bg-BG"/>
        </w:rPr>
        <w:t>са</w:t>
      </w:r>
      <w:r w:rsidRPr="00E540B7">
        <w:rPr>
          <w:spacing w:val="-3"/>
          <w:lang w:val="bg-BG"/>
        </w:rPr>
        <w:t xml:space="preserve"> пренебрег</w:t>
      </w:r>
      <w:r w:rsidR="00723D45" w:rsidRPr="003D7257">
        <w:rPr>
          <w:spacing w:val="-3"/>
          <w:lang w:val="bg-BG"/>
        </w:rPr>
        <w:t>н</w:t>
      </w:r>
      <w:r w:rsidRPr="00E540B7">
        <w:rPr>
          <w:spacing w:val="-3"/>
          <w:lang w:val="bg-BG"/>
        </w:rPr>
        <w:t>а</w:t>
      </w:r>
      <w:r w:rsidR="00723D45" w:rsidRPr="003D7257">
        <w:rPr>
          <w:spacing w:val="-3"/>
          <w:lang w:val="bg-BG"/>
        </w:rPr>
        <w:t>ли</w:t>
      </w:r>
      <w:r w:rsidRPr="00E540B7">
        <w:rPr>
          <w:spacing w:val="-3"/>
          <w:lang w:val="bg-BG"/>
        </w:rPr>
        <w:t xml:space="preserve"> това </w:t>
      </w:r>
      <w:r w:rsidR="00D726C0">
        <w:rPr>
          <w:spacing w:val="-3"/>
          <w:lang w:val="bg-BG"/>
        </w:rPr>
        <w:t xml:space="preserve">си </w:t>
      </w:r>
      <w:r w:rsidRPr="00E540B7">
        <w:rPr>
          <w:spacing w:val="-3"/>
          <w:lang w:val="bg-BG"/>
        </w:rPr>
        <w:t>задължение.</w:t>
      </w:r>
      <w:r w:rsidR="00C26E02">
        <w:rPr>
          <w:spacing w:val="-3"/>
          <w:lang w:val="bg-BG"/>
        </w:rPr>
        <w:t xml:space="preserve"> </w:t>
      </w:r>
    </w:p>
    <w:p w14:paraId="6D99D87F" w14:textId="77777777" w:rsidR="00C26E02" w:rsidRDefault="0029182C" w:rsidP="00C07B15">
      <w:pPr>
        <w:pStyle w:val="OpiPara"/>
        <w:rPr>
          <w:szCs w:val="24"/>
          <w:lang w:val="bg-BG"/>
        </w:rPr>
      </w:pPr>
      <w:r w:rsidRPr="003D7257">
        <w:rPr>
          <w:spacing w:val="-3"/>
          <w:lang w:val="bg-BG"/>
        </w:rPr>
        <w:t>За</w:t>
      </w:r>
      <w:r w:rsidRPr="00E540B7">
        <w:rPr>
          <w:spacing w:val="-3"/>
          <w:lang w:val="bg-BG"/>
        </w:rPr>
        <w:t xml:space="preserve">ради процесуалното нарушение </w:t>
      </w:r>
      <w:r w:rsidRPr="003D7257">
        <w:rPr>
          <w:spacing w:val="-3"/>
          <w:lang w:val="bg-BG"/>
        </w:rPr>
        <w:t xml:space="preserve">от страна </w:t>
      </w:r>
      <w:r w:rsidRPr="00E540B7">
        <w:rPr>
          <w:spacing w:val="-3"/>
          <w:lang w:val="bg-BG"/>
        </w:rPr>
        <w:t xml:space="preserve">на държавата </w:t>
      </w:r>
      <w:r w:rsidRPr="003D7257">
        <w:rPr>
          <w:spacing w:val="-3"/>
          <w:lang w:val="bg-BG"/>
        </w:rPr>
        <w:t xml:space="preserve">на задължението </w:t>
      </w:r>
      <w:r w:rsidRPr="00E540B7">
        <w:rPr>
          <w:spacing w:val="-3"/>
          <w:lang w:val="bg-BG"/>
        </w:rPr>
        <w:t xml:space="preserve">да </w:t>
      </w:r>
      <w:r w:rsidR="00D726C0">
        <w:rPr>
          <w:spacing w:val="-3"/>
          <w:lang w:val="bg-BG"/>
        </w:rPr>
        <w:t xml:space="preserve">се </w:t>
      </w:r>
      <w:r w:rsidRPr="00E540B7">
        <w:rPr>
          <w:spacing w:val="-3"/>
          <w:lang w:val="bg-BG"/>
        </w:rPr>
        <w:t>проведе пълно и задълбочено разследване на инцидента</w:t>
      </w:r>
      <w:r w:rsidR="00D726C0">
        <w:rPr>
          <w:spacing w:val="-3"/>
          <w:lang w:val="bg-BG"/>
        </w:rPr>
        <w:t>,</w:t>
      </w:r>
      <w:r w:rsidRPr="00E540B7">
        <w:rPr>
          <w:spacing w:val="-3"/>
          <w:lang w:val="bg-BG"/>
        </w:rPr>
        <w:t xml:space="preserve"> не </w:t>
      </w:r>
      <w:r w:rsidRPr="003D7257">
        <w:rPr>
          <w:spacing w:val="-3"/>
          <w:lang w:val="bg-BG"/>
        </w:rPr>
        <w:t xml:space="preserve">се </w:t>
      </w:r>
      <w:r w:rsidRPr="00E540B7">
        <w:rPr>
          <w:spacing w:val="-3"/>
          <w:lang w:val="bg-BG"/>
        </w:rPr>
        <w:t xml:space="preserve">знае точната причина за смъртта </w:t>
      </w:r>
      <w:r w:rsidR="00D726C0">
        <w:rPr>
          <w:spacing w:val="-3"/>
          <w:lang w:val="bg-BG"/>
        </w:rPr>
        <w:t>–</w:t>
      </w:r>
      <w:r w:rsidRPr="00E540B7">
        <w:rPr>
          <w:spacing w:val="-3"/>
          <w:lang w:val="bg-BG"/>
        </w:rPr>
        <w:t xml:space="preserve"> дали е </w:t>
      </w:r>
      <w:r w:rsidRPr="003D7257">
        <w:rPr>
          <w:spacing w:val="-3"/>
          <w:lang w:val="bg-BG"/>
        </w:rPr>
        <w:t xml:space="preserve">било </w:t>
      </w:r>
      <w:r w:rsidRPr="00E540B7">
        <w:rPr>
          <w:spacing w:val="-3"/>
          <w:lang w:val="bg-BG"/>
        </w:rPr>
        <w:t>самоубийство</w:t>
      </w:r>
      <w:r w:rsidR="00AE03E4">
        <w:rPr>
          <w:spacing w:val="-3"/>
          <w:lang w:val="bg-BG"/>
        </w:rPr>
        <w:t>,</w:t>
      </w:r>
      <w:r w:rsidRPr="00E540B7">
        <w:rPr>
          <w:spacing w:val="-3"/>
          <w:lang w:val="bg-BG"/>
        </w:rPr>
        <w:t xml:space="preserve"> или смъртоносен изстрел от пол</w:t>
      </w:r>
      <w:r w:rsidR="00D726C0">
        <w:rPr>
          <w:spacing w:val="-3"/>
          <w:lang w:val="bg-BG"/>
        </w:rPr>
        <w:t>иц</w:t>
      </w:r>
      <w:r w:rsidRPr="003D7257">
        <w:rPr>
          <w:spacing w:val="-3"/>
          <w:lang w:val="bg-BG"/>
        </w:rPr>
        <w:t>ейските сили</w:t>
      </w:r>
      <w:r w:rsidRPr="00E540B7">
        <w:rPr>
          <w:spacing w:val="-3"/>
          <w:lang w:val="bg-BG"/>
        </w:rPr>
        <w:t xml:space="preserve">. Ако </w:t>
      </w:r>
      <w:r w:rsidR="005023F2" w:rsidRPr="003D7257">
        <w:rPr>
          <w:spacing w:val="-3"/>
          <w:lang w:val="bg-BG"/>
        </w:rPr>
        <w:t>е било</w:t>
      </w:r>
      <w:r w:rsidRPr="00E540B7">
        <w:rPr>
          <w:spacing w:val="-3"/>
          <w:lang w:val="bg-BG"/>
        </w:rPr>
        <w:t xml:space="preserve"> самоубийство, позитивното задължение </w:t>
      </w:r>
      <w:r w:rsidR="005023F2" w:rsidRPr="003D7257">
        <w:rPr>
          <w:spacing w:val="-3"/>
          <w:lang w:val="bg-BG"/>
        </w:rPr>
        <w:t>включва и</w:t>
      </w:r>
      <w:r w:rsidRPr="00E540B7">
        <w:rPr>
          <w:spacing w:val="-3"/>
          <w:lang w:val="bg-BG"/>
        </w:rPr>
        <w:t xml:space="preserve"> задължението на полицията да </w:t>
      </w:r>
      <w:r w:rsidR="005023F2" w:rsidRPr="003D7257">
        <w:rPr>
          <w:spacing w:val="-3"/>
          <w:lang w:val="bg-BG"/>
        </w:rPr>
        <w:t>използва</w:t>
      </w:r>
      <w:r w:rsidRPr="00E540B7">
        <w:rPr>
          <w:spacing w:val="-3"/>
          <w:lang w:val="bg-BG"/>
        </w:rPr>
        <w:t xml:space="preserve"> всички необходими </w:t>
      </w:r>
      <w:r w:rsidR="005023F2" w:rsidRPr="003D7257">
        <w:rPr>
          <w:spacing w:val="-3"/>
          <w:lang w:val="bg-BG"/>
        </w:rPr>
        <w:t>средства</w:t>
      </w:r>
      <w:r w:rsidRPr="00E540B7">
        <w:rPr>
          <w:spacing w:val="-3"/>
          <w:lang w:val="bg-BG"/>
        </w:rPr>
        <w:t xml:space="preserve"> за </w:t>
      </w:r>
      <w:r w:rsidR="005023F2" w:rsidRPr="003D7257">
        <w:rPr>
          <w:spacing w:val="-3"/>
          <w:lang w:val="bg-BG"/>
        </w:rPr>
        <w:t>предотвратяване на</w:t>
      </w:r>
      <w:r w:rsidR="004F0467" w:rsidRPr="003D7257">
        <w:rPr>
          <w:spacing w:val="-3"/>
          <w:lang w:val="bg-BG"/>
        </w:rPr>
        <w:t>само</w:t>
      </w:r>
      <w:r w:rsidRPr="00E540B7">
        <w:rPr>
          <w:spacing w:val="-3"/>
          <w:lang w:val="bg-BG"/>
        </w:rPr>
        <w:t xml:space="preserve">агресия </w:t>
      </w:r>
      <w:r w:rsidR="004F0467" w:rsidRPr="003D7257">
        <w:rPr>
          <w:spacing w:val="-3"/>
          <w:lang w:val="bg-BG"/>
        </w:rPr>
        <w:t>от страна на</w:t>
      </w:r>
      <w:r w:rsidRPr="00E540B7">
        <w:rPr>
          <w:spacing w:val="-3"/>
          <w:lang w:val="bg-BG"/>
        </w:rPr>
        <w:t xml:space="preserve"> преследван</w:t>
      </w:r>
      <w:r w:rsidR="004F0467" w:rsidRPr="003D7257">
        <w:rPr>
          <w:spacing w:val="-3"/>
          <w:lang w:val="bg-BG"/>
        </w:rPr>
        <w:t>ото</w:t>
      </w:r>
      <w:r w:rsidRPr="00E540B7">
        <w:rPr>
          <w:spacing w:val="-3"/>
          <w:lang w:val="bg-BG"/>
        </w:rPr>
        <w:t xml:space="preserve"> и отчаян</w:t>
      </w:r>
      <w:r w:rsidR="004F0467" w:rsidRPr="003D7257">
        <w:rPr>
          <w:spacing w:val="-3"/>
          <w:lang w:val="bg-BG"/>
        </w:rPr>
        <w:t>олице</w:t>
      </w:r>
      <w:r w:rsidRPr="00E540B7">
        <w:rPr>
          <w:spacing w:val="-3"/>
          <w:lang w:val="bg-BG"/>
        </w:rPr>
        <w:t>, което е под техен контрол. Ако е</w:t>
      </w:r>
      <w:r w:rsidR="004F0467" w:rsidRPr="003D7257">
        <w:rPr>
          <w:spacing w:val="-3"/>
          <w:lang w:val="bg-BG"/>
        </w:rPr>
        <w:t xml:space="preserve"> било</w:t>
      </w:r>
      <w:r w:rsidRPr="00E540B7">
        <w:rPr>
          <w:spacing w:val="-3"/>
          <w:lang w:val="bg-BG"/>
        </w:rPr>
        <w:t xml:space="preserve"> смъртоносен изстрел от полиц</w:t>
      </w:r>
      <w:r w:rsidR="004F0467" w:rsidRPr="003D7257">
        <w:rPr>
          <w:spacing w:val="-3"/>
          <w:lang w:val="bg-BG"/>
        </w:rPr>
        <w:t>аите,</w:t>
      </w:r>
      <w:r w:rsidRPr="00E540B7">
        <w:rPr>
          <w:spacing w:val="-3"/>
          <w:lang w:val="bg-BG"/>
        </w:rPr>
        <w:t xml:space="preserve"> тогава </w:t>
      </w:r>
      <w:r w:rsidR="004F0467" w:rsidRPr="003D7257">
        <w:rPr>
          <w:spacing w:val="-3"/>
          <w:lang w:val="bg-BG"/>
        </w:rPr>
        <w:t>важат критериите за</w:t>
      </w:r>
      <w:r w:rsidRPr="00E540B7">
        <w:rPr>
          <w:spacing w:val="-3"/>
          <w:lang w:val="bg-BG"/>
        </w:rPr>
        <w:t xml:space="preserve"> "абсолютн</w:t>
      </w:r>
      <w:r w:rsidR="004F0467" w:rsidRPr="003D7257">
        <w:rPr>
          <w:spacing w:val="-3"/>
          <w:lang w:val="bg-BG"/>
        </w:rPr>
        <w:t>а</w:t>
      </w:r>
      <w:r w:rsidRPr="00E540B7">
        <w:rPr>
          <w:spacing w:val="-3"/>
          <w:lang w:val="bg-BG"/>
        </w:rPr>
        <w:t xml:space="preserve"> необходим</w:t>
      </w:r>
      <w:r w:rsidR="004F0467" w:rsidRPr="003D7257">
        <w:rPr>
          <w:spacing w:val="-3"/>
          <w:lang w:val="bg-BG"/>
        </w:rPr>
        <w:t>ост</w:t>
      </w:r>
      <w:r w:rsidRPr="00E540B7">
        <w:rPr>
          <w:spacing w:val="-3"/>
          <w:lang w:val="bg-BG"/>
        </w:rPr>
        <w:t xml:space="preserve">" и </w:t>
      </w:r>
      <w:r w:rsidR="004F0467" w:rsidRPr="003D7257">
        <w:rPr>
          <w:spacing w:val="-3"/>
          <w:lang w:val="bg-BG"/>
        </w:rPr>
        <w:t>съразмерност</w:t>
      </w:r>
      <w:r w:rsidRPr="00E540B7">
        <w:rPr>
          <w:spacing w:val="-3"/>
          <w:lang w:val="bg-BG"/>
        </w:rPr>
        <w:t xml:space="preserve"> и тук съм съгласен с мотивите на мнозинството. Каквото и да е ста</w:t>
      </w:r>
      <w:r w:rsidR="003D7257" w:rsidRPr="00E540B7">
        <w:rPr>
          <w:spacing w:val="-3"/>
          <w:lang w:val="bg-BG"/>
        </w:rPr>
        <w:t xml:space="preserve">нало, според мен и в двата случая </w:t>
      </w:r>
      <w:r w:rsidR="003D7257" w:rsidRPr="003D7257">
        <w:rPr>
          <w:spacing w:val="-3"/>
          <w:lang w:val="bg-BG"/>
        </w:rPr>
        <w:t xml:space="preserve">държавните органи </w:t>
      </w:r>
      <w:r w:rsidRPr="00E540B7">
        <w:rPr>
          <w:spacing w:val="-3"/>
          <w:lang w:val="bg-BG"/>
        </w:rPr>
        <w:t xml:space="preserve">не са изпълнили задължението си </w:t>
      </w:r>
      <w:r w:rsidR="003D7257" w:rsidRPr="003D7257">
        <w:rPr>
          <w:spacing w:val="-3"/>
          <w:lang w:val="bg-BG"/>
        </w:rPr>
        <w:t>да</w:t>
      </w:r>
      <w:r w:rsidRPr="00E540B7">
        <w:rPr>
          <w:spacing w:val="-3"/>
          <w:lang w:val="bg-BG"/>
        </w:rPr>
        <w:t xml:space="preserve"> защи</w:t>
      </w:r>
      <w:r w:rsidR="003D7257" w:rsidRPr="003D7257">
        <w:rPr>
          <w:spacing w:val="-3"/>
          <w:lang w:val="bg-BG"/>
        </w:rPr>
        <w:t>тят</w:t>
      </w:r>
      <w:r w:rsidRPr="00E540B7">
        <w:rPr>
          <w:spacing w:val="-3"/>
          <w:lang w:val="bg-BG"/>
        </w:rPr>
        <w:t xml:space="preserve"> човешкия живот</w:t>
      </w:r>
      <w:r w:rsidR="00AE03E4">
        <w:rPr>
          <w:spacing w:val="-3"/>
          <w:szCs w:val="24"/>
          <w:lang w:val="bg-BG"/>
        </w:rPr>
        <w:t>.</w:t>
      </w:r>
      <w:r w:rsidR="00C26E02">
        <w:rPr>
          <w:szCs w:val="24"/>
          <w:lang w:val="bg-BG"/>
        </w:rPr>
        <w:t xml:space="preserve"> </w:t>
      </w:r>
    </w:p>
    <w:p w14:paraId="4213783F" w14:textId="77777777" w:rsidR="00C07B15" w:rsidRPr="00AE03E4" w:rsidRDefault="00C07B15" w:rsidP="00C07B15">
      <w:pPr>
        <w:pStyle w:val="OpiPara"/>
        <w:rPr>
          <w:szCs w:val="24"/>
          <w:lang w:val="bg-BG"/>
        </w:rPr>
      </w:pPr>
    </w:p>
    <w:sectPr w:rsidR="00C07B15" w:rsidRPr="00AE03E4" w:rsidSect="00E415AE">
      <w:headerReference w:type="even" r:id="rId16"/>
      <w:headerReference w:type="default" r:id="rId17"/>
      <w:footnotePr>
        <w:numRestart w:val="eachPage"/>
      </w:footnotePr>
      <w:pgSz w:w="11906" w:h="16838" w:code="9"/>
      <w:pgMar w:top="2274" w:right="2274" w:bottom="2127" w:left="2274" w:header="1701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5C77A" w14:textId="77777777" w:rsidR="00C030D2" w:rsidRDefault="00C030D2">
      <w:r>
        <w:separator/>
      </w:r>
    </w:p>
  </w:endnote>
  <w:endnote w:type="continuationSeparator" w:id="0">
    <w:p w14:paraId="29CE2A02" w14:textId="77777777" w:rsidR="00C030D2" w:rsidRDefault="00C0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BE317" w14:textId="77777777" w:rsidR="00EA70AD" w:rsidRDefault="00EA70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D1D78" w14:textId="77777777" w:rsidR="00EA70AD" w:rsidRDefault="00EA70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0F5F1" w14:textId="77777777" w:rsidR="00EA70AD" w:rsidRDefault="00EA70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51ACE" w14:textId="77777777" w:rsidR="00C030D2" w:rsidRDefault="00C030D2">
      <w:r>
        <w:separator/>
      </w:r>
    </w:p>
  </w:footnote>
  <w:footnote w:type="continuationSeparator" w:id="0">
    <w:p w14:paraId="425E143D" w14:textId="77777777" w:rsidR="00C030D2" w:rsidRDefault="00C030D2">
      <w:r>
        <w:continuationSeparator/>
      </w:r>
    </w:p>
  </w:footnote>
  <w:footnote w:id="1">
    <w:p w14:paraId="18DAD2A9" w14:textId="77777777" w:rsidR="00C26E02" w:rsidRDefault="00067489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rPr>
          <w:lang w:val="bg-BG"/>
        </w:rPr>
        <w:t>П</w:t>
      </w:r>
      <w:r>
        <w:t xml:space="preserve">истолет самозарядный малогабаритный - </w:t>
      </w:r>
      <w:r>
        <w:rPr>
          <w:lang w:val="bg-BG"/>
        </w:rPr>
        <w:t>Б</w:t>
      </w:r>
      <w:r>
        <w:t>.пр.</w:t>
      </w:r>
      <w:r w:rsidR="00C26E02">
        <w:rPr>
          <w:lang w:val="bg-BG"/>
        </w:rPr>
        <w:t xml:space="preserve"> </w:t>
      </w:r>
    </w:p>
    <w:p w14:paraId="1DD05CA3" w14:textId="77777777" w:rsidR="00067489" w:rsidRPr="006540CF" w:rsidRDefault="00067489">
      <w:pPr>
        <w:pStyle w:val="FootnoteText"/>
        <w:rPr>
          <w:lang w:val="bg-BG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166C2" w14:textId="77777777" w:rsidR="00EA70AD" w:rsidRDefault="00EA70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DF520" w14:textId="77777777" w:rsidR="00C26E02" w:rsidRDefault="00194908">
    <w:pPr>
      <w:pStyle w:val="Header"/>
      <w:jc w:val="center"/>
      <w:rPr>
        <w:sz w:val="4"/>
        <w:szCs w:val="4"/>
      </w:rPr>
    </w:pPr>
    <w:r>
      <w:rPr>
        <w:noProof/>
        <w:sz w:val="4"/>
        <w:szCs w:val="4"/>
        <w:lang w:val="bg-BG" w:eastAsia="bg-BG"/>
      </w:rPr>
      <w:drawing>
        <wp:inline distT="0" distB="0" distL="0" distR="0" wp14:anchorId="3DEFC3A2" wp14:editId="3230E556">
          <wp:extent cx="4099560" cy="2087880"/>
          <wp:effectExtent l="0" t="0" r="0" b="0"/>
          <wp:docPr id="1" name="Picture 1" descr="TranspDocHeaderBig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DocHeaderBig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9560" cy="208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6E02">
      <w:rPr>
        <w:sz w:val="4"/>
        <w:szCs w:val="4"/>
      </w:rPr>
      <w:t xml:space="preserve"> </w:t>
    </w:r>
  </w:p>
  <w:p w14:paraId="44419156" w14:textId="77777777" w:rsidR="00C26E02" w:rsidRDefault="00C26E02" w:rsidP="008529E4">
    <w:pPr>
      <w:pStyle w:val="JuHeader"/>
      <w:jc w:val="center"/>
    </w:pPr>
    <w:r>
      <w:t xml:space="preserve"> </w:t>
    </w:r>
  </w:p>
  <w:p w14:paraId="22715960" w14:textId="77777777" w:rsidR="00067489" w:rsidRDefault="00067489" w:rsidP="008529E4">
    <w:pPr>
      <w:pStyle w:val="Ju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D27F6" w14:textId="77777777" w:rsidR="00EA70AD" w:rsidRDefault="00EA70A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71ABF" w14:textId="77777777" w:rsidR="00C26E02" w:rsidRDefault="00942DC9">
    <w:pPr>
      <w:pStyle w:val="JuHeader"/>
    </w:pPr>
    <w:r>
      <w:rPr>
        <w:rStyle w:val="PageNumber"/>
      </w:rPr>
      <w:fldChar w:fldCharType="begin"/>
    </w:r>
    <w:r w:rsidR="0006748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A70AD">
      <w:rPr>
        <w:rStyle w:val="PageNumber"/>
        <w:noProof/>
      </w:rPr>
      <w:t>22</w:t>
    </w:r>
    <w:r>
      <w:rPr>
        <w:rStyle w:val="PageNumber"/>
      </w:rPr>
      <w:fldChar w:fldCharType="end"/>
    </w:r>
    <w:r w:rsidR="00067489">
      <w:tab/>
    </w:r>
    <w:r w:rsidR="00067489">
      <w:rPr>
        <w:lang w:val="bg-BG"/>
      </w:rPr>
      <w:t>РЕШЕНИЕ ВЪЧКОВИ СРЕЩУ БЪЛГАРИЯ</w:t>
    </w:r>
    <w:r w:rsidR="00C26E02">
      <w:t xml:space="preserve"> </w:t>
    </w:r>
  </w:p>
  <w:p w14:paraId="2919D8F2" w14:textId="77777777" w:rsidR="00067489" w:rsidRDefault="00067489">
    <w:pPr>
      <w:pStyle w:val="Ju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12217" w14:textId="77777777" w:rsidR="00C26E02" w:rsidRDefault="00067489" w:rsidP="00CB5A00">
    <w:pPr>
      <w:pStyle w:val="JuHeader"/>
      <w:tabs>
        <w:tab w:val="left" w:pos="1965"/>
      </w:tabs>
    </w:pPr>
    <w:r>
      <w:tab/>
    </w:r>
    <w:r>
      <w:rPr>
        <w:lang w:val="bg-BG"/>
      </w:rPr>
      <w:t>РЕШЕНИЕ ВЪЧКОВИ СРЕЩУ БЪЛГАРИЯ</w:t>
    </w:r>
    <w:r>
      <w:tab/>
    </w:r>
    <w:r w:rsidR="00942D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42DC9">
      <w:rPr>
        <w:rStyle w:val="PageNumber"/>
      </w:rPr>
      <w:fldChar w:fldCharType="separate"/>
    </w:r>
    <w:r w:rsidR="00EA70AD">
      <w:rPr>
        <w:rStyle w:val="PageNumber"/>
        <w:noProof/>
      </w:rPr>
      <w:t>21</w:t>
    </w:r>
    <w:r w:rsidR="00942DC9">
      <w:rPr>
        <w:rStyle w:val="PageNumber"/>
      </w:rPr>
      <w:fldChar w:fldCharType="end"/>
    </w:r>
    <w:r w:rsidR="00C26E02">
      <w:t xml:space="preserve"> </w:t>
    </w:r>
  </w:p>
  <w:p w14:paraId="5785B242" w14:textId="77777777" w:rsidR="00067489" w:rsidRDefault="00067489" w:rsidP="00CB5A00">
    <w:pPr>
      <w:pStyle w:val="JuHeader"/>
      <w:tabs>
        <w:tab w:val="left" w:pos="1965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D8C88" w14:textId="77777777" w:rsidR="00C26E02" w:rsidRDefault="00942DC9">
    <w:pPr>
      <w:pStyle w:val="JuHeader"/>
      <w:rPr>
        <w:lang w:val="bg-BG"/>
      </w:rPr>
    </w:pPr>
    <w:r>
      <w:rPr>
        <w:rStyle w:val="PageNumber"/>
      </w:rPr>
      <w:fldChar w:fldCharType="begin"/>
    </w:r>
    <w:r w:rsidR="0006748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A70AD">
      <w:rPr>
        <w:rStyle w:val="PageNumber"/>
        <w:noProof/>
      </w:rPr>
      <w:t>24</w:t>
    </w:r>
    <w:r>
      <w:rPr>
        <w:rStyle w:val="PageNumber"/>
      </w:rPr>
      <w:fldChar w:fldCharType="end"/>
    </w:r>
    <w:r w:rsidR="00067489">
      <w:tab/>
    </w:r>
    <w:r w:rsidR="00067489">
      <w:rPr>
        <w:lang w:val="bg-BG"/>
      </w:rPr>
      <w:t>РЕШЕНИЕ ВЪЧКОВИ СРЕЩУ БЪЛГАРИЯ</w:t>
    </w:r>
    <w:r w:rsidR="00067489">
      <w:t xml:space="preserve"> – </w:t>
    </w:r>
    <w:r w:rsidR="00AE03E4">
      <w:rPr>
        <w:lang w:val="bg-BG"/>
      </w:rPr>
      <w:t>ОСОБЕНО МНЕНИЕ</w:t>
    </w:r>
    <w:r w:rsidR="00C26E02">
      <w:rPr>
        <w:lang w:val="bg-BG"/>
      </w:rPr>
      <w:t xml:space="preserve"> </w:t>
    </w:r>
  </w:p>
  <w:p w14:paraId="5BD4FB39" w14:textId="77777777" w:rsidR="00067489" w:rsidRPr="00E415AE" w:rsidRDefault="00067489">
    <w:pPr>
      <w:pStyle w:val="JuHeader"/>
      <w:rPr>
        <w:lang w:val="bg-BG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F9D3B" w14:textId="77777777" w:rsidR="00C26E02" w:rsidRDefault="00067489" w:rsidP="00C07B15">
    <w:pPr>
      <w:pStyle w:val="JuHeader"/>
      <w:tabs>
        <w:tab w:val="left" w:pos="1122"/>
        <w:tab w:val="left" w:pos="1965"/>
      </w:tabs>
    </w:pPr>
    <w:r>
      <w:tab/>
    </w:r>
    <w:r>
      <w:rPr>
        <w:lang w:val="bg-BG"/>
      </w:rPr>
      <w:t>РЕШЕНИЕ ВЪЧКОВИ СРЕЩУ БЪЛГАРИЯ</w:t>
    </w:r>
    <w:r>
      <w:t xml:space="preserve"> – </w:t>
    </w:r>
    <w:r w:rsidR="00F47C50">
      <w:rPr>
        <w:lang w:val="bg-BG"/>
      </w:rPr>
      <w:t>ОСОБЕНО МНЕНИЕ</w:t>
    </w:r>
    <w:r>
      <w:tab/>
    </w:r>
    <w:r w:rsidR="00942D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42DC9">
      <w:rPr>
        <w:rStyle w:val="PageNumber"/>
      </w:rPr>
      <w:fldChar w:fldCharType="separate"/>
    </w:r>
    <w:r w:rsidR="00EA70AD">
      <w:rPr>
        <w:rStyle w:val="PageNumber"/>
        <w:noProof/>
      </w:rPr>
      <w:t>23</w:t>
    </w:r>
    <w:r w:rsidR="00942DC9">
      <w:rPr>
        <w:rStyle w:val="PageNumber"/>
      </w:rPr>
      <w:fldChar w:fldCharType="end"/>
    </w:r>
    <w:r w:rsidR="00C26E02">
      <w:t xml:space="preserve"> </w:t>
    </w:r>
  </w:p>
  <w:p w14:paraId="66EFBBFE" w14:textId="77777777" w:rsidR="00067489" w:rsidRDefault="00067489" w:rsidP="00C07B15">
    <w:pPr>
      <w:pStyle w:val="JuHeader"/>
      <w:tabs>
        <w:tab w:val="left" w:pos="1122"/>
        <w:tab w:val="left" w:pos="19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24AC65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00C254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179E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54887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F7C4B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5FF3BC0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>
    <w:nsid w:val="0A050944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7">
    <w:nsid w:val="0B8104C5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>
    <w:nsid w:val="131E1586"/>
    <w:multiLevelType w:val="hybridMultilevel"/>
    <w:tmpl w:val="2BB8ABE4"/>
    <w:lvl w:ilvl="0" w:tplc="C846D028">
      <w:start w:val="2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9">
    <w:nsid w:val="14861340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0">
    <w:nsid w:val="1CE35BA0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>
    <w:nsid w:val="22EC6E04"/>
    <w:multiLevelType w:val="singleLevel"/>
    <w:tmpl w:val="BAC48052"/>
    <w:lvl w:ilvl="0">
      <w:start w:val="1"/>
      <w:numFmt w:val="decimal"/>
      <w:lvlText w:val="%1."/>
      <w:lvlJc w:val="left"/>
      <w:pPr>
        <w:tabs>
          <w:tab w:val="num" w:pos="1412"/>
        </w:tabs>
        <w:ind w:left="1412" w:hanging="705"/>
      </w:pPr>
      <w:rPr>
        <w:rFonts w:hint="default"/>
        <w:u w:val="none"/>
      </w:rPr>
    </w:lvl>
  </w:abstractNum>
  <w:abstractNum w:abstractNumId="12">
    <w:nsid w:val="2399540C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>
    <w:nsid w:val="2C4C22E6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4">
    <w:nsid w:val="2D4157B2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>
    <w:nsid w:val="309D41CD"/>
    <w:multiLevelType w:val="hybridMultilevel"/>
    <w:tmpl w:val="5C4E8914"/>
    <w:lvl w:ilvl="0" w:tplc="E56851F4">
      <w:start w:val="2"/>
      <w:numFmt w:val="lowerLetter"/>
      <w:lvlText w:val="(%1)"/>
      <w:lvlJc w:val="left"/>
      <w:pPr>
        <w:tabs>
          <w:tab w:val="num" w:pos="995"/>
        </w:tabs>
        <w:ind w:left="9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15"/>
        </w:tabs>
        <w:ind w:left="171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35"/>
        </w:tabs>
        <w:ind w:left="243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55"/>
        </w:tabs>
        <w:ind w:left="315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75"/>
        </w:tabs>
        <w:ind w:left="387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95"/>
        </w:tabs>
        <w:ind w:left="459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15"/>
        </w:tabs>
        <w:ind w:left="531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35"/>
        </w:tabs>
        <w:ind w:left="603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55"/>
        </w:tabs>
        <w:ind w:left="6755" w:hanging="180"/>
      </w:pPr>
    </w:lvl>
  </w:abstractNum>
  <w:abstractNum w:abstractNumId="16">
    <w:nsid w:val="37E04B0A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7">
    <w:nsid w:val="3A6A403A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3C513E2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9">
    <w:nsid w:val="3C95542D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50760D66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52140A4E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2">
    <w:nsid w:val="601A116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3">
    <w:nsid w:val="60B4355F"/>
    <w:multiLevelType w:val="hybridMultilevel"/>
    <w:tmpl w:val="42063272"/>
    <w:lvl w:ilvl="0" w:tplc="31887E00">
      <w:start w:val="1"/>
      <w:numFmt w:val="upperLetter"/>
      <w:lvlText w:val="%1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24">
    <w:nsid w:val="612339BC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5">
    <w:nsid w:val="651B1C3D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6">
    <w:nsid w:val="68A3037F"/>
    <w:multiLevelType w:val="hybridMultilevel"/>
    <w:tmpl w:val="6A965ADC"/>
    <w:lvl w:ilvl="0" w:tplc="AF002F0C">
      <w:start w:val="1"/>
      <w:numFmt w:val="upperLetter"/>
      <w:lvlText w:val="%1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27">
    <w:nsid w:val="68ED0762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8">
    <w:nsid w:val="6C2336F9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9">
    <w:nsid w:val="740005CA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0">
    <w:nsid w:val="74884767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1">
    <w:nsid w:val="785C3F08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2">
    <w:nsid w:val="7A6A02EC"/>
    <w:multiLevelType w:val="hybridMultilevel"/>
    <w:tmpl w:val="BB4A7484"/>
    <w:lvl w:ilvl="0" w:tplc="377E3E70">
      <w:start w:val="3"/>
      <w:numFmt w:val="upperLetter"/>
      <w:lvlText w:val="%1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33">
    <w:nsid w:val="7A9048F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4">
    <w:nsid w:val="7BDE393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5">
    <w:nsid w:val="7D556EA3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10"/>
  </w:num>
  <w:num w:numId="2">
    <w:abstractNumId w:val="28"/>
  </w:num>
  <w:num w:numId="3">
    <w:abstractNumId w:val="13"/>
  </w:num>
  <w:num w:numId="4">
    <w:abstractNumId w:val="25"/>
  </w:num>
  <w:num w:numId="5">
    <w:abstractNumId w:val="35"/>
  </w:num>
  <w:num w:numId="6">
    <w:abstractNumId w:val="5"/>
  </w:num>
  <w:num w:numId="7">
    <w:abstractNumId w:val="31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11"/>
  </w:num>
  <w:num w:numId="14">
    <w:abstractNumId w:val="22"/>
  </w:num>
  <w:num w:numId="15">
    <w:abstractNumId w:val="29"/>
  </w:num>
  <w:num w:numId="16">
    <w:abstractNumId w:val="14"/>
  </w:num>
  <w:num w:numId="17">
    <w:abstractNumId w:val="24"/>
  </w:num>
  <w:num w:numId="18">
    <w:abstractNumId w:val="33"/>
  </w:num>
  <w:num w:numId="19">
    <w:abstractNumId w:val="30"/>
  </w:num>
  <w:num w:numId="20">
    <w:abstractNumId w:val="12"/>
  </w:num>
  <w:num w:numId="21">
    <w:abstractNumId w:val="27"/>
  </w:num>
  <w:num w:numId="22">
    <w:abstractNumId w:val="18"/>
  </w:num>
  <w:num w:numId="23">
    <w:abstractNumId w:val="20"/>
  </w:num>
  <w:num w:numId="24">
    <w:abstractNumId w:val="6"/>
  </w:num>
  <w:num w:numId="25">
    <w:abstractNumId w:val="9"/>
  </w:num>
  <w:num w:numId="26">
    <w:abstractNumId w:val="34"/>
  </w:num>
  <w:num w:numId="27">
    <w:abstractNumId w:val="17"/>
  </w:num>
  <w:num w:numId="28">
    <w:abstractNumId w:val="21"/>
  </w:num>
  <w:num w:numId="29">
    <w:abstractNumId w:val="19"/>
  </w:num>
  <w:num w:numId="30">
    <w:abstractNumId w:val="16"/>
  </w:num>
  <w:num w:numId="31">
    <w:abstractNumId w:val="7"/>
  </w:num>
  <w:num w:numId="32">
    <w:abstractNumId w:val="23"/>
  </w:num>
  <w:num w:numId="33">
    <w:abstractNumId w:val="26"/>
  </w:num>
  <w:num w:numId="34">
    <w:abstractNumId w:val="8"/>
  </w:num>
  <w:num w:numId="35">
    <w:abstractNumId w:val="15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19"/>
    <w:rsid w:val="000015EB"/>
    <w:rsid w:val="0000416A"/>
    <w:rsid w:val="00007B8D"/>
    <w:rsid w:val="00010575"/>
    <w:rsid w:val="00010832"/>
    <w:rsid w:val="00012279"/>
    <w:rsid w:val="0001240C"/>
    <w:rsid w:val="000139C1"/>
    <w:rsid w:val="000203A2"/>
    <w:rsid w:val="00021B7F"/>
    <w:rsid w:val="00023D7C"/>
    <w:rsid w:val="000244EE"/>
    <w:rsid w:val="00026A4B"/>
    <w:rsid w:val="00031533"/>
    <w:rsid w:val="00033695"/>
    <w:rsid w:val="00034B73"/>
    <w:rsid w:val="00036B5D"/>
    <w:rsid w:val="00036BD6"/>
    <w:rsid w:val="00043A19"/>
    <w:rsid w:val="00044385"/>
    <w:rsid w:val="0004580F"/>
    <w:rsid w:val="00045ABE"/>
    <w:rsid w:val="000461A5"/>
    <w:rsid w:val="00047233"/>
    <w:rsid w:val="0004792E"/>
    <w:rsid w:val="000513C7"/>
    <w:rsid w:val="0005198D"/>
    <w:rsid w:val="0005328B"/>
    <w:rsid w:val="00055601"/>
    <w:rsid w:val="00055849"/>
    <w:rsid w:val="000613F9"/>
    <w:rsid w:val="00062FDC"/>
    <w:rsid w:val="00065C6B"/>
    <w:rsid w:val="00065E2C"/>
    <w:rsid w:val="00066A90"/>
    <w:rsid w:val="00067489"/>
    <w:rsid w:val="0007037C"/>
    <w:rsid w:val="000712EB"/>
    <w:rsid w:val="0007261C"/>
    <w:rsid w:val="00072662"/>
    <w:rsid w:val="00072789"/>
    <w:rsid w:val="00072ECE"/>
    <w:rsid w:val="000732DE"/>
    <w:rsid w:val="00074A05"/>
    <w:rsid w:val="000765DC"/>
    <w:rsid w:val="00080047"/>
    <w:rsid w:val="000822BA"/>
    <w:rsid w:val="0008310F"/>
    <w:rsid w:val="00083A6E"/>
    <w:rsid w:val="0008524D"/>
    <w:rsid w:val="00085E93"/>
    <w:rsid w:val="00085F8E"/>
    <w:rsid w:val="00087927"/>
    <w:rsid w:val="00087BFE"/>
    <w:rsid w:val="00096373"/>
    <w:rsid w:val="00096A82"/>
    <w:rsid w:val="00096D01"/>
    <w:rsid w:val="000A2351"/>
    <w:rsid w:val="000A27CD"/>
    <w:rsid w:val="000A526E"/>
    <w:rsid w:val="000A549D"/>
    <w:rsid w:val="000A569E"/>
    <w:rsid w:val="000A59C3"/>
    <w:rsid w:val="000A7A99"/>
    <w:rsid w:val="000A7B09"/>
    <w:rsid w:val="000B4E89"/>
    <w:rsid w:val="000B6D27"/>
    <w:rsid w:val="000B7543"/>
    <w:rsid w:val="000B7601"/>
    <w:rsid w:val="000C0805"/>
    <w:rsid w:val="000C4528"/>
    <w:rsid w:val="000C4603"/>
    <w:rsid w:val="000C4C58"/>
    <w:rsid w:val="000C5ACE"/>
    <w:rsid w:val="000C6F19"/>
    <w:rsid w:val="000C6FD4"/>
    <w:rsid w:val="000C7079"/>
    <w:rsid w:val="000C75B8"/>
    <w:rsid w:val="000D07F8"/>
    <w:rsid w:val="000D084C"/>
    <w:rsid w:val="000D0EAE"/>
    <w:rsid w:val="000D15C7"/>
    <w:rsid w:val="000D2D8A"/>
    <w:rsid w:val="000D31CF"/>
    <w:rsid w:val="000D3DBF"/>
    <w:rsid w:val="000D4087"/>
    <w:rsid w:val="000D5774"/>
    <w:rsid w:val="000D5E79"/>
    <w:rsid w:val="000D65B9"/>
    <w:rsid w:val="000E0396"/>
    <w:rsid w:val="000E0876"/>
    <w:rsid w:val="000E0CFB"/>
    <w:rsid w:val="000E1977"/>
    <w:rsid w:val="000E1C5B"/>
    <w:rsid w:val="000E2008"/>
    <w:rsid w:val="000E311F"/>
    <w:rsid w:val="000E366B"/>
    <w:rsid w:val="000E44CD"/>
    <w:rsid w:val="000E4BEF"/>
    <w:rsid w:val="000E5524"/>
    <w:rsid w:val="000E6061"/>
    <w:rsid w:val="000E6D27"/>
    <w:rsid w:val="000E767F"/>
    <w:rsid w:val="000F1596"/>
    <w:rsid w:val="000F22BF"/>
    <w:rsid w:val="000F4237"/>
    <w:rsid w:val="000F5821"/>
    <w:rsid w:val="000F66DC"/>
    <w:rsid w:val="00100A31"/>
    <w:rsid w:val="0010205A"/>
    <w:rsid w:val="00103D29"/>
    <w:rsid w:val="001051A0"/>
    <w:rsid w:val="00106B09"/>
    <w:rsid w:val="001104D6"/>
    <w:rsid w:val="00111877"/>
    <w:rsid w:val="001138FC"/>
    <w:rsid w:val="001146E6"/>
    <w:rsid w:val="00114F97"/>
    <w:rsid w:val="001164B3"/>
    <w:rsid w:val="00122050"/>
    <w:rsid w:val="00125162"/>
    <w:rsid w:val="0012538A"/>
    <w:rsid w:val="0012653A"/>
    <w:rsid w:val="001270BB"/>
    <w:rsid w:val="0012787B"/>
    <w:rsid w:val="00132647"/>
    <w:rsid w:val="001365ED"/>
    <w:rsid w:val="001406D7"/>
    <w:rsid w:val="00140FDE"/>
    <w:rsid w:val="00141735"/>
    <w:rsid w:val="0014224C"/>
    <w:rsid w:val="00142B5C"/>
    <w:rsid w:val="00143993"/>
    <w:rsid w:val="001439C1"/>
    <w:rsid w:val="00144912"/>
    <w:rsid w:val="00146444"/>
    <w:rsid w:val="001512C8"/>
    <w:rsid w:val="001561AD"/>
    <w:rsid w:val="00156B92"/>
    <w:rsid w:val="00157075"/>
    <w:rsid w:val="00161789"/>
    <w:rsid w:val="001639A9"/>
    <w:rsid w:val="00163E49"/>
    <w:rsid w:val="00164021"/>
    <w:rsid w:val="0016414E"/>
    <w:rsid w:val="00164E4B"/>
    <w:rsid w:val="00170A8E"/>
    <w:rsid w:val="0017128C"/>
    <w:rsid w:val="00172BBB"/>
    <w:rsid w:val="00172C14"/>
    <w:rsid w:val="0017440E"/>
    <w:rsid w:val="001746F9"/>
    <w:rsid w:val="001758B5"/>
    <w:rsid w:val="001824BB"/>
    <w:rsid w:val="00185E41"/>
    <w:rsid w:val="0018676E"/>
    <w:rsid w:val="00186CCD"/>
    <w:rsid w:val="001919B2"/>
    <w:rsid w:val="00192BA4"/>
    <w:rsid w:val="00192D76"/>
    <w:rsid w:val="001933FD"/>
    <w:rsid w:val="001944A2"/>
    <w:rsid w:val="00194908"/>
    <w:rsid w:val="00194C8B"/>
    <w:rsid w:val="00196043"/>
    <w:rsid w:val="001969BC"/>
    <w:rsid w:val="001A0679"/>
    <w:rsid w:val="001A19EA"/>
    <w:rsid w:val="001A47EE"/>
    <w:rsid w:val="001A5135"/>
    <w:rsid w:val="001A5FCB"/>
    <w:rsid w:val="001A7399"/>
    <w:rsid w:val="001B0C50"/>
    <w:rsid w:val="001B11E9"/>
    <w:rsid w:val="001B1E94"/>
    <w:rsid w:val="001B2B83"/>
    <w:rsid w:val="001B53C0"/>
    <w:rsid w:val="001B5FE4"/>
    <w:rsid w:val="001B7240"/>
    <w:rsid w:val="001B7763"/>
    <w:rsid w:val="001B7E7B"/>
    <w:rsid w:val="001C2900"/>
    <w:rsid w:val="001C2D73"/>
    <w:rsid w:val="001C6560"/>
    <w:rsid w:val="001D18EC"/>
    <w:rsid w:val="001D3756"/>
    <w:rsid w:val="001D43F7"/>
    <w:rsid w:val="001D4F44"/>
    <w:rsid w:val="001D7CD0"/>
    <w:rsid w:val="001E0BA1"/>
    <w:rsid w:val="001E1C61"/>
    <w:rsid w:val="001E3ED0"/>
    <w:rsid w:val="001E4237"/>
    <w:rsid w:val="001E4F88"/>
    <w:rsid w:val="001E5B9A"/>
    <w:rsid w:val="001E5D98"/>
    <w:rsid w:val="001E671C"/>
    <w:rsid w:val="001E7056"/>
    <w:rsid w:val="001E7A97"/>
    <w:rsid w:val="001F00C1"/>
    <w:rsid w:val="001F10E9"/>
    <w:rsid w:val="001F1598"/>
    <w:rsid w:val="001F215D"/>
    <w:rsid w:val="001F337B"/>
    <w:rsid w:val="001F5C84"/>
    <w:rsid w:val="001F60E6"/>
    <w:rsid w:val="001F7AFF"/>
    <w:rsid w:val="00200718"/>
    <w:rsid w:val="00202858"/>
    <w:rsid w:val="00202CB3"/>
    <w:rsid w:val="0020322C"/>
    <w:rsid w:val="00203344"/>
    <w:rsid w:val="0020426A"/>
    <w:rsid w:val="00207A53"/>
    <w:rsid w:val="002109CC"/>
    <w:rsid w:val="00213178"/>
    <w:rsid w:val="00215B26"/>
    <w:rsid w:val="0021750A"/>
    <w:rsid w:val="00220E13"/>
    <w:rsid w:val="00221982"/>
    <w:rsid w:val="00221D73"/>
    <w:rsid w:val="00223BE8"/>
    <w:rsid w:val="002241F6"/>
    <w:rsid w:val="0022442B"/>
    <w:rsid w:val="0023275A"/>
    <w:rsid w:val="0023393A"/>
    <w:rsid w:val="00234189"/>
    <w:rsid w:val="00234675"/>
    <w:rsid w:val="00236A94"/>
    <w:rsid w:val="00237D57"/>
    <w:rsid w:val="002405A0"/>
    <w:rsid w:val="00240CA3"/>
    <w:rsid w:val="002411A0"/>
    <w:rsid w:val="002422E0"/>
    <w:rsid w:val="002456D4"/>
    <w:rsid w:val="00246109"/>
    <w:rsid w:val="00247E65"/>
    <w:rsid w:val="00253FAF"/>
    <w:rsid w:val="0025413D"/>
    <w:rsid w:val="00256A75"/>
    <w:rsid w:val="00257BDD"/>
    <w:rsid w:val="00260DD7"/>
    <w:rsid w:val="00267862"/>
    <w:rsid w:val="00272684"/>
    <w:rsid w:val="00273244"/>
    <w:rsid w:val="00273C4D"/>
    <w:rsid w:val="00274254"/>
    <w:rsid w:val="002759AB"/>
    <w:rsid w:val="00277324"/>
    <w:rsid w:val="00277C02"/>
    <w:rsid w:val="00280A0B"/>
    <w:rsid w:val="002816BA"/>
    <w:rsid w:val="002818D0"/>
    <w:rsid w:val="00281A70"/>
    <w:rsid w:val="00282979"/>
    <w:rsid w:val="00284C5E"/>
    <w:rsid w:val="00290963"/>
    <w:rsid w:val="0029182C"/>
    <w:rsid w:val="00292FD5"/>
    <w:rsid w:val="002937DD"/>
    <w:rsid w:val="00293AEB"/>
    <w:rsid w:val="00294AFE"/>
    <w:rsid w:val="002966D9"/>
    <w:rsid w:val="0029674F"/>
    <w:rsid w:val="00296A13"/>
    <w:rsid w:val="002A0AA6"/>
    <w:rsid w:val="002A2346"/>
    <w:rsid w:val="002A43A0"/>
    <w:rsid w:val="002A73DD"/>
    <w:rsid w:val="002A758E"/>
    <w:rsid w:val="002A78CB"/>
    <w:rsid w:val="002B0CE0"/>
    <w:rsid w:val="002B3C31"/>
    <w:rsid w:val="002B58A2"/>
    <w:rsid w:val="002B6254"/>
    <w:rsid w:val="002B6949"/>
    <w:rsid w:val="002B7B5C"/>
    <w:rsid w:val="002C1978"/>
    <w:rsid w:val="002C3685"/>
    <w:rsid w:val="002C6696"/>
    <w:rsid w:val="002C66E8"/>
    <w:rsid w:val="002C67A7"/>
    <w:rsid w:val="002D0345"/>
    <w:rsid w:val="002D1827"/>
    <w:rsid w:val="002D1C7C"/>
    <w:rsid w:val="002D3DA1"/>
    <w:rsid w:val="002D59C5"/>
    <w:rsid w:val="002D68B7"/>
    <w:rsid w:val="002D6A90"/>
    <w:rsid w:val="002D6BB2"/>
    <w:rsid w:val="002D7F77"/>
    <w:rsid w:val="002E2965"/>
    <w:rsid w:val="002E39AE"/>
    <w:rsid w:val="002E515E"/>
    <w:rsid w:val="002E6951"/>
    <w:rsid w:val="002E6D18"/>
    <w:rsid w:val="002F1021"/>
    <w:rsid w:val="002F22E3"/>
    <w:rsid w:val="002F54C2"/>
    <w:rsid w:val="002F6683"/>
    <w:rsid w:val="002F72E3"/>
    <w:rsid w:val="002F7DD9"/>
    <w:rsid w:val="00301AD2"/>
    <w:rsid w:val="0030236A"/>
    <w:rsid w:val="003030E8"/>
    <w:rsid w:val="003140A1"/>
    <w:rsid w:val="00315446"/>
    <w:rsid w:val="0031606D"/>
    <w:rsid w:val="00316864"/>
    <w:rsid w:val="003209AD"/>
    <w:rsid w:val="00320E9A"/>
    <w:rsid w:val="00321652"/>
    <w:rsid w:val="0032223A"/>
    <w:rsid w:val="00323792"/>
    <w:rsid w:val="003242BB"/>
    <w:rsid w:val="00324693"/>
    <w:rsid w:val="00326D3A"/>
    <w:rsid w:val="003314A5"/>
    <w:rsid w:val="00332956"/>
    <w:rsid w:val="00334FB3"/>
    <w:rsid w:val="0033607E"/>
    <w:rsid w:val="003366A9"/>
    <w:rsid w:val="0033679E"/>
    <w:rsid w:val="0033730A"/>
    <w:rsid w:val="00340D86"/>
    <w:rsid w:val="00341EB1"/>
    <w:rsid w:val="003422B5"/>
    <w:rsid w:val="00345519"/>
    <w:rsid w:val="00346F51"/>
    <w:rsid w:val="00354C0D"/>
    <w:rsid w:val="003551B4"/>
    <w:rsid w:val="00356260"/>
    <w:rsid w:val="0036002F"/>
    <w:rsid w:val="00360040"/>
    <w:rsid w:val="0036075E"/>
    <w:rsid w:val="00360C7F"/>
    <w:rsid w:val="00361133"/>
    <w:rsid w:val="0036331A"/>
    <w:rsid w:val="00364751"/>
    <w:rsid w:val="00364D33"/>
    <w:rsid w:val="003750A7"/>
    <w:rsid w:val="003752A2"/>
    <w:rsid w:val="00375C87"/>
    <w:rsid w:val="00377E8E"/>
    <w:rsid w:val="003813EF"/>
    <w:rsid w:val="00382E33"/>
    <w:rsid w:val="00384AC1"/>
    <w:rsid w:val="0038520D"/>
    <w:rsid w:val="003859BE"/>
    <w:rsid w:val="00385AFE"/>
    <w:rsid w:val="00385EEF"/>
    <w:rsid w:val="00386736"/>
    <w:rsid w:val="00386782"/>
    <w:rsid w:val="00391B34"/>
    <w:rsid w:val="00391B84"/>
    <w:rsid w:val="0039287F"/>
    <w:rsid w:val="00392BC2"/>
    <w:rsid w:val="00396649"/>
    <w:rsid w:val="00397002"/>
    <w:rsid w:val="003A021B"/>
    <w:rsid w:val="003A0D0D"/>
    <w:rsid w:val="003A1D8A"/>
    <w:rsid w:val="003A31E4"/>
    <w:rsid w:val="003A42E2"/>
    <w:rsid w:val="003A4C15"/>
    <w:rsid w:val="003A67B4"/>
    <w:rsid w:val="003A6F6F"/>
    <w:rsid w:val="003A71F7"/>
    <w:rsid w:val="003A796B"/>
    <w:rsid w:val="003A7CA6"/>
    <w:rsid w:val="003B33C3"/>
    <w:rsid w:val="003B4808"/>
    <w:rsid w:val="003B4C1B"/>
    <w:rsid w:val="003B61AC"/>
    <w:rsid w:val="003B68D7"/>
    <w:rsid w:val="003B7B61"/>
    <w:rsid w:val="003C0421"/>
    <w:rsid w:val="003C1273"/>
    <w:rsid w:val="003C39D0"/>
    <w:rsid w:val="003C45AD"/>
    <w:rsid w:val="003C5D09"/>
    <w:rsid w:val="003C5FBF"/>
    <w:rsid w:val="003C7219"/>
    <w:rsid w:val="003D040D"/>
    <w:rsid w:val="003D1643"/>
    <w:rsid w:val="003D272C"/>
    <w:rsid w:val="003D3077"/>
    <w:rsid w:val="003D3E9F"/>
    <w:rsid w:val="003D6D9C"/>
    <w:rsid w:val="003D6DCC"/>
    <w:rsid w:val="003D7257"/>
    <w:rsid w:val="003E03EC"/>
    <w:rsid w:val="003E332B"/>
    <w:rsid w:val="003E38BF"/>
    <w:rsid w:val="003E7DB0"/>
    <w:rsid w:val="003F0420"/>
    <w:rsid w:val="003F0EA9"/>
    <w:rsid w:val="003F2DB2"/>
    <w:rsid w:val="003F5534"/>
    <w:rsid w:val="004005D3"/>
    <w:rsid w:val="00401CB4"/>
    <w:rsid w:val="004037DF"/>
    <w:rsid w:val="004037FF"/>
    <w:rsid w:val="00404DE4"/>
    <w:rsid w:val="00410AEF"/>
    <w:rsid w:val="00414253"/>
    <w:rsid w:val="004152B8"/>
    <w:rsid w:val="004152DE"/>
    <w:rsid w:val="0042087D"/>
    <w:rsid w:val="00420F76"/>
    <w:rsid w:val="00423722"/>
    <w:rsid w:val="00423C3C"/>
    <w:rsid w:val="00424867"/>
    <w:rsid w:val="00425049"/>
    <w:rsid w:val="00427214"/>
    <w:rsid w:val="00431833"/>
    <w:rsid w:val="004319E4"/>
    <w:rsid w:val="004320A1"/>
    <w:rsid w:val="0043381C"/>
    <w:rsid w:val="00433A39"/>
    <w:rsid w:val="00433A3C"/>
    <w:rsid w:val="00433BBE"/>
    <w:rsid w:val="00436679"/>
    <w:rsid w:val="004377DA"/>
    <w:rsid w:val="004417D2"/>
    <w:rsid w:val="00441ACA"/>
    <w:rsid w:val="0044253C"/>
    <w:rsid w:val="00444FA3"/>
    <w:rsid w:val="004452A8"/>
    <w:rsid w:val="004474FC"/>
    <w:rsid w:val="00450C70"/>
    <w:rsid w:val="004528F8"/>
    <w:rsid w:val="00452D6A"/>
    <w:rsid w:val="00453C7B"/>
    <w:rsid w:val="00453D5F"/>
    <w:rsid w:val="00455360"/>
    <w:rsid w:val="00455A07"/>
    <w:rsid w:val="004568D8"/>
    <w:rsid w:val="004577C7"/>
    <w:rsid w:val="004607E9"/>
    <w:rsid w:val="004609AC"/>
    <w:rsid w:val="00462239"/>
    <w:rsid w:val="004625A0"/>
    <w:rsid w:val="004628F2"/>
    <w:rsid w:val="00462D28"/>
    <w:rsid w:val="00464586"/>
    <w:rsid w:val="00464FC3"/>
    <w:rsid w:val="004679F0"/>
    <w:rsid w:val="00472FAE"/>
    <w:rsid w:val="004812F6"/>
    <w:rsid w:val="00481CA0"/>
    <w:rsid w:val="0048333F"/>
    <w:rsid w:val="00483BA4"/>
    <w:rsid w:val="004949C8"/>
    <w:rsid w:val="00496780"/>
    <w:rsid w:val="00496CEF"/>
    <w:rsid w:val="004A0E74"/>
    <w:rsid w:val="004A253D"/>
    <w:rsid w:val="004A280D"/>
    <w:rsid w:val="004A2E3D"/>
    <w:rsid w:val="004B09D4"/>
    <w:rsid w:val="004B2DA6"/>
    <w:rsid w:val="004B3180"/>
    <w:rsid w:val="004B78DA"/>
    <w:rsid w:val="004C1A82"/>
    <w:rsid w:val="004C2CF8"/>
    <w:rsid w:val="004C3D4B"/>
    <w:rsid w:val="004C4C18"/>
    <w:rsid w:val="004C550A"/>
    <w:rsid w:val="004C5EF1"/>
    <w:rsid w:val="004C692D"/>
    <w:rsid w:val="004C702B"/>
    <w:rsid w:val="004C753C"/>
    <w:rsid w:val="004D2F4F"/>
    <w:rsid w:val="004D3A09"/>
    <w:rsid w:val="004D3D74"/>
    <w:rsid w:val="004D3DB0"/>
    <w:rsid w:val="004D72EC"/>
    <w:rsid w:val="004D7A70"/>
    <w:rsid w:val="004E341C"/>
    <w:rsid w:val="004E45CB"/>
    <w:rsid w:val="004E4E8B"/>
    <w:rsid w:val="004E63CF"/>
    <w:rsid w:val="004E6A9A"/>
    <w:rsid w:val="004E7D82"/>
    <w:rsid w:val="004F0467"/>
    <w:rsid w:val="004F0800"/>
    <w:rsid w:val="004F1AF6"/>
    <w:rsid w:val="004F4A9B"/>
    <w:rsid w:val="004F577C"/>
    <w:rsid w:val="004F5D5C"/>
    <w:rsid w:val="004F5F47"/>
    <w:rsid w:val="004F70A0"/>
    <w:rsid w:val="00500011"/>
    <w:rsid w:val="00500536"/>
    <w:rsid w:val="00500A07"/>
    <w:rsid w:val="005016A5"/>
    <w:rsid w:val="00501EC8"/>
    <w:rsid w:val="005023F2"/>
    <w:rsid w:val="00502AC7"/>
    <w:rsid w:val="00503116"/>
    <w:rsid w:val="005049F0"/>
    <w:rsid w:val="00504CCC"/>
    <w:rsid w:val="00510EC9"/>
    <w:rsid w:val="005138F0"/>
    <w:rsid w:val="00517CEE"/>
    <w:rsid w:val="00520DF1"/>
    <w:rsid w:val="0052104A"/>
    <w:rsid w:val="00522D50"/>
    <w:rsid w:val="00523C89"/>
    <w:rsid w:val="00523E68"/>
    <w:rsid w:val="00524F22"/>
    <w:rsid w:val="00526A3C"/>
    <w:rsid w:val="005279A1"/>
    <w:rsid w:val="00531C09"/>
    <w:rsid w:val="005328F9"/>
    <w:rsid w:val="00534E38"/>
    <w:rsid w:val="00535173"/>
    <w:rsid w:val="0053578A"/>
    <w:rsid w:val="005379EB"/>
    <w:rsid w:val="00540343"/>
    <w:rsid w:val="0054465B"/>
    <w:rsid w:val="00544F37"/>
    <w:rsid w:val="0054559D"/>
    <w:rsid w:val="00550143"/>
    <w:rsid w:val="00550909"/>
    <w:rsid w:val="005534AC"/>
    <w:rsid w:val="0055449D"/>
    <w:rsid w:val="00556ACE"/>
    <w:rsid w:val="00556CD6"/>
    <w:rsid w:val="005575FE"/>
    <w:rsid w:val="005577CF"/>
    <w:rsid w:val="005620B9"/>
    <w:rsid w:val="005653B3"/>
    <w:rsid w:val="00567F73"/>
    <w:rsid w:val="00574545"/>
    <w:rsid w:val="00574C7B"/>
    <w:rsid w:val="00577930"/>
    <w:rsid w:val="00577B7C"/>
    <w:rsid w:val="005813F7"/>
    <w:rsid w:val="00581593"/>
    <w:rsid w:val="005819CD"/>
    <w:rsid w:val="00581AAB"/>
    <w:rsid w:val="00581EE0"/>
    <w:rsid w:val="00584138"/>
    <w:rsid w:val="00584B5C"/>
    <w:rsid w:val="00587DB4"/>
    <w:rsid w:val="0059008E"/>
    <w:rsid w:val="005900E5"/>
    <w:rsid w:val="00592495"/>
    <w:rsid w:val="005924CC"/>
    <w:rsid w:val="005A416B"/>
    <w:rsid w:val="005A6B80"/>
    <w:rsid w:val="005A6E49"/>
    <w:rsid w:val="005A6EBC"/>
    <w:rsid w:val="005A7251"/>
    <w:rsid w:val="005B379D"/>
    <w:rsid w:val="005B4F3E"/>
    <w:rsid w:val="005B55C0"/>
    <w:rsid w:val="005B6CDB"/>
    <w:rsid w:val="005B75B1"/>
    <w:rsid w:val="005C0EE1"/>
    <w:rsid w:val="005C1BCD"/>
    <w:rsid w:val="005C2CBE"/>
    <w:rsid w:val="005C2FB5"/>
    <w:rsid w:val="005C6225"/>
    <w:rsid w:val="005C647C"/>
    <w:rsid w:val="005C65E6"/>
    <w:rsid w:val="005D13E5"/>
    <w:rsid w:val="005D537A"/>
    <w:rsid w:val="005E2080"/>
    <w:rsid w:val="005E269F"/>
    <w:rsid w:val="005E425E"/>
    <w:rsid w:val="005E456A"/>
    <w:rsid w:val="005E52EA"/>
    <w:rsid w:val="005E5815"/>
    <w:rsid w:val="005E6B66"/>
    <w:rsid w:val="005F2305"/>
    <w:rsid w:val="005F6A71"/>
    <w:rsid w:val="005F6BD4"/>
    <w:rsid w:val="00600D32"/>
    <w:rsid w:val="00601C81"/>
    <w:rsid w:val="00602516"/>
    <w:rsid w:val="00603685"/>
    <w:rsid w:val="006041B7"/>
    <w:rsid w:val="00611A34"/>
    <w:rsid w:val="0061262B"/>
    <w:rsid w:val="00615469"/>
    <w:rsid w:val="0061611F"/>
    <w:rsid w:val="0062069F"/>
    <w:rsid w:val="00620F82"/>
    <w:rsid w:val="00621229"/>
    <w:rsid w:val="00622F77"/>
    <w:rsid w:val="00623D02"/>
    <w:rsid w:val="00624299"/>
    <w:rsid w:val="00627A24"/>
    <w:rsid w:val="00631020"/>
    <w:rsid w:val="006319C7"/>
    <w:rsid w:val="00631BF3"/>
    <w:rsid w:val="00632F0C"/>
    <w:rsid w:val="006331CC"/>
    <w:rsid w:val="006435E6"/>
    <w:rsid w:val="00643901"/>
    <w:rsid w:val="00646DA9"/>
    <w:rsid w:val="00647510"/>
    <w:rsid w:val="0065098E"/>
    <w:rsid w:val="0065151A"/>
    <w:rsid w:val="00651D79"/>
    <w:rsid w:val="006540CF"/>
    <w:rsid w:val="00655EB0"/>
    <w:rsid w:val="00660180"/>
    <w:rsid w:val="0066075B"/>
    <w:rsid w:val="0066143E"/>
    <w:rsid w:val="00663044"/>
    <w:rsid w:val="00663EED"/>
    <w:rsid w:val="006641A4"/>
    <w:rsid w:val="00666059"/>
    <w:rsid w:val="006706E8"/>
    <w:rsid w:val="00672543"/>
    <w:rsid w:val="00674001"/>
    <w:rsid w:val="00675C31"/>
    <w:rsid w:val="006765DD"/>
    <w:rsid w:val="0067758E"/>
    <w:rsid w:val="00680551"/>
    <w:rsid w:val="00680C00"/>
    <w:rsid w:val="0068269D"/>
    <w:rsid w:val="00682899"/>
    <w:rsid w:val="00683456"/>
    <w:rsid w:val="006847A9"/>
    <w:rsid w:val="00685239"/>
    <w:rsid w:val="006927DB"/>
    <w:rsid w:val="00694E1B"/>
    <w:rsid w:val="00696253"/>
    <w:rsid w:val="006A0DCA"/>
    <w:rsid w:val="006A0F81"/>
    <w:rsid w:val="006A2D66"/>
    <w:rsid w:val="006A3E8B"/>
    <w:rsid w:val="006A68C7"/>
    <w:rsid w:val="006A7122"/>
    <w:rsid w:val="006B0468"/>
    <w:rsid w:val="006B443E"/>
    <w:rsid w:val="006B6250"/>
    <w:rsid w:val="006B68E6"/>
    <w:rsid w:val="006B7024"/>
    <w:rsid w:val="006C212A"/>
    <w:rsid w:val="006C477D"/>
    <w:rsid w:val="006C7D8B"/>
    <w:rsid w:val="006D0145"/>
    <w:rsid w:val="006D2238"/>
    <w:rsid w:val="006D3D6E"/>
    <w:rsid w:val="006D4146"/>
    <w:rsid w:val="006D59F1"/>
    <w:rsid w:val="006D63DF"/>
    <w:rsid w:val="006D744A"/>
    <w:rsid w:val="006D75D4"/>
    <w:rsid w:val="006E2799"/>
    <w:rsid w:val="006E2A4D"/>
    <w:rsid w:val="006E2D77"/>
    <w:rsid w:val="006E3C4A"/>
    <w:rsid w:val="006E3E6C"/>
    <w:rsid w:val="006E4C4B"/>
    <w:rsid w:val="006E5D75"/>
    <w:rsid w:val="006E7790"/>
    <w:rsid w:val="006F077F"/>
    <w:rsid w:val="006F08BD"/>
    <w:rsid w:val="006F16A9"/>
    <w:rsid w:val="006F2AB0"/>
    <w:rsid w:val="006F47CD"/>
    <w:rsid w:val="006F5E21"/>
    <w:rsid w:val="006F6BE8"/>
    <w:rsid w:val="007006D0"/>
    <w:rsid w:val="00701154"/>
    <w:rsid w:val="00701B99"/>
    <w:rsid w:val="0070227A"/>
    <w:rsid w:val="00702D58"/>
    <w:rsid w:val="00706D50"/>
    <w:rsid w:val="0070749F"/>
    <w:rsid w:val="007074EA"/>
    <w:rsid w:val="007078F7"/>
    <w:rsid w:val="007118A4"/>
    <w:rsid w:val="00711EE8"/>
    <w:rsid w:val="00711F61"/>
    <w:rsid w:val="00712C25"/>
    <w:rsid w:val="00712CE0"/>
    <w:rsid w:val="00713AD3"/>
    <w:rsid w:val="00714565"/>
    <w:rsid w:val="00720174"/>
    <w:rsid w:val="00720461"/>
    <w:rsid w:val="00720ACF"/>
    <w:rsid w:val="00721D67"/>
    <w:rsid w:val="00723D45"/>
    <w:rsid w:val="007242DF"/>
    <w:rsid w:val="00724EFF"/>
    <w:rsid w:val="007261C3"/>
    <w:rsid w:val="0072637B"/>
    <w:rsid w:val="00726DF0"/>
    <w:rsid w:val="00727552"/>
    <w:rsid w:val="00730135"/>
    <w:rsid w:val="00732B26"/>
    <w:rsid w:val="00734318"/>
    <w:rsid w:val="00737771"/>
    <w:rsid w:val="0074031F"/>
    <w:rsid w:val="00744A5A"/>
    <w:rsid w:val="00745C80"/>
    <w:rsid w:val="00747BBF"/>
    <w:rsid w:val="00750523"/>
    <w:rsid w:val="007531C5"/>
    <w:rsid w:val="00756625"/>
    <w:rsid w:val="007566BB"/>
    <w:rsid w:val="00757DEF"/>
    <w:rsid w:val="0076234A"/>
    <w:rsid w:val="0076241A"/>
    <w:rsid w:val="00762C42"/>
    <w:rsid w:val="00762CA2"/>
    <w:rsid w:val="00765021"/>
    <w:rsid w:val="00765405"/>
    <w:rsid w:val="007665BE"/>
    <w:rsid w:val="00766E54"/>
    <w:rsid w:val="00767809"/>
    <w:rsid w:val="0077056D"/>
    <w:rsid w:val="007706CF"/>
    <w:rsid w:val="00770B25"/>
    <w:rsid w:val="00771534"/>
    <w:rsid w:val="00771591"/>
    <w:rsid w:val="00773674"/>
    <w:rsid w:val="00774BB5"/>
    <w:rsid w:val="00775C2C"/>
    <w:rsid w:val="00776078"/>
    <w:rsid w:val="00777053"/>
    <w:rsid w:val="0078387E"/>
    <w:rsid w:val="0078773E"/>
    <w:rsid w:val="00787B27"/>
    <w:rsid w:val="00787E05"/>
    <w:rsid w:val="00793282"/>
    <w:rsid w:val="00796776"/>
    <w:rsid w:val="00797EDC"/>
    <w:rsid w:val="007A02FA"/>
    <w:rsid w:val="007A04EC"/>
    <w:rsid w:val="007A14F3"/>
    <w:rsid w:val="007A43FD"/>
    <w:rsid w:val="007A550A"/>
    <w:rsid w:val="007A6247"/>
    <w:rsid w:val="007A6781"/>
    <w:rsid w:val="007A73A6"/>
    <w:rsid w:val="007B36C4"/>
    <w:rsid w:val="007B5175"/>
    <w:rsid w:val="007B5887"/>
    <w:rsid w:val="007B7E4D"/>
    <w:rsid w:val="007C3496"/>
    <w:rsid w:val="007C3B2D"/>
    <w:rsid w:val="007C4AF7"/>
    <w:rsid w:val="007C5520"/>
    <w:rsid w:val="007C57CF"/>
    <w:rsid w:val="007D24CA"/>
    <w:rsid w:val="007D25D7"/>
    <w:rsid w:val="007D2831"/>
    <w:rsid w:val="007D2EE5"/>
    <w:rsid w:val="007D4A14"/>
    <w:rsid w:val="007E2BAB"/>
    <w:rsid w:val="007E30CE"/>
    <w:rsid w:val="007E4020"/>
    <w:rsid w:val="007E7BDC"/>
    <w:rsid w:val="007E7F5D"/>
    <w:rsid w:val="007F4955"/>
    <w:rsid w:val="007F496C"/>
    <w:rsid w:val="007F52A6"/>
    <w:rsid w:val="007F55EA"/>
    <w:rsid w:val="007F5686"/>
    <w:rsid w:val="007F680B"/>
    <w:rsid w:val="007F6ADC"/>
    <w:rsid w:val="00800A17"/>
    <w:rsid w:val="00801E64"/>
    <w:rsid w:val="008020F6"/>
    <w:rsid w:val="00802F1B"/>
    <w:rsid w:val="0080436D"/>
    <w:rsid w:val="00805164"/>
    <w:rsid w:val="008063FC"/>
    <w:rsid w:val="0080656E"/>
    <w:rsid w:val="00807E6E"/>
    <w:rsid w:val="0081037F"/>
    <w:rsid w:val="0081390F"/>
    <w:rsid w:val="00813B7A"/>
    <w:rsid w:val="00815299"/>
    <w:rsid w:val="00817497"/>
    <w:rsid w:val="00820548"/>
    <w:rsid w:val="00820580"/>
    <w:rsid w:val="00820A34"/>
    <w:rsid w:val="00821208"/>
    <w:rsid w:val="008219BE"/>
    <w:rsid w:val="00822241"/>
    <w:rsid w:val="00823905"/>
    <w:rsid w:val="008258E1"/>
    <w:rsid w:val="00830346"/>
    <w:rsid w:val="00831415"/>
    <w:rsid w:val="00833443"/>
    <w:rsid w:val="008335E4"/>
    <w:rsid w:val="00833A56"/>
    <w:rsid w:val="00840D7B"/>
    <w:rsid w:val="00841806"/>
    <w:rsid w:val="00844FC9"/>
    <w:rsid w:val="00845575"/>
    <w:rsid w:val="00846235"/>
    <w:rsid w:val="008517BE"/>
    <w:rsid w:val="00851F24"/>
    <w:rsid w:val="00852565"/>
    <w:rsid w:val="008529E4"/>
    <w:rsid w:val="008533FE"/>
    <w:rsid w:val="00854945"/>
    <w:rsid w:val="00854DDD"/>
    <w:rsid w:val="008568E2"/>
    <w:rsid w:val="00861394"/>
    <w:rsid w:val="0086141C"/>
    <w:rsid w:val="00867969"/>
    <w:rsid w:val="00867F19"/>
    <w:rsid w:val="0087193E"/>
    <w:rsid w:val="00871A7E"/>
    <w:rsid w:val="008733BB"/>
    <w:rsid w:val="00873608"/>
    <w:rsid w:val="008746FA"/>
    <w:rsid w:val="00880286"/>
    <w:rsid w:val="008810C9"/>
    <w:rsid w:val="00881680"/>
    <w:rsid w:val="00885152"/>
    <w:rsid w:val="0088695C"/>
    <w:rsid w:val="008869D0"/>
    <w:rsid w:val="00887623"/>
    <w:rsid w:val="0088771F"/>
    <w:rsid w:val="0089115D"/>
    <w:rsid w:val="008920C5"/>
    <w:rsid w:val="00893DBF"/>
    <w:rsid w:val="008945ED"/>
    <w:rsid w:val="0089473B"/>
    <w:rsid w:val="0089514C"/>
    <w:rsid w:val="00896D29"/>
    <w:rsid w:val="00896D82"/>
    <w:rsid w:val="008A09F5"/>
    <w:rsid w:val="008A163B"/>
    <w:rsid w:val="008A4861"/>
    <w:rsid w:val="008A5EA5"/>
    <w:rsid w:val="008A69B2"/>
    <w:rsid w:val="008A6E73"/>
    <w:rsid w:val="008A6EEB"/>
    <w:rsid w:val="008B0CB5"/>
    <w:rsid w:val="008B19DD"/>
    <w:rsid w:val="008B4F65"/>
    <w:rsid w:val="008B590D"/>
    <w:rsid w:val="008B5B1C"/>
    <w:rsid w:val="008B6EF3"/>
    <w:rsid w:val="008B782D"/>
    <w:rsid w:val="008B7953"/>
    <w:rsid w:val="008C2C2C"/>
    <w:rsid w:val="008C3B29"/>
    <w:rsid w:val="008C6A2D"/>
    <w:rsid w:val="008C752A"/>
    <w:rsid w:val="008D11A5"/>
    <w:rsid w:val="008D2300"/>
    <w:rsid w:val="008D2BAC"/>
    <w:rsid w:val="008D5913"/>
    <w:rsid w:val="008D5C91"/>
    <w:rsid w:val="008D76B5"/>
    <w:rsid w:val="008E01BE"/>
    <w:rsid w:val="008E04BF"/>
    <w:rsid w:val="008E1444"/>
    <w:rsid w:val="008E14D8"/>
    <w:rsid w:val="008E4667"/>
    <w:rsid w:val="008E5F21"/>
    <w:rsid w:val="008F1635"/>
    <w:rsid w:val="008F2B94"/>
    <w:rsid w:val="008F48BC"/>
    <w:rsid w:val="008F5E8B"/>
    <w:rsid w:val="00903196"/>
    <w:rsid w:val="0090361F"/>
    <w:rsid w:val="00903BBF"/>
    <w:rsid w:val="00903C22"/>
    <w:rsid w:val="009043F2"/>
    <w:rsid w:val="00905133"/>
    <w:rsid w:val="00910967"/>
    <w:rsid w:val="00911B76"/>
    <w:rsid w:val="00913D09"/>
    <w:rsid w:val="0091555E"/>
    <w:rsid w:val="00916C2E"/>
    <w:rsid w:val="00916CE3"/>
    <w:rsid w:val="00916DCB"/>
    <w:rsid w:val="009175F2"/>
    <w:rsid w:val="009200D5"/>
    <w:rsid w:val="0092084A"/>
    <w:rsid w:val="00922E88"/>
    <w:rsid w:val="00931E40"/>
    <w:rsid w:val="009322C2"/>
    <w:rsid w:val="00932CC5"/>
    <w:rsid w:val="0093308E"/>
    <w:rsid w:val="009408C0"/>
    <w:rsid w:val="0094129A"/>
    <w:rsid w:val="00942DC9"/>
    <w:rsid w:val="00944A11"/>
    <w:rsid w:val="0095082B"/>
    <w:rsid w:val="00950D15"/>
    <w:rsid w:val="00951E82"/>
    <w:rsid w:val="0095347A"/>
    <w:rsid w:val="00953620"/>
    <w:rsid w:val="0095399D"/>
    <w:rsid w:val="009546EC"/>
    <w:rsid w:val="00955BD9"/>
    <w:rsid w:val="0095663C"/>
    <w:rsid w:val="00956A71"/>
    <w:rsid w:val="009616A6"/>
    <w:rsid w:val="009638D0"/>
    <w:rsid w:val="0097140D"/>
    <w:rsid w:val="00973F00"/>
    <w:rsid w:val="0097486A"/>
    <w:rsid w:val="00974C7A"/>
    <w:rsid w:val="00977C4D"/>
    <w:rsid w:val="0098079A"/>
    <w:rsid w:val="00981416"/>
    <w:rsid w:val="00981A97"/>
    <w:rsid w:val="00984160"/>
    <w:rsid w:val="009910AA"/>
    <w:rsid w:val="00991F9C"/>
    <w:rsid w:val="00992915"/>
    <w:rsid w:val="009953CE"/>
    <w:rsid w:val="00996FBE"/>
    <w:rsid w:val="00997EB6"/>
    <w:rsid w:val="009A08B6"/>
    <w:rsid w:val="009A0FB9"/>
    <w:rsid w:val="009A1182"/>
    <w:rsid w:val="009A178D"/>
    <w:rsid w:val="009A22B9"/>
    <w:rsid w:val="009A2920"/>
    <w:rsid w:val="009A40A1"/>
    <w:rsid w:val="009B064C"/>
    <w:rsid w:val="009B3530"/>
    <w:rsid w:val="009B4496"/>
    <w:rsid w:val="009B4547"/>
    <w:rsid w:val="009B5461"/>
    <w:rsid w:val="009B55CF"/>
    <w:rsid w:val="009B5D3F"/>
    <w:rsid w:val="009B6D18"/>
    <w:rsid w:val="009B75EA"/>
    <w:rsid w:val="009B7648"/>
    <w:rsid w:val="009C0DFF"/>
    <w:rsid w:val="009C271B"/>
    <w:rsid w:val="009C49D0"/>
    <w:rsid w:val="009C5A98"/>
    <w:rsid w:val="009C6777"/>
    <w:rsid w:val="009C71F3"/>
    <w:rsid w:val="009C7862"/>
    <w:rsid w:val="009D1AE5"/>
    <w:rsid w:val="009D2F75"/>
    <w:rsid w:val="009D471B"/>
    <w:rsid w:val="009D4AF5"/>
    <w:rsid w:val="009D5BF8"/>
    <w:rsid w:val="009E0731"/>
    <w:rsid w:val="009E120B"/>
    <w:rsid w:val="009E1785"/>
    <w:rsid w:val="009E19E9"/>
    <w:rsid w:val="009E47BB"/>
    <w:rsid w:val="009E5721"/>
    <w:rsid w:val="009E5F87"/>
    <w:rsid w:val="009E6DEA"/>
    <w:rsid w:val="009E782B"/>
    <w:rsid w:val="009F0395"/>
    <w:rsid w:val="009F051F"/>
    <w:rsid w:val="009F0649"/>
    <w:rsid w:val="009F49A7"/>
    <w:rsid w:val="009F63D2"/>
    <w:rsid w:val="009F6D49"/>
    <w:rsid w:val="009F7A12"/>
    <w:rsid w:val="00A00857"/>
    <w:rsid w:val="00A02F75"/>
    <w:rsid w:val="00A0401D"/>
    <w:rsid w:val="00A044F1"/>
    <w:rsid w:val="00A046D4"/>
    <w:rsid w:val="00A0501A"/>
    <w:rsid w:val="00A05397"/>
    <w:rsid w:val="00A055BE"/>
    <w:rsid w:val="00A067D8"/>
    <w:rsid w:val="00A069C2"/>
    <w:rsid w:val="00A06EDF"/>
    <w:rsid w:val="00A10202"/>
    <w:rsid w:val="00A10D67"/>
    <w:rsid w:val="00A119F1"/>
    <w:rsid w:val="00A16280"/>
    <w:rsid w:val="00A16EC5"/>
    <w:rsid w:val="00A2060C"/>
    <w:rsid w:val="00A214CC"/>
    <w:rsid w:val="00A226D2"/>
    <w:rsid w:val="00A2373A"/>
    <w:rsid w:val="00A27AE8"/>
    <w:rsid w:val="00A27BF6"/>
    <w:rsid w:val="00A30242"/>
    <w:rsid w:val="00A31216"/>
    <w:rsid w:val="00A328BD"/>
    <w:rsid w:val="00A3450A"/>
    <w:rsid w:val="00A41EAF"/>
    <w:rsid w:val="00A42F03"/>
    <w:rsid w:val="00A43579"/>
    <w:rsid w:val="00A45321"/>
    <w:rsid w:val="00A519E3"/>
    <w:rsid w:val="00A52298"/>
    <w:rsid w:val="00A5393A"/>
    <w:rsid w:val="00A56861"/>
    <w:rsid w:val="00A57513"/>
    <w:rsid w:val="00A57E30"/>
    <w:rsid w:val="00A619AB"/>
    <w:rsid w:val="00A62A26"/>
    <w:rsid w:val="00A62FDD"/>
    <w:rsid w:val="00A63ED2"/>
    <w:rsid w:val="00A64892"/>
    <w:rsid w:val="00A65DA5"/>
    <w:rsid w:val="00A66D48"/>
    <w:rsid w:val="00A73A05"/>
    <w:rsid w:val="00A74A89"/>
    <w:rsid w:val="00A810B7"/>
    <w:rsid w:val="00A81ED1"/>
    <w:rsid w:val="00A81F4B"/>
    <w:rsid w:val="00A81FC7"/>
    <w:rsid w:val="00A82AB6"/>
    <w:rsid w:val="00A82D6C"/>
    <w:rsid w:val="00A841F1"/>
    <w:rsid w:val="00A846E8"/>
    <w:rsid w:val="00A84FF7"/>
    <w:rsid w:val="00A91339"/>
    <w:rsid w:val="00A94623"/>
    <w:rsid w:val="00A94662"/>
    <w:rsid w:val="00A951F3"/>
    <w:rsid w:val="00A952E3"/>
    <w:rsid w:val="00A97CFB"/>
    <w:rsid w:val="00AA020B"/>
    <w:rsid w:val="00AA048F"/>
    <w:rsid w:val="00AA0F6A"/>
    <w:rsid w:val="00AA15D8"/>
    <w:rsid w:val="00AA189E"/>
    <w:rsid w:val="00AA555B"/>
    <w:rsid w:val="00AA77C2"/>
    <w:rsid w:val="00AB477F"/>
    <w:rsid w:val="00AC0481"/>
    <w:rsid w:val="00AC19B1"/>
    <w:rsid w:val="00AC2F16"/>
    <w:rsid w:val="00AC5860"/>
    <w:rsid w:val="00AC6B11"/>
    <w:rsid w:val="00AD0B56"/>
    <w:rsid w:val="00AD2A5F"/>
    <w:rsid w:val="00AD2ED3"/>
    <w:rsid w:val="00AD45CC"/>
    <w:rsid w:val="00AD5E49"/>
    <w:rsid w:val="00AD6106"/>
    <w:rsid w:val="00AE0234"/>
    <w:rsid w:val="00AE03E4"/>
    <w:rsid w:val="00AE0881"/>
    <w:rsid w:val="00AE13A0"/>
    <w:rsid w:val="00AE15C8"/>
    <w:rsid w:val="00AE2DFD"/>
    <w:rsid w:val="00AE3478"/>
    <w:rsid w:val="00AE49D7"/>
    <w:rsid w:val="00AE4C0C"/>
    <w:rsid w:val="00AE7AEB"/>
    <w:rsid w:val="00AF089A"/>
    <w:rsid w:val="00AF1459"/>
    <w:rsid w:val="00AF2886"/>
    <w:rsid w:val="00AF3E0E"/>
    <w:rsid w:val="00AF4C90"/>
    <w:rsid w:val="00AF553F"/>
    <w:rsid w:val="00AF59A9"/>
    <w:rsid w:val="00B002AB"/>
    <w:rsid w:val="00B00605"/>
    <w:rsid w:val="00B007AE"/>
    <w:rsid w:val="00B03841"/>
    <w:rsid w:val="00B042B3"/>
    <w:rsid w:val="00B0487C"/>
    <w:rsid w:val="00B05EBD"/>
    <w:rsid w:val="00B064AC"/>
    <w:rsid w:val="00B06E52"/>
    <w:rsid w:val="00B07CF0"/>
    <w:rsid w:val="00B11624"/>
    <w:rsid w:val="00B11DA4"/>
    <w:rsid w:val="00B14C15"/>
    <w:rsid w:val="00B17E45"/>
    <w:rsid w:val="00B2050C"/>
    <w:rsid w:val="00B208FB"/>
    <w:rsid w:val="00B21236"/>
    <w:rsid w:val="00B23749"/>
    <w:rsid w:val="00B24153"/>
    <w:rsid w:val="00B27CA4"/>
    <w:rsid w:val="00B329BC"/>
    <w:rsid w:val="00B3614A"/>
    <w:rsid w:val="00B402C3"/>
    <w:rsid w:val="00B416A3"/>
    <w:rsid w:val="00B42949"/>
    <w:rsid w:val="00B42DCE"/>
    <w:rsid w:val="00B46749"/>
    <w:rsid w:val="00B47052"/>
    <w:rsid w:val="00B50929"/>
    <w:rsid w:val="00B5365D"/>
    <w:rsid w:val="00B53995"/>
    <w:rsid w:val="00B5427D"/>
    <w:rsid w:val="00B558CA"/>
    <w:rsid w:val="00B55AD6"/>
    <w:rsid w:val="00B56146"/>
    <w:rsid w:val="00B566B3"/>
    <w:rsid w:val="00B57B68"/>
    <w:rsid w:val="00B663DA"/>
    <w:rsid w:val="00B70C74"/>
    <w:rsid w:val="00B711D4"/>
    <w:rsid w:val="00B73844"/>
    <w:rsid w:val="00B738D0"/>
    <w:rsid w:val="00B74653"/>
    <w:rsid w:val="00B74D0E"/>
    <w:rsid w:val="00B74DD8"/>
    <w:rsid w:val="00B74FC2"/>
    <w:rsid w:val="00B75A63"/>
    <w:rsid w:val="00B764BE"/>
    <w:rsid w:val="00B832E7"/>
    <w:rsid w:val="00B83BDD"/>
    <w:rsid w:val="00B83F47"/>
    <w:rsid w:val="00B8482C"/>
    <w:rsid w:val="00B86FC7"/>
    <w:rsid w:val="00B8778B"/>
    <w:rsid w:val="00B87C34"/>
    <w:rsid w:val="00B91372"/>
    <w:rsid w:val="00B933E7"/>
    <w:rsid w:val="00B93BFE"/>
    <w:rsid w:val="00B94C1D"/>
    <w:rsid w:val="00BA03FE"/>
    <w:rsid w:val="00BA111C"/>
    <w:rsid w:val="00BA1A66"/>
    <w:rsid w:val="00BA49DF"/>
    <w:rsid w:val="00BB0CFE"/>
    <w:rsid w:val="00BB1019"/>
    <w:rsid w:val="00BB2DE5"/>
    <w:rsid w:val="00BB4C30"/>
    <w:rsid w:val="00BB66E5"/>
    <w:rsid w:val="00BB6B0B"/>
    <w:rsid w:val="00BB7BBB"/>
    <w:rsid w:val="00BC058B"/>
    <w:rsid w:val="00BC0FEA"/>
    <w:rsid w:val="00BC26CA"/>
    <w:rsid w:val="00BC7FD7"/>
    <w:rsid w:val="00BD261D"/>
    <w:rsid w:val="00BD3716"/>
    <w:rsid w:val="00BD75B7"/>
    <w:rsid w:val="00BE11B3"/>
    <w:rsid w:val="00BE1792"/>
    <w:rsid w:val="00BE1DED"/>
    <w:rsid w:val="00BE35CD"/>
    <w:rsid w:val="00BE40B0"/>
    <w:rsid w:val="00BE4D4A"/>
    <w:rsid w:val="00BE6547"/>
    <w:rsid w:val="00BF2474"/>
    <w:rsid w:val="00BF2FA7"/>
    <w:rsid w:val="00C00CF3"/>
    <w:rsid w:val="00C0182B"/>
    <w:rsid w:val="00C02421"/>
    <w:rsid w:val="00C030D2"/>
    <w:rsid w:val="00C05AF7"/>
    <w:rsid w:val="00C05E30"/>
    <w:rsid w:val="00C0661D"/>
    <w:rsid w:val="00C070B3"/>
    <w:rsid w:val="00C07180"/>
    <w:rsid w:val="00C07B15"/>
    <w:rsid w:val="00C07DF9"/>
    <w:rsid w:val="00C12750"/>
    <w:rsid w:val="00C13803"/>
    <w:rsid w:val="00C155B1"/>
    <w:rsid w:val="00C16843"/>
    <w:rsid w:val="00C172CE"/>
    <w:rsid w:val="00C178B1"/>
    <w:rsid w:val="00C17CD4"/>
    <w:rsid w:val="00C20670"/>
    <w:rsid w:val="00C21964"/>
    <w:rsid w:val="00C21EFB"/>
    <w:rsid w:val="00C25103"/>
    <w:rsid w:val="00C257AC"/>
    <w:rsid w:val="00C26297"/>
    <w:rsid w:val="00C26E02"/>
    <w:rsid w:val="00C277BA"/>
    <w:rsid w:val="00C30984"/>
    <w:rsid w:val="00C31149"/>
    <w:rsid w:val="00C3353D"/>
    <w:rsid w:val="00C33D73"/>
    <w:rsid w:val="00C376EE"/>
    <w:rsid w:val="00C4091E"/>
    <w:rsid w:val="00C4093E"/>
    <w:rsid w:val="00C41471"/>
    <w:rsid w:val="00C42590"/>
    <w:rsid w:val="00C44538"/>
    <w:rsid w:val="00C456DD"/>
    <w:rsid w:val="00C473B0"/>
    <w:rsid w:val="00C47D6A"/>
    <w:rsid w:val="00C54036"/>
    <w:rsid w:val="00C56469"/>
    <w:rsid w:val="00C604BA"/>
    <w:rsid w:val="00C66B0D"/>
    <w:rsid w:val="00C67BE2"/>
    <w:rsid w:val="00C70A30"/>
    <w:rsid w:val="00C71737"/>
    <w:rsid w:val="00C7472C"/>
    <w:rsid w:val="00C74D5F"/>
    <w:rsid w:val="00C776EE"/>
    <w:rsid w:val="00C778A9"/>
    <w:rsid w:val="00C7799F"/>
    <w:rsid w:val="00C80122"/>
    <w:rsid w:val="00C83B1A"/>
    <w:rsid w:val="00C84DE9"/>
    <w:rsid w:val="00C8598D"/>
    <w:rsid w:val="00C86612"/>
    <w:rsid w:val="00C9059E"/>
    <w:rsid w:val="00C91523"/>
    <w:rsid w:val="00C91A52"/>
    <w:rsid w:val="00C93E8D"/>
    <w:rsid w:val="00C956DA"/>
    <w:rsid w:val="00C97301"/>
    <w:rsid w:val="00C9752E"/>
    <w:rsid w:val="00CA21D3"/>
    <w:rsid w:val="00CA272B"/>
    <w:rsid w:val="00CA3EBE"/>
    <w:rsid w:val="00CA4199"/>
    <w:rsid w:val="00CA6A30"/>
    <w:rsid w:val="00CA7149"/>
    <w:rsid w:val="00CA73E6"/>
    <w:rsid w:val="00CB20D7"/>
    <w:rsid w:val="00CB3375"/>
    <w:rsid w:val="00CB386F"/>
    <w:rsid w:val="00CB400F"/>
    <w:rsid w:val="00CB5A00"/>
    <w:rsid w:val="00CB7E64"/>
    <w:rsid w:val="00CC019B"/>
    <w:rsid w:val="00CC0365"/>
    <w:rsid w:val="00CC60AF"/>
    <w:rsid w:val="00CC700F"/>
    <w:rsid w:val="00CC7669"/>
    <w:rsid w:val="00CD180F"/>
    <w:rsid w:val="00CD4E4D"/>
    <w:rsid w:val="00CD5C0E"/>
    <w:rsid w:val="00CD67C1"/>
    <w:rsid w:val="00CD67CA"/>
    <w:rsid w:val="00CD6972"/>
    <w:rsid w:val="00CE1527"/>
    <w:rsid w:val="00CE22F4"/>
    <w:rsid w:val="00CE30A3"/>
    <w:rsid w:val="00CE3555"/>
    <w:rsid w:val="00CE376E"/>
    <w:rsid w:val="00CE5BCC"/>
    <w:rsid w:val="00CE7191"/>
    <w:rsid w:val="00CF14EF"/>
    <w:rsid w:val="00CF1A17"/>
    <w:rsid w:val="00CF25B9"/>
    <w:rsid w:val="00CF50D1"/>
    <w:rsid w:val="00CF64EC"/>
    <w:rsid w:val="00CF6771"/>
    <w:rsid w:val="00CF6DB2"/>
    <w:rsid w:val="00D02227"/>
    <w:rsid w:val="00D02B10"/>
    <w:rsid w:val="00D067A1"/>
    <w:rsid w:val="00D069A4"/>
    <w:rsid w:val="00D11963"/>
    <w:rsid w:val="00D11D2B"/>
    <w:rsid w:val="00D14059"/>
    <w:rsid w:val="00D1560E"/>
    <w:rsid w:val="00D15EAD"/>
    <w:rsid w:val="00D17E51"/>
    <w:rsid w:val="00D17EAC"/>
    <w:rsid w:val="00D20E5F"/>
    <w:rsid w:val="00D2197D"/>
    <w:rsid w:val="00D22488"/>
    <w:rsid w:val="00D249CF"/>
    <w:rsid w:val="00D2519F"/>
    <w:rsid w:val="00D26604"/>
    <w:rsid w:val="00D26812"/>
    <w:rsid w:val="00D27203"/>
    <w:rsid w:val="00D316D1"/>
    <w:rsid w:val="00D31905"/>
    <w:rsid w:val="00D3192E"/>
    <w:rsid w:val="00D34931"/>
    <w:rsid w:val="00D34AF0"/>
    <w:rsid w:val="00D34DB8"/>
    <w:rsid w:val="00D353F5"/>
    <w:rsid w:val="00D37FB8"/>
    <w:rsid w:val="00D40EAE"/>
    <w:rsid w:val="00D41037"/>
    <w:rsid w:val="00D456EA"/>
    <w:rsid w:val="00D45BA6"/>
    <w:rsid w:val="00D46741"/>
    <w:rsid w:val="00D52160"/>
    <w:rsid w:val="00D52204"/>
    <w:rsid w:val="00D52622"/>
    <w:rsid w:val="00D55678"/>
    <w:rsid w:val="00D5782C"/>
    <w:rsid w:val="00D6102A"/>
    <w:rsid w:val="00D61EE7"/>
    <w:rsid w:val="00D63A4F"/>
    <w:rsid w:val="00D63A7A"/>
    <w:rsid w:val="00D640C0"/>
    <w:rsid w:val="00D641AB"/>
    <w:rsid w:val="00D6772F"/>
    <w:rsid w:val="00D726C0"/>
    <w:rsid w:val="00D73326"/>
    <w:rsid w:val="00D735FC"/>
    <w:rsid w:val="00D74512"/>
    <w:rsid w:val="00D748E5"/>
    <w:rsid w:val="00D749E0"/>
    <w:rsid w:val="00D74AB3"/>
    <w:rsid w:val="00D753CE"/>
    <w:rsid w:val="00D8044E"/>
    <w:rsid w:val="00D80532"/>
    <w:rsid w:val="00D806D1"/>
    <w:rsid w:val="00D80D81"/>
    <w:rsid w:val="00D81582"/>
    <w:rsid w:val="00D81C43"/>
    <w:rsid w:val="00D8518C"/>
    <w:rsid w:val="00D87F1C"/>
    <w:rsid w:val="00D90C3D"/>
    <w:rsid w:val="00D91342"/>
    <w:rsid w:val="00D93269"/>
    <w:rsid w:val="00D93F1E"/>
    <w:rsid w:val="00D96914"/>
    <w:rsid w:val="00D97093"/>
    <w:rsid w:val="00D97D54"/>
    <w:rsid w:val="00DA10AE"/>
    <w:rsid w:val="00DA3319"/>
    <w:rsid w:val="00DA3894"/>
    <w:rsid w:val="00DA4A99"/>
    <w:rsid w:val="00DA634C"/>
    <w:rsid w:val="00DB02CF"/>
    <w:rsid w:val="00DB1EE7"/>
    <w:rsid w:val="00DB4EAB"/>
    <w:rsid w:val="00DB5C1B"/>
    <w:rsid w:val="00DB6821"/>
    <w:rsid w:val="00DB6C17"/>
    <w:rsid w:val="00DC07E5"/>
    <w:rsid w:val="00DC17B0"/>
    <w:rsid w:val="00DC48A4"/>
    <w:rsid w:val="00DC521D"/>
    <w:rsid w:val="00DC6EC7"/>
    <w:rsid w:val="00DD091B"/>
    <w:rsid w:val="00DD31DA"/>
    <w:rsid w:val="00DD35DD"/>
    <w:rsid w:val="00DD384C"/>
    <w:rsid w:val="00DD484B"/>
    <w:rsid w:val="00DD7487"/>
    <w:rsid w:val="00DE2A7D"/>
    <w:rsid w:val="00DE3328"/>
    <w:rsid w:val="00DE42C6"/>
    <w:rsid w:val="00DE4DE6"/>
    <w:rsid w:val="00DE5340"/>
    <w:rsid w:val="00DE59C4"/>
    <w:rsid w:val="00DE59F0"/>
    <w:rsid w:val="00DE6E4A"/>
    <w:rsid w:val="00DE7CFC"/>
    <w:rsid w:val="00DF0645"/>
    <w:rsid w:val="00DF077E"/>
    <w:rsid w:val="00DF0BF6"/>
    <w:rsid w:val="00DF0C4B"/>
    <w:rsid w:val="00DF15A5"/>
    <w:rsid w:val="00DF2624"/>
    <w:rsid w:val="00DF324D"/>
    <w:rsid w:val="00DF366A"/>
    <w:rsid w:val="00DF3E7F"/>
    <w:rsid w:val="00E00C30"/>
    <w:rsid w:val="00E01FD1"/>
    <w:rsid w:val="00E02587"/>
    <w:rsid w:val="00E03A7D"/>
    <w:rsid w:val="00E03E57"/>
    <w:rsid w:val="00E0401F"/>
    <w:rsid w:val="00E045A4"/>
    <w:rsid w:val="00E04B81"/>
    <w:rsid w:val="00E05556"/>
    <w:rsid w:val="00E0628E"/>
    <w:rsid w:val="00E065B0"/>
    <w:rsid w:val="00E1042A"/>
    <w:rsid w:val="00E11692"/>
    <w:rsid w:val="00E11AA3"/>
    <w:rsid w:val="00E11E38"/>
    <w:rsid w:val="00E12130"/>
    <w:rsid w:val="00E15FBB"/>
    <w:rsid w:val="00E16686"/>
    <w:rsid w:val="00E20080"/>
    <w:rsid w:val="00E23493"/>
    <w:rsid w:val="00E23B17"/>
    <w:rsid w:val="00E24B24"/>
    <w:rsid w:val="00E24BDB"/>
    <w:rsid w:val="00E25E75"/>
    <w:rsid w:val="00E2751C"/>
    <w:rsid w:val="00E34574"/>
    <w:rsid w:val="00E34C1A"/>
    <w:rsid w:val="00E3667A"/>
    <w:rsid w:val="00E41024"/>
    <w:rsid w:val="00E41373"/>
    <w:rsid w:val="00E415AE"/>
    <w:rsid w:val="00E42CFB"/>
    <w:rsid w:val="00E43509"/>
    <w:rsid w:val="00E445F3"/>
    <w:rsid w:val="00E45394"/>
    <w:rsid w:val="00E469E6"/>
    <w:rsid w:val="00E47F67"/>
    <w:rsid w:val="00E50E84"/>
    <w:rsid w:val="00E540B7"/>
    <w:rsid w:val="00E5431D"/>
    <w:rsid w:val="00E55F9D"/>
    <w:rsid w:val="00E61AC2"/>
    <w:rsid w:val="00E62E50"/>
    <w:rsid w:val="00E6339C"/>
    <w:rsid w:val="00E64ED5"/>
    <w:rsid w:val="00E65B38"/>
    <w:rsid w:val="00E7234A"/>
    <w:rsid w:val="00E73D4A"/>
    <w:rsid w:val="00E754B6"/>
    <w:rsid w:val="00E76B4B"/>
    <w:rsid w:val="00E80B8F"/>
    <w:rsid w:val="00E818BD"/>
    <w:rsid w:val="00E86352"/>
    <w:rsid w:val="00E86759"/>
    <w:rsid w:val="00E871D7"/>
    <w:rsid w:val="00E93691"/>
    <w:rsid w:val="00E9509A"/>
    <w:rsid w:val="00E95F08"/>
    <w:rsid w:val="00E97F8C"/>
    <w:rsid w:val="00EA0321"/>
    <w:rsid w:val="00EA3A32"/>
    <w:rsid w:val="00EA3A4C"/>
    <w:rsid w:val="00EA70AD"/>
    <w:rsid w:val="00EA75A5"/>
    <w:rsid w:val="00EA787A"/>
    <w:rsid w:val="00EB1198"/>
    <w:rsid w:val="00EB2FD0"/>
    <w:rsid w:val="00EB3E5D"/>
    <w:rsid w:val="00EB61FF"/>
    <w:rsid w:val="00EB66A7"/>
    <w:rsid w:val="00EB7F95"/>
    <w:rsid w:val="00EB7FF9"/>
    <w:rsid w:val="00EC1CAB"/>
    <w:rsid w:val="00EC1CC4"/>
    <w:rsid w:val="00EC6CE2"/>
    <w:rsid w:val="00ED17EF"/>
    <w:rsid w:val="00ED3735"/>
    <w:rsid w:val="00ED3C53"/>
    <w:rsid w:val="00ED5E35"/>
    <w:rsid w:val="00ED6B04"/>
    <w:rsid w:val="00ED6C7F"/>
    <w:rsid w:val="00ED7E38"/>
    <w:rsid w:val="00EE04AC"/>
    <w:rsid w:val="00EE057B"/>
    <w:rsid w:val="00EE1CF1"/>
    <w:rsid w:val="00EE365C"/>
    <w:rsid w:val="00EE37AD"/>
    <w:rsid w:val="00EE381A"/>
    <w:rsid w:val="00EF1999"/>
    <w:rsid w:val="00EF1B3C"/>
    <w:rsid w:val="00EF2ECD"/>
    <w:rsid w:val="00EF39E8"/>
    <w:rsid w:val="00EF4200"/>
    <w:rsid w:val="00EF60B2"/>
    <w:rsid w:val="00EF6EAB"/>
    <w:rsid w:val="00EF6EE1"/>
    <w:rsid w:val="00EF6F44"/>
    <w:rsid w:val="00EF7B12"/>
    <w:rsid w:val="00F03568"/>
    <w:rsid w:val="00F041C0"/>
    <w:rsid w:val="00F102F3"/>
    <w:rsid w:val="00F107D6"/>
    <w:rsid w:val="00F11E91"/>
    <w:rsid w:val="00F127B2"/>
    <w:rsid w:val="00F16EA4"/>
    <w:rsid w:val="00F17C09"/>
    <w:rsid w:val="00F17F3D"/>
    <w:rsid w:val="00F222B6"/>
    <w:rsid w:val="00F22992"/>
    <w:rsid w:val="00F22DFC"/>
    <w:rsid w:val="00F23C55"/>
    <w:rsid w:val="00F24B1B"/>
    <w:rsid w:val="00F258E6"/>
    <w:rsid w:val="00F261AA"/>
    <w:rsid w:val="00F26DAB"/>
    <w:rsid w:val="00F2763A"/>
    <w:rsid w:val="00F3238A"/>
    <w:rsid w:val="00F3290D"/>
    <w:rsid w:val="00F332D2"/>
    <w:rsid w:val="00F337E4"/>
    <w:rsid w:val="00F3395A"/>
    <w:rsid w:val="00F34551"/>
    <w:rsid w:val="00F35031"/>
    <w:rsid w:val="00F37B78"/>
    <w:rsid w:val="00F41F0E"/>
    <w:rsid w:val="00F42508"/>
    <w:rsid w:val="00F4273A"/>
    <w:rsid w:val="00F42C93"/>
    <w:rsid w:val="00F42E00"/>
    <w:rsid w:val="00F43186"/>
    <w:rsid w:val="00F43C03"/>
    <w:rsid w:val="00F446AB"/>
    <w:rsid w:val="00F4497A"/>
    <w:rsid w:val="00F45558"/>
    <w:rsid w:val="00F46629"/>
    <w:rsid w:val="00F469A4"/>
    <w:rsid w:val="00F479BF"/>
    <w:rsid w:val="00F47C50"/>
    <w:rsid w:val="00F5139E"/>
    <w:rsid w:val="00F5636E"/>
    <w:rsid w:val="00F574BE"/>
    <w:rsid w:val="00F60F13"/>
    <w:rsid w:val="00F61F28"/>
    <w:rsid w:val="00F641A7"/>
    <w:rsid w:val="00F645D4"/>
    <w:rsid w:val="00F67DD0"/>
    <w:rsid w:val="00F718E6"/>
    <w:rsid w:val="00F71D35"/>
    <w:rsid w:val="00F72061"/>
    <w:rsid w:val="00F72895"/>
    <w:rsid w:val="00F76C60"/>
    <w:rsid w:val="00F802F5"/>
    <w:rsid w:val="00F809D5"/>
    <w:rsid w:val="00F8171C"/>
    <w:rsid w:val="00F81804"/>
    <w:rsid w:val="00F8187A"/>
    <w:rsid w:val="00F82B8B"/>
    <w:rsid w:val="00F8432E"/>
    <w:rsid w:val="00F84EA7"/>
    <w:rsid w:val="00F86B96"/>
    <w:rsid w:val="00F86E23"/>
    <w:rsid w:val="00F9015C"/>
    <w:rsid w:val="00F9079F"/>
    <w:rsid w:val="00F92FB1"/>
    <w:rsid w:val="00F9347D"/>
    <w:rsid w:val="00F93508"/>
    <w:rsid w:val="00F941B2"/>
    <w:rsid w:val="00F95BA8"/>
    <w:rsid w:val="00FA00D3"/>
    <w:rsid w:val="00FA070F"/>
    <w:rsid w:val="00FA07BA"/>
    <w:rsid w:val="00FA0C4E"/>
    <w:rsid w:val="00FA1A0C"/>
    <w:rsid w:val="00FA4696"/>
    <w:rsid w:val="00FA4722"/>
    <w:rsid w:val="00FA5916"/>
    <w:rsid w:val="00FA5DBA"/>
    <w:rsid w:val="00FA6012"/>
    <w:rsid w:val="00FA628C"/>
    <w:rsid w:val="00FA67FF"/>
    <w:rsid w:val="00FA6C9A"/>
    <w:rsid w:val="00FA6D81"/>
    <w:rsid w:val="00FA7A6C"/>
    <w:rsid w:val="00FB0366"/>
    <w:rsid w:val="00FB0646"/>
    <w:rsid w:val="00FB1291"/>
    <w:rsid w:val="00FB1455"/>
    <w:rsid w:val="00FB2DC6"/>
    <w:rsid w:val="00FB48AA"/>
    <w:rsid w:val="00FB536F"/>
    <w:rsid w:val="00FB5B0D"/>
    <w:rsid w:val="00FB7345"/>
    <w:rsid w:val="00FC17B1"/>
    <w:rsid w:val="00FC1F8A"/>
    <w:rsid w:val="00FC27CF"/>
    <w:rsid w:val="00FC2B42"/>
    <w:rsid w:val="00FC3CC2"/>
    <w:rsid w:val="00FD073E"/>
    <w:rsid w:val="00FD0BC9"/>
    <w:rsid w:val="00FD28AE"/>
    <w:rsid w:val="00FD2DF8"/>
    <w:rsid w:val="00FD7B5A"/>
    <w:rsid w:val="00FD7D6B"/>
    <w:rsid w:val="00FE2BB9"/>
    <w:rsid w:val="00FE386E"/>
    <w:rsid w:val="00FE3F18"/>
    <w:rsid w:val="00FE6012"/>
    <w:rsid w:val="00FE783A"/>
    <w:rsid w:val="00FF0BC6"/>
    <w:rsid w:val="00FF4394"/>
    <w:rsid w:val="00FF47DB"/>
    <w:rsid w:val="00FF6842"/>
    <w:rsid w:val="00FF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C073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61D"/>
    <w:pPr>
      <w:suppressAutoHyphens/>
    </w:pPr>
    <w:rPr>
      <w:sz w:val="24"/>
      <w:lang w:val="en-GB" w:eastAsia="fr-FR"/>
    </w:rPr>
  </w:style>
  <w:style w:type="paragraph" w:styleId="Heading1">
    <w:name w:val="heading 1"/>
    <w:basedOn w:val="Normal"/>
    <w:next w:val="Normal"/>
    <w:qFormat/>
    <w:rsid w:val="00BD261D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D261D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D261D"/>
    <w:pPr>
      <w:keepNext/>
      <w:spacing w:before="120" w:after="60"/>
      <w:ind w:left="1418" w:hanging="851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942DC9"/>
    <w:pPr>
      <w:widowControl w:val="0"/>
      <w:outlineLvl w:val="3"/>
    </w:pPr>
    <w:rPr>
      <w:rFonts w:ascii="Courier" w:hAnsi="Courier"/>
      <w:snapToGrid w:val="0"/>
      <w:lang w:val="en-US" w:eastAsia="en-US"/>
    </w:rPr>
  </w:style>
  <w:style w:type="paragraph" w:styleId="Heading5">
    <w:name w:val="heading 5"/>
    <w:basedOn w:val="Normal"/>
    <w:next w:val="Normal"/>
    <w:qFormat/>
    <w:rsid w:val="00942DC9"/>
    <w:pPr>
      <w:widowControl w:val="0"/>
      <w:outlineLvl w:val="4"/>
    </w:pPr>
    <w:rPr>
      <w:rFonts w:ascii="Courier" w:hAnsi="Courier"/>
      <w:snapToGrid w:val="0"/>
      <w:lang w:val="en-US" w:eastAsia="en-US"/>
    </w:rPr>
  </w:style>
  <w:style w:type="paragraph" w:styleId="Heading6">
    <w:name w:val="heading 6"/>
    <w:basedOn w:val="Normal"/>
    <w:next w:val="Normal"/>
    <w:qFormat/>
    <w:rsid w:val="00942DC9"/>
    <w:pPr>
      <w:widowControl w:val="0"/>
      <w:outlineLvl w:val="5"/>
    </w:pPr>
    <w:rPr>
      <w:rFonts w:ascii="Courier" w:hAnsi="Courier"/>
      <w:snapToGrid w:val="0"/>
      <w:lang w:val="en-US" w:eastAsia="en-US"/>
    </w:rPr>
  </w:style>
  <w:style w:type="paragraph" w:styleId="Heading7">
    <w:name w:val="heading 7"/>
    <w:basedOn w:val="Normal"/>
    <w:next w:val="Normal"/>
    <w:qFormat/>
    <w:rsid w:val="00942DC9"/>
    <w:pPr>
      <w:widowControl w:val="0"/>
      <w:outlineLvl w:val="6"/>
    </w:pPr>
    <w:rPr>
      <w:rFonts w:ascii="Courier" w:hAnsi="Courier"/>
      <w:snapToGrid w:val="0"/>
      <w:lang w:val="en-US" w:eastAsia="en-US"/>
    </w:rPr>
  </w:style>
  <w:style w:type="paragraph" w:styleId="Heading8">
    <w:name w:val="heading 8"/>
    <w:basedOn w:val="Normal"/>
    <w:next w:val="Normal"/>
    <w:qFormat/>
    <w:rsid w:val="00942DC9"/>
    <w:pPr>
      <w:widowControl w:val="0"/>
      <w:outlineLvl w:val="7"/>
    </w:pPr>
    <w:rPr>
      <w:rFonts w:ascii="Courier" w:hAnsi="Courier"/>
      <w:snapToGrid w:val="0"/>
      <w:lang w:val="en-US" w:eastAsia="en-US"/>
    </w:rPr>
  </w:style>
  <w:style w:type="paragraph" w:styleId="Heading9">
    <w:name w:val="heading 9"/>
    <w:basedOn w:val="Normal"/>
    <w:next w:val="Normal"/>
    <w:qFormat/>
    <w:rsid w:val="00942DC9"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iHHead">
    <w:name w:val="Opi_H_Head"/>
    <w:basedOn w:val="JuHHead"/>
    <w:next w:val="OpiPara"/>
    <w:rsid w:val="00BD261D"/>
    <w:pPr>
      <w:spacing w:before="0"/>
      <w:jc w:val="center"/>
    </w:pPr>
  </w:style>
  <w:style w:type="paragraph" w:customStyle="1" w:styleId="JuHHead">
    <w:name w:val="Ju_H_Head"/>
    <w:basedOn w:val="Normal"/>
    <w:next w:val="JuPara"/>
    <w:rsid w:val="00BD261D"/>
    <w:pPr>
      <w:keepNext/>
      <w:keepLines/>
      <w:spacing w:before="720" w:after="240"/>
      <w:jc w:val="both"/>
    </w:pPr>
    <w:rPr>
      <w:sz w:val="28"/>
    </w:rPr>
  </w:style>
  <w:style w:type="paragraph" w:customStyle="1" w:styleId="JuPara">
    <w:name w:val="Ju_Para"/>
    <w:aliases w:val="Left,First line:  0 cm"/>
    <w:basedOn w:val="Normal"/>
    <w:link w:val="JuParaChar"/>
    <w:rsid w:val="00BD261D"/>
    <w:pPr>
      <w:ind w:firstLine="284"/>
      <w:jc w:val="both"/>
    </w:pPr>
  </w:style>
  <w:style w:type="paragraph" w:customStyle="1" w:styleId="OpiPara">
    <w:name w:val="Opi_Para"/>
    <w:basedOn w:val="JuPara"/>
    <w:rsid w:val="00BD261D"/>
  </w:style>
  <w:style w:type="paragraph" w:customStyle="1" w:styleId="JuHIRoman">
    <w:name w:val="Ju_H_I_Roman"/>
    <w:basedOn w:val="JuHHead"/>
    <w:next w:val="JuPara"/>
    <w:rsid w:val="00BD261D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OpiTranslation">
    <w:name w:val="Opi_Translation"/>
    <w:basedOn w:val="OpiHHead"/>
    <w:next w:val="OpiPara"/>
    <w:rsid w:val="00BD261D"/>
    <w:rPr>
      <w:sz w:val="24"/>
    </w:rPr>
  </w:style>
  <w:style w:type="paragraph" w:styleId="Footer">
    <w:name w:val="footer"/>
    <w:basedOn w:val="Normal"/>
    <w:rsid w:val="00BD261D"/>
    <w:pPr>
      <w:tabs>
        <w:tab w:val="center" w:pos="3686"/>
        <w:tab w:val="right" w:pos="7371"/>
      </w:tabs>
    </w:pPr>
    <w:rPr>
      <w:sz w:val="18"/>
    </w:rPr>
  </w:style>
  <w:style w:type="paragraph" w:customStyle="1" w:styleId="JuJudges">
    <w:name w:val="Ju_Judges"/>
    <w:basedOn w:val="Normal"/>
    <w:link w:val="JuJudgesChar"/>
    <w:rsid w:val="00BD261D"/>
    <w:pPr>
      <w:tabs>
        <w:tab w:val="left" w:pos="567"/>
        <w:tab w:val="left" w:pos="1134"/>
      </w:tabs>
    </w:pPr>
  </w:style>
  <w:style w:type="character" w:customStyle="1" w:styleId="JuParaChar">
    <w:name w:val="Ju_Para Char"/>
    <w:link w:val="JuPara"/>
    <w:rsid w:val="00577930"/>
    <w:rPr>
      <w:sz w:val="24"/>
      <w:lang w:val="en-GB" w:eastAsia="fr-FR" w:bidi="ar-SA"/>
    </w:rPr>
  </w:style>
  <w:style w:type="paragraph" w:customStyle="1" w:styleId="JuHA">
    <w:name w:val="Ju_H_A"/>
    <w:basedOn w:val="JuHIRoman"/>
    <w:next w:val="JuPara"/>
    <w:rsid w:val="00BD261D"/>
    <w:pPr>
      <w:tabs>
        <w:tab w:val="clear" w:pos="357"/>
        <w:tab w:val="left" w:pos="584"/>
      </w:tabs>
      <w:ind w:left="584" w:hanging="352"/>
    </w:pPr>
    <w:rPr>
      <w:b/>
    </w:rPr>
  </w:style>
  <w:style w:type="paragraph" w:customStyle="1" w:styleId="JuQuot">
    <w:name w:val="Ju_Quot"/>
    <w:basedOn w:val="JuPara"/>
    <w:link w:val="JuQuotChar"/>
    <w:rsid w:val="00BD261D"/>
    <w:pPr>
      <w:spacing w:before="120" w:after="120"/>
      <w:ind w:left="425" w:firstLine="142"/>
    </w:pPr>
    <w:rPr>
      <w:sz w:val="20"/>
    </w:rPr>
  </w:style>
  <w:style w:type="paragraph" w:customStyle="1" w:styleId="JuSigned">
    <w:name w:val="Ju_Signed"/>
    <w:basedOn w:val="Normal"/>
    <w:next w:val="JuParaLast"/>
    <w:link w:val="JuSignedChar"/>
    <w:rsid w:val="00100A31"/>
    <w:pPr>
      <w:tabs>
        <w:tab w:val="center" w:pos="1219"/>
        <w:tab w:val="center" w:pos="6379"/>
      </w:tabs>
      <w:spacing w:before="720"/>
    </w:pPr>
  </w:style>
  <w:style w:type="paragraph" w:customStyle="1" w:styleId="JuParaLast">
    <w:name w:val="Ju_Para_Last"/>
    <w:basedOn w:val="JuPara"/>
    <w:next w:val="JuPara"/>
    <w:rsid w:val="00BD261D"/>
    <w:pPr>
      <w:spacing w:before="240"/>
    </w:pPr>
  </w:style>
  <w:style w:type="paragraph" w:customStyle="1" w:styleId="JuCase">
    <w:name w:val="Ju_Case"/>
    <w:basedOn w:val="JuPara"/>
    <w:next w:val="JuPara"/>
    <w:link w:val="JuCaseChar"/>
    <w:rsid w:val="00BD261D"/>
    <w:rPr>
      <w:b/>
    </w:rPr>
  </w:style>
  <w:style w:type="paragraph" w:customStyle="1" w:styleId="JuList">
    <w:name w:val="Ju_List"/>
    <w:basedOn w:val="JuPara"/>
    <w:rsid w:val="00BD261D"/>
    <w:pPr>
      <w:ind w:left="340" w:hanging="340"/>
    </w:pPr>
  </w:style>
  <w:style w:type="paragraph" w:customStyle="1" w:styleId="JuHArticle">
    <w:name w:val="Ju_H_Article"/>
    <w:basedOn w:val="JuHa0"/>
    <w:next w:val="JuQuot"/>
    <w:rsid w:val="00BD261D"/>
    <w:pPr>
      <w:ind w:left="0" w:firstLine="0"/>
      <w:jc w:val="center"/>
    </w:pPr>
  </w:style>
  <w:style w:type="paragraph" w:customStyle="1" w:styleId="JuHa0">
    <w:name w:val="Ju_H_a"/>
    <w:basedOn w:val="JuH1"/>
    <w:next w:val="JuPara"/>
    <w:rsid w:val="00BD261D"/>
    <w:pPr>
      <w:tabs>
        <w:tab w:val="clear" w:pos="731"/>
        <w:tab w:val="left" w:pos="975"/>
      </w:tabs>
      <w:ind w:left="975" w:hanging="340"/>
    </w:pPr>
    <w:rPr>
      <w:b/>
      <w:i w:val="0"/>
      <w:sz w:val="20"/>
    </w:rPr>
  </w:style>
  <w:style w:type="paragraph" w:customStyle="1" w:styleId="JuH1">
    <w:name w:val="Ju_H_1."/>
    <w:basedOn w:val="JuHA"/>
    <w:next w:val="JuPara"/>
    <w:rsid w:val="00BD261D"/>
    <w:pPr>
      <w:tabs>
        <w:tab w:val="clear" w:pos="584"/>
        <w:tab w:val="left" w:pos="731"/>
      </w:tabs>
      <w:spacing w:before="240" w:after="120"/>
      <w:ind w:left="732" w:hanging="301"/>
    </w:pPr>
    <w:rPr>
      <w:b w:val="0"/>
      <w:i/>
    </w:rPr>
  </w:style>
  <w:style w:type="paragraph" w:styleId="CommentSubject">
    <w:name w:val="annotation subject"/>
    <w:basedOn w:val="CommentText"/>
    <w:next w:val="CommentText"/>
    <w:semiHidden/>
    <w:rsid w:val="00E469E6"/>
    <w:rPr>
      <w:b/>
      <w:bCs/>
    </w:rPr>
  </w:style>
  <w:style w:type="paragraph" w:styleId="CommentText">
    <w:name w:val="annotation text"/>
    <w:basedOn w:val="Normal"/>
    <w:semiHidden/>
    <w:rsid w:val="00942DC9"/>
    <w:rPr>
      <w:sz w:val="20"/>
    </w:rPr>
  </w:style>
  <w:style w:type="paragraph" w:customStyle="1" w:styleId="JuCourt">
    <w:name w:val="Ju_Court"/>
    <w:basedOn w:val="JuJudges"/>
    <w:rsid w:val="00BD261D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styleId="FootnoteText">
    <w:name w:val="footnote text"/>
    <w:basedOn w:val="Normal"/>
    <w:semiHidden/>
    <w:rsid w:val="00BD261D"/>
    <w:pPr>
      <w:jc w:val="both"/>
    </w:pPr>
    <w:rPr>
      <w:sz w:val="20"/>
    </w:rPr>
  </w:style>
  <w:style w:type="character" w:styleId="FootnoteReference">
    <w:name w:val="footnote reference"/>
    <w:semiHidden/>
    <w:rsid w:val="00BD261D"/>
    <w:rPr>
      <w:vertAlign w:val="superscript"/>
    </w:rPr>
  </w:style>
  <w:style w:type="paragraph" w:customStyle="1" w:styleId="JuHi">
    <w:name w:val="Ju_H_i"/>
    <w:basedOn w:val="JuHa0"/>
    <w:next w:val="JuPara"/>
    <w:rsid w:val="00BD261D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styleId="Header">
    <w:name w:val="header"/>
    <w:basedOn w:val="Normal"/>
    <w:rsid w:val="00BD261D"/>
    <w:pPr>
      <w:tabs>
        <w:tab w:val="center" w:pos="3686"/>
        <w:tab w:val="right" w:pos="7371"/>
      </w:tabs>
    </w:pPr>
    <w:rPr>
      <w:sz w:val="18"/>
    </w:rPr>
  </w:style>
  <w:style w:type="character" w:styleId="PageNumber">
    <w:name w:val="page number"/>
    <w:rsid w:val="00BD261D"/>
    <w:rPr>
      <w:sz w:val="18"/>
    </w:rPr>
  </w:style>
  <w:style w:type="paragraph" w:customStyle="1" w:styleId="JuH">
    <w:name w:val="Ju_H_–"/>
    <w:basedOn w:val="JuHalpha"/>
    <w:next w:val="JuPara"/>
    <w:rsid w:val="00BD261D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rsid w:val="00BD261D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rsid w:val="00BD261D"/>
    <w:pPr>
      <w:ind w:left="346" w:firstLine="0"/>
    </w:pPr>
  </w:style>
  <w:style w:type="paragraph" w:customStyle="1" w:styleId="JuListi">
    <w:name w:val="Ju_List_i"/>
    <w:basedOn w:val="JuLista"/>
    <w:rsid w:val="00BD261D"/>
    <w:pPr>
      <w:ind w:left="794"/>
    </w:pPr>
  </w:style>
  <w:style w:type="character" w:styleId="CommentReference">
    <w:name w:val="annotation reference"/>
    <w:semiHidden/>
    <w:rsid w:val="00942DC9"/>
    <w:rPr>
      <w:sz w:val="16"/>
    </w:rPr>
  </w:style>
  <w:style w:type="paragraph" w:customStyle="1" w:styleId="JuInitialled">
    <w:name w:val="Ju_Initialled"/>
    <w:basedOn w:val="JuSigned"/>
    <w:rsid w:val="00BD261D"/>
    <w:pPr>
      <w:jc w:val="right"/>
    </w:pPr>
  </w:style>
  <w:style w:type="paragraph" w:customStyle="1" w:styleId="JuHeader">
    <w:name w:val="Ju_Header"/>
    <w:basedOn w:val="Header"/>
    <w:rsid w:val="00BD261D"/>
  </w:style>
  <w:style w:type="paragraph" w:customStyle="1" w:styleId="DecHTitle">
    <w:name w:val="Dec_H_Title"/>
    <w:basedOn w:val="Normal"/>
    <w:rsid w:val="00BD261D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rsid w:val="00BD261D"/>
    <w:rPr>
      <w:sz w:val="24"/>
    </w:rPr>
  </w:style>
  <w:style w:type="paragraph" w:customStyle="1" w:styleId="DecList">
    <w:name w:val="Dec_List"/>
    <w:basedOn w:val="Normal"/>
    <w:rsid w:val="00BD261D"/>
    <w:pPr>
      <w:spacing w:before="240"/>
      <w:ind w:left="284"/>
      <w:jc w:val="both"/>
    </w:pPr>
  </w:style>
  <w:style w:type="paragraph" w:customStyle="1" w:styleId="JuParaSub">
    <w:name w:val="Ju_Para_Sub"/>
    <w:basedOn w:val="JuPara"/>
    <w:rsid w:val="00BD261D"/>
    <w:pPr>
      <w:ind w:left="284"/>
    </w:pPr>
    <w:rPr>
      <w:szCs w:val="24"/>
    </w:rPr>
  </w:style>
  <w:style w:type="paragraph" w:customStyle="1" w:styleId="JuQuotSub">
    <w:name w:val="Ju_Quot_Sub"/>
    <w:basedOn w:val="JuQuot"/>
    <w:rsid w:val="00BD261D"/>
    <w:pPr>
      <w:ind w:left="567"/>
    </w:pPr>
  </w:style>
  <w:style w:type="paragraph" w:styleId="BalloonText">
    <w:name w:val="Balloon Text"/>
    <w:basedOn w:val="Normal"/>
    <w:semiHidden/>
    <w:rsid w:val="009B4547"/>
    <w:rPr>
      <w:rFonts w:ascii="Tahoma" w:hAnsi="Tahoma" w:cs="Tahoma"/>
      <w:sz w:val="16"/>
      <w:szCs w:val="16"/>
    </w:rPr>
  </w:style>
  <w:style w:type="paragraph" w:customStyle="1" w:styleId="PJuPara">
    <w:name w:val="P_Ju_Para"/>
    <w:basedOn w:val="Normal"/>
    <w:rsid w:val="00BD261D"/>
    <w:pPr>
      <w:ind w:firstLine="284"/>
      <w:jc w:val="both"/>
    </w:pPr>
  </w:style>
  <w:style w:type="paragraph" w:customStyle="1" w:styleId="PJuQuot">
    <w:name w:val="P_Ju_Quot"/>
    <w:basedOn w:val="Normal"/>
    <w:rsid w:val="00BD261D"/>
    <w:pPr>
      <w:spacing w:before="120" w:after="120"/>
      <w:ind w:left="403" w:firstLine="176"/>
      <w:jc w:val="both"/>
    </w:pPr>
    <w:rPr>
      <w:sz w:val="20"/>
    </w:rPr>
  </w:style>
  <w:style w:type="paragraph" w:customStyle="1" w:styleId="OpiHA">
    <w:name w:val="Opi_H_A"/>
    <w:basedOn w:val="JuHIRoman"/>
    <w:next w:val="OpiPara"/>
    <w:rsid w:val="00BD261D"/>
    <w:pPr>
      <w:tabs>
        <w:tab w:val="clear" w:pos="357"/>
      </w:tabs>
    </w:pPr>
    <w:rPr>
      <w:b/>
    </w:rPr>
  </w:style>
  <w:style w:type="paragraph" w:customStyle="1" w:styleId="OpiH1">
    <w:name w:val="Opi_H_1."/>
    <w:basedOn w:val="OpiHA"/>
    <w:next w:val="OpiPara"/>
    <w:rsid w:val="00BD261D"/>
    <w:pPr>
      <w:spacing w:before="240" w:after="120"/>
      <w:ind w:left="635"/>
    </w:pPr>
    <w:rPr>
      <w:b w:val="0"/>
      <w:i/>
    </w:rPr>
  </w:style>
  <w:style w:type="paragraph" w:customStyle="1" w:styleId="OpiHa0">
    <w:name w:val="Opi_H_a"/>
    <w:basedOn w:val="OpiH1"/>
    <w:next w:val="OpiPara"/>
    <w:rsid w:val="00BD261D"/>
    <w:pPr>
      <w:ind w:left="834"/>
    </w:pPr>
    <w:rPr>
      <w:b/>
      <w:i w:val="0"/>
      <w:sz w:val="20"/>
    </w:rPr>
  </w:style>
  <w:style w:type="paragraph" w:customStyle="1" w:styleId="OpiHi">
    <w:name w:val="Opi_H_i"/>
    <w:basedOn w:val="OpiHa0"/>
    <w:next w:val="OpiPara"/>
    <w:rsid w:val="00BD261D"/>
    <w:pPr>
      <w:ind w:left="1038"/>
    </w:pPr>
    <w:rPr>
      <w:b w:val="0"/>
      <w:i/>
    </w:rPr>
  </w:style>
  <w:style w:type="paragraph" w:customStyle="1" w:styleId="PListArticleSubject">
    <w:name w:val="P_List_ArticleSubject"/>
    <w:basedOn w:val="Normal"/>
    <w:rsid w:val="00BD261D"/>
    <w:pPr>
      <w:tabs>
        <w:tab w:val="left" w:pos="2977"/>
      </w:tabs>
      <w:ind w:left="2977" w:hanging="2977"/>
    </w:pPr>
  </w:style>
  <w:style w:type="paragraph" w:customStyle="1" w:styleId="OpiQuot">
    <w:name w:val="Opi_Quot"/>
    <w:basedOn w:val="JuQuot"/>
    <w:rsid w:val="00BD261D"/>
  </w:style>
  <w:style w:type="paragraph" w:customStyle="1" w:styleId="SuCoverTitle1">
    <w:name w:val="Su_Cover_Title1"/>
    <w:basedOn w:val="Normal"/>
    <w:next w:val="SuCoverTitle2"/>
    <w:rsid w:val="00BD261D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rsid w:val="00BD261D"/>
    <w:pPr>
      <w:spacing w:before="240"/>
    </w:pPr>
    <w:rPr>
      <w:sz w:val="18"/>
    </w:rPr>
  </w:style>
  <w:style w:type="paragraph" w:customStyle="1" w:styleId="SuPara">
    <w:name w:val="Su_Para"/>
    <w:basedOn w:val="SuKeywords"/>
    <w:rsid w:val="00BD261D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rsid w:val="00BD261D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rsid w:val="00BD261D"/>
    <w:pPr>
      <w:spacing w:after="120"/>
    </w:pPr>
  </w:style>
  <w:style w:type="paragraph" w:customStyle="1" w:styleId="SuSubject">
    <w:name w:val="Su_Subject"/>
    <w:basedOn w:val="SuSummary"/>
    <w:rsid w:val="00BD261D"/>
    <w:pPr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rsid w:val="00BD261D"/>
    <w:pPr>
      <w:spacing w:after="240"/>
      <w:jc w:val="center"/>
    </w:pPr>
  </w:style>
  <w:style w:type="paragraph" w:customStyle="1" w:styleId="PListCaseNo">
    <w:name w:val="P_List_CaseNo"/>
    <w:basedOn w:val="Normal"/>
    <w:rsid w:val="00BD261D"/>
    <w:pPr>
      <w:tabs>
        <w:tab w:val="left" w:pos="1276"/>
      </w:tabs>
      <w:spacing w:line="288" w:lineRule="auto"/>
      <w:ind w:left="1276" w:hanging="1276"/>
    </w:pPr>
  </w:style>
  <w:style w:type="paragraph" w:customStyle="1" w:styleId="PListCases">
    <w:name w:val="P_List_Cases"/>
    <w:basedOn w:val="Normal"/>
    <w:rsid w:val="00BD261D"/>
    <w:pPr>
      <w:spacing w:line="288" w:lineRule="auto"/>
    </w:pPr>
  </w:style>
  <w:style w:type="paragraph" w:customStyle="1" w:styleId="PTextIntro">
    <w:name w:val="P_Text_Intro"/>
    <w:basedOn w:val="Normal"/>
    <w:rsid w:val="00BD261D"/>
    <w:pPr>
      <w:jc w:val="both"/>
    </w:pPr>
    <w:rPr>
      <w:i/>
      <w:sz w:val="20"/>
    </w:rPr>
  </w:style>
  <w:style w:type="paragraph" w:customStyle="1" w:styleId="PTitleCover">
    <w:name w:val="P_Title_Cover"/>
    <w:basedOn w:val="Normal"/>
    <w:rsid w:val="00BD261D"/>
    <w:pPr>
      <w:spacing w:before="2500"/>
      <w:jc w:val="center"/>
    </w:pPr>
    <w:rPr>
      <w:b/>
      <w:smallCaps/>
      <w:sz w:val="30"/>
    </w:rPr>
  </w:style>
  <w:style w:type="paragraph" w:customStyle="1" w:styleId="PTitle1Alpha">
    <w:name w:val="P_Title1_Alpha"/>
    <w:basedOn w:val="Normal"/>
    <w:next w:val="Normal"/>
    <w:rsid w:val="00BD261D"/>
    <w:pPr>
      <w:spacing w:after="120"/>
      <w:jc w:val="center"/>
    </w:pPr>
    <w:rPr>
      <w:b/>
      <w:smallCaps/>
      <w:sz w:val="30"/>
    </w:rPr>
  </w:style>
  <w:style w:type="paragraph" w:customStyle="1" w:styleId="PTitle1IndexArticle">
    <w:name w:val="P_Title1_IndexArticle"/>
    <w:basedOn w:val="Normal"/>
    <w:rsid w:val="00BD261D"/>
    <w:pPr>
      <w:spacing w:after="120"/>
      <w:jc w:val="center"/>
    </w:pPr>
    <w:rPr>
      <w:b/>
      <w:smallCaps/>
      <w:sz w:val="30"/>
    </w:rPr>
  </w:style>
  <w:style w:type="paragraph" w:customStyle="1" w:styleId="PTitle1IndexKey">
    <w:name w:val="P_Title1_IndexKey"/>
    <w:basedOn w:val="Normal"/>
    <w:rsid w:val="00BD261D"/>
    <w:pPr>
      <w:spacing w:after="600"/>
      <w:jc w:val="center"/>
    </w:pPr>
    <w:rPr>
      <w:b/>
      <w:smallCaps/>
      <w:sz w:val="30"/>
    </w:rPr>
  </w:style>
  <w:style w:type="paragraph" w:customStyle="1" w:styleId="PTitle1Num">
    <w:name w:val="P_Title1_Num"/>
    <w:basedOn w:val="Normal"/>
    <w:next w:val="PListCaseNo"/>
    <w:rsid w:val="00BD261D"/>
    <w:pPr>
      <w:spacing w:after="720"/>
      <w:jc w:val="center"/>
    </w:pPr>
    <w:rPr>
      <w:b/>
      <w:smallCaps/>
      <w:sz w:val="30"/>
    </w:rPr>
  </w:style>
  <w:style w:type="paragraph" w:customStyle="1" w:styleId="PTitle2Country">
    <w:name w:val="P_Title2_Country"/>
    <w:basedOn w:val="Normal"/>
    <w:next w:val="PListCases"/>
    <w:rsid w:val="00BD261D"/>
    <w:pPr>
      <w:keepNext/>
      <w:keepLines/>
      <w:spacing w:before="600" w:after="360"/>
    </w:pPr>
    <w:rPr>
      <w:b/>
    </w:rPr>
  </w:style>
  <w:style w:type="paragraph" w:customStyle="1" w:styleId="PTitle2Letters">
    <w:name w:val="P_Title2_Letters"/>
    <w:basedOn w:val="Normal"/>
    <w:next w:val="PListCases"/>
    <w:rsid w:val="00BD261D"/>
    <w:pPr>
      <w:keepNext/>
      <w:keepLines/>
      <w:spacing w:before="600" w:after="360"/>
    </w:pPr>
    <w:rPr>
      <w:b/>
      <w:sz w:val="28"/>
    </w:rPr>
  </w:style>
  <w:style w:type="paragraph" w:customStyle="1" w:styleId="PTitle2Part">
    <w:name w:val="P_Title2_Part"/>
    <w:basedOn w:val="Normal"/>
    <w:rsid w:val="00BD261D"/>
    <w:pPr>
      <w:keepNext/>
      <w:keepLines/>
      <w:spacing w:before="600" w:after="240"/>
      <w:jc w:val="center"/>
    </w:pPr>
    <w:rPr>
      <w:b/>
      <w:caps/>
    </w:rPr>
  </w:style>
  <w:style w:type="paragraph" w:customStyle="1" w:styleId="PTitle3Article">
    <w:name w:val="P_Title3_Article"/>
    <w:basedOn w:val="Normal"/>
    <w:rsid w:val="00BD261D"/>
    <w:pPr>
      <w:keepNext/>
      <w:keepLines/>
      <w:spacing w:before="360" w:after="120"/>
      <w:jc w:val="center"/>
    </w:pPr>
    <w:rPr>
      <w:b/>
      <w:smallCaps/>
      <w:sz w:val="22"/>
    </w:rPr>
  </w:style>
  <w:style w:type="paragraph" w:customStyle="1" w:styleId="PTitle4ArticleSub">
    <w:name w:val="P_Title4_Article_Sub"/>
    <w:basedOn w:val="PTitle3Article"/>
    <w:rsid w:val="00BD261D"/>
    <w:pPr>
      <w:spacing w:before="240"/>
    </w:pPr>
    <w:rPr>
      <w:smallCaps w:val="0"/>
      <w:sz w:val="20"/>
    </w:rPr>
  </w:style>
  <w:style w:type="paragraph" w:customStyle="1" w:styleId="PTitle5Subject">
    <w:name w:val="P_Title5_Subject"/>
    <w:basedOn w:val="Normal"/>
    <w:rsid w:val="00BD261D"/>
    <w:pPr>
      <w:keepNext/>
      <w:keepLines/>
      <w:spacing w:before="240" w:after="120"/>
      <w:jc w:val="both"/>
    </w:pPr>
    <w:rPr>
      <w:b/>
      <w:i/>
    </w:rPr>
  </w:style>
  <w:style w:type="paragraph" w:customStyle="1" w:styleId="PTitle6SubjectSub">
    <w:name w:val="P_Title6_Subject_Sub"/>
    <w:basedOn w:val="Normal"/>
    <w:rsid w:val="00BD261D"/>
    <w:pPr>
      <w:keepNext/>
      <w:keepLines/>
      <w:spacing w:before="240" w:after="120"/>
      <w:ind w:left="284"/>
      <w:jc w:val="both"/>
    </w:pPr>
    <w:rPr>
      <w:b/>
      <w:sz w:val="20"/>
    </w:rPr>
  </w:style>
  <w:style w:type="paragraph" w:customStyle="1" w:styleId="PTitle7CaseName">
    <w:name w:val="P_Title7_CaseName"/>
    <w:basedOn w:val="Normal"/>
    <w:rsid w:val="00BD261D"/>
    <w:pPr>
      <w:keepLines/>
      <w:spacing w:after="240"/>
      <w:jc w:val="right"/>
    </w:pPr>
    <w:rPr>
      <w:sz w:val="22"/>
    </w:rPr>
  </w:style>
  <w:style w:type="paragraph" w:customStyle="1" w:styleId="OpiParaSub">
    <w:name w:val="Opi_Para_Sub"/>
    <w:basedOn w:val="JuParaSub"/>
    <w:rsid w:val="00BD261D"/>
  </w:style>
  <w:style w:type="paragraph" w:customStyle="1" w:styleId="OpiQuotSub">
    <w:name w:val="Opi_Quot_Sub"/>
    <w:basedOn w:val="JuQuotSub"/>
    <w:rsid w:val="00BD261D"/>
  </w:style>
  <w:style w:type="character" w:customStyle="1" w:styleId="JuSignedChar">
    <w:name w:val="Ju_Signed Char"/>
    <w:link w:val="JuSigned"/>
    <w:rsid w:val="00FA0C4E"/>
    <w:rPr>
      <w:sz w:val="24"/>
      <w:lang w:val="en-GB" w:eastAsia="fr-FR" w:bidi="ar-SA"/>
    </w:rPr>
  </w:style>
  <w:style w:type="character" w:customStyle="1" w:styleId="JuJudgesChar">
    <w:name w:val="Ju_Judges Char"/>
    <w:link w:val="JuJudges"/>
    <w:locked/>
    <w:rsid w:val="00A81F4B"/>
    <w:rPr>
      <w:sz w:val="24"/>
      <w:lang w:val="en-GB" w:eastAsia="fr-FR" w:bidi="ar-SA"/>
    </w:rPr>
  </w:style>
  <w:style w:type="character" w:customStyle="1" w:styleId="JuCaseChar">
    <w:name w:val="Ju_Case Char"/>
    <w:link w:val="JuCase"/>
    <w:rsid w:val="00577930"/>
    <w:rPr>
      <w:b/>
      <w:sz w:val="24"/>
      <w:lang w:val="en-GB" w:eastAsia="fr-FR" w:bidi="ar-SA"/>
    </w:rPr>
  </w:style>
  <w:style w:type="character" w:styleId="Hyperlink">
    <w:name w:val="Hyperlink"/>
    <w:rsid w:val="00867F19"/>
    <w:rPr>
      <w:color w:val="0000FF"/>
      <w:u w:val="single"/>
    </w:rPr>
  </w:style>
  <w:style w:type="character" w:customStyle="1" w:styleId="JuQuotChar">
    <w:name w:val="Ju_Quot Char"/>
    <w:link w:val="JuQuot"/>
    <w:rsid w:val="00D2519F"/>
    <w:rPr>
      <w:sz w:val="24"/>
      <w:lang w:val="en-GB" w:eastAsia="fr-FR" w:bidi="ar-SA"/>
    </w:rPr>
  </w:style>
  <w:style w:type="character" w:customStyle="1" w:styleId="JuParaCar">
    <w:name w:val="Ju_Para Car"/>
    <w:rsid w:val="00010575"/>
    <w:rPr>
      <w:sz w:val="24"/>
      <w:lang w:val="en-GB" w:eastAsia="en-US" w:bidi="ar-SA"/>
    </w:rPr>
  </w:style>
  <w:style w:type="character" w:customStyle="1" w:styleId="ju-005fpara--char">
    <w:name w:val="ju-005fpara--char"/>
    <w:basedOn w:val="DefaultParagraphFont"/>
    <w:rsid w:val="00F22992"/>
  </w:style>
  <w:style w:type="character" w:customStyle="1" w:styleId="normal--char">
    <w:name w:val="normal--char"/>
    <w:basedOn w:val="DefaultParagraphFont"/>
    <w:rsid w:val="00132647"/>
  </w:style>
  <w:style w:type="paragraph" w:customStyle="1" w:styleId="ju-005fpara">
    <w:name w:val="ju-005fpara"/>
    <w:basedOn w:val="Normal"/>
    <w:rsid w:val="00D456EA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paragraph" w:styleId="HTMLPreformatted">
    <w:name w:val="HTML Preformatted"/>
    <w:basedOn w:val="Normal"/>
    <w:rsid w:val="00553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en-GB"/>
    </w:rPr>
  </w:style>
  <w:style w:type="paragraph" w:customStyle="1" w:styleId="Style0">
    <w:name w:val="Style0"/>
    <w:rsid w:val="00F8432E"/>
    <w:pPr>
      <w:autoSpaceDE w:val="0"/>
      <w:autoSpaceDN w:val="0"/>
      <w:adjustRightInd w:val="0"/>
    </w:pPr>
    <w:rPr>
      <w:rFonts w:ascii="Arial" w:hAnsi="Arial"/>
      <w:sz w:val="24"/>
      <w:szCs w:val="24"/>
      <w:lang w:val="en-GB" w:eastAsia="en-GB"/>
    </w:rPr>
  </w:style>
  <w:style w:type="character" w:styleId="FollowedHyperlink">
    <w:name w:val="FollowedHyperlink"/>
    <w:rsid w:val="00FC27CF"/>
    <w:rPr>
      <w:color w:val="800080"/>
      <w:u w:val="single"/>
    </w:rPr>
  </w:style>
  <w:style w:type="paragraph" w:styleId="Revision">
    <w:name w:val="Revision"/>
    <w:hidden/>
    <w:uiPriority w:val="99"/>
    <w:semiHidden/>
    <w:rsid w:val="00BC26CA"/>
    <w:rPr>
      <w:sz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32F89-192F-41D0-8F3E-9BAAB092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8141</Words>
  <Characters>46404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2015-10-20T09:05:00Z</dcterms:created>
  <dcterms:modified xsi:type="dcterms:W3CDTF">2015-10-20T09:05:00Z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