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C4" w:rsidRPr="00394A7A" w:rsidRDefault="006544C4" w:rsidP="00394A7A">
      <w:pPr>
        <w:jc w:val="center"/>
        <w:rPr>
          <w:lang w:val="fr-FR"/>
        </w:rPr>
      </w:pPr>
      <w:bookmarkStart w:id="0" w:name="_GoBack"/>
      <w:bookmarkEnd w:id="0"/>
    </w:p>
    <w:p w:rsidR="006544C4" w:rsidRPr="00394A7A" w:rsidRDefault="006544C4" w:rsidP="00394A7A">
      <w:pPr>
        <w:jc w:val="center"/>
        <w:rPr>
          <w:lang w:val="fr-FR"/>
        </w:rPr>
      </w:pPr>
    </w:p>
    <w:p w:rsidR="006544C4" w:rsidRPr="00D36A33" w:rsidRDefault="00D36A33" w:rsidP="00394A7A">
      <w:pPr>
        <w:pStyle w:val="DecHTitle"/>
        <w:rPr>
          <w:lang w:val="bg-BG"/>
        </w:rPr>
      </w:pPr>
      <w:r>
        <w:rPr>
          <w:szCs w:val="24"/>
          <w:lang w:val="bg-BG"/>
        </w:rPr>
        <w:t>ПЕТО ОТДЕЛЕНИЕ</w:t>
      </w:r>
    </w:p>
    <w:p w:rsidR="006544C4" w:rsidRPr="00D36A33" w:rsidRDefault="00D36A33" w:rsidP="00394A7A">
      <w:pPr>
        <w:pStyle w:val="DecHTitle"/>
        <w:rPr>
          <w:caps/>
          <w:sz w:val="32"/>
          <w:lang w:val="bg-BG"/>
        </w:rPr>
      </w:pPr>
      <w:r>
        <w:rPr>
          <w:lang w:val="bg-BG"/>
        </w:rPr>
        <w:t>РЕШЕНИЕ</w:t>
      </w:r>
    </w:p>
    <w:p w:rsidR="006544C4" w:rsidRPr="00D36A33" w:rsidRDefault="00D36A33" w:rsidP="00394A7A">
      <w:pPr>
        <w:pStyle w:val="ECHRTitleCentre2"/>
        <w:rPr>
          <w:lang w:val="bg-BG"/>
        </w:rPr>
      </w:pPr>
      <w:r>
        <w:rPr>
          <w:lang w:val="bg-BG"/>
        </w:rPr>
        <w:t>Жалба №</w:t>
      </w:r>
      <w:r w:rsidR="006544C4" w:rsidRPr="00D36A33">
        <w:rPr>
          <w:lang w:val="bg-BG"/>
        </w:rPr>
        <w:t xml:space="preserve"> </w:t>
      </w:r>
      <w:r w:rsidR="001465B6" w:rsidRPr="00D36A33">
        <w:rPr>
          <w:lang w:val="bg-BG"/>
        </w:rPr>
        <w:t>44885/10</w:t>
      </w:r>
      <w:r w:rsidR="006544C4" w:rsidRPr="00D36A33">
        <w:rPr>
          <w:lang w:val="bg-BG"/>
        </w:rPr>
        <w:br/>
      </w:r>
      <w:r>
        <w:rPr>
          <w:lang w:val="bg-BG"/>
        </w:rPr>
        <w:t>Николай Георгиев ЦОНЕВ</w:t>
      </w:r>
      <w:r w:rsidR="001465B6" w:rsidRPr="00D36A33">
        <w:rPr>
          <w:lang w:val="bg-BG"/>
        </w:rPr>
        <w:br/>
      </w:r>
      <w:r>
        <w:rPr>
          <w:lang w:val="bg-BG"/>
        </w:rPr>
        <w:t>срещу България</w:t>
      </w:r>
    </w:p>
    <w:p w:rsidR="001465B6" w:rsidRPr="00424674" w:rsidRDefault="00424674" w:rsidP="00394A7A">
      <w:pPr>
        <w:pStyle w:val="ECHRPara"/>
        <w:rPr>
          <w:lang w:val="bg-BG"/>
        </w:rPr>
      </w:pPr>
      <w:r w:rsidRPr="00424674">
        <w:rPr>
          <w:lang w:val="bg-BG"/>
        </w:rPr>
        <w:t>Европейският съд по правата на човека (Пето отделение), заседаващ</w:t>
      </w:r>
      <w:r>
        <w:rPr>
          <w:lang w:val="bg-BG"/>
        </w:rPr>
        <w:t xml:space="preserve"> на 8 декември 2015 г.</w:t>
      </w:r>
      <w:r w:rsidRPr="00424674">
        <w:rPr>
          <w:lang w:val="bg-BG"/>
        </w:rPr>
        <w:t xml:space="preserve"> в състав</w:t>
      </w:r>
      <w:r w:rsidR="001465B6" w:rsidRPr="00424674">
        <w:rPr>
          <w:lang w:val="bg-BG"/>
        </w:rPr>
        <w:t>:</w:t>
      </w:r>
    </w:p>
    <w:p w:rsidR="001465B6" w:rsidRPr="004B216C" w:rsidRDefault="001465B6" w:rsidP="00394A7A">
      <w:pPr>
        <w:pStyle w:val="ECHRDecisionBody"/>
        <w:rPr>
          <w:lang w:val="bg-BG"/>
        </w:rPr>
      </w:pPr>
      <w:r w:rsidRPr="00424674">
        <w:rPr>
          <w:lang w:val="bg-BG"/>
        </w:rPr>
        <w:tab/>
      </w:r>
      <w:proofErr w:type="spellStart"/>
      <w:r w:rsidR="004B216C">
        <w:rPr>
          <w:lang w:val="bg-BG"/>
        </w:rPr>
        <w:t>Ангелика</w:t>
      </w:r>
      <w:proofErr w:type="spellEnd"/>
      <w:r w:rsidR="004B216C">
        <w:rPr>
          <w:lang w:val="bg-BG"/>
        </w:rPr>
        <w:t xml:space="preserve"> </w:t>
      </w:r>
      <w:proofErr w:type="spellStart"/>
      <w:r w:rsidR="004B216C">
        <w:rPr>
          <w:lang w:val="bg-BG"/>
        </w:rPr>
        <w:t>Нусбергер</w:t>
      </w:r>
      <w:proofErr w:type="spellEnd"/>
      <w:r w:rsidR="004B216C">
        <w:rPr>
          <w:lang w:val="bg-BG"/>
        </w:rPr>
        <w:t xml:space="preserve"> (</w:t>
      </w:r>
      <w:proofErr w:type="spellStart"/>
      <w:r w:rsidR="004B216C" w:rsidRPr="00C720FE">
        <w:rPr>
          <w:lang w:val="fr-FR"/>
        </w:rPr>
        <w:t>Angelika</w:t>
      </w:r>
      <w:proofErr w:type="spellEnd"/>
      <w:r w:rsidR="004B216C" w:rsidRPr="006A3539">
        <w:rPr>
          <w:lang w:val="bg-BG"/>
        </w:rPr>
        <w:t xml:space="preserve"> </w:t>
      </w:r>
      <w:r w:rsidR="004B216C" w:rsidRPr="00C720FE">
        <w:rPr>
          <w:lang w:val="fr-FR"/>
        </w:rPr>
        <w:t>Nu</w:t>
      </w:r>
      <w:r w:rsidR="004B216C" w:rsidRPr="006A3539">
        <w:rPr>
          <w:lang w:val="bg-BG"/>
        </w:rPr>
        <w:t>ß</w:t>
      </w:r>
      <w:r w:rsidR="004B216C" w:rsidRPr="00C720FE">
        <w:rPr>
          <w:lang w:val="fr-FR"/>
        </w:rPr>
        <w:t>berger</w:t>
      </w:r>
      <w:r w:rsidR="004B216C">
        <w:rPr>
          <w:lang w:val="bg-BG"/>
        </w:rPr>
        <w:t>)</w:t>
      </w:r>
      <w:r w:rsidR="004B216C" w:rsidRPr="006A3539">
        <w:rPr>
          <w:lang w:val="bg-BG"/>
        </w:rPr>
        <w:t>,</w:t>
      </w:r>
      <w:r w:rsidR="004B216C" w:rsidRPr="006A3539">
        <w:rPr>
          <w:i/>
          <w:lang w:val="bg-BG"/>
        </w:rPr>
        <w:t xml:space="preserve"> </w:t>
      </w:r>
      <w:r w:rsidR="004B216C">
        <w:rPr>
          <w:i/>
          <w:lang w:val="bg-BG"/>
        </w:rPr>
        <w:t>председател</w:t>
      </w:r>
      <w:r w:rsidRPr="004B216C">
        <w:rPr>
          <w:i/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proofErr w:type="spellStart"/>
      <w:r w:rsidR="004B216C" w:rsidRPr="004B216C">
        <w:rPr>
          <w:lang w:val="bg-BG"/>
        </w:rPr>
        <w:t>Ганна</w:t>
      </w:r>
      <w:proofErr w:type="spellEnd"/>
      <w:r w:rsidR="004B216C" w:rsidRPr="004B216C">
        <w:rPr>
          <w:lang w:val="bg-BG"/>
        </w:rPr>
        <w:t xml:space="preserve"> </w:t>
      </w:r>
      <w:proofErr w:type="spellStart"/>
      <w:r w:rsidR="004B216C" w:rsidRPr="004B216C">
        <w:rPr>
          <w:lang w:val="bg-BG"/>
        </w:rPr>
        <w:t>Юдкивска</w:t>
      </w:r>
      <w:proofErr w:type="spellEnd"/>
      <w:r w:rsidR="004B216C" w:rsidRPr="004B216C">
        <w:rPr>
          <w:lang w:val="bg-BG"/>
        </w:rPr>
        <w:t xml:space="preserve"> (</w:t>
      </w:r>
      <w:proofErr w:type="spellStart"/>
      <w:r w:rsidR="004B216C" w:rsidRPr="004B216C">
        <w:rPr>
          <w:lang w:val="fr-FR"/>
        </w:rPr>
        <w:t>Ganna</w:t>
      </w:r>
      <w:proofErr w:type="spellEnd"/>
      <w:r w:rsidR="004B216C" w:rsidRPr="004B216C">
        <w:rPr>
          <w:lang w:val="bg-BG"/>
        </w:rPr>
        <w:t xml:space="preserve"> </w:t>
      </w:r>
      <w:proofErr w:type="spellStart"/>
      <w:r w:rsidR="004B216C" w:rsidRPr="004B216C">
        <w:rPr>
          <w:lang w:val="fr-FR"/>
        </w:rPr>
        <w:t>Yudkivska</w:t>
      </w:r>
      <w:proofErr w:type="spellEnd"/>
      <w:r w:rsidR="004B216C">
        <w:rPr>
          <w:lang w:val="bg-BG"/>
        </w:rPr>
        <w:t>)</w:t>
      </w:r>
      <w:r w:rsidRPr="004B216C">
        <w:rPr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r w:rsidR="004B216C">
        <w:rPr>
          <w:lang w:val="bg-BG"/>
        </w:rPr>
        <w:t xml:space="preserve">Ерик </w:t>
      </w:r>
      <w:proofErr w:type="spellStart"/>
      <w:r w:rsidR="004B216C">
        <w:rPr>
          <w:lang w:val="bg-BG"/>
        </w:rPr>
        <w:t>Мьозе</w:t>
      </w:r>
      <w:proofErr w:type="spellEnd"/>
      <w:r w:rsidR="004B216C">
        <w:rPr>
          <w:lang w:val="bg-BG"/>
        </w:rPr>
        <w:t xml:space="preserve"> (</w:t>
      </w:r>
      <w:r w:rsidRPr="00394A7A">
        <w:rPr>
          <w:lang w:val="fr-FR"/>
        </w:rPr>
        <w:t>Erik</w:t>
      </w:r>
      <w:r w:rsidRPr="004B216C">
        <w:rPr>
          <w:lang w:val="bg-BG"/>
        </w:rPr>
        <w:t xml:space="preserve"> </w:t>
      </w:r>
      <w:r w:rsidRPr="00394A7A">
        <w:rPr>
          <w:lang w:val="fr-FR"/>
        </w:rPr>
        <w:t>M</w:t>
      </w:r>
      <w:r w:rsidRPr="004B216C">
        <w:rPr>
          <w:lang w:val="bg-BG"/>
        </w:rPr>
        <w:t>ø</w:t>
      </w:r>
      <w:r w:rsidRPr="00394A7A">
        <w:rPr>
          <w:lang w:val="fr-FR"/>
        </w:rPr>
        <w:t>se</w:t>
      </w:r>
      <w:r w:rsidR="004B216C">
        <w:rPr>
          <w:lang w:val="bg-BG"/>
        </w:rPr>
        <w:t>)</w:t>
      </w:r>
      <w:r w:rsidRPr="004B216C">
        <w:rPr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proofErr w:type="spellStart"/>
      <w:r w:rsidR="004B216C">
        <w:rPr>
          <w:lang w:val="bg-BG"/>
        </w:rPr>
        <w:t>Фарис</w:t>
      </w:r>
      <w:proofErr w:type="spellEnd"/>
      <w:r w:rsidR="004B216C">
        <w:rPr>
          <w:lang w:val="bg-BG"/>
        </w:rPr>
        <w:t xml:space="preserve"> </w:t>
      </w:r>
      <w:proofErr w:type="spellStart"/>
      <w:r w:rsidR="006569B2">
        <w:rPr>
          <w:lang w:val="bg-BG"/>
        </w:rPr>
        <w:t>Вехабович</w:t>
      </w:r>
      <w:proofErr w:type="spellEnd"/>
      <w:r w:rsidR="006569B2">
        <w:rPr>
          <w:lang w:val="bg-BG"/>
        </w:rPr>
        <w:t xml:space="preserve"> (</w:t>
      </w:r>
      <w:r w:rsidRPr="00394A7A">
        <w:rPr>
          <w:lang w:val="fr-FR"/>
        </w:rPr>
        <w:t>Faris</w:t>
      </w:r>
      <w:r w:rsidRPr="004B216C">
        <w:rPr>
          <w:lang w:val="bg-BG"/>
        </w:rPr>
        <w:t xml:space="preserve"> </w:t>
      </w:r>
      <w:proofErr w:type="spellStart"/>
      <w:r w:rsidRPr="00394A7A">
        <w:rPr>
          <w:lang w:val="fr-FR"/>
        </w:rPr>
        <w:t>Vehabovi</w:t>
      </w:r>
      <w:proofErr w:type="spellEnd"/>
      <w:r w:rsidRPr="004B216C">
        <w:rPr>
          <w:lang w:val="bg-BG"/>
        </w:rPr>
        <w:t>ć</w:t>
      </w:r>
      <w:r w:rsidR="006569B2">
        <w:rPr>
          <w:lang w:val="bg-BG"/>
        </w:rPr>
        <w:t>)</w:t>
      </w:r>
      <w:r w:rsidRPr="004B216C">
        <w:rPr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r w:rsidR="006569B2">
        <w:rPr>
          <w:lang w:val="bg-BG"/>
        </w:rPr>
        <w:t>Йонко Грозев (</w:t>
      </w:r>
      <w:proofErr w:type="spellStart"/>
      <w:r w:rsidRPr="00394A7A">
        <w:rPr>
          <w:lang w:val="fr-FR"/>
        </w:rPr>
        <w:t>Yonko</w:t>
      </w:r>
      <w:proofErr w:type="spellEnd"/>
      <w:r w:rsidRPr="004B216C">
        <w:rPr>
          <w:lang w:val="bg-BG"/>
        </w:rPr>
        <w:t xml:space="preserve"> </w:t>
      </w:r>
      <w:proofErr w:type="spellStart"/>
      <w:r w:rsidRPr="00394A7A">
        <w:rPr>
          <w:lang w:val="fr-FR"/>
        </w:rPr>
        <w:t>Grozev</w:t>
      </w:r>
      <w:proofErr w:type="spellEnd"/>
      <w:r w:rsidR="006569B2">
        <w:rPr>
          <w:lang w:val="bg-BG"/>
        </w:rPr>
        <w:t>)</w:t>
      </w:r>
      <w:r w:rsidRPr="004B216C">
        <w:rPr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proofErr w:type="spellStart"/>
      <w:r w:rsidR="00674E26">
        <w:rPr>
          <w:lang w:val="bg-BG"/>
        </w:rPr>
        <w:t>Шифра</w:t>
      </w:r>
      <w:proofErr w:type="spellEnd"/>
      <w:r w:rsidR="00674E26">
        <w:rPr>
          <w:lang w:val="bg-BG"/>
        </w:rPr>
        <w:t xml:space="preserve"> </w:t>
      </w:r>
      <w:proofErr w:type="spellStart"/>
      <w:r w:rsidR="00674E26">
        <w:rPr>
          <w:lang w:val="bg-BG"/>
        </w:rPr>
        <w:t>О‘Лири</w:t>
      </w:r>
      <w:proofErr w:type="spellEnd"/>
      <w:r w:rsidR="00674E26">
        <w:rPr>
          <w:lang w:val="bg-BG"/>
        </w:rPr>
        <w:t xml:space="preserve"> (</w:t>
      </w:r>
      <w:r w:rsidR="00674E26" w:rsidRPr="00C720FE">
        <w:rPr>
          <w:lang w:val="fr-FR"/>
        </w:rPr>
        <w:t>S</w:t>
      </w:r>
      <w:r w:rsidR="00674E26" w:rsidRPr="006A3539">
        <w:rPr>
          <w:lang w:val="bg-BG"/>
        </w:rPr>
        <w:t>í</w:t>
      </w:r>
      <w:proofErr w:type="spellStart"/>
      <w:r w:rsidR="00674E26" w:rsidRPr="00C720FE">
        <w:rPr>
          <w:lang w:val="fr-FR"/>
        </w:rPr>
        <w:t>ofra</w:t>
      </w:r>
      <w:proofErr w:type="spellEnd"/>
      <w:r w:rsidR="00674E26" w:rsidRPr="006A3539">
        <w:rPr>
          <w:lang w:val="bg-BG"/>
        </w:rPr>
        <w:t xml:space="preserve"> </w:t>
      </w:r>
      <w:r w:rsidR="00674E26" w:rsidRPr="00C720FE">
        <w:rPr>
          <w:lang w:val="fr-FR"/>
        </w:rPr>
        <w:t>O</w:t>
      </w:r>
      <w:r w:rsidR="00674E26" w:rsidRPr="006A3539">
        <w:rPr>
          <w:lang w:val="bg-BG"/>
        </w:rPr>
        <w:t>’</w:t>
      </w:r>
      <w:proofErr w:type="spellStart"/>
      <w:r w:rsidR="00674E26" w:rsidRPr="00C720FE">
        <w:rPr>
          <w:lang w:val="fr-FR"/>
        </w:rPr>
        <w:t>Leary</w:t>
      </w:r>
      <w:proofErr w:type="spellEnd"/>
      <w:r w:rsidR="00674E26">
        <w:rPr>
          <w:lang w:val="bg-BG"/>
        </w:rPr>
        <w:t>)</w:t>
      </w:r>
      <w:r w:rsidRPr="004B216C">
        <w:rPr>
          <w:lang w:val="bg-BG"/>
        </w:rPr>
        <w:t>,</w:t>
      </w:r>
      <w:r w:rsidRPr="004B216C">
        <w:rPr>
          <w:i/>
          <w:lang w:val="bg-BG"/>
        </w:rPr>
        <w:br/>
      </w:r>
      <w:r w:rsidRPr="004B216C">
        <w:rPr>
          <w:lang w:val="bg-BG"/>
        </w:rPr>
        <w:tab/>
      </w:r>
      <w:proofErr w:type="spellStart"/>
      <w:r w:rsidR="009636CE">
        <w:rPr>
          <w:lang w:val="bg-BG"/>
        </w:rPr>
        <w:t>Мартинш</w:t>
      </w:r>
      <w:proofErr w:type="spellEnd"/>
      <w:r w:rsidR="009636CE">
        <w:rPr>
          <w:lang w:val="bg-BG"/>
        </w:rPr>
        <w:t xml:space="preserve"> </w:t>
      </w:r>
      <w:proofErr w:type="spellStart"/>
      <w:r w:rsidR="009636CE">
        <w:rPr>
          <w:lang w:val="bg-BG"/>
        </w:rPr>
        <w:t>Митс</w:t>
      </w:r>
      <w:proofErr w:type="spellEnd"/>
      <w:r w:rsidR="009636CE">
        <w:rPr>
          <w:lang w:val="bg-BG"/>
        </w:rPr>
        <w:t xml:space="preserve"> (</w:t>
      </w:r>
      <w:r w:rsidR="009636CE" w:rsidRPr="00C720FE">
        <w:rPr>
          <w:lang w:val="fr-FR"/>
        </w:rPr>
        <w:t>M</w:t>
      </w:r>
      <w:r w:rsidR="009636CE" w:rsidRPr="006A3539">
        <w:rPr>
          <w:lang w:val="bg-BG"/>
        </w:rPr>
        <w:t>ā</w:t>
      </w:r>
      <w:proofErr w:type="spellStart"/>
      <w:r w:rsidR="009636CE" w:rsidRPr="00C720FE">
        <w:rPr>
          <w:lang w:val="fr-FR"/>
        </w:rPr>
        <w:t>rti</w:t>
      </w:r>
      <w:r w:rsidR="009636CE" w:rsidRPr="006A3539">
        <w:rPr>
          <w:lang w:val="bg-BG"/>
        </w:rPr>
        <w:t>ņš</w:t>
      </w:r>
      <w:proofErr w:type="spellEnd"/>
      <w:r w:rsidR="009636CE" w:rsidRPr="006A3539">
        <w:rPr>
          <w:lang w:val="bg-BG"/>
        </w:rPr>
        <w:t xml:space="preserve"> </w:t>
      </w:r>
      <w:proofErr w:type="spellStart"/>
      <w:r w:rsidR="009636CE" w:rsidRPr="00C720FE">
        <w:rPr>
          <w:lang w:val="fr-FR"/>
        </w:rPr>
        <w:t>Mits</w:t>
      </w:r>
      <w:proofErr w:type="spellEnd"/>
      <w:r w:rsidR="009636CE">
        <w:rPr>
          <w:lang w:val="bg-BG"/>
        </w:rPr>
        <w:t>)</w:t>
      </w:r>
      <w:r w:rsidR="009636CE" w:rsidRPr="006A3539">
        <w:rPr>
          <w:lang w:val="bg-BG"/>
        </w:rPr>
        <w:t>,</w:t>
      </w:r>
      <w:r w:rsidR="009636CE" w:rsidRPr="006A3539">
        <w:rPr>
          <w:i/>
          <w:lang w:val="bg-BG"/>
        </w:rPr>
        <w:t xml:space="preserve"> </w:t>
      </w:r>
      <w:r w:rsidR="009636CE">
        <w:rPr>
          <w:i/>
          <w:lang w:val="bg-BG"/>
        </w:rPr>
        <w:t>съдии</w:t>
      </w:r>
      <w:r w:rsidRPr="004B216C">
        <w:rPr>
          <w:i/>
          <w:lang w:val="bg-BG"/>
        </w:rPr>
        <w:t>,</w:t>
      </w:r>
    </w:p>
    <w:p w:rsidR="001465B6" w:rsidRPr="009636CE" w:rsidRDefault="009636CE" w:rsidP="00394A7A">
      <w:pPr>
        <w:pStyle w:val="ECHRDecisionBody"/>
        <w:rPr>
          <w:lang w:val="bg-BG"/>
        </w:rPr>
      </w:pPr>
      <w:r>
        <w:rPr>
          <w:lang w:val="bg-BG"/>
        </w:rPr>
        <w:t xml:space="preserve">и </w:t>
      </w:r>
      <w:proofErr w:type="spellStart"/>
      <w:r>
        <w:rPr>
          <w:lang w:val="bg-BG"/>
        </w:rPr>
        <w:t>Клаудия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Вестердик</w:t>
      </w:r>
      <w:proofErr w:type="spellEnd"/>
      <w:r>
        <w:rPr>
          <w:lang w:val="bg-BG"/>
        </w:rPr>
        <w:t xml:space="preserve"> (</w:t>
      </w:r>
      <w:r w:rsidR="001465B6" w:rsidRPr="00394A7A">
        <w:rPr>
          <w:lang w:val="fr-FR"/>
        </w:rPr>
        <w:t>Claudia</w:t>
      </w:r>
      <w:r w:rsidR="001465B6" w:rsidRPr="009636CE">
        <w:rPr>
          <w:lang w:val="bg-BG"/>
        </w:rPr>
        <w:t xml:space="preserve"> </w:t>
      </w:r>
      <w:r w:rsidR="001465B6" w:rsidRPr="00394A7A">
        <w:rPr>
          <w:lang w:val="fr-FR"/>
        </w:rPr>
        <w:t>Westerdiek</w:t>
      </w:r>
      <w:r>
        <w:rPr>
          <w:lang w:val="bg-BG"/>
        </w:rPr>
        <w:t>)</w:t>
      </w:r>
      <w:r w:rsidR="001465B6" w:rsidRPr="009636CE">
        <w:rPr>
          <w:lang w:val="bg-BG"/>
        </w:rPr>
        <w:t xml:space="preserve">, </w:t>
      </w:r>
      <w:r>
        <w:rPr>
          <w:i/>
          <w:lang w:val="bg-BG"/>
        </w:rPr>
        <w:t>секретар</w:t>
      </w:r>
      <w:r w:rsidR="001465B6" w:rsidRPr="009636CE">
        <w:rPr>
          <w:lang w:val="bg-BG"/>
        </w:rPr>
        <w:t>,</w:t>
      </w:r>
    </w:p>
    <w:p w:rsidR="001465B6" w:rsidRPr="0062601D" w:rsidRDefault="00CA608E" w:rsidP="00394A7A">
      <w:pPr>
        <w:pStyle w:val="ECHRPara"/>
        <w:rPr>
          <w:lang w:val="bg-BG"/>
        </w:rPr>
      </w:pPr>
      <w:r w:rsidRPr="00CA608E">
        <w:rPr>
          <w:lang w:val="bg-BG"/>
        </w:rPr>
        <w:t>Предвид горепосочената жалба</w:t>
      </w:r>
      <w:r w:rsidR="0062601D">
        <w:rPr>
          <w:lang w:val="bg-BG"/>
        </w:rPr>
        <w:t>, подадена на</w:t>
      </w:r>
      <w:r w:rsidR="0062601D" w:rsidRPr="0062601D">
        <w:rPr>
          <w:lang w:val="bg-BG"/>
        </w:rPr>
        <w:t xml:space="preserve"> </w:t>
      </w:r>
      <w:r w:rsidR="001465B6" w:rsidRPr="0062601D">
        <w:rPr>
          <w:lang w:val="bg-BG"/>
        </w:rPr>
        <w:t xml:space="preserve">20 </w:t>
      </w:r>
      <w:r w:rsidR="0062601D">
        <w:rPr>
          <w:lang w:val="bg-BG"/>
        </w:rPr>
        <w:t>юли</w:t>
      </w:r>
      <w:r w:rsidR="001465B6" w:rsidRPr="0062601D">
        <w:rPr>
          <w:lang w:val="bg-BG"/>
        </w:rPr>
        <w:t xml:space="preserve"> 2010</w:t>
      </w:r>
      <w:r w:rsidR="0062601D">
        <w:rPr>
          <w:lang w:val="bg-BG"/>
        </w:rPr>
        <w:t xml:space="preserve"> г.</w:t>
      </w:r>
      <w:r w:rsidR="001465B6" w:rsidRPr="0062601D">
        <w:rPr>
          <w:lang w:val="bg-BG"/>
        </w:rPr>
        <w:t>,</w:t>
      </w:r>
    </w:p>
    <w:p w:rsidR="003C713B" w:rsidRPr="00B402AC" w:rsidRDefault="003C713B" w:rsidP="003C713B">
      <w:pPr>
        <w:pStyle w:val="ECHRPara"/>
        <w:rPr>
          <w:lang w:val="bg-BG"/>
        </w:rPr>
      </w:pPr>
      <w:r>
        <w:rPr>
          <w:lang w:val="bg-BG"/>
        </w:rPr>
        <w:t>Като взе предвид становищата, представени от правителството-ответник и становищата в отговор, представени от жалбоподателите</w:t>
      </w:r>
      <w:r w:rsidRPr="00B402AC">
        <w:rPr>
          <w:lang w:val="bg-BG"/>
        </w:rPr>
        <w:t>,</w:t>
      </w:r>
    </w:p>
    <w:p w:rsidR="001465B6" w:rsidRPr="00B531F6" w:rsidRDefault="003C713B" w:rsidP="00394A7A">
      <w:pPr>
        <w:pStyle w:val="ECHRPara"/>
        <w:rPr>
          <w:bCs/>
          <w:lang w:val="bg-BG"/>
        </w:rPr>
      </w:pPr>
      <w:r w:rsidRPr="008257F6">
        <w:rPr>
          <w:lang w:val="bg-BG"/>
        </w:rPr>
        <w:t>Постановява следното решение, прието на същата дата</w:t>
      </w:r>
      <w:r w:rsidDel="003C713B">
        <w:rPr>
          <w:lang w:val="bg-BG"/>
        </w:rPr>
        <w:t xml:space="preserve"> </w:t>
      </w:r>
      <w:r w:rsidR="001465B6" w:rsidRPr="00B531F6">
        <w:rPr>
          <w:lang w:val="bg-BG"/>
        </w:rPr>
        <w:t>:</w:t>
      </w:r>
    </w:p>
    <w:p w:rsidR="001465B6" w:rsidRPr="00AE2D60" w:rsidRDefault="00855A0C" w:rsidP="00394A7A">
      <w:pPr>
        <w:pStyle w:val="ECHRTitle1"/>
        <w:rPr>
          <w:lang w:val="bg-BG"/>
        </w:rPr>
      </w:pPr>
      <w:bookmarkStart w:id="1" w:name="ITMarkFactsComplaintsStart"/>
      <w:bookmarkEnd w:id="1"/>
      <w:r>
        <w:rPr>
          <w:lang w:val="bg-BG"/>
        </w:rPr>
        <w:t>ФАКТИТЕ</w:t>
      </w:r>
    </w:p>
    <w:p w:rsidR="001465B6" w:rsidRPr="00AE2D60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AE2D60">
        <w:rPr>
          <w:rFonts w:ascii="Times New Roman" w:hAnsi="Times New Roman" w:cs="Times New Roman"/>
          <w:lang w:val="bg-BG"/>
        </w:rPr>
        <w:t>1.</w:t>
      </w:r>
      <w:r w:rsidRPr="00394A7A">
        <w:rPr>
          <w:rFonts w:ascii="Times New Roman" w:hAnsi="Times New Roman" w:cs="Times New Roman"/>
          <w:lang w:val="fr-FR"/>
        </w:rPr>
        <w:t>  </w:t>
      </w:r>
      <w:r w:rsidR="00855A0C">
        <w:rPr>
          <w:rFonts w:ascii="Times New Roman" w:hAnsi="Times New Roman" w:cs="Times New Roman"/>
          <w:lang w:val="bg-BG"/>
        </w:rPr>
        <w:t>Жалбоподателят</w:t>
      </w:r>
      <w:r w:rsidRPr="00AE2D60">
        <w:rPr>
          <w:rFonts w:ascii="Times New Roman" w:hAnsi="Times New Roman" w:cs="Times New Roman"/>
          <w:lang w:val="bg-BG"/>
        </w:rPr>
        <w:t xml:space="preserve">, </w:t>
      </w:r>
      <w:r w:rsidR="00855A0C">
        <w:rPr>
          <w:rFonts w:ascii="Times New Roman" w:hAnsi="Times New Roman" w:cs="Times New Roman"/>
          <w:lang w:val="bg-BG"/>
        </w:rPr>
        <w:t>г-н Николай Георгиев Цонев</w:t>
      </w:r>
      <w:r w:rsidR="009F0E05">
        <w:rPr>
          <w:rFonts w:ascii="Times New Roman" w:hAnsi="Times New Roman" w:cs="Times New Roman"/>
          <w:lang w:val="bg-BG"/>
        </w:rPr>
        <w:t xml:space="preserve">, е български гражданин, роден през </w:t>
      </w:r>
      <w:r w:rsidRPr="00AE2D60">
        <w:rPr>
          <w:rFonts w:ascii="Times New Roman" w:hAnsi="Times New Roman" w:cs="Times New Roman"/>
          <w:lang w:val="bg-BG"/>
        </w:rPr>
        <w:t xml:space="preserve">1956 </w:t>
      </w:r>
      <w:r w:rsidR="009F0E05">
        <w:rPr>
          <w:rFonts w:ascii="Times New Roman" w:hAnsi="Times New Roman" w:cs="Times New Roman"/>
          <w:lang w:val="bg-BG"/>
        </w:rPr>
        <w:t xml:space="preserve">г. и живеещ в </w:t>
      </w:r>
      <w:r w:rsidR="003C713B">
        <w:rPr>
          <w:rFonts w:ascii="Times New Roman" w:hAnsi="Times New Roman" w:cs="Times New Roman"/>
          <w:lang w:val="bg-BG"/>
        </w:rPr>
        <w:t xml:space="preserve">гр. </w:t>
      </w:r>
      <w:r w:rsidR="009F0E05">
        <w:rPr>
          <w:rFonts w:ascii="Times New Roman" w:hAnsi="Times New Roman" w:cs="Times New Roman"/>
          <w:lang w:val="bg-BG"/>
        </w:rPr>
        <w:t>София</w:t>
      </w:r>
      <w:r w:rsidRPr="00AE2D60">
        <w:rPr>
          <w:rFonts w:ascii="Times New Roman" w:hAnsi="Times New Roman" w:cs="Times New Roman"/>
          <w:lang w:val="bg-BG"/>
        </w:rPr>
        <w:t xml:space="preserve">. </w:t>
      </w:r>
      <w:r w:rsidR="009F0E05">
        <w:rPr>
          <w:rFonts w:ascii="Times New Roman" w:hAnsi="Times New Roman" w:cs="Times New Roman"/>
          <w:lang w:val="bg-BG"/>
        </w:rPr>
        <w:t xml:space="preserve">Той е представляван пред Съда от В. Василев, адвокат в </w:t>
      </w:r>
      <w:r w:rsidR="003C713B">
        <w:rPr>
          <w:rFonts w:ascii="Times New Roman" w:hAnsi="Times New Roman" w:cs="Times New Roman"/>
          <w:lang w:val="bg-BG"/>
        </w:rPr>
        <w:t xml:space="preserve">гр. </w:t>
      </w:r>
      <w:r w:rsidR="009F0E05">
        <w:rPr>
          <w:rFonts w:ascii="Times New Roman" w:hAnsi="Times New Roman" w:cs="Times New Roman"/>
          <w:lang w:val="bg-BG"/>
        </w:rPr>
        <w:t>София</w:t>
      </w:r>
      <w:r w:rsidRPr="00AE2D60">
        <w:rPr>
          <w:rFonts w:ascii="Times New Roman" w:hAnsi="Times New Roman" w:cs="Times New Roman"/>
          <w:lang w:val="bg-BG"/>
        </w:rPr>
        <w:t>.</w:t>
      </w:r>
    </w:p>
    <w:p w:rsidR="001465B6" w:rsidRPr="00AE2D60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AE2D60">
        <w:rPr>
          <w:rFonts w:ascii="Times New Roman" w:hAnsi="Times New Roman" w:cs="Times New Roman"/>
          <w:lang w:val="bg-BG"/>
        </w:rPr>
        <w:t>2.</w:t>
      </w:r>
      <w:r w:rsidRPr="00394A7A">
        <w:rPr>
          <w:rFonts w:ascii="Times New Roman" w:hAnsi="Times New Roman" w:cs="Times New Roman"/>
          <w:lang w:val="fr-FR"/>
        </w:rPr>
        <w:t>  </w:t>
      </w:r>
      <w:r w:rsidR="00DC7B29">
        <w:rPr>
          <w:rFonts w:ascii="Times New Roman" w:hAnsi="Times New Roman" w:cs="Times New Roman"/>
          <w:lang w:val="bg-BG"/>
        </w:rPr>
        <w:t xml:space="preserve">Българското правителство </w:t>
      </w:r>
      <w:r w:rsidRPr="00AE2D60">
        <w:rPr>
          <w:rFonts w:ascii="Times New Roman" w:hAnsi="Times New Roman" w:cs="Times New Roman"/>
          <w:lang w:val="bg-BG"/>
        </w:rPr>
        <w:t>(</w:t>
      </w:r>
      <w:r w:rsidR="00DC7B29">
        <w:rPr>
          <w:rFonts w:ascii="Times New Roman" w:hAnsi="Times New Roman" w:cs="Times New Roman"/>
          <w:lang w:val="bg-BG"/>
        </w:rPr>
        <w:t>„Правителството“</w:t>
      </w:r>
      <w:r w:rsidRPr="00AE2D60">
        <w:rPr>
          <w:rFonts w:ascii="Times New Roman" w:hAnsi="Times New Roman" w:cs="Times New Roman"/>
          <w:lang w:val="bg-BG"/>
        </w:rPr>
        <w:t xml:space="preserve">) </w:t>
      </w:r>
      <w:r w:rsidR="00DC7B29">
        <w:rPr>
          <w:rFonts w:ascii="Times New Roman" w:hAnsi="Times New Roman" w:cs="Times New Roman"/>
          <w:lang w:val="bg-BG"/>
        </w:rPr>
        <w:t xml:space="preserve">е представлявано от </w:t>
      </w:r>
      <w:r w:rsidR="003C713B" w:rsidRPr="003C713B">
        <w:rPr>
          <w:rFonts w:ascii="Times New Roman" w:hAnsi="Times New Roman" w:cs="Times New Roman"/>
          <w:lang w:val="bg-BG"/>
        </w:rPr>
        <w:t>правителствения агент</w:t>
      </w:r>
      <w:r w:rsidR="00DC7B29">
        <w:rPr>
          <w:rFonts w:ascii="Times New Roman" w:hAnsi="Times New Roman" w:cs="Times New Roman"/>
          <w:lang w:val="bg-BG"/>
        </w:rPr>
        <w:t>, г-жа В. Христова, от Министерство на правосъдието</w:t>
      </w:r>
      <w:r w:rsidRPr="00AE2D60">
        <w:rPr>
          <w:rFonts w:ascii="Times New Roman" w:hAnsi="Times New Roman" w:cs="Times New Roman"/>
          <w:lang w:val="bg-BG"/>
        </w:rPr>
        <w:t>.</w:t>
      </w:r>
    </w:p>
    <w:p w:rsidR="001465B6" w:rsidRPr="008D2B66" w:rsidRDefault="001465B6" w:rsidP="00394A7A">
      <w:pPr>
        <w:pStyle w:val="ECHRHeading2"/>
        <w:outlineLvl w:val="0"/>
        <w:rPr>
          <w:rFonts w:ascii="Times New Roman" w:hAnsi="Times New Roman" w:cs="Times New Roman"/>
          <w:lang w:val="bg-BG"/>
        </w:rPr>
      </w:pPr>
      <w:r w:rsidRPr="00394A7A">
        <w:rPr>
          <w:rFonts w:ascii="Times New Roman" w:hAnsi="Times New Roman" w:cs="Times New Roman"/>
          <w:lang w:val="fr-FR"/>
        </w:rPr>
        <w:lastRenderedPageBreak/>
        <w:t>A</w:t>
      </w:r>
      <w:r w:rsidRPr="00AE2D60">
        <w:rPr>
          <w:rFonts w:ascii="Times New Roman" w:hAnsi="Times New Roman" w:cs="Times New Roman"/>
          <w:lang w:val="bg-BG"/>
        </w:rPr>
        <w:t>.</w:t>
      </w:r>
      <w:r w:rsidRPr="00394A7A">
        <w:rPr>
          <w:rFonts w:ascii="Times New Roman" w:hAnsi="Times New Roman" w:cs="Times New Roman"/>
          <w:lang w:val="fr-FR"/>
        </w:rPr>
        <w:t>  </w:t>
      </w:r>
      <w:r w:rsidR="008D2B66">
        <w:rPr>
          <w:rFonts w:ascii="Times New Roman" w:hAnsi="Times New Roman" w:cs="Times New Roman"/>
          <w:lang w:val="bg-BG"/>
        </w:rPr>
        <w:t>Обстоятелствата по делото</w:t>
      </w:r>
    </w:p>
    <w:p w:rsidR="001465B6" w:rsidRPr="00AE2D60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AE2D60">
        <w:rPr>
          <w:rFonts w:ascii="Times New Roman" w:hAnsi="Times New Roman" w:cs="Times New Roman"/>
          <w:lang w:val="bg-BG"/>
        </w:rPr>
        <w:t>3.</w:t>
      </w:r>
      <w:r w:rsidRPr="00394A7A">
        <w:rPr>
          <w:rFonts w:ascii="Times New Roman" w:hAnsi="Times New Roman" w:cs="Times New Roman"/>
          <w:lang w:val="fr-FR"/>
        </w:rPr>
        <w:t>  </w:t>
      </w:r>
      <w:r w:rsidR="00190431">
        <w:rPr>
          <w:rFonts w:ascii="Times New Roman" w:hAnsi="Times New Roman" w:cs="Times New Roman"/>
          <w:lang w:val="bg-BG"/>
        </w:rPr>
        <w:t>Фактите по делото, така както са изложени от страните, могат да се обобщят по следния начин</w:t>
      </w:r>
      <w:r w:rsidRPr="00AE2D60">
        <w:rPr>
          <w:rFonts w:ascii="Times New Roman" w:hAnsi="Times New Roman" w:cs="Times New Roman"/>
          <w:lang w:val="bg-BG"/>
        </w:rPr>
        <w:t>.</w:t>
      </w:r>
    </w:p>
    <w:p w:rsidR="001465B6" w:rsidRPr="00AE2D60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AE2D60">
        <w:rPr>
          <w:rFonts w:ascii="Times New Roman" w:hAnsi="Times New Roman" w:cs="Times New Roman"/>
          <w:lang w:val="bg-BG"/>
        </w:rPr>
        <w:t>4.</w:t>
      </w:r>
      <w:r w:rsidRPr="00394A7A">
        <w:rPr>
          <w:rFonts w:ascii="Times New Roman" w:hAnsi="Times New Roman" w:cs="Times New Roman"/>
          <w:lang w:val="fr-FR"/>
        </w:rPr>
        <w:t>  </w:t>
      </w:r>
      <w:r w:rsidR="00190431">
        <w:rPr>
          <w:rFonts w:ascii="Times New Roman" w:hAnsi="Times New Roman" w:cs="Times New Roman"/>
          <w:lang w:val="bg-BG"/>
        </w:rPr>
        <w:t>Между април</w:t>
      </w:r>
      <w:r w:rsidRPr="00AE2D60">
        <w:rPr>
          <w:rFonts w:ascii="Times New Roman" w:hAnsi="Times New Roman" w:cs="Times New Roman"/>
          <w:lang w:val="bg-BG"/>
        </w:rPr>
        <w:t xml:space="preserve"> 2008</w:t>
      </w:r>
      <w:r w:rsidR="00190431">
        <w:rPr>
          <w:rFonts w:ascii="Times New Roman" w:hAnsi="Times New Roman" w:cs="Times New Roman"/>
          <w:lang w:val="bg-BG"/>
        </w:rPr>
        <w:t xml:space="preserve"> г. и август</w:t>
      </w:r>
      <w:r w:rsidRPr="00AE2D60">
        <w:rPr>
          <w:rFonts w:ascii="Times New Roman" w:hAnsi="Times New Roman" w:cs="Times New Roman"/>
          <w:lang w:val="bg-BG"/>
        </w:rPr>
        <w:t xml:space="preserve"> 2009</w:t>
      </w:r>
      <w:r w:rsidR="00190431">
        <w:rPr>
          <w:rFonts w:ascii="Times New Roman" w:hAnsi="Times New Roman" w:cs="Times New Roman"/>
          <w:lang w:val="bg-BG"/>
        </w:rPr>
        <w:t xml:space="preserve"> г.</w:t>
      </w:r>
      <w:r w:rsidRPr="00AE2D60">
        <w:rPr>
          <w:rFonts w:ascii="Times New Roman" w:hAnsi="Times New Roman" w:cs="Times New Roman"/>
          <w:lang w:val="bg-BG"/>
        </w:rPr>
        <w:t xml:space="preserve">, </w:t>
      </w:r>
      <w:r w:rsidR="00190431">
        <w:rPr>
          <w:rFonts w:ascii="Times New Roman" w:hAnsi="Times New Roman" w:cs="Times New Roman"/>
          <w:lang w:val="bg-BG"/>
        </w:rPr>
        <w:t>жалбоподателят заема поста Министър на отбраната</w:t>
      </w:r>
      <w:r w:rsidRPr="00AE2D60">
        <w:rPr>
          <w:rFonts w:ascii="Times New Roman" w:hAnsi="Times New Roman" w:cs="Times New Roman"/>
          <w:lang w:val="bg-BG"/>
        </w:rPr>
        <w:t>.</w:t>
      </w:r>
    </w:p>
    <w:p w:rsidR="001465B6" w:rsidRPr="004B4C28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4B4C28">
        <w:rPr>
          <w:rFonts w:ascii="Times New Roman" w:hAnsi="Times New Roman" w:cs="Times New Roman"/>
          <w:lang w:val="bg-BG"/>
        </w:rPr>
        <w:t>5.</w:t>
      </w:r>
      <w:r w:rsidRPr="00394A7A">
        <w:rPr>
          <w:rFonts w:ascii="Times New Roman" w:hAnsi="Times New Roman" w:cs="Times New Roman"/>
          <w:lang w:val="fr-FR"/>
        </w:rPr>
        <w:t>  </w:t>
      </w:r>
      <w:r w:rsidR="00190431">
        <w:rPr>
          <w:rFonts w:ascii="Times New Roman" w:hAnsi="Times New Roman" w:cs="Times New Roman"/>
          <w:lang w:val="bg-BG"/>
        </w:rPr>
        <w:t>През</w:t>
      </w:r>
      <w:r w:rsidRPr="004B4C28">
        <w:rPr>
          <w:rFonts w:ascii="Times New Roman" w:hAnsi="Times New Roman" w:cs="Times New Roman"/>
          <w:lang w:val="bg-BG"/>
        </w:rPr>
        <w:t xml:space="preserve"> 2009</w:t>
      </w:r>
      <w:r w:rsidR="00190431">
        <w:rPr>
          <w:rFonts w:ascii="Times New Roman" w:hAnsi="Times New Roman" w:cs="Times New Roman"/>
          <w:lang w:val="bg-BG"/>
        </w:rPr>
        <w:t xml:space="preserve"> г.</w:t>
      </w:r>
      <w:r w:rsidRPr="004B4C28">
        <w:rPr>
          <w:rFonts w:ascii="Times New Roman" w:hAnsi="Times New Roman" w:cs="Times New Roman"/>
          <w:lang w:val="bg-BG"/>
        </w:rPr>
        <w:t xml:space="preserve">, </w:t>
      </w:r>
      <w:r w:rsidR="006C5920">
        <w:rPr>
          <w:rFonts w:ascii="Times New Roman" w:hAnsi="Times New Roman" w:cs="Times New Roman"/>
          <w:lang w:val="bg-BG"/>
        </w:rPr>
        <w:t>на неизвестна дата, Прокуратурата заве</w:t>
      </w:r>
      <w:r w:rsidR="00CF07A4">
        <w:rPr>
          <w:rFonts w:ascii="Times New Roman" w:hAnsi="Times New Roman" w:cs="Times New Roman"/>
          <w:lang w:val="bg-BG"/>
        </w:rPr>
        <w:t>жда</w:t>
      </w:r>
      <w:r w:rsidR="006C5920">
        <w:rPr>
          <w:rFonts w:ascii="Times New Roman" w:hAnsi="Times New Roman" w:cs="Times New Roman"/>
          <w:lang w:val="bg-BG"/>
        </w:rPr>
        <w:t xml:space="preserve"> наказателно дело срещу </w:t>
      </w:r>
      <w:r w:rsidRPr="00394A7A">
        <w:rPr>
          <w:rFonts w:ascii="Times New Roman" w:hAnsi="Times New Roman" w:cs="Times New Roman"/>
          <w:lang w:val="fr-FR"/>
        </w:rPr>
        <w:t>X</w:t>
      </w:r>
      <w:r w:rsidRPr="004B4C28">
        <w:rPr>
          <w:rFonts w:ascii="Times New Roman" w:hAnsi="Times New Roman" w:cs="Times New Roman"/>
          <w:lang w:val="bg-BG"/>
        </w:rPr>
        <w:t xml:space="preserve"> </w:t>
      </w:r>
      <w:r w:rsidR="006C5920">
        <w:rPr>
          <w:rFonts w:ascii="Times New Roman" w:hAnsi="Times New Roman" w:cs="Times New Roman"/>
          <w:lang w:val="bg-BG"/>
        </w:rPr>
        <w:t>за лошо управление на обществени средства</w:t>
      </w:r>
      <w:r w:rsidRPr="004B4C28">
        <w:rPr>
          <w:rFonts w:ascii="Times New Roman" w:hAnsi="Times New Roman" w:cs="Times New Roman"/>
          <w:lang w:val="bg-BG"/>
        </w:rPr>
        <w:t xml:space="preserve">. </w:t>
      </w:r>
      <w:r w:rsidR="007C79DD">
        <w:rPr>
          <w:rFonts w:ascii="Times New Roman" w:hAnsi="Times New Roman" w:cs="Times New Roman"/>
          <w:lang w:val="bg-BG"/>
        </w:rPr>
        <w:t>Следствието касае по-специално финансовите условия на важен договор, сключен от Минист</w:t>
      </w:r>
      <w:r w:rsidR="006C7C5B">
        <w:rPr>
          <w:rFonts w:ascii="Times New Roman" w:hAnsi="Times New Roman" w:cs="Times New Roman"/>
          <w:lang w:val="bg-BG"/>
        </w:rPr>
        <w:t>ерство</w:t>
      </w:r>
      <w:r w:rsidR="007C79DD">
        <w:rPr>
          <w:rFonts w:ascii="Times New Roman" w:hAnsi="Times New Roman" w:cs="Times New Roman"/>
          <w:lang w:val="bg-BG"/>
        </w:rPr>
        <w:t xml:space="preserve"> на о</w:t>
      </w:r>
      <w:r w:rsidR="000F185F">
        <w:rPr>
          <w:rFonts w:ascii="Times New Roman" w:hAnsi="Times New Roman" w:cs="Times New Roman"/>
          <w:lang w:val="bg-BG"/>
        </w:rPr>
        <w:t xml:space="preserve">тбраната по времето, когато същото </w:t>
      </w:r>
      <w:r w:rsidR="00CF07A4">
        <w:rPr>
          <w:rFonts w:ascii="Times New Roman" w:hAnsi="Times New Roman" w:cs="Times New Roman"/>
          <w:lang w:val="bg-BG"/>
        </w:rPr>
        <w:t xml:space="preserve">е </w:t>
      </w:r>
      <w:r w:rsidR="000F185F">
        <w:rPr>
          <w:rFonts w:ascii="Times New Roman" w:hAnsi="Times New Roman" w:cs="Times New Roman"/>
          <w:lang w:val="bg-BG"/>
        </w:rPr>
        <w:t>ръководено от жалбоподателя</w:t>
      </w:r>
      <w:r w:rsidRPr="004B4C28">
        <w:rPr>
          <w:rFonts w:ascii="Times New Roman" w:hAnsi="Times New Roman" w:cs="Times New Roman"/>
          <w:lang w:val="bg-BG"/>
        </w:rPr>
        <w:t>.</w:t>
      </w:r>
    </w:p>
    <w:p w:rsidR="001465B6" w:rsidRPr="004B4C28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4B4C28">
        <w:rPr>
          <w:rFonts w:ascii="Times New Roman" w:hAnsi="Times New Roman" w:cs="Times New Roman"/>
          <w:lang w:val="bg-BG"/>
        </w:rPr>
        <w:t>6.</w:t>
      </w:r>
      <w:r w:rsidRPr="00394A7A">
        <w:rPr>
          <w:rFonts w:ascii="Times New Roman" w:hAnsi="Times New Roman" w:cs="Times New Roman"/>
          <w:lang w:val="fr-FR"/>
        </w:rPr>
        <w:t>  </w:t>
      </w:r>
      <w:r w:rsidR="00506D0D">
        <w:rPr>
          <w:rFonts w:ascii="Times New Roman" w:hAnsi="Times New Roman" w:cs="Times New Roman"/>
          <w:lang w:val="bg-BG"/>
        </w:rPr>
        <w:t xml:space="preserve">Следователят, </w:t>
      </w:r>
      <w:r w:rsidR="00CF07A4">
        <w:rPr>
          <w:rFonts w:ascii="Times New Roman" w:hAnsi="Times New Roman" w:cs="Times New Roman"/>
          <w:lang w:val="bg-BG"/>
        </w:rPr>
        <w:t xml:space="preserve">занимаващ </w:t>
      </w:r>
      <w:r w:rsidR="00506D0D">
        <w:rPr>
          <w:rFonts w:ascii="Times New Roman" w:hAnsi="Times New Roman" w:cs="Times New Roman"/>
          <w:lang w:val="bg-BG"/>
        </w:rPr>
        <w:t>с</w:t>
      </w:r>
      <w:r w:rsidR="00CF07A4">
        <w:rPr>
          <w:rFonts w:ascii="Times New Roman" w:hAnsi="Times New Roman" w:cs="Times New Roman"/>
          <w:lang w:val="bg-BG"/>
        </w:rPr>
        <w:t>е</w:t>
      </w:r>
      <w:r w:rsidR="00506D0D">
        <w:rPr>
          <w:rFonts w:ascii="Times New Roman" w:hAnsi="Times New Roman" w:cs="Times New Roman"/>
          <w:lang w:val="bg-BG"/>
        </w:rPr>
        <w:t xml:space="preserve"> </w:t>
      </w:r>
      <w:r w:rsidR="00CF07A4">
        <w:rPr>
          <w:rFonts w:ascii="Times New Roman" w:hAnsi="Times New Roman" w:cs="Times New Roman"/>
          <w:lang w:val="bg-BG"/>
        </w:rPr>
        <w:t xml:space="preserve">с </w:t>
      </w:r>
      <w:r w:rsidR="00506D0D">
        <w:rPr>
          <w:rFonts w:ascii="Times New Roman" w:hAnsi="Times New Roman" w:cs="Times New Roman"/>
          <w:lang w:val="bg-BG"/>
        </w:rPr>
        <w:t>дело</w:t>
      </w:r>
      <w:r w:rsidR="00CF07A4">
        <w:rPr>
          <w:rFonts w:ascii="Times New Roman" w:hAnsi="Times New Roman" w:cs="Times New Roman"/>
          <w:lang w:val="bg-BG"/>
        </w:rPr>
        <w:t>то</w:t>
      </w:r>
      <w:r w:rsidR="00506D0D">
        <w:rPr>
          <w:rFonts w:ascii="Times New Roman" w:hAnsi="Times New Roman" w:cs="Times New Roman"/>
          <w:lang w:val="bg-BG"/>
        </w:rPr>
        <w:t>, бил приближен до бивш служител на Министерство на финансите и до съдия от Софийски градски съд, които му предл</w:t>
      </w:r>
      <w:r w:rsidR="00CF07A4">
        <w:rPr>
          <w:rFonts w:ascii="Times New Roman" w:hAnsi="Times New Roman" w:cs="Times New Roman"/>
          <w:lang w:val="bg-BG"/>
        </w:rPr>
        <w:t>агат</w:t>
      </w:r>
      <w:r w:rsidR="00506D0D">
        <w:rPr>
          <w:rFonts w:ascii="Times New Roman" w:hAnsi="Times New Roman" w:cs="Times New Roman"/>
          <w:lang w:val="bg-BG"/>
        </w:rPr>
        <w:t xml:space="preserve"> пари, за да повлияят върху изхода от следствието</w:t>
      </w:r>
      <w:r w:rsidRPr="004B4C28">
        <w:rPr>
          <w:rFonts w:ascii="Times New Roman" w:hAnsi="Times New Roman" w:cs="Times New Roman"/>
          <w:lang w:val="bg-BG"/>
        </w:rPr>
        <w:t>.</w:t>
      </w:r>
    </w:p>
    <w:p w:rsidR="001465B6" w:rsidRPr="004B4C28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4B4C28">
        <w:rPr>
          <w:rFonts w:ascii="Times New Roman" w:hAnsi="Times New Roman" w:cs="Times New Roman"/>
          <w:lang w:val="bg-BG"/>
        </w:rPr>
        <w:t>7.</w:t>
      </w:r>
      <w:r w:rsidRPr="00394A7A">
        <w:rPr>
          <w:rFonts w:ascii="Times New Roman" w:hAnsi="Times New Roman" w:cs="Times New Roman"/>
          <w:lang w:val="fr-FR"/>
        </w:rPr>
        <w:t>  </w:t>
      </w:r>
      <w:r w:rsidR="004B27CB">
        <w:rPr>
          <w:rFonts w:ascii="Times New Roman" w:hAnsi="Times New Roman" w:cs="Times New Roman"/>
          <w:lang w:val="bg-BG"/>
        </w:rPr>
        <w:t>След сигнал</w:t>
      </w:r>
      <w:r w:rsidR="00CF07A4">
        <w:rPr>
          <w:rFonts w:ascii="Times New Roman" w:hAnsi="Times New Roman" w:cs="Times New Roman"/>
          <w:lang w:val="bg-BG"/>
        </w:rPr>
        <w:t>,</w:t>
      </w:r>
      <w:r w:rsidR="004B27CB">
        <w:rPr>
          <w:rFonts w:ascii="Times New Roman" w:hAnsi="Times New Roman" w:cs="Times New Roman"/>
          <w:lang w:val="bg-BG"/>
        </w:rPr>
        <w:t xml:space="preserve"> подаден</w:t>
      </w:r>
      <w:r w:rsidR="00506D0D">
        <w:rPr>
          <w:rFonts w:ascii="Times New Roman" w:hAnsi="Times New Roman" w:cs="Times New Roman"/>
          <w:lang w:val="bg-BG"/>
        </w:rPr>
        <w:t xml:space="preserve"> от следователя, националната полиция организира операция по наблюдение на разследваните лица</w:t>
      </w:r>
      <w:r w:rsidRPr="004B4C28">
        <w:rPr>
          <w:rFonts w:ascii="Times New Roman" w:hAnsi="Times New Roman" w:cs="Times New Roman"/>
          <w:lang w:val="bg-BG"/>
        </w:rPr>
        <w:t xml:space="preserve">. </w:t>
      </w:r>
      <w:r w:rsidR="00C516B7">
        <w:rPr>
          <w:rFonts w:ascii="Times New Roman" w:hAnsi="Times New Roman" w:cs="Times New Roman"/>
          <w:lang w:val="bg-BG"/>
        </w:rPr>
        <w:t>Според събраните от полицията сведения, подкупът е предложен от жалбоподателя, а другите двама души са служили за посредници</w:t>
      </w:r>
      <w:r w:rsidRPr="004B4C28">
        <w:rPr>
          <w:rFonts w:ascii="Times New Roman" w:hAnsi="Times New Roman" w:cs="Times New Roman"/>
          <w:lang w:val="bg-BG"/>
        </w:rPr>
        <w:t>.</w:t>
      </w:r>
    </w:p>
    <w:p w:rsidR="001465B6" w:rsidRPr="0017612B" w:rsidRDefault="001465B6" w:rsidP="00394A7A">
      <w:pPr>
        <w:pStyle w:val="ECHRPara"/>
        <w:rPr>
          <w:rFonts w:ascii="Times New Roman" w:hAnsi="Times New Roman" w:cs="Times New Roman"/>
          <w:lang w:val="bg-BG"/>
        </w:rPr>
      </w:pPr>
      <w:r w:rsidRPr="004B4C28">
        <w:rPr>
          <w:rFonts w:ascii="Times New Roman" w:hAnsi="Times New Roman" w:cs="Times New Roman"/>
          <w:lang w:val="bg-BG"/>
        </w:rPr>
        <w:t>8.</w:t>
      </w:r>
      <w:r w:rsidRPr="00394A7A">
        <w:rPr>
          <w:rFonts w:ascii="Times New Roman" w:hAnsi="Times New Roman" w:cs="Times New Roman"/>
          <w:lang w:val="fr-FR"/>
        </w:rPr>
        <w:t>  </w:t>
      </w:r>
      <w:r w:rsidR="00CB0B8A">
        <w:rPr>
          <w:rFonts w:ascii="Times New Roman" w:hAnsi="Times New Roman" w:cs="Times New Roman"/>
          <w:lang w:val="bg-BG"/>
        </w:rPr>
        <w:t xml:space="preserve">Сутринта на </w:t>
      </w:r>
      <w:r w:rsidRPr="004B4C28">
        <w:rPr>
          <w:rFonts w:ascii="Times New Roman" w:hAnsi="Times New Roman" w:cs="Times New Roman"/>
          <w:lang w:val="bg-BG"/>
        </w:rPr>
        <w:t xml:space="preserve">1 </w:t>
      </w:r>
      <w:r w:rsidR="00CB0B8A">
        <w:rPr>
          <w:rFonts w:ascii="Times New Roman" w:hAnsi="Times New Roman" w:cs="Times New Roman"/>
          <w:lang w:val="bg-BG"/>
        </w:rPr>
        <w:t>април</w:t>
      </w:r>
      <w:r w:rsidRPr="004B4C28">
        <w:rPr>
          <w:rFonts w:ascii="Times New Roman" w:hAnsi="Times New Roman" w:cs="Times New Roman"/>
          <w:lang w:val="bg-BG"/>
        </w:rPr>
        <w:t xml:space="preserve"> 2010</w:t>
      </w:r>
      <w:r w:rsidR="00CB0B8A">
        <w:rPr>
          <w:rFonts w:ascii="Times New Roman" w:hAnsi="Times New Roman" w:cs="Times New Roman"/>
          <w:lang w:val="bg-BG"/>
        </w:rPr>
        <w:t xml:space="preserve"> г.</w:t>
      </w:r>
      <w:r w:rsidRPr="004B4C28">
        <w:rPr>
          <w:rFonts w:ascii="Times New Roman" w:hAnsi="Times New Roman" w:cs="Times New Roman"/>
          <w:lang w:val="bg-BG"/>
        </w:rPr>
        <w:t xml:space="preserve">, </w:t>
      </w:r>
      <w:r w:rsidR="00CB0B8A">
        <w:rPr>
          <w:rFonts w:ascii="Times New Roman" w:hAnsi="Times New Roman" w:cs="Times New Roman"/>
          <w:lang w:val="bg-BG"/>
        </w:rPr>
        <w:t>жалбоподателят отива</w:t>
      </w:r>
      <w:r w:rsidR="00DE373E">
        <w:rPr>
          <w:rFonts w:ascii="Times New Roman" w:hAnsi="Times New Roman" w:cs="Times New Roman"/>
          <w:lang w:val="bg-BG"/>
        </w:rPr>
        <w:t xml:space="preserve"> </w:t>
      </w:r>
      <w:r w:rsidR="00CB0B8A">
        <w:rPr>
          <w:rFonts w:ascii="Times New Roman" w:hAnsi="Times New Roman" w:cs="Times New Roman"/>
          <w:lang w:val="bg-BG"/>
        </w:rPr>
        <w:t>за медицински</w:t>
      </w:r>
      <w:r w:rsidR="00AE2D60" w:rsidRPr="004B4C28">
        <w:rPr>
          <w:rFonts w:ascii="Times New Roman" w:hAnsi="Times New Roman" w:cs="Times New Roman"/>
          <w:lang w:val="bg-BG"/>
        </w:rPr>
        <w:t xml:space="preserve"> </w:t>
      </w:r>
      <w:r w:rsidR="00AE2D60">
        <w:rPr>
          <w:rFonts w:ascii="Times New Roman" w:hAnsi="Times New Roman" w:cs="Times New Roman"/>
          <w:lang w:val="bg-BG"/>
        </w:rPr>
        <w:t>преглед</w:t>
      </w:r>
      <w:r w:rsidR="00DE373E">
        <w:rPr>
          <w:rFonts w:ascii="Times New Roman" w:hAnsi="Times New Roman" w:cs="Times New Roman"/>
          <w:lang w:val="bg-BG"/>
        </w:rPr>
        <w:t xml:space="preserve"> в болница в София</w:t>
      </w:r>
      <w:r w:rsidRPr="004B4C28">
        <w:rPr>
          <w:rFonts w:ascii="Times New Roman" w:hAnsi="Times New Roman" w:cs="Times New Roman"/>
          <w:lang w:val="bg-BG"/>
        </w:rPr>
        <w:t xml:space="preserve">. </w:t>
      </w:r>
      <w:r w:rsidR="00CB0B8A">
        <w:rPr>
          <w:rFonts w:ascii="Times New Roman" w:hAnsi="Times New Roman" w:cs="Times New Roman"/>
          <w:lang w:val="bg-BG"/>
        </w:rPr>
        <w:t xml:space="preserve">Той е арестуван в болницата от </w:t>
      </w:r>
      <w:r w:rsidR="00696FDD">
        <w:rPr>
          <w:rFonts w:ascii="Times New Roman" w:hAnsi="Times New Roman" w:cs="Times New Roman"/>
          <w:lang w:val="bg-BG"/>
        </w:rPr>
        <w:t>полицейск</w:t>
      </w:r>
      <w:r w:rsidR="00DE373E">
        <w:rPr>
          <w:rFonts w:ascii="Times New Roman" w:hAnsi="Times New Roman" w:cs="Times New Roman"/>
          <w:lang w:val="bg-BG"/>
        </w:rPr>
        <w:t>и екип, ръководен от</w:t>
      </w:r>
      <w:r w:rsidR="00696FDD">
        <w:rPr>
          <w:rFonts w:ascii="Times New Roman" w:hAnsi="Times New Roman" w:cs="Times New Roman"/>
          <w:lang w:val="bg-BG"/>
        </w:rPr>
        <w:t xml:space="preserve"> </w:t>
      </w:r>
      <w:r w:rsidR="00DE373E">
        <w:rPr>
          <w:rFonts w:ascii="Times New Roman" w:hAnsi="Times New Roman" w:cs="Times New Roman"/>
          <w:lang w:val="bg-BG"/>
        </w:rPr>
        <w:t>п</w:t>
      </w:r>
      <w:r w:rsidR="00696FDD">
        <w:rPr>
          <w:rFonts w:ascii="Times New Roman" w:hAnsi="Times New Roman" w:cs="Times New Roman"/>
          <w:lang w:val="bg-BG"/>
        </w:rPr>
        <w:t xml:space="preserve">рокурор Р.В. Арестът </w:t>
      </w:r>
      <w:r w:rsidR="00DE373E">
        <w:rPr>
          <w:rFonts w:ascii="Times New Roman" w:hAnsi="Times New Roman" w:cs="Times New Roman"/>
          <w:lang w:val="bg-BG"/>
        </w:rPr>
        <w:t>е</w:t>
      </w:r>
      <w:r w:rsidR="00696FDD">
        <w:rPr>
          <w:rFonts w:ascii="Times New Roman" w:hAnsi="Times New Roman" w:cs="Times New Roman"/>
          <w:lang w:val="bg-BG"/>
        </w:rPr>
        <w:t xml:space="preserve"> заснет, </w:t>
      </w:r>
      <w:r w:rsidR="00DE373E">
        <w:rPr>
          <w:rFonts w:ascii="Times New Roman" w:hAnsi="Times New Roman" w:cs="Times New Roman"/>
          <w:lang w:val="bg-BG"/>
        </w:rPr>
        <w:t>а записът е предоставен</w:t>
      </w:r>
      <w:r w:rsidR="00696FDD">
        <w:rPr>
          <w:rFonts w:ascii="Times New Roman" w:hAnsi="Times New Roman" w:cs="Times New Roman"/>
          <w:lang w:val="bg-BG"/>
        </w:rPr>
        <w:t xml:space="preserve"> на медиите от прес</w:t>
      </w:r>
      <w:r w:rsidR="00DE373E">
        <w:rPr>
          <w:rFonts w:ascii="Times New Roman" w:hAnsi="Times New Roman" w:cs="Times New Roman"/>
          <w:lang w:val="bg-BG"/>
        </w:rPr>
        <w:t>центъра</w:t>
      </w:r>
      <w:r w:rsidR="00696FDD">
        <w:rPr>
          <w:rFonts w:ascii="Times New Roman" w:hAnsi="Times New Roman" w:cs="Times New Roman"/>
          <w:lang w:val="bg-BG"/>
        </w:rPr>
        <w:t xml:space="preserve"> </w:t>
      </w:r>
      <w:r w:rsidR="00696FDD" w:rsidRPr="00B50E5B">
        <w:rPr>
          <w:rFonts w:ascii="Times New Roman" w:hAnsi="Times New Roman" w:cs="Times New Roman"/>
          <w:lang w:val="bg-BG"/>
        </w:rPr>
        <w:t>на Министерство на вътрешните работи</w:t>
      </w:r>
      <w:r w:rsidRPr="00B50E5B">
        <w:rPr>
          <w:rFonts w:ascii="Times New Roman" w:hAnsi="Times New Roman" w:cs="Times New Roman"/>
          <w:lang w:val="bg-BG"/>
        </w:rPr>
        <w:t xml:space="preserve">. </w:t>
      </w:r>
      <w:r w:rsidR="00DE373E" w:rsidRPr="0017612B">
        <w:rPr>
          <w:rFonts w:ascii="Times New Roman" w:hAnsi="Times New Roman" w:cs="Times New Roman"/>
          <w:lang w:val="bg-BG"/>
        </w:rPr>
        <w:t>Този запис</w:t>
      </w:r>
      <w:r w:rsidR="00696FDD" w:rsidRPr="0017612B">
        <w:rPr>
          <w:rFonts w:ascii="Times New Roman" w:hAnsi="Times New Roman" w:cs="Times New Roman"/>
          <w:lang w:val="bg-BG"/>
        </w:rPr>
        <w:t xml:space="preserve"> бил широко</w:t>
      </w:r>
      <w:r w:rsidR="00DE373E" w:rsidRPr="0017612B">
        <w:rPr>
          <w:rFonts w:ascii="Times New Roman" w:hAnsi="Times New Roman" w:cs="Times New Roman"/>
          <w:lang w:val="bg-BG"/>
        </w:rPr>
        <w:t xml:space="preserve"> </w:t>
      </w:r>
      <w:r w:rsidR="00636E84" w:rsidRPr="0017612B">
        <w:rPr>
          <w:rFonts w:ascii="Times New Roman" w:hAnsi="Times New Roman" w:cs="Times New Roman"/>
          <w:lang w:val="bg-BG"/>
        </w:rPr>
        <w:t>разпространен</w:t>
      </w:r>
      <w:r w:rsidR="00696FDD" w:rsidRPr="0017612B">
        <w:rPr>
          <w:rFonts w:ascii="Times New Roman" w:hAnsi="Times New Roman" w:cs="Times New Roman"/>
          <w:lang w:val="bg-BG"/>
        </w:rPr>
        <w:t xml:space="preserve"> от телевизионните канали и </w:t>
      </w:r>
      <w:r w:rsidR="00636E84" w:rsidRPr="0017612B">
        <w:rPr>
          <w:rFonts w:ascii="Times New Roman" w:hAnsi="Times New Roman" w:cs="Times New Roman"/>
          <w:lang w:val="bg-BG"/>
        </w:rPr>
        <w:t xml:space="preserve">новинарските </w:t>
      </w:r>
      <w:r w:rsidR="00696FDD" w:rsidRPr="0017612B">
        <w:rPr>
          <w:rFonts w:ascii="Times New Roman" w:hAnsi="Times New Roman" w:cs="Times New Roman"/>
          <w:lang w:val="bg-BG"/>
        </w:rPr>
        <w:t>сайтове</w:t>
      </w:r>
      <w:r w:rsidRPr="0017612B">
        <w:rPr>
          <w:rFonts w:ascii="Times New Roman" w:hAnsi="Times New Roman" w:cs="Times New Roman"/>
          <w:lang w:val="bg-BG"/>
        </w:rPr>
        <w:t>.</w:t>
      </w:r>
    </w:p>
    <w:p w:rsidR="001465B6" w:rsidRPr="0017612B" w:rsidRDefault="001465B6" w:rsidP="00394A7A">
      <w:pPr>
        <w:pStyle w:val="ECHRPara"/>
        <w:rPr>
          <w:rFonts w:ascii="Times New Roman" w:hAnsi="Times New Roman" w:cs="Times New Roman"/>
          <w:szCs w:val="24"/>
          <w:lang w:val="bg-BG"/>
        </w:rPr>
      </w:pPr>
      <w:r w:rsidRPr="0017612B">
        <w:rPr>
          <w:rFonts w:ascii="Times New Roman" w:hAnsi="Times New Roman" w:cs="Times New Roman"/>
          <w:szCs w:val="24"/>
          <w:lang w:val="bg-BG"/>
        </w:rPr>
        <w:t>9.</w:t>
      </w:r>
      <w:r w:rsidRPr="0017612B">
        <w:rPr>
          <w:rFonts w:ascii="Times New Roman" w:hAnsi="Times New Roman" w:cs="Times New Roman"/>
          <w:szCs w:val="24"/>
          <w:lang w:val="fr-FR"/>
        </w:rPr>
        <w:t>  </w:t>
      </w:r>
      <w:r w:rsidR="00696FDD" w:rsidRPr="0017612B">
        <w:rPr>
          <w:rFonts w:ascii="Times New Roman" w:hAnsi="Times New Roman" w:cs="Times New Roman"/>
          <w:szCs w:val="24"/>
          <w:lang w:val="bg-BG"/>
        </w:rPr>
        <w:t xml:space="preserve">По време на </w:t>
      </w:r>
      <w:r w:rsidR="00636E84" w:rsidRPr="0017612B">
        <w:rPr>
          <w:rFonts w:ascii="Times New Roman" w:hAnsi="Times New Roman" w:cs="Times New Roman"/>
          <w:szCs w:val="24"/>
          <w:lang w:val="bg-BG"/>
        </w:rPr>
        <w:t xml:space="preserve">ареста </w:t>
      </w:r>
      <w:r w:rsidR="00696FDD" w:rsidRPr="0017612B">
        <w:rPr>
          <w:rFonts w:ascii="Times New Roman" w:hAnsi="Times New Roman" w:cs="Times New Roman"/>
          <w:szCs w:val="24"/>
          <w:lang w:val="bg-BG"/>
        </w:rPr>
        <w:t xml:space="preserve">на жалбоподателя, </w:t>
      </w:r>
      <w:r w:rsidR="00636E84" w:rsidRPr="0017612B">
        <w:rPr>
          <w:rFonts w:ascii="Times New Roman" w:hAnsi="Times New Roman" w:cs="Times New Roman"/>
          <w:szCs w:val="24"/>
          <w:lang w:val="bg-BG"/>
        </w:rPr>
        <w:t>п</w:t>
      </w:r>
      <w:r w:rsidR="00696FDD" w:rsidRPr="0017612B">
        <w:rPr>
          <w:rFonts w:ascii="Times New Roman" w:hAnsi="Times New Roman" w:cs="Times New Roman"/>
          <w:szCs w:val="24"/>
          <w:lang w:val="bg-BG"/>
        </w:rPr>
        <w:t xml:space="preserve">рокурорът Р.В. се </w:t>
      </w:r>
      <w:r w:rsidR="00B50E5B" w:rsidRPr="0017612B">
        <w:rPr>
          <w:rFonts w:ascii="Times New Roman" w:hAnsi="Times New Roman" w:cs="Times New Roman"/>
          <w:szCs w:val="24"/>
          <w:lang w:val="bg-BG"/>
        </w:rPr>
        <w:t>обръща</w:t>
      </w:r>
      <w:r w:rsidR="00696FDD" w:rsidRPr="0017612B">
        <w:rPr>
          <w:rFonts w:ascii="Times New Roman" w:hAnsi="Times New Roman" w:cs="Times New Roman"/>
          <w:szCs w:val="24"/>
          <w:lang w:val="bg-BG"/>
        </w:rPr>
        <w:t xml:space="preserve"> към него със следните думи</w:t>
      </w:r>
      <w:r w:rsidRPr="0017612B">
        <w:rPr>
          <w:rFonts w:ascii="Times New Roman" w:hAnsi="Times New Roman" w:cs="Times New Roman"/>
          <w:szCs w:val="24"/>
          <w:lang w:val="bg-BG"/>
        </w:rPr>
        <w:t>:</w:t>
      </w:r>
    </w:p>
    <w:p w:rsidR="001465B6" w:rsidRPr="0017612B" w:rsidRDefault="008A417D" w:rsidP="00394A7A">
      <w:pPr>
        <w:pStyle w:val="ECHRParaQuote"/>
        <w:rPr>
          <w:rStyle w:val="ECHRParaChar"/>
          <w:sz w:val="20"/>
          <w:lang w:val="bg-BG"/>
        </w:rPr>
      </w:pPr>
      <w:r w:rsidRPr="00E73D15">
        <w:rPr>
          <w:lang w:val="bg-BG"/>
        </w:rPr>
        <w:t>„Ще бъдете обвинен в престъпление за корупция</w:t>
      </w:r>
      <w:r w:rsidR="001465B6" w:rsidRPr="0017612B">
        <w:rPr>
          <w:rStyle w:val="ECHRParaChar"/>
          <w:sz w:val="20"/>
          <w:lang w:val="bg-BG"/>
        </w:rPr>
        <w:t xml:space="preserve">. </w:t>
      </w:r>
      <w:r w:rsidRPr="0017612B">
        <w:rPr>
          <w:rStyle w:val="ECHRParaChar"/>
          <w:sz w:val="20"/>
          <w:lang w:val="bg-BG"/>
        </w:rPr>
        <w:t xml:space="preserve">Тъй като </w:t>
      </w:r>
      <w:r w:rsidR="009F56B4" w:rsidRPr="0017612B">
        <w:rPr>
          <w:rStyle w:val="ECHRParaChar"/>
          <w:sz w:val="20"/>
          <w:lang w:val="bg-BG"/>
        </w:rPr>
        <w:t>сте</w:t>
      </w:r>
      <w:r w:rsidR="00636E84" w:rsidRPr="0017612B">
        <w:rPr>
          <w:rStyle w:val="ECHRParaChar"/>
          <w:sz w:val="20"/>
          <w:lang w:val="bg-BG"/>
        </w:rPr>
        <w:t xml:space="preserve"> си</w:t>
      </w:r>
      <w:r w:rsidRPr="0017612B">
        <w:rPr>
          <w:rStyle w:val="ECHRParaChar"/>
          <w:sz w:val="20"/>
          <w:lang w:val="bg-BG"/>
        </w:rPr>
        <w:t xml:space="preserve"> </w:t>
      </w:r>
      <w:r w:rsidR="00636E84" w:rsidRPr="0017612B">
        <w:rPr>
          <w:rStyle w:val="ECHRParaChar"/>
          <w:sz w:val="20"/>
          <w:lang w:val="bg-BG"/>
        </w:rPr>
        <w:t xml:space="preserve">абсолютен </w:t>
      </w:r>
      <w:r w:rsidRPr="0017612B">
        <w:rPr>
          <w:rStyle w:val="ECHRParaChar"/>
          <w:sz w:val="20"/>
          <w:lang w:val="bg-BG"/>
        </w:rPr>
        <w:t>престъпник, колег</w:t>
      </w:r>
      <w:r w:rsidR="002D1E4C" w:rsidRPr="0017612B">
        <w:rPr>
          <w:rStyle w:val="ECHRParaChar"/>
          <w:sz w:val="20"/>
          <w:lang w:val="bg-BG"/>
        </w:rPr>
        <w:t>и</w:t>
      </w:r>
      <w:r w:rsidRPr="0017612B">
        <w:rPr>
          <w:rStyle w:val="ECHRParaChar"/>
          <w:sz w:val="20"/>
          <w:lang w:val="bg-BG"/>
        </w:rPr>
        <w:t xml:space="preserve">, както </w:t>
      </w:r>
      <w:r w:rsidR="009F56B4" w:rsidRPr="0017612B">
        <w:rPr>
          <w:rStyle w:val="ECHRParaChar"/>
          <w:sz w:val="20"/>
          <w:lang w:val="bg-BG"/>
        </w:rPr>
        <w:t>н</w:t>
      </w:r>
      <w:r w:rsidR="00636E84" w:rsidRPr="0017612B">
        <w:rPr>
          <w:rStyle w:val="ECHRParaChar"/>
          <w:sz w:val="20"/>
          <w:lang w:val="bg-BG"/>
        </w:rPr>
        <w:t>а всеки един престъпник</w:t>
      </w:r>
      <w:r w:rsidR="002D1E4C" w:rsidRPr="0017612B">
        <w:rPr>
          <w:rStyle w:val="ECHRParaChar"/>
          <w:sz w:val="20"/>
          <w:lang w:val="bg-BG"/>
        </w:rPr>
        <w:t>,</w:t>
      </w:r>
      <w:r w:rsidR="00636E84" w:rsidRPr="0017612B">
        <w:rPr>
          <w:rStyle w:val="ECHRParaChar"/>
          <w:sz w:val="20"/>
          <w:lang w:val="bg-BG"/>
        </w:rPr>
        <w:t xml:space="preserve"> както трябва – долу на земята</w:t>
      </w:r>
      <w:r w:rsidR="001465B6" w:rsidRPr="0017612B">
        <w:rPr>
          <w:rStyle w:val="ECHRParaChar"/>
          <w:sz w:val="20"/>
          <w:lang w:val="bg-BG"/>
        </w:rPr>
        <w:t>!</w:t>
      </w:r>
      <w:r w:rsidRPr="0017612B">
        <w:rPr>
          <w:rStyle w:val="ECHRParaChar"/>
          <w:sz w:val="20"/>
          <w:lang w:val="bg-BG"/>
        </w:rPr>
        <w:t>“</w:t>
      </w:r>
    </w:p>
    <w:p w:rsidR="001465B6" w:rsidRPr="0017612B" w:rsidRDefault="001465B6" w:rsidP="00394A7A">
      <w:pPr>
        <w:pStyle w:val="ECHRPara"/>
        <w:rPr>
          <w:rStyle w:val="ECHRParaChar"/>
          <w:rFonts w:ascii="Times New Roman" w:hAnsi="Times New Roman" w:cs="Times New Roman"/>
          <w:szCs w:val="24"/>
          <w:lang w:val="bg-BG"/>
        </w:rPr>
      </w:pPr>
      <w:r w:rsidRPr="0017612B">
        <w:rPr>
          <w:rStyle w:val="ECHRParaChar"/>
          <w:rFonts w:ascii="Times New Roman" w:hAnsi="Times New Roman" w:cs="Times New Roman"/>
          <w:szCs w:val="24"/>
          <w:lang w:val="bg-BG"/>
        </w:rPr>
        <w:t>10.</w:t>
      </w:r>
      <w:r w:rsidRPr="0017612B">
        <w:rPr>
          <w:rStyle w:val="ECHRParaChar"/>
          <w:rFonts w:ascii="Times New Roman" w:hAnsi="Times New Roman" w:cs="Times New Roman"/>
          <w:szCs w:val="24"/>
          <w:lang w:val="fr-FR"/>
        </w:rPr>
        <w:t>  </w:t>
      </w:r>
      <w:r w:rsidR="009A22B4" w:rsidRPr="0017612B">
        <w:rPr>
          <w:rStyle w:val="ECHRParaChar"/>
          <w:rFonts w:ascii="Times New Roman" w:hAnsi="Times New Roman" w:cs="Times New Roman"/>
          <w:szCs w:val="24"/>
          <w:lang w:val="bg-BG"/>
        </w:rPr>
        <w:t>Същия ден, когато се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 xml:space="preserve"> състояла полицейската акция, по време на интервю </w:t>
      </w:r>
      <w:r w:rsidR="00C647C7" w:rsidRPr="0017612B">
        <w:rPr>
          <w:rStyle w:val="ECHRParaChar"/>
          <w:rFonts w:ascii="Times New Roman" w:hAnsi="Times New Roman" w:cs="Times New Roman"/>
          <w:szCs w:val="24"/>
          <w:lang w:val="bg-BG"/>
        </w:rPr>
        <w:t>по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 xml:space="preserve"> националното радио, </w:t>
      </w:r>
      <w:r w:rsidR="002D1E4C" w:rsidRPr="0017612B">
        <w:rPr>
          <w:rStyle w:val="ECHRParaChar"/>
          <w:rFonts w:ascii="Times New Roman" w:hAnsi="Times New Roman" w:cs="Times New Roman"/>
          <w:szCs w:val="24"/>
          <w:lang w:val="bg-BG"/>
        </w:rPr>
        <w:t>п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 xml:space="preserve">рокурорът Р.В. направил </w:t>
      </w:r>
      <w:r w:rsidR="002D1E4C" w:rsidRPr="0017612B">
        <w:rPr>
          <w:rStyle w:val="ECHRParaChar"/>
          <w:rFonts w:ascii="Times New Roman" w:hAnsi="Times New Roman" w:cs="Times New Roman"/>
          <w:szCs w:val="24"/>
          <w:lang w:val="bg-BG"/>
        </w:rPr>
        <w:t>следното изказване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>, ко</w:t>
      </w:r>
      <w:r w:rsidR="002D1E4C" w:rsidRPr="0017612B">
        <w:rPr>
          <w:rStyle w:val="ECHRParaChar"/>
          <w:rFonts w:ascii="Times New Roman" w:hAnsi="Times New Roman" w:cs="Times New Roman"/>
          <w:szCs w:val="24"/>
          <w:lang w:val="bg-BG"/>
        </w:rPr>
        <w:t>е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>то бил</w:t>
      </w:r>
      <w:r w:rsidR="002D1E4C" w:rsidRPr="0017612B">
        <w:rPr>
          <w:rStyle w:val="ECHRParaChar"/>
          <w:rFonts w:ascii="Times New Roman" w:hAnsi="Times New Roman" w:cs="Times New Roman"/>
          <w:szCs w:val="24"/>
          <w:lang w:val="bg-BG"/>
        </w:rPr>
        <w:t>о</w:t>
      </w:r>
      <w:r w:rsidR="00066195" w:rsidRPr="0017612B">
        <w:rPr>
          <w:rStyle w:val="ECHRParaChar"/>
          <w:rFonts w:ascii="Times New Roman" w:hAnsi="Times New Roman" w:cs="Times New Roman"/>
          <w:szCs w:val="24"/>
          <w:lang w:val="bg-BG"/>
        </w:rPr>
        <w:t xml:space="preserve"> </w:t>
      </w:r>
      <w:r w:rsidR="00FF7727" w:rsidRPr="0017612B">
        <w:rPr>
          <w:rStyle w:val="ECHRParaChar"/>
          <w:rFonts w:ascii="Times New Roman" w:hAnsi="Times New Roman" w:cs="Times New Roman"/>
          <w:szCs w:val="24"/>
          <w:lang w:val="bg-BG"/>
        </w:rPr>
        <w:t>широко разпространен</w:t>
      </w:r>
      <w:r w:rsidR="002D1E4C" w:rsidRPr="0017612B">
        <w:rPr>
          <w:rStyle w:val="ECHRParaChar"/>
          <w:rFonts w:ascii="Times New Roman" w:hAnsi="Times New Roman" w:cs="Times New Roman"/>
          <w:szCs w:val="24"/>
          <w:lang w:val="bg-BG"/>
        </w:rPr>
        <w:t>о</w:t>
      </w:r>
      <w:r w:rsidR="00FF7727" w:rsidRPr="0017612B">
        <w:rPr>
          <w:rStyle w:val="ECHRParaChar"/>
          <w:rFonts w:ascii="Times New Roman" w:hAnsi="Times New Roman" w:cs="Times New Roman"/>
          <w:szCs w:val="24"/>
          <w:lang w:val="bg-BG"/>
        </w:rPr>
        <w:t xml:space="preserve"> от вестниците и </w:t>
      </w:r>
      <w:r w:rsidR="002D1E4C" w:rsidRPr="0017612B">
        <w:rPr>
          <w:rFonts w:ascii="Times New Roman" w:hAnsi="Times New Roman" w:cs="Times New Roman"/>
          <w:lang w:val="bg-BG"/>
        </w:rPr>
        <w:t>новинарските сайтове</w:t>
      </w:r>
      <w:r w:rsidRPr="0017612B">
        <w:rPr>
          <w:rStyle w:val="ECHRParaChar"/>
          <w:rFonts w:ascii="Times New Roman" w:hAnsi="Times New Roman" w:cs="Times New Roman"/>
          <w:szCs w:val="24"/>
          <w:lang w:val="bg-BG"/>
        </w:rPr>
        <w:t>:</w:t>
      </w:r>
    </w:p>
    <w:p w:rsidR="001465B6" w:rsidRPr="0017612B" w:rsidRDefault="00FF7727" w:rsidP="00394A7A">
      <w:pPr>
        <w:pStyle w:val="ECHRParaQuote"/>
        <w:rPr>
          <w:rStyle w:val="ECHRParaChar"/>
          <w:sz w:val="20"/>
          <w:lang w:val="bg-BG"/>
        </w:rPr>
      </w:pPr>
      <w:r w:rsidRPr="0017612B">
        <w:rPr>
          <w:rStyle w:val="ECHRParaChar"/>
          <w:sz w:val="20"/>
          <w:lang w:val="bg-BG"/>
        </w:rPr>
        <w:t>„Днес</w:t>
      </w:r>
      <w:r w:rsidR="009F56B4" w:rsidRPr="0017612B">
        <w:rPr>
          <w:rStyle w:val="ECHRParaChar"/>
          <w:sz w:val="20"/>
          <w:lang w:val="bg-BG"/>
        </w:rPr>
        <w:t xml:space="preserve"> е </w:t>
      </w:r>
      <w:r w:rsidRPr="0017612B">
        <w:rPr>
          <w:rStyle w:val="ECHRParaChar"/>
          <w:sz w:val="20"/>
          <w:lang w:val="bg-BG"/>
        </w:rPr>
        <w:t>Велики четвъртък по православния календар,</w:t>
      </w:r>
      <w:r w:rsidR="009F56B4" w:rsidRPr="0017612B">
        <w:rPr>
          <w:rStyle w:val="ECHRParaChar"/>
          <w:sz w:val="20"/>
          <w:lang w:val="bg-BG"/>
        </w:rPr>
        <w:t xml:space="preserve"> един</w:t>
      </w:r>
      <w:r w:rsidRPr="0017612B">
        <w:rPr>
          <w:rStyle w:val="ECHRParaChar"/>
          <w:sz w:val="20"/>
          <w:lang w:val="bg-BG"/>
        </w:rPr>
        <w:t xml:space="preserve"> хубав ден преди </w:t>
      </w:r>
      <w:r w:rsidR="009F56B4" w:rsidRPr="0017612B">
        <w:rPr>
          <w:rStyle w:val="ECHRParaChar"/>
          <w:sz w:val="20"/>
          <w:lang w:val="bg-BG"/>
        </w:rPr>
        <w:t xml:space="preserve">Разпети </w:t>
      </w:r>
      <w:r w:rsidRPr="0017612B">
        <w:rPr>
          <w:rStyle w:val="ECHRParaChar"/>
          <w:sz w:val="20"/>
          <w:lang w:val="bg-BG"/>
        </w:rPr>
        <w:t>петък</w:t>
      </w:r>
      <w:r w:rsidR="009F56B4" w:rsidRPr="0017612B">
        <w:rPr>
          <w:rStyle w:val="ECHRParaChar"/>
          <w:sz w:val="20"/>
          <w:lang w:val="bg-BG"/>
        </w:rPr>
        <w:t>. Днес</w:t>
      </w:r>
      <w:r w:rsidRPr="0017612B">
        <w:rPr>
          <w:rStyle w:val="ECHRParaChar"/>
          <w:sz w:val="20"/>
          <w:lang w:val="bg-BG"/>
        </w:rPr>
        <w:t xml:space="preserve"> ще разпънем трима</w:t>
      </w:r>
      <w:r w:rsidR="001465B6" w:rsidRPr="0017612B">
        <w:rPr>
          <w:rStyle w:val="ECHRParaChar"/>
          <w:sz w:val="20"/>
          <w:lang w:val="bg-BG"/>
        </w:rPr>
        <w:t xml:space="preserve">: </w:t>
      </w:r>
      <w:r w:rsidRPr="0017612B">
        <w:rPr>
          <w:rStyle w:val="ECHRParaChar"/>
          <w:sz w:val="20"/>
          <w:lang w:val="bg-BG"/>
        </w:rPr>
        <w:t>бивш министър, съдия и бивш главен секретар на Министерство на финансите.”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17612B">
        <w:rPr>
          <w:rStyle w:val="ECHRParaChar"/>
          <w:rFonts w:ascii="Times New Roman" w:hAnsi="Times New Roman" w:cs="Times New Roman"/>
          <w:szCs w:val="24"/>
          <w:lang w:val="bg-BG"/>
        </w:rPr>
        <w:t>11.</w:t>
      </w:r>
      <w:r w:rsidRPr="0017612B">
        <w:rPr>
          <w:rStyle w:val="ECHRParaChar"/>
          <w:rFonts w:ascii="Times New Roman" w:hAnsi="Times New Roman" w:cs="Times New Roman"/>
          <w:szCs w:val="24"/>
          <w:lang w:val="fr-FR"/>
        </w:rPr>
        <w:t>  </w:t>
      </w:r>
      <w:r w:rsidR="00FF7727" w:rsidRPr="0017612B">
        <w:rPr>
          <w:rFonts w:ascii="Times New Roman" w:hAnsi="Times New Roman" w:cs="Times New Roman"/>
          <w:szCs w:val="24"/>
          <w:lang w:val="bg-BG"/>
        </w:rPr>
        <w:t xml:space="preserve">Жалбоподателят и двамата му предполагаеми съучастника </w:t>
      </w:r>
      <w:r w:rsidR="009F56B4" w:rsidRPr="0017612B">
        <w:rPr>
          <w:rFonts w:ascii="Times New Roman" w:hAnsi="Times New Roman" w:cs="Times New Roman"/>
          <w:szCs w:val="24"/>
          <w:lang w:val="bg-BG"/>
        </w:rPr>
        <w:t xml:space="preserve">са </w:t>
      </w:r>
      <w:r w:rsidR="00FF7727" w:rsidRPr="0017612B">
        <w:rPr>
          <w:rFonts w:ascii="Times New Roman" w:hAnsi="Times New Roman" w:cs="Times New Roman"/>
          <w:szCs w:val="24"/>
          <w:lang w:val="bg-BG"/>
        </w:rPr>
        <w:t xml:space="preserve">обвинени в </w:t>
      </w:r>
      <w:r w:rsidR="003606EA" w:rsidRPr="0017612B">
        <w:rPr>
          <w:rFonts w:ascii="Times New Roman" w:hAnsi="Times New Roman" w:cs="Times New Roman"/>
          <w:szCs w:val="24"/>
          <w:lang w:val="bg-BG"/>
        </w:rPr>
        <w:t>активен подкуп</w:t>
      </w:r>
      <w:r w:rsidR="00FF7727" w:rsidRPr="0017612B">
        <w:rPr>
          <w:rFonts w:ascii="Times New Roman" w:hAnsi="Times New Roman" w:cs="Times New Roman"/>
          <w:szCs w:val="24"/>
          <w:lang w:val="bg-BG"/>
        </w:rPr>
        <w:t xml:space="preserve"> </w:t>
      </w:r>
      <w:r w:rsidR="009F56B4" w:rsidRPr="0017612B">
        <w:rPr>
          <w:rFonts w:ascii="Times New Roman" w:hAnsi="Times New Roman" w:cs="Times New Roman"/>
          <w:szCs w:val="24"/>
          <w:lang w:val="bg-BG"/>
        </w:rPr>
        <w:t xml:space="preserve">на </w:t>
      </w:r>
      <w:r w:rsidR="00FF7727" w:rsidRPr="0017612B">
        <w:rPr>
          <w:rFonts w:ascii="Times New Roman" w:hAnsi="Times New Roman" w:cs="Times New Roman"/>
          <w:szCs w:val="24"/>
          <w:lang w:val="bg-BG"/>
        </w:rPr>
        <w:t>следо</w:t>
      </w:r>
      <w:r w:rsidR="00FF7727">
        <w:rPr>
          <w:rFonts w:ascii="Times New Roman" w:hAnsi="Times New Roman" w:cs="Times New Roman"/>
          <w:szCs w:val="24"/>
          <w:lang w:val="bg-BG"/>
        </w:rPr>
        <w:t>вател съгласно чл</w:t>
      </w:r>
      <w:r w:rsidR="009F56B4">
        <w:rPr>
          <w:rFonts w:ascii="Times New Roman" w:hAnsi="Times New Roman" w:cs="Times New Roman"/>
          <w:szCs w:val="24"/>
          <w:lang w:val="bg-BG"/>
        </w:rPr>
        <w:t>.</w:t>
      </w:r>
      <w:r w:rsidR="00FF7727">
        <w:rPr>
          <w:rFonts w:ascii="Times New Roman" w:hAnsi="Times New Roman" w:cs="Times New Roman"/>
          <w:szCs w:val="24"/>
          <w:lang w:val="bg-BG"/>
        </w:rPr>
        <w:t xml:space="preserve"> </w:t>
      </w:r>
      <w:r w:rsidR="00FF7727" w:rsidRPr="004B4C28">
        <w:rPr>
          <w:lang w:val="bg-BG"/>
        </w:rPr>
        <w:t>304</w:t>
      </w:r>
      <w:r w:rsidR="00FF7727">
        <w:rPr>
          <w:lang w:val="fr-FR"/>
        </w:rPr>
        <w:t>a</w:t>
      </w:r>
      <w:r w:rsidR="00FF7727" w:rsidRPr="004B4C28">
        <w:rPr>
          <w:lang w:val="bg-BG"/>
        </w:rPr>
        <w:t xml:space="preserve"> от Наказателния кодекс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12.</w:t>
      </w:r>
      <w:r w:rsidRPr="00394A7A">
        <w:rPr>
          <w:lang w:val="fr-FR"/>
        </w:rPr>
        <w:t>  </w:t>
      </w:r>
      <w:r w:rsidR="00FF7727">
        <w:rPr>
          <w:lang w:val="bg-BG"/>
        </w:rPr>
        <w:t xml:space="preserve">Медиите поискали </w:t>
      </w:r>
      <w:r w:rsidR="00EC79AD">
        <w:rPr>
          <w:lang w:val="bg-BG"/>
        </w:rPr>
        <w:t xml:space="preserve">изявление </w:t>
      </w:r>
      <w:r w:rsidR="00FF7727">
        <w:rPr>
          <w:lang w:val="bg-BG"/>
        </w:rPr>
        <w:t xml:space="preserve">за полицейската акция от </w:t>
      </w:r>
      <w:r w:rsidR="00EC79AD">
        <w:rPr>
          <w:lang w:val="bg-BG"/>
        </w:rPr>
        <w:t>редица</w:t>
      </w:r>
      <w:r w:rsidR="00FF7727">
        <w:rPr>
          <w:lang w:val="bg-BG"/>
        </w:rPr>
        <w:t xml:space="preserve"> </w:t>
      </w:r>
      <w:r w:rsidR="006D58F2">
        <w:rPr>
          <w:lang w:val="bg-BG"/>
        </w:rPr>
        <w:t>политици и прокурори, за да коментират полицейск</w:t>
      </w:r>
      <w:r w:rsidR="00EC79AD">
        <w:rPr>
          <w:lang w:val="bg-BG"/>
        </w:rPr>
        <w:t xml:space="preserve">ите действия </w:t>
      </w:r>
      <w:r w:rsidR="009A25CB">
        <w:rPr>
          <w:lang w:val="bg-BG"/>
        </w:rPr>
        <w:t>срещу жалбоподателя и двамата му предполагаеми съучастници</w:t>
      </w:r>
      <w:r w:rsidRPr="004B4C28">
        <w:rPr>
          <w:lang w:val="bg-BG"/>
        </w:rPr>
        <w:t xml:space="preserve">. </w:t>
      </w:r>
      <w:r w:rsidR="00DC3E6D">
        <w:rPr>
          <w:lang w:val="bg-BG"/>
        </w:rPr>
        <w:t>Между</w:t>
      </w:r>
      <w:r w:rsidRPr="004B4C28">
        <w:rPr>
          <w:lang w:val="bg-BG"/>
        </w:rPr>
        <w:t xml:space="preserve"> 2 </w:t>
      </w:r>
      <w:r w:rsidR="00DC3E6D">
        <w:rPr>
          <w:lang w:val="bg-BG"/>
        </w:rPr>
        <w:lastRenderedPageBreak/>
        <w:t>април и 4 май</w:t>
      </w:r>
      <w:r w:rsidRPr="004B4C28">
        <w:rPr>
          <w:lang w:val="bg-BG"/>
        </w:rPr>
        <w:t xml:space="preserve"> 2010</w:t>
      </w:r>
      <w:r w:rsidR="00DC3E6D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DC3E6D">
        <w:rPr>
          <w:lang w:val="bg-BG"/>
        </w:rPr>
        <w:t>коментарите на прокурора на град София, Н.К.</w:t>
      </w:r>
      <w:r w:rsidRPr="004B4C28">
        <w:rPr>
          <w:lang w:val="bg-BG"/>
        </w:rPr>
        <w:t xml:space="preserve">, </w:t>
      </w:r>
      <w:r w:rsidR="00DC3E6D">
        <w:rPr>
          <w:lang w:val="bg-BG"/>
        </w:rPr>
        <w:t>на за</w:t>
      </w:r>
      <w:r w:rsidR="00EC79AD">
        <w:rPr>
          <w:lang w:val="bg-BG"/>
        </w:rPr>
        <w:t xml:space="preserve">м.-главен </w:t>
      </w:r>
      <w:r w:rsidR="00DC3E6D">
        <w:rPr>
          <w:lang w:val="bg-BG"/>
        </w:rPr>
        <w:t>прокурор, Б.Н.</w:t>
      </w:r>
      <w:r w:rsidRPr="004B4C28">
        <w:rPr>
          <w:lang w:val="bg-BG"/>
        </w:rPr>
        <w:t xml:space="preserve">, </w:t>
      </w:r>
      <w:r w:rsidR="00DC3E6D">
        <w:rPr>
          <w:lang w:val="bg-BG"/>
        </w:rPr>
        <w:t xml:space="preserve">на министъра на вътрешните работи и на </w:t>
      </w:r>
      <w:r w:rsidR="005C1A47">
        <w:rPr>
          <w:lang w:val="bg-BG"/>
        </w:rPr>
        <w:t xml:space="preserve">Министър-председателя </w:t>
      </w:r>
      <w:r w:rsidR="00BA6238">
        <w:rPr>
          <w:lang w:val="bg-BG"/>
        </w:rPr>
        <w:t xml:space="preserve">са </w:t>
      </w:r>
      <w:r w:rsidR="005C1A47">
        <w:rPr>
          <w:lang w:val="bg-BG"/>
        </w:rPr>
        <w:t xml:space="preserve">публикувани от </w:t>
      </w:r>
      <w:r w:rsidR="00AB5D54">
        <w:rPr>
          <w:lang w:val="bg-BG"/>
        </w:rPr>
        <w:t xml:space="preserve">печатната </w:t>
      </w:r>
      <w:r w:rsidR="005C1A47">
        <w:rPr>
          <w:lang w:val="bg-BG"/>
        </w:rPr>
        <w:t xml:space="preserve">преса и на </w:t>
      </w:r>
      <w:r w:rsidR="00BA6238">
        <w:rPr>
          <w:rFonts w:ascii="Times New Roman" w:hAnsi="Times New Roman" w:cs="Times New Roman"/>
          <w:lang w:val="bg-BG"/>
        </w:rPr>
        <w:t xml:space="preserve"> новинарските сайтове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13.</w:t>
      </w:r>
      <w:r w:rsidRPr="00394A7A">
        <w:rPr>
          <w:lang w:val="fr-FR"/>
        </w:rPr>
        <w:t>  </w:t>
      </w:r>
      <w:r w:rsidR="00F90E8D">
        <w:rPr>
          <w:lang w:val="bg-BG"/>
        </w:rPr>
        <w:t xml:space="preserve">С решение от </w:t>
      </w:r>
      <w:r w:rsidRPr="004B4C28">
        <w:rPr>
          <w:lang w:val="bg-BG"/>
        </w:rPr>
        <w:t xml:space="preserve">29 </w:t>
      </w:r>
      <w:r w:rsidR="00F90E8D">
        <w:rPr>
          <w:lang w:val="bg-BG"/>
        </w:rPr>
        <w:t xml:space="preserve">октомври </w:t>
      </w:r>
      <w:r w:rsidRPr="004B4C28">
        <w:rPr>
          <w:lang w:val="bg-BG"/>
        </w:rPr>
        <w:t>2012</w:t>
      </w:r>
      <w:r w:rsidR="00F90E8D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F90E8D">
        <w:rPr>
          <w:lang w:val="bg-BG"/>
        </w:rPr>
        <w:t>Софийският градски съд оправда</w:t>
      </w:r>
      <w:r w:rsidR="00BA6238">
        <w:rPr>
          <w:lang w:val="bg-BG"/>
        </w:rPr>
        <w:t>ва</w:t>
      </w:r>
      <w:r w:rsidR="00F90E8D">
        <w:rPr>
          <w:lang w:val="bg-BG"/>
        </w:rPr>
        <w:t xml:space="preserve"> жалбоподателя и </w:t>
      </w:r>
      <w:r w:rsidR="00BA6238">
        <w:rPr>
          <w:lang w:val="bg-BG"/>
        </w:rPr>
        <w:t>другите двама подсъдими</w:t>
      </w:r>
      <w:r w:rsidRPr="004B4C28">
        <w:rPr>
          <w:lang w:val="bg-BG"/>
        </w:rPr>
        <w:t xml:space="preserve">. </w:t>
      </w:r>
      <w:r w:rsidR="00F90E8D">
        <w:rPr>
          <w:lang w:val="bg-BG"/>
        </w:rPr>
        <w:t xml:space="preserve">Това решение </w:t>
      </w:r>
      <w:r w:rsidR="00BA6238">
        <w:rPr>
          <w:lang w:val="bg-BG"/>
        </w:rPr>
        <w:t xml:space="preserve">е </w:t>
      </w:r>
      <w:r w:rsidR="00F90E8D">
        <w:rPr>
          <w:lang w:val="bg-BG"/>
        </w:rPr>
        <w:t xml:space="preserve">потвърдено на </w:t>
      </w:r>
      <w:r w:rsidR="00017E58" w:rsidRPr="004B4C28">
        <w:rPr>
          <w:lang w:val="bg-BG"/>
        </w:rPr>
        <w:t>14</w:t>
      </w:r>
      <w:r w:rsidR="00017E58" w:rsidRPr="00394A7A">
        <w:rPr>
          <w:lang w:val="fr-FR"/>
        </w:rPr>
        <w:t> </w:t>
      </w:r>
      <w:r w:rsidR="00F90E8D">
        <w:rPr>
          <w:lang w:val="bg-BG"/>
        </w:rPr>
        <w:t>февруари</w:t>
      </w:r>
      <w:r w:rsidRPr="004B4C28">
        <w:rPr>
          <w:lang w:val="bg-BG"/>
        </w:rPr>
        <w:t xml:space="preserve"> 2014</w:t>
      </w:r>
      <w:r w:rsidR="00F90E8D">
        <w:rPr>
          <w:lang w:val="bg-BG"/>
        </w:rPr>
        <w:t xml:space="preserve"> г.</w:t>
      </w:r>
      <w:r w:rsidRPr="004B4C28">
        <w:rPr>
          <w:lang w:val="bg-BG"/>
        </w:rPr>
        <w:t xml:space="preserve"> </w:t>
      </w:r>
      <w:r w:rsidR="00F90E8D">
        <w:rPr>
          <w:lang w:val="bg-BG"/>
        </w:rPr>
        <w:t>от Софийския апелативен съд</w:t>
      </w:r>
      <w:r w:rsidRPr="004B4C28">
        <w:rPr>
          <w:lang w:val="bg-BG"/>
        </w:rPr>
        <w:t xml:space="preserve">, </w:t>
      </w:r>
      <w:r w:rsidR="00F90E8D">
        <w:rPr>
          <w:lang w:val="bg-BG"/>
        </w:rPr>
        <w:t xml:space="preserve">а на </w:t>
      </w:r>
      <w:r w:rsidRPr="004B4C28">
        <w:rPr>
          <w:lang w:val="bg-BG"/>
        </w:rPr>
        <w:t xml:space="preserve">3 </w:t>
      </w:r>
      <w:r w:rsidR="00F90E8D">
        <w:rPr>
          <w:lang w:val="bg-BG"/>
        </w:rPr>
        <w:t>февруари</w:t>
      </w:r>
      <w:r w:rsidRPr="004B4C28">
        <w:rPr>
          <w:lang w:val="bg-BG"/>
        </w:rPr>
        <w:t xml:space="preserve"> 2015, </w:t>
      </w:r>
      <w:r w:rsidR="00F90E8D">
        <w:rPr>
          <w:lang w:val="bg-BG"/>
        </w:rPr>
        <w:t>от Висшия касационен съд</w:t>
      </w:r>
      <w:r w:rsidRPr="004B4C28">
        <w:rPr>
          <w:lang w:val="bg-BG"/>
        </w:rPr>
        <w:t>.</w:t>
      </w:r>
    </w:p>
    <w:p w:rsidR="001465B6" w:rsidRPr="004B4C28" w:rsidRDefault="00486F3D" w:rsidP="00394A7A">
      <w:pPr>
        <w:pStyle w:val="ECHRHeading2"/>
        <w:rPr>
          <w:lang w:val="bg-BG"/>
        </w:rPr>
      </w:pPr>
      <w:r>
        <w:rPr>
          <w:lang w:val="bg-BG"/>
        </w:rPr>
        <w:t>Б</w:t>
      </w:r>
      <w:r w:rsidR="001465B6" w:rsidRPr="004B4C28">
        <w:rPr>
          <w:lang w:val="bg-BG"/>
        </w:rPr>
        <w:t>.</w:t>
      </w:r>
      <w:r w:rsidR="001465B6" w:rsidRPr="00394A7A">
        <w:rPr>
          <w:lang w:val="fr-FR"/>
        </w:rPr>
        <w:t>  </w:t>
      </w:r>
      <w:r w:rsidR="00C45041">
        <w:rPr>
          <w:lang w:val="bg-BG"/>
        </w:rPr>
        <w:t>Преговори за</w:t>
      </w:r>
      <w:r w:rsidR="005A5FD9">
        <w:rPr>
          <w:lang w:val="bg-BG"/>
        </w:rPr>
        <w:t xml:space="preserve"> </w:t>
      </w:r>
      <w:r w:rsidR="007778D9">
        <w:rPr>
          <w:lang w:val="bg-BG"/>
        </w:rPr>
        <w:t xml:space="preserve">постигане на </w:t>
      </w:r>
      <w:r w:rsidR="00EE27C9" w:rsidRPr="00EE27C9">
        <w:rPr>
          <w:lang w:val="bg-BG"/>
        </w:rPr>
        <w:t xml:space="preserve">приятелско споразумение </w:t>
      </w:r>
      <w:r w:rsidR="005A5FD9">
        <w:rPr>
          <w:lang w:val="bg-BG"/>
        </w:rPr>
        <w:t>пред Съда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14.</w:t>
      </w:r>
      <w:r w:rsidRPr="00394A7A">
        <w:rPr>
          <w:lang w:val="fr-FR"/>
        </w:rPr>
        <w:t>  </w:t>
      </w:r>
      <w:r w:rsidR="006A3DEE">
        <w:rPr>
          <w:lang w:val="bg-BG"/>
        </w:rPr>
        <w:t>На</w:t>
      </w:r>
      <w:r w:rsidRPr="004B4C28">
        <w:rPr>
          <w:lang w:val="bg-BG"/>
        </w:rPr>
        <w:t xml:space="preserve"> 14 </w:t>
      </w:r>
      <w:r w:rsidR="006A3DEE">
        <w:rPr>
          <w:lang w:val="bg-BG"/>
        </w:rPr>
        <w:t>април</w:t>
      </w:r>
      <w:r w:rsidRPr="004B4C28">
        <w:rPr>
          <w:lang w:val="bg-BG"/>
        </w:rPr>
        <w:t xml:space="preserve"> 2014</w:t>
      </w:r>
      <w:r w:rsidR="006A3DEE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6A3DEE">
        <w:rPr>
          <w:lang w:val="bg-BG"/>
        </w:rPr>
        <w:t xml:space="preserve">жалбата </w:t>
      </w:r>
      <w:r w:rsidR="00BA6238">
        <w:rPr>
          <w:lang w:val="bg-BG"/>
        </w:rPr>
        <w:t>е комуникирана на</w:t>
      </w:r>
      <w:r w:rsidR="006A3DEE">
        <w:rPr>
          <w:lang w:val="bg-BG"/>
        </w:rPr>
        <w:t xml:space="preserve"> </w:t>
      </w:r>
      <w:r w:rsidR="00BA6238">
        <w:rPr>
          <w:lang w:val="bg-BG"/>
        </w:rPr>
        <w:t>п</w:t>
      </w:r>
      <w:r w:rsidR="006A3DEE">
        <w:rPr>
          <w:lang w:val="bg-BG"/>
        </w:rPr>
        <w:t>равителството</w:t>
      </w:r>
      <w:r w:rsidRPr="004B4C28">
        <w:rPr>
          <w:lang w:val="bg-BG"/>
        </w:rPr>
        <w:t xml:space="preserve">. </w:t>
      </w:r>
      <w:r w:rsidR="000249DA">
        <w:rPr>
          <w:lang w:val="bg-BG"/>
        </w:rPr>
        <w:t>С</w:t>
      </w:r>
      <w:r w:rsidR="00934864">
        <w:rPr>
          <w:lang w:val="bg-BG"/>
        </w:rPr>
        <w:t>ъщевременно, с</w:t>
      </w:r>
      <w:r w:rsidR="001336B8">
        <w:rPr>
          <w:lang w:val="bg-BG"/>
        </w:rPr>
        <w:t>лед комуникирането</w:t>
      </w:r>
      <w:r w:rsidR="000249DA">
        <w:rPr>
          <w:lang w:val="bg-BG"/>
        </w:rPr>
        <w:t xml:space="preserve"> на жалбата, </w:t>
      </w:r>
      <w:r w:rsidR="00BA6238">
        <w:rPr>
          <w:lang w:val="bg-BG"/>
        </w:rPr>
        <w:t>информация за процедурата е изпратена на жалбоподателя</w:t>
      </w:r>
      <w:r w:rsidRPr="004B4C28">
        <w:rPr>
          <w:lang w:val="bg-BG"/>
        </w:rPr>
        <w:t xml:space="preserve">. </w:t>
      </w:r>
      <w:r w:rsidR="007778D9">
        <w:rPr>
          <w:lang w:val="bg-BG"/>
        </w:rPr>
        <w:t>В нея се</w:t>
      </w:r>
      <w:r w:rsidR="00934864">
        <w:rPr>
          <w:lang w:val="bg-BG"/>
        </w:rPr>
        <w:t xml:space="preserve"> </w:t>
      </w:r>
      <w:r w:rsidR="007778D9">
        <w:rPr>
          <w:lang w:val="bg-BG"/>
        </w:rPr>
        <w:t>посочвало</w:t>
      </w:r>
      <w:r w:rsidR="00934864">
        <w:rPr>
          <w:lang w:val="bg-BG"/>
        </w:rPr>
        <w:t xml:space="preserve">, между другото, че по силата на </w:t>
      </w:r>
      <w:r w:rsidR="007778D9">
        <w:rPr>
          <w:lang w:val="bg-BG"/>
        </w:rPr>
        <w:t xml:space="preserve">правило </w:t>
      </w:r>
      <w:r w:rsidRPr="004B4C28">
        <w:rPr>
          <w:lang w:val="bg-BG"/>
        </w:rPr>
        <w:t xml:space="preserve">62 § 2 </w:t>
      </w:r>
      <w:r w:rsidR="00934864">
        <w:rPr>
          <w:lang w:val="bg-BG"/>
        </w:rPr>
        <w:t xml:space="preserve">от </w:t>
      </w:r>
      <w:r w:rsidR="007778D9">
        <w:rPr>
          <w:lang w:val="bg-BG"/>
        </w:rPr>
        <w:t>П</w:t>
      </w:r>
      <w:r w:rsidR="00934864">
        <w:rPr>
          <w:lang w:val="bg-BG"/>
        </w:rPr>
        <w:t>равил</w:t>
      </w:r>
      <w:r w:rsidR="007778D9">
        <w:rPr>
          <w:lang w:val="bg-BG"/>
        </w:rPr>
        <w:t>ата</w:t>
      </w:r>
      <w:r w:rsidR="00934864">
        <w:rPr>
          <w:lang w:val="bg-BG"/>
        </w:rPr>
        <w:t xml:space="preserve"> на Съда</w:t>
      </w:r>
      <w:r w:rsidRPr="004B4C28">
        <w:rPr>
          <w:lang w:val="bg-BG"/>
        </w:rPr>
        <w:t xml:space="preserve">, </w:t>
      </w:r>
      <w:r w:rsidR="007778D9">
        <w:rPr>
          <w:lang w:val="bg-BG"/>
        </w:rPr>
        <w:t xml:space="preserve">следва да се спазва конфиденциалност при </w:t>
      </w:r>
      <w:r w:rsidR="00C45041">
        <w:rPr>
          <w:lang w:val="bg-BG"/>
        </w:rPr>
        <w:t>преговори</w:t>
      </w:r>
      <w:r w:rsidR="007778D9">
        <w:rPr>
          <w:lang w:val="bg-BG"/>
        </w:rPr>
        <w:t>те</w:t>
      </w:r>
      <w:r w:rsidR="00C45041">
        <w:rPr>
          <w:lang w:val="bg-BG"/>
        </w:rPr>
        <w:t xml:space="preserve"> за постигане на </w:t>
      </w:r>
      <w:r w:rsidR="00FF3687" w:rsidRPr="004B4C28">
        <w:rPr>
          <w:lang w:val="bg-BG"/>
        </w:rPr>
        <w:t>приятелско споразумение</w:t>
      </w:r>
      <w:r w:rsidR="00C45041">
        <w:rPr>
          <w:lang w:val="bg-BG"/>
        </w:rPr>
        <w:t xml:space="preserve"> </w:t>
      </w:r>
      <w:r w:rsidR="007778D9">
        <w:rPr>
          <w:lang w:val="bg-BG"/>
        </w:rPr>
        <w:t>по делото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15.</w:t>
      </w:r>
      <w:r w:rsidRPr="00394A7A">
        <w:rPr>
          <w:lang w:val="fr-FR"/>
        </w:rPr>
        <w:t>  </w:t>
      </w:r>
      <w:r w:rsidR="00E45459">
        <w:rPr>
          <w:lang w:val="bg-BG"/>
        </w:rPr>
        <w:t xml:space="preserve">С писмо от </w:t>
      </w:r>
      <w:r w:rsidRPr="004B4C28">
        <w:rPr>
          <w:lang w:val="bg-BG"/>
        </w:rPr>
        <w:t xml:space="preserve">5 </w:t>
      </w:r>
      <w:r w:rsidR="00E45459">
        <w:rPr>
          <w:lang w:val="bg-BG"/>
        </w:rPr>
        <w:t>септември</w:t>
      </w:r>
      <w:r w:rsidRPr="004B4C28">
        <w:rPr>
          <w:lang w:val="bg-BG"/>
        </w:rPr>
        <w:t xml:space="preserve"> 2014</w:t>
      </w:r>
      <w:r w:rsidR="00E45459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7778D9">
        <w:rPr>
          <w:lang w:val="bg-BG"/>
        </w:rPr>
        <w:t>п</w:t>
      </w:r>
      <w:r w:rsidR="00E45459">
        <w:rPr>
          <w:lang w:val="bg-BG"/>
        </w:rPr>
        <w:t xml:space="preserve">равителството </w:t>
      </w:r>
      <w:r w:rsidR="007778D9">
        <w:rPr>
          <w:lang w:val="bg-BG"/>
        </w:rPr>
        <w:t xml:space="preserve">информирало </w:t>
      </w:r>
      <w:r w:rsidR="00E45459">
        <w:rPr>
          <w:lang w:val="bg-BG"/>
        </w:rPr>
        <w:t xml:space="preserve">Съда, че е съгласно да сключи </w:t>
      </w:r>
      <w:r w:rsidR="008B1976" w:rsidRPr="004B4C28">
        <w:rPr>
          <w:lang w:val="bg-BG"/>
        </w:rPr>
        <w:t xml:space="preserve">приятелско споразумение </w:t>
      </w:r>
      <w:r w:rsidR="00E45459">
        <w:rPr>
          <w:lang w:val="bg-BG"/>
        </w:rPr>
        <w:t xml:space="preserve">по делото </w:t>
      </w:r>
      <w:r w:rsidR="00C57E63">
        <w:rPr>
          <w:lang w:val="bg-BG"/>
        </w:rPr>
        <w:t xml:space="preserve">и поискало </w:t>
      </w:r>
      <w:r w:rsidR="009F4F69">
        <w:rPr>
          <w:lang w:val="bg-BG"/>
        </w:rPr>
        <w:t xml:space="preserve">съдействието </w:t>
      </w:r>
      <w:r w:rsidR="00C57E63">
        <w:rPr>
          <w:lang w:val="bg-BG"/>
        </w:rPr>
        <w:t>на Съда за успешното провеждане</w:t>
      </w:r>
      <w:r w:rsidRPr="004B4C28">
        <w:rPr>
          <w:lang w:val="bg-BG"/>
        </w:rPr>
        <w:t xml:space="preserve"> </w:t>
      </w:r>
      <w:r w:rsidR="00D51E64">
        <w:rPr>
          <w:lang w:val="bg-BG"/>
        </w:rPr>
        <w:t>на преговорите с жалбоподателя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16.</w:t>
      </w:r>
      <w:r w:rsidRPr="00394A7A">
        <w:rPr>
          <w:lang w:val="fr-FR"/>
        </w:rPr>
        <w:t>  </w:t>
      </w:r>
      <w:r w:rsidR="00DF36F5">
        <w:rPr>
          <w:lang w:val="bg-BG"/>
        </w:rPr>
        <w:t>На</w:t>
      </w:r>
      <w:r w:rsidRPr="004B4C28">
        <w:rPr>
          <w:lang w:val="bg-BG"/>
        </w:rPr>
        <w:t xml:space="preserve"> 17 </w:t>
      </w:r>
      <w:r w:rsidR="00DF36F5">
        <w:rPr>
          <w:lang w:val="bg-BG"/>
        </w:rPr>
        <w:t>септември</w:t>
      </w:r>
      <w:r w:rsidRPr="004B4C28">
        <w:rPr>
          <w:lang w:val="bg-BG"/>
        </w:rPr>
        <w:t xml:space="preserve"> 2014</w:t>
      </w:r>
      <w:r w:rsidR="00DF36F5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DF36F5">
        <w:rPr>
          <w:lang w:val="bg-BG"/>
        </w:rPr>
        <w:t xml:space="preserve">Съдът изпраща до двете страни </w:t>
      </w:r>
      <w:r w:rsidR="00476CF9">
        <w:rPr>
          <w:lang w:val="bg-BG"/>
        </w:rPr>
        <w:t>декларации</w:t>
      </w:r>
      <w:r w:rsidR="00DF36F5">
        <w:rPr>
          <w:lang w:val="bg-BG"/>
        </w:rPr>
        <w:t xml:space="preserve">, които съдържали предложение за </w:t>
      </w:r>
      <w:r w:rsidR="006B76B9" w:rsidRPr="004B4C28">
        <w:rPr>
          <w:lang w:val="bg-BG"/>
        </w:rPr>
        <w:t>приятелско споразумение</w:t>
      </w:r>
      <w:r w:rsidR="00DF36F5" w:rsidRPr="004B4C28">
        <w:rPr>
          <w:lang w:val="bg-BG"/>
        </w:rPr>
        <w:t xml:space="preserve"> </w:t>
      </w:r>
      <w:r w:rsidR="00DF36F5">
        <w:rPr>
          <w:lang w:val="bg-BG"/>
        </w:rPr>
        <w:t>по делото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17.</w:t>
      </w:r>
      <w:r w:rsidRPr="00394A7A">
        <w:rPr>
          <w:lang w:val="fr-FR"/>
        </w:rPr>
        <w:t>  </w:t>
      </w:r>
      <w:r w:rsidR="003A0709">
        <w:rPr>
          <w:lang w:val="bg-BG"/>
        </w:rPr>
        <w:t>На</w:t>
      </w:r>
      <w:r w:rsidRPr="004B4C28">
        <w:rPr>
          <w:lang w:val="bg-BG"/>
        </w:rPr>
        <w:t xml:space="preserve"> 30 </w:t>
      </w:r>
      <w:r w:rsidR="003A0709">
        <w:rPr>
          <w:lang w:val="bg-BG"/>
        </w:rPr>
        <w:t>септември</w:t>
      </w:r>
      <w:r w:rsidRPr="004B4C28">
        <w:rPr>
          <w:lang w:val="bg-BG"/>
        </w:rPr>
        <w:t xml:space="preserve"> 2014</w:t>
      </w:r>
      <w:r w:rsidR="003A0709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3A0709">
        <w:rPr>
          <w:lang w:val="bg-BG"/>
        </w:rPr>
        <w:t xml:space="preserve">Съдът получил </w:t>
      </w:r>
      <w:r w:rsidR="009F4F69">
        <w:rPr>
          <w:lang w:val="bg-BG"/>
        </w:rPr>
        <w:t xml:space="preserve">изявление от </w:t>
      </w:r>
      <w:r w:rsidR="003A0709">
        <w:rPr>
          <w:lang w:val="bg-BG"/>
        </w:rPr>
        <w:t>жалбоподателя</w:t>
      </w:r>
      <w:r w:rsidRPr="004B4C28">
        <w:rPr>
          <w:lang w:val="bg-BG"/>
        </w:rPr>
        <w:t xml:space="preserve">, </w:t>
      </w:r>
      <w:r w:rsidR="003A0709">
        <w:rPr>
          <w:lang w:val="bg-BG"/>
        </w:rPr>
        <w:t>с надлежно положени дата и подпис от страна на представителя му</w:t>
      </w:r>
      <w:r w:rsidRPr="004B4C28">
        <w:rPr>
          <w:lang w:val="bg-BG"/>
        </w:rPr>
        <w:t xml:space="preserve">, </w:t>
      </w:r>
      <w:r w:rsidR="003A0709">
        <w:rPr>
          <w:lang w:val="bg-BG"/>
        </w:rPr>
        <w:t>с което той приема предложението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18.</w:t>
      </w:r>
      <w:r w:rsidRPr="00394A7A">
        <w:rPr>
          <w:lang w:val="fr-FR"/>
        </w:rPr>
        <w:t>  </w:t>
      </w:r>
      <w:r w:rsidR="003A0709">
        <w:rPr>
          <w:lang w:val="bg-BG"/>
        </w:rPr>
        <w:t>С писмо от</w:t>
      </w:r>
      <w:r w:rsidRPr="004B4C28">
        <w:rPr>
          <w:lang w:val="bg-BG"/>
        </w:rPr>
        <w:t xml:space="preserve"> 7 </w:t>
      </w:r>
      <w:r w:rsidR="003A0709">
        <w:rPr>
          <w:lang w:val="bg-BG"/>
        </w:rPr>
        <w:t>юли</w:t>
      </w:r>
      <w:r w:rsidRPr="004B4C28">
        <w:rPr>
          <w:lang w:val="bg-BG"/>
        </w:rPr>
        <w:t xml:space="preserve"> 2015</w:t>
      </w:r>
      <w:r w:rsidR="003A0709">
        <w:rPr>
          <w:lang w:val="bg-BG"/>
        </w:rPr>
        <w:t xml:space="preserve"> г.</w:t>
      </w:r>
      <w:r w:rsidRPr="004B4C28">
        <w:rPr>
          <w:lang w:val="bg-BG"/>
        </w:rPr>
        <w:t xml:space="preserve">, </w:t>
      </w:r>
      <w:r w:rsidR="009F4F69">
        <w:rPr>
          <w:lang w:val="bg-BG"/>
        </w:rPr>
        <w:t>п</w:t>
      </w:r>
      <w:r w:rsidR="003A0709">
        <w:rPr>
          <w:lang w:val="bg-BG"/>
        </w:rPr>
        <w:t xml:space="preserve">равителството </w:t>
      </w:r>
      <w:r w:rsidR="009F4F69">
        <w:rPr>
          <w:lang w:val="bg-BG"/>
        </w:rPr>
        <w:t xml:space="preserve">информирало </w:t>
      </w:r>
      <w:r w:rsidR="003A0709">
        <w:rPr>
          <w:lang w:val="bg-BG"/>
        </w:rPr>
        <w:t xml:space="preserve">Съда, че представителят на жалбоподателя </w:t>
      </w:r>
      <w:r w:rsidR="00FF3F15">
        <w:rPr>
          <w:lang w:val="bg-BG"/>
        </w:rPr>
        <w:t>е раз</w:t>
      </w:r>
      <w:r w:rsidR="009F4F69">
        <w:rPr>
          <w:lang w:val="bg-BG"/>
        </w:rPr>
        <w:t>крил пред</w:t>
      </w:r>
      <w:r w:rsidR="00FF3F15">
        <w:rPr>
          <w:lang w:val="bg-BG"/>
        </w:rPr>
        <w:t xml:space="preserve"> медиите съдържанието на предложен</w:t>
      </w:r>
      <w:r w:rsidR="009F4F69">
        <w:rPr>
          <w:lang w:val="bg-BG"/>
        </w:rPr>
        <w:t>ото</w:t>
      </w:r>
      <w:r w:rsidR="00FF3F15">
        <w:rPr>
          <w:lang w:val="bg-BG"/>
        </w:rPr>
        <w:t xml:space="preserve"> </w:t>
      </w:r>
      <w:r w:rsidR="00F67D5A" w:rsidRPr="004B4C28">
        <w:rPr>
          <w:lang w:val="bg-BG"/>
        </w:rPr>
        <w:t>споразумение</w:t>
      </w:r>
      <w:r w:rsidRPr="004B4C28">
        <w:rPr>
          <w:lang w:val="bg-BG"/>
        </w:rPr>
        <w:t xml:space="preserve">. </w:t>
      </w:r>
      <w:r w:rsidR="00982D63">
        <w:rPr>
          <w:lang w:val="bg-BG"/>
        </w:rPr>
        <w:t>П</w:t>
      </w:r>
      <w:r w:rsidR="00956155">
        <w:rPr>
          <w:lang w:val="bg-BG"/>
        </w:rPr>
        <w:t>равителството също изпратило</w:t>
      </w:r>
      <w:r w:rsidR="00FF3F15">
        <w:rPr>
          <w:lang w:val="bg-BG"/>
        </w:rPr>
        <w:t xml:space="preserve"> копия от трите статии</w:t>
      </w:r>
      <w:r w:rsidR="00982D63">
        <w:rPr>
          <w:lang w:val="bg-BG"/>
        </w:rPr>
        <w:t>, публикувани на 29 септември 2014 г.</w:t>
      </w:r>
      <w:r w:rsidR="008C226A">
        <w:rPr>
          <w:lang w:val="bg-BG"/>
        </w:rPr>
        <w:t xml:space="preserve"> </w:t>
      </w:r>
      <w:r w:rsidR="00982D63">
        <w:rPr>
          <w:lang w:val="bg-BG"/>
        </w:rPr>
        <w:t xml:space="preserve">в </w:t>
      </w:r>
      <w:r w:rsidR="008C226A">
        <w:rPr>
          <w:lang w:val="bg-BG"/>
        </w:rPr>
        <w:t xml:space="preserve">три различни </w:t>
      </w:r>
      <w:r w:rsidR="009F4F69">
        <w:rPr>
          <w:lang w:val="bg-BG"/>
        </w:rPr>
        <w:t xml:space="preserve">новинарски </w:t>
      </w:r>
      <w:r w:rsidR="00956155">
        <w:rPr>
          <w:lang w:val="bg-BG"/>
        </w:rPr>
        <w:t>сайтове</w:t>
      </w:r>
      <w:r w:rsidRPr="004B4C28">
        <w:rPr>
          <w:lang w:val="bg-BG"/>
        </w:rPr>
        <w:t xml:space="preserve">. </w:t>
      </w:r>
      <w:r w:rsidR="00176737">
        <w:rPr>
          <w:lang w:val="bg-BG"/>
        </w:rPr>
        <w:t xml:space="preserve">Статиите предавали думите на адвоката на жалбоподателя </w:t>
      </w:r>
      <w:r w:rsidR="00EF1DA2">
        <w:rPr>
          <w:lang w:val="bg-BG"/>
        </w:rPr>
        <w:t xml:space="preserve">от негово изявление </w:t>
      </w:r>
      <w:r w:rsidR="00176737">
        <w:rPr>
          <w:lang w:val="bg-BG"/>
        </w:rPr>
        <w:t xml:space="preserve">по националното радио, </w:t>
      </w:r>
      <w:r w:rsidR="00C03754">
        <w:rPr>
          <w:lang w:val="bg-BG"/>
        </w:rPr>
        <w:t>с</w:t>
      </w:r>
      <w:r w:rsidR="00176737">
        <w:rPr>
          <w:lang w:val="bg-BG"/>
        </w:rPr>
        <w:t xml:space="preserve"> които той </w:t>
      </w:r>
      <w:r w:rsidR="00EF1DA2">
        <w:rPr>
          <w:lang w:val="bg-BG"/>
        </w:rPr>
        <w:t>посочвал</w:t>
      </w:r>
      <w:r w:rsidR="00176737">
        <w:rPr>
          <w:lang w:val="bg-BG"/>
        </w:rPr>
        <w:t xml:space="preserve">, че </w:t>
      </w:r>
      <w:r w:rsidR="00EF1DA2">
        <w:rPr>
          <w:lang w:val="bg-BG"/>
        </w:rPr>
        <w:t>п</w:t>
      </w:r>
      <w:r w:rsidR="00176737">
        <w:rPr>
          <w:lang w:val="bg-BG"/>
        </w:rPr>
        <w:t xml:space="preserve">равителството </w:t>
      </w:r>
      <w:r w:rsidR="00EF1DA2">
        <w:rPr>
          <w:lang w:val="bg-BG"/>
        </w:rPr>
        <w:t xml:space="preserve">е </w:t>
      </w:r>
      <w:r w:rsidR="00176737">
        <w:rPr>
          <w:lang w:val="bg-BG"/>
        </w:rPr>
        <w:t>призна</w:t>
      </w:r>
      <w:r w:rsidR="00EF1DA2">
        <w:rPr>
          <w:lang w:val="bg-BG"/>
        </w:rPr>
        <w:t>ло</w:t>
      </w:r>
      <w:r w:rsidR="00176737">
        <w:rPr>
          <w:lang w:val="bg-BG"/>
        </w:rPr>
        <w:t xml:space="preserve"> нарушение на </w:t>
      </w:r>
      <w:r w:rsidR="006144BF">
        <w:rPr>
          <w:lang w:val="bg-BG"/>
        </w:rPr>
        <w:t>правата на жалбоподателя</w:t>
      </w:r>
      <w:r w:rsidRPr="004B4C28">
        <w:rPr>
          <w:lang w:val="bg-BG"/>
        </w:rPr>
        <w:t xml:space="preserve">. </w:t>
      </w:r>
      <w:r w:rsidR="006144BF">
        <w:rPr>
          <w:lang w:val="bg-BG"/>
        </w:rPr>
        <w:t xml:space="preserve">Освен това, адвокатът разкривал </w:t>
      </w:r>
      <w:r w:rsidR="00EF1DA2">
        <w:rPr>
          <w:lang w:val="bg-BG"/>
        </w:rPr>
        <w:t>предложеното обезщетение във връзка</w:t>
      </w:r>
      <w:r w:rsidR="006144BF">
        <w:rPr>
          <w:lang w:val="bg-BG"/>
        </w:rPr>
        <w:t xml:space="preserve"> </w:t>
      </w:r>
      <w:r w:rsidR="00EF1DA2">
        <w:rPr>
          <w:lang w:val="bg-BG"/>
        </w:rPr>
        <w:t xml:space="preserve">със </w:t>
      </w:r>
      <w:r w:rsidR="006144BF">
        <w:rPr>
          <w:lang w:val="bg-BG"/>
        </w:rPr>
        <w:t xml:space="preserve">сключването на </w:t>
      </w:r>
      <w:r w:rsidR="00581E93" w:rsidRPr="004B4C28">
        <w:rPr>
          <w:lang w:val="bg-BG"/>
        </w:rPr>
        <w:t>приятелско споразумение</w:t>
      </w:r>
      <w:r w:rsidRPr="004B4C28">
        <w:rPr>
          <w:lang w:val="bg-BG"/>
        </w:rPr>
        <w:t>.</w:t>
      </w:r>
    </w:p>
    <w:p w:rsidR="001465B6" w:rsidRPr="00011611" w:rsidRDefault="00011611" w:rsidP="00394A7A">
      <w:pPr>
        <w:pStyle w:val="ECHRTitle1"/>
        <w:rPr>
          <w:lang w:val="bg-BG"/>
        </w:rPr>
      </w:pPr>
      <w:r>
        <w:rPr>
          <w:lang w:val="bg-BG"/>
        </w:rPr>
        <w:lastRenderedPageBreak/>
        <w:t>ОПЛАКВАНИЯ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19.</w:t>
      </w:r>
      <w:r w:rsidRPr="00394A7A">
        <w:rPr>
          <w:lang w:val="fr-FR"/>
        </w:rPr>
        <w:t>  </w:t>
      </w:r>
      <w:r w:rsidR="00EF1DA2">
        <w:rPr>
          <w:lang w:val="fr-FR"/>
        </w:rPr>
        <w:t>П</w:t>
      </w:r>
      <w:r w:rsidR="00EF1DA2" w:rsidRPr="00EF1DA2">
        <w:rPr>
          <w:lang w:val="fr-FR"/>
        </w:rPr>
        <w:t xml:space="preserve">озовавайки </w:t>
      </w:r>
      <w:r w:rsidR="00EF1DA2">
        <w:rPr>
          <w:lang w:val="bg-BG"/>
        </w:rPr>
        <w:t xml:space="preserve">се </w:t>
      </w:r>
      <w:r w:rsidR="00112DE1">
        <w:rPr>
          <w:lang w:val="bg-BG"/>
        </w:rPr>
        <w:t>на член</w:t>
      </w:r>
      <w:r w:rsidRPr="004B4C28">
        <w:rPr>
          <w:lang w:val="bg-BG"/>
        </w:rPr>
        <w:t xml:space="preserve"> 3 </w:t>
      </w:r>
      <w:r w:rsidR="00112DE1">
        <w:rPr>
          <w:lang w:val="bg-BG"/>
        </w:rPr>
        <w:t>от Конвенцията</w:t>
      </w:r>
      <w:r w:rsidRPr="004B4C28">
        <w:rPr>
          <w:lang w:val="bg-BG"/>
        </w:rPr>
        <w:t xml:space="preserve">, </w:t>
      </w:r>
      <w:r w:rsidR="00112DE1">
        <w:rPr>
          <w:lang w:val="bg-BG"/>
        </w:rPr>
        <w:t xml:space="preserve">жалбоподателят се оплаква, че арестът му, който бил широко </w:t>
      </w:r>
      <w:r w:rsidR="00EF1DA2">
        <w:rPr>
          <w:lang w:val="bg-BG"/>
        </w:rPr>
        <w:t xml:space="preserve">разпространен </w:t>
      </w:r>
      <w:r w:rsidR="00112DE1">
        <w:rPr>
          <w:lang w:val="bg-BG"/>
        </w:rPr>
        <w:t xml:space="preserve">от медиите, представлява </w:t>
      </w:r>
      <w:r w:rsidR="0013067A">
        <w:rPr>
          <w:lang w:val="bg-BG"/>
        </w:rPr>
        <w:t xml:space="preserve">нечовешко </w:t>
      </w:r>
      <w:r w:rsidR="00112DE1">
        <w:rPr>
          <w:lang w:val="bg-BG"/>
        </w:rPr>
        <w:t>и уни</w:t>
      </w:r>
      <w:r w:rsidR="00095704">
        <w:rPr>
          <w:lang w:val="bg-BG"/>
        </w:rPr>
        <w:t>зително</w:t>
      </w:r>
      <w:r w:rsidR="00112DE1">
        <w:rPr>
          <w:lang w:val="bg-BG"/>
        </w:rPr>
        <w:t xml:space="preserve"> отношение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20.</w:t>
      </w:r>
      <w:r w:rsidRPr="00394A7A">
        <w:rPr>
          <w:lang w:val="fr-FR"/>
        </w:rPr>
        <w:t>  </w:t>
      </w:r>
      <w:r w:rsidR="0013067A" w:rsidRPr="0013067A">
        <w:rPr>
          <w:lang w:val="fr-FR"/>
        </w:rPr>
        <w:t xml:space="preserve">Позовавайки се </w:t>
      </w:r>
      <w:r w:rsidR="00112DE1">
        <w:rPr>
          <w:lang w:val="bg-BG"/>
        </w:rPr>
        <w:t>на член</w:t>
      </w:r>
      <w:r w:rsidR="00112DE1" w:rsidRPr="004B4C28">
        <w:rPr>
          <w:lang w:val="bg-BG"/>
        </w:rPr>
        <w:t xml:space="preserve"> </w:t>
      </w:r>
      <w:r w:rsidRPr="004B4C28">
        <w:rPr>
          <w:lang w:val="bg-BG"/>
        </w:rPr>
        <w:t xml:space="preserve">6 § 2 </w:t>
      </w:r>
      <w:r w:rsidR="00112DE1">
        <w:rPr>
          <w:lang w:val="bg-BG"/>
        </w:rPr>
        <w:t>от Конвенцията</w:t>
      </w:r>
      <w:r w:rsidR="00112DE1" w:rsidRPr="004B4C28">
        <w:rPr>
          <w:lang w:val="bg-BG"/>
        </w:rPr>
        <w:t xml:space="preserve">, </w:t>
      </w:r>
      <w:r w:rsidR="00112DE1">
        <w:rPr>
          <w:lang w:val="bg-BG"/>
        </w:rPr>
        <w:t>жалбоподателят се оплаква, че</w:t>
      </w:r>
      <w:r w:rsidR="00112DE1" w:rsidRPr="004B4C28">
        <w:rPr>
          <w:lang w:val="bg-BG"/>
        </w:rPr>
        <w:t xml:space="preserve"> </w:t>
      </w:r>
      <w:r w:rsidR="00112DE1">
        <w:rPr>
          <w:lang w:val="bg-BG"/>
        </w:rPr>
        <w:t>прокурорът Р.В.</w:t>
      </w:r>
      <w:r w:rsidRPr="004B4C28">
        <w:rPr>
          <w:lang w:val="bg-BG"/>
        </w:rPr>
        <w:t xml:space="preserve">, </w:t>
      </w:r>
      <w:r w:rsidR="00112DE1" w:rsidRPr="004B4C28">
        <w:rPr>
          <w:lang w:val="bg-BG"/>
        </w:rPr>
        <w:t>прокурорът на град София, Н.К., зам</w:t>
      </w:r>
      <w:r w:rsidR="0013067A">
        <w:rPr>
          <w:lang w:val="bg-BG"/>
        </w:rPr>
        <w:t>.</w:t>
      </w:r>
      <w:r w:rsidR="00112DE1" w:rsidRPr="004B4C28">
        <w:rPr>
          <w:lang w:val="bg-BG"/>
        </w:rPr>
        <w:t>-</w:t>
      </w:r>
      <w:r w:rsidR="0013067A">
        <w:rPr>
          <w:lang w:val="bg-BG"/>
        </w:rPr>
        <w:t xml:space="preserve">главен </w:t>
      </w:r>
      <w:r w:rsidR="00112DE1" w:rsidRPr="004B4C28">
        <w:rPr>
          <w:lang w:val="bg-BG"/>
        </w:rPr>
        <w:t>прокурорът, Б.Н., министър</w:t>
      </w:r>
      <w:r w:rsidR="00112DE1">
        <w:rPr>
          <w:lang w:val="bg-BG"/>
        </w:rPr>
        <w:t>ът</w:t>
      </w:r>
      <w:r w:rsidR="00112DE1" w:rsidRPr="004B4C28">
        <w:rPr>
          <w:lang w:val="bg-BG"/>
        </w:rPr>
        <w:t xml:space="preserve"> на вътрешните работи и </w:t>
      </w:r>
      <w:r w:rsidR="00112DE1">
        <w:rPr>
          <w:lang w:val="bg-BG"/>
        </w:rPr>
        <w:t>м</w:t>
      </w:r>
      <w:r w:rsidR="00112DE1" w:rsidRPr="004B4C28">
        <w:rPr>
          <w:lang w:val="bg-BG"/>
        </w:rPr>
        <w:t>инистър-председателя</w:t>
      </w:r>
      <w:r w:rsidR="00112DE1">
        <w:rPr>
          <w:lang w:val="bg-BG"/>
        </w:rPr>
        <w:t>т</w:t>
      </w:r>
      <w:r w:rsidR="00112DE1" w:rsidRPr="004B4C28">
        <w:rPr>
          <w:lang w:val="bg-BG"/>
        </w:rPr>
        <w:t xml:space="preserve"> </w:t>
      </w:r>
      <w:r w:rsidR="001F3F38">
        <w:rPr>
          <w:lang w:val="bg-BG"/>
        </w:rPr>
        <w:t>поставил</w:t>
      </w:r>
      <w:r w:rsidR="007F5836">
        <w:rPr>
          <w:lang w:val="bg-BG"/>
        </w:rPr>
        <w:t>и</w:t>
      </w:r>
      <w:r w:rsidR="001F3F38">
        <w:rPr>
          <w:lang w:val="bg-BG"/>
        </w:rPr>
        <w:t xml:space="preserve"> под съмнение </w:t>
      </w:r>
      <w:r w:rsidR="007F5836">
        <w:rPr>
          <w:lang w:val="bg-BG"/>
        </w:rPr>
        <w:t xml:space="preserve">невинността му </w:t>
      </w:r>
      <w:r w:rsidR="00052C54">
        <w:rPr>
          <w:lang w:val="bg-BG"/>
        </w:rPr>
        <w:t xml:space="preserve">преди </w:t>
      </w:r>
      <w:r w:rsidR="00BE25EA">
        <w:rPr>
          <w:lang w:val="bg-BG"/>
        </w:rPr>
        <w:t xml:space="preserve">произнасянето на </w:t>
      </w:r>
      <w:r w:rsidR="00052C54">
        <w:rPr>
          <w:lang w:val="bg-BG"/>
        </w:rPr>
        <w:t>решението на вътрешните съдебни инстанции по съществото на обвиненията срещу него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21.</w:t>
      </w:r>
      <w:r w:rsidRPr="00394A7A">
        <w:rPr>
          <w:lang w:val="fr-FR"/>
        </w:rPr>
        <w:t>  </w:t>
      </w:r>
      <w:r w:rsidR="00DB2C33" w:rsidRPr="0013067A">
        <w:rPr>
          <w:lang w:val="fr-FR"/>
        </w:rPr>
        <w:t xml:space="preserve">Позовавайки се </w:t>
      </w:r>
      <w:r w:rsidR="00DB2C33">
        <w:rPr>
          <w:lang w:val="bg-BG"/>
        </w:rPr>
        <w:t>на</w:t>
      </w:r>
      <w:r w:rsidR="00112DE1">
        <w:rPr>
          <w:lang w:val="bg-BG"/>
        </w:rPr>
        <w:t xml:space="preserve"> член</w:t>
      </w:r>
      <w:r w:rsidR="00112DE1" w:rsidRPr="004B4C28">
        <w:rPr>
          <w:lang w:val="bg-BG"/>
        </w:rPr>
        <w:t xml:space="preserve"> </w:t>
      </w:r>
      <w:r w:rsidRPr="004B4C28">
        <w:rPr>
          <w:lang w:val="bg-BG"/>
        </w:rPr>
        <w:t xml:space="preserve">8 </w:t>
      </w:r>
      <w:r w:rsidR="00297E29" w:rsidRPr="004B4C28">
        <w:rPr>
          <w:lang w:val="bg-BG"/>
        </w:rPr>
        <w:t>от Конвенцията, жалбоподателят се оплаква, че</w:t>
      </w:r>
      <w:r w:rsidR="00297E29">
        <w:rPr>
          <w:lang w:val="bg-BG"/>
        </w:rPr>
        <w:t xml:space="preserve"> разпространението на </w:t>
      </w:r>
      <w:r w:rsidR="00482943">
        <w:rPr>
          <w:lang w:val="bg-BG"/>
        </w:rPr>
        <w:t>видеото с ареста му от пре</w:t>
      </w:r>
      <w:r w:rsidR="00DB2C33">
        <w:rPr>
          <w:lang w:val="bg-BG"/>
        </w:rPr>
        <w:t>сцентъра</w:t>
      </w:r>
      <w:r w:rsidR="00297E29">
        <w:rPr>
          <w:lang w:val="bg-BG"/>
        </w:rPr>
        <w:t xml:space="preserve"> на Министерство на външните работи</w:t>
      </w:r>
      <w:r w:rsidR="00482943">
        <w:rPr>
          <w:lang w:val="bg-BG"/>
        </w:rPr>
        <w:t>,</w:t>
      </w:r>
      <w:r w:rsidRPr="004B4C28">
        <w:rPr>
          <w:lang w:val="bg-BG"/>
        </w:rPr>
        <w:t xml:space="preserve"> </w:t>
      </w:r>
      <w:r w:rsidR="00482943">
        <w:rPr>
          <w:lang w:val="bg-BG"/>
        </w:rPr>
        <w:t>представлява неоправдана намеса в личния му живот</w:t>
      </w:r>
      <w:r w:rsidRPr="004B4C28">
        <w:rPr>
          <w:lang w:val="bg-BG"/>
        </w:rPr>
        <w:t>.</w:t>
      </w:r>
    </w:p>
    <w:p w:rsidR="001465B6" w:rsidRPr="00140EA2" w:rsidRDefault="00140EA2" w:rsidP="00394A7A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:rsidR="001465B6" w:rsidRPr="004B4C28" w:rsidRDefault="001465B6" w:rsidP="00394A7A">
      <w:pPr>
        <w:pStyle w:val="ECHRPara"/>
        <w:rPr>
          <w:lang w:val="bg-BG"/>
        </w:rPr>
      </w:pPr>
      <w:r w:rsidRPr="004B4C28">
        <w:rPr>
          <w:lang w:val="bg-BG"/>
        </w:rPr>
        <w:t>22.</w:t>
      </w:r>
      <w:r w:rsidRPr="00394A7A">
        <w:rPr>
          <w:lang w:val="fr-FR"/>
        </w:rPr>
        <w:t>  </w:t>
      </w:r>
      <w:r w:rsidR="00F6285A">
        <w:rPr>
          <w:lang w:val="bg-BG"/>
        </w:rPr>
        <w:t xml:space="preserve">Правителството подкрепя тезата, че </w:t>
      </w:r>
      <w:r w:rsidR="00DB2C33">
        <w:rPr>
          <w:lang w:val="bg-BG"/>
        </w:rPr>
        <w:t xml:space="preserve">разкриването </w:t>
      </w:r>
      <w:r w:rsidR="00F6285A">
        <w:rPr>
          <w:lang w:val="bg-BG"/>
        </w:rPr>
        <w:t xml:space="preserve">на предложението за </w:t>
      </w:r>
      <w:r w:rsidR="007F09C6" w:rsidRPr="004B4C28">
        <w:rPr>
          <w:lang w:val="bg-BG"/>
        </w:rPr>
        <w:t xml:space="preserve">приятелско споразумение </w:t>
      </w:r>
      <w:r w:rsidR="00F6285A">
        <w:rPr>
          <w:lang w:val="bg-BG"/>
        </w:rPr>
        <w:t>от представителя на жалбоподателя</w:t>
      </w:r>
      <w:r w:rsidR="00DB2C33">
        <w:rPr>
          <w:lang w:val="bg-BG"/>
        </w:rPr>
        <w:t xml:space="preserve"> е</w:t>
      </w:r>
      <w:r w:rsidR="00F6285A">
        <w:rPr>
          <w:lang w:val="bg-BG"/>
        </w:rPr>
        <w:t xml:space="preserve"> нарушение на правилото за поверителност на преговорите за </w:t>
      </w:r>
      <w:r w:rsidR="00C26D1A" w:rsidRPr="004B4C28">
        <w:rPr>
          <w:lang w:val="bg-BG"/>
        </w:rPr>
        <w:t>приятелско споразумение</w:t>
      </w:r>
      <w:r w:rsidRPr="004B4C28">
        <w:rPr>
          <w:lang w:val="bg-BG"/>
        </w:rPr>
        <w:t xml:space="preserve">. </w:t>
      </w:r>
      <w:r w:rsidR="00F6285A">
        <w:rPr>
          <w:lang w:val="bg-BG"/>
        </w:rPr>
        <w:t>То се позовава на член</w:t>
      </w:r>
      <w:r w:rsidRPr="004B4C28">
        <w:rPr>
          <w:lang w:val="bg-BG"/>
        </w:rPr>
        <w:t xml:space="preserve"> 39 </w:t>
      </w:r>
      <w:r w:rsidR="00F6285A">
        <w:rPr>
          <w:lang w:val="bg-BG"/>
        </w:rPr>
        <w:t xml:space="preserve">от Конвенцията и на </w:t>
      </w:r>
      <w:r w:rsidR="007E6251">
        <w:rPr>
          <w:lang w:val="bg-BG"/>
        </w:rPr>
        <w:t>правило</w:t>
      </w:r>
      <w:r w:rsidR="007E6251" w:rsidRPr="004B4C28">
        <w:rPr>
          <w:lang w:val="bg-BG"/>
        </w:rPr>
        <w:t xml:space="preserve"> </w:t>
      </w:r>
      <w:r w:rsidRPr="004B4C28">
        <w:rPr>
          <w:lang w:val="bg-BG"/>
        </w:rPr>
        <w:t xml:space="preserve">62 </w:t>
      </w:r>
      <w:r w:rsidR="00F6285A">
        <w:rPr>
          <w:lang w:val="bg-BG"/>
        </w:rPr>
        <w:t xml:space="preserve">от </w:t>
      </w:r>
      <w:r w:rsidR="007E6251">
        <w:rPr>
          <w:lang w:val="bg-BG"/>
        </w:rPr>
        <w:t xml:space="preserve">Правилата </w:t>
      </w:r>
      <w:r w:rsidR="00F6285A">
        <w:rPr>
          <w:lang w:val="bg-BG"/>
        </w:rPr>
        <w:t>на Съда, чиито приложими части гласят</w:t>
      </w:r>
      <w:r w:rsidR="007E6251">
        <w:rPr>
          <w:lang w:val="bg-BG"/>
        </w:rPr>
        <w:t>, както следва</w:t>
      </w:r>
      <w:r w:rsidRPr="004B4C28">
        <w:rPr>
          <w:lang w:val="bg-BG"/>
        </w:rPr>
        <w:t>:</w:t>
      </w:r>
    </w:p>
    <w:p w:rsidR="001465B6" w:rsidRPr="0020626C" w:rsidRDefault="0020626C" w:rsidP="00394A7A">
      <w:pPr>
        <w:pStyle w:val="ECHRTitleCentre3"/>
        <w:rPr>
          <w:lang w:val="bg-BG"/>
        </w:rPr>
      </w:pPr>
      <w:r>
        <w:rPr>
          <w:lang w:val="bg-BG"/>
        </w:rPr>
        <w:t>Член</w:t>
      </w:r>
      <w:r w:rsidR="001465B6" w:rsidRPr="004B4C28">
        <w:rPr>
          <w:lang w:val="bg-BG"/>
        </w:rPr>
        <w:t xml:space="preserve"> 39 </w:t>
      </w:r>
      <w:r>
        <w:rPr>
          <w:lang w:val="bg-BG"/>
        </w:rPr>
        <w:t>от Конвенцията</w:t>
      </w:r>
    </w:p>
    <w:p w:rsidR="001465B6" w:rsidRPr="004B4C28" w:rsidRDefault="0002369B" w:rsidP="00394A7A">
      <w:pPr>
        <w:pStyle w:val="ECHRParaQuote"/>
        <w:rPr>
          <w:lang w:val="bg-BG"/>
        </w:rPr>
      </w:pPr>
      <w:r>
        <w:rPr>
          <w:lang w:val="bg-BG"/>
        </w:rPr>
        <w:t>„</w:t>
      </w:r>
      <w:r w:rsidR="001465B6" w:rsidRPr="004B4C28">
        <w:rPr>
          <w:lang w:val="bg-BG"/>
        </w:rPr>
        <w:t>1.</w:t>
      </w:r>
      <w:r w:rsidR="001465B6" w:rsidRPr="00394A7A">
        <w:rPr>
          <w:lang w:val="fr-FR"/>
        </w:rPr>
        <w:t>  </w:t>
      </w:r>
      <w:r w:rsidRPr="004B4C28">
        <w:rPr>
          <w:lang w:val="bg-BG"/>
        </w:rPr>
        <w:t>На всеки етап на производството Съдът може да се постави на разположение на заинтересованите страни с цел да се постигне приятелско споразумение по делото на основата на зачитане правата на човека, така както са определени в Конвенцията и в Протоколите към нея.</w:t>
      </w:r>
    </w:p>
    <w:p w:rsidR="001465B6" w:rsidRPr="004B4C28" w:rsidRDefault="001465B6" w:rsidP="00394A7A">
      <w:pPr>
        <w:pStyle w:val="ECHRParaQuote"/>
        <w:rPr>
          <w:lang w:val="bg-BG"/>
        </w:rPr>
      </w:pPr>
      <w:r w:rsidRPr="004B4C28">
        <w:rPr>
          <w:lang w:val="bg-BG"/>
        </w:rPr>
        <w:t>2.</w:t>
      </w:r>
      <w:r w:rsidRPr="00394A7A">
        <w:rPr>
          <w:lang w:val="fr-FR"/>
        </w:rPr>
        <w:t>  </w:t>
      </w:r>
      <w:r w:rsidR="00780C48" w:rsidRPr="004B4C28">
        <w:rPr>
          <w:lang w:val="bg-BG"/>
        </w:rPr>
        <w:t>Процедурата по параграф 1 е поверителна</w:t>
      </w:r>
      <w:r w:rsidRPr="004B4C28">
        <w:rPr>
          <w:lang w:val="bg-BG"/>
        </w:rPr>
        <w:t>.</w:t>
      </w:r>
    </w:p>
    <w:p w:rsidR="001465B6" w:rsidRPr="004B4C28" w:rsidRDefault="001465B6" w:rsidP="00394A7A">
      <w:pPr>
        <w:pStyle w:val="ECHRParaQuote"/>
        <w:rPr>
          <w:lang w:val="bg-BG"/>
        </w:rPr>
      </w:pPr>
      <w:r w:rsidRPr="004B4C28">
        <w:rPr>
          <w:lang w:val="bg-BG"/>
        </w:rPr>
        <w:t>3.</w:t>
      </w:r>
      <w:r w:rsidRPr="00394A7A">
        <w:rPr>
          <w:lang w:val="fr-FR"/>
        </w:rPr>
        <w:t>  </w:t>
      </w:r>
      <w:r w:rsidR="00F23AF9">
        <w:t>Β</w:t>
      </w:r>
      <w:r w:rsidR="00F23AF9" w:rsidRPr="004B4C28">
        <w:rPr>
          <w:lang w:val="bg-BG"/>
        </w:rPr>
        <w:t xml:space="preserve"> случай на постигане на приятелско споразумение Съдът заличава делото от списъка с решение, ограничаващо се до кратко изложение на фактите и на постигнатото споразумение</w:t>
      </w:r>
      <w:r w:rsidRPr="004B4C28">
        <w:rPr>
          <w:lang w:val="bg-BG"/>
        </w:rPr>
        <w:t>.</w:t>
      </w:r>
    </w:p>
    <w:p w:rsidR="001465B6" w:rsidRPr="00C60800" w:rsidRDefault="001465B6" w:rsidP="00394A7A">
      <w:pPr>
        <w:pStyle w:val="ECHRParaQuote"/>
        <w:rPr>
          <w:lang w:val="bg-BG"/>
        </w:rPr>
      </w:pPr>
      <w:r w:rsidRPr="00C60800">
        <w:rPr>
          <w:lang w:val="bg-BG"/>
        </w:rPr>
        <w:t xml:space="preserve">4. </w:t>
      </w:r>
      <w:r w:rsidR="00F23AF9">
        <w:rPr>
          <w:lang w:val="bg-BG"/>
        </w:rPr>
        <w:t xml:space="preserve">Това решение </w:t>
      </w:r>
      <w:r w:rsidR="00F23AF9" w:rsidRPr="00C60800">
        <w:rPr>
          <w:lang w:val="bg-BG"/>
        </w:rPr>
        <w:t>се изпраща на Комитета на министрите, който следи за изпълнението на условията на приятелското споразумение, така както са изложени в решението</w:t>
      </w:r>
      <w:r w:rsidR="00F23AF9">
        <w:rPr>
          <w:lang w:val="bg-BG"/>
        </w:rPr>
        <w:t>.“</w:t>
      </w:r>
    </w:p>
    <w:p w:rsidR="001465B6" w:rsidRPr="00C60800" w:rsidRDefault="001E4822" w:rsidP="00394A7A">
      <w:pPr>
        <w:pStyle w:val="ECHRTitleCentre3"/>
        <w:rPr>
          <w:lang w:val="bg-BG"/>
        </w:rPr>
      </w:pPr>
      <w:r>
        <w:rPr>
          <w:lang w:val="bg-BG"/>
        </w:rPr>
        <w:t>Член</w:t>
      </w:r>
      <w:r w:rsidR="001465B6" w:rsidRPr="00C60800">
        <w:rPr>
          <w:lang w:val="bg-BG"/>
        </w:rPr>
        <w:t xml:space="preserve"> 62 </w:t>
      </w:r>
      <w:r>
        <w:rPr>
          <w:lang w:val="bg-BG"/>
        </w:rPr>
        <w:t>от Правилника</w:t>
      </w:r>
    </w:p>
    <w:p w:rsidR="001465B6" w:rsidRPr="00C60800" w:rsidRDefault="001465B6" w:rsidP="00394A7A">
      <w:pPr>
        <w:pStyle w:val="ECHRTitleCentre3"/>
        <w:rPr>
          <w:lang w:val="bg-BG"/>
        </w:rPr>
      </w:pPr>
      <w:r w:rsidRPr="00C60800">
        <w:rPr>
          <w:lang w:val="bg-BG"/>
        </w:rPr>
        <w:t>(</w:t>
      </w:r>
      <w:r w:rsidR="001E4822" w:rsidRPr="00C60800">
        <w:rPr>
          <w:lang w:val="bg-BG"/>
        </w:rPr>
        <w:t>Приятелско споразумение</w:t>
      </w:r>
      <w:r w:rsidRPr="00C60800">
        <w:rPr>
          <w:lang w:val="bg-BG"/>
        </w:rPr>
        <w:t>)</w:t>
      </w:r>
    </w:p>
    <w:p w:rsidR="001465B6" w:rsidRPr="00C60800" w:rsidRDefault="007C4473" w:rsidP="00394A7A">
      <w:pPr>
        <w:pStyle w:val="ECHRParaQuote"/>
        <w:rPr>
          <w:lang w:val="bg-BG" w:bidi="en-US"/>
        </w:rPr>
      </w:pPr>
      <w:r>
        <w:rPr>
          <w:lang w:val="bg-BG" w:bidi="en-US"/>
        </w:rPr>
        <w:t>„</w:t>
      </w:r>
      <w:r w:rsidR="001465B6" w:rsidRPr="00C60800">
        <w:rPr>
          <w:lang w:val="bg-BG" w:bidi="en-US"/>
        </w:rPr>
        <w:t xml:space="preserve">1. </w:t>
      </w:r>
      <w:r>
        <w:rPr>
          <w:lang w:val="bg-BG" w:bidi="en-US"/>
        </w:rPr>
        <w:t>След приемането на жалбата</w:t>
      </w:r>
      <w:r w:rsidR="001465B6" w:rsidRPr="00C60800">
        <w:rPr>
          <w:lang w:val="bg-BG" w:bidi="en-US"/>
        </w:rPr>
        <w:t xml:space="preserve">, </w:t>
      </w:r>
      <w:r>
        <w:rPr>
          <w:lang w:val="bg-BG" w:bidi="en-US"/>
        </w:rPr>
        <w:t>секретарят, който действа съгласно инструкциите на съдебния състав и на председателя му</w:t>
      </w:r>
      <w:r w:rsidR="001465B6" w:rsidRPr="00C60800">
        <w:rPr>
          <w:lang w:val="bg-BG" w:bidi="en-US"/>
        </w:rPr>
        <w:t xml:space="preserve">, </w:t>
      </w:r>
      <w:r>
        <w:rPr>
          <w:lang w:val="bg-BG" w:bidi="en-US"/>
        </w:rPr>
        <w:t xml:space="preserve">се свързва със страните </w:t>
      </w:r>
      <w:r>
        <w:rPr>
          <w:lang w:val="bg-BG" w:bidi="en-US"/>
        </w:rPr>
        <w:lastRenderedPageBreak/>
        <w:t xml:space="preserve">с цел </w:t>
      </w:r>
      <w:r w:rsidRPr="00C60800">
        <w:rPr>
          <w:lang w:val="bg-BG"/>
        </w:rPr>
        <w:t xml:space="preserve">да се постигне приятелско споразумение </w:t>
      </w:r>
      <w:r>
        <w:rPr>
          <w:lang w:val="bg-BG"/>
        </w:rPr>
        <w:t>съгласно член</w:t>
      </w:r>
      <w:r w:rsidR="001465B6" w:rsidRPr="00C60800">
        <w:rPr>
          <w:lang w:val="bg-BG" w:bidi="en-US"/>
        </w:rPr>
        <w:t xml:space="preserve"> 39 § 1 </w:t>
      </w:r>
      <w:r>
        <w:rPr>
          <w:lang w:val="bg-BG" w:bidi="en-US"/>
        </w:rPr>
        <w:t>от Кон</w:t>
      </w:r>
      <w:r w:rsidR="00F743E6">
        <w:rPr>
          <w:lang w:val="bg-BG" w:bidi="en-US"/>
        </w:rPr>
        <w:t>в</w:t>
      </w:r>
      <w:r>
        <w:rPr>
          <w:lang w:val="bg-BG" w:bidi="en-US"/>
        </w:rPr>
        <w:t>енцията</w:t>
      </w:r>
      <w:r w:rsidR="001465B6" w:rsidRPr="00C60800">
        <w:rPr>
          <w:lang w:val="bg-BG" w:bidi="en-US"/>
        </w:rPr>
        <w:t xml:space="preserve">. </w:t>
      </w:r>
      <w:r w:rsidR="00F743E6">
        <w:rPr>
          <w:lang w:val="bg-BG" w:bidi="en-US"/>
        </w:rPr>
        <w:t>Съдебният състав взема всички подходящи мерки, за да улесни сключването на такова споразумение</w:t>
      </w:r>
      <w:r w:rsidR="001465B6" w:rsidRPr="00C60800">
        <w:rPr>
          <w:lang w:val="bg-BG" w:bidi="en-US"/>
        </w:rPr>
        <w:t>.</w:t>
      </w:r>
    </w:p>
    <w:p w:rsidR="001465B6" w:rsidRPr="00C60800" w:rsidRDefault="001465B6" w:rsidP="00394A7A">
      <w:pPr>
        <w:pStyle w:val="ECHRParaQuote"/>
        <w:rPr>
          <w:lang w:val="bg-BG" w:bidi="en-US"/>
        </w:rPr>
      </w:pPr>
      <w:r w:rsidRPr="00C60800">
        <w:rPr>
          <w:lang w:val="bg-BG" w:bidi="en-US"/>
        </w:rPr>
        <w:t xml:space="preserve">2. </w:t>
      </w:r>
      <w:r w:rsidR="008319FB">
        <w:rPr>
          <w:lang w:val="bg-BG" w:bidi="en-US"/>
        </w:rPr>
        <w:t>Съгласно член</w:t>
      </w:r>
      <w:r w:rsidRPr="00C60800">
        <w:rPr>
          <w:lang w:val="bg-BG" w:bidi="en-US"/>
        </w:rPr>
        <w:t xml:space="preserve"> 39 § 2 </w:t>
      </w:r>
      <w:r w:rsidR="008319FB">
        <w:rPr>
          <w:lang w:val="bg-BG" w:bidi="en-US"/>
        </w:rPr>
        <w:t>от Конвенцията</w:t>
      </w:r>
      <w:r w:rsidRPr="00C60800">
        <w:rPr>
          <w:lang w:val="bg-BG" w:bidi="en-US"/>
        </w:rPr>
        <w:t xml:space="preserve">, </w:t>
      </w:r>
      <w:r w:rsidR="008319FB">
        <w:rPr>
          <w:lang w:val="bg-BG" w:bidi="en-US"/>
        </w:rPr>
        <w:t xml:space="preserve">проведените преговори с цел </w:t>
      </w:r>
      <w:r w:rsidR="008319FB" w:rsidRPr="00C60800">
        <w:rPr>
          <w:lang w:val="bg-BG"/>
        </w:rPr>
        <w:t>да се постигне приятелско споразумение, са поверителни и без</w:t>
      </w:r>
      <w:r w:rsidR="008319FB">
        <w:rPr>
          <w:lang w:val="bg-BG"/>
        </w:rPr>
        <w:t xml:space="preserve"> да се засягат становищата на страните по </w:t>
      </w:r>
      <w:r w:rsidR="00612FB2">
        <w:rPr>
          <w:lang w:val="bg-BG" w:bidi="en-US"/>
        </w:rPr>
        <w:t>съдебното дело</w:t>
      </w:r>
      <w:r w:rsidRPr="00C60800">
        <w:rPr>
          <w:lang w:val="bg-BG" w:bidi="en-US"/>
        </w:rPr>
        <w:t xml:space="preserve">. </w:t>
      </w:r>
      <w:r w:rsidR="00612FB2">
        <w:rPr>
          <w:lang w:val="bg-BG" w:bidi="en-US"/>
        </w:rPr>
        <w:t>Никое писмено или устно съобщение, както и никое направено предложение или отстъпка в рамките на въпросните преговори, не могат да бъдат споменавани или цитирани в съдебното дело</w:t>
      </w:r>
      <w:r w:rsidRPr="00C60800">
        <w:rPr>
          <w:lang w:val="bg-BG" w:bidi="en-US"/>
        </w:rPr>
        <w:t>.</w:t>
      </w:r>
      <w:r w:rsidR="00612FB2">
        <w:rPr>
          <w:lang w:val="bg-BG" w:bidi="en-US"/>
        </w:rPr>
        <w:t>“</w:t>
      </w:r>
    </w:p>
    <w:p w:rsidR="001465B6" w:rsidRPr="006E3F4D" w:rsidRDefault="001465B6" w:rsidP="00394A7A">
      <w:pPr>
        <w:pStyle w:val="ECHRHeading2"/>
        <w:rPr>
          <w:lang w:val="bg-BG" w:bidi="en-US"/>
        </w:rPr>
      </w:pPr>
      <w:r w:rsidRPr="00394A7A">
        <w:rPr>
          <w:lang w:val="fr-FR" w:bidi="en-US"/>
        </w:rPr>
        <w:t>A</w:t>
      </w:r>
      <w:r w:rsidRPr="00C60800">
        <w:rPr>
          <w:lang w:val="bg-BG" w:bidi="en-US"/>
        </w:rPr>
        <w:t>.</w:t>
      </w:r>
      <w:r w:rsidRPr="00394A7A">
        <w:rPr>
          <w:lang w:val="fr-FR" w:bidi="en-US"/>
        </w:rPr>
        <w:t>  </w:t>
      </w:r>
      <w:r w:rsidR="006E3F4D">
        <w:rPr>
          <w:lang w:val="bg-BG" w:bidi="en-US"/>
        </w:rPr>
        <w:t>Становища на страните</w:t>
      </w:r>
    </w:p>
    <w:p w:rsidR="001465B6" w:rsidRPr="00C60800" w:rsidRDefault="001465B6" w:rsidP="00394A7A">
      <w:pPr>
        <w:pStyle w:val="ECHRPara"/>
        <w:rPr>
          <w:lang w:val="bg-BG" w:bidi="en-US"/>
        </w:rPr>
      </w:pPr>
      <w:r w:rsidRPr="00C60800">
        <w:rPr>
          <w:lang w:val="bg-BG" w:bidi="en-US"/>
        </w:rPr>
        <w:t>23.</w:t>
      </w:r>
      <w:r w:rsidRPr="00394A7A">
        <w:rPr>
          <w:lang w:val="fr-FR" w:bidi="en-US"/>
        </w:rPr>
        <w:t>  </w:t>
      </w:r>
      <w:r w:rsidR="00802DB7">
        <w:rPr>
          <w:lang w:val="bg-BG" w:bidi="en-US"/>
        </w:rPr>
        <w:t xml:space="preserve">Правителството излага, че представителят на жалбоподателя е </w:t>
      </w:r>
      <w:r w:rsidR="00D47D6D">
        <w:rPr>
          <w:lang w:val="bg-BG" w:bidi="en-US"/>
        </w:rPr>
        <w:t xml:space="preserve">разкрил </w:t>
      </w:r>
      <w:r w:rsidR="002627BB">
        <w:rPr>
          <w:lang w:val="bg-BG" w:bidi="en-US"/>
        </w:rPr>
        <w:t xml:space="preserve">условията за </w:t>
      </w:r>
      <w:r w:rsidR="0063374B">
        <w:rPr>
          <w:lang w:val="bg-BG" w:bidi="en-US"/>
        </w:rPr>
        <w:t>предлагане на приятелско споразумение</w:t>
      </w:r>
      <w:r w:rsidRPr="00C60800">
        <w:rPr>
          <w:lang w:val="bg-BG" w:bidi="en-US"/>
        </w:rPr>
        <w:t xml:space="preserve">. </w:t>
      </w:r>
      <w:r w:rsidR="00635B9C">
        <w:rPr>
          <w:lang w:val="bg-BG" w:bidi="en-US"/>
        </w:rPr>
        <w:t>По този начин</w:t>
      </w:r>
      <w:r w:rsidR="00FD7E93">
        <w:rPr>
          <w:lang w:val="bg-BG" w:bidi="en-US"/>
        </w:rPr>
        <w:t>,</w:t>
      </w:r>
      <w:r w:rsidR="00635B9C">
        <w:rPr>
          <w:lang w:val="bg-BG" w:bidi="en-US"/>
        </w:rPr>
        <w:t xml:space="preserve"> жалбоподателят </w:t>
      </w:r>
      <w:r w:rsidR="00D47D6D">
        <w:rPr>
          <w:lang w:val="bg-BG" w:bidi="en-US"/>
        </w:rPr>
        <w:t xml:space="preserve">е </w:t>
      </w:r>
      <w:r w:rsidR="00635B9C">
        <w:rPr>
          <w:lang w:val="bg-BG" w:bidi="en-US"/>
        </w:rPr>
        <w:t xml:space="preserve">нарушил правилото за поверителност на преговорите и злоупотребил с правото </w:t>
      </w:r>
      <w:r w:rsidR="00AF2A55">
        <w:rPr>
          <w:lang w:val="bg-BG" w:bidi="en-US"/>
        </w:rPr>
        <w:t>на индивидуална жалба</w:t>
      </w:r>
      <w:r w:rsidRPr="00C60800">
        <w:rPr>
          <w:lang w:val="bg-BG" w:bidi="en-US"/>
        </w:rPr>
        <w:t>.</w:t>
      </w:r>
    </w:p>
    <w:p w:rsidR="001465B6" w:rsidRPr="00C60800" w:rsidRDefault="001465B6" w:rsidP="00394A7A">
      <w:pPr>
        <w:pStyle w:val="ECHRPara"/>
        <w:rPr>
          <w:lang w:val="bg-BG" w:bidi="en-US"/>
        </w:rPr>
      </w:pPr>
      <w:r w:rsidRPr="00C60800">
        <w:rPr>
          <w:lang w:val="bg-BG" w:bidi="en-US"/>
        </w:rPr>
        <w:t>24.</w:t>
      </w:r>
      <w:r w:rsidRPr="00394A7A">
        <w:rPr>
          <w:lang w:val="fr-FR" w:bidi="en-US"/>
        </w:rPr>
        <w:t>  </w:t>
      </w:r>
      <w:r w:rsidR="001324CD">
        <w:rPr>
          <w:lang w:val="bg-BG" w:bidi="en-US"/>
        </w:rPr>
        <w:t xml:space="preserve">Представителят на жалбоподателя </w:t>
      </w:r>
      <w:r w:rsidR="00D47D6D">
        <w:rPr>
          <w:lang w:val="bg-BG" w:bidi="en-US"/>
        </w:rPr>
        <w:t>твърди</w:t>
      </w:r>
      <w:r w:rsidR="001324CD">
        <w:rPr>
          <w:lang w:val="bg-BG" w:bidi="en-US"/>
        </w:rPr>
        <w:t>, че в този случай правилото за поверителност на преговорите</w:t>
      </w:r>
      <w:r w:rsidR="001324CD" w:rsidRPr="00C60800">
        <w:rPr>
          <w:lang w:val="bg-BG" w:bidi="en-US"/>
        </w:rPr>
        <w:t xml:space="preserve"> </w:t>
      </w:r>
      <w:r w:rsidR="001324CD">
        <w:rPr>
          <w:lang w:val="bg-BG" w:bidi="en-US"/>
        </w:rPr>
        <w:t>не е било нарушено от</w:t>
      </w:r>
      <w:r w:rsidRPr="00C60800">
        <w:rPr>
          <w:lang w:val="bg-BG" w:bidi="en-US"/>
        </w:rPr>
        <w:t xml:space="preserve"> </w:t>
      </w:r>
      <w:r w:rsidR="001324CD">
        <w:rPr>
          <w:lang w:val="bg-BG" w:bidi="en-US"/>
        </w:rPr>
        <w:t>жалбоподателя</w:t>
      </w:r>
      <w:r w:rsidRPr="00C60800">
        <w:rPr>
          <w:lang w:val="bg-BG" w:bidi="en-US"/>
        </w:rPr>
        <w:t xml:space="preserve">. </w:t>
      </w:r>
      <w:r w:rsidR="001324CD">
        <w:rPr>
          <w:lang w:val="bg-BG" w:bidi="en-US"/>
        </w:rPr>
        <w:t xml:space="preserve">Той признава, че </w:t>
      </w:r>
      <w:r w:rsidR="008B41F4">
        <w:rPr>
          <w:lang w:val="bg-BG" w:bidi="en-US"/>
        </w:rPr>
        <w:t>е участвал</w:t>
      </w:r>
      <w:r w:rsidR="001324CD">
        <w:rPr>
          <w:lang w:val="bg-BG" w:bidi="en-US"/>
        </w:rPr>
        <w:t xml:space="preserve"> един единствен път </w:t>
      </w:r>
      <w:r w:rsidR="00C574ED">
        <w:rPr>
          <w:lang w:val="bg-BG" w:bidi="en-US"/>
        </w:rPr>
        <w:t>в предаване по националното радио, за да обясни становището на клиента си по отношение на хода на делото му</w:t>
      </w:r>
      <w:r w:rsidRPr="00C60800">
        <w:rPr>
          <w:lang w:val="bg-BG" w:bidi="en-US"/>
        </w:rPr>
        <w:t xml:space="preserve">. </w:t>
      </w:r>
      <w:r w:rsidR="00CB1DC0">
        <w:rPr>
          <w:lang w:val="bg-BG" w:bidi="en-US"/>
        </w:rPr>
        <w:t xml:space="preserve">Той приема също така, че е разкрил някои клаузи, съдържащи се в проекта на </w:t>
      </w:r>
      <w:r w:rsidR="00D74FC5">
        <w:rPr>
          <w:lang w:val="bg-BG" w:bidi="en-US"/>
        </w:rPr>
        <w:t>декларация, изпратен от</w:t>
      </w:r>
      <w:r w:rsidR="00CB1DC0">
        <w:rPr>
          <w:lang w:val="bg-BG" w:bidi="en-US"/>
        </w:rPr>
        <w:t xml:space="preserve"> деловодството на Съда</w:t>
      </w:r>
      <w:r w:rsidRPr="00C60800">
        <w:rPr>
          <w:lang w:val="bg-BG" w:bidi="en-US"/>
        </w:rPr>
        <w:t xml:space="preserve">, </w:t>
      </w:r>
      <w:r w:rsidR="009D5FDB">
        <w:rPr>
          <w:lang w:val="bg-BG" w:bidi="en-US"/>
        </w:rPr>
        <w:t>както и размера на предложеното обезщетение</w:t>
      </w:r>
      <w:r w:rsidRPr="00C60800">
        <w:rPr>
          <w:lang w:val="bg-BG" w:bidi="en-US"/>
        </w:rPr>
        <w:t xml:space="preserve">. </w:t>
      </w:r>
      <w:r w:rsidR="009D5FDB">
        <w:rPr>
          <w:lang w:val="bg-BG" w:bidi="en-US"/>
        </w:rPr>
        <w:t>Все пак</w:t>
      </w:r>
      <w:r w:rsidRPr="00C60800">
        <w:rPr>
          <w:lang w:val="bg-BG" w:bidi="en-US"/>
        </w:rPr>
        <w:t xml:space="preserve">, </w:t>
      </w:r>
      <w:r w:rsidR="009D5FDB">
        <w:rPr>
          <w:lang w:val="bg-BG" w:bidi="en-US"/>
        </w:rPr>
        <w:t>този факт не представлява нарушение на принципа за поверителност на преговорите</w:t>
      </w:r>
      <w:r w:rsidRPr="00C60800">
        <w:rPr>
          <w:lang w:val="bg-BG" w:bidi="en-US"/>
        </w:rPr>
        <w:t>,</w:t>
      </w:r>
      <w:r w:rsidR="006C2AA3" w:rsidRPr="00C60800">
        <w:rPr>
          <w:lang w:val="bg-BG" w:bidi="en-US"/>
        </w:rPr>
        <w:t xml:space="preserve"> </w:t>
      </w:r>
      <w:r w:rsidR="009D5FDB">
        <w:rPr>
          <w:lang w:val="bg-BG" w:bidi="en-US"/>
        </w:rPr>
        <w:t>и по-точно поради следните причини</w:t>
      </w:r>
      <w:r w:rsidRPr="00C60800">
        <w:rPr>
          <w:lang w:val="bg-BG" w:bidi="en-US"/>
        </w:rPr>
        <w:t xml:space="preserve">: </w:t>
      </w:r>
      <w:r w:rsidR="00AF2A55">
        <w:rPr>
          <w:lang w:val="bg-BG" w:bidi="en-US"/>
        </w:rPr>
        <w:t>въпросните изказвания</w:t>
      </w:r>
      <w:r w:rsidR="00A2750A">
        <w:rPr>
          <w:lang w:val="bg-BG" w:bidi="en-US"/>
        </w:rPr>
        <w:t xml:space="preserve"> са били извън съдебното производство пред Съда</w:t>
      </w:r>
      <w:r w:rsidRPr="00C60800">
        <w:rPr>
          <w:lang w:val="bg-BG" w:bidi="en-US"/>
        </w:rPr>
        <w:t xml:space="preserve">; </w:t>
      </w:r>
      <w:r w:rsidR="00A2750A">
        <w:rPr>
          <w:lang w:val="bg-BG" w:bidi="en-US"/>
        </w:rPr>
        <w:t>никой документ, свързан с преговорите за приятелско споразумение, не е бил показван на медиите и не е бил споменаван</w:t>
      </w:r>
      <w:r w:rsidRPr="00C60800">
        <w:rPr>
          <w:lang w:val="bg-BG" w:bidi="en-US"/>
        </w:rPr>
        <w:t xml:space="preserve"> </w:t>
      </w:r>
      <w:r w:rsidR="00A2750A">
        <w:rPr>
          <w:lang w:val="bg-BG" w:bidi="en-US"/>
        </w:rPr>
        <w:t>по време на</w:t>
      </w:r>
      <w:r w:rsidRPr="00C60800">
        <w:rPr>
          <w:lang w:val="bg-BG" w:bidi="en-US"/>
        </w:rPr>
        <w:t xml:space="preserve"> </w:t>
      </w:r>
      <w:r w:rsidR="00A2750A">
        <w:rPr>
          <w:lang w:val="bg-BG" w:bidi="en-US"/>
        </w:rPr>
        <w:t>съдебното производство</w:t>
      </w:r>
      <w:r w:rsidRPr="00C60800">
        <w:rPr>
          <w:lang w:val="bg-BG" w:bidi="en-US"/>
        </w:rPr>
        <w:t xml:space="preserve">. </w:t>
      </w:r>
      <w:r w:rsidR="00A2750A">
        <w:rPr>
          <w:lang w:val="bg-BG" w:bidi="en-US"/>
        </w:rPr>
        <w:t>Освен това</w:t>
      </w:r>
      <w:r w:rsidRPr="00C60800">
        <w:rPr>
          <w:lang w:val="bg-BG" w:bidi="en-US"/>
        </w:rPr>
        <w:t xml:space="preserve">, </w:t>
      </w:r>
      <w:r w:rsidR="00AF2A55">
        <w:rPr>
          <w:lang w:val="bg-BG" w:bidi="en-US"/>
        </w:rPr>
        <w:t>п</w:t>
      </w:r>
      <w:r w:rsidR="00A2750A">
        <w:rPr>
          <w:lang w:val="bg-BG" w:bidi="en-US"/>
        </w:rPr>
        <w:t>равителството вече е било в течение на предложението за приятелско споразумение</w:t>
      </w:r>
      <w:r w:rsidR="00A2750A" w:rsidRPr="00C60800">
        <w:rPr>
          <w:lang w:val="bg-BG" w:bidi="en-US"/>
        </w:rPr>
        <w:t xml:space="preserve"> </w:t>
      </w:r>
      <w:r w:rsidR="00A2750A">
        <w:rPr>
          <w:lang w:val="bg-BG" w:bidi="en-US"/>
        </w:rPr>
        <w:t>и в резултат на разследваното радиопредаване</w:t>
      </w:r>
      <w:r w:rsidRPr="00C60800">
        <w:rPr>
          <w:lang w:val="bg-BG" w:bidi="en-US"/>
        </w:rPr>
        <w:t xml:space="preserve"> </w:t>
      </w:r>
      <w:r w:rsidR="00A2750A">
        <w:rPr>
          <w:lang w:val="bg-BG" w:bidi="en-US"/>
        </w:rPr>
        <w:t>анонимен източник от Министерство на правосъдието потвърдил по неофициален начин пред медиите разпространената информация</w:t>
      </w:r>
      <w:r w:rsidRPr="00C60800">
        <w:rPr>
          <w:lang w:val="bg-BG" w:bidi="en-US"/>
        </w:rPr>
        <w:t>.</w:t>
      </w:r>
    </w:p>
    <w:p w:rsidR="001465B6" w:rsidRPr="001C449E" w:rsidRDefault="001C449E" w:rsidP="00394A7A">
      <w:pPr>
        <w:pStyle w:val="ECHRHeading2"/>
        <w:rPr>
          <w:lang w:val="bg-BG"/>
        </w:rPr>
      </w:pPr>
      <w:r>
        <w:rPr>
          <w:lang w:val="bg-BG"/>
        </w:rPr>
        <w:t>Б</w:t>
      </w:r>
      <w:r w:rsidR="001465B6" w:rsidRPr="00C60800">
        <w:rPr>
          <w:lang w:val="bg-BG"/>
        </w:rPr>
        <w:t>.</w:t>
      </w:r>
      <w:r w:rsidR="001465B6" w:rsidRPr="00394A7A">
        <w:rPr>
          <w:lang w:val="fr-FR"/>
        </w:rPr>
        <w:t>  </w:t>
      </w:r>
      <w:r>
        <w:rPr>
          <w:lang w:val="bg-BG"/>
        </w:rPr>
        <w:t>Преценка на Съда</w:t>
      </w:r>
    </w:p>
    <w:p w:rsidR="001465B6" w:rsidRPr="00C60800" w:rsidRDefault="001465B6" w:rsidP="00394A7A">
      <w:pPr>
        <w:pStyle w:val="ECHRPara"/>
        <w:rPr>
          <w:i/>
          <w:lang w:val="bg-BG"/>
        </w:rPr>
      </w:pPr>
      <w:r w:rsidRPr="00C60800">
        <w:rPr>
          <w:lang w:val="bg-BG"/>
        </w:rPr>
        <w:t>25.</w:t>
      </w:r>
      <w:r w:rsidRPr="00394A7A">
        <w:rPr>
          <w:lang w:val="fr-FR"/>
        </w:rPr>
        <w:t>  </w:t>
      </w:r>
      <w:r w:rsidR="00554B37">
        <w:rPr>
          <w:lang w:val="bg-BG"/>
        </w:rPr>
        <w:t xml:space="preserve">Съдът припомня, че по смисъла на член </w:t>
      </w:r>
      <w:r w:rsidRPr="00C60800">
        <w:rPr>
          <w:lang w:val="bg-BG"/>
        </w:rPr>
        <w:t xml:space="preserve">39 </w:t>
      </w:r>
      <w:r w:rsidR="00554B37">
        <w:rPr>
          <w:lang w:val="bg-BG"/>
        </w:rPr>
        <w:t xml:space="preserve">от Конвенцията и на член </w:t>
      </w:r>
      <w:r w:rsidRPr="00C60800">
        <w:rPr>
          <w:lang w:val="bg-BG"/>
        </w:rPr>
        <w:t xml:space="preserve">62 § 2 </w:t>
      </w:r>
      <w:r w:rsidR="00554B37">
        <w:rPr>
          <w:lang w:val="bg-BG"/>
        </w:rPr>
        <w:t xml:space="preserve">от </w:t>
      </w:r>
      <w:r w:rsidR="00AF2A55">
        <w:rPr>
          <w:lang w:val="bg-BG"/>
        </w:rPr>
        <w:t>П</w:t>
      </w:r>
      <w:r w:rsidR="00554B37">
        <w:rPr>
          <w:lang w:val="bg-BG"/>
        </w:rPr>
        <w:t>равил</w:t>
      </w:r>
      <w:r w:rsidR="00AF2A55">
        <w:rPr>
          <w:lang w:val="bg-BG"/>
        </w:rPr>
        <w:t>ата</w:t>
      </w:r>
      <w:r w:rsidR="00554B37">
        <w:rPr>
          <w:lang w:val="bg-BG"/>
        </w:rPr>
        <w:t xml:space="preserve"> на Съда</w:t>
      </w:r>
      <w:r w:rsidRPr="00C60800">
        <w:rPr>
          <w:lang w:val="bg-BG"/>
        </w:rPr>
        <w:t xml:space="preserve">, </w:t>
      </w:r>
      <w:r w:rsidR="00554B37">
        <w:rPr>
          <w:lang w:val="bg-BG"/>
        </w:rPr>
        <w:t>преговорите, водени за постигането на приятелско споразумение, са поверителни</w:t>
      </w:r>
      <w:r w:rsidRPr="00C60800">
        <w:rPr>
          <w:lang w:val="bg-BG"/>
        </w:rPr>
        <w:t xml:space="preserve">. </w:t>
      </w:r>
      <w:r w:rsidR="00B14F34">
        <w:rPr>
          <w:lang w:val="bg-BG"/>
        </w:rPr>
        <w:t xml:space="preserve">Това правило, така както се разбира от Конвенцията и </w:t>
      </w:r>
      <w:r w:rsidR="00AF2A55">
        <w:rPr>
          <w:lang w:val="bg-BG"/>
        </w:rPr>
        <w:t>П</w:t>
      </w:r>
      <w:r w:rsidR="00B14F34">
        <w:rPr>
          <w:lang w:val="bg-BG"/>
        </w:rPr>
        <w:t xml:space="preserve">равилника, </w:t>
      </w:r>
      <w:r w:rsidR="00AF2A55">
        <w:rPr>
          <w:lang w:val="bg-BG"/>
        </w:rPr>
        <w:t xml:space="preserve">следва </w:t>
      </w:r>
      <w:r w:rsidR="00B14F34">
        <w:rPr>
          <w:lang w:val="bg-BG"/>
        </w:rPr>
        <w:t>да се тълкува</w:t>
      </w:r>
      <w:r w:rsidR="00235573">
        <w:rPr>
          <w:lang w:val="bg-BG"/>
        </w:rPr>
        <w:t>т</w:t>
      </w:r>
      <w:r w:rsidR="00B14F34">
        <w:rPr>
          <w:lang w:val="bg-BG"/>
        </w:rPr>
        <w:t xml:space="preserve"> </w:t>
      </w:r>
      <w:r w:rsidR="00235573">
        <w:rPr>
          <w:lang w:val="bg-BG"/>
        </w:rPr>
        <w:t>с оглед на основната</w:t>
      </w:r>
      <w:r w:rsidR="00B14F34">
        <w:rPr>
          <w:lang w:val="bg-BG"/>
        </w:rPr>
        <w:t xml:space="preserve"> цел да се улесни </w:t>
      </w:r>
      <w:r w:rsidR="00235573">
        <w:rPr>
          <w:lang w:val="bg-BG"/>
        </w:rPr>
        <w:t>уреждането на спора по взаимно съгласие</w:t>
      </w:r>
      <w:r w:rsidR="00B14F34">
        <w:rPr>
          <w:lang w:val="bg-BG"/>
        </w:rPr>
        <w:t xml:space="preserve">, </w:t>
      </w:r>
      <w:r w:rsidR="00235573">
        <w:rPr>
          <w:lang w:val="bg-BG"/>
        </w:rPr>
        <w:t>предпазвайки</w:t>
      </w:r>
      <w:r w:rsidR="00B14F34">
        <w:rPr>
          <w:lang w:val="bg-BG"/>
        </w:rPr>
        <w:t xml:space="preserve"> страните и Съда </w:t>
      </w:r>
      <w:r w:rsidR="00501B43">
        <w:rPr>
          <w:lang w:val="bg-BG"/>
        </w:rPr>
        <w:t>от</w:t>
      </w:r>
      <w:r w:rsidR="00B14F34">
        <w:rPr>
          <w:lang w:val="bg-BG"/>
        </w:rPr>
        <w:t xml:space="preserve"> евентуален натиск</w:t>
      </w:r>
      <w:r w:rsidRPr="00C60800">
        <w:rPr>
          <w:lang w:val="bg-BG"/>
        </w:rPr>
        <w:t xml:space="preserve"> (</w:t>
      </w:r>
      <w:r w:rsidR="000F60E8">
        <w:rPr>
          <w:i/>
          <w:lang w:val="bg-BG"/>
        </w:rPr>
        <w:t>Миролюбови и други срещу Латвия (</w:t>
      </w:r>
      <w:r w:rsidRPr="00394A7A">
        <w:rPr>
          <w:i/>
          <w:lang w:val="fr-FR"/>
        </w:rPr>
        <w:t>Miro</w:t>
      </w:r>
      <w:r w:rsidRPr="00C60800">
        <w:rPr>
          <w:i/>
          <w:lang w:val="bg-BG"/>
        </w:rPr>
        <w:t>ļ</w:t>
      </w:r>
      <w:r w:rsidRPr="00394A7A">
        <w:rPr>
          <w:i/>
          <w:lang w:val="fr-FR"/>
        </w:rPr>
        <w:t>ubovs</w:t>
      </w:r>
      <w:r w:rsidRPr="00C60800">
        <w:rPr>
          <w:i/>
          <w:lang w:val="bg-BG"/>
        </w:rPr>
        <w:t xml:space="preserve"> </w:t>
      </w:r>
      <w:r w:rsidRPr="00394A7A">
        <w:rPr>
          <w:i/>
          <w:lang w:val="fr-FR"/>
        </w:rPr>
        <w:t>et</w:t>
      </w:r>
      <w:r w:rsidRPr="00C60800">
        <w:rPr>
          <w:i/>
          <w:lang w:val="bg-BG"/>
        </w:rPr>
        <w:t xml:space="preserve"> </w:t>
      </w:r>
      <w:r w:rsidRPr="00394A7A">
        <w:rPr>
          <w:i/>
          <w:lang w:val="fr-FR"/>
        </w:rPr>
        <w:t>autres</w:t>
      </w:r>
      <w:r w:rsidRPr="00C60800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C60800">
        <w:rPr>
          <w:i/>
          <w:lang w:val="bg-BG"/>
        </w:rPr>
        <w:t xml:space="preserve">. </w:t>
      </w:r>
      <w:r w:rsidRPr="00394A7A">
        <w:rPr>
          <w:i/>
          <w:lang w:val="fr-FR"/>
        </w:rPr>
        <w:t>Lettonie</w:t>
      </w:r>
      <w:r w:rsidR="000F60E8">
        <w:rPr>
          <w:i/>
          <w:lang w:val="bg-BG"/>
        </w:rPr>
        <w:t>)</w:t>
      </w:r>
      <w:r w:rsidRPr="00C60800">
        <w:rPr>
          <w:lang w:val="bg-BG"/>
        </w:rPr>
        <w:t xml:space="preserve">, </w:t>
      </w:r>
      <w:r w:rsidR="000F60E8">
        <w:rPr>
          <w:lang w:val="bg-BG"/>
        </w:rPr>
        <w:t>№</w:t>
      </w:r>
      <w:r w:rsidRPr="00C60800">
        <w:rPr>
          <w:lang w:val="bg-BG"/>
        </w:rPr>
        <w:t xml:space="preserve"> 798/05, § 68, </w:t>
      </w:r>
      <w:r w:rsidR="000F60E8">
        <w:rPr>
          <w:lang w:val="bg-BG"/>
        </w:rPr>
        <w:t xml:space="preserve">от </w:t>
      </w:r>
      <w:r w:rsidRPr="00C60800">
        <w:rPr>
          <w:lang w:val="bg-BG"/>
        </w:rPr>
        <w:t xml:space="preserve">15 </w:t>
      </w:r>
      <w:r w:rsidR="000F60E8">
        <w:rPr>
          <w:lang w:val="bg-BG"/>
        </w:rPr>
        <w:t>септември</w:t>
      </w:r>
      <w:r w:rsidRPr="00C60800">
        <w:rPr>
          <w:lang w:val="bg-BG"/>
        </w:rPr>
        <w:t xml:space="preserve"> 2009</w:t>
      </w:r>
      <w:r w:rsidR="000F60E8">
        <w:rPr>
          <w:lang w:val="bg-BG"/>
        </w:rPr>
        <w:t xml:space="preserve"> г.</w:t>
      </w:r>
      <w:r w:rsidRPr="00C60800">
        <w:rPr>
          <w:lang w:val="bg-BG"/>
        </w:rPr>
        <w:t>).</w:t>
      </w:r>
    </w:p>
    <w:p w:rsidR="001465B6" w:rsidRPr="001F1297" w:rsidRDefault="001465B6" w:rsidP="00394A7A">
      <w:pPr>
        <w:pStyle w:val="ECHRPara"/>
        <w:rPr>
          <w:lang w:val="bg-BG"/>
        </w:rPr>
      </w:pPr>
      <w:r w:rsidRPr="00394A7A">
        <w:rPr>
          <w:lang w:val="fr-FR"/>
        </w:rPr>
        <w:t>26.  </w:t>
      </w:r>
      <w:r w:rsidR="00045904">
        <w:rPr>
          <w:lang w:val="bg-BG"/>
        </w:rPr>
        <w:t>По</w:t>
      </w:r>
      <w:r w:rsidR="008833B5">
        <w:rPr>
          <w:lang w:val="bg-BG"/>
        </w:rPr>
        <w:t>ради това е</w:t>
      </w:r>
      <w:r w:rsidR="00045904">
        <w:rPr>
          <w:lang w:val="bg-BG"/>
        </w:rPr>
        <w:t xml:space="preserve"> забран</w:t>
      </w:r>
      <w:r w:rsidR="008833B5">
        <w:rPr>
          <w:lang w:val="bg-BG"/>
        </w:rPr>
        <w:t>ено</w:t>
      </w:r>
      <w:r w:rsidR="00045904">
        <w:rPr>
          <w:lang w:val="bg-BG"/>
        </w:rPr>
        <w:t xml:space="preserve"> страните </w:t>
      </w:r>
      <w:r w:rsidR="002B4C99">
        <w:rPr>
          <w:lang w:val="bg-BG"/>
        </w:rPr>
        <w:t xml:space="preserve">да </w:t>
      </w:r>
      <w:r w:rsidR="008833B5">
        <w:rPr>
          <w:lang w:val="bg-BG"/>
        </w:rPr>
        <w:t xml:space="preserve">огласяват </w:t>
      </w:r>
      <w:r w:rsidR="007B1502">
        <w:rPr>
          <w:lang w:val="bg-BG"/>
        </w:rPr>
        <w:t>публичн</w:t>
      </w:r>
      <w:r w:rsidR="008833B5">
        <w:rPr>
          <w:lang w:val="bg-BG"/>
        </w:rPr>
        <w:t>о</w:t>
      </w:r>
      <w:r w:rsidR="007B1502">
        <w:rPr>
          <w:lang w:val="bg-BG"/>
        </w:rPr>
        <w:t xml:space="preserve"> </w:t>
      </w:r>
      <w:r w:rsidR="008833B5">
        <w:rPr>
          <w:lang w:val="bg-BG"/>
        </w:rPr>
        <w:t>информация, свързана със сключването на</w:t>
      </w:r>
      <w:r w:rsidR="007B1502">
        <w:rPr>
          <w:lang w:val="bg-BG"/>
        </w:rPr>
        <w:t xml:space="preserve"> споразумение, </w:t>
      </w:r>
      <w:r w:rsidR="0069471F">
        <w:rPr>
          <w:lang w:val="bg-BG"/>
        </w:rPr>
        <w:t>независимо дали чрез медиите, в кореспонденция, която може да бъде прочетена от голям брой лица или по какъвто и да е друг начин</w:t>
      </w:r>
      <w:r w:rsidRPr="00394A7A">
        <w:rPr>
          <w:lang w:val="fr-FR"/>
        </w:rPr>
        <w:t xml:space="preserve"> (</w:t>
      </w:r>
      <w:r w:rsidR="00333E50">
        <w:rPr>
          <w:lang w:val="bg-BG"/>
        </w:rPr>
        <w:t xml:space="preserve">дело </w:t>
      </w:r>
      <w:r w:rsidR="00333E50">
        <w:rPr>
          <w:i/>
          <w:lang w:val="bg-BG"/>
        </w:rPr>
        <w:t>Миролюбови и други (</w:t>
      </w:r>
      <w:r w:rsidRPr="00394A7A">
        <w:rPr>
          <w:i/>
          <w:lang w:val="fr-FR"/>
        </w:rPr>
        <w:t>Miroļubovs et autres</w:t>
      </w:r>
      <w:r w:rsidR="00333E50">
        <w:rPr>
          <w:i/>
          <w:lang w:val="bg-BG"/>
        </w:rPr>
        <w:t>)</w:t>
      </w:r>
      <w:r w:rsidRPr="00394A7A">
        <w:rPr>
          <w:lang w:val="fr-FR"/>
        </w:rPr>
        <w:t xml:space="preserve">, </w:t>
      </w:r>
      <w:r w:rsidR="00333E50">
        <w:rPr>
          <w:lang w:val="bg-BG"/>
        </w:rPr>
        <w:t>цитирано по-горе</w:t>
      </w:r>
      <w:r w:rsidRPr="00394A7A">
        <w:rPr>
          <w:lang w:val="fr-FR"/>
        </w:rPr>
        <w:t xml:space="preserve">, § 68). </w:t>
      </w:r>
      <w:r w:rsidR="00333E50">
        <w:rPr>
          <w:lang w:val="bg-BG"/>
        </w:rPr>
        <w:t xml:space="preserve">Съдът е отказал да обяви </w:t>
      </w:r>
      <w:r w:rsidR="0070162D">
        <w:rPr>
          <w:lang w:val="bg-BG"/>
        </w:rPr>
        <w:t>жалбата за недопустима</w:t>
      </w:r>
      <w:r w:rsidR="00333E50">
        <w:rPr>
          <w:lang w:val="bg-BG"/>
        </w:rPr>
        <w:t xml:space="preserve"> поради злоупотреба с правото </w:t>
      </w:r>
      <w:r w:rsidR="0070162D">
        <w:rPr>
          <w:lang w:val="bg-BG"/>
        </w:rPr>
        <w:t>на индивидуална жалба</w:t>
      </w:r>
      <w:r w:rsidR="00333E50">
        <w:rPr>
          <w:lang w:val="bg-BG"/>
        </w:rPr>
        <w:t>, докато Правителството не е успяло да докаже, че</w:t>
      </w:r>
      <w:r w:rsidRPr="00394A7A">
        <w:rPr>
          <w:lang w:val="fr-FR"/>
        </w:rPr>
        <w:t xml:space="preserve"> </w:t>
      </w:r>
      <w:r w:rsidR="00333E50" w:rsidRPr="00333E50">
        <w:rPr>
          <w:lang w:val="fr-FR"/>
        </w:rPr>
        <w:t xml:space="preserve">сведенията относно </w:t>
      </w:r>
      <w:r w:rsidR="00333E50">
        <w:rPr>
          <w:lang w:val="bg-BG"/>
        </w:rPr>
        <w:t xml:space="preserve">преговорите за евентуално </w:t>
      </w:r>
      <w:r w:rsidR="00333E50" w:rsidRPr="00333E50">
        <w:rPr>
          <w:lang w:val="fr-FR"/>
        </w:rPr>
        <w:t xml:space="preserve">приятелско споразумение </w:t>
      </w:r>
      <w:r w:rsidR="00CA4AB2">
        <w:rPr>
          <w:lang w:val="bg-BG"/>
        </w:rPr>
        <w:t xml:space="preserve">са били разкрити на медиите от страна на жалбоподателя </w:t>
      </w:r>
      <w:r w:rsidRPr="00394A7A">
        <w:rPr>
          <w:lang w:val="fr-FR"/>
        </w:rPr>
        <w:t>(</w:t>
      </w:r>
      <w:r w:rsidR="00900AB7">
        <w:rPr>
          <w:lang w:val="bg-BG"/>
        </w:rPr>
        <w:t xml:space="preserve">вж. </w:t>
      </w:r>
      <w:r w:rsidR="003C51FC">
        <w:rPr>
          <w:lang w:val="bg-BG"/>
        </w:rPr>
        <w:t xml:space="preserve">дело </w:t>
      </w:r>
      <w:r w:rsidR="003C51FC">
        <w:rPr>
          <w:i/>
          <w:lang w:val="bg-BG"/>
        </w:rPr>
        <w:t>Миролюбови и други (</w:t>
      </w:r>
      <w:r w:rsidR="003C51FC" w:rsidRPr="00394A7A">
        <w:rPr>
          <w:i/>
          <w:lang w:val="fr-FR"/>
        </w:rPr>
        <w:t>Miroļubovs et autres</w:t>
      </w:r>
      <w:r w:rsidR="003C51FC">
        <w:rPr>
          <w:i/>
          <w:lang w:val="bg-BG"/>
        </w:rPr>
        <w:t>)</w:t>
      </w:r>
      <w:r w:rsidR="003C51FC" w:rsidRPr="00394A7A">
        <w:rPr>
          <w:lang w:val="fr-FR"/>
        </w:rPr>
        <w:t xml:space="preserve">, </w:t>
      </w:r>
      <w:r w:rsidR="003C51FC">
        <w:rPr>
          <w:lang w:val="bg-BG"/>
        </w:rPr>
        <w:t>цитирано по-горе</w:t>
      </w:r>
      <w:r w:rsidR="003C51FC" w:rsidRPr="00394A7A">
        <w:rPr>
          <w:lang w:val="fr-FR"/>
        </w:rPr>
        <w:t xml:space="preserve">, </w:t>
      </w:r>
      <w:r w:rsidRPr="00394A7A">
        <w:rPr>
          <w:lang w:val="fr-FR"/>
        </w:rPr>
        <w:t xml:space="preserve">§ 69) </w:t>
      </w:r>
      <w:r w:rsidR="003C51FC" w:rsidRPr="00B50E5B">
        <w:rPr>
          <w:lang w:val="bg-BG"/>
        </w:rPr>
        <w:t>или</w:t>
      </w:r>
      <w:r w:rsidRPr="00B50E5B">
        <w:rPr>
          <w:lang w:val="fr-FR"/>
        </w:rPr>
        <w:t xml:space="preserve"> </w:t>
      </w:r>
      <w:r w:rsidR="007458E3" w:rsidRPr="00B50E5B">
        <w:rPr>
          <w:lang w:val="bg-BG"/>
        </w:rPr>
        <w:t xml:space="preserve">когато не е била </w:t>
      </w:r>
      <w:r w:rsidR="0017612B" w:rsidRPr="00E73D15">
        <w:rPr>
          <w:lang w:val="bg-BG"/>
        </w:rPr>
        <w:t>разкрита</w:t>
      </w:r>
      <w:r w:rsidR="0017612B" w:rsidRPr="00B50E5B">
        <w:rPr>
          <w:lang w:val="fr-FR"/>
        </w:rPr>
        <w:t xml:space="preserve"> </w:t>
      </w:r>
      <w:r w:rsidR="007458E3" w:rsidRPr="00B50E5B">
        <w:rPr>
          <w:lang w:val="bg-BG"/>
        </w:rPr>
        <w:t xml:space="preserve">никаква подробност от преговорите </w:t>
      </w:r>
      <w:r w:rsidRPr="00394A7A">
        <w:rPr>
          <w:lang w:val="fr-FR"/>
        </w:rPr>
        <w:t>(</w:t>
      </w:r>
      <w:r w:rsidR="007458E3">
        <w:rPr>
          <w:lang w:val="bg-BG"/>
        </w:rPr>
        <w:t>вж. дело</w:t>
      </w:r>
      <w:r w:rsidRPr="00394A7A">
        <w:rPr>
          <w:lang w:val="fr-FR"/>
        </w:rPr>
        <w:t xml:space="preserve"> </w:t>
      </w:r>
      <w:r w:rsidR="007458E3">
        <w:rPr>
          <w:i/>
          <w:lang w:val="bg-BG"/>
        </w:rPr>
        <w:t xml:space="preserve">Леснина </w:t>
      </w:r>
      <w:proofErr w:type="spellStart"/>
      <w:r w:rsidR="007458E3">
        <w:rPr>
          <w:i/>
          <w:lang w:val="bg-BG"/>
        </w:rPr>
        <w:t>Велетрговина</w:t>
      </w:r>
      <w:proofErr w:type="spellEnd"/>
      <w:r w:rsidR="007458E3">
        <w:rPr>
          <w:i/>
          <w:lang w:val="bg-BG"/>
        </w:rPr>
        <w:t xml:space="preserve"> ООД срещу бивша Югославска Република Македония (</w:t>
      </w:r>
      <w:r w:rsidRPr="00394A7A">
        <w:rPr>
          <w:i/>
          <w:lang w:val="fr-FR"/>
        </w:rPr>
        <w:t>Lesnina Veletrgovina d.o.o. c. l</w:t>
      </w:r>
      <w:r w:rsidR="00394A7A" w:rsidRPr="00394A7A">
        <w:rPr>
          <w:i/>
          <w:lang w:val="fr-FR"/>
        </w:rPr>
        <w:t>’</w:t>
      </w:r>
      <w:r w:rsidRPr="00394A7A">
        <w:rPr>
          <w:i/>
          <w:lang w:val="fr-FR"/>
        </w:rPr>
        <w:t>ex-République Yougoslave de Macédoine</w:t>
      </w:r>
      <w:r w:rsidRPr="00394A7A">
        <w:rPr>
          <w:lang w:val="fr-FR"/>
        </w:rPr>
        <w:t xml:space="preserve"> (</w:t>
      </w:r>
      <w:proofErr w:type="spellStart"/>
      <w:r w:rsidR="00A20623" w:rsidRPr="00A20623">
        <w:rPr>
          <w:lang w:val="bg-BG"/>
        </w:rPr>
        <w:t>реш</w:t>
      </w:r>
      <w:proofErr w:type="spellEnd"/>
      <w:r w:rsidRPr="00A20623">
        <w:rPr>
          <w:lang w:val="fr-FR"/>
        </w:rPr>
        <w:t>.</w:t>
      </w:r>
      <w:r w:rsidRPr="00394A7A">
        <w:rPr>
          <w:lang w:val="fr-FR"/>
        </w:rPr>
        <w:t xml:space="preserve">), </w:t>
      </w:r>
      <w:r w:rsidR="007458E3">
        <w:rPr>
          <w:lang w:val="bg-BG"/>
        </w:rPr>
        <w:t>№</w:t>
      </w:r>
      <w:r w:rsidRPr="00394A7A">
        <w:rPr>
          <w:lang w:val="fr-FR"/>
        </w:rPr>
        <w:t xml:space="preserve"> 37619/04, </w:t>
      </w:r>
      <w:r w:rsidR="007458E3">
        <w:rPr>
          <w:lang w:val="bg-BG"/>
        </w:rPr>
        <w:t xml:space="preserve">от </w:t>
      </w:r>
      <w:r w:rsidRPr="00394A7A">
        <w:rPr>
          <w:lang w:val="fr-FR"/>
        </w:rPr>
        <w:t xml:space="preserve">2 </w:t>
      </w:r>
      <w:r w:rsidR="007458E3">
        <w:rPr>
          <w:lang w:val="bg-BG"/>
        </w:rPr>
        <w:t>март</w:t>
      </w:r>
      <w:r w:rsidRPr="00394A7A">
        <w:rPr>
          <w:lang w:val="fr-FR"/>
        </w:rPr>
        <w:t xml:space="preserve"> 2010</w:t>
      </w:r>
      <w:r w:rsidR="007458E3">
        <w:rPr>
          <w:lang w:val="bg-BG"/>
        </w:rPr>
        <w:t xml:space="preserve"> г.</w:t>
      </w:r>
      <w:r w:rsidRPr="00394A7A">
        <w:rPr>
          <w:lang w:val="fr-FR"/>
        </w:rPr>
        <w:t xml:space="preserve">). </w:t>
      </w:r>
      <w:r w:rsidR="007458E3">
        <w:rPr>
          <w:lang w:val="bg-BG"/>
        </w:rPr>
        <w:t>Все пак</w:t>
      </w:r>
      <w:r w:rsidRPr="00394A7A">
        <w:rPr>
          <w:lang w:val="fr-FR"/>
        </w:rPr>
        <w:t xml:space="preserve">, </w:t>
      </w:r>
      <w:r w:rsidR="007458E3">
        <w:rPr>
          <w:lang w:val="bg-BG"/>
        </w:rPr>
        <w:t xml:space="preserve">в съответствие с </w:t>
      </w:r>
      <w:r w:rsidR="00A752BC">
        <w:rPr>
          <w:lang w:val="bg-BG"/>
        </w:rPr>
        <w:t xml:space="preserve">установената </w:t>
      </w:r>
      <w:r w:rsidR="007458E3">
        <w:rPr>
          <w:lang w:val="bg-BG"/>
        </w:rPr>
        <w:t>съдебна практика</w:t>
      </w:r>
      <w:r w:rsidRPr="00394A7A">
        <w:rPr>
          <w:lang w:val="fr-FR"/>
        </w:rPr>
        <w:t xml:space="preserve">, </w:t>
      </w:r>
      <w:r w:rsidR="00A752BC">
        <w:rPr>
          <w:lang w:val="bg-BG"/>
        </w:rPr>
        <w:t>когато</w:t>
      </w:r>
      <w:r w:rsidR="007458E3">
        <w:rPr>
          <w:lang w:val="bg-BG"/>
        </w:rPr>
        <w:t xml:space="preserve"> жалбоподателите и</w:t>
      </w:r>
      <w:r w:rsidR="00A752BC">
        <w:rPr>
          <w:lang w:val="bg-BG"/>
        </w:rPr>
        <w:t>ли</w:t>
      </w:r>
      <w:r w:rsidR="007458E3">
        <w:rPr>
          <w:lang w:val="bg-BG"/>
        </w:rPr>
        <w:t xml:space="preserve"> </w:t>
      </w:r>
      <w:r w:rsidR="00A752BC">
        <w:rPr>
          <w:lang w:val="bg-BG"/>
        </w:rPr>
        <w:t xml:space="preserve">техните </w:t>
      </w:r>
      <w:r w:rsidR="00D74FC5">
        <w:rPr>
          <w:lang w:val="bg-BG"/>
        </w:rPr>
        <w:t>адвокати</w:t>
      </w:r>
      <w:r w:rsidR="007458E3">
        <w:rPr>
          <w:lang w:val="bg-BG"/>
        </w:rPr>
        <w:t xml:space="preserve"> </w:t>
      </w:r>
      <w:r w:rsidR="00A752BC">
        <w:rPr>
          <w:lang w:val="bg-BG"/>
        </w:rPr>
        <w:t>умишлено разкриват детайли</w:t>
      </w:r>
      <w:r w:rsidR="007458E3">
        <w:rPr>
          <w:lang w:val="bg-BG"/>
        </w:rPr>
        <w:t xml:space="preserve"> от преговорите за </w:t>
      </w:r>
      <w:r w:rsidRPr="00394A7A">
        <w:rPr>
          <w:lang w:val="fr-FR"/>
        </w:rPr>
        <w:t xml:space="preserve"> </w:t>
      </w:r>
      <w:r w:rsidR="007458E3" w:rsidRPr="007458E3">
        <w:rPr>
          <w:lang w:val="fr-FR"/>
        </w:rPr>
        <w:t xml:space="preserve">евентуално </w:t>
      </w:r>
      <w:r w:rsidR="00A752BC">
        <w:rPr>
          <w:lang w:val="bg-BG"/>
        </w:rPr>
        <w:t xml:space="preserve">постигане на </w:t>
      </w:r>
      <w:r w:rsidR="007458E3" w:rsidRPr="007458E3">
        <w:rPr>
          <w:lang w:val="fr-FR"/>
        </w:rPr>
        <w:t>приятелско споразумение</w:t>
      </w:r>
      <w:r w:rsidRPr="00394A7A">
        <w:rPr>
          <w:lang w:val="fr-FR"/>
        </w:rPr>
        <w:t xml:space="preserve">, </w:t>
      </w:r>
      <w:r w:rsidR="004E6EF6">
        <w:rPr>
          <w:lang w:val="bg-BG"/>
        </w:rPr>
        <w:t xml:space="preserve">Съдът приема, че </w:t>
      </w:r>
      <w:r w:rsidR="00A752BC">
        <w:rPr>
          <w:lang w:val="bg-BG"/>
        </w:rPr>
        <w:t>следва</w:t>
      </w:r>
      <w:r w:rsidR="004E6EF6">
        <w:rPr>
          <w:lang w:val="bg-BG"/>
        </w:rPr>
        <w:t xml:space="preserve"> да отхвърли </w:t>
      </w:r>
      <w:r w:rsidR="00A752BC">
        <w:rPr>
          <w:lang w:val="bg-BG"/>
        </w:rPr>
        <w:t>оплакванията заради</w:t>
      </w:r>
      <w:r w:rsidR="004E6EF6">
        <w:rPr>
          <w:lang w:val="bg-BG"/>
        </w:rPr>
        <w:t xml:space="preserve"> </w:t>
      </w:r>
      <w:r w:rsidR="004E6EF6" w:rsidRPr="001F1297">
        <w:rPr>
          <w:lang w:val="bg-BG"/>
        </w:rPr>
        <w:t xml:space="preserve">злоупотреба с правото на </w:t>
      </w:r>
      <w:r w:rsidR="00A752BC">
        <w:rPr>
          <w:lang w:val="bg-BG"/>
        </w:rPr>
        <w:t>индивидуална жалба</w:t>
      </w:r>
      <w:r w:rsidR="004E6EF6" w:rsidRPr="001F1297">
        <w:rPr>
          <w:lang w:val="bg-BG"/>
        </w:rPr>
        <w:t xml:space="preserve"> </w:t>
      </w:r>
      <w:r w:rsidRPr="001F1297">
        <w:rPr>
          <w:lang w:val="bg-BG"/>
        </w:rPr>
        <w:t>(</w:t>
      </w:r>
      <w:r w:rsidR="007665D5">
        <w:rPr>
          <w:lang w:val="bg-BG"/>
        </w:rPr>
        <w:t>вж.</w:t>
      </w:r>
      <w:r w:rsidRPr="001F1297">
        <w:rPr>
          <w:lang w:val="bg-BG"/>
        </w:rPr>
        <w:t xml:space="preserve">, </w:t>
      </w:r>
      <w:r w:rsidR="007665D5">
        <w:rPr>
          <w:lang w:val="bg-BG"/>
        </w:rPr>
        <w:t>освен другите</w:t>
      </w:r>
      <w:r w:rsidRPr="001F1297">
        <w:rPr>
          <w:lang w:val="bg-BG"/>
        </w:rPr>
        <w:t xml:space="preserve">, </w:t>
      </w:r>
      <w:r w:rsidR="007665D5">
        <w:rPr>
          <w:lang w:val="bg-BG"/>
        </w:rPr>
        <w:t xml:space="preserve">дело </w:t>
      </w:r>
      <w:proofErr w:type="spellStart"/>
      <w:r w:rsidR="007665D5">
        <w:rPr>
          <w:i/>
          <w:lang w:val="bg-BG"/>
        </w:rPr>
        <w:t>Беньоки</w:t>
      </w:r>
      <w:proofErr w:type="spellEnd"/>
      <w:r w:rsidR="007665D5">
        <w:rPr>
          <w:i/>
          <w:lang w:val="bg-BG"/>
        </w:rPr>
        <w:t xml:space="preserve"> и други срещу Сърбия (</w:t>
      </w:r>
      <w:r w:rsidRPr="00394A7A">
        <w:rPr>
          <w:i/>
          <w:lang w:val="fr-FR"/>
        </w:rPr>
        <w:t>Benjocki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et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autres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 xml:space="preserve">. </w:t>
      </w:r>
      <w:r w:rsidRPr="00394A7A">
        <w:rPr>
          <w:i/>
          <w:lang w:val="fr-FR"/>
        </w:rPr>
        <w:t>Serbie</w:t>
      </w:r>
      <w:r w:rsidR="007665D5">
        <w:rPr>
          <w:i/>
          <w:lang w:val="bg-BG"/>
        </w:rPr>
        <w:t>)</w:t>
      </w:r>
      <w:r w:rsidRPr="001F1297">
        <w:rPr>
          <w:lang w:val="bg-BG"/>
        </w:rPr>
        <w:t xml:space="preserve"> (</w:t>
      </w:r>
      <w:proofErr w:type="spellStart"/>
      <w:r w:rsidR="00A20623">
        <w:rPr>
          <w:lang w:val="bg-BG"/>
        </w:rPr>
        <w:t>реш</w:t>
      </w:r>
      <w:proofErr w:type="spellEnd"/>
      <w:r w:rsidR="00A20623">
        <w:rPr>
          <w:lang w:val="bg-BG"/>
        </w:rPr>
        <w:t>.</w:t>
      </w:r>
      <w:r w:rsidRPr="001F1297">
        <w:rPr>
          <w:lang w:val="bg-BG"/>
        </w:rPr>
        <w:t xml:space="preserve">), </w:t>
      </w:r>
      <w:r w:rsidR="007665D5">
        <w:rPr>
          <w:lang w:val="bg-BG"/>
        </w:rPr>
        <w:t>№</w:t>
      </w:r>
      <w:r w:rsidRPr="001F1297">
        <w:rPr>
          <w:lang w:val="bg-BG"/>
        </w:rPr>
        <w:t xml:space="preserve"> 5958/07, 6561/07, 8093/07, 9162/07, </w:t>
      </w:r>
      <w:r w:rsidR="007665D5">
        <w:rPr>
          <w:lang w:val="bg-BG"/>
        </w:rPr>
        <w:t xml:space="preserve">от </w:t>
      </w:r>
      <w:r w:rsidRPr="001F1297">
        <w:rPr>
          <w:lang w:val="bg-BG"/>
        </w:rPr>
        <w:t xml:space="preserve">15 </w:t>
      </w:r>
      <w:r w:rsidR="007665D5">
        <w:rPr>
          <w:lang w:val="bg-BG"/>
        </w:rPr>
        <w:t>декември</w:t>
      </w:r>
      <w:r w:rsidRPr="001F1297">
        <w:rPr>
          <w:lang w:val="bg-BG"/>
        </w:rPr>
        <w:t xml:space="preserve"> 2009</w:t>
      </w:r>
      <w:r w:rsidR="007665D5">
        <w:rPr>
          <w:lang w:val="bg-BG"/>
        </w:rPr>
        <w:t xml:space="preserve"> г.</w:t>
      </w:r>
      <w:r w:rsidRPr="001F1297">
        <w:rPr>
          <w:lang w:val="bg-BG"/>
        </w:rPr>
        <w:t xml:space="preserve">; </w:t>
      </w:r>
      <w:r w:rsidR="007665D5">
        <w:rPr>
          <w:lang w:val="bg-BG"/>
        </w:rPr>
        <w:t xml:space="preserve">дело  </w:t>
      </w:r>
      <w:proofErr w:type="spellStart"/>
      <w:r w:rsidR="007665D5">
        <w:rPr>
          <w:i/>
          <w:lang w:val="bg-BG"/>
        </w:rPr>
        <w:t>Мандил</w:t>
      </w:r>
      <w:proofErr w:type="spellEnd"/>
      <w:r w:rsidR="007665D5">
        <w:rPr>
          <w:i/>
          <w:lang w:val="bg-BG"/>
        </w:rPr>
        <w:t xml:space="preserve"> срещу Франция (</w:t>
      </w:r>
      <w:r w:rsidRPr="00394A7A">
        <w:rPr>
          <w:i/>
          <w:lang w:val="fr-FR"/>
        </w:rPr>
        <w:t>Mandil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>.</w:t>
      </w:r>
      <w:r w:rsidRPr="00394A7A">
        <w:rPr>
          <w:i/>
          <w:lang w:val="fr-FR"/>
        </w:rPr>
        <w:t> France</w:t>
      </w:r>
      <w:r w:rsidRPr="001F1297">
        <w:rPr>
          <w:lang w:val="bg-BG"/>
        </w:rPr>
        <w:t xml:space="preserve"> (</w:t>
      </w:r>
      <w:proofErr w:type="spellStart"/>
      <w:r w:rsidR="00A20623">
        <w:rPr>
          <w:lang w:val="bg-BG"/>
        </w:rPr>
        <w:t>реш</w:t>
      </w:r>
      <w:proofErr w:type="spellEnd"/>
      <w:r w:rsidRPr="001F1297">
        <w:rPr>
          <w:lang w:val="bg-BG"/>
        </w:rPr>
        <w:t xml:space="preserve">.), </w:t>
      </w:r>
      <w:r w:rsidR="00A20623">
        <w:rPr>
          <w:lang w:val="bg-BG"/>
        </w:rPr>
        <w:t>№</w:t>
      </w:r>
      <w:r w:rsidRPr="001F1297">
        <w:rPr>
          <w:lang w:val="bg-BG"/>
        </w:rPr>
        <w:t xml:space="preserve"> 67037/09, </w:t>
      </w:r>
      <w:r w:rsidR="00A20623">
        <w:rPr>
          <w:lang w:val="bg-BG"/>
        </w:rPr>
        <w:t xml:space="preserve">от </w:t>
      </w:r>
      <w:r w:rsidRPr="001F1297">
        <w:rPr>
          <w:lang w:val="bg-BG"/>
        </w:rPr>
        <w:t xml:space="preserve">13 </w:t>
      </w:r>
      <w:r w:rsidR="00A20623">
        <w:rPr>
          <w:lang w:val="bg-BG"/>
        </w:rPr>
        <w:t>декември</w:t>
      </w:r>
      <w:r w:rsidRPr="001F1297">
        <w:rPr>
          <w:lang w:val="bg-BG"/>
        </w:rPr>
        <w:t xml:space="preserve"> 2011</w:t>
      </w:r>
      <w:r w:rsidRPr="00394A7A">
        <w:rPr>
          <w:lang w:val="fr-FR"/>
        </w:rPr>
        <w:t> </w:t>
      </w:r>
      <w:r w:rsidR="00A20623">
        <w:rPr>
          <w:lang w:val="bg-BG"/>
        </w:rPr>
        <w:t>г.</w:t>
      </w:r>
      <w:r w:rsidRPr="001F1297">
        <w:rPr>
          <w:lang w:val="bg-BG"/>
        </w:rPr>
        <w:t xml:space="preserve">; </w:t>
      </w:r>
      <w:r w:rsidR="00102CCA">
        <w:rPr>
          <w:lang w:val="bg-BG"/>
        </w:rPr>
        <w:t xml:space="preserve">дело </w:t>
      </w:r>
      <w:proofErr w:type="spellStart"/>
      <w:r w:rsidR="00102CCA">
        <w:rPr>
          <w:i/>
          <w:lang w:val="bg-BG"/>
        </w:rPr>
        <w:t>Десьоник</w:t>
      </w:r>
      <w:proofErr w:type="spellEnd"/>
      <w:r w:rsidR="00102CCA">
        <w:rPr>
          <w:i/>
          <w:lang w:val="bg-BG"/>
        </w:rPr>
        <w:t xml:space="preserve"> срещу Франция (</w:t>
      </w:r>
      <w:r w:rsidRPr="00394A7A">
        <w:rPr>
          <w:i/>
          <w:lang w:val="fr-FR"/>
        </w:rPr>
        <w:t>Deceuninck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 xml:space="preserve">. </w:t>
      </w:r>
      <w:r w:rsidRPr="00394A7A">
        <w:rPr>
          <w:i/>
          <w:lang w:val="fr-FR"/>
        </w:rPr>
        <w:t>France</w:t>
      </w:r>
      <w:r w:rsidR="001F1297">
        <w:rPr>
          <w:i/>
          <w:lang w:val="bg-BG"/>
        </w:rPr>
        <w:t>)</w:t>
      </w:r>
      <w:r w:rsidRPr="001F1297">
        <w:rPr>
          <w:lang w:val="bg-BG"/>
        </w:rPr>
        <w:t xml:space="preserve"> (</w:t>
      </w:r>
      <w:proofErr w:type="spellStart"/>
      <w:r w:rsidR="001F1297">
        <w:rPr>
          <w:lang w:val="bg-BG"/>
        </w:rPr>
        <w:t>реш</w:t>
      </w:r>
      <w:proofErr w:type="spellEnd"/>
      <w:r w:rsidRPr="001F1297">
        <w:rPr>
          <w:lang w:val="bg-BG"/>
        </w:rPr>
        <w:t xml:space="preserve">.), </w:t>
      </w:r>
      <w:r w:rsidR="001F1297">
        <w:rPr>
          <w:lang w:val="bg-BG"/>
        </w:rPr>
        <w:t>№</w:t>
      </w:r>
      <w:r w:rsidRPr="001F1297">
        <w:rPr>
          <w:lang w:val="bg-BG"/>
        </w:rPr>
        <w:t xml:space="preserve"> 47447/08,</w:t>
      </w:r>
      <w:r w:rsidR="001F1297">
        <w:rPr>
          <w:lang w:val="bg-BG"/>
        </w:rPr>
        <w:t xml:space="preserve"> от</w:t>
      </w:r>
      <w:r w:rsidRPr="001F1297">
        <w:rPr>
          <w:lang w:val="bg-BG"/>
        </w:rPr>
        <w:t xml:space="preserve"> 13 </w:t>
      </w:r>
      <w:r w:rsidR="001F1297">
        <w:rPr>
          <w:lang w:val="bg-BG"/>
        </w:rPr>
        <w:t>декември</w:t>
      </w:r>
      <w:r w:rsidRPr="001F1297">
        <w:rPr>
          <w:lang w:val="bg-BG"/>
        </w:rPr>
        <w:t xml:space="preserve"> 2011</w:t>
      </w:r>
      <w:r w:rsidRPr="00394A7A">
        <w:rPr>
          <w:lang w:val="fr-FR"/>
        </w:rPr>
        <w:t> </w:t>
      </w:r>
      <w:r w:rsidR="001F1297">
        <w:rPr>
          <w:lang w:val="bg-BG"/>
        </w:rPr>
        <w:t>г.</w:t>
      </w:r>
      <w:r w:rsidRPr="001F1297">
        <w:rPr>
          <w:lang w:val="bg-BG"/>
        </w:rPr>
        <w:t xml:space="preserve">; </w:t>
      </w:r>
      <w:r w:rsidR="001F1297">
        <w:rPr>
          <w:lang w:val="bg-BG"/>
        </w:rPr>
        <w:t xml:space="preserve">дело </w:t>
      </w:r>
      <w:proofErr w:type="spellStart"/>
      <w:r w:rsidR="001F1297">
        <w:rPr>
          <w:i/>
          <w:lang w:val="bg-BG"/>
        </w:rPr>
        <w:t>Баро</w:t>
      </w:r>
      <w:proofErr w:type="spellEnd"/>
      <w:r w:rsidR="001F1297">
        <w:rPr>
          <w:i/>
          <w:lang w:val="bg-BG"/>
        </w:rPr>
        <w:t xml:space="preserve"> и други срещу Франция (</w:t>
      </w:r>
      <w:r w:rsidRPr="00394A7A">
        <w:rPr>
          <w:i/>
          <w:lang w:val="fr-FR"/>
        </w:rPr>
        <w:t>Barreau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et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autres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 xml:space="preserve">. </w:t>
      </w:r>
      <w:r w:rsidRPr="00394A7A">
        <w:rPr>
          <w:i/>
          <w:lang w:val="fr-FR"/>
        </w:rPr>
        <w:t>France</w:t>
      </w:r>
      <w:r w:rsidR="001F1297">
        <w:rPr>
          <w:i/>
          <w:lang w:val="bg-BG"/>
        </w:rPr>
        <w:t>)</w:t>
      </w:r>
      <w:r w:rsidRPr="001F1297">
        <w:rPr>
          <w:lang w:val="bg-BG"/>
        </w:rPr>
        <w:t xml:space="preserve"> (</w:t>
      </w:r>
      <w:proofErr w:type="spellStart"/>
      <w:r w:rsidR="001F1297">
        <w:rPr>
          <w:lang w:val="bg-BG"/>
        </w:rPr>
        <w:t>реш</w:t>
      </w:r>
      <w:proofErr w:type="spellEnd"/>
      <w:r w:rsidRPr="001F1297">
        <w:rPr>
          <w:lang w:val="bg-BG"/>
        </w:rPr>
        <w:t xml:space="preserve">.), </w:t>
      </w:r>
      <w:r w:rsidR="001F1297" w:rsidRPr="00394A7A">
        <w:rPr>
          <w:lang w:val="fr-FR"/>
        </w:rPr>
        <w:t>N</w:t>
      </w:r>
      <w:r w:rsidR="001F1297" w:rsidRPr="00394A7A">
        <w:rPr>
          <w:vertAlign w:val="superscript"/>
          <w:lang w:val="fr-FR"/>
        </w:rPr>
        <w:t>o</w:t>
      </w:r>
      <w:r w:rsidR="006C2AA3" w:rsidRPr="00394A7A">
        <w:rPr>
          <w:vertAlign w:val="superscript"/>
          <w:lang w:val="fr-FR"/>
        </w:rPr>
        <w:t> </w:t>
      </w:r>
      <w:r w:rsidRPr="001F1297">
        <w:rPr>
          <w:lang w:val="bg-BG"/>
        </w:rPr>
        <w:t xml:space="preserve">24697/09, </w:t>
      </w:r>
      <w:r w:rsidR="001F1297">
        <w:rPr>
          <w:lang w:val="bg-BG"/>
        </w:rPr>
        <w:t xml:space="preserve">от </w:t>
      </w:r>
      <w:r w:rsidRPr="001F1297">
        <w:rPr>
          <w:lang w:val="bg-BG"/>
        </w:rPr>
        <w:t xml:space="preserve">13 </w:t>
      </w:r>
      <w:r w:rsidR="001F1297">
        <w:rPr>
          <w:lang w:val="bg-BG"/>
        </w:rPr>
        <w:t>декември</w:t>
      </w:r>
      <w:r w:rsidRPr="001F1297">
        <w:rPr>
          <w:lang w:val="bg-BG"/>
        </w:rPr>
        <w:t xml:space="preserve"> 2011</w:t>
      </w:r>
      <w:r w:rsidR="001F1297">
        <w:rPr>
          <w:lang w:val="bg-BG"/>
        </w:rPr>
        <w:t xml:space="preserve"> г.</w:t>
      </w:r>
      <w:r w:rsidRPr="001F1297">
        <w:rPr>
          <w:lang w:val="bg-BG"/>
        </w:rPr>
        <w:t xml:space="preserve">; </w:t>
      </w:r>
      <w:r w:rsidR="004341C0">
        <w:rPr>
          <w:lang w:val="bg-BG"/>
        </w:rPr>
        <w:t xml:space="preserve">дело </w:t>
      </w:r>
      <w:proofErr w:type="spellStart"/>
      <w:r w:rsidR="004341C0">
        <w:rPr>
          <w:i/>
          <w:lang w:val="bg-BG"/>
        </w:rPr>
        <w:t>Абасов</w:t>
      </w:r>
      <w:proofErr w:type="spellEnd"/>
      <w:r w:rsidR="004341C0">
        <w:rPr>
          <w:i/>
          <w:lang w:val="bg-BG"/>
        </w:rPr>
        <w:t xml:space="preserve"> срещу Аз</w:t>
      </w:r>
      <w:r w:rsidR="00C14E3F">
        <w:rPr>
          <w:i/>
          <w:lang w:val="bg-BG"/>
        </w:rPr>
        <w:t>е</w:t>
      </w:r>
      <w:r w:rsidR="004341C0">
        <w:rPr>
          <w:i/>
          <w:lang w:val="bg-BG"/>
        </w:rPr>
        <w:t>рбайджан (</w:t>
      </w:r>
      <w:r w:rsidRPr="00394A7A">
        <w:rPr>
          <w:i/>
          <w:lang w:val="fr-FR"/>
        </w:rPr>
        <w:t>Abbasov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et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autres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 xml:space="preserve">. </w:t>
      </w:r>
      <w:r w:rsidRPr="00394A7A">
        <w:rPr>
          <w:i/>
          <w:lang w:val="fr-FR"/>
        </w:rPr>
        <w:t>Azerba</w:t>
      </w:r>
      <w:r w:rsidRPr="001F1297">
        <w:rPr>
          <w:i/>
          <w:lang w:val="bg-BG"/>
        </w:rPr>
        <w:t>ï</w:t>
      </w:r>
      <w:r w:rsidRPr="00394A7A">
        <w:rPr>
          <w:i/>
          <w:lang w:val="fr-FR"/>
        </w:rPr>
        <w:t>djan</w:t>
      </w:r>
      <w:r w:rsidR="004341C0">
        <w:rPr>
          <w:i/>
          <w:lang w:val="bg-BG"/>
        </w:rPr>
        <w:t>)</w:t>
      </w:r>
      <w:r w:rsidRPr="001F1297">
        <w:rPr>
          <w:lang w:val="bg-BG"/>
        </w:rPr>
        <w:t xml:space="preserve"> (</w:t>
      </w:r>
      <w:proofErr w:type="spellStart"/>
      <w:r w:rsidR="004341C0">
        <w:rPr>
          <w:lang w:val="bg-BG"/>
        </w:rPr>
        <w:t>реш</w:t>
      </w:r>
      <w:proofErr w:type="spellEnd"/>
      <w:r w:rsidRPr="001F1297">
        <w:rPr>
          <w:lang w:val="bg-BG"/>
        </w:rPr>
        <w:t xml:space="preserve">.), </w:t>
      </w:r>
      <w:r w:rsidR="004341C0" w:rsidRPr="00394A7A">
        <w:rPr>
          <w:lang w:val="fr-FR"/>
        </w:rPr>
        <w:t>N</w:t>
      </w:r>
      <w:r w:rsidR="004341C0" w:rsidRPr="00394A7A">
        <w:rPr>
          <w:vertAlign w:val="superscript"/>
          <w:lang w:val="fr-FR"/>
        </w:rPr>
        <w:t>o</w:t>
      </w:r>
      <w:r w:rsidR="004341C0" w:rsidRPr="00394A7A">
        <w:rPr>
          <w:lang w:val="fr-FR"/>
        </w:rPr>
        <w:t> </w:t>
      </w:r>
      <w:r w:rsidRPr="001F1297">
        <w:rPr>
          <w:lang w:val="bg-BG"/>
        </w:rPr>
        <w:t xml:space="preserve">36609/08, </w:t>
      </w:r>
      <w:r w:rsidR="004341C0">
        <w:rPr>
          <w:lang w:val="bg-BG"/>
        </w:rPr>
        <w:t xml:space="preserve">от </w:t>
      </w:r>
      <w:r w:rsidRPr="001F1297">
        <w:rPr>
          <w:lang w:val="bg-BG"/>
        </w:rPr>
        <w:t xml:space="preserve">28 </w:t>
      </w:r>
      <w:r w:rsidR="004341C0">
        <w:rPr>
          <w:lang w:val="bg-BG"/>
        </w:rPr>
        <w:t>май</w:t>
      </w:r>
      <w:r w:rsidRPr="001F1297">
        <w:rPr>
          <w:lang w:val="bg-BG"/>
        </w:rPr>
        <w:t xml:space="preserve"> 2013</w:t>
      </w:r>
      <w:r w:rsidRPr="00394A7A">
        <w:rPr>
          <w:lang w:val="fr-FR"/>
        </w:rPr>
        <w:t> </w:t>
      </w:r>
      <w:r w:rsidR="004341C0">
        <w:rPr>
          <w:lang w:val="bg-BG"/>
        </w:rPr>
        <w:t>г.</w:t>
      </w:r>
      <w:r w:rsidRPr="001F1297">
        <w:rPr>
          <w:lang w:val="bg-BG"/>
        </w:rPr>
        <w:t xml:space="preserve">; </w:t>
      </w:r>
      <w:r w:rsidR="00646CF0">
        <w:rPr>
          <w:lang w:val="bg-BG"/>
        </w:rPr>
        <w:t xml:space="preserve">дело </w:t>
      </w:r>
      <w:proofErr w:type="spellStart"/>
      <w:r w:rsidR="00646CF0">
        <w:rPr>
          <w:i/>
          <w:lang w:val="bg-BG"/>
        </w:rPr>
        <w:t>Горгадзе</w:t>
      </w:r>
      <w:proofErr w:type="spellEnd"/>
      <w:r w:rsidR="00646CF0">
        <w:rPr>
          <w:i/>
          <w:lang w:val="bg-BG"/>
        </w:rPr>
        <w:t xml:space="preserve"> срещу Грузия (</w:t>
      </w:r>
      <w:r w:rsidRPr="00394A7A">
        <w:rPr>
          <w:i/>
          <w:lang w:val="fr-FR"/>
        </w:rPr>
        <w:t>Gorgadze</w:t>
      </w:r>
      <w:r w:rsidRPr="001F1297">
        <w:rPr>
          <w:i/>
          <w:lang w:val="bg-BG"/>
        </w:rPr>
        <w:t xml:space="preserve"> </w:t>
      </w:r>
      <w:r w:rsidRPr="00394A7A">
        <w:rPr>
          <w:i/>
          <w:lang w:val="fr-FR"/>
        </w:rPr>
        <w:t>c</w:t>
      </w:r>
      <w:r w:rsidRPr="001F1297">
        <w:rPr>
          <w:i/>
          <w:lang w:val="bg-BG"/>
        </w:rPr>
        <w:t xml:space="preserve">. </w:t>
      </w:r>
      <w:r w:rsidRPr="00394A7A">
        <w:rPr>
          <w:i/>
          <w:lang w:val="fr-FR"/>
        </w:rPr>
        <w:t>G</w:t>
      </w:r>
      <w:r w:rsidRPr="001F1297">
        <w:rPr>
          <w:i/>
          <w:lang w:val="bg-BG"/>
        </w:rPr>
        <w:t>é</w:t>
      </w:r>
      <w:r w:rsidRPr="00394A7A">
        <w:rPr>
          <w:i/>
          <w:lang w:val="fr-FR"/>
        </w:rPr>
        <w:t>orgie</w:t>
      </w:r>
      <w:r w:rsidR="006D363D">
        <w:rPr>
          <w:i/>
          <w:lang w:val="bg-BG"/>
        </w:rPr>
        <w:t>)</w:t>
      </w:r>
      <w:r w:rsidRPr="001F1297">
        <w:rPr>
          <w:lang w:val="bg-BG"/>
        </w:rPr>
        <w:t xml:space="preserve"> (</w:t>
      </w:r>
      <w:proofErr w:type="spellStart"/>
      <w:r w:rsidR="006D363D">
        <w:rPr>
          <w:lang w:val="bg-BG"/>
        </w:rPr>
        <w:t>реш</w:t>
      </w:r>
      <w:proofErr w:type="spellEnd"/>
      <w:r w:rsidRPr="001F1297">
        <w:rPr>
          <w:lang w:val="bg-BG"/>
        </w:rPr>
        <w:t xml:space="preserve">.), </w:t>
      </w:r>
      <w:r w:rsidR="006D363D" w:rsidRPr="00394A7A">
        <w:rPr>
          <w:lang w:val="fr-FR"/>
        </w:rPr>
        <w:t>N</w:t>
      </w:r>
      <w:r w:rsidR="006D363D" w:rsidRPr="00394A7A">
        <w:rPr>
          <w:vertAlign w:val="superscript"/>
          <w:lang w:val="fr-FR"/>
        </w:rPr>
        <w:t>o</w:t>
      </w:r>
      <w:r w:rsidR="006D363D" w:rsidRPr="001F1297">
        <w:rPr>
          <w:lang w:val="bg-BG"/>
        </w:rPr>
        <w:t xml:space="preserve"> </w:t>
      </w:r>
      <w:r w:rsidRPr="001F1297">
        <w:rPr>
          <w:lang w:val="bg-BG"/>
        </w:rPr>
        <w:t>57990/10</w:t>
      </w:r>
      <w:r w:rsidR="00017E58" w:rsidRPr="001F1297">
        <w:rPr>
          <w:lang w:val="bg-BG"/>
        </w:rPr>
        <w:t xml:space="preserve">, </w:t>
      </w:r>
      <w:r w:rsidR="006D363D">
        <w:rPr>
          <w:lang w:val="bg-BG"/>
        </w:rPr>
        <w:t xml:space="preserve">от </w:t>
      </w:r>
      <w:r w:rsidR="00017E58" w:rsidRPr="001F1297">
        <w:rPr>
          <w:lang w:val="bg-BG"/>
        </w:rPr>
        <w:t>2</w:t>
      </w:r>
      <w:r w:rsidR="00017E58" w:rsidRPr="00394A7A">
        <w:rPr>
          <w:lang w:val="fr-FR"/>
        </w:rPr>
        <w:t> </w:t>
      </w:r>
      <w:r w:rsidR="006D363D">
        <w:rPr>
          <w:lang w:val="bg-BG"/>
        </w:rPr>
        <w:t>септември</w:t>
      </w:r>
      <w:r w:rsidRPr="001F1297">
        <w:rPr>
          <w:lang w:val="bg-BG"/>
        </w:rPr>
        <w:t xml:space="preserve"> 2014</w:t>
      </w:r>
      <w:r w:rsidR="006D363D">
        <w:rPr>
          <w:lang w:val="bg-BG"/>
        </w:rPr>
        <w:t xml:space="preserve"> г.</w:t>
      </w:r>
      <w:r w:rsidRPr="001F1297">
        <w:rPr>
          <w:lang w:val="bg-BG"/>
        </w:rPr>
        <w:t>).</w:t>
      </w:r>
    </w:p>
    <w:p w:rsidR="001465B6" w:rsidRPr="00E73D15" w:rsidRDefault="001465B6" w:rsidP="00B50E5B">
      <w:pPr>
        <w:pStyle w:val="ECHRPara"/>
        <w:rPr>
          <w:lang w:val="bg-BG"/>
        </w:rPr>
      </w:pPr>
      <w:r w:rsidRPr="00394A7A">
        <w:rPr>
          <w:lang w:val="fr-FR"/>
        </w:rPr>
        <w:t>27.  </w:t>
      </w:r>
      <w:r w:rsidR="00A752BC">
        <w:rPr>
          <w:lang w:val="bg-BG"/>
        </w:rPr>
        <w:t>В настоящият случай</w:t>
      </w:r>
      <w:r w:rsidRPr="00394A7A">
        <w:rPr>
          <w:lang w:val="fr-FR"/>
        </w:rPr>
        <w:t xml:space="preserve">, </w:t>
      </w:r>
      <w:r w:rsidR="00C60800">
        <w:rPr>
          <w:lang w:val="bg-BG"/>
        </w:rPr>
        <w:t xml:space="preserve">Съдът </w:t>
      </w:r>
      <w:r w:rsidR="00A752BC">
        <w:rPr>
          <w:lang w:val="bg-BG"/>
        </w:rPr>
        <w:t>отбелязва</w:t>
      </w:r>
      <w:r w:rsidR="00C60800">
        <w:rPr>
          <w:lang w:val="bg-BG"/>
        </w:rPr>
        <w:t xml:space="preserve">, че </w:t>
      </w:r>
      <w:r w:rsidR="0079625D">
        <w:rPr>
          <w:lang w:val="bg-BG"/>
        </w:rPr>
        <w:t>в предназначената за жалбоподателя информационна бележка относно процедурата след комуникиране на жалбата, е било посочено</w:t>
      </w:r>
      <w:r w:rsidR="00840B39">
        <w:rPr>
          <w:lang w:val="bg-BG"/>
        </w:rPr>
        <w:t xml:space="preserve">, че </w:t>
      </w:r>
      <w:r w:rsidR="0079625D">
        <w:rPr>
          <w:lang w:val="bg-BG"/>
        </w:rPr>
        <w:t>в съответствие с правило</w:t>
      </w:r>
      <w:r w:rsidR="00840B39">
        <w:rPr>
          <w:lang w:val="bg-BG"/>
        </w:rPr>
        <w:t xml:space="preserve"> </w:t>
      </w:r>
      <w:r w:rsidRPr="00394A7A">
        <w:rPr>
          <w:lang w:val="fr-FR"/>
        </w:rPr>
        <w:t xml:space="preserve">62 § 2 </w:t>
      </w:r>
      <w:r w:rsidR="00840B39">
        <w:rPr>
          <w:lang w:val="bg-BG"/>
        </w:rPr>
        <w:t>от правилника</w:t>
      </w:r>
      <w:r w:rsidR="0079625D">
        <w:rPr>
          <w:lang w:val="bg-BG"/>
        </w:rPr>
        <w:t xml:space="preserve"> </w:t>
      </w:r>
      <w:r w:rsidR="00840B39">
        <w:rPr>
          <w:lang w:val="bg-BG"/>
        </w:rPr>
        <w:t>преговори</w:t>
      </w:r>
      <w:r w:rsidR="0079625D">
        <w:rPr>
          <w:lang w:val="bg-BG"/>
        </w:rPr>
        <w:t>те за сключване</w:t>
      </w:r>
      <w:r w:rsidR="00840B39">
        <w:rPr>
          <w:lang w:val="bg-BG"/>
        </w:rPr>
        <w:t xml:space="preserve"> на приятелско споразумение са строго </w:t>
      </w:r>
      <w:r w:rsidR="0079625D">
        <w:rPr>
          <w:lang w:val="bg-BG"/>
        </w:rPr>
        <w:t>конфиде</w:t>
      </w:r>
      <w:r w:rsidR="0079625D" w:rsidRPr="0079625D">
        <w:rPr>
          <w:lang w:val="bg-BG"/>
        </w:rPr>
        <w:t>нциални</w:t>
      </w:r>
      <w:r w:rsidR="0079625D">
        <w:rPr>
          <w:lang w:val="bg-BG"/>
        </w:rPr>
        <w:t xml:space="preserve"> </w:t>
      </w:r>
      <w:r w:rsidRPr="00394A7A">
        <w:rPr>
          <w:lang w:val="fr-FR"/>
        </w:rPr>
        <w:t>(</w:t>
      </w:r>
      <w:r w:rsidR="00840B39">
        <w:rPr>
          <w:lang w:val="bg-BG"/>
        </w:rPr>
        <w:t xml:space="preserve">вж. параграф </w:t>
      </w:r>
      <w:r w:rsidRPr="00394A7A">
        <w:rPr>
          <w:lang w:val="fr-FR"/>
        </w:rPr>
        <w:t xml:space="preserve">14 </w:t>
      </w:r>
      <w:r w:rsidR="00840B39">
        <w:rPr>
          <w:lang w:val="bg-BG"/>
        </w:rPr>
        <w:t>по-</w:t>
      </w:r>
      <w:r w:rsidR="00BD0336">
        <w:rPr>
          <w:lang w:val="bg-BG"/>
        </w:rPr>
        <w:t>горе</w:t>
      </w:r>
      <w:r w:rsidRPr="00394A7A">
        <w:rPr>
          <w:lang w:val="fr-FR"/>
        </w:rPr>
        <w:t xml:space="preserve">). </w:t>
      </w:r>
      <w:r w:rsidR="00BD0336">
        <w:rPr>
          <w:lang w:val="bg-BG"/>
        </w:rPr>
        <w:t>Следователно, представителят на жалбоподателя</w:t>
      </w:r>
      <w:r w:rsidRPr="00394A7A">
        <w:rPr>
          <w:lang w:val="fr-FR"/>
        </w:rPr>
        <w:t xml:space="preserve"> </w:t>
      </w:r>
      <w:r w:rsidR="00BD0336">
        <w:rPr>
          <w:lang w:val="bg-BG"/>
        </w:rPr>
        <w:t xml:space="preserve">е бил </w:t>
      </w:r>
      <w:r w:rsidR="0079625D">
        <w:rPr>
          <w:lang w:val="bg-BG"/>
        </w:rPr>
        <w:t xml:space="preserve">наясно с </w:t>
      </w:r>
      <w:r w:rsidR="00BD0336">
        <w:rPr>
          <w:lang w:val="bg-BG"/>
        </w:rPr>
        <w:t>това изискване</w:t>
      </w:r>
      <w:r w:rsidRPr="00394A7A">
        <w:rPr>
          <w:lang w:val="fr-FR"/>
        </w:rPr>
        <w:t xml:space="preserve">. </w:t>
      </w:r>
      <w:r w:rsidR="00BD0336">
        <w:rPr>
          <w:lang w:val="bg-BG"/>
        </w:rPr>
        <w:t>Въпреки това</w:t>
      </w:r>
      <w:r w:rsidR="0079625D">
        <w:rPr>
          <w:lang w:val="bg-BG"/>
        </w:rPr>
        <w:t>,</w:t>
      </w:r>
      <w:r w:rsidR="00BD0336">
        <w:rPr>
          <w:lang w:val="bg-BG"/>
        </w:rPr>
        <w:t xml:space="preserve"> той е разкрил </w:t>
      </w:r>
      <w:r w:rsidR="0079625D">
        <w:rPr>
          <w:lang w:val="bg-BG"/>
        </w:rPr>
        <w:t xml:space="preserve">в </w:t>
      </w:r>
      <w:r w:rsidR="00BD0336">
        <w:rPr>
          <w:lang w:val="bg-BG"/>
        </w:rPr>
        <w:t>предаване по националното радио</w:t>
      </w:r>
      <w:r w:rsidR="0079625D">
        <w:rPr>
          <w:lang w:val="bg-BG"/>
        </w:rPr>
        <w:t xml:space="preserve"> детайли от преговорите за постигане на евентуално споразумение</w:t>
      </w:r>
      <w:r w:rsidRPr="00394A7A">
        <w:rPr>
          <w:lang w:val="fr-FR"/>
        </w:rPr>
        <w:t xml:space="preserve">, </w:t>
      </w:r>
      <w:r w:rsidR="00BD0336">
        <w:rPr>
          <w:lang w:val="bg-BG"/>
        </w:rPr>
        <w:t xml:space="preserve">включително размерът на предложеното обезщетение </w:t>
      </w:r>
      <w:r w:rsidRPr="00394A7A">
        <w:rPr>
          <w:lang w:val="fr-FR"/>
        </w:rPr>
        <w:t>(</w:t>
      </w:r>
      <w:r w:rsidR="00BD0336">
        <w:rPr>
          <w:lang w:val="bg-BG"/>
        </w:rPr>
        <w:t>вж. параграфи</w:t>
      </w:r>
      <w:r w:rsidRPr="00394A7A">
        <w:rPr>
          <w:lang w:val="fr-FR"/>
        </w:rPr>
        <w:t xml:space="preserve"> 18 </w:t>
      </w:r>
      <w:r w:rsidR="00BD0336">
        <w:rPr>
          <w:lang w:val="bg-BG"/>
        </w:rPr>
        <w:t>и</w:t>
      </w:r>
      <w:r w:rsidRPr="00394A7A">
        <w:rPr>
          <w:lang w:val="fr-FR"/>
        </w:rPr>
        <w:t xml:space="preserve"> 24 </w:t>
      </w:r>
      <w:r w:rsidR="00BD0336">
        <w:rPr>
          <w:lang w:val="bg-BG"/>
        </w:rPr>
        <w:t>по-горе</w:t>
      </w:r>
      <w:r w:rsidRPr="00394A7A">
        <w:rPr>
          <w:lang w:val="fr-FR"/>
        </w:rPr>
        <w:t xml:space="preserve">). </w:t>
      </w:r>
      <w:r w:rsidR="00BD0336">
        <w:rPr>
          <w:lang w:val="bg-BG"/>
        </w:rPr>
        <w:t xml:space="preserve">Думите му били повторени от множество </w:t>
      </w:r>
      <w:r w:rsidR="0079625D">
        <w:rPr>
          <w:lang w:val="bg-BG"/>
        </w:rPr>
        <w:t>новинарски сайтове</w:t>
      </w:r>
      <w:r w:rsidRPr="00394A7A">
        <w:rPr>
          <w:lang w:val="fr-FR"/>
        </w:rPr>
        <w:t>.</w:t>
      </w:r>
    </w:p>
    <w:p w:rsidR="001465B6" w:rsidRPr="00394A7A" w:rsidRDefault="001465B6" w:rsidP="00394A7A">
      <w:pPr>
        <w:pStyle w:val="ECHRPara"/>
        <w:rPr>
          <w:lang w:val="fr-FR"/>
        </w:rPr>
      </w:pPr>
      <w:r w:rsidRPr="00394A7A">
        <w:rPr>
          <w:lang w:val="fr-FR"/>
        </w:rPr>
        <w:t>28.  </w:t>
      </w:r>
      <w:r w:rsidR="00933411">
        <w:rPr>
          <w:lang w:val="bg-BG"/>
        </w:rPr>
        <w:t>Следователно</w:t>
      </w:r>
      <w:r w:rsidRPr="00394A7A">
        <w:rPr>
          <w:lang w:val="fr-FR"/>
        </w:rPr>
        <w:t xml:space="preserve">, </w:t>
      </w:r>
      <w:r w:rsidR="00933411">
        <w:rPr>
          <w:lang w:val="bg-BG"/>
        </w:rPr>
        <w:t xml:space="preserve">Съдът счита, че жалбоподателят е </w:t>
      </w:r>
      <w:r w:rsidR="002517DF">
        <w:rPr>
          <w:lang w:val="bg-BG"/>
        </w:rPr>
        <w:t>нарушил</w:t>
      </w:r>
      <w:r w:rsidR="002307B4">
        <w:rPr>
          <w:lang w:val="bg-BG"/>
        </w:rPr>
        <w:t xml:space="preserve"> принципа за </w:t>
      </w:r>
      <w:r w:rsidR="00117FDC" w:rsidRPr="00117FDC">
        <w:rPr>
          <w:lang w:val="bg-BG"/>
        </w:rPr>
        <w:t>конфиденциалност</w:t>
      </w:r>
      <w:r w:rsidR="002307B4">
        <w:rPr>
          <w:lang w:val="bg-BG"/>
        </w:rPr>
        <w:t xml:space="preserve">, </w:t>
      </w:r>
      <w:r w:rsidR="00117FDC">
        <w:rPr>
          <w:lang w:val="bg-BG"/>
        </w:rPr>
        <w:t xml:space="preserve">предвиден </w:t>
      </w:r>
      <w:r w:rsidR="002307B4">
        <w:rPr>
          <w:lang w:val="bg-BG"/>
        </w:rPr>
        <w:t xml:space="preserve">от член </w:t>
      </w:r>
      <w:r w:rsidRPr="00394A7A">
        <w:rPr>
          <w:lang w:val="fr-FR"/>
        </w:rPr>
        <w:t xml:space="preserve">39 § 2 </w:t>
      </w:r>
      <w:r w:rsidR="002307B4">
        <w:rPr>
          <w:lang w:val="bg-BG"/>
        </w:rPr>
        <w:t xml:space="preserve">от Конвенцията и </w:t>
      </w:r>
      <w:r w:rsidR="00117FDC">
        <w:rPr>
          <w:lang w:val="bg-BG"/>
        </w:rPr>
        <w:t xml:space="preserve">правило </w:t>
      </w:r>
      <w:r w:rsidRPr="00394A7A">
        <w:rPr>
          <w:lang w:val="fr-FR"/>
        </w:rPr>
        <w:t>62</w:t>
      </w:r>
      <w:r w:rsidR="006C2AA3" w:rsidRPr="00394A7A">
        <w:rPr>
          <w:lang w:val="fr-FR"/>
        </w:rPr>
        <w:t> § </w:t>
      </w:r>
      <w:r w:rsidRPr="00394A7A">
        <w:rPr>
          <w:lang w:val="fr-FR"/>
        </w:rPr>
        <w:t xml:space="preserve">2 </w:t>
      </w:r>
      <w:r w:rsidR="002307B4">
        <w:rPr>
          <w:lang w:val="bg-BG"/>
        </w:rPr>
        <w:t xml:space="preserve">от </w:t>
      </w:r>
      <w:r w:rsidR="00117FDC">
        <w:rPr>
          <w:lang w:val="bg-BG"/>
        </w:rPr>
        <w:t xml:space="preserve">Правилата </w:t>
      </w:r>
      <w:r w:rsidR="002307B4">
        <w:rPr>
          <w:lang w:val="bg-BG"/>
        </w:rPr>
        <w:t xml:space="preserve">на Съда, и че, в обстоятелствата по конкретното дело, това поведение представлява злоупотреба с правото на </w:t>
      </w:r>
      <w:r w:rsidR="00117FDC">
        <w:rPr>
          <w:lang w:val="bg-BG"/>
        </w:rPr>
        <w:t>индивидуална жалба</w:t>
      </w:r>
      <w:r w:rsidR="002307B4">
        <w:rPr>
          <w:lang w:val="bg-BG"/>
        </w:rPr>
        <w:t xml:space="preserve"> по смисъла на член </w:t>
      </w:r>
      <w:r w:rsidRPr="00394A7A">
        <w:rPr>
          <w:lang w:val="fr-FR"/>
        </w:rPr>
        <w:t xml:space="preserve">35 § 3 (a) </w:t>
      </w:r>
      <w:r w:rsidR="002307B4">
        <w:rPr>
          <w:lang w:val="bg-BG"/>
        </w:rPr>
        <w:t>от Конвенцията</w:t>
      </w:r>
      <w:r w:rsidRPr="00394A7A">
        <w:rPr>
          <w:lang w:val="fr-FR"/>
        </w:rPr>
        <w:t>.</w:t>
      </w:r>
    </w:p>
    <w:p w:rsidR="001465B6" w:rsidRPr="00394A7A" w:rsidRDefault="001465B6" w:rsidP="00394A7A">
      <w:pPr>
        <w:pStyle w:val="ECHRPara"/>
        <w:rPr>
          <w:lang w:val="fr-FR"/>
        </w:rPr>
      </w:pPr>
      <w:r w:rsidRPr="00394A7A">
        <w:rPr>
          <w:lang w:val="fr-FR"/>
        </w:rPr>
        <w:t>29.  </w:t>
      </w:r>
      <w:r w:rsidR="001D1079">
        <w:rPr>
          <w:lang w:val="bg-BG"/>
        </w:rPr>
        <w:t>В резултат на това</w:t>
      </w:r>
      <w:r w:rsidRPr="00394A7A">
        <w:rPr>
          <w:lang w:val="fr-FR"/>
        </w:rPr>
        <w:t xml:space="preserve">, </w:t>
      </w:r>
      <w:r w:rsidR="001D1079">
        <w:rPr>
          <w:lang w:val="bg-BG"/>
        </w:rPr>
        <w:t xml:space="preserve">жалбата следва да бъде отхвърлена </w:t>
      </w:r>
      <w:r w:rsidR="00F7098B">
        <w:rPr>
          <w:lang w:val="bg-BG"/>
        </w:rPr>
        <w:t>съгласно</w:t>
      </w:r>
      <w:r w:rsidR="001D1079">
        <w:rPr>
          <w:lang w:val="bg-BG"/>
        </w:rPr>
        <w:t xml:space="preserve"> член </w:t>
      </w:r>
      <w:r w:rsidRPr="00394A7A">
        <w:rPr>
          <w:lang w:val="fr-FR"/>
        </w:rPr>
        <w:t xml:space="preserve">35 §§ 3 (a) </w:t>
      </w:r>
      <w:r w:rsidR="001D1079">
        <w:rPr>
          <w:lang w:val="bg-BG"/>
        </w:rPr>
        <w:t>и</w:t>
      </w:r>
      <w:r w:rsidRPr="00394A7A">
        <w:rPr>
          <w:lang w:val="fr-FR"/>
        </w:rPr>
        <w:t xml:space="preserve"> 4 </w:t>
      </w:r>
      <w:r w:rsidR="001D1079">
        <w:rPr>
          <w:lang w:val="bg-BG"/>
        </w:rPr>
        <w:t>от Конвенцията</w:t>
      </w:r>
      <w:r w:rsidRPr="00394A7A">
        <w:rPr>
          <w:lang w:val="fr-FR"/>
        </w:rPr>
        <w:t>.</w:t>
      </w:r>
    </w:p>
    <w:p w:rsidR="001465B6" w:rsidRPr="00394A7A" w:rsidRDefault="001939F5" w:rsidP="00394A7A">
      <w:pPr>
        <w:pStyle w:val="JuParaLast"/>
        <w:rPr>
          <w:lang w:val="fr-FR"/>
        </w:rPr>
      </w:pPr>
      <w:r>
        <w:rPr>
          <w:lang w:val="bg-BG"/>
        </w:rPr>
        <w:t>По тези причини</w:t>
      </w:r>
      <w:r w:rsidR="001465B6" w:rsidRPr="00394A7A">
        <w:rPr>
          <w:lang w:val="fr-FR"/>
        </w:rPr>
        <w:t xml:space="preserve">, </w:t>
      </w:r>
      <w:r>
        <w:rPr>
          <w:lang w:val="bg-BG"/>
        </w:rPr>
        <w:t>Съдът единодушно</w:t>
      </w:r>
      <w:r w:rsidR="001465B6" w:rsidRPr="00394A7A">
        <w:rPr>
          <w:lang w:val="fr-FR"/>
        </w:rPr>
        <w:t>,</w:t>
      </w:r>
    </w:p>
    <w:p w:rsidR="001465B6" w:rsidRPr="00394A7A" w:rsidRDefault="004C7848" w:rsidP="00394A7A">
      <w:pPr>
        <w:pStyle w:val="DecList"/>
        <w:rPr>
          <w:lang w:val="fr-FR"/>
        </w:rPr>
      </w:pPr>
      <w:r w:rsidRPr="00B8309F">
        <w:rPr>
          <w:i/>
          <w:lang w:val="bg-BG"/>
        </w:rPr>
        <w:t>Обявява</w:t>
      </w:r>
      <w:r w:rsidRPr="00B8309F">
        <w:rPr>
          <w:lang w:val="bg-BG"/>
        </w:rPr>
        <w:t xml:space="preserve"> жалбата за недопустима</w:t>
      </w:r>
      <w:r w:rsidR="001465B6" w:rsidRPr="00394A7A">
        <w:rPr>
          <w:lang w:val="fr-FR"/>
        </w:rPr>
        <w:t>.</w:t>
      </w:r>
    </w:p>
    <w:p w:rsidR="006544C4" w:rsidRPr="00394A7A" w:rsidRDefault="006544C4" w:rsidP="00394A7A">
      <w:pPr>
        <w:pStyle w:val="ECHRPara"/>
        <w:rPr>
          <w:sz w:val="2"/>
          <w:szCs w:val="2"/>
          <w:lang w:val="fr-FR" w:eastAsia="en-GB"/>
        </w:rPr>
      </w:pPr>
    </w:p>
    <w:p w:rsidR="0067192B" w:rsidRPr="00315ADE" w:rsidRDefault="0067192B" w:rsidP="0067192B">
      <w:pPr>
        <w:pStyle w:val="JuParaLast"/>
        <w:rPr>
          <w:lang w:val="bg-BG"/>
        </w:rPr>
      </w:pPr>
      <w:r>
        <w:rPr>
          <w:lang w:val="bg-BG"/>
        </w:rPr>
        <w:t xml:space="preserve">Изготвено на френски език и </w:t>
      </w:r>
      <w:r w:rsidR="0017612B">
        <w:rPr>
          <w:lang w:val="bg-BG"/>
        </w:rPr>
        <w:t>оповестено</w:t>
      </w:r>
      <w:r>
        <w:rPr>
          <w:lang w:val="bg-BG"/>
        </w:rPr>
        <w:t xml:space="preserve"> писмено на 14 януари 2016 г.</w:t>
      </w:r>
    </w:p>
    <w:p w:rsidR="00234E8A" w:rsidRPr="004B4C28" w:rsidRDefault="001465B6" w:rsidP="00394A7A">
      <w:pPr>
        <w:pStyle w:val="JuSigned"/>
        <w:rPr>
          <w:lang w:val="bg-BG"/>
        </w:rPr>
      </w:pPr>
      <w:r w:rsidRPr="00394A7A">
        <w:rPr>
          <w:lang w:val="fr-FR"/>
        </w:rPr>
        <w:tab/>
      </w:r>
      <w:proofErr w:type="spellStart"/>
      <w:r w:rsidR="004B4C28">
        <w:rPr>
          <w:lang w:val="bg-BG"/>
        </w:rPr>
        <w:t>Клаудия</w:t>
      </w:r>
      <w:proofErr w:type="spellEnd"/>
      <w:r w:rsidR="004B4C28">
        <w:rPr>
          <w:lang w:val="bg-BG"/>
        </w:rPr>
        <w:t xml:space="preserve"> </w:t>
      </w:r>
      <w:proofErr w:type="spellStart"/>
      <w:r w:rsidR="004B4C28">
        <w:rPr>
          <w:lang w:val="bg-BG"/>
        </w:rPr>
        <w:t>Вестердик</w:t>
      </w:r>
      <w:proofErr w:type="spellEnd"/>
      <w:r w:rsidR="006544C4" w:rsidRPr="00394A7A">
        <w:rPr>
          <w:lang w:val="fr-FR"/>
        </w:rPr>
        <w:tab/>
      </w:r>
      <w:proofErr w:type="spellStart"/>
      <w:r w:rsidR="00CD5741">
        <w:rPr>
          <w:lang w:val="bg-BG"/>
        </w:rPr>
        <w:t>Ангелика</w:t>
      </w:r>
      <w:proofErr w:type="spellEnd"/>
      <w:r w:rsidR="00CD5741">
        <w:rPr>
          <w:lang w:val="bg-BG"/>
        </w:rPr>
        <w:t xml:space="preserve"> </w:t>
      </w:r>
      <w:proofErr w:type="spellStart"/>
      <w:r w:rsidR="00CD5741">
        <w:rPr>
          <w:lang w:val="bg-BG"/>
        </w:rPr>
        <w:t>Нусбергер</w:t>
      </w:r>
      <w:proofErr w:type="spellEnd"/>
      <w:r w:rsidR="006544C4" w:rsidRPr="00394A7A">
        <w:rPr>
          <w:lang w:val="fr-FR"/>
        </w:rPr>
        <w:br/>
      </w:r>
      <w:r w:rsidR="006544C4" w:rsidRPr="00394A7A">
        <w:rPr>
          <w:lang w:val="fr-FR"/>
        </w:rPr>
        <w:tab/>
      </w:r>
      <w:r w:rsidR="004B4C28">
        <w:rPr>
          <w:lang w:val="bg-BG"/>
        </w:rPr>
        <w:t>Секретар</w:t>
      </w:r>
      <w:r w:rsidR="006544C4" w:rsidRPr="00394A7A">
        <w:rPr>
          <w:lang w:val="fr-FR"/>
        </w:rPr>
        <w:tab/>
      </w:r>
      <w:r w:rsidR="004B4C28">
        <w:rPr>
          <w:lang w:val="bg-BG"/>
        </w:rPr>
        <w:t>Председател</w:t>
      </w:r>
    </w:p>
    <w:sectPr w:rsidR="00234E8A" w:rsidRPr="004B4C28" w:rsidSect="00AF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76" w:rsidRDefault="00F62476" w:rsidP="006544C4">
      <w:r>
        <w:separator/>
      </w:r>
    </w:p>
  </w:endnote>
  <w:endnote w:type="continuationSeparator" w:id="0">
    <w:p w:rsidR="00F62476" w:rsidRDefault="00F62476" w:rsidP="0065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BD" w:rsidRDefault="00C76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BD" w:rsidRDefault="00C76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B6" w:rsidRPr="00150BFA" w:rsidRDefault="001465B6" w:rsidP="0020718E">
    <w:pPr>
      <w:jc w:val="center"/>
    </w:pPr>
    <w:r>
      <w:rPr>
        <w:noProof/>
      </w:rPr>
      <w:drawing>
        <wp:inline distT="0" distB="0" distL="0" distR="0" wp14:anchorId="5BC1701F" wp14:editId="26F74DD3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D62" w:rsidRPr="00633A19" w:rsidRDefault="00891495" w:rsidP="003146E4">
    <w:pPr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76" w:rsidRDefault="00F62476" w:rsidP="006544C4">
      <w:r>
        <w:separator/>
      </w:r>
    </w:p>
  </w:footnote>
  <w:footnote w:type="continuationSeparator" w:id="0">
    <w:p w:rsidR="00F62476" w:rsidRDefault="00F62476" w:rsidP="0065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2" w:rsidRPr="000D527F" w:rsidRDefault="001465B6" w:rsidP="003312A3">
    <w:pPr>
      <w:pStyle w:val="ECHRHeader"/>
      <w:rPr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891495">
      <w:rPr>
        <w:rStyle w:val="PageNumber"/>
        <w:noProof/>
        <w:lang w:val="en-GB"/>
      </w:rPr>
      <w:t>2</w:t>
    </w:r>
    <w:r>
      <w:rPr>
        <w:rStyle w:val="PageNumber"/>
        <w:lang w:val="en-GB"/>
      </w:rPr>
      <w:fldChar w:fldCharType="end"/>
    </w:r>
    <w:r w:rsidR="00334EC5" w:rsidRPr="000D527F">
      <w:rPr>
        <w:lang w:val="en-GB"/>
      </w:rPr>
      <w:tab/>
    </w:r>
    <w:r w:rsidR="007F5836" w:rsidRPr="007F5836">
      <w:rPr>
        <w:lang w:val="en-GB"/>
      </w:rPr>
      <w:t xml:space="preserve">РЕШЕНИЕ ЦОНЕВ </w:t>
    </w:r>
    <w:proofErr w:type="spellStart"/>
    <w:r w:rsidR="007F5836" w:rsidRPr="007F5836">
      <w:rPr>
        <w:lang w:val="en-GB"/>
      </w:rPr>
      <w:t>срещу</w:t>
    </w:r>
    <w:proofErr w:type="spellEnd"/>
    <w:r w:rsidR="007F5836" w:rsidRPr="007F5836">
      <w:rPr>
        <w:lang w:val="en-GB"/>
      </w:rP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2" w:rsidRPr="000D527F" w:rsidRDefault="00334EC5" w:rsidP="006544C4">
    <w:pPr>
      <w:pStyle w:val="ECHRHeader"/>
      <w:rPr>
        <w:lang w:val="en-GB"/>
      </w:rPr>
    </w:pPr>
    <w:r>
      <w:tab/>
    </w:r>
    <w:r w:rsidR="007F5836">
      <w:rPr>
        <w:lang w:val="bg-BG"/>
      </w:rPr>
      <w:t>РЕШЕНИЕ ЦОНЕВ срещу БЪЛГАРИЯ</w:t>
    </w:r>
    <w:r w:rsidRPr="000D527F">
      <w:rPr>
        <w:lang w:val="en-GB"/>
      </w:rPr>
      <w:tab/>
    </w:r>
    <w:r w:rsidR="001465B6">
      <w:rPr>
        <w:rStyle w:val="PageNumber"/>
        <w:lang w:val="en-GB"/>
      </w:rPr>
      <w:fldChar w:fldCharType="begin"/>
    </w:r>
    <w:r w:rsidR="001465B6">
      <w:rPr>
        <w:rStyle w:val="PageNumber"/>
        <w:lang w:val="en-GB"/>
      </w:rPr>
      <w:instrText xml:space="preserve"> PAGE </w:instrText>
    </w:r>
    <w:r w:rsidR="001465B6">
      <w:rPr>
        <w:rStyle w:val="PageNumber"/>
        <w:lang w:val="en-GB"/>
      </w:rPr>
      <w:fldChar w:fldCharType="separate"/>
    </w:r>
    <w:r w:rsidR="00891495">
      <w:rPr>
        <w:rStyle w:val="PageNumber"/>
        <w:noProof/>
        <w:lang w:val="en-GB"/>
      </w:rPr>
      <w:t>3</w:t>
    </w:r>
    <w:r w:rsidR="001465B6">
      <w:rPr>
        <w:rStyle w:val="PageNumber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B6" w:rsidRPr="00A45145" w:rsidRDefault="001465B6" w:rsidP="00A45145">
    <w:pPr>
      <w:jc w:val="center"/>
    </w:pPr>
    <w:r>
      <w:rPr>
        <w:noProof/>
      </w:rPr>
      <w:drawing>
        <wp:inline distT="0" distB="0" distL="0" distR="0" wp14:anchorId="3B71E127" wp14:editId="1AD76831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D62" w:rsidRDefault="00891495" w:rsidP="003146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6C56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84B4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EA7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CE46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0CD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AB6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A58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A10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83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5E9F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6086F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1" w15:restartNumberingAfterBreak="0">
    <w:nsid w:val="0F5865E5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0D1D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6306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CCD293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5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Plural" w:val="0"/>
    <w:docVar w:name="SignForeName" w:val="0"/>
  </w:docVars>
  <w:rsids>
    <w:rsidRoot w:val="001465B6"/>
    <w:rsid w:val="000041F8"/>
    <w:rsid w:val="000042A8"/>
    <w:rsid w:val="00004308"/>
    <w:rsid w:val="00005BF0"/>
    <w:rsid w:val="00007154"/>
    <w:rsid w:val="000103AE"/>
    <w:rsid w:val="00011611"/>
    <w:rsid w:val="00011D69"/>
    <w:rsid w:val="00012AD3"/>
    <w:rsid w:val="00015C2D"/>
    <w:rsid w:val="00015F00"/>
    <w:rsid w:val="00017E58"/>
    <w:rsid w:val="00022C1D"/>
    <w:rsid w:val="0002369B"/>
    <w:rsid w:val="000249DA"/>
    <w:rsid w:val="00034987"/>
    <w:rsid w:val="00045904"/>
    <w:rsid w:val="00052C54"/>
    <w:rsid w:val="000602DF"/>
    <w:rsid w:val="00061B05"/>
    <w:rsid w:val="000632D5"/>
    <w:rsid w:val="000644EE"/>
    <w:rsid w:val="00066195"/>
    <w:rsid w:val="000925AD"/>
    <w:rsid w:val="00095704"/>
    <w:rsid w:val="000A24EB"/>
    <w:rsid w:val="000B6923"/>
    <w:rsid w:val="000C5F3C"/>
    <w:rsid w:val="000C6DCC"/>
    <w:rsid w:val="000D47AA"/>
    <w:rsid w:val="000D721F"/>
    <w:rsid w:val="000E069B"/>
    <w:rsid w:val="000E0E82"/>
    <w:rsid w:val="000E1DC5"/>
    <w:rsid w:val="000E223F"/>
    <w:rsid w:val="000E7D45"/>
    <w:rsid w:val="000F185F"/>
    <w:rsid w:val="000F60E8"/>
    <w:rsid w:val="000F7851"/>
    <w:rsid w:val="00102CCA"/>
    <w:rsid w:val="00104E23"/>
    <w:rsid w:val="00111B0C"/>
    <w:rsid w:val="00112DE1"/>
    <w:rsid w:val="00117FDC"/>
    <w:rsid w:val="00120D6C"/>
    <w:rsid w:val="001257EC"/>
    <w:rsid w:val="0013067A"/>
    <w:rsid w:val="001324CD"/>
    <w:rsid w:val="001336B8"/>
    <w:rsid w:val="00133D33"/>
    <w:rsid w:val="00134D64"/>
    <w:rsid w:val="00135A30"/>
    <w:rsid w:val="0013612C"/>
    <w:rsid w:val="00137FF6"/>
    <w:rsid w:val="00140EA2"/>
    <w:rsid w:val="00141650"/>
    <w:rsid w:val="001465B6"/>
    <w:rsid w:val="00162A12"/>
    <w:rsid w:val="00166530"/>
    <w:rsid w:val="0016678F"/>
    <w:rsid w:val="0017612B"/>
    <w:rsid w:val="00176737"/>
    <w:rsid w:val="001832BD"/>
    <w:rsid w:val="00190431"/>
    <w:rsid w:val="001939F5"/>
    <w:rsid w:val="001943B5"/>
    <w:rsid w:val="00195134"/>
    <w:rsid w:val="001A145B"/>
    <w:rsid w:val="001A18EA"/>
    <w:rsid w:val="001A674C"/>
    <w:rsid w:val="001B3B24"/>
    <w:rsid w:val="001B3F29"/>
    <w:rsid w:val="001C0F98"/>
    <w:rsid w:val="001C2A42"/>
    <w:rsid w:val="001C449E"/>
    <w:rsid w:val="001D1079"/>
    <w:rsid w:val="001D63ED"/>
    <w:rsid w:val="001D7348"/>
    <w:rsid w:val="001E035B"/>
    <w:rsid w:val="001E0961"/>
    <w:rsid w:val="001E3EAE"/>
    <w:rsid w:val="001E4822"/>
    <w:rsid w:val="001E6F32"/>
    <w:rsid w:val="001F1297"/>
    <w:rsid w:val="001F14F2"/>
    <w:rsid w:val="001F2145"/>
    <w:rsid w:val="001F3F38"/>
    <w:rsid w:val="001F6262"/>
    <w:rsid w:val="001F67B0"/>
    <w:rsid w:val="001F7B3D"/>
    <w:rsid w:val="00205F9F"/>
    <w:rsid w:val="0020626C"/>
    <w:rsid w:val="00210338"/>
    <w:rsid w:val="002115FC"/>
    <w:rsid w:val="0021423C"/>
    <w:rsid w:val="002307B4"/>
    <w:rsid w:val="00230D00"/>
    <w:rsid w:val="00231DF7"/>
    <w:rsid w:val="00231FD1"/>
    <w:rsid w:val="002339E0"/>
    <w:rsid w:val="00233CF8"/>
    <w:rsid w:val="00234507"/>
    <w:rsid w:val="00234E8A"/>
    <w:rsid w:val="00235573"/>
    <w:rsid w:val="0023575D"/>
    <w:rsid w:val="00237148"/>
    <w:rsid w:val="00240889"/>
    <w:rsid w:val="0024222D"/>
    <w:rsid w:val="00244B0E"/>
    <w:rsid w:val="00244F6C"/>
    <w:rsid w:val="002517DF"/>
    <w:rsid w:val="002532C5"/>
    <w:rsid w:val="00260C03"/>
    <w:rsid w:val="002627BB"/>
    <w:rsid w:val="0026540E"/>
    <w:rsid w:val="002667EB"/>
    <w:rsid w:val="00275123"/>
    <w:rsid w:val="00282240"/>
    <w:rsid w:val="002948AD"/>
    <w:rsid w:val="00297E29"/>
    <w:rsid w:val="002A01CC"/>
    <w:rsid w:val="002A61B1"/>
    <w:rsid w:val="002A663C"/>
    <w:rsid w:val="002B444B"/>
    <w:rsid w:val="002B4C99"/>
    <w:rsid w:val="002B5887"/>
    <w:rsid w:val="002C0E27"/>
    <w:rsid w:val="002C3040"/>
    <w:rsid w:val="002D022D"/>
    <w:rsid w:val="002D1E4C"/>
    <w:rsid w:val="002D24BB"/>
    <w:rsid w:val="002F2AF7"/>
    <w:rsid w:val="002F7E1C"/>
    <w:rsid w:val="00301A75"/>
    <w:rsid w:val="00302F70"/>
    <w:rsid w:val="0030336F"/>
    <w:rsid w:val="0030375E"/>
    <w:rsid w:val="00312A30"/>
    <w:rsid w:val="00320F72"/>
    <w:rsid w:val="0032463E"/>
    <w:rsid w:val="00326224"/>
    <w:rsid w:val="003312A3"/>
    <w:rsid w:val="0033223C"/>
    <w:rsid w:val="00333E50"/>
    <w:rsid w:val="00334EC5"/>
    <w:rsid w:val="00337EE4"/>
    <w:rsid w:val="00340FFD"/>
    <w:rsid w:val="003506B1"/>
    <w:rsid w:val="00356AC7"/>
    <w:rsid w:val="003606EA"/>
    <w:rsid w:val="003609FA"/>
    <w:rsid w:val="003710C8"/>
    <w:rsid w:val="003750BE"/>
    <w:rsid w:val="00381AF0"/>
    <w:rsid w:val="00387B9D"/>
    <w:rsid w:val="0039055E"/>
    <w:rsid w:val="0039364F"/>
    <w:rsid w:val="00394A7A"/>
    <w:rsid w:val="00396686"/>
    <w:rsid w:val="0039778E"/>
    <w:rsid w:val="003A0709"/>
    <w:rsid w:val="003B4941"/>
    <w:rsid w:val="003C51FC"/>
    <w:rsid w:val="003C5714"/>
    <w:rsid w:val="003C6B9F"/>
    <w:rsid w:val="003C6E2A"/>
    <w:rsid w:val="003C713B"/>
    <w:rsid w:val="003D0299"/>
    <w:rsid w:val="003E6D80"/>
    <w:rsid w:val="003E747B"/>
    <w:rsid w:val="003F05FA"/>
    <w:rsid w:val="003F2172"/>
    <w:rsid w:val="003F244A"/>
    <w:rsid w:val="003F30B8"/>
    <w:rsid w:val="003F4C45"/>
    <w:rsid w:val="003F5F7B"/>
    <w:rsid w:val="003F7D64"/>
    <w:rsid w:val="004047FE"/>
    <w:rsid w:val="00414300"/>
    <w:rsid w:val="00424674"/>
    <w:rsid w:val="00425C67"/>
    <w:rsid w:val="00427E7A"/>
    <w:rsid w:val="004341C0"/>
    <w:rsid w:val="00436C49"/>
    <w:rsid w:val="00445366"/>
    <w:rsid w:val="00447F5B"/>
    <w:rsid w:val="00461DB0"/>
    <w:rsid w:val="00463926"/>
    <w:rsid w:val="00464AB2"/>
    <w:rsid w:val="00464C9A"/>
    <w:rsid w:val="00474F3D"/>
    <w:rsid w:val="00476CF9"/>
    <w:rsid w:val="00477E3A"/>
    <w:rsid w:val="00480269"/>
    <w:rsid w:val="00482943"/>
    <w:rsid w:val="00483E5F"/>
    <w:rsid w:val="00485FF9"/>
    <w:rsid w:val="00486F3D"/>
    <w:rsid w:val="004907F0"/>
    <w:rsid w:val="0049140B"/>
    <w:rsid w:val="004923A5"/>
    <w:rsid w:val="00494C47"/>
    <w:rsid w:val="00496BFB"/>
    <w:rsid w:val="004A15C7"/>
    <w:rsid w:val="004B013B"/>
    <w:rsid w:val="004B112B"/>
    <w:rsid w:val="004B216C"/>
    <w:rsid w:val="004B27CB"/>
    <w:rsid w:val="004B4C28"/>
    <w:rsid w:val="004C01E4"/>
    <w:rsid w:val="004C086C"/>
    <w:rsid w:val="004C1F56"/>
    <w:rsid w:val="004C27BC"/>
    <w:rsid w:val="004C7848"/>
    <w:rsid w:val="004D15F3"/>
    <w:rsid w:val="004D23B3"/>
    <w:rsid w:val="004D5311"/>
    <w:rsid w:val="004D5DCC"/>
    <w:rsid w:val="004E6EF6"/>
    <w:rsid w:val="004F10AF"/>
    <w:rsid w:val="004F11A4"/>
    <w:rsid w:val="004F2389"/>
    <w:rsid w:val="004F304D"/>
    <w:rsid w:val="004F61BE"/>
    <w:rsid w:val="004F66B1"/>
    <w:rsid w:val="00501B43"/>
    <w:rsid w:val="00506D0D"/>
    <w:rsid w:val="00511C07"/>
    <w:rsid w:val="005173A6"/>
    <w:rsid w:val="00520BAA"/>
    <w:rsid w:val="00525208"/>
    <w:rsid w:val="005257A5"/>
    <w:rsid w:val="005264C0"/>
    <w:rsid w:val="00526A8A"/>
    <w:rsid w:val="00531DF2"/>
    <w:rsid w:val="00532BF4"/>
    <w:rsid w:val="005442EE"/>
    <w:rsid w:val="00547353"/>
    <w:rsid w:val="005474E7"/>
    <w:rsid w:val="00547D54"/>
    <w:rsid w:val="005512A3"/>
    <w:rsid w:val="00554B37"/>
    <w:rsid w:val="005578CE"/>
    <w:rsid w:val="00562781"/>
    <w:rsid w:val="0057271C"/>
    <w:rsid w:val="00572845"/>
    <w:rsid w:val="00581E93"/>
    <w:rsid w:val="00592772"/>
    <w:rsid w:val="0059574A"/>
    <w:rsid w:val="00595F5B"/>
    <w:rsid w:val="005A1B9B"/>
    <w:rsid w:val="005A5FD9"/>
    <w:rsid w:val="005A6751"/>
    <w:rsid w:val="005B092E"/>
    <w:rsid w:val="005B152C"/>
    <w:rsid w:val="005B1EE0"/>
    <w:rsid w:val="005B2B24"/>
    <w:rsid w:val="005B4425"/>
    <w:rsid w:val="005B4B94"/>
    <w:rsid w:val="005C1A47"/>
    <w:rsid w:val="005C3EE8"/>
    <w:rsid w:val="005D34F9"/>
    <w:rsid w:val="005D4190"/>
    <w:rsid w:val="005D67A3"/>
    <w:rsid w:val="005E2988"/>
    <w:rsid w:val="005E3085"/>
    <w:rsid w:val="005E7E37"/>
    <w:rsid w:val="005F504A"/>
    <w:rsid w:val="005F51E1"/>
    <w:rsid w:val="00611C80"/>
    <w:rsid w:val="00612FB2"/>
    <w:rsid w:val="006144BF"/>
    <w:rsid w:val="00620692"/>
    <w:rsid w:val="0062248F"/>
    <w:rsid w:val="006242CA"/>
    <w:rsid w:val="0062601D"/>
    <w:rsid w:val="00627507"/>
    <w:rsid w:val="00633717"/>
    <w:rsid w:val="0063374B"/>
    <w:rsid w:val="006344E1"/>
    <w:rsid w:val="00635B9C"/>
    <w:rsid w:val="00636E84"/>
    <w:rsid w:val="00646CF0"/>
    <w:rsid w:val="006544C4"/>
    <w:rsid w:val="006545C4"/>
    <w:rsid w:val="006569B2"/>
    <w:rsid w:val="00661971"/>
    <w:rsid w:val="00661CE8"/>
    <w:rsid w:val="006623D9"/>
    <w:rsid w:val="0066550C"/>
    <w:rsid w:val="006716F2"/>
    <w:rsid w:val="0067192B"/>
    <w:rsid w:val="00674E26"/>
    <w:rsid w:val="00682BF2"/>
    <w:rsid w:val="006859CE"/>
    <w:rsid w:val="00691270"/>
    <w:rsid w:val="0069471F"/>
    <w:rsid w:val="00694BA8"/>
    <w:rsid w:val="00696FDD"/>
    <w:rsid w:val="006A037C"/>
    <w:rsid w:val="006A36F4"/>
    <w:rsid w:val="006A3DEE"/>
    <w:rsid w:val="006A406F"/>
    <w:rsid w:val="006A5D3A"/>
    <w:rsid w:val="006B76B9"/>
    <w:rsid w:val="006C23D4"/>
    <w:rsid w:val="006C2AA3"/>
    <w:rsid w:val="006C5920"/>
    <w:rsid w:val="006C7BB0"/>
    <w:rsid w:val="006C7C5B"/>
    <w:rsid w:val="006D3237"/>
    <w:rsid w:val="006D363D"/>
    <w:rsid w:val="006D58F2"/>
    <w:rsid w:val="006E2E37"/>
    <w:rsid w:val="006E3CF1"/>
    <w:rsid w:val="006E3F4D"/>
    <w:rsid w:val="006E7E80"/>
    <w:rsid w:val="006F19B0"/>
    <w:rsid w:val="006F48CA"/>
    <w:rsid w:val="006F64DD"/>
    <w:rsid w:val="0070162D"/>
    <w:rsid w:val="00715127"/>
    <w:rsid w:val="00715E8E"/>
    <w:rsid w:val="00723580"/>
    <w:rsid w:val="00723755"/>
    <w:rsid w:val="0072794F"/>
    <w:rsid w:val="0073136C"/>
    <w:rsid w:val="00731F0F"/>
    <w:rsid w:val="00733250"/>
    <w:rsid w:val="00741404"/>
    <w:rsid w:val="007449E5"/>
    <w:rsid w:val="007458E3"/>
    <w:rsid w:val="00747FF0"/>
    <w:rsid w:val="00764D4E"/>
    <w:rsid w:val="00765A1F"/>
    <w:rsid w:val="007665D5"/>
    <w:rsid w:val="00775B6D"/>
    <w:rsid w:val="00776D68"/>
    <w:rsid w:val="007778D9"/>
    <w:rsid w:val="00780C48"/>
    <w:rsid w:val="007850EE"/>
    <w:rsid w:val="00785B95"/>
    <w:rsid w:val="00790E96"/>
    <w:rsid w:val="00793366"/>
    <w:rsid w:val="0079625D"/>
    <w:rsid w:val="007A716F"/>
    <w:rsid w:val="007B1502"/>
    <w:rsid w:val="007B270A"/>
    <w:rsid w:val="007C0695"/>
    <w:rsid w:val="007C419A"/>
    <w:rsid w:val="007C4473"/>
    <w:rsid w:val="007C4CC8"/>
    <w:rsid w:val="007C5426"/>
    <w:rsid w:val="007C5798"/>
    <w:rsid w:val="007C79DD"/>
    <w:rsid w:val="007D4832"/>
    <w:rsid w:val="007E21B2"/>
    <w:rsid w:val="007E2C4E"/>
    <w:rsid w:val="007E6251"/>
    <w:rsid w:val="007F09C6"/>
    <w:rsid w:val="007F1905"/>
    <w:rsid w:val="007F5836"/>
    <w:rsid w:val="00801300"/>
    <w:rsid w:val="00802C64"/>
    <w:rsid w:val="00802DB7"/>
    <w:rsid w:val="00803403"/>
    <w:rsid w:val="00805E52"/>
    <w:rsid w:val="008061D0"/>
    <w:rsid w:val="008070EB"/>
    <w:rsid w:val="00810B38"/>
    <w:rsid w:val="008204C7"/>
    <w:rsid w:val="00820992"/>
    <w:rsid w:val="00823602"/>
    <w:rsid w:val="008255F5"/>
    <w:rsid w:val="0083014E"/>
    <w:rsid w:val="008319FB"/>
    <w:rsid w:val="0083214A"/>
    <w:rsid w:val="00834220"/>
    <w:rsid w:val="00840B39"/>
    <w:rsid w:val="00845723"/>
    <w:rsid w:val="0085080E"/>
    <w:rsid w:val="00851EF9"/>
    <w:rsid w:val="00855A0C"/>
    <w:rsid w:val="008577FD"/>
    <w:rsid w:val="00860B03"/>
    <w:rsid w:val="0086497A"/>
    <w:rsid w:val="008713A1"/>
    <w:rsid w:val="008754AB"/>
    <w:rsid w:val="0088060C"/>
    <w:rsid w:val="008828B8"/>
    <w:rsid w:val="00882915"/>
    <w:rsid w:val="008833B5"/>
    <w:rsid w:val="00891495"/>
    <w:rsid w:val="00893576"/>
    <w:rsid w:val="00893E73"/>
    <w:rsid w:val="008A417D"/>
    <w:rsid w:val="008B02DC"/>
    <w:rsid w:val="008B1976"/>
    <w:rsid w:val="008B41F4"/>
    <w:rsid w:val="008B57CE"/>
    <w:rsid w:val="008C226A"/>
    <w:rsid w:val="008C26DE"/>
    <w:rsid w:val="008C4AA6"/>
    <w:rsid w:val="008D2225"/>
    <w:rsid w:val="008D2B66"/>
    <w:rsid w:val="008D4752"/>
    <w:rsid w:val="008E271C"/>
    <w:rsid w:val="008E418E"/>
    <w:rsid w:val="008E5BC6"/>
    <w:rsid w:val="008E6A25"/>
    <w:rsid w:val="008F5193"/>
    <w:rsid w:val="00900AB7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33411"/>
    <w:rsid w:val="00934301"/>
    <w:rsid w:val="00934864"/>
    <w:rsid w:val="00934A97"/>
    <w:rsid w:val="00936CD1"/>
    <w:rsid w:val="00941747"/>
    <w:rsid w:val="00941EFB"/>
    <w:rsid w:val="00947AFB"/>
    <w:rsid w:val="00951D7D"/>
    <w:rsid w:val="00956155"/>
    <w:rsid w:val="009630C7"/>
    <w:rsid w:val="009636CE"/>
    <w:rsid w:val="00972B55"/>
    <w:rsid w:val="009743B7"/>
    <w:rsid w:val="00977DA8"/>
    <w:rsid w:val="0098228B"/>
    <w:rsid w:val="009828DA"/>
    <w:rsid w:val="00982D63"/>
    <w:rsid w:val="00984475"/>
    <w:rsid w:val="00985BAB"/>
    <w:rsid w:val="00986A94"/>
    <w:rsid w:val="009950E8"/>
    <w:rsid w:val="009A22B4"/>
    <w:rsid w:val="009A25CB"/>
    <w:rsid w:val="009B1B5F"/>
    <w:rsid w:val="009B6673"/>
    <w:rsid w:val="009C191B"/>
    <w:rsid w:val="009C2BD6"/>
    <w:rsid w:val="009D5FDB"/>
    <w:rsid w:val="009D685B"/>
    <w:rsid w:val="009E1F32"/>
    <w:rsid w:val="009E776C"/>
    <w:rsid w:val="009F0E05"/>
    <w:rsid w:val="009F4F69"/>
    <w:rsid w:val="009F56B4"/>
    <w:rsid w:val="00A0021B"/>
    <w:rsid w:val="00A1726E"/>
    <w:rsid w:val="00A204CF"/>
    <w:rsid w:val="00A20623"/>
    <w:rsid w:val="00A23D49"/>
    <w:rsid w:val="00A27004"/>
    <w:rsid w:val="00A2750A"/>
    <w:rsid w:val="00A30C29"/>
    <w:rsid w:val="00A329D4"/>
    <w:rsid w:val="00A34DD6"/>
    <w:rsid w:val="00A36819"/>
    <w:rsid w:val="00A36989"/>
    <w:rsid w:val="00A43628"/>
    <w:rsid w:val="00A54192"/>
    <w:rsid w:val="00A6035E"/>
    <w:rsid w:val="00A6144C"/>
    <w:rsid w:val="00A66617"/>
    <w:rsid w:val="00A671F8"/>
    <w:rsid w:val="00A673A4"/>
    <w:rsid w:val="00A724AE"/>
    <w:rsid w:val="00A73329"/>
    <w:rsid w:val="00A752BC"/>
    <w:rsid w:val="00A82359"/>
    <w:rsid w:val="00A865D2"/>
    <w:rsid w:val="00A94C20"/>
    <w:rsid w:val="00AA227F"/>
    <w:rsid w:val="00AA3BC7"/>
    <w:rsid w:val="00AA754A"/>
    <w:rsid w:val="00AB099E"/>
    <w:rsid w:val="00AB4328"/>
    <w:rsid w:val="00AB5D54"/>
    <w:rsid w:val="00AD4F05"/>
    <w:rsid w:val="00AE0A2E"/>
    <w:rsid w:val="00AE2D60"/>
    <w:rsid w:val="00AE354C"/>
    <w:rsid w:val="00AF2A55"/>
    <w:rsid w:val="00AF4B07"/>
    <w:rsid w:val="00AF6186"/>
    <w:rsid w:val="00AF7102"/>
    <w:rsid w:val="00AF7A3A"/>
    <w:rsid w:val="00B14F34"/>
    <w:rsid w:val="00B160DB"/>
    <w:rsid w:val="00B20836"/>
    <w:rsid w:val="00B235BB"/>
    <w:rsid w:val="00B27A44"/>
    <w:rsid w:val="00B30BBF"/>
    <w:rsid w:val="00B326E9"/>
    <w:rsid w:val="00B33C03"/>
    <w:rsid w:val="00B37980"/>
    <w:rsid w:val="00B44E56"/>
    <w:rsid w:val="00B46543"/>
    <w:rsid w:val="00B47D33"/>
    <w:rsid w:val="00B50E5B"/>
    <w:rsid w:val="00B52BE0"/>
    <w:rsid w:val="00B531F6"/>
    <w:rsid w:val="00B54133"/>
    <w:rsid w:val="00B701ED"/>
    <w:rsid w:val="00B8086C"/>
    <w:rsid w:val="00B861B4"/>
    <w:rsid w:val="00B86DFE"/>
    <w:rsid w:val="00B87FB1"/>
    <w:rsid w:val="00B90990"/>
    <w:rsid w:val="00B922FF"/>
    <w:rsid w:val="00B9281E"/>
    <w:rsid w:val="00B93925"/>
    <w:rsid w:val="00B95187"/>
    <w:rsid w:val="00BA2D55"/>
    <w:rsid w:val="00BA6238"/>
    <w:rsid w:val="00BA71B1"/>
    <w:rsid w:val="00BB0637"/>
    <w:rsid w:val="00BB345F"/>
    <w:rsid w:val="00BB68EA"/>
    <w:rsid w:val="00BC1C27"/>
    <w:rsid w:val="00BC6BBF"/>
    <w:rsid w:val="00BD0336"/>
    <w:rsid w:val="00BD1572"/>
    <w:rsid w:val="00BE14E3"/>
    <w:rsid w:val="00BE25EA"/>
    <w:rsid w:val="00BE3774"/>
    <w:rsid w:val="00BE41E5"/>
    <w:rsid w:val="00BF4109"/>
    <w:rsid w:val="00BF4CC3"/>
    <w:rsid w:val="00BF78AE"/>
    <w:rsid w:val="00C03754"/>
    <w:rsid w:val="00C054C7"/>
    <w:rsid w:val="00C057B5"/>
    <w:rsid w:val="00C14E3F"/>
    <w:rsid w:val="00C22687"/>
    <w:rsid w:val="00C26D1A"/>
    <w:rsid w:val="00C32E4D"/>
    <w:rsid w:val="00C333A0"/>
    <w:rsid w:val="00C36408"/>
    <w:rsid w:val="00C36A81"/>
    <w:rsid w:val="00C41974"/>
    <w:rsid w:val="00C45041"/>
    <w:rsid w:val="00C516B7"/>
    <w:rsid w:val="00C53F4A"/>
    <w:rsid w:val="00C54125"/>
    <w:rsid w:val="00C55B54"/>
    <w:rsid w:val="00C574ED"/>
    <w:rsid w:val="00C57E63"/>
    <w:rsid w:val="00C60800"/>
    <w:rsid w:val="00C6098E"/>
    <w:rsid w:val="00C6152C"/>
    <w:rsid w:val="00C647C7"/>
    <w:rsid w:val="00C74810"/>
    <w:rsid w:val="00C763BD"/>
    <w:rsid w:val="00C90D68"/>
    <w:rsid w:val="00C939FE"/>
    <w:rsid w:val="00CA4AB2"/>
    <w:rsid w:val="00CA4BDA"/>
    <w:rsid w:val="00CA608E"/>
    <w:rsid w:val="00CB0B8A"/>
    <w:rsid w:val="00CB1DC0"/>
    <w:rsid w:val="00CB1F66"/>
    <w:rsid w:val="00CB2951"/>
    <w:rsid w:val="00CC02EF"/>
    <w:rsid w:val="00CD282B"/>
    <w:rsid w:val="00CD4C35"/>
    <w:rsid w:val="00CD5741"/>
    <w:rsid w:val="00CD7369"/>
    <w:rsid w:val="00CE0B0E"/>
    <w:rsid w:val="00CE3831"/>
    <w:rsid w:val="00CE6755"/>
    <w:rsid w:val="00CE6ED9"/>
    <w:rsid w:val="00CF07A4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36A33"/>
    <w:rsid w:val="00D40A4A"/>
    <w:rsid w:val="00D44C2E"/>
    <w:rsid w:val="00D45414"/>
    <w:rsid w:val="00D47D6D"/>
    <w:rsid w:val="00D51E64"/>
    <w:rsid w:val="00D566BD"/>
    <w:rsid w:val="00D57A4D"/>
    <w:rsid w:val="00D60AA7"/>
    <w:rsid w:val="00D6435F"/>
    <w:rsid w:val="00D74FC5"/>
    <w:rsid w:val="00D75E28"/>
    <w:rsid w:val="00D772C2"/>
    <w:rsid w:val="00D8008E"/>
    <w:rsid w:val="00D82C45"/>
    <w:rsid w:val="00D908A8"/>
    <w:rsid w:val="00D91EE8"/>
    <w:rsid w:val="00D97063"/>
    <w:rsid w:val="00D977B6"/>
    <w:rsid w:val="00DA4A31"/>
    <w:rsid w:val="00DA7B04"/>
    <w:rsid w:val="00DB2C33"/>
    <w:rsid w:val="00DB36C2"/>
    <w:rsid w:val="00DB7FF6"/>
    <w:rsid w:val="00DC169B"/>
    <w:rsid w:val="00DC2AB9"/>
    <w:rsid w:val="00DC3E6D"/>
    <w:rsid w:val="00DC63F0"/>
    <w:rsid w:val="00DC7B29"/>
    <w:rsid w:val="00DD6EE5"/>
    <w:rsid w:val="00DE373E"/>
    <w:rsid w:val="00DE386C"/>
    <w:rsid w:val="00DE4D35"/>
    <w:rsid w:val="00DF098B"/>
    <w:rsid w:val="00DF1114"/>
    <w:rsid w:val="00DF11C4"/>
    <w:rsid w:val="00DF210C"/>
    <w:rsid w:val="00DF366E"/>
    <w:rsid w:val="00DF36F5"/>
    <w:rsid w:val="00DF4B6A"/>
    <w:rsid w:val="00E02897"/>
    <w:rsid w:val="00E02C09"/>
    <w:rsid w:val="00E04D59"/>
    <w:rsid w:val="00E07DA1"/>
    <w:rsid w:val="00E123CB"/>
    <w:rsid w:val="00E167B0"/>
    <w:rsid w:val="00E20E13"/>
    <w:rsid w:val="00E21DBC"/>
    <w:rsid w:val="00E275D7"/>
    <w:rsid w:val="00E27DBE"/>
    <w:rsid w:val="00E32AB1"/>
    <w:rsid w:val="00E36C71"/>
    <w:rsid w:val="00E40404"/>
    <w:rsid w:val="00E45459"/>
    <w:rsid w:val="00E459C6"/>
    <w:rsid w:val="00E47589"/>
    <w:rsid w:val="00E64915"/>
    <w:rsid w:val="00E661D4"/>
    <w:rsid w:val="00E70091"/>
    <w:rsid w:val="00E720F5"/>
    <w:rsid w:val="00E73D15"/>
    <w:rsid w:val="00E76D47"/>
    <w:rsid w:val="00E82168"/>
    <w:rsid w:val="00E849F7"/>
    <w:rsid w:val="00E8668A"/>
    <w:rsid w:val="00E87610"/>
    <w:rsid w:val="00E90302"/>
    <w:rsid w:val="00E963D2"/>
    <w:rsid w:val="00E97396"/>
    <w:rsid w:val="00EA185E"/>
    <w:rsid w:val="00EA592A"/>
    <w:rsid w:val="00EB14E4"/>
    <w:rsid w:val="00EB32A5"/>
    <w:rsid w:val="00EB34ED"/>
    <w:rsid w:val="00EB7BE0"/>
    <w:rsid w:val="00EC315E"/>
    <w:rsid w:val="00EC78A3"/>
    <w:rsid w:val="00EC79AD"/>
    <w:rsid w:val="00ED077C"/>
    <w:rsid w:val="00ED1190"/>
    <w:rsid w:val="00ED6544"/>
    <w:rsid w:val="00EE0277"/>
    <w:rsid w:val="00EE27C9"/>
    <w:rsid w:val="00EE3E00"/>
    <w:rsid w:val="00EE5DD2"/>
    <w:rsid w:val="00EF1DA2"/>
    <w:rsid w:val="00F00A79"/>
    <w:rsid w:val="00F00E86"/>
    <w:rsid w:val="00F07C1E"/>
    <w:rsid w:val="00F105DB"/>
    <w:rsid w:val="00F132BC"/>
    <w:rsid w:val="00F13D80"/>
    <w:rsid w:val="00F16AAA"/>
    <w:rsid w:val="00F21161"/>
    <w:rsid w:val="00F218EF"/>
    <w:rsid w:val="00F21BC7"/>
    <w:rsid w:val="00F23AF9"/>
    <w:rsid w:val="00F266A2"/>
    <w:rsid w:val="00F32269"/>
    <w:rsid w:val="00F40988"/>
    <w:rsid w:val="00F52968"/>
    <w:rsid w:val="00F56A6F"/>
    <w:rsid w:val="00F5709C"/>
    <w:rsid w:val="00F62476"/>
    <w:rsid w:val="00F6285A"/>
    <w:rsid w:val="00F64EF1"/>
    <w:rsid w:val="00F67D5A"/>
    <w:rsid w:val="00F7098B"/>
    <w:rsid w:val="00F743E6"/>
    <w:rsid w:val="00F82C05"/>
    <w:rsid w:val="00F8765F"/>
    <w:rsid w:val="00F90767"/>
    <w:rsid w:val="00F90E8D"/>
    <w:rsid w:val="00FA685B"/>
    <w:rsid w:val="00FB0C01"/>
    <w:rsid w:val="00FC18F2"/>
    <w:rsid w:val="00FC39E5"/>
    <w:rsid w:val="00FC3A78"/>
    <w:rsid w:val="00FD1005"/>
    <w:rsid w:val="00FD6C75"/>
    <w:rsid w:val="00FD7E93"/>
    <w:rsid w:val="00FE180C"/>
    <w:rsid w:val="00FE71B3"/>
    <w:rsid w:val="00FF3687"/>
    <w:rsid w:val="00FF3F15"/>
    <w:rsid w:val="00FF42C5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nhideWhenUsed="1" w:qFormat="1"/>
    <w:lsdException w:name="heading 6" w:semiHidden="1" w:uiPriority="98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5" w:unhideWhenUsed="1"/>
    <w:lsdException w:name="annotation text" w:semiHidden="1" w:uiPriority="0" w:unhideWhenUsed="1"/>
    <w:lsdException w:name="header" w:semiHidden="1" w:uiPriority="82" w:unhideWhenUsed="1"/>
    <w:lsdException w:name="footer" w:semiHidden="1" w:uiPriority="8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544C4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4174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4174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417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417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544C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417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6544C4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6544C4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6544C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8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6544C4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6544C4"/>
    <w:pPr>
      <w:tabs>
        <w:tab w:val="clear" w:pos="4536"/>
        <w:tab w:val="clear" w:pos="9696"/>
        <w:tab w:val="center" w:pos="3686"/>
        <w:tab w:val="right" w:pos="7371"/>
      </w:tabs>
      <w:ind w:left="0" w:right="0"/>
      <w:jc w:val="left"/>
    </w:pPr>
    <w:rPr>
      <w:rFonts w:eastAsiaTheme="minorHAnsi"/>
      <w:sz w:val="18"/>
    </w:rPr>
  </w:style>
  <w:style w:type="paragraph" w:customStyle="1" w:styleId="JuAppQuestion">
    <w:name w:val="Ju_App_Question"/>
    <w:basedOn w:val="Normal"/>
    <w:uiPriority w:val="5"/>
    <w:qFormat/>
    <w:rsid w:val="006544C4"/>
    <w:pPr>
      <w:numPr>
        <w:numId w:val="11"/>
      </w:numPr>
      <w:jc w:val="left"/>
    </w:pPr>
    <w:rPr>
      <w:b/>
    </w:rPr>
  </w:style>
  <w:style w:type="character" w:styleId="Strong">
    <w:name w:val="Strong"/>
    <w:uiPriority w:val="99"/>
    <w:semiHidden/>
    <w:qFormat/>
    <w:rsid w:val="006544C4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6544C4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6544C4"/>
    <w:rPr>
      <w:rFonts w:eastAsiaTheme="minorEastAsia"/>
    </w:rPr>
  </w:style>
  <w:style w:type="paragraph" w:customStyle="1" w:styleId="OpiPara">
    <w:name w:val="Opi_Para"/>
    <w:basedOn w:val="Normal"/>
    <w:uiPriority w:val="46"/>
    <w:semiHidden/>
    <w:qFormat/>
    <w:rsid w:val="004047FE"/>
    <w:pPr>
      <w:ind w:firstLine="284"/>
    </w:pPr>
  </w:style>
  <w:style w:type="paragraph" w:customStyle="1" w:styleId="ECHRParaQuote">
    <w:name w:val="ECHR_Para_Quote"/>
    <w:aliases w:val="Ju_Quot"/>
    <w:basedOn w:val="Normal"/>
    <w:qFormat/>
    <w:rsid w:val="006544C4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Normal"/>
    <w:uiPriority w:val="13"/>
    <w:qFormat/>
    <w:rsid w:val="004047FE"/>
    <w:pPr>
      <w:ind w:left="284" w:firstLine="284"/>
    </w:pPr>
  </w:style>
  <w:style w:type="paragraph" w:customStyle="1" w:styleId="OpiParaSub">
    <w:name w:val="Opi_Para_Sub"/>
    <w:basedOn w:val="JuParaSub"/>
    <w:uiPriority w:val="47"/>
    <w:semiHidden/>
    <w:qFormat/>
    <w:rsid w:val="006544C4"/>
  </w:style>
  <w:style w:type="paragraph" w:customStyle="1" w:styleId="OpiQuot">
    <w:name w:val="Opi_Quot"/>
    <w:basedOn w:val="ECHRParaQuote"/>
    <w:uiPriority w:val="48"/>
    <w:semiHidden/>
    <w:qFormat/>
    <w:rsid w:val="006544C4"/>
  </w:style>
  <w:style w:type="paragraph" w:customStyle="1" w:styleId="OpiQuotSub">
    <w:name w:val="Opi_Quot_Sub"/>
    <w:basedOn w:val="JuQuotSub"/>
    <w:uiPriority w:val="49"/>
    <w:semiHidden/>
    <w:qFormat/>
    <w:rsid w:val="006544C4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6544C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semiHidden/>
    <w:qFormat/>
    <w:rsid w:val="006544C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6544C4"/>
    <w:pPr>
      <w:ind w:left="567"/>
    </w:pPr>
  </w:style>
  <w:style w:type="paragraph" w:customStyle="1" w:styleId="ECHRTitle1">
    <w:name w:val="ECHR_Title_1"/>
    <w:aliases w:val="Ju_H_Head"/>
    <w:basedOn w:val="Normal"/>
    <w:next w:val="Normal"/>
    <w:link w:val="JuHHeadChar"/>
    <w:uiPriority w:val="18"/>
    <w:qFormat/>
    <w:rsid w:val="006544C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6544C4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6544C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6544C4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OpiHA">
    <w:name w:val="Opi_H_A"/>
    <w:basedOn w:val="ECHRHeading1"/>
    <w:next w:val="OpiPara"/>
    <w:uiPriority w:val="41"/>
    <w:semiHidden/>
    <w:qFormat/>
    <w:rsid w:val="006544C4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6544C4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6544C4"/>
    <w:rPr>
      <w:vanish/>
      <w:color w:val="339966"/>
      <w:sz w:val="14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6544C4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6544C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Normal"/>
    <w:uiPriority w:val="19"/>
    <w:qFormat/>
    <w:rsid w:val="006544C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,Head_2"/>
    <w:basedOn w:val="Heading2"/>
    <w:next w:val="Normal"/>
    <w:link w:val="ECHRHeading2Char"/>
    <w:uiPriority w:val="20"/>
    <w:qFormat/>
    <w:rsid w:val="006544C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Normal"/>
    <w:uiPriority w:val="21"/>
    <w:qFormat/>
    <w:rsid w:val="006544C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48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HeaderChar">
    <w:name w:val="Header Char"/>
    <w:basedOn w:val="DefaultParagraphFont"/>
    <w:link w:val="Header"/>
    <w:uiPriority w:val="48"/>
    <w:semiHidden/>
    <w:rsid w:val="008D4752"/>
  </w:style>
  <w:style w:type="character" w:customStyle="1" w:styleId="Heading1Char">
    <w:name w:val="Heading 1 Char"/>
    <w:basedOn w:val="DefaultParagraphFont"/>
    <w:link w:val="Heading1"/>
    <w:uiPriority w:val="99"/>
    <w:semiHidden/>
    <w:rsid w:val="00A671F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4">
    <w:name w:val="ECHR_Heading_4"/>
    <w:aliases w:val="Ju_H_a"/>
    <w:basedOn w:val="Heading4"/>
    <w:next w:val="Normal"/>
    <w:uiPriority w:val="22"/>
    <w:qFormat/>
    <w:rsid w:val="006544C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Normal"/>
    <w:uiPriority w:val="23"/>
    <w:qFormat/>
    <w:rsid w:val="006544C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671F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6">
    <w:name w:val="ECHR_Heading_6"/>
    <w:aliases w:val="Ju_H_alpha"/>
    <w:basedOn w:val="Heading6"/>
    <w:next w:val="Normal"/>
    <w:uiPriority w:val="24"/>
    <w:qFormat/>
    <w:rsid w:val="006544C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Normal"/>
    <w:uiPriority w:val="25"/>
    <w:qFormat/>
    <w:rsid w:val="006544C4"/>
    <w:pPr>
      <w:keepNext/>
      <w:keepLines/>
      <w:spacing w:before="240" w:after="120"/>
      <w:ind w:left="1236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671F8"/>
    <w:rPr>
      <w:rFonts w:asciiTheme="majorHAnsi" w:eastAsiaTheme="majorEastAsia" w:hAnsiTheme="majorHAnsi" w:cstheme="majorBidi"/>
      <w:b/>
      <w:bCs/>
      <w:color w:val="5F5F5F"/>
    </w:rPr>
  </w:style>
  <w:style w:type="paragraph" w:customStyle="1" w:styleId="JuParaLast">
    <w:name w:val="Ju_Para_Last"/>
    <w:basedOn w:val="Normal"/>
    <w:next w:val="Normal"/>
    <w:uiPriority w:val="99"/>
    <w:qFormat/>
    <w:rsid w:val="006544C4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6544C4"/>
    <w:pPr>
      <w:spacing w:before="240"/>
      <w:ind w:left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6544C4"/>
    <w:pPr>
      <w:tabs>
        <w:tab w:val="left" w:pos="567"/>
        <w:tab w:val="left" w:pos="1134"/>
      </w:tabs>
      <w:jc w:val="left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6544C4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List">
    <w:name w:val="Ju_List"/>
    <w:basedOn w:val="Normal"/>
    <w:uiPriority w:val="28"/>
    <w:qFormat/>
    <w:rsid w:val="006544C4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6544C4"/>
    <w:pPr>
      <w:ind w:left="346" w:firstLine="0"/>
    </w:pPr>
  </w:style>
  <w:style w:type="character" w:styleId="SubtleEmphasis">
    <w:name w:val="Subtle Emphasis"/>
    <w:uiPriority w:val="99"/>
    <w:semiHidden/>
    <w:qFormat/>
    <w:rsid w:val="006544C4"/>
    <w:rPr>
      <w:i/>
      <w:iCs/>
    </w:rPr>
  </w:style>
  <w:style w:type="paragraph" w:customStyle="1" w:styleId="JuListi">
    <w:name w:val="Ju_List_i"/>
    <w:basedOn w:val="Normal"/>
    <w:next w:val="JuLista"/>
    <w:uiPriority w:val="28"/>
    <w:qFormat/>
    <w:rsid w:val="006544C4"/>
    <w:pPr>
      <w:ind w:left="794"/>
    </w:p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H1">
    <w:name w:val="Opi_H_1"/>
    <w:basedOn w:val="ECHRHeading2"/>
    <w:uiPriority w:val="42"/>
    <w:semiHidden/>
    <w:qFormat/>
    <w:rsid w:val="006544C4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6544C4"/>
    <w:pPr>
      <w:ind w:left="833" w:hanging="357"/>
      <w:outlineLvl w:val="3"/>
    </w:pPr>
    <w:rPr>
      <w:b/>
      <w:i w:val="0"/>
      <w:sz w:val="20"/>
    </w:rPr>
  </w:style>
  <w:style w:type="paragraph" w:customStyle="1" w:styleId="ECHRTitleCentre2">
    <w:name w:val="ECHR_Title_Centre_2"/>
    <w:aliases w:val="Dec_H_Case"/>
    <w:basedOn w:val="Normal"/>
    <w:next w:val="Normal"/>
    <w:uiPriority w:val="8"/>
    <w:qFormat/>
    <w:rsid w:val="006544C4"/>
    <w:pPr>
      <w:spacing w:after="240"/>
      <w:jc w:val="center"/>
      <w:outlineLvl w:val="0"/>
    </w:pPr>
    <w:rPr>
      <w:rFonts w:asciiTheme="majorHAnsi" w:hAnsiTheme="majorHAnsi"/>
    </w:rPr>
  </w:style>
  <w:style w:type="character" w:styleId="Emphasis">
    <w:name w:val="Emphasis"/>
    <w:uiPriority w:val="99"/>
    <w:semiHidden/>
    <w:qFormat/>
    <w:rsid w:val="006544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49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FooterChar">
    <w:name w:val="Footer Char"/>
    <w:basedOn w:val="DefaultParagraphFont"/>
    <w:link w:val="Footer"/>
    <w:uiPriority w:val="49"/>
    <w:semiHidden/>
    <w:rsid w:val="008D4752"/>
  </w:style>
  <w:style w:type="character" w:styleId="FootnoteReference">
    <w:name w:val="footnote reference"/>
    <w:basedOn w:val="DefaultParagraphFont"/>
    <w:uiPriority w:val="99"/>
    <w:semiHidden/>
    <w:rsid w:val="009417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41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1F8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544C4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544C4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544C4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94174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6544C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544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544C4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6544C4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6544C4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6544C4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544C4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6544C4"/>
    <w:rPr>
      <w:smallCaps/>
    </w:rPr>
  </w:style>
  <w:style w:type="table" w:styleId="TableGrid">
    <w:name w:val="Table Grid"/>
    <w:basedOn w:val="TableNormal"/>
    <w:uiPriority w:val="59"/>
    <w:semiHidden/>
    <w:rsid w:val="00941747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A185E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EA185E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EA185E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EA185E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B46543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6544C4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C333A0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OpiHi">
    <w:name w:val="Opi_H_i"/>
    <w:basedOn w:val="ECHRHeading4"/>
    <w:uiPriority w:val="44"/>
    <w:semiHidden/>
    <w:qFormat/>
    <w:rsid w:val="006544C4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6544C4"/>
    <w:rPr>
      <w:color w:val="00B050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544C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paragraph" w:customStyle="1" w:styleId="ECHRPara">
    <w:name w:val="ECHR_Para"/>
    <w:aliases w:val="Ju_Para,Para,Left,First line:  0 cm"/>
    <w:basedOn w:val="Normal"/>
    <w:link w:val="ECHRParaChar"/>
    <w:uiPriority w:val="12"/>
    <w:qFormat/>
    <w:rsid w:val="004047FE"/>
    <w:pPr>
      <w:ind w:firstLine="284"/>
    </w:pPr>
  </w:style>
  <w:style w:type="character" w:customStyle="1" w:styleId="SubtitleChar">
    <w:name w:val="Subtitle Char"/>
    <w:basedOn w:val="DefaultParagraphFont"/>
    <w:link w:val="Subtitle"/>
    <w:uiPriority w:val="99"/>
    <w:semiHidden/>
    <w:rsid w:val="006544C4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6544C4"/>
    <w:pPr>
      <w:numPr>
        <w:numId w:val="12"/>
      </w:numPr>
    </w:p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520BAA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numbering" w:styleId="1ai">
    <w:name w:val="Outline List 1"/>
    <w:basedOn w:val="NoList"/>
    <w:uiPriority w:val="99"/>
    <w:semiHidden/>
    <w:unhideWhenUsed/>
    <w:rsid w:val="006544C4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6544C4"/>
    <w:pPr>
      <w:numPr>
        <w:numId w:val="14"/>
      </w:numPr>
    </w:p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ibliography">
    <w:name w:val="Bibliography"/>
    <w:basedOn w:val="Normal"/>
    <w:next w:val="Normal"/>
    <w:uiPriority w:val="99"/>
    <w:semiHidden/>
    <w:rsid w:val="006544C4"/>
  </w:style>
  <w:style w:type="paragraph" w:styleId="BlockText">
    <w:name w:val="Block Text"/>
    <w:basedOn w:val="Normal"/>
    <w:uiPriority w:val="99"/>
    <w:semiHidden/>
    <w:rsid w:val="006544C4"/>
    <w:pPr>
      <w:pBdr>
        <w:top w:val="single" w:sz="2" w:space="10" w:color="0072BC" w:themeColor="accent1" w:shadow="1"/>
        <w:left w:val="single" w:sz="2" w:space="10" w:color="0072BC" w:themeColor="accent1" w:shadow="1"/>
        <w:bottom w:val="single" w:sz="2" w:space="10" w:color="0072BC" w:themeColor="accent1" w:shadow="1"/>
        <w:right w:val="single" w:sz="2" w:space="10" w:color="0072BC" w:themeColor="accent1" w:shadow="1"/>
      </w:pBdr>
      <w:ind w:left="1152" w:right="1152"/>
    </w:pPr>
    <w:rPr>
      <w:i/>
      <w:iCs/>
      <w:color w:val="0072BC" w:themeColor="accent1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">
    <w:name w:val="Body Text"/>
    <w:basedOn w:val="Normal"/>
    <w:link w:val="BodyTextChar"/>
    <w:uiPriority w:val="99"/>
    <w:semiHidden/>
    <w:rsid w:val="006544C4"/>
    <w:pPr>
      <w:spacing w:after="120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544C4"/>
    <w:rPr>
      <w:rFonts w:ascii="Times New Roman" w:hAnsi="Times New Roman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6544C4"/>
    <w:rPr>
      <w:sz w:val="16"/>
    </w:rPr>
  </w:style>
  <w:style w:type="paragraph" w:styleId="CommentText">
    <w:name w:val="annotation text"/>
    <w:basedOn w:val="Normal"/>
    <w:link w:val="CommentTextChar"/>
    <w:semiHidden/>
    <w:rsid w:val="006544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4C4"/>
    <w:rPr>
      <w:rFonts w:eastAsiaTheme="minorEastAsia"/>
      <w:sz w:val="20"/>
    </w:rPr>
  </w:style>
  <w:style w:type="paragraph" w:customStyle="1" w:styleId="JuSigned">
    <w:name w:val="Ju_Signed"/>
    <w:basedOn w:val="Normal"/>
    <w:next w:val="JuParaLast"/>
    <w:uiPriority w:val="32"/>
    <w:qFormat/>
    <w:rsid w:val="006544C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Title">
    <w:name w:val="Ju_Title"/>
    <w:basedOn w:val="Normal"/>
    <w:next w:val="Normal"/>
    <w:uiPriority w:val="3"/>
    <w:qFormat/>
    <w:rsid w:val="006544C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DecHTitle">
    <w:name w:val="Dec_H_Title"/>
    <w:basedOn w:val="ECHRTitleCentre1"/>
    <w:uiPriority w:val="7"/>
    <w:qFormat/>
    <w:rsid w:val="006544C4"/>
  </w:style>
  <w:style w:type="paragraph" w:styleId="ListBullet2">
    <w:name w:val="List Bullet 2"/>
    <w:basedOn w:val="Normal"/>
    <w:uiPriority w:val="99"/>
    <w:semiHidden/>
    <w:rsid w:val="006544C4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6544C4"/>
    <w:pPr>
      <w:numPr>
        <w:numId w:val="9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4C4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6544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4C4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6544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44C4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544C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44C4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544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44C4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544C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44C4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544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44C4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6544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44C4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6544C4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544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44C4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544C4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544C4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44C4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C4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544C4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544C4"/>
  </w:style>
  <w:style w:type="character" w:customStyle="1" w:styleId="DateChar">
    <w:name w:val="Date Char"/>
    <w:basedOn w:val="DefaultParagraphFont"/>
    <w:link w:val="Date"/>
    <w:uiPriority w:val="99"/>
    <w:semiHidden/>
    <w:rsid w:val="006544C4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544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4C4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544C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44C4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6544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544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44C4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544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6544C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6544C4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6544C4"/>
  </w:style>
  <w:style w:type="paragraph" w:styleId="HTMLAddress">
    <w:name w:val="HTML Address"/>
    <w:basedOn w:val="Normal"/>
    <w:link w:val="HTMLAddressChar"/>
    <w:uiPriority w:val="99"/>
    <w:semiHidden/>
    <w:rsid w:val="006544C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44C4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6544C4"/>
    <w:rPr>
      <w:i/>
      <w:iCs/>
    </w:rPr>
  </w:style>
  <w:style w:type="character" w:styleId="HTMLCode">
    <w:name w:val="HTML Code"/>
    <w:basedOn w:val="DefaultParagraphFont"/>
    <w:uiPriority w:val="99"/>
    <w:semiHidden/>
    <w:rsid w:val="006544C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6544C4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544C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544C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4C4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544C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544C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6544C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544C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544C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544C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544C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544C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544C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544C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544C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544C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544C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544C4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544C4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544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544C4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544C4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544C4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544C4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544C4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544C4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544C4"/>
  </w:style>
  <w:style w:type="paragraph" w:styleId="List">
    <w:name w:val="List"/>
    <w:basedOn w:val="Normal"/>
    <w:uiPriority w:val="99"/>
    <w:semiHidden/>
    <w:rsid w:val="006544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44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44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44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44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6544C4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rsid w:val="006544C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rsid w:val="006544C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rsid w:val="006544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544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544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544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544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6544C4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rsid w:val="006544C4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rsid w:val="006544C4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rsid w:val="006544C4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rsid w:val="006544C4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rsid w:val="006544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44C4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544C4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544C4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544C4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544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544C4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544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544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44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544C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6544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544C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44C4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6544C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6544C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44C4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544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44C4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6544C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44C4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6544C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544C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544C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544C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544C4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544C4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544C4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544C4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544C4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544C4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544C4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544C4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544C4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544C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544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544C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544C4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544C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544C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544C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544C4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544C4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544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544C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544C4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544C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544C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544C4"/>
  </w:style>
  <w:style w:type="table" w:styleId="TableProfessional">
    <w:name w:val="Table Professional"/>
    <w:basedOn w:val="TableNormal"/>
    <w:uiPriority w:val="99"/>
    <w:semiHidden/>
    <w:unhideWhenUsed/>
    <w:rsid w:val="006544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544C4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544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544C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544C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544C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544C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544C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544C4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6544C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544C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544C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544C4"/>
    <w:pPr>
      <w:spacing w:after="100"/>
      <w:ind w:left="1920"/>
    </w:pPr>
  </w:style>
  <w:style w:type="character" w:customStyle="1" w:styleId="sb8d990e2">
    <w:name w:val="sb8d990e2"/>
    <w:basedOn w:val="DefaultParagraphFont"/>
    <w:rsid w:val="00934A97"/>
  </w:style>
  <w:style w:type="character" w:customStyle="1" w:styleId="JuHHeadChar">
    <w:name w:val="Ju_H_Head Char"/>
    <w:basedOn w:val="DefaultParagraphFont"/>
    <w:link w:val="ECHRTitle1"/>
    <w:uiPriority w:val="18"/>
    <w:rsid w:val="001465B6"/>
    <w:rPr>
      <w:rFonts w:asciiTheme="majorHAnsi" w:eastAsiaTheme="minorEastAsia" w:hAnsiTheme="majorHAnsi"/>
      <w:sz w:val="28"/>
    </w:rPr>
  </w:style>
  <w:style w:type="character" w:customStyle="1" w:styleId="ECHRParaChar">
    <w:name w:val="ECHR_Para Char"/>
    <w:aliases w:val="Para Char,Ju_Para Char"/>
    <w:basedOn w:val="NoSpacingChar"/>
    <w:link w:val="ECHRPara"/>
    <w:uiPriority w:val="12"/>
    <w:rsid w:val="001465B6"/>
    <w:rPr>
      <w:rFonts w:eastAsiaTheme="minorEastAsia"/>
      <w:sz w:val="24"/>
    </w:rPr>
  </w:style>
  <w:style w:type="character" w:customStyle="1" w:styleId="ECHRHeading2Char">
    <w:name w:val="ECHR_Heading_2 Char"/>
    <w:aliases w:val="Head_2 Char"/>
    <w:basedOn w:val="Heading2Char"/>
    <w:link w:val="ECHRHeading2"/>
    <w:uiPriority w:val="20"/>
    <w:rsid w:val="001465B6"/>
    <w:rPr>
      <w:rFonts w:asciiTheme="majorHAnsi" w:eastAsiaTheme="majorEastAsia" w:hAnsiTheme="majorHAnsi" w:cstheme="majorBidi"/>
      <w:b/>
      <w:bCs/>
      <w:color w:val="4D4D4D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D182-C784-49D0-AC31-09ED812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2016-07-20T07:57:00Z</dcterms:created>
  <dcterms:modified xsi:type="dcterms:W3CDTF">2016-07-20T07:58:00Z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