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2E" w:rsidRDefault="0013362E">
      <w:pPr>
        <w:jc w:val="center"/>
        <w:rPr>
          <w:lang w:val="bg-BG"/>
        </w:rPr>
      </w:pPr>
      <w:bookmarkStart w:id="0" w:name="_GoBack"/>
      <w:bookmarkEnd w:id="0"/>
    </w:p>
    <w:p w:rsidR="0013362E" w:rsidRDefault="0013362E">
      <w:pPr>
        <w:jc w:val="center"/>
        <w:rPr>
          <w:lang w:val="bg-BG"/>
        </w:rPr>
      </w:pPr>
    </w:p>
    <w:p w:rsidR="00893F49" w:rsidRPr="0013362E" w:rsidRDefault="006D570D">
      <w:pPr>
        <w:jc w:val="center"/>
        <w:rPr>
          <w:lang w:val="bg-BG"/>
        </w:rPr>
      </w:pPr>
      <w:r w:rsidRPr="0013362E">
        <w:rPr>
          <w:lang w:val="bg-BG"/>
        </w:rPr>
        <w:t>ЕВРОПЕЙСКИ СЪД ПО ПРАВАТА НА ЧОВЕКА</w:t>
      </w:r>
    </w:p>
    <w:p w:rsidR="00EC6427" w:rsidRPr="0013362E" w:rsidRDefault="00EC6427">
      <w:pPr>
        <w:jc w:val="center"/>
        <w:rPr>
          <w:lang w:val="bg-BG"/>
        </w:rPr>
      </w:pPr>
    </w:p>
    <w:p w:rsidR="003A39DD" w:rsidRPr="0013362E" w:rsidRDefault="003A39DD" w:rsidP="003A39DD">
      <w:pPr>
        <w:jc w:val="center"/>
        <w:rPr>
          <w:bCs/>
          <w:lang w:val="bg-BG"/>
        </w:rPr>
      </w:pPr>
      <w:r w:rsidRPr="0013362E">
        <w:rPr>
          <w:bCs/>
          <w:lang w:val="bg-BG"/>
        </w:rPr>
        <w:t>ПЪРВО ОТДЕЛЕНИЕ</w:t>
      </w:r>
    </w:p>
    <w:p w:rsidR="003A39DD" w:rsidRDefault="003A39DD" w:rsidP="003A39DD">
      <w:pPr>
        <w:jc w:val="center"/>
        <w:rPr>
          <w:b/>
          <w:bCs/>
          <w:lang w:val="bg-BG"/>
        </w:rPr>
      </w:pPr>
    </w:p>
    <w:p w:rsidR="0013362E" w:rsidRPr="00D34294" w:rsidRDefault="0013362E" w:rsidP="003A39DD">
      <w:pPr>
        <w:jc w:val="center"/>
        <w:rPr>
          <w:b/>
          <w:bCs/>
          <w:lang w:val="bg-BG"/>
        </w:rPr>
      </w:pPr>
    </w:p>
    <w:p w:rsidR="003A39DD" w:rsidRPr="00D34294" w:rsidRDefault="003A39DD" w:rsidP="003A39DD">
      <w:pPr>
        <w:jc w:val="center"/>
        <w:rPr>
          <w:b/>
          <w:bCs/>
          <w:lang w:val="bg-BG"/>
        </w:rPr>
      </w:pPr>
    </w:p>
    <w:p w:rsidR="003A39DD" w:rsidRPr="00D34294" w:rsidRDefault="003A39DD" w:rsidP="003A39DD">
      <w:pPr>
        <w:jc w:val="center"/>
        <w:rPr>
          <w:b/>
          <w:bCs/>
          <w:lang w:val="bg-BG"/>
        </w:rPr>
      </w:pPr>
      <w:r w:rsidRPr="00D34294">
        <w:rPr>
          <w:b/>
          <w:bCs/>
          <w:lang w:val="bg-BG"/>
        </w:rPr>
        <w:t xml:space="preserve">ГЕОРГИЕВ </w:t>
      </w:r>
      <w:r w:rsidRPr="00D34294">
        <w:rPr>
          <w:b/>
          <w:bCs/>
          <w:caps/>
          <w:lang w:val="bg-BG"/>
        </w:rPr>
        <w:t>срещу</w:t>
      </w:r>
      <w:r w:rsidRPr="00D34294">
        <w:rPr>
          <w:b/>
          <w:bCs/>
          <w:lang w:val="bg-BG"/>
        </w:rPr>
        <w:t xml:space="preserve"> БЪЛГАРИЯ</w:t>
      </w:r>
    </w:p>
    <w:p w:rsidR="003A39DD" w:rsidRPr="00D34294" w:rsidRDefault="003A39DD" w:rsidP="003A39DD">
      <w:pPr>
        <w:jc w:val="center"/>
        <w:rPr>
          <w:lang w:val="bg-BG"/>
        </w:rPr>
      </w:pPr>
    </w:p>
    <w:p w:rsidR="003A39DD" w:rsidRPr="00D34294" w:rsidRDefault="003A39DD" w:rsidP="003A39DD">
      <w:pPr>
        <w:jc w:val="center"/>
        <w:rPr>
          <w:i/>
          <w:iCs/>
          <w:lang w:val="bg-BG"/>
        </w:rPr>
      </w:pPr>
      <w:r w:rsidRPr="00D34294">
        <w:rPr>
          <w:i/>
          <w:iCs/>
          <w:lang w:val="bg-BG"/>
        </w:rPr>
        <w:t>(Жалба № 47823/99)</w:t>
      </w:r>
    </w:p>
    <w:p w:rsidR="003A39DD" w:rsidRPr="00D34294" w:rsidRDefault="003A39DD" w:rsidP="003A39DD">
      <w:pPr>
        <w:pStyle w:val="JuPara"/>
        <w:jc w:val="center"/>
        <w:rPr>
          <w:lang w:val="bg-BG"/>
        </w:rPr>
      </w:pPr>
    </w:p>
    <w:p w:rsidR="003A39DD" w:rsidRPr="00D34294" w:rsidRDefault="003A39DD" w:rsidP="003A39DD">
      <w:pPr>
        <w:pStyle w:val="JuPara"/>
        <w:jc w:val="center"/>
        <w:rPr>
          <w:lang w:val="bg-BG"/>
        </w:rPr>
      </w:pPr>
    </w:p>
    <w:p w:rsidR="003A39DD" w:rsidRPr="00D34294" w:rsidRDefault="003A39DD" w:rsidP="003A39DD">
      <w:pPr>
        <w:ind w:firstLine="284"/>
        <w:jc w:val="center"/>
        <w:rPr>
          <w:sz w:val="22"/>
          <w:szCs w:val="22"/>
          <w:lang w:val="bg-BG"/>
        </w:rPr>
      </w:pPr>
    </w:p>
    <w:p w:rsidR="003A39DD" w:rsidRPr="00D34294" w:rsidRDefault="003A39DD" w:rsidP="003A39DD">
      <w:pPr>
        <w:jc w:val="center"/>
        <w:rPr>
          <w:sz w:val="22"/>
          <w:szCs w:val="22"/>
          <w:lang w:val="bg-BG"/>
        </w:rPr>
      </w:pPr>
      <w:r w:rsidRPr="00D34294">
        <w:rPr>
          <w:sz w:val="22"/>
          <w:szCs w:val="22"/>
          <w:lang w:val="bg-BG"/>
        </w:rPr>
        <w:t>РЕШЕНИЕ</w:t>
      </w:r>
    </w:p>
    <w:p w:rsidR="003A39DD" w:rsidRPr="00D34294" w:rsidRDefault="003A39DD" w:rsidP="003A39DD">
      <w:pPr>
        <w:ind w:firstLine="284"/>
        <w:jc w:val="center"/>
        <w:rPr>
          <w:sz w:val="22"/>
          <w:szCs w:val="22"/>
          <w:lang w:val="bg-BG"/>
        </w:rPr>
      </w:pPr>
    </w:p>
    <w:p w:rsidR="003A39DD" w:rsidRPr="00D34294" w:rsidRDefault="003A39DD" w:rsidP="003A39DD">
      <w:pPr>
        <w:ind w:firstLine="284"/>
        <w:jc w:val="center"/>
        <w:rPr>
          <w:sz w:val="22"/>
          <w:szCs w:val="22"/>
          <w:lang w:val="bg-BG"/>
        </w:rPr>
      </w:pPr>
    </w:p>
    <w:p w:rsidR="003A39DD" w:rsidRPr="00D34294" w:rsidRDefault="003A39DD" w:rsidP="003A39DD">
      <w:pPr>
        <w:jc w:val="center"/>
        <w:rPr>
          <w:lang w:val="bg-BG"/>
        </w:rPr>
      </w:pPr>
      <w:r w:rsidRPr="00D34294">
        <w:rPr>
          <w:lang w:val="bg-BG"/>
        </w:rPr>
        <w:t>СТРАСБУРГ</w:t>
      </w:r>
    </w:p>
    <w:p w:rsidR="003A39DD" w:rsidRPr="00D34294" w:rsidRDefault="003A39DD" w:rsidP="003A39DD">
      <w:pPr>
        <w:pStyle w:val="JuPara"/>
        <w:jc w:val="center"/>
        <w:rPr>
          <w:lang w:val="bg-BG"/>
        </w:rPr>
      </w:pPr>
    </w:p>
    <w:p w:rsidR="003A39DD" w:rsidRPr="00D34294" w:rsidRDefault="003A39DD" w:rsidP="003A39DD">
      <w:pPr>
        <w:pStyle w:val="JuPara"/>
        <w:jc w:val="center"/>
        <w:rPr>
          <w:lang w:val="bg-BG"/>
        </w:rPr>
      </w:pPr>
    </w:p>
    <w:p w:rsidR="003A39DD" w:rsidRPr="00EA5B95" w:rsidRDefault="003A39DD" w:rsidP="003A39DD">
      <w:pPr>
        <w:pStyle w:val="JuPara"/>
        <w:jc w:val="center"/>
        <w:rPr>
          <w:lang w:val="bg-BG"/>
        </w:rPr>
      </w:pPr>
      <w:r w:rsidRPr="00D34294">
        <w:rPr>
          <w:lang w:val="bg-BG"/>
        </w:rPr>
        <w:t>15 декември 2005</w:t>
      </w:r>
      <w:r w:rsidR="00EA5B95">
        <w:rPr>
          <w:lang w:val="en-GB"/>
        </w:rPr>
        <w:t xml:space="preserve"> </w:t>
      </w:r>
      <w:r w:rsidR="00EA5B95">
        <w:rPr>
          <w:lang w:val="bg-BG"/>
        </w:rPr>
        <w:t>г.</w:t>
      </w:r>
    </w:p>
    <w:p w:rsidR="003A39DD" w:rsidRPr="00D34294" w:rsidRDefault="003A39DD" w:rsidP="003A39DD">
      <w:pPr>
        <w:pStyle w:val="JuPara"/>
        <w:jc w:val="center"/>
        <w:rPr>
          <w:lang w:val="bg-BG"/>
        </w:rPr>
      </w:pPr>
    </w:p>
    <w:p w:rsidR="003A39DD" w:rsidRPr="00D34294" w:rsidRDefault="003A39DD" w:rsidP="003A39DD">
      <w:pPr>
        <w:jc w:val="center"/>
        <w:rPr>
          <w:color w:val="FF0000"/>
          <w:lang w:val="bg-BG"/>
        </w:rPr>
      </w:pPr>
    </w:p>
    <w:p w:rsidR="003A39DD" w:rsidRPr="00D34294" w:rsidRDefault="003A39DD" w:rsidP="003A39DD">
      <w:pPr>
        <w:jc w:val="center"/>
        <w:rPr>
          <w:color w:val="FF0000"/>
          <w:lang w:val="bg-BG"/>
        </w:rPr>
      </w:pPr>
    </w:p>
    <w:p w:rsidR="003A39DD" w:rsidRPr="00D34294" w:rsidRDefault="003A39DD" w:rsidP="003A39DD">
      <w:pPr>
        <w:jc w:val="center"/>
        <w:rPr>
          <w:b/>
          <w:bCs/>
          <w:color w:val="FF0000"/>
          <w:sz w:val="36"/>
          <w:szCs w:val="36"/>
          <w:u w:val="single"/>
          <w:lang w:val="bg-BG"/>
        </w:rPr>
      </w:pPr>
      <w:r w:rsidRPr="00D34294">
        <w:rPr>
          <w:b/>
          <w:bCs/>
          <w:color w:val="FF0000"/>
          <w:sz w:val="36"/>
          <w:szCs w:val="36"/>
          <w:u w:val="single"/>
          <w:lang w:val="bg-BG"/>
        </w:rPr>
        <w:t>ОКОНЧАТЕЛНО</w:t>
      </w:r>
    </w:p>
    <w:p w:rsidR="003A39DD" w:rsidRPr="00D34294" w:rsidRDefault="003A39DD" w:rsidP="003A39DD">
      <w:pPr>
        <w:jc w:val="center"/>
        <w:rPr>
          <w:i/>
          <w:iCs/>
          <w:color w:val="FF0000"/>
          <w:lang w:val="bg-BG"/>
        </w:rPr>
      </w:pPr>
    </w:p>
    <w:p w:rsidR="003A39DD" w:rsidRPr="00D34294" w:rsidRDefault="003A39DD" w:rsidP="003A39DD">
      <w:pPr>
        <w:jc w:val="center"/>
        <w:rPr>
          <w:i/>
          <w:iCs/>
          <w:color w:val="FF0000"/>
          <w:sz w:val="36"/>
          <w:szCs w:val="36"/>
          <w:lang w:val="bg-BG"/>
        </w:rPr>
      </w:pPr>
      <w:r w:rsidRPr="00D34294">
        <w:rPr>
          <w:i/>
          <w:iCs/>
          <w:color w:val="FF0000"/>
          <w:sz w:val="36"/>
          <w:szCs w:val="36"/>
          <w:lang w:val="bg-BG"/>
        </w:rPr>
        <w:t>03/07/2006</w:t>
      </w:r>
    </w:p>
    <w:p w:rsidR="003A39DD" w:rsidRPr="00D34294" w:rsidRDefault="003A39DD" w:rsidP="003A39DD">
      <w:pPr>
        <w:jc w:val="center"/>
        <w:rPr>
          <w:i/>
          <w:iCs/>
          <w:color w:val="FF0000"/>
          <w:lang w:val="bg-BG"/>
        </w:rPr>
      </w:pPr>
    </w:p>
    <w:p w:rsidR="003A39DD" w:rsidRPr="00D34294" w:rsidRDefault="003A39DD" w:rsidP="003A39DD">
      <w:pPr>
        <w:jc w:val="center"/>
        <w:rPr>
          <w:color w:val="FF0000"/>
          <w:lang w:val="bg-BG"/>
        </w:rPr>
      </w:pPr>
    </w:p>
    <w:p w:rsidR="003A39DD" w:rsidRPr="00D34294" w:rsidRDefault="003A39DD" w:rsidP="003A39DD">
      <w:pPr>
        <w:jc w:val="center"/>
        <w:rPr>
          <w:color w:val="FF0000"/>
          <w:lang w:val="bg-BG"/>
        </w:rPr>
      </w:pPr>
    </w:p>
    <w:p w:rsidR="003A39DD" w:rsidRPr="00D34294" w:rsidRDefault="003A39DD" w:rsidP="003A39DD">
      <w:pPr>
        <w:pStyle w:val="JuPara"/>
        <w:jc w:val="center"/>
        <w:rPr>
          <w:lang w:val="bg-BG"/>
        </w:rPr>
      </w:pPr>
    </w:p>
    <w:p w:rsidR="003A39DD" w:rsidRPr="00D34294" w:rsidRDefault="00DF3998" w:rsidP="003A39DD">
      <w:pPr>
        <w:rPr>
          <w:lang w:val="bg-BG"/>
        </w:rPr>
      </w:pPr>
      <w:r>
        <w:rPr>
          <w:rStyle w:val="normal--char"/>
          <w:i/>
          <w:iCs/>
          <w:sz w:val="22"/>
          <w:lang w:val="bg-BG"/>
        </w:rPr>
        <w:t xml:space="preserve">Това решение става </w:t>
      </w:r>
      <w:r>
        <w:rPr>
          <w:i/>
          <w:sz w:val="22"/>
          <w:lang w:val="bg-BG"/>
        </w:rPr>
        <w:t xml:space="preserve">окончателно при условията, определени в член </w:t>
      </w:r>
      <w:r w:rsidRPr="002D44A5">
        <w:rPr>
          <w:i/>
          <w:sz w:val="22"/>
        </w:rPr>
        <w:t>44 § 2</w:t>
      </w:r>
      <w:r>
        <w:rPr>
          <w:i/>
          <w:sz w:val="22"/>
          <w:lang w:val="bg-BG"/>
        </w:rPr>
        <w:t xml:space="preserve"> от Конвенцията. То може да претърпи редакционни промени</w:t>
      </w:r>
      <w:r>
        <w:rPr>
          <w:i/>
          <w:sz w:val="22"/>
        </w:rPr>
        <w:t>.</w:t>
      </w:r>
    </w:p>
    <w:p w:rsidR="003A39DD" w:rsidRPr="00D34294" w:rsidRDefault="003A39DD" w:rsidP="003A39DD">
      <w:pPr>
        <w:pStyle w:val="JuCase"/>
        <w:jc w:val="left"/>
        <w:rPr>
          <w:lang w:val="bg-BG"/>
        </w:rPr>
        <w:sectPr w:rsidR="003A39DD" w:rsidRPr="00D342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</w:sectPr>
      </w:pPr>
    </w:p>
    <w:p w:rsidR="003A39DD" w:rsidRPr="00D34294" w:rsidRDefault="003A39DD" w:rsidP="003A39DD">
      <w:pPr>
        <w:pStyle w:val="JuCase"/>
        <w:rPr>
          <w:lang w:val="bg-BG"/>
        </w:rPr>
      </w:pPr>
      <w:r w:rsidRPr="00D34294">
        <w:rPr>
          <w:lang w:val="bg-BG"/>
        </w:rPr>
        <w:lastRenderedPageBreak/>
        <w:t>По делото Г</w:t>
      </w:r>
      <w:r w:rsidR="006D570D" w:rsidRPr="00D34294">
        <w:rPr>
          <w:lang w:val="bg-BG"/>
        </w:rPr>
        <w:t>еоргиев</w:t>
      </w:r>
      <w:r w:rsidRPr="00D34294">
        <w:rPr>
          <w:lang w:val="bg-BG"/>
        </w:rPr>
        <w:t xml:space="preserve"> срещу Б</w:t>
      </w:r>
      <w:r w:rsidR="006D570D" w:rsidRPr="00D34294">
        <w:rPr>
          <w:lang w:val="bg-BG"/>
        </w:rPr>
        <w:t>ългария</w:t>
      </w:r>
      <w:r w:rsidRPr="00D34294">
        <w:rPr>
          <w:lang w:val="bg-BG"/>
        </w:rPr>
        <w:t>,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t xml:space="preserve">Европейският съд по правата на човека (Първо отделение), </w:t>
      </w:r>
      <w:r w:rsidR="006D570D" w:rsidRPr="00D34294">
        <w:rPr>
          <w:lang w:val="bg-BG"/>
        </w:rPr>
        <w:t xml:space="preserve">заседаващ </w:t>
      </w:r>
      <w:r w:rsidR="00DF3998">
        <w:rPr>
          <w:lang w:val="bg-BG"/>
        </w:rPr>
        <w:t xml:space="preserve">като камар </w:t>
      </w:r>
      <w:r w:rsidR="006D570D" w:rsidRPr="00D34294">
        <w:rPr>
          <w:lang w:val="bg-BG"/>
        </w:rPr>
        <w:t>в състав</w:t>
      </w:r>
      <w:r w:rsidRPr="00D34294">
        <w:rPr>
          <w:lang w:val="bg-BG"/>
        </w:rPr>
        <w:t>:</w:t>
      </w:r>
    </w:p>
    <w:p w:rsidR="003A39DD" w:rsidRPr="00D34294" w:rsidRDefault="003A39DD" w:rsidP="003A39DD">
      <w:pPr>
        <w:pStyle w:val="JuJudges"/>
        <w:rPr>
          <w:lang w:val="bg-BG"/>
        </w:rPr>
      </w:pPr>
      <w:r w:rsidRPr="00D34294">
        <w:rPr>
          <w:lang w:val="bg-BG"/>
        </w:rPr>
        <w:tab/>
      </w:r>
      <w:r w:rsidR="00F94ACB">
        <w:rPr>
          <w:lang w:val="bg-BG"/>
        </w:rPr>
        <w:t>г</w:t>
      </w:r>
      <w:r w:rsidRPr="00D34294">
        <w:rPr>
          <w:lang w:val="bg-BG"/>
        </w:rPr>
        <w:t>-н</w:t>
      </w:r>
      <w:r w:rsidRPr="00D34294">
        <w:rPr>
          <w:lang w:val="bg-BG"/>
        </w:rPr>
        <w:tab/>
      </w:r>
      <w:r w:rsidR="006D570D" w:rsidRPr="00D34294">
        <w:rPr>
          <w:lang w:val="bg-BG"/>
        </w:rPr>
        <w:t xml:space="preserve">Х. Л. </w:t>
      </w:r>
      <w:r w:rsidRPr="00D34294">
        <w:rPr>
          <w:rStyle w:val="JuNames"/>
          <w:lang w:val="bg-BG"/>
        </w:rPr>
        <w:t>Розакис</w:t>
      </w:r>
      <w:r w:rsidR="006D570D" w:rsidRPr="00D34294">
        <w:rPr>
          <w:rStyle w:val="JuNames"/>
          <w:lang w:val="bg-BG"/>
        </w:rPr>
        <w:t xml:space="preserve"> </w:t>
      </w:r>
      <w:r w:rsidR="006D570D" w:rsidRPr="00D34294">
        <w:rPr>
          <w:rStyle w:val="Footer"/>
          <w:lang w:val="bg-BG"/>
        </w:rPr>
        <w:t xml:space="preserve"> (</w:t>
      </w:r>
      <w:r w:rsidR="006D570D" w:rsidRPr="00D34294">
        <w:rPr>
          <w:rStyle w:val="JuNames"/>
          <w:lang w:val="bg-BG"/>
        </w:rPr>
        <w:t>C.L.Rozakis)</w:t>
      </w:r>
      <w:r w:rsidRPr="00D34294">
        <w:rPr>
          <w:lang w:val="bg-BG"/>
        </w:rPr>
        <w:t xml:space="preserve">, </w:t>
      </w:r>
      <w:r w:rsidR="006D570D" w:rsidRPr="00D34294">
        <w:rPr>
          <w:i/>
          <w:iCs/>
          <w:lang w:val="bg-BG"/>
        </w:rPr>
        <w:t>п</w:t>
      </w:r>
      <w:r w:rsidRPr="00D34294">
        <w:rPr>
          <w:i/>
          <w:iCs/>
          <w:lang w:val="bg-BG"/>
        </w:rPr>
        <w:t>редседател</w:t>
      </w:r>
      <w:r w:rsidR="00F94ACB">
        <w:rPr>
          <w:lang w:val="bg-BG"/>
        </w:rPr>
        <w:t>,</w:t>
      </w:r>
      <w:r w:rsidR="00F94ACB">
        <w:rPr>
          <w:lang w:val="bg-BG"/>
        </w:rPr>
        <w:br/>
      </w:r>
      <w:r w:rsidR="00F94ACB">
        <w:rPr>
          <w:lang w:val="bg-BG"/>
        </w:rPr>
        <w:tab/>
        <w:t>г</w:t>
      </w:r>
      <w:r w:rsidRPr="00D34294">
        <w:rPr>
          <w:lang w:val="bg-BG"/>
        </w:rPr>
        <w:t xml:space="preserve">-н </w:t>
      </w:r>
      <w:r w:rsidRPr="00D34294">
        <w:rPr>
          <w:lang w:val="bg-BG"/>
        </w:rPr>
        <w:tab/>
      </w:r>
      <w:r w:rsidR="006D570D" w:rsidRPr="00D34294">
        <w:rPr>
          <w:lang w:val="bg-BG"/>
        </w:rPr>
        <w:t>Л</w:t>
      </w:r>
      <w:r w:rsidR="006D570D" w:rsidRPr="00D34294">
        <w:rPr>
          <w:rStyle w:val="JuNames"/>
          <w:lang w:val="bg-BG"/>
        </w:rPr>
        <w:t>. Лукаидес (L. Loucaides)</w:t>
      </w:r>
      <w:r w:rsidR="00F94ACB">
        <w:rPr>
          <w:lang w:val="bg-BG"/>
        </w:rPr>
        <w:t>,</w:t>
      </w:r>
      <w:r w:rsidR="00F94ACB">
        <w:rPr>
          <w:lang w:val="bg-BG"/>
        </w:rPr>
        <w:br/>
      </w:r>
      <w:r w:rsidR="00F94ACB">
        <w:rPr>
          <w:lang w:val="bg-BG"/>
        </w:rPr>
        <w:tab/>
        <w:t>г</w:t>
      </w:r>
      <w:r w:rsidRPr="00D34294">
        <w:rPr>
          <w:lang w:val="bg-BG"/>
        </w:rPr>
        <w:t>-жа</w:t>
      </w:r>
      <w:r w:rsidRPr="00D34294">
        <w:rPr>
          <w:lang w:val="bg-BG"/>
        </w:rPr>
        <w:tab/>
      </w:r>
      <w:r w:rsidR="006D570D" w:rsidRPr="00D34294">
        <w:rPr>
          <w:lang w:val="bg-BG"/>
        </w:rPr>
        <w:t>Ф</w:t>
      </w:r>
      <w:r w:rsidR="006D570D" w:rsidRPr="00D34294">
        <w:rPr>
          <w:rStyle w:val="JuNames"/>
          <w:lang w:val="bg-BG"/>
        </w:rPr>
        <w:t>. Тюлкенс (F.Tulkens)</w:t>
      </w:r>
      <w:r w:rsidR="00F94ACB">
        <w:rPr>
          <w:lang w:val="bg-BG"/>
        </w:rPr>
        <w:t>,</w:t>
      </w:r>
      <w:r w:rsidR="00F94ACB">
        <w:rPr>
          <w:lang w:val="bg-BG"/>
        </w:rPr>
        <w:br/>
      </w:r>
      <w:r w:rsidR="00F94ACB">
        <w:rPr>
          <w:lang w:val="bg-BG"/>
        </w:rPr>
        <w:tab/>
        <w:t>г</w:t>
      </w:r>
      <w:r w:rsidRPr="00D34294">
        <w:rPr>
          <w:lang w:val="bg-BG"/>
        </w:rPr>
        <w:t xml:space="preserve">-н </w:t>
      </w:r>
      <w:r w:rsidRPr="00D34294">
        <w:rPr>
          <w:lang w:val="bg-BG"/>
        </w:rPr>
        <w:tab/>
      </w:r>
      <w:r w:rsidR="006D570D" w:rsidRPr="00D34294">
        <w:rPr>
          <w:rStyle w:val="JuNames"/>
          <w:lang w:val="bg-BG"/>
        </w:rPr>
        <w:t>П. Лоренцен</w:t>
      </w:r>
      <w:r w:rsidR="006D570D" w:rsidRPr="00D34294">
        <w:rPr>
          <w:lang w:val="bg-BG"/>
        </w:rPr>
        <w:t xml:space="preserve"> (</w:t>
      </w:r>
      <w:r w:rsidR="006D570D" w:rsidRPr="00D34294">
        <w:rPr>
          <w:rStyle w:val="JuNames"/>
          <w:lang w:val="bg-BG"/>
        </w:rPr>
        <w:t>P.Lorenzen)</w:t>
      </w:r>
      <w:r w:rsidR="00F94ACB">
        <w:rPr>
          <w:lang w:val="bg-BG"/>
        </w:rPr>
        <w:t>,</w:t>
      </w:r>
      <w:r w:rsidR="00F94ACB">
        <w:rPr>
          <w:lang w:val="bg-BG"/>
        </w:rPr>
        <w:br/>
      </w:r>
      <w:r w:rsidR="00F94ACB">
        <w:rPr>
          <w:lang w:val="bg-BG"/>
        </w:rPr>
        <w:tab/>
        <w:t>г</w:t>
      </w:r>
      <w:r w:rsidRPr="00D34294">
        <w:rPr>
          <w:lang w:val="bg-BG"/>
        </w:rPr>
        <w:t>-жа</w:t>
      </w:r>
      <w:r w:rsidRPr="00D34294">
        <w:rPr>
          <w:lang w:val="bg-BG"/>
        </w:rPr>
        <w:tab/>
      </w:r>
      <w:r w:rsidR="006D570D" w:rsidRPr="00D34294">
        <w:rPr>
          <w:rStyle w:val="JuNames"/>
          <w:lang w:val="bg-BG"/>
        </w:rPr>
        <w:t>Н. Вайич (N.Vajić)</w:t>
      </w:r>
      <w:r w:rsidR="00F94ACB">
        <w:rPr>
          <w:lang w:val="bg-BG"/>
        </w:rPr>
        <w:t>,</w:t>
      </w:r>
      <w:r w:rsidR="00F94ACB">
        <w:rPr>
          <w:lang w:val="bg-BG"/>
        </w:rPr>
        <w:br/>
      </w:r>
      <w:r w:rsidR="00F94ACB">
        <w:rPr>
          <w:lang w:val="bg-BG"/>
        </w:rPr>
        <w:tab/>
        <w:t>г</w:t>
      </w:r>
      <w:r w:rsidRPr="00D34294">
        <w:rPr>
          <w:lang w:val="bg-BG"/>
        </w:rPr>
        <w:t>-жа</w:t>
      </w:r>
      <w:r w:rsidRPr="00D34294">
        <w:rPr>
          <w:lang w:val="bg-BG"/>
        </w:rPr>
        <w:tab/>
      </w:r>
      <w:r w:rsidR="006D570D" w:rsidRPr="00D34294">
        <w:rPr>
          <w:rStyle w:val="JuNames"/>
          <w:lang w:val="bg-BG"/>
        </w:rPr>
        <w:t>С. Ботушарова</w:t>
      </w:r>
      <w:r w:rsidRPr="00D34294">
        <w:rPr>
          <w:lang w:val="bg-BG"/>
        </w:rPr>
        <w:t>,</w:t>
      </w:r>
    </w:p>
    <w:p w:rsidR="003A39DD" w:rsidRPr="00D34294" w:rsidRDefault="003A39DD" w:rsidP="003A39DD">
      <w:pPr>
        <w:pStyle w:val="JuPara"/>
        <w:ind w:firstLine="0"/>
        <w:jc w:val="left"/>
        <w:rPr>
          <w:lang w:val="bg-BG"/>
        </w:rPr>
      </w:pPr>
      <w:r w:rsidRPr="00D34294">
        <w:rPr>
          <w:lang w:val="bg-BG"/>
        </w:rPr>
        <w:t xml:space="preserve">         </w:t>
      </w:r>
      <w:r w:rsidR="00F94ACB">
        <w:rPr>
          <w:lang w:val="bg-BG"/>
        </w:rPr>
        <w:t>г</w:t>
      </w:r>
      <w:r w:rsidRPr="00D34294">
        <w:rPr>
          <w:lang w:val="bg-BG"/>
        </w:rPr>
        <w:t xml:space="preserve">-н   </w:t>
      </w:r>
      <w:r w:rsidR="006D570D" w:rsidRPr="00D34294">
        <w:rPr>
          <w:rStyle w:val="JuNames"/>
          <w:lang w:val="bg-BG"/>
        </w:rPr>
        <w:t>A. Koвлер (A.Kovler)</w:t>
      </w:r>
      <w:r w:rsidRPr="00D34294">
        <w:rPr>
          <w:rStyle w:val="JuNames"/>
          <w:lang w:val="bg-BG"/>
        </w:rPr>
        <w:t>,</w:t>
      </w:r>
      <w:r w:rsidRPr="00D34294">
        <w:rPr>
          <w:lang w:val="bg-BG"/>
        </w:rPr>
        <w:t xml:space="preserve"> </w:t>
      </w:r>
      <w:r w:rsidRPr="00D34294">
        <w:rPr>
          <w:i/>
          <w:iCs/>
          <w:lang w:val="bg-BG"/>
        </w:rPr>
        <w:t>съдии</w:t>
      </w:r>
      <w:r w:rsidR="00F94ACB">
        <w:rPr>
          <w:lang w:val="bg-BG"/>
        </w:rPr>
        <w:t>,</w:t>
      </w:r>
      <w:r w:rsidR="00F94ACB">
        <w:rPr>
          <w:lang w:val="bg-BG"/>
        </w:rPr>
        <w:br/>
        <w:t>и г</w:t>
      </w:r>
      <w:r w:rsidRPr="00D34294">
        <w:rPr>
          <w:lang w:val="bg-BG"/>
        </w:rPr>
        <w:t xml:space="preserve">-н </w:t>
      </w:r>
      <w:r w:rsidR="001B648D" w:rsidRPr="00D34294">
        <w:rPr>
          <w:rStyle w:val="JuNames"/>
          <w:lang w:val="bg-BG"/>
        </w:rPr>
        <w:t>С. Нилсен (S. Nielsen)</w:t>
      </w:r>
      <w:r w:rsidRPr="00D34294">
        <w:rPr>
          <w:lang w:val="bg-BG"/>
        </w:rPr>
        <w:t xml:space="preserve">, </w:t>
      </w:r>
      <w:r w:rsidR="001B648D" w:rsidRPr="00D34294">
        <w:rPr>
          <w:i/>
          <w:lang w:val="bg-BG"/>
        </w:rPr>
        <w:t>с</w:t>
      </w:r>
      <w:r w:rsidRPr="00D34294">
        <w:rPr>
          <w:i/>
          <w:iCs/>
          <w:lang w:val="bg-BG"/>
        </w:rPr>
        <w:t>екретар на отделението</w:t>
      </w:r>
      <w:r w:rsidRPr="00D34294">
        <w:rPr>
          <w:lang w:val="bg-BG"/>
        </w:rPr>
        <w:t>,</w:t>
      </w:r>
    </w:p>
    <w:p w:rsidR="003A39DD" w:rsidRPr="00D34294" w:rsidRDefault="001B648D" w:rsidP="00DF3998">
      <w:pPr>
        <w:pStyle w:val="JuPara"/>
        <w:spacing w:after="100" w:afterAutospacing="1"/>
        <w:rPr>
          <w:b/>
          <w:bCs/>
          <w:lang w:val="bg-BG"/>
        </w:rPr>
      </w:pPr>
      <w:r w:rsidRPr="00D34294">
        <w:rPr>
          <w:lang w:val="bg-BG"/>
        </w:rPr>
        <w:t>След обсъждане в закрито заседание на  24 ноември 2005 г</w:t>
      </w:r>
      <w:r w:rsidR="00DF3998">
        <w:rPr>
          <w:lang w:val="bg-BG"/>
        </w:rPr>
        <w:t>.</w:t>
      </w:r>
      <w:r w:rsidRPr="00D34294">
        <w:rPr>
          <w:lang w:val="bg-BG"/>
        </w:rPr>
        <w:t xml:space="preserve"> постанов</w:t>
      </w:r>
      <w:r w:rsidR="00DF3998">
        <w:rPr>
          <w:lang w:val="bg-BG"/>
        </w:rPr>
        <w:t>и</w:t>
      </w:r>
      <w:r w:rsidRPr="00D34294">
        <w:rPr>
          <w:lang w:val="bg-BG"/>
        </w:rPr>
        <w:t xml:space="preserve"> следното решение, взето на посочената дата:</w:t>
      </w:r>
      <w:r w:rsidR="003A39DD" w:rsidRPr="00D34294">
        <w:rPr>
          <w:lang w:val="bg-BG"/>
        </w:rPr>
        <w:t xml:space="preserve"> </w:t>
      </w:r>
    </w:p>
    <w:p w:rsidR="003A39DD" w:rsidRPr="00DF3998" w:rsidRDefault="001B648D" w:rsidP="001C62B4">
      <w:pPr>
        <w:pStyle w:val="JuPara"/>
        <w:spacing w:before="360" w:after="100" w:afterAutospacing="1"/>
        <w:rPr>
          <w:bCs/>
          <w:sz w:val="28"/>
          <w:szCs w:val="28"/>
          <w:lang w:val="bg-BG"/>
        </w:rPr>
      </w:pPr>
      <w:r w:rsidRPr="00DF3998">
        <w:rPr>
          <w:bCs/>
          <w:sz w:val="28"/>
          <w:szCs w:val="28"/>
          <w:lang w:val="bg-BG"/>
        </w:rPr>
        <w:t>ПРОЦЕДУРАТА</w:t>
      </w:r>
    </w:p>
    <w:p w:rsidR="003A39DD" w:rsidRPr="00D34294" w:rsidRDefault="003A39DD" w:rsidP="003A39DD">
      <w:pPr>
        <w:pStyle w:val="JuPara"/>
        <w:rPr>
          <w:b/>
          <w:bCs/>
          <w:lang w:val="bg-BG"/>
        </w:rPr>
      </w:pP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</w:t>
      </w:r>
      <w:r w:rsidRPr="00D34294">
        <w:rPr>
          <w:lang w:val="bg-BG"/>
        </w:rPr>
        <w:fldChar w:fldCharType="end"/>
      </w:r>
      <w:r w:rsidRPr="00D34294">
        <w:rPr>
          <w:lang w:val="bg-BG"/>
        </w:rPr>
        <w:t xml:space="preserve">.  Делото е заведено по жалба (№ 47823/99) срещу Република България, подадена </w:t>
      </w:r>
      <w:r w:rsidR="00DF3998" w:rsidRPr="00D34294">
        <w:rPr>
          <w:lang w:val="bg-BG"/>
        </w:rPr>
        <w:t>на 7 декември  1998 г.</w:t>
      </w:r>
      <w:r w:rsidR="00DF3998">
        <w:rPr>
          <w:lang w:val="bg-BG"/>
        </w:rPr>
        <w:t xml:space="preserve"> пред</w:t>
      </w:r>
      <w:r w:rsidRPr="00D34294">
        <w:rPr>
          <w:lang w:val="bg-BG"/>
        </w:rPr>
        <w:t xml:space="preserve"> </w:t>
      </w:r>
      <w:r w:rsidR="001B648D" w:rsidRPr="00D34294">
        <w:rPr>
          <w:lang w:val="bg-BG"/>
        </w:rPr>
        <w:t xml:space="preserve">Съда </w:t>
      </w:r>
      <w:r w:rsidRPr="00D34294">
        <w:rPr>
          <w:lang w:val="bg-BG"/>
        </w:rPr>
        <w:t>на основание член 34 от Конвенцията за защита правата на човека и основните свободи (</w:t>
      </w:r>
      <w:r w:rsidR="001B648D" w:rsidRPr="00D34294">
        <w:rPr>
          <w:lang w:val="bg-BG"/>
        </w:rPr>
        <w:t>„</w:t>
      </w:r>
      <w:r w:rsidRPr="00D34294">
        <w:rPr>
          <w:lang w:val="bg-BG"/>
        </w:rPr>
        <w:t>Конвенцията</w:t>
      </w:r>
      <w:r w:rsidR="001B648D" w:rsidRPr="00D34294">
        <w:rPr>
          <w:lang w:val="bg-BG"/>
        </w:rPr>
        <w:t>“</w:t>
      </w:r>
      <w:r w:rsidRPr="00D34294">
        <w:rPr>
          <w:lang w:val="bg-BG"/>
        </w:rPr>
        <w:t>) от руския граждан</w:t>
      </w:r>
      <w:r w:rsidR="00A269AB" w:rsidRPr="00D34294">
        <w:rPr>
          <w:lang w:val="bg-BG"/>
        </w:rPr>
        <w:t>ин г-н Дия</w:t>
      </w:r>
      <w:r w:rsidRPr="00D34294">
        <w:rPr>
          <w:lang w:val="bg-BG"/>
        </w:rPr>
        <w:t>н Николаевич Георгиев (</w:t>
      </w:r>
      <w:r w:rsidR="001B648D" w:rsidRPr="00D34294">
        <w:rPr>
          <w:lang w:val="bg-BG"/>
        </w:rPr>
        <w:t>„</w:t>
      </w:r>
      <w:r w:rsidRPr="00D34294">
        <w:rPr>
          <w:lang w:val="bg-BG"/>
        </w:rPr>
        <w:t>жалбоподател</w:t>
      </w:r>
      <w:r w:rsidR="001B648D" w:rsidRPr="00D34294">
        <w:rPr>
          <w:lang w:val="bg-BG"/>
        </w:rPr>
        <w:t>ят</w:t>
      </w:r>
      <w:r w:rsidRPr="00D34294">
        <w:rPr>
          <w:lang w:val="bg-BG"/>
        </w:rPr>
        <w:t>”).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2</w:t>
      </w:r>
      <w:r w:rsidRPr="00D34294">
        <w:rPr>
          <w:lang w:val="bg-BG"/>
        </w:rPr>
        <w:fldChar w:fldCharType="end"/>
      </w:r>
      <w:r w:rsidRPr="00D34294">
        <w:rPr>
          <w:lang w:val="bg-BG"/>
        </w:rPr>
        <w:t xml:space="preserve">.  Първоначално жалбоподателят е представляван от </w:t>
      </w:r>
      <w:r w:rsidR="00A269AB" w:rsidRPr="00D34294">
        <w:rPr>
          <w:lang w:val="bg-BG"/>
        </w:rPr>
        <w:t>г-жа</w:t>
      </w:r>
      <w:r w:rsidRPr="00D34294">
        <w:rPr>
          <w:lang w:val="bg-BG"/>
        </w:rPr>
        <w:t xml:space="preserve"> В. Келчева, адвокат </w:t>
      </w:r>
      <w:r w:rsidR="00A269AB" w:rsidRPr="00D34294">
        <w:rPr>
          <w:lang w:val="bg-BG"/>
        </w:rPr>
        <w:t>в</w:t>
      </w:r>
      <w:r w:rsidRPr="00D34294">
        <w:rPr>
          <w:lang w:val="bg-BG"/>
        </w:rPr>
        <w:t xml:space="preserve"> Пазарджи</w:t>
      </w:r>
      <w:r w:rsidR="00A269AB" w:rsidRPr="00D34294">
        <w:rPr>
          <w:lang w:val="bg-BG"/>
        </w:rPr>
        <w:t>к</w:t>
      </w:r>
      <w:r w:rsidRPr="00D34294">
        <w:rPr>
          <w:lang w:val="bg-BG"/>
        </w:rPr>
        <w:t xml:space="preserve">. От 18 юли 2003 г. </w:t>
      </w:r>
      <w:r w:rsidR="00A269AB" w:rsidRPr="00D34294">
        <w:rPr>
          <w:lang w:val="bg-BG"/>
        </w:rPr>
        <w:t>с</w:t>
      </w:r>
      <w:r w:rsidRPr="00D34294">
        <w:rPr>
          <w:lang w:val="bg-BG"/>
        </w:rPr>
        <w:t xml:space="preserve">е представлява от </w:t>
      </w:r>
      <w:r w:rsidR="00A269AB" w:rsidRPr="00D34294">
        <w:rPr>
          <w:lang w:val="bg-BG"/>
        </w:rPr>
        <w:t>г-н</w:t>
      </w:r>
      <w:r w:rsidRPr="00D34294">
        <w:rPr>
          <w:lang w:val="bg-BG"/>
        </w:rPr>
        <w:t xml:space="preserve"> В. Стоянов, адвокат </w:t>
      </w:r>
      <w:r w:rsidR="00A269AB" w:rsidRPr="00D34294">
        <w:rPr>
          <w:lang w:val="bg-BG"/>
        </w:rPr>
        <w:t>в</w:t>
      </w:r>
      <w:r w:rsidRPr="00D34294">
        <w:rPr>
          <w:lang w:val="bg-BG"/>
        </w:rPr>
        <w:t xml:space="preserve"> Пазарджи</w:t>
      </w:r>
      <w:r w:rsidR="00A269AB" w:rsidRPr="00D34294">
        <w:rPr>
          <w:lang w:val="bg-BG"/>
        </w:rPr>
        <w:t>к</w:t>
      </w:r>
      <w:r w:rsidRPr="00D34294">
        <w:rPr>
          <w:lang w:val="bg-BG"/>
        </w:rPr>
        <w:t>. Българското правителство (</w:t>
      </w:r>
      <w:r w:rsidR="00A269AB" w:rsidRPr="00D34294">
        <w:rPr>
          <w:lang w:val="bg-BG"/>
        </w:rPr>
        <w:t>„</w:t>
      </w:r>
      <w:r w:rsidRPr="00D34294">
        <w:rPr>
          <w:lang w:val="bg-BG"/>
        </w:rPr>
        <w:t>Правителството</w:t>
      </w:r>
      <w:r w:rsidR="00A269AB" w:rsidRPr="00D34294">
        <w:rPr>
          <w:lang w:val="bg-BG"/>
        </w:rPr>
        <w:t>“</w:t>
      </w:r>
      <w:r w:rsidRPr="00D34294">
        <w:rPr>
          <w:lang w:val="bg-BG"/>
        </w:rPr>
        <w:t xml:space="preserve">) се представлява от </w:t>
      </w:r>
      <w:r w:rsidR="00DF3998">
        <w:rPr>
          <w:lang w:val="bg-BG"/>
        </w:rPr>
        <w:t>своя</w:t>
      </w:r>
      <w:r w:rsidRPr="00D34294">
        <w:rPr>
          <w:lang w:val="bg-BG"/>
        </w:rPr>
        <w:t xml:space="preserve"> агент </w:t>
      </w:r>
      <w:r w:rsidR="00DF3998">
        <w:rPr>
          <w:lang w:val="bg-BG"/>
        </w:rPr>
        <w:t xml:space="preserve">– </w:t>
      </w:r>
      <w:r w:rsidR="00A269AB" w:rsidRPr="00D34294">
        <w:rPr>
          <w:lang w:val="bg-BG"/>
        </w:rPr>
        <w:t>г</w:t>
      </w:r>
      <w:r w:rsidRPr="00D34294">
        <w:rPr>
          <w:lang w:val="bg-BG"/>
        </w:rPr>
        <w:t xml:space="preserve">-жа М. Коцева </w:t>
      </w:r>
      <w:r w:rsidR="00A269AB" w:rsidRPr="00D34294">
        <w:rPr>
          <w:lang w:val="bg-BG"/>
        </w:rPr>
        <w:t>от</w:t>
      </w:r>
      <w:r w:rsidRPr="00D34294">
        <w:rPr>
          <w:lang w:val="bg-BG"/>
        </w:rPr>
        <w:t xml:space="preserve"> Министерство</w:t>
      </w:r>
      <w:r w:rsidR="00DF3998">
        <w:rPr>
          <w:lang w:val="bg-BG"/>
        </w:rPr>
        <w:t>то</w:t>
      </w:r>
      <w:r w:rsidRPr="00D34294">
        <w:rPr>
          <w:lang w:val="bg-BG"/>
        </w:rPr>
        <w:t xml:space="preserve"> на правосъдието.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3</w:t>
      </w:r>
      <w:r w:rsidRPr="00D34294">
        <w:rPr>
          <w:lang w:val="bg-BG"/>
        </w:rPr>
        <w:fldChar w:fldCharType="end"/>
      </w:r>
      <w:r w:rsidRPr="00D34294">
        <w:rPr>
          <w:lang w:val="bg-BG"/>
        </w:rPr>
        <w:t>.  На 6 май 2003 г. Първо отделение на Съда реш</w:t>
      </w:r>
      <w:r w:rsidR="00DF3998">
        <w:rPr>
          <w:lang w:val="bg-BG"/>
        </w:rPr>
        <w:t>ава</w:t>
      </w:r>
      <w:r w:rsidRPr="00D34294">
        <w:rPr>
          <w:lang w:val="bg-BG"/>
        </w:rPr>
        <w:t xml:space="preserve"> да </w:t>
      </w:r>
      <w:r w:rsidR="00A269AB" w:rsidRPr="00D34294">
        <w:rPr>
          <w:lang w:val="bg-BG"/>
        </w:rPr>
        <w:t xml:space="preserve">съобщи на </w:t>
      </w:r>
      <w:r w:rsidRPr="00D34294">
        <w:rPr>
          <w:lang w:val="bg-BG"/>
        </w:rPr>
        <w:t>Правителството</w:t>
      </w:r>
      <w:r w:rsidR="00F34FCC" w:rsidRPr="00D34294">
        <w:rPr>
          <w:lang w:val="bg-BG"/>
        </w:rPr>
        <w:t xml:space="preserve"> </w:t>
      </w:r>
      <w:r w:rsidR="004420E2" w:rsidRPr="00D34294">
        <w:rPr>
          <w:lang w:val="bg-BG"/>
        </w:rPr>
        <w:t xml:space="preserve">оплакванията </w:t>
      </w:r>
      <w:r w:rsidR="00F94ACB">
        <w:rPr>
          <w:lang w:val="bg-BG"/>
        </w:rPr>
        <w:t>за незачитане</w:t>
      </w:r>
      <w:r w:rsidR="004420E2" w:rsidRPr="00D34294">
        <w:rPr>
          <w:lang w:val="bg-BG"/>
        </w:rPr>
        <w:t xml:space="preserve"> </w:t>
      </w:r>
      <w:r w:rsidRPr="00D34294">
        <w:rPr>
          <w:lang w:val="bg-BG"/>
        </w:rPr>
        <w:t xml:space="preserve">правото </w:t>
      </w:r>
      <w:r w:rsidR="00A269AB" w:rsidRPr="00D34294">
        <w:rPr>
          <w:lang w:val="bg-BG"/>
        </w:rPr>
        <w:t>на жалбоподателя</w:t>
      </w:r>
      <w:r w:rsidRPr="00D34294">
        <w:rPr>
          <w:lang w:val="bg-BG"/>
        </w:rPr>
        <w:t xml:space="preserve"> </w:t>
      </w:r>
      <w:r w:rsidR="00F94ACB">
        <w:rPr>
          <w:lang w:val="bg-BG"/>
        </w:rPr>
        <w:t>д</w:t>
      </w:r>
      <w:r w:rsidRPr="00D34294">
        <w:rPr>
          <w:lang w:val="bg-BG"/>
        </w:rPr>
        <w:t xml:space="preserve">а </w:t>
      </w:r>
      <w:r w:rsidR="00F94ACB">
        <w:rPr>
          <w:lang w:val="bg-BG"/>
        </w:rPr>
        <w:t>бъде изпра</w:t>
      </w:r>
      <w:r w:rsidRPr="00D34294">
        <w:rPr>
          <w:lang w:val="bg-BG"/>
        </w:rPr>
        <w:t>в</w:t>
      </w:r>
      <w:r w:rsidR="00F94ACB">
        <w:rPr>
          <w:lang w:val="bg-BG"/>
        </w:rPr>
        <w:t>ен</w:t>
      </w:r>
      <w:r w:rsidRPr="00D34294">
        <w:rPr>
          <w:lang w:val="bg-BG"/>
        </w:rPr>
        <w:t xml:space="preserve"> пред съд</w:t>
      </w:r>
      <w:r w:rsidR="00F94ACB">
        <w:rPr>
          <w:lang w:val="bg-BG"/>
        </w:rPr>
        <w:t>ия</w:t>
      </w:r>
      <w:r w:rsidRPr="00D34294">
        <w:rPr>
          <w:lang w:val="bg-BG"/>
        </w:rPr>
        <w:t xml:space="preserve"> или </w:t>
      </w:r>
      <w:r w:rsidR="00DF3998">
        <w:rPr>
          <w:lang w:val="bg-BG"/>
        </w:rPr>
        <w:t xml:space="preserve">пред </w:t>
      </w:r>
      <w:r w:rsidRPr="00D34294">
        <w:rPr>
          <w:lang w:val="bg-BG"/>
        </w:rPr>
        <w:t>друг</w:t>
      </w:r>
      <w:r w:rsidR="00472FD2" w:rsidRPr="00D34294">
        <w:rPr>
          <w:lang w:val="bg-BG"/>
        </w:rPr>
        <w:t>о длъжностно лице</w:t>
      </w:r>
      <w:r w:rsidRPr="00D34294">
        <w:rPr>
          <w:lang w:val="bg-BG"/>
        </w:rPr>
        <w:t xml:space="preserve">, </w:t>
      </w:r>
      <w:r w:rsidR="00472FD2" w:rsidRPr="00D34294">
        <w:rPr>
          <w:lang w:val="bg-BG"/>
        </w:rPr>
        <w:t>упълномощено</w:t>
      </w:r>
      <w:r w:rsidRPr="00D34294">
        <w:rPr>
          <w:lang w:val="bg-BG"/>
        </w:rPr>
        <w:t xml:space="preserve"> от закона да изпълнява съдебни функции</w:t>
      </w:r>
      <w:r w:rsidR="004420E2" w:rsidRPr="00D34294">
        <w:rPr>
          <w:lang w:val="bg-BG"/>
        </w:rPr>
        <w:t>,</w:t>
      </w:r>
      <w:r w:rsidRPr="00D34294">
        <w:rPr>
          <w:lang w:val="bg-BG"/>
        </w:rPr>
        <w:t xml:space="preserve"> и </w:t>
      </w:r>
      <w:r w:rsidR="00F94ACB">
        <w:rPr>
          <w:lang w:val="bg-BG"/>
        </w:rPr>
        <w:t>за</w:t>
      </w:r>
      <w:r w:rsidR="004420E2" w:rsidRPr="00D34294">
        <w:rPr>
          <w:lang w:val="bg-BG"/>
        </w:rPr>
        <w:t xml:space="preserve"> </w:t>
      </w:r>
      <w:r w:rsidRPr="00D34294">
        <w:rPr>
          <w:lang w:val="bg-BG"/>
        </w:rPr>
        <w:t>липса</w:t>
      </w:r>
      <w:r w:rsidR="001449D2">
        <w:rPr>
          <w:lang w:val="bg-BG"/>
        </w:rPr>
        <w:t>та</w:t>
      </w:r>
      <w:r w:rsidRPr="00D34294">
        <w:rPr>
          <w:lang w:val="bg-BG"/>
        </w:rPr>
        <w:t xml:space="preserve"> на </w:t>
      </w:r>
      <w:r w:rsidR="00F94ACB">
        <w:rPr>
          <w:lang w:val="bg-BG"/>
        </w:rPr>
        <w:t xml:space="preserve">право </w:t>
      </w:r>
      <w:r w:rsidR="001449D2">
        <w:rPr>
          <w:lang w:val="bg-BG"/>
        </w:rPr>
        <w:t>н</w:t>
      </w:r>
      <w:r w:rsidR="004420E2" w:rsidRPr="00D34294">
        <w:rPr>
          <w:lang w:val="bg-BG"/>
        </w:rPr>
        <w:t xml:space="preserve">а обезщетение. </w:t>
      </w:r>
      <w:r w:rsidRPr="00D34294">
        <w:rPr>
          <w:lang w:val="bg-BG"/>
        </w:rPr>
        <w:t xml:space="preserve">На 27 октомври 2004 г. </w:t>
      </w:r>
      <w:r w:rsidR="00DF3998" w:rsidRPr="00D34294">
        <w:rPr>
          <w:lang w:val="bg-BG"/>
        </w:rPr>
        <w:t xml:space="preserve">Отделението </w:t>
      </w:r>
      <w:r w:rsidRPr="00D34294">
        <w:rPr>
          <w:lang w:val="bg-BG"/>
        </w:rPr>
        <w:t>реш</w:t>
      </w:r>
      <w:r w:rsidR="00DF3998">
        <w:rPr>
          <w:lang w:val="bg-BG"/>
        </w:rPr>
        <w:t>ава</w:t>
      </w:r>
      <w:r w:rsidRPr="00D34294">
        <w:rPr>
          <w:lang w:val="bg-BG"/>
        </w:rPr>
        <w:t xml:space="preserve"> </w:t>
      </w:r>
      <w:r w:rsidR="00F34FCC" w:rsidRPr="00D34294">
        <w:rPr>
          <w:lang w:val="bg-BG"/>
        </w:rPr>
        <w:t xml:space="preserve">да </w:t>
      </w:r>
      <w:r w:rsidR="004420E2" w:rsidRPr="00D34294">
        <w:rPr>
          <w:lang w:val="bg-BG"/>
        </w:rPr>
        <w:t>съобщи на</w:t>
      </w:r>
      <w:r w:rsidRPr="00D34294">
        <w:rPr>
          <w:lang w:val="bg-BG"/>
        </w:rPr>
        <w:t xml:space="preserve"> Правителството</w:t>
      </w:r>
      <w:r w:rsidR="00F34FCC" w:rsidRPr="00D34294">
        <w:rPr>
          <w:lang w:val="bg-BG"/>
        </w:rPr>
        <w:t xml:space="preserve"> </w:t>
      </w:r>
      <w:r w:rsidR="004420E2" w:rsidRPr="00D34294">
        <w:rPr>
          <w:lang w:val="bg-BG"/>
        </w:rPr>
        <w:t>и</w:t>
      </w:r>
      <w:r w:rsidRPr="00D34294">
        <w:rPr>
          <w:lang w:val="bg-BG"/>
        </w:rPr>
        <w:t xml:space="preserve"> оплакването</w:t>
      </w:r>
      <w:r w:rsidR="004420E2" w:rsidRPr="00D34294">
        <w:rPr>
          <w:lang w:val="bg-BG"/>
        </w:rPr>
        <w:t>, отнасящо се до</w:t>
      </w:r>
      <w:r w:rsidRPr="00D34294">
        <w:rPr>
          <w:lang w:val="bg-BG"/>
        </w:rPr>
        <w:t xml:space="preserve"> условията на задържане.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4</w:t>
      </w:r>
      <w:r w:rsidRPr="00D34294">
        <w:rPr>
          <w:lang w:val="bg-BG"/>
        </w:rPr>
        <w:fldChar w:fldCharType="end"/>
      </w:r>
      <w:r w:rsidRPr="00D34294">
        <w:rPr>
          <w:lang w:val="bg-BG"/>
        </w:rPr>
        <w:t>.  </w:t>
      </w:r>
      <w:r w:rsidR="00F94ACB">
        <w:rPr>
          <w:lang w:val="bg-BG"/>
        </w:rPr>
        <w:t>Изхождайки от</w:t>
      </w:r>
      <w:r w:rsidRPr="00D34294">
        <w:rPr>
          <w:lang w:val="bg-BG"/>
        </w:rPr>
        <w:t xml:space="preserve"> разпоредбите на член 29 § 3, </w:t>
      </w:r>
      <w:r w:rsidR="00DF3998" w:rsidRPr="00D34294">
        <w:rPr>
          <w:lang w:val="bg-BG"/>
        </w:rPr>
        <w:t xml:space="preserve">Отделението </w:t>
      </w:r>
      <w:r w:rsidR="00DF3998">
        <w:rPr>
          <w:lang w:val="bg-BG"/>
        </w:rPr>
        <w:t>решава</w:t>
      </w:r>
      <w:r w:rsidRPr="00D34294">
        <w:rPr>
          <w:lang w:val="bg-BG"/>
        </w:rPr>
        <w:t xml:space="preserve"> да разгледа едновременно допустимостта и основателността на </w:t>
      </w:r>
      <w:r w:rsidR="004420E2" w:rsidRPr="00D34294">
        <w:rPr>
          <w:lang w:val="bg-BG"/>
        </w:rPr>
        <w:t>жалбата</w:t>
      </w:r>
      <w:r w:rsidRPr="00D34294">
        <w:rPr>
          <w:lang w:val="bg-BG"/>
        </w:rPr>
        <w:t>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5</w:t>
      </w:r>
      <w:r w:rsidRPr="00D34294">
        <w:rPr>
          <w:lang w:val="bg-BG"/>
        </w:rPr>
        <w:fldChar w:fldCharType="end"/>
      </w:r>
      <w:r w:rsidRPr="00D34294">
        <w:rPr>
          <w:lang w:val="bg-BG"/>
        </w:rPr>
        <w:t xml:space="preserve">.   На 8 ноември 2004 г. </w:t>
      </w:r>
      <w:r w:rsidR="004420E2" w:rsidRPr="00D34294">
        <w:rPr>
          <w:lang w:val="bg-BG"/>
        </w:rPr>
        <w:t>п</w:t>
      </w:r>
      <w:r w:rsidRPr="00D34294">
        <w:rPr>
          <w:lang w:val="bg-BG"/>
        </w:rPr>
        <w:t xml:space="preserve">равителството на Руската федерация е </w:t>
      </w:r>
      <w:r w:rsidR="00F34FCC" w:rsidRPr="00D34294">
        <w:rPr>
          <w:lang w:val="bg-BG"/>
        </w:rPr>
        <w:t>за</w:t>
      </w:r>
      <w:r w:rsidRPr="00D34294">
        <w:rPr>
          <w:lang w:val="bg-BG"/>
        </w:rPr>
        <w:t>питано дали</w:t>
      </w:r>
      <w:r w:rsidR="00472FD2" w:rsidRPr="00D34294">
        <w:rPr>
          <w:lang w:val="bg-BG"/>
        </w:rPr>
        <w:t xml:space="preserve"> желае</w:t>
      </w:r>
      <w:r w:rsidRPr="00D34294">
        <w:rPr>
          <w:lang w:val="bg-BG"/>
        </w:rPr>
        <w:t xml:space="preserve"> </w:t>
      </w:r>
      <w:r w:rsidR="00472FD2" w:rsidRPr="00D34294">
        <w:rPr>
          <w:lang w:val="bg-BG"/>
        </w:rPr>
        <w:t>да</w:t>
      </w:r>
      <w:r w:rsidRPr="00D34294">
        <w:rPr>
          <w:lang w:val="bg-BG"/>
        </w:rPr>
        <w:t xml:space="preserve"> се възползва от правото си да вземе отношение по горепосоченото дело. На 27 януари 2005 г. то информира Съда за решение</w:t>
      </w:r>
      <w:r w:rsidR="00F94ACB">
        <w:rPr>
          <w:lang w:val="bg-BG"/>
        </w:rPr>
        <w:t>то си</w:t>
      </w:r>
      <w:r w:rsidRPr="00D34294">
        <w:rPr>
          <w:lang w:val="bg-BG"/>
        </w:rPr>
        <w:t xml:space="preserve"> да не </w:t>
      </w:r>
      <w:r w:rsidR="00F94ACB">
        <w:rPr>
          <w:lang w:val="bg-BG"/>
        </w:rPr>
        <w:t>встъпва</w:t>
      </w:r>
      <w:r w:rsidRPr="00D34294">
        <w:rPr>
          <w:lang w:val="bg-BG"/>
        </w:rPr>
        <w:t xml:space="preserve"> в производството.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6</w:t>
      </w:r>
      <w:r w:rsidRPr="00D34294">
        <w:rPr>
          <w:lang w:val="bg-BG"/>
        </w:rPr>
        <w:fldChar w:fldCharType="end"/>
      </w:r>
      <w:r w:rsidRPr="00D34294">
        <w:rPr>
          <w:lang w:val="bg-BG"/>
        </w:rPr>
        <w:t>.  Жалбоподателят и Правителството са представили писмени становища по допустимостта и съ</w:t>
      </w:r>
      <w:r w:rsidR="00DF3998">
        <w:rPr>
          <w:lang w:val="bg-BG"/>
        </w:rPr>
        <w:t>ществото</w:t>
      </w:r>
      <w:r w:rsidRPr="00D34294">
        <w:rPr>
          <w:lang w:val="bg-BG"/>
        </w:rPr>
        <w:t xml:space="preserve"> на </w:t>
      </w:r>
      <w:r w:rsidR="004420E2" w:rsidRPr="00D34294">
        <w:rPr>
          <w:lang w:val="bg-BG"/>
        </w:rPr>
        <w:t>жалбата</w:t>
      </w:r>
      <w:r w:rsidRPr="00D34294">
        <w:rPr>
          <w:lang w:val="bg-BG"/>
        </w:rPr>
        <w:t xml:space="preserve"> (член 54A § 1 от Правилника</w:t>
      </w:r>
      <w:r w:rsidR="004420E2" w:rsidRPr="00D34294">
        <w:rPr>
          <w:lang w:val="bg-BG"/>
        </w:rPr>
        <w:t xml:space="preserve"> на Съда</w:t>
      </w:r>
      <w:r w:rsidRPr="00D34294">
        <w:rPr>
          <w:lang w:val="bg-BG"/>
        </w:rPr>
        <w:t>).</w:t>
      </w:r>
    </w:p>
    <w:p w:rsidR="003A39DD" w:rsidRPr="00D34294" w:rsidRDefault="003A39DD" w:rsidP="003A39DD">
      <w:pPr>
        <w:pStyle w:val="JuHHead"/>
        <w:rPr>
          <w:lang w:val="bg-BG"/>
        </w:rPr>
      </w:pPr>
      <w:r w:rsidRPr="00D34294">
        <w:rPr>
          <w:lang w:val="bg-BG"/>
        </w:rPr>
        <w:lastRenderedPageBreak/>
        <w:t>ФАКТИТЕ</w:t>
      </w:r>
    </w:p>
    <w:p w:rsidR="003A39DD" w:rsidRPr="00D34294" w:rsidRDefault="003A39DD" w:rsidP="003A39DD">
      <w:pPr>
        <w:pStyle w:val="JuHIRoman"/>
        <w:rPr>
          <w:lang w:val="bg-BG"/>
        </w:rPr>
      </w:pPr>
      <w:r w:rsidRPr="00D34294">
        <w:rPr>
          <w:lang w:val="bg-BG"/>
        </w:rPr>
        <w:t>I.  ОБСТОЯТЕЛСТВА ПО ДЕЛОТО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t>7.  Жалбоподателят е роден на 27 декември 19</w:t>
      </w:r>
      <w:r w:rsidR="004420E2" w:rsidRPr="00D34294">
        <w:rPr>
          <w:lang w:val="bg-BG"/>
        </w:rPr>
        <w:t>8</w:t>
      </w:r>
      <w:r w:rsidRPr="00D34294">
        <w:rPr>
          <w:lang w:val="bg-BG"/>
        </w:rPr>
        <w:t>0 г. и живее в гр. Пазарджик.</w:t>
      </w:r>
    </w:p>
    <w:p w:rsidR="003A39DD" w:rsidRPr="00D34294" w:rsidRDefault="003A39DD" w:rsidP="003A39DD">
      <w:pPr>
        <w:pStyle w:val="JuHA"/>
        <w:rPr>
          <w:lang w:val="bg-BG"/>
        </w:rPr>
      </w:pPr>
      <w:r w:rsidRPr="00D34294">
        <w:rPr>
          <w:lang w:val="bg-BG"/>
        </w:rPr>
        <w:t>1.  Наказателно</w:t>
      </w:r>
      <w:r w:rsidR="00F94ACB">
        <w:rPr>
          <w:lang w:val="bg-BG"/>
        </w:rPr>
        <w:t>то</w:t>
      </w:r>
      <w:r w:rsidRPr="00D34294">
        <w:rPr>
          <w:lang w:val="bg-BG"/>
        </w:rPr>
        <w:t xml:space="preserve"> производство и </w:t>
      </w:r>
      <w:r w:rsidR="00F94ACB" w:rsidRPr="00F94ACB">
        <w:rPr>
          <w:lang w:val="bg-BG"/>
        </w:rPr>
        <w:t>задържането под стража</w:t>
      </w:r>
      <w:r w:rsidRPr="00D34294">
        <w:rPr>
          <w:lang w:val="bg-BG"/>
        </w:rPr>
        <w:t xml:space="preserve"> на жалбоподателя</w:t>
      </w:r>
    </w:p>
    <w:p w:rsidR="003A39DD" w:rsidRPr="00D34294" w:rsidRDefault="001A59AE" w:rsidP="003A39DD">
      <w:pPr>
        <w:pStyle w:val="JuPara"/>
        <w:rPr>
          <w:lang w:val="bg-BG"/>
        </w:rPr>
      </w:pPr>
      <w:r w:rsidRPr="00D34294">
        <w:rPr>
          <w:lang w:val="bg-BG"/>
        </w:rPr>
        <w:t>8</w:t>
      </w:r>
      <w:r w:rsidR="003A39DD" w:rsidRPr="00D34294">
        <w:rPr>
          <w:lang w:val="bg-BG"/>
        </w:rPr>
        <w:t>.  На 3 юли 1998 г. жалбоподателят, ко</w:t>
      </w:r>
      <w:r w:rsidR="005674FC" w:rsidRPr="00D34294">
        <w:rPr>
          <w:lang w:val="bg-BG"/>
        </w:rPr>
        <w:t>й</w:t>
      </w:r>
      <w:r w:rsidR="003A39DD" w:rsidRPr="00D34294">
        <w:rPr>
          <w:lang w:val="bg-BG"/>
        </w:rPr>
        <w:t>то по време</w:t>
      </w:r>
      <w:r w:rsidR="005674FC" w:rsidRPr="00D34294">
        <w:rPr>
          <w:lang w:val="bg-BG"/>
        </w:rPr>
        <w:t>то</w:t>
      </w:r>
      <w:r w:rsidR="003A39DD" w:rsidRPr="00D34294">
        <w:rPr>
          <w:lang w:val="bg-BG"/>
        </w:rPr>
        <w:t xml:space="preserve"> на </w:t>
      </w:r>
      <w:r w:rsidR="005674FC" w:rsidRPr="00D34294">
        <w:rPr>
          <w:lang w:val="bg-BG"/>
        </w:rPr>
        <w:t>обстоятелствата</w:t>
      </w:r>
      <w:r w:rsidR="003A39DD" w:rsidRPr="00D34294">
        <w:rPr>
          <w:lang w:val="bg-BG"/>
        </w:rPr>
        <w:t xml:space="preserve"> </w:t>
      </w:r>
      <w:r w:rsidR="008D08D1" w:rsidRPr="00D34294">
        <w:rPr>
          <w:lang w:val="bg-BG"/>
        </w:rPr>
        <w:t xml:space="preserve">е </w:t>
      </w:r>
      <w:r w:rsidR="005674FC" w:rsidRPr="00D34294">
        <w:rPr>
          <w:lang w:val="bg-BG"/>
        </w:rPr>
        <w:t>непълно</w:t>
      </w:r>
      <w:r w:rsidR="003A39DD" w:rsidRPr="00D34294">
        <w:rPr>
          <w:lang w:val="bg-BG"/>
        </w:rPr>
        <w:t xml:space="preserve">летен, е </w:t>
      </w:r>
      <w:r w:rsidR="005674FC" w:rsidRPr="00D34294">
        <w:rPr>
          <w:lang w:val="bg-BG"/>
        </w:rPr>
        <w:t xml:space="preserve">арестуван и </w:t>
      </w:r>
      <w:r w:rsidR="003A39DD" w:rsidRPr="00D34294">
        <w:rPr>
          <w:lang w:val="bg-BG"/>
        </w:rPr>
        <w:t xml:space="preserve">задържан </w:t>
      </w:r>
      <w:r w:rsidR="005674FC" w:rsidRPr="00D34294">
        <w:rPr>
          <w:lang w:val="bg-BG"/>
        </w:rPr>
        <w:t>за</w:t>
      </w:r>
      <w:r w:rsidR="003A39DD" w:rsidRPr="00D34294">
        <w:rPr>
          <w:lang w:val="bg-BG"/>
        </w:rPr>
        <w:t xml:space="preserve"> три дни по </w:t>
      </w:r>
      <w:r w:rsidR="00A2180F">
        <w:rPr>
          <w:lang w:val="bg-BG"/>
        </w:rPr>
        <w:t>разпо</w:t>
      </w:r>
      <w:r w:rsidR="003A39DD" w:rsidRPr="00D34294">
        <w:rPr>
          <w:lang w:val="bg-BG"/>
        </w:rPr>
        <w:t xml:space="preserve">реждане на следовател от Пазарджишката следствена служба. </w:t>
      </w:r>
      <w:r w:rsidR="005674FC" w:rsidRPr="00D34294">
        <w:rPr>
          <w:lang w:val="bg-BG"/>
        </w:rPr>
        <w:t>Задържането му</w:t>
      </w:r>
      <w:r w:rsidR="003A39DD" w:rsidRPr="00D34294">
        <w:rPr>
          <w:lang w:val="bg-BG"/>
        </w:rPr>
        <w:t xml:space="preserve"> е потвърдено </w:t>
      </w:r>
      <w:r w:rsidR="00A2180F" w:rsidRPr="00D34294">
        <w:rPr>
          <w:lang w:val="bg-BG"/>
        </w:rPr>
        <w:t xml:space="preserve">същия ден </w:t>
      </w:r>
      <w:r w:rsidR="003A39DD" w:rsidRPr="00D34294">
        <w:rPr>
          <w:lang w:val="bg-BG"/>
        </w:rPr>
        <w:t xml:space="preserve">с прокурорско </w:t>
      </w:r>
      <w:r w:rsidR="005674FC" w:rsidRPr="00D34294">
        <w:rPr>
          <w:lang w:val="bg-BG"/>
        </w:rPr>
        <w:t>постановление</w:t>
      </w:r>
      <w:r w:rsidR="003A39DD" w:rsidRPr="00D34294">
        <w:rPr>
          <w:lang w:val="bg-BG"/>
        </w:rPr>
        <w:t>.</w:t>
      </w:r>
    </w:p>
    <w:p w:rsidR="003A39DD" w:rsidRPr="00D34294" w:rsidRDefault="001A59AE" w:rsidP="003A39DD">
      <w:pPr>
        <w:pStyle w:val="JuPara"/>
        <w:rPr>
          <w:lang w:val="bg-BG"/>
        </w:rPr>
      </w:pPr>
      <w:r w:rsidRPr="00D34294">
        <w:rPr>
          <w:lang w:val="bg-BG"/>
        </w:rPr>
        <w:t>9</w:t>
      </w:r>
      <w:r w:rsidR="003A39DD" w:rsidRPr="00D34294">
        <w:rPr>
          <w:lang w:val="bg-BG"/>
        </w:rPr>
        <w:t xml:space="preserve">.  Заинтересованото лице е заподозряно в изнасилване и кражба, извършени </w:t>
      </w:r>
      <w:r w:rsidR="005674FC" w:rsidRPr="00D34294">
        <w:rPr>
          <w:lang w:val="bg-BG"/>
        </w:rPr>
        <w:t xml:space="preserve">на </w:t>
      </w:r>
      <w:r w:rsidR="003A39DD" w:rsidRPr="00D34294">
        <w:rPr>
          <w:lang w:val="bg-BG"/>
        </w:rPr>
        <w:t>същ</w:t>
      </w:r>
      <w:r w:rsidR="005674FC" w:rsidRPr="00D34294">
        <w:rPr>
          <w:lang w:val="bg-BG"/>
        </w:rPr>
        <w:t>ата дата</w:t>
      </w:r>
      <w:r w:rsidR="003A39DD" w:rsidRPr="00D34294">
        <w:rPr>
          <w:lang w:val="bg-BG"/>
        </w:rPr>
        <w:t xml:space="preserve">. В </w:t>
      </w:r>
      <w:r w:rsidR="005674FC" w:rsidRPr="00D34294">
        <w:rPr>
          <w:lang w:val="bg-BG"/>
        </w:rPr>
        <w:t xml:space="preserve">жалбата </w:t>
      </w:r>
      <w:r w:rsidR="003A39DD" w:rsidRPr="00D34294">
        <w:rPr>
          <w:lang w:val="bg-BG"/>
        </w:rPr>
        <w:t>си жертвата изл</w:t>
      </w:r>
      <w:r w:rsidR="001449D2">
        <w:rPr>
          <w:lang w:val="bg-BG"/>
        </w:rPr>
        <w:t>ага</w:t>
      </w:r>
      <w:r w:rsidR="005674FC" w:rsidRPr="00D34294">
        <w:rPr>
          <w:lang w:val="bg-BG"/>
        </w:rPr>
        <w:t>,</w:t>
      </w:r>
      <w:r w:rsidR="003A39DD" w:rsidRPr="00D34294">
        <w:rPr>
          <w:lang w:val="bg-BG"/>
        </w:rPr>
        <w:t xml:space="preserve"> че работ</w:t>
      </w:r>
      <w:r w:rsidR="005674FC" w:rsidRPr="00D34294">
        <w:rPr>
          <w:lang w:val="bg-BG"/>
        </w:rPr>
        <w:t>и</w:t>
      </w:r>
      <w:r w:rsidR="003A39DD" w:rsidRPr="00D34294">
        <w:rPr>
          <w:lang w:val="bg-BG"/>
        </w:rPr>
        <w:t xml:space="preserve"> в кафене и че жалбоподателят </w:t>
      </w:r>
      <w:r w:rsidR="00A2180F">
        <w:rPr>
          <w:lang w:val="bg-BG"/>
        </w:rPr>
        <w:t xml:space="preserve">е </w:t>
      </w:r>
      <w:r w:rsidR="003A39DD" w:rsidRPr="00D34294">
        <w:rPr>
          <w:lang w:val="bg-BG"/>
        </w:rPr>
        <w:t>о</w:t>
      </w:r>
      <w:r w:rsidR="005674FC" w:rsidRPr="00D34294">
        <w:rPr>
          <w:lang w:val="bg-BG"/>
        </w:rPr>
        <w:t>ти</w:t>
      </w:r>
      <w:r w:rsidR="003A39DD" w:rsidRPr="00D34294">
        <w:rPr>
          <w:lang w:val="bg-BG"/>
        </w:rPr>
        <w:t xml:space="preserve">шъл там като клиент. </w:t>
      </w:r>
      <w:r w:rsidR="005674FC" w:rsidRPr="00D34294">
        <w:rPr>
          <w:lang w:val="bg-BG"/>
        </w:rPr>
        <w:t>След като о</w:t>
      </w:r>
      <w:r w:rsidR="003A39DD" w:rsidRPr="00D34294">
        <w:rPr>
          <w:lang w:val="bg-BG"/>
        </w:rPr>
        <w:t>ста</w:t>
      </w:r>
      <w:r w:rsidR="001449D2">
        <w:rPr>
          <w:lang w:val="bg-BG"/>
        </w:rPr>
        <w:t>ва</w:t>
      </w:r>
      <w:r w:rsidR="003A39DD" w:rsidRPr="00D34294">
        <w:rPr>
          <w:lang w:val="bg-BG"/>
        </w:rPr>
        <w:t xml:space="preserve"> насаме с нея, той я застав</w:t>
      </w:r>
      <w:r w:rsidR="001449D2">
        <w:rPr>
          <w:lang w:val="bg-BG"/>
        </w:rPr>
        <w:t>я</w:t>
      </w:r>
      <w:r w:rsidR="003A39DD" w:rsidRPr="00D34294">
        <w:rPr>
          <w:lang w:val="bg-BG"/>
        </w:rPr>
        <w:t xml:space="preserve"> да затвори заведението, заплаш</w:t>
      </w:r>
      <w:r w:rsidR="001449D2">
        <w:rPr>
          <w:lang w:val="bg-BG"/>
        </w:rPr>
        <w:t>ва</w:t>
      </w:r>
      <w:r w:rsidR="003A39DD" w:rsidRPr="00D34294">
        <w:rPr>
          <w:lang w:val="bg-BG"/>
        </w:rPr>
        <w:t xml:space="preserve"> я с нож, на</w:t>
      </w:r>
      <w:r w:rsidR="008D08D1" w:rsidRPr="00D34294">
        <w:rPr>
          <w:lang w:val="bg-BG"/>
        </w:rPr>
        <w:t>н</w:t>
      </w:r>
      <w:r w:rsidR="001449D2">
        <w:rPr>
          <w:lang w:val="bg-BG"/>
        </w:rPr>
        <w:t>ася</w:t>
      </w:r>
      <w:r w:rsidR="008D08D1" w:rsidRPr="00D34294">
        <w:rPr>
          <w:lang w:val="bg-BG"/>
        </w:rPr>
        <w:t xml:space="preserve"> </w:t>
      </w:r>
      <w:r w:rsidRPr="00D34294">
        <w:rPr>
          <w:lang w:val="bg-BG"/>
        </w:rPr>
        <w:t>й</w:t>
      </w:r>
      <w:r w:rsidR="008D08D1" w:rsidRPr="00D34294">
        <w:rPr>
          <w:lang w:val="bg-BG"/>
        </w:rPr>
        <w:t xml:space="preserve"> побой</w:t>
      </w:r>
      <w:r w:rsidR="003A39DD" w:rsidRPr="00D34294">
        <w:rPr>
          <w:lang w:val="bg-BG"/>
        </w:rPr>
        <w:t xml:space="preserve"> </w:t>
      </w:r>
      <w:r w:rsidRPr="00D34294">
        <w:rPr>
          <w:lang w:val="bg-BG"/>
        </w:rPr>
        <w:t>и</w:t>
      </w:r>
      <w:r w:rsidR="003A39DD" w:rsidRPr="00D34294">
        <w:rPr>
          <w:lang w:val="bg-BG"/>
        </w:rPr>
        <w:t xml:space="preserve"> я изнасил</w:t>
      </w:r>
      <w:r w:rsidR="001449D2">
        <w:rPr>
          <w:lang w:val="bg-BG"/>
        </w:rPr>
        <w:t>ва</w:t>
      </w:r>
      <w:r w:rsidR="003A39DD" w:rsidRPr="00D34294">
        <w:rPr>
          <w:lang w:val="bg-BG"/>
        </w:rPr>
        <w:t xml:space="preserve">. След това </w:t>
      </w:r>
      <w:r w:rsidR="008D08D1" w:rsidRPr="00D34294">
        <w:rPr>
          <w:lang w:val="bg-BG"/>
        </w:rPr>
        <w:t>изпраз</w:t>
      </w:r>
      <w:r w:rsidR="001449D2">
        <w:rPr>
          <w:lang w:val="bg-BG"/>
        </w:rPr>
        <w:t>ва</w:t>
      </w:r>
      <w:r w:rsidR="003A39DD" w:rsidRPr="00D34294">
        <w:rPr>
          <w:lang w:val="bg-BG"/>
        </w:rPr>
        <w:t xml:space="preserve"> съдържанието на касата и порт</w:t>
      </w:r>
      <w:r w:rsidRPr="00D34294">
        <w:rPr>
          <w:lang w:val="bg-BG"/>
        </w:rPr>
        <w:t>фейла</w:t>
      </w:r>
      <w:r w:rsidR="003A39DD" w:rsidRPr="00D34294">
        <w:rPr>
          <w:lang w:val="bg-BG"/>
        </w:rPr>
        <w:t xml:space="preserve"> на жертвата и </w:t>
      </w:r>
      <w:r w:rsidR="008D08D1" w:rsidRPr="00D34294">
        <w:rPr>
          <w:lang w:val="bg-BG"/>
        </w:rPr>
        <w:t xml:space="preserve">преди да </w:t>
      </w:r>
      <w:r w:rsidR="0006397E" w:rsidRPr="00D34294">
        <w:rPr>
          <w:lang w:val="bg-BG"/>
        </w:rPr>
        <w:t>избяга,</w:t>
      </w:r>
      <w:r w:rsidR="008D08D1" w:rsidRPr="00D34294">
        <w:rPr>
          <w:lang w:val="bg-BG"/>
        </w:rPr>
        <w:t xml:space="preserve"> </w:t>
      </w:r>
      <w:r w:rsidR="003A39DD" w:rsidRPr="00D34294">
        <w:rPr>
          <w:lang w:val="bg-BG"/>
        </w:rPr>
        <w:t>я заплаш</w:t>
      </w:r>
      <w:r w:rsidR="001449D2">
        <w:rPr>
          <w:lang w:val="bg-BG"/>
        </w:rPr>
        <w:t>ва</w:t>
      </w:r>
      <w:r w:rsidR="003A39DD" w:rsidRPr="00D34294">
        <w:rPr>
          <w:lang w:val="bg-BG"/>
        </w:rPr>
        <w:t xml:space="preserve"> със смърт.</w:t>
      </w:r>
    </w:p>
    <w:p w:rsidR="003A39DD" w:rsidRPr="00D34294" w:rsidRDefault="001A59AE" w:rsidP="003A39DD">
      <w:pPr>
        <w:pStyle w:val="JuPara"/>
        <w:rPr>
          <w:lang w:val="bg-BG"/>
        </w:rPr>
      </w:pPr>
      <w:r w:rsidRPr="00D34294">
        <w:rPr>
          <w:lang w:val="bg-BG"/>
        </w:rPr>
        <w:t>10</w:t>
      </w:r>
      <w:r w:rsidR="003A39DD" w:rsidRPr="00D34294">
        <w:rPr>
          <w:lang w:val="bg-BG"/>
        </w:rPr>
        <w:t>.  Жалбоподателят се в</w:t>
      </w:r>
      <w:r w:rsidR="001449D2">
        <w:rPr>
          <w:lang w:val="bg-BG"/>
        </w:rPr>
        <w:t>ръща</w:t>
      </w:r>
      <w:r w:rsidR="003A39DD" w:rsidRPr="00D34294">
        <w:rPr>
          <w:lang w:val="bg-BG"/>
        </w:rPr>
        <w:t xml:space="preserve"> на местопрестъплението няколко часа по-късно и </w:t>
      </w:r>
      <w:r w:rsidR="001449D2">
        <w:rPr>
          <w:lang w:val="bg-BG"/>
        </w:rPr>
        <w:t>е</w:t>
      </w:r>
      <w:r w:rsidR="003A39DD" w:rsidRPr="00D34294">
        <w:rPr>
          <w:lang w:val="bg-BG"/>
        </w:rPr>
        <w:t xml:space="preserve"> задържан, след като жертвата го </w:t>
      </w:r>
      <w:r w:rsidR="0006397E" w:rsidRPr="00D34294">
        <w:rPr>
          <w:lang w:val="bg-BG"/>
        </w:rPr>
        <w:t>пос</w:t>
      </w:r>
      <w:r w:rsidR="001449D2">
        <w:rPr>
          <w:lang w:val="bg-BG"/>
        </w:rPr>
        <w:t>очва</w:t>
      </w:r>
      <w:r w:rsidR="0006397E" w:rsidRPr="00D34294">
        <w:rPr>
          <w:lang w:val="bg-BG"/>
        </w:rPr>
        <w:t xml:space="preserve"> като извършител</w:t>
      </w:r>
      <w:r w:rsidR="003A39DD" w:rsidRPr="00D34294">
        <w:rPr>
          <w:lang w:val="bg-BG"/>
        </w:rPr>
        <w:t>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</w:t>
      </w:r>
      <w:r w:rsidRPr="00D34294">
        <w:rPr>
          <w:lang w:val="bg-BG"/>
        </w:rPr>
        <w:fldChar w:fldCharType="end"/>
      </w:r>
      <w:r w:rsidR="001A59AE" w:rsidRPr="00D34294">
        <w:rPr>
          <w:lang w:val="bg-BG"/>
        </w:rPr>
        <w:t>1</w:t>
      </w:r>
      <w:r w:rsidRPr="00D34294">
        <w:rPr>
          <w:lang w:val="bg-BG"/>
        </w:rPr>
        <w:t>.  На 6 юли 1998 г. жалбоподателят е обвинен в</w:t>
      </w:r>
      <w:r w:rsidR="00A2180F">
        <w:rPr>
          <w:lang w:val="bg-BG"/>
        </w:rPr>
        <w:t xml:space="preserve"> квалифициран състав на</w:t>
      </w:r>
      <w:r w:rsidRPr="00D34294">
        <w:rPr>
          <w:lang w:val="bg-BG"/>
        </w:rPr>
        <w:t xml:space="preserve"> изнасилване и въоръжен</w:t>
      </w:r>
      <w:r w:rsidR="001449D2">
        <w:rPr>
          <w:lang w:val="bg-BG"/>
        </w:rPr>
        <w:t>а кражба</w:t>
      </w:r>
      <w:r w:rsidRPr="00D34294">
        <w:rPr>
          <w:lang w:val="bg-BG"/>
        </w:rPr>
        <w:t xml:space="preserve">, след което </w:t>
      </w:r>
      <w:r w:rsidR="008D08D1" w:rsidRPr="00D34294">
        <w:rPr>
          <w:lang w:val="bg-BG"/>
        </w:rPr>
        <w:t>е задържан</w:t>
      </w:r>
      <w:r w:rsidRPr="00D34294">
        <w:rPr>
          <w:lang w:val="bg-BG"/>
        </w:rPr>
        <w:t xml:space="preserve"> </w:t>
      </w:r>
      <w:r w:rsidR="001A59AE" w:rsidRPr="00D34294">
        <w:rPr>
          <w:lang w:val="bg-BG"/>
        </w:rPr>
        <w:t>под стража</w:t>
      </w:r>
      <w:r w:rsidRPr="00D34294">
        <w:rPr>
          <w:lang w:val="bg-BG"/>
        </w:rPr>
        <w:t>. Поради предвиденото намаляване на пр</w:t>
      </w:r>
      <w:r w:rsidR="008D08D1" w:rsidRPr="00D34294">
        <w:rPr>
          <w:lang w:val="bg-BG"/>
        </w:rPr>
        <w:t>и</w:t>
      </w:r>
      <w:r w:rsidRPr="00D34294">
        <w:rPr>
          <w:lang w:val="bg-BG"/>
        </w:rPr>
        <w:t xml:space="preserve">съдите за </w:t>
      </w:r>
      <w:r w:rsidR="001A59AE" w:rsidRPr="00D34294">
        <w:rPr>
          <w:lang w:val="bg-BG"/>
        </w:rPr>
        <w:t>непълно</w:t>
      </w:r>
      <w:r w:rsidRPr="00D34294">
        <w:rPr>
          <w:lang w:val="bg-BG"/>
        </w:rPr>
        <w:t>летни</w:t>
      </w:r>
      <w:r w:rsidR="001A59AE" w:rsidRPr="00D34294">
        <w:rPr>
          <w:lang w:val="bg-BG"/>
        </w:rPr>
        <w:t xml:space="preserve"> лица</w:t>
      </w:r>
      <w:r w:rsidRPr="00D34294">
        <w:rPr>
          <w:lang w:val="bg-BG"/>
        </w:rPr>
        <w:t xml:space="preserve"> </w:t>
      </w:r>
      <w:r w:rsidR="001A59AE" w:rsidRPr="00D34294">
        <w:rPr>
          <w:lang w:val="bg-BG"/>
        </w:rPr>
        <w:t>престъплението</w:t>
      </w:r>
      <w:r w:rsidRPr="00D34294">
        <w:rPr>
          <w:lang w:val="bg-BG"/>
        </w:rPr>
        <w:t xml:space="preserve"> е наказуемо с </w:t>
      </w:r>
      <w:r w:rsidR="001A59AE" w:rsidRPr="00D34294">
        <w:rPr>
          <w:lang w:val="bg-BG"/>
        </w:rPr>
        <w:t xml:space="preserve">лишаване от свобода </w:t>
      </w:r>
      <w:r w:rsidRPr="00D34294">
        <w:rPr>
          <w:lang w:val="bg-BG"/>
        </w:rPr>
        <w:t>от две до осем години.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</w:t>
      </w:r>
      <w:r w:rsidRPr="00D34294">
        <w:rPr>
          <w:lang w:val="bg-BG"/>
        </w:rPr>
        <w:fldChar w:fldCharType="end"/>
      </w:r>
      <w:r w:rsidR="001A59AE" w:rsidRPr="00D34294">
        <w:rPr>
          <w:lang w:val="bg-BG"/>
        </w:rPr>
        <w:t>2</w:t>
      </w:r>
      <w:r w:rsidRPr="00D34294">
        <w:rPr>
          <w:lang w:val="bg-BG"/>
        </w:rPr>
        <w:t>.  </w:t>
      </w:r>
      <w:r w:rsidR="001A59AE" w:rsidRPr="00D34294">
        <w:rPr>
          <w:lang w:val="bg-BG"/>
        </w:rPr>
        <w:t>В</w:t>
      </w:r>
      <w:r w:rsidRPr="00D34294">
        <w:rPr>
          <w:lang w:val="bg-BG"/>
        </w:rPr>
        <w:t xml:space="preserve"> началния етап </w:t>
      </w:r>
      <w:r w:rsidR="001A59AE" w:rsidRPr="00D34294">
        <w:rPr>
          <w:lang w:val="bg-BG"/>
        </w:rPr>
        <w:t>от</w:t>
      </w:r>
      <w:r w:rsidRPr="00D34294">
        <w:rPr>
          <w:lang w:val="bg-BG"/>
        </w:rPr>
        <w:t xml:space="preserve"> </w:t>
      </w:r>
      <w:r w:rsidR="0006397E" w:rsidRPr="00D34294">
        <w:rPr>
          <w:lang w:val="bg-BG"/>
        </w:rPr>
        <w:t>разследването</w:t>
      </w:r>
      <w:r w:rsidRPr="00D34294">
        <w:rPr>
          <w:lang w:val="bg-BG"/>
        </w:rPr>
        <w:t xml:space="preserve"> жалбоподателят и жертвата са разпитани, </w:t>
      </w:r>
      <w:r w:rsidR="001A59AE" w:rsidRPr="00D34294">
        <w:rPr>
          <w:lang w:val="bg-BG"/>
        </w:rPr>
        <w:t xml:space="preserve">направен е оглед на </w:t>
      </w:r>
      <w:r w:rsidRPr="00D34294">
        <w:rPr>
          <w:lang w:val="bg-BG"/>
        </w:rPr>
        <w:t xml:space="preserve">местопрестъплението и е </w:t>
      </w:r>
      <w:r w:rsidR="001A59AE" w:rsidRPr="00D34294">
        <w:rPr>
          <w:lang w:val="bg-BG"/>
        </w:rPr>
        <w:t>наредена</w:t>
      </w:r>
      <w:r w:rsidRPr="00D34294">
        <w:rPr>
          <w:lang w:val="bg-BG"/>
        </w:rPr>
        <w:t xml:space="preserve"> </w:t>
      </w:r>
      <w:r w:rsidR="007A7C23">
        <w:rPr>
          <w:lang w:val="bg-BG"/>
        </w:rPr>
        <w:t>съдебно-</w:t>
      </w:r>
      <w:r w:rsidRPr="00D34294">
        <w:rPr>
          <w:lang w:val="bg-BG"/>
        </w:rPr>
        <w:t xml:space="preserve">медицинска експертиза на жертвата. Вещото лице констатира наличието на </w:t>
      </w:r>
      <w:r w:rsidR="001A59AE" w:rsidRPr="00D34294">
        <w:rPr>
          <w:lang w:val="bg-BG"/>
        </w:rPr>
        <w:t>множество</w:t>
      </w:r>
      <w:r w:rsidRPr="00D34294">
        <w:rPr>
          <w:lang w:val="bg-BG"/>
        </w:rPr>
        <w:t xml:space="preserve"> хематом</w:t>
      </w:r>
      <w:r w:rsidR="001A59AE" w:rsidRPr="00D34294">
        <w:rPr>
          <w:lang w:val="bg-BG"/>
        </w:rPr>
        <w:t>и</w:t>
      </w:r>
      <w:r w:rsidRPr="00D34294">
        <w:rPr>
          <w:lang w:val="bg-BG"/>
        </w:rPr>
        <w:t xml:space="preserve"> по лицето, тила и </w:t>
      </w:r>
      <w:r w:rsidR="001A59AE" w:rsidRPr="00D34294">
        <w:rPr>
          <w:lang w:val="bg-BG"/>
        </w:rPr>
        <w:t>влагалището</w:t>
      </w:r>
      <w:r w:rsidRPr="00D34294">
        <w:rPr>
          <w:lang w:val="bg-BG"/>
        </w:rPr>
        <w:t xml:space="preserve"> на жертвата. </w:t>
      </w:r>
      <w:r w:rsidR="001A59AE" w:rsidRPr="00D34294">
        <w:rPr>
          <w:lang w:val="bg-BG"/>
        </w:rPr>
        <w:t>Наред с</w:t>
      </w:r>
      <w:r w:rsidRPr="00D34294">
        <w:rPr>
          <w:lang w:val="bg-BG"/>
        </w:rPr>
        <w:t xml:space="preserve"> това, в деня на арестуването</w:t>
      </w:r>
      <w:r w:rsidR="001A59AE" w:rsidRPr="00D34294">
        <w:rPr>
          <w:lang w:val="bg-BG"/>
        </w:rPr>
        <w:t xml:space="preserve"> </w:t>
      </w:r>
      <w:r w:rsidR="007A7C23" w:rsidRPr="00D34294">
        <w:rPr>
          <w:lang w:val="bg-BG"/>
        </w:rPr>
        <w:t xml:space="preserve">на жалбоподателя </w:t>
      </w:r>
      <w:r w:rsidR="001A59AE" w:rsidRPr="00D34294">
        <w:rPr>
          <w:lang w:val="bg-BG"/>
        </w:rPr>
        <w:t>е претърсено</w:t>
      </w:r>
      <w:r w:rsidRPr="00D34294">
        <w:rPr>
          <w:lang w:val="bg-BG"/>
        </w:rPr>
        <w:t xml:space="preserve"> </w:t>
      </w:r>
      <w:r w:rsidR="007A7C23">
        <w:rPr>
          <w:lang w:val="bg-BG"/>
        </w:rPr>
        <w:t xml:space="preserve">и </w:t>
      </w:r>
      <w:r w:rsidRPr="00D34294">
        <w:rPr>
          <w:lang w:val="bg-BG"/>
        </w:rPr>
        <w:t>жилището</w:t>
      </w:r>
      <w:r w:rsidR="007A7C23">
        <w:rPr>
          <w:lang w:val="bg-BG"/>
        </w:rPr>
        <w:t xml:space="preserve"> му</w:t>
      </w:r>
      <w:r w:rsidRPr="00D34294">
        <w:rPr>
          <w:lang w:val="bg-BG"/>
        </w:rPr>
        <w:t>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</w:t>
      </w:r>
      <w:r w:rsidRPr="00D34294">
        <w:rPr>
          <w:lang w:val="bg-BG"/>
        </w:rPr>
        <w:fldChar w:fldCharType="end"/>
      </w:r>
      <w:r w:rsidR="001A59AE" w:rsidRPr="00D34294">
        <w:rPr>
          <w:lang w:val="bg-BG"/>
        </w:rPr>
        <w:t>3</w:t>
      </w:r>
      <w:r w:rsidRPr="00D34294">
        <w:rPr>
          <w:lang w:val="bg-BG"/>
        </w:rPr>
        <w:t xml:space="preserve">.  На 24 юли 1998 г. адвокатката на жалбоподателя подава молба за </w:t>
      </w:r>
      <w:r w:rsidR="008D08D1" w:rsidRPr="00D34294">
        <w:rPr>
          <w:lang w:val="bg-BG"/>
        </w:rPr>
        <w:t>о</w:t>
      </w:r>
      <w:r w:rsidRPr="00D34294">
        <w:rPr>
          <w:lang w:val="bg-BG"/>
        </w:rPr>
        <w:t>свобо</w:t>
      </w:r>
      <w:r w:rsidR="008D08D1" w:rsidRPr="00D34294">
        <w:rPr>
          <w:lang w:val="bg-BG"/>
        </w:rPr>
        <w:t>ж</w:t>
      </w:r>
      <w:r w:rsidRPr="00D34294">
        <w:rPr>
          <w:lang w:val="bg-BG"/>
        </w:rPr>
        <w:t>да</w:t>
      </w:r>
      <w:r w:rsidR="008D08D1" w:rsidRPr="00D34294">
        <w:rPr>
          <w:lang w:val="bg-BG"/>
        </w:rPr>
        <w:t>ване</w:t>
      </w:r>
      <w:r w:rsidR="0006397E" w:rsidRPr="00D34294">
        <w:rPr>
          <w:lang w:val="bg-BG"/>
        </w:rPr>
        <w:t>то му</w:t>
      </w:r>
      <w:r w:rsidRPr="00D34294">
        <w:rPr>
          <w:lang w:val="bg-BG"/>
        </w:rPr>
        <w:t xml:space="preserve">. В нея тя твърди, че </w:t>
      </w:r>
      <w:r w:rsidR="0006397E" w:rsidRPr="00D34294">
        <w:rPr>
          <w:lang w:val="bg-BG"/>
        </w:rPr>
        <w:t>задържането</w:t>
      </w:r>
      <w:r w:rsidRPr="00D34294">
        <w:rPr>
          <w:lang w:val="bg-BG"/>
        </w:rPr>
        <w:t xml:space="preserve"> на жалбоподателя </w:t>
      </w:r>
      <w:r w:rsidR="0006397E" w:rsidRPr="00D34294">
        <w:rPr>
          <w:lang w:val="bg-BG"/>
        </w:rPr>
        <w:t>за 24 часа</w:t>
      </w:r>
      <w:r w:rsidRPr="00D34294">
        <w:rPr>
          <w:lang w:val="bg-BG"/>
        </w:rPr>
        <w:t xml:space="preserve"> и </w:t>
      </w:r>
      <w:r w:rsidR="007A7C23">
        <w:rPr>
          <w:lang w:val="bg-BG"/>
        </w:rPr>
        <w:t>у</w:t>
      </w:r>
      <w:r w:rsidRPr="00D34294">
        <w:rPr>
          <w:lang w:val="bg-BG"/>
        </w:rPr>
        <w:t>дължаване</w:t>
      </w:r>
      <w:r w:rsidR="007A7C23">
        <w:rPr>
          <w:lang w:val="bg-BG"/>
        </w:rPr>
        <w:t>то на този срок</w:t>
      </w:r>
      <w:r w:rsidRPr="00D34294">
        <w:rPr>
          <w:lang w:val="bg-BG"/>
        </w:rPr>
        <w:t xml:space="preserve"> са </w:t>
      </w:r>
      <w:r w:rsidR="008D08D1" w:rsidRPr="00D34294">
        <w:rPr>
          <w:lang w:val="bg-BG"/>
        </w:rPr>
        <w:t>незаконосъобразни</w:t>
      </w:r>
      <w:r w:rsidRPr="00D34294">
        <w:rPr>
          <w:lang w:val="bg-BG"/>
        </w:rPr>
        <w:t xml:space="preserve"> </w:t>
      </w:r>
      <w:r w:rsidR="008D08D1" w:rsidRPr="00D34294">
        <w:rPr>
          <w:lang w:val="bg-BG"/>
        </w:rPr>
        <w:t>поради факта, че</w:t>
      </w:r>
      <w:r w:rsidRPr="00D34294">
        <w:rPr>
          <w:lang w:val="bg-BG"/>
        </w:rPr>
        <w:t xml:space="preserve"> </w:t>
      </w:r>
      <w:r w:rsidR="007A7C23">
        <w:rPr>
          <w:lang w:val="bg-BG"/>
        </w:rPr>
        <w:t xml:space="preserve">въпросната </w:t>
      </w:r>
      <w:r w:rsidR="0006397E" w:rsidRPr="00D34294">
        <w:rPr>
          <w:lang w:val="bg-BG"/>
        </w:rPr>
        <w:t xml:space="preserve">мярка </w:t>
      </w:r>
      <w:r w:rsidRPr="00D34294">
        <w:rPr>
          <w:lang w:val="bg-BG"/>
        </w:rPr>
        <w:t>е предви</w:t>
      </w:r>
      <w:r w:rsidR="007A7C23">
        <w:rPr>
          <w:lang w:val="bg-BG"/>
        </w:rPr>
        <w:t>дена</w:t>
      </w:r>
      <w:r w:rsidRPr="00D34294">
        <w:rPr>
          <w:lang w:val="bg-BG"/>
        </w:rPr>
        <w:t xml:space="preserve"> единствено</w:t>
      </w:r>
      <w:r w:rsidR="0006397E" w:rsidRPr="00D34294">
        <w:rPr>
          <w:lang w:val="bg-BG"/>
        </w:rPr>
        <w:t xml:space="preserve"> за лица,</w:t>
      </w:r>
      <w:r w:rsidRPr="00D34294">
        <w:rPr>
          <w:lang w:val="bg-BG"/>
        </w:rPr>
        <w:t xml:space="preserve"> </w:t>
      </w:r>
      <w:r w:rsidR="007A7C23">
        <w:rPr>
          <w:lang w:val="bg-BG"/>
        </w:rPr>
        <w:t>заварени</w:t>
      </w:r>
      <w:r w:rsidRPr="00D34294">
        <w:rPr>
          <w:lang w:val="bg-BG"/>
        </w:rPr>
        <w:t xml:space="preserve"> на местопрестъплението, когато заподозреният е </w:t>
      </w:r>
      <w:r w:rsidR="0006397E" w:rsidRPr="00D34294">
        <w:rPr>
          <w:lang w:val="bg-BG"/>
        </w:rPr>
        <w:t>разпознат</w:t>
      </w:r>
      <w:r w:rsidRPr="00D34294">
        <w:rPr>
          <w:lang w:val="bg-BG"/>
        </w:rPr>
        <w:t xml:space="preserve"> от </w:t>
      </w:r>
      <w:r w:rsidR="0006397E" w:rsidRPr="00D34294">
        <w:rPr>
          <w:lang w:val="bg-BG"/>
        </w:rPr>
        <w:t>о</w:t>
      </w:r>
      <w:r w:rsidRPr="00D34294">
        <w:rPr>
          <w:lang w:val="bg-BG"/>
        </w:rPr>
        <w:t>ч</w:t>
      </w:r>
      <w:r w:rsidR="0006397E" w:rsidRPr="00D34294">
        <w:rPr>
          <w:lang w:val="bg-BG"/>
        </w:rPr>
        <w:t>евидец</w:t>
      </w:r>
      <w:r w:rsidRPr="00D34294">
        <w:rPr>
          <w:lang w:val="bg-BG"/>
        </w:rPr>
        <w:t xml:space="preserve"> или </w:t>
      </w:r>
      <w:r w:rsidR="00D20C54" w:rsidRPr="00D34294">
        <w:rPr>
          <w:lang w:val="bg-BG"/>
        </w:rPr>
        <w:t>по него са открити явни следи от престъплението</w:t>
      </w:r>
      <w:r w:rsidRPr="00D34294">
        <w:rPr>
          <w:lang w:val="bg-BG"/>
        </w:rPr>
        <w:t xml:space="preserve">. Според нея нито едно от тези обстоятелства не е изтъкнато в </w:t>
      </w:r>
      <w:r w:rsidR="0080675E" w:rsidRPr="00D34294">
        <w:rPr>
          <w:lang w:val="bg-BG"/>
        </w:rPr>
        <w:t>постановлението</w:t>
      </w:r>
      <w:r w:rsidRPr="00D34294">
        <w:rPr>
          <w:lang w:val="bg-BG"/>
        </w:rPr>
        <w:t xml:space="preserve"> за </w:t>
      </w:r>
      <w:r w:rsidR="0006397E" w:rsidRPr="00D34294">
        <w:rPr>
          <w:lang w:val="bg-BG"/>
        </w:rPr>
        <w:t>задържане</w:t>
      </w:r>
      <w:r w:rsidRPr="00D34294">
        <w:rPr>
          <w:lang w:val="bg-BG"/>
        </w:rPr>
        <w:t xml:space="preserve">. От друга страна, </w:t>
      </w:r>
      <w:r w:rsidR="0080675E" w:rsidRPr="00D34294">
        <w:rPr>
          <w:lang w:val="bg-BG"/>
        </w:rPr>
        <w:t>адвокатката</w:t>
      </w:r>
      <w:r w:rsidRPr="00D34294">
        <w:rPr>
          <w:lang w:val="bg-BG"/>
        </w:rPr>
        <w:t xml:space="preserve"> счита, че </w:t>
      </w:r>
      <w:r w:rsidR="0080675E" w:rsidRPr="00D34294">
        <w:rPr>
          <w:lang w:val="bg-BG"/>
        </w:rPr>
        <w:t>мярката задържане под стража</w:t>
      </w:r>
      <w:r w:rsidRPr="00D34294">
        <w:rPr>
          <w:lang w:val="bg-BG"/>
        </w:rPr>
        <w:t xml:space="preserve"> на жалбоподателя е </w:t>
      </w:r>
      <w:r w:rsidR="0080675E" w:rsidRPr="00D34294">
        <w:rPr>
          <w:lang w:val="bg-BG"/>
        </w:rPr>
        <w:t xml:space="preserve">постановена </w:t>
      </w:r>
      <w:r w:rsidRPr="00D34294">
        <w:rPr>
          <w:lang w:val="bg-BG"/>
        </w:rPr>
        <w:t>неправомерн</w:t>
      </w:r>
      <w:r w:rsidR="0080675E" w:rsidRPr="00D34294">
        <w:rPr>
          <w:lang w:val="bg-BG"/>
        </w:rPr>
        <w:t>о</w:t>
      </w:r>
      <w:r w:rsidR="007A7C23">
        <w:rPr>
          <w:lang w:val="bg-BG"/>
        </w:rPr>
        <w:t>,</w:t>
      </w:r>
      <w:r w:rsidRPr="00D34294">
        <w:rPr>
          <w:lang w:val="bg-BG"/>
        </w:rPr>
        <w:t xml:space="preserve"> </w:t>
      </w:r>
      <w:r w:rsidR="007A7C23">
        <w:rPr>
          <w:lang w:val="bg-BG"/>
        </w:rPr>
        <w:t xml:space="preserve">при </w:t>
      </w:r>
      <w:r w:rsidRPr="00D34294">
        <w:rPr>
          <w:lang w:val="bg-BG"/>
        </w:rPr>
        <w:t>отсъствие</w:t>
      </w:r>
      <w:r w:rsidR="007A7C23">
        <w:rPr>
          <w:lang w:val="bg-BG"/>
        </w:rPr>
        <w:t>то</w:t>
      </w:r>
      <w:r w:rsidRPr="00D34294">
        <w:rPr>
          <w:lang w:val="bg-BG"/>
        </w:rPr>
        <w:t xml:space="preserve"> на достатъчн</w:t>
      </w:r>
      <w:r w:rsidR="007A7C23">
        <w:rPr>
          <w:lang w:val="bg-BG"/>
        </w:rPr>
        <w:t>о</w:t>
      </w:r>
      <w:r w:rsidRPr="00D34294">
        <w:rPr>
          <w:lang w:val="bg-BG"/>
        </w:rPr>
        <w:t xml:space="preserve"> доказателства</w:t>
      </w:r>
      <w:r w:rsidR="008D08D1" w:rsidRPr="00D34294">
        <w:rPr>
          <w:lang w:val="bg-BG"/>
        </w:rPr>
        <w:t>, потвърждаващи вината, тъй като единствени</w:t>
      </w:r>
      <w:r w:rsidRPr="00D34294">
        <w:rPr>
          <w:lang w:val="bg-BG"/>
        </w:rPr>
        <w:t>т</w:t>
      </w:r>
      <w:r w:rsidR="008D08D1" w:rsidRPr="00D34294">
        <w:rPr>
          <w:lang w:val="bg-BG"/>
        </w:rPr>
        <w:t>е релевант</w:t>
      </w:r>
      <w:r w:rsidRPr="00D34294">
        <w:rPr>
          <w:lang w:val="bg-BG"/>
        </w:rPr>
        <w:t>н</w:t>
      </w:r>
      <w:r w:rsidR="008D08D1" w:rsidRPr="00D34294">
        <w:rPr>
          <w:lang w:val="bg-BG"/>
        </w:rPr>
        <w:t>и</w:t>
      </w:r>
      <w:r w:rsidRPr="00D34294">
        <w:rPr>
          <w:lang w:val="bg-BG"/>
        </w:rPr>
        <w:t xml:space="preserve"> елемент</w:t>
      </w:r>
      <w:r w:rsidR="008D08D1" w:rsidRPr="00D34294">
        <w:rPr>
          <w:lang w:val="bg-BG"/>
        </w:rPr>
        <w:t>и</w:t>
      </w:r>
      <w:r w:rsidRPr="00D34294">
        <w:rPr>
          <w:lang w:val="bg-BG"/>
        </w:rPr>
        <w:t xml:space="preserve"> </w:t>
      </w:r>
      <w:r w:rsidR="0080675E" w:rsidRPr="00D34294">
        <w:rPr>
          <w:lang w:val="bg-BG"/>
        </w:rPr>
        <w:t>са</w:t>
      </w:r>
      <w:r w:rsidRPr="00D34294">
        <w:rPr>
          <w:lang w:val="bg-BG"/>
        </w:rPr>
        <w:t xml:space="preserve"> показанията на жертвата. В </w:t>
      </w:r>
      <w:r w:rsidRPr="00D34294">
        <w:rPr>
          <w:lang w:val="bg-BG"/>
        </w:rPr>
        <w:lastRenderedPageBreak/>
        <w:t>допълнение</w:t>
      </w:r>
      <w:r w:rsidR="0080675E" w:rsidRPr="00D34294">
        <w:rPr>
          <w:lang w:val="bg-BG"/>
        </w:rPr>
        <w:t xml:space="preserve"> тя и</w:t>
      </w:r>
      <w:r w:rsidRPr="00D34294">
        <w:rPr>
          <w:lang w:val="bg-BG"/>
        </w:rPr>
        <w:t xml:space="preserve">зтъква, че </w:t>
      </w:r>
      <w:r w:rsidR="007A7C23">
        <w:rPr>
          <w:lang w:val="bg-BG"/>
        </w:rPr>
        <w:t>жалбоподателят</w:t>
      </w:r>
      <w:r w:rsidRPr="00D34294">
        <w:rPr>
          <w:lang w:val="bg-BG"/>
        </w:rPr>
        <w:t xml:space="preserve"> е </w:t>
      </w:r>
      <w:r w:rsidR="007A7C23">
        <w:rPr>
          <w:lang w:val="bg-BG"/>
        </w:rPr>
        <w:t>неправомерно</w:t>
      </w:r>
      <w:r w:rsidRPr="00D34294">
        <w:rPr>
          <w:lang w:val="bg-BG"/>
        </w:rPr>
        <w:t xml:space="preserve"> обвинен в </w:t>
      </w:r>
      <w:r w:rsidR="007A7C23">
        <w:rPr>
          <w:lang w:val="bg-BG"/>
        </w:rPr>
        <w:t xml:space="preserve">квалифициран състав на </w:t>
      </w:r>
      <w:r w:rsidRPr="00D34294">
        <w:rPr>
          <w:lang w:val="bg-BG"/>
        </w:rPr>
        <w:t xml:space="preserve">изнасилване </w:t>
      </w:r>
      <w:r w:rsidR="007A7C23">
        <w:rPr>
          <w:lang w:val="bg-BG"/>
        </w:rPr>
        <w:t>на основание</w:t>
      </w:r>
      <w:r w:rsidRPr="00D34294">
        <w:rPr>
          <w:lang w:val="bg-BG"/>
        </w:rPr>
        <w:t xml:space="preserve"> </w:t>
      </w:r>
      <w:r w:rsidR="0080675E" w:rsidRPr="00D34294">
        <w:rPr>
          <w:lang w:val="bg-BG"/>
        </w:rPr>
        <w:t xml:space="preserve">твърдяната от жертвата </w:t>
      </w:r>
      <w:r w:rsidRPr="00D34294">
        <w:rPr>
          <w:lang w:val="bg-BG"/>
        </w:rPr>
        <w:t xml:space="preserve">загуба на съзнание, </w:t>
      </w:r>
      <w:r w:rsidR="007A7C23">
        <w:rPr>
          <w:lang w:val="bg-BG"/>
        </w:rPr>
        <w:t>тъй като</w:t>
      </w:r>
      <w:r w:rsidRPr="00D34294">
        <w:rPr>
          <w:lang w:val="bg-BG"/>
        </w:rPr>
        <w:t xml:space="preserve"> извършената </w:t>
      </w:r>
      <w:r w:rsidR="007A7C23">
        <w:rPr>
          <w:lang w:val="bg-BG"/>
        </w:rPr>
        <w:t>съдебно-</w:t>
      </w:r>
      <w:r w:rsidRPr="00D34294">
        <w:rPr>
          <w:lang w:val="bg-BG"/>
        </w:rPr>
        <w:t xml:space="preserve">медицинска експертиза </w:t>
      </w:r>
      <w:r w:rsidR="0080675E" w:rsidRPr="00D34294">
        <w:rPr>
          <w:lang w:val="bg-BG"/>
        </w:rPr>
        <w:t>оспорва</w:t>
      </w:r>
      <w:r w:rsidRPr="00D34294">
        <w:rPr>
          <w:lang w:val="bg-BG"/>
        </w:rPr>
        <w:t xml:space="preserve"> </w:t>
      </w:r>
      <w:r w:rsidR="008D08D1" w:rsidRPr="00D34294">
        <w:rPr>
          <w:lang w:val="bg-BG"/>
        </w:rPr>
        <w:t>това обстоятелство</w:t>
      </w:r>
      <w:r w:rsidRPr="00D34294">
        <w:rPr>
          <w:lang w:val="bg-BG"/>
        </w:rPr>
        <w:t xml:space="preserve">. Без тази прекалено строга квалификация присъдата на жалбоподателя би била </w:t>
      </w:r>
      <w:r w:rsidR="007A7C23">
        <w:rPr>
          <w:lang w:val="bg-BG"/>
        </w:rPr>
        <w:t>под</w:t>
      </w:r>
      <w:r w:rsidRPr="00D34294">
        <w:rPr>
          <w:lang w:val="bg-BG"/>
        </w:rPr>
        <w:t xml:space="preserve"> пет години и задържането </w:t>
      </w:r>
      <w:r w:rsidR="0080675E" w:rsidRPr="00D34294">
        <w:rPr>
          <w:lang w:val="bg-BG"/>
        </w:rPr>
        <w:t>под стража</w:t>
      </w:r>
      <w:r w:rsidRPr="00D34294">
        <w:rPr>
          <w:lang w:val="bg-BG"/>
        </w:rPr>
        <w:t xml:space="preserve"> вече не би било задължително </w:t>
      </w:r>
      <w:r w:rsidR="0080675E" w:rsidRPr="00D34294">
        <w:rPr>
          <w:lang w:val="bg-BG"/>
        </w:rPr>
        <w:t>съгласно</w:t>
      </w:r>
      <w:r w:rsidRPr="00D34294">
        <w:rPr>
          <w:lang w:val="bg-BG"/>
        </w:rPr>
        <w:t xml:space="preserve"> член 152, алинея 1 от Наказателно процесуалния кодекс (НПК). </w:t>
      </w:r>
      <w:r w:rsidR="0080675E" w:rsidRPr="00D34294">
        <w:rPr>
          <w:lang w:val="bg-BG"/>
        </w:rPr>
        <w:t>Наред с</w:t>
      </w:r>
      <w:r w:rsidRPr="00D34294">
        <w:rPr>
          <w:lang w:val="bg-BG"/>
        </w:rPr>
        <w:t xml:space="preserve"> това мнението на адвокатката е, че </w:t>
      </w:r>
      <w:r w:rsidR="0080675E" w:rsidRPr="00D34294">
        <w:rPr>
          <w:lang w:val="bg-BG"/>
        </w:rPr>
        <w:t>в конкретния случай</w:t>
      </w:r>
      <w:r w:rsidRPr="00D34294">
        <w:rPr>
          <w:lang w:val="bg-BG"/>
        </w:rPr>
        <w:t xml:space="preserve"> не съществува </w:t>
      </w:r>
      <w:r w:rsidR="0080675E" w:rsidRPr="00D34294">
        <w:rPr>
          <w:lang w:val="bg-BG"/>
        </w:rPr>
        <w:t xml:space="preserve">никаква </w:t>
      </w:r>
      <w:r w:rsidRPr="00D34294">
        <w:rPr>
          <w:lang w:val="bg-BG"/>
        </w:rPr>
        <w:t xml:space="preserve">опасност от </w:t>
      </w:r>
      <w:r w:rsidR="0080675E" w:rsidRPr="00D34294">
        <w:rPr>
          <w:lang w:val="bg-BG"/>
        </w:rPr>
        <w:t>укриване</w:t>
      </w:r>
      <w:r w:rsidRPr="00D34294">
        <w:rPr>
          <w:lang w:val="bg-BG"/>
        </w:rPr>
        <w:t xml:space="preserve">, възпрепятстване на правосъдието или извършване на нови престъпления </w:t>
      </w:r>
      <w:r w:rsidR="007A7C23">
        <w:rPr>
          <w:lang w:val="bg-BG"/>
        </w:rPr>
        <w:t>по смисъла на</w:t>
      </w:r>
      <w:r w:rsidRPr="00D34294">
        <w:rPr>
          <w:lang w:val="bg-BG"/>
        </w:rPr>
        <w:t xml:space="preserve"> на член 152, алинея 4 от НПК. Независимо че е руски гражданин, жалбоподателят живее в България още от малък; тъй като паспортът му </w:t>
      </w:r>
      <w:r w:rsidR="00E33BE8" w:rsidRPr="00D34294">
        <w:rPr>
          <w:lang w:val="bg-BG"/>
        </w:rPr>
        <w:t>е</w:t>
      </w:r>
      <w:r w:rsidRPr="00D34294">
        <w:rPr>
          <w:lang w:val="bg-BG"/>
        </w:rPr>
        <w:t xml:space="preserve"> </w:t>
      </w:r>
      <w:r w:rsidR="00E33BE8" w:rsidRPr="00D34294">
        <w:rPr>
          <w:lang w:val="bg-BG"/>
        </w:rPr>
        <w:t>иззет</w:t>
      </w:r>
      <w:r w:rsidRPr="00D34294">
        <w:rPr>
          <w:lang w:val="bg-BG"/>
        </w:rPr>
        <w:t xml:space="preserve"> от полицията, той не може да напусне страната. В заключение тя припомня, </w:t>
      </w:r>
      <w:r w:rsidR="00E33BE8" w:rsidRPr="00D34294">
        <w:rPr>
          <w:lang w:val="bg-BG"/>
        </w:rPr>
        <w:t xml:space="preserve">че съгласно </w:t>
      </w:r>
      <w:r w:rsidRPr="00D34294">
        <w:rPr>
          <w:lang w:val="bg-BG"/>
        </w:rPr>
        <w:t xml:space="preserve">член 378, алинея 2 от НПК </w:t>
      </w:r>
      <w:r w:rsidR="00E33BE8" w:rsidRPr="00D34294">
        <w:rPr>
          <w:lang w:val="bg-BG"/>
        </w:rPr>
        <w:t xml:space="preserve">по отношение на непълнолетни лица мярката </w:t>
      </w:r>
      <w:r w:rsidRPr="00D34294">
        <w:rPr>
          <w:lang w:val="bg-BG"/>
        </w:rPr>
        <w:t xml:space="preserve">задържане </w:t>
      </w:r>
      <w:r w:rsidR="0080675E" w:rsidRPr="00D34294">
        <w:rPr>
          <w:lang w:val="bg-BG"/>
        </w:rPr>
        <w:t>под стража</w:t>
      </w:r>
      <w:r w:rsidRPr="00D34294">
        <w:rPr>
          <w:lang w:val="bg-BG"/>
        </w:rPr>
        <w:t xml:space="preserve"> се </w:t>
      </w:r>
      <w:r w:rsidR="00E33BE8" w:rsidRPr="00D34294">
        <w:rPr>
          <w:lang w:val="bg-BG"/>
        </w:rPr>
        <w:t>взема</w:t>
      </w:r>
      <w:r w:rsidRPr="00D34294">
        <w:rPr>
          <w:lang w:val="bg-BG"/>
        </w:rPr>
        <w:t xml:space="preserve"> единствено в извънредни случаи.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</w:t>
      </w:r>
      <w:r w:rsidRPr="00D34294">
        <w:rPr>
          <w:lang w:val="bg-BG"/>
        </w:rPr>
        <w:fldChar w:fldCharType="end"/>
      </w:r>
      <w:r w:rsidR="00E33BE8" w:rsidRPr="00D34294">
        <w:rPr>
          <w:lang w:val="bg-BG"/>
        </w:rPr>
        <w:t>4</w:t>
      </w:r>
      <w:r w:rsidRPr="00D34294">
        <w:rPr>
          <w:lang w:val="bg-BG"/>
        </w:rPr>
        <w:t xml:space="preserve">.  С </w:t>
      </w:r>
      <w:r w:rsidR="007A7C23">
        <w:rPr>
          <w:lang w:val="bg-BG"/>
        </w:rPr>
        <w:t>определение</w:t>
      </w:r>
      <w:r w:rsidRPr="00D34294">
        <w:rPr>
          <w:lang w:val="bg-BG"/>
        </w:rPr>
        <w:t xml:space="preserve"> от 31 юли 1998 г. </w:t>
      </w:r>
      <w:r w:rsidR="007A7C23">
        <w:rPr>
          <w:lang w:val="bg-BG"/>
        </w:rPr>
        <w:t>р</w:t>
      </w:r>
      <w:r w:rsidRPr="00D34294">
        <w:rPr>
          <w:lang w:val="bg-BG"/>
        </w:rPr>
        <w:t xml:space="preserve">айонният съд </w:t>
      </w:r>
      <w:r w:rsidR="007A7C23">
        <w:rPr>
          <w:lang w:val="bg-BG"/>
        </w:rPr>
        <w:t>в</w:t>
      </w:r>
      <w:r w:rsidRPr="00D34294">
        <w:rPr>
          <w:lang w:val="bg-BG"/>
        </w:rPr>
        <w:t xml:space="preserve">  Пазарджик отхвърля молбата. Той </w:t>
      </w:r>
      <w:r w:rsidR="00E33BE8" w:rsidRPr="00D34294">
        <w:rPr>
          <w:lang w:val="bg-BG"/>
        </w:rPr>
        <w:t>приема</w:t>
      </w:r>
      <w:r w:rsidRPr="00D34294">
        <w:rPr>
          <w:lang w:val="bg-BG"/>
        </w:rPr>
        <w:t xml:space="preserve">, че </w:t>
      </w:r>
      <w:r w:rsidR="00E33BE8" w:rsidRPr="00D34294">
        <w:rPr>
          <w:lang w:val="bg-BG"/>
        </w:rPr>
        <w:t xml:space="preserve">дори и квалификацията на </w:t>
      </w:r>
      <w:r w:rsidRPr="00D34294">
        <w:rPr>
          <w:lang w:val="bg-BG"/>
        </w:rPr>
        <w:t xml:space="preserve">обвиненията </w:t>
      </w:r>
      <w:r w:rsidR="00E33BE8" w:rsidRPr="00D34294">
        <w:rPr>
          <w:lang w:val="bg-BG"/>
        </w:rPr>
        <w:t>да бъде смекчена</w:t>
      </w:r>
      <w:r w:rsidR="00745185" w:rsidRPr="00D34294">
        <w:rPr>
          <w:lang w:val="bg-BG"/>
        </w:rPr>
        <w:t xml:space="preserve">, </w:t>
      </w:r>
      <w:r w:rsidR="00E33BE8" w:rsidRPr="00D34294">
        <w:rPr>
          <w:lang w:val="bg-BG"/>
        </w:rPr>
        <w:t>в конкретния случай</w:t>
      </w:r>
      <w:r w:rsidR="00745185" w:rsidRPr="00D34294">
        <w:rPr>
          <w:lang w:val="bg-BG"/>
        </w:rPr>
        <w:t xml:space="preserve"> съществува</w:t>
      </w:r>
      <w:r w:rsidRPr="00D34294">
        <w:rPr>
          <w:lang w:val="bg-BG"/>
        </w:rPr>
        <w:t xml:space="preserve"> </w:t>
      </w:r>
      <w:r w:rsidR="00F34FCC" w:rsidRPr="00D34294">
        <w:rPr>
          <w:lang w:val="bg-BG"/>
        </w:rPr>
        <w:t>реална</w:t>
      </w:r>
      <w:r w:rsidRPr="00D34294">
        <w:rPr>
          <w:lang w:val="bg-BG"/>
        </w:rPr>
        <w:t xml:space="preserve"> опасност от </w:t>
      </w:r>
      <w:r w:rsidR="00E33BE8" w:rsidRPr="00D34294">
        <w:rPr>
          <w:lang w:val="bg-BG"/>
        </w:rPr>
        <w:t>укриване</w:t>
      </w:r>
      <w:r w:rsidRPr="00D34294">
        <w:rPr>
          <w:lang w:val="bg-BG"/>
        </w:rPr>
        <w:t xml:space="preserve"> и възпрепятстване на </w:t>
      </w:r>
      <w:r w:rsidR="00E33BE8" w:rsidRPr="00D34294">
        <w:rPr>
          <w:lang w:val="bg-BG"/>
        </w:rPr>
        <w:t>разследването</w:t>
      </w:r>
      <w:r w:rsidRPr="00D34294">
        <w:rPr>
          <w:lang w:val="bg-BG"/>
        </w:rPr>
        <w:t xml:space="preserve">. Според показанията на жертвата жалбоподателят я е заплашил със смърт, ако </w:t>
      </w:r>
      <w:r w:rsidR="00E33BE8" w:rsidRPr="00D34294">
        <w:rPr>
          <w:lang w:val="bg-BG"/>
        </w:rPr>
        <w:t>разкрие станалото</w:t>
      </w:r>
      <w:r w:rsidRPr="00D34294">
        <w:rPr>
          <w:lang w:val="bg-BG"/>
        </w:rPr>
        <w:t xml:space="preserve"> </w:t>
      </w:r>
      <w:r w:rsidR="00E33BE8" w:rsidRPr="00D34294">
        <w:rPr>
          <w:lang w:val="bg-BG"/>
        </w:rPr>
        <w:t>пред</w:t>
      </w:r>
      <w:r w:rsidRPr="00D34294">
        <w:rPr>
          <w:lang w:val="bg-BG"/>
        </w:rPr>
        <w:t xml:space="preserve"> полицията. Освен това повдигнатото срещу жалбоподателя обвинение се основава на достатъчен доказателствен материал, а именно жалбата на жертвата, </w:t>
      </w:r>
      <w:r w:rsidR="001C62B4">
        <w:rPr>
          <w:lang w:val="bg-BG"/>
        </w:rPr>
        <w:t>както</w:t>
      </w:r>
      <w:r w:rsidRPr="00D34294">
        <w:rPr>
          <w:lang w:val="bg-BG"/>
        </w:rPr>
        <w:t xml:space="preserve"> и медицинск</w:t>
      </w:r>
      <w:r w:rsidR="007A7C23">
        <w:rPr>
          <w:lang w:val="bg-BG"/>
        </w:rPr>
        <w:t>ата експертиза</w:t>
      </w:r>
      <w:r w:rsidRPr="00D34294">
        <w:rPr>
          <w:lang w:val="bg-BG"/>
        </w:rPr>
        <w:t xml:space="preserve"> и </w:t>
      </w:r>
      <w:r w:rsidR="00E33BE8" w:rsidRPr="00D34294">
        <w:rPr>
          <w:lang w:val="bg-BG"/>
        </w:rPr>
        <w:t xml:space="preserve">иззетите от дома </w:t>
      </w:r>
      <w:r w:rsidRPr="00D34294">
        <w:rPr>
          <w:lang w:val="bg-BG"/>
        </w:rPr>
        <w:t>на жалбоподателя банкноти, отговарящи на описани</w:t>
      </w:r>
      <w:r w:rsidR="0062413B" w:rsidRPr="00D34294">
        <w:rPr>
          <w:lang w:val="bg-BG"/>
        </w:rPr>
        <w:t>те</w:t>
      </w:r>
      <w:r w:rsidRPr="00D34294">
        <w:rPr>
          <w:lang w:val="bg-BG"/>
        </w:rPr>
        <w:t xml:space="preserve"> от жертвата.</w:t>
      </w:r>
    </w:p>
    <w:p w:rsidR="003A39DD" w:rsidRPr="00D34294" w:rsidRDefault="0062413B" w:rsidP="003A39DD">
      <w:pPr>
        <w:pStyle w:val="JuPara"/>
        <w:rPr>
          <w:lang w:val="bg-BG"/>
        </w:rPr>
      </w:pPr>
      <w:r w:rsidRPr="00D34294">
        <w:rPr>
          <w:lang w:val="bg-BG"/>
        </w:rPr>
        <w:t>15</w:t>
      </w:r>
      <w:r w:rsidR="003A39DD" w:rsidRPr="00D34294">
        <w:rPr>
          <w:lang w:val="bg-BG"/>
        </w:rPr>
        <w:t xml:space="preserve">.  На 7 август 1998 г. обвиненията срещу жалбоподателя </w:t>
      </w:r>
      <w:r w:rsidR="00745185" w:rsidRPr="00D34294">
        <w:rPr>
          <w:lang w:val="bg-BG"/>
        </w:rPr>
        <w:t>са</w:t>
      </w:r>
      <w:r w:rsidR="003A39DD" w:rsidRPr="00D34294">
        <w:rPr>
          <w:lang w:val="bg-BG"/>
        </w:rPr>
        <w:t xml:space="preserve"> променени, </w:t>
      </w:r>
      <w:r w:rsidR="0057661D">
        <w:rPr>
          <w:lang w:val="bg-BG"/>
        </w:rPr>
        <w:t>като</w:t>
      </w:r>
      <w:r w:rsidR="003A39DD" w:rsidRPr="00D34294">
        <w:rPr>
          <w:lang w:val="bg-BG"/>
        </w:rPr>
        <w:t xml:space="preserve"> </w:t>
      </w:r>
      <w:r w:rsidR="0057661D">
        <w:rPr>
          <w:lang w:val="bg-BG"/>
        </w:rPr>
        <w:t>квалифицираният състав</w:t>
      </w:r>
      <w:r w:rsidR="003A39DD" w:rsidRPr="00D34294">
        <w:rPr>
          <w:lang w:val="bg-BG"/>
        </w:rPr>
        <w:t xml:space="preserve"> на изнасилване, </w:t>
      </w:r>
      <w:r w:rsidRPr="00D34294">
        <w:rPr>
          <w:lang w:val="bg-BG"/>
        </w:rPr>
        <w:t>довело до</w:t>
      </w:r>
      <w:r w:rsidR="003A39DD" w:rsidRPr="00D34294">
        <w:rPr>
          <w:lang w:val="bg-BG"/>
        </w:rPr>
        <w:t xml:space="preserve"> </w:t>
      </w:r>
      <w:r w:rsidR="006B46C3">
        <w:rPr>
          <w:lang w:val="bg-BG"/>
        </w:rPr>
        <w:t>нараняване</w:t>
      </w:r>
      <w:r w:rsidR="003A39DD" w:rsidRPr="00D34294">
        <w:rPr>
          <w:lang w:val="bg-BG"/>
        </w:rPr>
        <w:t>, отпад</w:t>
      </w:r>
      <w:r w:rsidRPr="00D34294">
        <w:rPr>
          <w:lang w:val="bg-BG"/>
        </w:rPr>
        <w:t>а</w:t>
      </w:r>
      <w:r w:rsidR="003A39DD" w:rsidRPr="00D34294">
        <w:rPr>
          <w:lang w:val="bg-BG"/>
        </w:rPr>
        <w:t xml:space="preserve"> след излизане на резултатите от медицинската експертиза.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</w:t>
      </w:r>
      <w:r w:rsidRPr="00D34294">
        <w:rPr>
          <w:lang w:val="bg-BG"/>
        </w:rPr>
        <w:fldChar w:fldCharType="end"/>
      </w:r>
      <w:r w:rsidR="0062413B" w:rsidRPr="00D34294">
        <w:rPr>
          <w:lang w:val="bg-BG"/>
        </w:rPr>
        <w:t>6</w:t>
      </w:r>
      <w:r w:rsidRPr="00D34294">
        <w:rPr>
          <w:lang w:val="bg-BG"/>
        </w:rPr>
        <w:t>.  </w:t>
      </w:r>
      <w:r w:rsidR="0057661D">
        <w:rPr>
          <w:lang w:val="bg-BG"/>
        </w:rPr>
        <w:t>Адвокатката</w:t>
      </w:r>
      <w:r w:rsidRPr="00D34294">
        <w:rPr>
          <w:lang w:val="bg-BG"/>
        </w:rPr>
        <w:t xml:space="preserve"> на жалбоподателя подава нова молба за </w:t>
      </w:r>
      <w:r w:rsidR="00745185" w:rsidRPr="00D34294">
        <w:rPr>
          <w:lang w:val="bg-BG"/>
        </w:rPr>
        <w:t>освобождав</w:t>
      </w:r>
      <w:r w:rsidRPr="00D34294">
        <w:rPr>
          <w:lang w:val="bg-BG"/>
        </w:rPr>
        <w:t>а</w:t>
      </w:r>
      <w:r w:rsidR="00745185" w:rsidRPr="00D34294">
        <w:rPr>
          <w:lang w:val="bg-BG"/>
        </w:rPr>
        <w:t>не</w:t>
      </w:r>
      <w:r w:rsidRPr="00D34294">
        <w:rPr>
          <w:lang w:val="bg-BG"/>
        </w:rPr>
        <w:t xml:space="preserve"> на 10 август 1998 г.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</w:t>
      </w:r>
      <w:r w:rsidRPr="00D34294">
        <w:rPr>
          <w:lang w:val="bg-BG"/>
        </w:rPr>
        <w:fldChar w:fldCharType="end"/>
      </w:r>
      <w:r w:rsidR="0062413B" w:rsidRPr="00D34294">
        <w:rPr>
          <w:lang w:val="bg-BG"/>
        </w:rPr>
        <w:t>7</w:t>
      </w:r>
      <w:r w:rsidRPr="00D34294">
        <w:rPr>
          <w:lang w:val="bg-BG"/>
        </w:rPr>
        <w:t xml:space="preserve">.  На 18 август 1998 г. </w:t>
      </w:r>
      <w:r w:rsidR="0057661D">
        <w:rPr>
          <w:lang w:val="bg-BG"/>
        </w:rPr>
        <w:t>р</w:t>
      </w:r>
      <w:r w:rsidRPr="00D34294">
        <w:rPr>
          <w:lang w:val="bg-BG"/>
        </w:rPr>
        <w:t>айонният съд постанов</w:t>
      </w:r>
      <w:r w:rsidR="00745185" w:rsidRPr="00D34294">
        <w:rPr>
          <w:lang w:val="bg-BG"/>
        </w:rPr>
        <w:t>ява</w:t>
      </w:r>
      <w:r w:rsidRPr="00D34294">
        <w:rPr>
          <w:lang w:val="bg-BG"/>
        </w:rPr>
        <w:t xml:space="preserve"> освобождаването на жалбоподателя, </w:t>
      </w:r>
      <w:r w:rsidR="0062413B" w:rsidRPr="00D34294">
        <w:rPr>
          <w:lang w:val="bg-BG"/>
        </w:rPr>
        <w:t xml:space="preserve">като </w:t>
      </w:r>
      <w:r w:rsidRPr="00D34294">
        <w:rPr>
          <w:lang w:val="bg-BG"/>
        </w:rPr>
        <w:t xml:space="preserve">приема, че </w:t>
      </w:r>
      <w:r w:rsidR="0062413B" w:rsidRPr="00D34294">
        <w:rPr>
          <w:lang w:val="bg-BG"/>
        </w:rPr>
        <w:t>материалите по делото</w:t>
      </w:r>
      <w:r w:rsidRPr="00D34294">
        <w:rPr>
          <w:lang w:val="bg-BG"/>
        </w:rPr>
        <w:t xml:space="preserve"> позволява</w:t>
      </w:r>
      <w:r w:rsidR="00F34FCC" w:rsidRPr="00D34294">
        <w:rPr>
          <w:lang w:val="bg-BG"/>
        </w:rPr>
        <w:t>т</w:t>
      </w:r>
      <w:r w:rsidRPr="00D34294">
        <w:rPr>
          <w:lang w:val="bg-BG"/>
        </w:rPr>
        <w:t xml:space="preserve"> да се заключ</w:t>
      </w:r>
      <w:r w:rsidR="0062413B" w:rsidRPr="00D34294">
        <w:rPr>
          <w:lang w:val="bg-BG"/>
        </w:rPr>
        <w:t>и</w:t>
      </w:r>
      <w:r w:rsidRPr="00D34294">
        <w:rPr>
          <w:lang w:val="bg-BG"/>
        </w:rPr>
        <w:t xml:space="preserve">, че няма опасност </w:t>
      </w:r>
      <w:r w:rsidR="006F6ABA" w:rsidRPr="00D34294">
        <w:rPr>
          <w:lang w:val="bg-BG"/>
        </w:rPr>
        <w:t xml:space="preserve">той </w:t>
      </w:r>
      <w:r w:rsidR="0062413B" w:rsidRPr="00D34294">
        <w:rPr>
          <w:lang w:val="bg-BG"/>
        </w:rPr>
        <w:t>да се укрие</w:t>
      </w:r>
      <w:r w:rsidRPr="00D34294">
        <w:rPr>
          <w:lang w:val="bg-BG"/>
        </w:rPr>
        <w:t xml:space="preserve"> или </w:t>
      </w:r>
      <w:r w:rsidR="0062413B" w:rsidRPr="00D34294">
        <w:rPr>
          <w:lang w:val="bg-BG"/>
        </w:rPr>
        <w:t xml:space="preserve">да </w:t>
      </w:r>
      <w:r w:rsidR="0057661D">
        <w:t>осуети разкриването на истина</w:t>
      </w:r>
      <w:r w:rsidR="0057661D">
        <w:rPr>
          <w:lang w:val="bg-BG"/>
        </w:rPr>
        <w:t>та</w:t>
      </w:r>
      <w:r w:rsidRPr="00D34294">
        <w:rPr>
          <w:lang w:val="bg-BG"/>
        </w:rPr>
        <w:t>. Въпреки че е руски гражданин, жалбоподателят жив</w:t>
      </w:r>
      <w:r w:rsidR="00745185" w:rsidRPr="00D34294">
        <w:rPr>
          <w:lang w:val="bg-BG"/>
        </w:rPr>
        <w:t>ее</w:t>
      </w:r>
      <w:r w:rsidRPr="00D34294">
        <w:rPr>
          <w:lang w:val="bg-BG"/>
        </w:rPr>
        <w:t xml:space="preserve"> в България със своите родители</w:t>
      </w:r>
      <w:r w:rsidR="0062413B" w:rsidRPr="00D34294">
        <w:rPr>
          <w:lang w:val="bg-BG"/>
        </w:rPr>
        <w:t>,</w:t>
      </w:r>
      <w:r w:rsidRPr="00D34294">
        <w:rPr>
          <w:lang w:val="bg-BG"/>
        </w:rPr>
        <w:t xml:space="preserve"> </w:t>
      </w:r>
      <w:r w:rsidR="0062413B" w:rsidRPr="00D34294">
        <w:rPr>
          <w:lang w:val="bg-BG"/>
        </w:rPr>
        <w:t>а и</w:t>
      </w:r>
      <w:r w:rsidRPr="00D34294">
        <w:rPr>
          <w:lang w:val="bg-BG"/>
        </w:rPr>
        <w:t xml:space="preserve"> паспорт</w:t>
      </w:r>
      <w:r w:rsidR="0062413B" w:rsidRPr="00D34294">
        <w:rPr>
          <w:lang w:val="bg-BG"/>
        </w:rPr>
        <w:t xml:space="preserve">ът му е иззет от </w:t>
      </w:r>
      <w:r w:rsidRPr="00D34294">
        <w:rPr>
          <w:lang w:val="bg-BG"/>
        </w:rPr>
        <w:t xml:space="preserve">полицията. </w:t>
      </w:r>
      <w:r w:rsidR="0062413B" w:rsidRPr="00D34294">
        <w:rPr>
          <w:lang w:val="bg-BG"/>
        </w:rPr>
        <w:t xml:space="preserve">Взетата от </w:t>
      </w:r>
      <w:r w:rsidRPr="00D34294">
        <w:rPr>
          <w:lang w:val="bg-BG"/>
        </w:rPr>
        <w:t>Съд</w:t>
      </w:r>
      <w:r w:rsidR="0062413B" w:rsidRPr="00D34294">
        <w:rPr>
          <w:lang w:val="bg-BG"/>
        </w:rPr>
        <w:t>а</w:t>
      </w:r>
      <w:r w:rsidRPr="00D34294">
        <w:rPr>
          <w:lang w:val="bg-BG"/>
        </w:rPr>
        <w:t xml:space="preserve"> мярка за </w:t>
      </w:r>
      <w:r w:rsidR="006F6ABA" w:rsidRPr="00D34294">
        <w:rPr>
          <w:lang w:val="bg-BG"/>
        </w:rPr>
        <w:t>неотклонение е</w:t>
      </w:r>
      <w:r w:rsidRPr="00D34294">
        <w:rPr>
          <w:lang w:val="bg-BG"/>
        </w:rPr>
        <w:t xml:space="preserve"> </w:t>
      </w:r>
      <w:r w:rsidR="006F6ABA" w:rsidRPr="00D34294">
        <w:rPr>
          <w:lang w:val="bg-BG"/>
        </w:rPr>
        <w:t>надзор</w:t>
      </w:r>
      <w:r w:rsidRPr="00D34294">
        <w:rPr>
          <w:lang w:val="bg-BG"/>
        </w:rPr>
        <w:t xml:space="preserve"> от </w:t>
      </w:r>
      <w:r w:rsidR="00745185" w:rsidRPr="00D34294">
        <w:rPr>
          <w:lang w:val="bg-BG"/>
        </w:rPr>
        <w:t xml:space="preserve">детска </w:t>
      </w:r>
      <w:r w:rsidRPr="00D34294">
        <w:rPr>
          <w:lang w:val="bg-BG"/>
        </w:rPr>
        <w:t>педагогическ</w:t>
      </w:r>
      <w:r w:rsidR="00745185" w:rsidRPr="00D34294">
        <w:rPr>
          <w:lang w:val="bg-BG"/>
        </w:rPr>
        <w:t>а стая</w:t>
      </w:r>
      <w:r w:rsidRPr="00D34294">
        <w:rPr>
          <w:lang w:val="bg-BG"/>
        </w:rPr>
        <w:t>, специализиран орган за за</w:t>
      </w:r>
      <w:r w:rsidR="006F6ABA" w:rsidRPr="00D34294">
        <w:rPr>
          <w:lang w:val="bg-BG"/>
        </w:rPr>
        <w:t>крила</w:t>
      </w:r>
      <w:r w:rsidRPr="00D34294">
        <w:rPr>
          <w:lang w:val="bg-BG"/>
        </w:rPr>
        <w:t xml:space="preserve"> на малолетни</w:t>
      </w:r>
      <w:r w:rsidR="006F6ABA" w:rsidRPr="00D34294">
        <w:rPr>
          <w:lang w:val="bg-BG"/>
        </w:rPr>
        <w:t xml:space="preserve"> и непълнолетни лица</w:t>
      </w:r>
      <w:r w:rsidRPr="00D34294">
        <w:rPr>
          <w:lang w:val="bg-BG"/>
        </w:rPr>
        <w:t>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</w:t>
      </w:r>
      <w:r w:rsidRPr="00D34294">
        <w:rPr>
          <w:lang w:val="bg-BG"/>
        </w:rPr>
        <w:fldChar w:fldCharType="end"/>
      </w:r>
      <w:r w:rsidR="005F457E" w:rsidRPr="00D34294">
        <w:rPr>
          <w:lang w:val="bg-BG"/>
        </w:rPr>
        <w:t>8</w:t>
      </w:r>
      <w:r w:rsidRPr="00D34294">
        <w:rPr>
          <w:lang w:val="bg-BG"/>
        </w:rPr>
        <w:t>.  </w:t>
      </w:r>
      <w:r w:rsidR="00612DA1" w:rsidRPr="00D34294">
        <w:rPr>
          <w:lang w:val="bg-BG"/>
        </w:rPr>
        <w:t>На не</w:t>
      </w:r>
      <w:r w:rsidR="005F457E" w:rsidRPr="00D34294">
        <w:rPr>
          <w:lang w:val="bg-BG"/>
        </w:rPr>
        <w:t>обявена</w:t>
      </w:r>
      <w:r w:rsidRPr="00D34294">
        <w:rPr>
          <w:lang w:val="bg-BG"/>
        </w:rPr>
        <w:t xml:space="preserve"> дата </w:t>
      </w:r>
      <w:r w:rsidR="0057661D">
        <w:rPr>
          <w:lang w:val="bg-BG"/>
        </w:rPr>
        <w:t xml:space="preserve">правната </w:t>
      </w:r>
      <w:r w:rsidR="00CB679A" w:rsidRPr="00D34294">
        <w:rPr>
          <w:lang w:val="bg-BG"/>
        </w:rPr>
        <w:t xml:space="preserve">квалификация на </w:t>
      </w:r>
      <w:r w:rsidRPr="00D34294">
        <w:rPr>
          <w:lang w:val="bg-BG"/>
        </w:rPr>
        <w:t xml:space="preserve">обвиненията срещу жалбоподателя отново </w:t>
      </w:r>
      <w:r w:rsidR="00CB679A" w:rsidRPr="00D34294">
        <w:rPr>
          <w:lang w:val="bg-BG"/>
        </w:rPr>
        <w:t xml:space="preserve">е </w:t>
      </w:r>
      <w:r w:rsidR="009C007D">
        <w:rPr>
          <w:lang w:val="bg-BG"/>
        </w:rPr>
        <w:t>завишена</w:t>
      </w:r>
      <w:r w:rsidR="001C62B4">
        <w:rPr>
          <w:lang w:val="bg-BG"/>
        </w:rPr>
        <w:t xml:space="preserve"> </w:t>
      </w:r>
      <w:r w:rsidRPr="00D34294">
        <w:rPr>
          <w:lang w:val="bg-BG"/>
        </w:rPr>
        <w:t xml:space="preserve">след </w:t>
      </w:r>
      <w:r w:rsidR="00CB679A" w:rsidRPr="00D34294">
        <w:rPr>
          <w:lang w:val="bg-BG"/>
        </w:rPr>
        <w:t xml:space="preserve">направената констатация в </w:t>
      </w:r>
      <w:r w:rsidRPr="00D34294">
        <w:rPr>
          <w:lang w:val="bg-BG"/>
        </w:rPr>
        <w:t xml:space="preserve">нова </w:t>
      </w:r>
      <w:r w:rsidR="0057661D">
        <w:rPr>
          <w:lang w:val="bg-BG"/>
        </w:rPr>
        <w:t>съдебно-</w:t>
      </w:r>
      <w:r w:rsidRPr="00D34294">
        <w:rPr>
          <w:lang w:val="bg-BG"/>
        </w:rPr>
        <w:t xml:space="preserve">медицинска експертиза, че жертвата страда от </w:t>
      </w:r>
      <w:r w:rsidR="00CB679A" w:rsidRPr="00D34294">
        <w:rPr>
          <w:lang w:val="bg-BG"/>
        </w:rPr>
        <w:t xml:space="preserve">рецидивираща </w:t>
      </w:r>
      <w:r w:rsidRPr="00D34294">
        <w:rPr>
          <w:lang w:val="bg-BG"/>
        </w:rPr>
        <w:t>депресия.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lastRenderedPageBreak/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</w:t>
      </w:r>
      <w:r w:rsidRPr="00D34294">
        <w:rPr>
          <w:lang w:val="bg-BG"/>
        </w:rPr>
        <w:fldChar w:fldCharType="end"/>
      </w:r>
      <w:r w:rsidR="00CB679A" w:rsidRPr="00D34294">
        <w:rPr>
          <w:lang w:val="bg-BG"/>
        </w:rPr>
        <w:t>9</w:t>
      </w:r>
      <w:r w:rsidRPr="00D34294">
        <w:rPr>
          <w:lang w:val="bg-BG"/>
        </w:rPr>
        <w:t xml:space="preserve">.  С решение от 9 септември 2002 г. Пазарджишкият районен съд признава жалбоподателя за виновен по всички </w:t>
      </w:r>
      <w:r w:rsidR="0057661D">
        <w:rPr>
          <w:lang w:val="bg-BG"/>
        </w:rPr>
        <w:t xml:space="preserve">повдигнати </w:t>
      </w:r>
      <w:r w:rsidRPr="00D34294">
        <w:rPr>
          <w:lang w:val="bg-BG"/>
        </w:rPr>
        <w:t xml:space="preserve">обвинения, прилага разпоредбите, предвидени за случаите на </w:t>
      </w:r>
      <w:r w:rsidR="00CB679A" w:rsidRPr="00D34294">
        <w:rPr>
          <w:lang w:val="bg-BG"/>
        </w:rPr>
        <w:t>съвкупност от</w:t>
      </w:r>
      <w:r w:rsidRPr="00D34294">
        <w:rPr>
          <w:lang w:val="bg-BG"/>
        </w:rPr>
        <w:t xml:space="preserve"> престъпления</w:t>
      </w:r>
      <w:r w:rsidR="001C62B4">
        <w:rPr>
          <w:lang w:val="bg-BG"/>
        </w:rPr>
        <w:t>,</w:t>
      </w:r>
      <w:r w:rsidRPr="00D34294">
        <w:rPr>
          <w:lang w:val="bg-BG"/>
        </w:rPr>
        <w:t xml:space="preserve"> и постановява присъда четири години лишаване от свобода. Жалбоподателят е осъден и да заплати на жертвата обезщетение от 3 000 лева (около 1 550 евро).</w:t>
      </w:r>
    </w:p>
    <w:p w:rsidR="003A39DD" w:rsidRPr="00D34294" w:rsidRDefault="00CB679A" w:rsidP="003A39DD">
      <w:pPr>
        <w:pStyle w:val="JuPara"/>
        <w:rPr>
          <w:lang w:val="bg-BG"/>
        </w:rPr>
      </w:pPr>
      <w:r w:rsidRPr="00D34294">
        <w:rPr>
          <w:lang w:val="bg-BG"/>
        </w:rPr>
        <w:t>20</w:t>
      </w:r>
      <w:r w:rsidR="003A39DD" w:rsidRPr="00D34294">
        <w:rPr>
          <w:lang w:val="bg-BG"/>
        </w:rPr>
        <w:t xml:space="preserve">.  На неуточнена дата </w:t>
      </w:r>
      <w:r w:rsidRPr="00D34294">
        <w:rPr>
          <w:lang w:val="bg-BG"/>
        </w:rPr>
        <w:t>въззивната жалба</w:t>
      </w:r>
      <w:r w:rsidR="003A39DD" w:rsidRPr="00D34294">
        <w:rPr>
          <w:lang w:val="bg-BG"/>
        </w:rPr>
        <w:t xml:space="preserve"> на жалбоподателя е отхвърлен</w:t>
      </w:r>
      <w:r w:rsidRPr="00D34294">
        <w:rPr>
          <w:lang w:val="bg-BG"/>
        </w:rPr>
        <w:t>а</w:t>
      </w:r>
      <w:r w:rsidR="003A39DD" w:rsidRPr="00D34294">
        <w:rPr>
          <w:lang w:val="bg-BG"/>
        </w:rPr>
        <w:t xml:space="preserve"> от Пазарджишкия </w:t>
      </w:r>
      <w:r w:rsidRPr="00D34294">
        <w:rPr>
          <w:lang w:val="bg-BG"/>
        </w:rPr>
        <w:t>окръжен</w:t>
      </w:r>
      <w:r w:rsidR="003A39DD" w:rsidRPr="00D34294">
        <w:rPr>
          <w:lang w:val="bg-BG"/>
        </w:rPr>
        <w:t xml:space="preserve"> съд.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2</w:t>
      </w:r>
      <w:r w:rsidRPr="00D34294">
        <w:rPr>
          <w:lang w:val="bg-BG"/>
        </w:rPr>
        <w:fldChar w:fldCharType="end"/>
      </w:r>
      <w:r w:rsidR="00CB679A" w:rsidRPr="00D34294">
        <w:rPr>
          <w:lang w:val="bg-BG"/>
        </w:rPr>
        <w:t>1</w:t>
      </w:r>
      <w:r w:rsidRPr="00D34294">
        <w:rPr>
          <w:lang w:val="bg-BG"/>
        </w:rPr>
        <w:t xml:space="preserve">.  Жалбоподателят </w:t>
      </w:r>
      <w:r w:rsidR="00CB679A" w:rsidRPr="00D34294">
        <w:rPr>
          <w:lang w:val="bg-BG"/>
        </w:rPr>
        <w:t>подава к</w:t>
      </w:r>
      <w:r w:rsidRPr="00D34294">
        <w:rPr>
          <w:lang w:val="bg-BG"/>
        </w:rPr>
        <w:t>асационн</w:t>
      </w:r>
      <w:r w:rsidR="00CB679A" w:rsidRPr="00D34294">
        <w:rPr>
          <w:lang w:val="bg-BG"/>
        </w:rPr>
        <w:t>а</w:t>
      </w:r>
      <w:r w:rsidRPr="00D34294">
        <w:rPr>
          <w:lang w:val="bg-BG"/>
        </w:rPr>
        <w:t xml:space="preserve"> </w:t>
      </w:r>
      <w:r w:rsidR="00CB679A" w:rsidRPr="00D34294">
        <w:rPr>
          <w:lang w:val="bg-BG"/>
        </w:rPr>
        <w:t>жалба</w:t>
      </w:r>
      <w:r w:rsidRPr="00D34294">
        <w:rPr>
          <w:lang w:val="bg-BG"/>
        </w:rPr>
        <w:t xml:space="preserve">. Страните не са представили </w:t>
      </w:r>
      <w:r w:rsidR="00CB679A" w:rsidRPr="00D34294">
        <w:rPr>
          <w:lang w:val="bg-BG"/>
        </w:rPr>
        <w:t>информация</w:t>
      </w:r>
      <w:r w:rsidRPr="00D34294">
        <w:rPr>
          <w:lang w:val="bg-BG"/>
        </w:rPr>
        <w:t xml:space="preserve"> за </w:t>
      </w:r>
      <w:r w:rsidR="0057661D">
        <w:rPr>
          <w:lang w:val="bg-BG"/>
        </w:rPr>
        <w:t>развитието</w:t>
      </w:r>
      <w:r w:rsidRPr="00D34294">
        <w:rPr>
          <w:lang w:val="bg-BG"/>
        </w:rPr>
        <w:t xml:space="preserve"> на делото пред Върховния касационен съд.</w:t>
      </w:r>
    </w:p>
    <w:p w:rsidR="003A39DD" w:rsidRPr="00D34294" w:rsidRDefault="003A39DD" w:rsidP="003A39DD">
      <w:pPr>
        <w:pStyle w:val="JuHA"/>
        <w:rPr>
          <w:lang w:val="bg-BG"/>
        </w:rPr>
      </w:pPr>
      <w:r w:rsidRPr="00D34294">
        <w:rPr>
          <w:lang w:val="bg-BG"/>
        </w:rPr>
        <w:t>2.  Условия</w:t>
      </w:r>
      <w:r w:rsidR="0057661D">
        <w:rPr>
          <w:lang w:val="bg-BG"/>
        </w:rPr>
        <w:t>та</w:t>
      </w:r>
      <w:r w:rsidR="00CB679A" w:rsidRPr="00D34294">
        <w:rPr>
          <w:lang w:val="bg-BG"/>
        </w:rPr>
        <w:t xml:space="preserve"> на</w:t>
      </w:r>
      <w:r w:rsidRPr="00D34294">
        <w:rPr>
          <w:lang w:val="bg-BG"/>
        </w:rPr>
        <w:t xml:space="preserve"> задържан</w:t>
      </w:r>
      <w:r w:rsidR="00CB679A" w:rsidRPr="00D34294">
        <w:rPr>
          <w:lang w:val="bg-BG"/>
        </w:rPr>
        <w:t>е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2</w:t>
      </w:r>
      <w:r w:rsidRPr="00D34294">
        <w:rPr>
          <w:lang w:val="bg-BG"/>
        </w:rPr>
        <w:fldChar w:fldCharType="end"/>
      </w:r>
      <w:r w:rsidR="00CB679A" w:rsidRPr="00D34294">
        <w:rPr>
          <w:lang w:val="bg-BG"/>
        </w:rPr>
        <w:t>2</w:t>
      </w:r>
      <w:r w:rsidRPr="00D34294">
        <w:rPr>
          <w:lang w:val="bg-BG"/>
        </w:rPr>
        <w:t xml:space="preserve">.  Жалбоподателят е задържан в </w:t>
      </w:r>
      <w:r w:rsidR="0057661D">
        <w:rPr>
          <w:lang w:val="bg-BG"/>
        </w:rPr>
        <w:t xml:space="preserve">ареста на </w:t>
      </w:r>
      <w:r w:rsidRPr="00D34294">
        <w:rPr>
          <w:lang w:val="bg-BG"/>
        </w:rPr>
        <w:t xml:space="preserve">Пазарджишката следствена служба </w:t>
      </w:r>
      <w:r w:rsidR="00483150" w:rsidRPr="00D34294">
        <w:rPr>
          <w:lang w:val="bg-BG"/>
        </w:rPr>
        <w:t>за периода</w:t>
      </w:r>
      <w:r w:rsidRPr="00D34294">
        <w:rPr>
          <w:lang w:val="bg-BG"/>
        </w:rPr>
        <w:t xml:space="preserve"> от 3 юли 1998 до 18 август 1998 г.</w:t>
      </w:r>
    </w:p>
    <w:p w:rsidR="003A39DD" w:rsidRPr="00D34294" w:rsidRDefault="003A39DD" w:rsidP="003A39DD">
      <w:pPr>
        <w:pStyle w:val="JuH1"/>
        <w:rPr>
          <w:lang w:val="bg-BG"/>
        </w:rPr>
      </w:pPr>
      <w:r w:rsidRPr="00D34294">
        <w:rPr>
          <w:lang w:val="bg-BG"/>
        </w:rPr>
        <w:t>1.  Страните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2</w:t>
      </w:r>
      <w:r w:rsidRPr="00D34294">
        <w:rPr>
          <w:lang w:val="bg-BG"/>
        </w:rPr>
        <w:fldChar w:fldCharType="end"/>
      </w:r>
      <w:r w:rsidR="00CB679A" w:rsidRPr="00D34294">
        <w:rPr>
          <w:lang w:val="bg-BG"/>
        </w:rPr>
        <w:t>3</w:t>
      </w:r>
      <w:r w:rsidRPr="00D34294">
        <w:rPr>
          <w:lang w:val="bg-BG"/>
        </w:rPr>
        <w:t>.  </w:t>
      </w:r>
      <w:r w:rsidR="0057661D">
        <w:rPr>
          <w:lang w:val="bg-BG"/>
        </w:rPr>
        <w:t>Ч</w:t>
      </w:r>
      <w:r w:rsidRPr="00D34294">
        <w:rPr>
          <w:lang w:val="bg-BG"/>
        </w:rPr>
        <w:t>аст от фактите, касаещи условията на задържане на жалбоподателя</w:t>
      </w:r>
      <w:r w:rsidR="000C738B" w:rsidRPr="00D34294">
        <w:rPr>
          <w:lang w:val="bg-BG"/>
        </w:rPr>
        <w:t>,</w:t>
      </w:r>
      <w:r w:rsidRPr="00D34294">
        <w:rPr>
          <w:lang w:val="bg-BG"/>
        </w:rPr>
        <w:t xml:space="preserve"> не се оспорват от страните. </w:t>
      </w:r>
      <w:r w:rsidR="009C007D">
        <w:rPr>
          <w:lang w:val="bg-BG"/>
        </w:rPr>
        <w:t>У</w:t>
      </w:r>
      <w:r w:rsidRPr="00D34294">
        <w:rPr>
          <w:lang w:val="bg-BG"/>
        </w:rPr>
        <w:t>становено</w:t>
      </w:r>
      <w:r w:rsidR="009C007D" w:rsidRPr="009C007D">
        <w:rPr>
          <w:lang w:val="bg-BG"/>
        </w:rPr>
        <w:t xml:space="preserve"> </w:t>
      </w:r>
      <w:r w:rsidR="009C007D">
        <w:rPr>
          <w:lang w:val="bg-BG"/>
        </w:rPr>
        <w:t xml:space="preserve">е </w:t>
      </w:r>
      <w:r w:rsidR="009C007D" w:rsidRPr="00D34294">
        <w:rPr>
          <w:lang w:val="bg-BG"/>
        </w:rPr>
        <w:t>например</w:t>
      </w:r>
      <w:r w:rsidRPr="00D34294">
        <w:rPr>
          <w:lang w:val="bg-BG"/>
        </w:rPr>
        <w:t xml:space="preserve">, че </w:t>
      </w:r>
      <w:r w:rsidR="000C738B" w:rsidRPr="00D34294">
        <w:rPr>
          <w:lang w:val="bg-BG"/>
        </w:rPr>
        <w:t>през</w:t>
      </w:r>
      <w:r w:rsidRPr="00D34294">
        <w:rPr>
          <w:lang w:val="bg-BG"/>
        </w:rPr>
        <w:t xml:space="preserve"> почти целия период </w:t>
      </w:r>
      <w:r w:rsidR="0057661D">
        <w:rPr>
          <w:lang w:val="bg-BG"/>
        </w:rPr>
        <w:t xml:space="preserve">на задържане </w:t>
      </w:r>
      <w:r w:rsidRPr="00D34294">
        <w:rPr>
          <w:lang w:val="bg-BG"/>
        </w:rPr>
        <w:t xml:space="preserve">жалбоподателят </w:t>
      </w:r>
      <w:r w:rsidR="000C738B" w:rsidRPr="00D34294">
        <w:rPr>
          <w:lang w:val="bg-BG"/>
        </w:rPr>
        <w:t>обитава</w:t>
      </w:r>
      <w:r w:rsidRPr="00D34294">
        <w:rPr>
          <w:lang w:val="bg-BG"/>
        </w:rPr>
        <w:t xml:space="preserve"> килия с размери около осем квадратни метра (дванадесет квадратни метра според жалбоподателя, който </w:t>
      </w:r>
      <w:r w:rsidR="0057661D">
        <w:rPr>
          <w:lang w:val="bg-BG"/>
        </w:rPr>
        <w:t>твърди също така</w:t>
      </w:r>
      <w:r w:rsidRPr="00D34294">
        <w:rPr>
          <w:lang w:val="bg-BG"/>
        </w:rPr>
        <w:t xml:space="preserve">, че </w:t>
      </w:r>
      <w:r w:rsidR="0057661D" w:rsidRPr="00D34294">
        <w:rPr>
          <w:lang w:val="bg-BG"/>
        </w:rPr>
        <w:t>през първите три дни от арест</w:t>
      </w:r>
      <w:r w:rsidR="0057661D">
        <w:rPr>
          <w:lang w:val="bg-BG"/>
        </w:rPr>
        <w:t>уването си</w:t>
      </w:r>
      <w:r w:rsidR="0057661D" w:rsidRPr="00D34294">
        <w:rPr>
          <w:lang w:val="bg-BG"/>
        </w:rPr>
        <w:t xml:space="preserve"> </w:t>
      </w:r>
      <w:r w:rsidRPr="00D34294">
        <w:rPr>
          <w:lang w:val="bg-BG"/>
        </w:rPr>
        <w:t xml:space="preserve">е делял с друг задържан килия от шестнадесет квадратни метра). Килията </w:t>
      </w:r>
      <w:r w:rsidR="000C738B" w:rsidRPr="00D34294">
        <w:rPr>
          <w:lang w:val="bg-BG"/>
        </w:rPr>
        <w:t>е разположена в сутерена</w:t>
      </w:r>
      <w:r w:rsidRPr="00D34294">
        <w:rPr>
          <w:lang w:val="bg-BG"/>
        </w:rPr>
        <w:t xml:space="preserve"> на следствената служба</w:t>
      </w:r>
      <w:r w:rsidR="000C738B" w:rsidRPr="00D34294">
        <w:rPr>
          <w:lang w:val="bg-BG"/>
        </w:rPr>
        <w:t>, няма прозорци</w:t>
      </w:r>
      <w:r w:rsidRPr="00D34294">
        <w:rPr>
          <w:lang w:val="bg-BG"/>
        </w:rPr>
        <w:t xml:space="preserve"> и </w:t>
      </w:r>
      <w:r w:rsidR="000C738B" w:rsidRPr="00D34294">
        <w:rPr>
          <w:lang w:val="bg-BG"/>
        </w:rPr>
        <w:t>е об</w:t>
      </w:r>
      <w:r w:rsidR="0057661D">
        <w:rPr>
          <w:lang w:val="bg-BG"/>
        </w:rPr>
        <w:t>орудвана</w:t>
      </w:r>
      <w:r w:rsidR="000C738B" w:rsidRPr="00D34294">
        <w:rPr>
          <w:lang w:val="bg-BG"/>
        </w:rPr>
        <w:t xml:space="preserve"> с </w:t>
      </w:r>
      <w:r w:rsidRPr="00D34294">
        <w:rPr>
          <w:lang w:val="bg-BG"/>
        </w:rPr>
        <w:t>две дървени легла.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2</w:t>
      </w:r>
      <w:r w:rsidRPr="00D34294">
        <w:rPr>
          <w:lang w:val="bg-BG"/>
        </w:rPr>
        <w:fldChar w:fldCharType="end"/>
      </w:r>
      <w:r w:rsidR="000C738B" w:rsidRPr="00D34294">
        <w:rPr>
          <w:lang w:val="bg-BG"/>
        </w:rPr>
        <w:t>4</w:t>
      </w:r>
      <w:r w:rsidRPr="00D34294">
        <w:rPr>
          <w:lang w:val="bg-BG"/>
        </w:rPr>
        <w:t>.  </w:t>
      </w:r>
      <w:r w:rsidR="000C738B" w:rsidRPr="00D34294">
        <w:rPr>
          <w:lang w:val="bg-BG"/>
        </w:rPr>
        <w:t xml:space="preserve">Жалбоподателят </w:t>
      </w:r>
      <w:r w:rsidR="0057661D">
        <w:rPr>
          <w:lang w:val="bg-BG"/>
        </w:rPr>
        <w:t>има право на</w:t>
      </w:r>
      <w:r w:rsidRPr="00D34294">
        <w:rPr>
          <w:lang w:val="bg-BG"/>
        </w:rPr>
        <w:t xml:space="preserve"> тоалетн</w:t>
      </w:r>
      <w:r w:rsidR="0057661D">
        <w:rPr>
          <w:lang w:val="bg-BG"/>
        </w:rPr>
        <w:t>а</w:t>
      </w:r>
      <w:r w:rsidRPr="00D34294">
        <w:rPr>
          <w:lang w:val="bg-BG"/>
        </w:rPr>
        <w:t xml:space="preserve"> два или три пъти дневно. През останалата част от деня </w:t>
      </w:r>
      <w:r w:rsidR="000C738B" w:rsidRPr="00D34294">
        <w:rPr>
          <w:lang w:val="bg-BG"/>
        </w:rPr>
        <w:t>е</w:t>
      </w:r>
      <w:r w:rsidRPr="00D34294">
        <w:rPr>
          <w:lang w:val="bg-BG"/>
        </w:rPr>
        <w:t xml:space="preserve"> принуден да използва кофа, поставена в килия</w:t>
      </w:r>
      <w:r w:rsidR="000C738B" w:rsidRPr="00D34294">
        <w:rPr>
          <w:lang w:val="bg-BG"/>
        </w:rPr>
        <w:t>та</w:t>
      </w:r>
      <w:r w:rsidRPr="00D34294">
        <w:rPr>
          <w:lang w:val="bg-BG"/>
        </w:rPr>
        <w:t xml:space="preserve">. </w:t>
      </w:r>
      <w:r w:rsidR="002E69B4" w:rsidRPr="00D34294">
        <w:rPr>
          <w:lang w:val="bg-BG"/>
        </w:rPr>
        <w:t xml:space="preserve">Храна </w:t>
      </w:r>
      <w:r w:rsidR="0057661D">
        <w:rPr>
          <w:lang w:val="bg-BG"/>
        </w:rPr>
        <w:t xml:space="preserve">се </w:t>
      </w:r>
      <w:r w:rsidR="002E69B4" w:rsidRPr="00D34294">
        <w:rPr>
          <w:lang w:val="bg-BG"/>
        </w:rPr>
        <w:t xml:space="preserve">полага </w:t>
      </w:r>
      <w:r w:rsidRPr="00D34294">
        <w:rPr>
          <w:lang w:val="bg-BG"/>
        </w:rPr>
        <w:t>три пъти дневно. Задържаните няма</w:t>
      </w:r>
      <w:r w:rsidR="000C738B" w:rsidRPr="00D34294">
        <w:rPr>
          <w:lang w:val="bg-BG"/>
        </w:rPr>
        <w:t>т</w:t>
      </w:r>
      <w:r w:rsidRPr="00D34294">
        <w:rPr>
          <w:lang w:val="bg-BG"/>
        </w:rPr>
        <w:t xml:space="preserve"> право на разходк</w:t>
      </w:r>
      <w:r w:rsidR="000C738B" w:rsidRPr="00D34294">
        <w:rPr>
          <w:lang w:val="bg-BG"/>
        </w:rPr>
        <w:t>а</w:t>
      </w:r>
      <w:r w:rsidRPr="00D34294">
        <w:rPr>
          <w:lang w:val="bg-BG"/>
        </w:rPr>
        <w:t xml:space="preserve"> и прекарва</w:t>
      </w:r>
      <w:r w:rsidR="000C738B" w:rsidRPr="00D34294">
        <w:rPr>
          <w:lang w:val="bg-BG"/>
        </w:rPr>
        <w:t>т</w:t>
      </w:r>
      <w:r w:rsidRPr="00D34294">
        <w:rPr>
          <w:lang w:val="bg-BG"/>
        </w:rPr>
        <w:t xml:space="preserve"> времето си в килиите.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2</w:t>
      </w:r>
      <w:r w:rsidRPr="00D34294">
        <w:rPr>
          <w:lang w:val="bg-BG"/>
        </w:rPr>
        <w:fldChar w:fldCharType="end"/>
      </w:r>
      <w:r w:rsidR="000C738B" w:rsidRPr="00D34294">
        <w:rPr>
          <w:lang w:val="bg-BG"/>
        </w:rPr>
        <w:t>5</w:t>
      </w:r>
      <w:r w:rsidRPr="00D34294">
        <w:rPr>
          <w:lang w:val="bg-BG"/>
        </w:rPr>
        <w:t xml:space="preserve">.  Освен по време на съдебните заседания по повод молбите му за освобождаване, жалбоподателят </w:t>
      </w:r>
      <w:r w:rsidR="009C007D">
        <w:rPr>
          <w:lang w:val="bg-BG"/>
        </w:rPr>
        <w:t xml:space="preserve">е </w:t>
      </w:r>
      <w:r w:rsidRPr="00D34294">
        <w:rPr>
          <w:lang w:val="bg-BG"/>
        </w:rPr>
        <w:t>има</w:t>
      </w:r>
      <w:r w:rsidR="009C007D">
        <w:rPr>
          <w:lang w:val="bg-BG"/>
        </w:rPr>
        <w:t>л</w:t>
      </w:r>
      <w:r w:rsidRPr="00D34294">
        <w:rPr>
          <w:lang w:val="bg-BG"/>
        </w:rPr>
        <w:t xml:space="preserve"> възможност да се срещне с адвокатката си три пъти: в деня, в който </w:t>
      </w:r>
      <w:r w:rsidR="00E06371" w:rsidRPr="00D34294">
        <w:rPr>
          <w:lang w:val="bg-BG"/>
        </w:rPr>
        <w:t>е</w:t>
      </w:r>
      <w:r w:rsidRPr="00D34294">
        <w:rPr>
          <w:lang w:val="bg-BG"/>
        </w:rPr>
        <w:t xml:space="preserve"> уведомен за </w:t>
      </w:r>
      <w:r w:rsidR="00853B35">
        <w:rPr>
          <w:lang w:val="bg-BG"/>
        </w:rPr>
        <w:t>взетата мярка за неотклонение</w:t>
      </w:r>
      <w:r w:rsidRPr="00D34294">
        <w:rPr>
          <w:lang w:val="bg-BG"/>
        </w:rPr>
        <w:t xml:space="preserve"> </w:t>
      </w:r>
      <w:r w:rsidR="00875886" w:rsidRPr="00D34294">
        <w:rPr>
          <w:lang w:val="bg-BG"/>
        </w:rPr>
        <w:t>задържане под стража</w:t>
      </w:r>
      <w:r w:rsidR="009C007D">
        <w:rPr>
          <w:lang w:val="bg-BG"/>
        </w:rPr>
        <w:t>;</w:t>
      </w:r>
      <w:r w:rsidRPr="00D34294">
        <w:rPr>
          <w:lang w:val="bg-BG"/>
        </w:rPr>
        <w:t xml:space="preserve"> на 24 юли 1998</w:t>
      </w:r>
      <w:r w:rsidR="002E69B4" w:rsidRPr="00D34294">
        <w:rPr>
          <w:lang w:val="bg-BG"/>
        </w:rPr>
        <w:t xml:space="preserve"> г.</w:t>
      </w:r>
      <w:r w:rsidRPr="00D34294">
        <w:rPr>
          <w:lang w:val="bg-BG"/>
        </w:rPr>
        <w:t xml:space="preserve">, когато </w:t>
      </w:r>
      <w:r w:rsidR="00875886" w:rsidRPr="00D34294">
        <w:rPr>
          <w:lang w:val="bg-BG"/>
        </w:rPr>
        <w:t xml:space="preserve">двамата </w:t>
      </w:r>
      <w:r w:rsidR="002E69B4" w:rsidRPr="00D34294">
        <w:rPr>
          <w:lang w:val="bg-BG"/>
        </w:rPr>
        <w:t>обсъжда</w:t>
      </w:r>
      <w:r w:rsidR="00875886" w:rsidRPr="00D34294">
        <w:rPr>
          <w:lang w:val="bg-BG"/>
        </w:rPr>
        <w:t>т</w:t>
      </w:r>
      <w:r w:rsidRPr="00D34294">
        <w:rPr>
          <w:lang w:val="bg-BG"/>
        </w:rPr>
        <w:t xml:space="preserve"> </w:t>
      </w:r>
      <w:r w:rsidR="00875886" w:rsidRPr="00D34294">
        <w:rPr>
          <w:lang w:val="bg-BG"/>
        </w:rPr>
        <w:t>молбата за промяна на</w:t>
      </w:r>
      <w:r w:rsidRPr="00D34294">
        <w:rPr>
          <w:lang w:val="bg-BG"/>
        </w:rPr>
        <w:t xml:space="preserve"> мярка</w:t>
      </w:r>
      <w:r w:rsidR="00875886" w:rsidRPr="00D34294">
        <w:rPr>
          <w:lang w:val="bg-BG"/>
        </w:rPr>
        <w:t>та за неотклонение</w:t>
      </w:r>
      <w:r w:rsidR="009C007D">
        <w:rPr>
          <w:lang w:val="bg-BG"/>
        </w:rPr>
        <w:t>;</w:t>
      </w:r>
      <w:r w:rsidRPr="00D34294">
        <w:rPr>
          <w:lang w:val="bg-BG"/>
        </w:rPr>
        <w:t xml:space="preserve"> както и на 7 август 1998 г., дата</w:t>
      </w:r>
      <w:r w:rsidR="009C007D">
        <w:rPr>
          <w:lang w:val="bg-BG"/>
        </w:rPr>
        <w:t>та</w:t>
      </w:r>
      <w:r w:rsidRPr="00D34294">
        <w:rPr>
          <w:lang w:val="bg-BG"/>
        </w:rPr>
        <w:t xml:space="preserve">, на която жалбоподателят </w:t>
      </w:r>
      <w:r w:rsidR="00875886" w:rsidRPr="00D34294">
        <w:rPr>
          <w:lang w:val="bg-BG"/>
        </w:rPr>
        <w:t>е</w:t>
      </w:r>
      <w:r w:rsidRPr="00D34294">
        <w:rPr>
          <w:lang w:val="bg-BG"/>
        </w:rPr>
        <w:t xml:space="preserve"> информиран за промяната на повдигнати</w:t>
      </w:r>
      <w:r w:rsidR="00875886" w:rsidRPr="00D34294">
        <w:rPr>
          <w:lang w:val="bg-BG"/>
        </w:rPr>
        <w:t>те</w:t>
      </w:r>
      <w:r w:rsidRPr="00D34294">
        <w:rPr>
          <w:lang w:val="bg-BG"/>
        </w:rPr>
        <w:t xml:space="preserve"> срещу него</w:t>
      </w:r>
      <w:r w:rsidR="00875886" w:rsidRPr="00D34294">
        <w:rPr>
          <w:lang w:val="bg-BG"/>
        </w:rPr>
        <w:t xml:space="preserve"> обвинения</w:t>
      </w:r>
      <w:r w:rsidRPr="00D34294">
        <w:rPr>
          <w:lang w:val="bg-BG"/>
        </w:rPr>
        <w:t>.</w:t>
      </w:r>
    </w:p>
    <w:p w:rsidR="003A39DD" w:rsidRPr="00D34294" w:rsidRDefault="00875886" w:rsidP="003A39DD">
      <w:pPr>
        <w:pStyle w:val="JuPara"/>
        <w:rPr>
          <w:lang w:val="bg-BG"/>
        </w:rPr>
      </w:pPr>
      <w:r w:rsidRPr="00D34294">
        <w:rPr>
          <w:lang w:val="bg-BG"/>
        </w:rPr>
        <w:t>26</w:t>
      </w:r>
      <w:r w:rsidR="003A39DD" w:rsidRPr="00D34294">
        <w:rPr>
          <w:lang w:val="bg-BG"/>
        </w:rPr>
        <w:t>.  </w:t>
      </w:r>
      <w:r w:rsidR="008B045E" w:rsidRPr="00D34294">
        <w:rPr>
          <w:lang w:val="bg-BG"/>
        </w:rPr>
        <w:t>Запитан</w:t>
      </w:r>
      <w:r w:rsidR="003A39DD" w:rsidRPr="00D34294">
        <w:rPr>
          <w:lang w:val="bg-BG"/>
        </w:rPr>
        <w:t xml:space="preserve"> </w:t>
      </w:r>
      <w:r w:rsidR="008B045E" w:rsidRPr="00D34294">
        <w:rPr>
          <w:lang w:val="bg-BG"/>
        </w:rPr>
        <w:t xml:space="preserve">по време на съдебното заседание от 30 юли 2000 г. </w:t>
      </w:r>
      <w:r w:rsidR="003A39DD" w:rsidRPr="00D34294">
        <w:rPr>
          <w:lang w:val="bg-BG"/>
        </w:rPr>
        <w:t xml:space="preserve">какво е здравословното му състояние, жалбоподателят </w:t>
      </w:r>
      <w:r w:rsidR="008B045E" w:rsidRPr="00D34294">
        <w:rPr>
          <w:lang w:val="bg-BG"/>
        </w:rPr>
        <w:t>отговаря</w:t>
      </w:r>
      <w:r w:rsidR="003A39DD" w:rsidRPr="00D34294">
        <w:rPr>
          <w:lang w:val="bg-BG"/>
        </w:rPr>
        <w:t>, че няма здравословни проблеми. Правителството потвърждава това обстоятелство.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2</w:t>
      </w:r>
      <w:r w:rsidRPr="00D34294">
        <w:rPr>
          <w:lang w:val="bg-BG"/>
        </w:rPr>
        <w:fldChar w:fldCharType="end"/>
      </w:r>
      <w:r w:rsidR="008B045E" w:rsidRPr="00D34294">
        <w:rPr>
          <w:lang w:val="bg-BG"/>
        </w:rPr>
        <w:t>7</w:t>
      </w:r>
      <w:r w:rsidRPr="00D34294">
        <w:rPr>
          <w:lang w:val="bg-BG"/>
        </w:rPr>
        <w:t xml:space="preserve">.  Определени аспекти на материалните условия на задържането все пак </w:t>
      </w:r>
      <w:r w:rsidR="008B045E" w:rsidRPr="00D34294">
        <w:rPr>
          <w:lang w:val="bg-BG"/>
        </w:rPr>
        <w:t xml:space="preserve">пораждат </w:t>
      </w:r>
      <w:r w:rsidRPr="00D34294">
        <w:rPr>
          <w:lang w:val="bg-BG"/>
        </w:rPr>
        <w:t>противоречи</w:t>
      </w:r>
      <w:r w:rsidR="00853B35">
        <w:rPr>
          <w:lang w:val="bg-BG"/>
        </w:rPr>
        <w:t>е</w:t>
      </w:r>
      <w:r w:rsidRPr="00D34294">
        <w:rPr>
          <w:lang w:val="bg-BG"/>
        </w:rPr>
        <w:t xml:space="preserve">. </w:t>
      </w:r>
      <w:r w:rsidR="008B045E" w:rsidRPr="00D34294">
        <w:rPr>
          <w:lang w:val="bg-BG"/>
        </w:rPr>
        <w:t>Така например</w:t>
      </w:r>
      <w:r w:rsidRPr="00D34294">
        <w:rPr>
          <w:lang w:val="bg-BG"/>
        </w:rPr>
        <w:t xml:space="preserve"> жалбоподателят твърди, че килията му е мръсна, пълна с паразити и плъхове, мрачна и зле проветрена. </w:t>
      </w:r>
      <w:r w:rsidR="008B045E" w:rsidRPr="00D34294">
        <w:rPr>
          <w:lang w:val="bg-BG"/>
        </w:rPr>
        <w:t>Според</w:t>
      </w:r>
      <w:r w:rsidRPr="00D34294">
        <w:rPr>
          <w:lang w:val="bg-BG"/>
        </w:rPr>
        <w:t xml:space="preserve"> Правителството </w:t>
      </w:r>
      <w:r w:rsidR="008B045E" w:rsidRPr="00D34294">
        <w:rPr>
          <w:lang w:val="bg-BG"/>
        </w:rPr>
        <w:t>килията</w:t>
      </w:r>
      <w:r w:rsidRPr="00D34294">
        <w:rPr>
          <w:lang w:val="bg-BG"/>
        </w:rPr>
        <w:t xml:space="preserve"> е чиста, добре проветрена и </w:t>
      </w:r>
      <w:r w:rsidR="00853B35">
        <w:rPr>
          <w:lang w:val="bg-BG"/>
        </w:rPr>
        <w:t>о</w:t>
      </w:r>
      <w:r w:rsidRPr="00D34294">
        <w:rPr>
          <w:lang w:val="bg-BG"/>
        </w:rPr>
        <w:t>свет</w:t>
      </w:r>
      <w:r w:rsidR="00853B35">
        <w:rPr>
          <w:lang w:val="bg-BG"/>
        </w:rPr>
        <w:t>ен</w:t>
      </w:r>
      <w:r w:rsidRPr="00D34294">
        <w:rPr>
          <w:lang w:val="bg-BG"/>
        </w:rPr>
        <w:t>а.</w:t>
      </w:r>
    </w:p>
    <w:p w:rsidR="003A39DD" w:rsidRPr="00D34294" w:rsidRDefault="008B045E" w:rsidP="003A39DD">
      <w:pPr>
        <w:pStyle w:val="JuPara"/>
        <w:rPr>
          <w:lang w:val="bg-BG"/>
        </w:rPr>
      </w:pPr>
      <w:r w:rsidRPr="00D34294">
        <w:rPr>
          <w:lang w:val="bg-BG"/>
        </w:rPr>
        <w:t>28</w:t>
      </w:r>
      <w:r w:rsidR="003A39DD" w:rsidRPr="00D34294">
        <w:rPr>
          <w:lang w:val="bg-BG"/>
        </w:rPr>
        <w:t xml:space="preserve">.  Според жалбоподателя </w:t>
      </w:r>
      <w:r w:rsidR="00DF51E6" w:rsidRPr="00D34294">
        <w:rPr>
          <w:lang w:val="bg-BG"/>
        </w:rPr>
        <w:t xml:space="preserve">храната </w:t>
      </w:r>
      <w:r w:rsidRPr="00D34294">
        <w:rPr>
          <w:lang w:val="bg-BG"/>
        </w:rPr>
        <w:t>е</w:t>
      </w:r>
      <w:r w:rsidR="003A39DD" w:rsidRPr="00D34294">
        <w:rPr>
          <w:lang w:val="bg-BG"/>
        </w:rPr>
        <w:t xml:space="preserve"> недостатъчна и </w:t>
      </w:r>
      <w:r w:rsidRPr="00D34294">
        <w:rPr>
          <w:lang w:val="bg-BG"/>
        </w:rPr>
        <w:t>долно</w:t>
      </w:r>
      <w:r w:rsidR="003A39DD" w:rsidRPr="00D34294">
        <w:rPr>
          <w:lang w:val="bg-BG"/>
        </w:rPr>
        <w:t>качеств</w:t>
      </w:r>
      <w:r w:rsidRPr="00D34294">
        <w:rPr>
          <w:lang w:val="bg-BG"/>
        </w:rPr>
        <w:t>ена</w:t>
      </w:r>
      <w:r w:rsidR="003A39DD" w:rsidRPr="00D34294">
        <w:rPr>
          <w:lang w:val="bg-BG"/>
        </w:rPr>
        <w:t>. Той уточнява, че</w:t>
      </w:r>
      <w:r w:rsidRPr="00D34294">
        <w:rPr>
          <w:lang w:val="bg-BG"/>
        </w:rPr>
        <w:t xml:space="preserve"> ос</w:t>
      </w:r>
      <w:r w:rsidR="00853B35">
        <w:rPr>
          <w:lang w:val="bg-BG"/>
        </w:rPr>
        <w:t>в</w:t>
      </w:r>
      <w:r w:rsidRPr="00D34294">
        <w:rPr>
          <w:lang w:val="bg-BG"/>
        </w:rPr>
        <w:t>ен яденето</w:t>
      </w:r>
      <w:r w:rsidR="003A39DD" w:rsidRPr="00D34294">
        <w:rPr>
          <w:lang w:val="bg-BG"/>
        </w:rPr>
        <w:t xml:space="preserve"> </w:t>
      </w:r>
      <w:r w:rsidR="009C007D">
        <w:rPr>
          <w:lang w:val="bg-BG"/>
        </w:rPr>
        <w:t xml:space="preserve">е </w:t>
      </w:r>
      <w:r w:rsidR="003A39DD" w:rsidRPr="00D34294">
        <w:rPr>
          <w:lang w:val="bg-BG"/>
        </w:rPr>
        <w:t>получава</w:t>
      </w:r>
      <w:r w:rsidR="009C007D">
        <w:rPr>
          <w:lang w:val="bg-BG"/>
        </w:rPr>
        <w:t>л</w:t>
      </w:r>
      <w:r w:rsidR="003A39DD" w:rsidRPr="00D34294">
        <w:rPr>
          <w:lang w:val="bg-BG"/>
        </w:rPr>
        <w:t xml:space="preserve"> </w:t>
      </w:r>
      <w:r w:rsidR="00853B35">
        <w:rPr>
          <w:lang w:val="bg-BG"/>
        </w:rPr>
        <w:t xml:space="preserve">и </w:t>
      </w:r>
      <w:r w:rsidR="003A39DD" w:rsidRPr="00D34294">
        <w:rPr>
          <w:lang w:val="bg-BG"/>
        </w:rPr>
        <w:t xml:space="preserve">около петстотин грама хляб дневно, което </w:t>
      </w:r>
      <w:r w:rsidRPr="00D34294">
        <w:rPr>
          <w:lang w:val="bg-BG"/>
        </w:rPr>
        <w:t>е</w:t>
      </w:r>
      <w:r w:rsidR="003A39DD" w:rsidRPr="00D34294">
        <w:rPr>
          <w:lang w:val="bg-BG"/>
        </w:rPr>
        <w:t xml:space="preserve"> съвсем недостатъчно, </w:t>
      </w:r>
      <w:r w:rsidR="00853B35">
        <w:rPr>
          <w:lang w:val="bg-BG"/>
        </w:rPr>
        <w:t xml:space="preserve">както </w:t>
      </w:r>
      <w:r w:rsidR="003A39DD" w:rsidRPr="00D34294">
        <w:rPr>
          <w:lang w:val="bg-BG"/>
        </w:rPr>
        <w:t xml:space="preserve">и </w:t>
      </w:r>
      <w:r w:rsidR="00853B35">
        <w:rPr>
          <w:lang w:val="bg-BG"/>
        </w:rPr>
        <w:t xml:space="preserve">че </w:t>
      </w:r>
      <w:r w:rsidR="003A39DD" w:rsidRPr="00D34294">
        <w:rPr>
          <w:lang w:val="bg-BG"/>
        </w:rPr>
        <w:t xml:space="preserve">е загубил около четиринадесет килограма </w:t>
      </w:r>
      <w:r w:rsidR="009C007D">
        <w:rPr>
          <w:lang w:val="bg-BG"/>
        </w:rPr>
        <w:t xml:space="preserve">от теглото си </w:t>
      </w:r>
      <w:r w:rsidRPr="00D34294">
        <w:rPr>
          <w:lang w:val="bg-BG"/>
        </w:rPr>
        <w:t>откакто е</w:t>
      </w:r>
      <w:r w:rsidR="003A39DD" w:rsidRPr="00D34294">
        <w:rPr>
          <w:lang w:val="bg-BG"/>
        </w:rPr>
        <w:t xml:space="preserve"> </w:t>
      </w:r>
      <w:r w:rsidRPr="00D34294">
        <w:rPr>
          <w:lang w:val="bg-BG"/>
        </w:rPr>
        <w:t>задържан</w:t>
      </w:r>
      <w:r w:rsidR="003A39DD" w:rsidRPr="00D34294">
        <w:rPr>
          <w:lang w:val="bg-BG"/>
        </w:rPr>
        <w:t>. Правителството твърди, че предлагана</w:t>
      </w:r>
      <w:r w:rsidRPr="00D34294">
        <w:rPr>
          <w:lang w:val="bg-BG"/>
        </w:rPr>
        <w:t>та</w:t>
      </w:r>
      <w:r w:rsidR="003A39DD" w:rsidRPr="00D34294">
        <w:rPr>
          <w:lang w:val="bg-BG"/>
        </w:rPr>
        <w:t xml:space="preserve"> на задържаните </w:t>
      </w:r>
      <w:r w:rsidRPr="00D34294">
        <w:rPr>
          <w:lang w:val="bg-BG"/>
        </w:rPr>
        <w:t xml:space="preserve">храна </w:t>
      </w:r>
      <w:r w:rsidR="003A39DD" w:rsidRPr="00D34294">
        <w:rPr>
          <w:lang w:val="bg-BG"/>
        </w:rPr>
        <w:t>се приготвя в Пазарджишкия затвор</w:t>
      </w:r>
      <w:r w:rsidRPr="00D34294">
        <w:rPr>
          <w:lang w:val="bg-BG"/>
        </w:rPr>
        <w:t xml:space="preserve"> и</w:t>
      </w:r>
      <w:r w:rsidR="003A39DD" w:rsidRPr="00D34294">
        <w:rPr>
          <w:lang w:val="bg-BG"/>
        </w:rPr>
        <w:t xml:space="preserve"> е </w:t>
      </w:r>
      <w:r w:rsidRPr="00D34294">
        <w:rPr>
          <w:lang w:val="bg-BG"/>
        </w:rPr>
        <w:t>достатъчна</w:t>
      </w:r>
      <w:r w:rsidR="003A39DD" w:rsidRPr="00D34294">
        <w:rPr>
          <w:lang w:val="bg-BG"/>
        </w:rPr>
        <w:t xml:space="preserve"> </w:t>
      </w:r>
      <w:r w:rsidRPr="00D34294">
        <w:rPr>
          <w:lang w:val="bg-BG"/>
        </w:rPr>
        <w:t xml:space="preserve">като </w:t>
      </w:r>
      <w:r w:rsidR="003A39DD" w:rsidRPr="00D34294">
        <w:rPr>
          <w:lang w:val="bg-BG"/>
        </w:rPr>
        <w:t>количество и качество.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2</w:t>
      </w:r>
      <w:r w:rsidRPr="00D34294">
        <w:rPr>
          <w:lang w:val="bg-BG"/>
        </w:rPr>
        <w:fldChar w:fldCharType="end"/>
      </w:r>
      <w:r w:rsidR="008B045E" w:rsidRPr="00D34294">
        <w:rPr>
          <w:lang w:val="bg-BG"/>
        </w:rPr>
        <w:t>9</w:t>
      </w:r>
      <w:r w:rsidRPr="00D34294">
        <w:rPr>
          <w:lang w:val="bg-BG"/>
        </w:rPr>
        <w:t>.  </w:t>
      </w:r>
      <w:r w:rsidR="008B045E" w:rsidRPr="00D34294">
        <w:rPr>
          <w:lang w:val="bg-BG"/>
        </w:rPr>
        <w:t xml:space="preserve">И накрая, </w:t>
      </w:r>
      <w:r w:rsidRPr="00D34294">
        <w:rPr>
          <w:lang w:val="bg-BG"/>
        </w:rPr>
        <w:t xml:space="preserve">Правителството </w:t>
      </w:r>
      <w:r w:rsidR="008B045E" w:rsidRPr="00D34294">
        <w:rPr>
          <w:lang w:val="bg-BG"/>
        </w:rPr>
        <w:t>изтъква</w:t>
      </w:r>
      <w:r w:rsidRPr="00D34294">
        <w:rPr>
          <w:lang w:val="bg-BG"/>
        </w:rPr>
        <w:t xml:space="preserve">, че от 1999 г. </w:t>
      </w:r>
      <w:r w:rsidR="00E06371" w:rsidRPr="00D34294">
        <w:rPr>
          <w:lang w:val="bg-BG"/>
        </w:rPr>
        <w:t>помещенията с</w:t>
      </w:r>
      <w:r w:rsidR="008B045E" w:rsidRPr="00D34294">
        <w:rPr>
          <w:lang w:val="bg-BG"/>
        </w:rPr>
        <w:t>е</w:t>
      </w:r>
      <w:r w:rsidRPr="00D34294">
        <w:rPr>
          <w:lang w:val="bg-BG"/>
        </w:rPr>
        <w:t xml:space="preserve"> </w:t>
      </w:r>
      <w:r w:rsidR="008B045E" w:rsidRPr="00D34294">
        <w:rPr>
          <w:lang w:val="bg-BG"/>
        </w:rPr>
        <w:t>пре</w:t>
      </w:r>
      <w:r w:rsidRPr="00D34294">
        <w:rPr>
          <w:lang w:val="bg-BG"/>
        </w:rPr>
        <w:t>боядисва</w:t>
      </w:r>
      <w:r w:rsidR="008B045E" w:rsidRPr="00D34294">
        <w:rPr>
          <w:lang w:val="bg-BG"/>
        </w:rPr>
        <w:t>т</w:t>
      </w:r>
      <w:r w:rsidR="00E06371" w:rsidRPr="00D34294">
        <w:rPr>
          <w:lang w:val="bg-BG"/>
        </w:rPr>
        <w:t xml:space="preserve"> редовно</w:t>
      </w:r>
      <w:r w:rsidRPr="00D34294">
        <w:rPr>
          <w:lang w:val="bg-BG"/>
        </w:rPr>
        <w:t xml:space="preserve">, че са </w:t>
      </w:r>
      <w:r w:rsidR="008B045E" w:rsidRPr="00D34294">
        <w:rPr>
          <w:lang w:val="bg-BG"/>
        </w:rPr>
        <w:t>оборудвани</w:t>
      </w:r>
      <w:r w:rsidRPr="00D34294">
        <w:rPr>
          <w:lang w:val="bg-BG"/>
        </w:rPr>
        <w:t xml:space="preserve"> с два хладилника и </w:t>
      </w:r>
      <w:r w:rsidR="008B045E" w:rsidRPr="00D34294">
        <w:rPr>
          <w:lang w:val="bg-BG"/>
        </w:rPr>
        <w:t xml:space="preserve">че за жените и непълнолетните </w:t>
      </w:r>
      <w:r w:rsidRPr="00D34294">
        <w:rPr>
          <w:lang w:val="bg-BG"/>
        </w:rPr>
        <w:t xml:space="preserve">са </w:t>
      </w:r>
      <w:r w:rsidR="00853B35">
        <w:rPr>
          <w:lang w:val="bg-BG"/>
        </w:rPr>
        <w:t>обзаведени</w:t>
      </w:r>
      <w:r w:rsidRPr="00D34294">
        <w:rPr>
          <w:lang w:val="bg-BG"/>
        </w:rPr>
        <w:t xml:space="preserve"> специални килии.</w:t>
      </w:r>
    </w:p>
    <w:p w:rsidR="003A39DD" w:rsidRPr="00D34294" w:rsidRDefault="003A39DD" w:rsidP="003A39DD">
      <w:pPr>
        <w:pStyle w:val="JuH1"/>
        <w:rPr>
          <w:lang w:val="bg-BG"/>
        </w:rPr>
      </w:pPr>
      <w:r w:rsidRPr="00D34294">
        <w:rPr>
          <w:lang w:val="bg-BG"/>
        </w:rPr>
        <w:t>2.  </w:t>
      </w:r>
      <w:r w:rsidR="00953239" w:rsidRPr="00D34294">
        <w:rPr>
          <w:lang w:val="bg-BG"/>
        </w:rPr>
        <w:t>Доклади на Европейския комитет за предотвратяване на изтезанията и нечовешкото или унизително отношение или наказание</w:t>
      </w:r>
      <w:r w:rsidR="00346726" w:rsidRPr="00D34294">
        <w:rPr>
          <w:lang w:val="bg-BG"/>
        </w:rPr>
        <w:t xml:space="preserve"> (КПИ) към Съвета на Европа</w:t>
      </w:r>
      <w:r w:rsidR="00953239" w:rsidRPr="00D34294">
        <w:rPr>
          <w:lang w:val="bg-BG"/>
        </w:rPr>
        <w:t xml:space="preserve"> </w:t>
      </w:r>
    </w:p>
    <w:p w:rsidR="003A39DD" w:rsidRPr="00D34294" w:rsidRDefault="00953239" w:rsidP="003A39DD">
      <w:pPr>
        <w:pStyle w:val="JuPara"/>
        <w:rPr>
          <w:lang w:val="bg-BG"/>
        </w:rPr>
      </w:pPr>
      <w:r w:rsidRPr="00D34294">
        <w:rPr>
          <w:lang w:val="bg-BG"/>
        </w:rPr>
        <w:t>30</w:t>
      </w:r>
      <w:r w:rsidR="003A39DD" w:rsidRPr="00D34294">
        <w:rPr>
          <w:lang w:val="bg-BG"/>
        </w:rPr>
        <w:t>.  </w:t>
      </w:r>
      <w:r w:rsidRPr="00D34294">
        <w:rPr>
          <w:lang w:val="bg-BG"/>
        </w:rPr>
        <w:t>КПИ</w:t>
      </w:r>
      <w:r w:rsidR="003A39DD" w:rsidRPr="00D34294">
        <w:rPr>
          <w:lang w:val="bg-BG"/>
        </w:rPr>
        <w:t xml:space="preserve"> </w:t>
      </w:r>
      <w:r w:rsidRPr="00D34294">
        <w:rPr>
          <w:lang w:val="bg-BG"/>
        </w:rPr>
        <w:t xml:space="preserve">посещава </w:t>
      </w:r>
      <w:r w:rsidR="003A39DD" w:rsidRPr="00D34294">
        <w:rPr>
          <w:lang w:val="bg-BG"/>
        </w:rPr>
        <w:t xml:space="preserve">три </w:t>
      </w:r>
      <w:r w:rsidRPr="00D34294">
        <w:rPr>
          <w:lang w:val="bg-BG"/>
        </w:rPr>
        <w:t xml:space="preserve">пъти </w:t>
      </w:r>
      <w:r w:rsidR="003A39DD" w:rsidRPr="00D34294">
        <w:rPr>
          <w:lang w:val="bg-BG"/>
        </w:rPr>
        <w:t>места</w:t>
      </w:r>
      <w:r w:rsidRPr="00D34294">
        <w:rPr>
          <w:lang w:val="bg-BG"/>
        </w:rPr>
        <w:t>та</w:t>
      </w:r>
      <w:r w:rsidR="003A39DD" w:rsidRPr="00D34294">
        <w:rPr>
          <w:lang w:val="bg-BG"/>
        </w:rPr>
        <w:t xml:space="preserve"> за </w:t>
      </w:r>
      <w:r w:rsidRPr="00D34294">
        <w:rPr>
          <w:lang w:val="bg-BG"/>
        </w:rPr>
        <w:t>лишаване от свобода</w:t>
      </w:r>
      <w:r w:rsidR="003A39DD" w:rsidRPr="00D34294">
        <w:rPr>
          <w:lang w:val="bg-BG"/>
        </w:rPr>
        <w:t xml:space="preserve"> в България, съответно през 1995, 1999 и 2002 г.</w:t>
      </w:r>
    </w:p>
    <w:p w:rsidR="003A39DD" w:rsidRPr="00D34294" w:rsidRDefault="003A39DD" w:rsidP="003A39DD">
      <w:pPr>
        <w:pStyle w:val="JuHa0"/>
        <w:tabs>
          <w:tab w:val="clear" w:pos="975"/>
        </w:tabs>
        <w:ind w:left="635" w:firstLine="0"/>
        <w:rPr>
          <w:lang w:val="bg-BG"/>
        </w:rPr>
      </w:pPr>
      <w:r w:rsidRPr="00D34294">
        <w:rPr>
          <w:lang w:val="bg-BG"/>
        </w:rPr>
        <w:t>a)  Докладът, изготвен след посещението през 1995 г.</w:t>
      </w:r>
    </w:p>
    <w:p w:rsidR="003A39DD" w:rsidRPr="00D34294" w:rsidRDefault="003A39DD" w:rsidP="003A39DD">
      <w:pPr>
        <w:pStyle w:val="JuHi"/>
        <w:rPr>
          <w:lang w:val="bg-BG"/>
        </w:rPr>
      </w:pPr>
      <w:r w:rsidRPr="00D34294">
        <w:rPr>
          <w:lang w:val="bg-BG"/>
        </w:rPr>
        <w:t>i.  Общи заключения</w:t>
      </w:r>
    </w:p>
    <w:p w:rsidR="003A39DD" w:rsidRPr="00D34294" w:rsidRDefault="00953239" w:rsidP="003A39DD">
      <w:pPr>
        <w:pStyle w:val="JuPara"/>
        <w:rPr>
          <w:lang w:val="bg-BG"/>
        </w:rPr>
      </w:pPr>
      <w:r w:rsidRPr="00D34294">
        <w:rPr>
          <w:lang w:val="bg-BG"/>
        </w:rPr>
        <w:t>31</w:t>
      </w:r>
      <w:r w:rsidR="003A39DD" w:rsidRPr="00D34294">
        <w:rPr>
          <w:lang w:val="bg-BG"/>
        </w:rPr>
        <w:t>.  </w:t>
      </w:r>
      <w:r w:rsidRPr="00D34294">
        <w:rPr>
          <w:lang w:val="bg-BG"/>
        </w:rPr>
        <w:t>С</w:t>
      </w:r>
      <w:r w:rsidR="003A39DD" w:rsidRPr="00D34294">
        <w:rPr>
          <w:lang w:val="bg-BG"/>
        </w:rPr>
        <w:t xml:space="preserve">лед посещението </w:t>
      </w:r>
      <w:r w:rsidR="00853B35">
        <w:rPr>
          <w:lang w:val="bg-BG"/>
        </w:rPr>
        <w:t xml:space="preserve">си </w:t>
      </w:r>
      <w:r w:rsidRPr="00D34294">
        <w:rPr>
          <w:lang w:val="bg-BG"/>
        </w:rPr>
        <w:t>от</w:t>
      </w:r>
      <w:r w:rsidR="003A39DD" w:rsidRPr="00D34294">
        <w:rPr>
          <w:lang w:val="bg-BG"/>
        </w:rPr>
        <w:t xml:space="preserve"> 26 март 1995 </w:t>
      </w:r>
      <w:r w:rsidRPr="00D34294">
        <w:rPr>
          <w:lang w:val="bg-BG"/>
        </w:rPr>
        <w:t>до</w:t>
      </w:r>
      <w:r w:rsidR="003A39DD" w:rsidRPr="00D34294">
        <w:rPr>
          <w:lang w:val="bg-BG"/>
        </w:rPr>
        <w:t xml:space="preserve"> 7 април 1995 г. </w:t>
      </w:r>
      <w:r w:rsidRPr="00D34294">
        <w:rPr>
          <w:lang w:val="bg-BG"/>
        </w:rPr>
        <w:t>КПИ</w:t>
      </w:r>
      <w:r w:rsidR="003A39DD" w:rsidRPr="00D34294">
        <w:rPr>
          <w:lang w:val="bg-BG"/>
        </w:rPr>
        <w:t xml:space="preserve"> изготв</w:t>
      </w:r>
      <w:r w:rsidR="00DF51E6" w:rsidRPr="00D34294">
        <w:rPr>
          <w:lang w:val="bg-BG"/>
        </w:rPr>
        <w:t>я</w:t>
      </w:r>
      <w:r w:rsidR="003A39DD" w:rsidRPr="00D34294">
        <w:rPr>
          <w:lang w:val="bg-BG"/>
        </w:rPr>
        <w:t xml:space="preserve"> доклад, </w:t>
      </w:r>
      <w:r w:rsidRPr="00D34294">
        <w:rPr>
          <w:lang w:val="bg-BG"/>
        </w:rPr>
        <w:t>публикуван</w:t>
      </w:r>
      <w:r w:rsidR="003A39DD" w:rsidRPr="00D34294">
        <w:rPr>
          <w:lang w:val="bg-BG"/>
        </w:rPr>
        <w:t xml:space="preserve"> през 1997 г.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3</w:t>
      </w:r>
      <w:r w:rsidRPr="00D34294">
        <w:rPr>
          <w:lang w:val="bg-BG"/>
        </w:rPr>
        <w:fldChar w:fldCharType="end"/>
      </w:r>
      <w:r w:rsidR="00953239" w:rsidRPr="00D34294">
        <w:rPr>
          <w:lang w:val="bg-BG"/>
        </w:rPr>
        <w:t>2</w:t>
      </w:r>
      <w:r w:rsidRPr="00D34294">
        <w:rPr>
          <w:lang w:val="bg-BG"/>
        </w:rPr>
        <w:t>.  </w:t>
      </w:r>
      <w:r w:rsidR="00953239" w:rsidRPr="00D34294">
        <w:rPr>
          <w:lang w:val="bg-BG"/>
        </w:rPr>
        <w:t>КПИ</w:t>
      </w:r>
      <w:r w:rsidRPr="00D34294">
        <w:rPr>
          <w:lang w:val="bg-BG"/>
        </w:rPr>
        <w:t xml:space="preserve"> отбелязва, че по-голямата част от следствените </w:t>
      </w:r>
      <w:r w:rsidR="006B46C3">
        <w:rPr>
          <w:lang w:val="bg-BG"/>
        </w:rPr>
        <w:t>арести</w:t>
      </w:r>
      <w:r w:rsidRPr="00D34294">
        <w:rPr>
          <w:lang w:val="bg-BG"/>
        </w:rPr>
        <w:t xml:space="preserve"> са пренаселени. Във всички помещения, с едно изключение, задържаните сп</w:t>
      </w:r>
      <w:r w:rsidR="00953239" w:rsidRPr="00D34294">
        <w:rPr>
          <w:lang w:val="bg-BG"/>
        </w:rPr>
        <w:t>ят</w:t>
      </w:r>
      <w:r w:rsidRPr="00D34294">
        <w:rPr>
          <w:lang w:val="bg-BG"/>
        </w:rPr>
        <w:t xml:space="preserve"> на дюшеци, </w:t>
      </w:r>
      <w:r w:rsidR="00953239" w:rsidRPr="00D34294">
        <w:rPr>
          <w:lang w:val="bg-BG"/>
        </w:rPr>
        <w:t>нареде</w:t>
      </w:r>
      <w:r w:rsidRPr="00D34294">
        <w:rPr>
          <w:lang w:val="bg-BG"/>
        </w:rPr>
        <w:t xml:space="preserve">ни върху </w:t>
      </w:r>
      <w:r w:rsidR="00635A90" w:rsidRPr="00D34294">
        <w:rPr>
          <w:lang w:val="bg-BG"/>
        </w:rPr>
        <w:t>скари</w:t>
      </w:r>
      <w:r w:rsidRPr="00D34294">
        <w:rPr>
          <w:lang w:val="bg-BG"/>
        </w:rPr>
        <w:t xml:space="preserve"> на самия под, липсва хигиена, спалното бельо </w:t>
      </w:r>
      <w:r w:rsidR="00635A90" w:rsidRPr="00D34294">
        <w:rPr>
          <w:lang w:val="bg-BG"/>
        </w:rPr>
        <w:t>е</w:t>
      </w:r>
      <w:r w:rsidRPr="00D34294">
        <w:rPr>
          <w:lang w:val="bg-BG"/>
        </w:rPr>
        <w:t xml:space="preserve"> мръсно. Задържаните няма</w:t>
      </w:r>
      <w:r w:rsidR="00635A90" w:rsidRPr="00D34294">
        <w:rPr>
          <w:lang w:val="bg-BG"/>
        </w:rPr>
        <w:t>т</w:t>
      </w:r>
      <w:r w:rsidRPr="00D34294">
        <w:rPr>
          <w:lang w:val="bg-BG"/>
        </w:rPr>
        <w:t xml:space="preserve"> достъп до естествена светлина, изкуственото осветление </w:t>
      </w:r>
      <w:r w:rsidR="00635A90" w:rsidRPr="00D34294">
        <w:rPr>
          <w:lang w:val="bg-BG"/>
        </w:rPr>
        <w:t>е</w:t>
      </w:r>
      <w:r w:rsidRPr="00D34294">
        <w:rPr>
          <w:lang w:val="bg-BG"/>
        </w:rPr>
        <w:t xml:space="preserve"> слабо и </w:t>
      </w:r>
      <w:r w:rsidR="00635A90" w:rsidRPr="00D34294">
        <w:rPr>
          <w:lang w:val="bg-BG"/>
        </w:rPr>
        <w:t>е</w:t>
      </w:r>
      <w:r w:rsidRPr="00D34294">
        <w:rPr>
          <w:lang w:val="bg-BG"/>
        </w:rPr>
        <w:t xml:space="preserve"> невъзможно да се чете. </w:t>
      </w:r>
      <w:r w:rsidR="00635A90" w:rsidRPr="00D34294">
        <w:rPr>
          <w:lang w:val="bg-BG"/>
        </w:rPr>
        <w:t>Вентилационните с</w:t>
      </w:r>
      <w:r w:rsidRPr="00D34294">
        <w:rPr>
          <w:lang w:val="bg-BG"/>
        </w:rPr>
        <w:t xml:space="preserve">истеми </w:t>
      </w:r>
      <w:r w:rsidR="00635A90" w:rsidRPr="00D34294">
        <w:rPr>
          <w:lang w:val="bg-BG"/>
        </w:rPr>
        <w:t>са</w:t>
      </w:r>
      <w:r w:rsidRPr="00D34294">
        <w:rPr>
          <w:lang w:val="bg-BG"/>
        </w:rPr>
        <w:t xml:space="preserve"> в лошо състояние. Задържаните има</w:t>
      </w:r>
      <w:r w:rsidR="00853B35">
        <w:rPr>
          <w:lang w:val="bg-BG"/>
        </w:rPr>
        <w:t>т</w:t>
      </w:r>
      <w:r w:rsidRPr="00D34294">
        <w:rPr>
          <w:lang w:val="bg-BG"/>
        </w:rPr>
        <w:t xml:space="preserve"> достъп до </w:t>
      </w:r>
      <w:r w:rsidR="00635A90" w:rsidRPr="00D34294">
        <w:rPr>
          <w:lang w:val="bg-BG"/>
        </w:rPr>
        <w:t>тоалетна</w:t>
      </w:r>
      <w:r w:rsidRPr="00D34294">
        <w:rPr>
          <w:lang w:val="bg-BG"/>
        </w:rPr>
        <w:t xml:space="preserve"> два пъти дневно; през останалата част от деня </w:t>
      </w:r>
      <w:r w:rsidR="00635A90" w:rsidRPr="00D34294">
        <w:rPr>
          <w:lang w:val="bg-BG"/>
        </w:rPr>
        <w:t>са</w:t>
      </w:r>
      <w:r w:rsidRPr="00D34294">
        <w:rPr>
          <w:lang w:val="bg-BG"/>
        </w:rPr>
        <w:t xml:space="preserve"> принудени да използват кофа, поставена в килията. О</w:t>
      </w:r>
      <w:r w:rsidR="00635A90" w:rsidRPr="00D34294">
        <w:rPr>
          <w:lang w:val="bg-BG"/>
        </w:rPr>
        <w:t>т друга страна</w:t>
      </w:r>
      <w:r w:rsidRPr="00D34294">
        <w:rPr>
          <w:lang w:val="bg-BG"/>
        </w:rPr>
        <w:t>, мо</w:t>
      </w:r>
      <w:r w:rsidR="00635A90" w:rsidRPr="00D34294">
        <w:rPr>
          <w:lang w:val="bg-BG"/>
        </w:rPr>
        <w:t>гат</w:t>
      </w:r>
      <w:r w:rsidRPr="00D34294">
        <w:rPr>
          <w:lang w:val="bg-BG"/>
        </w:rPr>
        <w:t xml:space="preserve"> да ползват </w:t>
      </w:r>
      <w:r w:rsidR="00635A90" w:rsidRPr="00D34294">
        <w:rPr>
          <w:lang w:val="bg-BG"/>
        </w:rPr>
        <w:t>душ</w:t>
      </w:r>
      <w:r w:rsidRPr="00D34294">
        <w:rPr>
          <w:lang w:val="bg-BG"/>
        </w:rPr>
        <w:t xml:space="preserve"> </w:t>
      </w:r>
      <w:r w:rsidR="00635A90" w:rsidRPr="00D34294">
        <w:rPr>
          <w:lang w:val="bg-BG"/>
        </w:rPr>
        <w:t xml:space="preserve">само </w:t>
      </w:r>
      <w:r w:rsidRPr="00D34294">
        <w:rPr>
          <w:lang w:val="bg-BG"/>
        </w:rPr>
        <w:t xml:space="preserve">веднъж седмично. </w:t>
      </w:r>
      <w:r w:rsidR="00635A90" w:rsidRPr="00D34294">
        <w:rPr>
          <w:lang w:val="bg-BG"/>
        </w:rPr>
        <w:t>В</w:t>
      </w:r>
      <w:r w:rsidRPr="00D34294">
        <w:rPr>
          <w:lang w:val="bg-BG"/>
        </w:rPr>
        <w:t xml:space="preserve">ъпреки че вътрешният правилник гарантира на </w:t>
      </w:r>
      <w:r w:rsidR="00853B35">
        <w:rPr>
          <w:lang w:val="bg-BG"/>
        </w:rPr>
        <w:t>лишените от свобода</w:t>
      </w:r>
      <w:r w:rsidRPr="00D34294">
        <w:rPr>
          <w:lang w:val="bg-BG"/>
        </w:rPr>
        <w:t xml:space="preserve"> разходка от половин час дневно, разходките </w:t>
      </w:r>
      <w:r w:rsidR="00635A90" w:rsidRPr="00D34294">
        <w:rPr>
          <w:lang w:val="bg-BG"/>
        </w:rPr>
        <w:t xml:space="preserve">често </w:t>
      </w:r>
      <w:r w:rsidRPr="00D34294">
        <w:rPr>
          <w:lang w:val="bg-BG"/>
        </w:rPr>
        <w:t>тра</w:t>
      </w:r>
      <w:r w:rsidR="00635A90" w:rsidRPr="00D34294">
        <w:rPr>
          <w:lang w:val="bg-BG"/>
        </w:rPr>
        <w:t>ят</w:t>
      </w:r>
      <w:r w:rsidRPr="00D34294">
        <w:rPr>
          <w:lang w:val="bg-BG"/>
        </w:rPr>
        <w:t xml:space="preserve"> само пет или десет минути, </w:t>
      </w:r>
      <w:r w:rsidR="00635A90" w:rsidRPr="00D34294">
        <w:rPr>
          <w:lang w:val="bg-BG"/>
        </w:rPr>
        <w:t xml:space="preserve">а </w:t>
      </w:r>
      <w:r w:rsidRPr="00D34294">
        <w:rPr>
          <w:lang w:val="bg-BG"/>
        </w:rPr>
        <w:t>в определени следствени служби</w:t>
      </w:r>
      <w:r w:rsidR="00DF51E6" w:rsidRPr="00D34294">
        <w:rPr>
          <w:lang w:val="bg-BG"/>
        </w:rPr>
        <w:t xml:space="preserve"> </w:t>
      </w:r>
      <w:r w:rsidR="00635A90" w:rsidRPr="00D34294">
        <w:rPr>
          <w:lang w:val="bg-BG"/>
        </w:rPr>
        <w:t>дори</w:t>
      </w:r>
      <w:r w:rsidR="00DF51E6" w:rsidRPr="00D34294">
        <w:rPr>
          <w:lang w:val="bg-BG"/>
        </w:rPr>
        <w:t xml:space="preserve"> </w:t>
      </w:r>
      <w:r w:rsidR="00635A90" w:rsidRPr="00D34294">
        <w:rPr>
          <w:lang w:val="bg-BG"/>
        </w:rPr>
        <w:t xml:space="preserve">са </w:t>
      </w:r>
      <w:r w:rsidR="00DF51E6" w:rsidRPr="00D34294">
        <w:rPr>
          <w:lang w:val="bg-BG"/>
        </w:rPr>
        <w:t>премахнати</w:t>
      </w:r>
      <w:r w:rsidRPr="00D34294">
        <w:rPr>
          <w:lang w:val="bg-BG"/>
        </w:rPr>
        <w:t xml:space="preserve">. Това </w:t>
      </w:r>
      <w:r w:rsidR="00635A90" w:rsidRPr="00D34294">
        <w:rPr>
          <w:lang w:val="bg-BG"/>
        </w:rPr>
        <w:t>е и</w:t>
      </w:r>
      <w:r w:rsidRPr="00D34294">
        <w:rPr>
          <w:lang w:val="bg-BG"/>
        </w:rPr>
        <w:t xml:space="preserve"> единствената предвидена форма на </w:t>
      </w:r>
      <w:r w:rsidR="006B46C3">
        <w:rPr>
          <w:lang w:val="bg-BG"/>
        </w:rPr>
        <w:t>активност</w:t>
      </w:r>
      <w:r w:rsidRPr="00D34294">
        <w:rPr>
          <w:lang w:val="bg-BG"/>
        </w:rPr>
        <w:t xml:space="preserve"> извън килията.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3</w:t>
      </w:r>
      <w:r w:rsidRPr="00D34294">
        <w:rPr>
          <w:lang w:val="bg-BG"/>
        </w:rPr>
        <w:fldChar w:fldCharType="end"/>
      </w:r>
      <w:r w:rsidR="00953239" w:rsidRPr="00D34294">
        <w:rPr>
          <w:lang w:val="bg-BG"/>
        </w:rPr>
        <w:t>3</w:t>
      </w:r>
      <w:r w:rsidRPr="00D34294">
        <w:rPr>
          <w:lang w:val="bg-BG"/>
        </w:rPr>
        <w:t>.  </w:t>
      </w:r>
      <w:r w:rsidR="00953239" w:rsidRPr="00D34294">
        <w:rPr>
          <w:lang w:val="bg-BG"/>
        </w:rPr>
        <w:t>КПИ</w:t>
      </w:r>
      <w:r w:rsidRPr="00D34294">
        <w:rPr>
          <w:lang w:val="bg-BG"/>
        </w:rPr>
        <w:t xml:space="preserve"> отбелязва също, че храната е недостатъчна и с лошо качество. В частност, „топлата храна” за деня се свежда обикновено до </w:t>
      </w:r>
      <w:r w:rsidR="00635A90" w:rsidRPr="00D34294">
        <w:rPr>
          <w:lang w:val="bg-BG"/>
        </w:rPr>
        <w:t>бистра</w:t>
      </w:r>
      <w:r w:rsidRPr="00D34294">
        <w:rPr>
          <w:lang w:val="bg-BG"/>
        </w:rPr>
        <w:t xml:space="preserve"> супа (често хладка) и хляб в недостатъчно количество. </w:t>
      </w:r>
      <w:r w:rsidR="00635A90" w:rsidRPr="00D34294">
        <w:rPr>
          <w:lang w:val="bg-BG"/>
        </w:rPr>
        <w:t>Останал</w:t>
      </w:r>
      <w:r w:rsidRPr="00D34294">
        <w:rPr>
          <w:lang w:val="bg-BG"/>
        </w:rPr>
        <w:t xml:space="preserve">ата храна </w:t>
      </w:r>
      <w:r w:rsidR="00635A90" w:rsidRPr="00D34294">
        <w:rPr>
          <w:lang w:val="bg-BG"/>
        </w:rPr>
        <w:t>се</w:t>
      </w:r>
      <w:r w:rsidRPr="00D34294">
        <w:rPr>
          <w:lang w:val="bg-BG"/>
        </w:rPr>
        <w:t xml:space="preserve"> съст</w:t>
      </w:r>
      <w:r w:rsidR="00635A90" w:rsidRPr="00D34294">
        <w:rPr>
          <w:lang w:val="bg-BG"/>
        </w:rPr>
        <w:t>ои</w:t>
      </w:r>
      <w:r w:rsidRPr="00D34294">
        <w:rPr>
          <w:lang w:val="bg-BG"/>
        </w:rPr>
        <w:t xml:space="preserve"> от хляб</w:t>
      </w:r>
      <w:r w:rsidR="00632860" w:rsidRPr="00D34294">
        <w:rPr>
          <w:lang w:val="bg-BG"/>
        </w:rPr>
        <w:t xml:space="preserve"> и </w:t>
      </w:r>
      <w:r w:rsidRPr="00D34294">
        <w:rPr>
          <w:lang w:val="bg-BG"/>
        </w:rPr>
        <w:t>малко сирене и</w:t>
      </w:r>
      <w:r w:rsidR="00632860" w:rsidRPr="00D34294">
        <w:rPr>
          <w:lang w:val="bg-BG"/>
        </w:rPr>
        <w:t>ли</w:t>
      </w:r>
      <w:r w:rsidRPr="00D34294">
        <w:rPr>
          <w:lang w:val="bg-BG"/>
        </w:rPr>
        <w:t xml:space="preserve"> халва. Задържаните рядко получава</w:t>
      </w:r>
      <w:r w:rsidR="00632860" w:rsidRPr="00D34294">
        <w:rPr>
          <w:lang w:val="bg-BG"/>
        </w:rPr>
        <w:t>т</w:t>
      </w:r>
      <w:r w:rsidRPr="00D34294">
        <w:rPr>
          <w:lang w:val="bg-BG"/>
        </w:rPr>
        <w:t xml:space="preserve"> месо и плодове. Тъй като </w:t>
      </w:r>
      <w:r w:rsidR="00632860" w:rsidRPr="00D34294">
        <w:rPr>
          <w:lang w:val="bg-BG"/>
        </w:rPr>
        <w:t>липсват</w:t>
      </w:r>
      <w:r w:rsidRPr="00D34294">
        <w:rPr>
          <w:lang w:val="bg-BG"/>
        </w:rPr>
        <w:t xml:space="preserve"> прибори, се налага да се хранят с </w:t>
      </w:r>
      <w:r w:rsidR="00BA72D8" w:rsidRPr="00D34294">
        <w:rPr>
          <w:lang w:val="bg-BG"/>
        </w:rPr>
        <w:t>ръце</w:t>
      </w:r>
      <w:r w:rsidRPr="00D34294">
        <w:rPr>
          <w:lang w:val="bg-BG"/>
        </w:rPr>
        <w:t>.</w:t>
      </w:r>
    </w:p>
    <w:p w:rsidR="003A39DD" w:rsidRPr="00D34294" w:rsidRDefault="00953239" w:rsidP="003A39DD">
      <w:pPr>
        <w:pStyle w:val="JuPara"/>
        <w:rPr>
          <w:lang w:val="bg-BG"/>
        </w:rPr>
      </w:pPr>
      <w:r w:rsidRPr="00D34294">
        <w:rPr>
          <w:lang w:val="bg-BG"/>
        </w:rPr>
        <w:t>34</w:t>
      </w:r>
      <w:r w:rsidR="003A39DD" w:rsidRPr="00D34294">
        <w:rPr>
          <w:lang w:val="bg-BG"/>
        </w:rPr>
        <w:t>.  </w:t>
      </w:r>
      <w:r w:rsidRPr="00D34294">
        <w:rPr>
          <w:lang w:val="bg-BG"/>
        </w:rPr>
        <w:t>КПИ</w:t>
      </w:r>
      <w:r w:rsidR="003A39DD" w:rsidRPr="00D34294">
        <w:rPr>
          <w:lang w:val="bg-BG"/>
        </w:rPr>
        <w:t xml:space="preserve"> констатира също, че задържаните мо</w:t>
      </w:r>
      <w:r w:rsidR="00DD44D0" w:rsidRPr="00D34294">
        <w:rPr>
          <w:lang w:val="bg-BG"/>
        </w:rPr>
        <w:t>гат</w:t>
      </w:r>
      <w:r w:rsidR="003A39DD" w:rsidRPr="00D34294">
        <w:rPr>
          <w:lang w:val="bg-BG"/>
        </w:rPr>
        <w:t xml:space="preserve"> да бъдат посещавани от техни близки </w:t>
      </w:r>
      <w:r w:rsidR="00DD44D0" w:rsidRPr="00D34294">
        <w:rPr>
          <w:lang w:val="bg-BG"/>
        </w:rPr>
        <w:t>само с</w:t>
      </w:r>
      <w:r w:rsidR="003A39DD" w:rsidRPr="00D34294">
        <w:rPr>
          <w:lang w:val="bg-BG"/>
        </w:rPr>
        <w:t xml:space="preserve"> предварително разрешение, което намалява възможностите </w:t>
      </w:r>
      <w:r w:rsidR="00DD44D0" w:rsidRPr="00D34294">
        <w:rPr>
          <w:lang w:val="bg-BG"/>
        </w:rPr>
        <w:t xml:space="preserve">им </w:t>
      </w:r>
      <w:r w:rsidR="003A39DD" w:rsidRPr="00D34294">
        <w:rPr>
          <w:lang w:val="bg-BG"/>
        </w:rPr>
        <w:t xml:space="preserve">за контакти с външния свят. </w:t>
      </w:r>
      <w:r w:rsidR="00DD44D0" w:rsidRPr="00D34294">
        <w:rPr>
          <w:lang w:val="bg-BG"/>
        </w:rPr>
        <w:t>В к</w:t>
      </w:r>
      <w:r w:rsidR="003A39DD" w:rsidRPr="00D34294">
        <w:rPr>
          <w:lang w:val="bg-BG"/>
        </w:rPr>
        <w:t>илиите няма радио и телевиз</w:t>
      </w:r>
      <w:r w:rsidR="00853B35">
        <w:rPr>
          <w:lang w:val="bg-BG"/>
        </w:rPr>
        <w:t>ия</w:t>
      </w:r>
      <w:r w:rsidR="003A39DD" w:rsidRPr="00D34294">
        <w:rPr>
          <w:lang w:val="bg-BG"/>
        </w:rPr>
        <w:t>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3</w:t>
      </w:r>
      <w:r w:rsidRPr="00D34294">
        <w:rPr>
          <w:lang w:val="bg-BG"/>
        </w:rPr>
        <w:fldChar w:fldCharType="end"/>
      </w:r>
      <w:r w:rsidR="00953239" w:rsidRPr="00D34294">
        <w:rPr>
          <w:lang w:val="bg-BG"/>
        </w:rPr>
        <w:t>5</w:t>
      </w:r>
      <w:r w:rsidRPr="00D34294">
        <w:rPr>
          <w:lang w:val="bg-BG"/>
        </w:rPr>
        <w:t xml:space="preserve">.  Като цяло </w:t>
      </w:r>
      <w:r w:rsidR="00953239" w:rsidRPr="00D34294">
        <w:rPr>
          <w:lang w:val="bg-BG"/>
        </w:rPr>
        <w:t>КПИ</w:t>
      </w:r>
      <w:r w:rsidRPr="00D34294">
        <w:rPr>
          <w:lang w:val="bg-BG"/>
        </w:rPr>
        <w:t xml:space="preserve"> заключ</w:t>
      </w:r>
      <w:r w:rsidR="00DD44D0" w:rsidRPr="00D34294">
        <w:rPr>
          <w:lang w:val="bg-BG"/>
        </w:rPr>
        <w:t>ава</w:t>
      </w:r>
      <w:r w:rsidRPr="00D34294">
        <w:rPr>
          <w:lang w:val="bg-BG"/>
        </w:rPr>
        <w:t xml:space="preserve">, че „почти без изключение условията в </w:t>
      </w:r>
      <w:r w:rsidR="00853B35">
        <w:rPr>
          <w:lang w:val="bg-BG"/>
        </w:rPr>
        <w:t>п</w:t>
      </w:r>
      <w:r w:rsidR="00DD44D0" w:rsidRPr="00D34294">
        <w:rPr>
          <w:lang w:val="bg-BG"/>
        </w:rPr>
        <w:t xml:space="preserve">осетените </w:t>
      </w:r>
      <w:r w:rsidRPr="00D34294">
        <w:rPr>
          <w:lang w:val="bg-BG"/>
        </w:rPr>
        <w:t xml:space="preserve">следствени </w:t>
      </w:r>
      <w:r w:rsidR="00853B35">
        <w:rPr>
          <w:lang w:val="bg-BG"/>
        </w:rPr>
        <w:t>арести</w:t>
      </w:r>
      <w:r w:rsidRPr="00D34294">
        <w:rPr>
          <w:lang w:val="bg-BG"/>
        </w:rPr>
        <w:t xml:space="preserve"> мо</w:t>
      </w:r>
      <w:r w:rsidR="00BA72D8" w:rsidRPr="00D34294">
        <w:rPr>
          <w:lang w:val="bg-BG"/>
        </w:rPr>
        <w:t xml:space="preserve">гат да бъдат определени като </w:t>
      </w:r>
      <w:r w:rsidR="00346726" w:rsidRPr="00D34294">
        <w:rPr>
          <w:lang w:val="bg-BG"/>
        </w:rPr>
        <w:t>нечовешки</w:t>
      </w:r>
      <w:r w:rsidRPr="00D34294">
        <w:rPr>
          <w:lang w:val="bg-BG"/>
        </w:rPr>
        <w:t xml:space="preserve"> и </w:t>
      </w:r>
      <w:r w:rsidR="00346726" w:rsidRPr="00D34294">
        <w:rPr>
          <w:lang w:val="bg-BG"/>
        </w:rPr>
        <w:t>унизителни</w:t>
      </w:r>
      <w:r w:rsidRPr="00D34294">
        <w:rPr>
          <w:lang w:val="bg-BG"/>
        </w:rPr>
        <w:t>”.</w:t>
      </w:r>
    </w:p>
    <w:p w:rsidR="003A39DD" w:rsidRPr="00D34294" w:rsidRDefault="00953239" w:rsidP="003A39DD">
      <w:pPr>
        <w:pStyle w:val="JuPara"/>
        <w:rPr>
          <w:lang w:val="bg-BG"/>
        </w:rPr>
      </w:pPr>
      <w:r w:rsidRPr="00D34294">
        <w:rPr>
          <w:lang w:val="bg-BG"/>
        </w:rPr>
        <w:t>36</w:t>
      </w:r>
      <w:r w:rsidR="003A39DD" w:rsidRPr="00D34294">
        <w:rPr>
          <w:lang w:val="bg-BG"/>
        </w:rPr>
        <w:t xml:space="preserve">.  В заключение </w:t>
      </w:r>
      <w:r w:rsidRPr="00D34294">
        <w:rPr>
          <w:lang w:val="bg-BG"/>
        </w:rPr>
        <w:t>КПИ</w:t>
      </w:r>
      <w:r w:rsidR="003A39DD" w:rsidRPr="00D34294">
        <w:rPr>
          <w:lang w:val="bg-BG"/>
        </w:rPr>
        <w:t xml:space="preserve"> препоръч</w:t>
      </w:r>
      <w:r w:rsidR="00346726" w:rsidRPr="00D34294">
        <w:rPr>
          <w:lang w:val="bg-BG"/>
        </w:rPr>
        <w:t>ва</w:t>
      </w:r>
      <w:r w:rsidR="003A39DD" w:rsidRPr="00D34294">
        <w:rPr>
          <w:lang w:val="bg-BG"/>
        </w:rPr>
        <w:t xml:space="preserve"> да </w:t>
      </w:r>
      <w:r w:rsidR="00346726" w:rsidRPr="00D34294">
        <w:rPr>
          <w:lang w:val="bg-BG"/>
        </w:rPr>
        <w:t>се</w:t>
      </w:r>
      <w:r w:rsidR="003A39DD" w:rsidRPr="00D34294">
        <w:rPr>
          <w:lang w:val="bg-BG"/>
        </w:rPr>
        <w:t xml:space="preserve"> взе</w:t>
      </w:r>
      <w:r w:rsidR="00346726" w:rsidRPr="00D34294">
        <w:rPr>
          <w:lang w:val="bg-BG"/>
        </w:rPr>
        <w:t>мат</w:t>
      </w:r>
      <w:r w:rsidR="003A39DD" w:rsidRPr="00D34294">
        <w:rPr>
          <w:lang w:val="bg-BG"/>
        </w:rPr>
        <w:t xml:space="preserve"> мерки за осигуря</w:t>
      </w:r>
      <w:r w:rsidR="005050E9" w:rsidRPr="00D34294">
        <w:rPr>
          <w:lang w:val="bg-BG"/>
        </w:rPr>
        <w:t>ване на</w:t>
      </w:r>
      <w:r w:rsidR="003A39DD" w:rsidRPr="00D34294">
        <w:rPr>
          <w:lang w:val="bg-BG"/>
        </w:rPr>
        <w:t xml:space="preserve"> достатъчн</w:t>
      </w:r>
      <w:r w:rsidR="005050E9" w:rsidRPr="00D34294">
        <w:rPr>
          <w:lang w:val="bg-BG"/>
        </w:rPr>
        <w:t>о</w:t>
      </w:r>
      <w:r w:rsidR="003A39DD" w:rsidRPr="00D34294">
        <w:rPr>
          <w:lang w:val="bg-BG"/>
        </w:rPr>
        <w:t xml:space="preserve"> храна и </w:t>
      </w:r>
      <w:r w:rsidR="005050E9" w:rsidRPr="00D34294">
        <w:rPr>
          <w:lang w:val="bg-BG"/>
        </w:rPr>
        <w:t>напитки з</w:t>
      </w:r>
      <w:r w:rsidR="003A39DD" w:rsidRPr="00D34294">
        <w:rPr>
          <w:lang w:val="bg-BG"/>
        </w:rPr>
        <w:t>а задържаните, да се подобрят хигиенните условия и достъп</w:t>
      </w:r>
      <w:r w:rsidR="00853B35">
        <w:rPr>
          <w:lang w:val="bg-BG"/>
        </w:rPr>
        <w:t>ът</w:t>
      </w:r>
      <w:r w:rsidR="003A39DD" w:rsidRPr="00D34294">
        <w:rPr>
          <w:lang w:val="bg-BG"/>
        </w:rPr>
        <w:t xml:space="preserve"> до санитарните възли, да се осигур</w:t>
      </w:r>
      <w:r w:rsidR="005050E9" w:rsidRPr="00D34294">
        <w:rPr>
          <w:lang w:val="bg-BG"/>
        </w:rPr>
        <w:t>и</w:t>
      </w:r>
      <w:r w:rsidR="003A39DD" w:rsidRPr="00D34294">
        <w:rPr>
          <w:lang w:val="bg-BG"/>
        </w:rPr>
        <w:t xml:space="preserve"> възможност за </w:t>
      </w:r>
      <w:r w:rsidR="00853B35">
        <w:rPr>
          <w:lang w:val="bg-BG"/>
        </w:rPr>
        <w:t>физически упражнения</w:t>
      </w:r>
      <w:r w:rsidR="003A39DD" w:rsidRPr="00D34294">
        <w:rPr>
          <w:lang w:val="bg-BG"/>
        </w:rPr>
        <w:t xml:space="preserve"> и </w:t>
      </w:r>
      <w:r w:rsidR="005050E9" w:rsidRPr="00D34294">
        <w:rPr>
          <w:lang w:val="bg-BG"/>
        </w:rPr>
        <w:t xml:space="preserve">да се </w:t>
      </w:r>
      <w:r w:rsidR="003A39DD" w:rsidRPr="00D34294">
        <w:rPr>
          <w:lang w:val="bg-BG"/>
        </w:rPr>
        <w:t>подобр</w:t>
      </w:r>
      <w:r w:rsidR="005050E9" w:rsidRPr="00D34294">
        <w:rPr>
          <w:lang w:val="bg-BG"/>
        </w:rPr>
        <w:t>и</w:t>
      </w:r>
      <w:r w:rsidR="003A39DD" w:rsidRPr="00D34294">
        <w:rPr>
          <w:lang w:val="bg-BG"/>
        </w:rPr>
        <w:t xml:space="preserve"> освет</w:t>
      </w:r>
      <w:r w:rsidR="00E16CF2">
        <w:rPr>
          <w:lang w:val="bg-BG"/>
        </w:rPr>
        <w:t>еността</w:t>
      </w:r>
      <w:r w:rsidR="003A39DD" w:rsidRPr="00D34294">
        <w:rPr>
          <w:lang w:val="bg-BG"/>
        </w:rPr>
        <w:t xml:space="preserve"> </w:t>
      </w:r>
      <w:r w:rsidR="00E16CF2">
        <w:rPr>
          <w:lang w:val="bg-BG"/>
        </w:rPr>
        <w:t>на</w:t>
      </w:r>
      <w:r w:rsidR="003A39DD" w:rsidRPr="00D34294">
        <w:rPr>
          <w:lang w:val="bg-BG"/>
        </w:rPr>
        <w:t xml:space="preserve"> килиите. Освен това </w:t>
      </w:r>
      <w:r w:rsidRPr="00D34294">
        <w:rPr>
          <w:lang w:val="bg-BG"/>
        </w:rPr>
        <w:t>КПИ</w:t>
      </w:r>
      <w:r w:rsidR="003A39DD" w:rsidRPr="00D34294">
        <w:rPr>
          <w:lang w:val="bg-BG"/>
        </w:rPr>
        <w:t xml:space="preserve"> препоръч</w:t>
      </w:r>
      <w:r w:rsidR="005050E9" w:rsidRPr="00D34294">
        <w:rPr>
          <w:lang w:val="bg-BG"/>
        </w:rPr>
        <w:t>ва</w:t>
      </w:r>
      <w:r w:rsidR="003A39DD" w:rsidRPr="00D34294">
        <w:rPr>
          <w:lang w:val="bg-BG"/>
        </w:rPr>
        <w:t xml:space="preserve"> на властите да преразгледат политика</w:t>
      </w:r>
      <w:r w:rsidR="005050E9" w:rsidRPr="00D34294">
        <w:rPr>
          <w:lang w:val="bg-BG"/>
        </w:rPr>
        <w:t>та си</w:t>
      </w:r>
      <w:r w:rsidR="003A39DD" w:rsidRPr="00D34294">
        <w:rPr>
          <w:lang w:val="bg-BG"/>
        </w:rPr>
        <w:t xml:space="preserve"> </w:t>
      </w:r>
      <w:r w:rsidR="005050E9" w:rsidRPr="00D34294">
        <w:rPr>
          <w:lang w:val="bg-BG"/>
        </w:rPr>
        <w:t xml:space="preserve">така, </w:t>
      </w:r>
      <w:r w:rsidR="003A39DD" w:rsidRPr="00D34294">
        <w:rPr>
          <w:lang w:val="bg-BG"/>
        </w:rPr>
        <w:t xml:space="preserve">че правото на свиждане на задържаните да </w:t>
      </w:r>
      <w:r w:rsidR="005050E9" w:rsidRPr="00D34294">
        <w:rPr>
          <w:lang w:val="bg-BG"/>
        </w:rPr>
        <w:t xml:space="preserve">не се </w:t>
      </w:r>
      <w:r w:rsidR="003A39DD" w:rsidRPr="00D34294">
        <w:rPr>
          <w:lang w:val="bg-BG"/>
        </w:rPr>
        <w:t xml:space="preserve">ограничава </w:t>
      </w:r>
      <w:r w:rsidR="005050E9" w:rsidRPr="00D34294">
        <w:rPr>
          <w:lang w:val="bg-BG"/>
        </w:rPr>
        <w:t>не</w:t>
      </w:r>
      <w:r w:rsidR="003A39DD" w:rsidRPr="00D34294">
        <w:rPr>
          <w:lang w:val="bg-BG"/>
        </w:rPr>
        <w:t>основателн</w:t>
      </w:r>
      <w:r w:rsidR="005050E9" w:rsidRPr="00D34294">
        <w:rPr>
          <w:lang w:val="bg-BG"/>
        </w:rPr>
        <w:t>о</w:t>
      </w:r>
      <w:r w:rsidR="003A39DD" w:rsidRPr="00D34294">
        <w:rPr>
          <w:lang w:val="bg-BG"/>
        </w:rPr>
        <w:t>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3</w:t>
      </w:r>
      <w:r w:rsidRPr="00D34294">
        <w:rPr>
          <w:lang w:val="bg-BG"/>
        </w:rPr>
        <w:fldChar w:fldCharType="end"/>
      </w:r>
      <w:r w:rsidR="00953239" w:rsidRPr="00D34294">
        <w:rPr>
          <w:lang w:val="bg-BG"/>
        </w:rPr>
        <w:t>7</w:t>
      </w:r>
      <w:r w:rsidRPr="00D34294">
        <w:rPr>
          <w:lang w:val="bg-BG"/>
        </w:rPr>
        <w:t>.  Българските власти призна</w:t>
      </w:r>
      <w:r w:rsidR="005050E9" w:rsidRPr="00D34294">
        <w:rPr>
          <w:lang w:val="bg-BG"/>
        </w:rPr>
        <w:t>ват</w:t>
      </w:r>
      <w:r w:rsidRPr="00D34294">
        <w:rPr>
          <w:lang w:val="bg-BG"/>
        </w:rPr>
        <w:t xml:space="preserve">, че заключенията на представителите на </w:t>
      </w:r>
      <w:r w:rsidR="00953239" w:rsidRPr="00D34294">
        <w:rPr>
          <w:lang w:val="bg-BG"/>
        </w:rPr>
        <w:t>КПИ</w:t>
      </w:r>
      <w:r w:rsidRPr="00D34294">
        <w:rPr>
          <w:lang w:val="bg-BG"/>
        </w:rPr>
        <w:t xml:space="preserve"> са правилни и обективни, но </w:t>
      </w:r>
      <w:r w:rsidR="005050E9" w:rsidRPr="00D34294">
        <w:rPr>
          <w:lang w:val="bg-BG"/>
        </w:rPr>
        <w:t>отбелязват</w:t>
      </w:r>
      <w:r w:rsidRPr="00D34294">
        <w:rPr>
          <w:lang w:val="bg-BG"/>
        </w:rPr>
        <w:t>, че средствата за подобря</w:t>
      </w:r>
      <w:r w:rsidR="009C007D">
        <w:rPr>
          <w:lang w:val="bg-BG"/>
        </w:rPr>
        <w:t xml:space="preserve">ване на условията са ограничени </w:t>
      </w:r>
      <w:r w:rsidRPr="00D34294">
        <w:rPr>
          <w:lang w:val="bg-BG"/>
        </w:rPr>
        <w:t>поради трудности от финансов характер.</w:t>
      </w:r>
    </w:p>
    <w:p w:rsidR="003A39DD" w:rsidRPr="00D34294" w:rsidRDefault="003A39DD" w:rsidP="003A39DD">
      <w:pPr>
        <w:pStyle w:val="JuHi"/>
        <w:rPr>
          <w:lang w:val="bg-BG"/>
        </w:rPr>
      </w:pPr>
      <w:r w:rsidRPr="00D34294">
        <w:rPr>
          <w:lang w:val="bg-BG"/>
        </w:rPr>
        <w:t xml:space="preserve">ii.  Заключения по отношение на помещенията </w:t>
      </w:r>
      <w:r w:rsidR="005050E9" w:rsidRPr="00D34294">
        <w:rPr>
          <w:lang w:val="bg-BG"/>
        </w:rPr>
        <w:t>в</w:t>
      </w:r>
      <w:r w:rsidRPr="00D34294">
        <w:rPr>
          <w:lang w:val="bg-BG"/>
        </w:rPr>
        <w:t xml:space="preserve"> Пазарджишката следствена служба </w:t>
      </w:r>
    </w:p>
    <w:p w:rsidR="003A39DD" w:rsidRPr="00D34294" w:rsidRDefault="00953239" w:rsidP="003A39DD">
      <w:pPr>
        <w:pStyle w:val="JuPara"/>
        <w:rPr>
          <w:lang w:val="bg-BG"/>
        </w:rPr>
      </w:pPr>
      <w:r w:rsidRPr="00D34294">
        <w:rPr>
          <w:lang w:val="bg-BG"/>
        </w:rPr>
        <w:t>38</w:t>
      </w:r>
      <w:r w:rsidR="003A39DD" w:rsidRPr="00D34294">
        <w:rPr>
          <w:lang w:val="bg-BG"/>
        </w:rPr>
        <w:t xml:space="preserve">.  В своя доклад </w:t>
      </w:r>
      <w:r w:rsidRPr="00D34294">
        <w:rPr>
          <w:lang w:val="bg-BG"/>
        </w:rPr>
        <w:t>КПИ</w:t>
      </w:r>
      <w:r w:rsidR="003A39DD" w:rsidRPr="00D34294">
        <w:rPr>
          <w:lang w:val="bg-BG"/>
        </w:rPr>
        <w:t xml:space="preserve"> описва </w:t>
      </w:r>
      <w:r w:rsidR="009C007D" w:rsidRPr="009C007D">
        <w:rPr>
          <w:iCs/>
          <w:lang w:val="bg-BG"/>
        </w:rPr>
        <w:t>наред с другото</w:t>
      </w:r>
      <w:r w:rsidR="003A39DD" w:rsidRPr="00D34294">
        <w:rPr>
          <w:lang w:val="bg-BG"/>
        </w:rPr>
        <w:t xml:space="preserve"> условията в </w:t>
      </w:r>
      <w:r w:rsidR="000F1E6C" w:rsidRPr="00D34294">
        <w:rPr>
          <w:lang w:val="bg-BG"/>
        </w:rPr>
        <w:t>с</w:t>
      </w:r>
      <w:r w:rsidR="003A39DD" w:rsidRPr="00D34294">
        <w:rPr>
          <w:lang w:val="bg-BG"/>
        </w:rPr>
        <w:t>ледствен</w:t>
      </w:r>
      <w:r w:rsidR="00E16CF2">
        <w:rPr>
          <w:lang w:val="bg-BG"/>
        </w:rPr>
        <w:t>ия арест</w:t>
      </w:r>
      <w:r w:rsidR="003A39DD" w:rsidRPr="00D34294">
        <w:rPr>
          <w:lang w:val="bg-BG"/>
        </w:rPr>
        <w:t xml:space="preserve"> </w:t>
      </w:r>
      <w:r w:rsidR="000F1E6C" w:rsidRPr="00D34294">
        <w:rPr>
          <w:lang w:val="bg-BG"/>
        </w:rPr>
        <w:t>в</w:t>
      </w:r>
      <w:r w:rsidR="003A39DD" w:rsidRPr="00D34294">
        <w:rPr>
          <w:lang w:val="bg-BG"/>
        </w:rPr>
        <w:t xml:space="preserve"> Пазарджик. </w:t>
      </w:r>
      <w:r w:rsidRPr="00D34294">
        <w:rPr>
          <w:lang w:val="bg-BG"/>
        </w:rPr>
        <w:t>КПИ</w:t>
      </w:r>
      <w:r w:rsidR="003A39DD" w:rsidRPr="00D34294">
        <w:rPr>
          <w:lang w:val="bg-BG"/>
        </w:rPr>
        <w:t xml:space="preserve"> о</w:t>
      </w:r>
      <w:r w:rsidR="000F1E6C" w:rsidRPr="00D34294">
        <w:rPr>
          <w:lang w:val="bg-BG"/>
        </w:rPr>
        <w:t>тбелязва</w:t>
      </w:r>
      <w:r w:rsidR="003A39DD" w:rsidRPr="00D34294">
        <w:rPr>
          <w:lang w:val="bg-BG"/>
        </w:rPr>
        <w:t xml:space="preserve">, че </w:t>
      </w:r>
      <w:r w:rsidR="00E16CF2">
        <w:rPr>
          <w:lang w:val="bg-BG"/>
        </w:rPr>
        <w:t xml:space="preserve">следствената </w:t>
      </w:r>
      <w:r w:rsidR="008348E4" w:rsidRPr="00D34294">
        <w:rPr>
          <w:lang w:val="bg-BG"/>
        </w:rPr>
        <w:t xml:space="preserve">служба разполага </w:t>
      </w:r>
      <w:r w:rsidR="003A39DD" w:rsidRPr="00D34294">
        <w:rPr>
          <w:lang w:val="bg-BG"/>
        </w:rPr>
        <w:t>с 15 килии, шест от които</w:t>
      </w:r>
      <w:r w:rsidR="008348E4" w:rsidRPr="00D34294">
        <w:rPr>
          <w:lang w:val="bg-BG"/>
        </w:rPr>
        <w:t xml:space="preserve">, с приблизителна площ дванадесет квадратни метра, </w:t>
      </w:r>
      <w:r w:rsidR="003A39DD" w:rsidRPr="00D34294">
        <w:rPr>
          <w:lang w:val="bg-BG"/>
        </w:rPr>
        <w:t xml:space="preserve">са </w:t>
      </w:r>
      <w:r w:rsidR="008348E4" w:rsidRPr="00D34294">
        <w:rPr>
          <w:lang w:val="bg-BG"/>
        </w:rPr>
        <w:t>предназначени за по двама</w:t>
      </w:r>
      <w:r w:rsidR="003A39DD" w:rsidRPr="00D34294">
        <w:rPr>
          <w:lang w:val="bg-BG"/>
        </w:rPr>
        <w:t xml:space="preserve"> </w:t>
      </w:r>
      <w:r w:rsidR="008348E4" w:rsidRPr="00D34294">
        <w:rPr>
          <w:lang w:val="bg-BG"/>
        </w:rPr>
        <w:t xml:space="preserve">арестанти, а останалите </w:t>
      </w:r>
      <w:r w:rsidR="003A39DD" w:rsidRPr="00D34294">
        <w:rPr>
          <w:lang w:val="bg-BG"/>
        </w:rPr>
        <w:t>девет</w:t>
      </w:r>
      <w:r w:rsidR="008348E4" w:rsidRPr="00D34294">
        <w:rPr>
          <w:lang w:val="bg-BG"/>
        </w:rPr>
        <w:t>,</w:t>
      </w:r>
      <w:r w:rsidR="003A39DD" w:rsidRPr="00D34294">
        <w:rPr>
          <w:lang w:val="bg-BG"/>
        </w:rPr>
        <w:t xml:space="preserve"> с </w:t>
      </w:r>
      <w:r w:rsidR="008348E4" w:rsidRPr="00D34294">
        <w:rPr>
          <w:lang w:val="bg-BG"/>
        </w:rPr>
        <w:t>площ</w:t>
      </w:r>
      <w:r w:rsidR="003A39DD" w:rsidRPr="00D34294">
        <w:rPr>
          <w:lang w:val="bg-BG"/>
        </w:rPr>
        <w:t xml:space="preserve"> шестнадесет и половина квадратни метра</w:t>
      </w:r>
      <w:r w:rsidR="008348E4" w:rsidRPr="00D34294">
        <w:rPr>
          <w:lang w:val="bg-BG"/>
        </w:rPr>
        <w:t>, са за по трима задържани</w:t>
      </w:r>
      <w:r w:rsidR="003A39DD" w:rsidRPr="00D34294">
        <w:rPr>
          <w:lang w:val="bg-BG"/>
        </w:rPr>
        <w:t>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3</w:t>
      </w:r>
      <w:r w:rsidRPr="00D34294">
        <w:rPr>
          <w:lang w:val="bg-BG"/>
        </w:rPr>
        <w:fldChar w:fldCharType="end"/>
      </w:r>
      <w:r w:rsidR="00953239" w:rsidRPr="00D34294">
        <w:rPr>
          <w:lang w:val="bg-BG"/>
        </w:rPr>
        <w:t>9</w:t>
      </w:r>
      <w:r w:rsidRPr="00D34294">
        <w:rPr>
          <w:lang w:val="bg-BG"/>
        </w:rPr>
        <w:t>.  </w:t>
      </w:r>
      <w:r w:rsidR="008348E4" w:rsidRPr="00D34294">
        <w:rPr>
          <w:lang w:val="bg-BG"/>
        </w:rPr>
        <w:t>Към</w:t>
      </w:r>
      <w:r w:rsidRPr="00D34294">
        <w:rPr>
          <w:lang w:val="bg-BG"/>
        </w:rPr>
        <w:t xml:space="preserve"> време</w:t>
      </w:r>
      <w:r w:rsidR="008348E4" w:rsidRPr="00D34294">
        <w:rPr>
          <w:lang w:val="bg-BG"/>
        </w:rPr>
        <w:t>то</w:t>
      </w:r>
      <w:r w:rsidRPr="00D34294">
        <w:rPr>
          <w:lang w:val="bg-BG"/>
        </w:rPr>
        <w:t xml:space="preserve"> на </w:t>
      </w:r>
      <w:r w:rsidR="00E16CF2">
        <w:rPr>
          <w:lang w:val="bg-BG"/>
        </w:rPr>
        <w:t>проверката</w:t>
      </w:r>
      <w:r w:rsidRPr="00D34294">
        <w:rPr>
          <w:lang w:val="bg-BG"/>
        </w:rPr>
        <w:t xml:space="preserve"> в килиите </w:t>
      </w:r>
      <w:r w:rsidR="008348E4" w:rsidRPr="00D34294">
        <w:rPr>
          <w:lang w:val="bg-BG"/>
        </w:rPr>
        <w:t>са настанени</w:t>
      </w:r>
      <w:r w:rsidRPr="00D34294">
        <w:rPr>
          <w:lang w:val="bg-BG"/>
        </w:rPr>
        <w:t xml:space="preserve"> тридесет </w:t>
      </w:r>
      <w:r w:rsidR="008348E4" w:rsidRPr="00D34294">
        <w:rPr>
          <w:lang w:val="bg-BG"/>
        </w:rPr>
        <w:t>души</w:t>
      </w:r>
      <w:r w:rsidRPr="00D34294">
        <w:rPr>
          <w:lang w:val="bg-BG"/>
        </w:rPr>
        <w:t xml:space="preserve"> и </w:t>
      </w:r>
      <w:r w:rsidR="00953239" w:rsidRPr="00D34294">
        <w:rPr>
          <w:lang w:val="bg-BG"/>
        </w:rPr>
        <w:t>КПИ</w:t>
      </w:r>
      <w:r w:rsidRPr="00D34294">
        <w:rPr>
          <w:lang w:val="bg-BG"/>
        </w:rPr>
        <w:t xml:space="preserve"> </w:t>
      </w:r>
      <w:r w:rsidR="008348E4" w:rsidRPr="00D34294">
        <w:rPr>
          <w:lang w:val="bg-BG"/>
        </w:rPr>
        <w:t>заключава</w:t>
      </w:r>
      <w:r w:rsidRPr="00D34294">
        <w:rPr>
          <w:lang w:val="bg-BG"/>
        </w:rPr>
        <w:t xml:space="preserve">, че задържаните </w:t>
      </w:r>
      <w:r w:rsidR="008348E4" w:rsidRPr="00D34294">
        <w:rPr>
          <w:lang w:val="bg-BG"/>
        </w:rPr>
        <w:t>разполагат с</w:t>
      </w:r>
      <w:r w:rsidRPr="00D34294">
        <w:rPr>
          <w:lang w:val="bg-BG"/>
        </w:rPr>
        <w:t xml:space="preserve"> достатъчно жизнено пространство. За сметка на това обаче представителите на </w:t>
      </w:r>
      <w:r w:rsidR="00953239" w:rsidRPr="00D34294">
        <w:rPr>
          <w:lang w:val="bg-BG"/>
        </w:rPr>
        <w:t>КПИ</w:t>
      </w:r>
      <w:r w:rsidRPr="00D34294">
        <w:rPr>
          <w:lang w:val="bg-BG"/>
        </w:rPr>
        <w:t xml:space="preserve"> </w:t>
      </w:r>
      <w:r w:rsidR="008348E4" w:rsidRPr="00D34294">
        <w:rPr>
          <w:lang w:val="bg-BG"/>
        </w:rPr>
        <w:t>посочват</w:t>
      </w:r>
      <w:r w:rsidRPr="00D34294">
        <w:rPr>
          <w:lang w:val="bg-BG"/>
        </w:rPr>
        <w:t xml:space="preserve">, че дюшеците </w:t>
      </w:r>
      <w:r w:rsidR="008348E4" w:rsidRPr="00D34294">
        <w:rPr>
          <w:lang w:val="bg-BG"/>
        </w:rPr>
        <w:t>са</w:t>
      </w:r>
      <w:r w:rsidRPr="00D34294">
        <w:rPr>
          <w:lang w:val="bg-BG"/>
        </w:rPr>
        <w:t xml:space="preserve"> мръсни и износени, че задържаните няма</w:t>
      </w:r>
      <w:r w:rsidR="008348E4" w:rsidRPr="00D34294">
        <w:rPr>
          <w:lang w:val="bg-BG"/>
        </w:rPr>
        <w:t>т</w:t>
      </w:r>
      <w:r w:rsidRPr="00D34294">
        <w:rPr>
          <w:lang w:val="bg-BG"/>
        </w:rPr>
        <w:t xml:space="preserve"> достъп до естествена светлина, няма</w:t>
      </w:r>
      <w:r w:rsidR="008348E4" w:rsidRPr="00D34294">
        <w:rPr>
          <w:lang w:val="bg-BG"/>
        </w:rPr>
        <w:t>т</w:t>
      </w:r>
      <w:r w:rsidRPr="00D34294">
        <w:rPr>
          <w:lang w:val="bg-BG"/>
        </w:rPr>
        <w:t xml:space="preserve"> </w:t>
      </w:r>
      <w:r w:rsidR="008348E4" w:rsidRPr="00D34294">
        <w:rPr>
          <w:lang w:val="bg-BG"/>
        </w:rPr>
        <w:t xml:space="preserve">достъп </w:t>
      </w:r>
      <w:r w:rsidR="00E16CF2">
        <w:rPr>
          <w:lang w:val="bg-BG"/>
        </w:rPr>
        <w:t>д</w:t>
      </w:r>
      <w:r w:rsidR="008348E4" w:rsidRPr="00D34294">
        <w:rPr>
          <w:lang w:val="bg-BG"/>
        </w:rPr>
        <w:t>о занимания извън</w:t>
      </w:r>
      <w:r w:rsidRPr="00D34294">
        <w:rPr>
          <w:lang w:val="bg-BG"/>
        </w:rPr>
        <w:t xml:space="preserve"> </w:t>
      </w:r>
      <w:r w:rsidR="008348E4" w:rsidRPr="00D34294">
        <w:rPr>
          <w:lang w:val="bg-BG"/>
        </w:rPr>
        <w:t>килията</w:t>
      </w:r>
      <w:r w:rsidRPr="00D34294">
        <w:rPr>
          <w:lang w:val="bg-BG"/>
        </w:rPr>
        <w:t xml:space="preserve"> (дори </w:t>
      </w:r>
      <w:r w:rsidR="008348E4" w:rsidRPr="00D34294">
        <w:rPr>
          <w:lang w:val="bg-BG"/>
        </w:rPr>
        <w:t>до</w:t>
      </w:r>
      <w:r w:rsidRPr="00D34294">
        <w:rPr>
          <w:lang w:val="bg-BG"/>
        </w:rPr>
        <w:t xml:space="preserve"> разходка, предвидена от вътрешния правилник) и че достъп</w:t>
      </w:r>
      <w:r w:rsidR="008348E4" w:rsidRPr="00D34294">
        <w:rPr>
          <w:lang w:val="bg-BG"/>
        </w:rPr>
        <w:t>ът им</w:t>
      </w:r>
      <w:r w:rsidRPr="00D34294">
        <w:rPr>
          <w:lang w:val="bg-BG"/>
        </w:rPr>
        <w:t xml:space="preserve"> до </w:t>
      </w:r>
      <w:r w:rsidR="00E16CF2">
        <w:rPr>
          <w:lang w:val="bg-BG"/>
        </w:rPr>
        <w:t xml:space="preserve">тоалетна </w:t>
      </w:r>
      <w:r w:rsidR="008348E4" w:rsidRPr="00D34294">
        <w:rPr>
          <w:lang w:val="bg-BG"/>
        </w:rPr>
        <w:t xml:space="preserve">е </w:t>
      </w:r>
      <w:r w:rsidRPr="00D34294">
        <w:rPr>
          <w:lang w:val="bg-BG"/>
        </w:rPr>
        <w:t>ограничен.</w:t>
      </w:r>
    </w:p>
    <w:p w:rsidR="003A39DD" w:rsidRPr="00D34294" w:rsidRDefault="003A39DD" w:rsidP="003A39DD">
      <w:pPr>
        <w:pStyle w:val="JuHa0"/>
        <w:rPr>
          <w:lang w:val="bg-BG"/>
        </w:rPr>
      </w:pPr>
      <w:r w:rsidRPr="00D34294">
        <w:rPr>
          <w:lang w:val="bg-BG"/>
        </w:rPr>
        <w:t>б)  Докладите, изготвени след посещенията през 1999 и 2002 г.</w:t>
      </w:r>
    </w:p>
    <w:p w:rsidR="003A39DD" w:rsidRPr="00D34294" w:rsidRDefault="00953239" w:rsidP="003A39DD">
      <w:pPr>
        <w:pStyle w:val="JuPara"/>
        <w:rPr>
          <w:lang w:val="bg-BG"/>
        </w:rPr>
      </w:pPr>
      <w:r w:rsidRPr="00D34294">
        <w:rPr>
          <w:lang w:val="bg-BG"/>
        </w:rPr>
        <w:t>40</w:t>
      </w:r>
      <w:r w:rsidR="003A39DD" w:rsidRPr="00D34294">
        <w:rPr>
          <w:lang w:val="bg-BG"/>
        </w:rPr>
        <w:t>.  </w:t>
      </w:r>
      <w:r w:rsidR="008348E4" w:rsidRPr="00D34294">
        <w:rPr>
          <w:lang w:val="bg-BG"/>
        </w:rPr>
        <w:t xml:space="preserve">При </w:t>
      </w:r>
      <w:r w:rsidR="003A39DD" w:rsidRPr="00D34294">
        <w:rPr>
          <w:lang w:val="bg-BG"/>
        </w:rPr>
        <w:t xml:space="preserve">двете </w:t>
      </w:r>
      <w:r w:rsidR="008348E4" w:rsidRPr="00D34294">
        <w:rPr>
          <w:lang w:val="bg-BG"/>
        </w:rPr>
        <w:t xml:space="preserve">следващи </w:t>
      </w:r>
      <w:r w:rsidR="003A39DD" w:rsidRPr="00D34294">
        <w:rPr>
          <w:lang w:val="bg-BG"/>
        </w:rPr>
        <w:t xml:space="preserve">посещения представителите на </w:t>
      </w:r>
      <w:r w:rsidRPr="00D34294">
        <w:rPr>
          <w:lang w:val="bg-BG"/>
        </w:rPr>
        <w:t>КПИ</w:t>
      </w:r>
      <w:r w:rsidR="003A39DD" w:rsidRPr="00D34294">
        <w:rPr>
          <w:lang w:val="bg-BG"/>
        </w:rPr>
        <w:t xml:space="preserve"> не посе</w:t>
      </w:r>
      <w:r w:rsidR="008348E4" w:rsidRPr="00D34294">
        <w:rPr>
          <w:lang w:val="bg-BG"/>
        </w:rPr>
        <w:t>щават</w:t>
      </w:r>
      <w:r w:rsidR="003A39DD" w:rsidRPr="00D34294">
        <w:rPr>
          <w:lang w:val="bg-BG"/>
        </w:rPr>
        <w:t xml:space="preserve"> </w:t>
      </w:r>
      <w:r w:rsidR="008348E4" w:rsidRPr="00D34294">
        <w:rPr>
          <w:lang w:val="bg-BG"/>
        </w:rPr>
        <w:t>с</w:t>
      </w:r>
      <w:r w:rsidR="003A39DD" w:rsidRPr="00D34294">
        <w:rPr>
          <w:lang w:val="bg-BG"/>
        </w:rPr>
        <w:t>ледствен</w:t>
      </w:r>
      <w:r w:rsidR="00E16CF2">
        <w:rPr>
          <w:lang w:val="bg-BG"/>
        </w:rPr>
        <w:t>ия арест</w:t>
      </w:r>
      <w:r w:rsidR="003A39DD" w:rsidRPr="00D34294">
        <w:rPr>
          <w:lang w:val="bg-BG"/>
        </w:rPr>
        <w:t xml:space="preserve"> </w:t>
      </w:r>
      <w:r w:rsidR="008348E4" w:rsidRPr="00D34294">
        <w:rPr>
          <w:lang w:val="bg-BG"/>
        </w:rPr>
        <w:t>в</w:t>
      </w:r>
      <w:r w:rsidR="003A39DD" w:rsidRPr="00D34294">
        <w:rPr>
          <w:lang w:val="bg-BG"/>
        </w:rPr>
        <w:t xml:space="preserve"> Пазарджик.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4</w:t>
      </w:r>
      <w:r w:rsidRPr="00D34294">
        <w:rPr>
          <w:lang w:val="bg-BG"/>
        </w:rPr>
        <w:fldChar w:fldCharType="end"/>
      </w:r>
      <w:r w:rsidR="008348E4" w:rsidRPr="00D34294">
        <w:rPr>
          <w:lang w:val="bg-BG"/>
        </w:rPr>
        <w:t>1</w:t>
      </w:r>
      <w:r w:rsidRPr="00D34294">
        <w:rPr>
          <w:lang w:val="bg-BG"/>
        </w:rPr>
        <w:t xml:space="preserve">.  След посещението </w:t>
      </w:r>
      <w:r w:rsidR="006814D8" w:rsidRPr="00D34294">
        <w:rPr>
          <w:lang w:val="bg-BG"/>
        </w:rPr>
        <w:t xml:space="preserve">си </w:t>
      </w:r>
      <w:r w:rsidRPr="00D34294">
        <w:rPr>
          <w:lang w:val="bg-BG"/>
        </w:rPr>
        <w:t xml:space="preserve">от 25 април 1999 до 7 май 1999 г. </w:t>
      </w:r>
      <w:r w:rsidR="00953239" w:rsidRPr="00D34294">
        <w:rPr>
          <w:lang w:val="bg-BG"/>
        </w:rPr>
        <w:t>КПИ</w:t>
      </w:r>
      <w:r w:rsidRPr="00D34294">
        <w:rPr>
          <w:lang w:val="bg-BG"/>
        </w:rPr>
        <w:t xml:space="preserve"> изготв</w:t>
      </w:r>
      <w:r w:rsidR="006814D8" w:rsidRPr="00D34294">
        <w:rPr>
          <w:lang w:val="bg-BG"/>
        </w:rPr>
        <w:t>я</w:t>
      </w:r>
      <w:r w:rsidRPr="00D34294">
        <w:rPr>
          <w:lang w:val="bg-BG"/>
        </w:rPr>
        <w:t xml:space="preserve"> доклад, публикуван през 2002 г. В </w:t>
      </w:r>
      <w:r w:rsidR="006814D8" w:rsidRPr="00D34294">
        <w:rPr>
          <w:lang w:val="bg-BG"/>
        </w:rPr>
        <w:t>него</w:t>
      </w:r>
      <w:r w:rsidRPr="00D34294">
        <w:rPr>
          <w:lang w:val="bg-BG"/>
        </w:rPr>
        <w:t xml:space="preserve"> </w:t>
      </w:r>
      <w:r w:rsidR="009B6190">
        <w:rPr>
          <w:lang w:val="bg-BG"/>
        </w:rPr>
        <w:t>се</w:t>
      </w:r>
      <w:r w:rsidRPr="00D34294">
        <w:rPr>
          <w:lang w:val="bg-BG"/>
        </w:rPr>
        <w:t xml:space="preserve"> </w:t>
      </w:r>
      <w:r w:rsidR="006814D8" w:rsidRPr="00D34294">
        <w:rPr>
          <w:lang w:val="bg-BG"/>
        </w:rPr>
        <w:t>от</w:t>
      </w:r>
      <w:r w:rsidRPr="00D34294">
        <w:rPr>
          <w:lang w:val="bg-BG"/>
        </w:rPr>
        <w:t>беляз</w:t>
      </w:r>
      <w:r w:rsidR="006814D8" w:rsidRPr="00D34294">
        <w:rPr>
          <w:lang w:val="bg-BG"/>
        </w:rPr>
        <w:t>ва</w:t>
      </w:r>
      <w:r w:rsidRPr="00D34294">
        <w:rPr>
          <w:lang w:val="bg-BG"/>
        </w:rPr>
        <w:t xml:space="preserve">, че по </w:t>
      </w:r>
      <w:r w:rsidR="006814D8" w:rsidRPr="00D34294">
        <w:rPr>
          <w:lang w:val="bg-BG"/>
        </w:rPr>
        <w:t>принцип</w:t>
      </w:r>
      <w:r w:rsidRPr="00D34294">
        <w:rPr>
          <w:lang w:val="bg-BG"/>
        </w:rPr>
        <w:t xml:space="preserve"> условията за задържан</w:t>
      </w:r>
      <w:r w:rsidR="006814D8" w:rsidRPr="00D34294">
        <w:rPr>
          <w:lang w:val="bg-BG"/>
        </w:rPr>
        <w:t>е</w:t>
      </w:r>
      <w:r w:rsidRPr="00D34294">
        <w:rPr>
          <w:lang w:val="bg-BG"/>
        </w:rPr>
        <w:t xml:space="preserve"> в следствените арести не са се подобрили </w:t>
      </w:r>
      <w:r w:rsidR="006814D8" w:rsidRPr="00D34294">
        <w:rPr>
          <w:lang w:val="bg-BG"/>
        </w:rPr>
        <w:t>и</w:t>
      </w:r>
      <w:r w:rsidRPr="00D34294">
        <w:rPr>
          <w:lang w:val="bg-BG"/>
        </w:rPr>
        <w:t xml:space="preserve"> дори са се влошили </w:t>
      </w:r>
      <w:r w:rsidR="006814D8" w:rsidRPr="00D34294">
        <w:rPr>
          <w:lang w:val="bg-BG"/>
        </w:rPr>
        <w:t>на</w:t>
      </w:r>
      <w:r w:rsidRPr="00D34294">
        <w:rPr>
          <w:lang w:val="bg-BG"/>
        </w:rPr>
        <w:t xml:space="preserve"> определени </w:t>
      </w:r>
      <w:r w:rsidR="006814D8" w:rsidRPr="00D34294">
        <w:rPr>
          <w:lang w:val="bg-BG"/>
        </w:rPr>
        <w:t>места</w:t>
      </w:r>
      <w:r w:rsidRPr="00D34294">
        <w:rPr>
          <w:lang w:val="bg-BG"/>
        </w:rPr>
        <w:t xml:space="preserve">. Представителите на </w:t>
      </w:r>
      <w:r w:rsidR="00953239" w:rsidRPr="00D34294">
        <w:rPr>
          <w:lang w:val="bg-BG"/>
        </w:rPr>
        <w:t>КПИ</w:t>
      </w:r>
      <w:r w:rsidRPr="00D34294">
        <w:rPr>
          <w:lang w:val="bg-BG"/>
        </w:rPr>
        <w:t xml:space="preserve"> констатира</w:t>
      </w:r>
      <w:r w:rsidR="006814D8" w:rsidRPr="00D34294">
        <w:rPr>
          <w:lang w:val="bg-BG"/>
        </w:rPr>
        <w:t>т</w:t>
      </w:r>
      <w:r w:rsidRPr="00D34294">
        <w:rPr>
          <w:lang w:val="bg-BG"/>
        </w:rPr>
        <w:t xml:space="preserve">, че арестите </w:t>
      </w:r>
      <w:r w:rsidR="006814D8" w:rsidRPr="00D34294">
        <w:rPr>
          <w:lang w:val="bg-BG"/>
        </w:rPr>
        <w:t>са</w:t>
      </w:r>
      <w:r w:rsidRPr="00D34294">
        <w:rPr>
          <w:lang w:val="bg-BG"/>
        </w:rPr>
        <w:t xml:space="preserve"> пренаселени, килиите </w:t>
      </w:r>
      <w:r w:rsidR="008F059F" w:rsidRPr="00D34294">
        <w:rPr>
          <w:lang w:val="bg-BG"/>
        </w:rPr>
        <w:t>са</w:t>
      </w:r>
      <w:r w:rsidRPr="00D34294">
        <w:rPr>
          <w:lang w:val="bg-BG"/>
        </w:rPr>
        <w:t xml:space="preserve"> зле оборудвани, достъпът до </w:t>
      </w:r>
      <w:r w:rsidR="009B6190">
        <w:rPr>
          <w:lang w:val="bg-BG"/>
        </w:rPr>
        <w:t>тоалетна</w:t>
      </w:r>
      <w:r w:rsidRPr="00D34294">
        <w:rPr>
          <w:lang w:val="bg-BG"/>
        </w:rPr>
        <w:t xml:space="preserve"> </w:t>
      </w:r>
      <w:r w:rsidR="008F059F" w:rsidRPr="00D34294">
        <w:rPr>
          <w:lang w:val="bg-BG"/>
        </w:rPr>
        <w:t xml:space="preserve">е </w:t>
      </w:r>
      <w:r w:rsidRPr="00D34294">
        <w:rPr>
          <w:lang w:val="bg-BG"/>
        </w:rPr>
        <w:t xml:space="preserve">ограничен, храната и </w:t>
      </w:r>
      <w:r w:rsidR="008F059F" w:rsidRPr="00D34294">
        <w:rPr>
          <w:lang w:val="bg-BG"/>
        </w:rPr>
        <w:t>напитките</w:t>
      </w:r>
      <w:r w:rsidRPr="00D34294">
        <w:rPr>
          <w:lang w:val="bg-BG"/>
        </w:rPr>
        <w:t xml:space="preserve"> </w:t>
      </w:r>
      <w:r w:rsidR="008F059F" w:rsidRPr="00D34294">
        <w:rPr>
          <w:lang w:val="bg-BG"/>
        </w:rPr>
        <w:t>са</w:t>
      </w:r>
      <w:r w:rsidRPr="00D34294">
        <w:rPr>
          <w:lang w:val="bg-BG"/>
        </w:rPr>
        <w:t xml:space="preserve"> </w:t>
      </w:r>
      <w:r w:rsidR="008F059F" w:rsidRPr="00D34294">
        <w:rPr>
          <w:lang w:val="bg-BG"/>
        </w:rPr>
        <w:t>не</w:t>
      </w:r>
      <w:r w:rsidRPr="00D34294">
        <w:rPr>
          <w:lang w:val="bg-BG"/>
        </w:rPr>
        <w:t>достатъчни, задържаните няма</w:t>
      </w:r>
      <w:r w:rsidR="008F059F" w:rsidRPr="00D34294">
        <w:rPr>
          <w:lang w:val="bg-BG"/>
        </w:rPr>
        <w:t>т</w:t>
      </w:r>
      <w:r w:rsidRPr="00D34294">
        <w:rPr>
          <w:lang w:val="bg-BG"/>
        </w:rPr>
        <w:t xml:space="preserve"> възможност за </w:t>
      </w:r>
      <w:r w:rsidR="008F059F" w:rsidRPr="00D34294">
        <w:rPr>
          <w:lang w:val="bg-BG"/>
        </w:rPr>
        <w:t>физ</w:t>
      </w:r>
      <w:r w:rsidR="009B6190">
        <w:rPr>
          <w:lang w:val="bg-BG"/>
        </w:rPr>
        <w:t>ическ</w:t>
      </w:r>
      <w:r w:rsidR="006B46C3">
        <w:rPr>
          <w:lang w:val="bg-BG"/>
        </w:rPr>
        <w:t>а активност</w:t>
      </w:r>
      <w:r w:rsidRPr="00D34294">
        <w:rPr>
          <w:lang w:val="bg-BG"/>
        </w:rPr>
        <w:t xml:space="preserve"> и </w:t>
      </w:r>
      <w:r w:rsidR="008F059F" w:rsidRPr="00D34294">
        <w:rPr>
          <w:lang w:val="bg-BG"/>
        </w:rPr>
        <w:t>каквито и</w:t>
      </w:r>
      <w:r w:rsidRPr="00D34294">
        <w:rPr>
          <w:lang w:val="bg-BG"/>
        </w:rPr>
        <w:t xml:space="preserve"> </w:t>
      </w:r>
      <w:r w:rsidR="008F059F" w:rsidRPr="00D34294">
        <w:rPr>
          <w:lang w:val="bg-BG"/>
        </w:rPr>
        <w:t xml:space="preserve">да е </w:t>
      </w:r>
      <w:r w:rsidRPr="00D34294">
        <w:rPr>
          <w:lang w:val="bg-BG"/>
        </w:rPr>
        <w:t>занимания</w:t>
      </w:r>
      <w:r w:rsidR="008F059F" w:rsidRPr="00D34294">
        <w:rPr>
          <w:lang w:val="bg-BG"/>
        </w:rPr>
        <w:t xml:space="preserve"> извън килията</w:t>
      </w:r>
      <w:r w:rsidRPr="00D34294">
        <w:rPr>
          <w:lang w:val="bg-BG"/>
        </w:rPr>
        <w:t xml:space="preserve">. В заключение </w:t>
      </w:r>
      <w:r w:rsidR="00953239" w:rsidRPr="00D34294">
        <w:rPr>
          <w:lang w:val="bg-BG"/>
        </w:rPr>
        <w:t>КПИ</w:t>
      </w:r>
      <w:r w:rsidRPr="00D34294">
        <w:rPr>
          <w:lang w:val="bg-BG"/>
        </w:rPr>
        <w:t xml:space="preserve"> </w:t>
      </w:r>
      <w:r w:rsidR="008F059F" w:rsidRPr="00D34294">
        <w:rPr>
          <w:lang w:val="bg-BG"/>
        </w:rPr>
        <w:t>заявява</w:t>
      </w:r>
      <w:r w:rsidR="000256F0" w:rsidRPr="00D34294">
        <w:rPr>
          <w:lang w:val="bg-BG"/>
        </w:rPr>
        <w:t>,</w:t>
      </w:r>
      <w:r w:rsidRPr="00D34294">
        <w:rPr>
          <w:lang w:val="bg-BG"/>
        </w:rPr>
        <w:t xml:space="preserve"> </w:t>
      </w:r>
      <w:r w:rsidR="008F059F" w:rsidRPr="00D34294">
        <w:rPr>
          <w:lang w:val="bg-BG"/>
        </w:rPr>
        <w:t xml:space="preserve">че </w:t>
      </w:r>
      <w:r w:rsidRPr="00D34294">
        <w:rPr>
          <w:lang w:val="bg-BG"/>
        </w:rPr>
        <w:t>с малки изключения</w:t>
      </w:r>
      <w:r w:rsidR="000256F0" w:rsidRPr="00D34294">
        <w:rPr>
          <w:lang w:val="bg-BG"/>
        </w:rPr>
        <w:t xml:space="preserve"> </w:t>
      </w:r>
      <w:r w:rsidRPr="00D34294">
        <w:rPr>
          <w:lang w:val="bg-BG"/>
        </w:rPr>
        <w:t>условията в арестите мог</w:t>
      </w:r>
      <w:r w:rsidR="008F059F" w:rsidRPr="00D34294">
        <w:rPr>
          <w:lang w:val="bg-BG"/>
        </w:rPr>
        <w:t>ат</w:t>
      </w:r>
      <w:r w:rsidRPr="00D34294">
        <w:rPr>
          <w:lang w:val="bg-BG"/>
        </w:rPr>
        <w:t xml:space="preserve"> да бъдат определени като нечовешки и </w:t>
      </w:r>
      <w:r w:rsidR="008F059F" w:rsidRPr="00D34294">
        <w:rPr>
          <w:lang w:val="bg-BG"/>
        </w:rPr>
        <w:t>унизителни</w:t>
      </w:r>
      <w:r w:rsidRPr="00D34294">
        <w:rPr>
          <w:lang w:val="bg-BG"/>
        </w:rPr>
        <w:t>.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4</w:t>
      </w:r>
      <w:r w:rsidRPr="00D34294">
        <w:rPr>
          <w:lang w:val="bg-BG"/>
        </w:rPr>
        <w:fldChar w:fldCharType="end"/>
      </w:r>
      <w:r w:rsidR="008F059F" w:rsidRPr="00D34294">
        <w:rPr>
          <w:lang w:val="bg-BG"/>
        </w:rPr>
        <w:t>2</w:t>
      </w:r>
      <w:r w:rsidRPr="00D34294">
        <w:rPr>
          <w:lang w:val="bg-BG"/>
        </w:rPr>
        <w:t xml:space="preserve">.  Докладът, изготвен след посещението на </w:t>
      </w:r>
      <w:r w:rsidR="00953239" w:rsidRPr="00D34294">
        <w:rPr>
          <w:lang w:val="bg-BG"/>
        </w:rPr>
        <w:t>КПИ</w:t>
      </w:r>
      <w:r w:rsidRPr="00D34294">
        <w:rPr>
          <w:lang w:val="bg-BG"/>
        </w:rPr>
        <w:t xml:space="preserve"> през април 2002 г., </w:t>
      </w:r>
      <w:r w:rsidR="008F059F" w:rsidRPr="00D34294">
        <w:rPr>
          <w:lang w:val="bg-BG"/>
        </w:rPr>
        <w:t>е</w:t>
      </w:r>
      <w:r w:rsidRPr="00D34294">
        <w:rPr>
          <w:lang w:val="bg-BG"/>
        </w:rPr>
        <w:t xml:space="preserve"> оповестен на 24 юни 2004 г. </w:t>
      </w:r>
      <w:r w:rsidR="00953239" w:rsidRPr="00D34294">
        <w:rPr>
          <w:lang w:val="bg-BG"/>
        </w:rPr>
        <w:t>КПИ</w:t>
      </w:r>
      <w:r w:rsidRPr="00D34294">
        <w:rPr>
          <w:lang w:val="bg-BG"/>
        </w:rPr>
        <w:t xml:space="preserve"> </w:t>
      </w:r>
      <w:r w:rsidR="000256F0" w:rsidRPr="00D34294">
        <w:rPr>
          <w:lang w:val="bg-BG"/>
        </w:rPr>
        <w:t>отчита</w:t>
      </w:r>
      <w:r w:rsidRPr="00D34294">
        <w:rPr>
          <w:lang w:val="bg-BG"/>
        </w:rPr>
        <w:t xml:space="preserve">, че са </w:t>
      </w:r>
      <w:r w:rsidR="000256F0" w:rsidRPr="00D34294">
        <w:rPr>
          <w:lang w:val="bg-BG"/>
        </w:rPr>
        <w:t>положени</w:t>
      </w:r>
      <w:r w:rsidRPr="00D34294">
        <w:rPr>
          <w:lang w:val="bg-BG"/>
        </w:rPr>
        <w:t xml:space="preserve"> усилия </w:t>
      </w:r>
      <w:r w:rsidR="008F059F" w:rsidRPr="00D34294">
        <w:rPr>
          <w:lang w:val="bg-BG"/>
        </w:rPr>
        <w:t>за</w:t>
      </w:r>
      <w:r w:rsidRPr="00D34294">
        <w:rPr>
          <w:lang w:val="bg-BG"/>
        </w:rPr>
        <w:t xml:space="preserve"> подобряване на условията на задържане в </w:t>
      </w:r>
      <w:r w:rsidR="008F059F" w:rsidRPr="00D34294">
        <w:rPr>
          <w:lang w:val="bg-BG"/>
        </w:rPr>
        <w:t>с</w:t>
      </w:r>
      <w:r w:rsidRPr="00D34294">
        <w:rPr>
          <w:lang w:val="bg-BG"/>
        </w:rPr>
        <w:t xml:space="preserve">ледствените </w:t>
      </w:r>
      <w:r w:rsidR="008F059F" w:rsidRPr="00D34294">
        <w:rPr>
          <w:lang w:val="bg-BG"/>
        </w:rPr>
        <w:t>арест</w:t>
      </w:r>
      <w:r w:rsidRPr="00D34294">
        <w:rPr>
          <w:lang w:val="bg-BG"/>
        </w:rPr>
        <w:t xml:space="preserve">и. </w:t>
      </w:r>
      <w:r w:rsidR="00E65F7A">
        <w:rPr>
          <w:lang w:val="bg-BG"/>
        </w:rPr>
        <w:t>П</w:t>
      </w:r>
      <w:r w:rsidRPr="00D34294">
        <w:rPr>
          <w:lang w:val="bg-BG"/>
        </w:rPr>
        <w:t>осочва</w:t>
      </w:r>
      <w:r w:rsidR="00E65F7A">
        <w:rPr>
          <w:lang w:val="bg-BG"/>
        </w:rPr>
        <w:t xml:space="preserve"> се</w:t>
      </w:r>
      <w:r w:rsidRPr="00D34294">
        <w:rPr>
          <w:lang w:val="bg-BG"/>
        </w:rPr>
        <w:t xml:space="preserve"> все пак, че проблемите</w:t>
      </w:r>
      <w:r w:rsidR="008F059F" w:rsidRPr="00D34294">
        <w:rPr>
          <w:lang w:val="bg-BG"/>
        </w:rPr>
        <w:t>, свързани с</w:t>
      </w:r>
      <w:r w:rsidRPr="00D34294">
        <w:rPr>
          <w:lang w:val="bg-BG"/>
        </w:rPr>
        <w:t xml:space="preserve"> </w:t>
      </w:r>
      <w:r w:rsidR="00E65F7A">
        <w:rPr>
          <w:lang w:val="bg-BG"/>
        </w:rPr>
        <w:t>пре</w:t>
      </w:r>
      <w:r w:rsidRPr="00D34294">
        <w:rPr>
          <w:lang w:val="bg-BG"/>
        </w:rPr>
        <w:t>населеност</w:t>
      </w:r>
      <w:r w:rsidR="008F059F" w:rsidRPr="00D34294">
        <w:rPr>
          <w:lang w:val="bg-BG"/>
        </w:rPr>
        <w:t>та</w:t>
      </w:r>
      <w:r w:rsidRPr="00D34294">
        <w:rPr>
          <w:lang w:val="bg-BG"/>
        </w:rPr>
        <w:t xml:space="preserve"> в местата </w:t>
      </w:r>
      <w:r w:rsidR="008F059F" w:rsidRPr="00D34294">
        <w:rPr>
          <w:lang w:val="bg-BG"/>
        </w:rPr>
        <w:t>з</w:t>
      </w:r>
      <w:r w:rsidRPr="00D34294">
        <w:rPr>
          <w:lang w:val="bg-BG"/>
        </w:rPr>
        <w:t xml:space="preserve">а задържане, някои от които </w:t>
      </w:r>
      <w:r w:rsidR="00E65F7A">
        <w:rPr>
          <w:lang w:val="bg-BG"/>
        </w:rPr>
        <w:t>продължават да са</w:t>
      </w:r>
      <w:r w:rsidR="008F059F" w:rsidRPr="00D34294">
        <w:rPr>
          <w:lang w:val="bg-BG"/>
        </w:rPr>
        <w:t xml:space="preserve"> </w:t>
      </w:r>
      <w:r w:rsidRPr="00D34294">
        <w:rPr>
          <w:lang w:val="bg-BG"/>
        </w:rPr>
        <w:t xml:space="preserve">разположени в </w:t>
      </w:r>
      <w:r w:rsidR="008F059F" w:rsidRPr="00D34294">
        <w:rPr>
          <w:lang w:val="bg-BG"/>
        </w:rPr>
        <w:t>сутерени</w:t>
      </w:r>
      <w:r w:rsidRPr="00D34294">
        <w:rPr>
          <w:lang w:val="bg-BG"/>
        </w:rPr>
        <w:t xml:space="preserve">, </w:t>
      </w:r>
      <w:r w:rsidR="008F059F" w:rsidRPr="00D34294">
        <w:rPr>
          <w:lang w:val="bg-BG"/>
        </w:rPr>
        <w:t>остават нерешени</w:t>
      </w:r>
      <w:r w:rsidRPr="00D34294">
        <w:rPr>
          <w:lang w:val="bg-BG"/>
        </w:rPr>
        <w:t xml:space="preserve"> и държавните власти не </w:t>
      </w:r>
      <w:r w:rsidR="000256F0" w:rsidRPr="00D34294">
        <w:rPr>
          <w:lang w:val="bg-BG"/>
        </w:rPr>
        <w:t>са</w:t>
      </w:r>
      <w:r w:rsidRPr="00D34294">
        <w:rPr>
          <w:lang w:val="bg-BG"/>
        </w:rPr>
        <w:t xml:space="preserve"> подготвили програми за</w:t>
      </w:r>
      <w:r w:rsidR="008F059F" w:rsidRPr="00D34294">
        <w:rPr>
          <w:lang w:val="bg-BG"/>
        </w:rPr>
        <w:t xml:space="preserve"> занимания </w:t>
      </w:r>
      <w:r w:rsidR="00E65F7A">
        <w:rPr>
          <w:lang w:val="bg-BG"/>
        </w:rPr>
        <w:t>н</w:t>
      </w:r>
      <w:r w:rsidR="008F059F" w:rsidRPr="00D34294">
        <w:rPr>
          <w:lang w:val="bg-BG"/>
        </w:rPr>
        <w:t>а</w:t>
      </w:r>
      <w:r w:rsidRPr="00D34294">
        <w:rPr>
          <w:lang w:val="bg-BG"/>
        </w:rPr>
        <w:t xml:space="preserve"> задържаните. По този начин четенето на книги и вестници </w:t>
      </w:r>
      <w:r w:rsidR="000256F0" w:rsidRPr="00D34294">
        <w:rPr>
          <w:lang w:val="bg-BG"/>
        </w:rPr>
        <w:t>остава</w:t>
      </w:r>
      <w:r w:rsidRPr="00D34294">
        <w:rPr>
          <w:lang w:val="bg-BG"/>
        </w:rPr>
        <w:t xml:space="preserve"> единствен</w:t>
      </w:r>
      <w:r w:rsidR="00E65F7A">
        <w:rPr>
          <w:lang w:val="bg-BG"/>
        </w:rPr>
        <w:t>а</w:t>
      </w:r>
      <w:r w:rsidRPr="00D34294">
        <w:rPr>
          <w:lang w:val="bg-BG"/>
        </w:rPr>
        <w:t xml:space="preserve"> форма </w:t>
      </w:r>
      <w:r w:rsidR="00E65F7A">
        <w:rPr>
          <w:lang w:val="bg-BG"/>
        </w:rPr>
        <w:t>з</w:t>
      </w:r>
      <w:r w:rsidRPr="00D34294">
        <w:rPr>
          <w:lang w:val="bg-BG"/>
        </w:rPr>
        <w:t xml:space="preserve">а </w:t>
      </w:r>
      <w:r w:rsidR="00E65F7A">
        <w:rPr>
          <w:lang w:val="bg-BG"/>
        </w:rPr>
        <w:t>прекарване на времето</w:t>
      </w:r>
      <w:r w:rsidRPr="00D34294">
        <w:rPr>
          <w:lang w:val="bg-BG"/>
        </w:rPr>
        <w:t>.</w:t>
      </w:r>
    </w:p>
    <w:p w:rsidR="003A39DD" w:rsidRPr="00D34294" w:rsidRDefault="003A39DD" w:rsidP="003A39DD">
      <w:pPr>
        <w:pStyle w:val="JuHIRoman"/>
        <w:rPr>
          <w:lang w:val="bg-BG"/>
        </w:rPr>
      </w:pPr>
      <w:r w:rsidRPr="00D34294">
        <w:rPr>
          <w:lang w:val="bg-BG"/>
        </w:rPr>
        <w:t>II.  </w:t>
      </w:r>
      <w:r w:rsidR="009C007D">
        <w:rPr>
          <w:lang w:val="bg-BG"/>
        </w:rPr>
        <w:t>ПРИЛОЖИМО</w:t>
      </w:r>
      <w:r w:rsidRPr="00D34294">
        <w:rPr>
          <w:lang w:val="bg-BG"/>
        </w:rPr>
        <w:t xml:space="preserve"> ВЪТРЕШНО ПРАВО И </w:t>
      </w:r>
      <w:r w:rsidR="00D32E61" w:rsidRPr="00D34294">
        <w:rPr>
          <w:lang w:val="bg-BG"/>
        </w:rPr>
        <w:t xml:space="preserve">СЪДЕБНА </w:t>
      </w:r>
      <w:r w:rsidRPr="00D34294">
        <w:rPr>
          <w:lang w:val="bg-BG"/>
        </w:rPr>
        <w:t>ПРАКТИК</w:t>
      </w:r>
      <w:r w:rsidR="00D32E61" w:rsidRPr="00D34294">
        <w:rPr>
          <w:lang w:val="bg-BG"/>
        </w:rPr>
        <w:t>А</w:t>
      </w:r>
    </w:p>
    <w:p w:rsidR="003A39DD" w:rsidRPr="00D34294" w:rsidRDefault="003A39DD" w:rsidP="003A39DD">
      <w:pPr>
        <w:pStyle w:val="JuH1"/>
        <w:rPr>
          <w:lang w:val="bg-BG"/>
        </w:rPr>
      </w:pPr>
      <w:r w:rsidRPr="00D34294">
        <w:rPr>
          <w:lang w:val="bg-BG"/>
        </w:rPr>
        <w:t>1.  Наказания</w:t>
      </w:r>
      <w:r w:rsidR="00D32E61" w:rsidRPr="00D34294">
        <w:rPr>
          <w:lang w:val="bg-BG"/>
        </w:rPr>
        <w:t xml:space="preserve">, </w:t>
      </w:r>
      <w:r w:rsidR="00E65F7A">
        <w:rPr>
          <w:lang w:val="bg-BG"/>
        </w:rPr>
        <w:t>приложими към</w:t>
      </w:r>
      <w:r w:rsidR="00D32E61" w:rsidRPr="00D34294">
        <w:rPr>
          <w:lang w:val="bg-BG"/>
        </w:rPr>
        <w:t xml:space="preserve"> </w:t>
      </w:r>
      <w:r w:rsidRPr="00D34294">
        <w:rPr>
          <w:lang w:val="bg-BG"/>
        </w:rPr>
        <w:t xml:space="preserve">жалбоподателя </w:t>
      </w:r>
      <w:r w:rsidR="00D32E61" w:rsidRPr="00D34294">
        <w:rPr>
          <w:lang w:val="bg-BG"/>
        </w:rPr>
        <w:t>към</w:t>
      </w:r>
      <w:r w:rsidRPr="00D34294">
        <w:rPr>
          <w:lang w:val="bg-BG"/>
        </w:rPr>
        <w:t xml:space="preserve"> момента на арестуване</w:t>
      </w:r>
      <w:r w:rsidR="00D32E61" w:rsidRPr="00D34294">
        <w:rPr>
          <w:lang w:val="bg-BG"/>
        </w:rPr>
        <w:t>то</w:t>
      </w:r>
    </w:p>
    <w:p w:rsidR="003A39DD" w:rsidRPr="00D34294" w:rsidRDefault="003A39DD" w:rsidP="003A39D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4</w:t>
      </w:r>
      <w:r w:rsidRPr="00D34294">
        <w:rPr>
          <w:lang w:val="bg-BG"/>
        </w:rPr>
        <w:fldChar w:fldCharType="end"/>
      </w:r>
      <w:r w:rsidR="00D32E61" w:rsidRPr="00D34294">
        <w:rPr>
          <w:lang w:val="bg-BG"/>
        </w:rPr>
        <w:t>3</w:t>
      </w:r>
      <w:r w:rsidRPr="00D34294">
        <w:rPr>
          <w:lang w:val="bg-BG"/>
        </w:rPr>
        <w:t>.  </w:t>
      </w:r>
      <w:r w:rsidR="00D32E61" w:rsidRPr="00D34294">
        <w:rPr>
          <w:lang w:val="bg-BG"/>
        </w:rPr>
        <w:t>Съгласно</w:t>
      </w:r>
      <w:r w:rsidRPr="00D34294">
        <w:rPr>
          <w:lang w:val="bg-BG"/>
        </w:rPr>
        <w:t xml:space="preserve"> член 152, алинея 1(2) </w:t>
      </w:r>
      <w:r w:rsidR="00E65F7A">
        <w:rPr>
          <w:lang w:val="bg-BG"/>
        </w:rPr>
        <w:t>от</w:t>
      </w:r>
      <w:r w:rsidRPr="00D34294">
        <w:rPr>
          <w:lang w:val="bg-BG"/>
        </w:rPr>
        <w:t xml:space="preserve"> Наказателния кодекс (НК) изнасилването се наказва с лишаване от свобода до осем години. </w:t>
      </w:r>
      <w:r w:rsidR="00F432FA" w:rsidRPr="00D34294">
        <w:rPr>
          <w:lang w:val="bg-BG"/>
        </w:rPr>
        <w:t>Съгласно</w:t>
      </w:r>
      <w:r w:rsidRPr="00D34294">
        <w:rPr>
          <w:lang w:val="bg-BG"/>
        </w:rPr>
        <w:t xml:space="preserve"> член 152, алинея 3 (2) от НК изнасилване, довело </w:t>
      </w:r>
      <w:r w:rsidR="00F432FA" w:rsidRPr="00D34294">
        <w:rPr>
          <w:lang w:val="bg-BG"/>
        </w:rPr>
        <w:t>до</w:t>
      </w:r>
      <w:r w:rsidRPr="00D34294">
        <w:rPr>
          <w:lang w:val="bg-BG"/>
        </w:rPr>
        <w:t xml:space="preserve"> нараняване или временно увреждане на здравословното състояние</w:t>
      </w:r>
      <w:r w:rsidR="00100091" w:rsidRPr="00D34294">
        <w:rPr>
          <w:lang w:val="bg-BG"/>
        </w:rPr>
        <w:t>,</w:t>
      </w:r>
      <w:r w:rsidRPr="00D34294">
        <w:rPr>
          <w:lang w:val="bg-BG"/>
        </w:rPr>
        <w:t xml:space="preserve"> се наказва с лишаване от свобода от три до петнадесет години.</w:t>
      </w:r>
    </w:p>
    <w:p w:rsidR="00803A0B" w:rsidRPr="00D34294" w:rsidRDefault="00F432FA" w:rsidP="007E4FB0">
      <w:pPr>
        <w:pStyle w:val="JuPara"/>
        <w:rPr>
          <w:lang w:val="bg-BG"/>
        </w:rPr>
      </w:pPr>
      <w:r w:rsidRPr="00D34294">
        <w:rPr>
          <w:lang w:val="bg-BG"/>
        </w:rPr>
        <w:t>44</w:t>
      </w:r>
      <w:r w:rsidR="007D7BE4" w:rsidRPr="00D34294">
        <w:rPr>
          <w:lang w:val="bg-BG"/>
        </w:rPr>
        <w:t>.  </w:t>
      </w:r>
      <w:r w:rsidRPr="00D34294">
        <w:rPr>
          <w:lang w:val="bg-BG"/>
        </w:rPr>
        <w:t>Съгласно</w:t>
      </w:r>
      <w:r w:rsidR="00B966A2" w:rsidRPr="00D34294">
        <w:rPr>
          <w:lang w:val="bg-BG"/>
        </w:rPr>
        <w:t xml:space="preserve"> член</w:t>
      </w:r>
      <w:r w:rsidR="001E075C" w:rsidRPr="00D34294">
        <w:rPr>
          <w:lang w:val="bg-BG"/>
        </w:rPr>
        <w:t xml:space="preserve"> 194</w:t>
      </w:r>
      <w:r w:rsidR="00B966A2" w:rsidRPr="00D34294">
        <w:rPr>
          <w:lang w:val="bg-BG"/>
        </w:rPr>
        <w:t>, алинея</w:t>
      </w:r>
      <w:r w:rsidR="001E075C" w:rsidRPr="00D34294">
        <w:rPr>
          <w:lang w:val="bg-BG"/>
        </w:rPr>
        <w:t xml:space="preserve"> 1 </w:t>
      </w:r>
      <w:r w:rsidRPr="00D34294">
        <w:rPr>
          <w:lang w:val="bg-BG"/>
        </w:rPr>
        <w:t>от</w:t>
      </w:r>
      <w:r w:rsidR="007A79AD" w:rsidRPr="00D34294">
        <w:rPr>
          <w:lang w:val="bg-BG"/>
        </w:rPr>
        <w:t xml:space="preserve"> НК кражбата се наказ</w:t>
      </w:r>
      <w:r w:rsidRPr="00D34294">
        <w:rPr>
          <w:lang w:val="bg-BG"/>
        </w:rPr>
        <w:t>ва с</w:t>
      </w:r>
      <w:r w:rsidR="007A79AD" w:rsidRPr="00D34294">
        <w:rPr>
          <w:lang w:val="bg-BG"/>
        </w:rPr>
        <w:t xml:space="preserve"> лишаване от свобода</w:t>
      </w:r>
      <w:r w:rsidR="007E27CA" w:rsidRPr="00D34294">
        <w:rPr>
          <w:lang w:val="bg-BG"/>
        </w:rPr>
        <w:t xml:space="preserve"> до осем години</w:t>
      </w:r>
      <w:r w:rsidR="001E075C" w:rsidRPr="00D34294">
        <w:rPr>
          <w:lang w:val="bg-BG"/>
        </w:rPr>
        <w:t>.</w:t>
      </w:r>
    </w:p>
    <w:p w:rsidR="00803A0B" w:rsidRPr="00D34294" w:rsidRDefault="00C966B1" w:rsidP="00C966B1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4</w:t>
      </w:r>
      <w:r w:rsidRPr="00D34294">
        <w:rPr>
          <w:lang w:val="bg-BG"/>
        </w:rPr>
        <w:fldChar w:fldCharType="end"/>
      </w:r>
      <w:r w:rsidR="00F432FA" w:rsidRPr="00D34294">
        <w:rPr>
          <w:lang w:val="bg-BG"/>
        </w:rPr>
        <w:t>5</w:t>
      </w:r>
      <w:r w:rsidRPr="00D34294">
        <w:rPr>
          <w:lang w:val="bg-BG"/>
        </w:rPr>
        <w:t>.  </w:t>
      </w:r>
      <w:r w:rsidR="00F432FA" w:rsidRPr="00D34294">
        <w:rPr>
          <w:lang w:val="bg-BG"/>
        </w:rPr>
        <w:t>Съгласно</w:t>
      </w:r>
      <w:r w:rsidR="0061466F" w:rsidRPr="00D34294">
        <w:rPr>
          <w:lang w:val="bg-BG"/>
        </w:rPr>
        <w:t xml:space="preserve"> член</w:t>
      </w:r>
      <w:r w:rsidR="009D563E" w:rsidRPr="00D34294">
        <w:rPr>
          <w:lang w:val="bg-BG"/>
        </w:rPr>
        <w:t xml:space="preserve"> 63</w:t>
      </w:r>
      <w:r w:rsidR="0061466F" w:rsidRPr="00D34294">
        <w:rPr>
          <w:lang w:val="bg-BG"/>
        </w:rPr>
        <w:t xml:space="preserve"> от НК</w:t>
      </w:r>
      <w:r w:rsidR="009D563E" w:rsidRPr="00D34294">
        <w:rPr>
          <w:lang w:val="bg-BG"/>
        </w:rPr>
        <w:t xml:space="preserve"> </w:t>
      </w:r>
      <w:r w:rsidR="00B05024" w:rsidRPr="00D34294">
        <w:rPr>
          <w:lang w:val="bg-BG"/>
        </w:rPr>
        <w:t>наказанията на непълнолет</w:t>
      </w:r>
      <w:r w:rsidR="0061466F" w:rsidRPr="00D34294">
        <w:rPr>
          <w:lang w:val="bg-BG"/>
        </w:rPr>
        <w:t xml:space="preserve">ните се </w:t>
      </w:r>
      <w:r w:rsidR="00B05024" w:rsidRPr="00D34294">
        <w:rPr>
          <w:lang w:val="bg-BG"/>
        </w:rPr>
        <w:t>намаляват</w:t>
      </w:r>
      <w:r w:rsidR="0061466F" w:rsidRPr="00D34294">
        <w:rPr>
          <w:lang w:val="bg-BG"/>
        </w:rPr>
        <w:t xml:space="preserve">. Когато приложимият член предвижда </w:t>
      </w:r>
      <w:r w:rsidR="00B05024" w:rsidRPr="00D34294">
        <w:rPr>
          <w:lang w:val="bg-BG"/>
        </w:rPr>
        <w:t xml:space="preserve">лишаване от свобода </w:t>
      </w:r>
      <w:r w:rsidR="00D7115F" w:rsidRPr="00D34294">
        <w:rPr>
          <w:lang w:val="bg-BG"/>
        </w:rPr>
        <w:t xml:space="preserve">над десет години, </w:t>
      </w:r>
      <w:r w:rsidR="00B05024" w:rsidRPr="00D34294">
        <w:rPr>
          <w:lang w:val="bg-BG"/>
        </w:rPr>
        <w:t>по отношение на непълнолет</w:t>
      </w:r>
      <w:r w:rsidR="00D7115F" w:rsidRPr="00D34294">
        <w:rPr>
          <w:lang w:val="bg-BG"/>
        </w:rPr>
        <w:t>ните</w:t>
      </w:r>
      <w:r w:rsidR="00B05024" w:rsidRPr="00D34294">
        <w:rPr>
          <w:lang w:val="bg-BG"/>
        </w:rPr>
        <w:t xml:space="preserve"> то</w:t>
      </w:r>
      <w:r w:rsidR="00D7115F" w:rsidRPr="00D34294">
        <w:rPr>
          <w:lang w:val="bg-BG"/>
        </w:rPr>
        <w:t xml:space="preserve"> е от д</w:t>
      </w:r>
      <w:r w:rsidR="00B05024" w:rsidRPr="00D34294">
        <w:rPr>
          <w:lang w:val="bg-BG"/>
        </w:rPr>
        <w:t>ве</w:t>
      </w:r>
      <w:r w:rsidR="00D7115F" w:rsidRPr="00D34294">
        <w:rPr>
          <w:lang w:val="bg-BG"/>
        </w:rPr>
        <w:t xml:space="preserve"> до осем години</w:t>
      </w:r>
      <w:r w:rsidR="00307EE2" w:rsidRPr="00D34294">
        <w:rPr>
          <w:lang w:val="bg-BG"/>
        </w:rPr>
        <w:t xml:space="preserve"> (</w:t>
      </w:r>
      <w:r w:rsidR="00D7115F" w:rsidRPr="00D34294">
        <w:rPr>
          <w:lang w:val="bg-BG"/>
        </w:rPr>
        <w:t>член</w:t>
      </w:r>
      <w:r w:rsidR="00307EE2" w:rsidRPr="00D34294">
        <w:rPr>
          <w:lang w:val="bg-BG"/>
        </w:rPr>
        <w:t xml:space="preserve"> 63</w:t>
      </w:r>
      <w:r w:rsidR="00D7115F" w:rsidRPr="00D34294">
        <w:rPr>
          <w:lang w:val="bg-BG"/>
        </w:rPr>
        <w:t xml:space="preserve">, алинея </w:t>
      </w:r>
      <w:r w:rsidR="00307EE2" w:rsidRPr="00D34294">
        <w:rPr>
          <w:lang w:val="bg-BG"/>
        </w:rPr>
        <w:t>2 (2)</w:t>
      </w:r>
      <w:r w:rsidR="00B05024" w:rsidRPr="00D34294">
        <w:rPr>
          <w:lang w:val="bg-BG"/>
        </w:rPr>
        <w:t>)</w:t>
      </w:r>
      <w:r w:rsidR="009D563E" w:rsidRPr="00D34294">
        <w:rPr>
          <w:lang w:val="bg-BG"/>
        </w:rPr>
        <w:t xml:space="preserve">. </w:t>
      </w:r>
      <w:r w:rsidR="00D7115F" w:rsidRPr="00D34294">
        <w:rPr>
          <w:lang w:val="bg-BG"/>
        </w:rPr>
        <w:t xml:space="preserve">Когато престъплението се наказва с лишаване от свобода </w:t>
      </w:r>
      <w:r w:rsidR="00B05024" w:rsidRPr="00D34294">
        <w:rPr>
          <w:lang w:val="bg-BG"/>
        </w:rPr>
        <w:t>над</w:t>
      </w:r>
      <w:r w:rsidR="00D7115F" w:rsidRPr="00D34294">
        <w:rPr>
          <w:lang w:val="bg-BG"/>
        </w:rPr>
        <w:t xml:space="preserve"> пет години</w:t>
      </w:r>
      <w:r w:rsidR="00307EE2" w:rsidRPr="00D34294">
        <w:rPr>
          <w:lang w:val="bg-BG"/>
        </w:rPr>
        <w:t xml:space="preserve">, </w:t>
      </w:r>
      <w:r w:rsidR="00B05024" w:rsidRPr="00D34294">
        <w:rPr>
          <w:lang w:val="bg-BG"/>
        </w:rPr>
        <w:t>непълнолет</w:t>
      </w:r>
      <w:r w:rsidR="00D7115F" w:rsidRPr="00D34294">
        <w:rPr>
          <w:lang w:val="bg-BG"/>
        </w:rPr>
        <w:t>ните не могат да бъдат осъждани на повече от три години лишаване от свобода</w:t>
      </w:r>
      <w:r w:rsidRPr="00D34294">
        <w:rPr>
          <w:lang w:val="bg-BG"/>
        </w:rPr>
        <w:t xml:space="preserve"> (</w:t>
      </w:r>
      <w:r w:rsidR="00D7115F" w:rsidRPr="00D34294">
        <w:rPr>
          <w:lang w:val="bg-BG"/>
        </w:rPr>
        <w:t>член</w:t>
      </w:r>
      <w:r w:rsidRPr="00D34294">
        <w:rPr>
          <w:lang w:val="bg-BG"/>
        </w:rPr>
        <w:t xml:space="preserve"> 63</w:t>
      </w:r>
      <w:r w:rsidR="00D7115F" w:rsidRPr="00D34294">
        <w:rPr>
          <w:lang w:val="bg-BG"/>
        </w:rPr>
        <w:t>, алинея</w:t>
      </w:r>
      <w:r w:rsidRPr="00D34294">
        <w:rPr>
          <w:lang w:val="bg-BG"/>
        </w:rPr>
        <w:t xml:space="preserve"> 1 (3)</w:t>
      </w:r>
      <w:r w:rsidR="00B05024" w:rsidRPr="00D34294">
        <w:rPr>
          <w:lang w:val="bg-BG"/>
        </w:rPr>
        <w:t>)</w:t>
      </w:r>
      <w:r w:rsidRPr="00D34294">
        <w:rPr>
          <w:lang w:val="bg-BG"/>
        </w:rPr>
        <w:t>.</w:t>
      </w:r>
    </w:p>
    <w:p w:rsidR="00056AE8" w:rsidRPr="00D34294" w:rsidRDefault="007E4FB0" w:rsidP="00056AE8">
      <w:pPr>
        <w:pStyle w:val="JuH1"/>
        <w:rPr>
          <w:lang w:val="bg-BG"/>
        </w:rPr>
      </w:pPr>
      <w:r w:rsidRPr="00D34294">
        <w:rPr>
          <w:lang w:val="bg-BG"/>
        </w:rPr>
        <w:t>2</w:t>
      </w:r>
      <w:r w:rsidR="00056AE8" w:rsidRPr="00D34294">
        <w:rPr>
          <w:lang w:val="bg-BG"/>
        </w:rPr>
        <w:t>.</w:t>
      </w:r>
      <w:r w:rsidR="0035699B" w:rsidRPr="00D34294">
        <w:rPr>
          <w:lang w:val="bg-BG"/>
        </w:rPr>
        <w:t>  </w:t>
      </w:r>
      <w:r w:rsidR="00B05024" w:rsidRPr="00D34294">
        <w:rPr>
          <w:lang w:val="bg-BG"/>
        </w:rPr>
        <w:t>Задържане под стража</w:t>
      </w:r>
    </w:p>
    <w:p w:rsidR="00EE6705" w:rsidRPr="00D34294" w:rsidRDefault="00C966B1" w:rsidP="00EE6705">
      <w:pPr>
        <w:pStyle w:val="JuPara"/>
        <w:rPr>
          <w:snapToGrid w:val="0"/>
          <w:color w:val="000000"/>
          <w:lang w:val="bg-BG" w:eastAsia="en-US"/>
        </w:rPr>
      </w:pPr>
      <w:r w:rsidRPr="00D34294">
        <w:rPr>
          <w:snapToGrid w:val="0"/>
          <w:color w:val="000000"/>
          <w:lang w:val="bg-BG" w:eastAsia="en-US"/>
        </w:rPr>
        <w:fldChar w:fldCharType="begin"/>
      </w:r>
      <w:r w:rsidRPr="00D34294">
        <w:rPr>
          <w:snapToGrid w:val="0"/>
          <w:color w:val="000000"/>
          <w:lang w:val="bg-BG" w:eastAsia="en-US"/>
        </w:rPr>
        <w:instrText xml:space="preserve"> SEQ level0 \*arabic </w:instrText>
      </w:r>
      <w:r w:rsidRPr="00D34294">
        <w:rPr>
          <w:snapToGrid w:val="0"/>
          <w:color w:val="000000"/>
          <w:lang w:val="bg-BG" w:eastAsia="en-US"/>
        </w:rPr>
        <w:fldChar w:fldCharType="separate"/>
      </w:r>
      <w:r w:rsidR="00A0357D" w:rsidRPr="00D34294">
        <w:rPr>
          <w:noProof/>
          <w:snapToGrid w:val="0"/>
          <w:color w:val="000000"/>
          <w:lang w:val="bg-BG" w:eastAsia="en-US"/>
        </w:rPr>
        <w:t>45</w:t>
      </w:r>
      <w:r w:rsidRPr="00D34294">
        <w:rPr>
          <w:snapToGrid w:val="0"/>
          <w:color w:val="000000"/>
          <w:lang w:val="bg-BG" w:eastAsia="en-US"/>
        </w:rPr>
        <w:fldChar w:fldCharType="end"/>
      </w:r>
      <w:r w:rsidRPr="00D34294">
        <w:rPr>
          <w:snapToGrid w:val="0"/>
          <w:color w:val="000000"/>
          <w:lang w:val="bg-BG" w:eastAsia="en-US"/>
        </w:rPr>
        <w:t>.  </w:t>
      </w:r>
      <w:r w:rsidR="00990523" w:rsidRPr="00D34294">
        <w:rPr>
          <w:snapToGrid w:val="0"/>
          <w:color w:val="000000"/>
          <w:lang w:val="bg-BG" w:eastAsia="en-US"/>
        </w:rPr>
        <w:t>Член</w:t>
      </w:r>
      <w:r w:rsidR="00056AE8" w:rsidRPr="00D34294">
        <w:rPr>
          <w:snapToGrid w:val="0"/>
          <w:color w:val="000000"/>
          <w:lang w:val="bg-BG" w:eastAsia="en-US"/>
        </w:rPr>
        <w:t xml:space="preserve"> 152 </w:t>
      </w:r>
      <w:r w:rsidR="00990523" w:rsidRPr="00D34294">
        <w:rPr>
          <w:snapToGrid w:val="0"/>
          <w:color w:val="000000"/>
          <w:lang w:val="bg-BG" w:eastAsia="en-US"/>
        </w:rPr>
        <w:t>от Наказателно-процесуалния кодекс</w:t>
      </w:r>
      <w:r w:rsidR="00056AE8" w:rsidRPr="00D34294">
        <w:rPr>
          <w:snapToGrid w:val="0"/>
          <w:color w:val="000000"/>
          <w:lang w:val="bg-BG" w:eastAsia="en-US"/>
        </w:rPr>
        <w:t xml:space="preserve"> (</w:t>
      </w:r>
      <w:r w:rsidR="00990523" w:rsidRPr="00D34294">
        <w:rPr>
          <w:snapToGrid w:val="0"/>
          <w:color w:val="000000"/>
          <w:lang w:val="bg-BG" w:eastAsia="en-US"/>
        </w:rPr>
        <w:t>НПК</w:t>
      </w:r>
      <w:r w:rsidR="00056AE8" w:rsidRPr="00D34294">
        <w:rPr>
          <w:snapToGrid w:val="0"/>
          <w:color w:val="000000"/>
          <w:lang w:val="bg-BG" w:eastAsia="en-US"/>
        </w:rPr>
        <w:t xml:space="preserve">), </w:t>
      </w:r>
      <w:r w:rsidR="00990523" w:rsidRPr="00D34294">
        <w:rPr>
          <w:snapToGrid w:val="0"/>
          <w:color w:val="000000"/>
          <w:lang w:val="bg-BG" w:eastAsia="en-US"/>
        </w:rPr>
        <w:t>в редакция</w:t>
      </w:r>
      <w:r w:rsidR="00E65F7A">
        <w:rPr>
          <w:snapToGrid w:val="0"/>
          <w:color w:val="000000"/>
          <w:lang w:val="bg-BG" w:eastAsia="en-US"/>
        </w:rPr>
        <w:t>та</w:t>
      </w:r>
      <w:r w:rsidR="00990523" w:rsidRPr="00D34294">
        <w:rPr>
          <w:snapToGrid w:val="0"/>
          <w:color w:val="000000"/>
          <w:lang w:val="bg-BG" w:eastAsia="en-US"/>
        </w:rPr>
        <w:t xml:space="preserve"> в </w:t>
      </w:r>
      <w:r w:rsidR="00B05024" w:rsidRPr="00D34294">
        <w:rPr>
          <w:snapToGrid w:val="0"/>
          <w:color w:val="000000"/>
          <w:lang w:val="bg-BG" w:eastAsia="en-US"/>
        </w:rPr>
        <w:t xml:space="preserve">сила към </w:t>
      </w:r>
      <w:r w:rsidR="00990523" w:rsidRPr="00D34294">
        <w:rPr>
          <w:snapToGrid w:val="0"/>
          <w:color w:val="000000"/>
          <w:lang w:val="bg-BG" w:eastAsia="en-US"/>
        </w:rPr>
        <w:t xml:space="preserve">момента на </w:t>
      </w:r>
      <w:r w:rsidR="00B05024" w:rsidRPr="00D34294">
        <w:rPr>
          <w:snapToGrid w:val="0"/>
          <w:color w:val="000000"/>
          <w:lang w:val="bg-BG" w:eastAsia="en-US"/>
        </w:rPr>
        <w:t>обстоятелствата</w:t>
      </w:r>
      <w:r w:rsidR="00056AE8" w:rsidRPr="00D34294">
        <w:rPr>
          <w:snapToGrid w:val="0"/>
          <w:color w:val="000000"/>
          <w:lang w:val="bg-BG" w:eastAsia="en-US"/>
        </w:rPr>
        <w:t xml:space="preserve">, </w:t>
      </w:r>
      <w:r w:rsidR="00705A50" w:rsidRPr="00D34294">
        <w:rPr>
          <w:snapToGrid w:val="0"/>
          <w:color w:val="000000"/>
          <w:lang w:val="bg-BG" w:eastAsia="en-US"/>
        </w:rPr>
        <w:t xml:space="preserve">предвижда </w:t>
      </w:r>
      <w:r w:rsidR="00B05024" w:rsidRPr="00D34294">
        <w:rPr>
          <w:snapToGrid w:val="0"/>
          <w:color w:val="000000"/>
          <w:lang w:val="bg-BG" w:eastAsia="en-US"/>
        </w:rPr>
        <w:t>задържане под стража</w:t>
      </w:r>
      <w:r w:rsidR="00705A50" w:rsidRPr="00D34294">
        <w:rPr>
          <w:snapToGrid w:val="0"/>
          <w:color w:val="000000"/>
          <w:lang w:val="bg-BG" w:eastAsia="en-US"/>
        </w:rPr>
        <w:t xml:space="preserve"> за обвинените в престъпление, </w:t>
      </w:r>
      <w:r w:rsidR="00A47AB6" w:rsidRPr="00D34294">
        <w:rPr>
          <w:snapToGrid w:val="0"/>
          <w:color w:val="000000"/>
          <w:lang w:val="bg-BG" w:eastAsia="en-US"/>
        </w:rPr>
        <w:t>наказ</w:t>
      </w:r>
      <w:r w:rsidR="00E65F7A">
        <w:rPr>
          <w:snapToGrid w:val="0"/>
          <w:color w:val="000000"/>
          <w:lang w:val="bg-BG" w:eastAsia="en-US"/>
        </w:rPr>
        <w:t>уемо</w:t>
      </w:r>
      <w:r w:rsidR="00A47AB6" w:rsidRPr="00D34294">
        <w:rPr>
          <w:snapToGrid w:val="0"/>
          <w:color w:val="000000"/>
          <w:lang w:val="bg-BG" w:eastAsia="en-US"/>
        </w:rPr>
        <w:t xml:space="preserve"> с лишаване от свобода. </w:t>
      </w:r>
      <w:r w:rsidR="00B05024" w:rsidRPr="00D34294">
        <w:rPr>
          <w:snapToGrid w:val="0"/>
          <w:color w:val="000000"/>
          <w:lang w:val="bg-BG" w:eastAsia="en-US"/>
        </w:rPr>
        <w:t>Мярката</w:t>
      </w:r>
      <w:r w:rsidR="00A47AB6" w:rsidRPr="00D34294">
        <w:rPr>
          <w:snapToGrid w:val="0"/>
          <w:color w:val="000000"/>
          <w:lang w:val="bg-BG" w:eastAsia="en-US"/>
        </w:rPr>
        <w:t xml:space="preserve"> </w:t>
      </w:r>
      <w:r w:rsidR="00E65F7A">
        <w:rPr>
          <w:snapToGrid w:val="0"/>
          <w:color w:val="000000"/>
          <w:lang w:val="bg-BG" w:eastAsia="en-US"/>
        </w:rPr>
        <w:t xml:space="preserve">за неотклонение </w:t>
      </w:r>
      <w:r w:rsidR="00A47AB6" w:rsidRPr="00D34294">
        <w:rPr>
          <w:snapToGrid w:val="0"/>
          <w:color w:val="000000"/>
          <w:lang w:val="bg-BG" w:eastAsia="en-US"/>
        </w:rPr>
        <w:t xml:space="preserve">се </w:t>
      </w:r>
      <w:r w:rsidR="00E65F7A">
        <w:rPr>
          <w:snapToGrid w:val="0"/>
          <w:color w:val="000000"/>
          <w:lang w:val="bg-BG" w:eastAsia="en-US"/>
        </w:rPr>
        <w:t>взима</w:t>
      </w:r>
      <w:r w:rsidR="00A47AB6" w:rsidRPr="00D34294">
        <w:rPr>
          <w:snapToGrid w:val="0"/>
          <w:color w:val="000000"/>
          <w:lang w:val="bg-BG" w:eastAsia="en-US"/>
        </w:rPr>
        <w:t xml:space="preserve"> от прокурор</w:t>
      </w:r>
      <w:r w:rsidR="00E65F7A">
        <w:rPr>
          <w:snapToGrid w:val="0"/>
          <w:color w:val="000000"/>
          <w:lang w:val="bg-BG" w:eastAsia="en-US"/>
        </w:rPr>
        <w:t>а</w:t>
      </w:r>
      <w:r w:rsidR="00A47AB6" w:rsidRPr="00D34294">
        <w:rPr>
          <w:snapToGrid w:val="0"/>
          <w:color w:val="000000"/>
          <w:lang w:val="bg-BG" w:eastAsia="en-US"/>
        </w:rPr>
        <w:t xml:space="preserve"> или от следовател</w:t>
      </w:r>
      <w:r w:rsidR="00B05024" w:rsidRPr="00D34294">
        <w:rPr>
          <w:snapToGrid w:val="0"/>
          <w:color w:val="000000"/>
          <w:lang w:val="bg-BG" w:eastAsia="en-US"/>
        </w:rPr>
        <w:t xml:space="preserve"> с одобрението</w:t>
      </w:r>
      <w:r w:rsidR="00A47AB6" w:rsidRPr="00D34294">
        <w:rPr>
          <w:snapToGrid w:val="0"/>
          <w:color w:val="000000"/>
          <w:lang w:val="bg-BG" w:eastAsia="en-US"/>
        </w:rPr>
        <w:t xml:space="preserve"> на прокурор</w:t>
      </w:r>
      <w:r w:rsidR="00E65F7A">
        <w:rPr>
          <w:snapToGrid w:val="0"/>
          <w:color w:val="000000"/>
          <w:lang w:val="bg-BG" w:eastAsia="en-US"/>
        </w:rPr>
        <w:t>а</w:t>
      </w:r>
      <w:r w:rsidR="00EE6705" w:rsidRPr="00D34294">
        <w:rPr>
          <w:snapToGrid w:val="0"/>
          <w:color w:val="000000"/>
          <w:lang w:val="bg-BG" w:eastAsia="en-US"/>
        </w:rPr>
        <w:t>.</w:t>
      </w:r>
    </w:p>
    <w:p w:rsidR="00803A0B" w:rsidRPr="00D34294" w:rsidRDefault="00EE6705" w:rsidP="00056AE8">
      <w:pPr>
        <w:ind w:firstLine="284"/>
        <w:jc w:val="both"/>
        <w:rPr>
          <w:snapToGrid w:val="0"/>
          <w:color w:val="000000"/>
          <w:lang w:val="bg-BG" w:eastAsia="en-US"/>
        </w:rPr>
      </w:pPr>
      <w:r w:rsidRPr="00D34294">
        <w:rPr>
          <w:snapToGrid w:val="0"/>
          <w:color w:val="000000"/>
          <w:lang w:val="bg-BG" w:eastAsia="en-US"/>
        </w:rPr>
        <w:fldChar w:fldCharType="begin"/>
      </w:r>
      <w:r w:rsidRPr="00D34294">
        <w:rPr>
          <w:snapToGrid w:val="0"/>
          <w:color w:val="000000"/>
          <w:lang w:val="bg-BG" w:eastAsia="en-US"/>
        </w:rPr>
        <w:instrText xml:space="preserve"> SEQ level0 \*arabic </w:instrText>
      </w:r>
      <w:r w:rsidRPr="00D34294">
        <w:rPr>
          <w:snapToGrid w:val="0"/>
          <w:color w:val="000000"/>
          <w:lang w:val="bg-BG" w:eastAsia="en-US"/>
        </w:rPr>
        <w:fldChar w:fldCharType="separate"/>
      </w:r>
      <w:r w:rsidR="00A0357D" w:rsidRPr="00D34294">
        <w:rPr>
          <w:noProof/>
          <w:snapToGrid w:val="0"/>
          <w:color w:val="000000"/>
          <w:lang w:val="bg-BG" w:eastAsia="en-US"/>
        </w:rPr>
        <w:t>4</w:t>
      </w:r>
      <w:r w:rsidRPr="00D34294">
        <w:rPr>
          <w:snapToGrid w:val="0"/>
          <w:color w:val="000000"/>
          <w:lang w:val="bg-BG" w:eastAsia="en-US"/>
        </w:rPr>
        <w:fldChar w:fldCharType="end"/>
      </w:r>
      <w:r w:rsidR="00B05024" w:rsidRPr="00D34294">
        <w:rPr>
          <w:snapToGrid w:val="0"/>
          <w:color w:val="000000"/>
          <w:lang w:val="bg-BG" w:eastAsia="en-US"/>
        </w:rPr>
        <w:t>7</w:t>
      </w:r>
      <w:r w:rsidRPr="00D34294">
        <w:rPr>
          <w:snapToGrid w:val="0"/>
          <w:color w:val="000000"/>
          <w:lang w:val="bg-BG" w:eastAsia="en-US"/>
        </w:rPr>
        <w:t>.  </w:t>
      </w:r>
      <w:r w:rsidR="00044910" w:rsidRPr="00D34294">
        <w:rPr>
          <w:snapToGrid w:val="0"/>
          <w:color w:val="000000"/>
          <w:lang w:val="bg-BG" w:eastAsia="en-US"/>
        </w:rPr>
        <w:t xml:space="preserve">За тежки </w:t>
      </w:r>
      <w:r w:rsidR="00044910" w:rsidRPr="00D34294">
        <w:rPr>
          <w:snapToGrid w:val="0"/>
          <w:lang w:val="bg-BG" w:eastAsia="en-US"/>
        </w:rPr>
        <w:t>у</w:t>
      </w:r>
      <w:r w:rsidR="00B05024" w:rsidRPr="00D34294">
        <w:rPr>
          <w:snapToGrid w:val="0"/>
          <w:lang w:val="bg-BG" w:eastAsia="en-US"/>
        </w:rPr>
        <w:t>мишле</w:t>
      </w:r>
      <w:r w:rsidR="00044910" w:rsidRPr="00D34294">
        <w:rPr>
          <w:snapToGrid w:val="0"/>
          <w:lang w:val="bg-BG" w:eastAsia="en-US"/>
        </w:rPr>
        <w:t>ни</w:t>
      </w:r>
      <w:r w:rsidR="00044910" w:rsidRPr="00D34294">
        <w:rPr>
          <w:snapToGrid w:val="0"/>
          <w:color w:val="000000"/>
          <w:lang w:val="bg-BG" w:eastAsia="en-US"/>
        </w:rPr>
        <w:t xml:space="preserve"> престъпления, т. е. тези, </w:t>
      </w:r>
      <w:r w:rsidR="00B05024" w:rsidRPr="00D34294">
        <w:rPr>
          <w:snapToGrid w:val="0"/>
          <w:color w:val="000000"/>
          <w:lang w:val="bg-BG" w:eastAsia="en-US"/>
        </w:rPr>
        <w:t xml:space="preserve">за </w:t>
      </w:r>
      <w:r w:rsidR="00044910" w:rsidRPr="00D34294">
        <w:rPr>
          <w:snapToGrid w:val="0"/>
          <w:color w:val="000000"/>
          <w:lang w:val="bg-BG" w:eastAsia="en-US"/>
        </w:rPr>
        <w:t>които се</w:t>
      </w:r>
      <w:r w:rsidR="00B05024" w:rsidRPr="00D34294">
        <w:rPr>
          <w:snapToGrid w:val="0"/>
          <w:color w:val="000000"/>
          <w:lang w:val="bg-BG" w:eastAsia="en-US"/>
        </w:rPr>
        <w:t xml:space="preserve"> полага </w:t>
      </w:r>
      <w:r w:rsidR="00044910" w:rsidRPr="00D34294">
        <w:rPr>
          <w:snapToGrid w:val="0"/>
          <w:color w:val="000000"/>
          <w:lang w:val="bg-BG" w:eastAsia="en-US"/>
        </w:rPr>
        <w:t xml:space="preserve">лишаване от свобода </w:t>
      </w:r>
      <w:r w:rsidR="00E65F7A">
        <w:rPr>
          <w:snapToGrid w:val="0"/>
          <w:color w:val="000000"/>
          <w:lang w:val="bg-BG" w:eastAsia="en-US"/>
        </w:rPr>
        <w:t>над</w:t>
      </w:r>
      <w:r w:rsidR="00044910" w:rsidRPr="00D34294">
        <w:rPr>
          <w:snapToGrid w:val="0"/>
          <w:color w:val="000000"/>
          <w:lang w:val="bg-BG" w:eastAsia="en-US"/>
        </w:rPr>
        <w:t xml:space="preserve"> пет години</w:t>
      </w:r>
      <w:r w:rsidR="00BC03FA" w:rsidRPr="00D34294">
        <w:rPr>
          <w:snapToGrid w:val="0"/>
          <w:color w:val="000000"/>
          <w:lang w:val="bg-BG" w:eastAsia="en-US"/>
        </w:rPr>
        <w:t xml:space="preserve"> (</w:t>
      </w:r>
      <w:r w:rsidR="00044910" w:rsidRPr="00D34294">
        <w:rPr>
          <w:snapToGrid w:val="0"/>
          <w:color w:val="000000"/>
          <w:lang w:val="bg-BG" w:eastAsia="en-US"/>
        </w:rPr>
        <w:t>член</w:t>
      </w:r>
      <w:r w:rsidR="00BC03FA" w:rsidRPr="00D34294">
        <w:rPr>
          <w:snapToGrid w:val="0"/>
          <w:color w:val="000000"/>
          <w:lang w:val="bg-BG" w:eastAsia="en-US"/>
        </w:rPr>
        <w:t xml:space="preserve"> 93 § 7</w:t>
      </w:r>
      <w:r w:rsidR="00044910" w:rsidRPr="00D34294">
        <w:rPr>
          <w:snapToGrid w:val="0"/>
          <w:color w:val="000000"/>
          <w:lang w:val="bg-BG" w:eastAsia="en-US"/>
        </w:rPr>
        <w:t xml:space="preserve"> от НК</w:t>
      </w:r>
      <w:r w:rsidR="00BC03FA" w:rsidRPr="00D34294">
        <w:rPr>
          <w:snapToGrid w:val="0"/>
          <w:color w:val="000000"/>
          <w:lang w:val="bg-BG" w:eastAsia="en-US"/>
        </w:rPr>
        <w:t>)</w:t>
      </w:r>
      <w:r w:rsidR="00EC51A4" w:rsidRPr="00D34294">
        <w:rPr>
          <w:snapToGrid w:val="0"/>
          <w:color w:val="000000"/>
          <w:lang w:val="bg-BG" w:eastAsia="en-US"/>
        </w:rPr>
        <w:t xml:space="preserve">, </w:t>
      </w:r>
      <w:r w:rsidR="00616CC6" w:rsidRPr="00D34294">
        <w:rPr>
          <w:snapToGrid w:val="0"/>
          <w:color w:val="000000"/>
          <w:lang w:val="bg-BG" w:eastAsia="en-US"/>
        </w:rPr>
        <w:t>мярката задържане под стража</w:t>
      </w:r>
      <w:r w:rsidR="00044910" w:rsidRPr="00D34294">
        <w:rPr>
          <w:snapToGrid w:val="0"/>
          <w:color w:val="000000"/>
          <w:lang w:val="bg-BG" w:eastAsia="en-US"/>
        </w:rPr>
        <w:t xml:space="preserve"> се </w:t>
      </w:r>
      <w:r w:rsidR="00616CC6" w:rsidRPr="00D34294">
        <w:rPr>
          <w:snapToGrid w:val="0"/>
          <w:color w:val="000000"/>
          <w:lang w:val="bg-BG" w:eastAsia="en-US"/>
        </w:rPr>
        <w:t>взема</w:t>
      </w:r>
      <w:r w:rsidR="00044910" w:rsidRPr="00D34294">
        <w:rPr>
          <w:snapToGrid w:val="0"/>
          <w:color w:val="000000"/>
          <w:lang w:val="bg-BG" w:eastAsia="en-US"/>
        </w:rPr>
        <w:t xml:space="preserve"> автоматично, освен </w:t>
      </w:r>
      <w:r w:rsidR="00616CC6" w:rsidRPr="00D34294">
        <w:rPr>
          <w:snapToGrid w:val="0"/>
          <w:color w:val="000000"/>
          <w:lang w:val="bg-BG" w:eastAsia="en-US"/>
        </w:rPr>
        <w:t xml:space="preserve">в случаите, когато </w:t>
      </w:r>
      <w:r w:rsidR="00044910" w:rsidRPr="00D34294">
        <w:rPr>
          <w:snapToGrid w:val="0"/>
          <w:color w:val="000000"/>
          <w:lang w:val="bg-BG" w:eastAsia="en-US"/>
        </w:rPr>
        <w:t xml:space="preserve">няма опасност от </w:t>
      </w:r>
      <w:r w:rsidR="00616CC6" w:rsidRPr="00D34294">
        <w:rPr>
          <w:snapToGrid w:val="0"/>
          <w:color w:val="000000"/>
          <w:lang w:val="bg-BG" w:eastAsia="en-US"/>
        </w:rPr>
        <w:t>укриване</w:t>
      </w:r>
      <w:r w:rsidR="00044910" w:rsidRPr="00D34294">
        <w:rPr>
          <w:snapToGrid w:val="0"/>
          <w:color w:val="000000"/>
          <w:lang w:val="bg-BG" w:eastAsia="en-US"/>
        </w:rPr>
        <w:t xml:space="preserve">, възпрепятстване на </w:t>
      </w:r>
      <w:r w:rsidR="00616CC6" w:rsidRPr="00D34294">
        <w:rPr>
          <w:snapToGrid w:val="0"/>
          <w:color w:val="000000"/>
          <w:lang w:val="bg-BG" w:eastAsia="en-US"/>
        </w:rPr>
        <w:t>разследването</w:t>
      </w:r>
      <w:r w:rsidR="00044910" w:rsidRPr="00D34294">
        <w:rPr>
          <w:snapToGrid w:val="0"/>
          <w:color w:val="000000"/>
          <w:lang w:val="bg-BG" w:eastAsia="en-US"/>
        </w:rPr>
        <w:t xml:space="preserve"> или извършване на ново </w:t>
      </w:r>
      <w:r w:rsidR="00401933" w:rsidRPr="00D34294">
        <w:rPr>
          <w:snapToGrid w:val="0"/>
          <w:color w:val="000000"/>
          <w:lang w:val="bg-BG" w:eastAsia="en-US"/>
        </w:rPr>
        <w:t>престъпление</w:t>
      </w:r>
      <w:r w:rsidR="00056AE8" w:rsidRPr="00D34294">
        <w:rPr>
          <w:snapToGrid w:val="0"/>
          <w:color w:val="000000"/>
          <w:lang w:val="bg-BG" w:eastAsia="en-US"/>
        </w:rPr>
        <w:t xml:space="preserve">. </w:t>
      </w:r>
      <w:r w:rsidR="009C2086" w:rsidRPr="00D34294">
        <w:rPr>
          <w:snapToGrid w:val="0"/>
          <w:color w:val="000000"/>
          <w:lang w:val="bg-BG" w:eastAsia="en-US"/>
        </w:rPr>
        <w:t xml:space="preserve">По отношение на </w:t>
      </w:r>
      <w:r w:rsidR="00401933" w:rsidRPr="00D34294">
        <w:rPr>
          <w:snapToGrid w:val="0"/>
          <w:color w:val="000000"/>
          <w:lang w:val="bg-BG" w:eastAsia="en-US"/>
        </w:rPr>
        <w:t>останалите</w:t>
      </w:r>
      <w:r w:rsidR="009C2086" w:rsidRPr="00D34294">
        <w:rPr>
          <w:snapToGrid w:val="0"/>
          <w:color w:val="000000"/>
          <w:lang w:val="bg-BG" w:eastAsia="en-US"/>
        </w:rPr>
        <w:t xml:space="preserve"> престъпления </w:t>
      </w:r>
      <w:r w:rsidR="00401933" w:rsidRPr="00D34294">
        <w:rPr>
          <w:snapToGrid w:val="0"/>
          <w:color w:val="000000"/>
          <w:lang w:val="bg-BG" w:eastAsia="en-US"/>
        </w:rPr>
        <w:t>задържане под стража</w:t>
      </w:r>
      <w:r w:rsidR="009C2086" w:rsidRPr="00D34294">
        <w:rPr>
          <w:snapToGrid w:val="0"/>
          <w:color w:val="000000"/>
          <w:lang w:val="bg-BG" w:eastAsia="en-US"/>
        </w:rPr>
        <w:t xml:space="preserve"> се налага, когато </w:t>
      </w:r>
      <w:r w:rsidR="00E65F7A">
        <w:rPr>
          <w:snapToGrid w:val="0"/>
          <w:color w:val="000000"/>
          <w:lang w:val="bg-BG" w:eastAsia="en-US"/>
        </w:rPr>
        <w:t>подобна</w:t>
      </w:r>
      <w:r w:rsidR="009C2086" w:rsidRPr="00D34294">
        <w:rPr>
          <w:snapToGrid w:val="0"/>
          <w:color w:val="000000"/>
          <w:lang w:val="bg-BG" w:eastAsia="en-US"/>
        </w:rPr>
        <w:t xml:space="preserve"> опасност </w:t>
      </w:r>
      <w:r w:rsidR="00E65F7A">
        <w:rPr>
          <w:snapToGrid w:val="0"/>
          <w:color w:val="000000"/>
          <w:lang w:val="bg-BG" w:eastAsia="en-US"/>
        </w:rPr>
        <w:t>се раз</w:t>
      </w:r>
      <w:r w:rsidR="009C2086" w:rsidRPr="00D34294">
        <w:rPr>
          <w:snapToGrid w:val="0"/>
          <w:color w:val="000000"/>
          <w:lang w:val="bg-BG" w:eastAsia="en-US"/>
        </w:rPr>
        <w:t xml:space="preserve">глежда </w:t>
      </w:r>
      <w:r w:rsidR="00E65F7A">
        <w:rPr>
          <w:snapToGrid w:val="0"/>
          <w:color w:val="000000"/>
          <w:lang w:val="bg-BG" w:eastAsia="en-US"/>
        </w:rPr>
        <w:t xml:space="preserve">като </w:t>
      </w:r>
      <w:r w:rsidR="009C2086" w:rsidRPr="00D34294">
        <w:rPr>
          <w:snapToGrid w:val="0"/>
          <w:color w:val="000000"/>
          <w:lang w:val="bg-BG" w:eastAsia="en-US"/>
        </w:rPr>
        <w:t>потенциално възможна</w:t>
      </w:r>
      <w:r w:rsidR="00056AE8" w:rsidRPr="00D34294">
        <w:rPr>
          <w:snapToGrid w:val="0"/>
          <w:color w:val="000000"/>
          <w:lang w:val="bg-BG" w:eastAsia="en-US"/>
        </w:rPr>
        <w:t>.</w:t>
      </w:r>
    </w:p>
    <w:p w:rsidR="00056AE8" w:rsidRPr="00D34294" w:rsidRDefault="007710FC" w:rsidP="00056AE8">
      <w:pPr>
        <w:ind w:firstLine="284"/>
        <w:jc w:val="both"/>
        <w:rPr>
          <w:snapToGrid w:val="0"/>
          <w:color w:val="000000"/>
          <w:lang w:val="bg-BG" w:eastAsia="en-US"/>
        </w:rPr>
      </w:pPr>
      <w:r w:rsidRPr="00D34294">
        <w:rPr>
          <w:snapToGrid w:val="0"/>
          <w:color w:val="000000"/>
          <w:lang w:val="bg-BG" w:eastAsia="en-US"/>
        </w:rPr>
        <w:fldChar w:fldCharType="begin"/>
      </w:r>
      <w:r w:rsidRPr="00D34294">
        <w:rPr>
          <w:snapToGrid w:val="0"/>
          <w:color w:val="000000"/>
          <w:lang w:val="bg-BG" w:eastAsia="en-US"/>
        </w:rPr>
        <w:instrText xml:space="preserve"> SEQ level0 \*arabic </w:instrText>
      </w:r>
      <w:r w:rsidRPr="00D34294">
        <w:rPr>
          <w:snapToGrid w:val="0"/>
          <w:color w:val="000000"/>
          <w:lang w:val="bg-BG" w:eastAsia="en-US"/>
        </w:rPr>
        <w:fldChar w:fldCharType="separate"/>
      </w:r>
      <w:r w:rsidR="00A0357D" w:rsidRPr="00D34294">
        <w:rPr>
          <w:noProof/>
          <w:snapToGrid w:val="0"/>
          <w:color w:val="000000"/>
          <w:lang w:val="bg-BG" w:eastAsia="en-US"/>
        </w:rPr>
        <w:t>4</w:t>
      </w:r>
      <w:r w:rsidRPr="00D34294">
        <w:rPr>
          <w:snapToGrid w:val="0"/>
          <w:color w:val="000000"/>
          <w:lang w:val="bg-BG" w:eastAsia="en-US"/>
        </w:rPr>
        <w:fldChar w:fldCharType="end"/>
      </w:r>
      <w:r w:rsidR="00401933" w:rsidRPr="00D34294">
        <w:rPr>
          <w:snapToGrid w:val="0"/>
          <w:color w:val="000000"/>
          <w:lang w:val="bg-BG" w:eastAsia="en-US"/>
        </w:rPr>
        <w:t>8</w:t>
      </w:r>
      <w:r w:rsidRPr="00D34294">
        <w:rPr>
          <w:snapToGrid w:val="0"/>
          <w:color w:val="000000"/>
          <w:lang w:val="bg-BG" w:eastAsia="en-US"/>
        </w:rPr>
        <w:t>.  </w:t>
      </w:r>
      <w:r w:rsidR="00401933" w:rsidRPr="00D34294">
        <w:rPr>
          <w:snapToGrid w:val="0"/>
          <w:color w:val="000000"/>
          <w:lang w:val="bg-BG" w:eastAsia="en-US"/>
        </w:rPr>
        <w:t>Съгласно</w:t>
      </w:r>
      <w:r w:rsidR="00B516FB" w:rsidRPr="00D34294">
        <w:rPr>
          <w:snapToGrid w:val="0"/>
          <w:color w:val="000000"/>
          <w:lang w:val="bg-BG" w:eastAsia="en-US"/>
        </w:rPr>
        <w:t xml:space="preserve"> член</w:t>
      </w:r>
      <w:r w:rsidRPr="00D34294">
        <w:rPr>
          <w:snapToGrid w:val="0"/>
          <w:color w:val="000000"/>
          <w:lang w:val="bg-BG" w:eastAsia="en-US"/>
        </w:rPr>
        <w:t xml:space="preserve"> 378</w:t>
      </w:r>
      <w:r w:rsidR="00B516FB" w:rsidRPr="00D34294">
        <w:rPr>
          <w:snapToGrid w:val="0"/>
          <w:color w:val="000000"/>
          <w:lang w:val="bg-BG" w:eastAsia="en-US"/>
        </w:rPr>
        <w:t xml:space="preserve">, алинея 2 </w:t>
      </w:r>
      <w:r w:rsidR="00401933" w:rsidRPr="00D34294">
        <w:rPr>
          <w:snapToGrid w:val="0"/>
          <w:color w:val="000000"/>
          <w:lang w:val="bg-BG" w:eastAsia="en-US"/>
        </w:rPr>
        <w:t>от</w:t>
      </w:r>
      <w:r w:rsidR="00B516FB" w:rsidRPr="00D34294">
        <w:rPr>
          <w:snapToGrid w:val="0"/>
          <w:color w:val="000000"/>
          <w:lang w:val="bg-BG" w:eastAsia="en-US"/>
        </w:rPr>
        <w:t xml:space="preserve"> НПК</w:t>
      </w:r>
      <w:r w:rsidRPr="00D34294">
        <w:rPr>
          <w:snapToGrid w:val="0"/>
          <w:color w:val="000000"/>
          <w:lang w:val="bg-BG" w:eastAsia="en-US"/>
        </w:rPr>
        <w:t xml:space="preserve"> </w:t>
      </w:r>
      <w:r w:rsidR="00B05024" w:rsidRPr="00D34294">
        <w:rPr>
          <w:snapToGrid w:val="0"/>
          <w:color w:val="000000"/>
          <w:lang w:val="bg-BG" w:eastAsia="en-US"/>
        </w:rPr>
        <w:t>непълнолет</w:t>
      </w:r>
      <w:r w:rsidR="00B516FB" w:rsidRPr="00D34294">
        <w:rPr>
          <w:snapToGrid w:val="0"/>
          <w:color w:val="000000"/>
          <w:lang w:val="bg-BG" w:eastAsia="en-US"/>
        </w:rPr>
        <w:t>ни</w:t>
      </w:r>
      <w:r w:rsidR="00401933" w:rsidRPr="00D34294">
        <w:rPr>
          <w:snapToGrid w:val="0"/>
          <w:color w:val="000000"/>
          <w:lang w:val="bg-BG" w:eastAsia="en-US"/>
        </w:rPr>
        <w:t xml:space="preserve"> лица</w:t>
      </w:r>
      <w:r w:rsidR="00B516FB" w:rsidRPr="00D34294">
        <w:rPr>
          <w:snapToGrid w:val="0"/>
          <w:color w:val="000000"/>
          <w:lang w:val="bg-BG" w:eastAsia="en-US"/>
        </w:rPr>
        <w:t xml:space="preserve">, </w:t>
      </w:r>
      <w:r w:rsidR="00401933" w:rsidRPr="00D34294">
        <w:rPr>
          <w:snapToGrid w:val="0"/>
          <w:color w:val="000000"/>
          <w:lang w:val="bg-BG" w:eastAsia="en-US"/>
        </w:rPr>
        <w:t xml:space="preserve">запподозрени в </w:t>
      </w:r>
      <w:r w:rsidR="00B516FB" w:rsidRPr="00D34294">
        <w:rPr>
          <w:snapToGrid w:val="0"/>
          <w:color w:val="000000"/>
          <w:lang w:val="bg-BG" w:eastAsia="en-US"/>
        </w:rPr>
        <w:t>извърш</w:t>
      </w:r>
      <w:r w:rsidR="00401933" w:rsidRPr="00D34294">
        <w:rPr>
          <w:snapToGrid w:val="0"/>
          <w:color w:val="000000"/>
          <w:lang w:val="bg-BG" w:eastAsia="en-US"/>
        </w:rPr>
        <w:t>ването на престъпление</w:t>
      </w:r>
      <w:r w:rsidR="00100091" w:rsidRPr="00D34294">
        <w:rPr>
          <w:snapToGrid w:val="0"/>
          <w:color w:val="000000"/>
          <w:lang w:val="bg-BG" w:eastAsia="en-US"/>
        </w:rPr>
        <w:t>,</w:t>
      </w:r>
      <w:r w:rsidR="00B516FB" w:rsidRPr="00D34294">
        <w:rPr>
          <w:snapToGrid w:val="0"/>
          <w:color w:val="000000"/>
          <w:lang w:val="bg-BG" w:eastAsia="en-US"/>
        </w:rPr>
        <w:t xml:space="preserve"> се </w:t>
      </w:r>
      <w:r w:rsidR="00401933" w:rsidRPr="00D34294">
        <w:rPr>
          <w:snapToGrid w:val="0"/>
          <w:color w:val="000000"/>
          <w:lang w:val="bg-BG" w:eastAsia="en-US"/>
        </w:rPr>
        <w:t>задържат</w:t>
      </w:r>
      <w:r w:rsidR="00B516FB" w:rsidRPr="00D34294">
        <w:rPr>
          <w:snapToGrid w:val="0"/>
          <w:color w:val="000000"/>
          <w:lang w:val="bg-BG" w:eastAsia="en-US"/>
        </w:rPr>
        <w:t xml:space="preserve"> </w:t>
      </w:r>
      <w:r w:rsidR="0080675E" w:rsidRPr="00D34294">
        <w:rPr>
          <w:snapToGrid w:val="0"/>
          <w:color w:val="000000"/>
          <w:lang w:val="bg-BG" w:eastAsia="en-US"/>
        </w:rPr>
        <w:t>под стража</w:t>
      </w:r>
      <w:r w:rsidR="00401933" w:rsidRPr="00D34294">
        <w:rPr>
          <w:snapToGrid w:val="0"/>
          <w:color w:val="000000"/>
          <w:lang w:val="bg-BG" w:eastAsia="en-US"/>
        </w:rPr>
        <w:t xml:space="preserve"> само</w:t>
      </w:r>
      <w:r w:rsidR="00B516FB" w:rsidRPr="00D34294">
        <w:rPr>
          <w:snapToGrid w:val="0"/>
          <w:color w:val="000000"/>
          <w:lang w:val="bg-BG" w:eastAsia="en-US"/>
        </w:rPr>
        <w:t xml:space="preserve"> в изключителни случаи</w:t>
      </w:r>
      <w:r w:rsidRPr="00D34294">
        <w:rPr>
          <w:snapToGrid w:val="0"/>
          <w:color w:val="000000"/>
          <w:lang w:val="bg-BG" w:eastAsia="en-US"/>
        </w:rPr>
        <w:t>.</w:t>
      </w:r>
    </w:p>
    <w:p w:rsidR="00803A0B" w:rsidRPr="00D34294" w:rsidRDefault="00BC03FA" w:rsidP="00056AE8">
      <w:pPr>
        <w:ind w:firstLine="284"/>
        <w:jc w:val="both"/>
        <w:rPr>
          <w:lang w:val="bg-BG"/>
        </w:rPr>
      </w:pPr>
      <w:r w:rsidRPr="00D34294">
        <w:rPr>
          <w:snapToGrid w:val="0"/>
          <w:color w:val="000000"/>
          <w:lang w:val="bg-BG" w:eastAsia="en-US"/>
        </w:rPr>
        <w:fldChar w:fldCharType="begin"/>
      </w:r>
      <w:r w:rsidRPr="00D34294">
        <w:rPr>
          <w:snapToGrid w:val="0"/>
          <w:color w:val="000000"/>
          <w:lang w:val="bg-BG" w:eastAsia="en-US"/>
        </w:rPr>
        <w:instrText xml:space="preserve"> SEQ level0 \*arabic </w:instrText>
      </w:r>
      <w:r w:rsidRPr="00D34294">
        <w:rPr>
          <w:snapToGrid w:val="0"/>
          <w:color w:val="000000"/>
          <w:lang w:val="bg-BG" w:eastAsia="en-US"/>
        </w:rPr>
        <w:fldChar w:fldCharType="separate"/>
      </w:r>
      <w:r w:rsidR="00A0357D" w:rsidRPr="00D34294">
        <w:rPr>
          <w:noProof/>
          <w:snapToGrid w:val="0"/>
          <w:color w:val="000000"/>
          <w:lang w:val="bg-BG" w:eastAsia="en-US"/>
        </w:rPr>
        <w:t>4</w:t>
      </w:r>
      <w:r w:rsidRPr="00D34294">
        <w:rPr>
          <w:snapToGrid w:val="0"/>
          <w:color w:val="000000"/>
          <w:lang w:val="bg-BG" w:eastAsia="en-US"/>
        </w:rPr>
        <w:fldChar w:fldCharType="end"/>
      </w:r>
      <w:r w:rsidR="00401933" w:rsidRPr="00D34294">
        <w:rPr>
          <w:snapToGrid w:val="0"/>
          <w:color w:val="000000"/>
          <w:lang w:val="bg-BG" w:eastAsia="en-US"/>
        </w:rPr>
        <w:t>9</w:t>
      </w:r>
      <w:r w:rsidRPr="00D34294">
        <w:rPr>
          <w:snapToGrid w:val="0"/>
          <w:color w:val="000000"/>
          <w:lang w:val="bg-BG" w:eastAsia="en-US"/>
        </w:rPr>
        <w:t>.  </w:t>
      </w:r>
      <w:r w:rsidR="00ED0279" w:rsidRPr="00D34294">
        <w:rPr>
          <w:snapToGrid w:val="0"/>
          <w:color w:val="000000"/>
          <w:lang w:val="bg-BG" w:eastAsia="en-US"/>
        </w:rPr>
        <w:t xml:space="preserve">В своята </w:t>
      </w:r>
      <w:r w:rsidR="00401933" w:rsidRPr="00D34294">
        <w:rPr>
          <w:snapToGrid w:val="0"/>
          <w:color w:val="000000"/>
          <w:lang w:val="bg-BG" w:eastAsia="en-US"/>
        </w:rPr>
        <w:t>п</w:t>
      </w:r>
      <w:r w:rsidR="00ED0279" w:rsidRPr="00D34294">
        <w:rPr>
          <w:snapToGrid w:val="0"/>
          <w:color w:val="000000"/>
          <w:lang w:val="bg-BG" w:eastAsia="en-US"/>
        </w:rPr>
        <w:t xml:space="preserve">рактика Върховният съд уточнява, че намаляването на присъдата, с което се ползват </w:t>
      </w:r>
      <w:r w:rsidR="00B05024" w:rsidRPr="00D34294">
        <w:rPr>
          <w:snapToGrid w:val="0"/>
          <w:color w:val="000000"/>
          <w:lang w:val="bg-BG" w:eastAsia="en-US"/>
        </w:rPr>
        <w:t>непълнолет</w:t>
      </w:r>
      <w:r w:rsidR="00ED0279" w:rsidRPr="00D34294">
        <w:rPr>
          <w:snapToGrid w:val="0"/>
          <w:color w:val="000000"/>
          <w:lang w:val="bg-BG" w:eastAsia="en-US"/>
        </w:rPr>
        <w:t xml:space="preserve">ните, не  влияе на </w:t>
      </w:r>
      <w:r w:rsidR="00CC007C" w:rsidRPr="00D34294">
        <w:rPr>
          <w:snapToGrid w:val="0"/>
          <w:color w:val="000000"/>
          <w:lang w:val="bg-BG" w:eastAsia="en-US"/>
        </w:rPr>
        <w:t>квалифи</w:t>
      </w:r>
      <w:r w:rsidR="00E65F7A">
        <w:rPr>
          <w:snapToGrid w:val="0"/>
          <w:color w:val="000000"/>
          <w:lang w:val="bg-BG" w:eastAsia="en-US"/>
        </w:rPr>
        <w:t>цирането</w:t>
      </w:r>
      <w:r w:rsidR="00CC007C" w:rsidRPr="00D34294">
        <w:rPr>
          <w:snapToGrid w:val="0"/>
          <w:color w:val="000000"/>
          <w:lang w:val="bg-BG" w:eastAsia="en-US"/>
        </w:rPr>
        <w:t xml:space="preserve"> на</w:t>
      </w:r>
      <w:r w:rsidR="00ED0279" w:rsidRPr="00D34294">
        <w:rPr>
          <w:snapToGrid w:val="0"/>
          <w:color w:val="000000"/>
          <w:lang w:val="bg-BG" w:eastAsia="en-US"/>
        </w:rPr>
        <w:t xml:space="preserve"> престъплението като тежко </w:t>
      </w:r>
      <w:r w:rsidR="00401933" w:rsidRPr="00D34294">
        <w:rPr>
          <w:snapToGrid w:val="0"/>
          <w:color w:val="000000"/>
          <w:lang w:val="bg-BG" w:eastAsia="en-US"/>
        </w:rPr>
        <w:t>съгласно</w:t>
      </w:r>
      <w:r w:rsidR="00ED0279" w:rsidRPr="00D34294">
        <w:rPr>
          <w:snapToGrid w:val="0"/>
          <w:color w:val="000000"/>
          <w:lang w:val="bg-BG" w:eastAsia="en-US"/>
        </w:rPr>
        <w:t xml:space="preserve"> член </w:t>
      </w:r>
      <w:r w:rsidR="00536F52" w:rsidRPr="00D34294">
        <w:rPr>
          <w:snapToGrid w:val="0"/>
          <w:color w:val="000000"/>
          <w:lang w:val="bg-BG" w:eastAsia="en-US"/>
        </w:rPr>
        <w:t xml:space="preserve"> 93 § 7 </w:t>
      </w:r>
      <w:r w:rsidR="00ED0279" w:rsidRPr="00D34294">
        <w:rPr>
          <w:snapToGrid w:val="0"/>
          <w:color w:val="000000"/>
          <w:lang w:val="bg-BG" w:eastAsia="en-US"/>
        </w:rPr>
        <w:t>от Наказателния кодекс</w:t>
      </w:r>
      <w:r w:rsidR="00536F52" w:rsidRPr="00D34294">
        <w:rPr>
          <w:snapToGrid w:val="0"/>
          <w:color w:val="000000"/>
          <w:lang w:val="bg-BG" w:eastAsia="en-US"/>
        </w:rPr>
        <w:t xml:space="preserve"> </w:t>
      </w:r>
      <w:r w:rsidR="00444D31" w:rsidRPr="00D34294">
        <w:rPr>
          <w:snapToGrid w:val="0"/>
          <w:color w:val="000000"/>
          <w:lang w:val="bg-BG" w:eastAsia="en-US"/>
        </w:rPr>
        <w:t>(</w:t>
      </w:r>
      <w:r w:rsidR="004E5D27">
        <w:rPr>
          <w:snapToGrid w:val="0"/>
          <w:color w:val="000000"/>
          <w:lang w:val="bg-BG" w:eastAsia="en-US"/>
        </w:rPr>
        <w:t>в</w:t>
      </w:r>
      <w:r w:rsidR="00CC007C" w:rsidRPr="00D34294">
        <w:rPr>
          <w:snapToGrid w:val="0"/>
          <w:color w:val="000000"/>
          <w:lang w:val="bg-BG" w:eastAsia="en-US"/>
        </w:rPr>
        <w:t>ж</w:t>
      </w:r>
      <w:r w:rsidR="004E5D27">
        <w:rPr>
          <w:snapToGrid w:val="0"/>
          <w:color w:val="000000"/>
          <w:lang w:val="bg-BG" w:eastAsia="en-US"/>
        </w:rPr>
        <w:t>.</w:t>
      </w:r>
      <w:r w:rsidR="00444D31" w:rsidRPr="00D34294">
        <w:rPr>
          <w:snapToGrid w:val="0"/>
          <w:color w:val="000000"/>
          <w:lang w:val="bg-BG" w:eastAsia="en-US"/>
        </w:rPr>
        <w:t xml:space="preserve"> </w:t>
      </w:r>
      <w:r w:rsidR="007E722D" w:rsidRPr="00D34294">
        <w:rPr>
          <w:color w:val="000000"/>
          <w:lang w:val="bg-BG"/>
        </w:rPr>
        <w:t xml:space="preserve">реш. </w:t>
      </w:r>
      <w:r w:rsidR="00917E0E" w:rsidRPr="00D34294">
        <w:rPr>
          <w:color w:val="000000"/>
          <w:lang w:val="bg-BG"/>
        </w:rPr>
        <w:t>№</w:t>
      </w:r>
      <w:r w:rsidR="00444D31" w:rsidRPr="00D34294">
        <w:rPr>
          <w:lang w:val="bg-BG"/>
        </w:rPr>
        <w:t xml:space="preserve"> 544</w:t>
      </w:r>
      <w:r w:rsidR="007E722D" w:rsidRPr="00D34294">
        <w:rPr>
          <w:color w:val="000000"/>
          <w:lang w:val="bg-BG"/>
        </w:rPr>
        <w:t xml:space="preserve"> от</w:t>
      </w:r>
      <w:r w:rsidR="007E722D" w:rsidRPr="00D34294">
        <w:rPr>
          <w:lang w:val="bg-BG"/>
        </w:rPr>
        <w:t xml:space="preserve"> </w:t>
      </w:r>
      <w:r w:rsidR="00444D31" w:rsidRPr="00D34294">
        <w:rPr>
          <w:lang w:val="bg-BG"/>
        </w:rPr>
        <w:t>16.12.</w:t>
      </w:r>
      <w:r w:rsidR="007E722D" w:rsidRPr="00D34294">
        <w:rPr>
          <w:lang w:val="bg-BG"/>
        </w:rPr>
        <w:t>19</w:t>
      </w:r>
      <w:r w:rsidR="00444D31" w:rsidRPr="00D34294">
        <w:rPr>
          <w:lang w:val="bg-BG"/>
        </w:rPr>
        <w:t>82</w:t>
      </w:r>
      <w:r w:rsidR="00917E0E" w:rsidRPr="00D34294">
        <w:rPr>
          <w:lang w:val="bg-BG"/>
        </w:rPr>
        <w:t xml:space="preserve"> г.</w:t>
      </w:r>
      <w:r w:rsidR="007E722D" w:rsidRPr="00D34294">
        <w:rPr>
          <w:lang w:val="bg-BG"/>
        </w:rPr>
        <w:t>, н.</w:t>
      </w:r>
      <w:r w:rsidR="00917E0E" w:rsidRPr="00D34294">
        <w:rPr>
          <w:lang w:val="bg-BG"/>
        </w:rPr>
        <w:t xml:space="preserve"> </w:t>
      </w:r>
      <w:r w:rsidR="007E722D" w:rsidRPr="00D34294">
        <w:rPr>
          <w:lang w:val="bg-BG"/>
        </w:rPr>
        <w:t xml:space="preserve">д. </w:t>
      </w:r>
      <w:r w:rsidR="00917E0E" w:rsidRPr="00D34294">
        <w:rPr>
          <w:lang w:val="bg-BG"/>
        </w:rPr>
        <w:t>№</w:t>
      </w:r>
      <w:r w:rsidR="007E722D" w:rsidRPr="00D34294">
        <w:rPr>
          <w:color w:val="000000"/>
          <w:vertAlign w:val="superscript"/>
          <w:lang w:val="bg-BG"/>
        </w:rPr>
        <w:t> </w:t>
      </w:r>
      <w:r w:rsidR="007E722D" w:rsidRPr="00D34294">
        <w:rPr>
          <w:lang w:val="bg-BG"/>
        </w:rPr>
        <w:t xml:space="preserve">543/82, </w:t>
      </w:r>
      <w:r w:rsidR="00444D31" w:rsidRPr="00D34294">
        <w:rPr>
          <w:lang w:val="bg-BG"/>
        </w:rPr>
        <w:t>ВС,</w:t>
      </w:r>
      <w:r w:rsidR="007E722D" w:rsidRPr="00D34294">
        <w:rPr>
          <w:lang w:val="bg-BG"/>
        </w:rPr>
        <w:t xml:space="preserve"> Наказателна колегия</w:t>
      </w:r>
      <w:r w:rsidR="00444D31" w:rsidRPr="00D34294">
        <w:rPr>
          <w:lang w:val="bg-BG"/>
        </w:rPr>
        <w:t>,</w:t>
      </w:r>
      <w:r w:rsidR="007E722D" w:rsidRPr="00D34294">
        <w:rPr>
          <w:lang w:val="bg-BG"/>
        </w:rPr>
        <w:t xml:space="preserve"> I н.о.</w:t>
      </w:r>
      <w:r w:rsidR="000223EC" w:rsidRPr="00D34294">
        <w:rPr>
          <w:lang w:val="bg-BG"/>
        </w:rPr>
        <w:t xml:space="preserve"> </w:t>
      </w:r>
      <w:r w:rsidR="00917E0E" w:rsidRPr="00D34294">
        <w:rPr>
          <w:lang w:val="bg-BG"/>
        </w:rPr>
        <w:t>и по-скоро</w:t>
      </w:r>
      <w:r w:rsidR="000223EC" w:rsidRPr="00D34294">
        <w:rPr>
          <w:lang w:val="bg-BG"/>
        </w:rPr>
        <w:t>,</w:t>
      </w:r>
      <w:r w:rsidR="000223EC" w:rsidRPr="00D34294">
        <w:rPr>
          <w:color w:val="000000"/>
          <w:lang w:val="bg-BG"/>
        </w:rPr>
        <w:t xml:space="preserve"> реш. </w:t>
      </w:r>
      <w:r w:rsidR="00917E0E" w:rsidRPr="00D34294">
        <w:rPr>
          <w:color w:val="000000"/>
          <w:lang w:val="bg-BG"/>
        </w:rPr>
        <w:t>№</w:t>
      </w:r>
      <w:r w:rsidR="000223EC" w:rsidRPr="00D34294">
        <w:rPr>
          <w:lang w:val="bg-BG"/>
        </w:rPr>
        <w:t xml:space="preserve"> 75</w:t>
      </w:r>
      <w:r w:rsidR="000223EC" w:rsidRPr="00D34294">
        <w:rPr>
          <w:color w:val="000000"/>
          <w:lang w:val="bg-BG"/>
        </w:rPr>
        <w:t xml:space="preserve"> от</w:t>
      </w:r>
      <w:r w:rsidR="000223EC" w:rsidRPr="00D34294">
        <w:rPr>
          <w:lang w:val="bg-BG"/>
        </w:rPr>
        <w:t xml:space="preserve"> 10.04.1996</w:t>
      </w:r>
      <w:r w:rsidR="00917E0E" w:rsidRPr="00D34294">
        <w:rPr>
          <w:lang w:val="bg-BG"/>
        </w:rPr>
        <w:t xml:space="preserve"> г.</w:t>
      </w:r>
      <w:r w:rsidR="000223EC" w:rsidRPr="00D34294">
        <w:rPr>
          <w:lang w:val="bg-BG"/>
        </w:rPr>
        <w:t>, н.</w:t>
      </w:r>
      <w:r w:rsidR="00917E0E" w:rsidRPr="00D34294">
        <w:rPr>
          <w:lang w:val="bg-BG"/>
        </w:rPr>
        <w:t xml:space="preserve"> </w:t>
      </w:r>
      <w:r w:rsidR="000223EC" w:rsidRPr="00D34294">
        <w:rPr>
          <w:lang w:val="bg-BG"/>
        </w:rPr>
        <w:t xml:space="preserve">д. </w:t>
      </w:r>
      <w:r w:rsidR="00917E0E" w:rsidRPr="00D34294">
        <w:rPr>
          <w:lang w:val="bg-BG"/>
        </w:rPr>
        <w:t>№</w:t>
      </w:r>
      <w:r w:rsidR="007C48E4" w:rsidRPr="00D34294">
        <w:rPr>
          <w:color w:val="000000"/>
          <w:vertAlign w:val="superscript"/>
          <w:lang w:val="bg-BG"/>
        </w:rPr>
        <w:t> </w:t>
      </w:r>
      <w:r w:rsidR="000223EC" w:rsidRPr="00D34294">
        <w:rPr>
          <w:lang w:val="bg-BG"/>
        </w:rPr>
        <w:t>670/96, ВС, Наказателна колегия, I н.о.)</w:t>
      </w:r>
      <w:r w:rsidR="007E722D" w:rsidRPr="00D34294">
        <w:rPr>
          <w:lang w:val="bg-BG"/>
        </w:rPr>
        <w:t>.</w:t>
      </w:r>
    </w:p>
    <w:p w:rsidR="00056AE8" w:rsidRPr="00D34294" w:rsidRDefault="007E4FB0" w:rsidP="00056AE8">
      <w:pPr>
        <w:pStyle w:val="JuH1"/>
        <w:rPr>
          <w:lang w:val="bg-BG"/>
        </w:rPr>
      </w:pPr>
      <w:r w:rsidRPr="00D34294">
        <w:rPr>
          <w:lang w:val="bg-BG"/>
        </w:rPr>
        <w:t>3</w:t>
      </w:r>
      <w:r w:rsidR="00056AE8" w:rsidRPr="00D34294">
        <w:rPr>
          <w:lang w:val="bg-BG"/>
        </w:rPr>
        <w:t>.</w:t>
      </w:r>
      <w:r w:rsidR="00147D62" w:rsidRPr="00D34294">
        <w:rPr>
          <w:lang w:val="bg-BG"/>
        </w:rPr>
        <w:t>  </w:t>
      </w:r>
      <w:r w:rsidR="00E65F7A">
        <w:rPr>
          <w:lang w:val="bg-BG"/>
        </w:rPr>
        <w:t>З</w:t>
      </w:r>
      <w:r w:rsidR="00CC007C" w:rsidRPr="00D34294">
        <w:rPr>
          <w:lang w:val="bg-BG"/>
        </w:rPr>
        <w:t>адържане</w:t>
      </w:r>
      <w:r w:rsidR="00E65F7A">
        <w:rPr>
          <w:lang w:val="bg-BG"/>
        </w:rPr>
        <w:t xml:space="preserve"> под стража</w:t>
      </w:r>
    </w:p>
    <w:p w:rsidR="00803A0B" w:rsidRPr="00D34294" w:rsidRDefault="00CC007C" w:rsidP="00056AE8">
      <w:pPr>
        <w:pStyle w:val="JuPara"/>
        <w:rPr>
          <w:lang w:val="bg-BG"/>
        </w:rPr>
      </w:pPr>
      <w:r w:rsidRPr="00D34294">
        <w:rPr>
          <w:lang w:val="bg-BG"/>
        </w:rPr>
        <w:t>50</w:t>
      </w:r>
      <w:r w:rsidR="00EE6705" w:rsidRPr="00D34294">
        <w:rPr>
          <w:lang w:val="bg-BG"/>
        </w:rPr>
        <w:t>.  </w:t>
      </w:r>
      <w:r w:rsidR="00516EA3" w:rsidRPr="00D34294">
        <w:rPr>
          <w:lang w:val="bg-BG"/>
        </w:rPr>
        <w:t>Член</w:t>
      </w:r>
      <w:r w:rsidR="00056AE8" w:rsidRPr="00D34294">
        <w:rPr>
          <w:lang w:val="bg-BG"/>
        </w:rPr>
        <w:t xml:space="preserve"> 202 </w:t>
      </w:r>
      <w:r w:rsidR="00516EA3" w:rsidRPr="00D34294">
        <w:rPr>
          <w:lang w:val="bg-BG"/>
        </w:rPr>
        <w:t xml:space="preserve">от НПК предвижда възможността </w:t>
      </w:r>
      <w:r w:rsidR="00E65F7A">
        <w:rPr>
          <w:lang w:val="bg-BG"/>
        </w:rPr>
        <w:t>следователят</w:t>
      </w:r>
      <w:r w:rsidR="00516EA3" w:rsidRPr="00D34294">
        <w:rPr>
          <w:lang w:val="bg-BG"/>
        </w:rPr>
        <w:t xml:space="preserve"> да </w:t>
      </w:r>
      <w:r w:rsidR="00413BA6" w:rsidRPr="00D34294">
        <w:rPr>
          <w:lang w:val="bg-BG"/>
        </w:rPr>
        <w:t>разпореди</w:t>
      </w:r>
      <w:r w:rsidRPr="00D34294">
        <w:rPr>
          <w:lang w:val="bg-BG"/>
        </w:rPr>
        <w:t xml:space="preserve"> </w:t>
      </w:r>
      <w:r w:rsidR="00D20C54" w:rsidRPr="00D34294">
        <w:rPr>
          <w:lang w:val="bg-BG"/>
        </w:rPr>
        <w:t xml:space="preserve">предварително </w:t>
      </w:r>
      <w:r w:rsidRPr="00D34294">
        <w:rPr>
          <w:lang w:val="bg-BG"/>
        </w:rPr>
        <w:t>задържане</w:t>
      </w:r>
      <w:r w:rsidR="00516EA3" w:rsidRPr="00D34294">
        <w:rPr>
          <w:lang w:val="bg-BG"/>
        </w:rPr>
        <w:t xml:space="preserve"> без </w:t>
      </w:r>
      <w:r w:rsidR="00413BA6" w:rsidRPr="00D34294">
        <w:rPr>
          <w:lang w:val="bg-BG"/>
        </w:rPr>
        <w:t>одобрение</w:t>
      </w:r>
      <w:r w:rsidRPr="00D34294">
        <w:rPr>
          <w:lang w:val="bg-BG"/>
        </w:rPr>
        <w:t xml:space="preserve"> от </w:t>
      </w:r>
      <w:r w:rsidR="00516EA3" w:rsidRPr="00D34294">
        <w:rPr>
          <w:lang w:val="bg-BG"/>
        </w:rPr>
        <w:t>прокурор</w:t>
      </w:r>
      <w:r w:rsidR="00100091" w:rsidRPr="00D34294">
        <w:rPr>
          <w:lang w:val="bg-BG"/>
        </w:rPr>
        <w:t xml:space="preserve">, когато </w:t>
      </w:r>
      <w:r w:rsidRPr="00D34294">
        <w:rPr>
          <w:lang w:val="bg-BG"/>
        </w:rPr>
        <w:t>заподозряното лице</w:t>
      </w:r>
      <w:r w:rsidR="00056AE8" w:rsidRPr="00D34294">
        <w:rPr>
          <w:lang w:val="bg-BG"/>
        </w:rPr>
        <w:t>:</w:t>
      </w:r>
      <w:r w:rsidR="00D20C54" w:rsidRPr="00D34294">
        <w:rPr>
          <w:lang w:val="bg-BG"/>
        </w:rPr>
        <w:t xml:space="preserve"> </w:t>
      </w:r>
    </w:p>
    <w:p w:rsidR="00056AE8" w:rsidRPr="00D34294" w:rsidRDefault="00056AE8" w:rsidP="00056AE8">
      <w:pPr>
        <w:pStyle w:val="JuPara"/>
        <w:rPr>
          <w:lang w:val="bg-BG"/>
        </w:rPr>
      </w:pPr>
      <w:r w:rsidRPr="00D34294">
        <w:rPr>
          <w:lang w:val="bg-BG"/>
        </w:rPr>
        <w:t xml:space="preserve">1) </w:t>
      </w:r>
      <w:r w:rsidR="00D20C54" w:rsidRPr="00D34294">
        <w:rPr>
          <w:lang w:val="bg-BG"/>
        </w:rPr>
        <w:t>е заварено</w:t>
      </w:r>
      <w:r w:rsidR="001A42AB" w:rsidRPr="00D34294">
        <w:rPr>
          <w:lang w:val="bg-BG"/>
        </w:rPr>
        <w:t xml:space="preserve"> на </w:t>
      </w:r>
      <w:r w:rsidR="00AF41C9" w:rsidRPr="00D34294">
        <w:rPr>
          <w:lang w:val="bg-BG"/>
        </w:rPr>
        <w:t>местопрестъплението</w:t>
      </w:r>
      <w:r w:rsidRPr="00D34294">
        <w:rPr>
          <w:lang w:val="bg-BG"/>
        </w:rPr>
        <w:t xml:space="preserve"> (</w:t>
      </w:r>
      <w:r w:rsidR="00D20C54" w:rsidRPr="00D34294">
        <w:rPr>
          <w:lang w:val="bg-BG"/>
        </w:rPr>
        <w:t xml:space="preserve">при извършване на престъплението или непосредствено след извършването му); </w:t>
      </w:r>
    </w:p>
    <w:p w:rsidR="00056AE8" w:rsidRPr="00D34294" w:rsidRDefault="00056AE8" w:rsidP="00056AE8">
      <w:pPr>
        <w:pStyle w:val="JuPara"/>
        <w:rPr>
          <w:lang w:val="bg-BG"/>
        </w:rPr>
      </w:pPr>
      <w:r w:rsidRPr="00D34294">
        <w:rPr>
          <w:lang w:val="bg-BG"/>
        </w:rPr>
        <w:t xml:space="preserve">2) </w:t>
      </w:r>
      <w:r w:rsidR="00D20C54" w:rsidRPr="00D34294">
        <w:rPr>
          <w:lang w:val="bg-BG"/>
        </w:rPr>
        <w:t>посоче</w:t>
      </w:r>
      <w:r w:rsidR="004D23C8" w:rsidRPr="00D34294">
        <w:rPr>
          <w:lang w:val="bg-BG"/>
        </w:rPr>
        <w:t xml:space="preserve">но </w:t>
      </w:r>
      <w:r w:rsidR="00D20C54" w:rsidRPr="00D34294">
        <w:rPr>
          <w:lang w:val="bg-BG"/>
        </w:rPr>
        <w:t xml:space="preserve">е </w:t>
      </w:r>
      <w:r w:rsidR="004D23C8" w:rsidRPr="00D34294">
        <w:rPr>
          <w:lang w:val="bg-BG"/>
        </w:rPr>
        <w:t xml:space="preserve">от </w:t>
      </w:r>
      <w:r w:rsidR="00D20C54" w:rsidRPr="00D34294">
        <w:rPr>
          <w:lang w:val="bg-BG"/>
        </w:rPr>
        <w:t xml:space="preserve">очевидец; </w:t>
      </w:r>
    </w:p>
    <w:p w:rsidR="00056AE8" w:rsidRPr="00D34294" w:rsidRDefault="00056AE8" w:rsidP="00056AE8">
      <w:pPr>
        <w:pStyle w:val="JuPara"/>
        <w:rPr>
          <w:lang w:val="bg-BG"/>
        </w:rPr>
      </w:pPr>
      <w:r w:rsidRPr="00D34294">
        <w:rPr>
          <w:lang w:val="bg-BG"/>
        </w:rPr>
        <w:t xml:space="preserve">3) </w:t>
      </w:r>
      <w:r w:rsidR="00D20C54" w:rsidRPr="00D34294">
        <w:rPr>
          <w:lang w:val="bg-BG"/>
        </w:rPr>
        <w:t>по него или в жили</w:t>
      </w:r>
      <w:r w:rsidR="00E65F7A">
        <w:rPr>
          <w:lang w:val="bg-BG"/>
        </w:rPr>
        <w:t>щ</w:t>
      </w:r>
      <w:r w:rsidR="00D20C54" w:rsidRPr="00D34294">
        <w:rPr>
          <w:lang w:val="bg-BG"/>
        </w:rPr>
        <w:t>ето му са открити явни следи от</w:t>
      </w:r>
      <w:r w:rsidR="004D23C8" w:rsidRPr="00D34294">
        <w:rPr>
          <w:lang w:val="bg-BG"/>
        </w:rPr>
        <w:t xml:space="preserve"> престъпление</w:t>
      </w:r>
      <w:r w:rsidR="00D20C54" w:rsidRPr="00D34294">
        <w:rPr>
          <w:lang w:val="bg-BG"/>
        </w:rPr>
        <w:t>то</w:t>
      </w:r>
      <w:r w:rsidRPr="00D34294">
        <w:rPr>
          <w:lang w:val="bg-BG"/>
        </w:rPr>
        <w:t>;</w:t>
      </w:r>
      <w:r w:rsidR="00D20C54" w:rsidRPr="00D34294">
        <w:rPr>
          <w:lang w:val="bg-BG"/>
        </w:rPr>
        <w:t xml:space="preserve"> </w:t>
      </w:r>
    </w:p>
    <w:p w:rsidR="00056AE8" w:rsidRPr="00D34294" w:rsidRDefault="00056AE8" w:rsidP="00056AE8">
      <w:pPr>
        <w:pStyle w:val="JuPara"/>
        <w:rPr>
          <w:lang w:val="bg-BG"/>
        </w:rPr>
      </w:pPr>
      <w:r w:rsidRPr="00D34294">
        <w:rPr>
          <w:lang w:val="bg-BG"/>
        </w:rPr>
        <w:t xml:space="preserve">4) </w:t>
      </w:r>
      <w:r w:rsidR="00F27469" w:rsidRPr="00D34294">
        <w:rPr>
          <w:lang w:val="bg-BG"/>
        </w:rPr>
        <w:t xml:space="preserve">се </w:t>
      </w:r>
      <w:r w:rsidR="00E56813" w:rsidRPr="00D34294">
        <w:rPr>
          <w:lang w:val="bg-BG"/>
        </w:rPr>
        <w:t xml:space="preserve">е опитало да избяга или е </w:t>
      </w:r>
      <w:r w:rsidR="00F27469" w:rsidRPr="00D34294">
        <w:rPr>
          <w:lang w:val="bg-BG"/>
        </w:rPr>
        <w:t>бил</w:t>
      </w:r>
      <w:r w:rsidR="00E56813" w:rsidRPr="00D34294">
        <w:rPr>
          <w:lang w:val="bg-BG"/>
        </w:rPr>
        <w:t xml:space="preserve">о </w:t>
      </w:r>
      <w:r w:rsidR="00F27469" w:rsidRPr="00D34294">
        <w:rPr>
          <w:lang w:val="bg-BG"/>
        </w:rPr>
        <w:t xml:space="preserve">без лични документи </w:t>
      </w:r>
      <w:r w:rsidR="00E56813" w:rsidRPr="00D34294">
        <w:rPr>
          <w:lang w:val="bg-BG"/>
        </w:rPr>
        <w:t>п</w:t>
      </w:r>
      <w:r w:rsidR="00F27469" w:rsidRPr="00D34294">
        <w:rPr>
          <w:lang w:val="bg-BG"/>
        </w:rPr>
        <w:t>ри</w:t>
      </w:r>
      <w:r w:rsidR="00E56813" w:rsidRPr="00D34294">
        <w:rPr>
          <w:lang w:val="bg-BG"/>
        </w:rPr>
        <w:t xml:space="preserve"> </w:t>
      </w:r>
      <w:r w:rsidR="00F152A4" w:rsidRPr="00D34294">
        <w:rPr>
          <w:lang w:val="bg-BG"/>
        </w:rPr>
        <w:t>проверка</w:t>
      </w:r>
      <w:r w:rsidRPr="00D34294">
        <w:rPr>
          <w:lang w:val="bg-BG"/>
        </w:rPr>
        <w:t>.</w:t>
      </w:r>
      <w:r w:rsidR="00F27469" w:rsidRPr="00D34294">
        <w:rPr>
          <w:lang w:val="bg-BG"/>
        </w:rPr>
        <w:t xml:space="preserve"> </w:t>
      </w:r>
    </w:p>
    <w:p w:rsidR="00803A0B" w:rsidRPr="00D34294" w:rsidRDefault="00905521" w:rsidP="00056AE8">
      <w:pPr>
        <w:pStyle w:val="JuPara"/>
        <w:rPr>
          <w:lang w:val="bg-BG"/>
        </w:rPr>
      </w:pPr>
      <w:r w:rsidRPr="00D34294">
        <w:rPr>
          <w:lang w:val="bg-BG"/>
        </w:rPr>
        <w:t>51</w:t>
      </w:r>
      <w:r w:rsidR="00056AE8" w:rsidRPr="00D34294">
        <w:rPr>
          <w:lang w:val="bg-BG"/>
        </w:rPr>
        <w:t>.  </w:t>
      </w:r>
      <w:r w:rsidR="00F432FA" w:rsidRPr="00D34294">
        <w:rPr>
          <w:lang w:val="bg-BG"/>
        </w:rPr>
        <w:t>Съгласно</w:t>
      </w:r>
      <w:r w:rsidR="00F152A4" w:rsidRPr="00D34294">
        <w:rPr>
          <w:lang w:val="bg-BG"/>
        </w:rPr>
        <w:t xml:space="preserve"> член</w:t>
      </w:r>
      <w:r w:rsidR="00056AE8" w:rsidRPr="00D34294">
        <w:rPr>
          <w:lang w:val="bg-BG"/>
        </w:rPr>
        <w:t xml:space="preserve"> 203</w:t>
      </w:r>
      <w:r w:rsidR="00F152A4" w:rsidRPr="00D34294">
        <w:rPr>
          <w:lang w:val="bg-BG"/>
        </w:rPr>
        <w:t xml:space="preserve"> от НПК </w:t>
      </w:r>
      <w:r w:rsidR="001C4840">
        <w:rPr>
          <w:lang w:val="bg-BG"/>
        </w:rPr>
        <w:t>следователят</w:t>
      </w:r>
      <w:r w:rsidR="00F152A4" w:rsidRPr="00D34294">
        <w:rPr>
          <w:lang w:val="bg-BG"/>
        </w:rPr>
        <w:t xml:space="preserve"> </w:t>
      </w:r>
      <w:r w:rsidR="00D82639" w:rsidRPr="00D34294">
        <w:rPr>
          <w:lang w:val="bg-BG"/>
        </w:rPr>
        <w:t>е длъжен</w:t>
      </w:r>
      <w:r w:rsidR="00F152A4" w:rsidRPr="00D34294">
        <w:rPr>
          <w:lang w:val="bg-BG"/>
        </w:rPr>
        <w:t xml:space="preserve"> в срок от двадесет и четири часа да уведоми прокурора, който незабавно потвър</w:t>
      </w:r>
      <w:r w:rsidR="00D82639" w:rsidRPr="00D34294">
        <w:rPr>
          <w:lang w:val="bg-BG"/>
        </w:rPr>
        <w:t>ждава</w:t>
      </w:r>
      <w:r w:rsidR="00F152A4" w:rsidRPr="00D34294">
        <w:rPr>
          <w:lang w:val="bg-BG"/>
        </w:rPr>
        <w:t xml:space="preserve"> или отмен</w:t>
      </w:r>
      <w:r w:rsidR="00D82639" w:rsidRPr="00D34294">
        <w:rPr>
          <w:lang w:val="bg-BG"/>
        </w:rPr>
        <w:t>я</w:t>
      </w:r>
      <w:r w:rsidR="00F152A4" w:rsidRPr="00D34294">
        <w:rPr>
          <w:lang w:val="bg-BG"/>
        </w:rPr>
        <w:t xml:space="preserve"> </w:t>
      </w:r>
      <w:r w:rsidR="00D82639" w:rsidRPr="00D34294">
        <w:rPr>
          <w:lang w:val="bg-BG"/>
        </w:rPr>
        <w:t>м</w:t>
      </w:r>
      <w:r w:rsidR="00F152A4" w:rsidRPr="00D34294">
        <w:rPr>
          <w:lang w:val="bg-BG"/>
        </w:rPr>
        <w:t>ярката</w:t>
      </w:r>
      <w:r w:rsidR="00056AE8" w:rsidRPr="00D34294">
        <w:rPr>
          <w:lang w:val="bg-BG"/>
        </w:rPr>
        <w:t xml:space="preserve">. </w:t>
      </w:r>
      <w:r w:rsidR="0009343C" w:rsidRPr="00D34294">
        <w:rPr>
          <w:lang w:val="bg-BG"/>
        </w:rPr>
        <w:t>В хипотезите</w:t>
      </w:r>
      <w:r w:rsidR="00D82639" w:rsidRPr="00D34294">
        <w:rPr>
          <w:lang w:val="bg-BG"/>
        </w:rPr>
        <w:t xml:space="preserve"> по </w:t>
      </w:r>
      <w:r w:rsidR="0009343C" w:rsidRPr="00D34294">
        <w:rPr>
          <w:lang w:val="bg-BG"/>
        </w:rPr>
        <w:t>точки</w:t>
      </w:r>
      <w:r w:rsidR="00056AE8" w:rsidRPr="00D34294">
        <w:rPr>
          <w:lang w:val="bg-BG"/>
        </w:rPr>
        <w:t xml:space="preserve"> 1</w:t>
      </w:r>
      <w:r w:rsidR="004E5D27">
        <w:rPr>
          <w:lang w:val="bg-BG"/>
        </w:rPr>
        <w:t xml:space="preserve"> – </w:t>
      </w:r>
      <w:r w:rsidR="00056AE8" w:rsidRPr="00D34294">
        <w:rPr>
          <w:lang w:val="bg-BG"/>
        </w:rPr>
        <w:t xml:space="preserve">3 </w:t>
      </w:r>
      <w:r w:rsidR="00D82639" w:rsidRPr="00D34294">
        <w:rPr>
          <w:lang w:val="bg-BG"/>
        </w:rPr>
        <w:t>от</w:t>
      </w:r>
      <w:r w:rsidR="0009343C" w:rsidRPr="00D34294">
        <w:rPr>
          <w:lang w:val="bg-BG"/>
        </w:rPr>
        <w:t xml:space="preserve"> член</w:t>
      </w:r>
      <w:r w:rsidR="00056AE8" w:rsidRPr="00D34294">
        <w:rPr>
          <w:lang w:val="bg-BG"/>
        </w:rPr>
        <w:t xml:space="preserve"> 202 </w:t>
      </w:r>
      <w:r w:rsidR="0009343C" w:rsidRPr="00D34294">
        <w:rPr>
          <w:lang w:val="bg-BG"/>
        </w:rPr>
        <w:t xml:space="preserve">и когато </w:t>
      </w:r>
      <w:r w:rsidR="00D82639" w:rsidRPr="00D34294">
        <w:rPr>
          <w:lang w:val="bg-BG"/>
        </w:rPr>
        <w:t>се касае</w:t>
      </w:r>
      <w:r w:rsidR="0009343C" w:rsidRPr="00D34294">
        <w:rPr>
          <w:lang w:val="bg-BG"/>
        </w:rPr>
        <w:t xml:space="preserve"> </w:t>
      </w:r>
      <w:r w:rsidR="00100091" w:rsidRPr="00D34294">
        <w:rPr>
          <w:lang w:val="bg-BG"/>
        </w:rPr>
        <w:t xml:space="preserve">за </w:t>
      </w:r>
      <w:r w:rsidR="0009343C" w:rsidRPr="00D34294">
        <w:rPr>
          <w:lang w:val="bg-BG"/>
        </w:rPr>
        <w:t>тежко у</w:t>
      </w:r>
      <w:r w:rsidR="00D82639" w:rsidRPr="00D34294">
        <w:rPr>
          <w:lang w:val="bg-BG"/>
        </w:rPr>
        <w:t>мишле</w:t>
      </w:r>
      <w:r w:rsidR="0009343C" w:rsidRPr="00D34294">
        <w:rPr>
          <w:lang w:val="bg-BG"/>
        </w:rPr>
        <w:t xml:space="preserve">но престъпление, </w:t>
      </w:r>
      <w:r w:rsidR="001C4840">
        <w:rPr>
          <w:lang w:val="bg-BG"/>
        </w:rPr>
        <w:t>последният</w:t>
      </w:r>
      <w:r w:rsidR="0009343C" w:rsidRPr="00D34294">
        <w:rPr>
          <w:lang w:val="bg-BG"/>
        </w:rPr>
        <w:t xml:space="preserve"> може да удължи този срок до три дни</w:t>
      </w:r>
      <w:r w:rsidR="00056AE8" w:rsidRPr="00D34294">
        <w:rPr>
          <w:lang w:val="bg-BG"/>
        </w:rPr>
        <w:t>.</w:t>
      </w:r>
    </w:p>
    <w:p w:rsidR="004F6DFD" w:rsidRPr="00D34294" w:rsidRDefault="007E4FB0" w:rsidP="004F6DFD">
      <w:pPr>
        <w:pStyle w:val="JuH1"/>
        <w:rPr>
          <w:lang w:val="bg-BG"/>
        </w:rPr>
      </w:pPr>
      <w:r w:rsidRPr="00D34294">
        <w:rPr>
          <w:lang w:val="bg-BG"/>
        </w:rPr>
        <w:t>4</w:t>
      </w:r>
      <w:r w:rsidR="004F6DFD" w:rsidRPr="00D34294">
        <w:rPr>
          <w:lang w:val="bg-BG"/>
        </w:rPr>
        <w:t>.  </w:t>
      </w:r>
      <w:r w:rsidR="00474F91" w:rsidRPr="00D34294">
        <w:rPr>
          <w:lang w:val="bg-BG"/>
        </w:rPr>
        <w:t xml:space="preserve">Законът за отговорността на </w:t>
      </w:r>
      <w:r w:rsidR="00D82639" w:rsidRPr="00D34294">
        <w:rPr>
          <w:lang w:val="bg-BG"/>
        </w:rPr>
        <w:t>д</w:t>
      </w:r>
      <w:r w:rsidR="00474F91" w:rsidRPr="00D34294">
        <w:rPr>
          <w:lang w:val="bg-BG"/>
        </w:rPr>
        <w:t>ържавата</w:t>
      </w:r>
    </w:p>
    <w:p w:rsidR="004F6DFD" w:rsidRPr="00D34294" w:rsidRDefault="004F6DFD" w:rsidP="004F6DFD">
      <w:pPr>
        <w:pStyle w:val="JuPara"/>
        <w:rPr>
          <w:snapToGrid w:val="0"/>
          <w:lang w:val="bg-BG" w:eastAsia="en-US"/>
        </w:rPr>
      </w:pPr>
      <w:r w:rsidRPr="00D34294">
        <w:rPr>
          <w:snapToGrid w:val="0"/>
          <w:lang w:val="bg-BG" w:eastAsia="en-US"/>
        </w:rPr>
        <w:fldChar w:fldCharType="begin"/>
      </w:r>
      <w:r w:rsidRPr="00D34294">
        <w:rPr>
          <w:snapToGrid w:val="0"/>
          <w:lang w:val="bg-BG" w:eastAsia="en-US"/>
        </w:rPr>
        <w:instrText xml:space="preserve"> SEQ level0 \*arabic </w:instrText>
      </w:r>
      <w:r w:rsidRPr="00D34294">
        <w:rPr>
          <w:snapToGrid w:val="0"/>
          <w:lang w:val="bg-BG" w:eastAsia="en-US"/>
        </w:rPr>
        <w:fldChar w:fldCharType="separate"/>
      </w:r>
      <w:r w:rsidR="00A0357D" w:rsidRPr="00D34294">
        <w:rPr>
          <w:noProof/>
          <w:snapToGrid w:val="0"/>
          <w:lang w:val="bg-BG" w:eastAsia="en-US"/>
        </w:rPr>
        <w:t>5</w:t>
      </w:r>
      <w:r w:rsidRPr="00D34294">
        <w:rPr>
          <w:snapToGrid w:val="0"/>
          <w:lang w:val="bg-BG" w:eastAsia="en-US"/>
        </w:rPr>
        <w:fldChar w:fldCharType="end"/>
      </w:r>
      <w:r w:rsidR="00905521" w:rsidRPr="00D34294">
        <w:rPr>
          <w:snapToGrid w:val="0"/>
          <w:lang w:val="bg-BG" w:eastAsia="en-US"/>
        </w:rPr>
        <w:t>2</w:t>
      </w:r>
      <w:r w:rsidRPr="00D34294">
        <w:rPr>
          <w:snapToGrid w:val="0"/>
          <w:lang w:val="bg-BG" w:eastAsia="en-US"/>
        </w:rPr>
        <w:t>.  </w:t>
      </w:r>
      <w:r w:rsidR="00905521" w:rsidRPr="00D34294">
        <w:rPr>
          <w:snapToGrid w:val="0"/>
          <w:lang w:val="bg-BG" w:eastAsia="en-US"/>
        </w:rPr>
        <w:t>Съгласно З</w:t>
      </w:r>
      <w:r w:rsidR="001B1C49" w:rsidRPr="00D34294">
        <w:rPr>
          <w:snapToGrid w:val="0"/>
          <w:lang w:val="bg-BG" w:eastAsia="en-US"/>
        </w:rPr>
        <w:t>акон</w:t>
      </w:r>
      <w:r w:rsidR="00905521" w:rsidRPr="00D34294">
        <w:rPr>
          <w:snapToGrid w:val="0"/>
          <w:lang w:val="bg-BG" w:eastAsia="en-US"/>
        </w:rPr>
        <w:t>а</w:t>
      </w:r>
      <w:r w:rsidR="001B1C49" w:rsidRPr="00D34294">
        <w:rPr>
          <w:snapToGrid w:val="0"/>
          <w:lang w:val="bg-BG" w:eastAsia="en-US"/>
        </w:rPr>
        <w:t xml:space="preserve"> за отговорността на </w:t>
      </w:r>
      <w:r w:rsidR="003C10F3" w:rsidRPr="00D34294">
        <w:rPr>
          <w:snapToGrid w:val="0"/>
          <w:lang w:val="bg-BG" w:eastAsia="en-US"/>
        </w:rPr>
        <w:t>д</w:t>
      </w:r>
      <w:r w:rsidR="001B1C49" w:rsidRPr="00D34294">
        <w:rPr>
          <w:snapToGrid w:val="0"/>
          <w:lang w:val="bg-BG" w:eastAsia="en-US"/>
        </w:rPr>
        <w:t>ържавата за вреди</w:t>
      </w:r>
      <w:r w:rsidR="003C10F3" w:rsidRPr="00D34294">
        <w:rPr>
          <w:snapToGrid w:val="0"/>
          <w:lang w:val="bg-BG" w:eastAsia="en-US"/>
        </w:rPr>
        <w:t xml:space="preserve"> </w:t>
      </w:r>
      <w:r w:rsidR="003C10F3" w:rsidRPr="00D34294">
        <w:rPr>
          <w:lang w:val="bg-BG"/>
        </w:rPr>
        <w:t xml:space="preserve"> причинени на граждани</w:t>
      </w:r>
      <w:r w:rsidR="00905521" w:rsidRPr="00D34294">
        <w:rPr>
          <w:snapToGrid w:val="0"/>
          <w:lang w:val="bg-BG" w:eastAsia="en-US"/>
        </w:rPr>
        <w:t xml:space="preserve"> от 1988 г.</w:t>
      </w:r>
      <w:r w:rsidR="008A4A08" w:rsidRPr="00D34294">
        <w:rPr>
          <w:lang w:val="bg-BG"/>
        </w:rPr>
        <w:t xml:space="preserve"> държавата дължи обез</w:t>
      </w:r>
      <w:r w:rsidR="00074861" w:rsidRPr="00D34294">
        <w:rPr>
          <w:lang w:val="bg-BG"/>
        </w:rPr>
        <w:t>щетение за нанесен</w:t>
      </w:r>
      <w:r w:rsidR="00905521" w:rsidRPr="00D34294">
        <w:rPr>
          <w:lang w:val="bg-BG"/>
        </w:rPr>
        <w:t>и</w:t>
      </w:r>
      <w:r w:rsidR="00074861" w:rsidRPr="00D34294">
        <w:rPr>
          <w:lang w:val="bg-BG"/>
        </w:rPr>
        <w:t xml:space="preserve"> вред</w:t>
      </w:r>
      <w:r w:rsidR="00905521" w:rsidRPr="00D34294">
        <w:rPr>
          <w:lang w:val="bg-BG"/>
        </w:rPr>
        <w:t>и</w:t>
      </w:r>
      <w:r w:rsidR="00074861" w:rsidRPr="00D34294">
        <w:rPr>
          <w:lang w:val="bg-BG"/>
        </w:rPr>
        <w:t xml:space="preserve"> </w:t>
      </w:r>
      <w:r w:rsidR="00905521" w:rsidRPr="00D34294">
        <w:rPr>
          <w:lang w:val="bg-BG"/>
        </w:rPr>
        <w:t>в резултат на</w:t>
      </w:r>
      <w:r w:rsidR="00074861" w:rsidRPr="00D34294">
        <w:rPr>
          <w:lang w:val="bg-BG"/>
        </w:rPr>
        <w:t xml:space="preserve"> незаконно задържане и при условие че задържането</w:t>
      </w:r>
      <w:r w:rsidR="00905521" w:rsidRPr="00D34294">
        <w:rPr>
          <w:lang w:val="bg-BG"/>
        </w:rPr>
        <w:t>то</w:t>
      </w:r>
      <w:r w:rsidR="00074861" w:rsidRPr="00D34294">
        <w:rPr>
          <w:lang w:val="bg-BG"/>
        </w:rPr>
        <w:t xml:space="preserve"> предварително </w:t>
      </w:r>
      <w:r w:rsidR="00905521" w:rsidRPr="00D34294">
        <w:rPr>
          <w:lang w:val="bg-BG"/>
        </w:rPr>
        <w:t xml:space="preserve">е </w:t>
      </w:r>
      <w:r w:rsidR="00074861" w:rsidRPr="00D34294">
        <w:rPr>
          <w:lang w:val="bg-BG"/>
        </w:rPr>
        <w:t xml:space="preserve">обявено за </w:t>
      </w:r>
      <w:r w:rsidR="00905521" w:rsidRPr="00D34294">
        <w:rPr>
          <w:lang w:val="bg-BG"/>
        </w:rPr>
        <w:t>незаконо</w:t>
      </w:r>
      <w:r w:rsidR="001C4840">
        <w:rPr>
          <w:lang w:val="bg-BG"/>
        </w:rPr>
        <w:t>съобразно</w:t>
      </w:r>
      <w:r w:rsidR="00074861" w:rsidRPr="00D34294">
        <w:rPr>
          <w:lang w:val="bg-BG"/>
        </w:rPr>
        <w:t xml:space="preserve"> и е отменено.</w:t>
      </w:r>
    </w:p>
    <w:p w:rsidR="004F6DFD" w:rsidRPr="00D34294" w:rsidRDefault="004F6DFD" w:rsidP="004F6DFD">
      <w:pPr>
        <w:pStyle w:val="JuPara"/>
        <w:rPr>
          <w:color w:val="000000"/>
          <w:lang w:val="bg-BG"/>
        </w:rPr>
      </w:pPr>
      <w:r w:rsidRPr="00D34294">
        <w:rPr>
          <w:color w:val="000000"/>
          <w:lang w:val="bg-BG"/>
        </w:rPr>
        <w:fldChar w:fldCharType="begin"/>
      </w:r>
      <w:r w:rsidRPr="00D34294">
        <w:rPr>
          <w:color w:val="000000"/>
          <w:lang w:val="bg-BG"/>
        </w:rPr>
        <w:instrText xml:space="preserve"> SEQ level0 \*arabic </w:instrText>
      </w:r>
      <w:r w:rsidRPr="00D34294">
        <w:rPr>
          <w:color w:val="000000"/>
          <w:lang w:val="bg-BG"/>
        </w:rPr>
        <w:fldChar w:fldCharType="separate"/>
      </w:r>
      <w:r w:rsidR="00A0357D" w:rsidRPr="00D34294">
        <w:rPr>
          <w:noProof/>
          <w:color w:val="000000"/>
          <w:lang w:val="bg-BG"/>
        </w:rPr>
        <w:t>5</w:t>
      </w:r>
      <w:r w:rsidRPr="00D34294">
        <w:rPr>
          <w:color w:val="000000"/>
          <w:lang w:val="bg-BG"/>
        </w:rPr>
        <w:fldChar w:fldCharType="end"/>
      </w:r>
      <w:r w:rsidR="00905521" w:rsidRPr="00D34294">
        <w:rPr>
          <w:color w:val="000000"/>
          <w:lang w:val="bg-BG"/>
        </w:rPr>
        <w:t>3</w:t>
      </w:r>
      <w:r w:rsidRPr="00D34294">
        <w:rPr>
          <w:color w:val="000000"/>
          <w:lang w:val="bg-BG"/>
        </w:rPr>
        <w:t>.  </w:t>
      </w:r>
      <w:r w:rsidR="001F3486" w:rsidRPr="00D34294">
        <w:rPr>
          <w:color w:val="000000"/>
          <w:lang w:val="bg-BG"/>
        </w:rPr>
        <w:t xml:space="preserve">В </w:t>
      </w:r>
      <w:r w:rsidR="00905521" w:rsidRPr="00D34294">
        <w:rPr>
          <w:color w:val="000000"/>
          <w:lang w:val="bg-BG"/>
        </w:rPr>
        <w:t>новата си</w:t>
      </w:r>
      <w:r w:rsidR="001F3486" w:rsidRPr="00D34294">
        <w:rPr>
          <w:color w:val="000000"/>
          <w:lang w:val="bg-BG"/>
        </w:rPr>
        <w:t xml:space="preserve"> съдебна практика </w:t>
      </w:r>
      <w:r w:rsidR="00905521" w:rsidRPr="00D34294">
        <w:rPr>
          <w:color w:val="000000"/>
          <w:lang w:val="bg-BG"/>
        </w:rPr>
        <w:t>във връзка с</w:t>
      </w:r>
      <w:r w:rsidR="001F3486" w:rsidRPr="00D34294">
        <w:rPr>
          <w:color w:val="000000"/>
          <w:lang w:val="bg-BG"/>
        </w:rPr>
        <w:t xml:space="preserve"> този член Върховният касационен съд </w:t>
      </w:r>
      <w:r w:rsidR="005302BC" w:rsidRPr="00D34294">
        <w:rPr>
          <w:color w:val="000000"/>
          <w:lang w:val="bg-BG"/>
        </w:rPr>
        <w:t>възприема становището</w:t>
      </w:r>
      <w:r w:rsidR="001F3486" w:rsidRPr="00D34294">
        <w:rPr>
          <w:color w:val="000000"/>
          <w:lang w:val="bg-BG"/>
        </w:rPr>
        <w:t xml:space="preserve">, че държавата </w:t>
      </w:r>
      <w:r w:rsidR="00905521" w:rsidRPr="00D34294">
        <w:rPr>
          <w:color w:val="000000"/>
          <w:lang w:val="bg-BG"/>
        </w:rPr>
        <w:t>може да бъде подведена под</w:t>
      </w:r>
      <w:r w:rsidR="001F3486" w:rsidRPr="00D34294">
        <w:rPr>
          <w:color w:val="000000"/>
          <w:lang w:val="bg-BG"/>
        </w:rPr>
        <w:t xml:space="preserve"> отговорност за </w:t>
      </w:r>
      <w:r w:rsidR="00905521" w:rsidRPr="00D34294">
        <w:rPr>
          <w:color w:val="000000"/>
          <w:lang w:val="bg-BG"/>
        </w:rPr>
        <w:t>незаконосъобразно</w:t>
      </w:r>
      <w:r w:rsidR="001F3486" w:rsidRPr="00D34294">
        <w:rPr>
          <w:color w:val="000000"/>
          <w:lang w:val="bg-BG"/>
        </w:rPr>
        <w:t xml:space="preserve"> задържане</w:t>
      </w:r>
      <w:r w:rsidR="00905521" w:rsidRPr="00D34294">
        <w:rPr>
          <w:color w:val="000000"/>
          <w:lang w:val="bg-BG"/>
        </w:rPr>
        <w:t xml:space="preserve"> едва след освобождаването на</w:t>
      </w:r>
      <w:r w:rsidR="001F3486" w:rsidRPr="00D34294">
        <w:rPr>
          <w:color w:val="000000"/>
          <w:lang w:val="bg-BG"/>
        </w:rPr>
        <w:t xml:space="preserve"> обвиняемия</w:t>
      </w:r>
      <w:r w:rsidRPr="00D34294">
        <w:rPr>
          <w:color w:val="000000"/>
          <w:lang w:val="bg-BG"/>
        </w:rPr>
        <w:t xml:space="preserve"> </w:t>
      </w:r>
      <w:r w:rsidR="00905521" w:rsidRPr="00D34294">
        <w:rPr>
          <w:color w:val="000000"/>
          <w:lang w:val="bg-BG"/>
        </w:rPr>
        <w:t xml:space="preserve"> </w:t>
      </w:r>
      <w:r w:rsidRPr="00D34294">
        <w:rPr>
          <w:color w:val="000000"/>
          <w:lang w:val="bg-BG"/>
        </w:rPr>
        <w:t>(</w:t>
      </w:r>
      <w:r w:rsidR="00905521" w:rsidRPr="00D34294">
        <w:rPr>
          <w:color w:val="000000"/>
          <w:lang w:val="bg-BG"/>
        </w:rPr>
        <w:t>вж</w:t>
      </w:r>
      <w:r w:rsidR="004E5D27">
        <w:rPr>
          <w:color w:val="000000"/>
          <w:lang w:val="bg-BG"/>
        </w:rPr>
        <w:t>.</w:t>
      </w:r>
      <w:r w:rsidRPr="00D34294">
        <w:rPr>
          <w:color w:val="000000"/>
          <w:lang w:val="bg-BG"/>
        </w:rPr>
        <w:t xml:space="preserve"> реш. </w:t>
      </w:r>
      <w:r w:rsidR="001F3486" w:rsidRPr="00D34294">
        <w:rPr>
          <w:color w:val="000000"/>
          <w:lang w:val="bg-BG"/>
        </w:rPr>
        <w:t>№</w:t>
      </w:r>
      <w:r w:rsidRPr="00D34294">
        <w:rPr>
          <w:color w:val="000000"/>
          <w:lang w:val="bg-BG"/>
        </w:rPr>
        <w:t xml:space="preserve"> 978 от 10.07.2001, гр. д. </w:t>
      </w:r>
      <w:r w:rsidR="001F3486" w:rsidRPr="00D34294">
        <w:rPr>
          <w:color w:val="000000"/>
          <w:lang w:val="bg-BG"/>
        </w:rPr>
        <w:t>№</w:t>
      </w:r>
      <w:r w:rsidRPr="00D34294">
        <w:rPr>
          <w:color w:val="000000"/>
          <w:lang w:val="bg-BG"/>
        </w:rPr>
        <w:t xml:space="preserve"> 1036/2001, ВКС) </w:t>
      </w:r>
      <w:r w:rsidR="001F3486" w:rsidRPr="00D34294">
        <w:rPr>
          <w:color w:val="000000"/>
          <w:lang w:val="bg-BG"/>
        </w:rPr>
        <w:t>или когато наказателното преследване е прекратено поради липса на достатъчно доказателства</w:t>
      </w:r>
      <w:r w:rsidRPr="00D34294">
        <w:rPr>
          <w:color w:val="000000"/>
          <w:lang w:val="bg-BG"/>
        </w:rPr>
        <w:t xml:space="preserve"> (</w:t>
      </w:r>
      <w:r w:rsidR="00905521" w:rsidRPr="00D34294">
        <w:rPr>
          <w:color w:val="000000"/>
          <w:lang w:val="bg-BG"/>
        </w:rPr>
        <w:t>виж</w:t>
      </w:r>
      <w:r w:rsidR="001F3486" w:rsidRPr="00D34294">
        <w:rPr>
          <w:color w:val="000000"/>
          <w:lang w:val="bg-BG"/>
        </w:rPr>
        <w:t xml:space="preserve"> реш.</w:t>
      </w:r>
      <w:r w:rsidRPr="00D34294">
        <w:rPr>
          <w:color w:val="000000"/>
          <w:lang w:val="bg-BG"/>
        </w:rPr>
        <w:t xml:space="preserve"> </w:t>
      </w:r>
      <w:r w:rsidR="001F3486" w:rsidRPr="00D34294">
        <w:rPr>
          <w:color w:val="000000"/>
          <w:lang w:val="bg-BG"/>
        </w:rPr>
        <w:t>№</w:t>
      </w:r>
      <w:r w:rsidRPr="00D34294">
        <w:rPr>
          <w:color w:val="000000"/>
          <w:lang w:val="bg-BG"/>
        </w:rPr>
        <w:t xml:space="preserve"> 859 от 10.09.2001, гр. д. </w:t>
      </w:r>
      <w:r w:rsidR="001F3486" w:rsidRPr="00D34294">
        <w:rPr>
          <w:color w:val="000000"/>
          <w:lang w:val="bg-BG"/>
        </w:rPr>
        <w:t>№ 2017/2000, ВКС; реш. №</w:t>
      </w:r>
      <w:r w:rsidRPr="00D34294">
        <w:rPr>
          <w:color w:val="000000"/>
          <w:lang w:val="bg-BG"/>
        </w:rPr>
        <w:t xml:space="preserve"> 9 от 10.02.2004, гр. д. </w:t>
      </w:r>
      <w:r w:rsidR="001F3486" w:rsidRPr="00D34294">
        <w:rPr>
          <w:color w:val="000000"/>
          <w:lang w:val="bg-BG"/>
        </w:rPr>
        <w:t>№</w:t>
      </w:r>
      <w:r w:rsidRPr="00D34294">
        <w:rPr>
          <w:color w:val="000000"/>
          <w:lang w:val="bg-BG"/>
        </w:rPr>
        <w:t xml:space="preserve"> 949/2003, ВКС), </w:t>
      </w:r>
      <w:r w:rsidR="00905521" w:rsidRPr="00D34294">
        <w:rPr>
          <w:color w:val="000000"/>
          <w:lang w:val="bg-BG"/>
        </w:rPr>
        <w:t xml:space="preserve">тъй </w:t>
      </w:r>
      <w:r w:rsidR="005302BC" w:rsidRPr="00D34294">
        <w:rPr>
          <w:color w:val="000000"/>
          <w:lang w:val="bg-BG"/>
        </w:rPr>
        <w:t xml:space="preserve">като тези обстоятелства </w:t>
      </w:r>
      <w:r w:rsidR="00905521" w:rsidRPr="00D34294">
        <w:rPr>
          <w:color w:val="000000"/>
          <w:lang w:val="bg-BG"/>
        </w:rPr>
        <w:t xml:space="preserve">отнемат със задна дата </w:t>
      </w:r>
      <w:r w:rsidR="005302BC" w:rsidRPr="00D34294">
        <w:rPr>
          <w:color w:val="000000"/>
          <w:lang w:val="bg-BG"/>
        </w:rPr>
        <w:t>законовото основание за предварителн</w:t>
      </w:r>
      <w:r w:rsidR="00905521" w:rsidRPr="00D34294">
        <w:rPr>
          <w:color w:val="000000"/>
          <w:lang w:val="bg-BG"/>
        </w:rPr>
        <w:t>ото задържане</w:t>
      </w:r>
      <w:r w:rsidRPr="00D34294">
        <w:rPr>
          <w:color w:val="000000"/>
          <w:lang w:val="bg-BG"/>
        </w:rPr>
        <w:t>.</w:t>
      </w:r>
    </w:p>
    <w:p w:rsidR="004F6DFD" w:rsidRPr="00D34294" w:rsidRDefault="004F6DFD" w:rsidP="004F6DF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5</w:t>
      </w:r>
      <w:r w:rsidRPr="00D34294">
        <w:rPr>
          <w:lang w:val="bg-BG"/>
        </w:rPr>
        <w:fldChar w:fldCharType="end"/>
      </w:r>
      <w:r w:rsidR="00905521" w:rsidRPr="00D34294">
        <w:rPr>
          <w:lang w:val="bg-BG"/>
        </w:rPr>
        <w:t>4</w:t>
      </w:r>
      <w:r w:rsidRPr="00D34294">
        <w:rPr>
          <w:lang w:val="bg-BG"/>
        </w:rPr>
        <w:t>.  </w:t>
      </w:r>
      <w:r w:rsidR="00E9319B" w:rsidRPr="00D34294">
        <w:rPr>
          <w:lang w:val="bg-BG"/>
        </w:rPr>
        <w:t>От друга страна, всеки, който претендира, че е ощетен от обстоятелства</w:t>
      </w:r>
      <w:r w:rsidR="0073764F" w:rsidRPr="00D34294">
        <w:rPr>
          <w:lang w:val="bg-BG"/>
        </w:rPr>
        <w:t xml:space="preserve">, попадащи в </w:t>
      </w:r>
      <w:r w:rsidR="0046448B" w:rsidRPr="00D34294">
        <w:rPr>
          <w:lang w:val="bg-BG"/>
        </w:rPr>
        <w:t>приложното поле</w:t>
      </w:r>
      <w:r w:rsidR="0073764F" w:rsidRPr="00D34294">
        <w:rPr>
          <w:lang w:val="bg-BG"/>
        </w:rPr>
        <w:t xml:space="preserve"> на </w:t>
      </w:r>
      <w:r w:rsidR="004E5D27" w:rsidRPr="00D34294">
        <w:rPr>
          <w:lang w:val="bg-BG"/>
        </w:rPr>
        <w:t xml:space="preserve">Закона </w:t>
      </w:r>
      <w:r w:rsidR="0073764F" w:rsidRPr="00D34294">
        <w:rPr>
          <w:lang w:val="bg-BG"/>
        </w:rPr>
        <w:t>от</w:t>
      </w:r>
      <w:r w:rsidRPr="00D34294">
        <w:rPr>
          <w:lang w:val="bg-BG"/>
        </w:rPr>
        <w:t xml:space="preserve"> 1988</w:t>
      </w:r>
      <w:r w:rsidR="0073764F" w:rsidRPr="00D34294">
        <w:rPr>
          <w:lang w:val="bg-BG"/>
        </w:rPr>
        <w:t xml:space="preserve"> г., не може да претендира за обезщетение </w:t>
      </w:r>
      <w:r w:rsidR="0046448B" w:rsidRPr="00D34294">
        <w:rPr>
          <w:lang w:val="bg-BG"/>
        </w:rPr>
        <w:t>по</w:t>
      </w:r>
      <w:r w:rsidR="0073764F" w:rsidRPr="00D34294">
        <w:rPr>
          <w:lang w:val="bg-BG"/>
        </w:rPr>
        <w:t xml:space="preserve"> общ</w:t>
      </w:r>
      <w:r w:rsidR="0046448B" w:rsidRPr="00D34294">
        <w:rPr>
          <w:lang w:val="bg-BG"/>
        </w:rPr>
        <w:t>ата норма</w:t>
      </w:r>
      <w:r w:rsidR="0073764F" w:rsidRPr="00D34294">
        <w:rPr>
          <w:lang w:val="bg-BG"/>
        </w:rPr>
        <w:t xml:space="preserve"> за деликтна отговорност</w:t>
      </w:r>
      <w:r w:rsidRPr="00D34294">
        <w:rPr>
          <w:lang w:val="bg-BG"/>
        </w:rPr>
        <w:t xml:space="preserve">. </w:t>
      </w:r>
      <w:r w:rsidR="001C4840">
        <w:rPr>
          <w:lang w:val="bg-BG"/>
        </w:rPr>
        <w:t>И наистина</w:t>
      </w:r>
      <w:r w:rsidRPr="00D34294">
        <w:rPr>
          <w:lang w:val="bg-BG"/>
        </w:rPr>
        <w:t xml:space="preserve">, </w:t>
      </w:r>
      <w:r w:rsidR="00950553" w:rsidRPr="00D34294">
        <w:rPr>
          <w:lang w:val="bg-BG"/>
        </w:rPr>
        <w:t xml:space="preserve">преобладаващата </w:t>
      </w:r>
      <w:r w:rsidR="0073764F" w:rsidRPr="00D34294">
        <w:rPr>
          <w:lang w:val="bg-BG"/>
        </w:rPr>
        <w:t>съдебна практи</w:t>
      </w:r>
      <w:r w:rsidR="00950553" w:rsidRPr="00D34294">
        <w:rPr>
          <w:lang w:val="bg-BG"/>
        </w:rPr>
        <w:t>к</w:t>
      </w:r>
      <w:r w:rsidR="0073764F" w:rsidRPr="00D34294">
        <w:rPr>
          <w:lang w:val="bg-BG"/>
        </w:rPr>
        <w:t xml:space="preserve">а </w:t>
      </w:r>
      <w:r w:rsidR="00950553" w:rsidRPr="00D34294">
        <w:rPr>
          <w:lang w:val="bg-BG"/>
        </w:rPr>
        <w:t xml:space="preserve">възприема становището, че </w:t>
      </w:r>
      <w:r w:rsidR="00A9038E" w:rsidRPr="00D34294">
        <w:rPr>
          <w:lang w:val="bg-BG"/>
        </w:rPr>
        <w:t>З</w:t>
      </w:r>
      <w:r w:rsidR="00950553" w:rsidRPr="00D34294">
        <w:rPr>
          <w:lang w:val="bg-BG"/>
        </w:rPr>
        <w:t xml:space="preserve">аконът за отговорността на държавата е специален текст, който </w:t>
      </w:r>
      <w:r w:rsidR="00A9038E" w:rsidRPr="00D34294">
        <w:rPr>
          <w:lang w:val="bg-BG"/>
        </w:rPr>
        <w:t>дерогира</w:t>
      </w:r>
      <w:r w:rsidR="00950553" w:rsidRPr="00D34294">
        <w:rPr>
          <w:lang w:val="bg-BG"/>
        </w:rPr>
        <w:t xml:space="preserve"> общия режим на отговорността</w:t>
      </w:r>
      <w:r w:rsidRPr="00D34294">
        <w:rPr>
          <w:lang w:val="bg-BG"/>
        </w:rPr>
        <w:t xml:space="preserve"> (</w:t>
      </w:r>
      <w:r w:rsidR="00A9038E" w:rsidRPr="00D34294">
        <w:rPr>
          <w:lang w:val="bg-BG"/>
        </w:rPr>
        <w:t>в</w:t>
      </w:r>
      <w:r w:rsidR="00905521" w:rsidRPr="00D34294">
        <w:rPr>
          <w:lang w:val="bg-BG"/>
        </w:rPr>
        <w:t>ж</w:t>
      </w:r>
      <w:r w:rsidR="004E5D27">
        <w:rPr>
          <w:lang w:val="bg-BG"/>
        </w:rPr>
        <w:t>.</w:t>
      </w:r>
      <w:r w:rsidR="00950553" w:rsidRPr="00D34294">
        <w:rPr>
          <w:lang w:val="bg-BG"/>
        </w:rPr>
        <w:t xml:space="preserve"> </w:t>
      </w:r>
      <w:r w:rsidRPr="00D34294">
        <w:rPr>
          <w:color w:val="000000"/>
          <w:lang w:val="bg-BG"/>
        </w:rPr>
        <w:t>реш</w:t>
      </w:r>
      <w:r w:rsidRPr="00D34294">
        <w:rPr>
          <w:lang w:val="bg-BG"/>
        </w:rPr>
        <w:t xml:space="preserve">. </w:t>
      </w:r>
      <w:r w:rsidR="00950553" w:rsidRPr="00D34294">
        <w:rPr>
          <w:lang w:val="bg-BG"/>
        </w:rPr>
        <w:t>№</w:t>
      </w:r>
      <w:r w:rsidRPr="00D34294">
        <w:rPr>
          <w:lang w:val="bg-BG"/>
        </w:rPr>
        <w:t xml:space="preserve"> 1370 </w:t>
      </w:r>
      <w:r w:rsidRPr="00D34294">
        <w:rPr>
          <w:color w:val="000000"/>
          <w:lang w:val="bg-BG"/>
        </w:rPr>
        <w:t>от</w:t>
      </w:r>
      <w:r w:rsidRPr="00D34294">
        <w:rPr>
          <w:lang w:val="bg-BG"/>
        </w:rPr>
        <w:t xml:space="preserve"> 16.12.1992, </w:t>
      </w:r>
      <w:r w:rsidRPr="00D34294">
        <w:rPr>
          <w:color w:val="000000"/>
          <w:lang w:val="bg-BG"/>
        </w:rPr>
        <w:t xml:space="preserve">гр. д. </w:t>
      </w:r>
      <w:r w:rsidR="00950553" w:rsidRPr="00D34294">
        <w:rPr>
          <w:lang w:val="bg-BG"/>
        </w:rPr>
        <w:t>№</w:t>
      </w:r>
      <w:r w:rsidRPr="00D34294">
        <w:rPr>
          <w:lang w:val="bg-BG"/>
        </w:rPr>
        <w:t xml:space="preserve"> 1181/92, </w:t>
      </w:r>
      <w:r w:rsidRPr="00D34294">
        <w:rPr>
          <w:color w:val="000000"/>
          <w:lang w:val="bg-BG"/>
        </w:rPr>
        <w:t>ВС</w:t>
      </w:r>
      <w:r w:rsidRPr="00D34294">
        <w:rPr>
          <w:lang w:val="bg-BG"/>
        </w:rPr>
        <w:t xml:space="preserve"> IV г. о.).</w:t>
      </w:r>
    </w:p>
    <w:p w:rsidR="00FC7A0B" w:rsidRPr="00D34294" w:rsidRDefault="00A9038E" w:rsidP="00FC7A0B">
      <w:pPr>
        <w:pStyle w:val="JuHHead"/>
        <w:rPr>
          <w:lang w:val="bg-BG"/>
        </w:rPr>
      </w:pPr>
      <w:r w:rsidRPr="00D34294">
        <w:rPr>
          <w:lang w:val="bg-BG"/>
        </w:rPr>
        <w:t>ПРАВОТО</w:t>
      </w:r>
    </w:p>
    <w:p w:rsidR="00FC7A0B" w:rsidRPr="00D34294" w:rsidRDefault="00FC7A0B" w:rsidP="00FC7A0B">
      <w:pPr>
        <w:pStyle w:val="JuHIRoman"/>
        <w:rPr>
          <w:lang w:val="bg-BG"/>
        </w:rPr>
      </w:pPr>
      <w:r w:rsidRPr="00D34294">
        <w:rPr>
          <w:lang w:val="bg-BG"/>
        </w:rPr>
        <w:t>I. ОТНОСНО ТВЪРД</w:t>
      </w:r>
      <w:r w:rsidR="00A9038E" w:rsidRPr="00D34294">
        <w:rPr>
          <w:lang w:val="bg-BG"/>
        </w:rPr>
        <w:t>ЯНИТЕ</w:t>
      </w:r>
      <w:r w:rsidRPr="00D34294">
        <w:rPr>
          <w:lang w:val="bg-BG"/>
        </w:rPr>
        <w:t xml:space="preserve"> НАРУШЕНИЯ НА ЧЛЕН 3 ОТ КОНВЕНЦИЯТА</w:t>
      </w:r>
    </w:p>
    <w:p w:rsidR="001522D5" w:rsidRPr="00D34294" w:rsidRDefault="001522D5" w:rsidP="001522D5">
      <w:pPr>
        <w:pStyle w:val="JuHA"/>
        <w:rPr>
          <w:lang w:val="bg-BG"/>
        </w:rPr>
      </w:pPr>
      <w:r w:rsidRPr="00D34294">
        <w:rPr>
          <w:lang w:val="bg-BG"/>
        </w:rPr>
        <w:t>A.  </w:t>
      </w:r>
      <w:r w:rsidR="004E5D27">
        <w:rPr>
          <w:lang w:val="bg-BG"/>
        </w:rPr>
        <w:t>Становищата</w:t>
      </w:r>
      <w:r w:rsidR="00FC7A0B" w:rsidRPr="00D34294">
        <w:rPr>
          <w:lang w:val="bg-BG"/>
        </w:rPr>
        <w:t xml:space="preserve"> на страните</w:t>
      </w:r>
    </w:p>
    <w:p w:rsidR="00975EDE" w:rsidRPr="00D34294" w:rsidRDefault="00527D47" w:rsidP="00D65AF7">
      <w:pPr>
        <w:pStyle w:val="JuPara"/>
        <w:rPr>
          <w:snapToGrid w:val="0"/>
          <w:color w:val="000000"/>
          <w:lang w:val="bg-BG" w:eastAsia="en-US"/>
        </w:rPr>
      </w:pPr>
      <w:r w:rsidRPr="00D34294">
        <w:rPr>
          <w:snapToGrid w:val="0"/>
          <w:color w:val="000000"/>
          <w:lang w:val="bg-BG" w:eastAsia="en-US"/>
        </w:rPr>
        <w:fldChar w:fldCharType="begin"/>
      </w:r>
      <w:r w:rsidRPr="00D34294">
        <w:rPr>
          <w:snapToGrid w:val="0"/>
          <w:color w:val="000000"/>
          <w:lang w:val="bg-BG" w:eastAsia="en-US"/>
        </w:rPr>
        <w:instrText xml:space="preserve"> SEQ level0 \*arabic </w:instrText>
      </w:r>
      <w:r w:rsidRPr="00D34294">
        <w:rPr>
          <w:snapToGrid w:val="0"/>
          <w:color w:val="000000"/>
          <w:lang w:val="bg-BG" w:eastAsia="en-US"/>
        </w:rPr>
        <w:fldChar w:fldCharType="separate"/>
      </w:r>
      <w:r w:rsidR="00A0357D" w:rsidRPr="00D34294">
        <w:rPr>
          <w:noProof/>
          <w:snapToGrid w:val="0"/>
          <w:color w:val="000000"/>
          <w:lang w:val="bg-BG" w:eastAsia="en-US"/>
        </w:rPr>
        <w:t>5</w:t>
      </w:r>
      <w:r w:rsidRPr="00D34294">
        <w:rPr>
          <w:snapToGrid w:val="0"/>
          <w:color w:val="000000"/>
          <w:lang w:val="bg-BG" w:eastAsia="en-US"/>
        </w:rPr>
        <w:fldChar w:fldCharType="end"/>
      </w:r>
      <w:r w:rsidR="00A9038E" w:rsidRPr="00D34294">
        <w:rPr>
          <w:snapToGrid w:val="0"/>
          <w:color w:val="000000"/>
          <w:lang w:val="bg-BG" w:eastAsia="en-US"/>
        </w:rPr>
        <w:t>5</w:t>
      </w:r>
      <w:r w:rsidRPr="00D34294">
        <w:rPr>
          <w:snapToGrid w:val="0"/>
          <w:color w:val="000000"/>
          <w:lang w:val="bg-BG" w:eastAsia="en-US"/>
        </w:rPr>
        <w:t>.  </w:t>
      </w:r>
      <w:r w:rsidR="00FC7A0B" w:rsidRPr="00D34294">
        <w:rPr>
          <w:snapToGrid w:val="0"/>
          <w:color w:val="000000"/>
          <w:lang w:val="bg-BG" w:eastAsia="en-US"/>
        </w:rPr>
        <w:t xml:space="preserve">Жалбоподателят се </w:t>
      </w:r>
      <w:r w:rsidR="00A9038E" w:rsidRPr="00D34294">
        <w:rPr>
          <w:snapToGrid w:val="0"/>
          <w:color w:val="000000"/>
          <w:lang w:val="bg-BG" w:eastAsia="en-US"/>
        </w:rPr>
        <w:t>жалва</w:t>
      </w:r>
      <w:r w:rsidR="00FC7A0B" w:rsidRPr="00D34294">
        <w:rPr>
          <w:snapToGrid w:val="0"/>
          <w:color w:val="000000"/>
          <w:lang w:val="bg-BG" w:eastAsia="en-US"/>
        </w:rPr>
        <w:t xml:space="preserve"> от лошите условия </w:t>
      </w:r>
      <w:r w:rsidR="00A9038E" w:rsidRPr="00D34294">
        <w:rPr>
          <w:snapToGrid w:val="0"/>
          <w:color w:val="000000"/>
          <w:lang w:val="bg-BG" w:eastAsia="en-US"/>
        </w:rPr>
        <w:t xml:space="preserve">на задържане </w:t>
      </w:r>
      <w:r w:rsidR="00FC7A0B" w:rsidRPr="00D34294">
        <w:rPr>
          <w:snapToGrid w:val="0"/>
          <w:color w:val="000000"/>
          <w:lang w:val="bg-BG" w:eastAsia="en-US"/>
        </w:rPr>
        <w:t>в следствен</w:t>
      </w:r>
      <w:r w:rsidR="001C4840">
        <w:rPr>
          <w:snapToGrid w:val="0"/>
          <w:color w:val="000000"/>
          <w:lang w:val="bg-BG" w:eastAsia="en-US"/>
        </w:rPr>
        <w:t>ия</w:t>
      </w:r>
      <w:r w:rsidR="00FC7A0B" w:rsidRPr="00D34294">
        <w:rPr>
          <w:snapToGrid w:val="0"/>
          <w:color w:val="000000"/>
          <w:lang w:val="bg-BG" w:eastAsia="en-US"/>
        </w:rPr>
        <w:t xml:space="preserve"> </w:t>
      </w:r>
      <w:r w:rsidR="001C4840">
        <w:rPr>
          <w:snapToGrid w:val="0"/>
          <w:color w:val="000000"/>
          <w:lang w:val="bg-BG" w:eastAsia="en-US"/>
        </w:rPr>
        <w:t xml:space="preserve">арест </w:t>
      </w:r>
      <w:r w:rsidR="00FC7A0B" w:rsidRPr="00D34294">
        <w:rPr>
          <w:snapToGrid w:val="0"/>
          <w:color w:val="000000"/>
          <w:lang w:val="bg-BG" w:eastAsia="en-US"/>
        </w:rPr>
        <w:t xml:space="preserve">в Пазарджик. Той твърди, че е налице нарушение на член </w:t>
      </w:r>
      <w:r w:rsidR="00975EDE" w:rsidRPr="00D34294">
        <w:rPr>
          <w:snapToGrid w:val="0"/>
          <w:color w:val="000000"/>
          <w:lang w:val="bg-BG" w:eastAsia="en-US"/>
        </w:rPr>
        <w:t xml:space="preserve">3 </w:t>
      </w:r>
      <w:r w:rsidR="00FC7A0B" w:rsidRPr="00D34294">
        <w:rPr>
          <w:snapToGrid w:val="0"/>
          <w:color w:val="000000"/>
          <w:lang w:val="bg-BG" w:eastAsia="en-US"/>
        </w:rPr>
        <w:t>от Конвенцията</w:t>
      </w:r>
      <w:r w:rsidR="00975EDE" w:rsidRPr="00D34294">
        <w:rPr>
          <w:snapToGrid w:val="0"/>
          <w:color w:val="000000"/>
          <w:lang w:val="bg-BG" w:eastAsia="en-US"/>
        </w:rPr>
        <w:t xml:space="preserve">, </w:t>
      </w:r>
      <w:r w:rsidR="00FC7A0B" w:rsidRPr="00D34294">
        <w:rPr>
          <w:snapToGrid w:val="0"/>
          <w:color w:val="000000"/>
          <w:lang w:val="bg-BG" w:eastAsia="en-US"/>
        </w:rPr>
        <w:t>който гласи следното</w:t>
      </w:r>
      <w:r w:rsidR="00975EDE" w:rsidRPr="00D34294">
        <w:rPr>
          <w:snapToGrid w:val="0"/>
          <w:color w:val="000000"/>
          <w:lang w:val="bg-BG" w:eastAsia="en-US"/>
        </w:rPr>
        <w:t>:</w:t>
      </w:r>
    </w:p>
    <w:p w:rsidR="00975EDE" w:rsidRPr="00D34294" w:rsidRDefault="00A9038E" w:rsidP="00A9038E">
      <w:pPr>
        <w:pStyle w:val="JuQuot"/>
        <w:rPr>
          <w:lang w:val="bg-BG"/>
        </w:rPr>
      </w:pPr>
      <w:r w:rsidRPr="00D34294">
        <w:rPr>
          <w:lang w:val="bg-BG"/>
        </w:rPr>
        <w:t>„Никой не може да бъде подложен на изтезания или нечовешко или унизително отношение или наказание.“</w:t>
      </w:r>
    </w:p>
    <w:p w:rsidR="0028637E" w:rsidRPr="00D34294" w:rsidRDefault="00527D47" w:rsidP="00975EDE">
      <w:pPr>
        <w:pStyle w:val="JuPara"/>
        <w:rPr>
          <w:snapToGrid w:val="0"/>
          <w:lang w:val="bg-BG" w:eastAsia="en-US"/>
        </w:rPr>
      </w:pPr>
      <w:r w:rsidRPr="00D34294">
        <w:rPr>
          <w:snapToGrid w:val="0"/>
          <w:lang w:val="bg-BG" w:eastAsia="en-US"/>
        </w:rPr>
        <w:fldChar w:fldCharType="begin"/>
      </w:r>
      <w:r w:rsidRPr="00D34294">
        <w:rPr>
          <w:snapToGrid w:val="0"/>
          <w:lang w:val="bg-BG" w:eastAsia="en-US"/>
        </w:rPr>
        <w:instrText xml:space="preserve"> SEQ level0 \*arabic </w:instrText>
      </w:r>
      <w:r w:rsidRPr="00D34294">
        <w:rPr>
          <w:snapToGrid w:val="0"/>
          <w:lang w:val="bg-BG" w:eastAsia="en-US"/>
        </w:rPr>
        <w:fldChar w:fldCharType="separate"/>
      </w:r>
      <w:r w:rsidR="00A0357D" w:rsidRPr="00D34294">
        <w:rPr>
          <w:noProof/>
          <w:snapToGrid w:val="0"/>
          <w:lang w:val="bg-BG" w:eastAsia="en-US"/>
        </w:rPr>
        <w:t>5</w:t>
      </w:r>
      <w:r w:rsidRPr="00D34294">
        <w:rPr>
          <w:snapToGrid w:val="0"/>
          <w:lang w:val="bg-BG" w:eastAsia="en-US"/>
        </w:rPr>
        <w:fldChar w:fldCharType="end"/>
      </w:r>
      <w:r w:rsidR="00A9038E" w:rsidRPr="00D34294">
        <w:rPr>
          <w:snapToGrid w:val="0"/>
          <w:lang w:val="bg-BG" w:eastAsia="en-US"/>
        </w:rPr>
        <w:t>6</w:t>
      </w:r>
      <w:r w:rsidRPr="00D34294">
        <w:rPr>
          <w:snapToGrid w:val="0"/>
          <w:lang w:val="bg-BG" w:eastAsia="en-US"/>
        </w:rPr>
        <w:t>.  </w:t>
      </w:r>
      <w:r w:rsidR="003E6C18" w:rsidRPr="00D34294">
        <w:rPr>
          <w:snapToGrid w:val="0"/>
          <w:lang w:val="bg-BG" w:eastAsia="en-US"/>
        </w:rPr>
        <w:t xml:space="preserve">Правителството оспорва някои от твърденията на жалбоподателя, касаещи условията </w:t>
      </w:r>
      <w:r w:rsidR="00A9038E" w:rsidRPr="00D34294">
        <w:rPr>
          <w:snapToGrid w:val="0"/>
          <w:lang w:val="bg-BG" w:eastAsia="en-US"/>
        </w:rPr>
        <w:t>на задържане</w:t>
      </w:r>
      <w:r w:rsidR="006A2610">
        <w:rPr>
          <w:snapToGrid w:val="0"/>
          <w:lang w:val="bg-BG" w:eastAsia="en-US"/>
        </w:rPr>
        <w:t>,</w:t>
      </w:r>
      <w:r w:rsidR="00174F2C" w:rsidRPr="00D34294">
        <w:rPr>
          <w:snapToGrid w:val="0"/>
          <w:lang w:val="bg-BG" w:eastAsia="en-US"/>
        </w:rPr>
        <w:t xml:space="preserve"> и поддържа, че спорното отношение не достига необходимия праг на </w:t>
      </w:r>
      <w:r w:rsidR="00A9038E" w:rsidRPr="00D34294">
        <w:rPr>
          <w:snapToGrid w:val="0"/>
          <w:lang w:val="bg-BG" w:eastAsia="en-US"/>
        </w:rPr>
        <w:t>тежест</w:t>
      </w:r>
      <w:r w:rsidR="00174F2C" w:rsidRPr="00D34294">
        <w:rPr>
          <w:snapToGrid w:val="0"/>
          <w:lang w:val="bg-BG" w:eastAsia="en-US"/>
        </w:rPr>
        <w:t xml:space="preserve">, </w:t>
      </w:r>
      <w:r w:rsidR="00864B9F" w:rsidRPr="00D34294">
        <w:rPr>
          <w:snapToGrid w:val="0"/>
          <w:lang w:val="bg-BG" w:eastAsia="en-US"/>
        </w:rPr>
        <w:t>за</w:t>
      </w:r>
      <w:r w:rsidR="00DF7AA0" w:rsidRPr="00D34294">
        <w:rPr>
          <w:snapToGrid w:val="0"/>
          <w:lang w:val="bg-BG" w:eastAsia="en-US"/>
        </w:rPr>
        <w:t xml:space="preserve"> да </w:t>
      </w:r>
      <w:r w:rsidR="00174F2C" w:rsidRPr="00D34294">
        <w:rPr>
          <w:snapToGrid w:val="0"/>
          <w:lang w:val="bg-BG" w:eastAsia="en-US"/>
        </w:rPr>
        <w:t>попадне</w:t>
      </w:r>
      <w:r w:rsidR="00DF7AA0" w:rsidRPr="00D34294">
        <w:rPr>
          <w:snapToGrid w:val="0"/>
          <w:lang w:val="bg-BG" w:eastAsia="en-US"/>
        </w:rPr>
        <w:t xml:space="preserve"> </w:t>
      </w:r>
      <w:r w:rsidR="00174F2C" w:rsidRPr="00D34294">
        <w:rPr>
          <w:snapToGrid w:val="0"/>
          <w:lang w:val="bg-BG" w:eastAsia="en-US"/>
        </w:rPr>
        <w:t xml:space="preserve">в </w:t>
      </w:r>
      <w:r w:rsidR="00864B9F" w:rsidRPr="00D34294">
        <w:rPr>
          <w:snapToGrid w:val="0"/>
          <w:lang w:val="bg-BG" w:eastAsia="en-US"/>
        </w:rPr>
        <w:t>обсега</w:t>
      </w:r>
      <w:r w:rsidR="00174F2C" w:rsidRPr="00D34294">
        <w:rPr>
          <w:snapToGrid w:val="0"/>
          <w:lang w:val="bg-BG" w:eastAsia="en-US"/>
        </w:rPr>
        <w:t xml:space="preserve"> на </w:t>
      </w:r>
      <w:r w:rsidR="00864B9F" w:rsidRPr="00D34294">
        <w:rPr>
          <w:snapToGrid w:val="0"/>
          <w:lang w:val="bg-BG" w:eastAsia="en-US"/>
        </w:rPr>
        <w:t>въпросната</w:t>
      </w:r>
      <w:r w:rsidR="00174F2C" w:rsidRPr="00D34294">
        <w:rPr>
          <w:snapToGrid w:val="0"/>
          <w:lang w:val="bg-BG" w:eastAsia="en-US"/>
        </w:rPr>
        <w:t xml:space="preserve"> разпоредба поради</w:t>
      </w:r>
      <w:r w:rsidR="00864B9F" w:rsidRPr="00D34294">
        <w:rPr>
          <w:snapToGrid w:val="0"/>
          <w:lang w:val="bg-BG" w:eastAsia="en-US"/>
        </w:rPr>
        <w:t>,</w:t>
      </w:r>
      <w:r w:rsidR="00B11EB4" w:rsidRPr="00D34294">
        <w:rPr>
          <w:snapToGrid w:val="0"/>
          <w:lang w:val="bg-BG" w:eastAsia="en-US"/>
        </w:rPr>
        <w:t xml:space="preserve"> </w:t>
      </w:r>
      <w:r w:rsidR="004E5D27" w:rsidRPr="004E5D27">
        <w:rPr>
          <w:iCs/>
          <w:snapToGrid w:val="0"/>
          <w:lang w:val="bg-BG" w:eastAsia="en-US"/>
        </w:rPr>
        <w:t>наред с другото</w:t>
      </w:r>
      <w:r w:rsidR="00864B9F" w:rsidRPr="004E5D27">
        <w:rPr>
          <w:iCs/>
          <w:snapToGrid w:val="0"/>
          <w:lang w:val="bg-BG" w:eastAsia="en-US"/>
        </w:rPr>
        <w:t>,</w:t>
      </w:r>
      <w:r w:rsidR="00B11EB4" w:rsidRPr="00D34294">
        <w:rPr>
          <w:snapToGrid w:val="0"/>
          <w:lang w:val="bg-BG" w:eastAsia="en-US"/>
        </w:rPr>
        <w:t xml:space="preserve"> </w:t>
      </w:r>
      <w:r w:rsidR="00174F2C" w:rsidRPr="00D34294">
        <w:rPr>
          <w:snapToGrid w:val="0"/>
          <w:lang w:val="bg-BG" w:eastAsia="en-US"/>
        </w:rPr>
        <w:t>относителн</w:t>
      </w:r>
      <w:r w:rsidR="00864B9F" w:rsidRPr="00D34294">
        <w:rPr>
          <w:snapToGrid w:val="0"/>
          <w:lang w:val="bg-BG" w:eastAsia="en-US"/>
        </w:rPr>
        <w:t>ата си</w:t>
      </w:r>
      <w:r w:rsidR="00174F2C" w:rsidRPr="00D34294">
        <w:rPr>
          <w:snapToGrid w:val="0"/>
          <w:lang w:val="bg-BG" w:eastAsia="en-US"/>
        </w:rPr>
        <w:t xml:space="preserve"> кратк</w:t>
      </w:r>
      <w:r w:rsidR="00864B9F" w:rsidRPr="00D34294">
        <w:rPr>
          <w:snapToGrid w:val="0"/>
          <w:lang w:val="bg-BG" w:eastAsia="en-US"/>
        </w:rPr>
        <w:t>ост</w:t>
      </w:r>
      <w:r w:rsidR="00901ABE" w:rsidRPr="00D34294">
        <w:rPr>
          <w:snapToGrid w:val="0"/>
          <w:lang w:val="bg-BG" w:eastAsia="en-US"/>
        </w:rPr>
        <w:t>.</w:t>
      </w:r>
      <w:r w:rsidR="008804D3" w:rsidRPr="00D34294">
        <w:rPr>
          <w:snapToGrid w:val="0"/>
          <w:lang w:val="bg-BG" w:eastAsia="en-US"/>
        </w:rPr>
        <w:t xml:space="preserve"> </w:t>
      </w:r>
      <w:r w:rsidR="00174F2C" w:rsidRPr="00D34294">
        <w:rPr>
          <w:snapToGrid w:val="0"/>
          <w:lang w:val="bg-BG" w:eastAsia="en-US"/>
        </w:rPr>
        <w:t>То подчертава, че отношението не е имало за цел да унижи жалбоподателя и п</w:t>
      </w:r>
      <w:r w:rsidR="00864B9F" w:rsidRPr="00D34294">
        <w:rPr>
          <w:snapToGrid w:val="0"/>
          <w:lang w:val="bg-BG" w:eastAsia="en-US"/>
        </w:rPr>
        <w:t>ри</w:t>
      </w:r>
      <w:r w:rsidR="00174F2C" w:rsidRPr="00D34294">
        <w:rPr>
          <w:snapToGrid w:val="0"/>
          <w:lang w:val="bg-BG" w:eastAsia="en-US"/>
        </w:rPr>
        <w:t xml:space="preserve">канва </w:t>
      </w:r>
      <w:r w:rsidR="004E5D27" w:rsidRPr="00D34294">
        <w:rPr>
          <w:snapToGrid w:val="0"/>
          <w:lang w:val="bg-BG" w:eastAsia="en-US"/>
        </w:rPr>
        <w:t xml:space="preserve">Съда </w:t>
      </w:r>
      <w:r w:rsidR="00174F2C" w:rsidRPr="00D34294">
        <w:rPr>
          <w:snapToGrid w:val="0"/>
          <w:lang w:val="bg-BG" w:eastAsia="en-US"/>
        </w:rPr>
        <w:t xml:space="preserve">да обяви оплакването </w:t>
      </w:r>
      <w:r w:rsidR="00100091" w:rsidRPr="00D34294">
        <w:rPr>
          <w:snapToGrid w:val="0"/>
          <w:lang w:val="bg-BG" w:eastAsia="en-US"/>
        </w:rPr>
        <w:t xml:space="preserve">за </w:t>
      </w:r>
      <w:r w:rsidR="00174F2C" w:rsidRPr="00D34294">
        <w:rPr>
          <w:snapToGrid w:val="0"/>
          <w:lang w:val="bg-BG" w:eastAsia="en-US"/>
        </w:rPr>
        <w:t>недопустимо поради очевидна липса на основателност</w:t>
      </w:r>
      <w:r w:rsidR="008804D3" w:rsidRPr="00D34294">
        <w:rPr>
          <w:snapToGrid w:val="0"/>
          <w:lang w:val="bg-BG" w:eastAsia="en-US"/>
        </w:rPr>
        <w:t>.</w:t>
      </w:r>
    </w:p>
    <w:p w:rsidR="00803A0B" w:rsidRPr="00D34294" w:rsidRDefault="00D56325" w:rsidP="00975EDE">
      <w:pPr>
        <w:pStyle w:val="JuPara"/>
        <w:rPr>
          <w:color w:val="000000"/>
          <w:lang w:val="bg-BG"/>
        </w:rPr>
      </w:pPr>
      <w:r w:rsidRPr="00D34294">
        <w:rPr>
          <w:snapToGrid w:val="0"/>
          <w:lang w:val="bg-BG" w:eastAsia="en-US"/>
        </w:rPr>
        <w:fldChar w:fldCharType="begin"/>
      </w:r>
      <w:r w:rsidRPr="00D34294">
        <w:rPr>
          <w:snapToGrid w:val="0"/>
          <w:lang w:val="bg-BG" w:eastAsia="en-US"/>
        </w:rPr>
        <w:instrText xml:space="preserve"> SEQ level0 \*arabic </w:instrText>
      </w:r>
      <w:r w:rsidRPr="00D34294">
        <w:rPr>
          <w:snapToGrid w:val="0"/>
          <w:lang w:val="bg-BG" w:eastAsia="en-US"/>
        </w:rPr>
        <w:fldChar w:fldCharType="separate"/>
      </w:r>
      <w:r w:rsidR="00A0357D" w:rsidRPr="00D34294">
        <w:rPr>
          <w:noProof/>
          <w:snapToGrid w:val="0"/>
          <w:lang w:val="bg-BG" w:eastAsia="en-US"/>
        </w:rPr>
        <w:t>5</w:t>
      </w:r>
      <w:r w:rsidRPr="00D34294">
        <w:rPr>
          <w:snapToGrid w:val="0"/>
          <w:lang w:val="bg-BG" w:eastAsia="en-US"/>
        </w:rPr>
        <w:fldChar w:fldCharType="end"/>
      </w:r>
      <w:r w:rsidR="00864B9F" w:rsidRPr="00D34294">
        <w:rPr>
          <w:snapToGrid w:val="0"/>
          <w:lang w:val="bg-BG" w:eastAsia="en-US"/>
        </w:rPr>
        <w:t>7</w:t>
      </w:r>
      <w:r w:rsidRPr="00D34294">
        <w:rPr>
          <w:snapToGrid w:val="0"/>
          <w:lang w:val="bg-BG" w:eastAsia="en-US"/>
        </w:rPr>
        <w:t>.  </w:t>
      </w:r>
      <w:r w:rsidR="00DF7AA0" w:rsidRPr="00D34294">
        <w:rPr>
          <w:snapToGrid w:val="0"/>
          <w:lang w:val="bg-BG" w:eastAsia="en-US"/>
        </w:rPr>
        <w:t xml:space="preserve">Жалбоподателят оспорва </w:t>
      </w:r>
      <w:r w:rsidR="00864B9F" w:rsidRPr="00D34294">
        <w:rPr>
          <w:snapToGrid w:val="0"/>
          <w:lang w:val="bg-BG" w:eastAsia="en-US"/>
        </w:rPr>
        <w:t>тезата</w:t>
      </w:r>
      <w:r w:rsidR="00DF7AA0" w:rsidRPr="00D34294">
        <w:rPr>
          <w:snapToGrid w:val="0"/>
          <w:lang w:val="bg-BG" w:eastAsia="en-US"/>
        </w:rPr>
        <w:t xml:space="preserve"> на Правителството, </w:t>
      </w:r>
      <w:r w:rsidR="00864B9F" w:rsidRPr="00D34294">
        <w:rPr>
          <w:snapToGrid w:val="0"/>
          <w:lang w:val="bg-BG" w:eastAsia="en-US"/>
        </w:rPr>
        <w:t>че</w:t>
      </w:r>
      <w:r w:rsidR="00DF7AA0" w:rsidRPr="00D34294">
        <w:rPr>
          <w:snapToGrid w:val="0"/>
          <w:lang w:val="bg-BG" w:eastAsia="en-US"/>
        </w:rPr>
        <w:t xml:space="preserve"> отношението, на което е бил подложен, не достига миним</w:t>
      </w:r>
      <w:r w:rsidR="00864B9F" w:rsidRPr="00D34294">
        <w:rPr>
          <w:snapToGrid w:val="0"/>
          <w:lang w:val="bg-BG" w:eastAsia="en-US"/>
        </w:rPr>
        <w:t>алната тежест</w:t>
      </w:r>
      <w:r w:rsidR="00DF7AA0" w:rsidRPr="00D34294">
        <w:rPr>
          <w:snapToGrid w:val="0"/>
          <w:lang w:val="bg-BG" w:eastAsia="en-US"/>
        </w:rPr>
        <w:t>, изиск</w:t>
      </w:r>
      <w:r w:rsidR="00864B9F" w:rsidRPr="00D34294">
        <w:rPr>
          <w:snapToGrid w:val="0"/>
          <w:lang w:val="bg-BG" w:eastAsia="en-US"/>
        </w:rPr>
        <w:t>вана,</w:t>
      </w:r>
      <w:r w:rsidR="00DF7AA0" w:rsidRPr="00D34294">
        <w:rPr>
          <w:snapToGrid w:val="0"/>
          <w:lang w:val="bg-BG" w:eastAsia="en-US"/>
        </w:rPr>
        <w:t xml:space="preserve"> за да попадне в </w:t>
      </w:r>
      <w:r w:rsidR="0046448B" w:rsidRPr="00D34294">
        <w:rPr>
          <w:snapToGrid w:val="0"/>
          <w:lang w:val="bg-BG" w:eastAsia="en-US"/>
        </w:rPr>
        <w:t>приложното поле</w:t>
      </w:r>
      <w:r w:rsidR="00DF7AA0" w:rsidRPr="00D34294">
        <w:rPr>
          <w:snapToGrid w:val="0"/>
          <w:lang w:val="bg-BG" w:eastAsia="en-US"/>
        </w:rPr>
        <w:t xml:space="preserve"> на член</w:t>
      </w:r>
      <w:r w:rsidR="00583F7A" w:rsidRPr="00D34294">
        <w:rPr>
          <w:color w:val="000000"/>
          <w:lang w:val="bg-BG"/>
        </w:rPr>
        <w:t xml:space="preserve"> 3 </w:t>
      </w:r>
      <w:r w:rsidR="00864B9F" w:rsidRPr="00D34294">
        <w:rPr>
          <w:color w:val="000000"/>
          <w:lang w:val="bg-BG"/>
        </w:rPr>
        <w:t>от</w:t>
      </w:r>
      <w:r w:rsidR="00DF7AA0" w:rsidRPr="00D34294">
        <w:rPr>
          <w:color w:val="000000"/>
          <w:lang w:val="bg-BG"/>
        </w:rPr>
        <w:t xml:space="preserve"> Конвенцията</w:t>
      </w:r>
      <w:r w:rsidR="00583F7A" w:rsidRPr="00D34294">
        <w:rPr>
          <w:color w:val="000000"/>
          <w:lang w:val="bg-BG"/>
        </w:rPr>
        <w:t xml:space="preserve">. </w:t>
      </w:r>
      <w:r w:rsidR="0097767E" w:rsidRPr="00D34294">
        <w:rPr>
          <w:color w:val="000000"/>
          <w:lang w:val="bg-BG"/>
        </w:rPr>
        <w:t>То</w:t>
      </w:r>
      <w:r w:rsidR="00864B9F" w:rsidRPr="00D34294">
        <w:rPr>
          <w:color w:val="000000"/>
          <w:lang w:val="bg-BG"/>
        </w:rPr>
        <w:t>й</w:t>
      </w:r>
      <w:r w:rsidR="0097767E" w:rsidRPr="00D34294">
        <w:rPr>
          <w:color w:val="000000"/>
          <w:lang w:val="bg-BG"/>
        </w:rPr>
        <w:t xml:space="preserve"> </w:t>
      </w:r>
      <w:r w:rsidR="001C4840">
        <w:rPr>
          <w:color w:val="000000"/>
          <w:lang w:val="bg-BG"/>
        </w:rPr>
        <w:t>изтъква</w:t>
      </w:r>
      <w:r w:rsidR="0097767E" w:rsidRPr="00D34294">
        <w:rPr>
          <w:color w:val="000000"/>
          <w:lang w:val="bg-BG"/>
        </w:rPr>
        <w:t xml:space="preserve"> докладите на </w:t>
      </w:r>
      <w:r w:rsidR="00953239" w:rsidRPr="00D34294">
        <w:rPr>
          <w:color w:val="000000"/>
          <w:lang w:val="bg-BG"/>
        </w:rPr>
        <w:t>КПИ</w:t>
      </w:r>
      <w:r w:rsidR="0097767E" w:rsidRPr="00D34294">
        <w:rPr>
          <w:color w:val="000000"/>
          <w:lang w:val="bg-BG"/>
        </w:rPr>
        <w:t xml:space="preserve"> и моли </w:t>
      </w:r>
      <w:r w:rsidR="00864B9F" w:rsidRPr="00D34294">
        <w:rPr>
          <w:color w:val="000000"/>
          <w:lang w:val="bg-BG"/>
        </w:rPr>
        <w:t>С</w:t>
      </w:r>
      <w:r w:rsidR="0097767E" w:rsidRPr="00D34294">
        <w:rPr>
          <w:color w:val="000000"/>
          <w:lang w:val="bg-BG"/>
        </w:rPr>
        <w:t xml:space="preserve">ъда да </w:t>
      </w:r>
      <w:r w:rsidR="00864B9F" w:rsidRPr="00D34294">
        <w:rPr>
          <w:color w:val="000000"/>
          <w:lang w:val="bg-BG"/>
        </w:rPr>
        <w:t>приеме</w:t>
      </w:r>
      <w:r w:rsidR="0097767E" w:rsidRPr="00D34294">
        <w:rPr>
          <w:color w:val="000000"/>
          <w:lang w:val="bg-BG"/>
        </w:rPr>
        <w:t xml:space="preserve">, че </w:t>
      </w:r>
      <w:r w:rsidR="00864B9F" w:rsidRPr="00D34294">
        <w:rPr>
          <w:color w:val="000000"/>
          <w:lang w:val="bg-BG"/>
        </w:rPr>
        <w:t>въпросният</w:t>
      </w:r>
      <w:r w:rsidR="0097767E" w:rsidRPr="00D34294">
        <w:rPr>
          <w:color w:val="000000"/>
          <w:lang w:val="bg-BG"/>
        </w:rPr>
        <w:t xml:space="preserve"> миним</w:t>
      </w:r>
      <w:r w:rsidR="00864B9F" w:rsidRPr="00D34294">
        <w:rPr>
          <w:color w:val="000000"/>
          <w:lang w:val="bg-BG"/>
        </w:rPr>
        <w:t>ален праг</w:t>
      </w:r>
      <w:r w:rsidR="0097767E" w:rsidRPr="00D34294">
        <w:rPr>
          <w:color w:val="000000"/>
          <w:lang w:val="bg-BG"/>
        </w:rPr>
        <w:t xml:space="preserve"> е достигнат предвид материалните условия в ареста и </w:t>
      </w:r>
      <w:r w:rsidR="00864B9F" w:rsidRPr="00D34294">
        <w:rPr>
          <w:color w:val="000000"/>
          <w:lang w:val="bg-BG"/>
        </w:rPr>
        <w:t>непълнолетността</w:t>
      </w:r>
      <w:r w:rsidR="0097767E" w:rsidRPr="00D34294">
        <w:rPr>
          <w:color w:val="000000"/>
          <w:lang w:val="bg-BG"/>
        </w:rPr>
        <w:t xml:space="preserve"> му по време на </w:t>
      </w:r>
      <w:r w:rsidR="00864B9F" w:rsidRPr="00D34294">
        <w:rPr>
          <w:color w:val="000000"/>
          <w:lang w:val="bg-BG"/>
        </w:rPr>
        <w:t>обстоятелствата</w:t>
      </w:r>
      <w:r w:rsidR="007A01F3" w:rsidRPr="00D34294">
        <w:rPr>
          <w:color w:val="000000"/>
          <w:lang w:val="bg-BG"/>
        </w:rPr>
        <w:t>.</w:t>
      </w:r>
    </w:p>
    <w:p w:rsidR="001522D5" w:rsidRPr="00D34294" w:rsidRDefault="007F76C5" w:rsidP="001522D5">
      <w:pPr>
        <w:pStyle w:val="JuHA"/>
        <w:rPr>
          <w:lang w:val="bg-BG"/>
        </w:rPr>
      </w:pPr>
      <w:r w:rsidRPr="00D34294">
        <w:rPr>
          <w:lang w:val="bg-BG"/>
        </w:rPr>
        <w:t>Б</w:t>
      </w:r>
      <w:r w:rsidR="001522D5" w:rsidRPr="00D34294">
        <w:rPr>
          <w:lang w:val="bg-BG"/>
        </w:rPr>
        <w:t>.  </w:t>
      </w:r>
      <w:r w:rsidRPr="00D34294">
        <w:rPr>
          <w:lang w:val="bg-BG"/>
        </w:rPr>
        <w:t>Преценка на Съда</w:t>
      </w:r>
    </w:p>
    <w:p w:rsidR="00803A0B" w:rsidRPr="00D34294" w:rsidRDefault="00FE53B9" w:rsidP="003C21AA">
      <w:pPr>
        <w:pStyle w:val="JuH1"/>
        <w:rPr>
          <w:lang w:val="bg-BG"/>
        </w:rPr>
      </w:pPr>
      <w:r w:rsidRPr="00D34294">
        <w:rPr>
          <w:lang w:val="bg-BG"/>
        </w:rPr>
        <w:t>1.  </w:t>
      </w:r>
      <w:r w:rsidR="00864B9F" w:rsidRPr="00D34294">
        <w:rPr>
          <w:lang w:val="bg-BG"/>
        </w:rPr>
        <w:t>Д</w:t>
      </w:r>
      <w:r w:rsidR="002D4062" w:rsidRPr="00D34294">
        <w:rPr>
          <w:lang w:val="bg-BG"/>
        </w:rPr>
        <w:t>опустимост</w:t>
      </w:r>
    </w:p>
    <w:p w:rsidR="00D24582" w:rsidRPr="00D34294" w:rsidRDefault="00D24582" w:rsidP="00D24582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5</w:t>
      </w:r>
      <w:r w:rsidRPr="00D34294">
        <w:rPr>
          <w:lang w:val="bg-BG"/>
        </w:rPr>
        <w:fldChar w:fldCharType="end"/>
      </w:r>
      <w:r w:rsidR="00864B9F" w:rsidRPr="00D34294">
        <w:rPr>
          <w:lang w:val="bg-BG"/>
        </w:rPr>
        <w:t>8</w:t>
      </w:r>
      <w:r w:rsidRPr="00D34294">
        <w:rPr>
          <w:lang w:val="bg-BG"/>
        </w:rPr>
        <w:t>.  </w:t>
      </w:r>
      <w:r w:rsidR="003D39A7" w:rsidRPr="00D34294">
        <w:rPr>
          <w:lang w:val="bg-BG"/>
        </w:rPr>
        <w:t xml:space="preserve">Съдът констатира, че оплакването </w:t>
      </w:r>
      <w:r w:rsidR="00864B9F" w:rsidRPr="00D34294">
        <w:rPr>
          <w:lang w:val="bg-BG"/>
        </w:rPr>
        <w:t>не е</w:t>
      </w:r>
      <w:r w:rsidR="003D39A7" w:rsidRPr="00D34294">
        <w:rPr>
          <w:lang w:val="bg-BG"/>
        </w:rPr>
        <w:t xml:space="preserve"> </w:t>
      </w:r>
      <w:r w:rsidR="004E5D27">
        <w:rPr>
          <w:lang w:val="bg-BG"/>
        </w:rPr>
        <w:t xml:space="preserve">явно необосновано </w:t>
      </w:r>
      <w:r w:rsidR="00864B9F" w:rsidRPr="00D34294">
        <w:rPr>
          <w:lang w:val="bg-BG"/>
        </w:rPr>
        <w:t>от гледна точка на</w:t>
      </w:r>
      <w:r w:rsidR="003D39A7" w:rsidRPr="00D34294">
        <w:rPr>
          <w:lang w:val="bg-BG"/>
        </w:rPr>
        <w:t xml:space="preserve"> член </w:t>
      </w:r>
      <w:r w:rsidRPr="00D34294">
        <w:rPr>
          <w:lang w:val="bg-BG"/>
        </w:rPr>
        <w:t xml:space="preserve">35 § 3 </w:t>
      </w:r>
      <w:r w:rsidR="00864B9F" w:rsidRPr="00D34294">
        <w:rPr>
          <w:lang w:val="bg-BG"/>
        </w:rPr>
        <w:t>от</w:t>
      </w:r>
      <w:r w:rsidR="003D39A7" w:rsidRPr="00D34294">
        <w:rPr>
          <w:lang w:val="bg-BG"/>
        </w:rPr>
        <w:t xml:space="preserve"> Конвенцията</w:t>
      </w:r>
      <w:r w:rsidRPr="00D34294">
        <w:rPr>
          <w:lang w:val="bg-BG"/>
        </w:rPr>
        <w:t xml:space="preserve">. </w:t>
      </w:r>
      <w:r w:rsidR="003D39A7" w:rsidRPr="00D34294">
        <w:rPr>
          <w:lang w:val="bg-BG"/>
        </w:rPr>
        <w:t xml:space="preserve">Той </w:t>
      </w:r>
      <w:r w:rsidR="00864B9F" w:rsidRPr="00D34294">
        <w:rPr>
          <w:lang w:val="bg-BG"/>
        </w:rPr>
        <w:t>посочва</w:t>
      </w:r>
      <w:r w:rsidR="003D39A7" w:rsidRPr="00D34294">
        <w:rPr>
          <w:lang w:val="bg-BG"/>
        </w:rPr>
        <w:t xml:space="preserve">, от друга страна, че то </w:t>
      </w:r>
      <w:r w:rsidR="004E5D27">
        <w:rPr>
          <w:lang w:val="bg-BG"/>
        </w:rPr>
        <w:t xml:space="preserve">не е </w:t>
      </w:r>
      <w:r w:rsidR="003D39A7" w:rsidRPr="00D34294">
        <w:rPr>
          <w:lang w:val="bg-BG"/>
        </w:rPr>
        <w:t>недопустимо</w:t>
      </w:r>
      <w:r w:rsidR="004E5D27">
        <w:rPr>
          <w:lang w:val="bg-BG"/>
        </w:rPr>
        <w:t xml:space="preserve"> н друго основание</w:t>
      </w:r>
      <w:r w:rsidR="003D39A7" w:rsidRPr="00D34294">
        <w:rPr>
          <w:lang w:val="bg-BG"/>
        </w:rPr>
        <w:t xml:space="preserve">. Следвателно </w:t>
      </w:r>
      <w:r w:rsidR="001C4840">
        <w:rPr>
          <w:lang w:val="bg-BG"/>
        </w:rPr>
        <w:t xml:space="preserve">е </w:t>
      </w:r>
      <w:r w:rsidR="000B414D" w:rsidRPr="00D34294">
        <w:rPr>
          <w:lang w:val="bg-BG"/>
        </w:rPr>
        <w:t xml:space="preserve">редно </w:t>
      </w:r>
      <w:r w:rsidR="003D39A7" w:rsidRPr="00D34294">
        <w:rPr>
          <w:lang w:val="bg-BG"/>
        </w:rPr>
        <w:t>да бъде обявено за допустимо</w:t>
      </w:r>
      <w:r w:rsidRPr="00D34294">
        <w:rPr>
          <w:lang w:val="bg-BG"/>
        </w:rPr>
        <w:t>.</w:t>
      </w:r>
    </w:p>
    <w:p w:rsidR="00D24582" w:rsidRPr="00D34294" w:rsidRDefault="00D24582" w:rsidP="00D24582">
      <w:pPr>
        <w:pStyle w:val="JuH1"/>
        <w:rPr>
          <w:lang w:val="bg-BG"/>
        </w:rPr>
      </w:pPr>
      <w:r w:rsidRPr="00D34294">
        <w:rPr>
          <w:lang w:val="bg-BG"/>
        </w:rPr>
        <w:t>2.  </w:t>
      </w:r>
      <w:r w:rsidR="003D39A7" w:rsidRPr="00D34294">
        <w:rPr>
          <w:lang w:val="bg-BG"/>
        </w:rPr>
        <w:t>По същество</w:t>
      </w:r>
    </w:p>
    <w:p w:rsidR="005F744E" w:rsidRPr="00D34294" w:rsidRDefault="003C21AA" w:rsidP="005F744E">
      <w:pPr>
        <w:pStyle w:val="JuParaCharChar"/>
        <w:jc w:val="both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5</w:t>
      </w:r>
      <w:r w:rsidRPr="00D34294">
        <w:rPr>
          <w:lang w:val="bg-BG"/>
        </w:rPr>
        <w:fldChar w:fldCharType="end"/>
      </w:r>
      <w:r w:rsidR="00D30FB1" w:rsidRPr="00D34294">
        <w:rPr>
          <w:lang w:val="bg-BG"/>
        </w:rPr>
        <w:t>9</w:t>
      </w:r>
      <w:r w:rsidRPr="00D34294">
        <w:rPr>
          <w:lang w:val="bg-BG"/>
        </w:rPr>
        <w:t>.  </w:t>
      </w:r>
      <w:r w:rsidR="003D39A7" w:rsidRPr="00D34294">
        <w:rPr>
          <w:lang w:val="bg-BG"/>
        </w:rPr>
        <w:t>Съдът припомня, че член</w:t>
      </w:r>
      <w:r w:rsidR="005F744E" w:rsidRPr="00D34294">
        <w:rPr>
          <w:lang w:val="bg-BG"/>
        </w:rPr>
        <w:t xml:space="preserve"> </w:t>
      </w:r>
      <w:bookmarkStart w:id="1" w:name="HIT24"/>
      <w:bookmarkEnd w:id="1"/>
      <w:r w:rsidR="005F744E" w:rsidRPr="00D34294">
        <w:rPr>
          <w:lang w:val="bg-BG"/>
        </w:rPr>
        <w:t xml:space="preserve">3 </w:t>
      </w:r>
      <w:r w:rsidR="00D30FB1" w:rsidRPr="00D34294">
        <w:rPr>
          <w:lang w:val="bg-BG"/>
        </w:rPr>
        <w:t>от</w:t>
      </w:r>
      <w:r w:rsidR="003D39A7" w:rsidRPr="00D34294">
        <w:rPr>
          <w:lang w:val="bg-BG"/>
        </w:rPr>
        <w:t xml:space="preserve"> Конвенцията </w:t>
      </w:r>
      <w:r w:rsidR="00D30FB1" w:rsidRPr="00D34294">
        <w:rPr>
          <w:lang w:val="bg-BG"/>
        </w:rPr>
        <w:t>задължава</w:t>
      </w:r>
      <w:r w:rsidR="003D39A7" w:rsidRPr="00D34294">
        <w:rPr>
          <w:lang w:val="bg-BG"/>
        </w:rPr>
        <w:t xml:space="preserve"> държавата да се увери, че всеки затворник е задържан </w:t>
      </w:r>
      <w:r w:rsidR="00D30FB1" w:rsidRPr="00D34294">
        <w:rPr>
          <w:lang w:val="bg-BG"/>
        </w:rPr>
        <w:t>при</w:t>
      </w:r>
      <w:r w:rsidR="003D39A7" w:rsidRPr="00D34294">
        <w:rPr>
          <w:lang w:val="bg-BG"/>
        </w:rPr>
        <w:t xml:space="preserve"> условия, гарантира</w:t>
      </w:r>
      <w:r w:rsidR="00D30FB1" w:rsidRPr="00D34294">
        <w:rPr>
          <w:lang w:val="bg-BG"/>
        </w:rPr>
        <w:t>щи</w:t>
      </w:r>
      <w:r w:rsidR="003D39A7" w:rsidRPr="00D34294">
        <w:rPr>
          <w:lang w:val="bg-BG"/>
        </w:rPr>
        <w:t xml:space="preserve"> зачитане на човешкото достойнство, че условията </w:t>
      </w:r>
      <w:r w:rsidR="00D30FB1" w:rsidRPr="00D34294">
        <w:rPr>
          <w:lang w:val="bg-BG"/>
        </w:rPr>
        <w:t xml:space="preserve">и реда </w:t>
      </w:r>
      <w:r w:rsidR="003D39A7" w:rsidRPr="00D34294">
        <w:rPr>
          <w:lang w:val="bg-BG"/>
        </w:rPr>
        <w:t xml:space="preserve">на изпълнение на мярката не подлагат заинтересованото лице на </w:t>
      </w:r>
      <w:r w:rsidR="00D30FB1" w:rsidRPr="00D34294">
        <w:rPr>
          <w:lang w:val="bg-BG"/>
        </w:rPr>
        <w:t>отчаяние</w:t>
      </w:r>
      <w:r w:rsidR="003D39A7" w:rsidRPr="00D34294">
        <w:rPr>
          <w:lang w:val="bg-BG"/>
        </w:rPr>
        <w:t xml:space="preserve"> или изпитание, </w:t>
      </w:r>
      <w:r w:rsidR="00D30FB1" w:rsidRPr="00D34294">
        <w:rPr>
          <w:lang w:val="bg-BG"/>
        </w:rPr>
        <w:t xml:space="preserve">надхвърлящи по интензивност неизбежното ниво на страдание при престой в затвора, и че </w:t>
      </w:r>
      <w:r w:rsidR="007C4645">
        <w:rPr>
          <w:lang w:val="bg-BG"/>
        </w:rPr>
        <w:t>в съответствие с</w:t>
      </w:r>
      <w:r w:rsidR="00D30FB1" w:rsidRPr="00D34294">
        <w:rPr>
          <w:lang w:val="bg-BG"/>
        </w:rPr>
        <w:t xml:space="preserve"> практическите изисквания на лишаването от свобода здравословното и душевно</w:t>
      </w:r>
      <w:r w:rsidR="004E5D27">
        <w:rPr>
          <w:lang w:val="bg-BG"/>
        </w:rPr>
        <w:t>то</w:t>
      </w:r>
      <w:r w:rsidR="00D30FB1" w:rsidRPr="00D34294">
        <w:rPr>
          <w:lang w:val="bg-BG"/>
        </w:rPr>
        <w:t xml:space="preserve"> състояние на лишения от свобода </w:t>
      </w:r>
      <w:r w:rsidR="001C4840">
        <w:rPr>
          <w:lang w:val="bg-BG"/>
        </w:rPr>
        <w:t xml:space="preserve">следва да </w:t>
      </w:r>
      <w:r w:rsidR="00D30FB1" w:rsidRPr="00D34294">
        <w:rPr>
          <w:lang w:val="bg-BG"/>
        </w:rPr>
        <w:t xml:space="preserve">са </w:t>
      </w:r>
      <w:r w:rsidR="001C4840">
        <w:rPr>
          <w:lang w:val="bg-BG"/>
        </w:rPr>
        <w:t>осигурени по подходящ начин</w:t>
      </w:r>
      <w:r w:rsidR="00D30FB1" w:rsidRPr="00D34294">
        <w:rPr>
          <w:lang w:val="bg-BG"/>
        </w:rPr>
        <w:t xml:space="preserve">, </w:t>
      </w:r>
      <w:r w:rsidR="001C4840">
        <w:rPr>
          <w:lang w:val="bg-BG"/>
        </w:rPr>
        <w:t>особено</w:t>
      </w:r>
      <w:r w:rsidR="00D30FB1" w:rsidRPr="00D34294">
        <w:rPr>
          <w:lang w:val="bg-BG"/>
        </w:rPr>
        <w:t xml:space="preserve"> чрез предоставяне на необходимите медицински грижи </w:t>
      </w:r>
      <w:r w:rsidR="005F744E" w:rsidRPr="00D34294">
        <w:rPr>
          <w:lang w:val="bg-BG"/>
        </w:rPr>
        <w:t>(</w:t>
      </w:r>
      <w:r w:rsidR="00D30FB1" w:rsidRPr="00D34294">
        <w:rPr>
          <w:lang w:val="bg-BG"/>
        </w:rPr>
        <w:t>в</w:t>
      </w:r>
      <w:r w:rsidR="00905521" w:rsidRPr="00D34294">
        <w:rPr>
          <w:lang w:val="bg-BG"/>
        </w:rPr>
        <w:t>ж</w:t>
      </w:r>
      <w:r w:rsidR="004E5D27">
        <w:rPr>
          <w:lang w:val="bg-BG"/>
        </w:rPr>
        <w:t>.</w:t>
      </w:r>
      <w:r w:rsidR="00876CE5" w:rsidRPr="00D34294">
        <w:rPr>
          <w:lang w:val="bg-BG"/>
        </w:rPr>
        <w:t xml:space="preserve"> </w:t>
      </w:r>
      <w:r w:rsidR="00876CE5" w:rsidRPr="00D34294">
        <w:rPr>
          <w:i/>
          <w:iCs/>
          <w:lang w:val="bg-BG"/>
        </w:rPr>
        <w:t>Кудла срещу Полша</w:t>
      </w:r>
      <w:r w:rsidR="004E5D27">
        <w:rPr>
          <w:i/>
          <w:iCs/>
          <w:lang w:val="bg-BG"/>
        </w:rPr>
        <w:t xml:space="preserve"> (</w:t>
      </w:r>
      <w:r w:rsidR="00D30FB1" w:rsidRPr="00D34294">
        <w:rPr>
          <w:i/>
          <w:iCs/>
          <w:lang w:val="bg-BG"/>
        </w:rPr>
        <w:t>Kudla c. Pologne</w:t>
      </w:r>
      <w:r w:rsidR="004E5D27">
        <w:rPr>
          <w:i/>
          <w:iCs/>
          <w:lang w:val="bg-BG"/>
        </w:rPr>
        <w:t>)</w:t>
      </w:r>
      <w:r w:rsidR="005F744E" w:rsidRPr="00D34294">
        <w:rPr>
          <w:i/>
          <w:iCs/>
          <w:lang w:val="bg-BG"/>
        </w:rPr>
        <w:t xml:space="preserve"> </w:t>
      </w:r>
      <w:r w:rsidR="005F744E" w:rsidRPr="00D34294">
        <w:rPr>
          <w:lang w:val="bg-BG"/>
        </w:rPr>
        <w:t>[</w:t>
      </w:r>
      <w:r w:rsidR="004E5D27">
        <w:rPr>
          <w:lang w:val="bg-BG"/>
        </w:rPr>
        <w:t>ГК</w:t>
      </w:r>
      <w:r w:rsidR="005F744E" w:rsidRPr="00D34294">
        <w:rPr>
          <w:lang w:val="bg-BG"/>
        </w:rPr>
        <w:t xml:space="preserve">], </w:t>
      </w:r>
      <w:r w:rsidR="00876CE5" w:rsidRPr="00D34294">
        <w:rPr>
          <w:lang w:val="bg-BG"/>
        </w:rPr>
        <w:t>№</w:t>
      </w:r>
      <w:r w:rsidR="005F744E" w:rsidRPr="00D34294">
        <w:rPr>
          <w:lang w:val="bg-BG"/>
        </w:rPr>
        <w:t xml:space="preserve"> 30210/96, </w:t>
      </w:r>
      <w:r w:rsidR="00876CE5" w:rsidRPr="00D34294">
        <w:rPr>
          <w:lang w:val="bg-BG"/>
        </w:rPr>
        <w:t>ЕСПЧ</w:t>
      </w:r>
      <w:r w:rsidR="005F744E" w:rsidRPr="00D34294">
        <w:rPr>
          <w:lang w:val="bg-BG"/>
        </w:rPr>
        <w:t xml:space="preserve"> 2000, §</w:t>
      </w:r>
      <w:r w:rsidR="000A7933" w:rsidRPr="00D34294">
        <w:rPr>
          <w:lang w:val="bg-BG"/>
        </w:rPr>
        <w:t>§</w:t>
      </w:r>
      <w:r w:rsidR="005F744E" w:rsidRPr="00D34294">
        <w:rPr>
          <w:lang w:val="bg-BG"/>
        </w:rPr>
        <w:t> 93-94).</w:t>
      </w:r>
      <w:r w:rsidR="00D30FB1" w:rsidRPr="00D34294">
        <w:rPr>
          <w:lang w:val="bg-BG"/>
        </w:rPr>
        <w:t xml:space="preserve"> </w:t>
      </w:r>
    </w:p>
    <w:p w:rsidR="005F744E" w:rsidRPr="00D34294" w:rsidRDefault="00D30FB1" w:rsidP="005F744E">
      <w:pPr>
        <w:pStyle w:val="JuParaCharChar"/>
        <w:jc w:val="both"/>
        <w:rPr>
          <w:lang w:val="bg-BG"/>
        </w:rPr>
      </w:pPr>
      <w:r w:rsidRPr="00D34294">
        <w:rPr>
          <w:lang w:val="bg-BG"/>
        </w:rPr>
        <w:t>60</w:t>
      </w:r>
      <w:r w:rsidR="00290439" w:rsidRPr="00D34294">
        <w:rPr>
          <w:lang w:val="bg-BG"/>
        </w:rPr>
        <w:t>.  </w:t>
      </w:r>
      <w:r w:rsidR="00833C0B" w:rsidRPr="00D34294">
        <w:rPr>
          <w:lang w:val="bg-BG"/>
        </w:rPr>
        <w:t xml:space="preserve">От друга страна, за да попадне в </w:t>
      </w:r>
      <w:r w:rsidR="0046448B" w:rsidRPr="00D34294">
        <w:rPr>
          <w:lang w:val="bg-BG"/>
        </w:rPr>
        <w:t>приложното поле</w:t>
      </w:r>
      <w:r w:rsidR="00833C0B" w:rsidRPr="00D34294">
        <w:rPr>
          <w:lang w:val="bg-BG"/>
        </w:rPr>
        <w:t xml:space="preserve"> на член 3, дадено отношение трябва да достигне опред</w:t>
      </w:r>
      <w:bookmarkStart w:id="2" w:name="HIT22"/>
      <w:bookmarkEnd w:id="2"/>
      <w:r w:rsidR="00833C0B" w:rsidRPr="00D34294">
        <w:rPr>
          <w:lang w:val="bg-BG"/>
        </w:rPr>
        <w:t>елен мини</w:t>
      </w:r>
      <w:r w:rsidR="007C4645">
        <w:rPr>
          <w:lang w:val="bg-BG"/>
        </w:rPr>
        <w:t>мален праг</w:t>
      </w:r>
      <w:r w:rsidR="00833C0B" w:rsidRPr="00D34294">
        <w:rPr>
          <w:lang w:val="bg-BG"/>
        </w:rPr>
        <w:t xml:space="preserve"> на </w:t>
      </w:r>
      <w:r w:rsidR="00666685" w:rsidRPr="00D34294">
        <w:rPr>
          <w:lang w:val="bg-BG"/>
        </w:rPr>
        <w:t>тежест</w:t>
      </w:r>
      <w:r w:rsidR="005F744E" w:rsidRPr="00D34294">
        <w:rPr>
          <w:lang w:val="bg-BG"/>
        </w:rPr>
        <w:t xml:space="preserve">. </w:t>
      </w:r>
      <w:r w:rsidR="00B810C8" w:rsidRPr="00D34294">
        <w:rPr>
          <w:lang w:val="bg-BG"/>
        </w:rPr>
        <w:t>Преценката на този минимум е относителн</w:t>
      </w:r>
      <w:r w:rsidR="00666685" w:rsidRPr="00D34294">
        <w:rPr>
          <w:lang w:val="bg-BG"/>
        </w:rPr>
        <w:t>а по самата си същност</w:t>
      </w:r>
      <w:r w:rsidR="005F744E" w:rsidRPr="00D34294">
        <w:rPr>
          <w:lang w:val="bg-BG"/>
        </w:rPr>
        <w:t xml:space="preserve">; </w:t>
      </w:r>
      <w:r w:rsidR="00B810C8" w:rsidRPr="00D34294">
        <w:rPr>
          <w:lang w:val="bg-BG"/>
        </w:rPr>
        <w:t xml:space="preserve">тя зависи от </w:t>
      </w:r>
      <w:r w:rsidR="00666685" w:rsidRPr="00D34294">
        <w:rPr>
          <w:lang w:val="bg-BG"/>
        </w:rPr>
        <w:t>съвкупността от</w:t>
      </w:r>
      <w:r w:rsidR="00B810C8" w:rsidRPr="00D34294">
        <w:rPr>
          <w:lang w:val="bg-BG"/>
        </w:rPr>
        <w:t xml:space="preserve"> факти по делото и по-конкретно от естеството и контекста на отношението, </w:t>
      </w:r>
      <w:r w:rsidR="00666685" w:rsidRPr="00D34294">
        <w:rPr>
          <w:lang w:val="bg-BG"/>
        </w:rPr>
        <w:t>начина</w:t>
      </w:r>
      <w:r w:rsidR="00B810C8" w:rsidRPr="00D34294">
        <w:rPr>
          <w:lang w:val="bg-BG"/>
        </w:rPr>
        <w:t xml:space="preserve"> на изпълнение, </w:t>
      </w:r>
      <w:r w:rsidR="00666685" w:rsidRPr="00D34294">
        <w:rPr>
          <w:lang w:val="bg-BG"/>
        </w:rPr>
        <w:t>продължителността</w:t>
      </w:r>
      <w:r w:rsidR="00B810C8" w:rsidRPr="00D34294">
        <w:rPr>
          <w:lang w:val="bg-BG"/>
        </w:rPr>
        <w:t>, физически</w:t>
      </w:r>
      <w:r w:rsidR="00666685" w:rsidRPr="00D34294">
        <w:rPr>
          <w:lang w:val="bg-BG"/>
        </w:rPr>
        <w:t>те</w:t>
      </w:r>
      <w:r w:rsidR="00B810C8" w:rsidRPr="00D34294">
        <w:rPr>
          <w:lang w:val="bg-BG"/>
        </w:rPr>
        <w:t xml:space="preserve"> и психич</w:t>
      </w:r>
      <w:r w:rsidR="00666685" w:rsidRPr="00D34294">
        <w:rPr>
          <w:lang w:val="bg-BG"/>
        </w:rPr>
        <w:t>н</w:t>
      </w:r>
      <w:r w:rsidR="00B810C8" w:rsidRPr="00D34294">
        <w:rPr>
          <w:lang w:val="bg-BG"/>
        </w:rPr>
        <w:t xml:space="preserve">и </w:t>
      </w:r>
      <w:r w:rsidR="006E2E3E" w:rsidRPr="00D34294">
        <w:rPr>
          <w:lang w:val="bg-BG"/>
        </w:rPr>
        <w:t xml:space="preserve">последици, както и понякога от пола, възрастта и здравословното състояние на </w:t>
      </w:r>
      <w:r w:rsidR="007C4645">
        <w:rPr>
          <w:lang w:val="bg-BG"/>
        </w:rPr>
        <w:t>жертвата</w:t>
      </w:r>
      <w:r w:rsidR="005F744E" w:rsidRPr="00D34294">
        <w:rPr>
          <w:lang w:val="bg-BG"/>
        </w:rPr>
        <w:t xml:space="preserve"> (</w:t>
      </w:r>
      <w:r w:rsidR="00666685" w:rsidRPr="00D34294">
        <w:rPr>
          <w:lang w:val="bg-BG"/>
        </w:rPr>
        <w:t>в</w:t>
      </w:r>
      <w:r w:rsidR="00905521" w:rsidRPr="00D34294">
        <w:rPr>
          <w:lang w:val="bg-BG"/>
        </w:rPr>
        <w:t>ж</w:t>
      </w:r>
      <w:r w:rsidR="004E5D27">
        <w:rPr>
          <w:lang w:val="bg-BG"/>
        </w:rPr>
        <w:t>.</w:t>
      </w:r>
      <w:r w:rsidR="005F744E" w:rsidRPr="00D34294">
        <w:rPr>
          <w:lang w:val="bg-BG"/>
        </w:rPr>
        <w:t xml:space="preserve"> </w:t>
      </w:r>
      <w:r w:rsidR="00B65860" w:rsidRPr="00D34294">
        <w:rPr>
          <w:i/>
          <w:iCs/>
          <w:lang w:val="bg-BG" w:eastAsia="en-US"/>
        </w:rPr>
        <w:t>Валашинас срещу Литва</w:t>
      </w:r>
      <w:r w:rsidR="00666685" w:rsidRPr="00D34294">
        <w:rPr>
          <w:i/>
          <w:iCs/>
          <w:lang w:val="bg-BG" w:eastAsia="en-US"/>
        </w:rPr>
        <w:t xml:space="preserve"> </w:t>
      </w:r>
      <w:r w:rsidR="004E5D27">
        <w:rPr>
          <w:i/>
          <w:iCs/>
          <w:lang w:val="bg-BG" w:eastAsia="en-US"/>
        </w:rPr>
        <w:t>(</w:t>
      </w:r>
      <w:r w:rsidR="00666685" w:rsidRPr="00D34294">
        <w:rPr>
          <w:i/>
          <w:lang w:val="bg-BG" w:eastAsia="en-US"/>
        </w:rPr>
        <w:t>Valašinas c. Lituanie</w:t>
      </w:r>
      <w:r w:rsidR="004E5D27">
        <w:rPr>
          <w:i/>
          <w:lang w:val="bg-BG" w:eastAsia="en-US"/>
        </w:rPr>
        <w:t>)</w:t>
      </w:r>
      <w:r w:rsidR="00A73294" w:rsidRPr="00D34294">
        <w:rPr>
          <w:lang w:val="bg-BG" w:eastAsia="en-US"/>
        </w:rPr>
        <w:t xml:space="preserve">, </w:t>
      </w:r>
      <w:r w:rsidR="00B65860" w:rsidRPr="00D34294">
        <w:rPr>
          <w:lang w:val="bg-BG" w:eastAsia="en-US"/>
        </w:rPr>
        <w:t>№</w:t>
      </w:r>
      <w:r w:rsidR="00A73294" w:rsidRPr="00D34294">
        <w:rPr>
          <w:lang w:val="bg-BG" w:eastAsia="en-US"/>
        </w:rPr>
        <w:t xml:space="preserve"> 44558/98, § 101, </w:t>
      </w:r>
      <w:r w:rsidR="00B65860" w:rsidRPr="00D34294">
        <w:rPr>
          <w:lang w:val="bg-BG" w:eastAsia="en-US"/>
        </w:rPr>
        <w:t>ЕСПЧ</w:t>
      </w:r>
      <w:r w:rsidR="00A73294" w:rsidRPr="00D34294">
        <w:rPr>
          <w:lang w:val="bg-BG" w:eastAsia="en-US"/>
        </w:rPr>
        <w:t xml:space="preserve"> 2001</w:t>
      </w:r>
      <w:r w:rsidR="00A73294" w:rsidRPr="00D34294">
        <w:rPr>
          <w:lang w:val="bg-BG" w:eastAsia="en-US"/>
        </w:rPr>
        <w:noBreakHyphen/>
        <w:t>VIII</w:t>
      </w:r>
      <w:r w:rsidR="005F744E" w:rsidRPr="00D34294">
        <w:rPr>
          <w:lang w:val="bg-BG"/>
        </w:rPr>
        <w:t>).</w:t>
      </w:r>
      <w:r w:rsidR="00B239B9" w:rsidRPr="00D34294">
        <w:rPr>
          <w:lang w:val="bg-BG"/>
        </w:rPr>
        <w:t xml:space="preserve"> </w:t>
      </w:r>
      <w:r w:rsidR="00C303F4" w:rsidRPr="00D34294">
        <w:rPr>
          <w:lang w:val="bg-BG"/>
        </w:rPr>
        <w:t>Зад</w:t>
      </w:r>
      <w:r w:rsidR="00666685" w:rsidRPr="00D34294">
        <w:rPr>
          <w:lang w:val="bg-BG"/>
        </w:rPr>
        <w:t>ачата</w:t>
      </w:r>
      <w:r w:rsidR="00C303F4" w:rsidRPr="00D34294">
        <w:rPr>
          <w:lang w:val="bg-BG"/>
        </w:rPr>
        <w:t xml:space="preserve"> на Съда се </w:t>
      </w:r>
      <w:r w:rsidR="00666685" w:rsidRPr="00D34294">
        <w:rPr>
          <w:lang w:val="bg-BG"/>
        </w:rPr>
        <w:t>свежда</w:t>
      </w:r>
      <w:r w:rsidR="00C303F4" w:rsidRPr="00D34294">
        <w:rPr>
          <w:lang w:val="bg-BG"/>
        </w:rPr>
        <w:t xml:space="preserve"> следователно до проучване на личното </w:t>
      </w:r>
      <w:r w:rsidR="00666685" w:rsidRPr="00D34294">
        <w:rPr>
          <w:lang w:val="bg-BG"/>
        </w:rPr>
        <w:t>положение</w:t>
      </w:r>
      <w:r w:rsidR="00C303F4" w:rsidRPr="00D34294">
        <w:rPr>
          <w:lang w:val="bg-BG"/>
        </w:rPr>
        <w:t xml:space="preserve"> на жалбоподателя, претърпял спорното отношение</w:t>
      </w:r>
      <w:r w:rsidR="00B239B9" w:rsidRPr="00D34294">
        <w:rPr>
          <w:lang w:val="bg-BG"/>
        </w:rPr>
        <w:t xml:space="preserve"> (</w:t>
      </w:r>
      <w:r w:rsidR="00666685" w:rsidRPr="00D34294">
        <w:rPr>
          <w:lang w:val="bg-BG"/>
        </w:rPr>
        <w:t>в</w:t>
      </w:r>
      <w:r w:rsidR="00905521" w:rsidRPr="00D34294">
        <w:rPr>
          <w:lang w:val="bg-BG"/>
        </w:rPr>
        <w:t>ж</w:t>
      </w:r>
      <w:r w:rsidR="004E5D27">
        <w:rPr>
          <w:lang w:val="bg-BG"/>
        </w:rPr>
        <w:t>.</w:t>
      </w:r>
      <w:r w:rsidR="00B239B9" w:rsidRPr="00D34294">
        <w:rPr>
          <w:lang w:val="bg-BG"/>
        </w:rPr>
        <w:t xml:space="preserve"> </w:t>
      </w:r>
      <w:r w:rsidR="007C4645">
        <w:rPr>
          <w:i/>
          <w:iCs/>
          <w:lang w:val="bg-BG"/>
        </w:rPr>
        <w:t>Е</w:t>
      </w:r>
      <w:r w:rsidR="00C303F4" w:rsidRPr="00D34294">
        <w:rPr>
          <w:i/>
          <w:iCs/>
          <w:lang w:val="bg-BG"/>
        </w:rPr>
        <w:t>р</w:t>
      </w:r>
      <w:r w:rsidR="00960536" w:rsidRPr="00D34294">
        <w:rPr>
          <w:i/>
          <w:iCs/>
          <w:lang w:val="bg-BG"/>
        </w:rPr>
        <w:t>тс</w:t>
      </w:r>
      <w:r w:rsidR="00C303F4" w:rsidRPr="00D34294">
        <w:rPr>
          <w:i/>
          <w:iCs/>
          <w:lang w:val="bg-BG"/>
        </w:rPr>
        <w:t xml:space="preserve"> срещу Белгия</w:t>
      </w:r>
      <w:r w:rsidR="00960536" w:rsidRPr="00D34294">
        <w:rPr>
          <w:i/>
          <w:iCs/>
          <w:lang w:val="bg-BG"/>
        </w:rPr>
        <w:t xml:space="preserve"> </w:t>
      </w:r>
      <w:r w:rsidR="004E5D27">
        <w:rPr>
          <w:i/>
          <w:iCs/>
          <w:lang w:val="bg-BG"/>
        </w:rPr>
        <w:t>(</w:t>
      </w:r>
      <w:r w:rsidR="00960536" w:rsidRPr="00D34294">
        <w:rPr>
          <w:i/>
          <w:iCs/>
          <w:lang w:val="bg-BG"/>
        </w:rPr>
        <w:t>Aerts c. Belgique</w:t>
      </w:r>
      <w:r w:rsidR="004E5D27">
        <w:rPr>
          <w:i/>
          <w:iCs/>
          <w:lang w:val="bg-BG"/>
        </w:rPr>
        <w:t>)</w:t>
      </w:r>
      <w:r w:rsidR="00B239B9" w:rsidRPr="00D34294">
        <w:rPr>
          <w:lang w:val="bg-BG"/>
        </w:rPr>
        <w:t xml:space="preserve">, </w:t>
      </w:r>
      <w:r w:rsidR="00C303F4" w:rsidRPr="00D34294">
        <w:rPr>
          <w:lang w:val="bg-BG"/>
        </w:rPr>
        <w:t>решение от</w:t>
      </w:r>
      <w:r w:rsidR="00B239B9" w:rsidRPr="00D34294">
        <w:rPr>
          <w:lang w:val="bg-BG"/>
        </w:rPr>
        <w:t xml:space="preserve"> 30 </w:t>
      </w:r>
      <w:r w:rsidR="00C303F4" w:rsidRPr="00D34294">
        <w:rPr>
          <w:lang w:val="bg-BG"/>
        </w:rPr>
        <w:t>юли</w:t>
      </w:r>
      <w:r w:rsidR="00B239B9" w:rsidRPr="00D34294">
        <w:rPr>
          <w:lang w:val="bg-BG"/>
        </w:rPr>
        <w:t xml:space="preserve"> 1998, </w:t>
      </w:r>
      <w:r w:rsidR="00C303F4" w:rsidRPr="00D34294">
        <w:rPr>
          <w:i/>
          <w:iCs/>
          <w:lang w:val="bg-BG"/>
        </w:rPr>
        <w:t>Сборник решения</w:t>
      </w:r>
      <w:r w:rsidR="00B239B9" w:rsidRPr="00D34294">
        <w:rPr>
          <w:lang w:val="bg-BG"/>
        </w:rPr>
        <w:t xml:space="preserve"> 1998-V, </w:t>
      </w:r>
      <w:r w:rsidR="00C303F4" w:rsidRPr="00D34294">
        <w:rPr>
          <w:lang w:val="bg-BG"/>
        </w:rPr>
        <w:t>стр</w:t>
      </w:r>
      <w:r w:rsidR="00B239B9" w:rsidRPr="00D34294">
        <w:rPr>
          <w:lang w:val="bg-BG"/>
        </w:rPr>
        <w:t>. 1958-1959, §§ 34-37).</w:t>
      </w:r>
    </w:p>
    <w:p w:rsidR="00D24582" w:rsidRPr="00D34294" w:rsidRDefault="00290439" w:rsidP="00A9083F">
      <w:pPr>
        <w:pStyle w:val="JuPara"/>
        <w:rPr>
          <w:snapToGrid w:val="0"/>
          <w:lang w:val="bg-BG" w:eastAsia="en-US"/>
        </w:rPr>
      </w:pPr>
      <w:r w:rsidRPr="00D34294">
        <w:rPr>
          <w:snapToGrid w:val="0"/>
          <w:lang w:val="bg-BG" w:eastAsia="en-US"/>
        </w:rPr>
        <w:fldChar w:fldCharType="begin"/>
      </w:r>
      <w:r w:rsidRPr="00D34294">
        <w:rPr>
          <w:snapToGrid w:val="0"/>
          <w:lang w:val="bg-BG" w:eastAsia="en-US"/>
        </w:rPr>
        <w:instrText xml:space="preserve"> SEQ level0 \*arabic </w:instrText>
      </w:r>
      <w:r w:rsidRPr="00D34294">
        <w:rPr>
          <w:snapToGrid w:val="0"/>
          <w:lang w:val="bg-BG" w:eastAsia="en-US"/>
        </w:rPr>
        <w:fldChar w:fldCharType="separate"/>
      </w:r>
      <w:r w:rsidR="00A0357D" w:rsidRPr="00D34294">
        <w:rPr>
          <w:noProof/>
          <w:snapToGrid w:val="0"/>
          <w:lang w:val="bg-BG" w:eastAsia="en-US"/>
        </w:rPr>
        <w:t>6</w:t>
      </w:r>
      <w:r w:rsidRPr="00D34294">
        <w:rPr>
          <w:snapToGrid w:val="0"/>
          <w:lang w:val="bg-BG" w:eastAsia="en-US"/>
        </w:rPr>
        <w:fldChar w:fldCharType="end"/>
      </w:r>
      <w:r w:rsidR="00960536" w:rsidRPr="00D34294">
        <w:rPr>
          <w:snapToGrid w:val="0"/>
          <w:lang w:val="bg-BG" w:eastAsia="en-US"/>
        </w:rPr>
        <w:t>1</w:t>
      </w:r>
      <w:r w:rsidRPr="00D34294">
        <w:rPr>
          <w:snapToGrid w:val="0"/>
          <w:lang w:val="bg-BG" w:eastAsia="en-US"/>
        </w:rPr>
        <w:t>.  </w:t>
      </w:r>
      <w:r w:rsidR="00960536" w:rsidRPr="00D34294">
        <w:rPr>
          <w:snapToGrid w:val="0"/>
          <w:lang w:val="bg-BG" w:eastAsia="en-US"/>
        </w:rPr>
        <w:t xml:space="preserve">Като се обръща към </w:t>
      </w:r>
      <w:r w:rsidR="00DB7B9F" w:rsidRPr="00D34294">
        <w:rPr>
          <w:snapToGrid w:val="0"/>
          <w:lang w:val="bg-BG" w:eastAsia="en-US"/>
        </w:rPr>
        <w:t xml:space="preserve">настоящото дело, Съдът констатира, че определени аспекти на условията </w:t>
      </w:r>
      <w:r w:rsidR="00960536" w:rsidRPr="00D34294">
        <w:rPr>
          <w:snapToGrid w:val="0"/>
          <w:lang w:val="bg-BG" w:eastAsia="en-US"/>
        </w:rPr>
        <w:t>на задържане</w:t>
      </w:r>
      <w:r w:rsidR="00DB7B9F" w:rsidRPr="00D34294">
        <w:rPr>
          <w:snapToGrid w:val="0"/>
          <w:lang w:val="bg-BG" w:eastAsia="en-US"/>
        </w:rPr>
        <w:t xml:space="preserve"> са противоречиво изложени от страните</w:t>
      </w:r>
      <w:r w:rsidR="00B90270" w:rsidRPr="00D34294">
        <w:rPr>
          <w:snapToGrid w:val="0"/>
          <w:lang w:val="bg-BG" w:eastAsia="en-US"/>
        </w:rPr>
        <w:t xml:space="preserve">. </w:t>
      </w:r>
      <w:r w:rsidR="00960536" w:rsidRPr="00D34294">
        <w:rPr>
          <w:snapToGrid w:val="0"/>
          <w:lang w:val="bg-BG" w:eastAsia="en-US"/>
        </w:rPr>
        <w:t>Съдът отбелязва</w:t>
      </w:r>
      <w:r w:rsidR="00DB7B9F" w:rsidRPr="00D34294">
        <w:rPr>
          <w:snapToGrid w:val="0"/>
          <w:lang w:val="bg-BG" w:eastAsia="en-US"/>
        </w:rPr>
        <w:t xml:space="preserve"> все пак, че </w:t>
      </w:r>
      <w:r w:rsidR="007C4645">
        <w:rPr>
          <w:snapToGrid w:val="0"/>
          <w:lang w:val="bg-BG" w:eastAsia="en-US"/>
        </w:rPr>
        <w:t xml:space="preserve">няма разминаване във </w:t>
      </w:r>
      <w:r w:rsidR="00DB7B9F" w:rsidRPr="00D34294">
        <w:rPr>
          <w:snapToGrid w:val="0"/>
          <w:lang w:val="bg-BG" w:eastAsia="en-US"/>
        </w:rPr>
        <w:t>версии</w:t>
      </w:r>
      <w:r w:rsidR="00960536" w:rsidRPr="00D34294">
        <w:rPr>
          <w:snapToGrid w:val="0"/>
          <w:lang w:val="bg-BG" w:eastAsia="en-US"/>
        </w:rPr>
        <w:t xml:space="preserve">те </w:t>
      </w:r>
      <w:r w:rsidR="00DB7B9F" w:rsidRPr="00D34294">
        <w:rPr>
          <w:snapToGrid w:val="0"/>
          <w:lang w:val="bg-BG" w:eastAsia="en-US"/>
        </w:rPr>
        <w:t xml:space="preserve">по отношение на основните елементи, които следва да бъдат взети предвид. </w:t>
      </w:r>
      <w:r w:rsidR="00960536" w:rsidRPr="00D34294">
        <w:rPr>
          <w:snapToGrid w:val="0"/>
          <w:lang w:val="bg-BG" w:eastAsia="en-US"/>
        </w:rPr>
        <w:t>Така например</w:t>
      </w:r>
      <w:r w:rsidR="00DB7B9F" w:rsidRPr="00D34294">
        <w:rPr>
          <w:snapToGrid w:val="0"/>
          <w:lang w:val="bg-BG" w:eastAsia="en-US"/>
        </w:rPr>
        <w:t xml:space="preserve"> не се оспорва, че по време на почти целия период на задържане – месец и половина, жалбоподателят е </w:t>
      </w:r>
      <w:r w:rsidR="00960536" w:rsidRPr="00D34294">
        <w:rPr>
          <w:snapToGrid w:val="0"/>
          <w:lang w:val="bg-BG" w:eastAsia="en-US"/>
        </w:rPr>
        <w:t>настанен</w:t>
      </w:r>
      <w:r w:rsidR="00DB7B9F" w:rsidRPr="00D34294">
        <w:rPr>
          <w:snapToGrid w:val="0"/>
          <w:lang w:val="bg-BG" w:eastAsia="en-US"/>
        </w:rPr>
        <w:t xml:space="preserve"> в самостоятелна килия с площ </w:t>
      </w:r>
      <w:r w:rsidR="00960536" w:rsidRPr="00D34294">
        <w:rPr>
          <w:snapToGrid w:val="0"/>
          <w:lang w:val="bg-BG" w:eastAsia="en-US"/>
        </w:rPr>
        <w:t xml:space="preserve">не по-малко от </w:t>
      </w:r>
      <w:r w:rsidR="00DB7B9F" w:rsidRPr="00D34294">
        <w:rPr>
          <w:snapToGrid w:val="0"/>
          <w:lang w:val="bg-BG" w:eastAsia="en-US"/>
        </w:rPr>
        <w:t xml:space="preserve">осем квадратни метра, че </w:t>
      </w:r>
      <w:r w:rsidR="005A6E11" w:rsidRPr="00D34294">
        <w:rPr>
          <w:snapToGrid w:val="0"/>
          <w:lang w:val="bg-BG" w:eastAsia="en-US"/>
        </w:rPr>
        <w:t xml:space="preserve">е </w:t>
      </w:r>
      <w:r w:rsidR="00DB7B9F" w:rsidRPr="00D34294">
        <w:rPr>
          <w:snapToGrid w:val="0"/>
          <w:lang w:val="bg-BG" w:eastAsia="en-US"/>
        </w:rPr>
        <w:t xml:space="preserve">лишен от възможност </w:t>
      </w:r>
      <w:r w:rsidR="00960536" w:rsidRPr="00D34294">
        <w:rPr>
          <w:snapToGrid w:val="0"/>
          <w:lang w:val="bg-BG" w:eastAsia="en-US"/>
        </w:rPr>
        <w:t>за</w:t>
      </w:r>
      <w:r w:rsidR="00DB7B9F" w:rsidRPr="00D34294">
        <w:rPr>
          <w:snapToGrid w:val="0"/>
          <w:lang w:val="bg-BG" w:eastAsia="en-US"/>
        </w:rPr>
        <w:t xml:space="preserve"> разход</w:t>
      </w:r>
      <w:r w:rsidR="00960536" w:rsidRPr="00D34294">
        <w:rPr>
          <w:snapToGrid w:val="0"/>
          <w:lang w:val="bg-BG" w:eastAsia="en-US"/>
        </w:rPr>
        <w:t>ка</w:t>
      </w:r>
      <w:r w:rsidR="00DB7B9F" w:rsidRPr="00D34294">
        <w:rPr>
          <w:snapToGrid w:val="0"/>
          <w:lang w:val="bg-BG" w:eastAsia="en-US"/>
        </w:rPr>
        <w:t xml:space="preserve"> или друго занимание извън килията, </w:t>
      </w:r>
      <w:r w:rsidR="005E5DBE" w:rsidRPr="00D34294">
        <w:rPr>
          <w:snapToGrid w:val="0"/>
          <w:lang w:val="bg-BG" w:eastAsia="en-US"/>
        </w:rPr>
        <w:t xml:space="preserve">че </w:t>
      </w:r>
      <w:r w:rsidR="00960536" w:rsidRPr="00D34294">
        <w:rPr>
          <w:snapToGrid w:val="0"/>
          <w:lang w:val="bg-BG" w:eastAsia="en-US"/>
        </w:rPr>
        <w:t>няма</w:t>
      </w:r>
      <w:r w:rsidR="005E5DBE" w:rsidRPr="00D34294">
        <w:rPr>
          <w:snapToGrid w:val="0"/>
          <w:lang w:val="bg-BG" w:eastAsia="en-US"/>
        </w:rPr>
        <w:t xml:space="preserve"> достъп до естествена светлина и че достъпът му до </w:t>
      </w:r>
      <w:r w:rsidR="00960536" w:rsidRPr="00D34294">
        <w:rPr>
          <w:snapToGrid w:val="0"/>
          <w:lang w:val="bg-BG" w:eastAsia="en-US"/>
        </w:rPr>
        <w:t>санитарния възел</w:t>
      </w:r>
      <w:r w:rsidR="005E5DBE" w:rsidRPr="00D34294">
        <w:rPr>
          <w:snapToGrid w:val="0"/>
          <w:lang w:val="bg-BG" w:eastAsia="en-US"/>
        </w:rPr>
        <w:t xml:space="preserve"> е ограничен</w:t>
      </w:r>
      <w:r w:rsidR="0014055E" w:rsidRPr="00D34294">
        <w:rPr>
          <w:snapToGrid w:val="0"/>
          <w:lang w:val="bg-BG" w:eastAsia="en-US"/>
        </w:rPr>
        <w:t xml:space="preserve"> (</w:t>
      </w:r>
      <w:r w:rsidR="00960536" w:rsidRPr="00D34294">
        <w:rPr>
          <w:snapToGrid w:val="0"/>
          <w:lang w:val="bg-BG" w:eastAsia="en-US"/>
        </w:rPr>
        <w:t>в</w:t>
      </w:r>
      <w:r w:rsidR="00905521" w:rsidRPr="00D34294">
        <w:rPr>
          <w:snapToGrid w:val="0"/>
          <w:lang w:val="bg-BG" w:eastAsia="en-US"/>
        </w:rPr>
        <w:t>ж</w:t>
      </w:r>
      <w:r w:rsidR="004E5D27">
        <w:rPr>
          <w:snapToGrid w:val="0"/>
          <w:lang w:val="bg-BG" w:eastAsia="en-US"/>
        </w:rPr>
        <w:t>.</w:t>
      </w:r>
      <w:r w:rsidR="005E5DBE" w:rsidRPr="00D34294">
        <w:rPr>
          <w:snapToGrid w:val="0"/>
          <w:lang w:val="bg-BG" w:eastAsia="en-US"/>
        </w:rPr>
        <w:t xml:space="preserve"> параграфи</w:t>
      </w:r>
      <w:r w:rsidR="0014055E" w:rsidRPr="00D34294">
        <w:rPr>
          <w:snapToGrid w:val="0"/>
          <w:lang w:val="bg-BG" w:eastAsia="en-US"/>
        </w:rPr>
        <w:t xml:space="preserve"> 2</w:t>
      </w:r>
      <w:r w:rsidR="007D009E" w:rsidRPr="00D34294">
        <w:rPr>
          <w:snapToGrid w:val="0"/>
          <w:lang w:val="bg-BG" w:eastAsia="en-US"/>
        </w:rPr>
        <w:t>3</w:t>
      </w:r>
      <w:r w:rsidR="0014055E" w:rsidRPr="00D34294">
        <w:rPr>
          <w:snapToGrid w:val="0"/>
          <w:lang w:val="bg-BG" w:eastAsia="en-US"/>
        </w:rPr>
        <w:t xml:space="preserve"> </w:t>
      </w:r>
      <w:r w:rsidR="005E5DBE" w:rsidRPr="00D34294">
        <w:rPr>
          <w:snapToGrid w:val="0"/>
          <w:lang w:val="bg-BG" w:eastAsia="en-US"/>
        </w:rPr>
        <w:t>до</w:t>
      </w:r>
      <w:r w:rsidR="0014055E" w:rsidRPr="00D34294">
        <w:rPr>
          <w:snapToGrid w:val="0"/>
          <w:lang w:val="bg-BG" w:eastAsia="en-US"/>
        </w:rPr>
        <w:t xml:space="preserve"> 2</w:t>
      </w:r>
      <w:r w:rsidR="007D009E" w:rsidRPr="00D34294">
        <w:rPr>
          <w:snapToGrid w:val="0"/>
          <w:lang w:val="bg-BG" w:eastAsia="en-US"/>
        </w:rPr>
        <w:t>6</w:t>
      </w:r>
      <w:r w:rsidR="0014055E" w:rsidRPr="00D34294">
        <w:rPr>
          <w:snapToGrid w:val="0"/>
          <w:lang w:val="bg-BG" w:eastAsia="en-US"/>
        </w:rPr>
        <w:t xml:space="preserve"> </w:t>
      </w:r>
      <w:r w:rsidR="005E5DBE" w:rsidRPr="00D34294">
        <w:rPr>
          <w:snapToGrid w:val="0"/>
          <w:lang w:val="bg-BG" w:eastAsia="en-US"/>
        </w:rPr>
        <w:t>по</w:t>
      </w:r>
      <w:r w:rsidR="0014055E" w:rsidRPr="00D34294">
        <w:rPr>
          <w:snapToGrid w:val="0"/>
          <w:lang w:val="bg-BG" w:eastAsia="en-US"/>
        </w:rPr>
        <w:t>-</w:t>
      </w:r>
      <w:r w:rsidR="005E5DBE" w:rsidRPr="00D34294">
        <w:rPr>
          <w:snapToGrid w:val="0"/>
          <w:lang w:val="bg-BG" w:eastAsia="en-US"/>
        </w:rPr>
        <w:t>горе</w:t>
      </w:r>
      <w:r w:rsidR="0014055E" w:rsidRPr="00D34294">
        <w:rPr>
          <w:snapToGrid w:val="0"/>
          <w:lang w:val="bg-BG" w:eastAsia="en-US"/>
        </w:rPr>
        <w:t>).</w:t>
      </w:r>
    </w:p>
    <w:p w:rsidR="00803A0B" w:rsidRPr="00D34294" w:rsidRDefault="00290439" w:rsidP="00B90270">
      <w:pPr>
        <w:pStyle w:val="JuPara"/>
        <w:rPr>
          <w:lang w:val="bg-BG" w:eastAsia="en-US"/>
        </w:rPr>
      </w:pPr>
      <w:r w:rsidRPr="00D34294">
        <w:rPr>
          <w:snapToGrid w:val="0"/>
          <w:lang w:val="bg-BG" w:eastAsia="en-US"/>
        </w:rPr>
        <w:fldChar w:fldCharType="begin"/>
      </w:r>
      <w:r w:rsidRPr="00D34294">
        <w:rPr>
          <w:snapToGrid w:val="0"/>
          <w:lang w:val="bg-BG" w:eastAsia="en-US"/>
        </w:rPr>
        <w:instrText xml:space="preserve"> SEQ level0 \*arabic </w:instrText>
      </w:r>
      <w:r w:rsidRPr="00D34294">
        <w:rPr>
          <w:snapToGrid w:val="0"/>
          <w:lang w:val="bg-BG" w:eastAsia="en-US"/>
        </w:rPr>
        <w:fldChar w:fldCharType="separate"/>
      </w:r>
      <w:r w:rsidR="00A0357D" w:rsidRPr="00D34294">
        <w:rPr>
          <w:noProof/>
          <w:snapToGrid w:val="0"/>
          <w:lang w:val="bg-BG" w:eastAsia="en-US"/>
        </w:rPr>
        <w:t>6</w:t>
      </w:r>
      <w:r w:rsidRPr="00D34294">
        <w:rPr>
          <w:snapToGrid w:val="0"/>
          <w:lang w:val="bg-BG" w:eastAsia="en-US"/>
        </w:rPr>
        <w:fldChar w:fldCharType="end"/>
      </w:r>
      <w:r w:rsidR="00960536" w:rsidRPr="00D34294">
        <w:rPr>
          <w:snapToGrid w:val="0"/>
          <w:lang w:val="bg-BG" w:eastAsia="en-US"/>
        </w:rPr>
        <w:t>2</w:t>
      </w:r>
      <w:r w:rsidRPr="00D34294">
        <w:rPr>
          <w:snapToGrid w:val="0"/>
          <w:lang w:val="bg-BG" w:eastAsia="en-US"/>
        </w:rPr>
        <w:t>.  </w:t>
      </w:r>
      <w:r w:rsidR="0086400B" w:rsidRPr="00D34294">
        <w:rPr>
          <w:snapToGrid w:val="0"/>
          <w:lang w:val="bg-BG" w:eastAsia="en-US"/>
        </w:rPr>
        <w:t>Съдът припомня</w:t>
      </w:r>
      <w:r w:rsidR="00960536" w:rsidRPr="00D34294">
        <w:rPr>
          <w:snapToGrid w:val="0"/>
          <w:lang w:val="bg-BG" w:eastAsia="en-US"/>
        </w:rPr>
        <w:t xml:space="preserve">, че е </w:t>
      </w:r>
      <w:r w:rsidR="007C4645">
        <w:rPr>
          <w:snapToGrid w:val="0"/>
          <w:lang w:val="bg-BG" w:eastAsia="en-US"/>
        </w:rPr>
        <w:t>заключавал</w:t>
      </w:r>
      <w:r w:rsidR="00960536" w:rsidRPr="00D34294">
        <w:rPr>
          <w:snapToGrid w:val="0"/>
          <w:lang w:val="bg-BG" w:eastAsia="en-US"/>
        </w:rPr>
        <w:t xml:space="preserve">, че </w:t>
      </w:r>
      <w:r w:rsidR="0086400B" w:rsidRPr="00D34294">
        <w:rPr>
          <w:snapToGrid w:val="0"/>
          <w:lang w:val="bg-BG" w:eastAsia="en-US"/>
        </w:rPr>
        <w:t>ползване</w:t>
      </w:r>
      <w:r w:rsidR="00960536" w:rsidRPr="00D34294">
        <w:rPr>
          <w:snapToGrid w:val="0"/>
          <w:lang w:val="bg-BG" w:eastAsia="en-US"/>
        </w:rPr>
        <w:t>то</w:t>
      </w:r>
      <w:r w:rsidR="0086400B" w:rsidRPr="00D34294">
        <w:rPr>
          <w:snapToGrid w:val="0"/>
          <w:lang w:val="bg-BG" w:eastAsia="en-US"/>
        </w:rPr>
        <w:t xml:space="preserve"> на </w:t>
      </w:r>
      <w:r w:rsidR="00960536" w:rsidRPr="00D34294">
        <w:rPr>
          <w:snapToGrid w:val="0"/>
          <w:lang w:val="bg-BG" w:eastAsia="en-US"/>
        </w:rPr>
        <w:t xml:space="preserve">неоградена </w:t>
      </w:r>
      <w:r w:rsidR="0086400B" w:rsidRPr="00D34294">
        <w:rPr>
          <w:snapToGrid w:val="0"/>
          <w:lang w:val="bg-BG" w:eastAsia="en-US"/>
        </w:rPr>
        <w:t xml:space="preserve">тоалетна в килията може да </w:t>
      </w:r>
      <w:r w:rsidR="007C4645">
        <w:rPr>
          <w:snapToGrid w:val="0"/>
          <w:lang w:val="bg-BG" w:eastAsia="en-US"/>
        </w:rPr>
        <w:t>прерасне</w:t>
      </w:r>
      <w:r w:rsidR="00960536" w:rsidRPr="00D34294">
        <w:rPr>
          <w:snapToGrid w:val="0"/>
          <w:lang w:val="bg-BG" w:eastAsia="en-US"/>
        </w:rPr>
        <w:t xml:space="preserve"> в</w:t>
      </w:r>
      <w:r w:rsidR="0086400B" w:rsidRPr="00D34294">
        <w:rPr>
          <w:snapToGrid w:val="0"/>
          <w:lang w:val="bg-BG" w:eastAsia="en-US"/>
        </w:rPr>
        <w:t xml:space="preserve"> </w:t>
      </w:r>
      <w:r w:rsidR="00960536" w:rsidRPr="00D34294">
        <w:rPr>
          <w:snapToGrid w:val="0"/>
          <w:lang w:val="bg-BG" w:eastAsia="en-US"/>
        </w:rPr>
        <w:t>унизително</w:t>
      </w:r>
      <w:r w:rsidR="0086400B" w:rsidRPr="00D34294">
        <w:rPr>
          <w:snapToGrid w:val="0"/>
          <w:lang w:val="bg-BG" w:eastAsia="en-US"/>
        </w:rPr>
        <w:t xml:space="preserve"> отношение, когато задържаният не е единствен обитател</w:t>
      </w:r>
      <w:r w:rsidR="00960536" w:rsidRPr="00D34294">
        <w:rPr>
          <w:snapToGrid w:val="0"/>
          <w:lang w:val="bg-BG" w:eastAsia="en-US"/>
        </w:rPr>
        <w:t xml:space="preserve"> на килията</w:t>
      </w:r>
      <w:r w:rsidR="00A23D66" w:rsidRPr="00D34294">
        <w:rPr>
          <w:lang w:val="bg-BG" w:eastAsia="en-US"/>
        </w:rPr>
        <w:t xml:space="preserve"> </w:t>
      </w:r>
      <w:r w:rsidR="004E5D27">
        <w:rPr>
          <w:lang w:val="bg-BG" w:eastAsia="en-US"/>
        </w:rPr>
        <w:t>(в</w:t>
      </w:r>
      <w:r w:rsidR="00960536" w:rsidRPr="00D34294">
        <w:rPr>
          <w:lang w:val="bg-BG" w:eastAsia="en-US"/>
        </w:rPr>
        <w:t>ж</w:t>
      </w:r>
      <w:r w:rsidR="004E5D27">
        <w:rPr>
          <w:lang w:val="bg-BG" w:eastAsia="en-US"/>
        </w:rPr>
        <w:t>.</w:t>
      </w:r>
      <w:r w:rsidR="0086400B" w:rsidRPr="00D34294">
        <w:rPr>
          <w:lang w:val="bg-BG" w:eastAsia="en-US"/>
        </w:rPr>
        <w:t xml:space="preserve"> </w:t>
      </w:r>
      <w:r w:rsidR="0086400B" w:rsidRPr="00D34294">
        <w:rPr>
          <w:i/>
          <w:iCs/>
          <w:lang w:val="bg-BG" w:eastAsia="en-US"/>
        </w:rPr>
        <w:t>Пиърс срещу Гърция</w:t>
      </w:r>
      <w:r w:rsidR="00960536" w:rsidRPr="00D34294">
        <w:rPr>
          <w:i/>
          <w:iCs/>
          <w:lang w:val="bg-BG" w:eastAsia="en-US"/>
        </w:rPr>
        <w:t xml:space="preserve"> </w:t>
      </w:r>
      <w:r w:rsidR="004E5D27">
        <w:rPr>
          <w:i/>
          <w:iCs/>
          <w:lang w:val="bg-BG" w:eastAsia="en-US"/>
        </w:rPr>
        <w:t>(</w:t>
      </w:r>
      <w:r w:rsidR="00960536" w:rsidRPr="00D34294">
        <w:rPr>
          <w:i/>
          <w:lang w:val="bg-BG" w:eastAsia="en-US"/>
        </w:rPr>
        <w:t>Peers c. Grèce</w:t>
      </w:r>
      <w:r w:rsidR="004E5D27">
        <w:rPr>
          <w:i/>
          <w:lang w:val="bg-BG" w:eastAsia="en-US"/>
        </w:rPr>
        <w:t>)</w:t>
      </w:r>
      <w:r w:rsidR="0086400B" w:rsidRPr="00D34294">
        <w:rPr>
          <w:i/>
          <w:iCs/>
          <w:lang w:val="bg-BG" w:eastAsia="en-US"/>
        </w:rPr>
        <w:t>, №</w:t>
      </w:r>
      <w:r w:rsidR="00A23D66" w:rsidRPr="00D34294">
        <w:rPr>
          <w:lang w:val="bg-BG" w:eastAsia="en-US"/>
        </w:rPr>
        <w:t xml:space="preserve"> 28524/95, §§ 73 et 75, </w:t>
      </w:r>
      <w:r w:rsidR="0086400B" w:rsidRPr="00D34294">
        <w:rPr>
          <w:lang w:val="bg-BG" w:eastAsia="en-US"/>
        </w:rPr>
        <w:t>ЕСПЧ</w:t>
      </w:r>
      <w:r w:rsidR="00A23D66" w:rsidRPr="00D34294">
        <w:rPr>
          <w:lang w:val="bg-BG" w:eastAsia="en-US"/>
        </w:rPr>
        <w:t xml:space="preserve"> 2001</w:t>
      </w:r>
      <w:r w:rsidR="00A23D66" w:rsidRPr="00D34294">
        <w:rPr>
          <w:lang w:val="bg-BG" w:eastAsia="en-US"/>
        </w:rPr>
        <w:noBreakHyphen/>
        <w:t>III</w:t>
      </w:r>
      <w:r w:rsidR="0007268F" w:rsidRPr="00D34294">
        <w:rPr>
          <w:lang w:val="bg-BG" w:eastAsia="en-US"/>
        </w:rPr>
        <w:t xml:space="preserve"> </w:t>
      </w:r>
      <w:r w:rsidR="0086400B" w:rsidRPr="00D34294">
        <w:rPr>
          <w:lang w:val="bg-BG" w:eastAsia="en-US"/>
        </w:rPr>
        <w:t>и</w:t>
      </w:r>
      <w:r w:rsidR="0007268F" w:rsidRPr="00D34294">
        <w:rPr>
          <w:lang w:val="bg-BG" w:eastAsia="en-US"/>
        </w:rPr>
        <w:t xml:space="preserve"> </w:t>
      </w:r>
      <w:r w:rsidR="0086400B" w:rsidRPr="00D34294">
        <w:rPr>
          <w:i/>
          <w:iCs/>
          <w:lang w:val="bg-BG" w:eastAsia="en-US"/>
        </w:rPr>
        <w:t>Кехайов срещу България</w:t>
      </w:r>
      <w:r w:rsidR="0007268F" w:rsidRPr="00D34294">
        <w:rPr>
          <w:lang w:val="bg-BG" w:eastAsia="en-US"/>
        </w:rPr>
        <w:t xml:space="preserve">, </w:t>
      </w:r>
      <w:r w:rsidR="0086400B" w:rsidRPr="00D34294">
        <w:rPr>
          <w:lang w:val="bg-BG" w:eastAsia="en-US"/>
        </w:rPr>
        <w:t>№</w:t>
      </w:r>
      <w:r w:rsidR="0007268F" w:rsidRPr="00D34294">
        <w:rPr>
          <w:lang w:val="bg-BG" w:eastAsia="en-US"/>
        </w:rPr>
        <w:t xml:space="preserve"> 41035/98, § 71, 18</w:t>
      </w:r>
      <w:r w:rsidR="008804D3" w:rsidRPr="00D34294">
        <w:rPr>
          <w:lang w:val="bg-BG" w:eastAsia="en-US"/>
        </w:rPr>
        <w:t xml:space="preserve"> </w:t>
      </w:r>
      <w:r w:rsidR="0086400B" w:rsidRPr="00D34294">
        <w:rPr>
          <w:lang w:val="bg-BG" w:eastAsia="en-US"/>
        </w:rPr>
        <w:t>януари</w:t>
      </w:r>
      <w:r w:rsidR="0007268F" w:rsidRPr="00D34294">
        <w:rPr>
          <w:lang w:val="bg-BG" w:eastAsia="en-US"/>
        </w:rPr>
        <w:t xml:space="preserve"> 2005). </w:t>
      </w:r>
      <w:r w:rsidR="0086400B" w:rsidRPr="00D34294">
        <w:rPr>
          <w:lang w:val="bg-BG" w:eastAsia="en-US"/>
        </w:rPr>
        <w:t xml:space="preserve">Съдът </w:t>
      </w:r>
      <w:r w:rsidR="00960536" w:rsidRPr="00D34294">
        <w:rPr>
          <w:lang w:val="bg-BG" w:eastAsia="en-US"/>
        </w:rPr>
        <w:t xml:space="preserve">е приемал </w:t>
      </w:r>
      <w:r w:rsidR="0086400B" w:rsidRPr="00D34294">
        <w:rPr>
          <w:lang w:val="bg-BG" w:eastAsia="en-US"/>
        </w:rPr>
        <w:t xml:space="preserve">също </w:t>
      </w:r>
      <w:r w:rsidR="00960536" w:rsidRPr="00D34294">
        <w:rPr>
          <w:lang w:val="bg-BG" w:eastAsia="en-US"/>
        </w:rPr>
        <w:t>така</w:t>
      </w:r>
      <w:r w:rsidR="0086400B" w:rsidRPr="00D34294">
        <w:rPr>
          <w:lang w:val="bg-BG" w:eastAsia="en-US"/>
        </w:rPr>
        <w:t>, че липсата на възможност за физическ</w:t>
      </w:r>
      <w:r w:rsidR="007C4645">
        <w:rPr>
          <w:lang w:val="bg-BG" w:eastAsia="en-US"/>
        </w:rPr>
        <w:t>а активност</w:t>
      </w:r>
      <w:r w:rsidR="0086400B" w:rsidRPr="00D34294">
        <w:rPr>
          <w:lang w:val="bg-BG" w:eastAsia="en-US"/>
        </w:rPr>
        <w:t xml:space="preserve"> е един от факторите, които следва да се вземат предвид</w:t>
      </w:r>
      <w:r w:rsidR="008D2E18" w:rsidRPr="00D34294">
        <w:rPr>
          <w:lang w:val="bg-BG" w:eastAsia="en-US"/>
        </w:rPr>
        <w:t xml:space="preserve"> при </w:t>
      </w:r>
      <w:r w:rsidR="0086400B" w:rsidRPr="00D34294">
        <w:rPr>
          <w:lang w:val="bg-BG" w:eastAsia="en-US"/>
        </w:rPr>
        <w:t xml:space="preserve">оценяване </w:t>
      </w:r>
      <w:r w:rsidR="008D2E18" w:rsidRPr="00D34294">
        <w:rPr>
          <w:lang w:val="bg-BG" w:eastAsia="en-US"/>
        </w:rPr>
        <w:t xml:space="preserve">на </w:t>
      </w:r>
      <w:r w:rsidR="00666685" w:rsidRPr="00D34294">
        <w:rPr>
          <w:lang w:val="bg-BG" w:eastAsia="en-US"/>
        </w:rPr>
        <w:t>тежест</w:t>
      </w:r>
      <w:r w:rsidR="0086400B" w:rsidRPr="00D34294">
        <w:rPr>
          <w:lang w:val="bg-BG" w:eastAsia="en-US"/>
        </w:rPr>
        <w:t>та на твърдяното отношение</w:t>
      </w:r>
      <w:r w:rsidR="00D05D39" w:rsidRPr="00D34294">
        <w:rPr>
          <w:lang w:val="bg-BG" w:eastAsia="en-US"/>
        </w:rPr>
        <w:t xml:space="preserve"> </w:t>
      </w:r>
      <w:r w:rsidR="00960536" w:rsidRPr="00D34294">
        <w:rPr>
          <w:lang w:val="bg-BG" w:eastAsia="en-US"/>
        </w:rPr>
        <w:t>(вж</w:t>
      </w:r>
      <w:r w:rsidR="004E5D27">
        <w:rPr>
          <w:lang w:val="bg-BG" w:eastAsia="en-US"/>
        </w:rPr>
        <w:t>.</w:t>
      </w:r>
      <w:r w:rsidR="0086400B" w:rsidRPr="00D34294">
        <w:rPr>
          <w:lang w:val="bg-BG" w:eastAsia="en-US"/>
        </w:rPr>
        <w:t xml:space="preserve">, </w:t>
      </w:r>
      <w:r w:rsidR="008D2E18" w:rsidRPr="00D34294">
        <w:rPr>
          <w:lang w:val="bg-BG" w:eastAsia="en-US"/>
        </w:rPr>
        <w:t>наред с</w:t>
      </w:r>
      <w:r w:rsidR="0086400B" w:rsidRPr="00D34294">
        <w:rPr>
          <w:lang w:val="bg-BG" w:eastAsia="en-US"/>
        </w:rPr>
        <w:t xml:space="preserve"> много други </w:t>
      </w:r>
      <w:r w:rsidR="008D2E18" w:rsidRPr="00D34294">
        <w:rPr>
          <w:lang w:val="bg-BG" w:eastAsia="en-US"/>
        </w:rPr>
        <w:t>препратки</w:t>
      </w:r>
      <w:r w:rsidR="0086400B" w:rsidRPr="00D34294">
        <w:rPr>
          <w:lang w:val="bg-BG" w:eastAsia="en-US"/>
        </w:rPr>
        <w:t>, по-горе цитираното дело</w:t>
      </w:r>
      <w:r w:rsidR="00D05D39" w:rsidRPr="00D34294">
        <w:rPr>
          <w:lang w:val="bg-BG" w:eastAsia="en-US"/>
        </w:rPr>
        <w:t xml:space="preserve"> </w:t>
      </w:r>
      <w:r w:rsidR="0086400B" w:rsidRPr="00D34294">
        <w:rPr>
          <w:i/>
          <w:iCs/>
          <w:lang w:val="bg-BG" w:eastAsia="en-US"/>
        </w:rPr>
        <w:t>Кехайов</w:t>
      </w:r>
      <w:r w:rsidR="001C3A12" w:rsidRPr="00D34294">
        <w:rPr>
          <w:lang w:val="bg-BG" w:eastAsia="en-US"/>
        </w:rPr>
        <w:t>,</w:t>
      </w:r>
      <w:r w:rsidR="00D05D39" w:rsidRPr="00D34294">
        <w:rPr>
          <w:lang w:val="bg-BG" w:eastAsia="en-US"/>
        </w:rPr>
        <w:t xml:space="preserve"> § 69).</w:t>
      </w:r>
    </w:p>
    <w:p w:rsidR="00803A0B" w:rsidRPr="00D34294" w:rsidRDefault="00290439" w:rsidP="00B90270">
      <w:pPr>
        <w:pStyle w:val="JuPara"/>
        <w:rPr>
          <w:lang w:val="bg-BG" w:eastAsia="en-US"/>
        </w:rPr>
      </w:pPr>
      <w:r w:rsidRPr="00D34294">
        <w:rPr>
          <w:lang w:val="bg-BG" w:eastAsia="en-US"/>
        </w:rPr>
        <w:fldChar w:fldCharType="begin"/>
      </w:r>
      <w:r w:rsidRPr="00D34294">
        <w:rPr>
          <w:lang w:val="bg-BG" w:eastAsia="en-US"/>
        </w:rPr>
        <w:instrText xml:space="preserve"> SEQ level0 \*arabic </w:instrText>
      </w:r>
      <w:r w:rsidRPr="00D34294">
        <w:rPr>
          <w:lang w:val="bg-BG" w:eastAsia="en-US"/>
        </w:rPr>
        <w:fldChar w:fldCharType="separate"/>
      </w:r>
      <w:r w:rsidR="00A0357D" w:rsidRPr="00D34294">
        <w:rPr>
          <w:noProof/>
          <w:lang w:val="bg-BG" w:eastAsia="en-US"/>
        </w:rPr>
        <w:t>6</w:t>
      </w:r>
      <w:r w:rsidRPr="00D34294">
        <w:rPr>
          <w:lang w:val="bg-BG" w:eastAsia="en-US"/>
        </w:rPr>
        <w:fldChar w:fldCharType="end"/>
      </w:r>
      <w:r w:rsidR="008D2E18" w:rsidRPr="00D34294">
        <w:rPr>
          <w:lang w:val="bg-BG" w:eastAsia="en-US"/>
        </w:rPr>
        <w:t>3</w:t>
      </w:r>
      <w:r w:rsidRPr="00D34294">
        <w:rPr>
          <w:lang w:val="bg-BG" w:eastAsia="en-US"/>
        </w:rPr>
        <w:t>.  </w:t>
      </w:r>
      <w:r w:rsidR="00185A96" w:rsidRPr="00D34294">
        <w:rPr>
          <w:lang w:val="bg-BG" w:eastAsia="en-US"/>
        </w:rPr>
        <w:t>Съдът отбелязва все пак, че в случая</w:t>
      </w:r>
      <w:r w:rsidR="008D2E18" w:rsidRPr="00D34294">
        <w:rPr>
          <w:lang w:val="bg-BG" w:eastAsia="en-US"/>
        </w:rPr>
        <w:t>,</w:t>
      </w:r>
      <w:r w:rsidR="00185A96" w:rsidRPr="00D34294">
        <w:rPr>
          <w:lang w:val="bg-BG" w:eastAsia="en-US"/>
        </w:rPr>
        <w:t xml:space="preserve"> освен </w:t>
      </w:r>
      <w:r w:rsidR="008D2E18" w:rsidRPr="00D34294">
        <w:rPr>
          <w:lang w:val="bg-BG" w:eastAsia="en-US"/>
        </w:rPr>
        <w:t xml:space="preserve">през </w:t>
      </w:r>
      <w:r w:rsidR="00185A96" w:rsidRPr="00D34294">
        <w:rPr>
          <w:lang w:val="bg-BG" w:eastAsia="en-US"/>
        </w:rPr>
        <w:t xml:space="preserve">трите първи дни </w:t>
      </w:r>
      <w:r w:rsidR="008D2E18" w:rsidRPr="00D34294">
        <w:rPr>
          <w:lang w:val="bg-BG" w:eastAsia="en-US"/>
        </w:rPr>
        <w:t>от</w:t>
      </w:r>
      <w:r w:rsidR="00185A96" w:rsidRPr="00D34294">
        <w:rPr>
          <w:lang w:val="bg-BG" w:eastAsia="en-US"/>
        </w:rPr>
        <w:t xml:space="preserve"> задържане</w:t>
      </w:r>
      <w:r w:rsidR="008D2E18" w:rsidRPr="00D34294">
        <w:rPr>
          <w:lang w:val="bg-BG" w:eastAsia="en-US"/>
        </w:rPr>
        <w:t>то му</w:t>
      </w:r>
      <w:r w:rsidR="00185A96" w:rsidRPr="00D34294">
        <w:rPr>
          <w:lang w:val="bg-BG" w:eastAsia="en-US"/>
        </w:rPr>
        <w:t>, жалбоподателят е единствен обитател на килията</w:t>
      </w:r>
      <w:r w:rsidR="007B667E" w:rsidRPr="00D34294">
        <w:rPr>
          <w:lang w:val="bg-BG" w:eastAsia="en-US"/>
        </w:rPr>
        <w:t xml:space="preserve">. </w:t>
      </w:r>
      <w:r w:rsidR="000D07A8" w:rsidRPr="00D34294">
        <w:rPr>
          <w:lang w:val="bg-BG" w:eastAsia="en-US"/>
        </w:rPr>
        <w:t xml:space="preserve">Съдът отдава също така </w:t>
      </w:r>
      <w:r w:rsidR="008D2E18" w:rsidRPr="00D34294">
        <w:rPr>
          <w:lang w:val="bg-BG" w:eastAsia="en-US"/>
        </w:rPr>
        <w:t>особено</w:t>
      </w:r>
      <w:r w:rsidR="000D07A8" w:rsidRPr="00D34294">
        <w:rPr>
          <w:lang w:val="bg-BG" w:eastAsia="en-US"/>
        </w:rPr>
        <w:t xml:space="preserve"> значение на факта, че килията </w:t>
      </w:r>
      <w:r w:rsidR="002533D9" w:rsidRPr="00D34294">
        <w:rPr>
          <w:lang w:val="bg-BG" w:eastAsia="en-US"/>
        </w:rPr>
        <w:t xml:space="preserve">е </w:t>
      </w:r>
      <w:r w:rsidR="000D07A8" w:rsidRPr="00D34294">
        <w:rPr>
          <w:lang w:val="bg-BG" w:eastAsia="en-US"/>
        </w:rPr>
        <w:t>с приемлива площ</w:t>
      </w:r>
      <w:r w:rsidR="002533D9" w:rsidRPr="00D34294">
        <w:rPr>
          <w:lang w:val="bg-BG" w:eastAsia="en-US"/>
        </w:rPr>
        <w:t xml:space="preserve"> </w:t>
      </w:r>
      <w:r w:rsidR="007C4645">
        <w:rPr>
          <w:lang w:val="bg-BG" w:eastAsia="en-US"/>
        </w:rPr>
        <w:t>от гледна точка на</w:t>
      </w:r>
      <w:r w:rsidR="002533D9" w:rsidRPr="00D34294">
        <w:rPr>
          <w:lang w:val="bg-BG" w:eastAsia="en-US"/>
        </w:rPr>
        <w:t xml:space="preserve"> критериите, </w:t>
      </w:r>
      <w:r w:rsidR="008D2E18" w:rsidRPr="00D34294">
        <w:rPr>
          <w:lang w:val="bg-BG" w:eastAsia="en-US"/>
        </w:rPr>
        <w:t>изложе</w:t>
      </w:r>
      <w:r w:rsidR="002533D9" w:rsidRPr="00D34294">
        <w:rPr>
          <w:lang w:val="bg-BG" w:eastAsia="en-US"/>
        </w:rPr>
        <w:t xml:space="preserve">ни в докладите на </w:t>
      </w:r>
      <w:r w:rsidR="00953239" w:rsidRPr="00D34294">
        <w:rPr>
          <w:lang w:val="bg-BG" w:eastAsia="en-US"/>
        </w:rPr>
        <w:t>КПИ</w:t>
      </w:r>
      <w:r w:rsidR="00CF661C" w:rsidRPr="00D34294">
        <w:rPr>
          <w:lang w:val="bg-BG" w:eastAsia="en-US"/>
        </w:rPr>
        <w:t xml:space="preserve"> </w:t>
      </w:r>
      <w:r w:rsidR="00960536" w:rsidRPr="00D34294">
        <w:rPr>
          <w:lang w:val="bg-BG" w:eastAsia="en-US"/>
        </w:rPr>
        <w:t>(вж</w:t>
      </w:r>
      <w:r w:rsidR="004E5D27">
        <w:rPr>
          <w:lang w:val="bg-BG" w:eastAsia="en-US"/>
        </w:rPr>
        <w:t xml:space="preserve">. като пример за обратното </w:t>
      </w:r>
      <w:r w:rsidR="002533D9" w:rsidRPr="00D34294">
        <w:rPr>
          <w:lang w:val="bg-BG" w:eastAsia="en-US"/>
        </w:rPr>
        <w:t xml:space="preserve">по-горе цитираното дело </w:t>
      </w:r>
      <w:r w:rsidR="002533D9" w:rsidRPr="00D34294">
        <w:rPr>
          <w:i/>
          <w:iCs/>
          <w:lang w:val="bg-BG" w:eastAsia="en-US"/>
        </w:rPr>
        <w:t>Кехайов</w:t>
      </w:r>
      <w:r w:rsidR="00CF661C" w:rsidRPr="00D34294">
        <w:rPr>
          <w:lang w:val="bg-BG" w:eastAsia="en-US"/>
        </w:rPr>
        <w:t xml:space="preserve">, </w:t>
      </w:r>
      <w:r w:rsidR="002533D9" w:rsidRPr="00D34294">
        <w:rPr>
          <w:i/>
          <w:iCs/>
          <w:lang w:val="bg-BG" w:eastAsia="en-US"/>
        </w:rPr>
        <w:t>Калашников срещу Русия</w:t>
      </w:r>
      <w:r w:rsidR="008D2E18" w:rsidRPr="00D34294">
        <w:rPr>
          <w:i/>
          <w:iCs/>
          <w:lang w:val="bg-BG" w:eastAsia="en-US"/>
        </w:rPr>
        <w:t xml:space="preserve"> </w:t>
      </w:r>
      <w:r w:rsidR="004E5D27">
        <w:rPr>
          <w:i/>
          <w:iCs/>
          <w:lang w:val="bg-BG" w:eastAsia="en-US"/>
        </w:rPr>
        <w:t>(</w:t>
      </w:r>
      <w:r w:rsidR="008D2E18" w:rsidRPr="00D34294">
        <w:rPr>
          <w:i/>
          <w:lang w:val="bg-BG" w:eastAsia="en-US"/>
        </w:rPr>
        <w:t>Kalachnikov c. Russie</w:t>
      </w:r>
      <w:r w:rsidR="004E5D27">
        <w:rPr>
          <w:i/>
          <w:lang w:val="bg-BG" w:eastAsia="en-US"/>
        </w:rPr>
        <w:t>)</w:t>
      </w:r>
      <w:r w:rsidR="00CF661C" w:rsidRPr="00D34294">
        <w:rPr>
          <w:lang w:val="bg-BG" w:eastAsia="en-US"/>
        </w:rPr>
        <w:t xml:space="preserve">, </w:t>
      </w:r>
      <w:r w:rsidR="002533D9" w:rsidRPr="00D34294">
        <w:rPr>
          <w:lang w:val="bg-BG" w:eastAsia="en-US"/>
        </w:rPr>
        <w:t>№</w:t>
      </w:r>
      <w:r w:rsidR="00CF661C" w:rsidRPr="00D34294">
        <w:rPr>
          <w:lang w:val="bg-BG" w:eastAsia="en-US"/>
        </w:rPr>
        <w:t xml:space="preserve"> 47095/99, </w:t>
      </w:r>
      <w:r w:rsidR="002533D9" w:rsidRPr="00D34294">
        <w:rPr>
          <w:lang w:val="bg-BG" w:eastAsia="en-US"/>
        </w:rPr>
        <w:t>ЕСПЧ</w:t>
      </w:r>
      <w:r w:rsidR="00CF661C" w:rsidRPr="00D34294">
        <w:rPr>
          <w:lang w:val="bg-BG" w:eastAsia="en-US"/>
        </w:rPr>
        <w:t xml:space="preserve"> 2002</w:t>
      </w:r>
      <w:r w:rsidR="00CF661C" w:rsidRPr="00D34294">
        <w:rPr>
          <w:lang w:val="bg-BG" w:eastAsia="en-US"/>
        </w:rPr>
        <w:noBreakHyphen/>
        <w:t>VI</w:t>
      </w:r>
      <w:r w:rsidR="008D2E18" w:rsidRPr="00D34294">
        <w:rPr>
          <w:lang w:val="bg-BG" w:eastAsia="en-US"/>
        </w:rPr>
        <w:t>,</w:t>
      </w:r>
      <w:r w:rsidR="00CF661C" w:rsidRPr="00D34294">
        <w:rPr>
          <w:lang w:val="bg-BG" w:eastAsia="en-US"/>
        </w:rPr>
        <w:t xml:space="preserve"> </w:t>
      </w:r>
      <w:r w:rsidR="002533D9" w:rsidRPr="00D34294">
        <w:rPr>
          <w:lang w:val="bg-BG" w:eastAsia="en-US"/>
        </w:rPr>
        <w:t>и</w:t>
      </w:r>
      <w:r w:rsidR="00CF661C" w:rsidRPr="00D34294">
        <w:rPr>
          <w:lang w:val="bg-BG" w:eastAsia="en-US"/>
        </w:rPr>
        <w:t xml:space="preserve"> </w:t>
      </w:r>
      <w:r w:rsidR="002533D9" w:rsidRPr="00D34294">
        <w:rPr>
          <w:i/>
          <w:iCs/>
          <w:lang w:val="bg-BG" w:eastAsia="en-US"/>
        </w:rPr>
        <w:t>Ма</w:t>
      </w:r>
      <w:r w:rsidR="008D2E18" w:rsidRPr="00D34294">
        <w:rPr>
          <w:i/>
          <w:iCs/>
          <w:lang w:val="bg-BG" w:eastAsia="en-US"/>
        </w:rPr>
        <w:t>й</w:t>
      </w:r>
      <w:r w:rsidR="002533D9" w:rsidRPr="00D34294">
        <w:rPr>
          <w:i/>
          <w:iCs/>
          <w:lang w:val="bg-BG" w:eastAsia="en-US"/>
        </w:rPr>
        <w:t>зит</w:t>
      </w:r>
      <w:r w:rsidR="00CF661C" w:rsidRPr="00D34294">
        <w:rPr>
          <w:i/>
          <w:iCs/>
          <w:lang w:val="bg-BG" w:eastAsia="en-US"/>
        </w:rPr>
        <w:t xml:space="preserve"> </w:t>
      </w:r>
      <w:r w:rsidR="002533D9" w:rsidRPr="00D34294">
        <w:rPr>
          <w:i/>
          <w:iCs/>
          <w:lang w:val="bg-BG" w:eastAsia="en-US"/>
        </w:rPr>
        <w:t>срещу Русия</w:t>
      </w:r>
      <w:r w:rsidR="008D2E18" w:rsidRPr="00D34294">
        <w:rPr>
          <w:i/>
          <w:iCs/>
          <w:lang w:val="bg-BG" w:eastAsia="en-US"/>
        </w:rPr>
        <w:t xml:space="preserve"> </w:t>
      </w:r>
      <w:r w:rsidR="004E5D27">
        <w:rPr>
          <w:i/>
          <w:iCs/>
          <w:lang w:val="bg-BG" w:eastAsia="en-US"/>
        </w:rPr>
        <w:t>(</w:t>
      </w:r>
      <w:r w:rsidR="008D2E18" w:rsidRPr="00D34294">
        <w:rPr>
          <w:i/>
          <w:lang w:val="bg-BG" w:eastAsia="en-US"/>
        </w:rPr>
        <w:t>Maizit c.Russie</w:t>
      </w:r>
      <w:r w:rsidR="004E5D27">
        <w:rPr>
          <w:i/>
          <w:lang w:val="bg-BG" w:eastAsia="en-US"/>
        </w:rPr>
        <w:t>)</w:t>
      </w:r>
      <w:r w:rsidR="00CF661C" w:rsidRPr="00D34294">
        <w:rPr>
          <w:lang w:val="bg-BG" w:eastAsia="en-US"/>
        </w:rPr>
        <w:t xml:space="preserve">, </w:t>
      </w:r>
      <w:r w:rsidR="002533D9" w:rsidRPr="00D34294">
        <w:rPr>
          <w:lang w:val="bg-BG" w:eastAsia="en-US"/>
        </w:rPr>
        <w:t>№</w:t>
      </w:r>
      <w:r w:rsidR="00CF661C" w:rsidRPr="00D34294">
        <w:rPr>
          <w:lang w:val="bg-BG" w:eastAsia="en-US"/>
        </w:rPr>
        <w:t xml:space="preserve"> 63378/00, 20 </w:t>
      </w:r>
      <w:r w:rsidR="002533D9" w:rsidRPr="00D34294">
        <w:rPr>
          <w:lang w:val="bg-BG" w:eastAsia="en-US"/>
        </w:rPr>
        <w:t>януари</w:t>
      </w:r>
      <w:r w:rsidR="00CF661C" w:rsidRPr="00D34294">
        <w:rPr>
          <w:lang w:val="bg-BG" w:eastAsia="en-US"/>
        </w:rPr>
        <w:t xml:space="preserve"> 2005)</w:t>
      </w:r>
      <w:r w:rsidR="007B667E" w:rsidRPr="00D34294">
        <w:rPr>
          <w:lang w:val="bg-BG" w:eastAsia="en-US"/>
        </w:rPr>
        <w:t>.</w:t>
      </w:r>
    </w:p>
    <w:p w:rsidR="00803A0B" w:rsidRPr="00D34294" w:rsidRDefault="00290439" w:rsidP="00B90270">
      <w:pPr>
        <w:pStyle w:val="JuPara"/>
        <w:rPr>
          <w:lang w:val="bg-BG"/>
        </w:rPr>
      </w:pPr>
      <w:r w:rsidRPr="00D34294">
        <w:rPr>
          <w:lang w:val="bg-BG" w:eastAsia="en-US"/>
        </w:rPr>
        <w:fldChar w:fldCharType="begin"/>
      </w:r>
      <w:r w:rsidRPr="00D34294">
        <w:rPr>
          <w:lang w:val="bg-BG" w:eastAsia="en-US"/>
        </w:rPr>
        <w:instrText xml:space="preserve"> SEQ level0 \*arabic </w:instrText>
      </w:r>
      <w:r w:rsidRPr="00D34294">
        <w:rPr>
          <w:lang w:val="bg-BG" w:eastAsia="en-US"/>
        </w:rPr>
        <w:fldChar w:fldCharType="separate"/>
      </w:r>
      <w:r w:rsidR="00A0357D" w:rsidRPr="00D34294">
        <w:rPr>
          <w:noProof/>
          <w:lang w:val="bg-BG" w:eastAsia="en-US"/>
        </w:rPr>
        <w:t>6</w:t>
      </w:r>
      <w:r w:rsidRPr="00D34294">
        <w:rPr>
          <w:lang w:val="bg-BG" w:eastAsia="en-US"/>
        </w:rPr>
        <w:fldChar w:fldCharType="end"/>
      </w:r>
      <w:r w:rsidR="008D2E18" w:rsidRPr="00D34294">
        <w:rPr>
          <w:lang w:val="bg-BG" w:eastAsia="en-US"/>
        </w:rPr>
        <w:t>4</w:t>
      </w:r>
      <w:r w:rsidRPr="00D34294">
        <w:rPr>
          <w:lang w:val="bg-BG" w:eastAsia="en-US"/>
        </w:rPr>
        <w:t>.  </w:t>
      </w:r>
      <w:r w:rsidR="00BF1BF2" w:rsidRPr="00D34294">
        <w:rPr>
          <w:lang w:val="bg-BG" w:eastAsia="en-US"/>
        </w:rPr>
        <w:t>Съдът от</w:t>
      </w:r>
      <w:r w:rsidR="008D2E18" w:rsidRPr="00D34294">
        <w:rPr>
          <w:lang w:val="bg-BG" w:eastAsia="en-US"/>
        </w:rPr>
        <w:t>белязва</w:t>
      </w:r>
      <w:r w:rsidR="00BF1BF2" w:rsidRPr="00D34294">
        <w:rPr>
          <w:lang w:val="bg-BG" w:eastAsia="en-US"/>
        </w:rPr>
        <w:t xml:space="preserve"> </w:t>
      </w:r>
      <w:r w:rsidR="008D2E18" w:rsidRPr="00D34294">
        <w:rPr>
          <w:lang w:val="bg-BG" w:eastAsia="en-US"/>
        </w:rPr>
        <w:t xml:space="preserve">по-нататък, </w:t>
      </w:r>
      <w:r w:rsidR="00BF1BF2" w:rsidRPr="00D34294">
        <w:rPr>
          <w:lang w:val="bg-BG" w:eastAsia="en-US"/>
        </w:rPr>
        <w:t xml:space="preserve">че жалбоподателят </w:t>
      </w:r>
      <w:r w:rsidR="007C4645">
        <w:rPr>
          <w:lang w:val="bg-BG" w:eastAsia="en-US"/>
        </w:rPr>
        <w:t>не страда от</w:t>
      </w:r>
      <w:r w:rsidR="00BF1BF2" w:rsidRPr="00D34294">
        <w:rPr>
          <w:lang w:val="bg-BG" w:eastAsia="en-US"/>
        </w:rPr>
        <w:t xml:space="preserve"> здравословни проблеми по време на задържането </w:t>
      </w:r>
      <w:r w:rsidR="008D2E18" w:rsidRPr="00D34294">
        <w:rPr>
          <w:lang w:val="bg-BG" w:eastAsia="en-US"/>
        </w:rPr>
        <w:t xml:space="preserve">си </w:t>
      </w:r>
      <w:r w:rsidR="00BF1BF2" w:rsidRPr="00D34294">
        <w:rPr>
          <w:lang w:val="bg-BG" w:eastAsia="en-US"/>
        </w:rPr>
        <w:t xml:space="preserve">и </w:t>
      </w:r>
      <w:r w:rsidR="007C4645">
        <w:rPr>
          <w:lang w:val="bg-BG" w:eastAsia="en-US"/>
        </w:rPr>
        <w:t>няма</w:t>
      </w:r>
      <w:r w:rsidR="008D2E18" w:rsidRPr="00D34294">
        <w:rPr>
          <w:lang w:val="bg-BG" w:eastAsia="en-US"/>
        </w:rPr>
        <w:t xml:space="preserve"> нужда от </w:t>
      </w:r>
      <w:r w:rsidR="00BF1BF2" w:rsidRPr="00D34294">
        <w:rPr>
          <w:lang w:val="bg-BG" w:eastAsia="en-US"/>
        </w:rPr>
        <w:t xml:space="preserve">специални грижи. Колкото до голямата загуба на </w:t>
      </w:r>
      <w:r w:rsidR="008D2E18" w:rsidRPr="00D34294">
        <w:rPr>
          <w:lang w:val="bg-BG" w:eastAsia="en-US"/>
        </w:rPr>
        <w:t>тегло</w:t>
      </w:r>
      <w:r w:rsidR="00A360A6">
        <w:rPr>
          <w:lang w:val="bg-BG" w:eastAsia="en-US"/>
        </w:rPr>
        <w:t>, настъпила поради твърдя</w:t>
      </w:r>
      <w:r w:rsidR="00BF1BF2" w:rsidRPr="00D34294">
        <w:rPr>
          <w:lang w:val="bg-BG" w:eastAsia="en-US"/>
        </w:rPr>
        <w:t>ния недостиг на храна, Съдът констатира, че заинтересованото лице не представ</w:t>
      </w:r>
      <w:r w:rsidR="008D2E18" w:rsidRPr="00D34294">
        <w:rPr>
          <w:lang w:val="bg-BG" w:eastAsia="en-US"/>
        </w:rPr>
        <w:t>я</w:t>
      </w:r>
      <w:r w:rsidR="00BF1BF2" w:rsidRPr="00D34294">
        <w:rPr>
          <w:lang w:val="bg-BG" w:eastAsia="en-US"/>
        </w:rPr>
        <w:t xml:space="preserve"> никакво доказателство в подкрепа</w:t>
      </w:r>
      <w:r w:rsidR="008D2E18" w:rsidRPr="00D34294">
        <w:rPr>
          <w:lang w:val="bg-BG" w:eastAsia="en-US"/>
        </w:rPr>
        <w:t xml:space="preserve"> на твърденията си</w:t>
      </w:r>
      <w:r w:rsidR="00F360FE" w:rsidRPr="00D34294">
        <w:rPr>
          <w:lang w:val="bg-BG"/>
        </w:rPr>
        <w:t xml:space="preserve"> </w:t>
      </w:r>
      <w:r w:rsidR="00960536" w:rsidRPr="00D34294">
        <w:rPr>
          <w:lang w:val="bg-BG"/>
        </w:rPr>
        <w:t>(вж</w:t>
      </w:r>
      <w:r w:rsidR="004E5D27">
        <w:rPr>
          <w:lang w:val="bg-BG"/>
        </w:rPr>
        <w:t>. като пример за обратното</w:t>
      </w:r>
      <w:r w:rsidR="00D62AA4" w:rsidRPr="00D34294">
        <w:rPr>
          <w:lang w:val="bg-BG"/>
        </w:rPr>
        <w:t xml:space="preserve"> </w:t>
      </w:r>
      <w:r w:rsidR="00BF1BF2" w:rsidRPr="00D34294">
        <w:rPr>
          <w:i/>
          <w:iCs/>
          <w:lang w:val="bg-BG"/>
        </w:rPr>
        <w:t>Новоселов срещу Русия</w:t>
      </w:r>
      <w:r w:rsidR="008D2E18" w:rsidRPr="00D34294">
        <w:rPr>
          <w:i/>
          <w:iCs/>
          <w:lang w:val="bg-BG"/>
        </w:rPr>
        <w:t xml:space="preserve"> </w:t>
      </w:r>
      <w:r w:rsidR="004E5D27">
        <w:rPr>
          <w:i/>
          <w:iCs/>
          <w:lang w:val="bg-BG"/>
        </w:rPr>
        <w:t>(</w:t>
      </w:r>
      <w:r w:rsidR="008D2E18" w:rsidRPr="00D34294">
        <w:rPr>
          <w:i/>
          <w:lang w:val="bg-BG"/>
        </w:rPr>
        <w:t>Novoselov c. Russie</w:t>
      </w:r>
      <w:r w:rsidR="004E5D27">
        <w:rPr>
          <w:i/>
          <w:lang w:val="bg-BG"/>
        </w:rPr>
        <w:t>)</w:t>
      </w:r>
      <w:r w:rsidR="00D62AA4" w:rsidRPr="00D34294">
        <w:rPr>
          <w:i/>
          <w:iCs/>
          <w:lang w:val="bg-BG"/>
        </w:rPr>
        <w:t>,</w:t>
      </w:r>
      <w:r w:rsidR="00D62AA4" w:rsidRPr="00D34294">
        <w:rPr>
          <w:lang w:val="bg-BG"/>
        </w:rPr>
        <w:t xml:space="preserve"> </w:t>
      </w:r>
      <w:r w:rsidR="00843D66" w:rsidRPr="00D34294">
        <w:rPr>
          <w:lang w:val="bg-BG"/>
        </w:rPr>
        <w:t xml:space="preserve">№ </w:t>
      </w:r>
      <w:r w:rsidR="00D62AA4" w:rsidRPr="00D34294">
        <w:rPr>
          <w:lang w:val="bg-BG"/>
        </w:rPr>
        <w:t xml:space="preserve">66460/01, 2 </w:t>
      </w:r>
      <w:r w:rsidR="00843D66" w:rsidRPr="00D34294">
        <w:rPr>
          <w:lang w:val="bg-BG"/>
        </w:rPr>
        <w:t>юни</w:t>
      </w:r>
      <w:r w:rsidR="00D62AA4" w:rsidRPr="00D34294">
        <w:rPr>
          <w:lang w:val="bg-BG"/>
        </w:rPr>
        <w:t xml:space="preserve"> 2005</w:t>
      </w:r>
      <w:r w:rsidR="00F360FE" w:rsidRPr="00D34294">
        <w:rPr>
          <w:lang w:val="bg-BG"/>
        </w:rPr>
        <w:t>)</w:t>
      </w:r>
      <w:r w:rsidR="00BF7EC6" w:rsidRPr="00D34294">
        <w:rPr>
          <w:lang w:val="bg-BG"/>
        </w:rPr>
        <w:t>.</w:t>
      </w:r>
    </w:p>
    <w:p w:rsidR="00803A0B" w:rsidRPr="00D34294" w:rsidRDefault="00290439" w:rsidP="00B90270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6</w:t>
      </w:r>
      <w:r w:rsidRPr="00D34294">
        <w:rPr>
          <w:lang w:val="bg-BG"/>
        </w:rPr>
        <w:fldChar w:fldCharType="end"/>
      </w:r>
      <w:r w:rsidR="008D2E18" w:rsidRPr="00D34294">
        <w:rPr>
          <w:lang w:val="bg-BG"/>
        </w:rPr>
        <w:t>5</w:t>
      </w:r>
      <w:r w:rsidRPr="00D34294">
        <w:rPr>
          <w:lang w:val="bg-BG"/>
        </w:rPr>
        <w:t>.  </w:t>
      </w:r>
      <w:r w:rsidR="00843D66" w:rsidRPr="00D34294">
        <w:rPr>
          <w:lang w:val="bg-BG"/>
        </w:rPr>
        <w:t>Съдът от</w:t>
      </w:r>
      <w:r w:rsidR="003532F4" w:rsidRPr="00D34294">
        <w:rPr>
          <w:lang w:val="bg-BG"/>
        </w:rPr>
        <w:t>белязва</w:t>
      </w:r>
      <w:r w:rsidR="00843D66" w:rsidRPr="00D34294">
        <w:rPr>
          <w:lang w:val="bg-BG"/>
        </w:rPr>
        <w:t xml:space="preserve"> </w:t>
      </w:r>
      <w:r w:rsidR="00A360A6">
        <w:rPr>
          <w:lang w:val="bg-BG"/>
        </w:rPr>
        <w:t>своето безпокойство от факта</w:t>
      </w:r>
      <w:r w:rsidR="00843D66" w:rsidRPr="00D34294">
        <w:rPr>
          <w:lang w:val="bg-BG"/>
        </w:rPr>
        <w:t xml:space="preserve">, че </w:t>
      </w:r>
      <w:r w:rsidR="00A360A6" w:rsidRPr="00D34294">
        <w:rPr>
          <w:lang w:val="bg-BG"/>
        </w:rPr>
        <w:t xml:space="preserve">жалбоподателят </w:t>
      </w:r>
      <w:r w:rsidR="00843D66" w:rsidRPr="00D34294">
        <w:rPr>
          <w:lang w:val="bg-BG"/>
        </w:rPr>
        <w:t>е на възраст седемнадесет години и половина</w:t>
      </w:r>
      <w:r w:rsidR="00A360A6">
        <w:rPr>
          <w:lang w:val="bg-BG"/>
        </w:rPr>
        <w:t>,</w:t>
      </w:r>
      <w:r w:rsidR="00843D66" w:rsidRPr="00D34294">
        <w:rPr>
          <w:lang w:val="bg-BG"/>
        </w:rPr>
        <w:t xml:space="preserve"> </w:t>
      </w:r>
      <w:r w:rsidR="00A360A6" w:rsidRPr="00D34294">
        <w:rPr>
          <w:lang w:val="bg-BG"/>
        </w:rPr>
        <w:t xml:space="preserve">когато </w:t>
      </w:r>
      <w:r w:rsidR="00A360A6">
        <w:rPr>
          <w:lang w:val="bg-BG"/>
        </w:rPr>
        <w:t>е</w:t>
      </w:r>
      <w:r w:rsidR="00843D66" w:rsidRPr="00D34294">
        <w:rPr>
          <w:lang w:val="bg-BG"/>
        </w:rPr>
        <w:t xml:space="preserve"> </w:t>
      </w:r>
      <w:r w:rsidR="00A360A6">
        <w:rPr>
          <w:lang w:val="bg-BG"/>
        </w:rPr>
        <w:t>за</w:t>
      </w:r>
      <w:r w:rsidR="00843D66" w:rsidRPr="00D34294">
        <w:rPr>
          <w:lang w:val="bg-BG"/>
        </w:rPr>
        <w:t>държан в продължение на месец и половина</w:t>
      </w:r>
      <w:r w:rsidR="00A360A6">
        <w:rPr>
          <w:lang w:val="bg-BG"/>
        </w:rPr>
        <w:t>,</w:t>
      </w:r>
      <w:r w:rsidR="00843D66" w:rsidRPr="00D34294">
        <w:rPr>
          <w:lang w:val="bg-BG"/>
        </w:rPr>
        <w:t xml:space="preserve"> </w:t>
      </w:r>
      <w:r w:rsidR="00A360A6">
        <w:rPr>
          <w:lang w:val="bg-BG"/>
        </w:rPr>
        <w:t>без да може да прави каквото и да е извън килията</w:t>
      </w:r>
      <w:r w:rsidR="004E5D27">
        <w:rPr>
          <w:lang w:val="bg-BG"/>
        </w:rPr>
        <w:t>.</w:t>
      </w:r>
      <w:r w:rsidR="00843D66" w:rsidRPr="00D34294">
        <w:rPr>
          <w:lang w:val="bg-BG"/>
        </w:rPr>
        <w:t xml:space="preserve"> Съдът отчита </w:t>
      </w:r>
      <w:r w:rsidR="000122DB" w:rsidRPr="00D34294">
        <w:rPr>
          <w:lang w:val="bg-BG"/>
        </w:rPr>
        <w:t xml:space="preserve">и констатациите на </w:t>
      </w:r>
      <w:r w:rsidR="00953239" w:rsidRPr="00D34294">
        <w:rPr>
          <w:lang w:val="bg-BG"/>
        </w:rPr>
        <w:t>КПИ</w:t>
      </w:r>
      <w:r w:rsidR="000122DB" w:rsidRPr="00D34294">
        <w:rPr>
          <w:lang w:val="bg-BG"/>
        </w:rPr>
        <w:t>, изложени в докладите от</w:t>
      </w:r>
      <w:r w:rsidR="004F3308" w:rsidRPr="00D34294">
        <w:rPr>
          <w:lang w:val="bg-BG"/>
        </w:rPr>
        <w:t xml:space="preserve"> 1995</w:t>
      </w:r>
      <w:r w:rsidR="00F360FE" w:rsidRPr="00D34294">
        <w:rPr>
          <w:lang w:val="bg-BG"/>
        </w:rPr>
        <w:t xml:space="preserve"> </w:t>
      </w:r>
      <w:r w:rsidR="000122DB" w:rsidRPr="00D34294">
        <w:rPr>
          <w:lang w:val="bg-BG"/>
        </w:rPr>
        <w:t>и</w:t>
      </w:r>
      <w:r w:rsidR="00F360FE" w:rsidRPr="00D34294">
        <w:rPr>
          <w:lang w:val="bg-BG"/>
        </w:rPr>
        <w:t xml:space="preserve"> 1999</w:t>
      </w:r>
      <w:r w:rsidR="000122DB" w:rsidRPr="00D34294">
        <w:rPr>
          <w:lang w:val="bg-BG"/>
        </w:rPr>
        <w:t xml:space="preserve"> г.</w:t>
      </w:r>
      <w:r w:rsidR="00550E73" w:rsidRPr="00D34294">
        <w:rPr>
          <w:lang w:val="bg-BG"/>
        </w:rPr>
        <w:t xml:space="preserve">, </w:t>
      </w:r>
      <w:r w:rsidR="003532F4" w:rsidRPr="00D34294">
        <w:rPr>
          <w:lang w:val="bg-BG"/>
        </w:rPr>
        <w:t>че</w:t>
      </w:r>
      <w:r w:rsidR="000122DB" w:rsidRPr="00D34294">
        <w:rPr>
          <w:lang w:val="bg-BG"/>
        </w:rPr>
        <w:t xml:space="preserve"> почти без изключение условията в </w:t>
      </w:r>
      <w:r w:rsidR="00142DBE" w:rsidRPr="00D34294">
        <w:rPr>
          <w:lang w:val="bg-BG"/>
        </w:rPr>
        <w:t xml:space="preserve">следствените </w:t>
      </w:r>
      <w:r w:rsidR="003532F4" w:rsidRPr="00D34294">
        <w:rPr>
          <w:lang w:val="bg-BG"/>
        </w:rPr>
        <w:t>арести</w:t>
      </w:r>
      <w:r w:rsidR="00142DBE" w:rsidRPr="00D34294">
        <w:rPr>
          <w:lang w:val="bg-BG"/>
        </w:rPr>
        <w:t xml:space="preserve"> в България биха могли да </w:t>
      </w:r>
      <w:r w:rsidR="003532F4" w:rsidRPr="00D34294">
        <w:rPr>
          <w:lang w:val="bg-BG"/>
        </w:rPr>
        <w:t>се</w:t>
      </w:r>
      <w:r w:rsidR="00142DBE" w:rsidRPr="00D34294">
        <w:rPr>
          <w:lang w:val="bg-BG"/>
        </w:rPr>
        <w:t xml:space="preserve"> квалифицира</w:t>
      </w:r>
      <w:r w:rsidR="003532F4" w:rsidRPr="00D34294">
        <w:rPr>
          <w:lang w:val="bg-BG"/>
        </w:rPr>
        <w:t>т</w:t>
      </w:r>
      <w:r w:rsidR="00142DBE" w:rsidRPr="00D34294">
        <w:rPr>
          <w:lang w:val="bg-BG"/>
        </w:rPr>
        <w:t xml:space="preserve"> като нечовешки и </w:t>
      </w:r>
      <w:r w:rsidR="003532F4" w:rsidRPr="00D34294">
        <w:rPr>
          <w:lang w:val="bg-BG"/>
        </w:rPr>
        <w:t>унизителни</w:t>
      </w:r>
      <w:r w:rsidR="004F3308" w:rsidRPr="00D34294">
        <w:rPr>
          <w:lang w:val="bg-BG"/>
        </w:rPr>
        <w:t>.</w:t>
      </w:r>
    </w:p>
    <w:p w:rsidR="00F540D1" w:rsidRPr="00D34294" w:rsidRDefault="00290439" w:rsidP="00B90270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6</w:t>
      </w:r>
      <w:r w:rsidRPr="00D34294">
        <w:rPr>
          <w:lang w:val="bg-BG"/>
        </w:rPr>
        <w:fldChar w:fldCharType="end"/>
      </w:r>
      <w:r w:rsidR="003532F4" w:rsidRPr="00D34294">
        <w:rPr>
          <w:lang w:val="bg-BG"/>
        </w:rPr>
        <w:t>6</w:t>
      </w:r>
      <w:r w:rsidRPr="00D34294">
        <w:rPr>
          <w:lang w:val="bg-BG"/>
        </w:rPr>
        <w:t>.  </w:t>
      </w:r>
      <w:r w:rsidR="00D823CF" w:rsidRPr="00D34294">
        <w:rPr>
          <w:lang w:val="bg-BG"/>
        </w:rPr>
        <w:t>Все пак</w:t>
      </w:r>
      <w:r w:rsidR="0029017E" w:rsidRPr="00D34294">
        <w:rPr>
          <w:lang w:val="bg-BG"/>
        </w:rPr>
        <w:t xml:space="preserve">, </w:t>
      </w:r>
      <w:r w:rsidR="00D823CF" w:rsidRPr="00D34294">
        <w:rPr>
          <w:lang w:val="bg-BG"/>
        </w:rPr>
        <w:t>отчитайки факта, че задържането в условия,</w:t>
      </w:r>
      <w:r w:rsidR="0029017E" w:rsidRPr="00D34294">
        <w:rPr>
          <w:lang w:val="bg-BG"/>
        </w:rPr>
        <w:t xml:space="preserve"> </w:t>
      </w:r>
      <w:r w:rsidR="00D823CF" w:rsidRPr="00D34294">
        <w:rPr>
          <w:lang w:val="bg-BG"/>
        </w:rPr>
        <w:t xml:space="preserve">подобни на тези </w:t>
      </w:r>
      <w:r w:rsidR="00A360A6">
        <w:rPr>
          <w:lang w:val="bg-BG"/>
        </w:rPr>
        <w:t>в</w:t>
      </w:r>
      <w:r w:rsidR="00D823CF" w:rsidRPr="00D34294">
        <w:rPr>
          <w:lang w:val="bg-BG"/>
        </w:rPr>
        <w:t xml:space="preserve"> настоящия случай, би могло </w:t>
      </w:r>
      <w:r w:rsidR="003532F4" w:rsidRPr="00D34294">
        <w:rPr>
          <w:lang w:val="bg-BG"/>
        </w:rPr>
        <w:t>при</w:t>
      </w:r>
      <w:r w:rsidR="00D823CF" w:rsidRPr="00D34294">
        <w:rPr>
          <w:lang w:val="bg-BG"/>
        </w:rPr>
        <w:t xml:space="preserve"> по-дълъг период </w:t>
      </w:r>
      <w:r w:rsidR="00A360A6">
        <w:rPr>
          <w:lang w:val="bg-BG"/>
        </w:rPr>
        <w:t xml:space="preserve">от време </w:t>
      </w:r>
      <w:r w:rsidR="00D823CF" w:rsidRPr="00D34294">
        <w:rPr>
          <w:lang w:val="bg-BG"/>
        </w:rPr>
        <w:t>да доведе до отношение, противоречащо на член</w:t>
      </w:r>
      <w:r w:rsidR="00F540D1" w:rsidRPr="00D34294">
        <w:rPr>
          <w:lang w:val="bg-BG"/>
        </w:rPr>
        <w:t xml:space="preserve"> 3 </w:t>
      </w:r>
      <w:r w:rsidR="00D823CF" w:rsidRPr="00D34294">
        <w:rPr>
          <w:lang w:val="bg-BG"/>
        </w:rPr>
        <w:t>от Конвенцията</w:t>
      </w:r>
      <w:r w:rsidR="00F540D1" w:rsidRPr="00D34294">
        <w:rPr>
          <w:lang w:val="bg-BG"/>
        </w:rPr>
        <w:t xml:space="preserve">, </w:t>
      </w:r>
      <w:r w:rsidR="00D823CF" w:rsidRPr="00D34294">
        <w:rPr>
          <w:lang w:val="bg-BG"/>
        </w:rPr>
        <w:t xml:space="preserve">Съдът </w:t>
      </w:r>
      <w:r w:rsidR="00324893" w:rsidRPr="00D34294">
        <w:rPr>
          <w:lang w:val="bg-BG"/>
        </w:rPr>
        <w:t>счита</w:t>
      </w:r>
      <w:r w:rsidR="00D823CF" w:rsidRPr="00D34294">
        <w:rPr>
          <w:lang w:val="bg-BG"/>
        </w:rPr>
        <w:t xml:space="preserve">, че спорното отношение не достига </w:t>
      </w:r>
      <w:r w:rsidR="003532F4" w:rsidRPr="00D34294">
        <w:rPr>
          <w:lang w:val="bg-BG"/>
        </w:rPr>
        <w:t xml:space="preserve">изискваната </w:t>
      </w:r>
      <w:r w:rsidR="00D823CF" w:rsidRPr="00D34294">
        <w:rPr>
          <w:lang w:val="bg-BG"/>
        </w:rPr>
        <w:t xml:space="preserve">минимална </w:t>
      </w:r>
      <w:r w:rsidR="00666685" w:rsidRPr="00D34294">
        <w:rPr>
          <w:lang w:val="bg-BG"/>
        </w:rPr>
        <w:t>тежест</w:t>
      </w:r>
      <w:r w:rsidR="00D823CF" w:rsidRPr="00D34294">
        <w:rPr>
          <w:lang w:val="bg-BG"/>
        </w:rPr>
        <w:t xml:space="preserve">, за да попадне в </w:t>
      </w:r>
      <w:r w:rsidR="0046448B" w:rsidRPr="00D34294">
        <w:rPr>
          <w:lang w:val="bg-BG"/>
        </w:rPr>
        <w:t>приложното поле</w:t>
      </w:r>
      <w:r w:rsidR="00D823CF" w:rsidRPr="00D34294">
        <w:rPr>
          <w:lang w:val="bg-BG"/>
        </w:rPr>
        <w:t xml:space="preserve"> на </w:t>
      </w:r>
      <w:r w:rsidR="003532F4" w:rsidRPr="00D34294">
        <w:rPr>
          <w:lang w:val="bg-BG"/>
        </w:rPr>
        <w:t>въпросната</w:t>
      </w:r>
      <w:r w:rsidR="00D823CF" w:rsidRPr="00D34294">
        <w:rPr>
          <w:lang w:val="bg-BG"/>
        </w:rPr>
        <w:t xml:space="preserve"> разпоредба, </w:t>
      </w:r>
      <w:r w:rsidR="003532F4" w:rsidRPr="00D34294">
        <w:rPr>
          <w:lang w:val="bg-BG"/>
        </w:rPr>
        <w:t xml:space="preserve">поради </w:t>
      </w:r>
      <w:r w:rsidR="00D823CF" w:rsidRPr="00D34294">
        <w:rPr>
          <w:lang w:val="bg-BG"/>
        </w:rPr>
        <w:t>относително кратката му продължителност</w:t>
      </w:r>
      <w:r w:rsidR="00F540D1" w:rsidRPr="00D34294">
        <w:rPr>
          <w:lang w:val="bg-BG"/>
        </w:rPr>
        <w:t xml:space="preserve"> </w:t>
      </w:r>
      <w:r w:rsidR="00960536" w:rsidRPr="00D34294">
        <w:rPr>
          <w:lang w:val="bg-BG"/>
        </w:rPr>
        <w:t>(вж</w:t>
      </w:r>
      <w:r w:rsidR="004E5D27">
        <w:rPr>
          <w:lang w:val="bg-BG"/>
        </w:rPr>
        <w:t xml:space="preserve">. съответно </w:t>
      </w:r>
      <w:r w:rsidR="00324893" w:rsidRPr="00D34294">
        <w:rPr>
          <w:i/>
          <w:iCs/>
          <w:lang w:val="bg-BG"/>
        </w:rPr>
        <w:t>Садай срещу Турция</w:t>
      </w:r>
      <w:r w:rsidR="00B72740" w:rsidRPr="00D34294">
        <w:rPr>
          <w:i/>
          <w:iCs/>
          <w:lang w:val="bg-BG"/>
        </w:rPr>
        <w:t xml:space="preserve"> </w:t>
      </w:r>
      <w:r w:rsidR="004E5D27">
        <w:rPr>
          <w:i/>
          <w:iCs/>
          <w:lang w:val="bg-BG"/>
        </w:rPr>
        <w:t>(</w:t>
      </w:r>
      <w:r w:rsidR="00B72740" w:rsidRPr="00D34294">
        <w:rPr>
          <w:i/>
          <w:lang w:val="bg-BG"/>
        </w:rPr>
        <w:t>Saday c. Turquie</w:t>
      </w:r>
      <w:r w:rsidR="004E5D27">
        <w:rPr>
          <w:i/>
          <w:lang w:val="bg-BG"/>
        </w:rPr>
        <w:t>)</w:t>
      </w:r>
      <w:r w:rsidR="00F540D1" w:rsidRPr="00D34294">
        <w:rPr>
          <w:lang w:val="bg-BG"/>
        </w:rPr>
        <w:t xml:space="preserve"> (</w:t>
      </w:r>
      <w:r w:rsidR="008402D0" w:rsidRPr="00D34294">
        <w:rPr>
          <w:lang w:val="bg-BG"/>
        </w:rPr>
        <w:t>частично решение</w:t>
      </w:r>
      <w:r w:rsidR="00F540D1" w:rsidRPr="00D34294">
        <w:rPr>
          <w:lang w:val="bg-BG"/>
        </w:rPr>
        <w:t xml:space="preserve">), </w:t>
      </w:r>
      <w:r w:rsidR="008402D0" w:rsidRPr="00D34294">
        <w:rPr>
          <w:lang w:val="bg-BG"/>
        </w:rPr>
        <w:t>№</w:t>
      </w:r>
      <w:r w:rsidR="00F540D1" w:rsidRPr="00D34294">
        <w:rPr>
          <w:lang w:val="bg-BG"/>
        </w:rPr>
        <w:t xml:space="preserve"> 32458/96, 10 </w:t>
      </w:r>
      <w:r w:rsidR="008402D0" w:rsidRPr="00D34294">
        <w:rPr>
          <w:lang w:val="bg-BG"/>
        </w:rPr>
        <w:t>април</w:t>
      </w:r>
      <w:r w:rsidR="00F540D1" w:rsidRPr="00D34294">
        <w:rPr>
          <w:lang w:val="bg-BG"/>
        </w:rPr>
        <w:t xml:space="preserve"> 2003</w:t>
      </w:r>
      <w:r w:rsidR="00B72740" w:rsidRPr="00D34294">
        <w:rPr>
          <w:lang w:val="bg-BG"/>
        </w:rPr>
        <w:t>,</w:t>
      </w:r>
      <w:r w:rsidR="008402D0" w:rsidRPr="00D34294">
        <w:rPr>
          <w:lang w:val="bg-BG"/>
        </w:rPr>
        <w:t xml:space="preserve"> и по-горе цитираното решение</w:t>
      </w:r>
      <w:r w:rsidR="00F540D1" w:rsidRPr="00D34294">
        <w:rPr>
          <w:lang w:val="bg-BG"/>
        </w:rPr>
        <w:t xml:space="preserve"> </w:t>
      </w:r>
      <w:r w:rsidR="008402D0" w:rsidRPr="00D34294">
        <w:rPr>
          <w:i/>
          <w:iCs/>
          <w:lang w:val="bg-BG" w:eastAsia="en-US"/>
        </w:rPr>
        <w:t>Валашинас</w:t>
      </w:r>
      <w:r w:rsidR="001C3A12" w:rsidRPr="00D34294">
        <w:rPr>
          <w:lang w:val="bg-BG" w:eastAsia="en-US"/>
        </w:rPr>
        <w:t>,</w:t>
      </w:r>
      <w:r w:rsidR="00F540D1" w:rsidRPr="00D34294">
        <w:rPr>
          <w:lang w:val="bg-BG" w:eastAsia="en-US"/>
        </w:rPr>
        <w:t xml:space="preserve"> §</w:t>
      </w:r>
      <w:r w:rsidR="002B0AEC" w:rsidRPr="00D34294">
        <w:rPr>
          <w:lang w:val="bg-BG" w:eastAsia="en-US"/>
        </w:rPr>
        <w:t xml:space="preserve"> 112</w:t>
      </w:r>
      <w:r w:rsidR="00F540D1" w:rsidRPr="00D34294">
        <w:rPr>
          <w:lang w:val="bg-BG"/>
        </w:rPr>
        <w:t>).</w:t>
      </w:r>
    </w:p>
    <w:p w:rsidR="00F540D1" w:rsidRPr="00D34294" w:rsidRDefault="00B72740" w:rsidP="00F540D1">
      <w:pPr>
        <w:pStyle w:val="JuPara"/>
        <w:rPr>
          <w:lang w:val="bg-BG"/>
        </w:rPr>
      </w:pPr>
      <w:r w:rsidRPr="00D34294">
        <w:rPr>
          <w:lang w:val="bg-BG"/>
        </w:rPr>
        <w:t>67</w:t>
      </w:r>
      <w:r w:rsidR="00290439" w:rsidRPr="00D34294">
        <w:rPr>
          <w:lang w:val="bg-BG"/>
        </w:rPr>
        <w:t>.  </w:t>
      </w:r>
      <w:r w:rsidR="008402D0" w:rsidRPr="00D34294">
        <w:rPr>
          <w:lang w:val="bg-BG"/>
        </w:rPr>
        <w:t>В заключение</w:t>
      </w:r>
      <w:r w:rsidR="00A360A6">
        <w:rPr>
          <w:lang w:val="bg-BG"/>
        </w:rPr>
        <w:t xml:space="preserve"> и</w:t>
      </w:r>
      <w:r w:rsidR="008402D0" w:rsidRPr="00D34294">
        <w:rPr>
          <w:lang w:val="bg-BG"/>
        </w:rPr>
        <w:t xml:space="preserve"> след </w:t>
      </w:r>
      <w:r w:rsidRPr="00D34294">
        <w:rPr>
          <w:lang w:val="bg-BG"/>
        </w:rPr>
        <w:t>направения</w:t>
      </w:r>
      <w:r w:rsidR="008402D0" w:rsidRPr="00D34294">
        <w:rPr>
          <w:lang w:val="bg-BG"/>
        </w:rPr>
        <w:t xml:space="preserve"> цялостен анализ на </w:t>
      </w:r>
      <w:r w:rsidRPr="00D34294">
        <w:rPr>
          <w:lang w:val="bg-BG"/>
        </w:rPr>
        <w:t>относимите обстоятелства</w:t>
      </w:r>
      <w:r w:rsidR="009A6044" w:rsidRPr="00D34294">
        <w:rPr>
          <w:lang w:val="bg-BG"/>
        </w:rPr>
        <w:t xml:space="preserve"> </w:t>
      </w:r>
      <w:r w:rsidRPr="00D34294">
        <w:rPr>
          <w:lang w:val="bg-BG"/>
        </w:rPr>
        <w:t>въз</w:t>
      </w:r>
      <w:r w:rsidR="008402D0" w:rsidRPr="00D34294">
        <w:rPr>
          <w:lang w:val="bg-BG"/>
        </w:rPr>
        <w:t xml:space="preserve"> основа на представените </w:t>
      </w:r>
      <w:r w:rsidRPr="00D34294">
        <w:rPr>
          <w:lang w:val="bg-BG"/>
        </w:rPr>
        <w:t>му</w:t>
      </w:r>
      <w:r w:rsidR="008402D0" w:rsidRPr="00D34294">
        <w:rPr>
          <w:lang w:val="bg-BG"/>
        </w:rPr>
        <w:t xml:space="preserve"> доказателства Съдът счита, че предвид здравословното състояние на жалбоподателя и продължителността на наложената мярка, </w:t>
      </w:r>
      <w:r w:rsidRPr="00D34294">
        <w:rPr>
          <w:lang w:val="bg-BG"/>
        </w:rPr>
        <w:t>не е налице</w:t>
      </w:r>
      <w:r w:rsidR="008402D0" w:rsidRPr="00D34294">
        <w:rPr>
          <w:lang w:val="bg-BG"/>
        </w:rPr>
        <w:t xml:space="preserve"> нарушени</w:t>
      </w:r>
      <w:r w:rsidRPr="00D34294">
        <w:rPr>
          <w:lang w:val="bg-BG"/>
        </w:rPr>
        <w:t>е</w:t>
      </w:r>
      <w:r w:rsidR="008402D0" w:rsidRPr="00D34294">
        <w:rPr>
          <w:lang w:val="bg-BG"/>
        </w:rPr>
        <w:t xml:space="preserve"> на </w:t>
      </w:r>
      <w:r w:rsidRPr="00D34294">
        <w:rPr>
          <w:lang w:val="bg-BG"/>
        </w:rPr>
        <w:t>въпросната</w:t>
      </w:r>
      <w:r w:rsidR="008402D0" w:rsidRPr="00D34294">
        <w:rPr>
          <w:lang w:val="bg-BG"/>
        </w:rPr>
        <w:t xml:space="preserve"> разпоредба</w:t>
      </w:r>
      <w:r w:rsidR="00A7140F" w:rsidRPr="00D34294">
        <w:rPr>
          <w:lang w:val="bg-BG"/>
        </w:rPr>
        <w:t>.</w:t>
      </w:r>
    </w:p>
    <w:p w:rsidR="009A1701" w:rsidRPr="00D34294" w:rsidRDefault="009A1701" w:rsidP="00803A0B">
      <w:pPr>
        <w:pStyle w:val="JuHIRoman"/>
        <w:rPr>
          <w:lang w:val="bg-BG"/>
        </w:rPr>
      </w:pPr>
      <w:r w:rsidRPr="00D34294">
        <w:rPr>
          <w:lang w:val="bg-BG"/>
        </w:rPr>
        <w:t>II.  </w:t>
      </w:r>
      <w:r w:rsidR="008402D0" w:rsidRPr="00D34294">
        <w:rPr>
          <w:lang w:val="bg-BG"/>
        </w:rPr>
        <w:t>ОТНОСНО ТВЪРДЯНОТО НАРУШЕНИЕ НА ЧЛЕН</w:t>
      </w:r>
      <w:r w:rsidRPr="00D34294">
        <w:rPr>
          <w:lang w:val="bg-BG"/>
        </w:rPr>
        <w:t xml:space="preserve"> 5 § 1 </w:t>
      </w:r>
      <w:r w:rsidR="008402D0" w:rsidRPr="00D34294">
        <w:rPr>
          <w:lang w:val="bg-BG"/>
        </w:rPr>
        <w:t>ОТ КОНВЕНЦИЯТА</w:t>
      </w:r>
    </w:p>
    <w:p w:rsidR="005C3EC0" w:rsidRPr="00D34294" w:rsidRDefault="00FE53B9" w:rsidP="005C3EC0">
      <w:pPr>
        <w:pStyle w:val="JuH1"/>
        <w:rPr>
          <w:lang w:val="bg-BG"/>
        </w:rPr>
      </w:pPr>
      <w:r w:rsidRPr="00D34294">
        <w:rPr>
          <w:lang w:val="bg-BG"/>
        </w:rPr>
        <w:t>1.  </w:t>
      </w:r>
      <w:r w:rsidR="00B72740" w:rsidRPr="00D34294">
        <w:rPr>
          <w:lang w:val="bg-BG"/>
        </w:rPr>
        <w:t>Допустимост</w:t>
      </w:r>
    </w:p>
    <w:p w:rsidR="00803A0B" w:rsidRPr="00D34294" w:rsidRDefault="00B72740" w:rsidP="009A1701">
      <w:pPr>
        <w:pStyle w:val="JuPara"/>
        <w:rPr>
          <w:lang w:val="bg-BG"/>
        </w:rPr>
      </w:pPr>
      <w:r w:rsidRPr="00D34294">
        <w:rPr>
          <w:lang w:val="bg-BG"/>
        </w:rPr>
        <w:t>68</w:t>
      </w:r>
      <w:r w:rsidR="009A1701" w:rsidRPr="00D34294">
        <w:rPr>
          <w:lang w:val="bg-BG"/>
        </w:rPr>
        <w:t>.  </w:t>
      </w:r>
      <w:r w:rsidR="008402D0" w:rsidRPr="00D34294">
        <w:rPr>
          <w:lang w:val="bg-BG"/>
        </w:rPr>
        <w:t xml:space="preserve">Жалбоподателят твърди, че </w:t>
      </w:r>
      <w:r w:rsidR="00A360A6">
        <w:rPr>
          <w:lang w:val="bg-BG"/>
        </w:rPr>
        <w:t>з</w:t>
      </w:r>
      <w:r w:rsidR="008402D0" w:rsidRPr="00D34294">
        <w:rPr>
          <w:lang w:val="bg-BG"/>
        </w:rPr>
        <w:t>адържане</w:t>
      </w:r>
      <w:r w:rsidR="00A360A6">
        <w:rPr>
          <w:lang w:val="bg-BG"/>
        </w:rPr>
        <w:t>то му под стража</w:t>
      </w:r>
      <w:r w:rsidR="008402D0" w:rsidRPr="00D34294">
        <w:rPr>
          <w:lang w:val="bg-BG"/>
        </w:rPr>
        <w:t xml:space="preserve"> е незаконно поради липсата на </w:t>
      </w:r>
      <w:r w:rsidR="00C86123">
        <w:rPr>
          <w:lang w:val="bg-BG"/>
        </w:rPr>
        <w:t>обосновано подозрение</w:t>
      </w:r>
      <w:r w:rsidR="000A0DFE">
        <w:rPr>
          <w:lang w:val="bg-BG"/>
        </w:rPr>
        <w:t xml:space="preserve">, че </w:t>
      </w:r>
      <w:r w:rsidR="008402D0" w:rsidRPr="00D34294">
        <w:rPr>
          <w:lang w:val="bg-BG"/>
        </w:rPr>
        <w:t>извърш</w:t>
      </w:r>
      <w:r w:rsidR="000A0DFE">
        <w:rPr>
          <w:lang w:val="bg-BG"/>
        </w:rPr>
        <w:t>ил</w:t>
      </w:r>
      <w:r w:rsidR="008402D0" w:rsidRPr="00D34294">
        <w:rPr>
          <w:lang w:val="bg-BG"/>
        </w:rPr>
        <w:t xml:space="preserve"> престъпленията</w:t>
      </w:r>
      <w:r w:rsidR="009A1701" w:rsidRPr="00D34294">
        <w:rPr>
          <w:snapToGrid w:val="0"/>
          <w:lang w:val="bg-BG" w:eastAsia="en-US"/>
        </w:rPr>
        <w:t xml:space="preserve">. </w:t>
      </w:r>
      <w:r w:rsidR="008402D0" w:rsidRPr="00D34294">
        <w:rPr>
          <w:snapToGrid w:val="0"/>
          <w:lang w:val="bg-BG" w:eastAsia="en-US"/>
        </w:rPr>
        <w:t xml:space="preserve">Той </w:t>
      </w:r>
      <w:r w:rsidR="00D34294" w:rsidRPr="00D34294">
        <w:rPr>
          <w:snapToGrid w:val="0"/>
          <w:lang w:val="bg-BG" w:eastAsia="en-US"/>
        </w:rPr>
        <w:t>изтъква и</w:t>
      </w:r>
      <w:r w:rsidR="008402D0" w:rsidRPr="00D34294">
        <w:rPr>
          <w:snapToGrid w:val="0"/>
          <w:lang w:val="bg-BG" w:eastAsia="en-US"/>
        </w:rPr>
        <w:t xml:space="preserve"> неспаз</w:t>
      </w:r>
      <w:r w:rsidR="00D34294" w:rsidRPr="00D34294">
        <w:rPr>
          <w:snapToGrid w:val="0"/>
          <w:lang w:val="bg-BG" w:eastAsia="en-US"/>
        </w:rPr>
        <w:t>ването на</w:t>
      </w:r>
      <w:r w:rsidR="008402D0" w:rsidRPr="00D34294">
        <w:rPr>
          <w:snapToGrid w:val="0"/>
          <w:lang w:val="bg-BG" w:eastAsia="en-US"/>
        </w:rPr>
        <w:t xml:space="preserve"> вътрешната процедура</w:t>
      </w:r>
      <w:r w:rsidR="00E4035D" w:rsidRPr="00D34294">
        <w:rPr>
          <w:snapToGrid w:val="0"/>
          <w:lang w:val="bg-BG" w:eastAsia="en-US"/>
        </w:rPr>
        <w:t>, т</w:t>
      </w:r>
      <w:r w:rsidR="009A6044" w:rsidRPr="00D34294">
        <w:rPr>
          <w:snapToGrid w:val="0"/>
          <w:lang w:val="bg-BG" w:eastAsia="en-US"/>
        </w:rPr>
        <w:t>ъ</w:t>
      </w:r>
      <w:r w:rsidR="00E4035D" w:rsidRPr="00D34294">
        <w:rPr>
          <w:snapToGrid w:val="0"/>
          <w:lang w:val="bg-BG" w:eastAsia="en-US"/>
        </w:rPr>
        <w:t xml:space="preserve">й като в момента на </w:t>
      </w:r>
      <w:r w:rsidR="00D34294" w:rsidRPr="00D34294">
        <w:rPr>
          <w:snapToGrid w:val="0"/>
          <w:lang w:val="bg-BG" w:eastAsia="en-US"/>
        </w:rPr>
        <w:t>у</w:t>
      </w:r>
      <w:r w:rsidR="00E4035D" w:rsidRPr="00D34294">
        <w:rPr>
          <w:snapToGrid w:val="0"/>
          <w:lang w:val="bg-BG" w:eastAsia="en-US"/>
        </w:rPr>
        <w:t>дължаване</w:t>
      </w:r>
      <w:r w:rsidR="00D34294" w:rsidRPr="00D34294">
        <w:rPr>
          <w:snapToGrid w:val="0"/>
          <w:lang w:val="bg-BG" w:eastAsia="en-US"/>
        </w:rPr>
        <w:t xml:space="preserve">то на предварителния </w:t>
      </w:r>
      <w:r w:rsidR="00477977">
        <w:rPr>
          <w:snapToGrid w:val="0"/>
          <w:lang w:val="bg-BG" w:eastAsia="en-US"/>
        </w:rPr>
        <w:t>а</w:t>
      </w:r>
      <w:r w:rsidR="00D34294" w:rsidRPr="00D34294">
        <w:rPr>
          <w:snapToGrid w:val="0"/>
          <w:lang w:val="bg-BG" w:eastAsia="en-US"/>
        </w:rPr>
        <w:t>рест</w:t>
      </w:r>
      <w:r w:rsidR="009A1701" w:rsidRPr="00D34294">
        <w:rPr>
          <w:snapToGrid w:val="0"/>
          <w:lang w:val="bg-BG" w:eastAsia="en-US"/>
        </w:rPr>
        <w:t xml:space="preserve"> </w:t>
      </w:r>
      <w:r w:rsidR="00E4035D" w:rsidRPr="00D34294">
        <w:rPr>
          <w:snapToGrid w:val="0"/>
          <w:lang w:val="bg-BG" w:eastAsia="en-US"/>
        </w:rPr>
        <w:t xml:space="preserve">той не е бил заподозрян в </w:t>
      </w:r>
      <w:r w:rsidR="00D34294">
        <w:rPr>
          <w:snapToGrid w:val="0"/>
          <w:lang w:val="bg-BG" w:eastAsia="en-US"/>
        </w:rPr>
        <w:t>„</w:t>
      </w:r>
      <w:r w:rsidR="00E4035D" w:rsidRPr="00D34294">
        <w:rPr>
          <w:snapToGrid w:val="0"/>
          <w:lang w:val="bg-BG" w:eastAsia="en-US"/>
        </w:rPr>
        <w:t xml:space="preserve">тежко </w:t>
      </w:r>
      <w:r w:rsidR="00D34294" w:rsidRPr="00D34294">
        <w:rPr>
          <w:snapToGrid w:val="0"/>
          <w:lang w:val="bg-BG" w:eastAsia="en-US"/>
        </w:rPr>
        <w:t>умишлено</w:t>
      </w:r>
      <w:r w:rsidR="00E4035D" w:rsidRPr="00D34294">
        <w:rPr>
          <w:snapToGrid w:val="0"/>
          <w:lang w:val="bg-BG" w:eastAsia="en-US"/>
        </w:rPr>
        <w:t xml:space="preserve"> престъпление</w:t>
      </w:r>
      <w:r w:rsidR="00D34294">
        <w:rPr>
          <w:snapToGrid w:val="0"/>
          <w:lang w:val="bg-BG" w:eastAsia="en-US"/>
        </w:rPr>
        <w:t>“,</w:t>
      </w:r>
      <w:r w:rsidR="00E4035D" w:rsidRPr="00D34294">
        <w:rPr>
          <w:snapToGrid w:val="0"/>
          <w:lang w:val="bg-BG" w:eastAsia="en-US"/>
        </w:rPr>
        <w:t xml:space="preserve"> както </w:t>
      </w:r>
      <w:r w:rsidR="00D34294">
        <w:rPr>
          <w:snapToGrid w:val="0"/>
          <w:lang w:val="bg-BG" w:eastAsia="en-US"/>
        </w:rPr>
        <w:t>и</w:t>
      </w:r>
      <w:r w:rsidR="00E4035D" w:rsidRPr="00D34294">
        <w:rPr>
          <w:snapToGrid w:val="0"/>
          <w:lang w:val="bg-BG" w:eastAsia="en-US"/>
        </w:rPr>
        <w:t xml:space="preserve">зисква </w:t>
      </w:r>
      <w:r w:rsidR="00A360A6">
        <w:rPr>
          <w:snapToGrid w:val="0"/>
          <w:lang w:val="bg-BG" w:eastAsia="en-US"/>
        </w:rPr>
        <w:t>з</w:t>
      </w:r>
      <w:r w:rsidR="00E4035D" w:rsidRPr="00D34294">
        <w:rPr>
          <w:snapToGrid w:val="0"/>
          <w:lang w:val="bg-BG" w:eastAsia="en-US"/>
        </w:rPr>
        <w:t>акон</w:t>
      </w:r>
      <w:r w:rsidR="00A360A6">
        <w:rPr>
          <w:snapToGrid w:val="0"/>
          <w:lang w:val="bg-BG" w:eastAsia="en-US"/>
        </w:rPr>
        <w:t>ът</w:t>
      </w:r>
      <w:r w:rsidR="009A1701" w:rsidRPr="00D34294">
        <w:rPr>
          <w:snapToGrid w:val="0"/>
          <w:lang w:val="bg-BG" w:eastAsia="en-US"/>
        </w:rPr>
        <w:t>.</w:t>
      </w:r>
    </w:p>
    <w:p w:rsidR="009A1701" w:rsidRPr="00D34294" w:rsidRDefault="00527D47" w:rsidP="009A1701">
      <w:pPr>
        <w:pStyle w:val="JuPara"/>
        <w:rPr>
          <w:snapToGrid w:val="0"/>
          <w:color w:val="000000"/>
          <w:lang w:val="bg-BG" w:eastAsia="en-US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6</w:t>
      </w:r>
      <w:r w:rsidRPr="00D34294">
        <w:rPr>
          <w:lang w:val="bg-BG"/>
        </w:rPr>
        <w:fldChar w:fldCharType="end"/>
      </w:r>
      <w:r w:rsidR="00D34294">
        <w:rPr>
          <w:lang w:val="bg-BG"/>
        </w:rPr>
        <w:t>9</w:t>
      </w:r>
      <w:r w:rsidRPr="00D34294">
        <w:rPr>
          <w:lang w:val="bg-BG"/>
        </w:rPr>
        <w:t>.  </w:t>
      </w:r>
      <w:r w:rsidR="00477977">
        <w:rPr>
          <w:lang w:val="bg-BG"/>
        </w:rPr>
        <w:t>Жалбоподателят</w:t>
      </w:r>
      <w:r w:rsidR="0071443C" w:rsidRPr="00D34294">
        <w:rPr>
          <w:lang w:val="bg-BG"/>
        </w:rPr>
        <w:t xml:space="preserve"> се позовава на член</w:t>
      </w:r>
      <w:r w:rsidR="003B1053" w:rsidRPr="00D34294">
        <w:rPr>
          <w:lang w:val="bg-BG"/>
        </w:rPr>
        <w:t xml:space="preserve"> 5 § </w:t>
      </w:r>
      <w:r w:rsidR="009A1701" w:rsidRPr="00D34294">
        <w:rPr>
          <w:lang w:val="bg-BG"/>
        </w:rPr>
        <w:t xml:space="preserve">1 </w:t>
      </w:r>
      <w:r w:rsidR="00614584" w:rsidRPr="00D34294">
        <w:rPr>
          <w:lang w:val="bg-BG"/>
        </w:rPr>
        <w:t xml:space="preserve">от Конвенцията, който гласи следното в </w:t>
      </w:r>
      <w:r w:rsidR="00477977">
        <w:rPr>
          <w:lang w:val="bg-BG"/>
        </w:rPr>
        <w:t>отнасящата се към конкретния случай</w:t>
      </w:r>
      <w:r w:rsidR="00614584" w:rsidRPr="00D34294">
        <w:rPr>
          <w:lang w:val="bg-BG"/>
        </w:rPr>
        <w:t xml:space="preserve"> част</w:t>
      </w:r>
      <w:r w:rsidR="009A1701" w:rsidRPr="00D34294">
        <w:rPr>
          <w:lang w:val="bg-BG"/>
        </w:rPr>
        <w:t>:</w:t>
      </w:r>
    </w:p>
    <w:p w:rsidR="00477977" w:rsidRPr="00477977" w:rsidRDefault="00477977" w:rsidP="00477977">
      <w:pPr>
        <w:pStyle w:val="JuQuot"/>
        <w:rPr>
          <w:lang w:val="bg-BG"/>
        </w:rPr>
      </w:pPr>
      <w:r>
        <w:rPr>
          <w:lang w:val="bg-BG"/>
        </w:rPr>
        <w:t>„</w:t>
      </w:r>
      <w:r w:rsidRPr="00477977">
        <w:rPr>
          <w:lang w:val="bg-BG"/>
        </w:rPr>
        <w:t>1. Βсеки има право на свобода и сигурност. Никой не може</w:t>
      </w:r>
      <w:r>
        <w:rPr>
          <w:lang w:val="bg-BG"/>
        </w:rPr>
        <w:t xml:space="preserve"> </w:t>
      </w:r>
      <w:r w:rsidRPr="00477977">
        <w:rPr>
          <w:lang w:val="bg-BG"/>
        </w:rPr>
        <w:t>да бъде лишен от свобода, освен в следните случаи и по реда,</w:t>
      </w:r>
      <w:r>
        <w:rPr>
          <w:lang w:val="bg-BG"/>
        </w:rPr>
        <w:t xml:space="preserve"> </w:t>
      </w:r>
      <w:r w:rsidRPr="00477977">
        <w:rPr>
          <w:lang w:val="bg-BG"/>
        </w:rPr>
        <w:t>предвиден от закона:</w:t>
      </w:r>
      <w:r>
        <w:rPr>
          <w:lang w:val="bg-BG"/>
        </w:rPr>
        <w:t xml:space="preserve"> (...)</w:t>
      </w:r>
    </w:p>
    <w:p w:rsidR="00477977" w:rsidRPr="00D34294" w:rsidRDefault="00477977" w:rsidP="00477977">
      <w:pPr>
        <w:pStyle w:val="JuQuot"/>
        <w:rPr>
          <w:lang w:val="bg-BG"/>
        </w:rPr>
      </w:pPr>
      <w:r w:rsidRPr="00477977">
        <w:rPr>
          <w:lang w:val="bg-BG"/>
        </w:rPr>
        <w:t>c) законосъобразен арест или лишаване от свобода, с цел</w:t>
      </w:r>
      <w:r>
        <w:rPr>
          <w:lang w:val="bg-BG"/>
        </w:rPr>
        <w:t xml:space="preserve"> </w:t>
      </w:r>
      <w:r w:rsidRPr="00477977">
        <w:rPr>
          <w:lang w:val="bg-BG"/>
        </w:rPr>
        <w:t>да се осигури явяване пред компетентния съгласно</w:t>
      </w:r>
      <w:r>
        <w:rPr>
          <w:lang w:val="bg-BG"/>
        </w:rPr>
        <w:t xml:space="preserve"> </w:t>
      </w:r>
      <w:r w:rsidRPr="00477977">
        <w:rPr>
          <w:lang w:val="bg-BG"/>
        </w:rPr>
        <w:t>закона орган, по обосновано подозрение за извършено</w:t>
      </w:r>
      <w:r>
        <w:rPr>
          <w:lang w:val="bg-BG"/>
        </w:rPr>
        <w:t xml:space="preserve"> </w:t>
      </w:r>
      <w:r w:rsidRPr="00477977">
        <w:rPr>
          <w:lang w:val="bg-BG"/>
        </w:rPr>
        <w:t>престъпление, или когато задържането обосновано</w:t>
      </w:r>
      <w:r>
        <w:rPr>
          <w:lang w:val="bg-BG"/>
        </w:rPr>
        <w:t xml:space="preserve"> </w:t>
      </w:r>
      <w:r w:rsidRPr="00477977">
        <w:rPr>
          <w:lang w:val="bg-BG"/>
        </w:rPr>
        <w:t>може да се смята за необходимо, за да се попречи на</w:t>
      </w:r>
      <w:r>
        <w:rPr>
          <w:lang w:val="bg-BG"/>
        </w:rPr>
        <w:t xml:space="preserve"> </w:t>
      </w:r>
      <w:r w:rsidRPr="00477977">
        <w:rPr>
          <w:lang w:val="bg-BG"/>
        </w:rPr>
        <w:t>лицето да извърши престъпление или да се укрие, след</w:t>
      </w:r>
      <w:r>
        <w:rPr>
          <w:lang w:val="bg-BG"/>
        </w:rPr>
        <w:t xml:space="preserve"> </w:t>
      </w:r>
      <w:r w:rsidRPr="00477977">
        <w:rPr>
          <w:lang w:val="bg-BG"/>
        </w:rPr>
        <w:t>като е извършило престъпление;</w:t>
      </w:r>
      <w:r>
        <w:rPr>
          <w:lang w:val="bg-BG"/>
        </w:rPr>
        <w:t>“.</w:t>
      </w:r>
    </w:p>
    <w:p w:rsidR="009A1701" w:rsidRPr="00D34294" w:rsidRDefault="00477977" w:rsidP="009A1701">
      <w:pPr>
        <w:ind w:firstLine="284"/>
        <w:jc w:val="both"/>
        <w:rPr>
          <w:lang w:val="bg-BG"/>
        </w:rPr>
      </w:pPr>
      <w:r>
        <w:rPr>
          <w:lang w:val="bg-BG"/>
        </w:rPr>
        <w:t>70</w:t>
      </w:r>
      <w:r w:rsidR="009A1701" w:rsidRPr="00D34294">
        <w:rPr>
          <w:lang w:val="bg-BG"/>
        </w:rPr>
        <w:t>.  </w:t>
      </w:r>
      <w:r>
        <w:rPr>
          <w:lang w:val="bg-BG"/>
        </w:rPr>
        <w:t xml:space="preserve">Що се отнася до </w:t>
      </w:r>
      <w:r w:rsidR="00A20610" w:rsidRPr="00D34294">
        <w:rPr>
          <w:lang w:val="bg-BG"/>
        </w:rPr>
        <w:t xml:space="preserve">съществуването на </w:t>
      </w:r>
      <w:r w:rsidR="00C86123">
        <w:rPr>
          <w:lang w:val="bg-BG"/>
        </w:rPr>
        <w:t>обосновано подозрение</w:t>
      </w:r>
      <w:r w:rsidR="00A20610" w:rsidRPr="00D34294">
        <w:rPr>
          <w:lang w:val="bg-BG"/>
        </w:rPr>
        <w:t xml:space="preserve"> </w:t>
      </w:r>
      <w:r w:rsidR="00C86123">
        <w:rPr>
          <w:lang w:val="bg-BG"/>
        </w:rPr>
        <w:t>срещу</w:t>
      </w:r>
      <w:r w:rsidR="00A20610" w:rsidRPr="00D34294">
        <w:rPr>
          <w:lang w:val="bg-BG"/>
        </w:rPr>
        <w:t xml:space="preserve"> жалбоподателя </w:t>
      </w:r>
      <w:r w:rsidR="00C86123">
        <w:rPr>
          <w:lang w:val="bg-BG"/>
        </w:rPr>
        <w:t>за</w:t>
      </w:r>
      <w:r w:rsidR="00A20610" w:rsidRPr="00D34294">
        <w:rPr>
          <w:lang w:val="bg-BG"/>
        </w:rPr>
        <w:t xml:space="preserve"> извършване на престъпление</w:t>
      </w:r>
      <w:r w:rsidR="00631627" w:rsidRPr="00D34294">
        <w:rPr>
          <w:lang w:val="bg-BG"/>
        </w:rPr>
        <w:t xml:space="preserve">, Съдът отбелязва, че </w:t>
      </w:r>
      <w:r w:rsidR="00F6621F" w:rsidRPr="00D34294">
        <w:rPr>
          <w:lang w:val="bg-BG"/>
        </w:rPr>
        <w:t xml:space="preserve">той е задържан, след като е посочен от жертвата и </w:t>
      </w:r>
      <w:r>
        <w:rPr>
          <w:lang w:val="bg-BG"/>
        </w:rPr>
        <w:t xml:space="preserve">че при претърсването </w:t>
      </w:r>
      <w:r w:rsidR="00F6621F" w:rsidRPr="00D34294">
        <w:rPr>
          <w:lang w:val="bg-BG"/>
        </w:rPr>
        <w:t>на жилището му са намерени банкноти, отговарящи на описанието, дадено от последната.</w:t>
      </w:r>
      <w:r w:rsidR="009A1701" w:rsidRPr="00D34294">
        <w:rPr>
          <w:lang w:val="bg-BG"/>
        </w:rPr>
        <w:t xml:space="preserve"> </w:t>
      </w:r>
      <w:r w:rsidR="00A03C07">
        <w:rPr>
          <w:lang w:val="bg-BG"/>
        </w:rPr>
        <w:t xml:space="preserve">Ето защо </w:t>
      </w:r>
      <w:r w:rsidR="00F6621F" w:rsidRPr="00D34294">
        <w:rPr>
          <w:lang w:val="bg-BG"/>
        </w:rPr>
        <w:t xml:space="preserve">Съдът счита, че властите са разполагали с достатъчно </w:t>
      </w:r>
      <w:r w:rsidR="00A03C07">
        <w:rPr>
          <w:lang w:val="bg-BG"/>
        </w:rPr>
        <w:t>доказателства</w:t>
      </w:r>
      <w:r w:rsidR="00F6621F" w:rsidRPr="00D34294">
        <w:rPr>
          <w:lang w:val="bg-BG"/>
        </w:rPr>
        <w:t>, оправда</w:t>
      </w:r>
      <w:r w:rsidR="00A03C07">
        <w:rPr>
          <w:lang w:val="bg-BG"/>
        </w:rPr>
        <w:t>ващи</w:t>
      </w:r>
      <w:r w:rsidR="00F6621F" w:rsidRPr="00D34294">
        <w:rPr>
          <w:lang w:val="bg-BG"/>
        </w:rPr>
        <w:t xml:space="preserve"> подозренията </w:t>
      </w:r>
      <w:r w:rsidR="00A03C07">
        <w:rPr>
          <w:lang w:val="bg-BG"/>
        </w:rPr>
        <w:t>срещу</w:t>
      </w:r>
      <w:r w:rsidR="00F6621F" w:rsidRPr="00D34294">
        <w:rPr>
          <w:lang w:val="bg-BG"/>
        </w:rPr>
        <w:t xml:space="preserve"> жалбоподателя.</w:t>
      </w:r>
    </w:p>
    <w:p w:rsidR="00803A0B" w:rsidRPr="00D34294" w:rsidRDefault="009A1701" w:rsidP="009A1701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7</w:t>
      </w:r>
      <w:r w:rsidRPr="00D34294">
        <w:rPr>
          <w:lang w:val="bg-BG"/>
        </w:rPr>
        <w:fldChar w:fldCharType="end"/>
      </w:r>
      <w:r w:rsidR="00A03C07">
        <w:rPr>
          <w:lang w:val="bg-BG"/>
        </w:rPr>
        <w:t>1</w:t>
      </w:r>
      <w:r w:rsidRPr="00D34294">
        <w:rPr>
          <w:lang w:val="bg-BG"/>
        </w:rPr>
        <w:t>.  </w:t>
      </w:r>
      <w:r w:rsidR="0004501D" w:rsidRPr="00D34294">
        <w:rPr>
          <w:lang w:val="bg-BG"/>
        </w:rPr>
        <w:t xml:space="preserve">На въпроса дали </w:t>
      </w:r>
      <w:r w:rsidR="00A03C07">
        <w:rPr>
          <w:lang w:val="bg-BG"/>
        </w:rPr>
        <w:t>у</w:t>
      </w:r>
      <w:r w:rsidR="0004501D" w:rsidRPr="00D34294">
        <w:rPr>
          <w:lang w:val="bg-BG"/>
        </w:rPr>
        <w:t xml:space="preserve">дължаването на </w:t>
      </w:r>
      <w:r w:rsidR="00A03C07">
        <w:rPr>
          <w:lang w:val="bg-BG"/>
        </w:rPr>
        <w:t xml:space="preserve">предварителното му задържане отговаря на </w:t>
      </w:r>
      <w:r w:rsidR="0004501D" w:rsidRPr="00D34294">
        <w:rPr>
          <w:lang w:val="bg-BG"/>
        </w:rPr>
        <w:t>член</w:t>
      </w:r>
      <w:r w:rsidRPr="00D34294">
        <w:rPr>
          <w:lang w:val="bg-BG"/>
        </w:rPr>
        <w:t xml:space="preserve"> 5 § 1, </w:t>
      </w:r>
      <w:r w:rsidR="0004501D" w:rsidRPr="00D34294">
        <w:rPr>
          <w:lang w:val="bg-BG"/>
        </w:rPr>
        <w:t>Съдът отбелязва, че този аспект на оплакването касае единствено закон</w:t>
      </w:r>
      <w:r w:rsidR="00A03C07">
        <w:rPr>
          <w:lang w:val="bg-BG"/>
        </w:rPr>
        <w:t>осъобразността</w:t>
      </w:r>
      <w:r w:rsidR="0004501D" w:rsidRPr="00D34294">
        <w:rPr>
          <w:lang w:val="bg-BG"/>
        </w:rPr>
        <w:t xml:space="preserve"> на </w:t>
      </w:r>
      <w:r w:rsidR="00A03C07">
        <w:rPr>
          <w:lang w:val="bg-BG"/>
        </w:rPr>
        <w:t>предварителния арест</w:t>
      </w:r>
      <w:r w:rsidR="0004501D" w:rsidRPr="00D34294">
        <w:rPr>
          <w:lang w:val="bg-BG"/>
        </w:rPr>
        <w:t xml:space="preserve"> от 3 до 6 юли</w:t>
      </w:r>
      <w:r w:rsidR="001F5D61" w:rsidRPr="00D34294">
        <w:rPr>
          <w:lang w:val="bg-BG"/>
        </w:rPr>
        <w:t xml:space="preserve"> 199</w:t>
      </w:r>
      <w:r w:rsidR="0086041D" w:rsidRPr="00D34294">
        <w:rPr>
          <w:lang w:val="bg-BG"/>
        </w:rPr>
        <w:t>8</w:t>
      </w:r>
      <w:r w:rsidR="0004501D" w:rsidRPr="00D34294">
        <w:rPr>
          <w:lang w:val="bg-BG"/>
        </w:rPr>
        <w:t xml:space="preserve"> г.</w:t>
      </w:r>
      <w:r w:rsidR="001F5D61" w:rsidRPr="00D34294">
        <w:rPr>
          <w:lang w:val="bg-BG"/>
        </w:rPr>
        <w:t xml:space="preserve">, </w:t>
      </w:r>
      <w:r w:rsidR="0004501D" w:rsidRPr="00D34294">
        <w:rPr>
          <w:lang w:val="bg-BG"/>
        </w:rPr>
        <w:t xml:space="preserve">тъй като </w:t>
      </w:r>
      <w:r w:rsidR="00A360A6" w:rsidRPr="00A360A6">
        <w:rPr>
          <w:lang w:val="bg-BG"/>
        </w:rPr>
        <w:t>наложената мярка за неотклонение</w:t>
      </w:r>
      <w:r w:rsidR="00A360A6" w:rsidRPr="00D34294">
        <w:rPr>
          <w:lang w:val="bg-BG"/>
        </w:rPr>
        <w:t xml:space="preserve"> </w:t>
      </w:r>
      <w:r w:rsidR="00B05024" w:rsidRPr="00D34294">
        <w:rPr>
          <w:lang w:val="bg-BG"/>
        </w:rPr>
        <w:t xml:space="preserve">задържане </w:t>
      </w:r>
      <w:r w:rsidR="00A360A6">
        <w:rPr>
          <w:lang w:val="bg-BG"/>
        </w:rPr>
        <w:t xml:space="preserve">под стража </w:t>
      </w:r>
      <w:r w:rsidR="0004501D" w:rsidRPr="00D34294">
        <w:rPr>
          <w:lang w:val="bg-BG"/>
        </w:rPr>
        <w:t>след тази дата не се оспорва</w:t>
      </w:r>
      <w:r w:rsidR="00147D62" w:rsidRPr="00D34294">
        <w:rPr>
          <w:lang w:val="bg-BG"/>
        </w:rPr>
        <w:t>.</w:t>
      </w:r>
    </w:p>
    <w:p w:rsidR="009A1701" w:rsidRPr="00D34294" w:rsidRDefault="0086041D" w:rsidP="0086041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7</w:t>
      </w:r>
      <w:r w:rsidRPr="00D34294">
        <w:rPr>
          <w:lang w:val="bg-BG"/>
        </w:rPr>
        <w:fldChar w:fldCharType="end"/>
      </w:r>
      <w:r w:rsidR="00A03C07">
        <w:rPr>
          <w:lang w:val="bg-BG"/>
        </w:rPr>
        <w:t>2</w:t>
      </w:r>
      <w:r w:rsidRPr="00D34294">
        <w:rPr>
          <w:lang w:val="bg-BG"/>
        </w:rPr>
        <w:t>.  </w:t>
      </w:r>
      <w:r w:rsidR="002446DD" w:rsidRPr="00D34294">
        <w:rPr>
          <w:lang w:val="bg-BG"/>
        </w:rPr>
        <w:t>Съдът припомня, че изразът „</w:t>
      </w:r>
      <w:r w:rsidR="007E06AA" w:rsidRPr="00477977">
        <w:rPr>
          <w:lang w:val="bg-BG"/>
        </w:rPr>
        <w:t>по реда,</w:t>
      </w:r>
      <w:r w:rsidR="007E06AA">
        <w:rPr>
          <w:lang w:val="bg-BG"/>
        </w:rPr>
        <w:t xml:space="preserve"> </w:t>
      </w:r>
      <w:r w:rsidR="007E06AA" w:rsidRPr="00477977">
        <w:rPr>
          <w:lang w:val="bg-BG"/>
        </w:rPr>
        <w:t>предвиден от закона</w:t>
      </w:r>
      <w:r w:rsidR="002446DD" w:rsidRPr="00D34294">
        <w:rPr>
          <w:lang w:val="bg-BG"/>
        </w:rPr>
        <w:t>”, фигуриращ в член</w:t>
      </w:r>
      <w:r w:rsidR="009A1701" w:rsidRPr="00D34294">
        <w:rPr>
          <w:lang w:val="bg-BG"/>
        </w:rPr>
        <w:t xml:space="preserve"> 5 § 1</w:t>
      </w:r>
      <w:r w:rsidR="007E06AA">
        <w:rPr>
          <w:lang w:val="bg-BG"/>
        </w:rPr>
        <w:t>,</w:t>
      </w:r>
      <w:r w:rsidR="009A1701" w:rsidRPr="00D34294">
        <w:rPr>
          <w:lang w:val="bg-BG"/>
        </w:rPr>
        <w:t xml:space="preserve"> </w:t>
      </w:r>
      <w:r w:rsidR="002446DD" w:rsidRPr="00D34294">
        <w:rPr>
          <w:lang w:val="bg-BG"/>
        </w:rPr>
        <w:t xml:space="preserve">насочва </w:t>
      </w:r>
      <w:r w:rsidR="007E06AA">
        <w:rPr>
          <w:lang w:val="bg-BG"/>
        </w:rPr>
        <w:t xml:space="preserve">в </w:t>
      </w:r>
      <w:r w:rsidR="002446DD" w:rsidRPr="00D34294">
        <w:rPr>
          <w:lang w:val="bg-BG"/>
        </w:rPr>
        <w:t>основ</w:t>
      </w:r>
      <w:r w:rsidR="007E06AA">
        <w:rPr>
          <w:lang w:val="bg-BG"/>
        </w:rPr>
        <w:t>ни лини към</w:t>
      </w:r>
      <w:r w:rsidR="002446DD" w:rsidRPr="00D34294">
        <w:rPr>
          <w:lang w:val="bg-BG"/>
        </w:rPr>
        <w:t xml:space="preserve"> </w:t>
      </w:r>
      <w:r w:rsidR="007E06AA">
        <w:rPr>
          <w:lang w:val="bg-BG"/>
        </w:rPr>
        <w:t>националн</w:t>
      </w:r>
      <w:r w:rsidR="002446DD" w:rsidRPr="00D34294">
        <w:rPr>
          <w:lang w:val="bg-BG"/>
        </w:rPr>
        <w:t xml:space="preserve">ото законодателство и </w:t>
      </w:r>
      <w:r w:rsidR="007E06AA">
        <w:rPr>
          <w:lang w:val="bg-BG"/>
        </w:rPr>
        <w:t>въвежда</w:t>
      </w:r>
      <w:r w:rsidR="002446DD" w:rsidRPr="00D34294">
        <w:rPr>
          <w:lang w:val="bg-BG"/>
        </w:rPr>
        <w:t xml:space="preserve"> задължението за спазване на </w:t>
      </w:r>
      <w:r w:rsidR="007E06AA">
        <w:rPr>
          <w:lang w:val="bg-BG"/>
        </w:rPr>
        <w:t xml:space="preserve">материалноправните и </w:t>
      </w:r>
      <w:r w:rsidR="002446DD" w:rsidRPr="00D34294">
        <w:rPr>
          <w:lang w:val="bg-BG"/>
        </w:rPr>
        <w:t xml:space="preserve">процедурни норми. Ако </w:t>
      </w:r>
      <w:r w:rsidR="007E06AA">
        <w:rPr>
          <w:lang w:val="bg-BG"/>
        </w:rPr>
        <w:t>национал</w:t>
      </w:r>
      <w:r w:rsidR="002446DD" w:rsidRPr="00D34294">
        <w:rPr>
          <w:lang w:val="bg-BG"/>
        </w:rPr>
        <w:t>ните власти</w:t>
      </w:r>
      <w:r w:rsidR="006A2610">
        <w:rPr>
          <w:lang w:val="bg-BG"/>
        </w:rPr>
        <w:t>,</w:t>
      </w:r>
      <w:r w:rsidR="002446DD" w:rsidRPr="00D34294">
        <w:rPr>
          <w:lang w:val="bg-BG"/>
        </w:rPr>
        <w:t xml:space="preserve"> по-</w:t>
      </w:r>
      <w:r w:rsidR="007E06AA">
        <w:rPr>
          <w:lang w:val="bg-BG"/>
        </w:rPr>
        <w:t>точно</w:t>
      </w:r>
      <w:r w:rsidR="002446DD" w:rsidRPr="00D34294">
        <w:rPr>
          <w:lang w:val="bg-BG"/>
        </w:rPr>
        <w:t xml:space="preserve"> съдилищата, </w:t>
      </w:r>
      <w:r w:rsidR="007E06AA">
        <w:rPr>
          <w:lang w:val="bg-BG"/>
        </w:rPr>
        <w:t xml:space="preserve">са задължени на първо място </w:t>
      </w:r>
      <w:r w:rsidR="002446DD" w:rsidRPr="00D34294">
        <w:rPr>
          <w:lang w:val="bg-BG"/>
        </w:rPr>
        <w:t xml:space="preserve">да тълкуват и прилагат вътрешното право, </w:t>
      </w:r>
      <w:r w:rsidR="007E06AA">
        <w:rPr>
          <w:lang w:val="bg-BG"/>
        </w:rPr>
        <w:t xml:space="preserve">то нещата стоят </w:t>
      </w:r>
      <w:r w:rsidR="000A0DFE">
        <w:rPr>
          <w:lang w:val="bg-BG"/>
        </w:rPr>
        <w:t>по-</w:t>
      </w:r>
      <w:r w:rsidR="002446DD" w:rsidRPr="00D34294">
        <w:rPr>
          <w:lang w:val="bg-BG"/>
        </w:rPr>
        <w:t>различно</w:t>
      </w:r>
      <w:r w:rsidR="007E06AA">
        <w:rPr>
          <w:lang w:val="bg-BG"/>
        </w:rPr>
        <w:t xml:space="preserve"> при </w:t>
      </w:r>
      <w:r w:rsidR="002446DD" w:rsidRPr="00D34294">
        <w:rPr>
          <w:lang w:val="bg-BG"/>
        </w:rPr>
        <w:t xml:space="preserve">дела, при които </w:t>
      </w:r>
      <w:r w:rsidR="007E06AA">
        <w:rPr>
          <w:lang w:val="bg-BG"/>
        </w:rPr>
        <w:t>от гледна точка на</w:t>
      </w:r>
      <w:r w:rsidR="002446DD" w:rsidRPr="00D34294">
        <w:rPr>
          <w:lang w:val="bg-BG"/>
        </w:rPr>
        <w:t xml:space="preserve"> член</w:t>
      </w:r>
      <w:r w:rsidR="009A1701" w:rsidRPr="00D34294">
        <w:rPr>
          <w:lang w:val="bg-BG"/>
        </w:rPr>
        <w:t xml:space="preserve"> 5 § 1 </w:t>
      </w:r>
      <w:r w:rsidR="002446DD" w:rsidRPr="00D34294">
        <w:rPr>
          <w:lang w:val="bg-BG"/>
        </w:rPr>
        <w:t>неспазването на вътрешното право води до нарушение на Конвенцията</w:t>
      </w:r>
      <w:r w:rsidR="009A1701" w:rsidRPr="00D34294">
        <w:rPr>
          <w:lang w:val="bg-BG"/>
        </w:rPr>
        <w:t xml:space="preserve">. </w:t>
      </w:r>
      <w:r w:rsidR="002446DD" w:rsidRPr="00D34294">
        <w:rPr>
          <w:lang w:val="bg-BG"/>
        </w:rPr>
        <w:t xml:space="preserve">В подобни случаи Съдът може и трябва да упражни </w:t>
      </w:r>
      <w:r w:rsidR="007E06AA">
        <w:rPr>
          <w:lang w:val="bg-BG"/>
        </w:rPr>
        <w:t>определен</w:t>
      </w:r>
      <w:r w:rsidR="002446DD" w:rsidRPr="00D34294">
        <w:rPr>
          <w:lang w:val="bg-BG"/>
        </w:rPr>
        <w:t xml:space="preserve"> контрол</w:t>
      </w:r>
      <w:r w:rsidR="001A1CF3" w:rsidRPr="00D34294">
        <w:rPr>
          <w:lang w:val="bg-BG"/>
        </w:rPr>
        <w:t xml:space="preserve">, за да </w:t>
      </w:r>
      <w:r w:rsidR="000A0DFE">
        <w:rPr>
          <w:lang w:val="bg-BG"/>
        </w:rPr>
        <w:t>прецени</w:t>
      </w:r>
      <w:r w:rsidR="007E06AA">
        <w:rPr>
          <w:lang w:val="bg-BG"/>
        </w:rPr>
        <w:t xml:space="preserve"> дали </w:t>
      </w:r>
      <w:r w:rsidR="001A1CF3" w:rsidRPr="00D34294">
        <w:rPr>
          <w:lang w:val="bg-BG"/>
        </w:rPr>
        <w:t>вътрешното право е спазено</w:t>
      </w:r>
      <w:r w:rsidR="009A1701" w:rsidRPr="00D34294">
        <w:rPr>
          <w:lang w:val="bg-BG"/>
        </w:rPr>
        <w:t xml:space="preserve"> </w:t>
      </w:r>
      <w:r w:rsidR="00960536" w:rsidRPr="00D34294">
        <w:rPr>
          <w:lang w:val="bg-BG"/>
        </w:rPr>
        <w:t>(вж</w:t>
      </w:r>
      <w:r w:rsidR="000A0DFE">
        <w:rPr>
          <w:lang w:val="bg-BG"/>
        </w:rPr>
        <w:t>.</w:t>
      </w:r>
      <w:r w:rsidR="009A1701" w:rsidRPr="00D34294">
        <w:rPr>
          <w:lang w:val="bg-BG"/>
        </w:rPr>
        <w:t xml:space="preserve">, </w:t>
      </w:r>
      <w:r w:rsidR="007E06AA">
        <w:rPr>
          <w:lang w:val="bg-BG"/>
        </w:rPr>
        <w:t>наред</w:t>
      </w:r>
      <w:r w:rsidR="009C5FF1">
        <w:rPr>
          <w:lang w:val="bg-BG"/>
        </w:rPr>
        <w:t xml:space="preserve"> с</w:t>
      </w:r>
      <w:r w:rsidR="001A1CF3" w:rsidRPr="00D34294">
        <w:rPr>
          <w:lang w:val="bg-BG"/>
        </w:rPr>
        <w:t xml:space="preserve"> много </w:t>
      </w:r>
      <w:r w:rsidR="008D2E18" w:rsidRPr="00D34294">
        <w:rPr>
          <w:lang w:val="bg-BG"/>
        </w:rPr>
        <w:t>препратки</w:t>
      </w:r>
      <w:r w:rsidR="009A1701" w:rsidRPr="00D34294">
        <w:rPr>
          <w:lang w:val="bg-BG"/>
        </w:rPr>
        <w:t xml:space="preserve">, </w:t>
      </w:r>
      <w:r w:rsidR="0059542B" w:rsidRPr="00D34294">
        <w:rPr>
          <w:i/>
          <w:iCs/>
          <w:lang w:val="bg-BG"/>
        </w:rPr>
        <w:t xml:space="preserve">Дуйеб срещу </w:t>
      </w:r>
      <w:r w:rsidR="000A0DFE">
        <w:rPr>
          <w:i/>
          <w:iCs/>
          <w:lang w:val="bg-BG"/>
        </w:rPr>
        <w:t>Нидер</w:t>
      </w:r>
      <w:r w:rsidR="0059542B" w:rsidRPr="00D34294">
        <w:rPr>
          <w:i/>
          <w:iCs/>
          <w:lang w:val="bg-BG"/>
        </w:rPr>
        <w:t>ландия</w:t>
      </w:r>
      <w:r w:rsidR="009C5FF1">
        <w:rPr>
          <w:i/>
          <w:iCs/>
          <w:lang w:val="bg-BG"/>
        </w:rPr>
        <w:t xml:space="preserve"> </w:t>
      </w:r>
      <w:r w:rsidR="000A0DFE">
        <w:rPr>
          <w:i/>
          <w:iCs/>
          <w:lang w:val="bg-BG"/>
        </w:rPr>
        <w:t>(</w:t>
      </w:r>
      <w:r w:rsidR="009C5FF1">
        <w:rPr>
          <w:i/>
          <w:iCs/>
        </w:rPr>
        <w:t>Douiyeb</w:t>
      </w:r>
      <w:r w:rsidR="009C5FF1" w:rsidRPr="009C5FF1">
        <w:rPr>
          <w:i/>
          <w:iCs/>
          <w:lang w:val="bg-BG"/>
        </w:rPr>
        <w:t xml:space="preserve"> </w:t>
      </w:r>
      <w:r w:rsidR="009C5FF1">
        <w:rPr>
          <w:i/>
          <w:iCs/>
        </w:rPr>
        <w:t>c</w:t>
      </w:r>
      <w:r w:rsidR="009C5FF1" w:rsidRPr="009C5FF1">
        <w:rPr>
          <w:i/>
          <w:iCs/>
          <w:lang w:val="bg-BG"/>
        </w:rPr>
        <w:t xml:space="preserve">. </w:t>
      </w:r>
      <w:r w:rsidR="009C5FF1">
        <w:rPr>
          <w:i/>
          <w:iCs/>
        </w:rPr>
        <w:t>Pays</w:t>
      </w:r>
      <w:r w:rsidR="009C5FF1" w:rsidRPr="009C5FF1">
        <w:rPr>
          <w:i/>
          <w:iCs/>
          <w:lang w:val="bg-BG"/>
        </w:rPr>
        <w:t>-</w:t>
      </w:r>
      <w:r w:rsidR="009C5FF1">
        <w:rPr>
          <w:i/>
          <w:iCs/>
        </w:rPr>
        <w:t>Bas</w:t>
      </w:r>
      <w:r w:rsidR="000A0DFE">
        <w:rPr>
          <w:i/>
          <w:iCs/>
          <w:lang w:val="bg-BG"/>
        </w:rPr>
        <w:t>)</w:t>
      </w:r>
      <w:r w:rsidR="009A1701" w:rsidRPr="00D34294">
        <w:rPr>
          <w:lang w:val="bg-BG"/>
        </w:rPr>
        <w:t xml:space="preserve"> [</w:t>
      </w:r>
      <w:r w:rsidR="000A0DFE">
        <w:rPr>
          <w:lang w:val="bg-BG"/>
        </w:rPr>
        <w:t>ГК</w:t>
      </w:r>
      <w:r w:rsidR="009A1701" w:rsidRPr="00D34294">
        <w:rPr>
          <w:lang w:val="bg-BG"/>
        </w:rPr>
        <w:t xml:space="preserve">], </w:t>
      </w:r>
      <w:r w:rsidR="0059542B" w:rsidRPr="00D34294">
        <w:rPr>
          <w:lang w:val="bg-BG"/>
        </w:rPr>
        <w:t>№</w:t>
      </w:r>
      <w:r w:rsidR="009A1701" w:rsidRPr="00D34294">
        <w:rPr>
          <w:lang w:val="bg-BG"/>
        </w:rPr>
        <w:t xml:space="preserve"> 31464/96, §§ 44</w:t>
      </w:r>
      <w:r w:rsidR="000A0DFE">
        <w:rPr>
          <w:lang w:val="bg-BG"/>
        </w:rPr>
        <w:t xml:space="preserve"> – </w:t>
      </w:r>
      <w:r w:rsidR="009A1701" w:rsidRPr="00D34294">
        <w:rPr>
          <w:lang w:val="bg-BG"/>
        </w:rPr>
        <w:t xml:space="preserve">45, 4 </w:t>
      </w:r>
      <w:r w:rsidR="0059542B" w:rsidRPr="00D34294">
        <w:rPr>
          <w:lang w:val="bg-BG"/>
        </w:rPr>
        <w:t>август</w:t>
      </w:r>
      <w:r w:rsidR="009A1701" w:rsidRPr="00D34294">
        <w:rPr>
          <w:lang w:val="bg-BG"/>
        </w:rPr>
        <w:t xml:space="preserve"> 1999).</w:t>
      </w:r>
    </w:p>
    <w:p w:rsidR="009A1701" w:rsidRPr="00D34294" w:rsidRDefault="009A1701" w:rsidP="009A1701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7</w:t>
      </w:r>
      <w:r w:rsidRPr="00D34294">
        <w:rPr>
          <w:lang w:val="bg-BG"/>
        </w:rPr>
        <w:fldChar w:fldCharType="end"/>
      </w:r>
      <w:r w:rsidR="009C5FF1">
        <w:rPr>
          <w:lang w:val="bg-BG"/>
        </w:rPr>
        <w:t>3</w:t>
      </w:r>
      <w:r w:rsidRPr="00D34294">
        <w:rPr>
          <w:lang w:val="bg-BG"/>
        </w:rPr>
        <w:t>.  </w:t>
      </w:r>
      <w:r w:rsidR="00513B8D" w:rsidRPr="00D34294">
        <w:rPr>
          <w:lang w:val="bg-BG"/>
        </w:rPr>
        <w:t>Съдът отбелязва, че член</w:t>
      </w:r>
      <w:r w:rsidR="00095297" w:rsidRPr="00D34294">
        <w:rPr>
          <w:lang w:val="bg-BG"/>
        </w:rPr>
        <w:t xml:space="preserve"> 203</w:t>
      </w:r>
      <w:r w:rsidR="00513B8D" w:rsidRPr="00D34294">
        <w:rPr>
          <w:lang w:val="bg-BG"/>
        </w:rPr>
        <w:t>, алинея</w:t>
      </w:r>
      <w:r w:rsidR="00095297" w:rsidRPr="00D34294">
        <w:rPr>
          <w:lang w:val="bg-BG"/>
        </w:rPr>
        <w:t xml:space="preserve"> 1 </w:t>
      </w:r>
      <w:r w:rsidR="00513B8D" w:rsidRPr="00D34294">
        <w:rPr>
          <w:lang w:val="bg-BG"/>
        </w:rPr>
        <w:t xml:space="preserve">от НПК гласи, че </w:t>
      </w:r>
      <w:r w:rsidR="009C5FF1">
        <w:rPr>
          <w:lang w:val="bg-BG"/>
        </w:rPr>
        <w:t>задържането за 24 часа</w:t>
      </w:r>
      <w:r w:rsidR="00513B8D" w:rsidRPr="00D34294">
        <w:rPr>
          <w:lang w:val="bg-BG"/>
        </w:rPr>
        <w:t xml:space="preserve"> може да бъде продължен</w:t>
      </w:r>
      <w:r w:rsidR="009C5FF1">
        <w:rPr>
          <w:lang w:val="bg-BG"/>
        </w:rPr>
        <w:t>о</w:t>
      </w:r>
      <w:r w:rsidR="00513B8D" w:rsidRPr="00D34294">
        <w:rPr>
          <w:lang w:val="bg-BG"/>
        </w:rPr>
        <w:t>, когато задържания</w:t>
      </w:r>
      <w:r w:rsidR="009C5FF1">
        <w:rPr>
          <w:lang w:val="bg-BG"/>
        </w:rPr>
        <w:t>т</w:t>
      </w:r>
      <w:r w:rsidR="00513B8D" w:rsidRPr="00D34294">
        <w:rPr>
          <w:lang w:val="bg-BG"/>
        </w:rPr>
        <w:t xml:space="preserve"> е заподозрян</w:t>
      </w:r>
      <w:r w:rsidR="000E2ECB" w:rsidRPr="00D34294">
        <w:rPr>
          <w:lang w:val="bg-BG"/>
        </w:rPr>
        <w:t xml:space="preserve"> в извършването на</w:t>
      </w:r>
      <w:r w:rsidR="00513B8D" w:rsidRPr="00D34294">
        <w:rPr>
          <w:lang w:val="bg-BG"/>
        </w:rPr>
        <w:t xml:space="preserve"> тежко </w:t>
      </w:r>
      <w:r w:rsidR="00D34294" w:rsidRPr="00D34294">
        <w:rPr>
          <w:lang w:val="bg-BG"/>
        </w:rPr>
        <w:t>умишлено</w:t>
      </w:r>
      <w:r w:rsidR="00513B8D" w:rsidRPr="00D34294">
        <w:rPr>
          <w:lang w:val="bg-BG"/>
        </w:rPr>
        <w:t xml:space="preserve"> престъпление</w:t>
      </w:r>
      <w:r w:rsidR="00095297" w:rsidRPr="00D34294">
        <w:rPr>
          <w:lang w:val="bg-BG"/>
        </w:rPr>
        <w:t xml:space="preserve"> </w:t>
      </w:r>
      <w:r w:rsidR="000E2ECB" w:rsidRPr="00D34294">
        <w:rPr>
          <w:lang w:val="bg-BG"/>
        </w:rPr>
        <w:t xml:space="preserve">и е </w:t>
      </w:r>
      <w:r w:rsidR="009C5FF1">
        <w:rPr>
          <w:lang w:val="bg-BG"/>
        </w:rPr>
        <w:t>заварен на</w:t>
      </w:r>
      <w:r w:rsidR="00513B8D" w:rsidRPr="00D34294">
        <w:rPr>
          <w:lang w:val="bg-BG"/>
        </w:rPr>
        <w:t xml:space="preserve"> местопрестъплението</w:t>
      </w:r>
      <w:r w:rsidR="000E2ECB" w:rsidRPr="00D34294">
        <w:rPr>
          <w:lang w:val="bg-BG"/>
        </w:rPr>
        <w:t>,</w:t>
      </w:r>
      <w:r w:rsidR="00513B8D" w:rsidRPr="00D34294">
        <w:rPr>
          <w:lang w:val="bg-BG"/>
        </w:rPr>
        <w:t xml:space="preserve"> или </w:t>
      </w:r>
      <w:r w:rsidR="00AB1DC0">
        <w:rPr>
          <w:lang w:val="bg-BG"/>
        </w:rPr>
        <w:t xml:space="preserve">когато </w:t>
      </w:r>
      <w:r w:rsidR="001C4840" w:rsidRPr="00D34294">
        <w:rPr>
          <w:lang w:val="bg-BG"/>
        </w:rPr>
        <w:t>по него или в жили</w:t>
      </w:r>
      <w:r w:rsidR="001C4840">
        <w:rPr>
          <w:lang w:val="bg-BG"/>
        </w:rPr>
        <w:t>щ</w:t>
      </w:r>
      <w:r w:rsidR="001C4840" w:rsidRPr="00D34294">
        <w:rPr>
          <w:lang w:val="bg-BG"/>
        </w:rPr>
        <w:t>ето му са открити явни следи от престъплението</w:t>
      </w:r>
      <w:r w:rsidR="00AB1DC0">
        <w:rPr>
          <w:lang w:val="bg-BG"/>
        </w:rPr>
        <w:t>.</w:t>
      </w:r>
    </w:p>
    <w:p w:rsidR="0040540D" w:rsidRPr="00D34294" w:rsidRDefault="009A1701" w:rsidP="009A1701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7</w:t>
      </w:r>
      <w:r w:rsidRPr="00D34294">
        <w:rPr>
          <w:lang w:val="bg-BG"/>
        </w:rPr>
        <w:fldChar w:fldCharType="end"/>
      </w:r>
      <w:r w:rsidR="009C5FF1">
        <w:rPr>
          <w:lang w:val="bg-BG"/>
        </w:rPr>
        <w:t>4</w:t>
      </w:r>
      <w:r w:rsidRPr="00D34294">
        <w:rPr>
          <w:lang w:val="bg-BG"/>
        </w:rPr>
        <w:t>.  </w:t>
      </w:r>
      <w:r w:rsidR="00835974" w:rsidRPr="00D34294">
        <w:rPr>
          <w:lang w:val="bg-BG"/>
        </w:rPr>
        <w:t xml:space="preserve">В </w:t>
      </w:r>
      <w:r w:rsidR="009C5FF1">
        <w:rPr>
          <w:lang w:val="bg-BG"/>
        </w:rPr>
        <w:t xml:space="preserve">конкретния </w:t>
      </w:r>
      <w:r w:rsidR="00835974" w:rsidRPr="00D34294">
        <w:rPr>
          <w:lang w:val="bg-BG"/>
        </w:rPr>
        <w:t>случа</w:t>
      </w:r>
      <w:r w:rsidR="009C5FF1">
        <w:rPr>
          <w:lang w:val="bg-BG"/>
        </w:rPr>
        <w:t>й</w:t>
      </w:r>
      <w:r w:rsidR="00835974" w:rsidRPr="00D34294">
        <w:rPr>
          <w:lang w:val="bg-BG"/>
        </w:rPr>
        <w:t xml:space="preserve"> в момента на арестуването му жалбоподателят е заподозрян в извършването </w:t>
      </w:r>
      <w:r w:rsidR="006A2610">
        <w:rPr>
          <w:lang w:val="bg-BG"/>
        </w:rPr>
        <w:t xml:space="preserve">на </w:t>
      </w:r>
      <w:r w:rsidR="00AB1DC0">
        <w:rPr>
          <w:lang w:val="bg-BG"/>
        </w:rPr>
        <w:t xml:space="preserve">квалифициран състав </w:t>
      </w:r>
      <w:r w:rsidR="00835974" w:rsidRPr="00D34294">
        <w:rPr>
          <w:lang w:val="bg-BG"/>
        </w:rPr>
        <w:t>на изнасилване</w:t>
      </w:r>
      <w:r w:rsidR="00AB1DC0">
        <w:rPr>
          <w:lang w:val="bg-BG"/>
        </w:rPr>
        <w:t xml:space="preserve"> и</w:t>
      </w:r>
      <w:r w:rsidR="00835974" w:rsidRPr="00D34294">
        <w:rPr>
          <w:lang w:val="bg-BG"/>
        </w:rPr>
        <w:t xml:space="preserve"> кражба, две</w:t>
      </w:r>
      <w:r w:rsidR="00FB0B58" w:rsidRPr="00D34294">
        <w:rPr>
          <w:lang w:val="bg-BG"/>
        </w:rPr>
        <w:t xml:space="preserve"> престъпления, които вътрешното право счита за тежки</w:t>
      </w:r>
      <w:r w:rsidR="0040540D" w:rsidRPr="00D34294">
        <w:rPr>
          <w:lang w:val="bg-BG"/>
        </w:rPr>
        <w:t>.</w:t>
      </w:r>
    </w:p>
    <w:p w:rsidR="00E70CF5" w:rsidRPr="00D34294" w:rsidRDefault="00527D47" w:rsidP="009A1701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7</w:t>
      </w:r>
      <w:r w:rsidRPr="00D34294">
        <w:rPr>
          <w:lang w:val="bg-BG"/>
        </w:rPr>
        <w:fldChar w:fldCharType="end"/>
      </w:r>
      <w:r w:rsidR="0002506E">
        <w:rPr>
          <w:lang w:val="bg-BG"/>
        </w:rPr>
        <w:t>5</w:t>
      </w:r>
      <w:r w:rsidRPr="00D34294">
        <w:rPr>
          <w:lang w:val="bg-BG"/>
        </w:rPr>
        <w:t>.  </w:t>
      </w:r>
      <w:r w:rsidR="00FB0B58" w:rsidRPr="00D34294">
        <w:rPr>
          <w:lang w:val="bg-BG"/>
        </w:rPr>
        <w:t xml:space="preserve">По отношение на твърденията на жалбоподателя, че нарушенията не могат да бъдат квалифицирани като тежки, доколкото </w:t>
      </w:r>
      <w:r w:rsidR="00B45219">
        <w:rPr>
          <w:lang w:val="bg-BG"/>
        </w:rPr>
        <w:t>като</w:t>
      </w:r>
      <w:r w:rsidR="00FB0B58" w:rsidRPr="00D34294">
        <w:rPr>
          <w:lang w:val="bg-BG"/>
        </w:rPr>
        <w:t xml:space="preserve"> </w:t>
      </w:r>
      <w:r w:rsidR="00B05024" w:rsidRPr="00D34294">
        <w:rPr>
          <w:lang w:val="bg-BG"/>
        </w:rPr>
        <w:t>непълнолет</w:t>
      </w:r>
      <w:r w:rsidR="00FB0B58" w:rsidRPr="00D34294">
        <w:rPr>
          <w:lang w:val="bg-BG"/>
        </w:rPr>
        <w:t>ен той има право на намаляване на присъдата, Съдът от</w:t>
      </w:r>
      <w:r w:rsidR="00F8469C">
        <w:rPr>
          <w:lang w:val="bg-BG"/>
        </w:rPr>
        <w:t>белязва, че в съответствие с</w:t>
      </w:r>
      <w:r w:rsidR="00FB0B58" w:rsidRPr="00D34294">
        <w:rPr>
          <w:lang w:val="bg-BG"/>
        </w:rPr>
        <w:t xml:space="preserve"> решенията на Върховния съд от 1982 и 1996 г.</w:t>
      </w:r>
      <w:r w:rsidR="001C3A12" w:rsidRPr="00D34294">
        <w:rPr>
          <w:lang w:val="bg-BG"/>
        </w:rPr>
        <w:t xml:space="preserve"> (</w:t>
      </w:r>
      <w:r w:rsidR="00337C44" w:rsidRPr="00D34294">
        <w:rPr>
          <w:lang w:val="bg-BG"/>
        </w:rPr>
        <w:t>параграф</w:t>
      </w:r>
      <w:r w:rsidR="001C3A12" w:rsidRPr="00D34294">
        <w:rPr>
          <w:lang w:val="bg-BG"/>
        </w:rPr>
        <w:t xml:space="preserve"> 49</w:t>
      </w:r>
      <w:r w:rsidR="0014055E" w:rsidRPr="00D34294">
        <w:rPr>
          <w:lang w:val="bg-BG"/>
        </w:rPr>
        <w:t xml:space="preserve"> </w:t>
      </w:r>
      <w:r w:rsidR="00337C44" w:rsidRPr="00D34294">
        <w:rPr>
          <w:lang w:val="bg-BG"/>
        </w:rPr>
        <w:t>по-горе</w:t>
      </w:r>
      <w:r w:rsidR="0014055E" w:rsidRPr="00D34294">
        <w:rPr>
          <w:lang w:val="bg-BG"/>
        </w:rPr>
        <w:t>)</w:t>
      </w:r>
      <w:r w:rsidR="009A1701" w:rsidRPr="00D34294">
        <w:rPr>
          <w:lang w:val="bg-BG"/>
        </w:rPr>
        <w:t xml:space="preserve"> </w:t>
      </w:r>
      <w:r w:rsidR="001E1EC1" w:rsidRPr="00D34294">
        <w:rPr>
          <w:lang w:val="bg-BG"/>
        </w:rPr>
        <w:t xml:space="preserve">намаляването на присъдата поради </w:t>
      </w:r>
      <w:r w:rsidR="00B05024" w:rsidRPr="00D34294">
        <w:rPr>
          <w:lang w:val="bg-BG"/>
        </w:rPr>
        <w:t>непълнолет</w:t>
      </w:r>
      <w:r w:rsidR="001E1EC1" w:rsidRPr="00D34294">
        <w:rPr>
          <w:lang w:val="bg-BG"/>
        </w:rPr>
        <w:t xml:space="preserve">ност на обвиняемия не </w:t>
      </w:r>
      <w:r w:rsidR="00F8469C">
        <w:rPr>
          <w:lang w:val="bg-BG"/>
        </w:rPr>
        <w:t>се</w:t>
      </w:r>
      <w:r w:rsidR="001E1EC1" w:rsidRPr="00D34294">
        <w:rPr>
          <w:lang w:val="bg-BG"/>
        </w:rPr>
        <w:t xml:space="preserve"> вз</w:t>
      </w:r>
      <w:r w:rsidR="00F8469C">
        <w:rPr>
          <w:lang w:val="bg-BG"/>
        </w:rPr>
        <w:t>има</w:t>
      </w:r>
      <w:r w:rsidR="001E1EC1" w:rsidRPr="00D34294">
        <w:rPr>
          <w:lang w:val="bg-BG"/>
        </w:rPr>
        <w:t xml:space="preserve"> </w:t>
      </w:r>
      <w:r w:rsidR="000E2ECB" w:rsidRPr="00D34294">
        <w:rPr>
          <w:lang w:val="bg-BG"/>
        </w:rPr>
        <w:t>предвид</w:t>
      </w:r>
      <w:r w:rsidR="001E1EC1" w:rsidRPr="00D34294">
        <w:rPr>
          <w:lang w:val="bg-BG"/>
        </w:rPr>
        <w:t xml:space="preserve"> при </w:t>
      </w:r>
      <w:r w:rsidR="00F8469C">
        <w:rPr>
          <w:lang w:val="bg-BG"/>
        </w:rPr>
        <w:t xml:space="preserve">правното квалифициране на </w:t>
      </w:r>
      <w:r w:rsidR="001E1EC1" w:rsidRPr="00D34294">
        <w:rPr>
          <w:lang w:val="bg-BG"/>
        </w:rPr>
        <w:t>престъплението</w:t>
      </w:r>
      <w:r w:rsidR="009A1701" w:rsidRPr="00D34294">
        <w:rPr>
          <w:lang w:val="bg-BG"/>
        </w:rPr>
        <w:t>.</w:t>
      </w:r>
    </w:p>
    <w:p w:rsidR="00803A0B" w:rsidRPr="00D34294" w:rsidRDefault="009A1701" w:rsidP="009A1701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7</w:t>
      </w:r>
      <w:r w:rsidRPr="00D34294">
        <w:rPr>
          <w:lang w:val="bg-BG"/>
        </w:rPr>
        <w:fldChar w:fldCharType="end"/>
      </w:r>
      <w:r w:rsidR="00F8469C">
        <w:rPr>
          <w:lang w:val="bg-BG"/>
        </w:rPr>
        <w:t>6</w:t>
      </w:r>
      <w:r w:rsidRPr="00D34294">
        <w:rPr>
          <w:lang w:val="bg-BG"/>
        </w:rPr>
        <w:t>.  </w:t>
      </w:r>
      <w:r w:rsidR="002678AC" w:rsidRPr="00D34294">
        <w:rPr>
          <w:lang w:val="bg-BG"/>
        </w:rPr>
        <w:t xml:space="preserve">От друга страна, Съдът отбелязва, че жалбоподателят е </w:t>
      </w:r>
      <w:r w:rsidR="00F8469C">
        <w:rPr>
          <w:lang w:val="bg-BG"/>
        </w:rPr>
        <w:t>заловен</w:t>
      </w:r>
      <w:r w:rsidR="002678AC" w:rsidRPr="00D34294">
        <w:rPr>
          <w:lang w:val="bg-BG"/>
        </w:rPr>
        <w:t xml:space="preserve"> малко след </w:t>
      </w:r>
      <w:r w:rsidR="00F8469C">
        <w:rPr>
          <w:lang w:val="bg-BG"/>
        </w:rPr>
        <w:t>извършването на престъпленията</w:t>
      </w:r>
      <w:r w:rsidR="0022760F" w:rsidRPr="00D34294">
        <w:rPr>
          <w:lang w:val="bg-BG"/>
        </w:rPr>
        <w:t xml:space="preserve"> и </w:t>
      </w:r>
      <w:r w:rsidR="00F8469C">
        <w:rPr>
          <w:lang w:val="bg-BG"/>
        </w:rPr>
        <w:t>че</w:t>
      </w:r>
      <w:r w:rsidR="0022760F" w:rsidRPr="00D34294">
        <w:rPr>
          <w:lang w:val="bg-BG"/>
        </w:rPr>
        <w:t xml:space="preserve"> след </w:t>
      </w:r>
      <w:r w:rsidR="00F8469C">
        <w:rPr>
          <w:lang w:val="bg-BG"/>
        </w:rPr>
        <w:t>прет</w:t>
      </w:r>
      <w:r w:rsidR="00B45219">
        <w:rPr>
          <w:lang w:val="bg-BG"/>
        </w:rPr>
        <w:t>ъ</w:t>
      </w:r>
      <w:r w:rsidR="00F8469C">
        <w:rPr>
          <w:lang w:val="bg-BG"/>
        </w:rPr>
        <w:t>рсването на</w:t>
      </w:r>
      <w:r w:rsidR="0022760F" w:rsidRPr="00D34294">
        <w:rPr>
          <w:lang w:val="bg-BG"/>
        </w:rPr>
        <w:t xml:space="preserve"> жилището му в деня на арестуването са иззети банкноти, съответстващи на описанието, дадено от жертвата</w:t>
      </w:r>
      <w:r w:rsidRPr="00D34294">
        <w:rPr>
          <w:lang w:val="bg-BG"/>
        </w:rPr>
        <w:t>.</w:t>
      </w:r>
    </w:p>
    <w:p w:rsidR="00E70CF5" w:rsidRPr="00D34294" w:rsidRDefault="00F8469C" w:rsidP="00E70CF5">
      <w:pPr>
        <w:pStyle w:val="JuPara"/>
        <w:rPr>
          <w:lang w:val="bg-BG"/>
        </w:rPr>
      </w:pPr>
      <w:r>
        <w:rPr>
          <w:lang w:val="bg-BG"/>
        </w:rPr>
        <w:t>77</w:t>
      </w:r>
      <w:r w:rsidR="009A1701" w:rsidRPr="00D34294">
        <w:rPr>
          <w:lang w:val="bg-BG"/>
        </w:rPr>
        <w:t>.  </w:t>
      </w:r>
      <w:r w:rsidR="00F60E0C" w:rsidRPr="00D34294">
        <w:rPr>
          <w:lang w:val="bg-BG"/>
        </w:rPr>
        <w:t xml:space="preserve">Предвид </w:t>
      </w:r>
      <w:r>
        <w:rPr>
          <w:lang w:val="bg-BG"/>
        </w:rPr>
        <w:t>горното</w:t>
      </w:r>
      <w:r w:rsidR="00F60E0C" w:rsidRPr="00D34294">
        <w:rPr>
          <w:lang w:val="bg-BG"/>
        </w:rPr>
        <w:t>, заключението на компетентн</w:t>
      </w:r>
      <w:r>
        <w:rPr>
          <w:lang w:val="bg-BG"/>
        </w:rPr>
        <w:t>ия орган, наредил</w:t>
      </w:r>
      <w:r w:rsidR="00F60E0C" w:rsidRPr="00D34294">
        <w:rPr>
          <w:lang w:val="bg-BG"/>
        </w:rPr>
        <w:t xml:space="preserve"> </w:t>
      </w:r>
      <w:r>
        <w:rPr>
          <w:lang w:val="bg-BG"/>
        </w:rPr>
        <w:t>у</w:t>
      </w:r>
      <w:r w:rsidR="00F60E0C" w:rsidRPr="00D34294">
        <w:rPr>
          <w:lang w:val="bg-BG"/>
        </w:rPr>
        <w:t xml:space="preserve">дължаване на </w:t>
      </w:r>
      <w:r>
        <w:rPr>
          <w:lang w:val="bg-BG"/>
        </w:rPr>
        <w:t>предварителното задържане</w:t>
      </w:r>
      <w:r w:rsidR="00F60E0C" w:rsidRPr="00D34294">
        <w:rPr>
          <w:lang w:val="bg-BG"/>
        </w:rPr>
        <w:t xml:space="preserve"> на заинтересован</w:t>
      </w:r>
      <w:r>
        <w:rPr>
          <w:lang w:val="bg-BG"/>
        </w:rPr>
        <w:t>ото лице на основание</w:t>
      </w:r>
      <w:r w:rsidR="00F60E0C" w:rsidRPr="00D34294">
        <w:rPr>
          <w:lang w:val="bg-BG"/>
        </w:rPr>
        <w:t xml:space="preserve"> член </w:t>
      </w:r>
      <w:r w:rsidR="00E70CF5" w:rsidRPr="00D34294">
        <w:rPr>
          <w:lang w:val="bg-BG"/>
        </w:rPr>
        <w:t>203</w:t>
      </w:r>
      <w:r w:rsidR="00F60E0C" w:rsidRPr="00D34294">
        <w:rPr>
          <w:lang w:val="bg-BG"/>
        </w:rPr>
        <w:t xml:space="preserve">, алинея </w:t>
      </w:r>
      <w:r w:rsidR="00E70CF5" w:rsidRPr="00D34294">
        <w:rPr>
          <w:lang w:val="bg-BG"/>
        </w:rPr>
        <w:t xml:space="preserve">1 </w:t>
      </w:r>
      <w:r w:rsidR="00F60E0C" w:rsidRPr="00D34294">
        <w:rPr>
          <w:lang w:val="bg-BG"/>
        </w:rPr>
        <w:t>от НПК</w:t>
      </w:r>
      <w:r w:rsidR="00147D62" w:rsidRPr="00D34294">
        <w:rPr>
          <w:lang w:val="bg-BG"/>
        </w:rPr>
        <w:t>,</w:t>
      </w:r>
      <w:r w:rsidR="00E70CF5" w:rsidRPr="00D34294">
        <w:rPr>
          <w:lang w:val="bg-BG"/>
        </w:rPr>
        <w:t xml:space="preserve"> </w:t>
      </w:r>
      <w:r w:rsidR="00F60E0C" w:rsidRPr="00D34294">
        <w:rPr>
          <w:lang w:val="bg-BG"/>
        </w:rPr>
        <w:t xml:space="preserve">не изглежда </w:t>
      </w:r>
      <w:r>
        <w:rPr>
          <w:lang w:val="bg-BG"/>
        </w:rPr>
        <w:t xml:space="preserve">нито произволно, нито </w:t>
      </w:r>
      <w:r w:rsidR="00F60E0C" w:rsidRPr="00D34294">
        <w:rPr>
          <w:lang w:val="bg-BG"/>
        </w:rPr>
        <w:t>незаконосъобразно</w:t>
      </w:r>
      <w:r w:rsidR="00E70CF5" w:rsidRPr="00D34294">
        <w:rPr>
          <w:lang w:val="bg-BG"/>
        </w:rPr>
        <w:t>.</w:t>
      </w:r>
    </w:p>
    <w:p w:rsidR="009A1701" w:rsidRPr="00D34294" w:rsidRDefault="009A1701" w:rsidP="009A1701">
      <w:pPr>
        <w:pStyle w:val="JuPara"/>
        <w:rPr>
          <w:lang w:val="bg-BG"/>
        </w:rPr>
      </w:pPr>
      <w:r w:rsidRPr="00D34294">
        <w:rPr>
          <w:snapToGrid w:val="0"/>
          <w:lang w:val="bg-BG" w:eastAsia="en-US"/>
        </w:rPr>
        <w:fldChar w:fldCharType="begin"/>
      </w:r>
      <w:r w:rsidRPr="00D34294">
        <w:rPr>
          <w:snapToGrid w:val="0"/>
          <w:lang w:val="bg-BG" w:eastAsia="en-US"/>
        </w:rPr>
        <w:instrText xml:space="preserve"> SEQ level0 \*arabic </w:instrText>
      </w:r>
      <w:r w:rsidRPr="00D34294">
        <w:rPr>
          <w:snapToGrid w:val="0"/>
          <w:lang w:val="bg-BG" w:eastAsia="en-US"/>
        </w:rPr>
        <w:fldChar w:fldCharType="separate"/>
      </w:r>
      <w:r w:rsidR="00A0357D" w:rsidRPr="00D34294">
        <w:rPr>
          <w:noProof/>
          <w:snapToGrid w:val="0"/>
          <w:lang w:val="bg-BG" w:eastAsia="en-US"/>
        </w:rPr>
        <w:t>7</w:t>
      </w:r>
      <w:r w:rsidRPr="00D34294">
        <w:rPr>
          <w:snapToGrid w:val="0"/>
          <w:lang w:val="bg-BG" w:eastAsia="en-US"/>
        </w:rPr>
        <w:fldChar w:fldCharType="end"/>
      </w:r>
      <w:r w:rsidR="00F8469C">
        <w:rPr>
          <w:snapToGrid w:val="0"/>
          <w:lang w:val="bg-BG" w:eastAsia="en-US"/>
        </w:rPr>
        <w:t>8</w:t>
      </w:r>
      <w:r w:rsidR="002568D8" w:rsidRPr="00D34294">
        <w:rPr>
          <w:snapToGrid w:val="0"/>
          <w:lang w:val="bg-BG" w:eastAsia="en-US"/>
        </w:rPr>
        <w:t>.  </w:t>
      </w:r>
      <w:r w:rsidR="00F8469C">
        <w:rPr>
          <w:snapToGrid w:val="0"/>
          <w:lang w:val="bg-BG" w:eastAsia="en-US"/>
        </w:rPr>
        <w:t>От което следва, че</w:t>
      </w:r>
      <w:r w:rsidR="002568D8" w:rsidRPr="00D34294">
        <w:rPr>
          <w:snapToGrid w:val="0"/>
          <w:lang w:val="bg-BG" w:eastAsia="en-US"/>
        </w:rPr>
        <w:t xml:space="preserve"> оплакване</w:t>
      </w:r>
      <w:r w:rsidR="00F8469C">
        <w:rPr>
          <w:snapToGrid w:val="0"/>
          <w:lang w:val="bg-BG" w:eastAsia="en-US"/>
        </w:rPr>
        <w:t>то</w:t>
      </w:r>
      <w:r w:rsidR="002568D8" w:rsidRPr="00D34294">
        <w:rPr>
          <w:snapToGrid w:val="0"/>
          <w:lang w:val="bg-BG" w:eastAsia="en-US"/>
        </w:rPr>
        <w:t xml:space="preserve"> </w:t>
      </w:r>
      <w:r w:rsidR="00F8469C">
        <w:rPr>
          <w:snapToGrid w:val="0"/>
          <w:lang w:val="bg-BG" w:eastAsia="en-US"/>
        </w:rPr>
        <w:t xml:space="preserve">е </w:t>
      </w:r>
      <w:r w:rsidR="000A0DFE">
        <w:rPr>
          <w:snapToGrid w:val="0"/>
          <w:lang w:val="bg-BG" w:eastAsia="en-US"/>
        </w:rPr>
        <w:t xml:space="preserve">явно </w:t>
      </w:r>
      <w:r w:rsidR="002568D8" w:rsidRPr="00D34294">
        <w:rPr>
          <w:snapToGrid w:val="0"/>
          <w:lang w:val="bg-BG" w:eastAsia="en-US"/>
        </w:rPr>
        <w:t>нео</w:t>
      </w:r>
      <w:r w:rsidR="000A0DFE">
        <w:rPr>
          <w:snapToGrid w:val="0"/>
          <w:lang w:val="bg-BG" w:eastAsia="en-US"/>
        </w:rPr>
        <w:t>босновано</w:t>
      </w:r>
      <w:r w:rsidR="002568D8" w:rsidRPr="00D34294">
        <w:rPr>
          <w:snapToGrid w:val="0"/>
          <w:lang w:val="bg-BG" w:eastAsia="en-US"/>
        </w:rPr>
        <w:t xml:space="preserve"> и следва да бъде отхвърлено </w:t>
      </w:r>
      <w:r w:rsidR="00B45219">
        <w:rPr>
          <w:snapToGrid w:val="0"/>
          <w:lang w:val="bg-BG" w:eastAsia="en-US"/>
        </w:rPr>
        <w:t>в съответствие с</w:t>
      </w:r>
      <w:r w:rsidR="002568D8" w:rsidRPr="00D34294">
        <w:rPr>
          <w:snapToGrid w:val="0"/>
          <w:lang w:val="bg-BG" w:eastAsia="en-US"/>
        </w:rPr>
        <w:t xml:space="preserve"> член 35 §§ 3 и 4 от Конвенцията</w:t>
      </w:r>
      <w:r w:rsidRPr="00D34294">
        <w:rPr>
          <w:snapToGrid w:val="0"/>
          <w:lang w:val="bg-BG" w:eastAsia="en-US"/>
        </w:rPr>
        <w:t>.</w:t>
      </w:r>
    </w:p>
    <w:p w:rsidR="009A1701" w:rsidRPr="00D34294" w:rsidRDefault="009A1701" w:rsidP="009A1701">
      <w:pPr>
        <w:pStyle w:val="JuHIRoman"/>
        <w:rPr>
          <w:lang w:val="bg-BG"/>
        </w:rPr>
      </w:pPr>
      <w:r w:rsidRPr="00D34294">
        <w:rPr>
          <w:lang w:val="bg-BG"/>
        </w:rPr>
        <w:t>III.  </w:t>
      </w:r>
      <w:r w:rsidR="002568D8" w:rsidRPr="00D34294">
        <w:rPr>
          <w:lang w:val="bg-BG"/>
        </w:rPr>
        <w:t xml:space="preserve">ОТНОСНО ТВЪРДЯНОТО НАРУШЕНИЕ НА ЧЛЕН </w:t>
      </w:r>
      <w:r w:rsidRPr="00D34294">
        <w:rPr>
          <w:lang w:val="bg-BG"/>
        </w:rPr>
        <w:t xml:space="preserve">5 § 2 </w:t>
      </w:r>
      <w:r w:rsidR="00F8469C">
        <w:rPr>
          <w:lang w:val="bg-BG"/>
        </w:rPr>
        <w:t>ОТ</w:t>
      </w:r>
      <w:r w:rsidR="002568D8" w:rsidRPr="00D34294">
        <w:rPr>
          <w:lang w:val="bg-BG"/>
        </w:rPr>
        <w:t xml:space="preserve"> КОНВЕНЦИЯТА</w:t>
      </w:r>
    </w:p>
    <w:p w:rsidR="005C3EC0" w:rsidRPr="00D34294" w:rsidRDefault="00FE53B9" w:rsidP="005C3EC0">
      <w:pPr>
        <w:pStyle w:val="JuH1"/>
        <w:rPr>
          <w:lang w:val="bg-BG"/>
        </w:rPr>
      </w:pPr>
      <w:r w:rsidRPr="00D34294">
        <w:rPr>
          <w:lang w:val="bg-BG"/>
        </w:rPr>
        <w:t>1.  </w:t>
      </w:r>
      <w:r w:rsidR="00F8469C">
        <w:rPr>
          <w:lang w:val="bg-BG"/>
        </w:rPr>
        <w:t>Допустимост</w:t>
      </w:r>
    </w:p>
    <w:p w:rsidR="009A1701" w:rsidRPr="00D34294" w:rsidRDefault="009A1701" w:rsidP="009A1701">
      <w:pPr>
        <w:ind w:firstLine="284"/>
        <w:jc w:val="both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7</w:t>
      </w:r>
      <w:r w:rsidRPr="00D34294">
        <w:rPr>
          <w:lang w:val="bg-BG"/>
        </w:rPr>
        <w:fldChar w:fldCharType="end"/>
      </w:r>
      <w:r w:rsidR="00F8469C">
        <w:rPr>
          <w:lang w:val="bg-BG"/>
        </w:rPr>
        <w:t>9</w:t>
      </w:r>
      <w:r w:rsidRPr="00D34294">
        <w:rPr>
          <w:lang w:val="bg-BG"/>
        </w:rPr>
        <w:t>.  </w:t>
      </w:r>
      <w:r w:rsidR="00FD710C" w:rsidRPr="00D34294">
        <w:rPr>
          <w:lang w:val="bg-BG"/>
        </w:rPr>
        <w:t xml:space="preserve">Жалбоподателят твърди, че не е имал възможност да се запознае с елементите, с които </w:t>
      </w:r>
      <w:r w:rsidR="00B45219">
        <w:rPr>
          <w:lang w:val="bg-BG"/>
        </w:rPr>
        <w:t xml:space="preserve">са </w:t>
      </w:r>
      <w:r w:rsidR="00FD710C" w:rsidRPr="00D34294">
        <w:rPr>
          <w:lang w:val="bg-BG"/>
        </w:rPr>
        <w:t>разполага</w:t>
      </w:r>
      <w:r w:rsidR="00B45219">
        <w:rPr>
          <w:lang w:val="bg-BG"/>
        </w:rPr>
        <w:t>ли</w:t>
      </w:r>
      <w:r w:rsidR="00F8469C">
        <w:rPr>
          <w:lang w:val="bg-BG"/>
        </w:rPr>
        <w:t xml:space="preserve"> органите по досъдебното</w:t>
      </w:r>
      <w:r w:rsidR="00FD710C" w:rsidRPr="00D34294">
        <w:rPr>
          <w:lang w:val="bg-BG"/>
        </w:rPr>
        <w:t xml:space="preserve"> производство, веднага след </w:t>
      </w:r>
      <w:r w:rsidR="00F8469C">
        <w:rPr>
          <w:lang w:val="bg-BG"/>
        </w:rPr>
        <w:t xml:space="preserve">задържането му </w:t>
      </w:r>
      <w:r w:rsidR="00B45219">
        <w:rPr>
          <w:lang w:val="bg-BG"/>
        </w:rPr>
        <w:t xml:space="preserve">за </w:t>
      </w:r>
      <w:r w:rsidR="00F8469C">
        <w:rPr>
          <w:lang w:val="bg-BG"/>
        </w:rPr>
        <w:t>24 часа</w:t>
      </w:r>
      <w:r w:rsidRPr="00D34294">
        <w:rPr>
          <w:lang w:val="bg-BG"/>
        </w:rPr>
        <w:t xml:space="preserve">. </w:t>
      </w:r>
      <w:r w:rsidR="00BE0DEE" w:rsidRPr="00D34294">
        <w:rPr>
          <w:lang w:val="bg-BG"/>
        </w:rPr>
        <w:t xml:space="preserve">Той </w:t>
      </w:r>
      <w:r w:rsidR="003D347A">
        <w:rPr>
          <w:lang w:val="bg-BG"/>
        </w:rPr>
        <w:t>се</w:t>
      </w:r>
      <w:r w:rsidR="00BE0DEE" w:rsidRPr="00D34294">
        <w:rPr>
          <w:lang w:val="bg-BG"/>
        </w:rPr>
        <w:t xml:space="preserve"> позовава на член </w:t>
      </w:r>
      <w:r w:rsidRPr="00D34294">
        <w:rPr>
          <w:lang w:val="bg-BG"/>
        </w:rPr>
        <w:t xml:space="preserve">5 § 2, </w:t>
      </w:r>
      <w:r w:rsidR="00BE0DEE" w:rsidRPr="00D34294">
        <w:rPr>
          <w:lang w:val="bg-BG"/>
        </w:rPr>
        <w:t>който гласи следното</w:t>
      </w:r>
      <w:r w:rsidRPr="00D34294">
        <w:rPr>
          <w:lang w:val="bg-BG"/>
        </w:rPr>
        <w:t> :</w:t>
      </w:r>
    </w:p>
    <w:p w:rsidR="000E2ECB" w:rsidRPr="00D34294" w:rsidRDefault="003D347A" w:rsidP="009A1701">
      <w:pPr>
        <w:pStyle w:val="JuQuot"/>
        <w:rPr>
          <w:lang w:val="bg-BG"/>
        </w:rPr>
      </w:pPr>
      <w:r>
        <w:rPr>
          <w:lang w:val="bg-BG"/>
        </w:rPr>
        <w:t>„</w:t>
      </w:r>
      <w:r w:rsidRPr="003D347A">
        <w:rPr>
          <w:lang w:val="bg-BG"/>
        </w:rPr>
        <w:t>На всеки арестуван трябва незабавно да бъдат съобщени на</w:t>
      </w:r>
      <w:r>
        <w:rPr>
          <w:lang w:val="bg-BG"/>
        </w:rPr>
        <w:t xml:space="preserve"> </w:t>
      </w:r>
      <w:r w:rsidRPr="003D347A">
        <w:rPr>
          <w:lang w:val="bg-BG"/>
        </w:rPr>
        <w:t>разбираем за него език основанията за арестуването му и всички</w:t>
      </w:r>
      <w:r>
        <w:rPr>
          <w:lang w:val="bg-BG"/>
        </w:rPr>
        <w:t xml:space="preserve"> </w:t>
      </w:r>
      <w:r w:rsidRPr="003D347A">
        <w:rPr>
          <w:lang w:val="bg-BG"/>
        </w:rPr>
        <w:t>обвинения, които му се предявяват.</w:t>
      </w:r>
      <w:r>
        <w:rPr>
          <w:lang w:val="bg-BG"/>
        </w:rPr>
        <w:t>“</w:t>
      </w:r>
    </w:p>
    <w:p w:rsidR="00803A0B" w:rsidRPr="00D34294" w:rsidRDefault="003D347A" w:rsidP="00D07500">
      <w:pPr>
        <w:pStyle w:val="JuPara"/>
        <w:rPr>
          <w:lang w:val="bg-BG"/>
        </w:rPr>
      </w:pPr>
      <w:r>
        <w:rPr>
          <w:lang w:val="bg-BG"/>
        </w:rPr>
        <w:t>80</w:t>
      </w:r>
      <w:r w:rsidR="009A1701" w:rsidRPr="00D34294">
        <w:rPr>
          <w:lang w:val="bg-BG"/>
        </w:rPr>
        <w:t>.  </w:t>
      </w:r>
      <w:r w:rsidR="00025203" w:rsidRPr="00D34294">
        <w:rPr>
          <w:lang w:val="bg-BG"/>
        </w:rPr>
        <w:t>Съдът припомня, че член</w:t>
      </w:r>
      <w:r w:rsidR="00D07500" w:rsidRPr="00D34294">
        <w:rPr>
          <w:lang w:val="bg-BG"/>
        </w:rPr>
        <w:t xml:space="preserve"> </w:t>
      </w:r>
      <w:bookmarkStart w:id="3" w:name="HIT6"/>
      <w:bookmarkEnd w:id="3"/>
      <w:r w:rsidR="00D07500" w:rsidRPr="00D34294">
        <w:rPr>
          <w:lang w:val="bg-BG"/>
        </w:rPr>
        <w:t xml:space="preserve">5 § 2 </w:t>
      </w:r>
      <w:r w:rsidR="00025203" w:rsidRPr="00D34294">
        <w:rPr>
          <w:lang w:val="bg-BG"/>
        </w:rPr>
        <w:t xml:space="preserve">съдържа </w:t>
      </w:r>
      <w:r w:rsidR="00B45219">
        <w:rPr>
          <w:lang w:val="bg-BG"/>
        </w:rPr>
        <w:t>основна</w:t>
      </w:r>
      <w:r w:rsidR="00025203" w:rsidRPr="00D34294">
        <w:rPr>
          <w:lang w:val="bg-BG"/>
        </w:rPr>
        <w:t xml:space="preserve"> гаранция, </w:t>
      </w:r>
      <w:r w:rsidR="00B45219">
        <w:rPr>
          <w:lang w:val="bg-BG"/>
        </w:rPr>
        <w:t xml:space="preserve">въвеждаща </w:t>
      </w:r>
      <w:r w:rsidR="00025203" w:rsidRPr="00D34294">
        <w:rPr>
          <w:lang w:val="bg-BG"/>
        </w:rPr>
        <w:t>задълж</w:t>
      </w:r>
      <w:r w:rsidR="00B45219">
        <w:rPr>
          <w:lang w:val="bg-BG"/>
        </w:rPr>
        <w:t>ението</w:t>
      </w:r>
      <w:r w:rsidR="00025203" w:rsidRPr="00D34294">
        <w:rPr>
          <w:lang w:val="bg-BG"/>
        </w:rPr>
        <w:t xml:space="preserve"> всяко задържано лице</w:t>
      </w:r>
      <w:r w:rsidR="00812D04">
        <w:rPr>
          <w:lang w:val="bg-BG"/>
        </w:rPr>
        <w:t xml:space="preserve"> да бъде уведомено</w:t>
      </w:r>
      <w:r w:rsidR="00025203" w:rsidRPr="00D34294">
        <w:rPr>
          <w:lang w:val="bg-BG"/>
        </w:rPr>
        <w:t xml:space="preserve"> на </w:t>
      </w:r>
      <w:r w:rsidR="00812D04">
        <w:rPr>
          <w:lang w:val="bg-BG"/>
        </w:rPr>
        <w:t>прост</w:t>
      </w:r>
      <w:r w:rsidR="00025203" w:rsidRPr="00D34294">
        <w:rPr>
          <w:lang w:val="bg-BG"/>
        </w:rPr>
        <w:t xml:space="preserve"> и достъпен за него език за правните и фактическите основания за лишаването му от свобода, за да може то да оспори законността на тази мярка пред съд </w:t>
      </w:r>
      <w:r w:rsidR="00F432FA" w:rsidRPr="00D34294">
        <w:rPr>
          <w:lang w:val="bg-BG"/>
        </w:rPr>
        <w:t>съгласно</w:t>
      </w:r>
      <w:r w:rsidR="00025203" w:rsidRPr="00D34294">
        <w:rPr>
          <w:lang w:val="bg-BG"/>
        </w:rPr>
        <w:t xml:space="preserve"> параграф </w:t>
      </w:r>
      <w:r w:rsidR="00D07500" w:rsidRPr="00D34294">
        <w:rPr>
          <w:lang w:val="bg-BG"/>
        </w:rPr>
        <w:t>4</w:t>
      </w:r>
      <w:r w:rsidR="00740E4F" w:rsidRPr="00D34294">
        <w:rPr>
          <w:i/>
          <w:iCs/>
          <w:lang w:val="bg-BG" w:eastAsia="en-US"/>
        </w:rPr>
        <w:t xml:space="preserve"> </w:t>
      </w:r>
      <w:r w:rsidR="00960536" w:rsidRPr="00D34294">
        <w:rPr>
          <w:lang w:val="bg-BG" w:eastAsia="en-US"/>
        </w:rPr>
        <w:t>(вж</w:t>
      </w:r>
      <w:r w:rsidR="000A0DFE">
        <w:rPr>
          <w:lang w:val="bg-BG" w:eastAsia="en-US"/>
        </w:rPr>
        <w:t>.</w:t>
      </w:r>
      <w:r w:rsidR="0001403A" w:rsidRPr="00D34294">
        <w:rPr>
          <w:i/>
          <w:iCs/>
          <w:lang w:val="bg-BG" w:eastAsia="en-US"/>
        </w:rPr>
        <w:t xml:space="preserve"> </w:t>
      </w:r>
      <w:r w:rsidR="00025203" w:rsidRPr="00D34294">
        <w:rPr>
          <w:i/>
          <w:iCs/>
          <w:lang w:val="bg-BG" w:eastAsia="en-US"/>
        </w:rPr>
        <w:t>Фокс</w:t>
      </w:r>
      <w:r w:rsidR="008804D3" w:rsidRPr="00D34294">
        <w:rPr>
          <w:i/>
          <w:iCs/>
          <w:lang w:val="bg-BG" w:eastAsia="en-US"/>
        </w:rPr>
        <w:t xml:space="preserve">, </w:t>
      </w:r>
      <w:r w:rsidR="00025203" w:rsidRPr="00D34294">
        <w:rPr>
          <w:i/>
          <w:iCs/>
          <w:lang w:val="bg-BG" w:eastAsia="en-US"/>
        </w:rPr>
        <w:t>Кемб</w:t>
      </w:r>
      <w:r w:rsidR="000A0DFE">
        <w:rPr>
          <w:i/>
          <w:iCs/>
          <w:lang w:val="bg-BG" w:eastAsia="en-US"/>
        </w:rPr>
        <w:t>ъ</w:t>
      </w:r>
      <w:r w:rsidR="00025203" w:rsidRPr="00D34294">
        <w:rPr>
          <w:i/>
          <w:iCs/>
          <w:lang w:val="bg-BG" w:eastAsia="en-US"/>
        </w:rPr>
        <w:t xml:space="preserve">л и Хартли срещу </w:t>
      </w:r>
      <w:r w:rsidR="000A0DFE">
        <w:rPr>
          <w:i/>
          <w:iCs/>
          <w:lang w:val="bg-BG" w:eastAsia="en-US"/>
        </w:rPr>
        <w:t>Обезиненото кралство</w:t>
      </w:r>
      <w:r w:rsidR="008B3D23">
        <w:rPr>
          <w:i/>
          <w:iCs/>
          <w:lang w:val="bg-BG" w:eastAsia="en-US"/>
        </w:rPr>
        <w:t xml:space="preserve"> </w:t>
      </w:r>
      <w:r w:rsidR="000A0DFE">
        <w:rPr>
          <w:i/>
          <w:iCs/>
          <w:lang w:val="bg-BG" w:eastAsia="en-US"/>
        </w:rPr>
        <w:t>(</w:t>
      </w:r>
      <w:r w:rsidR="008B3D23">
        <w:rPr>
          <w:i/>
          <w:lang w:eastAsia="en-US"/>
        </w:rPr>
        <w:t>Fox</w:t>
      </w:r>
      <w:r w:rsidR="008B3D23" w:rsidRPr="008B3D23">
        <w:rPr>
          <w:i/>
          <w:lang w:val="bg-BG" w:eastAsia="en-US"/>
        </w:rPr>
        <w:t xml:space="preserve">, </w:t>
      </w:r>
      <w:r w:rsidR="008B3D23">
        <w:rPr>
          <w:i/>
          <w:lang w:eastAsia="en-US"/>
        </w:rPr>
        <w:t>Campbell</w:t>
      </w:r>
      <w:r w:rsidR="008B3D23" w:rsidRPr="008B3D23">
        <w:rPr>
          <w:i/>
          <w:lang w:val="bg-BG" w:eastAsia="en-US"/>
        </w:rPr>
        <w:t xml:space="preserve"> </w:t>
      </w:r>
      <w:r w:rsidR="008B3D23">
        <w:rPr>
          <w:i/>
          <w:lang w:eastAsia="en-US"/>
        </w:rPr>
        <w:t>et</w:t>
      </w:r>
      <w:r w:rsidR="008B3D23" w:rsidRPr="008B3D23">
        <w:rPr>
          <w:i/>
          <w:lang w:val="bg-BG" w:eastAsia="en-US"/>
        </w:rPr>
        <w:t xml:space="preserve"> </w:t>
      </w:r>
      <w:r w:rsidR="008B3D23">
        <w:rPr>
          <w:i/>
          <w:lang w:eastAsia="en-US"/>
        </w:rPr>
        <w:t>Hartley</w:t>
      </w:r>
      <w:r w:rsidR="008B3D23" w:rsidRPr="008B3D23">
        <w:rPr>
          <w:i/>
          <w:lang w:val="bg-BG" w:eastAsia="en-US"/>
        </w:rPr>
        <w:t xml:space="preserve"> </w:t>
      </w:r>
      <w:r w:rsidR="008B3D23">
        <w:rPr>
          <w:i/>
          <w:lang w:eastAsia="en-US"/>
        </w:rPr>
        <w:t>c</w:t>
      </w:r>
      <w:r w:rsidR="008B3D23" w:rsidRPr="008B3D23">
        <w:rPr>
          <w:i/>
          <w:lang w:val="bg-BG" w:eastAsia="en-US"/>
        </w:rPr>
        <w:t>.</w:t>
      </w:r>
      <w:r w:rsidR="008B3D23">
        <w:rPr>
          <w:i/>
          <w:lang w:eastAsia="en-US"/>
        </w:rPr>
        <w:t> </w:t>
      </w:r>
      <w:r w:rsidR="008B3D23" w:rsidRPr="00740E4F">
        <w:rPr>
          <w:i/>
          <w:lang w:eastAsia="en-US"/>
        </w:rPr>
        <w:t>Royaume</w:t>
      </w:r>
      <w:r w:rsidR="008B3D23" w:rsidRPr="008B3D23">
        <w:rPr>
          <w:i/>
          <w:lang w:val="bg-BG" w:eastAsia="en-US"/>
        </w:rPr>
        <w:t>-</w:t>
      </w:r>
      <w:r w:rsidR="008B3D23" w:rsidRPr="00740E4F">
        <w:rPr>
          <w:i/>
          <w:lang w:eastAsia="en-US"/>
        </w:rPr>
        <w:t>Uni</w:t>
      </w:r>
      <w:r w:rsidR="000A0DFE">
        <w:rPr>
          <w:i/>
          <w:lang w:val="bg-BG" w:eastAsia="en-US"/>
        </w:rPr>
        <w:t>)</w:t>
      </w:r>
      <w:r w:rsidR="00740E4F" w:rsidRPr="00D34294">
        <w:rPr>
          <w:lang w:val="bg-BG" w:eastAsia="en-US"/>
        </w:rPr>
        <w:t xml:space="preserve">, </w:t>
      </w:r>
      <w:r w:rsidR="00025203" w:rsidRPr="00D34294">
        <w:rPr>
          <w:lang w:val="bg-BG" w:eastAsia="en-US"/>
        </w:rPr>
        <w:t>решение от</w:t>
      </w:r>
      <w:r w:rsidR="00740E4F" w:rsidRPr="00D34294">
        <w:rPr>
          <w:lang w:val="bg-BG" w:eastAsia="en-US"/>
        </w:rPr>
        <w:t xml:space="preserve"> 30 </w:t>
      </w:r>
      <w:r w:rsidR="00025203" w:rsidRPr="00D34294">
        <w:rPr>
          <w:lang w:val="bg-BG" w:eastAsia="en-US"/>
        </w:rPr>
        <w:t xml:space="preserve">август </w:t>
      </w:r>
      <w:r w:rsidR="00740E4F" w:rsidRPr="00D34294">
        <w:rPr>
          <w:lang w:val="bg-BG" w:eastAsia="en-US"/>
        </w:rPr>
        <w:t xml:space="preserve">1990, </w:t>
      </w:r>
      <w:r w:rsidR="00025203" w:rsidRPr="00D34294">
        <w:rPr>
          <w:lang w:val="bg-BG" w:eastAsia="en-US"/>
        </w:rPr>
        <w:t>серия</w:t>
      </w:r>
      <w:r w:rsidR="00740E4F" w:rsidRPr="00D34294">
        <w:rPr>
          <w:lang w:val="bg-BG" w:eastAsia="en-US"/>
        </w:rPr>
        <w:t xml:space="preserve"> A </w:t>
      </w:r>
      <w:r w:rsidR="00025203" w:rsidRPr="00D34294">
        <w:rPr>
          <w:lang w:val="bg-BG" w:eastAsia="en-US"/>
        </w:rPr>
        <w:t>№</w:t>
      </w:r>
      <w:r w:rsidR="00740E4F" w:rsidRPr="00D34294">
        <w:rPr>
          <w:lang w:val="bg-BG" w:eastAsia="en-US"/>
        </w:rPr>
        <w:t xml:space="preserve"> 182, § </w:t>
      </w:r>
      <w:r w:rsidR="0014055E" w:rsidRPr="00D34294">
        <w:rPr>
          <w:lang w:val="bg-BG" w:eastAsia="en-US"/>
        </w:rPr>
        <w:t>40</w:t>
      </w:r>
      <w:r w:rsidR="00740E4F" w:rsidRPr="00D34294">
        <w:rPr>
          <w:lang w:val="bg-BG" w:eastAsia="en-US"/>
        </w:rPr>
        <w:t>)</w:t>
      </w:r>
      <w:r w:rsidR="0001403A" w:rsidRPr="00D34294">
        <w:rPr>
          <w:lang w:val="bg-BG" w:eastAsia="en-US"/>
        </w:rPr>
        <w:t xml:space="preserve">. </w:t>
      </w:r>
      <w:r w:rsidR="000A0DFE" w:rsidRPr="00D34294">
        <w:rPr>
          <w:lang w:val="bg-BG" w:eastAsia="en-US"/>
        </w:rPr>
        <w:t xml:space="preserve">При все това </w:t>
      </w:r>
      <w:r w:rsidR="000A0DFE">
        <w:rPr>
          <w:lang w:val="bg-BG" w:eastAsia="en-US"/>
        </w:rPr>
        <w:t>т</w:t>
      </w:r>
      <w:r w:rsidR="006D47C1" w:rsidRPr="00D34294">
        <w:rPr>
          <w:lang w:val="bg-BG" w:eastAsia="en-US"/>
        </w:rPr>
        <w:t xml:space="preserve">ази разпоредба не </w:t>
      </w:r>
      <w:r w:rsidR="00117B48" w:rsidRPr="00D34294">
        <w:rPr>
          <w:lang w:val="bg-BG" w:eastAsia="en-US"/>
        </w:rPr>
        <w:t>гарантира</w:t>
      </w:r>
      <w:r w:rsidR="006D47C1" w:rsidRPr="00D34294">
        <w:rPr>
          <w:lang w:val="bg-BG" w:eastAsia="en-US"/>
        </w:rPr>
        <w:t>, както твърди жалбоподателя</w:t>
      </w:r>
      <w:r w:rsidR="000E2ECB" w:rsidRPr="00D34294">
        <w:rPr>
          <w:lang w:val="bg-BG" w:eastAsia="en-US"/>
        </w:rPr>
        <w:t>т</w:t>
      </w:r>
      <w:r w:rsidR="006D47C1" w:rsidRPr="00D34294">
        <w:rPr>
          <w:lang w:val="bg-BG" w:eastAsia="en-US"/>
        </w:rPr>
        <w:t xml:space="preserve">, правото </w:t>
      </w:r>
      <w:r w:rsidR="00B45219">
        <w:rPr>
          <w:lang w:val="bg-BG" w:eastAsia="en-US"/>
        </w:rPr>
        <w:t xml:space="preserve">му </w:t>
      </w:r>
      <w:r w:rsidR="006D47C1" w:rsidRPr="00D34294">
        <w:rPr>
          <w:lang w:val="bg-BG" w:eastAsia="en-US"/>
        </w:rPr>
        <w:t>да се запознае с всички об</w:t>
      </w:r>
      <w:r w:rsidR="00B45219">
        <w:rPr>
          <w:lang w:val="bg-BG" w:eastAsia="en-US"/>
        </w:rPr>
        <w:t xml:space="preserve">уславящи </w:t>
      </w:r>
      <w:r w:rsidR="006D47C1" w:rsidRPr="00D34294">
        <w:rPr>
          <w:lang w:val="bg-BG" w:eastAsia="en-US"/>
        </w:rPr>
        <w:t xml:space="preserve">неговото арестуване </w:t>
      </w:r>
      <w:r w:rsidR="008B3D23">
        <w:rPr>
          <w:lang w:val="bg-BG" w:eastAsia="en-US"/>
        </w:rPr>
        <w:t xml:space="preserve">основания, </w:t>
      </w:r>
      <w:r w:rsidR="006D47C1" w:rsidRPr="00D34294">
        <w:rPr>
          <w:lang w:val="bg-BG" w:eastAsia="en-US"/>
        </w:rPr>
        <w:t>с които разполагат вътрешните власти</w:t>
      </w:r>
      <w:r w:rsidR="00D07500" w:rsidRPr="00D34294">
        <w:rPr>
          <w:lang w:val="bg-BG"/>
        </w:rPr>
        <w:t>.</w:t>
      </w:r>
    </w:p>
    <w:p w:rsidR="009A1701" w:rsidRPr="00D34294" w:rsidRDefault="009A1701" w:rsidP="009A1701">
      <w:pPr>
        <w:ind w:firstLine="284"/>
        <w:jc w:val="both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8</w:t>
      </w:r>
      <w:r w:rsidRPr="00D34294">
        <w:rPr>
          <w:lang w:val="bg-BG"/>
        </w:rPr>
        <w:fldChar w:fldCharType="end"/>
      </w:r>
      <w:r w:rsidR="008B3D23">
        <w:rPr>
          <w:lang w:val="bg-BG"/>
        </w:rPr>
        <w:t>1</w:t>
      </w:r>
      <w:r w:rsidR="0040540D" w:rsidRPr="00D34294">
        <w:rPr>
          <w:lang w:val="bg-BG"/>
        </w:rPr>
        <w:t>.  </w:t>
      </w:r>
      <w:r w:rsidR="00117B48" w:rsidRPr="00D34294">
        <w:rPr>
          <w:lang w:val="bg-BG"/>
        </w:rPr>
        <w:t xml:space="preserve">Следователно оплакването е </w:t>
      </w:r>
      <w:r w:rsidR="000A0DFE">
        <w:rPr>
          <w:lang w:val="bg-BG"/>
        </w:rPr>
        <w:t>явно</w:t>
      </w:r>
      <w:r w:rsidR="008B3D23">
        <w:rPr>
          <w:lang w:val="bg-BG"/>
        </w:rPr>
        <w:t xml:space="preserve"> </w:t>
      </w:r>
      <w:r w:rsidR="00117B48" w:rsidRPr="00D34294">
        <w:rPr>
          <w:lang w:val="bg-BG"/>
        </w:rPr>
        <w:t>нео</w:t>
      </w:r>
      <w:r w:rsidR="000A0DFE">
        <w:rPr>
          <w:lang w:val="bg-BG"/>
        </w:rPr>
        <w:t>босновано</w:t>
      </w:r>
      <w:r w:rsidR="00117B48" w:rsidRPr="00D34294">
        <w:rPr>
          <w:lang w:val="bg-BG"/>
        </w:rPr>
        <w:t xml:space="preserve"> и </w:t>
      </w:r>
      <w:r w:rsidR="00B45219">
        <w:rPr>
          <w:lang w:val="bg-BG"/>
        </w:rPr>
        <w:t xml:space="preserve">трябва </w:t>
      </w:r>
      <w:r w:rsidR="00117B48" w:rsidRPr="00D34294">
        <w:rPr>
          <w:lang w:val="bg-BG"/>
        </w:rPr>
        <w:t>да бъде отхвърлено на основание на член</w:t>
      </w:r>
      <w:r w:rsidRPr="00D34294">
        <w:rPr>
          <w:lang w:val="bg-BG"/>
        </w:rPr>
        <w:t xml:space="preserve"> </w:t>
      </w:r>
      <w:r w:rsidR="007C48E4" w:rsidRPr="00D34294">
        <w:rPr>
          <w:lang w:val="bg-BG"/>
        </w:rPr>
        <w:t xml:space="preserve">35 §§ 3 </w:t>
      </w:r>
      <w:r w:rsidR="00117B48" w:rsidRPr="00D34294">
        <w:rPr>
          <w:lang w:val="bg-BG"/>
        </w:rPr>
        <w:t>и</w:t>
      </w:r>
      <w:r w:rsidR="007C48E4" w:rsidRPr="00D34294">
        <w:rPr>
          <w:lang w:val="bg-BG"/>
        </w:rPr>
        <w:t xml:space="preserve"> 4</w:t>
      </w:r>
      <w:r w:rsidR="00117B48" w:rsidRPr="00D34294">
        <w:rPr>
          <w:lang w:val="bg-BG"/>
        </w:rPr>
        <w:t xml:space="preserve"> от Конвенцията.</w:t>
      </w:r>
    </w:p>
    <w:p w:rsidR="009A1701" w:rsidRPr="00D34294" w:rsidRDefault="009A1701" w:rsidP="009A1701">
      <w:pPr>
        <w:pStyle w:val="JuHIRoman"/>
        <w:rPr>
          <w:lang w:val="bg-BG"/>
        </w:rPr>
      </w:pPr>
      <w:r w:rsidRPr="00D34294">
        <w:rPr>
          <w:lang w:val="bg-BG"/>
        </w:rPr>
        <w:t>IV.  </w:t>
      </w:r>
      <w:r w:rsidR="00117B48" w:rsidRPr="00D34294">
        <w:rPr>
          <w:lang w:val="bg-BG"/>
        </w:rPr>
        <w:t>ОТНОСНО ТВЪРДЯНОТО НАРУШЕНИЕ НА ЧЛЕН</w:t>
      </w:r>
      <w:r w:rsidRPr="00D34294">
        <w:rPr>
          <w:lang w:val="bg-BG"/>
        </w:rPr>
        <w:t xml:space="preserve"> 5 § 3 </w:t>
      </w:r>
      <w:r w:rsidR="00117B48" w:rsidRPr="00D34294">
        <w:rPr>
          <w:lang w:val="bg-BG"/>
        </w:rPr>
        <w:t>ОТ КОНВЕНЦИЯТА</w:t>
      </w:r>
    </w:p>
    <w:p w:rsidR="009A1701" w:rsidRPr="00D34294" w:rsidRDefault="009A1701" w:rsidP="00B45219">
      <w:pPr>
        <w:pStyle w:val="NormalWeb"/>
        <w:ind w:firstLine="357"/>
        <w:jc w:val="both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8</w:t>
      </w:r>
      <w:r w:rsidRPr="00D34294">
        <w:rPr>
          <w:lang w:val="bg-BG"/>
        </w:rPr>
        <w:fldChar w:fldCharType="end"/>
      </w:r>
      <w:r w:rsidR="008B3D23">
        <w:rPr>
          <w:lang w:val="bg-BG"/>
        </w:rPr>
        <w:t>2</w:t>
      </w:r>
      <w:r w:rsidRPr="00D34294">
        <w:rPr>
          <w:lang w:val="bg-BG"/>
        </w:rPr>
        <w:t>.  </w:t>
      </w:r>
      <w:r w:rsidR="002A3599" w:rsidRPr="00D34294">
        <w:rPr>
          <w:lang w:val="bg-BG"/>
        </w:rPr>
        <w:t xml:space="preserve">Жалбоподателят се </w:t>
      </w:r>
      <w:r w:rsidR="008B3D23">
        <w:rPr>
          <w:lang w:val="bg-BG"/>
        </w:rPr>
        <w:t>жалв</w:t>
      </w:r>
      <w:r w:rsidR="002A3599" w:rsidRPr="00D34294">
        <w:rPr>
          <w:lang w:val="bg-BG"/>
        </w:rPr>
        <w:t xml:space="preserve">а, че не е изправен пред съдия веднага след арестуването му. От друга страна, </w:t>
      </w:r>
      <w:r w:rsidR="00B45219">
        <w:rPr>
          <w:lang w:val="bg-BG"/>
        </w:rPr>
        <w:t xml:space="preserve">той </w:t>
      </w:r>
      <w:r w:rsidR="002A3599" w:rsidRPr="00D34294">
        <w:rPr>
          <w:lang w:val="bg-BG"/>
        </w:rPr>
        <w:t xml:space="preserve">твърди, че </w:t>
      </w:r>
      <w:r w:rsidR="008B3D23">
        <w:rPr>
          <w:lang w:val="bg-BG"/>
        </w:rPr>
        <w:t>продължителността на задържането му</w:t>
      </w:r>
      <w:r w:rsidR="002A3599" w:rsidRPr="00D34294">
        <w:rPr>
          <w:lang w:val="bg-BG"/>
        </w:rPr>
        <w:t xml:space="preserve"> </w:t>
      </w:r>
      <w:r w:rsidR="0080675E" w:rsidRPr="00D34294">
        <w:rPr>
          <w:lang w:val="bg-BG"/>
        </w:rPr>
        <w:t>под стража</w:t>
      </w:r>
      <w:r w:rsidR="002A3599" w:rsidRPr="00D34294">
        <w:rPr>
          <w:lang w:val="bg-BG"/>
        </w:rPr>
        <w:t xml:space="preserve"> е </w:t>
      </w:r>
      <w:r w:rsidR="008B3D23">
        <w:rPr>
          <w:lang w:val="bg-BG"/>
        </w:rPr>
        <w:t>прекомерна</w:t>
      </w:r>
      <w:r w:rsidR="002A3599" w:rsidRPr="00D34294">
        <w:rPr>
          <w:lang w:val="bg-BG"/>
        </w:rPr>
        <w:t>. Той се позовава на член</w:t>
      </w:r>
      <w:r w:rsidRPr="00D34294">
        <w:rPr>
          <w:lang w:val="bg-BG"/>
        </w:rPr>
        <w:t xml:space="preserve"> 5 § 3 </w:t>
      </w:r>
      <w:r w:rsidR="002A3599" w:rsidRPr="00D34294">
        <w:rPr>
          <w:lang w:val="bg-BG"/>
        </w:rPr>
        <w:t>на Конвенцията, ко</w:t>
      </w:r>
      <w:r w:rsidR="008B3D23">
        <w:rPr>
          <w:lang w:val="bg-BG"/>
        </w:rPr>
        <w:t>й</w:t>
      </w:r>
      <w:r w:rsidR="002A3599" w:rsidRPr="00D34294">
        <w:rPr>
          <w:lang w:val="bg-BG"/>
        </w:rPr>
        <w:t>то гласи</w:t>
      </w:r>
      <w:r w:rsidRPr="00D34294">
        <w:rPr>
          <w:lang w:val="bg-BG"/>
        </w:rPr>
        <w:t> :</w:t>
      </w:r>
    </w:p>
    <w:p w:rsidR="0017685D" w:rsidRPr="00D34294" w:rsidRDefault="008B3D23" w:rsidP="008B3D23">
      <w:pPr>
        <w:pStyle w:val="JuQuot"/>
        <w:rPr>
          <w:lang w:val="bg-BG"/>
        </w:rPr>
      </w:pPr>
      <w:r>
        <w:rPr>
          <w:lang w:val="bg-BG"/>
        </w:rPr>
        <w:t>„</w:t>
      </w:r>
      <w:r w:rsidRPr="008B3D23">
        <w:rPr>
          <w:lang w:val="bg-BG"/>
        </w:rPr>
        <w:t>Βсеки арестуван или лишен от свобода в съответствие с</w:t>
      </w:r>
      <w:r>
        <w:rPr>
          <w:lang w:val="bg-BG"/>
        </w:rPr>
        <w:t xml:space="preserve"> </w:t>
      </w:r>
      <w:r w:rsidRPr="008B3D23">
        <w:rPr>
          <w:lang w:val="bg-BG"/>
        </w:rPr>
        <w:t>разпоредбите на параграф 1 c) на този член трябва своевременно</w:t>
      </w:r>
      <w:r>
        <w:rPr>
          <w:lang w:val="bg-BG"/>
        </w:rPr>
        <w:t xml:space="preserve"> </w:t>
      </w:r>
      <w:r w:rsidRPr="008B3D23">
        <w:rPr>
          <w:lang w:val="bg-BG"/>
        </w:rPr>
        <w:t>да бъде изправен пред съдия или пред длъжностно лице,</w:t>
      </w:r>
      <w:r>
        <w:rPr>
          <w:lang w:val="bg-BG"/>
        </w:rPr>
        <w:t xml:space="preserve"> </w:t>
      </w:r>
      <w:r w:rsidRPr="008B3D23">
        <w:rPr>
          <w:lang w:val="bg-BG"/>
        </w:rPr>
        <w:t>упълномощено от закона да изпълнява съдебни функции, и</w:t>
      </w:r>
      <w:r>
        <w:rPr>
          <w:lang w:val="bg-BG"/>
        </w:rPr>
        <w:t xml:space="preserve"> </w:t>
      </w:r>
      <w:r w:rsidRPr="008B3D23">
        <w:rPr>
          <w:lang w:val="bg-BG"/>
        </w:rPr>
        <w:t>има право на гледане на неговото дело в разумен срок или</w:t>
      </w:r>
      <w:r>
        <w:rPr>
          <w:lang w:val="bg-BG"/>
        </w:rPr>
        <w:t xml:space="preserve"> </w:t>
      </w:r>
      <w:r w:rsidRPr="008B3D23">
        <w:rPr>
          <w:lang w:val="bg-BG"/>
        </w:rPr>
        <w:t>на освобождаване преди гледането на неговото дело в съда.</w:t>
      </w:r>
      <w:r>
        <w:rPr>
          <w:lang w:val="bg-BG"/>
        </w:rPr>
        <w:t xml:space="preserve"> </w:t>
      </w:r>
      <w:r w:rsidRPr="008B3D23">
        <w:rPr>
          <w:lang w:val="bg-BG"/>
        </w:rPr>
        <w:t>Освобождаването може да бъде обусловено от даването на</w:t>
      </w:r>
      <w:r w:rsidR="007D1A7E">
        <w:rPr>
          <w:lang w:val="bg-BG"/>
        </w:rPr>
        <w:t xml:space="preserve"> </w:t>
      </w:r>
      <w:r w:rsidRPr="008B3D23">
        <w:rPr>
          <w:lang w:val="bg-BG"/>
        </w:rPr>
        <w:t>гаранции за явяване в съда.</w:t>
      </w:r>
      <w:r w:rsidR="007D1A7E">
        <w:rPr>
          <w:lang w:val="bg-BG"/>
        </w:rPr>
        <w:t>“</w:t>
      </w:r>
      <w:r w:rsidR="0017685D" w:rsidRPr="00D34294">
        <w:rPr>
          <w:lang w:val="bg-BG"/>
        </w:rPr>
        <w:t xml:space="preserve"> </w:t>
      </w:r>
    </w:p>
    <w:p w:rsidR="009A1701" w:rsidRPr="00D34294" w:rsidRDefault="009A1701" w:rsidP="009A1701">
      <w:pPr>
        <w:pStyle w:val="JuHA"/>
        <w:rPr>
          <w:lang w:val="bg-BG"/>
        </w:rPr>
      </w:pPr>
      <w:r w:rsidRPr="00D34294">
        <w:rPr>
          <w:lang w:val="bg-BG"/>
        </w:rPr>
        <w:t>A.  </w:t>
      </w:r>
      <w:r w:rsidR="00E864E4" w:rsidRPr="00D34294">
        <w:rPr>
          <w:lang w:val="bg-BG"/>
        </w:rPr>
        <w:t xml:space="preserve">Относно правото </w:t>
      </w:r>
      <w:r w:rsidR="00620957" w:rsidRPr="00D34294">
        <w:rPr>
          <w:lang w:val="bg-BG"/>
        </w:rPr>
        <w:t>на жалбоподателя да бъде изправен пред съдия</w:t>
      </w:r>
      <w:r w:rsidR="00307E37" w:rsidRPr="00D34294">
        <w:rPr>
          <w:lang w:val="bg-BG"/>
        </w:rPr>
        <w:t xml:space="preserve"> </w:t>
      </w:r>
      <w:r w:rsidR="00917AD9" w:rsidRPr="00D34294">
        <w:rPr>
          <w:lang w:val="bg-BG"/>
        </w:rPr>
        <w:t>или друго длъжностно лице</w:t>
      </w:r>
      <w:r w:rsidR="00307E37" w:rsidRPr="00D34294">
        <w:rPr>
          <w:lang w:val="bg-BG"/>
        </w:rPr>
        <w:t>, упълномощен</w:t>
      </w:r>
      <w:r w:rsidR="00917AD9" w:rsidRPr="00D34294">
        <w:rPr>
          <w:lang w:val="bg-BG"/>
        </w:rPr>
        <w:t>о</w:t>
      </w:r>
      <w:r w:rsidR="00307E37" w:rsidRPr="00D34294">
        <w:rPr>
          <w:lang w:val="bg-BG"/>
        </w:rPr>
        <w:t xml:space="preserve"> от закона</w:t>
      </w:r>
      <w:r w:rsidR="004E1605" w:rsidRPr="00D34294">
        <w:rPr>
          <w:lang w:val="bg-BG"/>
        </w:rPr>
        <w:t xml:space="preserve"> да изпълнява съдебни функции</w:t>
      </w:r>
    </w:p>
    <w:p w:rsidR="009A1701" w:rsidRPr="00D34294" w:rsidRDefault="00147D62" w:rsidP="00147D62">
      <w:pPr>
        <w:pStyle w:val="JuH1"/>
        <w:ind w:left="431" w:firstLine="0"/>
        <w:rPr>
          <w:lang w:val="bg-BG"/>
        </w:rPr>
      </w:pPr>
      <w:r w:rsidRPr="00D34294">
        <w:rPr>
          <w:lang w:val="bg-BG"/>
        </w:rPr>
        <w:t>1.  </w:t>
      </w:r>
      <w:r w:rsidR="007D1A7E">
        <w:rPr>
          <w:lang w:val="bg-BG"/>
        </w:rPr>
        <w:t>Допустимост</w:t>
      </w:r>
    </w:p>
    <w:p w:rsidR="001B473E" w:rsidRPr="00D34294" w:rsidRDefault="007D1A7E" w:rsidP="001B473E">
      <w:pPr>
        <w:pStyle w:val="JuPara"/>
        <w:rPr>
          <w:lang w:val="bg-BG"/>
        </w:rPr>
      </w:pPr>
      <w:r>
        <w:rPr>
          <w:lang w:val="bg-BG"/>
        </w:rPr>
        <w:t>83</w:t>
      </w:r>
      <w:r w:rsidR="001B473E" w:rsidRPr="00D34294">
        <w:rPr>
          <w:lang w:val="bg-BG"/>
        </w:rPr>
        <w:t>.  </w:t>
      </w:r>
      <w:r w:rsidR="00A62BA0" w:rsidRPr="00D34294">
        <w:rPr>
          <w:lang w:val="bg-BG"/>
        </w:rPr>
        <w:t xml:space="preserve">Правителството не е представило </w:t>
      </w:r>
      <w:r>
        <w:rPr>
          <w:lang w:val="bg-BG"/>
        </w:rPr>
        <w:t>бележки</w:t>
      </w:r>
      <w:r w:rsidR="00A62BA0" w:rsidRPr="00D34294">
        <w:rPr>
          <w:lang w:val="bg-BG"/>
        </w:rPr>
        <w:t xml:space="preserve"> по допустимостта на оплакването</w:t>
      </w:r>
      <w:r w:rsidR="001B473E" w:rsidRPr="00D34294">
        <w:rPr>
          <w:lang w:val="bg-BG"/>
        </w:rPr>
        <w:t>.</w:t>
      </w:r>
    </w:p>
    <w:p w:rsidR="009A1701" w:rsidRPr="00D34294" w:rsidRDefault="009A1701" w:rsidP="009A1701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8</w:t>
      </w:r>
      <w:r w:rsidRPr="00D34294">
        <w:rPr>
          <w:lang w:val="bg-BG"/>
        </w:rPr>
        <w:fldChar w:fldCharType="end"/>
      </w:r>
      <w:r w:rsidR="007D1A7E">
        <w:rPr>
          <w:lang w:val="bg-BG"/>
        </w:rPr>
        <w:t>4</w:t>
      </w:r>
      <w:r w:rsidRPr="00D34294">
        <w:rPr>
          <w:lang w:val="bg-BG"/>
        </w:rPr>
        <w:t>.  </w:t>
      </w:r>
      <w:r w:rsidR="005C6A63" w:rsidRPr="00D34294">
        <w:rPr>
          <w:lang w:val="bg-BG"/>
        </w:rPr>
        <w:t>Съдът констатира, че оплакване</w:t>
      </w:r>
      <w:r w:rsidR="007D1A7E">
        <w:rPr>
          <w:lang w:val="bg-BG"/>
        </w:rPr>
        <w:t>то</w:t>
      </w:r>
      <w:r w:rsidR="005C6A63" w:rsidRPr="00D34294">
        <w:rPr>
          <w:lang w:val="bg-BG"/>
        </w:rPr>
        <w:t xml:space="preserve"> не е </w:t>
      </w:r>
      <w:r w:rsidR="000A0DFE">
        <w:rPr>
          <w:lang w:val="bg-BG"/>
        </w:rPr>
        <w:t xml:space="preserve">явно </w:t>
      </w:r>
      <w:r w:rsidR="005C6A63" w:rsidRPr="00D34294">
        <w:rPr>
          <w:lang w:val="bg-BG"/>
        </w:rPr>
        <w:t>нео</w:t>
      </w:r>
      <w:r w:rsidR="000A0DFE">
        <w:rPr>
          <w:lang w:val="bg-BG"/>
        </w:rPr>
        <w:t>босновано</w:t>
      </w:r>
      <w:r w:rsidR="005C6A63" w:rsidRPr="00D34294">
        <w:rPr>
          <w:lang w:val="bg-BG"/>
        </w:rPr>
        <w:t xml:space="preserve"> </w:t>
      </w:r>
      <w:r w:rsidR="007D1A7E">
        <w:rPr>
          <w:lang w:val="bg-BG"/>
        </w:rPr>
        <w:t>от гледна точка на</w:t>
      </w:r>
      <w:r w:rsidR="005C6A63" w:rsidRPr="00D34294">
        <w:rPr>
          <w:lang w:val="bg-BG"/>
        </w:rPr>
        <w:t xml:space="preserve"> член</w:t>
      </w:r>
      <w:r w:rsidRPr="00D34294">
        <w:rPr>
          <w:lang w:val="bg-BG"/>
        </w:rPr>
        <w:t xml:space="preserve"> 35 § 3 </w:t>
      </w:r>
      <w:r w:rsidR="005C6A63" w:rsidRPr="00D34294">
        <w:rPr>
          <w:lang w:val="bg-BG"/>
        </w:rPr>
        <w:t>от Конвенцията</w:t>
      </w:r>
      <w:r w:rsidRPr="00D34294">
        <w:rPr>
          <w:lang w:val="bg-BG"/>
        </w:rPr>
        <w:t xml:space="preserve">. </w:t>
      </w:r>
      <w:r w:rsidR="007D1A7E">
        <w:rPr>
          <w:lang w:val="bg-BG"/>
        </w:rPr>
        <w:t>Той отбелязва, от друга стран</w:t>
      </w:r>
      <w:r w:rsidR="00B45219">
        <w:rPr>
          <w:lang w:val="bg-BG"/>
        </w:rPr>
        <w:t>а</w:t>
      </w:r>
      <w:r w:rsidR="007D1A7E">
        <w:rPr>
          <w:lang w:val="bg-BG"/>
        </w:rPr>
        <w:t xml:space="preserve">, </w:t>
      </w:r>
      <w:r w:rsidR="009065A8" w:rsidRPr="00D34294">
        <w:rPr>
          <w:lang w:val="bg-BG"/>
        </w:rPr>
        <w:t xml:space="preserve">че </w:t>
      </w:r>
      <w:r w:rsidR="007D1A7E">
        <w:rPr>
          <w:lang w:val="bg-BG"/>
        </w:rPr>
        <w:t xml:space="preserve">то </w:t>
      </w:r>
      <w:r w:rsidR="009065A8" w:rsidRPr="00D34294">
        <w:rPr>
          <w:lang w:val="bg-BG"/>
        </w:rPr>
        <w:t xml:space="preserve">не </w:t>
      </w:r>
      <w:r w:rsidR="000A0DFE">
        <w:rPr>
          <w:lang w:val="bg-BG"/>
        </w:rPr>
        <w:t>е</w:t>
      </w:r>
      <w:r w:rsidR="009065A8" w:rsidRPr="00D34294">
        <w:rPr>
          <w:lang w:val="bg-BG"/>
        </w:rPr>
        <w:t xml:space="preserve"> недопустимо</w:t>
      </w:r>
      <w:r w:rsidR="000A0DFE">
        <w:rPr>
          <w:lang w:val="bg-BG"/>
        </w:rPr>
        <w:t xml:space="preserve"> на друго основание</w:t>
      </w:r>
      <w:r w:rsidRPr="00D34294">
        <w:rPr>
          <w:lang w:val="bg-BG"/>
        </w:rPr>
        <w:t xml:space="preserve">. </w:t>
      </w:r>
      <w:r w:rsidR="009065A8" w:rsidRPr="00D34294">
        <w:rPr>
          <w:lang w:val="bg-BG"/>
        </w:rPr>
        <w:t>Следователно</w:t>
      </w:r>
      <w:r w:rsidR="007D1A7E">
        <w:rPr>
          <w:lang w:val="bg-BG"/>
        </w:rPr>
        <w:t xml:space="preserve"> е редно да бъде обявено за допустимо</w:t>
      </w:r>
      <w:r w:rsidRPr="00D34294">
        <w:rPr>
          <w:lang w:val="bg-BG"/>
        </w:rPr>
        <w:t>.</w:t>
      </w:r>
    </w:p>
    <w:p w:rsidR="009A1701" w:rsidRPr="00D34294" w:rsidRDefault="009A1701" w:rsidP="009A1701">
      <w:pPr>
        <w:pStyle w:val="JuH1"/>
        <w:rPr>
          <w:lang w:val="bg-BG"/>
        </w:rPr>
      </w:pPr>
      <w:r w:rsidRPr="00D34294">
        <w:rPr>
          <w:lang w:val="bg-BG"/>
        </w:rPr>
        <w:t>2.</w:t>
      </w:r>
      <w:r w:rsidR="00147D62" w:rsidRPr="00D34294">
        <w:rPr>
          <w:lang w:val="bg-BG"/>
        </w:rPr>
        <w:t>  </w:t>
      </w:r>
      <w:r w:rsidR="00860BC1" w:rsidRPr="00D34294">
        <w:rPr>
          <w:lang w:val="bg-BG"/>
        </w:rPr>
        <w:t>По същество</w:t>
      </w:r>
    </w:p>
    <w:p w:rsidR="009A1701" w:rsidRPr="00D34294" w:rsidRDefault="007D1A7E" w:rsidP="009A1701">
      <w:pPr>
        <w:pStyle w:val="JuPara"/>
        <w:rPr>
          <w:lang w:val="bg-BG"/>
        </w:rPr>
      </w:pPr>
      <w:r>
        <w:rPr>
          <w:rStyle w:val="JuParaChar1"/>
          <w:lang w:val="bg-BG"/>
        </w:rPr>
        <w:t>85</w:t>
      </w:r>
      <w:r w:rsidR="009A1701" w:rsidRPr="00D34294">
        <w:rPr>
          <w:rStyle w:val="JuParaChar1"/>
          <w:lang w:val="bg-BG"/>
        </w:rPr>
        <w:t>.  </w:t>
      </w:r>
      <w:r w:rsidR="00860BC1" w:rsidRPr="00D34294">
        <w:rPr>
          <w:rStyle w:val="JuParaChar1"/>
          <w:lang w:val="bg-BG"/>
        </w:rPr>
        <w:t xml:space="preserve">Жалбоподателят изтъква, че </w:t>
      </w:r>
      <w:r w:rsidR="00B45219">
        <w:rPr>
          <w:rStyle w:val="JuParaChar1"/>
          <w:lang w:val="bg-BG"/>
        </w:rPr>
        <w:t xml:space="preserve">мярката за неотклонение </w:t>
      </w:r>
      <w:r>
        <w:rPr>
          <w:rStyle w:val="JuParaChar1"/>
          <w:lang w:val="bg-BG"/>
        </w:rPr>
        <w:t>задържане</w:t>
      </w:r>
      <w:r w:rsidR="00B45219">
        <w:rPr>
          <w:rStyle w:val="JuParaChar1"/>
          <w:lang w:val="bg-BG"/>
        </w:rPr>
        <w:t xml:space="preserve"> под стража</w:t>
      </w:r>
      <w:r w:rsidR="00860BC1" w:rsidRPr="00D34294">
        <w:rPr>
          <w:rStyle w:val="JuParaChar1"/>
          <w:lang w:val="bg-BG"/>
        </w:rPr>
        <w:t xml:space="preserve"> е </w:t>
      </w:r>
      <w:r w:rsidR="00B45219">
        <w:rPr>
          <w:rStyle w:val="JuParaChar1"/>
          <w:lang w:val="bg-BG"/>
        </w:rPr>
        <w:t>взета</w:t>
      </w:r>
      <w:r w:rsidR="00860BC1" w:rsidRPr="00D34294">
        <w:rPr>
          <w:rStyle w:val="JuParaChar1"/>
          <w:lang w:val="bg-BG"/>
        </w:rPr>
        <w:t xml:space="preserve"> от </w:t>
      </w:r>
      <w:r w:rsidR="00B45219">
        <w:rPr>
          <w:rStyle w:val="JuParaChar1"/>
          <w:lang w:val="bg-BG"/>
        </w:rPr>
        <w:t>следователя</w:t>
      </w:r>
      <w:r w:rsidR="00860BC1" w:rsidRPr="00D34294">
        <w:rPr>
          <w:rStyle w:val="JuParaChar1"/>
          <w:lang w:val="bg-BG"/>
        </w:rPr>
        <w:t xml:space="preserve">. </w:t>
      </w:r>
      <w:r>
        <w:rPr>
          <w:rStyle w:val="JuParaChar1"/>
          <w:lang w:val="bg-BG"/>
        </w:rPr>
        <w:t>Но т</w:t>
      </w:r>
      <w:r w:rsidR="00860BC1" w:rsidRPr="00D34294">
        <w:rPr>
          <w:rStyle w:val="JuParaChar1"/>
          <w:lang w:val="bg-BG"/>
        </w:rPr>
        <w:t xml:space="preserve">ой не би могъл да бъде считан за </w:t>
      </w:r>
      <w:r w:rsidR="00A22905">
        <w:rPr>
          <w:lang w:val="bg-BG"/>
        </w:rPr>
        <w:t>длъжностно лице</w:t>
      </w:r>
      <w:r w:rsidR="00213114" w:rsidRPr="00D34294">
        <w:rPr>
          <w:lang w:val="bg-BG"/>
        </w:rPr>
        <w:t xml:space="preserve">, </w:t>
      </w:r>
      <w:r w:rsidR="00A22905">
        <w:rPr>
          <w:lang w:val="bg-BG"/>
        </w:rPr>
        <w:t>упълномощено</w:t>
      </w:r>
      <w:r w:rsidR="00213114" w:rsidRPr="00D34294">
        <w:rPr>
          <w:lang w:val="bg-BG"/>
        </w:rPr>
        <w:t xml:space="preserve"> от закона да изпълнява съдебни функции</w:t>
      </w:r>
      <w:r w:rsidR="00860BC1" w:rsidRPr="00D34294">
        <w:rPr>
          <w:rStyle w:val="JuParaChar1"/>
          <w:lang w:val="bg-BG"/>
        </w:rPr>
        <w:t xml:space="preserve">, поради зависимостта му </w:t>
      </w:r>
      <w:r w:rsidR="009E7F78" w:rsidRPr="00D34294">
        <w:rPr>
          <w:rStyle w:val="JuParaChar1"/>
          <w:lang w:val="bg-BG"/>
        </w:rPr>
        <w:t xml:space="preserve">от </w:t>
      </w:r>
      <w:r>
        <w:rPr>
          <w:rStyle w:val="JuParaChar1"/>
          <w:lang w:val="bg-BG"/>
        </w:rPr>
        <w:t>органите по досъдебното производство</w:t>
      </w:r>
      <w:r w:rsidR="009E7F78" w:rsidRPr="00D34294">
        <w:rPr>
          <w:rStyle w:val="JuParaChar1"/>
          <w:lang w:val="bg-BG"/>
        </w:rPr>
        <w:t>, които впоследствие</w:t>
      </w:r>
      <w:r>
        <w:rPr>
          <w:rStyle w:val="JuParaChar1"/>
          <w:lang w:val="bg-BG"/>
        </w:rPr>
        <w:t>,</w:t>
      </w:r>
      <w:r w:rsidR="009E7F78" w:rsidRPr="00D34294">
        <w:rPr>
          <w:rStyle w:val="JuParaChar1"/>
          <w:lang w:val="bg-BG"/>
        </w:rPr>
        <w:t xml:space="preserve"> по време на наказателния процес</w:t>
      </w:r>
      <w:r>
        <w:rPr>
          <w:rStyle w:val="JuParaChar1"/>
          <w:lang w:val="bg-BG"/>
        </w:rPr>
        <w:t>,</w:t>
      </w:r>
      <w:r w:rsidR="009E7F78" w:rsidRPr="00D34294">
        <w:rPr>
          <w:rStyle w:val="JuParaChar1"/>
          <w:lang w:val="bg-BG"/>
        </w:rPr>
        <w:t xml:space="preserve"> ще</w:t>
      </w:r>
      <w:r>
        <w:rPr>
          <w:rStyle w:val="JuParaChar1"/>
          <w:lang w:val="bg-BG"/>
        </w:rPr>
        <w:t xml:space="preserve"> се яват</w:t>
      </w:r>
      <w:r w:rsidR="009E7F78" w:rsidRPr="00D34294">
        <w:rPr>
          <w:rStyle w:val="JuParaChar1"/>
          <w:lang w:val="bg-BG"/>
        </w:rPr>
        <w:t xml:space="preserve"> против</w:t>
      </w:r>
      <w:r>
        <w:rPr>
          <w:rStyle w:val="JuParaChar1"/>
          <w:lang w:val="bg-BG"/>
        </w:rPr>
        <w:t>на</w:t>
      </w:r>
      <w:r w:rsidR="009E7F78" w:rsidRPr="00D34294">
        <w:rPr>
          <w:rStyle w:val="JuParaChar1"/>
          <w:lang w:val="bg-BG"/>
        </w:rPr>
        <w:t xml:space="preserve"> страна</w:t>
      </w:r>
      <w:r w:rsidR="009A1701" w:rsidRPr="00D34294">
        <w:rPr>
          <w:lang w:val="bg-BG"/>
        </w:rPr>
        <w:t xml:space="preserve">. </w:t>
      </w:r>
      <w:r w:rsidR="009E7F78" w:rsidRPr="00D34294">
        <w:rPr>
          <w:lang w:val="bg-BG"/>
        </w:rPr>
        <w:t>Жалбоподателят се позовава на практика</w:t>
      </w:r>
      <w:r>
        <w:rPr>
          <w:lang w:val="bg-BG"/>
        </w:rPr>
        <w:t>та</w:t>
      </w:r>
      <w:r w:rsidR="009E7F78" w:rsidRPr="00D34294">
        <w:rPr>
          <w:lang w:val="bg-BG"/>
        </w:rPr>
        <w:t xml:space="preserve"> на Съда в тази област и по-конкретно на дела</w:t>
      </w:r>
      <w:r>
        <w:rPr>
          <w:lang w:val="bg-BG"/>
        </w:rPr>
        <w:t>та</w:t>
      </w:r>
      <w:r w:rsidR="009E7F78" w:rsidRPr="00D34294">
        <w:rPr>
          <w:lang w:val="bg-BG"/>
        </w:rPr>
        <w:t xml:space="preserve"> </w:t>
      </w:r>
      <w:r w:rsidR="009E7F78" w:rsidRPr="00D34294">
        <w:rPr>
          <w:i/>
          <w:iCs/>
          <w:lang w:val="bg-BG"/>
        </w:rPr>
        <w:t>Асенов и други</w:t>
      </w:r>
      <w:r w:rsidR="009A1701" w:rsidRPr="00D34294">
        <w:rPr>
          <w:lang w:val="bg-BG"/>
        </w:rPr>
        <w:t>,</w:t>
      </w:r>
      <w:r>
        <w:rPr>
          <w:lang w:val="bg-BG"/>
        </w:rPr>
        <w:t xml:space="preserve"> </w:t>
      </w:r>
      <w:r w:rsidR="005307DD">
        <w:rPr>
          <w:lang w:val="bg-BG"/>
        </w:rPr>
        <w:t>горецитирано,</w:t>
      </w:r>
      <w:r w:rsidR="009A1701" w:rsidRPr="00D34294">
        <w:rPr>
          <w:lang w:val="bg-BG"/>
        </w:rPr>
        <w:t xml:space="preserve"> </w:t>
      </w:r>
      <w:r w:rsidR="009E7F78" w:rsidRPr="00D34294">
        <w:rPr>
          <w:i/>
          <w:iCs/>
          <w:lang w:val="bg-BG"/>
        </w:rPr>
        <w:t>Николова срещу Б</w:t>
      </w:r>
      <w:r w:rsidR="009B2769" w:rsidRPr="00D34294">
        <w:rPr>
          <w:i/>
          <w:iCs/>
          <w:lang w:val="bg-BG"/>
        </w:rPr>
        <w:t>ъ</w:t>
      </w:r>
      <w:r w:rsidR="009E7F78" w:rsidRPr="00D34294">
        <w:rPr>
          <w:i/>
          <w:iCs/>
          <w:lang w:val="bg-BG"/>
        </w:rPr>
        <w:t>лгария</w:t>
      </w:r>
      <w:r w:rsidR="005307DD">
        <w:rPr>
          <w:i/>
          <w:iCs/>
          <w:lang w:val="bg-BG"/>
        </w:rPr>
        <w:t xml:space="preserve"> </w:t>
      </w:r>
      <w:r w:rsidR="009A1701" w:rsidRPr="00D34294">
        <w:rPr>
          <w:lang w:val="bg-BG"/>
        </w:rPr>
        <w:t>[</w:t>
      </w:r>
      <w:r w:rsidR="000A0DFE">
        <w:rPr>
          <w:lang w:val="bg-BG"/>
        </w:rPr>
        <w:t>ГК</w:t>
      </w:r>
      <w:r w:rsidR="009A1701" w:rsidRPr="00D34294">
        <w:rPr>
          <w:lang w:val="bg-BG"/>
        </w:rPr>
        <w:t xml:space="preserve">], </w:t>
      </w:r>
      <w:r w:rsidR="009E7F78" w:rsidRPr="00D34294">
        <w:rPr>
          <w:lang w:val="bg-BG"/>
        </w:rPr>
        <w:t>№</w:t>
      </w:r>
      <w:r w:rsidR="009A1701" w:rsidRPr="00D34294">
        <w:rPr>
          <w:lang w:val="bg-BG"/>
        </w:rPr>
        <w:t xml:space="preserve"> 31195/96, </w:t>
      </w:r>
      <w:r w:rsidR="009E7F78" w:rsidRPr="00D34294">
        <w:rPr>
          <w:lang w:val="bg-BG"/>
        </w:rPr>
        <w:t xml:space="preserve">ЕСПЧ </w:t>
      </w:r>
      <w:r w:rsidR="009A1701" w:rsidRPr="00D34294">
        <w:rPr>
          <w:lang w:val="bg-BG"/>
        </w:rPr>
        <w:t xml:space="preserve">1999-II) </w:t>
      </w:r>
      <w:r w:rsidR="009E7F78" w:rsidRPr="00D34294">
        <w:rPr>
          <w:lang w:val="bg-BG"/>
        </w:rPr>
        <w:t xml:space="preserve">и </w:t>
      </w:r>
      <w:r w:rsidR="009E7F78" w:rsidRPr="00D34294">
        <w:rPr>
          <w:i/>
          <w:iCs/>
          <w:lang w:val="bg-BG"/>
        </w:rPr>
        <w:t>Шишков срещу Б</w:t>
      </w:r>
      <w:r w:rsidR="005307DD">
        <w:rPr>
          <w:i/>
          <w:iCs/>
          <w:lang w:val="bg-BG"/>
        </w:rPr>
        <w:t>ъ</w:t>
      </w:r>
      <w:r w:rsidR="009E7F78" w:rsidRPr="00D34294">
        <w:rPr>
          <w:i/>
          <w:iCs/>
          <w:lang w:val="bg-BG"/>
        </w:rPr>
        <w:t>лгария</w:t>
      </w:r>
      <w:r w:rsidR="005307DD">
        <w:rPr>
          <w:i/>
          <w:iCs/>
          <w:lang w:val="bg-BG"/>
        </w:rPr>
        <w:t xml:space="preserve"> </w:t>
      </w:r>
      <w:r w:rsidR="009A1701" w:rsidRPr="00D34294">
        <w:rPr>
          <w:lang w:val="bg-BG"/>
        </w:rPr>
        <w:t>(</w:t>
      </w:r>
      <w:r w:rsidR="009E7F78" w:rsidRPr="00D34294">
        <w:rPr>
          <w:lang w:val="bg-BG"/>
        </w:rPr>
        <w:t>№</w:t>
      </w:r>
      <w:r w:rsidR="00147D62" w:rsidRPr="00D34294">
        <w:rPr>
          <w:lang w:val="bg-BG"/>
        </w:rPr>
        <w:t xml:space="preserve"> 38822/97, </w:t>
      </w:r>
      <w:r w:rsidR="009A1701" w:rsidRPr="00D34294">
        <w:rPr>
          <w:lang w:val="bg-BG"/>
        </w:rPr>
        <w:t>9 </w:t>
      </w:r>
      <w:r w:rsidR="009E7F78" w:rsidRPr="00D34294">
        <w:rPr>
          <w:lang w:val="bg-BG"/>
        </w:rPr>
        <w:t>януари</w:t>
      </w:r>
      <w:r w:rsidR="009A1701" w:rsidRPr="00D34294">
        <w:rPr>
          <w:lang w:val="bg-BG"/>
        </w:rPr>
        <w:t xml:space="preserve"> 2003).</w:t>
      </w:r>
    </w:p>
    <w:p w:rsidR="009A1701" w:rsidRPr="00D34294" w:rsidRDefault="009A1701" w:rsidP="009A1701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8</w:t>
      </w:r>
      <w:r w:rsidRPr="00D34294">
        <w:rPr>
          <w:lang w:val="bg-BG"/>
        </w:rPr>
        <w:fldChar w:fldCharType="end"/>
      </w:r>
      <w:r w:rsidR="005307DD">
        <w:rPr>
          <w:lang w:val="bg-BG"/>
        </w:rPr>
        <w:t>6</w:t>
      </w:r>
      <w:r w:rsidRPr="00D34294">
        <w:rPr>
          <w:lang w:val="bg-BG"/>
        </w:rPr>
        <w:t>.  </w:t>
      </w:r>
      <w:r w:rsidR="00EE2279" w:rsidRPr="00D34294">
        <w:rPr>
          <w:lang w:val="bg-BG"/>
        </w:rPr>
        <w:t>Правителството не оспорва т</w:t>
      </w:r>
      <w:r w:rsidR="005307DD">
        <w:rPr>
          <w:lang w:val="bg-BG"/>
        </w:rPr>
        <w:t>а</w:t>
      </w:r>
      <w:r w:rsidR="00EE2279" w:rsidRPr="00D34294">
        <w:rPr>
          <w:lang w:val="bg-BG"/>
        </w:rPr>
        <w:t xml:space="preserve">зи </w:t>
      </w:r>
      <w:r w:rsidR="005307DD">
        <w:rPr>
          <w:lang w:val="bg-BG"/>
        </w:rPr>
        <w:t>теза</w:t>
      </w:r>
      <w:r w:rsidR="00EE2279" w:rsidRPr="00D34294">
        <w:rPr>
          <w:lang w:val="bg-BG"/>
        </w:rPr>
        <w:t>.</w:t>
      </w:r>
    </w:p>
    <w:p w:rsidR="009A1701" w:rsidRPr="00D34294" w:rsidRDefault="009A1701" w:rsidP="009A1701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8</w:t>
      </w:r>
      <w:r w:rsidRPr="00D34294">
        <w:rPr>
          <w:lang w:val="bg-BG"/>
        </w:rPr>
        <w:fldChar w:fldCharType="end"/>
      </w:r>
      <w:r w:rsidR="00A22905">
        <w:rPr>
          <w:lang w:val="bg-BG"/>
        </w:rPr>
        <w:t>7</w:t>
      </w:r>
      <w:r w:rsidRPr="00D34294">
        <w:rPr>
          <w:lang w:val="bg-BG"/>
        </w:rPr>
        <w:t>.  </w:t>
      </w:r>
      <w:r w:rsidR="00EE2279" w:rsidRPr="00D34294">
        <w:rPr>
          <w:lang w:val="bg-BG"/>
        </w:rPr>
        <w:t>Съдът припомня, че</w:t>
      </w:r>
      <w:r w:rsidR="008D7562" w:rsidRPr="00D34294">
        <w:rPr>
          <w:lang w:val="bg-BG"/>
        </w:rPr>
        <w:t xml:space="preserve"> вече е констатирал</w:t>
      </w:r>
      <w:r w:rsidR="00A22905">
        <w:rPr>
          <w:lang w:val="bg-BG"/>
        </w:rPr>
        <w:t xml:space="preserve"> по </w:t>
      </w:r>
      <w:r w:rsidR="008D7562" w:rsidRPr="00D34294">
        <w:rPr>
          <w:lang w:val="bg-BG"/>
        </w:rPr>
        <w:t xml:space="preserve">известен брой дела, касаещи </w:t>
      </w:r>
      <w:r w:rsidR="00C86123">
        <w:rPr>
          <w:lang w:val="bg-BG"/>
        </w:rPr>
        <w:t>мярката за неотклонение</w:t>
      </w:r>
      <w:r w:rsidR="00EF3348" w:rsidRPr="00D34294">
        <w:rPr>
          <w:lang w:val="bg-BG"/>
        </w:rPr>
        <w:t xml:space="preserve"> </w:t>
      </w:r>
      <w:r w:rsidR="00A22905">
        <w:rPr>
          <w:lang w:val="bg-BG"/>
        </w:rPr>
        <w:t>задържане</w:t>
      </w:r>
      <w:r w:rsidR="00C86123">
        <w:rPr>
          <w:lang w:val="bg-BG"/>
        </w:rPr>
        <w:t xml:space="preserve"> под стража</w:t>
      </w:r>
      <w:r w:rsidR="00A22905">
        <w:rPr>
          <w:lang w:val="bg-BG"/>
        </w:rPr>
        <w:t xml:space="preserve">, във вида й, </w:t>
      </w:r>
      <w:r w:rsidR="008D7562" w:rsidRPr="00D34294">
        <w:rPr>
          <w:lang w:val="bg-BG"/>
        </w:rPr>
        <w:t xml:space="preserve">съществувал в България до </w:t>
      </w:r>
      <w:bookmarkStart w:id="4" w:name="HIT4"/>
      <w:bookmarkEnd w:id="4"/>
      <w:r w:rsidRPr="00D34294">
        <w:rPr>
          <w:lang w:val="bg-BG"/>
        </w:rPr>
        <w:t>1</w:t>
      </w:r>
      <w:r w:rsidR="008D7562" w:rsidRPr="00D34294">
        <w:rPr>
          <w:lang w:val="bg-BG"/>
        </w:rPr>
        <w:t xml:space="preserve"> януари</w:t>
      </w:r>
      <w:r w:rsidRPr="00D34294">
        <w:rPr>
          <w:lang w:val="bg-BG"/>
        </w:rPr>
        <w:t xml:space="preserve"> 2000</w:t>
      </w:r>
      <w:r w:rsidR="008D7562" w:rsidRPr="00D34294">
        <w:rPr>
          <w:lang w:val="bg-BG"/>
        </w:rPr>
        <w:t xml:space="preserve"> г., че нито </w:t>
      </w:r>
      <w:r w:rsidR="00A22905">
        <w:rPr>
          <w:lang w:val="bg-BG"/>
        </w:rPr>
        <w:t>разследващите</w:t>
      </w:r>
      <w:r w:rsidR="008D7562" w:rsidRPr="00D34294">
        <w:rPr>
          <w:lang w:val="bg-BG"/>
        </w:rPr>
        <w:t>, пред които се явява</w:t>
      </w:r>
      <w:r w:rsidR="00A22905">
        <w:rPr>
          <w:lang w:val="bg-BG"/>
        </w:rPr>
        <w:t>т</w:t>
      </w:r>
      <w:r w:rsidR="008D7562" w:rsidRPr="00D34294">
        <w:rPr>
          <w:lang w:val="bg-BG"/>
        </w:rPr>
        <w:t xml:space="preserve"> </w:t>
      </w:r>
      <w:r w:rsidR="00C86123">
        <w:rPr>
          <w:lang w:val="bg-BG"/>
        </w:rPr>
        <w:t>обвиняемите</w:t>
      </w:r>
      <w:r w:rsidR="008D7562" w:rsidRPr="00D34294">
        <w:rPr>
          <w:lang w:val="bg-BG"/>
        </w:rPr>
        <w:t>, нито прокурорите, утвърждава</w:t>
      </w:r>
      <w:r w:rsidR="00C86123">
        <w:rPr>
          <w:lang w:val="bg-BG"/>
        </w:rPr>
        <w:t>щи</w:t>
      </w:r>
      <w:r w:rsidR="008D7562" w:rsidRPr="00D34294">
        <w:rPr>
          <w:lang w:val="bg-BG"/>
        </w:rPr>
        <w:t xml:space="preserve"> мярката, мог</w:t>
      </w:r>
      <w:r w:rsidR="00A22905">
        <w:rPr>
          <w:lang w:val="bg-BG"/>
        </w:rPr>
        <w:t>ат</w:t>
      </w:r>
      <w:r w:rsidR="008D7562" w:rsidRPr="00D34294">
        <w:rPr>
          <w:lang w:val="bg-BG"/>
        </w:rPr>
        <w:t xml:space="preserve"> да бъдат </w:t>
      </w:r>
      <w:r w:rsidR="00A22905">
        <w:rPr>
          <w:lang w:val="bg-BG"/>
        </w:rPr>
        <w:t>считани за</w:t>
      </w:r>
      <w:r w:rsidR="008D7562" w:rsidRPr="00D34294">
        <w:rPr>
          <w:lang w:val="bg-BG"/>
        </w:rPr>
        <w:t xml:space="preserve"> </w:t>
      </w:r>
      <w:r w:rsidR="00D15995" w:rsidRPr="00D34294">
        <w:rPr>
          <w:lang w:val="bg-BG"/>
        </w:rPr>
        <w:t>„длъжностни лица, упълномощени от закона да изпълняват съдебни функции</w:t>
      </w:r>
      <w:r w:rsidR="00EF3348" w:rsidRPr="00D34294">
        <w:rPr>
          <w:lang w:val="bg-BG"/>
        </w:rPr>
        <w:t>”</w:t>
      </w:r>
      <w:r w:rsidR="00D15995" w:rsidRPr="00D34294">
        <w:rPr>
          <w:lang w:val="bg-BG"/>
        </w:rPr>
        <w:t xml:space="preserve"> </w:t>
      </w:r>
      <w:r w:rsidR="00401933" w:rsidRPr="00D34294">
        <w:rPr>
          <w:lang w:val="bg-BG"/>
        </w:rPr>
        <w:t>съгласно</w:t>
      </w:r>
      <w:r w:rsidR="00D15995" w:rsidRPr="00D34294">
        <w:rPr>
          <w:lang w:val="bg-BG"/>
        </w:rPr>
        <w:t xml:space="preserve"> член </w:t>
      </w:r>
      <w:r w:rsidRPr="00D34294">
        <w:rPr>
          <w:lang w:val="bg-BG"/>
        </w:rPr>
        <w:t xml:space="preserve">5 § 3 </w:t>
      </w:r>
      <w:r w:rsidR="00D15995" w:rsidRPr="00D34294">
        <w:rPr>
          <w:lang w:val="bg-BG"/>
        </w:rPr>
        <w:t>от Конвенцията</w:t>
      </w:r>
      <w:r w:rsidRPr="00D34294">
        <w:rPr>
          <w:lang w:val="bg-BG"/>
        </w:rPr>
        <w:t xml:space="preserve"> </w:t>
      </w:r>
      <w:r w:rsidR="00960536" w:rsidRPr="00D34294">
        <w:rPr>
          <w:lang w:val="bg-BG"/>
        </w:rPr>
        <w:t>(вж</w:t>
      </w:r>
      <w:r w:rsidR="000A0DFE">
        <w:rPr>
          <w:lang w:val="bg-BG"/>
        </w:rPr>
        <w:t>.</w:t>
      </w:r>
      <w:r w:rsidRPr="00D34294">
        <w:rPr>
          <w:lang w:val="bg-BG"/>
        </w:rPr>
        <w:t xml:space="preserve">, </w:t>
      </w:r>
      <w:r w:rsidR="00A22905">
        <w:rPr>
          <w:lang w:val="bg-BG"/>
        </w:rPr>
        <w:t xml:space="preserve">наред с </w:t>
      </w:r>
      <w:r w:rsidR="00D15995" w:rsidRPr="00D34294">
        <w:rPr>
          <w:lang w:val="bg-BG"/>
        </w:rPr>
        <w:t>много други</w:t>
      </w:r>
      <w:r w:rsidRPr="00D34294">
        <w:rPr>
          <w:lang w:val="bg-BG"/>
        </w:rPr>
        <w:t xml:space="preserve">, </w:t>
      </w:r>
      <w:r w:rsidR="00D15995" w:rsidRPr="00D34294">
        <w:rPr>
          <w:lang w:val="bg-BG"/>
        </w:rPr>
        <w:t>по-горе цитираното дело</w:t>
      </w:r>
      <w:r w:rsidRPr="00D34294">
        <w:rPr>
          <w:lang w:val="bg-BG"/>
        </w:rPr>
        <w:t xml:space="preserve"> </w:t>
      </w:r>
      <w:r w:rsidR="00D15995" w:rsidRPr="00D34294">
        <w:rPr>
          <w:i/>
          <w:iCs/>
          <w:lang w:val="bg-BG"/>
        </w:rPr>
        <w:t>Асенов и други</w:t>
      </w:r>
      <w:r w:rsidRPr="00D34294">
        <w:rPr>
          <w:lang w:val="bg-BG"/>
        </w:rPr>
        <w:t>, §§ 49</w:t>
      </w:r>
      <w:r w:rsidR="000A0DFE">
        <w:rPr>
          <w:lang w:val="bg-BG"/>
        </w:rPr>
        <w:t xml:space="preserve"> – </w:t>
      </w:r>
      <w:r w:rsidRPr="00D34294">
        <w:rPr>
          <w:lang w:val="bg-BG"/>
        </w:rPr>
        <w:t>53)</w:t>
      </w:r>
      <w:r w:rsidR="000A0DFE">
        <w:rPr>
          <w:lang w:val="bg-BG"/>
        </w:rPr>
        <w:t>.</w:t>
      </w:r>
    </w:p>
    <w:p w:rsidR="00803A0B" w:rsidRPr="00D34294" w:rsidRDefault="009A1701" w:rsidP="009A1701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8</w:t>
      </w:r>
      <w:r w:rsidRPr="00D34294">
        <w:rPr>
          <w:lang w:val="bg-BG"/>
        </w:rPr>
        <w:fldChar w:fldCharType="end"/>
      </w:r>
      <w:r w:rsidR="00A22905">
        <w:rPr>
          <w:lang w:val="bg-BG"/>
        </w:rPr>
        <w:t>8</w:t>
      </w:r>
      <w:r w:rsidRPr="00D34294">
        <w:rPr>
          <w:lang w:val="bg-BG"/>
        </w:rPr>
        <w:t>.  </w:t>
      </w:r>
      <w:r w:rsidR="00C74403">
        <w:rPr>
          <w:lang w:val="bg-BG"/>
        </w:rPr>
        <w:t>Настоящото дело се отнася</w:t>
      </w:r>
      <w:r w:rsidR="00D15995" w:rsidRPr="00D34294">
        <w:rPr>
          <w:lang w:val="bg-BG"/>
        </w:rPr>
        <w:t xml:space="preserve"> </w:t>
      </w:r>
      <w:r w:rsidR="00C74403">
        <w:rPr>
          <w:lang w:val="bg-BG"/>
        </w:rPr>
        <w:t>до</w:t>
      </w:r>
      <w:r w:rsidR="00D15995" w:rsidRPr="00D34294">
        <w:rPr>
          <w:lang w:val="bg-BG"/>
        </w:rPr>
        <w:t xml:space="preserve"> задържане </w:t>
      </w:r>
      <w:r w:rsidR="00C74403">
        <w:rPr>
          <w:lang w:val="bg-BG"/>
        </w:rPr>
        <w:t>от</w:t>
      </w:r>
      <w:r w:rsidR="00D15995" w:rsidRPr="00D34294">
        <w:rPr>
          <w:lang w:val="bg-BG"/>
        </w:rPr>
        <w:t>преди</w:t>
      </w:r>
      <w:r w:rsidRPr="00D34294">
        <w:rPr>
          <w:lang w:val="bg-BG"/>
        </w:rPr>
        <w:t xml:space="preserve"> 1</w:t>
      </w:r>
      <w:r w:rsidR="00D15995" w:rsidRPr="00D34294">
        <w:rPr>
          <w:lang w:val="bg-BG"/>
        </w:rPr>
        <w:t xml:space="preserve"> януари</w:t>
      </w:r>
      <w:r w:rsidRPr="00D34294">
        <w:rPr>
          <w:lang w:val="bg-BG"/>
        </w:rPr>
        <w:t xml:space="preserve"> 2000</w:t>
      </w:r>
      <w:r w:rsidR="00D15995" w:rsidRPr="00D34294">
        <w:rPr>
          <w:lang w:val="bg-BG"/>
        </w:rPr>
        <w:t xml:space="preserve"> г</w:t>
      </w:r>
      <w:r w:rsidRPr="00D34294">
        <w:rPr>
          <w:lang w:val="bg-BG"/>
        </w:rPr>
        <w:t xml:space="preserve">. </w:t>
      </w:r>
      <w:r w:rsidR="00D15995" w:rsidRPr="00D34294">
        <w:rPr>
          <w:lang w:val="bg-BG"/>
        </w:rPr>
        <w:t xml:space="preserve">Съдът </w:t>
      </w:r>
      <w:r w:rsidR="00673B70">
        <w:rPr>
          <w:lang w:val="bg-BG"/>
        </w:rPr>
        <w:t>препраща към</w:t>
      </w:r>
      <w:r w:rsidR="00D15995" w:rsidRPr="00D34294">
        <w:rPr>
          <w:lang w:val="bg-BG"/>
        </w:rPr>
        <w:t xml:space="preserve"> своя анализ на приложимото право</w:t>
      </w:r>
      <w:r w:rsidR="00673B70">
        <w:rPr>
          <w:lang w:val="bg-BG"/>
        </w:rPr>
        <w:t>, даден</w:t>
      </w:r>
      <w:r w:rsidR="00D15995" w:rsidRPr="00D34294">
        <w:rPr>
          <w:lang w:val="bg-BG"/>
        </w:rPr>
        <w:t xml:space="preserve"> в решение</w:t>
      </w:r>
      <w:r w:rsidR="000A0DFE">
        <w:rPr>
          <w:lang w:val="bg-BG"/>
        </w:rPr>
        <w:t>то</w:t>
      </w:r>
      <w:r w:rsidR="00D15995" w:rsidRPr="00D34294">
        <w:rPr>
          <w:lang w:val="bg-BG"/>
        </w:rPr>
        <w:t xml:space="preserve"> </w:t>
      </w:r>
      <w:r w:rsidR="00D15995" w:rsidRPr="00D34294">
        <w:rPr>
          <w:i/>
          <w:iCs/>
          <w:lang w:val="bg-BG"/>
        </w:rPr>
        <w:t>Николова</w:t>
      </w:r>
      <w:r w:rsidR="00673B70">
        <w:rPr>
          <w:i/>
          <w:iCs/>
          <w:lang w:val="bg-BG"/>
        </w:rPr>
        <w:t xml:space="preserve">, </w:t>
      </w:r>
      <w:r w:rsidR="00673B70" w:rsidRPr="00D34294">
        <w:rPr>
          <w:lang w:val="bg-BG"/>
        </w:rPr>
        <w:t>горецитирано</w:t>
      </w:r>
      <w:r w:rsidR="00D15995" w:rsidRPr="00D34294">
        <w:rPr>
          <w:lang w:val="bg-BG"/>
        </w:rPr>
        <w:t xml:space="preserve"> (§§ 49</w:t>
      </w:r>
      <w:r w:rsidR="000A0DFE">
        <w:rPr>
          <w:lang w:val="bg-BG"/>
        </w:rPr>
        <w:t xml:space="preserve"> – </w:t>
      </w:r>
      <w:r w:rsidR="00D15995" w:rsidRPr="00D34294">
        <w:rPr>
          <w:lang w:val="bg-BG"/>
        </w:rPr>
        <w:t>53)</w:t>
      </w:r>
      <w:r w:rsidR="00673B70">
        <w:rPr>
          <w:lang w:val="bg-BG"/>
        </w:rPr>
        <w:t>,</w:t>
      </w:r>
      <w:r w:rsidR="00D15995" w:rsidRPr="00D34294">
        <w:rPr>
          <w:lang w:val="bg-BG"/>
        </w:rPr>
        <w:t xml:space="preserve"> и констатира, че нито </w:t>
      </w:r>
      <w:r w:rsidR="00C86123">
        <w:rPr>
          <w:lang w:val="bg-BG"/>
        </w:rPr>
        <w:t>следовател</w:t>
      </w:r>
      <w:r w:rsidR="00673B70">
        <w:rPr>
          <w:lang w:val="bg-BG"/>
        </w:rPr>
        <w:t>ят</w:t>
      </w:r>
      <w:r w:rsidR="00D15995" w:rsidRPr="00D34294">
        <w:rPr>
          <w:lang w:val="bg-BG"/>
        </w:rPr>
        <w:t xml:space="preserve">, </w:t>
      </w:r>
      <w:r w:rsidR="00673B70">
        <w:rPr>
          <w:lang w:val="bg-BG"/>
        </w:rPr>
        <w:t>взел</w:t>
      </w:r>
      <w:r w:rsidR="00D15995" w:rsidRPr="00D34294">
        <w:rPr>
          <w:lang w:val="bg-BG"/>
        </w:rPr>
        <w:t xml:space="preserve"> мярката </w:t>
      </w:r>
      <w:r w:rsidR="00C86123">
        <w:rPr>
          <w:lang w:val="bg-BG"/>
        </w:rPr>
        <w:t xml:space="preserve">за неотклонение </w:t>
      </w:r>
      <w:r w:rsidR="00D15995" w:rsidRPr="00D34294">
        <w:rPr>
          <w:lang w:val="bg-BG"/>
        </w:rPr>
        <w:t xml:space="preserve">задържане </w:t>
      </w:r>
      <w:r w:rsidR="0080675E" w:rsidRPr="00D34294">
        <w:rPr>
          <w:lang w:val="bg-BG"/>
        </w:rPr>
        <w:t>под стража</w:t>
      </w:r>
      <w:r w:rsidR="00D15995" w:rsidRPr="00D34294">
        <w:rPr>
          <w:lang w:val="bg-BG"/>
        </w:rPr>
        <w:t xml:space="preserve"> на жалбоподателя, нито прокурорът, който впоследствие я потвър</w:t>
      </w:r>
      <w:r w:rsidR="00673B70">
        <w:rPr>
          <w:lang w:val="bg-BG"/>
        </w:rPr>
        <w:t>ждава</w:t>
      </w:r>
      <w:r w:rsidR="00B45FFA" w:rsidRPr="00D34294">
        <w:rPr>
          <w:lang w:val="bg-BG"/>
        </w:rPr>
        <w:t>,</w:t>
      </w:r>
      <w:r w:rsidR="00D15995" w:rsidRPr="00D34294">
        <w:rPr>
          <w:lang w:val="bg-BG"/>
        </w:rPr>
        <w:t xml:space="preserve"> биха могли да бъдат сч</w:t>
      </w:r>
      <w:r w:rsidR="00673B70">
        <w:rPr>
          <w:lang w:val="bg-BG"/>
        </w:rPr>
        <w:t>и</w:t>
      </w:r>
      <w:r w:rsidR="00D15995" w:rsidRPr="00D34294">
        <w:rPr>
          <w:lang w:val="bg-BG"/>
        </w:rPr>
        <w:t>т</w:t>
      </w:r>
      <w:r w:rsidR="00890610">
        <w:rPr>
          <w:lang w:val="bg-BG"/>
        </w:rPr>
        <w:t>а</w:t>
      </w:r>
      <w:r w:rsidR="00D15995" w:rsidRPr="00D34294">
        <w:rPr>
          <w:lang w:val="bg-BG"/>
        </w:rPr>
        <w:t xml:space="preserve">ни като достатъчно независими и безпристрастни </w:t>
      </w:r>
      <w:r w:rsidR="00673B70">
        <w:rPr>
          <w:lang w:val="bg-BG"/>
        </w:rPr>
        <w:t>от гледна точка на</w:t>
      </w:r>
      <w:r w:rsidR="00D15995" w:rsidRPr="00D34294">
        <w:rPr>
          <w:lang w:val="bg-BG"/>
        </w:rPr>
        <w:t xml:space="preserve"> член 5</w:t>
      </w:r>
      <w:r w:rsidRPr="00D34294">
        <w:rPr>
          <w:lang w:val="bg-BG"/>
        </w:rPr>
        <w:t xml:space="preserve"> § 3, </w:t>
      </w:r>
      <w:r w:rsidR="00D15995" w:rsidRPr="00D34294">
        <w:rPr>
          <w:lang w:val="bg-BG"/>
        </w:rPr>
        <w:t xml:space="preserve">предвид тяхната роля на </w:t>
      </w:r>
      <w:r w:rsidR="00673B70">
        <w:rPr>
          <w:lang w:val="bg-BG"/>
        </w:rPr>
        <w:t>органи на досъдебното производство</w:t>
      </w:r>
      <w:r w:rsidR="00D15995" w:rsidRPr="00D34294">
        <w:rPr>
          <w:lang w:val="bg-BG"/>
        </w:rPr>
        <w:t xml:space="preserve"> и потенциално</w:t>
      </w:r>
      <w:r w:rsidR="00673B70">
        <w:rPr>
          <w:lang w:val="bg-BG"/>
        </w:rPr>
        <w:t>то им</w:t>
      </w:r>
      <w:r w:rsidR="00D15995" w:rsidRPr="00D34294">
        <w:rPr>
          <w:lang w:val="bg-BG"/>
        </w:rPr>
        <w:t xml:space="preserve"> участие като страна в съдебното производство</w:t>
      </w:r>
      <w:r w:rsidRPr="00D34294">
        <w:rPr>
          <w:lang w:val="bg-BG"/>
        </w:rPr>
        <w:t>.</w:t>
      </w:r>
    </w:p>
    <w:p w:rsidR="009A1701" w:rsidRPr="00D34294" w:rsidRDefault="009A1701" w:rsidP="009A1701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8</w:t>
      </w:r>
      <w:r w:rsidRPr="00D34294">
        <w:rPr>
          <w:lang w:val="bg-BG"/>
        </w:rPr>
        <w:fldChar w:fldCharType="end"/>
      </w:r>
      <w:r w:rsidR="00673B70">
        <w:rPr>
          <w:lang w:val="bg-BG"/>
        </w:rPr>
        <w:t>9</w:t>
      </w:r>
      <w:r w:rsidRPr="00D34294">
        <w:rPr>
          <w:lang w:val="bg-BG"/>
        </w:rPr>
        <w:t>.  </w:t>
      </w:r>
      <w:r w:rsidR="00673B70">
        <w:rPr>
          <w:lang w:val="bg-BG"/>
        </w:rPr>
        <w:t>От което следва, че</w:t>
      </w:r>
      <w:r w:rsidR="000E6604" w:rsidRPr="00D34294">
        <w:rPr>
          <w:lang w:val="bg-BG"/>
        </w:rPr>
        <w:t xml:space="preserve"> е налице нарушение на правото на жалбоподателя да бъде</w:t>
      </w:r>
      <w:r w:rsidR="00B45FFA" w:rsidRPr="00D34294">
        <w:rPr>
          <w:lang w:val="bg-BG"/>
        </w:rPr>
        <w:t xml:space="preserve"> </w:t>
      </w:r>
      <w:r w:rsidR="00AC090C" w:rsidRPr="00D34294">
        <w:rPr>
          <w:lang w:val="bg-BG"/>
        </w:rPr>
        <w:t xml:space="preserve">изправен пред съдия или </w:t>
      </w:r>
      <w:r w:rsidR="00673B70">
        <w:rPr>
          <w:lang w:val="bg-BG"/>
        </w:rPr>
        <w:t>друго</w:t>
      </w:r>
      <w:r w:rsidR="00AC090C" w:rsidRPr="00D34294">
        <w:rPr>
          <w:lang w:val="bg-BG"/>
        </w:rPr>
        <w:t xml:space="preserve"> </w:t>
      </w:r>
      <w:r w:rsidR="00A22905">
        <w:rPr>
          <w:lang w:val="bg-BG"/>
        </w:rPr>
        <w:t>длъжностно лице</w:t>
      </w:r>
      <w:r w:rsidR="00AC090C" w:rsidRPr="00D34294">
        <w:rPr>
          <w:lang w:val="bg-BG"/>
        </w:rPr>
        <w:t xml:space="preserve">, </w:t>
      </w:r>
      <w:r w:rsidR="00A22905">
        <w:rPr>
          <w:lang w:val="bg-BG"/>
        </w:rPr>
        <w:t>упълномощено</w:t>
      </w:r>
      <w:r w:rsidR="00AC090C" w:rsidRPr="00D34294">
        <w:rPr>
          <w:lang w:val="bg-BG"/>
        </w:rPr>
        <w:t xml:space="preserve"> от закона да изпълнява съдебни функции</w:t>
      </w:r>
      <w:r w:rsidR="000A0DFE">
        <w:rPr>
          <w:lang w:val="bg-BG"/>
        </w:rPr>
        <w:t>,</w:t>
      </w:r>
      <w:r w:rsidR="00AC090C" w:rsidRPr="00D34294">
        <w:rPr>
          <w:lang w:val="bg-BG"/>
        </w:rPr>
        <w:t xml:space="preserve"> </w:t>
      </w:r>
      <w:r w:rsidR="00401933" w:rsidRPr="00D34294">
        <w:rPr>
          <w:lang w:val="bg-BG"/>
        </w:rPr>
        <w:t>съгласно</w:t>
      </w:r>
      <w:r w:rsidR="00AC090C" w:rsidRPr="00D34294">
        <w:rPr>
          <w:lang w:val="bg-BG"/>
        </w:rPr>
        <w:t xml:space="preserve"> член</w:t>
      </w:r>
      <w:r w:rsidRPr="00D34294">
        <w:rPr>
          <w:lang w:val="bg-BG"/>
        </w:rPr>
        <w:t xml:space="preserve"> 5 § 3 </w:t>
      </w:r>
      <w:r w:rsidR="00AC090C" w:rsidRPr="00D34294">
        <w:rPr>
          <w:lang w:val="bg-BG"/>
        </w:rPr>
        <w:t>от Конвенцията</w:t>
      </w:r>
      <w:r w:rsidRPr="00D34294">
        <w:rPr>
          <w:lang w:val="bg-BG"/>
        </w:rPr>
        <w:t>.</w:t>
      </w:r>
    </w:p>
    <w:p w:rsidR="009A1701" w:rsidRPr="00D34294" w:rsidRDefault="001B340E" w:rsidP="00147D62">
      <w:pPr>
        <w:pStyle w:val="JuHA"/>
        <w:rPr>
          <w:lang w:val="bg-BG"/>
        </w:rPr>
      </w:pPr>
      <w:r w:rsidRPr="00D34294">
        <w:rPr>
          <w:lang w:val="bg-BG"/>
        </w:rPr>
        <w:t>Б</w:t>
      </w:r>
      <w:r w:rsidR="00147D62" w:rsidRPr="00D34294">
        <w:rPr>
          <w:lang w:val="bg-BG"/>
        </w:rPr>
        <w:t>.  </w:t>
      </w:r>
      <w:r w:rsidRPr="00D34294">
        <w:rPr>
          <w:lang w:val="bg-BG"/>
        </w:rPr>
        <w:t xml:space="preserve">Относно правото на жалбоподателя да бъде съден в разумен срок или освободен </w:t>
      </w:r>
      <w:r w:rsidR="00673B70">
        <w:rPr>
          <w:lang w:val="bg-BG"/>
        </w:rPr>
        <w:t>преди гледане на делото</w:t>
      </w:r>
    </w:p>
    <w:p w:rsidR="005C3EC0" w:rsidRPr="00D34294" w:rsidRDefault="00FE53B9" w:rsidP="005C3EC0">
      <w:pPr>
        <w:pStyle w:val="JuH1"/>
        <w:rPr>
          <w:lang w:val="bg-BG"/>
        </w:rPr>
      </w:pPr>
      <w:r w:rsidRPr="00D34294">
        <w:rPr>
          <w:lang w:val="bg-BG"/>
        </w:rPr>
        <w:t>1.  </w:t>
      </w:r>
      <w:r w:rsidR="00673B70">
        <w:rPr>
          <w:lang w:val="bg-BG"/>
        </w:rPr>
        <w:t>Д</w:t>
      </w:r>
      <w:r w:rsidR="001B340E" w:rsidRPr="00D34294">
        <w:rPr>
          <w:lang w:val="bg-BG"/>
        </w:rPr>
        <w:t>опустимост</w:t>
      </w:r>
    </w:p>
    <w:p w:rsidR="009A1701" w:rsidRPr="00D34294" w:rsidRDefault="009A1701" w:rsidP="009A1701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9</w:t>
      </w:r>
      <w:r w:rsidRPr="00D34294">
        <w:rPr>
          <w:lang w:val="bg-BG"/>
        </w:rPr>
        <w:fldChar w:fldCharType="end"/>
      </w:r>
      <w:r w:rsidR="00673B70">
        <w:rPr>
          <w:lang w:val="bg-BG"/>
        </w:rPr>
        <w:t>0</w:t>
      </w:r>
      <w:r w:rsidRPr="00D34294">
        <w:rPr>
          <w:lang w:val="bg-BG"/>
        </w:rPr>
        <w:t>.  </w:t>
      </w:r>
      <w:r w:rsidR="001B340E" w:rsidRPr="00D34294">
        <w:rPr>
          <w:lang w:val="bg-BG"/>
        </w:rPr>
        <w:t xml:space="preserve">Жалбоподателят счита, че </w:t>
      </w:r>
      <w:r w:rsidR="001878C1" w:rsidRPr="00D34294">
        <w:rPr>
          <w:lang w:val="bg-BG"/>
        </w:rPr>
        <w:t xml:space="preserve">в случая </w:t>
      </w:r>
      <w:r w:rsidR="001B340E" w:rsidRPr="00D34294">
        <w:rPr>
          <w:lang w:val="bg-BG"/>
        </w:rPr>
        <w:t xml:space="preserve">продължителността на задържането му не </w:t>
      </w:r>
      <w:r w:rsidR="009628F2">
        <w:rPr>
          <w:lang w:val="bg-BG"/>
        </w:rPr>
        <w:t>е оправда</w:t>
      </w:r>
      <w:r w:rsidR="001B340E" w:rsidRPr="00D34294">
        <w:rPr>
          <w:lang w:val="bg-BG"/>
        </w:rPr>
        <w:t xml:space="preserve">на и че </w:t>
      </w:r>
      <w:r w:rsidR="009628F2">
        <w:rPr>
          <w:lang w:val="bg-BG"/>
        </w:rPr>
        <w:t>разследването</w:t>
      </w:r>
      <w:r w:rsidR="001B340E" w:rsidRPr="00D34294">
        <w:rPr>
          <w:lang w:val="bg-BG"/>
        </w:rPr>
        <w:t xml:space="preserve"> не е водено с необходимото усърдие, тъй като по време на задържане</w:t>
      </w:r>
      <w:r w:rsidR="009628F2">
        <w:rPr>
          <w:lang w:val="bg-BG"/>
        </w:rPr>
        <w:t>то му</w:t>
      </w:r>
      <w:r w:rsidR="001B340E" w:rsidRPr="00D34294">
        <w:rPr>
          <w:lang w:val="bg-BG"/>
        </w:rPr>
        <w:t xml:space="preserve"> не е извършено нито едно следствено действие</w:t>
      </w:r>
      <w:r w:rsidRPr="00D34294">
        <w:rPr>
          <w:lang w:val="bg-BG"/>
        </w:rPr>
        <w:t>.</w:t>
      </w:r>
    </w:p>
    <w:p w:rsidR="00803A0B" w:rsidRPr="00D34294" w:rsidRDefault="009A1701" w:rsidP="009A1701">
      <w:pPr>
        <w:ind w:firstLine="284"/>
        <w:jc w:val="both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9</w:t>
      </w:r>
      <w:r w:rsidRPr="00D34294">
        <w:rPr>
          <w:lang w:val="bg-BG"/>
        </w:rPr>
        <w:fldChar w:fldCharType="end"/>
      </w:r>
      <w:r w:rsidR="009628F2">
        <w:rPr>
          <w:lang w:val="bg-BG"/>
        </w:rPr>
        <w:t>1</w:t>
      </w:r>
      <w:r w:rsidRPr="00D34294">
        <w:rPr>
          <w:lang w:val="bg-BG"/>
        </w:rPr>
        <w:t>.  </w:t>
      </w:r>
      <w:r w:rsidR="0000387A" w:rsidRPr="00D34294">
        <w:rPr>
          <w:lang w:val="bg-BG"/>
        </w:rPr>
        <w:t>Съдът от</w:t>
      </w:r>
      <w:r w:rsidR="009628F2">
        <w:rPr>
          <w:lang w:val="bg-BG"/>
        </w:rPr>
        <w:t>белязва</w:t>
      </w:r>
      <w:r w:rsidR="0000387A" w:rsidRPr="00D34294">
        <w:rPr>
          <w:lang w:val="bg-BG"/>
        </w:rPr>
        <w:t>, че жалбоподателят е арестуван на 3 юли</w:t>
      </w:r>
      <w:r w:rsidRPr="00D34294">
        <w:rPr>
          <w:lang w:val="bg-BG"/>
        </w:rPr>
        <w:t xml:space="preserve"> 1998</w:t>
      </w:r>
      <w:r w:rsidR="0000387A" w:rsidRPr="00D34294">
        <w:rPr>
          <w:lang w:val="bg-BG"/>
        </w:rPr>
        <w:t xml:space="preserve"> г. и че е освободен на </w:t>
      </w:r>
      <w:r w:rsidRPr="00D34294">
        <w:rPr>
          <w:lang w:val="bg-BG"/>
        </w:rPr>
        <w:t xml:space="preserve">18 </w:t>
      </w:r>
      <w:r w:rsidR="0000387A" w:rsidRPr="00D34294">
        <w:rPr>
          <w:lang w:val="bg-BG"/>
        </w:rPr>
        <w:t>август</w:t>
      </w:r>
      <w:r w:rsidRPr="00D34294">
        <w:rPr>
          <w:lang w:val="bg-BG"/>
        </w:rPr>
        <w:t xml:space="preserve"> 1998</w:t>
      </w:r>
      <w:r w:rsidR="0000387A" w:rsidRPr="00D34294">
        <w:rPr>
          <w:lang w:val="bg-BG"/>
        </w:rPr>
        <w:t xml:space="preserve"> г. Следователно е </w:t>
      </w:r>
      <w:r w:rsidR="009628F2">
        <w:rPr>
          <w:lang w:val="bg-BG"/>
        </w:rPr>
        <w:t>останал</w:t>
      </w:r>
      <w:r w:rsidR="0000387A" w:rsidRPr="00D34294">
        <w:rPr>
          <w:lang w:val="bg-BG"/>
        </w:rPr>
        <w:t xml:space="preserve"> в ареста </w:t>
      </w:r>
      <w:r w:rsidR="00C86123">
        <w:rPr>
          <w:lang w:val="bg-BG"/>
        </w:rPr>
        <w:t xml:space="preserve">един </w:t>
      </w:r>
      <w:r w:rsidR="0000387A" w:rsidRPr="00D34294">
        <w:rPr>
          <w:lang w:val="bg-BG"/>
        </w:rPr>
        <w:t>месец и петнадесет дни</w:t>
      </w:r>
      <w:r w:rsidRPr="00D34294">
        <w:rPr>
          <w:lang w:val="bg-BG"/>
        </w:rPr>
        <w:t>.</w:t>
      </w:r>
    </w:p>
    <w:p w:rsidR="00A64AC9" w:rsidRPr="00D34294" w:rsidRDefault="00527D47" w:rsidP="00A64AC9">
      <w:pPr>
        <w:ind w:firstLine="284"/>
        <w:jc w:val="both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9</w:t>
      </w:r>
      <w:r w:rsidRPr="00D34294">
        <w:rPr>
          <w:lang w:val="bg-BG"/>
        </w:rPr>
        <w:fldChar w:fldCharType="end"/>
      </w:r>
      <w:r w:rsidR="009628F2">
        <w:rPr>
          <w:lang w:val="bg-BG"/>
        </w:rPr>
        <w:t>2</w:t>
      </w:r>
      <w:r w:rsidRPr="00D34294">
        <w:rPr>
          <w:lang w:val="bg-BG"/>
        </w:rPr>
        <w:t>.  </w:t>
      </w:r>
      <w:r w:rsidR="00D15DDF" w:rsidRPr="00D34294">
        <w:rPr>
          <w:lang w:val="bg-BG"/>
        </w:rPr>
        <w:t xml:space="preserve">Съдът припомня, че </w:t>
      </w:r>
      <w:r w:rsidR="00C86123" w:rsidRPr="00C86123">
        <w:rPr>
          <w:lang w:val="bg-BG"/>
        </w:rPr>
        <w:t>продължаващото обосновано подозрение</w:t>
      </w:r>
      <w:r w:rsidR="00274AAB" w:rsidRPr="00D34294">
        <w:rPr>
          <w:lang w:val="bg-BG"/>
        </w:rPr>
        <w:t xml:space="preserve">, че дадено задържано лице е извършило </w:t>
      </w:r>
      <w:r w:rsidR="00E43335">
        <w:rPr>
          <w:lang w:val="bg-BG"/>
        </w:rPr>
        <w:t>престъпление,</w:t>
      </w:r>
      <w:r w:rsidR="00274AAB" w:rsidRPr="00D34294">
        <w:rPr>
          <w:lang w:val="bg-BG"/>
        </w:rPr>
        <w:t xml:space="preserve"> е условие</w:t>
      </w:r>
      <w:r w:rsidR="00A64AC9" w:rsidRPr="00D34294">
        <w:rPr>
          <w:lang w:val="bg-BG"/>
        </w:rPr>
        <w:t xml:space="preserve"> </w:t>
      </w:r>
      <w:r w:rsidR="00A64AC9" w:rsidRPr="00D34294">
        <w:rPr>
          <w:i/>
          <w:iCs/>
          <w:lang w:val="bg-BG"/>
        </w:rPr>
        <w:t>sine qua non</w:t>
      </w:r>
      <w:r w:rsidR="00A64AC9" w:rsidRPr="00D34294">
        <w:rPr>
          <w:lang w:val="bg-BG"/>
        </w:rPr>
        <w:t xml:space="preserve"> </w:t>
      </w:r>
      <w:r w:rsidR="00274AAB" w:rsidRPr="00D34294">
        <w:rPr>
          <w:lang w:val="bg-BG"/>
        </w:rPr>
        <w:t xml:space="preserve">за </w:t>
      </w:r>
      <w:r w:rsidR="00E43335">
        <w:rPr>
          <w:lang w:val="bg-BG"/>
        </w:rPr>
        <w:t>законосъобразността</w:t>
      </w:r>
      <w:r w:rsidR="00274AAB" w:rsidRPr="00D34294">
        <w:rPr>
          <w:lang w:val="bg-BG"/>
        </w:rPr>
        <w:t xml:space="preserve"> на </w:t>
      </w:r>
      <w:r w:rsidR="00E43335">
        <w:rPr>
          <w:lang w:val="bg-BG"/>
        </w:rPr>
        <w:t>продължаването</w:t>
      </w:r>
      <w:r w:rsidR="001878C1" w:rsidRPr="00D34294">
        <w:rPr>
          <w:lang w:val="bg-BG"/>
        </w:rPr>
        <w:t xml:space="preserve"> на </w:t>
      </w:r>
      <w:r w:rsidR="00C86123">
        <w:rPr>
          <w:lang w:val="bg-BG"/>
        </w:rPr>
        <w:t xml:space="preserve">мярката </w:t>
      </w:r>
      <w:r w:rsidR="00274AAB" w:rsidRPr="00D34294">
        <w:rPr>
          <w:lang w:val="bg-BG"/>
        </w:rPr>
        <w:t>задържане</w:t>
      </w:r>
      <w:r w:rsidR="00C86123">
        <w:rPr>
          <w:lang w:val="bg-BG"/>
        </w:rPr>
        <w:t xml:space="preserve"> под стража</w:t>
      </w:r>
      <w:r w:rsidR="00A64AC9" w:rsidRPr="00D34294">
        <w:rPr>
          <w:lang w:val="bg-BG"/>
        </w:rPr>
        <w:t xml:space="preserve">. </w:t>
      </w:r>
      <w:r w:rsidR="00A00002" w:rsidRPr="00D34294">
        <w:rPr>
          <w:lang w:val="bg-BG"/>
        </w:rPr>
        <w:t xml:space="preserve">От друга страна, след известно време </w:t>
      </w:r>
      <w:r w:rsidR="00DA524C" w:rsidRPr="00D34294">
        <w:rPr>
          <w:lang w:val="bg-BG"/>
        </w:rPr>
        <w:t xml:space="preserve">то вече не е достатъчно. Съдът трябва в </w:t>
      </w:r>
      <w:r w:rsidR="00C86123">
        <w:rPr>
          <w:lang w:val="bg-BG"/>
        </w:rPr>
        <w:t>такъв</w:t>
      </w:r>
      <w:r w:rsidR="00DA524C" w:rsidRPr="00D34294">
        <w:rPr>
          <w:lang w:val="bg-BG"/>
        </w:rPr>
        <w:t xml:space="preserve"> случай да установи дали </w:t>
      </w:r>
      <w:r w:rsidR="001B2E55">
        <w:rPr>
          <w:lang w:val="bg-BG"/>
        </w:rPr>
        <w:t>останал</w:t>
      </w:r>
      <w:r w:rsidR="00DA524C" w:rsidRPr="00D34294">
        <w:rPr>
          <w:lang w:val="bg-BG"/>
        </w:rPr>
        <w:t xml:space="preserve">ите </w:t>
      </w:r>
      <w:r w:rsidR="001B2E55">
        <w:rPr>
          <w:lang w:val="bg-BG"/>
        </w:rPr>
        <w:t>основания</w:t>
      </w:r>
      <w:r w:rsidR="00DA524C" w:rsidRPr="00D34294">
        <w:rPr>
          <w:lang w:val="bg-BG"/>
        </w:rPr>
        <w:t xml:space="preserve">, възприети от </w:t>
      </w:r>
      <w:r w:rsidR="001B2E55">
        <w:rPr>
          <w:lang w:val="bg-BG"/>
        </w:rPr>
        <w:t xml:space="preserve">органите на досъдебното производство, </w:t>
      </w:r>
      <w:r w:rsidR="00506DE4" w:rsidRPr="00D34294">
        <w:rPr>
          <w:lang w:val="bg-BG"/>
        </w:rPr>
        <w:t xml:space="preserve">продължават да </w:t>
      </w:r>
      <w:r w:rsidR="00C86123">
        <w:rPr>
          <w:lang w:val="bg-BG"/>
        </w:rPr>
        <w:t>обуславят</w:t>
      </w:r>
      <w:r w:rsidR="00506DE4" w:rsidRPr="00D34294">
        <w:rPr>
          <w:lang w:val="bg-BG"/>
        </w:rPr>
        <w:t xml:space="preserve"> лишаването от свобода. </w:t>
      </w:r>
      <w:r w:rsidR="001B2E55">
        <w:rPr>
          <w:lang w:val="bg-BG"/>
        </w:rPr>
        <w:t>Ак</w:t>
      </w:r>
      <w:r w:rsidR="00506DE4" w:rsidRPr="00D34294">
        <w:rPr>
          <w:lang w:val="bg-BG"/>
        </w:rPr>
        <w:t xml:space="preserve">о същите се окажат </w:t>
      </w:r>
      <w:r w:rsidR="001B2E55">
        <w:rPr>
          <w:lang w:val="bg-BG"/>
        </w:rPr>
        <w:t>„</w:t>
      </w:r>
      <w:r w:rsidR="00C86123">
        <w:rPr>
          <w:lang w:val="bg-BG"/>
        </w:rPr>
        <w:t>умест</w:t>
      </w:r>
      <w:r w:rsidR="00506DE4" w:rsidRPr="00D34294">
        <w:rPr>
          <w:lang w:val="bg-BG"/>
        </w:rPr>
        <w:t>ни</w:t>
      </w:r>
      <w:r w:rsidR="001B2E55">
        <w:rPr>
          <w:lang w:val="bg-BG"/>
        </w:rPr>
        <w:t>“</w:t>
      </w:r>
      <w:r w:rsidR="00506DE4" w:rsidRPr="00D34294">
        <w:rPr>
          <w:lang w:val="bg-BG"/>
        </w:rPr>
        <w:t xml:space="preserve"> и</w:t>
      </w:r>
      <w:r w:rsidR="00A64AC9" w:rsidRPr="00D34294">
        <w:rPr>
          <w:lang w:val="bg-BG"/>
        </w:rPr>
        <w:t xml:space="preserve"> </w:t>
      </w:r>
      <w:r w:rsidR="001B2E55">
        <w:rPr>
          <w:lang w:val="bg-BG"/>
        </w:rPr>
        <w:t>„</w:t>
      </w:r>
      <w:r w:rsidR="00506DE4" w:rsidRPr="00D34294">
        <w:rPr>
          <w:lang w:val="bg-BG"/>
        </w:rPr>
        <w:t>достатъчни</w:t>
      </w:r>
      <w:r w:rsidR="001B2E55">
        <w:rPr>
          <w:lang w:val="bg-BG"/>
        </w:rPr>
        <w:t>“</w:t>
      </w:r>
      <w:r w:rsidR="00A64AC9" w:rsidRPr="00D34294">
        <w:rPr>
          <w:lang w:val="bg-BG"/>
        </w:rPr>
        <w:t xml:space="preserve">, </w:t>
      </w:r>
      <w:r w:rsidR="001B2E55">
        <w:rPr>
          <w:lang w:val="bg-BG"/>
        </w:rPr>
        <w:t>С</w:t>
      </w:r>
      <w:r w:rsidR="000D4D8A" w:rsidRPr="00D34294">
        <w:rPr>
          <w:lang w:val="bg-BG"/>
        </w:rPr>
        <w:t xml:space="preserve">ъдът търси </w:t>
      </w:r>
      <w:r w:rsidR="00173136">
        <w:rPr>
          <w:lang w:val="bg-BG"/>
        </w:rPr>
        <w:t xml:space="preserve">да установи </w:t>
      </w:r>
      <w:r w:rsidR="001B2E55">
        <w:rPr>
          <w:lang w:val="bg-BG"/>
        </w:rPr>
        <w:t>в допълнение</w:t>
      </w:r>
      <w:r w:rsidR="000D4D8A" w:rsidRPr="00D34294">
        <w:rPr>
          <w:lang w:val="bg-BG"/>
        </w:rPr>
        <w:t xml:space="preserve"> дали компетентните </w:t>
      </w:r>
      <w:r w:rsidR="00173136">
        <w:rPr>
          <w:lang w:val="bg-BG"/>
        </w:rPr>
        <w:t>национални</w:t>
      </w:r>
      <w:r w:rsidR="000D4D8A" w:rsidRPr="00D34294">
        <w:rPr>
          <w:lang w:val="bg-BG"/>
        </w:rPr>
        <w:t xml:space="preserve"> власти са вложили</w:t>
      </w:r>
      <w:r w:rsidR="00A64AC9" w:rsidRPr="00D34294">
        <w:rPr>
          <w:lang w:val="bg-BG"/>
        </w:rPr>
        <w:t xml:space="preserve"> </w:t>
      </w:r>
      <w:r w:rsidR="00173136">
        <w:rPr>
          <w:lang w:val="bg-BG"/>
        </w:rPr>
        <w:t>„</w:t>
      </w:r>
      <w:r w:rsidR="000D4D8A" w:rsidRPr="00D34294">
        <w:rPr>
          <w:lang w:val="bg-BG"/>
        </w:rPr>
        <w:t>особено усърдие</w:t>
      </w:r>
      <w:r w:rsidR="00173136">
        <w:rPr>
          <w:lang w:val="bg-BG"/>
        </w:rPr>
        <w:t>“ във</w:t>
      </w:r>
      <w:r w:rsidR="000D4D8A" w:rsidRPr="00D34294">
        <w:rPr>
          <w:lang w:val="bg-BG"/>
        </w:rPr>
        <w:t xml:space="preserve"> водене</w:t>
      </w:r>
      <w:r w:rsidR="00173136">
        <w:rPr>
          <w:lang w:val="bg-BG"/>
        </w:rPr>
        <w:t>то</w:t>
      </w:r>
      <w:r w:rsidR="000D4D8A" w:rsidRPr="00D34294">
        <w:rPr>
          <w:lang w:val="bg-BG"/>
        </w:rPr>
        <w:t xml:space="preserve"> на наказателното производство</w:t>
      </w:r>
      <w:r w:rsidR="00A64AC9" w:rsidRPr="00D34294">
        <w:rPr>
          <w:lang w:val="bg-BG"/>
        </w:rPr>
        <w:t xml:space="preserve"> </w:t>
      </w:r>
      <w:r w:rsidR="00960536" w:rsidRPr="00D34294">
        <w:rPr>
          <w:lang w:val="bg-BG"/>
        </w:rPr>
        <w:t>(вж</w:t>
      </w:r>
      <w:r w:rsidR="000A0DFE">
        <w:rPr>
          <w:lang w:val="bg-BG"/>
        </w:rPr>
        <w:t>.</w:t>
      </w:r>
      <w:r w:rsidR="00A64AC9" w:rsidRPr="00D34294">
        <w:rPr>
          <w:lang w:val="bg-BG"/>
        </w:rPr>
        <w:t xml:space="preserve"> </w:t>
      </w:r>
      <w:r w:rsidR="000D4D8A" w:rsidRPr="00D34294">
        <w:rPr>
          <w:i/>
          <w:iCs/>
          <w:lang w:val="bg-BG"/>
        </w:rPr>
        <w:t>Лабита срещу Италия</w:t>
      </w:r>
      <w:r w:rsidR="00173136">
        <w:rPr>
          <w:i/>
          <w:iCs/>
          <w:lang w:val="bg-BG"/>
        </w:rPr>
        <w:t xml:space="preserve"> </w:t>
      </w:r>
      <w:r w:rsidR="000A0DFE">
        <w:rPr>
          <w:i/>
          <w:iCs/>
          <w:lang w:val="bg-BG"/>
        </w:rPr>
        <w:t>(</w:t>
      </w:r>
      <w:r w:rsidR="00173136">
        <w:rPr>
          <w:i/>
          <w:iCs/>
        </w:rPr>
        <w:t>Labita</w:t>
      </w:r>
      <w:r w:rsidR="00173136" w:rsidRPr="00173136">
        <w:rPr>
          <w:i/>
          <w:iCs/>
          <w:lang w:val="bg-BG"/>
        </w:rPr>
        <w:t xml:space="preserve"> </w:t>
      </w:r>
      <w:r w:rsidR="00173136">
        <w:rPr>
          <w:i/>
          <w:iCs/>
        </w:rPr>
        <w:t>c</w:t>
      </w:r>
      <w:r w:rsidR="00173136" w:rsidRPr="00173136">
        <w:rPr>
          <w:i/>
          <w:iCs/>
          <w:lang w:val="bg-BG"/>
        </w:rPr>
        <w:t xml:space="preserve">. </w:t>
      </w:r>
      <w:r w:rsidR="00173136">
        <w:rPr>
          <w:i/>
          <w:iCs/>
        </w:rPr>
        <w:t>Italy</w:t>
      </w:r>
      <w:r w:rsidR="000A0DFE">
        <w:rPr>
          <w:i/>
          <w:iCs/>
          <w:lang w:val="bg-BG"/>
        </w:rPr>
        <w:t>)</w:t>
      </w:r>
      <w:r w:rsidR="00A64AC9" w:rsidRPr="00D34294">
        <w:rPr>
          <w:lang w:val="bg-BG"/>
        </w:rPr>
        <w:t xml:space="preserve"> [</w:t>
      </w:r>
      <w:r w:rsidR="000A0DFE">
        <w:rPr>
          <w:lang w:val="bg-BG"/>
        </w:rPr>
        <w:t>ГК</w:t>
      </w:r>
      <w:r w:rsidR="00A64AC9" w:rsidRPr="00D34294">
        <w:rPr>
          <w:lang w:val="bg-BG"/>
        </w:rPr>
        <w:t xml:space="preserve">], </w:t>
      </w:r>
      <w:r w:rsidR="000D4D8A" w:rsidRPr="00D34294">
        <w:rPr>
          <w:lang w:val="bg-BG"/>
        </w:rPr>
        <w:t>№</w:t>
      </w:r>
      <w:r w:rsidR="00A64AC9" w:rsidRPr="00D34294">
        <w:rPr>
          <w:lang w:val="bg-BG"/>
        </w:rPr>
        <w:t xml:space="preserve"> 26772/95, §§ 153, </w:t>
      </w:r>
      <w:r w:rsidR="000D4D8A" w:rsidRPr="00D34294">
        <w:rPr>
          <w:lang w:val="bg-BG"/>
        </w:rPr>
        <w:t>ЕСПЧ</w:t>
      </w:r>
      <w:r w:rsidR="00A64AC9" w:rsidRPr="00D34294">
        <w:rPr>
          <w:lang w:val="bg-BG"/>
        </w:rPr>
        <w:t xml:space="preserve"> 2000-IV).</w:t>
      </w:r>
    </w:p>
    <w:p w:rsidR="00803A0B" w:rsidRPr="00D34294" w:rsidRDefault="00527D47" w:rsidP="009A1701">
      <w:pPr>
        <w:ind w:firstLine="284"/>
        <w:jc w:val="both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9</w:t>
      </w:r>
      <w:r w:rsidRPr="00D34294">
        <w:rPr>
          <w:lang w:val="bg-BG"/>
        </w:rPr>
        <w:fldChar w:fldCharType="end"/>
      </w:r>
      <w:r w:rsidR="00173136">
        <w:rPr>
          <w:lang w:val="bg-BG"/>
        </w:rPr>
        <w:t>3</w:t>
      </w:r>
      <w:r w:rsidRPr="00D34294">
        <w:rPr>
          <w:lang w:val="bg-BG"/>
        </w:rPr>
        <w:t>.  </w:t>
      </w:r>
      <w:r w:rsidR="003B65CF" w:rsidRPr="00D34294">
        <w:rPr>
          <w:lang w:val="bg-BG"/>
        </w:rPr>
        <w:t>Съдът вече заключ</w:t>
      </w:r>
      <w:r w:rsidR="00604FFF">
        <w:rPr>
          <w:lang w:val="bg-BG"/>
        </w:rPr>
        <w:t>и</w:t>
      </w:r>
      <w:r w:rsidR="003B65CF" w:rsidRPr="00D34294">
        <w:rPr>
          <w:lang w:val="bg-BG"/>
        </w:rPr>
        <w:t xml:space="preserve"> за наличие на </w:t>
      </w:r>
      <w:r w:rsidR="00C86123">
        <w:rPr>
          <w:lang w:val="bg-BG"/>
        </w:rPr>
        <w:t>обосновано подозрение</w:t>
      </w:r>
      <w:r w:rsidR="003B65CF" w:rsidRPr="00D34294">
        <w:rPr>
          <w:lang w:val="bg-BG"/>
        </w:rPr>
        <w:t xml:space="preserve"> </w:t>
      </w:r>
      <w:r w:rsidR="00044C04">
        <w:rPr>
          <w:lang w:val="bg-BG"/>
        </w:rPr>
        <w:t xml:space="preserve">за подозиране на </w:t>
      </w:r>
      <w:r w:rsidR="003B65CF" w:rsidRPr="00D34294">
        <w:rPr>
          <w:lang w:val="bg-BG"/>
        </w:rPr>
        <w:t xml:space="preserve">жалбоподателя </w:t>
      </w:r>
      <w:r w:rsidR="00044C04">
        <w:rPr>
          <w:lang w:val="bg-BG"/>
        </w:rPr>
        <w:t>в</w:t>
      </w:r>
      <w:r w:rsidR="003B65CF" w:rsidRPr="00D34294">
        <w:rPr>
          <w:lang w:val="bg-BG"/>
        </w:rPr>
        <w:t xml:space="preserve"> извърш</w:t>
      </w:r>
      <w:r w:rsidR="00044C04">
        <w:rPr>
          <w:lang w:val="bg-BG"/>
        </w:rPr>
        <w:t>ването на</w:t>
      </w:r>
      <w:r w:rsidR="003B65CF" w:rsidRPr="00D34294">
        <w:rPr>
          <w:lang w:val="bg-BG"/>
        </w:rPr>
        <w:t xml:space="preserve"> престъпленията</w:t>
      </w:r>
      <w:r w:rsidR="00791800" w:rsidRPr="00D34294">
        <w:rPr>
          <w:lang w:val="bg-BG"/>
        </w:rPr>
        <w:t xml:space="preserve"> (</w:t>
      </w:r>
      <w:r w:rsidR="003B65CF" w:rsidRPr="00D34294">
        <w:rPr>
          <w:lang w:val="bg-BG"/>
        </w:rPr>
        <w:t>параграф</w:t>
      </w:r>
      <w:r w:rsidR="001C3A12" w:rsidRPr="00D34294">
        <w:rPr>
          <w:lang w:val="bg-BG"/>
        </w:rPr>
        <w:t xml:space="preserve"> 69</w:t>
      </w:r>
      <w:r w:rsidR="008804D3" w:rsidRPr="00D34294">
        <w:rPr>
          <w:lang w:val="bg-BG"/>
        </w:rPr>
        <w:t xml:space="preserve"> </w:t>
      </w:r>
      <w:r w:rsidR="003B65CF" w:rsidRPr="00D34294">
        <w:rPr>
          <w:lang w:val="bg-BG"/>
        </w:rPr>
        <w:t>по</w:t>
      </w:r>
      <w:r w:rsidR="008804D3" w:rsidRPr="00D34294">
        <w:rPr>
          <w:lang w:val="bg-BG"/>
        </w:rPr>
        <w:noBreakHyphen/>
      </w:r>
      <w:r w:rsidR="003B65CF" w:rsidRPr="00D34294">
        <w:rPr>
          <w:lang w:val="bg-BG"/>
        </w:rPr>
        <w:t>горе</w:t>
      </w:r>
      <w:r w:rsidR="00791800" w:rsidRPr="00D34294">
        <w:rPr>
          <w:lang w:val="bg-BG"/>
        </w:rPr>
        <w:t xml:space="preserve">). </w:t>
      </w:r>
      <w:r w:rsidR="003B65CF" w:rsidRPr="00D34294">
        <w:rPr>
          <w:lang w:val="bg-BG"/>
        </w:rPr>
        <w:t xml:space="preserve">От друга страна, той счита, че не е неоснователно да се смята, че </w:t>
      </w:r>
      <w:r w:rsidR="00D243E3">
        <w:rPr>
          <w:lang w:val="bg-BG"/>
        </w:rPr>
        <w:t xml:space="preserve">е </w:t>
      </w:r>
      <w:r w:rsidR="003B65CF" w:rsidRPr="00D34294">
        <w:rPr>
          <w:lang w:val="bg-BG"/>
        </w:rPr>
        <w:t>съществува</w:t>
      </w:r>
      <w:r w:rsidR="00D243E3">
        <w:rPr>
          <w:lang w:val="bg-BG"/>
        </w:rPr>
        <w:t>ла</w:t>
      </w:r>
      <w:r w:rsidR="003B65CF" w:rsidRPr="00D34294">
        <w:rPr>
          <w:lang w:val="bg-BG"/>
        </w:rPr>
        <w:t xml:space="preserve"> опасност </w:t>
      </w:r>
      <w:r w:rsidR="006C6DC5" w:rsidRPr="00D34294">
        <w:rPr>
          <w:lang w:val="bg-BG"/>
        </w:rPr>
        <w:t xml:space="preserve">от </w:t>
      </w:r>
      <w:r w:rsidR="00044C04">
        <w:rPr>
          <w:lang w:val="bg-BG"/>
        </w:rPr>
        <w:t>укриване</w:t>
      </w:r>
      <w:r w:rsidR="006C6DC5" w:rsidRPr="00D34294">
        <w:rPr>
          <w:lang w:val="bg-BG"/>
        </w:rPr>
        <w:t xml:space="preserve"> или възпрепятстване на </w:t>
      </w:r>
      <w:r w:rsidR="00044C04">
        <w:rPr>
          <w:lang w:val="bg-BG"/>
        </w:rPr>
        <w:t>разследването</w:t>
      </w:r>
      <w:r w:rsidR="006C6DC5" w:rsidRPr="00D34294">
        <w:rPr>
          <w:lang w:val="bg-BG"/>
        </w:rPr>
        <w:t xml:space="preserve">, предвид естеството на престъплението и </w:t>
      </w:r>
      <w:r w:rsidR="00044C04">
        <w:rPr>
          <w:lang w:val="bg-BG"/>
        </w:rPr>
        <w:t>твърденията</w:t>
      </w:r>
      <w:r w:rsidR="006C6DC5" w:rsidRPr="00D34294">
        <w:rPr>
          <w:lang w:val="bg-BG"/>
        </w:rPr>
        <w:t xml:space="preserve"> на жертвата за отправени към нея заплахи от жалбоподателя</w:t>
      </w:r>
      <w:r w:rsidR="009A1701" w:rsidRPr="00D34294">
        <w:rPr>
          <w:lang w:val="bg-BG"/>
        </w:rPr>
        <w:t>.</w:t>
      </w:r>
    </w:p>
    <w:p w:rsidR="009A1701" w:rsidRPr="00D34294" w:rsidRDefault="00527D47" w:rsidP="009A1701">
      <w:pPr>
        <w:ind w:firstLine="284"/>
        <w:jc w:val="both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9</w:t>
      </w:r>
      <w:r w:rsidRPr="00D34294">
        <w:rPr>
          <w:lang w:val="bg-BG"/>
        </w:rPr>
        <w:fldChar w:fldCharType="end"/>
      </w:r>
      <w:r w:rsidR="00044C04">
        <w:rPr>
          <w:lang w:val="bg-BG"/>
        </w:rPr>
        <w:t>4</w:t>
      </w:r>
      <w:r w:rsidRPr="00D34294">
        <w:rPr>
          <w:lang w:val="bg-BG"/>
        </w:rPr>
        <w:t>.  </w:t>
      </w:r>
      <w:r w:rsidR="006C6DC5" w:rsidRPr="00D34294">
        <w:rPr>
          <w:lang w:val="bg-BG"/>
        </w:rPr>
        <w:t xml:space="preserve">И накрая, твърденията </w:t>
      </w:r>
      <w:r w:rsidR="00781022" w:rsidRPr="00D34294">
        <w:rPr>
          <w:lang w:val="bg-BG"/>
        </w:rPr>
        <w:t xml:space="preserve">на жалбоподателя, </w:t>
      </w:r>
      <w:r w:rsidR="00044C04">
        <w:rPr>
          <w:lang w:val="bg-BG"/>
        </w:rPr>
        <w:t>че</w:t>
      </w:r>
      <w:r w:rsidR="00781022" w:rsidRPr="00D34294">
        <w:rPr>
          <w:lang w:val="bg-BG"/>
        </w:rPr>
        <w:t xml:space="preserve"> </w:t>
      </w:r>
      <w:r w:rsidR="00044C04">
        <w:rPr>
          <w:lang w:val="bg-BG"/>
        </w:rPr>
        <w:t xml:space="preserve">през въпросния период не е </w:t>
      </w:r>
      <w:r w:rsidR="00781022" w:rsidRPr="00D34294">
        <w:rPr>
          <w:lang w:val="bg-BG"/>
        </w:rPr>
        <w:t>извърш</w:t>
      </w:r>
      <w:r w:rsidR="00044C04">
        <w:rPr>
          <w:lang w:val="bg-BG"/>
        </w:rPr>
        <w:t>ено</w:t>
      </w:r>
      <w:r w:rsidR="00781022" w:rsidRPr="00D34294">
        <w:rPr>
          <w:lang w:val="bg-BG"/>
        </w:rPr>
        <w:t xml:space="preserve"> нито едно </w:t>
      </w:r>
      <w:r w:rsidR="00D243E3">
        <w:rPr>
          <w:lang w:val="bg-BG"/>
        </w:rPr>
        <w:t xml:space="preserve">следствено </w:t>
      </w:r>
      <w:r w:rsidR="00781022" w:rsidRPr="00D34294">
        <w:rPr>
          <w:lang w:val="bg-BG"/>
        </w:rPr>
        <w:t xml:space="preserve">действие изглеждат неоснователни, </w:t>
      </w:r>
      <w:r w:rsidR="00044C04">
        <w:rPr>
          <w:lang w:val="bg-BG"/>
        </w:rPr>
        <w:t>доколкото</w:t>
      </w:r>
      <w:r w:rsidR="00781022" w:rsidRPr="00D34294">
        <w:rPr>
          <w:lang w:val="bg-BG"/>
        </w:rPr>
        <w:t xml:space="preserve"> и той самия</w:t>
      </w:r>
      <w:r w:rsidR="001878C1" w:rsidRPr="00D34294">
        <w:rPr>
          <w:lang w:val="bg-BG"/>
        </w:rPr>
        <w:t>т</w:t>
      </w:r>
      <w:r w:rsidR="00781022" w:rsidRPr="00D34294">
        <w:rPr>
          <w:lang w:val="bg-BG"/>
        </w:rPr>
        <w:t>, и жертвата</w:t>
      </w:r>
      <w:r w:rsidR="001878C1" w:rsidRPr="00D34294">
        <w:rPr>
          <w:lang w:val="bg-BG"/>
        </w:rPr>
        <w:t>,</w:t>
      </w:r>
      <w:r w:rsidR="00781022" w:rsidRPr="00D34294">
        <w:rPr>
          <w:lang w:val="bg-BG"/>
        </w:rPr>
        <w:t xml:space="preserve"> са разпитани. От друга страна</w:t>
      </w:r>
      <w:r w:rsidR="00044C04">
        <w:rPr>
          <w:lang w:val="bg-BG"/>
        </w:rPr>
        <w:t>,</w:t>
      </w:r>
      <w:r w:rsidR="00781022" w:rsidRPr="00D34294">
        <w:rPr>
          <w:lang w:val="bg-BG"/>
        </w:rPr>
        <w:t xml:space="preserve"> </w:t>
      </w:r>
      <w:r w:rsidR="00044C04">
        <w:rPr>
          <w:lang w:val="bg-BG"/>
        </w:rPr>
        <w:t>става ясно</w:t>
      </w:r>
      <w:r w:rsidR="00781022" w:rsidRPr="00D34294">
        <w:rPr>
          <w:lang w:val="bg-BG"/>
        </w:rPr>
        <w:t xml:space="preserve">, че </w:t>
      </w:r>
      <w:r w:rsidR="00044C04">
        <w:rPr>
          <w:lang w:val="bg-BG"/>
        </w:rPr>
        <w:t>на жертвата е направена</w:t>
      </w:r>
      <w:r w:rsidR="00781022" w:rsidRPr="00D34294">
        <w:rPr>
          <w:lang w:val="bg-BG"/>
        </w:rPr>
        <w:t xml:space="preserve"> </w:t>
      </w:r>
      <w:r w:rsidR="00D243E3">
        <w:rPr>
          <w:lang w:val="bg-BG"/>
        </w:rPr>
        <w:t>съдебно-</w:t>
      </w:r>
      <w:r w:rsidR="00044C04" w:rsidRPr="00D34294">
        <w:rPr>
          <w:lang w:val="bg-BG"/>
        </w:rPr>
        <w:t xml:space="preserve">медицинска експертиза </w:t>
      </w:r>
      <w:r w:rsidR="00781022" w:rsidRPr="00D34294">
        <w:rPr>
          <w:lang w:val="bg-BG"/>
        </w:rPr>
        <w:t xml:space="preserve">и жилището </w:t>
      </w:r>
      <w:r w:rsidR="00A12E77" w:rsidRPr="00D34294">
        <w:rPr>
          <w:lang w:val="bg-BG"/>
        </w:rPr>
        <w:t xml:space="preserve">на заинтересованото лице е </w:t>
      </w:r>
      <w:r w:rsidR="00044C04">
        <w:rPr>
          <w:lang w:val="bg-BG"/>
        </w:rPr>
        <w:t>претърсено</w:t>
      </w:r>
      <w:r w:rsidR="009A1701" w:rsidRPr="00D34294">
        <w:rPr>
          <w:lang w:val="bg-BG"/>
        </w:rPr>
        <w:t>.</w:t>
      </w:r>
    </w:p>
    <w:p w:rsidR="00803A0B" w:rsidRPr="00D34294" w:rsidRDefault="009A1701" w:rsidP="00791800">
      <w:pPr>
        <w:ind w:firstLine="284"/>
        <w:jc w:val="both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9</w:t>
      </w:r>
      <w:r w:rsidRPr="00D34294">
        <w:rPr>
          <w:lang w:val="bg-BG"/>
        </w:rPr>
        <w:fldChar w:fldCharType="end"/>
      </w:r>
      <w:r w:rsidR="00044C04">
        <w:rPr>
          <w:lang w:val="bg-BG"/>
        </w:rPr>
        <w:t>5</w:t>
      </w:r>
      <w:r w:rsidRPr="00D34294">
        <w:rPr>
          <w:lang w:val="bg-BG"/>
        </w:rPr>
        <w:t>.  </w:t>
      </w:r>
      <w:r w:rsidR="00A12E77" w:rsidRPr="00D34294">
        <w:rPr>
          <w:lang w:val="bg-BG"/>
        </w:rPr>
        <w:t xml:space="preserve">Предвид </w:t>
      </w:r>
      <w:r w:rsidR="00044C04">
        <w:rPr>
          <w:lang w:val="bg-BG"/>
        </w:rPr>
        <w:t>горн</w:t>
      </w:r>
      <w:r w:rsidR="00A12E77" w:rsidRPr="00D34294">
        <w:rPr>
          <w:lang w:val="bg-BG"/>
        </w:rPr>
        <w:t xml:space="preserve">ото Съдът счита, че </w:t>
      </w:r>
      <w:r w:rsidR="00D57223">
        <w:rPr>
          <w:lang w:val="bg-BG"/>
        </w:rPr>
        <w:t>продължителн</w:t>
      </w:r>
      <w:r w:rsidR="00D243E3">
        <w:rPr>
          <w:lang w:val="bg-BG"/>
        </w:rPr>
        <w:t>ият срок</w:t>
      </w:r>
      <w:r w:rsidR="00A12E77" w:rsidRPr="00D34294">
        <w:rPr>
          <w:lang w:val="bg-BG"/>
        </w:rPr>
        <w:t xml:space="preserve"> на задържане не може да се счита за несъвместим с изискванията на член</w:t>
      </w:r>
      <w:r w:rsidR="00791800" w:rsidRPr="00D34294">
        <w:rPr>
          <w:lang w:val="bg-BG"/>
        </w:rPr>
        <w:t xml:space="preserve"> 5 § 3. </w:t>
      </w:r>
      <w:r w:rsidR="00A12E77" w:rsidRPr="00D34294">
        <w:rPr>
          <w:lang w:val="bg-BG"/>
        </w:rPr>
        <w:t xml:space="preserve">Следователно оплакването е </w:t>
      </w:r>
      <w:r w:rsidR="007372FD">
        <w:rPr>
          <w:lang w:val="bg-BG"/>
        </w:rPr>
        <w:t>явно</w:t>
      </w:r>
      <w:r w:rsidR="00A12E77" w:rsidRPr="00D34294">
        <w:rPr>
          <w:lang w:val="bg-BG"/>
        </w:rPr>
        <w:t xml:space="preserve"> нео</w:t>
      </w:r>
      <w:r w:rsidR="007372FD">
        <w:rPr>
          <w:lang w:val="bg-BG"/>
        </w:rPr>
        <w:t>босновано</w:t>
      </w:r>
      <w:r w:rsidR="00A12E77" w:rsidRPr="00D34294">
        <w:rPr>
          <w:lang w:val="bg-BG"/>
        </w:rPr>
        <w:t xml:space="preserve"> и трябва да бъде отхвърлено на основание член </w:t>
      </w:r>
      <w:r w:rsidRPr="00D34294">
        <w:rPr>
          <w:lang w:val="bg-BG"/>
        </w:rPr>
        <w:t xml:space="preserve">35 §§ 3 </w:t>
      </w:r>
      <w:r w:rsidR="00A12E77" w:rsidRPr="00D34294">
        <w:rPr>
          <w:lang w:val="bg-BG"/>
        </w:rPr>
        <w:t>и</w:t>
      </w:r>
      <w:r w:rsidRPr="00D34294">
        <w:rPr>
          <w:lang w:val="bg-BG"/>
        </w:rPr>
        <w:t xml:space="preserve"> 4 </w:t>
      </w:r>
      <w:r w:rsidR="00A12E77" w:rsidRPr="00D34294">
        <w:rPr>
          <w:lang w:val="bg-BG"/>
        </w:rPr>
        <w:t>от Конвенцията</w:t>
      </w:r>
      <w:r w:rsidRPr="00D34294">
        <w:rPr>
          <w:lang w:val="bg-BG"/>
        </w:rPr>
        <w:t>.</w:t>
      </w:r>
    </w:p>
    <w:p w:rsidR="00093F1D" w:rsidRPr="00D34294" w:rsidRDefault="009A1701" w:rsidP="00093F1D">
      <w:pPr>
        <w:pStyle w:val="JuHIRoman"/>
        <w:rPr>
          <w:lang w:val="bg-BG"/>
        </w:rPr>
      </w:pPr>
      <w:r w:rsidRPr="00D34294">
        <w:rPr>
          <w:lang w:val="bg-BG"/>
        </w:rPr>
        <w:t>V.  </w:t>
      </w:r>
      <w:r w:rsidR="00093F1D" w:rsidRPr="00D34294">
        <w:rPr>
          <w:lang w:val="bg-BG"/>
        </w:rPr>
        <w:t xml:space="preserve">ОТНОСНО ТВЪРДЯНОТО НАРУШЕНИЕ НА ЧЛЕН </w:t>
      </w:r>
      <w:r w:rsidRPr="00D34294">
        <w:rPr>
          <w:lang w:val="bg-BG"/>
        </w:rPr>
        <w:t xml:space="preserve">5 § 4 </w:t>
      </w:r>
      <w:r w:rsidR="00093F1D" w:rsidRPr="00D34294">
        <w:rPr>
          <w:lang w:val="bg-BG"/>
        </w:rPr>
        <w:t>ОТ КОНВЕНЦИЯТА</w:t>
      </w:r>
    </w:p>
    <w:p w:rsidR="005C3EC0" w:rsidRPr="00D34294" w:rsidRDefault="00FE53B9" w:rsidP="00093F1D">
      <w:pPr>
        <w:pStyle w:val="JuHIRoman"/>
        <w:rPr>
          <w:i/>
          <w:iCs/>
          <w:lang w:val="bg-BG"/>
        </w:rPr>
      </w:pPr>
      <w:r w:rsidRPr="00D34294">
        <w:rPr>
          <w:i/>
          <w:iCs/>
          <w:lang w:val="bg-BG"/>
        </w:rPr>
        <w:t>1.  </w:t>
      </w:r>
      <w:r w:rsidR="00D57223">
        <w:rPr>
          <w:i/>
          <w:iCs/>
          <w:lang w:val="bg-BG"/>
        </w:rPr>
        <w:t>Д</w:t>
      </w:r>
      <w:r w:rsidR="00DA425F" w:rsidRPr="00D34294">
        <w:rPr>
          <w:i/>
          <w:iCs/>
          <w:lang w:val="bg-BG"/>
        </w:rPr>
        <w:t>опустимост</w:t>
      </w:r>
    </w:p>
    <w:p w:rsidR="001B73C4" w:rsidRPr="00D34294" w:rsidRDefault="009A1701" w:rsidP="009A1701">
      <w:pPr>
        <w:pStyle w:val="JuPara"/>
        <w:rPr>
          <w:snapToGrid w:val="0"/>
          <w:color w:val="000000"/>
          <w:lang w:val="bg-BG" w:eastAsia="en-US"/>
        </w:rPr>
      </w:pPr>
      <w:r w:rsidRPr="00D34294">
        <w:rPr>
          <w:snapToGrid w:val="0"/>
          <w:color w:val="000000"/>
          <w:lang w:val="bg-BG" w:eastAsia="en-US"/>
        </w:rPr>
        <w:fldChar w:fldCharType="begin"/>
      </w:r>
      <w:r w:rsidRPr="00D34294">
        <w:rPr>
          <w:snapToGrid w:val="0"/>
          <w:color w:val="000000"/>
          <w:lang w:val="bg-BG" w:eastAsia="en-US"/>
        </w:rPr>
        <w:instrText xml:space="preserve"> SEQ level0 \*arabic </w:instrText>
      </w:r>
      <w:r w:rsidRPr="00D34294">
        <w:rPr>
          <w:snapToGrid w:val="0"/>
          <w:color w:val="000000"/>
          <w:lang w:val="bg-BG" w:eastAsia="en-US"/>
        </w:rPr>
        <w:fldChar w:fldCharType="separate"/>
      </w:r>
      <w:r w:rsidR="00A0357D" w:rsidRPr="00D34294">
        <w:rPr>
          <w:noProof/>
          <w:snapToGrid w:val="0"/>
          <w:color w:val="000000"/>
          <w:lang w:val="bg-BG" w:eastAsia="en-US"/>
        </w:rPr>
        <w:t>9</w:t>
      </w:r>
      <w:r w:rsidRPr="00D34294">
        <w:rPr>
          <w:snapToGrid w:val="0"/>
          <w:color w:val="000000"/>
          <w:lang w:val="bg-BG" w:eastAsia="en-US"/>
        </w:rPr>
        <w:fldChar w:fldCharType="end"/>
      </w:r>
      <w:r w:rsidR="00D57223">
        <w:rPr>
          <w:snapToGrid w:val="0"/>
          <w:color w:val="000000"/>
          <w:lang w:val="bg-BG" w:eastAsia="en-US"/>
        </w:rPr>
        <w:t>6</w:t>
      </w:r>
      <w:r w:rsidRPr="00D34294">
        <w:rPr>
          <w:snapToGrid w:val="0"/>
          <w:color w:val="000000"/>
          <w:lang w:val="bg-BG" w:eastAsia="en-US"/>
        </w:rPr>
        <w:t>.  </w:t>
      </w:r>
      <w:r w:rsidR="00A42E32" w:rsidRPr="00D34294">
        <w:rPr>
          <w:snapToGrid w:val="0"/>
          <w:color w:val="000000"/>
          <w:lang w:val="bg-BG" w:eastAsia="en-US"/>
        </w:rPr>
        <w:t xml:space="preserve">Жалбоподателят се оплаква </w:t>
      </w:r>
      <w:r w:rsidR="001878C1" w:rsidRPr="00D34294">
        <w:rPr>
          <w:snapToGrid w:val="0"/>
          <w:color w:val="000000"/>
          <w:lang w:val="bg-BG" w:eastAsia="en-US"/>
        </w:rPr>
        <w:t>от</w:t>
      </w:r>
      <w:r w:rsidR="00A42E32" w:rsidRPr="00D34294">
        <w:rPr>
          <w:snapToGrid w:val="0"/>
          <w:color w:val="000000"/>
          <w:lang w:val="bg-BG" w:eastAsia="en-US"/>
        </w:rPr>
        <w:t xml:space="preserve"> недостатъчния </w:t>
      </w:r>
      <w:r w:rsidR="00D243E3">
        <w:rPr>
          <w:snapToGrid w:val="0"/>
          <w:color w:val="000000"/>
          <w:lang w:val="bg-BG" w:eastAsia="en-US"/>
        </w:rPr>
        <w:t xml:space="preserve">обхват на съдебния </w:t>
      </w:r>
      <w:r w:rsidR="00A42E32" w:rsidRPr="00D34294">
        <w:rPr>
          <w:snapToGrid w:val="0"/>
          <w:color w:val="000000"/>
          <w:lang w:val="bg-BG" w:eastAsia="en-US"/>
        </w:rPr>
        <w:t xml:space="preserve">контрол, упражнен от районния съд </w:t>
      </w:r>
      <w:r w:rsidR="00D243E3">
        <w:rPr>
          <w:snapToGrid w:val="0"/>
          <w:color w:val="000000"/>
          <w:lang w:val="bg-BG" w:eastAsia="en-US"/>
        </w:rPr>
        <w:t>на</w:t>
      </w:r>
      <w:r w:rsidR="00D243E3" w:rsidRPr="00D34294">
        <w:rPr>
          <w:snapToGrid w:val="0"/>
          <w:color w:val="000000"/>
          <w:lang w:val="bg-BG" w:eastAsia="en-US"/>
        </w:rPr>
        <w:t xml:space="preserve"> 31 юли 1998 г.</w:t>
      </w:r>
      <w:r w:rsidR="00D243E3">
        <w:rPr>
          <w:snapToGrid w:val="0"/>
          <w:color w:val="000000"/>
          <w:lang w:val="bg-BG" w:eastAsia="en-US"/>
        </w:rPr>
        <w:t xml:space="preserve"> </w:t>
      </w:r>
      <w:r w:rsidR="00D243E3" w:rsidRPr="00D243E3">
        <w:rPr>
          <w:lang w:val="bg-BG"/>
        </w:rPr>
        <w:t>по отношение на законността на наложената мярка за неотклонение</w:t>
      </w:r>
      <w:r w:rsidR="00D57223">
        <w:rPr>
          <w:snapToGrid w:val="0"/>
          <w:color w:val="000000"/>
          <w:lang w:val="bg-BG" w:eastAsia="en-US"/>
        </w:rPr>
        <w:t xml:space="preserve"> задържане</w:t>
      </w:r>
      <w:r w:rsidR="00A42E32" w:rsidRPr="00D34294">
        <w:rPr>
          <w:snapToGrid w:val="0"/>
          <w:color w:val="000000"/>
          <w:lang w:val="bg-BG" w:eastAsia="en-US"/>
        </w:rPr>
        <w:t xml:space="preserve"> </w:t>
      </w:r>
      <w:r w:rsidR="00D243E3">
        <w:rPr>
          <w:snapToGrid w:val="0"/>
          <w:color w:val="000000"/>
          <w:lang w:val="bg-BG" w:eastAsia="en-US"/>
        </w:rPr>
        <w:t xml:space="preserve">под стража. </w:t>
      </w:r>
      <w:r w:rsidR="00A42E32" w:rsidRPr="00D34294">
        <w:rPr>
          <w:snapToGrid w:val="0"/>
          <w:color w:val="000000"/>
          <w:lang w:val="bg-BG" w:eastAsia="en-US"/>
        </w:rPr>
        <w:t>Той твърди по-</w:t>
      </w:r>
      <w:r w:rsidR="00D57223">
        <w:rPr>
          <w:snapToGrid w:val="0"/>
          <w:color w:val="000000"/>
          <w:lang w:val="bg-BG" w:eastAsia="en-US"/>
        </w:rPr>
        <w:t>точ</w:t>
      </w:r>
      <w:r w:rsidR="00A42E32" w:rsidRPr="00D34294">
        <w:rPr>
          <w:snapToGrid w:val="0"/>
          <w:color w:val="000000"/>
          <w:lang w:val="bg-BG" w:eastAsia="en-US"/>
        </w:rPr>
        <w:t xml:space="preserve">но, че съдът не е разгледал </w:t>
      </w:r>
      <w:r w:rsidR="00C86123">
        <w:rPr>
          <w:snapToGrid w:val="0"/>
          <w:color w:val="000000"/>
          <w:lang w:val="bg-BG" w:eastAsia="en-US"/>
        </w:rPr>
        <w:t>обосновано</w:t>
      </w:r>
      <w:r w:rsidR="00D243E3">
        <w:rPr>
          <w:snapToGrid w:val="0"/>
          <w:color w:val="000000"/>
          <w:lang w:val="bg-BG" w:eastAsia="en-US"/>
        </w:rPr>
        <w:t>то</w:t>
      </w:r>
      <w:r w:rsidR="00C86123">
        <w:rPr>
          <w:snapToGrid w:val="0"/>
          <w:color w:val="000000"/>
          <w:lang w:val="bg-BG" w:eastAsia="en-US"/>
        </w:rPr>
        <w:t xml:space="preserve"> подозрение</w:t>
      </w:r>
      <w:r w:rsidR="00A42E32" w:rsidRPr="00D34294">
        <w:rPr>
          <w:snapToGrid w:val="0"/>
          <w:color w:val="000000"/>
          <w:lang w:val="bg-BG" w:eastAsia="en-US"/>
        </w:rPr>
        <w:t xml:space="preserve"> </w:t>
      </w:r>
      <w:r w:rsidR="00D57223">
        <w:rPr>
          <w:snapToGrid w:val="0"/>
          <w:color w:val="000000"/>
          <w:lang w:val="bg-BG" w:eastAsia="en-US"/>
        </w:rPr>
        <w:t>з</w:t>
      </w:r>
      <w:r w:rsidR="009B15AB" w:rsidRPr="00D34294">
        <w:rPr>
          <w:snapToGrid w:val="0"/>
          <w:color w:val="000000"/>
          <w:lang w:val="bg-BG" w:eastAsia="en-US"/>
        </w:rPr>
        <w:t xml:space="preserve">а </w:t>
      </w:r>
      <w:r w:rsidR="00D243E3">
        <w:rPr>
          <w:snapToGrid w:val="0"/>
          <w:color w:val="000000"/>
          <w:lang w:val="bg-BG" w:eastAsia="en-US"/>
        </w:rPr>
        <w:t>извършването на престъпление</w:t>
      </w:r>
      <w:r w:rsidR="009B15AB" w:rsidRPr="00D34294">
        <w:rPr>
          <w:snapToGrid w:val="0"/>
          <w:color w:val="000000"/>
          <w:lang w:val="bg-BG" w:eastAsia="en-US"/>
        </w:rPr>
        <w:t xml:space="preserve">, че не е </w:t>
      </w:r>
      <w:r w:rsidR="00D243E3">
        <w:rPr>
          <w:snapToGrid w:val="0"/>
          <w:color w:val="000000"/>
          <w:lang w:val="bg-BG" w:eastAsia="en-US"/>
        </w:rPr>
        <w:t xml:space="preserve">подкрепил </w:t>
      </w:r>
      <w:r w:rsidR="009B15AB" w:rsidRPr="00D34294">
        <w:rPr>
          <w:snapToGrid w:val="0"/>
          <w:color w:val="000000"/>
          <w:lang w:val="bg-BG" w:eastAsia="en-US"/>
        </w:rPr>
        <w:t xml:space="preserve">с </w:t>
      </w:r>
      <w:r w:rsidR="00D57223">
        <w:rPr>
          <w:snapToGrid w:val="0"/>
          <w:color w:val="000000"/>
          <w:lang w:val="bg-BG" w:eastAsia="en-US"/>
        </w:rPr>
        <w:t>конкретни</w:t>
      </w:r>
      <w:r w:rsidR="009B15AB" w:rsidRPr="00D34294">
        <w:rPr>
          <w:snapToGrid w:val="0"/>
          <w:color w:val="000000"/>
          <w:lang w:val="bg-BG" w:eastAsia="en-US"/>
        </w:rPr>
        <w:t xml:space="preserve"> </w:t>
      </w:r>
      <w:r w:rsidR="00D57223">
        <w:rPr>
          <w:snapToGrid w:val="0"/>
          <w:color w:val="000000"/>
          <w:lang w:val="bg-BG" w:eastAsia="en-US"/>
        </w:rPr>
        <w:t xml:space="preserve">доказателства </w:t>
      </w:r>
      <w:r w:rsidR="009B15AB" w:rsidRPr="00D34294">
        <w:rPr>
          <w:snapToGrid w:val="0"/>
          <w:color w:val="000000"/>
          <w:lang w:val="bg-BG" w:eastAsia="en-US"/>
        </w:rPr>
        <w:t>констатация</w:t>
      </w:r>
      <w:r w:rsidR="00D57223">
        <w:rPr>
          <w:snapToGrid w:val="0"/>
          <w:color w:val="000000"/>
          <w:lang w:val="bg-BG" w:eastAsia="en-US"/>
        </w:rPr>
        <w:t>та си</w:t>
      </w:r>
      <w:r w:rsidR="009B15AB" w:rsidRPr="00D34294">
        <w:rPr>
          <w:snapToGrid w:val="0"/>
          <w:color w:val="000000"/>
          <w:lang w:val="bg-BG" w:eastAsia="en-US"/>
        </w:rPr>
        <w:t xml:space="preserve"> </w:t>
      </w:r>
      <w:r w:rsidR="00D57223">
        <w:rPr>
          <w:snapToGrid w:val="0"/>
          <w:color w:val="000000"/>
          <w:lang w:val="bg-BG" w:eastAsia="en-US"/>
        </w:rPr>
        <w:t>за опа</w:t>
      </w:r>
      <w:r w:rsidR="00D243E3">
        <w:rPr>
          <w:snapToGrid w:val="0"/>
          <w:color w:val="000000"/>
          <w:lang w:val="bg-BG" w:eastAsia="en-US"/>
        </w:rPr>
        <w:t>с</w:t>
      </w:r>
      <w:r w:rsidR="00D57223">
        <w:rPr>
          <w:snapToGrid w:val="0"/>
          <w:color w:val="000000"/>
          <w:lang w:val="bg-BG" w:eastAsia="en-US"/>
        </w:rPr>
        <w:t>ност</w:t>
      </w:r>
      <w:r w:rsidR="009B15AB" w:rsidRPr="00D34294">
        <w:rPr>
          <w:snapToGrid w:val="0"/>
          <w:color w:val="000000"/>
          <w:lang w:val="bg-BG" w:eastAsia="en-US"/>
        </w:rPr>
        <w:t xml:space="preserve"> от </w:t>
      </w:r>
      <w:r w:rsidR="00D57223">
        <w:rPr>
          <w:snapToGrid w:val="0"/>
          <w:color w:val="000000"/>
          <w:lang w:val="bg-BG" w:eastAsia="en-US"/>
        </w:rPr>
        <w:t>укриване</w:t>
      </w:r>
      <w:r w:rsidR="009B15AB" w:rsidRPr="00D34294">
        <w:rPr>
          <w:snapToGrid w:val="0"/>
          <w:color w:val="000000"/>
          <w:lang w:val="bg-BG" w:eastAsia="en-US"/>
        </w:rPr>
        <w:t xml:space="preserve"> или възпрепятстване на </w:t>
      </w:r>
      <w:r w:rsidR="00D57223">
        <w:rPr>
          <w:snapToGrid w:val="0"/>
          <w:color w:val="000000"/>
          <w:lang w:val="bg-BG" w:eastAsia="en-US"/>
        </w:rPr>
        <w:t>разследването</w:t>
      </w:r>
      <w:r w:rsidR="009B15AB" w:rsidRPr="00D34294">
        <w:rPr>
          <w:snapToGrid w:val="0"/>
          <w:color w:val="000000"/>
          <w:lang w:val="bg-BG" w:eastAsia="en-US"/>
        </w:rPr>
        <w:t xml:space="preserve"> и </w:t>
      </w:r>
      <w:r w:rsidR="00D243E3">
        <w:rPr>
          <w:snapToGrid w:val="0"/>
          <w:color w:val="000000"/>
          <w:lang w:val="bg-BG" w:eastAsia="en-US"/>
        </w:rPr>
        <w:t xml:space="preserve">че </w:t>
      </w:r>
      <w:r w:rsidR="009B15AB" w:rsidRPr="00D34294">
        <w:rPr>
          <w:snapToGrid w:val="0"/>
          <w:color w:val="000000"/>
          <w:lang w:val="bg-BG" w:eastAsia="en-US"/>
        </w:rPr>
        <w:t>не е разгледа</w:t>
      </w:r>
      <w:r w:rsidR="001878C1" w:rsidRPr="00D34294">
        <w:rPr>
          <w:snapToGrid w:val="0"/>
          <w:color w:val="000000"/>
          <w:lang w:val="bg-BG" w:eastAsia="en-US"/>
        </w:rPr>
        <w:t>л</w:t>
      </w:r>
      <w:r w:rsidR="009B15AB" w:rsidRPr="00D34294">
        <w:rPr>
          <w:snapToGrid w:val="0"/>
          <w:color w:val="000000"/>
          <w:lang w:val="bg-BG" w:eastAsia="en-US"/>
        </w:rPr>
        <w:t xml:space="preserve"> дали </w:t>
      </w:r>
      <w:r w:rsidR="00B3517D">
        <w:rPr>
          <w:snapToGrid w:val="0"/>
          <w:color w:val="000000"/>
          <w:lang w:val="bg-BG" w:eastAsia="en-US"/>
        </w:rPr>
        <w:t>се касае</w:t>
      </w:r>
      <w:r w:rsidR="009B15AB" w:rsidRPr="00D34294">
        <w:rPr>
          <w:snapToGrid w:val="0"/>
          <w:color w:val="000000"/>
          <w:lang w:val="bg-BG" w:eastAsia="en-US"/>
        </w:rPr>
        <w:t xml:space="preserve"> за из</w:t>
      </w:r>
      <w:r w:rsidR="00D243E3">
        <w:rPr>
          <w:snapToGrid w:val="0"/>
          <w:color w:val="000000"/>
          <w:lang w:val="bg-BG" w:eastAsia="en-US"/>
        </w:rPr>
        <w:t>вънреден</w:t>
      </w:r>
      <w:r w:rsidR="009B15AB" w:rsidRPr="00D34294">
        <w:rPr>
          <w:snapToGrid w:val="0"/>
          <w:color w:val="000000"/>
          <w:lang w:val="bg-BG" w:eastAsia="en-US"/>
        </w:rPr>
        <w:t xml:space="preserve"> случай </w:t>
      </w:r>
      <w:r w:rsidR="00B3517D">
        <w:rPr>
          <w:snapToGrid w:val="0"/>
          <w:color w:val="000000"/>
          <w:lang w:val="bg-BG" w:eastAsia="en-US"/>
        </w:rPr>
        <w:t>от гледна точка на</w:t>
      </w:r>
      <w:r w:rsidR="009B15AB" w:rsidRPr="00D34294">
        <w:rPr>
          <w:snapToGrid w:val="0"/>
          <w:color w:val="000000"/>
          <w:lang w:val="bg-BG" w:eastAsia="en-US"/>
        </w:rPr>
        <w:t xml:space="preserve"> член </w:t>
      </w:r>
      <w:r w:rsidR="003F5C1E" w:rsidRPr="00D34294">
        <w:rPr>
          <w:snapToGrid w:val="0"/>
          <w:color w:val="000000"/>
          <w:lang w:val="bg-BG" w:eastAsia="en-US"/>
        </w:rPr>
        <w:t>378</w:t>
      </w:r>
      <w:r w:rsidR="009B15AB" w:rsidRPr="00D34294">
        <w:rPr>
          <w:snapToGrid w:val="0"/>
          <w:color w:val="000000"/>
          <w:lang w:val="bg-BG" w:eastAsia="en-US"/>
        </w:rPr>
        <w:t>, алинея</w:t>
      </w:r>
      <w:r w:rsidR="003F5C1E" w:rsidRPr="00D34294">
        <w:rPr>
          <w:snapToGrid w:val="0"/>
          <w:color w:val="000000"/>
          <w:lang w:val="bg-BG" w:eastAsia="en-US"/>
        </w:rPr>
        <w:t xml:space="preserve"> 2 </w:t>
      </w:r>
      <w:r w:rsidR="009B15AB" w:rsidRPr="00D34294">
        <w:rPr>
          <w:snapToGrid w:val="0"/>
          <w:color w:val="000000"/>
          <w:lang w:val="bg-BG" w:eastAsia="en-US"/>
        </w:rPr>
        <w:t>от НПК</w:t>
      </w:r>
      <w:r w:rsidRPr="00D34294">
        <w:rPr>
          <w:snapToGrid w:val="0"/>
          <w:color w:val="000000"/>
          <w:lang w:val="bg-BG" w:eastAsia="en-US"/>
        </w:rPr>
        <w:t xml:space="preserve">. </w:t>
      </w:r>
      <w:r w:rsidR="009B15AB" w:rsidRPr="00D34294">
        <w:rPr>
          <w:snapToGrid w:val="0"/>
          <w:color w:val="000000"/>
          <w:lang w:val="bg-BG" w:eastAsia="en-US"/>
        </w:rPr>
        <w:t xml:space="preserve">Жалбоподателят се оплаква също </w:t>
      </w:r>
      <w:r w:rsidR="00B3517D">
        <w:rPr>
          <w:snapToGrid w:val="0"/>
          <w:color w:val="000000"/>
          <w:lang w:val="bg-BG" w:eastAsia="en-US"/>
        </w:rPr>
        <w:t>така от</w:t>
      </w:r>
      <w:r w:rsidR="00591685" w:rsidRPr="00D34294">
        <w:rPr>
          <w:snapToGrid w:val="0"/>
          <w:color w:val="000000"/>
          <w:lang w:val="bg-BG" w:eastAsia="en-US"/>
        </w:rPr>
        <w:t xml:space="preserve"> липсата на възможност да обжалва </w:t>
      </w:r>
      <w:r w:rsidR="00D243E3">
        <w:rPr>
          <w:snapToGrid w:val="0"/>
          <w:color w:val="000000"/>
          <w:lang w:val="bg-BG" w:eastAsia="en-US"/>
        </w:rPr>
        <w:t>определение</w:t>
      </w:r>
      <w:r w:rsidR="00591685" w:rsidRPr="00D34294">
        <w:rPr>
          <w:snapToGrid w:val="0"/>
          <w:color w:val="000000"/>
          <w:lang w:val="bg-BG" w:eastAsia="en-US"/>
        </w:rPr>
        <w:t>то на съда.</w:t>
      </w:r>
    </w:p>
    <w:p w:rsidR="009A1701" w:rsidRPr="00D34294" w:rsidRDefault="00527D47" w:rsidP="009A1701">
      <w:pPr>
        <w:pStyle w:val="JuPara"/>
        <w:rPr>
          <w:snapToGrid w:val="0"/>
          <w:color w:val="000000"/>
          <w:lang w:val="bg-BG" w:eastAsia="en-US"/>
        </w:rPr>
      </w:pPr>
      <w:r w:rsidRPr="00D34294">
        <w:rPr>
          <w:snapToGrid w:val="0"/>
          <w:color w:val="000000"/>
          <w:lang w:val="bg-BG" w:eastAsia="en-US"/>
        </w:rPr>
        <w:fldChar w:fldCharType="begin"/>
      </w:r>
      <w:r w:rsidRPr="00D34294">
        <w:rPr>
          <w:snapToGrid w:val="0"/>
          <w:color w:val="000000"/>
          <w:lang w:val="bg-BG" w:eastAsia="en-US"/>
        </w:rPr>
        <w:instrText xml:space="preserve"> SEQ level0 \*arabic </w:instrText>
      </w:r>
      <w:r w:rsidRPr="00D34294">
        <w:rPr>
          <w:snapToGrid w:val="0"/>
          <w:color w:val="000000"/>
          <w:lang w:val="bg-BG" w:eastAsia="en-US"/>
        </w:rPr>
        <w:fldChar w:fldCharType="separate"/>
      </w:r>
      <w:r w:rsidR="00A0357D" w:rsidRPr="00D34294">
        <w:rPr>
          <w:noProof/>
          <w:snapToGrid w:val="0"/>
          <w:color w:val="000000"/>
          <w:lang w:val="bg-BG" w:eastAsia="en-US"/>
        </w:rPr>
        <w:t>9</w:t>
      </w:r>
      <w:r w:rsidRPr="00D34294">
        <w:rPr>
          <w:snapToGrid w:val="0"/>
          <w:color w:val="000000"/>
          <w:lang w:val="bg-BG" w:eastAsia="en-US"/>
        </w:rPr>
        <w:fldChar w:fldCharType="end"/>
      </w:r>
      <w:r w:rsidR="0050250F">
        <w:rPr>
          <w:snapToGrid w:val="0"/>
          <w:color w:val="000000"/>
          <w:lang w:val="en-US" w:eastAsia="en-US"/>
        </w:rPr>
        <w:t>7</w:t>
      </w:r>
      <w:r w:rsidRPr="00D34294">
        <w:rPr>
          <w:snapToGrid w:val="0"/>
          <w:color w:val="000000"/>
          <w:lang w:val="bg-BG" w:eastAsia="en-US"/>
        </w:rPr>
        <w:t>.  </w:t>
      </w:r>
      <w:r w:rsidR="00591685" w:rsidRPr="00D34294">
        <w:rPr>
          <w:snapToGrid w:val="0"/>
          <w:color w:val="000000"/>
          <w:lang w:val="bg-BG" w:eastAsia="en-US"/>
        </w:rPr>
        <w:t xml:space="preserve">Той </w:t>
      </w:r>
      <w:r w:rsidR="0050250F">
        <w:rPr>
          <w:snapToGrid w:val="0"/>
          <w:color w:val="000000"/>
          <w:lang w:val="bg-BG" w:eastAsia="en-US"/>
        </w:rPr>
        <w:t>изтъква</w:t>
      </w:r>
      <w:r w:rsidR="00591685" w:rsidRPr="00D34294">
        <w:rPr>
          <w:snapToGrid w:val="0"/>
          <w:color w:val="000000"/>
          <w:lang w:val="bg-BG" w:eastAsia="en-US"/>
        </w:rPr>
        <w:t xml:space="preserve"> на член</w:t>
      </w:r>
      <w:r w:rsidR="009A1701" w:rsidRPr="00D34294">
        <w:rPr>
          <w:snapToGrid w:val="0"/>
          <w:color w:val="000000"/>
          <w:lang w:val="bg-BG" w:eastAsia="en-US"/>
        </w:rPr>
        <w:t xml:space="preserve"> 5 § 4, </w:t>
      </w:r>
      <w:r w:rsidR="00591685" w:rsidRPr="00D34294">
        <w:rPr>
          <w:snapToGrid w:val="0"/>
          <w:color w:val="000000"/>
          <w:lang w:val="bg-BG" w:eastAsia="en-US"/>
        </w:rPr>
        <w:t>който гласи</w:t>
      </w:r>
      <w:r w:rsidR="009A1701" w:rsidRPr="00D34294">
        <w:rPr>
          <w:snapToGrid w:val="0"/>
          <w:color w:val="000000"/>
          <w:lang w:val="bg-BG" w:eastAsia="en-US"/>
        </w:rPr>
        <w:t> :</w:t>
      </w:r>
    </w:p>
    <w:p w:rsidR="009A1701" w:rsidRPr="00B3517D" w:rsidRDefault="00B3517D" w:rsidP="00B3517D">
      <w:pPr>
        <w:pStyle w:val="JuQuot"/>
        <w:rPr>
          <w:lang w:val="bg-BG"/>
        </w:rPr>
      </w:pPr>
      <w:r>
        <w:rPr>
          <w:lang w:val="bg-BG"/>
        </w:rPr>
        <w:t>„</w:t>
      </w:r>
      <w:r w:rsidRPr="00B3517D">
        <w:rPr>
          <w:lang w:val="bg-BG"/>
        </w:rPr>
        <w:t>Βсеки арестуван или лишен от свобода има право да</w:t>
      </w:r>
      <w:r>
        <w:rPr>
          <w:lang w:val="bg-BG"/>
        </w:rPr>
        <w:t xml:space="preserve"> </w:t>
      </w:r>
      <w:r w:rsidRPr="00B3517D">
        <w:rPr>
          <w:lang w:val="bg-BG"/>
        </w:rPr>
        <w:t>обжалва законосъобразността на своето задържане в съда,</w:t>
      </w:r>
      <w:r>
        <w:rPr>
          <w:lang w:val="bg-BG"/>
        </w:rPr>
        <w:t xml:space="preserve"> </w:t>
      </w:r>
      <w:r w:rsidRPr="00B3517D">
        <w:rPr>
          <w:lang w:val="bg-BG"/>
        </w:rPr>
        <w:t>който е задължен в кратък срок да се произнесе; в случай</w:t>
      </w:r>
      <w:r>
        <w:rPr>
          <w:lang w:val="bg-BG"/>
        </w:rPr>
        <w:t xml:space="preserve"> </w:t>
      </w:r>
      <w:r w:rsidRPr="00B3517D">
        <w:rPr>
          <w:lang w:val="bg-BG"/>
        </w:rPr>
        <w:t>че задържането е неправомерно, съдът е длъжен да нареди</w:t>
      </w:r>
      <w:r>
        <w:rPr>
          <w:lang w:val="bg-BG"/>
        </w:rPr>
        <w:t xml:space="preserve"> </w:t>
      </w:r>
      <w:r w:rsidRPr="00B3517D">
        <w:rPr>
          <w:lang w:val="bg-BG"/>
        </w:rPr>
        <w:t>незабавното освобождаване на задържаното лице.</w:t>
      </w:r>
      <w:r>
        <w:rPr>
          <w:lang w:val="bg-BG"/>
        </w:rPr>
        <w:t>“</w:t>
      </w:r>
    </w:p>
    <w:p w:rsidR="001B73C4" w:rsidRPr="00D34294" w:rsidRDefault="009A1701" w:rsidP="009A1701">
      <w:pPr>
        <w:ind w:firstLine="284"/>
        <w:jc w:val="both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9</w:t>
      </w:r>
      <w:r w:rsidRPr="00D34294">
        <w:rPr>
          <w:lang w:val="bg-BG"/>
        </w:rPr>
        <w:fldChar w:fldCharType="end"/>
      </w:r>
      <w:r w:rsidR="0050250F">
        <w:rPr>
          <w:lang w:val="bg-BG"/>
        </w:rPr>
        <w:t>8</w:t>
      </w:r>
      <w:r w:rsidRPr="00D34294">
        <w:rPr>
          <w:lang w:val="bg-BG"/>
        </w:rPr>
        <w:t>.</w:t>
      </w:r>
      <w:r w:rsidR="00147D62" w:rsidRPr="00D34294">
        <w:rPr>
          <w:lang w:val="bg-BG"/>
        </w:rPr>
        <w:t> </w:t>
      </w:r>
      <w:r w:rsidRPr="00D34294">
        <w:rPr>
          <w:lang w:val="bg-BG"/>
        </w:rPr>
        <w:t> </w:t>
      </w:r>
      <w:r w:rsidR="00676247" w:rsidRPr="00D34294">
        <w:rPr>
          <w:lang w:val="bg-BG"/>
        </w:rPr>
        <w:t xml:space="preserve">По отношение </w:t>
      </w:r>
      <w:r w:rsidR="0050250F">
        <w:rPr>
          <w:lang w:val="bg-BG"/>
        </w:rPr>
        <w:t xml:space="preserve">обхвата на </w:t>
      </w:r>
      <w:r w:rsidR="00676247" w:rsidRPr="00D34294">
        <w:rPr>
          <w:lang w:val="bg-BG"/>
        </w:rPr>
        <w:t xml:space="preserve">упражнения </w:t>
      </w:r>
      <w:r w:rsidR="00D243E3">
        <w:rPr>
          <w:lang w:val="bg-BG"/>
        </w:rPr>
        <w:t xml:space="preserve">съдебен </w:t>
      </w:r>
      <w:r w:rsidR="00676247" w:rsidRPr="00D34294">
        <w:rPr>
          <w:lang w:val="bg-BG"/>
        </w:rPr>
        <w:t>контрол Съдът от</w:t>
      </w:r>
      <w:r w:rsidR="0050250F">
        <w:rPr>
          <w:lang w:val="bg-BG"/>
        </w:rPr>
        <w:t>белязва</w:t>
      </w:r>
      <w:r w:rsidR="00676247" w:rsidRPr="00D34294">
        <w:rPr>
          <w:lang w:val="bg-BG"/>
        </w:rPr>
        <w:t>, че от представения протокол</w:t>
      </w:r>
      <w:r w:rsidR="0050250F">
        <w:rPr>
          <w:lang w:val="bg-BG"/>
        </w:rPr>
        <w:t xml:space="preserve"> се вижда, че</w:t>
      </w:r>
      <w:r w:rsidR="00676247" w:rsidRPr="00D34294">
        <w:rPr>
          <w:lang w:val="bg-BG"/>
        </w:rPr>
        <w:t xml:space="preserve"> </w:t>
      </w:r>
      <w:r w:rsidR="001878C1" w:rsidRPr="00D34294">
        <w:rPr>
          <w:lang w:val="bg-BG"/>
        </w:rPr>
        <w:t>съд</w:t>
      </w:r>
      <w:r w:rsidR="0050250F">
        <w:rPr>
          <w:lang w:val="bg-BG"/>
        </w:rPr>
        <w:t>иите</w:t>
      </w:r>
      <w:r w:rsidR="00676247" w:rsidRPr="00D34294">
        <w:rPr>
          <w:lang w:val="bg-BG"/>
        </w:rPr>
        <w:t xml:space="preserve"> </w:t>
      </w:r>
      <w:r w:rsidR="0050250F">
        <w:rPr>
          <w:lang w:val="bg-BG"/>
        </w:rPr>
        <w:t>са</w:t>
      </w:r>
      <w:r w:rsidR="00676247" w:rsidRPr="00D34294">
        <w:rPr>
          <w:lang w:val="bg-BG"/>
        </w:rPr>
        <w:t xml:space="preserve"> разгледал</w:t>
      </w:r>
      <w:r w:rsidR="0050250F">
        <w:rPr>
          <w:lang w:val="bg-BG"/>
        </w:rPr>
        <w:t>и</w:t>
      </w:r>
      <w:r w:rsidR="00676247" w:rsidRPr="00D34294">
        <w:rPr>
          <w:lang w:val="bg-BG"/>
        </w:rPr>
        <w:t xml:space="preserve"> всички аргументи, изложени от заинтересования</w:t>
      </w:r>
      <w:r w:rsidR="0050250F">
        <w:rPr>
          <w:lang w:val="bg-BG"/>
        </w:rPr>
        <w:t xml:space="preserve"> и</w:t>
      </w:r>
      <w:r w:rsidR="00676247" w:rsidRPr="00D34294">
        <w:rPr>
          <w:lang w:val="bg-BG"/>
        </w:rPr>
        <w:t xml:space="preserve"> касаещи съществуването на </w:t>
      </w:r>
      <w:r w:rsidR="00C86123">
        <w:rPr>
          <w:lang w:val="bg-BG"/>
        </w:rPr>
        <w:t>обосновано подозрение</w:t>
      </w:r>
      <w:r w:rsidR="00676247" w:rsidRPr="00D34294">
        <w:rPr>
          <w:lang w:val="bg-BG"/>
        </w:rPr>
        <w:t xml:space="preserve"> </w:t>
      </w:r>
      <w:r w:rsidR="0050250F">
        <w:rPr>
          <w:lang w:val="bg-BG"/>
        </w:rPr>
        <w:t>з</w:t>
      </w:r>
      <w:r w:rsidR="00676247" w:rsidRPr="00D34294">
        <w:rPr>
          <w:lang w:val="bg-BG"/>
        </w:rPr>
        <w:t xml:space="preserve">а извършване </w:t>
      </w:r>
      <w:r w:rsidR="00D243E3">
        <w:rPr>
          <w:lang w:val="bg-BG"/>
        </w:rPr>
        <w:t xml:space="preserve">от него </w:t>
      </w:r>
      <w:r w:rsidR="00676247" w:rsidRPr="00D34294">
        <w:rPr>
          <w:lang w:val="bg-BG"/>
        </w:rPr>
        <w:t>на престъпленията</w:t>
      </w:r>
      <w:r w:rsidR="00E8682E" w:rsidRPr="00D34294">
        <w:rPr>
          <w:lang w:val="bg-BG"/>
        </w:rPr>
        <w:t>.</w:t>
      </w:r>
    </w:p>
    <w:p w:rsidR="00803A0B" w:rsidRPr="00D34294" w:rsidRDefault="00527D47" w:rsidP="009A1701">
      <w:pPr>
        <w:ind w:firstLine="284"/>
        <w:jc w:val="both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9</w:t>
      </w:r>
      <w:r w:rsidRPr="00D34294">
        <w:rPr>
          <w:lang w:val="bg-BG"/>
        </w:rPr>
        <w:fldChar w:fldCharType="end"/>
      </w:r>
      <w:r w:rsidR="0050250F">
        <w:rPr>
          <w:lang w:val="bg-BG"/>
        </w:rPr>
        <w:t>9</w:t>
      </w:r>
      <w:r w:rsidRPr="00D34294">
        <w:rPr>
          <w:lang w:val="bg-BG"/>
        </w:rPr>
        <w:t>.  </w:t>
      </w:r>
      <w:r w:rsidR="009D12C6">
        <w:rPr>
          <w:lang w:val="bg-BG"/>
        </w:rPr>
        <w:t>Така н</w:t>
      </w:r>
      <w:r w:rsidR="0050250F">
        <w:rPr>
          <w:lang w:val="bg-BG"/>
        </w:rPr>
        <w:t>апример с</w:t>
      </w:r>
      <w:r w:rsidR="00A948AC" w:rsidRPr="00D34294">
        <w:rPr>
          <w:lang w:val="bg-BG"/>
        </w:rPr>
        <w:t xml:space="preserve">ъдът </w:t>
      </w:r>
      <w:r w:rsidR="0050250F">
        <w:rPr>
          <w:lang w:val="bg-BG"/>
        </w:rPr>
        <w:t xml:space="preserve">е </w:t>
      </w:r>
      <w:r w:rsidR="00A948AC" w:rsidRPr="00D34294">
        <w:rPr>
          <w:lang w:val="bg-BG"/>
        </w:rPr>
        <w:t>посоч</w:t>
      </w:r>
      <w:r w:rsidR="0050250F">
        <w:rPr>
          <w:lang w:val="bg-BG"/>
        </w:rPr>
        <w:t>ил,</w:t>
      </w:r>
      <w:r w:rsidR="00A948AC" w:rsidRPr="00D34294">
        <w:rPr>
          <w:lang w:val="bg-BG"/>
        </w:rPr>
        <w:t xml:space="preserve"> че повдигането на обвинени</w:t>
      </w:r>
      <w:r w:rsidR="0050250F">
        <w:rPr>
          <w:lang w:val="bg-BG"/>
        </w:rPr>
        <w:t>е</w:t>
      </w:r>
      <w:r w:rsidR="00A948AC" w:rsidRPr="00D34294">
        <w:rPr>
          <w:lang w:val="bg-BG"/>
        </w:rPr>
        <w:t xml:space="preserve"> и задържането</w:t>
      </w:r>
      <w:r w:rsidR="0050250F">
        <w:rPr>
          <w:lang w:val="bg-BG"/>
        </w:rPr>
        <w:t xml:space="preserve"> под стража </w:t>
      </w:r>
      <w:r w:rsidR="00A948AC" w:rsidRPr="00D34294">
        <w:rPr>
          <w:lang w:val="bg-BG"/>
        </w:rPr>
        <w:t xml:space="preserve">се основават на </w:t>
      </w:r>
      <w:r w:rsidR="009D12C6">
        <w:rPr>
          <w:lang w:val="bg-BG"/>
        </w:rPr>
        <w:t>множество доказателства</w:t>
      </w:r>
      <w:r w:rsidR="00A948AC" w:rsidRPr="00D34294">
        <w:rPr>
          <w:lang w:val="bg-BG"/>
        </w:rPr>
        <w:t xml:space="preserve">: </w:t>
      </w:r>
      <w:r w:rsidR="0050250F">
        <w:rPr>
          <w:lang w:val="bg-BG"/>
        </w:rPr>
        <w:t>жалбата</w:t>
      </w:r>
      <w:r w:rsidR="00A948AC" w:rsidRPr="00D34294">
        <w:rPr>
          <w:lang w:val="bg-BG"/>
        </w:rPr>
        <w:t xml:space="preserve"> на жертвата, </w:t>
      </w:r>
      <w:r w:rsidR="009D12C6">
        <w:rPr>
          <w:lang w:val="bg-BG"/>
        </w:rPr>
        <w:t>съдебно-</w:t>
      </w:r>
      <w:r w:rsidR="00A948AC" w:rsidRPr="00D34294">
        <w:rPr>
          <w:lang w:val="bg-BG"/>
        </w:rPr>
        <w:t>медицинск</w:t>
      </w:r>
      <w:r w:rsidR="009D12C6">
        <w:rPr>
          <w:lang w:val="bg-BG"/>
        </w:rPr>
        <w:t>ата експертиза</w:t>
      </w:r>
      <w:r w:rsidR="00A948AC" w:rsidRPr="00D34294">
        <w:rPr>
          <w:lang w:val="bg-BG"/>
        </w:rPr>
        <w:t xml:space="preserve"> и парите, намерени в жилището на жалбоподателя</w:t>
      </w:r>
      <w:r w:rsidR="009A1701" w:rsidRPr="00D34294">
        <w:rPr>
          <w:lang w:val="bg-BG"/>
        </w:rPr>
        <w:t>.</w:t>
      </w:r>
    </w:p>
    <w:p w:rsidR="009A1701" w:rsidRPr="00D34294" w:rsidRDefault="0050250F" w:rsidP="00E8682E">
      <w:pPr>
        <w:ind w:firstLine="284"/>
        <w:jc w:val="both"/>
        <w:rPr>
          <w:lang w:val="bg-BG"/>
        </w:rPr>
      </w:pPr>
      <w:r>
        <w:rPr>
          <w:lang w:val="bg-BG"/>
        </w:rPr>
        <w:t>100</w:t>
      </w:r>
      <w:r w:rsidR="00527D47" w:rsidRPr="00D34294">
        <w:rPr>
          <w:lang w:val="bg-BG"/>
        </w:rPr>
        <w:t>.  </w:t>
      </w:r>
      <w:r w:rsidR="00BE1D15" w:rsidRPr="00D34294">
        <w:rPr>
          <w:lang w:val="bg-BG"/>
        </w:rPr>
        <w:t xml:space="preserve">Колкото до риска от </w:t>
      </w:r>
      <w:r w:rsidR="008C2401">
        <w:rPr>
          <w:lang w:val="bg-BG"/>
        </w:rPr>
        <w:t>укриване</w:t>
      </w:r>
      <w:r w:rsidR="00BE1D15" w:rsidRPr="00D34294">
        <w:rPr>
          <w:lang w:val="bg-BG"/>
        </w:rPr>
        <w:t xml:space="preserve"> или възпрепятстване на </w:t>
      </w:r>
      <w:r w:rsidR="008C2401">
        <w:rPr>
          <w:lang w:val="bg-BG"/>
        </w:rPr>
        <w:t>разследване</w:t>
      </w:r>
      <w:r w:rsidR="00BE1D15" w:rsidRPr="00D34294">
        <w:rPr>
          <w:lang w:val="bg-BG"/>
        </w:rPr>
        <w:t>то</w:t>
      </w:r>
      <w:r w:rsidR="008C2401">
        <w:rPr>
          <w:lang w:val="bg-BG"/>
        </w:rPr>
        <w:t>,</w:t>
      </w:r>
      <w:r w:rsidR="00BE1D15" w:rsidRPr="00D34294">
        <w:rPr>
          <w:lang w:val="bg-BG"/>
        </w:rPr>
        <w:t xml:space="preserve"> </w:t>
      </w:r>
      <w:r w:rsidR="008C2401">
        <w:rPr>
          <w:lang w:val="bg-BG"/>
        </w:rPr>
        <w:t>вътрешното съдилище приема</w:t>
      </w:r>
      <w:r w:rsidR="00BE1D15" w:rsidRPr="00D34294">
        <w:rPr>
          <w:lang w:val="bg-BG"/>
        </w:rPr>
        <w:t>, че т</w:t>
      </w:r>
      <w:r w:rsidR="008C2401">
        <w:rPr>
          <w:lang w:val="bg-BG"/>
        </w:rPr>
        <w:t>акъв съществува</w:t>
      </w:r>
      <w:r w:rsidR="00BE1D15" w:rsidRPr="00D34294">
        <w:rPr>
          <w:lang w:val="bg-BG"/>
        </w:rPr>
        <w:t xml:space="preserve"> предвид заплахите, отправени от жалбоподателя към жертвата</w:t>
      </w:r>
      <w:r w:rsidR="009A1701" w:rsidRPr="00D34294">
        <w:rPr>
          <w:lang w:val="bg-BG"/>
        </w:rPr>
        <w:t>.</w:t>
      </w:r>
    </w:p>
    <w:p w:rsidR="003F5C1E" w:rsidRPr="00D34294" w:rsidRDefault="00C600B0" w:rsidP="00E8682E">
      <w:pPr>
        <w:ind w:firstLine="284"/>
        <w:jc w:val="both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10</w:t>
      </w:r>
      <w:r w:rsidRPr="00D34294">
        <w:rPr>
          <w:lang w:val="bg-BG"/>
        </w:rPr>
        <w:fldChar w:fldCharType="end"/>
      </w:r>
      <w:r w:rsidR="008C2401">
        <w:rPr>
          <w:lang w:val="bg-BG"/>
        </w:rPr>
        <w:t>1</w:t>
      </w:r>
      <w:r w:rsidRPr="00D34294">
        <w:rPr>
          <w:lang w:val="bg-BG"/>
        </w:rPr>
        <w:t>.  </w:t>
      </w:r>
      <w:r w:rsidR="00E52146" w:rsidRPr="00D34294">
        <w:rPr>
          <w:lang w:val="bg-BG"/>
        </w:rPr>
        <w:t xml:space="preserve">И накрая, </w:t>
      </w:r>
      <w:r w:rsidR="008C2401">
        <w:rPr>
          <w:lang w:val="bg-BG"/>
        </w:rPr>
        <w:t>макар и</w:t>
      </w:r>
      <w:r w:rsidR="00E52146" w:rsidRPr="00D34294">
        <w:rPr>
          <w:lang w:val="bg-BG"/>
        </w:rPr>
        <w:t xml:space="preserve"> съдът </w:t>
      </w:r>
      <w:r w:rsidR="008C2401">
        <w:rPr>
          <w:lang w:val="bg-BG"/>
        </w:rPr>
        <w:t xml:space="preserve">да </w:t>
      </w:r>
      <w:r w:rsidR="00E52146" w:rsidRPr="00D34294">
        <w:rPr>
          <w:lang w:val="bg-BG"/>
        </w:rPr>
        <w:t xml:space="preserve">не </w:t>
      </w:r>
      <w:r w:rsidR="008C2401">
        <w:rPr>
          <w:lang w:val="bg-BG"/>
        </w:rPr>
        <w:t>посочва</w:t>
      </w:r>
      <w:r w:rsidR="00E52146" w:rsidRPr="00D34294">
        <w:rPr>
          <w:lang w:val="bg-BG"/>
        </w:rPr>
        <w:t xml:space="preserve"> изрично изключителните обстоятелства, </w:t>
      </w:r>
      <w:r w:rsidR="008C2401">
        <w:rPr>
          <w:lang w:val="bg-BG"/>
        </w:rPr>
        <w:t>налага</w:t>
      </w:r>
      <w:r w:rsidR="00E52146" w:rsidRPr="00D34294">
        <w:rPr>
          <w:lang w:val="bg-BG"/>
        </w:rPr>
        <w:t xml:space="preserve">щи </w:t>
      </w:r>
      <w:r w:rsidR="008C2401">
        <w:rPr>
          <w:lang w:val="bg-BG"/>
        </w:rPr>
        <w:t>оставането</w:t>
      </w:r>
      <w:r w:rsidR="00E52146" w:rsidRPr="00D34294">
        <w:rPr>
          <w:lang w:val="bg-BG"/>
        </w:rPr>
        <w:t xml:space="preserve"> на </w:t>
      </w:r>
      <w:r w:rsidR="008C2401">
        <w:rPr>
          <w:lang w:val="bg-BG"/>
        </w:rPr>
        <w:t>заинтересованото лице</w:t>
      </w:r>
      <w:r w:rsidR="00E52146" w:rsidRPr="00D34294">
        <w:rPr>
          <w:lang w:val="bg-BG"/>
        </w:rPr>
        <w:t xml:space="preserve"> в ареста, </w:t>
      </w:r>
      <w:r w:rsidR="008C2401">
        <w:rPr>
          <w:lang w:val="bg-BG"/>
        </w:rPr>
        <w:t>все пак е видно</w:t>
      </w:r>
      <w:r w:rsidR="00E52146" w:rsidRPr="00D34294">
        <w:rPr>
          <w:lang w:val="bg-BG"/>
        </w:rPr>
        <w:t xml:space="preserve">, че </w:t>
      </w:r>
      <w:r w:rsidR="009D12C6">
        <w:rPr>
          <w:lang w:val="bg-BG"/>
        </w:rPr>
        <w:t xml:space="preserve">той е </w:t>
      </w:r>
      <w:r w:rsidR="008C2401">
        <w:rPr>
          <w:lang w:val="bg-BG"/>
        </w:rPr>
        <w:t>отдел</w:t>
      </w:r>
      <w:r w:rsidR="009D12C6">
        <w:rPr>
          <w:lang w:val="bg-BG"/>
        </w:rPr>
        <w:t>ил</w:t>
      </w:r>
      <w:r w:rsidR="00E52146" w:rsidRPr="00D34294">
        <w:rPr>
          <w:lang w:val="bg-BG"/>
        </w:rPr>
        <w:t xml:space="preserve"> особен</w:t>
      </w:r>
      <w:r w:rsidR="008C2401">
        <w:rPr>
          <w:lang w:val="bg-BG"/>
        </w:rPr>
        <w:t>о внимание на</w:t>
      </w:r>
      <w:r w:rsidR="00E52146" w:rsidRPr="00D34294">
        <w:rPr>
          <w:lang w:val="bg-BG"/>
        </w:rPr>
        <w:t xml:space="preserve"> факта, че </w:t>
      </w:r>
      <w:r w:rsidR="008C2401">
        <w:rPr>
          <w:lang w:val="bg-BG"/>
        </w:rPr>
        <w:t>лицето</w:t>
      </w:r>
      <w:r w:rsidR="00E52146" w:rsidRPr="00D34294">
        <w:rPr>
          <w:lang w:val="bg-BG"/>
        </w:rPr>
        <w:t xml:space="preserve"> е заподозрян</w:t>
      </w:r>
      <w:r w:rsidR="008C2401">
        <w:rPr>
          <w:lang w:val="bg-BG"/>
        </w:rPr>
        <w:t>о</w:t>
      </w:r>
      <w:r w:rsidR="00E52146" w:rsidRPr="00D34294">
        <w:rPr>
          <w:lang w:val="bg-BG"/>
        </w:rPr>
        <w:t xml:space="preserve"> в извършването на две престъпления, придруже</w:t>
      </w:r>
      <w:r w:rsidR="005B1C82" w:rsidRPr="00D34294">
        <w:rPr>
          <w:lang w:val="bg-BG"/>
        </w:rPr>
        <w:t xml:space="preserve">ни с насилие и заплахи за </w:t>
      </w:r>
      <w:r w:rsidR="009D12C6">
        <w:rPr>
          <w:lang w:val="bg-BG"/>
        </w:rPr>
        <w:t>убийство</w:t>
      </w:r>
      <w:r w:rsidR="005B1C82" w:rsidRPr="00D34294">
        <w:rPr>
          <w:lang w:val="bg-BG"/>
        </w:rPr>
        <w:t>, отправ</w:t>
      </w:r>
      <w:r w:rsidR="008C2401">
        <w:rPr>
          <w:lang w:val="bg-BG"/>
        </w:rPr>
        <w:t>ени</w:t>
      </w:r>
      <w:r w:rsidR="00597B54">
        <w:rPr>
          <w:lang w:val="bg-BG"/>
        </w:rPr>
        <w:t xml:space="preserve"> от последното </w:t>
      </w:r>
      <w:r w:rsidR="005B1C82" w:rsidRPr="00D34294">
        <w:rPr>
          <w:lang w:val="bg-BG"/>
        </w:rPr>
        <w:t>към жертвата</w:t>
      </w:r>
      <w:r w:rsidR="001C3A12" w:rsidRPr="00D34294">
        <w:rPr>
          <w:lang w:val="bg-BG"/>
        </w:rPr>
        <w:t xml:space="preserve"> (</w:t>
      </w:r>
      <w:r w:rsidR="005B1C82" w:rsidRPr="00D34294">
        <w:rPr>
          <w:lang w:val="bg-BG"/>
        </w:rPr>
        <w:t>параграф</w:t>
      </w:r>
      <w:r w:rsidR="001C3A12" w:rsidRPr="00D34294">
        <w:rPr>
          <w:lang w:val="bg-BG"/>
        </w:rPr>
        <w:t xml:space="preserve"> 14</w:t>
      </w:r>
      <w:r w:rsidR="001F0029" w:rsidRPr="00D34294">
        <w:rPr>
          <w:lang w:val="bg-BG"/>
        </w:rPr>
        <w:t xml:space="preserve"> </w:t>
      </w:r>
      <w:r w:rsidR="005B1C82" w:rsidRPr="00D34294">
        <w:rPr>
          <w:lang w:val="bg-BG"/>
        </w:rPr>
        <w:t>по</w:t>
      </w:r>
      <w:r w:rsidR="001F0029" w:rsidRPr="00D34294">
        <w:rPr>
          <w:lang w:val="bg-BG"/>
        </w:rPr>
        <w:t>-</w:t>
      </w:r>
      <w:r w:rsidR="005B1C82" w:rsidRPr="00D34294">
        <w:rPr>
          <w:lang w:val="bg-BG"/>
        </w:rPr>
        <w:t>горе</w:t>
      </w:r>
      <w:r w:rsidR="001F0029" w:rsidRPr="00D34294">
        <w:rPr>
          <w:lang w:val="bg-BG"/>
        </w:rPr>
        <w:t>)</w:t>
      </w:r>
      <w:r w:rsidR="00147D62" w:rsidRPr="00D34294">
        <w:rPr>
          <w:lang w:val="bg-BG"/>
        </w:rPr>
        <w:t>.</w:t>
      </w:r>
    </w:p>
    <w:p w:rsidR="009A1701" w:rsidRPr="00D34294" w:rsidRDefault="009A1701" w:rsidP="009A1701">
      <w:pPr>
        <w:ind w:firstLine="284"/>
        <w:jc w:val="both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10</w:t>
      </w:r>
      <w:r w:rsidRPr="00D34294">
        <w:rPr>
          <w:lang w:val="bg-BG"/>
        </w:rPr>
        <w:fldChar w:fldCharType="end"/>
      </w:r>
      <w:r w:rsidR="00597B54">
        <w:rPr>
          <w:lang w:val="bg-BG"/>
        </w:rPr>
        <w:t>2</w:t>
      </w:r>
      <w:r w:rsidRPr="00D34294">
        <w:rPr>
          <w:lang w:val="bg-BG"/>
        </w:rPr>
        <w:t>.  </w:t>
      </w:r>
      <w:r w:rsidR="0040701D" w:rsidRPr="00D34294">
        <w:rPr>
          <w:lang w:val="bg-BG"/>
        </w:rPr>
        <w:t xml:space="preserve">Предвид </w:t>
      </w:r>
      <w:r w:rsidR="00597B54">
        <w:rPr>
          <w:lang w:val="bg-BG"/>
        </w:rPr>
        <w:t>мотивите</w:t>
      </w:r>
      <w:r w:rsidR="000F5BEB" w:rsidRPr="00D34294">
        <w:rPr>
          <w:lang w:val="bg-BG"/>
        </w:rPr>
        <w:t xml:space="preserve"> на </w:t>
      </w:r>
      <w:r w:rsidR="009D12C6">
        <w:rPr>
          <w:lang w:val="bg-BG"/>
        </w:rPr>
        <w:t>определението</w:t>
      </w:r>
      <w:r w:rsidR="00BF2414" w:rsidRPr="00D34294">
        <w:rPr>
          <w:lang w:val="bg-BG"/>
        </w:rPr>
        <w:t xml:space="preserve"> Съдът счита, че жалбоподателят е имал възможността да обжалва </w:t>
      </w:r>
      <w:r w:rsidR="00597B54">
        <w:rPr>
          <w:lang w:val="bg-BG"/>
        </w:rPr>
        <w:t xml:space="preserve">в съответствие с </w:t>
      </w:r>
      <w:r w:rsidR="00BF2414" w:rsidRPr="00D34294">
        <w:rPr>
          <w:lang w:val="bg-BG"/>
        </w:rPr>
        <w:t xml:space="preserve">предписанията на член </w:t>
      </w:r>
      <w:bookmarkStart w:id="5" w:name="HIT11"/>
      <w:bookmarkEnd w:id="5"/>
      <w:r w:rsidR="00863ED7" w:rsidRPr="00D34294">
        <w:rPr>
          <w:lang w:val="bg-BG"/>
        </w:rPr>
        <w:t xml:space="preserve">5 § </w:t>
      </w:r>
      <w:bookmarkStart w:id="6" w:name="HIT12"/>
      <w:bookmarkEnd w:id="6"/>
      <w:r w:rsidR="00863ED7" w:rsidRPr="00D34294">
        <w:rPr>
          <w:lang w:val="bg-BG"/>
        </w:rPr>
        <w:t xml:space="preserve">4 </w:t>
      </w:r>
      <w:r w:rsidR="00597B54">
        <w:rPr>
          <w:lang w:val="bg-BG"/>
        </w:rPr>
        <w:t>от</w:t>
      </w:r>
      <w:r w:rsidR="00BF2414" w:rsidRPr="00D34294">
        <w:rPr>
          <w:lang w:val="bg-BG"/>
        </w:rPr>
        <w:t xml:space="preserve"> Конвенцията</w:t>
      </w:r>
      <w:r w:rsidR="00863ED7" w:rsidRPr="00D34294">
        <w:rPr>
          <w:lang w:val="bg-BG"/>
        </w:rPr>
        <w:t xml:space="preserve">. </w:t>
      </w:r>
      <w:r w:rsidR="00597B54">
        <w:rPr>
          <w:lang w:val="bg-BG"/>
        </w:rPr>
        <w:t>От което следва, че</w:t>
      </w:r>
      <w:r w:rsidR="004963D4" w:rsidRPr="00D34294">
        <w:rPr>
          <w:lang w:val="bg-BG"/>
        </w:rPr>
        <w:t xml:space="preserve"> тази част от оплакването е </w:t>
      </w:r>
      <w:r w:rsidR="007372FD">
        <w:rPr>
          <w:lang w:val="bg-BG"/>
        </w:rPr>
        <w:t>явно</w:t>
      </w:r>
      <w:r w:rsidR="004963D4" w:rsidRPr="00D34294">
        <w:rPr>
          <w:lang w:val="bg-BG"/>
        </w:rPr>
        <w:t xml:space="preserve"> нео</w:t>
      </w:r>
      <w:r w:rsidR="007372FD">
        <w:rPr>
          <w:lang w:val="bg-BG"/>
        </w:rPr>
        <w:t xml:space="preserve">боснована </w:t>
      </w:r>
      <w:r w:rsidR="004963D4" w:rsidRPr="00D34294">
        <w:rPr>
          <w:lang w:val="bg-BG"/>
        </w:rPr>
        <w:t xml:space="preserve">и </w:t>
      </w:r>
      <w:r w:rsidR="00597B54">
        <w:rPr>
          <w:lang w:val="bg-BG"/>
        </w:rPr>
        <w:t>трябв</w:t>
      </w:r>
      <w:r w:rsidR="004963D4" w:rsidRPr="00D34294">
        <w:rPr>
          <w:lang w:val="bg-BG"/>
        </w:rPr>
        <w:t>а да б</w:t>
      </w:r>
      <w:r w:rsidR="002B7824" w:rsidRPr="00D34294">
        <w:rPr>
          <w:lang w:val="bg-BG"/>
        </w:rPr>
        <w:t>ъде отхвърлена на основание на член</w:t>
      </w:r>
      <w:r w:rsidR="008804D3" w:rsidRPr="00D34294">
        <w:rPr>
          <w:lang w:val="bg-BG"/>
        </w:rPr>
        <w:t xml:space="preserve"> 35 </w:t>
      </w:r>
      <w:r w:rsidRPr="00D34294">
        <w:rPr>
          <w:lang w:val="bg-BG"/>
        </w:rPr>
        <w:t xml:space="preserve">§§ 3 </w:t>
      </w:r>
      <w:r w:rsidR="002B7824" w:rsidRPr="00D34294">
        <w:rPr>
          <w:lang w:val="bg-BG"/>
        </w:rPr>
        <w:t>и</w:t>
      </w:r>
      <w:r w:rsidRPr="00D34294">
        <w:rPr>
          <w:lang w:val="bg-BG"/>
        </w:rPr>
        <w:t xml:space="preserve"> 4 </w:t>
      </w:r>
      <w:r w:rsidR="002B7824" w:rsidRPr="00D34294">
        <w:rPr>
          <w:lang w:val="bg-BG"/>
        </w:rPr>
        <w:t>от Конвенцията</w:t>
      </w:r>
      <w:r w:rsidRPr="00D34294">
        <w:rPr>
          <w:lang w:val="bg-BG"/>
        </w:rPr>
        <w:t>.</w:t>
      </w:r>
    </w:p>
    <w:p w:rsidR="009A1701" w:rsidRPr="00D34294" w:rsidRDefault="009A1701" w:rsidP="00ED54AD">
      <w:pPr>
        <w:pStyle w:val="JuPara"/>
        <w:rPr>
          <w:lang w:val="bg-BG" w:eastAsia="en-US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10</w:t>
      </w:r>
      <w:r w:rsidRPr="00D34294">
        <w:rPr>
          <w:lang w:val="bg-BG"/>
        </w:rPr>
        <w:fldChar w:fldCharType="end"/>
      </w:r>
      <w:r w:rsidR="00597B54">
        <w:rPr>
          <w:lang w:val="bg-BG"/>
        </w:rPr>
        <w:t>3</w:t>
      </w:r>
      <w:r w:rsidRPr="00D34294">
        <w:rPr>
          <w:lang w:val="bg-BG"/>
        </w:rPr>
        <w:t>.  </w:t>
      </w:r>
      <w:r w:rsidR="00597B54">
        <w:rPr>
          <w:lang w:val="bg-BG"/>
        </w:rPr>
        <w:t xml:space="preserve">Що се отнася до </w:t>
      </w:r>
      <w:r w:rsidR="00F06C74" w:rsidRPr="00D34294">
        <w:rPr>
          <w:lang w:val="bg-BG"/>
        </w:rPr>
        <w:t xml:space="preserve">частта </w:t>
      </w:r>
      <w:r w:rsidR="00597B54">
        <w:rPr>
          <w:lang w:val="bg-BG"/>
        </w:rPr>
        <w:t>от</w:t>
      </w:r>
      <w:r w:rsidR="00F06C74" w:rsidRPr="00D34294">
        <w:rPr>
          <w:lang w:val="bg-BG"/>
        </w:rPr>
        <w:t xml:space="preserve"> оплакването </w:t>
      </w:r>
      <w:r w:rsidR="00597B54">
        <w:rPr>
          <w:lang w:val="bg-BG"/>
        </w:rPr>
        <w:t xml:space="preserve">за </w:t>
      </w:r>
      <w:r w:rsidR="00F06C74" w:rsidRPr="00D34294">
        <w:rPr>
          <w:lang w:val="bg-BG"/>
        </w:rPr>
        <w:t xml:space="preserve">липсата на възможност за обжалване на </w:t>
      </w:r>
      <w:r w:rsidR="009D12C6">
        <w:rPr>
          <w:lang w:val="bg-BG"/>
        </w:rPr>
        <w:t>определението</w:t>
      </w:r>
      <w:r w:rsidR="00F06C74" w:rsidRPr="00D34294">
        <w:rPr>
          <w:lang w:val="bg-BG"/>
        </w:rPr>
        <w:t xml:space="preserve"> на съда, Съдът </w:t>
      </w:r>
      <w:r w:rsidR="00DE13B9" w:rsidRPr="00D34294">
        <w:rPr>
          <w:lang w:val="bg-BG"/>
        </w:rPr>
        <w:t xml:space="preserve">напомня, че член </w:t>
      </w:r>
      <w:r w:rsidRPr="00D34294">
        <w:rPr>
          <w:lang w:val="bg-BG"/>
        </w:rPr>
        <w:t xml:space="preserve">5 § 4 </w:t>
      </w:r>
      <w:r w:rsidR="00DE13B9" w:rsidRPr="00D34294">
        <w:rPr>
          <w:lang w:val="bg-BG"/>
        </w:rPr>
        <w:t xml:space="preserve">не задължава </w:t>
      </w:r>
      <w:r w:rsidR="00597B54">
        <w:rPr>
          <w:lang w:val="bg-BG"/>
        </w:rPr>
        <w:t>д</w:t>
      </w:r>
      <w:r w:rsidR="00DE13B9" w:rsidRPr="00D34294">
        <w:rPr>
          <w:lang w:val="bg-BG"/>
        </w:rPr>
        <w:t xml:space="preserve">оговарящите </w:t>
      </w:r>
      <w:r w:rsidR="00597B54">
        <w:rPr>
          <w:lang w:val="bg-BG"/>
        </w:rPr>
        <w:t>държави</w:t>
      </w:r>
      <w:r w:rsidR="00DE13B9" w:rsidRPr="00D34294">
        <w:rPr>
          <w:lang w:val="bg-BG"/>
        </w:rPr>
        <w:t xml:space="preserve"> да </w:t>
      </w:r>
      <w:r w:rsidR="009D12C6">
        <w:rPr>
          <w:lang w:val="bg-BG"/>
        </w:rPr>
        <w:t xml:space="preserve">установят </w:t>
      </w:r>
      <w:r w:rsidR="00597B54">
        <w:rPr>
          <w:lang w:val="bg-BG"/>
        </w:rPr>
        <w:t xml:space="preserve">двуинстанционен </w:t>
      </w:r>
      <w:r w:rsidR="009D12C6">
        <w:rPr>
          <w:lang w:val="bg-BG"/>
        </w:rPr>
        <w:t>контрол по отношение на</w:t>
      </w:r>
      <w:r w:rsidR="00DE13B9" w:rsidRPr="00D34294">
        <w:rPr>
          <w:lang w:val="bg-BG"/>
        </w:rPr>
        <w:t xml:space="preserve"> молбите за освобождаване</w:t>
      </w:r>
      <w:r w:rsidRPr="00D34294">
        <w:rPr>
          <w:lang w:val="bg-BG"/>
        </w:rPr>
        <w:t xml:space="preserve"> </w:t>
      </w:r>
      <w:r w:rsidR="00960536" w:rsidRPr="00D34294">
        <w:rPr>
          <w:color w:val="000000"/>
          <w:lang w:val="bg-BG"/>
        </w:rPr>
        <w:t>(вж</w:t>
      </w:r>
      <w:r w:rsidR="007372FD">
        <w:rPr>
          <w:color w:val="000000"/>
          <w:lang w:val="bg-BG"/>
        </w:rPr>
        <w:t>.</w:t>
      </w:r>
      <w:r w:rsidRPr="00D34294">
        <w:rPr>
          <w:color w:val="000000"/>
          <w:lang w:val="bg-BG"/>
        </w:rPr>
        <w:t xml:space="preserve"> </w:t>
      </w:r>
      <w:r w:rsidR="00DE13B9" w:rsidRPr="00D34294">
        <w:rPr>
          <w:i/>
          <w:iCs/>
          <w:lang w:val="bg-BG" w:eastAsia="en-US"/>
        </w:rPr>
        <w:t>Тот срещу Австрия</w:t>
      </w:r>
      <w:r w:rsidR="00597B54">
        <w:rPr>
          <w:i/>
          <w:iCs/>
          <w:lang w:val="bg-BG" w:eastAsia="en-US"/>
        </w:rPr>
        <w:t xml:space="preserve"> </w:t>
      </w:r>
      <w:r w:rsidR="007372FD">
        <w:rPr>
          <w:i/>
          <w:iCs/>
          <w:lang w:val="bg-BG" w:eastAsia="en-US"/>
        </w:rPr>
        <w:t>(</w:t>
      </w:r>
      <w:r w:rsidR="00597B54" w:rsidRPr="00ED54AD">
        <w:rPr>
          <w:i/>
          <w:lang w:eastAsia="en-US"/>
        </w:rPr>
        <w:t>Toth</w:t>
      </w:r>
      <w:r w:rsidR="00597B54" w:rsidRPr="00597B54">
        <w:rPr>
          <w:i/>
          <w:lang w:val="bg-BG" w:eastAsia="en-US"/>
        </w:rPr>
        <w:t xml:space="preserve"> </w:t>
      </w:r>
      <w:r w:rsidR="00597B54" w:rsidRPr="00ED54AD">
        <w:rPr>
          <w:i/>
          <w:lang w:eastAsia="en-US"/>
        </w:rPr>
        <w:t>c</w:t>
      </w:r>
      <w:r w:rsidR="00597B54" w:rsidRPr="00597B54">
        <w:rPr>
          <w:i/>
          <w:lang w:val="bg-BG" w:eastAsia="en-US"/>
        </w:rPr>
        <w:t xml:space="preserve">. </w:t>
      </w:r>
      <w:r w:rsidR="00597B54" w:rsidRPr="00ED54AD">
        <w:rPr>
          <w:i/>
          <w:lang w:eastAsia="en-US"/>
        </w:rPr>
        <w:t>Autriche</w:t>
      </w:r>
      <w:r w:rsidR="007372FD">
        <w:rPr>
          <w:i/>
          <w:lang w:val="bg-BG" w:eastAsia="en-US"/>
        </w:rPr>
        <w:t>)</w:t>
      </w:r>
      <w:r w:rsidR="00DE13B9" w:rsidRPr="00D34294">
        <w:rPr>
          <w:i/>
          <w:iCs/>
          <w:lang w:val="bg-BG" w:eastAsia="en-US"/>
        </w:rPr>
        <w:t>,</w:t>
      </w:r>
      <w:r w:rsidR="00ED54AD" w:rsidRPr="00D34294">
        <w:rPr>
          <w:lang w:val="bg-BG" w:eastAsia="en-US"/>
        </w:rPr>
        <w:t xml:space="preserve"> </w:t>
      </w:r>
      <w:r w:rsidR="00DE13B9" w:rsidRPr="00D34294">
        <w:rPr>
          <w:lang w:val="bg-BG" w:eastAsia="en-US"/>
        </w:rPr>
        <w:t>решение от</w:t>
      </w:r>
      <w:r w:rsidR="00ED54AD" w:rsidRPr="00D34294">
        <w:rPr>
          <w:lang w:val="bg-BG" w:eastAsia="en-US"/>
        </w:rPr>
        <w:t xml:space="preserve"> 12 </w:t>
      </w:r>
      <w:r w:rsidR="00DE13B9" w:rsidRPr="00D34294">
        <w:rPr>
          <w:lang w:val="bg-BG" w:eastAsia="en-US"/>
        </w:rPr>
        <w:t>декември</w:t>
      </w:r>
      <w:r w:rsidR="00ED54AD" w:rsidRPr="00D34294">
        <w:rPr>
          <w:lang w:val="bg-BG" w:eastAsia="en-US"/>
        </w:rPr>
        <w:t xml:space="preserve"> 1991, </w:t>
      </w:r>
      <w:r w:rsidR="00DE13B9" w:rsidRPr="00D34294">
        <w:rPr>
          <w:lang w:val="bg-BG" w:eastAsia="en-US"/>
        </w:rPr>
        <w:t>серия</w:t>
      </w:r>
      <w:r w:rsidR="00ED54AD" w:rsidRPr="00D34294">
        <w:rPr>
          <w:lang w:val="bg-BG" w:eastAsia="en-US"/>
        </w:rPr>
        <w:t xml:space="preserve"> A </w:t>
      </w:r>
      <w:r w:rsidR="00DE13B9" w:rsidRPr="00D34294">
        <w:rPr>
          <w:lang w:val="bg-BG" w:eastAsia="en-US"/>
        </w:rPr>
        <w:t>№</w:t>
      </w:r>
      <w:r w:rsidR="00ED54AD" w:rsidRPr="00D34294">
        <w:rPr>
          <w:lang w:val="bg-BG" w:eastAsia="en-US"/>
        </w:rPr>
        <w:t xml:space="preserve"> 224, </w:t>
      </w:r>
      <w:r w:rsidRPr="00D34294">
        <w:rPr>
          <w:color w:val="000000"/>
          <w:lang w:val="bg-BG"/>
        </w:rPr>
        <w:t>§ 84).</w:t>
      </w:r>
    </w:p>
    <w:p w:rsidR="009A1701" w:rsidRPr="00D34294" w:rsidRDefault="009A1701" w:rsidP="009D12C6">
      <w:pPr>
        <w:ind w:firstLine="284"/>
        <w:jc w:val="both"/>
        <w:rPr>
          <w:color w:val="000000"/>
          <w:lang w:val="bg-BG"/>
        </w:rPr>
      </w:pPr>
      <w:r w:rsidRPr="00D34294">
        <w:rPr>
          <w:color w:val="000000"/>
          <w:lang w:val="bg-BG"/>
        </w:rPr>
        <w:fldChar w:fldCharType="begin"/>
      </w:r>
      <w:r w:rsidRPr="00D34294">
        <w:rPr>
          <w:color w:val="000000"/>
          <w:lang w:val="bg-BG"/>
        </w:rPr>
        <w:instrText xml:space="preserve"> SEQ level0 \*arabic </w:instrText>
      </w:r>
      <w:r w:rsidRPr="00D34294">
        <w:rPr>
          <w:color w:val="000000"/>
          <w:lang w:val="bg-BG"/>
        </w:rPr>
        <w:fldChar w:fldCharType="separate"/>
      </w:r>
      <w:r w:rsidR="00A0357D" w:rsidRPr="00D34294">
        <w:rPr>
          <w:noProof/>
          <w:color w:val="000000"/>
          <w:lang w:val="bg-BG"/>
        </w:rPr>
        <w:t>10</w:t>
      </w:r>
      <w:r w:rsidRPr="00D34294">
        <w:rPr>
          <w:color w:val="000000"/>
          <w:lang w:val="bg-BG"/>
        </w:rPr>
        <w:fldChar w:fldCharType="end"/>
      </w:r>
      <w:r w:rsidR="00597B54">
        <w:rPr>
          <w:color w:val="000000"/>
          <w:lang w:val="bg-BG"/>
        </w:rPr>
        <w:t>4</w:t>
      </w:r>
      <w:r w:rsidRPr="00D34294">
        <w:rPr>
          <w:color w:val="000000"/>
          <w:lang w:val="bg-BG"/>
        </w:rPr>
        <w:t>.  </w:t>
      </w:r>
      <w:r w:rsidR="009D12C6">
        <w:rPr>
          <w:color w:val="000000"/>
          <w:lang w:val="bg-BG"/>
        </w:rPr>
        <w:t>Та</w:t>
      </w:r>
      <w:r w:rsidR="00131DB1" w:rsidRPr="00D34294">
        <w:rPr>
          <w:color w:val="000000"/>
          <w:lang w:val="bg-BG"/>
        </w:rPr>
        <w:t xml:space="preserve">зи </w:t>
      </w:r>
      <w:r w:rsidR="009D12C6">
        <w:rPr>
          <w:color w:val="000000"/>
          <w:lang w:val="bg-BG"/>
        </w:rPr>
        <w:t>част</w:t>
      </w:r>
      <w:r w:rsidR="00131DB1" w:rsidRPr="00D34294">
        <w:rPr>
          <w:color w:val="000000"/>
          <w:lang w:val="bg-BG"/>
        </w:rPr>
        <w:t xml:space="preserve"> </w:t>
      </w:r>
      <w:r w:rsidR="00597B54">
        <w:rPr>
          <w:color w:val="000000"/>
          <w:lang w:val="bg-BG"/>
        </w:rPr>
        <w:t>от</w:t>
      </w:r>
      <w:r w:rsidR="00131DB1" w:rsidRPr="00D34294">
        <w:rPr>
          <w:color w:val="000000"/>
          <w:lang w:val="bg-BG"/>
        </w:rPr>
        <w:t xml:space="preserve"> оплакването е </w:t>
      </w:r>
      <w:r w:rsidR="00597B54">
        <w:rPr>
          <w:color w:val="000000"/>
          <w:lang w:val="bg-BG"/>
        </w:rPr>
        <w:t>следователно</w:t>
      </w:r>
      <w:r w:rsidR="00131DB1" w:rsidRPr="00D34294">
        <w:rPr>
          <w:color w:val="000000"/>
          <w:lang w:val="bg-BG"/>
        </w:rPr>
        <w:t xml:space="preserve"> несъвместим</w:t>
      </w:r>
      <w:r w:rsidR="009D12C6">
        <w:rPr>
          <w:color w:val="000000"/>
          <w:lang w:val="bg-BG"/>
        </w:rPr>
        <w:t>а</w:t>
      </w:r>
      <w:r w:rsidRPr="00D34294">
        <w:rPr>
          <w:color w:val="000000"/>
          <w:lang w:val="bg-BG"/>
        </w:rPr>
        <w:t xml:space="preserve"> </w:t>
      </w:r>
      <w:r w:rsidRPr="00D34294">
        <w:rPr>
          <w:i/>
          <w:iCs/>
          <w:color w:val="000000"/>
          <w:lang w:val="bg-BG"/>
        </w:rPr>
        <w:t>ratione materiae</w:t>
      </w:r>
      <w:r w:rsidRPr="00D34294">
        <w:rPr>
          <w:color w:val="000000"/>
          <w:lang w:val="bg-BG"/>
        </w:rPr>
        <w:t xml:space="preserve"> </w:t>
      </w:r>
      <w:r w:rsidR="00131DB1" w:rsidRPr="00D34294">
        <w:rPr>
          <w:color w:val="000000"/>
          <w:lang w:val="bg-BG"/>
        </w:rPr>
        <w:t xml:space="preserve">с разпоредбите на Конвенцията и </w:t>
      </w:r>
      <w:r w:rsidR="009D12C6">
        <w:rPr>
          <w:color w:val="000000"/>
          <w:lang w:val="bg-BG"/>
        </w:rPr>
        <w:t>след</w:t>
      </w:r>
      <w:r w:rsidR="00597B54">
        <w:rPr>
          <w:color w:val="000000"/>
          <w:lang w:val="bg-BG"/>
        </w:rPr>
        <w:t>ва</w:t>
      </w:r>
      <w:r w:rsidR="00131DB1" w:rsidRPr="00D34294">
        <w:rPr>
          <w:color w:val="000000"/>
          <w:lang w:val="bg-BG"/>
        </w:rPr>
        <w:t xml:space="preserve"> да бъде отхвърлен</w:t>
      </w:r>
      <w:r w:rsidR="009D12C6">
        <w:rPr>
          <w:color w:val="000000"/>
          <w:lang w:val="bg-BG"/>
        </w:rPr>
        <w:t>а</w:t>
      </w:r>
      <w:r w:rsidR="00131DB1" w:rsidRPr="00D34294">
        <w:rPr>
          <w:color w:val="000000"/>
          <w:lang w:val="bg-BG"/>
        </w:rPr>
        <w:t xml:space="preserve"> </w:t>
      </w:r>
      <w:r w:rsidR="009D12C6">
        <w:rPr>
          <w:color w:val="000000"/>
          <w:lang w:val="bg-BG"/>
        </w:rPr>
        <w:t>в съответствие с</w:t>
      </w:r>
      <w:r w:rsidR="00131DB1" w:rsidRPr="00D34294">
        <w:rPr>
          <w:color w:val="000000"/>
          <w:lang w:val="bg-BG"/>
        </w:rPr>
        <w:t xml:space="preserve"> член</w:t>
      </w:r>
      <w:r w:rsidRPr="00D34294">
        <w:rPr>
          <w:color w:val="000000"/>
          <w:lang w:val="bg-BG"/>
        </w:rPr>
        <w:t xml:space="preserve"> 35 §§ 3 </w:t>
      </w:r>
      <w:r w:rsidR="00131DB1" w:rsidRPr="00D34294">
        <w:rPr>
          <w:color w:val="000000"/>
          <w:lang w:val="bg-BG"/>
        </w:rPr>
        <w:t xml:space="preserve">и </w:t>
      </w:r>
      <w:r w:rsidRPr="00D34294">
        <w:rPr>
          <w:color w:val="000000"/>
          <w:lang w:val="bg-BG"/>
        </w:rPr>
        <w:t xml:space="preserve">4 </w:t>
      </w:r>
      <w:r w:rsidR="00131DB1" w:rsidRPr="00D34294">
        <w:rPr>
          <w:color w:val="000000"/>
          <w:lang w:val="bg-BG"/>
        </w:rPr>
        <w:t>от Конвенцията.</w:t>
      </w:r>
    </w:p>
    <w:p w:rsidR="00EC6427" w:rsidRPr="00D34294" w:rsidRDefault="009A1701">
      <w:pPr>
        <w:pStyle w:val="JuHIRoman"/>
        <w:rPr>
          <w:lang w:val="bg-BG"/>
        </w:rPr>
      </w:pPr>
      <w:r w:rsidRPr="00D34294">
        <w:rPr>
          <w:lang w:val="bg-BG"/>
        </w:rPr>
        <w:t>VI</w:t>
      </w:r>
      <w:r w:rsidR="00EC6427" w:rsidRPr="00D34294">
        <w:rPr>
          <w:lang w:val="bg-BG"/>
        </w:rPr>
        <w:t>.  </w:t>
      </w:r>
      <w:r w:rsidR="00131DB1" w:rsidRPr="00D34294">
        <w:rPr>
          <w:lang w:val="bg-BG"/>
        </w:rPr>
        <w:t xml:space="preserve">ОТНОСНО ТВЪРДЯНОТО НАРУШЕНИЕ НА ЧЛЕН </w:t>
      </w:r>
      <w:r w:rsidR="00C5365F" w:rsidRPr="00D34294">
        <w:rPr>
          <w:lang w:val="bg-BG"/>
        </w:rPr>
        <w:t>5 § 5</w:t>
      </w:r>
      <w:r w:rsidR="00EC6427" w:rsidRPr="00D34294">
        <w:rPr>
          <w:lang w:val="bg-BG"/>
        </w:rPr>
        <w:t xml:space="preserve"> </w:t>
      </w:r>
      <w:r w:rsidR="00131DB1" w:rsidRPr="00D34294">
        <w:rPr>
          <w:lang w:val="bg-BG"/>
        </w:rPr>
        <w:t>ОТ КОНВЕНЦИЯТА</w:t>
      </w:r>
    </w:p>
    <w:p w:rsidR="00C5365F" w:rsidRPr="00D34294" w:rsidRDefault="00A76686" w:rsidP="00C5365F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10</w:t>
      </w:r>
      <w:r w:rsidRPr="00D34294">
        <w:rPr>
          <w:lang w:val="bg-BG"/>
        </w:rPr>
        <w:fldChar w:fldCharType="end"/>
      </w:r>
      <w:r w:rsidR="00597B54">
        <w:rPr>
          <w:lang w:val="bg-BG"/>
        </w:rPr>
        <w:t>5</w:t>
      </w:r>
      <w:r w:rsidRPr="00D34294">
        <w:rPr>
          <w:lang w:val="bg-BG"/>
        </w:rPr>
        <w:t>.  </w:t>
      </w:r>
      <w:r w:rsidR="00131DB1" w:rsidRPr="00D34294">
        <w:rPr>
          <w:lang w:val="bg-BG"/>
        </w:rPr>
        <w:t xml:space="preserve">Жалбоподателят се оплаква </w:t>
      </w:r>
      <w:r w:rsidR="001878C1" w:rsidRPr="00D34294">
        <w:rPr>
          <w:lang w:val="bg-BG"/>
        </w:rPr>
        <w:t>от</w:t>
      </w:r>
      <w:r w:rsidR="00131DB1" w:rsidRPr="00D34294">
        <w:rPr>
          <w:lang w:val="bg-BG"/>
        </w:rPr>
        <w:t xml:space="preserve"> липсата във вътрешното право на </w:t>
      </w:r>
      <w:r w:rsidR="00597B54">
        <w:rPr>
          <w:lang w:val="bg-BG"/>
        </w:rPr>
        <w:t>обезщетение</w:t>
      </w:r>
      <w:r w:rsidR="001878C1" w:rsidRPr="00D34294">
        <w:rPr>
          <w:lang w:val="bg-BG"/>
        </w:rPr>
        <w:t>,</w:t>
      </w:r>
      <w:r w:rsidR="00131DB1" w:rsidRPr="00D34294">
        <w:rPr>
          <w:lang w:val="bg-BG"/>
        </w:rPr>
        <w:t xml:space="preserve"> гарантирано от член </w:t>
      </w:r>
      <w:r w:rsidR="00C5365F" w:rsidRPr="00D34294">
        <w:rPr>
          <w:lang w:val="bg-BG"/>
        </w:rPr>
        <w:t xml:space="preserve">5 § 5, </w:t>
      </w:r>
      <w:r w:rsidR="00597B54">
        <w:rPr>
          <w:lang w:val="bg-BG"/>
        </w:rPr>
        <w:t>за т</w:t>
      </w:r>
      <w:r w:rsidR="00131DB1" w:rsidRPr="00D34294">
        <w:rPr>
          <w:lang w:val="bg-BG"/>
        </w:rPr>
        <w:t>върдяните нарушения на параграфи</w:t>
      </w:r>
      <w:r w:rsidR="00C5365F" w:rsidRPr="00D34294">
        <w:rPr>
          <w:lang w:val="bg-BG"/>
        </w:rPr>
        <w:t xml:space="preserve"> 1</w:t>
      </w:r>
      <w:r w:rsidRPr="00D34294">
        <w:rPr>
          <w:lang w:val="bg-BG"/>
        </w:rPr>
        <w:t>,</w:t>
      </w:r>
      <w:r w:rsidR="00C5365F" w:rsidRPr="00D34294">
        <w:rPr>
          <w:lang w:val="bg-BG"/>
        </w:rPr>
        <w:t xml:space="preserve"> 3</w:t>
      </w:r>
      <w:r w:rsidRPr="00D34294">
        <w:rPr>
          <w:lang w:val="bg-BG"/>
        </w:rPr>
        <w:t xml:space="preserve"> </w:t>
      </w:r>
      <w:r w:rsidR="00131DB1" w:rsidRPr="00D34294">
        <w:rPr>
          <w:lang w:val="bg-BG"/>
        </w:rPr>
        <w:t>и</w:t>
      </w:r>
      <w:r w:rsidRPr="00D34294">
        <w:rPr>
          <w:lang w:val="bg-BG"/>
        </w:rPr>
        <w:t xml:space="preserve"> 4</w:t>
      </w:r>
      <w:r w:rsidR="00C5365F" w:rsidRPr="00D34294">
        <w:rPr>
          <w:lang w:val="bg-BG"/>
        </w:rPr>
        <w:t xml:space="preserve"> </w:t>
      </w:r>
      <w:r w:rsidR="009D12C6">
        <w:rPr>
          <w:lang w:val="bg-BG"/>
        </w:rPr>
        <w:t>от</w:t>
      </w:r>
      <w:r w:rsidR="00131DB1" w:rsidRPr="00D34294">
        <w:rPr>
          <w:lang w:val="bg-BG"/>
        </w:rPr>
        <w:t xml:space="preserve"> разпоредба</w:t>
      </w:r>
      <w:r w:rsidR="009D12C6">
        <w:rPr>
          <w:lang w:val="bg-BG"/>
        </w:rPr>
        <w:t>та</w:t>
      </w:r>
      <w:r w:rsidR="00C5365F" w:rsidRPr="00D34294">
        <w:rPr>
          <w:lang w:val="bg-BG"/>
        </w:rPr>
        <w:t xml:space="preserve">. </w:t>
      </w:r>
      <w:r w:rsidR="00131DB1" w:rsidRPr="00D34294">
        <w:rPr>
          <w:lang w:val="bg-BG"/>
        </w:rPr>
        <w:t>Член</w:t>
      </w:r>
      <w:r w:rsidR="00C5365F" w:rsidRPr="00D34294">
        <w:rPr>
          <w:lang w:val="bg-BG"/>
        </w:rPr>
        <w:t xml:space="preserve"> 5 § 5 </w:t>
      </w:r>
      <w:r w:rsidR="00131DB1" w:rsidRPr="00D34294">
        <w:rPr>
          <w:lang w:val="bg-BG"/>
        </w:rPr>
        <w:t>гласи следното</w:t>
      </w:r>
      <w:r w:rsidR="00C5365F" w:rsidRPr="00D34294">
        <w:rPr>
          <w:lang w:val="bg-BG"/>
        </w:rPr>
        <w:t> :</w:t>
      </w:r>
    </w:p>
    <w:p w:rsidR="00C5365F" w:rsidRPr="00D34294" w:rsidRDefault="00597B54" w:rsidP="00597B54">
      <w:pPr>
        <w:pStyle w:val="JuQuot"/>
        <w:rPr>
          <w:lang w:val="bg-BG"/>
        </w:rPr>
      </w:pPr>
      <w:r>
        <w:rPr>
          <w:lang w:val="bg-BG"/>
        </w:rPr>
        <w:t>„</w:t>
      </w:r>
      <w:r w:rsidRPr="00597B54">
        <w:rPr>
          <w:lang w:val="bg-BG"/>
        </w:rPr>
        <w:t>Βсяко лице, арестувано или лишено от свобода в нарушение</w:t>
      </w:r>
      <w:r>
        <w:rPr>
          <w:lang w:val="bg-BG"/>
        </w:rPr>
        <w:t xml:space="preserve"> </w:t>
      </w:r>
      <w:r w:rsidRPr="00597B54">
        <w:rPr>
          <w:lang w:val="bg-BG"/>
        </w:rPr>
        <w:t>на изискванията на този член, има право на обезщетение.</w:t>
      </w:r>
      <w:r>
        <w:rPr>
          <w:lang w:val="bg-BG"/>
        </w:rPr>
        <w:t>“</w:t>
      </w:r>
    </w:p>
    <w:p w:rsidR="00C5365F" w:rsidRPr="00D34294" w:rsidRDefault="00FE53B9" w:rsidP="00FE53B9">
      <w:pPr>
        <w:pStyle w:val="JuH1"/>
        <w:rPr>
          <w:lang w:val="bg-BG"/>
        </w:rPr>
      </w:pPr>
      <w:r w:rsidRPr="00D34294">
        <w:rPr>
          <w:lang w:val="bg-BG"/>
        </w:rPr>
        <w:t>1</w:t>
      </w:r>
      <w:r w:rsidR="00C5365F" w:rsidRPr="00D34294">
        <w:rPr>
          <w:lang w:val="bg-BG"/>
        </w:rPr>
        <w:t>.  </w:t>
      </w:r>
      <w:r w:rsidR="00597B54">
        <w:rPr>
          <w:lang w:val="bg-BG"/>
        </w:rPr>
        <w:t>Д</w:t>
      </w:r>
      <w:r w:rsidR="00FA1F92" w:rsidRPr="00D34294">
        <w:rPr>
          <w:lang w:val="bg-BG"/>
        </w:rPr>
        <w:t>опустимост</w:t>
      </w:r>
    </w:p>
    <w:p w:rsidR="00863ED7" w:rsidRPr="00D34294" w:rsidRDefault="00C5365F" w:rsidP="00CC213F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10</w:t>
      </w:r>
      <w:r w:rsidRPr="00D34294">
        <w:rPr>
          <w:lang w:val="bg-BG"/>
        </w:rPr>
        <w:fldChar w:fldCharType="end"/>
      </w:r>
      <w:r w:rsidR="00597B54">
        <w:rPr>
          <w:lang w:val="bg-BG"/>
        </w:rPr>
        <w:t>6</w:t>
      </w:r>
      <w:r w:rsidRPr="00D34294">
        <w:rPr>
          <w:lang w:val="bg-BG"/>
        </w:rPr>
        <w:t>. </w:t>
      </w:r>
      <w:r w:rsidR="00147D62" w:rsidRPr="00D34294">
        <w:rPr>
          <w:lang w:val="bg-BG"/>
        </w:rPr>
        <w:t> </w:t>
      </w:r>
      <w:r w:rsidR="00FA1F92" w:rsidRPr="00D34294">
        <w:rPr>
          <w:lang w:val="bg-BG"/>
        </w:rPr>
        <w:t>Правителството счита, че оплакване</w:t>
      </w:r>
      <w:r w:rsidR="009D12C6">
        <w:rPr>
          <w:lang w:val="bg-BG"/>
        </w:rPr>
        <w:t>то</w:t>
      </w:r>
      <w:r w:rsidR="00FA1F92" w:rsidRPr="00D34294">
        <w:rPr>
          <w:lang w:val="bg-BG"/>
        </w:rPr>
        <w:t xml:space="preserve"> е </w:t>
      </w:r>
      <w:r w:rsidR="007372FD">
        <w:rPr>
          <w:lang w:val="bg-BG"/>
        </w:rPr>
        <w:t xml:space="preserve">явно </w:t>
      </w:r>
      <w:r w:rsidR="00FA1F92" w:rsidRPr="00D34294">
        <w:rPr>
          <w:lang w:val="bg-BG"/>
        </w:rPr>
        <w:t>нео</w:t>
      </w:r>
      <w:r w:rsidR="007372FD">
        <w:rPr>
          <w:lang w:val="bg-BG"/>
        </w:rPr>
        <w:t>босновано</w:t>
      </w:r>
      <w:r w:rsidR="00597B54">
        <w:rPr>
          <w:lang w:val="bg-BG"/>
        </w:rPr>
        <w:t>, доколко</w:t>
      </w:r>
      <w:r w:rsidR="00524E19" w:rsidRPr="00D34294">
        <w:rPr>
          <w:lang w:val="bg-BG"/>
        </w:rPr>
        <w:t>то о</w:t>
      </w:r>
      <w:r w:rsidR="00597B54">
        <w:rPr>
          <w:lang w:val="bg-BG"/>
        </w:rPr>
        <w:t>плакванията на жалбоподателя от гледна точка на другите</w:t>
      </w:r>
      <w:r w:rsidR="00524E19" w:rsidRPr="00D34294">
        <w:rPr>
          <w:lang w:val="bg-BG"/>
        </w:rPr>
        <w:t xml:space="preserve"> параграфи на член 5 </w:t>
      </w:r>
      <w:r w:rsidR="003A3921">
        <w:rPr>
          <w:lang w:val="bg-BG"/>
        </w:rPr>
        <w:t>са</w:t>
      </w:r>
      <w:r w:rsidR="00524E19" w:rsidRPr="00D34294">
        <w:rPr>
          <w:lang w:val="bg-BG"/>
        </w:rPr>
        <w:t xml:space="preserve"> </w:t>
      </w:r>
      <w:r w:rsidR="009D12C6">
        <w:rPr>
          <w:lang w:val="bg-BG"/>
        </w:rPr>
        <w:t>не</w:t>
      </w:r>
      <w:r w:rsidR="00524E19" w:rsidRPr="00D34294">
        <w:rPr>
          <w:lang w:val="bg-BG"/>
        </w:rPr>
        <w:t>защит</w:t>
      </w:r>
      <w:r w:rsidR="003A3921">
        <w:rPr>
          <w:lang w:val="bg-BG"/>
        </w:rPr>
        <w:t>им</w:t>
      </w:r>
      <w:r w:rsidR="00524E19" w:rsidRPr="00D34294">
        <w:rPr>
          <w:lang w:val="bg-BG"/>
        </w:rPr>
        <w:t>и</w:t>
      </w:r>
      <w:r w:rsidR="00647C47" w:rsidRPr="00D34294">
        <w:rPr>
          <w:lang w:val="bg-BG"/>
        </w:rPr>
        <w:t>.</w:t>
      </w:r>
    </w:p>
    <w:p w:rsidR="00CC213F" w:rsidRPr="00D34294" w:rsidRDefault="00647C47" w:rsidP="00AC361C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10</w:t>
      </w:r>
      <w:r w:rsidRPr="00D34294">
        <w:rPr>
          <w:lang w:val="bg-BG"/>
        </w:rPr>
        <w:fldChar w:fldCharType="end"/>
      </w:r>
      <w:r w:rsidR="003A3921">
        <w:rPr>
          <w:lang w:val="bg-BG"/>
        </w:rPr>
        <w:t>7</w:t>
      </w:r>
      <w:r w:rsidRPr="00D34294">
        <w:rPr>
          <w:lang w:val="bg-BG"/>
        </w:rPr>
        <w:t>.  </w:t>
      </w:r>
      <w:r w:rsidR="00AC361C" w:rsidRPr="00D34294">
        <w:rPr>
          <w:lang w:val="bg-BG"/>
        </w:rPr>
        <w:t xml:space="preserve">Съдът припомня, че правото на </w:t>
      </w:r>
      <w:r w:rsidR="003A3921">
        <w:rPr>
          <w:lang w:val="bg-BG"/>
        </w:rPr>
        <w:t>обезщетение</w:t>
      </w:r>
      <w:r w:rsidR="00AC361C" w:rsidRPr="00D34294">
        <w:rPr>
          <w:lang w:val="bg-BG"/>
        </w:rPr>
        <w:t xml:space="preserve"> </w:t>
      </w:r>
      <w:r w:rsidR="00401933" w:rsidRPr="00D34294">
        <w:rPr>
          <w:lang w:val="bg-BG"/>
        </w:rPr>
        <w:t>съгласно</w:t>
      </w:r>
      <w:r w:rsidR="00AC361C" w:rsidRPr="00D34294">
        <w:rPr>
          <w:lang w:val="bg-BG"/>
        </w:rPr>
        <w:t xml:space="preserve"> член </w:t>
      </w:r>
      <w:r w:rsidRPr="00D34294">
        <w:rPr>
          <w:lang w:val="bg-BG"/>
        </w:rPr>
        <w:t xml:space="preserve">5 § 5 </w:t>
      </w:r>
      <w:r w:rsidR="00AC361C" w:rsidRPr="00D34294">
        <w:rPr>
          <w:lang w:val="bg-BG"/>
        </w:rPr>
        <w:t>предполага предварителн</w:t>
      </w:r>
      <w:r w:rsidR="003A3921">
        <w:rPr>
          <w:lang w:val="bg-BG"/>
        </w:rPr>
        <w:t>ото</w:t>
      </w:r>
      <w:r w:rsidR="00AC361C" w:rsidRPr="00D34294">
        <w:rPr>
          <w:lang w:val="bg-BG"/>
        </w:rPr>
        <w:t xml:space="preserve"> </w:t>
      </w:r>
      <w:r w:rsidR="003A3921">
        <w:rPr>
          <w:lang w:val="bg-BG"/>
        </w:rPr>
        <w:t xml:space="preserve">установяване </w:t>
      </w:r>
      <w:r w:rsidR="00AC361C" w:rsidRPr="00D34294">
        <w:rPr>
          <w:lang w:val="bg-BG"/>
        </w:rPr>
        <w:t>от вътреш</w:t>
      </w:r>
      <w:r w:rsidR="003A3921">
        <w:rPr>
          <w:lang w:val="bg-BG"/>
        </w:rPr>
        <w:t xml:space="preserve">ните съдилища </w:t>
      </w:r>
      <w:r w:rsidR="00AC361C" w:rsidRPr="00D34294">
        <w:rPr>
          <w:lang w:val="bg-BG"/>
        </w:rPr>
        <w:t>или от сам</w:t>
      </w:r>
      <w:r w:rsidR="003A3921">
        <w:rPr>
          <w:lang w:val="bg-BG"/>
        </w:rPr>
        <w:t>ия Съд</w:t>
      </w:r>
      <w:r w:rsidR="00AC361C" w:rsidRPr="00D34294">
        <w:rPr>
          <w:lang w:val="bg-BG"/>
        </w:rPr>
        <w:t xml:space="preserve"> на нарушение на </w:t>
      </w:r>
      <w:r w:rsidR="003A3921">
        <w:rPr>
          <w:lang w:val="bg-BG"/>
        </w:rPr>
        <w:t>някой от</w:t>
      </w:r>
      <w:r w:rsidR="00AC361C" w:rsidRPr="00D34294">
        <w:rPr>
          <w:lang w:val="bg-BG"/>
        </w:rPr>
        <w:t xml:space="preserve"> параграфи</w:t>
      </w:r>
      <w:r w:rsidR="007372FD">
        <w:rPr>
          <w:lang w:val="bg-BG"/>
        </w:rPr>
        <w:t>те</w:t>
      </w:r>
      <w:r w:rsidR="00AC361C" w:rsidRPr="00D34294">
        <w:rPr>
          <w:lang w:val="bg-BG"/>
        </w:rPr>
        <w:t xml:space="preserve"> 1</w:t>
      </w:r>
      <w:r w:rsidR="007372FD">
        <w:rPr>
          <w:lang w:val="bg-BG"/>
        </w:rPr>
        <w:t xml:space="preserve"> – </w:t>
      </w:r>
      <w:r w:rsidR="00AC361C" w:rsidRPr="00D34294">
        <w:rPr>
          <w:lang w:val="bg-BG"/>
        </w:rPr>
        <w:t xml:space="preserve">4 на този член. </w:t>
      </w:r>
      <w:r w:rsidR="003A3921">
        <w:rPr>
          <w:lang w:val="bg-BG"/>
        </w:rPr>
        <w:t>Ето защо</w:t>
      </w:r>
      <w:r w:rsidR="00AC361C" w:rsidRPr="00D34294">
        <w:rPr>
          <w:lang w:val="bg-BG"/>
        </w:rPr>
        <w:t xml:space="preserve">, </w:t>
      </w:r>
      <w:r w:rsidR="003A3921">
        <w:rPr>
          <w:lang w:val="bg-BG"/>
        </w:rPr>
        <w:t xml:space="preserve">като се има </w:t>
      </w:r>
      <w:r w:rsidR="00584B65" w:rsidRPr="00D34294">
        <w:rPr>
          <w:lang w:val="bg-BG"/>
        </w:rPr>
        <w:t xml:space="preserve">предвид констатацията </w:t>
      </w:r>
      <w:r w:rsidR="00EC28EF" w:rsidRPr="00D34294">
        <w:rPr>
          <w:lang w:val="bg-BG"/>
        </w:rPr>
        <w:t>з</w:t>
      </w:r>
      <w:r w:rsidR="00584B65" w:rsidRPr="00D34294">
        <w:rPr>
          <w:lang w:val="bg-BG"/>
        </w:rPr>
        <w:t xml:space="preserve">а </w:t>
      </w:r>
      <w:r w:rsidR="003A3921">
        <w:rPr>
          <w:lang w:val="bg-BG"/>
        </w:rPr>
        <w:t>нарушение</w:t>
      </w:r>
      <w:r w:rsidR="00584B65" w:rsidRPr="00D34294">
        <w:rPr>
          <w:lang w:val="bg-BG"/>
        </w:rPr>
        <w:t xml:space="preserve"> на член</w:t>
      </w:r>
      <w:r w:rsidRPr="00D34294">
        <w:rPr>
          <w:lang w:val="bg-BG"/>
        </w:rPr>
        <w:t xml:space="preserve"> 5 § 3 </w:t>
      </w:r>
      <w:r w:rsidR="00960536" w:rsidRPr="00D34294">
        <w:rPr>
          <w:lang w:val="bg-BG"/>
        </w:rPr>
        <w:t>(вж</w:t>
      </w:r>
      <w:r w:rsidR="007372FD">
        <w:rPr>
          <w:lang w:val="bg-BG"/>
        </w:rPr>
        <w:t>.</w:t>
      </w:r>
      <w:r w:rsidR="00584B65" w:rsidRPr="00D34294">
        <w:rPr>
          <w:lang w:val="bg-BG"/>
        </w:rPr>
        <w:t xml:space="preserve"> параграфи</w:t>
      </w:r>
      <w:r w:rsidRPr="00D34294">
        <w:rPr>
          <w:lang w:val="bg-BG"/>
        </w:rPr>
        <w:t xml:space="preserve"> </w:t>
      </w:r>
      <w:r w:rsidR="00607CE9" w:rsidRPr="00D34294">
        <w:rPr>
          <w:lang w:val="bg-BG"/>
        </w:rPr>
        <w:t>8</w:t>
      </w:r>
      <w:r w:rsidR="00CE421E" w:rsidRPr="00D34294">
        <w:rPr>
          <w:lang w:val="bg-BG"/>
        </w:rPr>
        <w:t xml:space="preserve">5 </w:t>
      </w:r>
      <w:r w:rsidR="00DA425F" w:rsidRPr="00D34294">
        <w:rPr>
          <w:lang w:val="bg-BG"/>
        </w:rPr>
        <w:t>до</w:t>
      </w:r>
      <w:r w:rsidR="00CE421E" w:rsidRPr="00D34294">
        <w:rPr>
          <w:lang w:val="bg-BG"/>
        </w:rPr>
        <w:t xml:space="preserve"> </w:t>
      </w:r>
      <w:r w:rsidR="00607CE9" w:rsidRPr="00D34294">
        <w:rPr>
          <w:lang w:val="bg-BG"/>
        </w:rPr>
        <w:t>8</w:t>
      </w:r>
      <w:r w:rsidR="00CE421E" w:rsidRPr="00D34294">
        <w:rPr>
          <w:lang w:val="bg-BG"/>
        </w:rPr>
        <w:t>7</w:t>
      </w:r>
      <w:r w:rsidR="001019F3" w:rsidRPr="00D34294">
        <w:rPr>
          <w:lang w:val="bg-BG"/>
        </w:rPr>
        <w:t xml:space="preserve"> </w:t>
      </w:r>
      <w:r w:rsidR="00DA425F" w:rsidRPr="00D34294">
        <w:rPr>
          <w:lang w:val="bg-BG"/>
        </w:rPr>
        <w:t>по-горе</w:t>
      </w:r>
      <w:r w:rsidR="001019F3" w:rsidRPr="00D34294">
        <w:rPr>
          <w:lang w:val="bg-BG"/>
        </w:rPr>
        <w:t>),</w:t>
      </w:r>
      <w:r w:rsidRPr="00D34294">
        <w:rPr>
          <w:lang w:val="bg-BG"/>
        </w:rPr>
        <w:t xml:space="preserve"> </w:t>
      </w:r>
      <w:r w:rsidR="00DA425F" w:rsidRPr="00D34294">
        <w:rPr>
          <w:lang w:val="bg-BG"/>
        </w:rPr>
        <w:t>оплакване</w:t>
      </w:r>
      <w:r w:rsidR="003A3921">
        <w:rPr>
          <w:lang w:val="bg-BG"/>
        </w:rPr>
        <w:t>то</w:t>
      </w:r>
      <w:r w:rsidR="00DA425F" w:rsidRPr="00D34294">
        <w:rPr>
          <w:lang w:val="bg-BG"/>
        </w:rPr>
        <w:t xml:space="preserve"> не би могло да бъде </w:t>
      </w:r>
      <w:r w:rsidR="003A3921">
        <w:rPr>
          <w:lang w:val="bg-BG"/>
        </w:rPr>
        <w:t>отхвърлено</w:t>
      </w:r>
      <w:r w:rsidR="00DA425F" w:rsidRPr="00D34294">
        <w:rPr>
          <w:lang w:val="bg-BG"/>
        </w:rPr>
        <w:t xml:space="preserve"> като </w:t>
      </w:r>
      <w:r w:rsidR="007372FD">
        <w:rPr>
          <w:lang w:val="bg-BG"/>
        </w:rPr>
        <w:t xml:space="preserve">явно </w:t>
      </w:r>
      <w:r w:rsidR="007372FD" w:rsidRPr="00D34294">
        <w:rPr>
          <w:lang w:val="bg-BG"/>
        </w:rPr>
        <w:t>нео</w:t>
      </w:r>
      <w:r w:rsidR="007372FD">
        <w:rPr>
          <w:lang w:val="bg-BG"/>
        </w:rPr>
        <w:t xml:space="preserve">босновано </w:t>
      </w:r>
      <w:r w:rsidR="003A3921">
        <w:rPr>
          <w:lang w:val="bg-BG"/>
        </w:rPr>
        <w:t>по смисъла ва</w:t>
      </w:r>
      <w:r w:rsidR="00DA425F" w:rsidRPr="00D34294">
        <w:rPr>
          <w:lang w:val="bg-BG"/>
        </w:rPr>
        <w:t xml:space="preserve"> член</w:t>
      </w:r>
      <w:r w:rsidR="00CC213F" w:rsidRPr="00D34294">
        <w:rPr>
          <w:lang w:val="bg-BG"/>
        </w:rPr>
        <w:t xml:space="preserve"> 35 § 3 </w:t>
      </w:r>
      <w:r w:rsidR="00DA425F" w:rsidRPr="00D34294">
        <w:rPr>
          <w:lang w:val="bg-BG"/>
        </w:rPr>
        <w:t>от Конвенцията</w:t>
      </w:r>
      <w:r w:rsidR="00CC213F" w:rsidRPr="00D34294">
        <w:rPr>
          <w:lang w:val="bg-BG"/>
        </w:rPr>
        <w:t xml:space="preserve">. </w:t>
      </w:r>
      <w:r w:rsidR="00DA425F" w:rsidRPr="00D34294">
        <w:rPr>
          <w:lang w:val="bg-BG"/>
        </w:rPr>
        <w:t xml:space="preserve">От друга страна, Съдът </w:t>
      </w:r>
      <w:r w:rsidR="003A3921">
        <w:rPr>
          <w:lang w:val="bg-BG"/>
        </w:rPr>
        <w:t>посочва</w:t>
      </w:r>
      <w:r w:rsidR="00DA425F" w:rsidRPr="00D34294">
        <w:rPr>
          <w:lang w:val="bg-BG"/>
        </w:rPr>
        <w:t xml:space="preserve">, че </w:t>
      </w:r>
      <w:r w:rsidR="003A3921">
        <w:rPr>
          <w:lang w:val="bg-BG"/>
        </w:rPr>
        <w:t xml:space="preserve">то не </w:t>
      </w:r>
      <w:r w:rsidR="007372FD">
        <w:rPr>
          <w:lang w:val="bg-BG"/>
        </w:rPr>
        <w:t xml:space="preserve">е </w:t>
      </w:r>
      <w:r w:rsidR="00DA425F" w:rsidRPr="00D34294">
        <w:rPr>
          <w:lang w:val="bg-BG"/>
        </w:rPr>
        <w:t>недопустимо</w:t>
      </w:r>
      <w:r w:rsidR="007372FD">
        <w:rPr>
          <w:lang w:val="bg-BG"/>
        </w:rPr>
        <w:t xml:space="preserve"> на друго основание</w:t>
      </w:r>
      <w:r w:rsidR="00CC213F" w:rsidRPr="00D34294">
        <w:rPr>
          <w:lang w:val="bg-BG"/>
        </w:rPr>
        <w:t xml:space="preserve">. </w:t>
      </w:r>
      <w:r w:rsidR="00DA425F" w:rsidRPr="00D34294">
        <w:rPr>
          <w:lang w:val="bg-BG"/>
        </w:rPr>
        <w:t>Следователно</w:t>
      </w:r>
      <w:r w:rsidR="003A3921">
        <w:rPr>
          <w:lang w:val="bg-BG"/>
        </w:rPr>
        <w:t xml:space="preserve"> е редно да бъде обявено за допустимо</w:t>
      </w:r>
      <w:r w:rsidR="00CC213F" w:rsidRPr="00D34294">
        <w:rPr>
          <w:lang w:val="bg-BG"/>
        </w:rPr>
        <w:t>.</w:t>
      </w:r>
    </w:p>
    <w:p w:rsidR="00C5365F" w:rsidRPr="00D34294" w:rsidRDefault="00FE53B9" w:rsidP="00FE53B9">
      <w:pPr>
        <w:pStyle w:val="JuH1"/>
        <w:rPr>
          <w:lang w:val="bg-BG"/>
        </w:rPr>
      </w:pPr>
      <w:r w:rsidRPr="00D34294">
        <w:rPr>
          <w:lang w:val="bg-BG"/>
        </w:rPr>
        <w:t>2</w:t>
      </w:r>
      <w:r w:rsidR="00F71395" w:rsidRPr="00D34294">
        <w:rPr>
          <w:lang w:val="bg-BG"/>
        </w:rPr>
        <w:t>.  </w:t>
      </w:r>
      <w:r w:rsidR="00DA425F" w:rsidRPr="00D34294">
        <w:rPr>
          <w:lang w:val="bg-BG"/>
        </w:rPr>
        <w:t>По същество</w:t>
      </w:r>
    </w:p>
    <w:p w:rsidR="00B958F0" w:rsidRPr="00D34294" w:rsidRDefault="00B958F0" w:rsidP="00B958F0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10</w:t>
      </w:r>
      <w:r w:rsidRPr="00D34294">
        <w:rPr>
          <w:lang w:val="bg-BG"/>
        </w:rPr>
        <w:fldChar w:fldCharType="end"/>
      </w:r>
      <w:r w:rsidR="003A3921">
        <w:rPr>
          <w:lang w:val="bg-BG"/>
        </w:rPr>
        <w:t>8</w:t>
      </w:r>
      <w:r w:rsidRPr="00D34294">
        <w:rPr>
          <w:lang w:val="bg-BG"/>
        </w:rPr>
        <w:t>.  </w:t>
      </w:r>
      <w:r w:rsidR="007F3599" w:rsidRPr="00D34294">
        <w:rPr>
          <w:lang w:val="bg-BG"/>
        </w:rPr>
        <w:t>Правителството не представ</w:t>
      </w:r>
      <w:r w:rsidR="003A3921">
        <w:rPr>
          <w:lang w:val="bg-BG"/>
        </w:rPr>
        <w:t>я бележки</w:t>
      </w:r>
      <w:r w:rsidR="007F3599" w:rsidRPr="00D34294">
        <w:rPr>
          <w:lang w:val="bg-BG"/>
        </w:rPr>
        <w:t xml:space="preserve"> по същество</w:t>
      </w:r>
      <w:r w:rsidRPr="00D34294">
        <w:rPr>
          <w:lang w:val="bg-BG"/>
        </w:rPr>
        <w:t>.</w:t>
      </w:r>
    </w:p>
    <w:p w:rsidR="00803A0B" w:rsidRPr="00D34294" w:rsidRDefault="008E5E26" w:rsidP="00C5365F">
      <w:pPr>
        <w:pStyle w:val="JuPara"/>
        <w:keepNext/>
        <w:rPr>
          <w:snapToGrid w:val="0"/>
          <w:lang w:val="bg-BG" w:eastAsia="en-US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10</w:t>
      </w:r>
      <w:r w:rsidRPr="00D34294">
        <w:rPr>
          <w:lang w:val="bg-BG"/>
        </w:rPr>
        <w:fldChar w:fldCharType="end"/>
      </w:r>
      <w:r w:rsidR="003A3921">
        <w:rPr>
          <w:lang w:val="bg-BG"/>
        </w:rPr>
        <w:t>9</w:t>
      </w:r>
      <w:r w:rsidRPr="00D34294">
        <w:rPr>
          <w:lang w:val="bg-BG"/>
        </w:rPr>
        <w:t>. </w:t>
      </w:r>
      <w:r w:rsidR="00147D62" w:rsidRPr="00D34294">
        <w:rPr>
          <w:lang w:val="bg-BG"/>
        </w:rPr>
        <w:t> </w:t>
      </w:r>
      <w:r w:rsidR="00D65FEE" w:rsidRPr="00D34294">
        <w:rPr>
          <w:lang w:val="bg-BG"/>
        </w:rPr>
        <w:t xml:space="preserve">Жалбоподателят подчертава, че </w:t>
      </w:r>
      <w:r w:rsidR="003A3921">
        <w:rPr>
          <w:lang w:val="bg-BG"/>
        </w:rPr>
        <w:t>З</w:t>
      </w:r>
      <w:r w:rsidR="00D65FEE" w:rsidRPr="00D34294">
        <w:rPr>
          <w:lang w:val="bg-BG"/>
        </w:rPr>
        <w:t xml:space="preserve">аконът за отговорността на държавата е </w:t>
      </w:r>
      <w:r w:rsidR="003A3921">
        <w:rPr>
          <w:lang w:val="bg-BG"/>
        </w:rPr>
        <w:t>твърде рестриктиве</w:t>
      </w:r>
      <w:r w:rsidR="005D0395">
        <w:rPr>
          <w:lang w:val="bg-BG"/>
        </w:rPr>
        <w:t>н</w:t>
      </w:r>
      <w:r w:rsidR="003A3921">
        <w:rPr>
          <w:lang w:val="bg-BG"/>
        </w:rPr>
        <w:t xml:space="preserve"> </w:t>
      </w:r>
      <w:r w:rsidR="00D65FEE" w:rsidRPr="00D34294">
        <w:rPr>
          <w:lang w:val="bg-BG"/>
        </w:rPr>
        <w:t xml:space="preserve">и </w:t>
      </w:r>
      <w:r w:rsidR="003A3921">
        <w:rPr>
          <w:lang w:val="bg-BG"/>
        </w:rPr>
        <w:t>обхваща</w:t>
      </w:r>
      <w:r w:rsidR="00D65FEE" w:rsidRPr="00D34294">
        <w:rPr>
          <w:lang w:val="bg-BG"/>
        </w:rPr>
        <w:t xml:space="preserve"> единствено хипотезите, при които задържането е предварително обявен</w:t>
      </w:r>
      <w:r w:rsidR="00EC28EF" w:rsidRPr="00D34294">
        <w:rPr>
          <w:lang w:val="bg-BG"/>
        </w:rPr>
        <w:t>о за незакон</w:t>
      </w:r>
      <w:r w:rsidR="003A3921">
        <w:rPr>
          <w:lang w:val="bg-BG"/>
        </w:rPr>
        <w:t>осъобразно</w:t>
      </w:r>
      <w:r w:rsidR="00D65FEE" w:rsidRPr="00D34294">
        <w:rPr>
          <w:lang w:val="bg-BG"/>
        </w:rPr>
        <w:t xml:space="preserve"> и отменен</w:t>
      </w:r>
      <w:r w:rsidR="00EC28EF" w:rsidRPr="00D34294">
        <w:rPr>
          <w:lang w:val="bg-BG"/>
        </w:rPr>
        <w:t>о</w:t>
      </w:r>
      <w:r w:rsidR="00D65FEE" w:rsidRPr="00D34294">
        <w:rPr>
          <w:lang w:val="bg-BG"/>
        </w:rPr>
        <w:t>. От друга страна, той изтъква</w:t>
      </w:r>
      <w:r w:rsidR="00EC28EF" w:rsidRPr="00D34294">
        <w:rPr>
          <w:lang w:val="bg-BG"/>
        </w:rPr>
        <w:t>, че н</w:t>
      </w:r>
      <w:r w:rsidR="00D65FEE" w:rsidRPr="00D34294">
        <w:rPr>
          <w:lang w:val="bg-BG"/>
        </w:rPr>
        <w:t xml:space="preserve">е е могъл да </w:t>
      </w:r>
      <w:r w:rsidR="007D13BE">
        <w:rPr>
          <w:lang w:val="bg-BG"/>
        </w:rPr>
        <w:t>заведе</w:t>
      </w:r>
      <w:r w:rsidR="00D65FEE" w:rsidRPr="00D34294">
        <w:rPr>
          <w:lang w:val="bg-BG"/>
        </w:rPr>
        <w:t xml:space="preserve"> </w:t>
      </w:r>
      <w:r w:rsidR="007D13BE">
        <w:rPr>
          <w:lang w:val="bg-BG"/>
        </w:rPr>
        <w:t>граждански иск за вреди</w:t>
      </w:r>
      <w:r w:rsidR="00D65FEE" w:rsidRPr="00D34294">
        <w:rPr>
          <w:lang w:val="bg-BG"/>
        </w:rPr>
        <w:t xml:space="preserve"> в съответствие с общ</w:t>
      </w:r>
      <w:r w:rsidR="007D13BE">
        <w:rPr>
          <w:lang w:val="bg-BG"/>
        </w:rPr>
        <w:t>ата норма, уреждаща</w:t>
      </w:r>
      <w:r w:rsidR="00D65FEE" w:rsidRPr="00D34294">
        <w:rPr>
          <w:lang w:val="bg-BG"/>
        </w:rPr>
        <w:t xml:space="preserve"> деликтната отговорност</w:t>
      </w:r>
      <w:r w:rsidR="00EC28EF" w:rsidRPr="00D34294">
        <w:rPr>
          <w:lang w:val="bg-BG"/>
        </w:rPr>
        <w:t>,</w:t>
      </w:r>
      <w:r w:rsidR="00D65FEE" w:rsidRPr="00D34294">
        <w:rPr>
          <w:lang w:val="bg-BG"/>
        </w:rPr>
        <w:t xml:space="preserve"> поради </w:t>
      </w:r>
      <w:r w:rsidR="007D13BE">
        <w:rPr>
          <w:lang w:val="bg-BG"/>
        </w:rPr>
        <w:t xml:space="preserve">съществуващата </w:t>
      </w:r>
      <w:r w:rsidR="00D65FEE" w:rsidRPr="00D34294">
        <w:rPr>
          <w:lang w:val="bg-BG"/>
        </w:rPr>
        <w:t xml:space="preserve">трайна съдебна практика, </w:t>
      </w:r>
      <w:r w:rsidR="007D13BE">
        <w:rPr>
          <w:lang w:val="bg-BG"/>
        </w:rPr>
        <w:t>че З</w:t>
      </w:r>
      <w:r w:rsidR="00D65FEE" w:rsidRPr="00D34294">
        <w:rPr>
          <w:lang w:val="bg-BG"/>
        </w:rPr>
        <w:t>аконът за отговорността на държавата</w:t>
      </w:r>
      <w:r w:rsidR="00540196" w:rsidRPr="00D34294">
        <w:rPr>
          <w:lang w:val="bg-BG"/>
        </w:rPr>
        <w:t xml:space="preserve"> е специален текст, </w:t>
      </w:r>
      <w:r w:rsidR="007D13BE">
        <w:rPr>
          <w:lang w:val="bg-BG"/>
        </w:rPr>
        <w:t>дерогиращ</w:t>
      </w:r>
      <w:r w:rsidR="00540196" w:rsidRPr="00D34294">
        <w:rPr>
          <w:lang w:val="bg-BG"/>
        </w:rPr>
        <w:t xml:space="preserve"> общия режим на отговорността</w:t>
      </w:r>
      <w:r w:rsidR="007D13BE">
        <w:rPr>
          <w:lang w:val="bg-BG"/>
        </w:rPr>
        <w:t xml:space="preserve"> за вреди</w:t>
      </w:r>
      <w:r w:rsidR="002855CC" w:rsidRPr="00D34294">
        <w:rPr>
          <w:lang w:val="bg-BG"/>
        </w:rPr>
        <w:t>.</w:t>
      </w:r>
    </w:p>
    <w:p w:rsidR="00643D2D" w:rsidRPr="00D34294" w:rsidRDefault="00C5365F" w:rsidP="00643D2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</w:t>
      </w:r>
      <w:r w:rsidRPr="00D34294">
        <w:rPr>
          <w:lang w:val="bg-BG"/>
        </w:rPr>
        <w:fldChar w:fldCharType="end"/>
      </w:r>
      <w:r w:rsidR="007D13BE">
        <w:rPr>
          <w:lang w:val="bg-BG"/>
        </w:rPr>
        <w:t>10</w:t>
      </w:r>
      <w:r w:rsidRPr="00D34294">
        <w:rPr>
          <w:lang w:val="bg-BG"/>
        </w:rPr>
        <w:t>.  </w:t>
      </w:r>
      <w:r w:rsidR="00363F81" w:rsidRPr="00D34294">
        <w:rPr>
          <w:lang w:val="bg-BG"/>
        </w:rPr>
        <w:t xml:space="preserve">Съдът отбелязва, че </w:t>
      </w:r>
      <w:r w:rsidR="007D13BE">
        <w:rPr>
          <w:lang w:val="bg-BG"/>
        </w:rPr>
        <w:t>З</w:t>
      </w:r>
      <w:r w:rsidR="00363F81" w:rsidRPr="00D34294">
        <w:rPr>
          <w:lang w:val="bg-BG"/>
        </w:rPr>
        <w:t xml:space="preserve">аконът за отговорността на държавата предвижда право на обезщетение </w:t>
      </w:r>
      <w:r w:rsidR="00EC28EF" w:rsidRPr="00D34294">
        <w:rPr>
          <w:lang w:val="bg-BG"/>
        </w:rPr>
        <w:t>при</w:t>
      </w:r>
      <w:r w:rsidR="00363F81" w:rsidRPr="00D34294">
        <w:rPr>
          <w:lang w:val="bg-BG"/>
        </w:rPr>
        <w:t xml:space="preserve"> неправомерно задържане. </w:t>
      </w:r>
      <w:r w:rsidRPr="00D34294">
        <w:rPr>
          <w:lang w:val="bg-BG"/>
        </w:rPr>
        <w:t xml:space="preserve"> </w:t>
      </w:r>
      <w:r w:rsidR="00E228E7" w:rsidRPr="00D34294">
        <w:rPr>
          <w:lang w:val="bg-BG"/>
        </w:rPr>
        <w:t xml:space="preserve">При все това </w:t>
      </w:r>
      <w:r w:rsidR="007D13BE">
        <w:rPr>
          <w:lang w:val="bg-BG"/>
        </w:rPr>
        <w:t xml:space="preserve">въпросният </w:t>
      </w:r>
      <w:r w:rsidR="00E228E7" w:rsidRPr="00D34294">
        <w:rPr>
          <w:lang w:val="bg-BG"/>
        </w:rPr>
        <w:t>закон касае</w:t>
      </w:r>
      <w:r w:rsidR="005D0395">
        <w:rPr>
          <w:lang w:val="bg-BG"/>
        </w:rPr>
        <w:t xml:space="preserve"> само</w:t>
      </w:r>
      <w:r w:rsidR="00E228E7" w:rsidRPr="00D34294">
        <w:rPr>
          <w:lang w:val="bg-BG"/>
        </w:rPr>
        <w:t xml:space="preserve"> не</w:t>
      </w:r>
      <w:r w:rsidR="007D13BE">
        <w:rPr>
          <w:lang w:val="bg-BG"/>
        </w:rPr>
        <w:t>закон</w:t>
      </w:r>
      <w:r w:rsidR="005D0395">
        <w:rPr>
          <w:lang w:val="bg-BG"/>
        </w:rPr>
        <w:t>ното</w:t>
      </w:r>
      <w:r w:rsidR="00E228E7" w:rsidRPr="00D34294">
        <w:rPr>
          <w:lang w:val="bg-BG"/>
        </w:rPr>
        <w:t xml:space="preserve"> задържане </w:t>
      </w:r>
      <w:r w:rsidR="005D0395">
        <w:rPr>
          <w:lang w:val="bg-BG"/>
        </w:rPr>
        <w:t xml:space="preserve">от гледна точка на </w:t>
      </w:r>
      <w:r w:rsidR="00E228E7" w:rsidRPr="00D34294">
        <w:rPr>
          <w:lang w:val="bg-BG"/>
        </w:rPr>
        <w:t>вътрешното право</w:t>
      </w:r>
      <w:r w:rsidR="00643D2D" w:rsidRPr="00D34294">
        <w:rPr>
          <w:lang w:val="bg-BG"/>
        </w:rPr>
        <w:t xml:space="preserve"> (</w:t>
      </w:r>
      <w:r w:rsidR="007D13BE">
        <w:rPr>
          <w:lang w:val="bg-BG"/>
        </w:rPr>
        <w:t>„</w:t>
      </w:r>
      <w:r w:rsidR="00E228E7" w:rsidRPr="00D34294">
        <w:rPr>
          <w:lang w:val="bg-BG"/>
        </w:rPr>
        <w:t>липса на законно основание</w:t>
      </w:r>
      <w:r w:rsidR="007D13BE">
        <w:rPr>
          <w:lang w:val="bg-BG"/>
        </w:rPr>
        <w:t>“</w:t>
      </w:r>
      <w:r w:rsidR="00643D2D" w:rsidRPr="00D34294">
        <w:rPr>
          <w:lang w:val="bg-BG"/>
        </w:rPr>
        <w:t xml:space="preserve">). </w:t>
      </w:r>
      <w:r w:rsidR="00E228E7" w:rsidRPr="00D34294">
        <w:rPr>
          <w:lang w:val="bg-BG"/>
        </w:rPr>
        <w:t xml:space="preserve">От друга страна, от съдебната практика </w:t>
      </w:r>
      <w:r w:rsidR="00890610">
        <w:rPr>
          <w:lang w:val="bg-BG"/>
        </w:rPr>
        <w:t>във връзка с</w:t>
      </w:r>
      <w:r w:rsidR="00E228E7" w:rsidRPr="00D34294">
        <w:rPr>
          <w:lang w:val="bg-BG"/>
        </w:rPr>
        <w:t xml:space="preserve"> въпросните </w:t>
      </w:r>
      <w:r w:rsidR="00EC28EF" w:rsidRPr="00D34294">
        <w:rPr>
          <w:lang w:val="bg-BG"/>
        </w:rPr>
        <w:t>разпоредби</w:t>
      </w:r>
      <w:r w:rsidR="00E228E7" w:rsidRPr="00D34294">
        <w:rPr>
          <w:lang w:val="bg-BG"/>
        </w:rPr>
        <w:t xml:space="preserve"> </w:t>
      </w:r>
      <w:r w:rsidR="007D13BE">
        <w:rPr>
          <w:lang w:val="bg-BG"/>
        </w:rPr>
        <w:t>е видно</w:t>
      </w:r>
      <w:r w:rsidR="00E228E7" w:rsidRPr="00D34294">
        <w:rPr>
          <w:lang w:val="bg-BG"/>
        </w:rPr>
        <w:t xml:space="preserve">, че те се прилагат единствено в случаи, </w:t>
      </w:r>
      <w:r w:rsidR="007D13BE">
        <w:rPr>
          <w:lang w:val="bg-BG"/>
        </w:rPr>
        <w:t>когато н</w:t>
      </w:r>
      <w:r w:rsidR="00E228E7" w:rsidRPr="00D34294">
        <w:rPr>
          <w:lang w:val="bg-BG"/>
        </w:rPr>
        <w:t>аказателното преследване е преустановено или когато обвиняемия</w:t>
      </w:r>
      <w:r w:rsidR="00EC28EF" w:rsidRPr="00D34294">
        <w:rPr>
          <w:lang w:val="bg-BG"/>
        </w:rPr>
        <w:t>т</w:t>
      </w:r>
      <w:r w:rsidR="00E228E7" w:rsidRPr="00D34294">
        <w:rPr>
          <w:lang w:val="bg-BG"/>
        </w:rPr>
        <w:t xml:space="preserve"> е освободен, какъвто не е случая</w:t>
      </w:r>
      <w:r w:rsidR="007D13BE">
        <w:rPr>
          <w:lang w:val="bg-BG"/>
        </w:rPr>
        <w:t>т</w:t>
      </w:r>
      <w:r w:rsidR="00E228E7" w:rsidRPr="00D34294">
        <w:rPr>
          <w:lang w:val="bg-BG"/>
        </w:rPr>
        <w:t xml:space="preserve"> на жалбоподателя</w:t>
      </w:r>
      <w:r w:rsidR="00643D2D" w:rsidRPr="00D34294">
        <w:rPr>
          <w:lang w:val="bg-BG"/>
        </w:rPr>
        <w:t xml:space="preserve"> </w:t>
      </w:r>
      <w:r w:rsidR="00960536" w:rsidRPr="00D34294">
        <w:rPr>
          <w:lang w:val="bg-BG"/>
        </w:rPr>
        <w:t>(вж</w:t>
      </w:r>
      <w:r w:rsidR="007372FD">
        <w:rPr>
          <w:lang w:val="bg-BG"/>
        </w:rPr>
        <w:t>.</w:t>
      </w:r>
      <w:r w:rsidR="00DE4EAC" w:rsidRPr="00D34294">
        <w:rPr>
          <w:lang w:val="bg-BG"/>
        </w:rPr>
        <w:t xml:space="preserve"> </w:t>
      </w:r>
      <w:r w:rsidR="00643D2D" w:rsidRPr="00D34294">
        <w:rPr>
          <w:lang w:val="bg-BG"/>
        </w:rPr>
        <w:t>§</w:t>
      </w:r>
      <w:r w:rsidR="00607CE9" w:rsidRPr="00D34294">
        <w:rPr>
          <w:lang w:val="bg-BG"/>
        </w:rPr>
        <w:t>§</w:t>
      </w:r>
      <w:r w:rsidR="00643D2D" w:rsidRPr="00D34294">
        <w:rPr>
          <w:lang w:val="bg-BG"/>
        </w:rPr>
        <w:t> </w:t>
      </w:r>
      <w:r w:rsidR="00607CE9" w:rsidRPr="00D34294">
        <w:rPr>
          <w:lang w:val="bg-BG"/>
        </w:rPr>
        <w:t xml:space="preserve">18 </w:t>
      </w:r>
      <w:r w:rsidR="00DE4EAC" w:rsidRPr="00D34294">
        <w:rPr>
          <w:lang w:val="bg-BG"/>
        </w:rPr>
        <w:t xml:space="preserve">до </w:t>
      </w:r>
      <w:r w:rsidR="00607CE9" w:rsidRPr="00D34294">
        <w:rPr>
          <w:lang w:val="bg-BG"/>
        </w:rPr>
        <w:t>22</w:t>
      </w:r>
      <w:r w:rsidR="007372FD" w:rsidRPr="007372FD">
        <w:rPr>
          <w:lang w:val="bg-BG"/>
        </w:rPr>
        <w:t xml:space="preserve"> </w:t>
      </w:r>
      <w:r w:rsidR="007372FD" w:rsidRPr="00D34294">
        <w:rPr>
          <w:lang w:val="bg-BG"/>
        </w:rPr>
        <w:t>по-горе</w:t>
      </w:r>
      <w:r w:rsidR="00643D2D" w:rsidRPr="00D34294">
        <w:rPr>
          <w:lang w:val="bg-BG"/>
        </w:rPr>
        <w:t xml:space="preserve"> </w:t>
      </w:r>
      <w:r w:rsidR="00DE4EAC" w:rsidRPr="00D34294">
        <w:rPr>
          <w:lang w:val="bg-BG"/>
        </w:rPr>
        <w:t xml:space="preserve">и </w:t>
      </w:r>
      <w:r w:rsidR="00DE4EAC" w:rsidRPr="00D34294">
        <w:rPr>
          <w:i/>
          <w:iCs/>
          <w:lang w:val="bg-BG"/>
        </w:rPr>
        <w:t>Янков срещу Б</w:t>
      </w:r>
      <w:r w:rsidR="005D0395">
        <w:rPr>
          <w:i/>
          <w:iCs/>
          <w:lang w:val="bg-BG"/>
        </w:rPr>
        <w:t>ъ</w:t>
      </w:r>
      <w:r w:rsidR="00DE4EAC" w:rsidRPr="00D34294">
        <w:rPr>
          <w:i/>
          <w:iCs/>
          <w:lang w:val="bg-BG"/>
        </w:rPr>
        <w:t>лгария</w:t>
      </w:r>
      <w:r w:rsidR="00643D2D" w:rsidRPr="00D34294">
        <w:rPr>
          <w:lang w:val="bg-BG"/>
        </w:rPr>
        <w:t xml:space="preserve">, </w:t>
      </w:r>
      <w:r w:rsidR="00DE4EAC" w:rsidRPr="00D34294">
        <w:rPr>
          <w:lang w:val="bg-BG"/>
        </w:rPr>
        <w:t>№</w:t>
      </w:r>
      <w:r w:rsidR="00643D2D" w:rsidRPr="00D34294">
        <w:rPr>
          <w:vertAlign w:val="superscript"/>
          <w:lang w:val="bg-BG"/>
        </w:rPr>
        <w:t> </w:t>
      </w:r>
      <w:r w:rsidR="008804D3" w:rsidRPr="00D34294">
        <w:rPr>
          <w:lang w:val="bg-BG"/>
        </w:rPr>
        <w:t xml:space="preserve">39084/97, § </w:t>
      </w:r>
      <w:r w:rsidR="00643D2D" w:rsidRPr="00D34294">
        <w:rPr>
          <w:lang w:val="bg-BG"/>
        </w:rPr>
        <w:t xml:space="preserve">194, </w:t>
      </w:r>
      <w:r w:rsidR="00DE4EAC" w:rsidRPr="00D34294">
        <w:rPr>
          <w:lang w:val="bg-BG"/>
        </w:rPr>
        <w:t>ЕСПЧ</w:t>
      </w:r>
      <w:r w:rsidR="00643D2D" w:rsidRPr="00D34294">
        <w:rPr>
          <w:lang w:val="bg-BG"/>
        </w:rPr>
        <w:t xml:space="preserve"> 2003-XII).</w:t>
      </w:r>
    </w:p>
    <w:p w:rsidR="00803A0B" w:rsidRPr="00D34294" w:rsidRDefault="00527D47" w:rsidP="00643D2D">
      <w:pPr>
        <w:ind w:firstLine="284"/>
        <w:jc w:val="both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11</w:t>
      </w:r>
      <w:r w:rsidRPr="00D34294">
        <w:rPr>
          <w:lang w:val="bg-BG"/>
        </w:rPr>
        <w:fldChar w:fldCharType="end"/>
      </w:r>
      <w:r w:rsidR="007D13BE">
        <w:rPr>
          <w:lang w:val="bg-BG"/>
        </w:rPr>
        <w:t>1</w:t>
      </w:r>
      <w:r w:rsidRPr="00D34294">
        <w:rPr>
          <w:lang w:val="bg-BG"/>
        </w:rPr>
        <w:t>.</w:t>
      </w:r>
      <w:r w:rsidR="00EC28EF" w:rsidRPr="00D34294">
        <w:rPr>
          <w:lang w:val="bg-BG"/>
        </w:rPr>
        <w:t xml:space="preserve">  </w:t>
      </w:r>
      <w:r w:rsidR="00CD56F6">
        <w:rPr>
          <w:lang w:val="bg-BG"/>
        </w:rPr>
        <w:t xml:space="preserve">Но в </w:t>
      </w:r>
      <w:r w:rsidR="00DD2AD5" w:rsidRPr="00D34294">
        <w:rPr>
          <w:lang w:val="bg-BG"/>
        </w:rPr>
        <w:t xml:space="preserve"> </w:t>
      </w:r>
      <w:r w:rsidR="00CD56F6">
        <w:rPr>
          <w:lang w:val="bg-BG"/>
        </w:rPr>
        <w:t>конкретния случай задържането под стража</w:t>
      </w:r>
      <w:r w:rsidR="00DD2AD5" w:rsidRPr="00D34294">
        <w:rPr>
          <w:lang w:val="bg-BG"/>
        </w:rPr>
        <w:t xml:space="preserve"> не </w:t>
      </w:r>
      <w:r w:rsidR="00CD56F6">
        <w:rPr>
          <w:lang w:val="bg-BG"/>
        </w:rPr>
        <w:t xml:space="preserve">изглежда да </w:t>
      </w:r>
      <w:r w:rsidR="00DD2AD5" w:rsidRPr="00D34294">
        <w:rPr>
          <w:lang w:val="bg-BG"/>
        </w:rPr>
        <w:t>противоречи на българското право</w:t>
      </w:r>
      <w:r w:rsidR="00643D2D" w:rsidRPr="00D34294">
        <w:rPr>
          <w:lang w:val="bg-BG"/>
        </w:rPr>
        <w:t xml:space="preserve">: </w:t>
      </w:r>
      <w:r w:rsidR="00DD2AD5" w:rsidRPr="00D34294">
        <w:rPr>
          <w:lang w:val="bg-BG"/>
        </w:rPr>
        <w:t>не</w:t>
      </w:r>
      <w:r w:rsidR="00CD56F6">
        <w:rPr>
          <w:lang w:val="bg-BG"/>
        </w:rPr>
        <w:t>изправянето</w:t>
      </w:r>
      <w:r w:rsidR="00DD2AD5" w:rsidRPr="00D34294">
        <w:rPr>
          <w:lang w:val="bg-BG"/>
        </w:rPr>
        <w:t xml:space="preserve"> на жалбоподателя пред съдия, </w:t>
      </w:r>
      <w:r w:rsidR="00CD56F6">
        <w:rPr>
          <w:lang w:val="bg-BG"/>
        </w:rPr>
        <w:t>както изисква това</w:t>
      </w:r>
      <w:r w:rsidR="00DD2AD5" w:rsidRPr="00D34294">
        <w:rPr>
          <w:lang w:val="bg-BG"/>
        </w:rPr>
        <w:t xml:space="preserve"> член</w:t>
      </w:r>
      <w:r w:rsidR="00643D2D" w:rsidRPr="00D34294">
        <w:rPr>
          <w:lang w:val="bg-BG"/>
        </w:rPr>
        <w:t xml:space="preserve"> 5 § 3, </w:t>
      </w:r>
      <w:r w:rsidR="00DD2AD5" w:rsidRPr="00D34294">
        <w:rPr>
          <w:lang w:val="bg-BG"/>
        </w:rPr>
        <w:t xml:space="preserve">е резултат  </w:t>
      </w:r>
      <w:r w:rsidR="00CD56F6">
        <w:rPr>
          <w:lang w:val="bg-BG"/>
        </w:rPr>
        <w:t>от</w:t>
      </w:r>
      <w:r w:rsidR="00DD2AD5" w:rsidRPr="00D34294">
        <w:rPr>
          <w:lang w:val="bg-BG"/>
        </w:rPr>
        <w:t xml:space="preserve"> липсата на </w:t>
      </w:r>
      <w:r w:rsidR="005D0395">
        <w:rPr>
          <w:lang w:val="bg-BG"/>
        </w:rPr>
        <w:t>хармонизиране между</w:t>
      </w:r>
      <w:r w:rsidR="00DD2AD5" w:rsidRPr="00D34294">
        <w:rPr>
          <w:lang w:val="bg-BG"/>
        </w:rPr>
        <w:t xml:space="preserve"> вътрешното право </w:t>
      </w:r>
      <w:r w:rsidR="005D0395">
        <w:rPr>
          <w:lang w:val="bg-BG"/>
        </w:rPr>
        <w:t>и</w:t>
      </w:r>
      <w:r w:rsidR="00DD2AD5" w:rsidRPr="00D34294">
        <w:rPr>
          <w:lang w:val="bg-BG"/>
        </w:rPr>
        <w:t xml:space="preserve"> Конвенцията</w:t>
      </w:r>
      <w:r w:rsidR="00643D2D" w:rsidRPr="00D34294">
        <w:rPr>
          <w:lang w:val="bg-BG"/>
        </w:rPr>
        <w:t xml:space="preserve">. </w:t>
      </w:r>
      <w:r w:rsidR="00CD56F6">
        <w:rPr>
          <w:lang w:val="bg-BG"/>
        </w:rPr>
        <w:t>С</w:t>
      </w:r>
      <w:r w:rsidR="00CD56F6" w:rsidRPr="00D34294">
        <w:rPr>
          <w:lang w:val="bg-BG"/>
        </w:rPr>
        <w:t xml:space="preserve">ледователно </w:t>
      </w:r>
      <w:r w:rsidR="00CD56F6">
        <w:rPr>
          <w:lang w:val="bg-BG"/>
        </w:rPr>
        <w:t>ж</w:t>
      </w:r>
      <w:r w:rsidR="00DD2AD5" w:rsidRPr="00D34294">
        <w:rPr>
          <w:lang w:val="bg-BG"/>
        </w:rPr>
        <w:t xml:space="preserve">албоподателят не е имал право на </w:t>
      </w:r>
      <w:r w:rsidR="005D0395">
        <w:rPr>
          <w:lang w:val="bg-BG"/>
        </w:rPr>
        <w:t xml:space="preserve">подобно </w:t>
      </w:r>
      <w:r w:rsidR="00CD56F6">
        <w:rPr>
          <w:lang w:val="bg-BG"/>
        </w:rPr>
        <w:t>обезщетение</w:t>
      </w:r>
      <w:r w:rsidR="00DD2AD5" w:rsidRPr="00D34294">
        <w:rPr>
          <w:lang w:val="bg-BG"/>
        </w:rPr>
        <w:t xml:space="preserve"> </w:t>
      </w:r>
      <w:r w:rsidR="00F432FA" w:rsidRPr="00D34294">
        <w:rPr>
          <w:lang w:val="bg-BG"/>
        </w:rPr>
        <w:t>съгласно</w:t>
      </w:r>
      <w:r w:rsidR="00DD2AD5" w:rsidRPr="00D34294">
        <w:rPr>
          <w:lang w:val="bg-BG"/>
        </w:rPr>
        <w:t xml:space="preserve"> гореспоменатия закон</w:t>
      </w:r>
      <w:r w:rsidR="00643D2D" w:rsidRPr="00D34294">
        <w:rPr>
          <w:lang w:val="bg-BG"/>
        </w:rPr>
        <w:t>.</w:t>
      </w:r>
    </w:p>
    <w:p w:rsidR="00C5365F" w:rsidRPr="00D34294" w:rsidRDefault="00C5365F" w:rsidP="00C5365F">
      <w:pPr>
        <w:pStyle w:val="JuPara"/>
        <w:rPr>
          <w:color w:val="000000"/>
          <w:lang w:val="bg-BG"/>
        </w:rPr>
      </w:pPr>
      <w:r w:rsidRPr="00D34294">
        <w:rPr>
          <w:color w:val="000000"/>
          <w:lang w:val="bg-BG"/>
        </w:rPr>
        <w:fldChar w:fldCharType="begin"/>
      </w:r>
      <w:r w:rsidRPr="00D34294">
        <w:rPr>
          <w:color w:val="000000"/>
          <w:lang w:val="bg-BG"/>
        </w:rPr>
        <w:instrText xml:space="preserve"> SEQ level0 \*arabic </w:instrText>
      </w:r>
      <w:r w:rsidRPr="00D34294">
        <w:rPr>
          <w:color w:val="000000"/>
          <w:lang w:val="bg-BG"/>
        </w:rPr>
        <w:fldChar w:fldCharType="separate"/>
      </w:r>
      <w:r w:rsidR="00A0357D" w:rsidRPr="00D34294">
        <w:rPr>
          <w:noProof/>
          <w:color w:val="000000"/>
          <w:lang w:val="bg-BG"/>
        </w:rPr>
        <w:t>11</w:t>
      </w:r>
      <w:r w:rsidRPr="00D34294">
        <w:rPr>
          <w:color w:val="000000"/>
          <w:lang w:val="bg-BG"/>
        </w:rPr>
        <w:fldChar w:fldCharType="end"/>
      </w:r>
      <w:r w:rsidR="00CD56F6">
        <w:rPr>
          <w:color w:val="000000"/>
          <w:lang w:val="bg-BG"/>
        </w:rPr>
        <w:t>2</w:t>
      </w:r>
      <w:r w:rsidRPr="00D34294">
        <w:rPr>
          <w:color w:val="000000"/>
          <w:lang w:val="bg-BG"/>
        </w:rPr>
        <w:t>.  </w:t>
      </w:r>
      <w:r w:rsidR="005D0395">
        <w:rPr>
          <w:color w:val="000000"/>
          <w:lang w:val="bg-BG"/>
        </w:rPr>
        <w:t>От друга страна,</w:t>
      </w:r>
      <w:r w:rsidR="00DD2AD5" w:rsidRPr="00D34294">
        <w:rPr>
          <w:color w:val="000000"/>
          <w:lang w:val="bg-BG"/>
        </w:rPr>
        <w:t xml:space="preserve"> </w:t>
      </w:r>
      <w:r w:rsidR="00CD56F6">
        <w:rPr>
          <w:color w:val="000000"/>
          <w:lang w:val="bg-BG"/>
        </w:rPr>
        <w:t>не е видно</w:t>
      </w:r>
      <w:r w:rsidR="00DD2AD5" w:rsidRPr="00D34294">
        <w:rPr>
          <w:color w:val="000000"/>
          <w:lang w:val="bg-BG"/>
        </w:rPr>
        <w:t xml:space="preserve"> такова право </w:t>
      </w:r>
      <w:r w:rsidR="00CD56F6">
        <w:rPr>
          <w:color w:val="000000"/>
          <w:lang w:val="bg-BG"/>
        </w:rPr>
        <w:t xml:space="preserve">да е съществувало по силата на </w:t>
      </w:r>
      <w:r w:rsidR="00DD2AD5" w:rsidRPr="00D34294">
        <w:rPr>
          <w:color w:val="000000"/>
          <w:lang w:val="bg-BG"/>
        </w:rPr>
        <w:t xml:space="preserve">други </w:t>
      </w:r>
      <w:r w:rsidR="00CD56F6">
        <w:rPr>
          <w:color w:val="000000"/>
          <w:lang w:val="bg-BG"/>
        </w:rPr>
        <w:t xml:space="preserve">вътрешноправни </w:t>
      </w:r>
      <w:r w:rsidR="00DD2AD5" w:rsidRPr="00D34294">
        <w:rPr>
          <w:color w:val="000000"/>
          <w:lang w:val="bg-BG"/>
        </w:rPr>
        <w:t>разпоредби</w:t>
      </w:r>
      <w:r w:rsidRPr="00D34294">
        <w:rPr>
          <w:color w:val="000000"/>
          <w:lang w:val="bg-BG"/>
        </w:rPr>
        <w:t>.</w:t>
      </w:r>
    </w:p>
    <w:p w:rsidR="00C5365F" w:rsidRPr="00D34294" w:rsidRDefault="00C5365F" w:rsidP="00C5365F">
      <w:pPr>
        <w:pStyle w:val="JuPara"/>
        <w:rPr>
          <w:color w:val="000000"/>
          <w:lang w:val="bg-BG"/>
        </w:rPr>
      </w:pPr>
      <w:r w:rsidRPr="00D34294">
        <w:rPr>
          <w:color w:val="000000"/>
          <w:lang w:val="bg-BG"/>
        </w:rPr>
        <w:fldChar w:fldCharType="begin"/>
      </w:r>
      <w:r w:rsidRPr="00D34294">
        <w:rPr>
          <w:color w:val="000000"/>
          <w:lang w:val="bg-BG"/>
        </w:rPr>
        <w:instrText xml:space="preserve"> SEQ level0 \*arabic </w:instrText>
      </w:r>
      <w:r w:rsidRPr="00D34294">
        <w:rPr>
          <w:color w:val="000000"/>
          <w:lang w:val="bg-BG"/>
        </w:rPr>
        <w:fldChar w:fldCharType="separate"/>
      </w:r>
      <w:r w:rsidR="00A0357D" w:rsidRPr="00D34294">
        <w:rPr>
          <w:noProof/>
          <w:color w:val="000000"/>
          <w:lang w:val="bg-BG"/>
        </w:rPr>
        <w:t>11</w:t>
      </w:r>
      <w:r w:rsidRPr="00D34294">
        <w:rPr>
          <w:color w:val="000000"/>
          <w:lang w:val="bg-BG"/>
        </w:rPr>
        <w:fldChar w:fldCharType="end"/>
      </w:r>
      <w:r w:rsidR="00CD56F6">
        <w:rPr>
          <w:color w:val="000000"/>
          <w:lang w:val="bg-BG"/>
        </w:rPr>
        <w:t>3</w:t>
      </w:r>
      <w:r w:rsidRPr="00D34294">
        <w:rPr>
          <w:color w:val="000000"/>
          <w:lang w:val="bg-BG"/>
        </w:rPr>
        <w:t>.  </w:t>
      </w:r>
      <w:r w:rsidR="00DD2AD5" w:rsidRPr="00D34294">
        <w:rPr>
          <w:color w:val="000000"/>
          <w:lang w:val="bg-BG"/>
        </w:rPr>
        <w:t xml:space="preserve">Следователно </w:t>
      </w:r>
      <w:r w:rsidR="00CD56F6">
        <w:rPr>
          <w:color w:val="000000"/>
          <w:lang w:val="bg-BG"/>
        </w:rPr>
        <w:t>налице е</w:t>
      </w:r>
      <w:r w:rsidR="00DD2AD5" w:rsidRPr="00D34294">
        <w:rPr>
          <w:color w:val="000000"/>
          <w:lang w:val="bg-BG"/>
        </w:rPr>
        <w:t xml:space="preserve"> нарушение на член</w:t>
      </w:r>
      <w:r w:rsidRPr="00D34294">
        <w:rPr>
          <w:color w:val="000000"/>
          <w:lang w:val="bg-BG"/>
        </w:rPr>
        <w:t xml:space="preserve"> 5 § 5 </w:t>
      </w:r>
      <w:r w:rsidR="00DD2AD5" w:rsidRPr="00D34294">
        <w:rPr>
          <w:color w:val="000000"/>
          <w:lang w:val="bg-BG"/>
        </w:rPr>
        <w:t>от Конвенцията</w:t>
      </w:r>
      <w:r w:rsidRPr="00D34294">
        <w:rPr>
          <w:color w:val="000000"/>
          <w:lang w:val="bg-BG"/>
        </w:rPr>
        <w:t>.</w:t>
      </w:r>
    </w:p>
    <w:p w:rsidR="00EC6427" w:rsidRPr="00D34294" w:rsidRDefault="00ED54AD">
      <w:pPr>
        <w:pStyle w:val="JuHIRoman"/>
        <w:rPr>
          <w:lang w:val="bg-BG"/>
        </w:rPr>
      </w:pPr>
      <w:r w:rsidRPr="00D34294">
        <w:rPr>
          <w:lang w:val="bg-BG"/>
        </w:rPr>
        <w:t>VII</w:t>
      </w:r>
      <w:r w:rsidR="00EC6427" w:rsidRPr="00D34294">
        <w:rPr>
          <w:lang w:val="bg-BG"/>
        </w:rPr>
        <w:t>.  </w:t>
      </w:r>
      <w:r w:rsidR="007B5240" w:rsidRPr="00D34294">
        <w:rPr>
          <w:lang w:val="bg-BG"/>
        </w:rPr>
        <w:t xml:space="preserve"> ПРИЛ</w:t>
      </w:r>
      <w:r w:rsidR="007372FD">
        <w:rPr>
          <w:lang w:val="bg-BG"/>
        </w:rPr>
        <w:t>ОЖЕНИЕ</w:t>
      </w:r>
      <w:r w:rsidR="007B5240" w:rsidRPr="00D34294">
        <w:rPr>
          <w:lang w:val="bg-BG"/>
        </w:rPr>
        <w:t xml:space="preserve"> НА ЧЛЕН 41 ОТ КОНВЕНЦИЯТА</w:t>
      </w:r>
    </w:p>
    <w:p w:rsidR="00EC6427" w:rsidRPr="00D34294" w:rsidRDefault="00FD1896">
      <w:pPr>
        <w:pStyle w:val="JuPara"/>
        <w:keepNext/>
        <w:keepLines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11</w:t>
      </w:r>
      <w:r w:rsidRPr="00D34294">
        <w:rPr>
          <w:lang w:val="bg-BG"/>
        </w:rPr>
        <w:fldChar w:fldCharType="end"/>
      </w:r>
      <w:r w:rsidR="00CD56F6">
        <w:rPr>
          <w:lang w:val="bg-BG"/>
        </w:rPr>
        <w:t>4</w:t>
      </w:r>
      <w:r w:rsidR="00EC6427" w:rsidRPr="00D34294">
        <w:rPr>
          <w:lang w:val="bg-BG"/>
        </w:rPr>
        <w:t>.  </w:t>
      </w:r>
      <w:r w:rsidR="00401933" w:rsidRPr="00D34294">
        <w:rPr>
          <w:lang w:val="bg-BG"/>
        </w:rPr>
        <w:t>Съгласно</w:t>
      </w:r>
      <w:r w:rsidR="007B5240" w:rsidRPr="00D34294">
        <w:rPr>
          <w:lang w:val="bg-BG"/>
        </w:rPr>
        <w:t xml:space="preserve"> член</w:t>
      </w:r>
      <w:r w:rsidR="00EC6427" w:rsidRPr="00D34294">
        <w:rPr>
          <w:lang w:val="bg-BG"/>
        </w:rPr>
        <w:t xml:space="preserve"> 41 </w:t>
      </w:r>
      <w:r w:rsidR="007B5240" w:rsidRPr="00D34294">
        <w:rPr>
          <w:lang w:val="bg-BG"/>
        </w:rPr>
        <w:t>от Конвенцията</w:t>
      </w:r>
      <w:r w:rsidR="00EC6427" w:rsidRPr="00D34294">
        <w:rPr>
          <w:lang w:val="bg-BG"/>
        </w:rPr>
        <w:t>,</w:t>
      </w:r>
    </w:p>
    <w:p w:rsidR="00EC6427" w:rsidRPr="00CD56F6" w:rsidRDefault="00CD56F6" w:rsidP="00CD56F6">
      <w:pPr>
        <w:pStyle w:val="JuQuot"/>
        <w:keepNext/>
        <w:keepLines/>
        <w:rPr>
          <w:lang w:val="bg-BG"/>
        </w:rPr>
      </w:pPr>
      <w:r>
        <w:rPr>
          <w:lang w:val="bg-BG"/>
        </w:rPr>
        <w:t>„</w:t>
      </w:r>
      <w:r w:rsidRPr="00CD56F6">
        <w:rPr>
          <w:lang w:val="bg-BG"/>
        </w:rPr>
        <w:t>Ако Съдът установи нарушение на Конвенцията или на</w:t>
      </w:r>
      <w:r>
        <w:rPr>
          <w:lang w:val="bg-BG"/>
        </w:rPr>
        <w:t xml:space="preserve"> </w:t>
      </w:r>
      <w:r w:rsidRPr="00CD56F6">
        <w:rPr>
          <w:lang w:val="bg-BG"/>
        </w:rPr>
        <w:t>Протоколите към нея и ако вътрешното право на съответната</w:t>
      </w:r>
      <w:r>
        <w:rPr>
          <w:lang w:val="bg-BG"/>
        </w:rPr>
        <w:t xml:space="preserve"> </w:t>
      </w:r>
      <w:r w:rsidRPr="00CD56F6">
        <w:rPr>
          <w:lang w:val="bg-BG"/>
        </w:rPr>
        <w:t>Βисокодоговаряща страна допуска само частично обезщетение,</w:t>
      </w:r>
      <w:r>
        <w:rPr>
          <w:lang w:val="bg-BG"/>
        </w:rPr>
        <w:t xml:space="preserve"> </w:t>
      </w:r>
      <w:r w:rsidRPr="00CD56F6">
        <w:rPr>
          <w:lang w:val="bg-BG"/>
        </w:rPr>
        <w:t>Съдът, ако е необходимо, постановява предоставянето на</w:t>
      </w:r>
      <w:r>
        <w:rPr>
          <w:lang w:val="bg-BG"/>
        </w:rPr>
        <w:t xml:space="preserve"> </w:t>
      </w:r>
      <w:r w:rsidRPr="00CD56F6">
        <w:rPr>
          <w:lang w:val="bg-BG"/>
        </w:rPr>
        <w:t>справедливо обезщетение на потърпевшата страна.</w:t>
      </w:r>
      <w:r>
        <w:rPr>
          <w:lang w:val="bg-BG"/>
        </w:rPr>
        <w:t>“</w:t>
      </w:r>
    </w:p>
    <w:p w:rsidR="007B5240" w:rsidRPr="00D34294" w:rsidRDefault="00EC6427" w:rsidP="007B5240">
      <w:pPr>
        <w:pStyle w:val="JuHA"/>
        <w:spacing w:before="240"/>
        <w:rPr>
          <w:lang w:val="bg-BG"/>
        </w:rPr>
      </w:pPr>
      <w:r w:rsidRPr="00D34294">
        <w:rPr>
          <w:lang w:val="bg-BG"/>
        </w:rPr>
        <w:t>A.  </w:t>
      </w:r>
      <w:r w:rsidR="007B5240" w:rsidRPr="00D34294">
        <w:rPr>
          <w:lang w:val="bg-BG"/>
        </w:rPr>
        <w:t>Вреди</w:t>
      </w:r>
    </w:p>
    <w:p w:rsidR="00EC6427" w:rsidRPr="00D34294" w:rsidRDefault="00ED54AD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11</w:t>
      </w:r>
      <w:r w:rsidRPr="00D34294">
        <w:rPr>
          <w:lang w:val="bg-BG"/>
        </w:rPr>
        <w:fldChar w:fldCharType="end"/>
      </w:r>
      <w:r w:rsidR="00CD56F6">
        <w:rPr>
          <w:lang w:val="bg-BG"/>
        </w:rPr>
        <w:t>5</w:t>
      </w:r>
      <w:r w:rsidRPr="00D34294">
        <w:rPr>
          <w:lang w:val="bg-BG"/>
        </w:rPr>
        <w:t>.  </w:t>
      </w:r>
      <w:r w:rsidR="007B5240" w:rsidRPr="00D34294">
        <w:rPr>
          <w:lang w:val="bg-BG"/>
        </w:rPr>
        <w:t xml:space="preserve">Жалбоподателят претендира </w:t>
      </w:r>
      <w:r w:rsidR="007D7BE4" w:rsidRPr="00D34294">
        <w:rPr>
          <w:lang w:val="bg-BG"/>
        </w:rPr>
        <w:t>15</w:t>
      </w:r>
      <w:r w:rsidR="008804D3" w:rsidRPr="00D34294">
        <w:rPr>
          <w:lang w:val="bg-BG"/>
        </w:rPr>
        <w:t> </w:t>
      </w:r>
      <w:r w:rsidRPr="00D34294">
        <w:rPr>
          <w:lang w:val="bg-BG"/>
        </w:rPr>
        <w:t>000</w:t>
      </w:r>
      <w:r w:rsidR="007B5240" w:rsidRPr="00D34294">
        <w:rPr>
          <w:lang w:val="bg-BG"/>
        </w:rPr>
        <w:t xml:space="preserve"> евро</w:t>
      </w:r>
      <w:r w:rsidR="00EC6427" w:rsidRPr="00D34294">
        <w:rPr>
          <w:lang w:val="bg-BG"/>
        </w:rPr>
        <w:t xml:space="preserve"> </w:t>
      </w:r>
      <w:r w:rsidR="007B5240" w:rsidRPr="00D34294">
        <w:rPr>
          <w:lang w:val="bg-BG"/>
        </w:rPr>
        <w:t xml:space="preserve">за </w:t>
      </w:r>
      <w:r w:rsidR="00CD56F6">
        <w:rPr>
          <w:lang w:val="bg-BG"/>
        </w:rPr>
        <w:t>претърпени</w:t>
      </w:r>
      <w:r w:rsidR="007B5240" w:rsidRPr="00D34294">
        <w:rPr>
          <w:lang w:val="bg-BG"/>
        </w:rPr>
        <w:t xml:space="preserve"> неимуществени вреди вследствие на всяко едно от твърдяните нарушения.</w:t>
      </w:r>
    </w:p>
    <w:p w:rsidR="00B563A5" w:rsidRPr="00D34294" w:rsidRDefault="00FD1896" w:rsidP="00A9083F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11</w:t>
      </w:r>
      <w:r w:rsidRPr="00D34294">
        <w:rPr>
          <w:lang w:val="bg-BG"/>
        </w:rPr>
        <w:fldChar w:fldCharType="end"/>
      </w:r>
      <w:r w:rsidR="00CD56F6">
        <w:rPr>
          <w:lang w:val="bg-BG"/>
        </w:rPr>
        <w:t>6</w:t>
      </w:r>
      <w:r w:rsidR="00EC6427" w:rsidRPr="00D34294">
        <w:rPr>
          <w:lang w:val="bg-BG"/>
        </w:rPr>
        <w:t>.  </w:t>
      </w:r>
      <w:r w:rsidR="00191DEE" w:rsidRPr="00D34294">
        <w:rPr>
          <w:lang w:val="bg-BG"/>
        </w:rPr>
        <w:t xml:space="preserve">Правителството </w:t>
      </w:r>
      <w:r w:rsidR="00CD56F6">
        <w:rPr>
          <w:lang w:val="bg-BG"/>
        </w:rPr>
        <w:t>счита</w:t>
      </w:r>
      <w:r w:rsidR="00191DEE" w:rsidRPr="00D34294">
        <w:rPr>
          <w:lang w:val="bg-BG"/>
        </w:rPr>
        <w:t xml:space="preserve">, че евентуалното </w:t>
      </w:r>
      <w:r w:rsidR="00CD56F6">
        <w:rPr>
          <w:lang w:val="bg-BG"/>
        </w:rPr>
        <w:t>установяване</w:t>
      </w:r>
      <w:r w:rsidR="00191DEE" w:rsidRPr="00D34294">
        <w:rPr>
          <w:lang w:val="bg-BG"/>
        </w:rPr>
        <w:t xml:space="preserve"> на нарушение на </w:t>
      </w:r>
      <w:r w:rsidR="001A493A" w:rsidRPr="00D34294">
        <w:rPr>
          <w:lang w:val="bg-BG"/>
        </w:rPr>
        <w:t xml:space="preserve">Конвенцията само по себе си </w:t>
      </w:r>
      <w:r w:rsidR="00CD56F6">
        <w:rPr>
          <w:lang w:val="bg-BG"/>
        </w:rPr>
        <w:t xml:space="preserve">би </w:t>
      </w:r>
      <w:r w:rsidR="001A493A" w:rsidRPr="00D34294">
        <w:rPr>
          <w:lang w:val="bg-BG"/>
        </w:rPr>
        <w:t>представлява</w:t>
      </w:r>
      <w:r w:rsidR="00CD56F6">
        <w:rPr>
          <w:lang w:val="bg-BG"/>
        </w:rPr>
        <w:t>ло</w:t>
      </w:r>
      <w:r w:rsidR="001A493A" w:rsidRPr="00D34294">
        <w:rPr>
          <w:lang w:val="bg-BG"/>
        </w:rPr>
        <w:t xml:space="preserve"> </w:t>
      </w:r>
      <w:r w:rsidR="00CD56F6">
        <w:rPr>
          <w:lang w:val="bg-BG"/>
        </w:rPr>
        <w:t xml:space="preserve">справедливо </w:t>
      </w:r>
      <w:r w:rsidR="003A3921">
        <w:rPr>
          <w:lang w:val="bg-BG"/>
        </w:rPr>
        <w:t>обезщетение</w:t>
      </w:r>
      <w:r w:rsidR="001A493A" w:rsidRPr="00D34294">
        <w:rPr>
          <w:lang w:val="bg-BG"/>
        </w:rPr>
        <w:t xml:space="preserve"> за </w:t>
      </w:r>
      <w:r w:rsidR="00CD56F6">
        <w:rPr>
          <w:lang w:val="bg-BG"/>
        </w:rPr>
        <w:t>по</w:t>
      </w:r>
      <w:r w:rsidR="001A493A" w:rsidRPr="00D34294">
        <w:rPr>
          <w:lang w:val="bg-BG"/>
        </w:rPr>
        <w:t xml:space="preserve">несените неимуществени вреди. В допълнение то счита </w:t>
      </w:r>
      <w:r w:rsidR="00F10B21">
        <w:rPr>
          <w:lang w:val="bg-BG"/>
        </w:rPr>
        <w:t>размера</w:t>
      </w:r>
      <w:r w:rsidR="001A493A" w:rsidRPr="00D34294">
        <w:rPr>
          <w:lang w:val="bg-BG"/>
        </w:rPr>
        <w:t xml:space="preserve"> на претен</w:t>
      </w:r>
      <w:r w:rsidR="00F10B21">
        <w:rPr>
          <w:lang w:val="bg-BG"/>
        </w:rPr>
        <w:t>цията за</w:t>
      </w:r>
      <w:r w:rsidR="001A493A" w:rsidRPr="00D34294">
        <w:rPr>
          <w:lang w:val="bg-BG"/>
        </w:rPr>
        <w:t xml:space="preserve"> прекомер</w:t>
      </w:r>
      <w:r w:rsidR="00F10B21">
        <w:rPr>
          <w:lang w:val="bg-BG"/>
        </w:rPr>
        <w:t>ен</w:t>
      </w:r>
      <w:r w:rsidR="001A493A" w:rsidRPr="00D34294">
        <w:rPr>
          <w:lang w:val="bg-BG"/>
        </w:rPr>
        <w:t>.</w:t>
      </w:r>
    </w:p>
    <w:p w:rsidR="00F97B18" w:rsidRPr="00D34294" w:rsidRDefault="00FD1896" w:rsidP="00F97B18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11</w:t>
      </w:r>
      <w:r w:rsidRPr="00D34294">
        <w:rPr>
          <w:lang w:val="bg-BG"/>
        </w:rPr>
        <w:fldChar w:fldCharType="end"/>
      </w:r>
      <w:r w:rsidR="00F10B21">
        <w:rPr>
          <w:lang w:val="bg-BG"/>
        </w:rPr>
        <w:t>7</w:t>
      </w:r>
      <w:r w:rsidR="00EC6427" w:rsidRPr="00D34294">
        <w:rPr>
          <w:lang w:val="bg-BG"/>
        </w:rPr>
        <w:t>.  </w:t>
      </w:r>
      <w:r w:rsidR="00F10B21">
        <w:rPr>
          <w:lang w:val="bg-BG"/>
        </w:rPr>
        <w:t>Като се произнася по справедливост в</w:t>
      </w:r>
      <w:r w:rsidR="00F97B18" w:rsidRPr="00D34294">
        <w:rPr>
          <w:lang w:val="bg-BG"/>
        </w:rPr>
        <w:t xml:space="preserve"> </w:t>
      </w:r>
      <w:r w:rsidR="00F10B21">
        <w:rPr>
          <w:lang w:val="bg-BG"/>
        </w:rPr>
        <w:t>съответствие с</w:t>
      </w:r>
      <w:r w:rsidR="00F10B21" w:rsidRPr="00D34294">
        <w:rPr>
          <w:lang w:val="bg-BG"/>
        </w:rPr>
        <w:t xml:space="preserve"> член 41</w:t>
      </w:r>
      <w:r w:rsidR="00F10B21">
        <w:rPr>
          <w:lang w:val="bg-BG"/>
        </w:rPr>
        <w:t xml:space="preserve">, </w:t>
      </w:r>
      <w:r w:rsidR="00F97B18" w:rsidRPr="00D34294">
        <w:rPr>
          <w:lang w:val="bg-BG"/>
        </w:rPr>
        <w:t xml:space="preserve">Съдът </w:t>
      </w:r>
      <w:r w:rsidR="00F10B21">
        <w:rPr>
          <w:lang w:val="bg-BG"/>
        </w:rPr>
        <w:t>счита за редно да</w:t>
      </w:r>
      <w:r w:rsidR="00F97B18" w:rsidRPr="00D34294">
        <w:rPr>
          <w:lang w:val="bg-BG"/>
        </w:rPr>
        <w:t xml:space="preserve"> присъд</w:t>
      </w:r>
      <w:r w:rsidR="00F10B21">
        <w:rPr>
          <w:lang w:val="bg-BG"/>
        </w:rPr>
        <w:t>и</w:t>
      </w:r>
      <w:r w:rsidR="00F97B18" w:rsidRPr="00D34294">
        <w:rPr>
          <w:lang w:val="bg-BG"/>
        </w:rPr>
        <w:t xml:space="preserve"> на жалбоподателя сумата от 500 евро за неимуществени вреди </w:t>
      </w:r>
      <w:r w:rsidR="00F10B21">
        <w:rPr>
          <w:color w:val="000000"/>
          <w:lang w:val="bg-BG"/>
        </w:rPr>
        <w:t>плюс всички данъци, които могат да бъдат наложени</w:t>
      </w:r>
      <w:r w:rsidR="00F97B18" w:rsidRPr="00D34294">
        <w:rPr>
          <w:color w:val="000000"/>
          <w:lang w:val="bg-BG"/>
        </w:rPr>
        <w:t xml:space="preserve"> върху тази сума</w:t>
      </w:r>
      <w:r w:rsidR="00F97B18" w:rsidRPr="00D34294">
        <w:rPr>
          <w:lang w:val="bg-BG"/>
        </w:rPr>
        <w:t>.</w:t>
      </w:r>
    </w:p>
    <w:p w:rsidR="00EC6427" w:rsidRPr="00D34294" w:rsidRDefault="00F97B18">
      <w:pPr>
        <w:pStyle w:val="JuHA"/>
        <w:rPr>
          <w:lang w:val="bg-BG"/>
        </w:rPr>
      </w:pPr>
      <w:r w:rsidRPr="00D34294">
        <w:rPr>
          <w:lang w:val="bg-BG"/>
        </w:rPr>
        <w:t>Б</w:t>
      </w:r>
      <w:r w:rsidR="00EC6427" w:rsidRPr="00D34294">
        <w:rPr>
          <w:lang w:val="bg-BG"/>
        </w:rPr>
        <w:t>.  </w:t>
      </w:r>
      <w:r w:rsidR="000223B6" w:rsidRPr="00D34294">
        <w:rPr>
          <w:lang w:val="bg-BG"/>
        </w:rPr>
        <w:t>Р</w:t>
      </w:r>
      <w:r w:rsidR="00F10B21">
        <w:rPr>
          <w:lang w:val="bg-BG"/>
        </w:rPr>
        <w:t>азходи и съдебни р</w:t>
      </w:r>
      <w:r w:rsidR="000223B6" w:rsidRPr="00D34294">
        <w:rPr>
          <w:lang w:val="bg-BG"/>
        </w:rPr>
        <w:t>азноски</w:t>
      </w:r>
    </w:p>
    <w:p w:rsidR="00803A0B" w:rsidRPr="00D34294" w:rsidRDefault="00FD1896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11</w:t>
      </w:r>
      <w:r w:rsidRPr="00D34294">
        <w:rPr>
          <w:lang w:val="bg-BG"/>
        </w:rPr>
        <w:fldChar w:fldCharType="end"/>
      </w:r>
      <w:r w:rsidR="00D724DD">
        <w:rPr>
          <w:lang w:val="bg-BG"/>
        </w:rPr>
        <w:t>8</w:t>
      </w:r>
      <w:r w:rsidR="00EC6427" w:rsidRPr="00D34294">
        <w:rPr>
          <w:lang w:val="bg-BG"/>
        </w:rPr>
        <w:t>.  </w:t>
      </w:r>
      <w:r w:rsidR="000223B6" w:rsidRPr="00D34294">
        <w:rPr>
          <w:lang w:val="bg-BG"/>
        </w:rPr>
        <w:t xml:space="preserve">Жалбоподателят претендира освен това и </w:t>
      </w:r>
      <w:r w:rsidR="003D485E" w:rsidRPr="00D34294">
        <w:rPr>
          <w:lang w:val="bg-BG"/>
        </w:rPr>
        <w:t>6</w:t>
      </w:r>
      <w:r w:rsidR="00147D62" w:rsidRPr="00D34294">
        <w:rPr>
          <w:lang w:val="bg-BG"/>
        </w:rPr>
        <w:t> </w:t>
      </w:r>
      <w:r w:rsidR="003D485E" w:rsidRPr="00D34294">
        <w:rPr>
          <w:lang w:val="bg-BG"/>
        </w:rPr>
        <w:t>055</w:t>
      </w:r>
      <w:r w:rsidR="006568BC" w:rsidRPr="00D34294">
        <w:rPr>
          <w:lang w:val="bg-BG"/>
        </w:rPr>
        <w:t xml:space="preserve"> </w:t>
      </w:r>
      <w:r w:rsidR="000223B6" w:rsidRPr="00D34294">
        <w:rPr>
          <w:lang w:val="bg-BG"/>
        </w:rPr>
        <w:t xml:space="preserve">евро за </w:t>
      </w:r>
      <w:r w:rsidR="00D724DD">
        <w:rPr>
          <w:lang w:val="bg-BG"/>
        </w:rPr>
        <w:t xml:space="preserve">адвокатски </w:t>
      </w:r>
      <w:r w:rsidR="000223B6" w:rsidRPr="00D34294">
        <w:rPr>
          <w:lang w:val="bg-BG"/>
        </w:rPr>
        <w:t xml:space="preserve">хонорар и представя </w:t>
      </w:r>
      <w:r w:rsidR="00D724DD">
        <w:rPr>
          <w:lang w:val="bg-BG"/>
        </w:rPr>
        <w:t>подробна разбивка</w:t>
      </w:r>
      <w:r w:rsidR="000223B6" w:rsidRPr="00D34294">
        <w:rPr>
          <w:lang w:val="bg-BG"/>
        </w:rPr>
        <w:t xml:space="preserve"> </w:t>
      </w:r>
      <w:r w:rsidR="00D724DD">
        <w:rPr>
          <w:lang w:val="bg-BG"/>
        </w:rPr>
        <w:t xml:space="preserve">на </w:t>
      </w:r>
      <w:r w:rsidR="000223B6" w:rsidRPr="00D34294">
        <w:rPr>
          <w:lang w:val="bg-BG"/>
        </w:rPr>
        <w:t>положения труд, съответстващ общо на 121 часа п</w:t>
      </w:r>
      <w:r w:rsidR="00D724DD">
        <w:rPr>
          <w:lang w:val="bg-BG"/>
        </w:rPr>
        <w:t>ри</w:t>
      </w:r>
      <w:r w:rsidR="000223B6" w:rsidRPr="00D34294">
        <w:rPr>
          <w:lang w:val="bg-BG"/>
        </w:rPr>
        <w:t xml:space="preserve"> </w:t>
      </w:r>
      <w:r w:rsidR="00D724DD">
        <w:rPr>
          <w:lang w:val="bg-BG"/>
        </w:rPr>
        <w:t>почасова ставка от</w:t>
      </w:r>
      <w:r w:rsidR="000223B6" w:rsidRPr="00D34294">
        <w:rPr>
          <w:lang w:val="bg-BG"/>
        </w:rPr>
        <w:t xml:space="preserve"> </w:t>
      </w:r>
      <w:r w:rsidR="006568BC" w:rsidRPr="00D34294">
        <w:rPr>
          <w:lang w:val="bg-BG"/>
        </w:rPr>
        <w:t>50 </w:t>
      </w:r>
      <w:r w:rsidR="000223B6" w:rsidRPr="00D34294">
        <w:rPr>
          <w:lang w:val="bg-BG"/>
        </w:rPr>
        <w:t>евро, от които 6</w:t>
      </w:r>
      <w:r w:rsidR="003D485E" w:rsidRPr="00D34294">
        <w:rPr>
          <w:lang w:val="bg-BG"/>
        </w:rPr>
        <w:t xml:space="preserve">0 </w:t>
      </w:r>
      <w:r w:rsidR="000223B6" w:rsidRPr="00D34294">
        <w:rPr>
          <w:lang w:val="bg-BG"/>
        </w:rPr>
        <w:t xml:space="preserve">часа и </w:t>
      </w:r>
      <w:r w:rsidR="003D485E" w:rsidRPr="00D34294">
        <w:rPr>
          <w:lang w:val="bg-BG"/>
        </w:rPr>
        <w:t>3</w:t>
      </w:r>
      <w:r w:rsidR="00D1133C" w:rsidRPr="00D34294">
        <w:rPr>
          <w:lang w:val="bg-BG"/>
        </w:rPr>
        <w:t>0</w:t>
      </w:r>
      <w:r w:rsidR="003D485E" w:rsidRPr="00D34294">
        <w:rPr>
          <w:lang w:val="bg-BG"/>
        </w:rPr>
        <w:t xml:space="preserve"> </w:t>
      </w:r>
      <w:r w:rsidR="000223B6" w:rsidRPr="00D34294">
        <w:rPr>
          <w:lang w:val="bg-BG"/>
        </w:rPr>
        <w:t>минути извършен</w:t>
      </w:r>
      <w:r w:rsidR="00C064D2" w:rsidRPr="00D34294">
        <w:rPr>
          <w:lang w:val="bg-BG"/>
        </w:rPr>
        <w:t>а работа</w:t>
      </w:r>
      <w:r w:rsidR="000223B6" w:rsidRPr="00D34294">
        <w:rPr>
          <w:lang w:val="bg-BG"/>
        </w:rPr>
        <w:t xml:space="preserve"> от </w:t>
      </w:r>
      <w:r w:rsidR="00D724DD">
        <w:rPr>
          <w:lang w:val="bg-BG"/>
        </w:rPr>
        <w:t>адвокат</w:t>
      </w:r>
      <w:r w:rsidR="000223B6" w:rsidRPr="00D34294">
        <w:rPr>
          <w:lang w:val="bg-BG"/>
        </w:rPr>
        <w:t xml:space="preserve"> В. Келчева и 60 часа и 30 минути работа </w:t>
      </w:r>
      <w:r w:rsidR="00D724DD">
        <w:rPr>
          <w:lang w:val="bg-BG"/>
        </w:rPr>
        <w:t>на адвокат</w:t>
      </w:r>
      <w:r w:rsidR="000223B6" w:rsidRPr="00D34294">
        <w:rPr>
          <w:lang w:val="bg-BG"/>
        </w:rPr>
        <w:t xml:space="preserve"> В. Стоянов</w:t>
      </w:r>
      <w:r w:rsidR="006568BC" w:rsidRPr="00D34294">
        <w:rPr>
          <w:lang w:val="bg-BG"/>
        </w:rPr>
        <w:t>.</w:t>
      </w:r>
    </w:p>
    <w:p w:rsidR="00C7367F" w:rsidRPr="00D34294" w:rsidRDefault="007F543F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11</w:t>
      </w:r>
      <w:r w:rsidRPr="00D34294">
        <w:rPr>
          <w:lang w:val="bg-BG"/>
        </w:rPr>
        <w:fldChar w:fldCharType="end"/>
      </w:r>
      <w:r w:rsidR="00D724DD">
        <w:rPr>
          <w:lang w:val="bg-BG"/>
        </w:rPr>
        <w:t>9</w:t>
      </w:r>
      <w:r w:rsidRPr="00D34294">
        <w:rPr>
          <w:lang w:val="bg-BG"/>
        </w:rPr>
        <w:t>.  </w:t>
      </w:r>
      <w:r w:rsidR="003F6103" w:rsidRPr="00D34294">
        <w:rPr>
          <w:lang w:val="bg-BG"/>
        </w:rPr>
        <w:t xml:space="preserve">Той претендира също </w:t>
      </w:r>
      <w:r w:rsidR="00D724DD">
        <w:rPr>
          <w:lang w:val="bg-BG"/>
        </w:rPr>
        <w:t xml:space="preserve">така </w:t>
      </w:r>
      <w:r w:rsidR="003F6103" w:rsidRPr="00D34294">
        <w:rPr>
          <w:lang w:val="bg-BG"/>
        </w:rPr>
        <w:t xml:space="preserve">за </w:t>
      </w:r>
      <w:r w:rsidR="00E77053" w:rsidRPr="00D34294">
        <w:rPr>
          <w:lang w:val="bg-BG"/>
        </w:rPr>
        <w:t>342,4</w:t>
      </w:r>
      <w:r w:rsidR="00D724DD">
        <w:rPr>
          <w:lang w:val="bg-BG"/>
        </w:rPr>
        <w:t>0</w:t>
      </w:r>
      <w:r w:rsidR="006568BC" w:rsidRPr="00D34294">
        <w:rPr>
          <w:lang w:val="bg-BG"/>
        </w:rPr>
        <w:t xml:space="preserve"> </w:t>
      </w:r>
      <w:r w:rsidR="006E5983" w:rsidRPr="00D34294">
        <w:rPr>
          <w:lang w:val="bg-BG"/>
        </w:rPr>
        <w:t>лева</w:t>
      </w:r>
      <w:r w:rsidR="00E77053" w:rsidRPr="00D34294">
        <w:rPr>
          <w:lang w:val="bg-BG"/>
        </w:rPr>
        <w:t xml:space="preserve"> (</w:t>
      </w:r>
      <w:r w:rsidR="00C7367F" w:rsidRPr="00D34294">
        <w:rPr>
          <w:lang w:val="bg-BG"/>
        </w:rPr>
        <w:t>175,5</w:t>
      </w:r>
      <w:r w:rsidR="00D724DD">
        <w:rPr>
          <w:lang w:val="bg-BG"/>
        </w:rPr>
        <w:t>0</w:t>
      </w:r>
      <w:r w:rsidR="00C7367F" w:rsidRPr="00D34294">
        <w:rPr>
          <w:lang w:val="bg-BG"/>
        </w:rPr>
        <w:t xml:space="preserve"> </w:t>
      </w:r>
      <w:r w:rsidR="006E5983" w:rsidRPr="00D34294">
        <w:rPr>
          <w:lang w:val="bg-BG"/>
        </w:rPr>
        <w:t>евро</w:t>
      </w:r>
      <w:r w:rsidR="00C7367F" w:rsidRPr="00D34294">
        <w:rPr>
          <w:lang w:val="bg-BG"/>
        </w:rPr>
        <w:t>)</w:t>
      </w:r>
      <w:r w:rsidR="006E5983" w:rsidRPr="00D34294">
        <w:rPr>
          <w:lang w:val="bg-BG"/>
        </w:rPr>
        <w:t xml:space="preserve"> за направени раз</w:t>
      </w:r>
      <w:r w:rsidR="00D724DD">
        <w:rPr>
          <w:lang w:val="bg-BG"/>
        </w:rPr>
        <w:t>ходи</w:t>
      </w:r>
      <w:r w:rsidR="006568BC" w:rsidRPr="00D34294">
        <w:rPr>
          <w:lang w:val="bg-BG"/>
        </w:rPr>
        <w:t xml:space="preserve"> (</w:t>
      </w:r>
      <w:r w:rsidR="006E5983" w:rsidRPr="00D34294">
        <w:rPr>
          <w:lang w:val="bg-BG"/>
        </w:rPr>
        <w:t>преводи</w:t>
      </w:r>
      <w:r w:rsidR="00046570" w:rsidRPr="00D34294">
        <w:rPr>
          <w:lang w:val="bg-BG"/>
        </w:rPr>
        <w:t xml:space="preserve">, </w:t>
      </w:r>
      <w:r w:rsidR="00D724DD">
        <w:rPr>
          <w:lang w:val="bg-BG"/>
        </w:rPr>
        <w:t>пощенски разноски</w:t>
      </w:r>
      <w:r w:rsidR="009E4A54" w:rsidRPr="00D34294">
        <w:rPr>
          <w:lang w:val="bg-BG"/>
        </w:rPr>
        <w:t xml:space="preserve"> и </w:t>
      </w:r>
      <w:r w:rsidR="00D724DD">
        <w:rPr>
          <w:lang w:val="bg-BG"/>
        </w:rPr>
        <w:t>др.</w:t>
      </w:r>
      <w:r w:rsidR="006568BC" w:rsidRPr="00D34294">
        <w:rPr>
          <w:lang w:val="bg-BG"/>
        </w:rPr>
        <w:t xml:space="preserve">) </w:t>
      </w:r>
      <w:r w:rsidR="009E4A54" w:rsidRPr="00D34294">
        <w:rPr>
          <w:lang w:val="bg-BG"/>
        </w:rPr>
        <w:t xml:space="preserve">и представя фактури за </w:t>
      </w:r>
      <w:r w:rsidR="00D724DD">
        <w:rPr>
          <w:lang w:val="bg-BG"/>
        </w:rPr>
        <w:t>тях</w:t>
      </w:r>
      <w:r w:rsidR="00C7367F" w:rsidRPr="00D34294">
        <w:rPr>
          <w:lang w:val="bg-BG"/>
        </w:rPr>
        <w:t xml:space="preserve">. </w:t>
      </w:r>
      <w:r w:rsidR="009E4A54" w:rsidRPr="00D34294">
        <w:rPr>
          <w:lang w:val="bg-BG"/>
        </w:rPr>
        <w:t xml:space="preserve">Жалбоподателят моли присъдените от Съда суми </w:t>
      </w:r>
      <w:r w:rsidR="00D724DD">
        <w:rPr>
          <w:lang w:val="bg-BG"/>
        </w:rPr>
        <w:t>на това основание</w:t>
      </w:r>
      <w:r w:rsidR="009E4A54" w:rsidRPr="00D34294">
        <w:rPr>
          <w:lang w:val="bg-BG"/>
        </w:rPr>
        <w:t xml:space="preserve"> да </w:t>
      </w:r>
      <w:r w:rsidR="00C064D2" w:rsidRPr="00D34294">
        <w:rPr>
          <w:lang w:val="bg-BG"/>
        </w:rPr>
        <w:t xml:space="preserve">бъдат </w:t>
      </w:r>
      <w:r w:rsidR="00D724DD">
        <w:rPr>
          <w:lang w:val="bg-BG"/>
        </w:rPr>
        <w:t>изплате</w:t>
      </w:r>
      <w:r w:rsidR="009E4A54" w:rsidRPr="00D34294">
        <w:rPr>
          <w:lang w:val="bg-BG"/>
        </w:rPr>
        <w:t>ни директно на адвокатите му</w:t>
      </w:r>
      <w:r w:rsidR="00C7367F" w:rsidRPr="00D34294">
        <w:rPr>
          <w:lang w:val="bg-BG"/>
        </w:rPr>
        <w:t>.</w:t>
      </w:r>
    </w:p>
    <w:p w:rsidR="00EC6427" w:rsidRPr="00D34294" w:rsidRDefault="00FD1896">
      <w:pPr>
        <w:pStyle w:val="JuPara"/>
        <w:rPr>
          <w:color w:val="000000"/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</w:t>
      </w:r>
      <w:r w:rsidRPr="00D34294">
        <w:rPr>
          <w:lang w:val="bg-BG"/>
        </w:rPr>
        <w:fldChar w:fldCharType="end"/>
      </w:r>
      <w:r w:rsidR="00D724DD">
        <w:rPr>
          <w:lang w:val="bg-BG"/>
        </w:rPr>
        <w:t>20</w:t>
      </w:r>
      <w:r w:rsidR="00EC6427" w:rsidRPr="00D34294">
        <w:rPr>
          <w:lang w:val="bg-BG"/>
        </w:rPr>
        <w:t>.  </w:t>
      </w:r>
      <w:r w:rsidR="009F0AF7" w:rsidRPr="00D34294">
        <w:rPr>
          <w:lang w:val="bg-BG"/>
        </w:rPr>
        <w:t>Правителството от</w:t>
      </w:r>
      <w:r w:rsidR="00D724DD">
        <w:rPr>
          <w:lang w:val="bg-BG"/>
        </w:rPr>
        <w:t>белязва</w:t>
      </w:r>
      <w:r w:rsidR="009F0AF7" w:rsidRPr="00D34294">
        <w:rPr>
          <w:lang w:val="bg-BG"/>
        </w:rPr>
        <w:t>, че жалбоподателят не представ</w:t>
      </w:r>
      <w:r w:rsidR="00D724DD">
        <w:rPr>
          <w:lang w:val="bg-BG"/>
        </w:rPr>
        <w:t>я</w:t>
      </w:r>
      <w:r w:rsidR="009F0AF7" w:rsidRPr="00D34294">
        <w:rPr>
          <w:lang w:val="bg-BG"/>
        </w:rPr>
        <w:t xml:space="preserve"> </w:t>
      </w:r>
      <w:r w:rsidR="00D724DD" w:rsidRPr="00D34294">
        <w:rPr>
          <w:lang w:val="bg-BG"/>
        </w:rPr>
        <w:t>ни</w:t>
      </w:r>
      <w:r w:rsidR="00D724DD">
        <w:rPr>
          <w:lang w:val="bg-BG"/>
        </w:rPr>
        <w:t xml:space="preserve">какъв </w:t>
      </w:r>
      <w:r w:rsidR="00D724DD" w:rsidRPr="00D34294">
        <w:rPr>
          <w:lang w:val="bg-BG"/>
        </w:rPr>
        <w:t xml:space="preserve">оправдателен документ за </w:t>
      </w:r>
      <w:r w:rsidR="00D724DD">
        <w:rPr>
          <w:lang w:val="bg-BG"/>
        </w:rPr>
        <w:t>направ</w:t>
      </w:r>
      <w:r w:rsidR="00D724DD" w:rsidRPr="00D34294">
        <w:rPr>
          <w:lang w:val="bg-BG"/>
        </w:rPr>
        <w:t xml:space="preserve">ени от него разходи </w:t>
      </w:r>
      <w:r w:rsidR="00C064D2" w:rsidRPr="00D34294">
        <w:rPr>
          <w:lang w:val="bg-BG"/>
        </w:rPr>
        <w:t xml:space="preserve">пред </w:t>
      </w:r>
      <w:r w:rsidR="00D724DD">
        <w:rPr>
          <w:lang w:val="bg-BG"/>
        </w:rPr>
        <w:t>националните съдилища</w:t>
      </w:r>
      <w:r w:rsidR="00C064D2" w:rsidRPr="00D34294">
        <w:rPr>
          <w:lang w:val="bg-BG"/>
        </w:rPr>
        <w:t>. От друга страна</w:t>
      </w:r>
      <w:r w:rsidR="009F0AF7" w:rsidRPr="00D34294">
        <w:rPr>
          <w:lang w:val="bg-BG"/>
        </w:rPr>
        <w:t xml:space="preserve"> то счита, че </w:t>
      </w:r>
      <w:r w:rsidR="002E3E0A">
        <w:rPr>
          <w:lang w:val="bg-BG"/>
        </w:rPr>
        <w:t xml:space="preserve">броят </w:t>
      </w:r>
      <w:r w:rsidR="009F0AF7" w:rsidRPr="00D34294">
        <w:rPr>
          <w:lang w:val="bg-BG"/>
        </w:rPr>
        <w:t xml:space="preserve">часове адвокатски труд и приложената </w:t>
      </w:r>
      <w:r w:rsidR="002E3E0A">
        <w:rPr>
          <w:lang w:val="bg-BG"/>
        </w:rPr>
        <w:t>ставка</w:t>
      </w:r>
      <w:r w:rsidR="009F0AF7" w:rsidRPr="00D34294">
        <w:rPr>
          <w:lang w:val="bg-BG"/>
        </w:rPr>
        <w:t xml:space="preserve"> </w:t>
      </w:r>
      <w:r w:rsidR="002E3E0A">
        <w:rPr>
          <w:lang w:val="bg-BG"/>
        </w:rPr>
        <w:t>изглеждат прекомерни</w:t>
      </w:r>
      <w:r w:rsidR="009F0AF7" w:rsidRPr="00D34294">
        <w:rPr>
          <w:lang w:val="bg-BG"/>
        </w:rPr>
        <w:t>. В заключение Правителството подчертава</w:t>
      </w:r>
      <w:r w:rsidR="00817427" w:rsidRPr="00D34294">
        <w:rPr>
          <w:lang w:val="bg-BG"/>
        </w:rPr>
        <w:t xml:space="preserve">, че разходите за превод </w:t>
      </w:r>
      <w:r w:rsidR="002E3E0A">
        <w:rPr>
          <w:lang w:val="bg-BG"/>
        </w:rPr>
        <w:t xml:space="preserve">са включени </w:t>
      </w:r>
      <w:r w:rsidR="00BE7D59" w:rsidRPr="00D34294">
        <w:rPr>
          <w:lang w:val="bg-BG"/>
        </w:rPr>
        <w:t xml:space="preserve">два </w:t>
      </w:r>
      <w:r w:rsidR="002E3E0A">
        <w:rPr>
          <w:lang w:val="bg-BG"/>
        </w:rPr>
        <w:t xml:space="preserve">пъти </w:t>
      </w:r>
      <w:r w:rsidR="00BE7D59" w:rsidRPr="00D34294">
        <w:rPr>
          <w:lang w:val="bg-BG"/>
        </w:rPr>
        <w:t>в представената разбивка</w:t>
      </w:r>
      <w:r w:rsidR="00860865" w:rsidRPr="00D34294">
        <w:rPr>
          <w:color w:val="000000"/>
          <w:lang w:val="bg-BG"/>
        </w:rPr>
        <w:t>.</w:t>
      </w:r>
    </w:p>
    <w:p w:rsidR="00FE63EF" w:rsidRPr="00D34294" w:rsidRDefault="00FD1896" w:rsidP="00FE63EF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12</w:t>
      </w:r>
      <w:r w:rsidRPr="00D34294">
        <w:rPr>
          <w:lang w:val="bg-BG"/>
        </w:rPr>
        <w:fldChar w:fldCharType="end"/>
      </w:r>
      <w:r w:rsidR="002E3E0A">
        <w:rPr>
          <w:lang w:val="bg-BG"/>
        </w:rPr>
        <w:t>1</w:t>
      </w:r>
      <w:r w:rsidR="00EC6427" w:rsidRPr="00D34294">
        <w:rPr>
          <w:lang w:val="bg-BG"/>
        </w:rPr>
        <w:t>.  </w:t>
      </w:r>
      <w:r w:rsidR="00880163">
        <w:rPr>
          <w:lang w:val="bg-BG"/>
        </w:rPr>
        <w:t>С</w:t>
      </w:r>
      <w:r w:rsidR="00880163" w:rsidRPr="00923CF0">
        <w:rPr>
          <w:lang w:val="bg-BG"/>
        </w:rPr>
        <w:t>ъгласно практика</w:t>
      </w:r>
      <w:r w:rsidR="00880163">
        <w:rPr>
          <w:lang w:val="bg-BG"/>
        </w:rPr>
        <w:t>та на Съда</w:t>
      </w:r>
      <w:r w:rsidR="00880163" w:rsidRPr="00923CF0">
        <w:rPr>
          <w:lang w:val="bg-BG"/>
        </w:rPr>
        <w:t xml:space="preserve"> всеки жалбоподател има право на възстановяване на разноски само доколкото е доказал, че те са действително и </w:t>
      </w:r>
      <w:r w:rsidR="007372FD">
        <w:rPr>
          <w:lang w:val="bg-BG"/>
        </w:rPr>
        <w:t>по</w:t>
      </w:r>
      <w:r w:rsidR="00880163" w:rsidRPr="00923CF0">
        <w:rPr>
          <w:lang w:val="bg-BG"/>
        </w:rPr>
        <w:t xml:space="preserve"> необходим</w:t>
      </w:r>
      <w:r w:rsidR="007372FD">
        <w:rPr>
          <w:lang w:val="bg-BG"/>
        </w:rPr>
        <w:t>ост направени</w:t>
      </w:r>
      <w:r w:rsidR="00880163" w:rsidRPr="00923CF0">
        <w:rPr>
          <w:lang w:val="bg-BG"/>
        </w:rPr>
        <w:t xml:space="preserve"> и </w:t>
      </w:r>
      <w:r w:rsidR="007372FD">
        <w:rPr>
          <w:lang w:val="bg-BG"/>
        </w:rPr>
        <w:t xml:space="preserve">са в </w:t>
      </w:r>
      <w:r w:rsidR="00880163" w:rsidRPr="00923CF0">
        <w:rPr>
          <w:lang w:val="bg-BG"/>
        </w:rPr>
        <w:t>разум</w:t>
      </w:r>
      <w:r w:rsidR="007372FD">
        <w:rPr>
          <w:lang w:val="bg-BG"/>
        </w:rPr>
        <w:t>е</w:t>
      </w:r>
      <w:r w:rsidR="00880163" w:rsidRPr="00923CF0">
        <w:rPr>
          <w:lang w:val="bg-BG"/>
        </w:rPr>
        <w:t>н размер</w:t>
      </w:r>
      <w:r w:rsidR="00880163" w:rsidRPr="00743E21">
        <w:rPr>
          <w:lang w:val="bg-BG"/>
        </w:rPr>
        <w:t xml:space="preserve">. </w:t>
      </w:r>
      <w:r w:rsidR="00880163">
        <w:rPr>
          <w:lang w:val="bg-BG"/>
        </w:rPr>
        <w:t xml:space="preserve">В </w:t>
      </w:r>
      <w:r w:rsidR="00880163" w:rsidRPr="00621C27">
        <w:rPr>
          <w:lang w:val="bg-BG"/>
        </w:rPr>
        <w:t xml:space="preserve">случая </w:t>
      </w:r>
      <w:r w:rsidR="00C91306" w:rsidRPr="00D34294">
        <w:rPr>
          <w:lang w:val="bg-BG"/>
        </w:rPr>
        <w:t xml:space="preserve">Съдът констатира, че част от оплакванията са отхвърлени и че производството пред българските власти, в рамките на което жалбоподателят е бил представляван от </w:t>
      </w:r>
      <w:r w:rsidR="00880163">
        <w:rPr>
          <w:lang w:val="bg-BG"/>
        </w:rPr>
        <w:t>адвокат</w:t>
      </w:r>
      <w:r w:rsidR="00C91306" w:rsidRPr="00D34294">
        <w:rPr>
          <w:lang w:val="bg-BG"/>
        </w:rPr>
        <w:t xml:space="preserve"> Келчева, нямат отношение към при</w:t>
      </w:r>
      <w:r w:rsidR="00880163">
        <w:rPr>
          <w:lang w:val="bg-BG"/>
        </w:rPr>
        <w:t>знатите от Съда</w:t>
      </w:r>
      <w:r w:rsidR="00C91306" w:rsidRPr="00D34294">
        <w:rPr>
          <w:lang w:val="bg-BG"/>
        </w:rPr>
        <w:t xml:space="preserve"> оплаквания.</w:t>
      </w:r>
      <w:r w:rsidR="00470BFF" w:rsidRPr="00D34294">
        <w:rPr>
          <w:lang w:val="bg-BG"/>
        </w:rPr>
        <w:t xml:space="preserve"> </w:t>
      </w:r>
      <w:r w:rsidR="00FE63EF" w:rsidRPr="00D34294">
        <w:rPr>
          <w:lang w:val="bg-BG"/>
        </w:rPr>
        <w:t xml:space="preserve">От друга страна, </w:t>
      </w:r>
      <w:r w:rsidR="00880163">
        <w:rPr>
          <w:lang w:val="bg-BG"/>
        </w:rPr>
        <w:t>Съдът</w:t>
      </w:r>
      <w:r w:rsidR="00FE63EF" w:rsidRPr="00D34294">
        <w:rPr>
          <w:lang w:val="bg-BG"/>
        </w:rPr>
        <w:t xml:space="preserve"> счита, че броя</w:t>
      </w:r>
      <w:r w:rsidR="00880163">
        <w:rPr>
          <w:lang w:val="bg-BG"/>
        </w:rPr>
        <w:t>т</w:t>
      </w:r>
      <w:r w:rsidR="00FE63EF" w:rsidRPr="00D34294">
        <w:rPr>
          <w:lang w:val="bg-BG"/>
        </w:rPr>
        <w:t xml:space="preserve"> часове, </w:t>
      </w:r>
      <w:r w:rsidR="00880163">
        <w:rPr>
          <w:lang w:val="bg-BG"/>
        </w:rPr>
        <w:t xml:space="preserve">за които жалбоподателят иска да му бъдат възстановени разходите, </w:t>
      </w:r>
      <w:r w:rsidR="00FE63EF" w:rsidRPr="00D34294">
        <w:rPr>
          <w:lang w:val="bg-BG"/>
        </w:rPr>
        <w:t xml:space="preserve">изглежда </w:t>
      </w:r>
      <w:r w:rsidR="005E4B2F">
        <w:rPr>
          <w:lang w:val="bg-BG"/>
        </w:rPr>
        <w:t xml:space="preserve">прекомерен </w:t>
      </w:r>
      <w:r w:rsidR="00FE63EF" w:rsidRPr="00D34294">
        <w:rPr>
          <w:lang w:val="bg-BG"/>
        </w:rPr>
        <w:t xml:space="preserve">и </w:t>
      </w:r>
      <w:r w:rsidR="005E4B2F">
        <w:rPr>
          <w:lang w:val="bg-BG"/>
        </w:rPr>
        <w:t xml:space="preserve">следва да </w:t>
      </w:r>
      <w:r w:rsidR="005D0395">
        <w:rPr>
          <w:lang w:val="bg-BG"/>
        </w:rPr>
        <w:t>бъде намален</w:t>
      </w:r>
      <w:r w:rsidR="00C064D2" w:rsidRPr="00D34294">
        <w:rPr>
          <w:lang w:val="bg-BG"/>
        </w:rPr>
        <w:t xml:space="preserve">. В </w:t>
      </w:r>
      <w:r w:rsidR="00FE63EF" w:rsidRPr="00D34294">
        <w:rPr>
          <w:lang w:val="bg-BG"/>
        </w:rPr>
        <w:t>заключение</w:t>
      </w:r>
      <w:r w:rsidR="000A5CAB">
        <w:rPr>
          <w:lang w:val="bg-BG"/>
        </w:rPr>
        <w:t>,</w:t>
      </w:r>
      <w:r w:rsidR="005E4B2F">
        <w:rPr>
          <w:lang w:val="bg-BG"/>
        </w:rPr>
        <w:t xml:space="preserve"> </w:t>
      </w:r>
      <w:r w:rsidR="00FE63EF" w:rsidRPr="00D34294">
        <w:rPr>
          <w:lang w:val="bg-BG"/>
        </w:rPr>
        <w:t>Съдът присъ</w:t>
      </w:r>
      <w:r w:rsidR="005E4B2F">
        <w:rPr>
          <w:lang w:val="bg-BG"/>
        </w:rPr>
        <w:t>жда</w:t>
      </w:r>
      <w:r w:rsidR="00FE63EF" w:rsidRPr="00D34294">
        <w:rPr>
          <w:lang w:val="bg-BG"/>
        </w:rPr>
        <w:t xml:space="preserve"> на жалбоподателя сумата </w:t>
      </w:r>
      <w:r w:rsidR="00C064D2" w:rsidRPr="00D34294">
        <w:rPr>
          <w:lang w:val="bg-BG"/>
        </w:rPr>
        <w:t xml:space="preserve">от </w:t>
      </w:r>
      <w:r w:rsidR="00710747" w:rsidRPr="00D34294">
        <w:rPr>
          <w:lang w:val="bg-BG"/>
        </w:rPr>
        <w:t>8</w:t>
      </w:r>
      <w:r w:rsidR="006568BC" w:rsidRPr="00D34294">
        <w:rPr>
          <w:lang w:val="bg-BG"/>
        </w:rPr>
        <w:t xml:space="preserve">00 </w:t>
      </w:r>
      <w:r w:rsidR="00FE63EF" w:rsidRPr="00D34294">
        <w:rPr>
          <w:lang w:val="bg-BG"/>
        </w:rPr>
        <w:t>евро</w:t>
      </w:r>
      <w:r w:rsidR="006568BC" w:rsidRPr="00D34294">
        <w:rPr>
          <w:lang w:val="bg-BG"/>
        </w:rPr>
        <w:t xml:space="preserve">, </w:t>
      </w:r>
      <w:r w:rsidR="00FE63EF" w:rsidRPr="00D34294">
        <w:rPr>
          <w:lang w:val="bg-BG"/>
        </w:rPr>
        <w:t>от които</w:t>
      </w:r>
      <w:r w:rsidR="00467919" w:rsidRPr="00D34294">
        <w:rPr>
          <w:lang w:val="bg-BG"/>
        </w:rPr>
        <w:t xml:space="preserve"> 250</w:t>
      </w:r>
      <w:r w:rsidR="00147D62" w:rsidRPr="00D34294">
        <w:rPr>
          <w:lang w:val="bg-BG"/>
        </w:rPr>
        <w:t> </w:t>
      </w:r>
      <w:r w:rsidR="00FE63EF" w:rsidRPr="00D34294">
        <w:rPr>
          <w:lang w:val="bg-BG"/>
        </w:rPr>
        <w:t xml:space="preserve">евро </w:t>
      </w:r>
      <w:r w:rsidR="005E4B2F">
        <w:rPr>
          <w:lang w:val="bg-BG"/>
        </w:rPr>
        <w:t xml:space="preserve">да се преведат на адвокат </w:t>
      </w:r>
      <w:r w:rsidR="00FE63EF" w:rsidRPr="00D34294">
        <w:rPr>
          <w:lang w:val="bg-BG"/>
        </w:rPr>
        <w:t>В</w:t>
      </w:r>
      <w:r w:rsidR="007F543F" w:rsidRPr="00D34294">
        <w:rPr>
          <w:lang w:val="bg-BG"/>
        </w:rPr>
        <w:t xml:space="preserve">. </w:t>
      </w:r>
      <w:r w:rsidR="00FE63EF" w:rsidRPr="00D34294">
        <w:rPr>
          <w:lang w:val="bg-BG"/>
        </w:rPr>
        <w:t>Келчева и</w:t>
      </w:r>
      <w:r w:rsidR="00467919" w:rsidRPr="00D34294">
        <w:rPr>
          <w:lang w:val="bg-BG"/>
        </w:rPr>
        <w:t xml:space="preserve"> </w:t>
      </w:r>
      <w:r w:rsidR="00710747" w:rsidRPr="00D34294">
        <w:rPr>
          <w:lang w:val="bg-BG"/>
        </w:rPr>
        <w:t>5</w:t>
      </w:r>
      <w:r w:rsidR="00467919" w:rsidRPr="00D34294">
        <w:rPr>
          <w:lang w:val="bg-BG"/>
        </w:rPr>
        <w:t xml:space="preserve">50 </w:t>
      </w:r>
      <w:r w:rsidR="00FE63EF" w:rsidRPr="00D34294">
        <w:rPr>
          <w:lang w:val="bg-BG"/>
        </w:rPr>
        <w:t xml:space="preserve">евро на </w:t>
      </w:r>
      <w:r w:rsidR="005E4B2F">
        <w:rPr>
          <w:lang w:val="bg-BG"/>
        </w:rPr>
        <w:t>а</w:t>
      </w:r>
      <w:r w:rsidR="00FE63EF" w:rsidRPr="00D34294">
        <w:rPr>
          <w:lang w:val="bg-BG"/>
        </w:rPr>
        <w:t>дв</w:t>
      </w:r>
      <w:r w:rsidR="005E4B2F">
        <w:rPr>
          <w:lang w:val="bg-BG"/>
        </w:rPr>
        <w:t>окат</w:t>
      </w:r>
      <w:r w:rsidR="00FE63EF" w:rsidRPr="00D34294">
        <w:rPr>
          <w:lang w:val="bg-BG"/>
        </w:rPr>
        <w:t xml:space="preserve"> В</w:t>
      </w:r>
      <w:r w:rsidR="007F543F" w:rsidRPr="00D34294">
        <w:rPr>
          <w:lang w:val="bg-BG"/>
        </w:rPr>
        <w:t>.</w:t>
      </w:r>
      <w:r w:rsidR="00A9083F" w:rsidRPr="00D34294">
        <w:rPr>
          <w:lang w:val="bg-BG"/>
        </w:rPr>
        <w:t> </w:t>
      </w:r>
      <w:r w:rsidR="00FE63EF" w:rsidRPr="00D34294">
        <w:rPr>
          <w:lang w:val="bg-BG"/>
        </w:rPr>
        <w:t>Стоянов,</w:t>
      </w:r>
      <w:r w:rsidR="009918DD" w:rsidRPr="00D34294">
        <w:rPr>
          <w:lang w:val="bg-BG"/>
        </w:rPr>
        <w:t xml:space="preserve"> </w:t>
      </w:r>
      <w:r w:rsidR="00F10B21">
        <w:rPr>
          <w:color w:val="000000"/>
          <w:lang w:val="bg-BG"/>
        </w:rPr>
        <w:t>плюс всички данъци, които могат да бъдат наложени</w:t>
      </w:r>
      <w:r w:rsidR="00FE63EF" w:rsidRPr="00D34294">
        <w:rPr>
          <w:color w:val="000000"/>
          <w:lang w:val="bg-BG"/>
        </w:rPr>
        <w:t xml:space="preserve"> върху тази сума</w:t>
      </w:r>
      <w:r w:rsidR="00FE63EF" w:rsidRPr="00D34294">
        <w:rPr>
          <w:lang w:val="bg-BG"/>
        </w:rPr>
        <w:t>.</w:t>
      </w:r>
    </w:p>
    <w:p w:rsidR="00FE63EF" w:rsidRPr="00D34294" w:rsidRDefault="00FE63EF" w:rsidP="00FE63EF">
      <w:pPr>
        <w:pStyle w:val="JuHA"/>
        <w:rPr>
          <w:lang w:val="bg-BG"/>
        </w:rPr>
      </w:pPr>
      <w:r w:rsidRPr="00D34294">
        <w:rPr>
          <w:lang w:val="bg-BG"/>
        </w:rPr>
        <w:t>В.  Лихва за забава</w:t>
      </w:r>
    </w:p>
    <w:p w:rsidR="002210F8" w:rsidRPr="00D34294" w:rsidRDefault="00FD1896" w:rsidP="002210F8">
      <w:pPr>
        <w:pStyle w:val="JuPara"/>
        <w:rPr>
          <w:lang w:val="bg-BG"/>
        </w:rPr>
      </w:pPr>
      <w:r w:rsidRPr="00D34294">
        <w:rPr>
          <w:lang w:val="bg-BG"/>
        </w:rPr>
        <w:fldChar w:fldCharType="begin"/>
      </w:r>
      <w:r w:rsidRPr="00D34294">
        <w:rPr>
          <w:lang w:val="bg-BG"/>
        </w:rPr>
        <w:instrText xml:space="preserve"> SEQ level0 \*arabic </w:instrText>
      </w:r>
      <w:r w:rsidRPr="00D34294">
        <w:rPr>
          <w:lang w:val="bg-BG"/>
        </w:rPr>
        <w:fldChar w:fldCharType="separate"/>
      </w:r>
      <w:r w:rsidR="00A0357D" w:rsidRPr="00D34294">
        <w:rPr>
          <w:noProof/>
          <w:lang w:val="bg-BG"/>
        </w:rPr>
        <w:t>12</w:t>
      </w:r>
      <w:r w:rsidRPr="00D34294">
        <w:rPr>
          <w:lang w:val="bg-BG"/>
        </w:rPr>
        <w:fldChar w:fldCharType="end"/>
      </w:r>
      <w:r w:rsidR="005E4B2F">
        <w:rPr>
          <w:lang w:val="bg-BG"/>
        </w:rPr>
        <w:t>2</w:t>
      </w:r>
      <w:r w:rsidR="00EC6427" w:rsidRPr="00D34294">
        <w:rPr>
          <w:lang w:val="bg-BG"/>
        </w:rPr>
        <w:t>.  </w:t>
      </w:r>
      <w:r w:rsidR="005E4B2F" w:rsidRPr="00923CF0">
        <w:rPr>
          <w:lang w:val="bg-BG"/>
        </w:rPr>
        <w:t>Съдът счита за уместно лихвата за забава да се основава на лихвения процент по пределното кредитно улеснение на Европейската централна банка, към който следва да се добавят три процентни пункта</w:t>
      </w:r>
      <w:r w:rsidR="005E4B2F" w:rsidRPr="00923CF0">
        <w:rPr>
          <w:lang w:val="it-IT"/>
        </w:rPr>
        <w:t>.</w:t>
      </w:r>
    </w:p>
    <w:p w:rsidR="002210F8" w:rsidRPr="005E4B2F" w:rsidRDefault="005E4B2F" w:rsidP="002210F8">
      <w:pPr>
        <w:pStyle w:val="JuHHead"/>
        <w:rPr>
          <w:bCs/>
          <w:lang w:val="bg-BG"/>
        </w:rPr>
      </w:pPr>
      <w:r w:rsidRPr="00621C27">
        <w:rPr>
          <w:lang w:val="bg-BG"/>
        </w:rPr>
        <w:t xml:space="preserve">ПО </w:t>
      </w:r>
      <w:r w:rsidR="000A5CAB">
        <w:rPr>
          <w:lang w:val="bg-BG"/>
        </w:rPr>
        <w:t>ИЗЛОЖЕНИТЕ СЪОБРЪЖЕНИЯ</w:t>
      </w:r>
      <w:r w:rsidRPr="00621C27">
        <w:rPr>
          <w:lang w:val="bg-BG"/>
        </w:rPr>
        <w:t xml:space="preserve"> СЪДЪТ</w:t>
      </w:r>
      <w:r w:rsidR="000A5CAB">
        <w:rPr>
          <w:lang w:val="bg-BG"/>
        </w:rPr>
        <w:t>:</w:t>
      </w:r>
    </w:p>
    <w:p w:rsidR="00EC6427" w:rsidRPr="00D34294" w:rsidRDefault="00EC6427">
      <w:pPr>
        <w:pStyle w:val="JuList"/>
        <w:rPr>
          <w:lang w:val="bg-BG"/>
        </w:rPr>
      </w:pPr>
      <w:r w:rsidRPr="00D34294">
        <w:rPr>
          <w:lang w:val="bg-BG"/>
        </w:rPr>
        <w:t>1.  </w:t>
      </w:r>
      <w:r w:rsidR="002210F8" w:rsidRPr="00D34294">
        <w:rPr>
          <w:i/>
          <w:iCs/>
          <w:lang w:val="bg-BG"/>
        </w:rPr>
        <w:t xml:space="preserve">Обявява </w:t>
      </w:r>
      <w:r w:rsidR="002210F8" w:rsidRPr="00D34294">
        <w:rPr>
          <w:lang w:val="bg-BG"/>
        </w:rPr>
        <w:t xml:space="preserve">единодушно жалбата за допустима по отношение на оплакванията, </w:t>
      </w:r>
      <w:r w:rsidR="005E4B2F">
        <w:rPr>
          <w:lang w:val="bg-BG"/>
        </w:rPr>
        <w:t>основани</w:t>
      </w:r>
      <w:r w:rsidR="002210F8" w:rsidRPr="00D34294">
        <w:rPr>
          <w:lang w:val="bg-BG"/>
        </w:rPr>
        <w:t xml:space="preserve"> на член</w:t>
      </w:r>
      <w:r w:rsidR="002133AC" w:rsidRPr="00D34294">
        <w:rPr>
          <w:lang w:val="bg-BG"/>
        </w:rPr>
        <w:t xml:space="preserve"> 3, </w:t>
      </w:r>
      <w:r w:rsidR="002210F8" w:rsidRPr="00D34294">
        <w:rPr>
          <w:lang w:val="bg-BG"/>
        </w:rPr>
        <w:t>на член</w:t>
      </w:r>
      <w:r w:rsidR="00331AEF" w:rsidRPr="00D34294">
        <w:rPr>
          <w:lang w:val="bg-BG"/>
        </w:rPr>
        <w:t xml:space="preserve"> 5 § 3 </w:t>
      </w:r>
      <w:r w:rsidR="002210F8" w:rsidRPr="00D34294">
        <w:rPr>
          <w:lang w:val="bg-BG"/>
        </w:rPr>
        <w:t xml:space="preserve">в частта </w:t>
      </w:r>
      <w:r w:rsidR="005E4B2F">
        <w:rPr>
          <w:lang w:val="bg-BG"/>
        </w:rPr>
        <w:t xml:space="preserve">за </w:t>
      </w:r>
      <w:r w:rsidR="002210F8" w:rsidRPr="00D34294">
        <w:rPr>
          <w:lang w:val="bg-BG"/>
        </w:rPr>
        <w:t xml:space="preserve">неизправяне пред съдия или </w:t>
      </w:r>
      <w:r w:rsidR="005E4B2F">
        <w:rPr>
          <w:lang w:val="bg-BG"/>
        </w:rPr>
        <w:t xml:space="preserve">друго </w:t>
      </w:r>
      <w:r w:rsidR="00A22905">
        <w:rPr>
          <w:lang w:val="bg-BG"/>
        </w:rPr>
        <w:t>длъжностно лице</w:t>
      </w:r>
      <w:r w:rsidR="002210F8" w:rsidRPr="00D34294">
        <w:rPr>
          <w:lang w:val="bg-BG"/>
        </w:rPr>
        <w:t xml:space="preserve"> и член </w:t>
      </w:r>
      <w:r w:rsidR="00331AEF" w:rsidRPr="00D34294">
        <w:rPr>
          <w:lang w:val="bg-BG"/>
        </w:rPr>
        <w:t>5 § 5</w:t>
      </w:r>
      <w:r w:rsidR="005E4B2F">
        <w:rPr>
          <w:lang w:val="bg-BG"/>
        </w:rPr>
        <w:t xml:space="preserve">, и </w:t>
      </w:r>
      <w:r w:rsidR="000C7FF3" w:rsidRPr="00D34294">
        <w:rPr>
          <w:lang w:val="bg-BG"/>
        </w:rPr>
        <w:t xml:space="preserve">за </w:t>
      </w:r>
      <w:r w:rsidR="002210F8" w:rsidRPr="00D34294">
        <w:rPr>
          <w:lang w:val="bg-BG"/>
        </w:rPr>
        <w:t>недопустима в останалата й част;</w:t>
      </w:r>
    </w:p>
    <w:p w:rsidR="002133AC" w:rsidRPr="00D34294" w:rsidRDefault="002133AC" w:rsidP="00C503C8">
      <w:pPr>
        <w:pStyle w:val="JuParaCharChar"/>
        <w:ind w:firstLine="0"/>
        <w:jc w:val="both"/>
        <w:rPr>
          <w:b/>
          <w:bCs/>
          <w:lang w:val="bg-BG"/>
        </w:rPr>
      </w:pPr>
    </w:p>
    <w:p w:rsidR="00803A0B" w:rsidRPr="00D34294" w:rsidRDefault="002133AC" w:rsidP="00D5458A">
      <w:pPr>
        <w:pStyle w:val="JuList"/>
        <w:rPr>
          <w:lang w:val="bg-BG"/>
        </w:rPr>
      </w:pPr>
      <w:r w:rsidRPr="00D34294">
        <w:rPr>
          <w:lang w:val="bg-BG"/>
        </w:rPr>
        <w:t>2.  </w:t>
      </w:r>
      <w:r w:rsidR="005E4B2F">
        <w:rPr>
          <w:i/>
          <w:iCs/>
          <w:lang w:val="bg-BG"/>
        </w:rPr>
        <w:t>Постановява</w:t>
      </w:r>
      <w:r w:rsidRPr="00D34294">
        <w:rPr>
          <w:lang w:val="bg-BG"/>
        </w:rPr>
        <w:t xml:space="preserve"> </w:t>
      </w:r>
      <w:r w:rsidR="002210F8" w:rsidRPr="00D34294">
        <w:rPr>
          <w:lang w:val="bg-BG"/>
        </w:rPr>
        <w:t xml:space="preserve">с четири </w:t>
      </w:r>
      <w:r w:rsidR="005E4B2F">
        <w:rPr>
          <w:lang w:val="bg-BG"/>
        </w:rPr>
        <w:t>на</w:t>
      </w:r>
      <w:r w:rsidR="002210F8" w:rsidRPr="00D34294">
        <w:rPr>
          <w:lang w:val="bg-BG"/>
        </w:rPr>
        <w:t xml:space="preserve"> три</w:t>
      </w:r>
      <w:r w:rsidR="005E4B2F">
        <w:rPr>
          <w:lang w:val="bg-BG"/>
        </w:rPr>
        <w:t xml:space="preserve"> гласа</w:t>
      </w:r>
      <w:r w:rsidR="002210F8" w:rsidRPr="00D34294">
        <w:rPr>
          <w:lang w:val="bg-BG"/>
        </w:rPr>
        <w:t xml:space="preserve">, че </w:t>
      </w:r>
      <w:r w:rsidR="005E4B2F">
        <w:rPr>
          <w:lang w:val="bg-BG"/>
        </w:rPr>
        <w:t>не е налице</w:t>
      </w:r>
      <w:r w:rsidR="002210F8" w:rsidRPr="00D34294">
        <w:rPr>
          <w:lang w:val="bg-BG"/>
        </w:rPr>
        <w:t xml:space="preserve"> нарушение на член </w:t>
      </w:r>
      <w:r w:rsidRPr="00D34294">
        <w:rPr>
          <w:lang w:val="bg-BG"/>
        </w:rPr>
        <w:t xml:space="preserve">3 </w:t>
      </w:r>
      <w:r w:rsidR="000C7FF3" w:rsidRPr="00D34294">
        <w:rPr>
          <w:lang w:val="bg-BG"/>
        </w:rPr>
        <w:t>от Конвен</w:t>
      </w:r>
      <w:r w:rsidR="002210F8" w:rsidRPr="00D34294">
        <w:rPr>
          <w:lang w:val="bg-BG"/>
        </w:rPr>
        <w:t>цията</w:t>
      </w:r>
      <w:r w:rsidR="000C7FF3" w:rsidRPr="00D34294">
        <w:rPr>
          <w:lang w:val="bg-BG"/>
        </w:rPr>
        <w:t>.</w:t>
      </w:r>
    </w:p>
    <w:p w:rsidR="002133AC" w:rsidRPr="00D34294" w:rsidRDefault="002133AC" w:rsidP="002133AC">
      <w:pPr>
        <w:pStyle w:val="JuParaCharChar"/>
        <w:jc w:val="both"/>
        <w:rPr>
          <w:b/>
          <w:bCs/>
          <w:lang w:val="bg-BG"/>
        </w:rPr>
      </w:pPr>
    </w:p>
    <w:p w:rsidR="00803A0B" w:rsidRPr="00D34294" w:rsidRDefault="002133AC">
      <w:pPr>
        <w:pStyle w:val="JuList"/>
        <w:rPr>
          <w:lang w:val="bg-BG"/>
        </w:rPr>
      </w:pPr>
      <w:r w:rsidRPr="00D34294">
        <w:rPr>
          <w:lang w:val="bg-BG"/>
        </w:rPr>
        <w:t>3</w:t>
      </w:r>
      <w:r w:rsidR="00596CFC" w:rsidRPr="00D34294">
        <w:rPr>
          <w:lang w:val="bg-BG"/>
        </w:rPr>
        <w:t>.  </w:t>
      </w:r>
      <w:r w:rsidR="005E4B2F" w:rsidRPr="005E4B2F">
        <w:rPr>
          <w:i/>
          <w:lang w:val="bg-BG"/>
        </w:rPr>
        <w:t>По</w:t>
      </w:r>
      <w:r w:rsidR="002210F8" w:rsidRPr="00D34294">
        <w:rPr>
          <w:i/>
          <w:iCs/>
          <w:lang w:val="bg-BG"/>
        </w:rPr>
        <w:t>становява</w:t>
      </w:r>
      <w:r w:rsidR="002210F8" w:rsidRPr="00D34294">
        <w:rPr>
          <w:lang w:val="bg-BG"/>
        </w:rPr>
        <w:t xml:space="preserve"> единодушно</w:t>
      </w:r>
      <w:r w:rsidR="005E4B2F">
        <w:rPr>
          <w:lang w:val="bg-BG"/>
        </w:rPr>
        <w:t>, че е налице</w:t>
      </w:r>
      <w:r w:rsidR="002210F8" w:rsidRPr="00D34294">
        <w:rPr>
          <w:lang w:val="bg-BG"/>
        </w:rPr>
        <w:t xml:space="preserve"> нарушение на член</w:t>
      </w:r>
      <w:r w:rsidR="00596CFC" w:rsidRPr="00D34294">
        <w:rPr>
          <w:lang w:val="bg-BG"/>
        </w:rPr>
        <w:t xml:space="preserve"> 5 § 3</w:t>
      </w:r>
      <w:r w:rsidR="002210F8" w:rsidRPr="00D34294">
        <w:rPr>
          <w:lang w:val="bg-BG"/>
        </w:rPr>
        <w:t xml:space="preserve"> от Конвенцията.</w:t>
      </w:r>
    </w:p>
    <w:p w:rsidR="00EC6427" w:rsidRPr="00D34294" w:rsidRDefault="00EC6427">
      <w:pPr>
        <w:pStyle w:val="JuList"/>
        <w:rPr>
          <w:lang w:val="bg-BG"/>
        </w:rPr>
      </w:pPr>
    </w:p>
    <w:p w:rsidR="00EC6427" w:rsidRPr="00D34294" w:rsidRDefault="002133AC">
      <w:pPr>
        <w:pStyle w:val="JuList"/>
        <w:rPr>
          <w:lang w:val="bg-BG"/>
        </w:rPr>
      </w:pPr>
      <w:r w:rsidRPr="00D34294">
        <w:rPr>
          <w:lang w:val="bg-BG"/>
        </w:rPr>
        <w:t>4</w:t>
      </w:r>
      <w:r w:rsidR="00EC6427" w:rsidRPr="00D34294">
        <w:rPr>
          <w:lang w:val="bg-BG"/>
        </w:rPr>
        <w:t>.  </w:t>
      </w:r>
      <w:r w:rsidR="005E4B2F">
        <w:rPr>
          <w:i/>
          <w:iCs/>
          <w:lang w:val="bg-BG"/>
        </w:rPr>
        <w:t>По</w:t>
      </w:r>
      <w:r w:rsidR="002210F8" w:rsidRPr="00D34294">
        <w:rPr>
          <w:i/>
          <w:iCs/>
          <w:lang w:val="bg-BG"/>
        </w:rPr>
        <w:t>становява</w:t>
      </w:r>
      <w:r w:rsidR="002210F8" w:rsidRPr="00D34294">
        <w:rPr>
          <w:lang w:val="bg-BG"/>
        </w:rPr>
        <w:t xml:space="preserve"> единодушно</w:t>
      </w:r>
      <w:r w:rsidR="005E4B2F">
        <w:rPr>
          <w:lang w:val="bg-BG"/>
        </w:rPr>
        <w:t>, че е налице</w:t>
      </w:r>
      <w:r w:rsidR="002210F8" w:rsidRPr="00D34294">
        <w:rPr>
          <w:lang w:val="bg-BG"/>
        </w:rPr>
        <w:t xml:space="preserve"> нарушение на член </w:t>
      </w:r>
      <w:r w:rsidR="00037FDF" w:rsidRPr="00D34294">
        <w:rPr>
          <w:lang w:val="bg-BG"/>
        </w:rPr>
        <w:t>5 § 5</w:t>
      </w:r>
      <w:r w:rsidR="00EC6427" w:rsidRPr="00D34294">
        <w:rPr>
          <w:lang w:val="bg-BG"/>
        </w:rPr>
        <w:t xml:space="preserve"> </w:t>
      </w:r>
      <w:r w:rsidR="002210F8" w:rsidRPr="00D34294">
        <w:rPr>
          <w:lang w:val="bg-BG"/>
        </w:rPr>
        <w:t>от Конвенцията</w:t>
      </w:r>
      <w:r w:rsidR="00EC6427" w:rsidRPr="00D34294">
        <w:rPr>
          <w:lang w:val="bg-BG"/>
        </w:rPr>
        <w:t>;</w:t>
      </w:r>
    </w:p>
    <w:p w:rsidR="00EC6427" w:rsidRPr="00D34294" w:rsidRDefault="00EC6427">
      <w:pPr>
        <w:pStyle w:val="JuList"/>
        <w:rPr>
          <w:lang w:val="bg-BG"/>
        </w:rPr>
      </w:pPr>
    </w:p>
    <w:p w:rsidR="005E4B2F" w:rsidRPr="00621C27" w:rsidRDefault="002133AC" w:rsidP="005E4B2F">
      <w:pPr>
        <w:pStyle w:val="JuList"/>
        <w:rPr>
          <w:lang w:val="bg-BG"/>
        </w:rPr>
      </w:pPr>
      <w:r w:rsidRPr="00D34294">
        <w:rPr>
          <w:lang w:val="bg-BG"/>
        </w:rPr>
        <w:t>5</w:t>
      </w:r>
      <w:r w:rsidR="00EC6427" w:rsidRPr="00D34294">
        <w:rPr>
          <w:lang w:val="bg-BG"/>
        </w:rPr>
        <w:t>.  </w:t>
      </w:r>
      <w:r w:rsidR="005E4B2F">
        <w:rPr>
          <w:i/>
          <w:lang w:val="bg-BG"/>
        </w:rPr>
        <w:t>Постановява</w:t>
      </w:r>
      <w:r w:rsidR="005E4B2F" w:rsidRPr="00621C27">
        <w:rPr>
          <w:lang w:val="bg-BG"/>
        </w:rPr>
        <w:t xml:space="preserve"> </w:t>
      </w:r>
      <w:r w:rsidR="005E4B2F">
        <w:rPr>
          <w:lang w:val="bg-BG"/>
        </w:rPr>
        <w:t>единодушно</w:t>
      </w:r>
      <w:r w:rsidR="005E4B2F" w:rsidRPr="00621C27">
        <w:rPr>
          <w:lang w:val="bg-BG"/>
        </w:rPr>
        <w:t>,</w:t>
      </w:r>
    </w:p>
    <w:p w:rsidR="0060026C" w:rsidRPr="00D34294" w:rsidRDefault="005E4B2F" w:rsidP="005E4B2F">
      <w:pPr>
        <w:pStyle w:val="JuList"/>
        <w:rPr>
          <w:lang w:val="bg-BG"/>
        </w:rPr>
      </w:pPr>
      <w:r>
        <w:rPr>
          <w:lang w:val="bg-BG"/>
        </w:rPr>
        <w:t>a)  </w:t>
      </w:r>
      <w:r w:rsidR="000A5CAB">
        <w:rPr>
          <w:lang w:val="bg-BG"/>
        </w:rPr>
        <w:t>ответната</w:t>
      </w:r>
      <w:r w:rsidR="000A5CAB" w:rsidRPr="00621C27">
        <w:rPr>
          <w:lang w:val="bg-BG"/>
        </w:rPr>
        <w:t xml:space="preserve"> </w:t>
      </w:r>
      <w:r w:rsidRPr="00621C27">
        <w:rPr>
          <w:lang w:val="bg-BG"/>
        </w:rPr>
        <w:t>държава</w:t>
      </w:r>
      <w:r>
        <w:rPr>
          <w:lang w:val="bg-BG"/>
        </w:rPr>
        <w:t xml:space="preserve"> да заплати на</w:t>
      </w:r>
      <w:r w:rsidRPr="00621C27">
        <w:rPr>
          <w:lang w:val="bg-BG"/>
        </w:rPr>
        <w:t xml:space="preserve"> жалбоподател</w:t>
      </w:r>
      <w:r w:rsidR="005D0395">
        <w:rPr>
          <w:lang w:val="bg-BG"/>
        </w:rPr>
        <w:t>я</w:t>
      </w:r>
      <w:r w:rsidRPr="00621C27">
        <w:rPr>
          <w:lang w:val="bg-BG"/>
        </w:rPr>
        <w:t xml:space="preserve"> </w:t>
      </w:r>
      <w:r w:rsidRPr="00923CF0">
        <w:rPr>
          <w:lang w:val="bg-BG"/>
        </w:rPr>
        <w:t>в рамките на три месеца от датата, на която решението влезе в сила в съответствие с член 44 § 2 от Конвенцията, следните суми, които да бъдат обърнати в български лева по курса, приложим към датата на плащането им</w:t>
      </w:r>
      <w:r w:rsidRPr="008617C9">
        <w:rPr>
          <w:lang w:val="bg-BG"/>
        </w:rPr>
        <w:t>:</w:t>
      </w:r>
    </w:p>
    <w:p w:rsidR="00D7418C" w:rsidRPr="00D34294" w:rsidRDefault="00D5755C" w:rsidP="00D7418C">
      <w:pPr>
        <w:pStyle w:val="JuLista"/>
        <w:ind w:firstLine="360"/>
        <w:rPr>
          <w:lang w:val="bg-BG"/>
        </w:rPr>
      </w:pPr>
      <w:r w:rsidRPr="00D34294">
        <w:rPr>
          <w:lang w:val="bg-BG"/>
        </w:rPr>
        <w:t>i.  5</w:t>
      </w:r>
      <w:r w:rsidR="007B5692" w:rsidRPr="00D34294">
        <w:rPr>
          <w:lang w:val="bg-BG"/>
        </w:rPr>
        <w:t xml:space="preserve">00 </w:t>
      </w:r>
      <w:r w:rsidR="002210F8" w:rsidRPr="00D34294">
        <w:rPr>
          <w:lang w:val="bg-BG"/>
        </w:rPr>
        <w:t xml:space="preserve">евро </w:t>
      </w:r>
      <w:r w:rsidR="007B5692" w:rsidRPr="00D34294">
        <w:rPr>
          <w:lang w:val="bg-BG"/>
        </w:rPr>
        <w:t>(</w:t>
      </w:r>
      <w:r w:rsidR="002210F8" w:rsidRPr="00D34294">
        <w:rPr>
          <w:lang w:val="bg-BG"/>
        </w:rPr>
        <w:t xml:space="preserve">петстотин </w:t>
      </w:r>
      <w:r w:rsidR="00D7418C" w:rsidRPr="00D34294">
        <w:rPr>
          <w:lang w:val="bg-BG"/>
        </w:rPr>
        <w:t>евро</w:t>
      </w:r>
      <w:r w:rsidR="007B5692" w:rsidRPr="00D34294">
        <w:rPr>
          <w:lang w:val="bg-BG"/>
        </w:rPr>
        <w:t xml:space="preserve">) </w:t>
      </w:r>
      <w:r w:rsidR="00D7418C" w:rsidRPr="00D34294">
        <w:rPr>
          <w:lang w:val="bg-BG"/>
        </w:rPr>
        <w:t>за неимуществени вреди;</w:t>
      </w:r>
    </w:p>
    <w:p w:rsidR="007B5692" w:rsidRPr="00D34294" w:rsidRDefault="007B5692" w:rsidP="007B5692">
      <w:pPr>
        <w:pStyle w:val="JuListi"/>
        <w:rPr>
          <w:lang w:val="bg-BG"/>
        </w:rPr>
      </w:pPr>
      <w:r w:rsidRPr="00D34294">
        <w:rPr>
          <w:lang w:val="bg-BG"/>
        </w:rPr>
        <w:t xml:space="preserve">ii.  800 </w:t>
      </w:r>
      <w:r w:rsidR="00D7418C" w:rsidRPr="00D34294">
        <w:rPr>
          <w:lang w:val="bg-BG"/>
        </w:rPr>
        <w:t xml:space="preserve">евро </w:t>
      </w:r>
      <w:r w:rsidRPr="00D34294">
        <w:rPr>
          <w:lang w:val="bg-BG"/>
        </w:rPr>
        <w:t>(</w:t>
      </w:r>
      <w:r w:rsidR="00D7418C" w:rsidRPr="00D34294">
        <w:rPr>
          <w:lang w:val="bg-BG"/>
        </w:rPr>
        <w:t>осемстотин евро</w:t>
      </w:r>
      <w:r w:rsidRPr="00D34294">
        <w:rPr>
          <w:lang w:val="bg-BG"/>
        </w:rPr>
        <w:t xml:space="preserve">) </w:t>
      </w:r>
      <w:r w:rsidR="0067739D" w:rsidRPr="00D34294">
        <w:rPr>
          <w:lang w:val="bg-BG"/>
        </w:rPr>
        <w:t xml:space="preserve">за </w:t>
      </w:r>
      <w:r w:rsidR="005E4B2F">
        <w:rPr>
          <w:lang w:val="bg-BG"/>
        </w:rPr>
        <w:t xml:space="preserve">разходи и </w:t>
      </w:r>
      <w:r w:rsidR="0067739D" w:rsidRPr="00D34294">
        <w:rPr>
          <w:lang w:val="bg-BG"/>
        </w:rPr>
        <w:t>съдебни разноски</w:t>
      </w:r>
      <w:r w:rsidRPr="00D34294">
        <w:rPr>
          <w:lang w:val="bg-BG"/>
        </w:rPr>
        <w:t>,</w:t>
      </w:r>
      <w:r w:rsidR="0067739D" w:rsidRPr="00D34294">
        <w:rPr>
          <w:lang w:val="bg-BG"/>
        </w:rPr>
        <w:t xml:space="preserve"> платими както следва</w:t>
      </w:r>
      <w:r w:rsidR="008220E1" w:rsidRPr="00D34294">
        <w:rPr>
          <w:lang w:val="bg-BG"/>
        </w:rPr>
        <w:t xml:space="preserve">: </w:t>
      </w:r>
      <w:r w:rsidRPr="00D34294">
        <w:rPr>
          <w:lang w:val="bg-BG"/>
        </w:rPr>
        <w:t xml:space="preserve">250 </w:t>
      </w:r>
      <w:r w:rsidR="0067739D" w:rsidRPr="00D34294">
        <w:rPr>
          <w:lang w:val="bg-BG"/>
        </w:rPr>
        <w:t>евро</w:t>
      </w:r>
      <w:r w:rsidRPr="00D34294">
        <w:rPr>
          <w:lang w:val="bg-BG"/>
        </w:rPr>
        <w:t xml:space="preserve"> (</w:t>
      </w:r>
      <w:r w:rsidR="0067739D" w:rsidRPr="00D34294">
        <w:rPr>
          <w:lang w:val="bg-BG"/>
        </w:rPr>
        <w:t>двеста и петдесет евро</w:t>
      </w:r>
      <w:r w:rsidRPr="00D34294">
        <w:rPr>
          <w:lang w:val="bg-BG"/>
        </w:rPr>
        <w:t xml:space="preserve">) </w:t>
      </w:r>
      <w:r w:rsidR="0067739D" w:rsidRPr="00D34294">
        <w:rPr>
          <w:lang w:val="bg-BG"/>
        </w:rPr>
        <w:t xml:space="preserve">по банковата сметка на </w:t>
      </w:r>
      <w:r w:rsidR="005E4B2F">
        <w:rPr>
          <w:lang w:val="bg-BG"/>
        </w:rPr>
        <w:t>а</w:t>
      </w:r>
      <w:r w:rsidR="0067739D" w:rsidRPr="00D34294">
        <w:rPr>
          <w:lang w:val="bg-BG"/>
        </w:rPr>
        <w:t>дв</w:t>
      </w:r>
      <w:r w:rsidR="005E4B2F">
        <w:rPr>
          <w:lang w:val="bg-BG"/>
        </w:rPr>
        <w:t>окат</w:t>
      </w:r>
      <w:r w:rsidR="0067739D" w:rsidRPr="00D34294">
        <w:rPr>
          <w:lang w:val="bg-BG"/>
        </w:rPr>
        <w:t xml:space="preserve"> </w:t>
      </w:r>
      <w:r w:rsidR="00A0357D" w:rsidRPr="00D34294">
        <w:rPr>
          <w:lang w:val="bg-BG"/>
        </w:rPr>
        <w:t>В</w:t>
      </w:r>
      <w:r w:rsidRPr="00D34294">
        <w:rPr>
          <w:lang w:val="bg-BG"/>
        </w:rPr>
        <w:t xml:space="preserve">. </w:t>
      </w:r>
      <w:r w:rsidR="00A0357D" w:rsidRPr="00D34294">
        <w:rPr>
          <w:lang w:val="bg-BG"/>
        </w:rPr>
        <w:t>Келчева в България</w:t>
      </w:r>
      <w:r w:rsidR="008220E1" w:rsidRPr="00D34294">
        <w:rPr>
          <w:lang w:val="bg-BG"/>
        </w:rPr>
        <w:t xml:space="preserve">, </w:t>
      </w:r>
      <w:r w:rsidR="00A0357D" w:rsidRPr="00D34294">
        <w:rPr>
          <w:lang w:val="bg-BG"/>
        </w:rPr>
        <w:t>и</w:t>
      </w:r>
      <w:r w:rsidR="008220E1" w:rsidRPr="00D34294">
        <w:rPr>
          <w:lang w:val="bg-BG"/>
        </w:rPr>
        <w:t xml:space="preserve"> </w:t>
      </w:r>
      <w:r w:rsidRPr="00D34294">
        <w:rPr>
          <w:lang w:val="bg-BG"/>
        </w:rPr>
        <w:t>550</w:t>
      </w:r>
      <w:r w:rsidR="00147D62" w:rsidRPr="00D34294">
        <w:rPr>
          <w:lang w:val="bg-BG"/>
        </w:rPr>
        <w:t> </w:t>
      </w:r>
      <w:r w:rsidR="00A0357D" w:rsidRPr="00D34294">
        <w:rPr>
          <w:lang w:val="bg-BG"/>
        </w:rPr>
        <w:t>евро</w:t>
      </w:r>
      <w:r w:rsidRPr="00D34294">
        <w:rPr>
          <w:lang w:val="bg-BG"/>
        </w:rPr>
        <w:t xml:space="preserve"> (</w:t>
      </w:r>
      <w:r w:rsidR="00A0357D" w:rsidRPr="00D34294">
        <w:rPr>
          <w:lang w:val="bg-BG"/>
        </w:rPr>
        <w:t>петстотин и петдесет евро</w:t>
      </w:r>
      <w:r w:rsidRPr="00D34294">
        <w:rPr>
          <w:lang w:val="bg-BG"/>
        </w:rPr>
        <w:t xml:space="preserve">) </w:t>
      </w:r>
      <w:r w:rsidR="00A0357D" w:rsidRPr="00D34294">
        <w:rPr>
          <w:lang w:val="bg-BG"/>
        </w:rPr>
        <w:t xml:space="preserve">по банковата сметка на </w:t>
      </w:r>
      <w:r w:rsidR="005E4B2F">
        <w:rPr>
          <w:lang w:val="bg-BG"/>
        </w:rPr>
        <w:t>а</w:t>
      </w:r>
      <w:r w:rsidR="00A0357D" w:rsidRPr="00D34294">
        <w:rPr>
          <w:lang w:val="bg-BG"/>
        </w:rPr>
        <w:t>дв</w:t>
      </w:r>
      <w:r w:rsidR="005E4B2F">
        <w:rPr>
          <w:lang w:val="bg-BG"/>
        </w:rPr>
        <w:t>окат</w:t>
      </w:r>
      <w:r w:rsidR="00A0357D" w:rsidRPr="00D34294">
        <w:rPr>
          <w:lang w:val="bg-BG"/>
        </w:rPr>
        <w:t xml:space="preserve"> В.</w:t>
      </w:r>
      <w:r w:rsidRPr="00D34294">
        <w:rPr>
          <w:lang w:val="bg-BG"/>
        </w:rPr>
        <w:t xml:space="preserve"> </w:t>
      </w:r>
      <w:r w:rsidR="00A0357D" w:rsidRPr="00D34294">
        <w:rPr>
          <w:lang w:val="bg-BG"/>
        </w:rPr>
        <w:t>Стоянов в България</w:t>
      </w:r>
      <w:r w:rsidRPr="00D34294">
        <w:rPr>
          <w:lang w:val="bg-BG"/>
        </w:rPr>
        <w:t>;</w:t>
      </w:r>
    </w:p>
    <w:p w:rsidR="00CB065A" w:rsidRPr="00D34294" w:rsidRDefault="007B5692" w:rsidP="00CB065A">
      <w:pPr>
        <w:pStyle w:val="JuListi"/>
        <w:rPr>
          <w:lang w:val="bg-BG"/>
        </w:rPr>
      </w:pPr>
      <w:r w:rsidRPr="00D34294">
        <w:rPr>
          <w:lang w:val="bg-BG"/>
        </w:rPr>
        <w:t>iii.  </w:t>
      </w:r>
      <w:r w:rsidR="00CA57D7" w:rsidRPr="00923CF0">
        <w:rPr>
          <w:lang w:val="bg-BG"/>
        </w:rPr>
        <w:t>всички данъци, които могат да бъдат наложени</w:t>
      </w:r>
      <w:r w:rsidR="00CA57D7">
        <w:rPr>
          <w:lang w:val="bg-BG"/>
        </w:rPr>
        <w:t xml:space="preserve"> върху посочените суми</w:t>
      </w:r>
      <w:r w:rsidR="00CB065A" w:rsidRPr="00D34294">
        <w:rPr>
          <w:lang w:val="bg-BG"/>
        </w:rPr>
        <w:t>;</w:t>
      </w:r>
    </w:p>
    <w:p w:rsidR="00754FC4" w:rsidRPr="00D34294" w:rsidRDefault="00754FC4" w:rsidP="00CB065A">
      <w:pPr>
        <w:pStyle w:val="JuListi"/>
        <w:rPr>
          <w:lang w:val="bg-BG"/>
        </w:rPr>
      </w:pPr>
    </w:p>
    <w:p w:rsidR="00EC6427" w:rsidRPr="00D34294" w:rsidRDefault="00CB065A">
      <w:pPr>
        <w:pStyle w:val="JuLista"/>
        <w:rPr>
          <w:lang w:val="bg-BG"/>
        </w:rPr>
      </w:pPr>
      <w:r w:rsidRPr="00D34294">
        <w:rPr>
          <w:lang w:val="bg-BG"/>
        </w:rPr>
        <w:t>б</w:t>
      </w:r>
      <w:r w:rsidR="00EC6427" w:rsidRPr="00D34294">
        <w:rPr>
          <w:lang w:val="bg-BG"/>
        </w:rPr>
        <w:t>)  </w:t>
      </w:r>
      <w:r w:rsidR="00CA57D7" w:rsidRPr="00923CF0">
        <w:rPr>
          <w:lang w:val="bg-BG"/>
        </w:rPr>
        <w:t>от датата на изтичане на гореспоменатия срок до изплащането се дължи проста лихва върху горепосочената сума в размер, равен на ставката на пределното кредитно улеснение на Европейската централна банка по време на просрочения период</w:t>
      </w:r>
      <w:r w:rsidR="000A5CAB">
        <w:rPr>
          <w:lang w:val="bg-BG"/>
        </w:rPr>
        <w:t>,</w:t>
      </w:r>
      <w:r w:rsidR="00CA57D7" w:rsidRPr="00923CF0">
        <w:rPr>
          <w:lang w:val="bg-BG"/>
        </w:rPr>
        <w:t xml:space="preserve"> плюс три процентни пункта</w:t>
      </w:r>
      <w:r w:rsidR="00CA57D7" w:rsidRPr="00621C27">
        <w:rPr>
          <w:lang w:val="bg-BG"/>
        </w:rPr>
        <w:t>;</w:t>
      </w:r>
    </w:p>
    <w:p w:rsidR="00CB065A" w:rsidRPr="00D34294" w:rsidRDefault="00CB065A">
      <w:pPr>
        <w:pStyle w:val="JuLista"/>
        <w:rPr>
          <w:lang w:val="bg-BG"/>
        </w:rPr>
      </w:pPr>
    </w:p>
    <w:p w:rsidR="00CA57D7" w:rsidRDefault="002133AC" w:rsidP="00CA57D7">
      <w:pPr>
        <w:pStyle w:val="JuList"/>
        <w:rPr>
          <w:lang w:val="bg-BG"/>
        </w:rPr>
      </w:pPr>
      <w:r w:rsidRPr="00D34294">
        <w:rPr>
          <w:lang w:val="bg-BG"/>
        </w:rPr>
        <w:t>6</w:t>
      </w:r>
      <w:r w:rsidR="00EC6427" w:rsidRPr="00D34294">
        <w:rPr>
          <w:lang w:val="bg-BG"/>
        </w:rPr>
        <w:t>.  </w:t>
      </w:r>
      <w:r w:rsidR="00CA57D7" w:rsidRPr="00923CF0">
        <w:rPr>
          <w:i/>
          <w:lang w:val="bg-BG"/>
        </w:rPr>
        <w:t>Отхвърля</w:t>
      </w:r>
      <w:r w:rsidR="00CA57D7" w:rsidRPr="00621C27">
        <w:rPr>
          <w:lang w:val="bg-BG"/>
        </w:rPr>
        <w:t xml:space="preserve"> </w:t>
      </w:r>
      <w:r w:rsidR="00CA57D7">
        <w:rPr>
          <w:lang w:val="bg-BG"/>
        </w:rPr>
        <w:t>единодушно</w:t>
      </w:r>
      <w:r w:rsidR="00CA57D7" w:rsidRPr="00621C27">
        <w:rPr>
          <w:lang w:val="bg-BG"/>
        </w:rPr>
        <w:t xml:space="preserve"> </w:t>
      </w:r>
      <w:r w:rsidR="00CA57D7" w:rsidRPr="00923CF0">
        <w:rPr>
          <w:lang w:val="bg-BG"/>
        </w:rPr>
        <w:t>останалата част от претенцията за справедливо обезщетение</w:t>
      </w:r>
      <w:r w:rsidR="00CA57D7" w:rsidRPr="00621C27">
        <w:rPr>
          <w:lang w:val="bg-BG"/>
        </w:rPr>
        <w:t>.</w:t>
      </w:r>
    </w:p>
    <w:p w:rsidR="00CA57D7" w:rsidRPr="00621C27" w:rsidRDefault="00CA57D7" w:rsidP="00CA57D7">
      <w:pPr>
        <w:pStyle w:val="JuList"/>
        <w:rPr>
          <w:lang w:val="bg-BG"/>
        </w:rPr>
      </w:pPr>
    </w:p>
    <w:p w:rsidR="00CB065A" w:rsidRPr="00D34294" w:rsidRDefault="00CA57D7" w:rsidP="00CA57D7">
      <w:pPr>
        <w:pStyle w:val="JuList"/>
        <w:rPr>
          <w:lang w:val="bg-BG"/>
        </w:rPr>
      </w:pPr>
      <w:r w:rsidRPr="00923CF0">
        <w:rPr>
          <w:lang w:val="bg-BG"/>
        </w:rPr>
        <w:t>Изготвено на френски език и съобщено писмено на</w:t>
      </w:r>
      <w:r w:rsidRPr="00621C27">
        <w:rPr>
          <w:lang w:val="bg-BG"/>
        </w:rPr>
        <w:t xml:space="preserve"> 15 </w:t>
      </w:r>
      <w:r>
        <w:rPr>
          <w:lang w:val="bg-BG"/>
        </w:rPr>
        <w:t>деке</w:t>
      </w:r>
      <w:r w:rsidRPr="00621C27">
        <w:rPr>
          <w:lang w:val="bg-BG"/>
        </w:rPr>
        <w:t>мври 20</w:t>
      </w:r>
      <w:r>
        <w:rPr>
          <w:lang w:val="bg-BG"/>
        </w:rPr>
        <w:t>05</w:t>
      </w:r>
      <w:r w:rsidRPr="00621C27">
        <w:rPr>
          <w:lang w:val="bg-BG"/>
        </w:rPr>
        <w:t xml:space="preserve"> г</w:t>
      </w:r>
      <w:r w:rsidR="000A5CAB">
        <w:rPr>
          <w:lang w:val="bg-BG"/>
        </w:rPr>
        <w:t>.</w:t>
      </w:r>
      <w:r>
        <w:rPr>
          <w:lang w:val="bg-BG"/>
        </w:rPr>
        <w:t xml:space="preserve"> </w:t>
      </w:r>
      <w:r w:rsidR="00CB065A" w:rsidRPr="00D34294">
        <w:rPr>
          <w:lang w:val="bg-BG"/>
        </w:rPr>
        <w:t>в съответствие с член 77 §§ 2 и 3 от Правилника на Съда.</w:t>
      </w:r>
    </w:p>
    <w:p w:rsidR="00CB065A" w:rsidRPr="00D34294" w:rsidRDefault="00CB065A" w:rsidP="00CB065A">
      <w:pPr>
        <w:pStyle w:val="JuSigned"/>
        <w:keepNext/>
        <w:keepLines/>
        <w:jc w:val="both"/>
        <w:rPr>
          <w:lang w:val="bg-BG"/>
        </w:rPr>
      </w:pPr>
      <w:r w:rsidRPr="00D34294">
        <w:rPr>
          <w:lang w:val="bg-BG"/>
        </w:rPr>
        <w:t>Сьорен Нилсен</w:t>
      </w:r>
      <w:r w:rsidRPr="00D34294">
        <w:rPr>
          <w:lang w:val="bg-BG"/>
        </w:rPr>
        <w:tab/>
        <w:t xml:space="preserve">Христос Розакис </w:t>
      </w:r>
      <w:r w:rsidRPr="00D34294">
        <w:rPr>
          <w:lang w:val="bg-BG"/>
        </w:rPr>
        <w:br/>
        <w:t>Секретар</w:t>
      </w:r>
      <w:r w:rsidRPr="00D34294">
        <w:rPr>
          <w:lang w:val="bg-BG"/>
        </w:rPr>
        <w:tab/>
        <w:t>Председател</w:t>
      </w:r>
    </w:p>
    <w:p w:rsidR="00CB065A" w:rsidRPr="00D34294" w:rsidRDefault="00CB065A" w:rsidP="00625DC3">
      <w:pPr>
        <w:pStyle w:val="JuParaLast"/>
        <w:rPr>
          <w:lang w:val="bg-BG"/>
        </w:rPr>
      </w:pPr>
    </w:p>
    <w:p w:rsidR="00CB065A" w:rsidRPr="00D34294" w:rsidRDefault="00CB065A" w:rsidP="00CB065A">
      <w:pPr>
        <w:pStyle w:val="JuParaLast"/>
        <w:rPr>
          <w:lang w:val="bg-BG"/>
        </w:rPr>
      </w:pPr>
      <w:r w:rsidRPr="00D34294">
        <w:rPr>
          <w:lang w:val="bg-BG"/>
        </w:rPr>
        <w:t xml:space="preserve">Към настоящото решение </w:t>
      </w:r>
      <w:r w:rsidR="000A5CAB" w:rsidRPr="00D34294">
        <w:rPr>
          <w:lang w:val="bg-BG"/>
        </w:rPr>
        <w:t>съгласно членове 45 § 2 от Конвенцията и 74 § 2 о</w:t>
      </w:r>
      <w:r w:rsidR="000A5CAB">
        <w:rPr>
          <w:lang w:val="bg-BG"/>
        </w:rPr>
        <w:t xml:space="preserve">т Правилника на Съда </w:t>
      </w:r>
      <w:r w:rsidRPr="00D34294">
        <w:rPr>
          <w:lang w:val="bg-BG"/>
        </w:rPr>
        <w:t>е приложено</w:t>
      </w:r>
      <w:r w:rsidR="000A5CAB" w:rsidRPr="000A5CAB">
        <w:rPr>
          <w:lang w:val="bg-BG"/>
        </w:rPr>
        <w:t xml:space="preserve"> </w:t>
      </w:r>
      <w:r w:rsidR="000A5CAB">
        <w:rPr>
          <w:lang w:val="bg-BG"/>
        </w:rPr>
        <w:t xml:space="preserve">частичното особено мнение </w:t>
      </w:r>
      <w:r w:rsidR="000A5CAB" w:rsidRPr="00D34294">
        <w:rPr>
          <w:lang w:val="bg-BG"/>
        </w:rPr>
        <w:t>на г-н Розакис, г-н Лук</w:t>
      </w:r>
      <w:r w:rsidR="000A5CAB">
        <w:rPr>
          <w:lang w:val="bg-BG"/>
        </w:rPr>
        <w:t>аидес и</w:t>
      </w:r>
      <w:r w:rsidR="000A5CAB" w:rsidRPr="00D34294">
        <w:rPr>
          <w:lang w:val="bg-BG"/>
        </w:rPr>
        <w:t xml:space="preserve"> г-жа Тюлкенс</w:t>
      </w:r>
      <w:r w:rsidR="000A5CAB">
        <w:rPr>
          <w:lang w:val="bg-BG"/>
        </w:rPr>
        <w:t>.</w:t>
      </w:r>
      <w:r w:rsidRPr="00D34294">
        <w:rPr>
          <w:lang w:val="bg-BG"/>
        </w:rPr>
        <w:t xml:space="preserve"> </w:t>
      </w:r>
    </w:p>
    <w:p w:rsidR="009D2E14" w:rsidRPr="00D34294" w:rsidRDefault="00CA57D7" w:rsidP="00CB065A">
      <w:pPr>
        <w:pStyle w:val="JuParaLast"/>
        <w:ind w:left="6354" w:firstLine="0"/>
        <w:rPr>
          <w:lang w:val="bg-BG"/>
        </w:rPr>
      </w:pPr>
      <w:r>
        <w:rPr>
          <w:lang w:val="bg-BG"/>
        </w:rPr>
        <w:t>Х</w:t>
      </w:r>
      <w:r w:rsidR="00625DC3" w:rsidRPr="00D34294">
        <w:rPr>
          <w:lang w:val="bg-BG"/>
        </w:rPr>
        <w:t>.</w:t>
      </w:r>
      <w:r w:rsidR="00CB065A" w:rsidRPr="00D34294">
        <w:rPr>
          <w:lang w:val="bg-BG"/>
        </w:rPr>
        <w:t>Л</w:t>
      </w:r>
      <w:r w:rsidR="00625DC3" w:rsidRPr="00D34294">
        <w:rPr>
          <w:lang w:val="bg-BG"/>
        </w:rPr>
        <w:t>.</w:t>
      </w:r>
      <w:r w:rsidR="00CB065A" w:rsidRPr="00D34294">
        <w:rPr>
          <w:lang w:val="bg-BG"/>
        </w:rPr>
        <w:t>Р</w:t>
      </w:r>
      <w:r w:rsidR="00625DC3" w:rsidRPr="00D34294">
        <w:rPr>
          <w:lang w:val="bg-BG"/>
        </w:rPr>
        <w:t>.</w:t>
      </w:r>
      <w:r w:rsidR="00625DC3" w:rsidRPr="00D34294">
        <w:rPr>
          <w:lang w:val="bg-BG"/>
        </w:rPr>
        <w:br/>
      </w:r>
      <w:r w:rsidR="00CB065A" w:rsidRPr="00D34294">
        <w:rPr>
          <w:lang w:val="bg-BG"/>
        </w:rPr>
        <w:t>С</w:t>
      </w:r>
      <w:r w:rsidR="00625DC3" w:rsidRPr="00D34294">
        <w:rPr>
          <w:lang w:val="bg-BG"/>
        </w:rPr>
        <w:t>.</w:t>
      </w:r>
      <w:r w:rsidR="00CB065A" w:rsidRPr="00D34294">
        <w:rPr>
          <w:lang w:val="bg-BG"/>
        </w:rPr>
        <w:t>Н</w:t>
      </w:r>
      <w:r w:rsidR="009D2E14" w:rsidRPr="00D34294">
        <w:rPr>
          <w:lang w:val="bg-BG"/>
        </w:rPr>
        <w:t>.</w:t>
      </w:r>
    </w:p>
    <w:p w:rsidR="00EF31EE" w:rsidRPr="00D34294" w:rsidRDefault="00EF31EE" w:rsidP="00EF31EE">
      <w:pPr>
        <w:pStyle w:val="JuPara"/>
        <w:rPr>
          <w:lang w:val="bg-BG"/>
        </w:rPr>
        <w:sectPr w:rsidR="00EF31EE" w:rsidRPr="00D34294" w:rsidSect="00625DC3">
          <w:headerReference w:type="even" r:id="rId13"/>
          <w:headerReference w:type="default" r:id="rId14"/>
          <w:footerReference w:type="even" r:id="rId15"/>
          <w:footerReference w:type="default" r:id="rId16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noEndnote/>
          <w:docGrid w:linePitch="326"/>
        </w:sectPr>
      </w:pPr>
    </w:p>
    <w:p w:rsidR="00EF31EE" w:rsidRPr="00D34294" w:rsidRDefault="00CA57D7" w:rsidP="00EF31EE">
      <w:pPr>
        <w:pStyle w:val="OpiHHead"/>
        <w:rPr>
          <w:lang w:val="bg-BG"/>
        </w:rPr>
      </w:pPr>
      <w:r>
        <w:rPr>
          <w:lang w:val="bg-BG"/>
        </w:rPr>
        <w:t xml:space="preserve">ЧАСТИЧНО </w:t>
      </w:r>
      <w:r w:rsidR="009165B0" w:rsidRPr="00D34294">
        <w:rPr>
          <w:lang w:val="bg-BG"/>
        </w:rPr>
        <w:t xml:space="preserve">ОСОБЕНО МНЕНИЕ </w:t>
      </w:r>
      <w:r w:rsidR="00FD625F" w:rsidRPr="00D34294">
        <w:rPr>
          <w:lang w:val="bg-BG"/>
        </w:rPr>
        <w:t xml:space="preserve">НА СЪДИИ РОЗАКИС, </w:t>
      </w:r>
      <w:r w:rsidR="00FD625F" w:rsidRPr="00D34294">
        <w:rPr>
          <w:lang w:val="bg-BG"/>
        </w:rPr>
        <w:tab/>
        <w:t>ЛУК</w:t>
      </w:r>
      <w:r>
        <w:rPr>
          <w:lang w:val="bg-BG"/>
        </w:rPr>
        <w:t>АИДЕС</w:t>
      </w:r>
      <w:r w:rsidR="00FD625F" w:rsidRPr="00D34294">
        <w:rPr>
          <w:lang w:val="bg-BG"/>
        </w:rPr>
        <w:t xml:space="preserve"> И ТЮЛКЕНС</w:t>
      </w:r>
    </w:p>
    <w:p w:rsidR="00A53B34" w:rsidRPr="00D34294" w:rsidRDefault="00E87342" w:rsidP="00A53B34">
      <w:pPr>
        <w:pStyle w:val="OpiPara"/>
        <w:rPr>
          <w:lang w:val="bg-BG"/>
        </w:rPr>
      </w:pPr>
      <w:r w:rsidRPr="00D34294">
        <w:rPr>
          <w:lang w:val="bg-BG"/>
        </w:rPr>
        <w:t xml:space="preserve">Ние гласувахме </w:t>
      </w:r>
      <w:r w:rsidR="00CA57D7">
        <w:rPr>
          <w:lang w:val="bg-BG"/>
        </w:rPr>
        <w:t>с мнозинството</w:t>
      </w:r>
      <w:r w:rsidRPr="00D34294">
        <w:rPr>
          <w:lang w:val="bg-BG"/>
        </w:rPr>
        <w:t xml:space="preserve"> по отношение на член</w:t>
      </w:r>
      <w:r w:rsidR="00A53B34" w:rsidRPr="00D34294">
        <w:rPr>
          <w:lang w:val="bg-BG"/>
        </w:rPr>
        <w:t xml:space="preserve"> 5 </w:t>
      </w:r>
      <w:r w:rsidRPr="00D34294">
        <w:rPr>
          <w:lang w:val="bg-BG"/>
        </w:rPr>
        <w:t>от Конвенцията</w:t>
      </w:r>
      <w:r w:rsidR="00A53B34" w:rsidRPr="00D34294">
        <w:rPr>
          <w:lang w:val="bg-BG"/>
        </w:rPr>
        <w:t>,</w:t>
      </w:r>
      <w:r w:rsidRPr="00D34294">
        <w:rPr>
          <w:lang w:val="bg-BG"/>
        </w:rPr>
        <w:t xml:space="preserve"> но се разграничаваме от </w:t>
      </w:r>
      <w:r w:rsidR="00CA57D7">
        <w:rPr>
          <w:lang w:val="bg-BG"/>
        </w:rPr>
        <w:t>него</w:t>
      </w:r>
      <w:r w:rsidRPr="00D34294">
        <w:rPr>
          <w:lang w:val="bg-BG"/>
        </w:rPr>
        <w:t xml:space="preserve"> по отношение на член</w:t>
      </w:r>
      <w:r w:rsidR="00A53B34" w:rsidRPr="00D34294">
        <w:rPr>
          <w:lang w:val="bg-BG"/>
        </w:rPr>
        <w:t xml:space="preserve"> 3</w:t>
      </w:r>
      <w:r w:rsidR="00A27CAB">
        <w:rPr>
          <w:lang w:val="bg-BG"/>
        </w:rPr>
        <w:t xml:space="preserve">, тъй като </w:t>
      </w:r>
      <w:r w:rsidRPr="00D34294">
        <w:rPr>
          <w:lang w:val="bg-BG"/>
        </w:rPr>
        <w:t>считаме, че в случая е налице нарушение на тази разпоредба</w:t>
      </w:r>
      <w:r w:rsidR="00A53B34" w:rsidRPr="00D34294">
        <w:rPr>
          <w:lang w:val="bg-BG"/>
        </w:rPr>
        <w:t>.</w:t>
      </w:r>
    </w:p>
    <w:p w:rsidR="00A53B34" w:rsidRPr="00D34294" w:rsidRDefault="006A53E0" w:rsidP="00A53B34">
      <w:pPr>
        <w:pStyle w:val="OpiPara"/>
        <w:rPr>
          <w:lang w:val="bg-BG"/>
        </w:rPr>
      </w:pPr>
      <w:r w:rsidRPr="00D34294">
        <w:rPr>
          <w:lang w:val="bg-BG"/>
        </w:rPr>
        <w:t xml:space="preserve">Тук става дума за </w:t>
      </w:r>
      <w:r w:rsidR="00B05024" w:rsidRPr="00D34294">
        <w:rPr>
          <w:lang w:val="bg-BG"/>
        </w:rPr>
        <w:t>задържане под стража</w:t>
      </w:r>
      <w:r w:rsidR="00A53B34" w:rsidRPr="00D34294">
        <w:rPr>
          <w:lang w:val="bg-BG"/>
        </w:rPr>
        <w:t xml:space="preserve"> </w:t>
      </w:r>
      <w:r w:rsidRPr="00D34294">
        <w:rPr>
          <w:i/>
          <w:iCs/>
          <w:lang w:val="bg-BG"/>
        </w:rPr>
        <w:t xml:space="preserve">преди произнасянето на </w:t>
      </w:r>
      <w:r w:rsidR="004B715A">
        <w:rPr>
          <w:i/>
          <w:iCs/>
          <w:lang w:val="bg-BG"/>
        </w:rPr>
        <w:t xml:space="preserve">осъдителна </w:t>
      </w:r>
      <w:r w:rsidR="00A27CAB">
        <w:rPr>
          <w:i/>
          <w:iCs/>
          <w:lang w:val="bg-BG"/>
        </w:rPr>
        <w:t>присъда</w:t>
      </w:r>
      <w:r w:rsidR="00A53B34" w:rsidRPr="00D34294">
        <w:rPr>
          <w:lang w:val="bg-BG"/>
        </w:rPr>
        <w:t xml:space="preserve">. </w:t>
      </w:r>
      <w:r w:rsidRPr="00D34294">
        <w:rPr>
          <w:lang w:val="bg-BG"/>
        </w:rPr>
        <w:t>Веднага се налага да припомним изключителния характер на подобно задържане, тъй като лицето, което го изтърпява</w:t>
      </w:r>
      <w:r w:rsidR="00983EA1" w:rsidRPr="00D34294">
        <w:rPr>
          <w:lang w:val="bg-BG"/>
        </w:rPr>
        <w:t>, се ползва с правото</w:t>
      </w:r>
      <w:r w:rsidR="00A27CAB">
        <w:rPr>
          <w:lang w:val="bg-BG"/>
        </w:rPr>
        <w:t xml:space="preserve"> на презумпцията за невинност</w:t>
      </w:r>
      <w:r w:rsidR="00983EA1" w:rsidRPr="00D34294">
        <w:rPr>
          <w:lang w:val="bg-BG"/>
        </w:rPr>
        <w:t>, гарантирано от член</w:t>
      </w:r>
      <w:r w:rsidR="00A53B34" w:rsidRPr="00D34294">
        <w:rPr>
          <w:lang w:val="bg-BG"/>
        </w:rPr>
        <w:t xml:space="preserve"> 6 § 2 </w:t>
      </w:r>
      <w:r w:rsidR="00A27CAB">
        <w:rPr>
          <w:lang w:val="bg-BG"/>
        </w:rPr>
        <w:t>от</w:t>
      </w:r>
      <w:r w:rsidR="00983EA1" w:rsidRPr="00D34294">
        <w:rPr>
          <w:lang w:val="bg-BG"/>
        </w:rPr>
        <w:t xml:space="preserve"> Конвенцията.</w:t>
      </w:r>
      <w:r w:rsidR="00A53B34" w:rsidRPr="00D34294">
        <w:rPr>
          <w:lang w:val="bg-BG"/>
        </w:rPr>
        <w:t xml:space="preserve"> </w:t>
      </w:r>
      <w:r w:rsidR="005842A0" w:rsidRPr="00D34294">
        <w:rPr>
          <w:lang w:val="bg-BG"/>
        </w:rPr>
        <w:t xml:space="preserve">Съдът многократно </w:t>
      </w:r>
      <w:r w:rsidR="00A27CAB">
        <w:rPr>
          <w:lang w:val="bg-BG"/>
        </w:rPr>
        <w:t xml:space="preserve">е </w:t>
      </w:r>
      <w:r w:rsidR="005842A0" w:rsidRPr="00D34294">
        <w:rPr>
          <w:lang w:val="bg-BG"/>
        </w:rPr>
        <w:t>припомня</w:t>
      </w:r>
      <w:r w:rsidR="00A27CAB">
        <w:rPr>
          <w:lang w:val="bg-BG"/>
        </w:rPr>
        <w:t>л</w:t>
      </w:r>
      <w:r w:rsidR="005842A0" w:rsidRPr="00D34294">
        <w:rPr>
          <w:lang w:val="bg-BG"/>
        </w:rPr>
        <w:t xml:space="preserve">, по-конкретно в своята съдебна практика </w:t>
      </w:r>
      <w:r w:rsidR="00A27CAB">
        <w:rPr>
          <w:lang w:val="bg-BG"/>
        </w:rPr>
        <w:t>във връзка с</w:t>
      </w:r>
      <w:r w:rsidR="005842A0" w:rsidRPr="00D34294">
        <w:rPr>
          <w:lang w:val="bg-BG"/>
        </w:rPr>
        <w:t xml:space="preserve"> член </w:t>
      </w:r>
      <w:r w:rsidR="00A53B34" w:rsidRPr="00D34294">
        <w:rPr>
          <w:lang w:val="bg-BG"/>
        </w:rPr>
        <w:t xml:space="preserve">5, </w:t>
      </w:r>
      <w:r w:rsidR="005842A0" w:rsidRPr="00D34294">
        <w:rPr>
          <w:lang w:val="bg-BG"/>
        </w:rPr>
        <w:t xml:space="preserve">че задържането в ареста на дадено лице е оправдано единствено ако конкретни </w:t>
      </w:r>
      <w:r w:rsidR="00A27CAB">
        <w:rPr>
          <w:lang w:val="bg-BG"/>
        </w:rPr>
        <w:t xml:space="preserve">улики </w:t>
      </w:r>
      <w:r w:rsidR="005842A0" w:rsidRPr="00D34294">
        <w:rPr>
          <w:lang w:val="bg-BG"/>
        </w:rPr>
        <w:t>сочат</w:t>
      </w:r>
      <w:r w:rsidR="00A27CAB">
        <w:rPr>
          <w:lang w:val="bg-BG"/>
        </w:rPr>
        <w:t>, че е налице</w:t>
      </w:r>
      <w:r w:rsidR="005842A0" w:rsidRPr="00D34294">
        <w:rPr>
          <w:lang w:val="bg-BG"/>
        </w:rPr>
        <w:t xml:space="preserve"> </w:t>
      </w:r>
      <w:r w:rsidR="00A27CAB">
        <w:rPr>
          <w:lang w:val="bg-BG"/>
        </w:rPr>
        <w:t xml:space="preserve">сериозен </w:t>
      </w:r>
      <w:r w:rsidR="005842A0" w:rsidRPr="00D34294">
        <w:rPr>
          <w:lang w:val="bg-BG"/>
        </w:rPr>
        <w:t>обществен интерес, ко</w:t>
      </w:r>
      <w:r w:rsidR="00A27CAB">
        <w:rPr>
          <w:lang w:val="bg-BG"/>
        </w:rPr>
        <w:t>й</w:t>
      </w:r>
      <w:r w:rsidR="005842A0" w:rsidRPr="00D34294">
        <w:rPr>
          <w:lang w:val="bg-BG"/>
        </w:rPr>
        <w:t xml:space="preserve">то </w:t>
      </w:r>
      <w:r w:rsidR="004B715A">
        <w:rPr>
          <w:lang w:val="bg-BG"/>
        </w:rPr>
        <w:t xml:space="preserve">следва да </w:t>
      </w:r>
      <w:r w:rsidR="005842A0" w:rsidRPr="00D34294">
        <w:rPr>
          <w:lang w:val="bg-BG"/>
        </w:rPr>
        <w:t>вземе превес</w:t>
      </w:r>
      <w:r w:rsidR="00A27CAB">
        <w:rPr>
          <w:lang w:val="bg-BG"/>
        </w:rPr>
        <w:t>,</w:t>
      </w:r>
      <w:r w:rsidR="005842A0" w:rsidRPr="00D34294">
        <w:rPr>
          <w:lang w:val="bg-BG"/>
        </w:rPr>
        <w:t xml:space="preserve"> </w:t>
      </w:r>
      <w:r w:rsidR="00A27CAB">
        <w:rPr>
          <w:lang w:val="bg-BG"/>
        </w:rPr>
        <w:t>въпреки</w:t>
      </w:r>
      <w:r w:rsidR="005842A0" w:rsidRPr="00D34294">
        <w:rPr>
          <w:lang w:val="bg-BG"/>
        </w:rPr>
        <w:t xml:space="preserve"> презумпцията за невинност</w:t>
      </w:r>
      <w:r w:rsidR="00A27CAB">
        <w:rPr>
          <w:lang w:val="bg-BG"/>
        </w:rPr>
        <w:t>,</w:t>
      </w:r>
      <w:r w:rsidR="005842A0" w:rsidRPr="00D34294">
        <w:rPr>
          <w:lang w:val="bg-BG"/>
        </w:rPr>
        <w:t xml:space="preserve"> </w:t>
      </w:r>
      <w:r w:rsidR="00A27CAB">
        <w:rPr>
          <w:lang w:val="bg-BG"/>
        </w:rPr>
        <w:t>над</w:t>
      </w:r>
      <w:r w:rsidR="005808A5" w:rsidRPr="00D34294">
        <w:rPr>
          <w:lang w:val="bg-BG"/>
        </w:rPr>
        <w:t xml:space="preserve"> </w:t>
      </w:r>
      <w:r w:rsidR="00A27CAB">
        <w:rPr>
          <w:lang w:val="bg-BG"/>
        </w:rPr>
        <w:t>неприкосновеността</w:t>
      </w:r>
      <w:r w:rsidR="005808A5" w:rsidRPr="00D34294">
        <w:rPr>
          <w:lang w:val="bg-BG"/>
        </w:rPr>
        <w:t xml:space="preserve"> на личната свобода</w:t>
      </w:r>
      <w:r w:rsidR="00A53B34" w:rsidRPr="00D34294">
        <w:rPr>
          <w:lang w:val="bg-BG"/>
        </w:rPr>
        <w:t xml:space="preserve">. </w:t>
      </w:r>
      <w:r w:rsidR="00A53B34" w:rsidRPr="00D34294">
        <w:rPr>
          <w:i/>
          <w:iCs/>
          <w:lang w:val="bg-BG"/>
        </w:rPr>
        <w:t>A contrario</w:t>
      </w:r>
      <w:r w:rsidR="00A53B34" w:rsidRPr="00D34294">
        <w:rPr>
          <w:lang w:val="bg-BG"/>
        </w:rPr>
        <w:t xml:space="preserve">, </w:t>
      </w:r>
      <w:r w:rsidR="00A27CAB">
        <w:rPr>
          <w:lang w:val="bg-BG"/>
        </w:rPr>
        <w:t xml:space="preserve">предварителното </w:t>
      </w:r>
      <w:r w:rsidR="005808A5" w:rsidRPr="00D34294">
        <w:rPr>
          <w:lang w:val="bg-BG"/>
        </w:rPr>
        <w:t>задържане не може да бъде мярка</w:t>
      </w:r>
      <w:r w:rsidR="004B715A">
        <w:rPr>
          <w:lang w:val="bg-BG"/>
        </w:rPr>
        <w:t>,</w:t>
      </w:r>
      <w:r w:rsidR="005808A5" w:rsidRPr="00D34294">
        <w:rPr>
          <w:lang w:val="bg-BG"/>
        </w:rPr>
        <w:t xml:space="preserve"> </w:t>
      </w:r>
      <w:r w:rsidR="004B715A">
        <w:rPr>
          <w:lang w:val="bg-BG"/>
        </w:rPr>
        <w:t>предшестваща</w:t>
      </w:r>
      <w:r w:rsidR="005808A5" w:rsidRPr="00D34294">
        <w:rPr>
          <w:lang w:val="bg-BG"/>
        </w:rPr>
        <w:t xml:space="preserve"> присъдата лишаване от свобода. </w:t>
      </w:r>
      <w:r w:rsidR="006574DE" w:rsidRPr="00D34294">
        <w:rPr>
          <w:lang w:val="bg-BG"/>
        </w:rPr>
        <w:t xml:space="preserve">Парадоксът е, че много често режимът и условията на задържане на </w:t>
      </w:r>
      <w:r w:rsidR="004B715A">
        <w:rPr>
          <w:lang w:val="bg-BG"/>
        </w:rPr>
        <w:t xml:space="preserve">неосъдените </w:t>
      </w:r>
      <w:r w:rsidR="00A27CAB">
        <w:rPr>
          <w:lang w:val="bg-BG"/>
        </w:rPr>
        <w:t xml:space="preserve">лица </w:t>
      </w:r>
      <w:r w:rsidR="006574DE" w:rsidRPr="00D34294">
        <w:rPr>
          <w:lang w:val="bg-BG"/>
        </w:rPr>
        <w:t>са по-строги от тез</w:t>
      </w:r>
      <w:r w:rsidR="000C7FF3" w:rsidRPr="00D34294">
        <w:rPr>
          <w:lang w:val="bg-BG"/>
        </w:rPr>
        <w:t>и</w:t>
      </w:r>
      <w:r w:rsidR="00A27CAB">
        <w:rPr>
          <w:lang w:val="bg-BG"/>
        </w:rPr>
        <w:t xml:space="preserve"> на лицата, излежаващи присъда</w:t>
      </w:r>
      <w:r w:rsidR="006574DE" w:rsidRPr="00D34294">
        <w:rPr>
          <w:lang w:val="bg-BG"/>
        </w:rPr>
        <w:t xml:space="preserve">. </w:t>
      </w:r>
      <w:r w:rsidR="00265EC7">
        <w:rPr>
          <w:lang w:val="bg-BG"/>
        </w:rPr>
        <w:t xml:space="preserve">В </w:t>
      </w:r>
      <w:r w:rsidR="006574DE" w:rsidRPr="00D34294">
        <w:rPr>
          <w:lang w:val="bg-BG"/>
        </w:rPr>
        <w:t xml:space="preserve">Препоръка </w:t>
      </w:r>
      <w:r w:rsidR="00A27CAB">
        <w:rPr>
          <w:lang w:val="en-US"/>
        </w:rPr>
        <w:t>Rec</w:t>
      </w:r>
      <w:r w:rsidR="00A53B34" w:rsidRPr="00D34294">
        <w:rPr>
          <w:lang w:val="bg-BG"/>
        </w:rPr>
        <w:t xml:space="preserve">(87)3 </w:t>
      </w:r>
      <w:r w:rsidR="006574DE" w:rsidRPr="00D34294">
        <w:rPr>
          <w:lang w:val="bg-BG"/>
        </w:rPr>
        <w:t xml:space="preserve">на Комитета на министрите </w:t>
      </w:r>
      <w:r w:rsidR="000C7FF3" w:rsidRPr="00D34294">
        <w:rPr>
          <w:lang w:val="bg-BG"/>
        </w:rPr>
        <w:t>към</w:t>
      </w:r>
      <w:r w:rsidR="006574DE" w:rsidRPr="00D34294">
        <w:rPr>
          <w:lang w:val="bg-BG"/>
        </w:rPr>
        <w:t xml:space="preserve"> </w:t>
      </w:r>
      <w:r w:rsidR="00A27CAB">
        <w:rPr>
          <w:lang w:val="bg-BG"/>
        </w:rPr>
        <w:t xml:space="preserve">държавите </w:t>
      </w:r>
      <w:r w:rsidR="006574DE" w:rsidRPr="00D34294">
        <w:rPr>
          <w:lang w:val="bg-BG"/>
        </w:rPr>
        <w:t xml:space="preserve">членки </w:t>
      </w:r>
      <w:r w:rsidR="00265EC7">
        <w:rPr>
          <w:lang w:val="bg-BG"/>
        </w:rPr>
        <w:t>за</w:t>
      </w:r>
      <w:r w:rsidR="006574DE" w:rsidRPr="00D34294">
        <w:rPr>
          <w:lang w:val="bg-BG"/>
        </w:rPr>
        <w:t xml:space="preserve"> Европейски правил</w:t>
      </w:r>
      <w:r w:rsidR="000F05C1">
        <w:rPr>
          <w:lang w:val="bg-BG"/>
        </w:rPr>
        <w:t>а</w:t>
      </w:r>
      <w:r w:rsidR="006574DE" w:rsidRPr="00D34294">
        <w:rPr>
          <w:lang w:val="bg-BG"/>
        </w:rPr>
        <w:t xml:space="preserve"> за </w:t>
      </w:r>
      <w:r w:rsidR="00265EC7">
        <w:rPr>
          <w:lang w:val="bg-BG"/>
        </w:rPr>
        <w:t>затворите</w:t>
      </w:r>
      <w:r w:rsidR="00A53B34" w:rsidRPr="00D34294">
        <w:rPr>
          <w:lang w:val="bg-BG"/>
        </w:rPr>
        <w:t xml:space="preserve"> </w:t>
      </w:r>
      <w:r w:rsidR="006574DE" w:rsidRPr="00D34294">
        <w:rPr>
          <w:lang w:val="bg-BG"/>
        </w:rPr>
        <w:t>от</w:t>
      </w:r>
      <w:r w:rsidR="00A53B34" w:rsidRPr="00D34294">
        <w:rPr>
          <w:lang w:val="bg-BG"/>
        </w:rPr>
        <w:t xml:space="preserve"> 12 </w:t>
      </w:r>
      <w:r w:rsidR="006574DE" w:rsidRPr="00D34294">
        <w:rPr>
          <w:lang w:val="bg-BG"/>
        </w:rPr>
        <w:t>февруари</w:t>
      </w:r>
      <w:r w:rsidR="00A53B34" w:rsidRPr="00D34294">
        <w:rPr>
          <w:lang w:val="bg-BG"/>
        </w:rPr>
        <w:t xml:space="preserve"> 1987</w:t>
      </w:r>
      <w:r w:rsidR="006574DE" w:rsidRPr="00D34294">
        <w:rPr>
          <w:lang w:val="bg-BG"/>
        </w:rPr>
        <w:t xml:space="preserve"> г. </w:t>
      </w:r>
      <w:r w:rsidR="00265EC7">
        <w:rPr>
          <w:lang w:val="bg-BG"/>
        </w:rPr>
        <w:t xml:space="preserve">са </w:t>
      </w:r>
      <w:r w:rsidR="006574DE" w:rsidRPr="00D34294">
        <w:rPr>
          <w:lang w:val="bg-BG"/>
        </w:rPr>
        <w:t>определ</w:t>
      </w:r>
      <w:r w:rsidR="00265EC7">
        <w:rPr>
          <w:lang w:val="bg-BG"/>
        </w:rPr>
        <w:t>ени</w:t>
      </w:r>
      <w:r w:rsidR="006574DE" w:rsidRPr="00D34294">
        <w:rPr>
          <w:lang w:val="bg-BG"/>
        </w:rPr>
        <w:t xml:space="preserve"> допълнителните </w:t>
      </w:r>
      <w:r w:rsidR="00A53B34" w:rsidRPr="00D34294">
        <w:rPr>
          <w:lang w:val="bg-BG"/>
        </w:rPr>
        <w:t xml:space="preserve"> </w:t>
      </w:r>
      <w:r w:rsidR="00D50EA9" w:rsidRPr="00D34294">
        <w:rPr>
          <w:lang w:val="bg-BG"/>
        </w:rPr>
        <w:t>правила, приложими по отношение на обвиняемите</w:t>
      </w:r>
      <w:r w:rsidR="00265EC7">
        <w:rPr>
          <w:lang w:val="bg-BG"/>
        </w:rPr>
        <w:t>,</w:t>
      </w:r>
      <w:r w:rsidR="00D50EA9" w:rsidRPr="00D34294">
        <w:rPr>
          <w:lang w:val="bg-BG"/>
        </w:rPr>
        <w:t xml:space="preserve"> и </w:t>
      </w:r>
      <w:r w:rsidR="00265EC7">
        <w:rPr>
          <w:lang w:val="bg-BG"/>
        </w:rPr>
        <w:t xml:space="preserve">се </w:t>
      </w:r>
      <w:r w:rsidR="00D50EA9" w:rsidRPr="00D34294">
        <w:rPr>
          <w:lang w:val="bg-BG"/>
        </w:rPr>
        <w:t xml:space="preserve">подчертава, че </w:t>
      </w:r>
      <w:r w:rsidR="00265EC7">
        <w:rPr>
          <w:lang w:val="bg-BG"/>
        </w:rPr>
        <w:t>последните</w:t>
      </w:r>
      <w:r w:rsidR="00D50EA9" w:rsidRPr="00D34294">
        <w:rPr>
          <w:lang w:val="bg-BG"/>
        </w:rPr>
        <w:t xml:space="preserve"> трябва да бъд</w:t>
      </w:r>
      <w:r w:rsidR="00265EC7">
        <w:rPr>
          <w:lang w:val="bg-BG"/>
        </w:rPr>
        <w:t>ат третирани</w:t>
      </w:r>
      <w:r w:rsidR="00A53B34" w:rsidRPr="00D34294">
        <w:rPr>
          <w:lang w:val="bg-BG"/>
        </w:rPr>
        <w:t xml:space="preserve"> </w:t>
      </w:r>
      <w:r w:rsidR="00265EC7">
        <w:rPr>
          <w:lang w:val="bg-BG"/>
        </w:rPr>
        <w:t>„</w:t>
      </w:r>
      <w:r w:rsidR="00D50EA9" w:rsidRPr="00D34294">
        <w:rPr>
          <w:lang w:val="bg-BG"/>
        </w:rPr>
        <w:t>без други ограничения освен нал</w:t>
      </w:r>
      <w:r w:rsidR="00265EC7">
        <w:rPr>
          <w:lang w:val="bg-BG"/>
        </w:rPr>
        <w:t>ожените</w:t>
      </w:r>
      <w:r w:rsidR="00D50EA9" w:rsidRPr="00D34294">
        <w:rPr>
          <w:lang w:val="bg-BG"/>
        </w:rPr>
        <w:t xml:space="preserve"> от наказателното производство и сигурността на </w:t>
      </w:r>
      <w:r w:rsidR="00265EC7">
        <w:rPr>
          <w:lang w:val="bg-BG"/>
        </w:rPr>
        <w:t>мястото</w:t>
      </w:r>
      <w:r w:rsidR="000F05C1">
        <w:rPr>
          <w:lang w:val="bg-BG"/>
        </w:rPr>
        <w:t xml:space="preserve"> за лишаване от свобода“</w:t>
      </w:r>
      <w:r w:rsidR="00A53B34" w:rsidRPr="00D34294">
        <w:rPr>
          <w:lang w:val="bg-BG"/>
        </w:rPr>
        <w:t xml:space="preserve"> (</w:t>
      </w:r>
      <w:r w:rsidR="00D50EA9" w:rsidRPr="00D34294">
        <w:rPr>
          <w:lang w:val="bg-BG"/>
        </w:rPr>
        <w:t>Правило</w:t>
      </w:r>
      <w:r w:rsidR="00A53B34" w:rsidRPr="00D34294">
        <w:rPr>
          <w:lang w:val="bg-BG"/>
        </w:rPr>
        <w:t xml:space="preserve"> 91).</w:t>
      </w:r>
    </w:p>
    <w:p w:rsidR="00803A0B" w:rsidRPr="00D34294" w:rsidRDefault="00D50EA9" w:rsidP="00A53B34">
      <w:pPr>
        <w:pStyle w:val="OpiPara"/>
        <w:rPr>
          <w:lang w:val="bg-BG"/>
        </w:rPr>
      </w:pPr>
      <w:r w:rsidRPr="00D34294">
        <w:rPr>
          <w:lang w:val="bg-BG"/>
        </w:rPr>
        <w:t xml:space="preserve">В този контекст и спрямо </w:t>
      </w:r>
      <w:r w:rsidR="000F05C1">
        <w:rPr>
          <w:lang w:val="bg-BG"/>
        </w:rPr>
        <w:t>него</w:t>
      </w:r>
      <w:r w:rsidRPr="00D34294">
        <w:rPr>
          <w:lang w:val="bg-BG"/>
        </w:rPr>
        <w:t xml:space="preserve"> </w:t>
      </w:r>
      <w:r w:rsidR="00BC157F" w:rsidRPr="00D34294">
        <w:rPr>
          <w:lang w:val="bg-BG"/>
        </w:rPr>
        <w:t>следва да се</w:t>
      </w:r>
      <w:r w:rsidRPr="00D34294">
        <w:rPr>
          <w:lang w:val="bg-BG"/>
        </w:rPr>
        <w:t xml:space="preserve"> прецен</w:t>
      </w:r>
      <w:r w:rsidR="000F05C1">
        <w:rPr>
          <w:lang w:val="bg-BG"/>
        </w:rPr>
        <w:t>и</w:t>
      </w:r>
      <w:r w:rsidRPr="00D34294">
        <w:rPr>
          <w:lang w:val="bg-BG"/>
        </w:rPr>
        <w:t xml:space="preserve"> </w:t>
      </w:r>
      <w:r w:rsidR="000F05C1">
        <w:rPr>
          <w:lang w:val="bg-BG"/>
        </w:rPr>
        <w:t xml:space="preserve">дали </w:t>
      </w:r>
      <w:r w:rsidRPr="00D34294">
        <w:rPr>
          <w:lang w:val="bg-BG"/>
        </w:rPr>
        <w:t xml:space="preserve">условията на задържане на жалбоподателя </w:t>
      </w:r>
      <w:r w:rsidR="000F05C1">
        <w:rPr>
          <w:lang w:val="bg-BG"/>
        </w:rPr>
        <w:t>съответстват на</w:t>
      </w:r>
      <w:r w:rsidRPr="00D34294">
        <w:rPr>
          <w:lang w:val="bg-BG"/>
        </w:rPr>
        <w:t xml:space="preserve"> член </w:t>
      </w:r>
      <w:r w:rsidR="00A53B34" w:rsidRPr="00D34294">
        <w:rPr>
          <w:lang w:val="bg-BG"/>
        </w:rPr>
        <w:t xml:space="preserve">3 </w:t>
      </w:r>
      <w:r w:rsidRPr="00D34294">
        <w:rPr>
          <w:lang w:val="bg-BG"/>
        </w:rPr>
        <w:t>от Конвенцията</w:t>
      </w:r>
      <w:r w:rsidR="00A53B34" w:rsidRPr="00D34294">
        <w:rPr>
          <w:lang w:val="bg-BG"/>
        </w:rPr>
        <w:t xml:space="preserve">. </w:t>
      </w:r>
      <w:r w:rsidRPr="00D34294">
        <w:rPr>
          <w:lang w:val="bg-BG"/>
        </w:rPr>
        <w:t>Предвид практика</w:t>
      </w:r>
      <w:r w:rsidR="000A5CAB">
        <w:rPr>
          <w:lang w:val="bg-BG"/>
        </w:rPr>
        <w:t>та</w:t>
      </w:r>
      <w:r w:rsidRPr="00D34294">
        <w:rPr>
          <w:lang w:val="bg-BG"/>
        </w:rPr>
        <w:t xml:space="preserve"> на Съда, според която член</w:t>
      </w:r>
      <w:r w:rsidR="00A53B34" w:rsidRPr="00D34294">
        <w:rPr>
          <w:lang w:val="bg-BG"/>
        </w:rPr>
        <w:t xml:space="preserve"> 3 </w:t>
      </w:r>
      <w:r w:rsidR="000F05C1">
        <w:rPr>
          <w:lang w:val="bg-BG"/>
        </w:rPr>
        <w:t xml:space="preserve">изисква </w:t>
      </w:r>
      <w:r w:rsidR="008040D5" w:rsidRPr="00D34294">
        <w:rPr>
          <w:lang w:val="bg-BG"/>
        </w:rPr>
        <w:t>достиг</w:t>
      </w:r>
      <w:r w:rsidR="000F05C1">
        <w:rPr>
          <w:lang w:val="bg-BG"/>
        </w:rPr>
        <w:t>ането на</w:t>
      </w:r>
      <w:r w:rsidR="008040D5" w:rsidRPr="00D34294">
        <w:rPr>
          <w:lang w:val="bg-BG"/>
        </w:rPr>
        <w:t xml:space="preserve"> </w:t>
      </w:r>
      <w:r w:rsidR="000F05C1">
        <w:rPr>
          <w:lang w:val="bg-BG"/>
        </w:rPr>
        <w:t>минимален праг</w:t>
      </w:r>
      <w:r w:rsidR="008040D5" w:rsidRPr="00D34294">
        <w:rPr>
          <w:lang w:val="bg-BG"/>
        </w:rPr>
        <w:t xml:space="preserve"> на </w:t>
      </w:r>
      <w:r w:rsidR="00666685" w:rsidRPr="00D34294">
        <w:rPr>
          <w:lang w:val="bg-BG"/>
        </w:rPr>
        <w:t>тежест</w:t>
      </w:r>
      <w:r w:rsidR="008040D5" w:rsidRPr="00D34294">
        <w:rPr>
          <w:lang w:val="bg-BG"/>
        </w:rPr>
        <w:t xml:space="preserve"> и оценката на този </w:t>
      </w:r>
      <w:r w:rsidR="000F05C1">
        <w:rPr>
          <w:lang w:val="bg-BG"/>
        </w:rPr>
        <w:t>праг</w:t>
      </w:r>
      <w:r w:rsidR="008040D5" w:rsidRPr="00D34294">
        <w:rPr>
          <w:lang w:val="bg-BG"/>
        </w:rPr>
        <w:t xml:space="preserve"> зависи от съвкупността от данни по делото, по-конкретно </w:t>
      </w:r>
      <w:r w:rsidR="000F05C1">
        <w:rPr>
          <w:lang w:val="bg-BG"/>
        </w:rPr>
        <w:t xml:space="preserve">от </w:t>
      </w:r>
      <w:r w:rsidR="008040D5" w:rsidRPr="00D34294">
        <w:rPr>
          <w:lang w:val="bg-BG"/>
        </w:rPr>
        <w:t xml:space="preserve">естеството и контекста на отношението, </w:t>
      </w:r>
      <w:r w:rsidR="000F05C1">
        <w:rPr>
          <w:lang w:val="bg-BG"/>
        </w:rPr>
        <w:t xml:space="preserve">от </w:t>
      </w:r>
      <w:r w:rsidR="008040D5" w:rsidRPr="00D34294">
        <w:rPr>
          <w:lang w:val="bg-BG"/>
        </w:rPr>
        <w:t xml:space="preserve">начините на прилагане на мярката, </w:t>
      </w:r>
      <w:r w:rsidR="00546D70" w:rsidRPr="00D34294">
        <w:rPr>
          <w:lang w:val="bg-BG"/>
        </w:rPr>
        <w:t>продължителност</w:t>
      </w:r>
      <w:r w:rsidR="000F05C1">
        <w:rPr>
          <w:lang w:val="bg-BG"/>
        </w:rPr>
        <w:t>та</w:t>
      </w:r>
      <w:r w:rsidR="00546D70" w:rsidRPr="00D34294">
        <w:rPr>
          <w:lang w:val="bg-BG"/>
        </w:rPr>
        <w:t>, физическите и психич</w:t>
      </w:r>
      <w:r w:rsidR="000F05C1">
        <w:rPr>
          <w:lang w:val="bg-BG"/>
        </w:rPr>
        <w:t>н</w:t>
      </w:r>
      <w:r w:rsidR="00546D70" w:rsidRPr="00D34294">
        <w:rPr>
          <w:lang w:val="bg-BG"/>
        </w:rPr>
        <w:t>ите последици</w:t>
      </w:r>
      <w:r w:rsidR="000F05C1">
        <w:rPr>
          <w:lang w:val="bg-BG"/>
        </w:rPr>
        <w:t>,</w:t>
      </w:r>
      <w:r w:rsidR="00546D70" w:rsidRPr="00D34294">
        <w:rPr>
          <w:lang w:val="bg-BG"/>
        </w:rPr>
        <w:t xml:space="preserve"> както и понякога</w:t>
      </w:r>
      <w:r w:rsidR="000F05C1">
        <w:rPr>
          <w:lang w:val="bg-BG"/>
        </w:rPr>
        <w:t xml:space="preserve"> от</w:t>
      </w:r>
      <w:r w:rsidR="00546D70" w:rsidRPr="00D34294">
        <w:rPr>
          <w:lang w:val="bg-BG"/>
        </w:rPr>
        <w:t xml:space="preserve"> пол</w:t>
      </w:r>
      <w:r w:rsidR="000F05C1">
        <w:rPr>
          <w:lang w:val="bg-BG"/>
        </w:rPr>
        <w:t>а</w:t>
      </w:r>
      <w:r w:rsidR="00546D70" w:rsidRPr="00D34294">
        <w:rPr>
          <w:lang w:val="bg-BG"/>
        </w:rPr>
        <w:t xml:space="preserve">, възрастта и здравословното състояние на </w:t>
      </w:r>
      <w:r w:rsidR="000F05C1">
        <w:rPr>
          <w:lang w:val="bg-BG"/>
        </w:rPr>
        <w:t>потърпевшия</w:t>
      </w:r>
      <w:r w:rsidR="00546D70" w:rsidRPr="00D34294">
        <w:rPr>
          <w:lang w:val="bg-BG"/>
        </w:rPr>
        <w:t>, следните елементи ни се струва</w:t>
      </w:r>
      <w:r w:rsidR="00BC157F" w:rsidRPr="00D34294">
        <w:rPr>
          <w:lang w:val="bg-BG"/>
        </w:rPr>
        <w:t>т</w:t>
      </w:r>
      <w:r w:rsidR="00546D70" w:rsidRPr="00D34294">
        <w:rPr>
          <w:lang w:val="bg-BG"/>
        </w:rPr>
        <w:t xml:space="preserve"> определящи </w:t>
      </w:r>
      <w:r w:rsidR="000F05C1">
        <w:rPr>
          <w:lang w:val="bg-BG"/>
        </w:rPr>
        <w:t>в конкретния случай</w:t>
      </w:r>
      <w:r w:rsidR="00546D70" w:rsidRPr="00D34294">
        <w:rPr>
          <w:lang w:val="bg-BG"/>
        </w:rPr>
        <w:t>.</w:t>
      </w:r>
    </w:p>
    <w:p w:rsidR="00803A0B" w:rsidRPr="00D34294" w:rsidRDefault="00AC6ADD" w:rsidP="00A53B34">
      <w:pPr>
        <w:pStyle w:val="OpiPara"/>
        <w:rPr>
          <w:lang w:val="bg-BG"/>
        </w:rPr>
      </w:pPr>
      <w:r w:rsidRPr="00D34294">
        <w:rPr>
          <w:lang w:val="bg-BG"/>
        </w:rPr>
        <w:t xml:space="preserve">Жалбоподателят е държан в </w:t>
      </w:r>
      <w:r w:rsidR="000F05C1">
        <w:rPr>
          <w:lang w:val="bg-BG"/>
        </w:rPr>
        <w:t xml:space="preserve">ареста, намиращ се в сутерена на </w:t>
      </w:r>
      <w:r w:rsidRPr="00D34294">
        <w:rPr>
          <w:lang w:val="bg-BG"/>
        </w:rPr>
        <w:t xml:space="preserve">следствената служба </w:t>
      </w:r>
      <w:r w:rsidR="000F05C1">
        <w:rPr>
          <w:lang w:val="bg-BG"/>
        </w:rPr>
        <w:t>в</w:t>
      </w:r>
      <w:r w:rsidRPr="00D34294">
        <w:rPr>
          <w:lang w:val="bg-BG"/>
        </w:rPr>
        <w:t xml:space="preserve"> Пазарджик</w:t>
      </w:r>
      <w:r w:rsidR="000F05C1">
        <w:rPr>
          <w:lang w:val="bg-BG"/>
        </w:rPr>
        <w:t>,</w:t>
      </w:r>
      <w:r w:rsidRPr="00D34294">
        <w:rPr>
          <w:lang w:val="bg-BG"/>
        </w:rPr>
        <w:t xml:space="preserve"> от 3 юли до 18 август 1998 г. </w:t>
      </w:r>
      <w:r w:rsidR="00DA1085">
        <w:rPr>
          <w:lang w:val="bg-BG"/>
        </w:rPr>
        <w:t xml:space="preserve">Макар и </w:t>
      </w:r>
      <w:r w:rsidRPr="00D34294">
        <w:rPr>
          <w:lang w:val="bg-BG"/>
        </w:rPr>
        <w:t xml:space="preserve">определени аспекти на материалните условия </w:t>
      </w:r>
      <w:r w:rsidR="00DA1085">
        <w:rPr>
          <w:lang w:val="bg-BG"/>
        </w:rPr>
        <w:t>на задържане да са предмет на</w:t>
      </w:r>
      <w:r w:rsidRPr="00D34294">
        <w:rPr>
          <w:lang w:val="bg-BG"/>
        </w:rPr>
        <w:t xml:space="preserve"> противоречи</w:t>
      </w:r>
      <w:r w:rsidR="00DA1085">
        <w:rPr>
          <w:lang w:val="bg-BG"/>
        </w:rPr>
        <w:t>е</w:t>
      </w:r>
      <w:r w:rsidRPr="00D34294">
        <w:rPr>
          <w:lang w:val="bg-BG"/>
        </w:rPr>
        <w:t xml:space="preserve"> </w:t>
      </w:r>
      <w:r w:rsidR="00DA1085">
        <w:rPr>
          <w:lang w:val="bg-BG"/>
        </w:rPr>
        <w:t>между</w:t>
      </w:r>
      <w:r w:rsidRPr="00D34294">
        <w:rPr>
          <w:lang w:val="bg-BG"/>
        </w:rPr>
        <w:t xml:space="preserve"> страните</w:t>
      </w:r>
      <w:r w:rsidR="00A53B34" w:rsidRPr="00D34294">
        <w:rPr>
          <w:rFonts w:ascii="Times New (W1)" w:hAnsi="Times New (W1)" w:cs="Times New (W1)"/>
          <w:lang w:val="bg-BG"/>
        </w:rPr>
        <w:t xml:space="preserve"> (</w:t>
      </w:r>
      <w:r w:rsidRPr="00D34294">
        <w:rPr>
          <w:rFonts w:cs="Times New (W1)"/>
          <w:lang w:val="bg-BG"/>
        </w:rPr>
        <w:t>параграфи</w:t>
      </w:r>
      <w:r w:rsidR="00A53B34" w:rsidRPr="00D34294">
        <w:rPr>
          <w:rFonts w:ascii="Times New (W1)" w:hAnsi="Times New (W1)" w:cs="Times New (W1)"/>
          <w:lang w:val="bg-BG"/>
        </w:rPr>
        <w:t xml:space="preserve"> 27 </w:t>
      </w:r>
      <w:r w:rsidRPr="00D34294">
        <w:rPr>
          <w:rFonts w:cs="Times New (W1)"/>
          <w:lang w:val="bg-BG"/>
        </w:rPr>
        <w:t>и</w:t>
      </w:r>
      <w:r w:rsidR="00A53B34" w:rsidRPr="00D34294">
        <w:rPr>
          <w:rFonts w:ascii="Times New (W1)" w:hAnsi="Times New (W1)" w:cs="Times New (W1)"/>
          <w:lang w:val="bg-BG"/>
        </w:rPr>
        <w:t xml:space="preserve"> 28), </w:t>
      </w:r>
      <w:r w:rsidRPr="00D34294">
        <w:rPr>
          <w:rFonts w:cs="Times New (W1)"/>
          <w:lang w:val="bg-BG"/>
        </w:rPr>
        <w:t xml:space="preserve">все пак не </w:t>
      </w:r>
      <w:r w:rsidR="00DA1085">
        <w:rPr>
          <w:rFonts w:cs="Times New (W1)"/>
          <w:lang w:val="bg-BG"/>
        </w:rPr>
        <w:t xml:space="preserve">трябва да се забравят </w:t>
      </w:r>
      <w:r w:rsidRPr="00D34294">
        <w:rPr>
          <w:rFonts w:cs="Times New (W1)"/>
          <w:lang w:val="bg-BG"/>
        </w:rPr>
        <w:t xml:space="preserve">докладите на </w:t>
      </w:r>
      <w:r w:rsidR="00953239" w:rsidRPr="00D34294">
        <w:rPr>
          <w:lang w:val="bg-BG"/>
        </w:rPr>
        <w:t>КПИ</w:t>
      </w:r>
      <w:r w:rsidR="00A53B34" w:rsidRPr="00D34294">
        <w:rPr>
          <w:lang w:val="bg-BG"/>
        </w:rPr>
        <w:t xml:space="preserve"> </w:t>
      </w:r>
      <w:r w:rsidRPr="00D34294">
        <w:rPr>
          <w:lang w:val="bg-BG"/>
        </w:rPr>
        <w:t>от</w:t>
      </w:r>
      <w:r w:rsidR="00A53B34" w:rsidRPr="00D34294">
        <w:rPr>
          <w:lang w:val="bg-BG"/>
        </w:rPr>
        <w:t xml:space="preserve"> 1995 </w:t>
      </w:r>
      <w:r w:rsidRPr="00D34294">
        <w:rPr>
          <w:lang w:val="bg-BG"/>
        </w:rPr>
        <w:t>и</w:t>
      </w:r>
      <w:r w:rsidR="00A53B34" w:rsidRPr="00D34294">
        <w:rPr>
          <w:lang w:val="bg-BG"/>
        </w:rPr>
        <w:t xml:space="preserve"> 1999</w:t>
      </w:r>
      <w:r w:rsidRPr="00D34294">
        <w:rPr>
          <w:lang w:val="bg-BG"/>
        </w:rPr>
        <w:t xml:space="preserve"> г., </w:t>
      </w:r>
      <w:r w:rsidR="00DA1085">
        <w:rPr>
          <w:lang w:val="bg-BG"/>
        </w:rPr>
        <w:t>според</w:t>
      </w:r>
      <w:r w:rsidRPr="00D34294">
        <w:rPr>
          <w:lang w:val="bg-BG"/>
        </w:rPr>
        <w:t xml:space="preserve"> които условията в следствените </w:t>
      </w:r>
      <w:r w:rsidR="00DA1085">
        <w:rPr>
          <w:lang w:val="bg-BG"/>
        </w:rPr>
        <w:t>арести</w:t>
      </w:r>
      <w:r w:rsidRPr="00D34294">
        <w:rPr>
          <w:lang w:val="bg-BG"/>
        </w:rPr>
        <w:t xml:space="preserve"> в България биха могли почти без изключение да </w:t>
      </w:r>
      <w:r w:rsidR="00DA1085">
        <w:rPr>
          <w:lang w:val="bg-BG"/>
        </w:rPr>
        <w:t>се</w:t>
      </w:r>
      <w:r w:rsidRPr="00D34294">
        <w:rPr>
          <w:lang w:val="bg-BG"/>
        </w:rPr>
        <w:t xml:space="preserve"> определ</w:t>
      </w:r>
      <w:r w:rsidR="00DA1085">
        <w:rPr>
          <w:lang w:val="bg-BG"/>
        </w:rPr>
        <w:t>ят</w:t>
      </w:r>
      <w:r w:rsidRPr="00D34294">
        <w:rPr>
          <w:lang w:val="bg-BG"/>
        </w:rPr>
        <w:t xml:space="preserve"> като нечовешки и </w:t>
      </w:r>
      <w:r w:rsidR="003532F4" w:rsidRPr="00D34294">
        <w:rPr>
          <w:lang w:val="bg-BG"/>
        </w:rPr>
        <w:t>унизителни</w:t>
      </w:r>
      <w:r w:rsidR="00A53B34" w:rsidRPr="00D34294">
        <w:rPr>
          <w:lang w:val="bg-BG"/>
        </w:rPr>
        <w:t xml:space="preserve"> (</w:t>
      </w:r>
      <w:r w:rsidRPr="00D34294">
        <w:rPr>
          <w:lang w:val="bg-BG"/>
        </w:rPr>
        <w:t>параграфи</w:t>
      </w:r>
      <w:r w:rsidR="00A53B34" w:rsidRPr="00D34294">
        <w:rPr>
          <w:lang w:val="bg-BG"/>
        </w:rPr>
        <w:t xml:space="preserve"> 35 </w:t>
      </w:r>
      <w:r w:rsidRPr="00D34294">
        <w:rPr>
          <w:lang w:val="bg-BG"/>
        </w:rPr>
        <w:t>и</w:t>
      </w:r>
      <w:r w:rsidR="00A53B34" w:rsidRPr="00D34294">
        <w:rPr>
          <w:lang w:val="bg-BG"/>
        </w:rPr>
        <w:t xml:space="preserve"> 41).</w:t>
      </w:r>
    </w:p>
    <w:p w:rsidR="00A53B34" w:rsidRPr="00D34294" w:rsidRDefault="00DA1085" w:rsidP="000355DA">
      <w:pPr>
        <w:pStyle w:val="OpiPara"/>
        <w:rPr>
          <w:lang w:val="bg-BG"/>
        </w:rPr>
      </w:pPr>
      <w:r>
        <w:rPr>
          <w:lang w:val="bg-BG"/>
        </w:rPr>
        <w:t>Н</w:t>
      </w:r>
      <w:r w:rsidRPr="00D34294">
        <w:rPr>
          <w:lang w:val="bg-BG"/>
        </w:rPr>
        <w:t>е се оспорва</w:t>
      </w:r>
      <w:r>
        <w:rPr>
          <w:lang w:val="bg-BG"/>
        </w:rPr>
        <w:t>, че</w:t>
      </w:r>
      <w:r w:rsidRPr="00D34294">
        <w:rPr>
          <w:lang w:val="bg-BG"/>
        </w:rPr>
        <w:t xml:space="preserve"> </w:t>
      </w:r>
      <w:r>
        <w:rPr>
          <w:lang w:val="bg-BG"/>
        </w:rPr>
        <w:t>п</w:t>
      </w:r>
      <w:r w:rsidR="00AC6ADD" w:rsidRPr="00D34294">
        <w:rPr>
          <w:lang w:val="bg-BG"/>
        </w:rPr>
        <w:t>рез ц</w:t>
      </w:r>
      <w:r>
        <w:rPr>
          <w:lang w:val="bg-BG"/>
        </w:rPr>
        <w:t xml:space="preserve">ялото време, докато е </w:t>
      </w:r>
      <w:r w:rsidR="003868FE" w:rsidRPr="00D34294">
        <w:rPr>
          <w:lang w:val="bg-BG"/>
        </w:rPr>
        <w:t>задържан</w:t>
      </w:r>
      <w:r w:rsidR="00AC6ADD" w:rsidRPr="00D34294">
        <w:rPr>
          <w:lang w:val="bg-BG"/>
        </w:rPr>
        <w:t xml:space="preserve">, жалбоподателят е </w:t>
      </w:r>
      <w:r>
        <w:rPr>
          <w:lang w:val="bg-BG"/>
        </w:rPr>
        <w:t xml:space="preserve">принуден </w:t>
      </w:r>
      <w:r w:rsidR="00AC6ADD" w:rsidRPr="00D34294">
        <w:rPr>
          <w:lang w:val="bg-BG"/>
        </w:rPr>
        <w:t>да прекар</w:t>
      </w:r>
      <w:r w:rsidR="00BC157F" w:rsidRPr="00D34294">
        <w:rPr>
          <w:lang w:val="bg-BG"/>
        </w:rPr>
        <w:t>в</w:t>
      </w:r>
      <w:r w:rsidR="00AC6ADD" w:rsidRPr="00D34294">
        <w:rPr>
          <w:lang w:val="bg-BG"/>
        </w:rPr>
        <w:t>а целия ден</w:t>
      </w:r>
      <w:r w:rsidR="000355DA" w:rsidRPr="00D34294">
        <w:rPr>
          <w:lang w:val="bg-BG"/>
        </w:rPr>
        <w:t xml:space="preserve"> в килия</w:t>
      </w:r>
      <w:r>
        <w:rPr>
          <w:lang w:val="bg-BG"/>
        </w:rPr>
        <w:t>та си</w:t>
      </w:r>
      <w:r w:rsidR="000355DA" w:rsidRPr="00D34294">
        <w:rPr>
          <w:lang w:val="bg-BG"/>
        </w:rPr>
        <w:t xml:space="preserve"> и </w:t>
      </w:r>
      <w:r>
        <w:rPr>
          <w:lang w:val="bg-BG"/>
        </w:rPr>
        <w:t xml:space="preserve">че </w:t>
      </w:r>
      <w:r w:rsidR="000355DA" w:rsidRPr="00D34294">
        <w:rPr>
          <w:lang w:val="bg-BG"/>
        </w:rPr>
        <w:t xml:space="preserve">не е имал право на разходка, нито на </w:t>
      </w:r>
      <w:r>
        <w:rPr>
          <w:lang w:val="bg-BG"/>
        </w:rPr>
        <w:t>занимания</w:t>
      </w:r>
      <w:r w:rsidR="000355DA" w:rsidRPr="00D34294">
        <w:rPr>
          <w:lang w:val="bg-BG"/>
        </w:rPr>
        <w:t xml:space="preserve"> извън </w:t>
      </w:r>
      <w:r>
        <w:rPr>
          <w:lang w:val="bg-BG"/>
        </w:rPr>
        <w:t>нея, както</w:t>
      </w:r>
      <w:r w:rsidR="000355DA" w:rsidRPr="00D34294">
        <w:rPr>
          <w:lang w:val="bg-BG"/>
        </w:rPr>
        <w:t xml:space="preserve"> и,</w:t>
      </w:r>
      <w:r w:rsidR="00A53B34" w:rsidRPr="00D34294">
        <w:rPr>
          <w:lang w:val="bg-BG"/>
        </w:rPr>
        <w:t xml:space="preserve"> </w:t>
      </w:r>
      <w:r w:rsidR="00A53B34" w:rsidRPr="00D34294">
        <w:rPr>
          <w:i/>
          <w:iCs/>
          <w:lang w:val="bg-BG"/>
        </w:rPr>
        <w:t>a fortiori</w:t>
      </w:r>
      <w:r w:rsidR="00A53B34" w:rsidRPr="00D34294">
        <w:rPr>
          <w:lang w:val="bg-BG"/>
        </w:rPr>
        <w:t xml:space="preserve">, </w:t>
      </w:r>
      <w:r>
        <w:rPr>
          <w:lang w:val="bg-BG"/>
        </w:rPr>
        <w:t xml:space="preserve">че </w:t>
      </w:r>
      <w:r w:rsidR="00BC157F" w:rsidRPr="00D34294">
        <w:rPr>
          <w:lang w:val="bg-BG"/>
        </w:rPr>
        <w:t>не е имал</w:t>
      </w:r>
      <w:r w:rsidR="00C06B5E" w:rsidRPr="00D34294">
        <w:rPr>
          <w:lang w:val="bg-BG"/>
        </w:rPr>
        <w:t xml:space="preserve"> никаква възможност за физическ</w:t>
      </w:r>
      <w:r w:rsidR="004B715A">
        <w:rPr>
          <w:lang w:val="bg-BG"/>
        </w:rPr>
        <w:t>а активност</w:t>
      </w:r>
      <w:r w:rsidR="00A53B34" w:rsidRPr="00D34294">
        <w:rPr>
          <w:lang w:val="bg-BG"/>
        </w:rPr>
        <w:t xml:space="preserve">. </w:t>
      </w:r>
      <w:r>
        <w:rPr>
          <w:lang w:val="bg-BG"/>
        </w:rPr>
        <w:t>Разбира се</w:t>
      </w:r>
      <w:r w:rsidR="00C06B5E" w:rsidRPr="00D34294">
        <w:rPr>
          <w:lang w:val="bg-BG"/>
        </w:rPr>
        <w:t>,</w:t>
      </w:r>
      <w:r w:rsidR="00BC157F" w:rsidRPr="00D34294">
        <w:rPr>
          <w:lang w:val="bg-BG"/>
        </w:rPr>
        <w:t xml:space="preserve"> </w:t>
      </w:r>
      <w:r w:rsidR="00C06B5E" w:rsidRPr="00D34294">
        <w:rPr>
          <w:lang w:val="bg-BG"/>
        </w:rPr>
        <w:t xml:space="preserve">от третия ден </w:t>
      </w:r>
      <w:r>
        <w:rPr>
          <w:lang w:val="bg-BG"/>
        </w:rPr>
        <w:t xml:space="preserve">нататък </w:t>
      </w:r>
      <w:r w:rsidR="00C06B5E" w:rsidRPr="00D34294">
        <w:rPr>
          <w:lang w:val="bg-BG"/>
        </w:rPr>
        <w:t>килията на жалбоподателя е с приемлива площ</w:t>
      </w:r>
      <w:r w:rsidR="00A53B34" w:rsidRPr="00D34294">
        <w:rPr>
          <w:lang w:val="bg-BG"/>
        </w:rPr>
        <w:t xml:space="preserve">; </w:t>
      </w:r>
      <w:r>
        <w:rPr>
          <w:lang w:val="bg-BG"/>
        </w:rPr>
        <w:t xml:space="preserve">въпреки това </w:t>
      </w:r>
      <w:r w:rsidR="007517DC" w:rsidRPr="00D34294">
        <w:rPr>
          <w:lang w:val="bg-BG"/>
        </w:rPr>
        <w:t xml:space="preserve">тя е без прозорец, факт, който </w:t>
      </w:r>
      <w:r w:rsidR="00BC157F" w:rsidRPr="00D34294">
        <w:rPr>
          <w:lang w:val="bg-BG"/>
        </w:rPr>
        <w:t>лишава</w:t>
      </w:r>
      <w:r w:rsidR="007517DC" w:rsidRPr="00D34294">
        <w:rPr>
          <w:lang w:val="bg-BG"/>
        </w:rPr>
        <w:t xml:space="preserve"> жалбоподателя в продължение на месец и половина от достъп до естествена светлина</w:t>
      </w:r>
      <w:r w:rsidR="00A53B34" w:rsidRPr="00D34294">
        <w:rPr>
          <w:lang w:val="bg-BG"/>
        </w:rPr>
        <w:t xml:space="preserve">. </w:t>
      </w:r>
      <w:r w:rsidR="004B715A">
        <w:rPr>
          <w:lang w:val="bg-BG"/>
        </w:rPr>
        <w:t>Тук с</w:t>
      </w:r>
      <w:r w:rsidR="006264A2" w:rsidRPr="00D34294">
        <w:rPr>
          <w:lang w:val="bg-BG"/>
        </w:rPr>
        <w:t>ледва да се припо</w:t>
      </w:r>
      <w:r w:rsidR="00BF2E4F" w:rsidRPr="00D34294">
        <w:rPr>
          <w:lang w:val="bg-BG"/>
        </w:rPr>
        <w:t xml:space="preserve">мни, че </w:t>
      </w:r>
      <w:r>
        <w:rPr>
          <w:lang w:val="bg-BG"/>
        </w:rPr>
        <w:t xml:space="preserve">според </w:t>
      </w:r>
      <w:r w:rsidR="00BF2E4F" w:rsidRPr="00D34294">
        <w:rPr>
          <w:lang w:val="bg-BG"/>
        </w:rPr>
        <w:t xml:space="preserve">съдебната практика на </w:t>
      </w:r>
      <w:r>
        <w:rPr>
          <w:lang w:val="bg-BG"/>
        </w:rPr>
        <w:t>С</w:t>
      </w:r>
      <w:r w:rsidR="00BF2E4F" w:rsidRPr="00D34294">
        <w:rPr>
          <w:lang w:val="bg-BG"/>
        </w:rPr>
        <w:t>ъда липсата на възможност за физическ</w:t>
      </w:r>
      <w:r w:rsidR="004B715A">
        <w:rPr>
          <w:lang w:val="bg-BG"/>
        </w:rPr>
        <w:t>а активност</w:t>
      </w:r>
      <w:r>
        <w:rPr>
          <w:lang w:val="bg-BG"/>
        </w:rPr>
        <w:t xml:space="preserve"> </w:t>
      </w:r>
      <w:r w:rsidR="00BF2E4F" w:rsidRPr="00D34294">
        <w:rPr>
          <w:lang w:val="bg-BG"/>
        </w:rPr>
        <w:t xml:space="preserve">и </w:t>
      </w:r>
      <w:r>
        <w:rPr>
          <w:lang w:val="bg-BG"/>
        </w:rPr>
        <w:t xml:space="preserve">липсата на </w:t>
      </w:r>
      <w:r w:rsidR="00BF2E4F" w:rsidRPr="00D34294">
        <w:rPr>
          <w:lang w:val="bg-BG"/>
        </w:rPr>
        <w:t xml:space="preserve">достъп до естествена светлина са фактори, които следва да се отчитат, когато става дума за оценяване </w:t>
      </w:r>
      <w:r w:rsidR="00666685" w:rsidRPr="00D34294">
        <w:rPr>
          <w:lang w:val="bg-BG"/>
        </w:rPr>
        <w:t>тежест</w:t>
      </w:r>
      <w:r w:rsidR="00BF2E4F" w:rsidRPr="00D34294">
        <w:rPr>
          <w:lang w:val="bg-BG"/>
        </w:rPr>
        <w:t>та на твърдяното отношение</w:t>
      </w:r>
      <w:r w:rsidR="00A53B34" w:rsidRPr="00D34294">
        <w:rPr>
          <w:lang w:val="bg-BG"/>
        </w:rPr>
        <w:t xml:space="preserve"> </w:t>
      </w:r>
      <w:r w:rsidR="00960536" w:rsidRPr="00D34294">
        <w:rPr>
          <w:lang w:val="bg-BG"/>
        </w:rPr>
        <w:t>(вж</w:t>
      </w:r>
      <w:r w:rsidR="000A5CAB">
        <w:rPr>
          <w:lang w:val="bg-BG"/>
        </w:rPr>
        <w:t>.</w:t>
      </w:r>
      <w:r w:rsidR="00BF2E4F" w:rsidRPr="00D34294">
        <w:rPr>
          <w:lang w:val="bg-BG"/>
        </w:rPr>
        <w:t xml:space="preserve"> </w:t>
      </w:r>
      <w:r w:rsidR="00BF2E4F" w:rsidRPr="00D34294">
        <w:rPr>
          <w:i/>
          <w:iCs/>
          <w:lang w:val="bg-BG"/>
        </w:rPr>
        <w:t>Кехайов срещу България</w:t>
      </w:r>
      <w:r w:rsidR="00A53B34" w:rsidRPr="00D34294">
        <w:rPr>
          <w:lang w:val="bg-BG"/>
        </w:rPr>
        <w:t xml:space="preserve">, </w:t>
      </w:r>
      <w:r w:rsidR="00BF2E4F" w:rsidRPr="00D34294">
        <w:rPr>
          <w:lang w:val="bg-BG"/>
        </w:rPr>
        <w:t>№</w:t>
      </w:r>
      <w:r w:rsidR="00A53B34" w:rsidRPr="00D34294">
        <w:rPr>
          <w:lang w:val="bg-BG"/>
        </w:rPr>
        <w:t xml:space="preserve"> 41035/98, §§ 67 </w:t>
      </w:r>
      <w:r w:rsidR="00BF2E4F" w:rsidRPr="00D34294">
        <w:rPr>
          <w:lang w:val="bg-BG"/>
        </w:rPr>
        <w:t>и</w:t>
      </w:r>
      <w:r w:rsidR="00A53B34" w:rsidRPr="00D34294">
        <w:rPr>
          <w:lang w:val="bg-BG"/>
        </w:rPr>
        <w:t xml:space="preserve"> 69, 18 </w:t>
      </w:r>
      <w:r w:rsidR="00BF2E4F" w:rsidRPr="00D34294">
        <w:rPr>
          <w:lang w:val="bg-BG"/>
        </w:rPr>
        <w:t>януари</w:t>
      </w:r>
      <w:r w:rsidR="00A53B34" w:rsidRPr="00D34294">
        <w:rPr>
          <w:lang w:val="bg-BG"/>
        </w:rPr>
        <w:t xml:space="preserve"> 2005</w:t>
      </w:r>
      <w:r>
        <w:rPr>
          <w:lang w:val="bg-BG"/>
        </w:rPr>
        <w:t>,</w:t>
      </w:r>
      <w:r w:rsidR="00BF2E4F" w:rsidRPr="00D34294">
        <w:rPr>
          <w:lang w:val="bg-BG"/>
        </w:rPr>
        <w:t xml:space="preserve"> и </w:t>
      </w:r>
      <w:r w:rsidR="00BF2E4F" w:rsidRPr="00D34294">
        <w:rPr>
          <w:i/>
          <w:iCs/>
          <w:lang w:val="bg-BG" w:eastAsia="en-US"/>
        </w:rPr>
        <w:t>Пиърс срещу Гърция</w:t>
      </w:r>
      <w:r>
        <w:rPr>
          <w:i/>
          <w:iCs/>
          <w:lang w:val="bg-BG" w:eastAsia="en-US"/>
        </w:rPr>
        <w:t xml:space="preserve"> </w:t>
      </w:r>
      <w:r w:rsidR="000A5CAB">
        <w:rPr>
          <w:i/>
          <w:iCs/>
          <w:lang w:val="bg-BG" w:eastAsia="en-US"/>
        </w:rPr>
        <w:t>(</w:t>
      </w:r>
      <w:r w:rsidRPr="006B222E">
        <w:rPr>
          <w:i/>
          <w:lang w:eastAsia="en-US"/>
        </w:rPr>
        <w:t>Peers c. Grèce</w:t>
      </w:r>
      <w:r w:rsidR="000A5CAB">
        <w:rPr>
          <w:i/>
          <w:lang w:val="bg-BG" w:eastAsia="en-US"/>
        </w:rPr>
        <w:t>)</w:t>
      </w:r>
      <w:r w:rsidR="00A53B34" w:rsidRPr="00D34294">
        <w:rPr>
          <w:lang w:val="bg-BG" w:eastAsia="en-US"/>
        </w:rPr>
        <w:t xml:space="preserve">, </w:t>
      </w:r>
      <w:r w:rsidR="00BF2E4F" w:rsidRPr="00D34294">
        <w:rPr>
          <w:lang w:val="bg-BG" w:eastAsia="en-US"/>
        </w:rPr>
        <w:t>№</w:t>
      </w:r>
      <w:r w:rsidR="00A53B34" w:rsidRPr="00D34294">
        <w:rPr>
          <w:vertAlign w:val="superscript"/>
          <w:lang w:val="bg-BG" w:eastAsia="en-US"/>
        </w:rPr>
        <w:t> </w:t>
      </w:r>
      <w:r w:rsidR="00A53B34" w:rsidRPr="00D34294">
        <w:rPr>
          <w:lang w:val="bg-BG" w:eastAsia="en-US"/>
        </w:rPr>
        <w:t xml:space="preserve">28524/95, </w:t>
      </w:r>
      <w:r w:rsidR="00A53B34" w:rsidRPr="00D34294">
        <w:rPr>
          <w:lang w:val="bg-BG"/>
        </w:rPr>
        <w:t xml:space="preserve">§§ 72 </w:t>
      </w:r>
      <w:r w:rsidR="00BF2E4F" w:rsidRPr="00D34294">
        <w:rPr>
          <w:lang w:val="bg-BG"/>
        </w:rPr>
        <w:t>и</w:t>
      </w:r>
      <w:r w:rsidR="00A53B34" w:rsidRPr="00D34294">
        <w:rPr>
          <w:lang w:val="bg-BG"/>
        </w:rPr>
        <w:t xml:space="preserve"> 75</w:t>
      </w:r>
      <w:r w:rsidR="00A53B34" w:rsidRPr="00D34294">
        <w:rPr>
          <w:lang w:val="bg-BG" w:eastAsia="en-US"/>
        </w:rPr>
        <w:t xml:space="preserve">, </w:t>
      </w:r>
      <w:r w:rsidR="00BF2E4F" w:rsidRPr="00D34294">
        <w:rPr>
          <w:lang w:val="bg-BG" w:eastAsia="en-US"/>
        </w:rPr>
        <w:t>ЕСПЧ</w:t>
      </w:r>
      <w:r w:rsidR="00A53B34" w:rsidRPr="00D34294">
        <w:rPr>
          <w:lang w:val="bg-BG" w:eastAsia="en-US"/>
        </w:rPr>
        <w:t xml:space="preserve"> 2001</w:t>
      </w:r>
      <w:r w:rsidR="00A53B34" w:rsidRPr="00D34294">
        <w:rPr>
          <w:lang w:val="bg-BG" w:eastAsia="en-US"/>
        </w:rPr>
        <w:noBreakHyphen/>
        <w:t>III</w:t>
      </w:r>
      <w:r w:rsidR="00BC157F" w:rsidRPr="00D34294">
        <w:rPr>
          <w:lang w:val="bg-BG"/>
        </w:rPr>
        <w:t>)</w:t>
      </w:r>
      <w:r>
        <w:rPr>
          <w:lang w:val="bg-BG"/>
        </w:rPr>
        <w:t>.</w:t>
      </w:r>
      <w:r w:rsidR="00A53B34" w:rsidRPr="00D34294">
        <w:rPr>
          <w:lang w:val="bg-BG"/>
        </w:rPr>
        <w:t xml:space="preserve"> </w:t>
      </w:r>
      <w:r w:rsidR="00BF2E4F" w:rsidRPr="00D34294">
        <w:rPr>
          <w:lang w:val="bg-BG"/>
        </w:rPr>
        <w:t>Европейски</w:t>
      </w:r>
      <w:r>
        <w:rPr>
          <w:lang w:val="bg-BG"/>
        </w:rPr>
        <w:t>те</w:t>
      </w:r>
      <w:r w:rsidR="00BF2E4F" w:rsidRPr="00D34294">
        <w:rPr>
          <w:lang w:val="bg-BG"/>
        </w:rPr>
        <w:t xml:space="preserve"> правил</w:t>
      </w:r>
      <w:r>
        <w:rPr>
          <w:lang w:val="bg-BG"/>
        </w:rPr>
        <w:t>а</w:t>
      </w:r>
      <w:r w:rsidR="00BF2E4F" w:rsidRPr="00D34294">
        <w:rPr>
          <w:lang w:val="bg-BG"/>
        </w:rPr>
        <w:t xml:space="preserve"> за </w:t>
      </w:r>
      <w:r>
        <w:rPr>
          <w:lang w:val="bg-BG"/>
        </w:rPr>
        <w:t>затворите</w:t>
      </w:r>
      <w:r w:rsidR="00BC157F" w:rsidRPr="00D34294">
        <w:rPr>
          <w:lang w:val="bg-BG"/>
        </w:rPr>
        <w:t xml:space="preserve"> </w:t>
      </w:r>
      <w:r>
        <w:rPr>
          <w:lang w:val="bg-BG"/>
        </w:rPr>
        <w:t>са в същата посока: според тях</w:t>
      </w:r>
      <w:r w:rsidR="00BC157F" w:rsidRPr="00D34294">
        <w:rPr>
          <w:lang w:val="bg-BG"/>
        </w:rPr>
        <w:t xml:space="preserve"> </w:t>
      </w:r>
      <w:r w:rsidR="00343BBA">
        <w:rPr>
          <w:lang w:val="bg-BG"/>
        </w:rPr>
        <w:t>местата за лишаване от свобода</w:t>
      </w:r>
      <w:r w:rsidR="00BF2E4F" w:rsidRPr="00D34294">
        <w:rPr>
          <w:lang w:val="bg-BG"/>
        </w:rPr>
        <w:t xml:space="preserve"> трябва да отговарят на изискванията </w:t>
      </w:r>
      <w:r w:rsidR="00FE3AAF" w:rsidRPr="00D34294">
        <w:rPr>
          <w:lang w:val="bg-BG"/>
        </w:rPr>
        <w:t>за здравословни условия</w:t>
      </w:r>
      <w:r w:rsidR="00A53B34" w:rsidRPr="00D34294">
        <w:rPr>
          <w:lang w:val="bg-BG"/>
        </w:rPr>
        <w:t xml:space="preserve">, </w:t>
      </w:r>
      <w:r w:rsidR="00343BBA">
        <w:rPr>
          <w:lang w:val="bg-BG"/>
        </w:rPr>
        <w:t xml:space="preserve">като отчитат </w:t>
      </w:r>
      <w:r w:rsidR="00FE3AAF" w:rsidRPr="00D34294">
        <w:rPr>
          <w:lang w:val="bg-BG"/>
        </w:rPr>
        <w:t>климатичните условия</w:t>
      </w:r>
      <w:r w:rsidR="00A53B34" w:rsidRPr="00D34294">
        <w:rPr>
          <w:lang w:val="bg-BG"/>
        </w:rPr>
        <w:t xml:space="preserve">, </w:t>
      </w:r>
      <w:r w:rsidR="00FE3AAF" w:rsidRPr="00D34294">
        <w:rPr>
          <w:lang w:val="bg-BG"/>
        </w:rPr>
        <w:t xml:space="preserve">по-конкретно </w:t>
      </w:r>
      <w:r w:rsidR="00343BBA">
        <w:rPr>
          <w:lang w:val="bg-BG"/>
        </w:rPr>
        <w:t>що се отнася до</w:t>
      </w:r>
      <w:r w:rsidR="00FE3AAF" w:rsidRPr="00D34294">
        <w:rPr>
          <w:lang w:val="bg-BG"/>
        </w:rPr>
        <w:t xml:space="preserve"> освет</w:t>
      </w:r>
      <w:r w:rsidR="004B715A">
        <w:rPr>
          <w:lang w:val="bg-BG"/>
        </w:rPr>
        <w:t>еността</w:t>
      </w:r>
      <w:r w:rsidR="00FE3AAF" w:rsidRPr="00D34294">
        <w:rPr>
          <w:lang w:val="bg-BG"/>
        </w:rPr>
        <w:t xml:space="preserve"> и проветряването</w:t>
      </w:r>
      <w:r w:rsidR="00A53B34" w:rsidRPr="00D34294">
        <w:rPr>
          <w:lang w:val="bg-BG"/>
        </w:rPr>
        <w:t xml:space="preserve"> (</w:t>
      </w:r>
      <w:r w:rsidR="00FE3AAF" w:rsidRPr="00D34294">
        <w:rPr>
          <w:lang w:val="bg-BG"/>
        </w:rPr>
        <w:t>Правило</w:t>
      </w:r>
      <w:r w:rsidR="00A53B34" w:rsidRPr="00D34294">
        <w:rPr>
          <w:lang w:val="bg-BG"/>
        </w:rPr>
        <w:t xml:space="preserve"> 15). </w:t>
      </w:r>
      <w:r w:rsidR="00FE3AAF" w:rsidRPr="00D34294">
        <w:rPr>
          <w:lang w:val="bg-BG"/>
        </w:rPr>
        <w:t>От друг</w:t>
      </w:r>
      <w:r w:rsidR="00BC157F" w:rsidRPr="00D34294">
        <w:rPr>
          <w:lang w:val="bg-BG"/>
        </w:rPr>
        <w:t>а</w:t>
      </w:r>
      <w:r w:rsidR="00FE3AAF" w:rsidRPr="00D34294">
        <w:rPr>
          <w:lang w:val="bg-BG"/>
        </w:rPr>
        <w:t xml:space="preserve"> страна, в помещенията, </w:t>
      </w:r>
      <w:r w:rsidR="00343BBA">
        <w:rPr>
          <w:lang w:val="bg-BG"/>
        </w:rPr>
        <w:t>обитавани от</w:t>
      </w:r>
      <w:r w:rsidR="00BC157F" w:rsidRPr="00D34294">
        <w:rPr>
          <w:lang w:val="bg-BG"/>
        </w:rPr>
        <w:t xml:space="preserve"> </w:t>
      </w:r>
      <w:r w:rsidR="00343BBA">
        <w:rPr>
          <w:lang w:val="bg-BG"/>
        </w:rPr>
        <w:t>лишените от свобода</w:t>
      </w:r>
      <w:r w:rsidR="00BC157F" w:rsidRPr="00D34294">
        <w:rPr>
          <w:lang w:val="bg-BG"/>
        </w:rPr>
        <w:t xml:space="preserve">, </w:t>
      </w:r>
      <w:r w:rsidR="00FE3AAF" w:rsidRPr="00D34294">
        <w:rPr>
          <w:lang w:val="bg-BG"/>
        </w:rPr>
        <w:t>р</w:t>
      </w:r>
      <w:r w:rsidR="00BC157F" w:rsidRPr="00D34294">
        <w:rPr>
          <w:lang w:val="bg-BG"/>
        </w:rPr>
        <w:t>азполо</w:t>
      </w:r>
      <w:r w:rsidR="00FE3AAF" w:rsidRPr="00D34294">
        <w:rPr>
          <w:lang w:val="bg-BG"/>
        </w:rPr>
        <w:t>ж</w:t>
      </w:r>
      <w:r w:rsidR="00BC157F" w:rsidRPr="00D34294">
        <w:rPr>
          <w:lang w:val="bg-BG"/>
        </w:rPr>
        <w:t>е</w:t>
      </w:r>
      <w:r w:rsidR="00FE3AAF" w:rsidRPr="00D34294">
        <w:rPr>
          <w:lang w:val="bg-BG"/>
        </w:rPr>
        <w:t>н</w:t>
      </w:r>
      <w:r w:rsidR="00BC157F" w:rsidRPr="00D34294">
        <w:rPr>
          <w:lang w:val="bg-BG"/>
        </w:rPr>
        <w:t>и</w:t>
      </w:r>
      <w:r w:rsidR="00FE3AAF" w:rsidRPr="00D34294">
        <w:rPr>
          <w:lang w:val="bg-BG"/>
        </w:rPr>
        <w:t xml:space="preserve">ето на прозорците трябва да позволява </w:t>
      </w:r>
      <w:r w:rsidR="00BC157F" w:rsidRPr="00D34294">
        <w:rPr>
          <w:lang w:val="bg-BG"/>
        </w:rPr>
        <w:t>достъп</w:t>
      </w:r>
      <w:r w:rsidR="00FE3AAF" w:rsidRPr="00D34294">
        <w:rPr>
          <w:lang w:val="bg-BG"/>
        </w:rPr>
        <w:t xml:space="preserve"> на чист въздух</w:t>
      </w:r>
      <w:r w:rsidR="00BC157F" w:rsidRPr="00D34294">
        <w:rPr>
          <w:lang w:val="bg-BG"/>
        </w:rPr>
        <w:t xml:space="preserve"> </w:t>
      </w:r>
      <w:r w:rsidR="00A53B34" w:rsidRPr="00D34294">
        <w:rPr>
          <w:lang w:val="bg-BG"/>
        </w:rPr>
        <w:t>(</w:t>
      </w:r>
      <w:r w:rsidR="00FE3AAF" w:rsidRPr="00D34294">
        <w:rPr>
          <w:lang w:val="bg-BG"/>
        </w:rPr>
        <w:t>Правило</w:t>
      </w:r>
      <w:r w:rsidR="00A53B34" w:rsidRPr="00D34294">
        <w:rPr>
          <w:lang w:val="bg-BG"/>
        </w:rPr>
        <w:t xml:space="preserve"> 16).</w:t>
      </w:r>
    </w:p>
    <w:p w:rsidR="00A53B34" w:rsidRPr="00D34294" w:rsidRDefault="00343BBA" w:rsidP="00A53B34">
      <w:pPr>
        <w:pStyle w:val="OpiPara"/>
        <w:rPr>
          <w:lang w:val="bg-BG"/>
        </w:rPr>
      </w:pPr>
      <w:r>
        <w:rPr>
          <w:lang w:val="bg-BG"/>
        </w:rPr>
        <w:t>Що се отнася</w:t>
      </w:r>
      <w:r w:rsidR="00ED330C" w:rsidRPr="00D34294">
        <w:rPr>
          <w:lang w:val="bg-BG"/>
        </w:rPr>
        <w:t xml:space="preserve"> до продължителността на</w:t>
      </w:r>
      <w:r w:rsidR="00F3251E" w:rsidRPr="00D34294">
        <w:rPr>
          <w:lang w:val="bg-BG"/>
        </w:rPr>
        <w:t xml:space="preserve"> самия арест </w:t>
      </w:r>
      <w:r>
        <w:rPr>
          <w:lang w:val="bg-BG"/>
        </w:rPr>
        <w:t>–</w:t>
      </w:r>
      <w:r w:rsidR="00F3251E" w:rsidRPr="00D34294">
        <w:rPr>
          <w:lang w:val="bg-BG"/>
        </w:rPr>
        <w:t xml:space="preserve"> четиридесет</w:t>
      </w:r>
      <w:r>
        <w:rPr>
          <w:lang w:val="bg-BG"/>
        </w:rPr>
        <w:t xml:space="preserve"> </w:t>
      </w:r>
      <w:r w:rsidR="00F3251E" w:rsidRPr="00D34294">
        <w:rPr>
          <w:lang w:val="bg-BG"/>
        </w:rPr>
        <w:t>и пет дни</w:t>
      </w:r>
      <w:r w:rsidR="001E6AB3" w:rsidRPr="00D34294">
        <w:rPr>
          <w:lang w:val="bg-BG"/>
        </w:rPr>
        <w:t xml:space="preserve"> </w:t>
      </w:r>
      <w:r>
        <w:rPr>
          <w:lang w:val="bg-BG"/>
        </w:rPr>
        <w:t>–</w:t>
      </w:r>
      <w:r w:rsidR="00F3251E" w:rsidRPr="00D34294">
        <w:rPr>
          <w:lang w:val="bg-BG"/>
        </w:rPr>
        <w:t xml:space="preserve"> мнозинството</w:t>
      </w:r>
      <w:r>
        <w:rPr>
          <w:lang w:val="bg-BG"/>
        </w:rPr>
        <w:t xml:space="preserve"> </w:t>
      </w:r>
      <w:r w:rsidR="001E6AB3" w:rsidRPr="00D34294">
        <w:rPr>
          <w:lang w:val="bg-BG"/>
        </w:rPr>
        <w:t>изразява становището</w:t>
      </w:r>
      <w:r w:rsidR="00F3251E" w:rsidRPr="00D34294">
        <w:rPr>
          <w:lang w:val="bg-BG"/>
        </w:rPr>
        <w:t xml:space="preserve">, че </w:t>
      </w:r>
      <w:r>
        <w:rPr>
          <w:lang w:val="bg-BG"/>
        </w:rPr>
        <w:t>тя не е прекалено голяма</w:t>
      </w:r>
      <w:r w:rsidR="00F3251E" w:rsidRPr="00D34294">
        <w:rPr>
          <w:lang w:val="bg-BG"/>
        </w:rPr>
        <w:t xml:space="preserve">, защото счита, че ако задържането </w:t>
      </w:r>
      <w:r>
        <w:rPr>
          <w:lang w:val="bg-BG"/>
        </w:rPr>
        <w:t>при</w:t>
      </w:r>
      <w:r w:rsidR="00F3251E" w:rsidRPr="00D34294">
        <w:rPr>
          <w:lang w:val="bg-BG"/>
        </w:rPr>
        <w:t xml:space="preserve"> подобни условия </w:t>
      </w:r>
      <w:r>
        <w:rPr>
          <w:lang w:val="bg-BG"/>
        </w:rPr>
        <w:t>би продължило</w:t>
      </w:r>
      <w:r w:rsidR="00F3251E" w:rsidRPr="00D34294">
        <w:rPr>
          <w:lang w:val="bg-BG"/>
        </w:rPr>
        <w:t>, то несъмнено би довело до отношение, противоречащо на член</w:t>
      </w:r>
      <w:r w:rsidR="00A53B34" w:rsidRPr="00D34294">
        <w:rPr>
          <w:lang w:val="bg-BG"/>
        </w:rPr>
        <w:t xml:space="preserve"> 3 </w:t>
      </w:r>
      <w:r w:rsidR="00F3251E" w:rsidRPr="00D34294">
        <w:rPr>
          <w:lang w:val="bg-BG"/>
        </w:rPr>
        <w:t xml:space="preserve">от Конвенцията. </w:t>
      </w:r>
      <w:r>
        <w:rPr>
          <w:lang w:val="bg-BG"/>
        </w:rPr>
        <w:t>Разбира се</w:t>
      </w:r>
      <w:r w:rsidR="00F3251E" w:rsidRPr="00D34294">
        <w:rPr>
          <w:lang w:val="bg-BG"/>
        </w:rPr>
        <w:t>, времето е относителн</w:t>
      </w:r>
      <w:r>
        <w:rPr>
          <w:lang w:val="bg-BG"/>
        </w:rPr>
        <w:t>о понятие</w:t>
      </w:r>
      <w:r w:rsidR="00F3251E" w:rsidRPr="00D34294">
        <w:rPr>
          <w:lang w:val="bg-BG"/>
        </w:rPr>
        <w:t xml:space="preserve">. Все пак </w:t>
      </w:r>
      <w:r>
        <w:rPr>
          <w:lang w:val="bg-BG"/>
        </w:rPr>
        <w:t>може да се види</w:t>
      </w:r>
      <w:r w:rsidR="00F3251E" w:rsidRPr="00D34294">
        <w:rPr>
          <w:lang w:val="bg-BG"/>
        </w:rPr>
        <w:t xml:space="preserve">, че при други дела, като например делото </w:t>
      </w:r>
      <w:r w:rsidR="00F3251E" w:rsidRPr="00D34294">
        <w:rPr>
          <w:i/>
          <w:iCs/>
          <w:lang w:val="bg-BG"/>
        </w:rPr>
        <w:t xml:space="preserve">Пиърс, </w:t>
      </w:r>
      <w:r w:rsidR="0009581D" w:rsidRPr="00D34294">
        <w:rPr>
          <w:iCs/>
          <w:lang w:val="bg-BG"/>
        </w:rPr>
        <w:t xml:space="preserve">цитирано по-горе и касаещо </w:t>
      </w:r>
      <w:r w:rsidR="004B715A">
        <w:rPr>
          <w:iCs/>
          <w:lang w:val="bg-BG"/>
        </w:rPr>
        <w:t>пълнолетен</w:t>
      </w:r>
      <w:r w:rsidR="0009581D" w:rsidRPr="00D34294">
        <w:rPr>
          <w:iCs/>
          <w:lang w:val="bg-BG"/>
        </w:rPr>
        <w:t xml:space="preserve">, Съдът е стигнал до заключението за нарушение на Конвенцията </w:t>
      </w:r>
      <w:r>
        <w:rPr>
          <w:iCs/>
          <w:lang w:val="bg-BG"/>
        </w:rPr>
        <w:t>по отношение</w:t>
      </w:r>
      <w:r w:rsidR="0009581D" w:rsidRPr="00D34294">
        <w:rPr>
          <w:iCs/>
          <w:lang w:val="bg-BG"/>
        </w:rPr>
        <w:t xml:space="preserve"> на </w:t>
      </w:r>
      <w:r>
        <w:rPr>
          <w:iCs/>
          <w:lang w:val="bg-BG"/>
        </w:rPr>
        <w:t>малко по-дълго задържане</w:t>
      </w:r>
      <w:r w:rsidR="0009581D" w:rsidRPr="00D34294">
        <w:rPr>
          <w:iCs/>
          <w:lang w:val="bg-BG"/>
        </w:rPr>
        <w:t xml:space="preserve">, два месеца и половина. От друга страна </w:t>
      </w:r>
      <w:r w:rsidR="00F14446" w:rsidRPr="00D34294">
        <w:rPr>
          <w:iCs/>
          <w:lang w:val="bg-BG"/>
        </w:rPr>
        <w:t xml:space="preserve">и несъмнено това е </w:t>
      </w:r>
      <w:r>
        <w:rPr>
          <w:iCs/>
          <w:lang w:val="bg-BG"/>
        </w:rPr>
        <w:t>по-важно</w:t>
      </w:r>
      <w:r w:rsidR="00F14446" w:rsidRPr="00D34294">
        <w:rPr>
          <w:iCs/>
          <w:lang w:val="bg-BG"/>
        </w:rPr>
        <w:t xml:space="preserve">, при преценка </w:t>
      </w:r>
      <w:r w:rsidR="001E6AB3" w:rsidRPr="00D34294">
        <w:rPr>
          <w:iCs/>
          <w:lang w:val="bg-BG"/>
        </w:rPr>
        <w:t xml:space="preserve">на </w:t>
      </w:r>
      <w:r>
        <w:rPr>
          <w:iCs/>
          <w:lang w:val="bg-BG"/>
        </w:rPr>
        <w:t>продължителността</w:t>
      </w:r>
      <w:r w:rsidR="00F14446" w:rsidRPr="00D34294">
        <w:rPr>
          <w:iCs/>
          <w:lang w:val="bg-BG"/>
        </w:rPr>
        <w:t xml:space="preserve"> на задържане</w:t>
      </w:r>
      <w:r>
        <w:rPr>
          <w:iCs/>
          <w:lang w:val="bg-BG"/>
        </w:rPr>
        <w:t>то</w:t>
      </w:r>
      <w:r w:rsidR="00F14446" w:rsidRPr="00D34294">
        <w:rPr>
          <w:iCs/>
          <w:lang w:val="bg-BG"/>
        </w:rPr>
        <w:t xml:space="preserve"> </w:t>
      </w:r>
      <w:r w:rsidRPr="00D34294">
        <w:rPr>
          <w:iCs/>
          <w:lang w:val="bg-BG"/>
        </w:rPr>
        <w:t xml:space="preserve">трябва да се отчетат </w:t>
      </w:r>
      <w:r w:rsidR="00F14446" w:rsidRPr="00D34294">
        <w:rPr>
          <w:iCs/>
          <w:lang w:val="bg-BG"/>
        </w:rPr>
        <w:t xml:space="preserve">елементи </w:t>
      </w:r>
      <w:r>
        <w:rPr>
          <w:iCs/>
          <w:lang w:val="bg-BG"/>
        </w:rPr>
        <w:t>от самото</w:t>
      </w:r>
      <w:r w:rsidR="00F14446" w:rsidRPr="00D34294">
        <w:rPr>
          <w:iCs/>
          <w:lang w:val="bg-BG"/>
        </w:rPr>
        <w:t xml:space="preserve"> дело и в частност фактът, че жалбоподателят е на седемнадесет години и половина в момента, в който е </w:t>
      </w:r>
      <w:r w:rsidR="004B715A">
        <w:rPr>
          <w:iCs/>
          <w:lang w:val="bg-BG"/>
        </w:rPr>
        <w:t>задържан под стража</w:t>
      </w:r>
      <w:r w:rsidR="00A53B34" w:rsidRPr="00D34294">
        <w:rPr>
          <w:lang w:val="bg-BG"/>
        </w:rPr>
        <w:t xml:space="preserve">. </w:t>
      </w:r>
      <w:r w:rsidR="005A470A">
        <w:rPr>
          <w:lang w:val="bg-BG"/>
        </w:rPr>
        <w:t>Но</w:t>
      </w:r>
      <w:r w:rsidR="00F14446" w:rsidRPr="00D34294">
        <w:rPr>
          <w:lang w:val="bg-BG"/>
        </w:rPr>
        <w:t xml:space="preserve"> Съдът</w:t>
      </w:r>
      <w:r w:rsidR="005A470A">
        <w:rPr>
          <w:lang w:val="bg-BG"/>
        </w:rPr>
        <w:t xml:space="preserve"> многократно е заявявал</w:t>
      </w:r>
      <w:r w:rsidR="00F14446" w:rsidRPr="00D34294">
        <w:rPr>
          <w:lang w:val="bg-BG"/>
        </w:rPr>
        <w:t xml:space="preserve">, че </w:t>
      </w:r>
      <w:r w:rsidR="001E6AB3" w:rsidRPr="00D34294">
        <w:rPr>
          <w:lang w:val="bg-BG"/>
        </w:rPr>
        <w:t xml:space="preserve">уязвимите </w:t>
      </w:r>
      <w:r w:rsidR="00F14446" w:rsidRPr="00D34294">
        <w:rPr>
          <w:lang w:val="bg-BG"/>
        </w:rPr>
        <w:t>лица</w:t>
      </w:r>
      <w:r w:rsidR="000A5CAB">
        <w:rPr>
          <w:lang w:val="bg-BG"/>
        </w:rPr>
        <w:t>,</w:t>
      </w:r>
      <w:r w:rsidR="00F14446" w:rsidRPr="00D34294">
        <w:rPr>
          <w:lang w:val="bg-BG"/>
        </w:rPr>
        <w:t xml:space="preserve"> и в частност </w:t>
      </w:r>
      <w:r w:rsidR="00B05024" w:rsidRPr="00D34294">
        <w:rPr>
          <w:lang w:val="bg-BG"/>
        </w:rPr>
        <w:t>непълнолет</w:t>
      </w:r>
      <w:r w:rsidR="00F14446" w:rsidRPr="00D34294">
        <w:rPr>
          <w:lang w:val="bg-BG"/>
        </w:rPr>
        <w:t>ните</w:t>
      </w:r>
      <w:r w:rsidR="000A5CAB">
        <w:rPr>
          <w:lang w:val="bg-BG"/>
        </w:rPr>
        <w:t>,</w:t>
      </w:r>
      <w:r w:rsidR="00F14446" w:rsidRPr="00D34294">
        <w:rPr>
          <w:lang w:val="bg-BG"/>
        </w:rPr>
        <w:t xml:space="preserve"> имат право на за</w:t>
      </w:r>
      <w:r w:rsidR="005A470A">
        <w:rPr>
          <w:lang w:val="bg-BG"/>
        </w:rPr>
        <w:t>крила от страна на държавата</w:t>
      </w:r>
      <w:r w:rsidR="00F14446" w:rsidRPr="00D34294">
        <w:rPr>
          <w:lang w:val="bg-BG"/>
        </w:rPr>
        <w:t xml:space="preserve"> под формата на ефективна превенция, която да ги предпазва от тежки форми на </w:t>
      </w:r>
      <w:r w:rsidR="005A470A">
        <w:rPr>
          <w:lang w:val="bg-BG"/>
        </w:rPr>
        <w:t>накърняване</w:t>
      </w:r>
      <w:r w:rsidR="00F14446" w:rsidRPr="00D34294">
        <w:rPr>
          <w:lang w:val="bg-BG"/>
        </w:rPr>
        <w:t xml:space="preserve"> на правата, </w:t>
      </w:r>
      <w:r w:rsidR="005A470A">
        <w:rPr>
          <w:lang w:val="bg-BG"/>
        </w:rPr>
        <w:t>съдържащи се</w:t>
      </w:r>
      <w:r w:rsidR="00F14446" w:rsidRPr="00D34294">
        <w:rPr>
          <w:lang w:val="bg-BG"/>
        </w:rPr>
        <w:t xml:space="preserve"> в член </w:t>
      </w:r>
      <w:r w:rsidR="00A53B34" w:rsidRPr="00D34294">
        <w:rPr>
          <w:lang w:val="bg-BG"/>
        </w:rPr>
        <w:t xml:space="preserve">3 </w:t>
      </w:r>
      <w:r w:rsidR="005A470A">
        <w:rPr>
          <w:lang w:val="bg-BG"/>
        </w:rPr>
        <w:t>от</w:t>
      </w:r>
      <w:r w:rsidR="00F14446" w:rsidRPr="00D34294">
        <w:rPr>
          <w:lang w:val="bg-BG"/>
        </w:rPr>
        <w:t xml:space="preserve"> Конвенцията</w:t>
      </w:r>
      <w:r w:rsidR="00A53B34" w:rsidRPr="00D34294">
        <w:rPr>
          <w:lang w:val="bg-BG"/>
        </w:rPr>
        <w:t xml:space="preserve"> </w:t>
      </w:r>
      <w:r w:rsidR="00960536" w:rsidRPr="00D34294">
        <w:rPr>
          <w:lang w:val="bg-BG"/>
        </w:rPr>
        <w:t>(вж</w:t>
      </w:r>
      <w:r w:rsidR="000A5CAB">
        <w:rPr>
          <w:lang w:val="bg-BG"/>
        </w:rPr>
        <w:t>. съответно</w:t>
      </w:r>
      <w:r w:rsidR="00A53B34" w:rsidRPr="00D34294">
        <w:rPr>
          <w:lang w:val="bg-BG"/>
        </w:rPr>
        <w:t xml:space="preserve"> </w:t>
      </w:r>
      <w:r w:rsidR="00F14446" w:rsidRPr="00D34294">
        <w:rPr>
          <w:i/>
          <w:iCs/>
          <w:lang w:val="bg-BG" w:eastAsia="en-US"/>
        </w:rPr>
        <w:t>А</w:t>
      </w:r>
      <w:r w:rsidR="00A53B34" w:rsidRPr="00D34294">
        <w:rPr>
          <w:i/>
          <w:iCs/>
          <w:lang w:val="bg-BG" w:eastAsia="en-US"/>
        </w:rPr>
        <w:t xml:space="preserve">. </w:t>
      </w:r>
      <w:r w:rsidR="00F14446" w:rsidRPr="00D34294">
        <w:rPr>
          <w:i/>
          <w:iCs/>
          <w:lang w:val="bg-BG" w:eastAsia="en-US"/>
        </w:rPr>
        <w:t xml:space="preserve">срещу </w:t>
      </w:r>
      <w:r w:rsidR="005A470A">
        <w:rPr>
          <w:i/>
          <w:iCs/>
          <w:lang w:val="bg-BG" w:eastAsia="en-US"/>
        </w:rPr>
        <w:t xml:space="preserve">Обединеното кралство </w:t>
      </w:r>
      <w:r w:rsidR="000A5CAB">
        <w:rPr>
          <w:i/>
          <w:iCs/>
          <w:lang w:val="bg-BG" w:eastAsia="en-US"/>
        </w:rPr>
        <w:t>(</w:t>
      </w:r>
      <w:r w:rsidR="005A470A" w:rsidRPr="006B222E">
        <w:rPr>
          <w:i/>
          <w:lang w:eastAsia="en-US"/>
        </w:rPr>
        <w:t>A. c. Royaume-Uni</w:t>
      </w:r>
      <w:r w:rsidR="000A5CAB">
        <w:rPr>
          <w:i/>
          <w:lang w:val="bg-BG" w:eastAsia="en-US"/>
        </w:rPr>
        <w:t>)</w:t>
      </w:r>
      <w:r w:rsidR="005A470A">
        <w:rPr>
          <w:i/>
          <w:lang w:val="bg-BG" w:eastAsia="en-US"/>
        </w:rPr>
        <w:t>,</w:t>
      </w:r>
      <w:r w:rsidR="005A470A">
        <w:rPr>
          <w:i/>
          <w:iCs/>
          <w:lang w:val="bg-BG" w:eastAsia="en-US"/>
        </w:rPr>
        <w:t xml:space="preserve"> </w:t>
      </w:r>
      <w:r w:rsidR="00F14446" w:rsidRPr="00D34294">
        <w:rPr>
          <w:lang w:val="bg-BG" w:eastAsia="en-US"/>
        </w:rPr>
        <w:t xml:space="preserve">решение от </w:t>
      </w:r>
      <w:r w:rsidR="00A53B34" w:rsidRPr="00D34294">
        <w:rPr>
          <w:lang w:val="bg-BG" w:eastAsia="en-US"/>
        </w:rPr>
        <w:t xml:space="preserve">23 </w:t>
      </w:r>
      <w:r w:rsidR="00684770" w:rsidRPr="00D34294">
        <w:rPr>
          <w:lang w:val="bg-BG" w:eastAsia="en-US"/>
        </w:rPr>
        <w:t xml:space="preserve">септември </w:t>
      </w:r>
      <w:r w:rsidR="00A53B34" w:rsidRPr="00D34294">
        <w:rPr>
          <w:lang w:val="bg-BG" w:eastAsia="en-US"/>
        </w:rPr>
        <w:t xml:space="preserve">1998, </w:t>
      </w:r>
      <w:r w:rsidR="00684770" w:rsidRPr="00D34294">
        <w:rPr>
          <w:i/>
          <w:iCs/>
          <w:lang w:val="bg-BG" w:eastAsia="en-US"/>
        </w:rPr>
        <w:t>Сборник решения</w:t>
      </w:r>
      <w:r w:rsidR="005A470A">
        <w:rPr>
          <w:i/>
          <w:iCs/>
          <w:lang w:val="bg-BG" w:eastAsia="en-US"/>
        </w:rPr>
        <w:t>,</w:t>
      </w:r>
      <w:r w:rsidR="00A53B34" w:rsidRPr="00D34294">
        <w:rPr>
          <w:lang w:val="bg-BG" w:eastAsia="en-US"/>
        </w:rPr>
        <w:t xml:space="preserve"> 1998</w:t>
      </w:r>
      <w:r w:rsidR="00A53B34" w:rsidRPr="00D34294">
        <w:rPr>
          <w:lang w:val="bg-BG" w:eastAsia="en-US"/>
        </w:rPr>
        <w:noBreakHyphen/>
        <w:t xml:space="preserve">VI, </w:t>
      </w:r>
      <w:r w:rsidR="00A53B34" w:rsidRPr="00D34294">
        <w:rPr>
          <w:lang w:val="bg-BG"/>
        </w:rPr>
        <w:t xml:space="preserve">§ 22), </w:t>
      </w:r>
      <w:r w:rsidR="00684770" w:rsidRPr="00D34294">
        <w:rPr>
          <w:lang w:val="bg-BG"/>
        </w:rPr>
        <w:t xml:space="preserve">което предполага специално </w:t>
      </w:r>
      <w:r w:rsidR="004B715A">
        <w:rPr>
          <w:lang w:val="bg-BG"/>
        </w:rPr>
        <w:t>усърдие</w:t>
      </w:r>
      <w:r w:rsidR="00684770" w:rsidRPr="00D34294">
        <w:rPr>
          <w:lang w:val="bg-BG"/>
        </w:rPr>
        <w:t xml:space="preserve"> от страна на </w:t>
      </w:r>
      <w:r w:rsidR="005A470A">
        <w:rPr>
          <w:lang w:val="bg-BG"/>
        </w:rPr>
        <w:t>д</w:t>
      </w:r>
      <w:r w:rsidR="00684770" w:rsidRPr="00D34294">
        <w:rPr>
          <w:lang w:val="bg-BG"/>
        </w:rPr>
        <w:t xml:space="preserve">ържавата </w:t>
      </w:r>
      <w:r w:rsidR="005A470A">
        <w:rPr>
          <w:lang w:val="bg-BG"/>
        </w:rPr>
        <w:t xml:space="preserve">за </w:t>
      </w:r>
      <w:r w:rsidR="00684770" w:rsidRPr="00D34294">
        <w:rPr>
          <w:lang w:val="bg-BG"/>
        </w:rPr>
        <w:t>осигур</w:t>
      </w:r>
      <w:r w:rsidR="005A470A">
        <w:rPr>
          <w:lang w:val="bg-BG"/>
        </w:rPr>
        <w:t>яване</w:t>
      </w:r>
      <w:r w:rsidR="00684770" w:rsidRPr="00D34294">
        <w:rPr>
          <w:lang w:val="bg-BG"/>
        </w:rPr>
        <w:t xml:space="preserve"> на тези лица </w:t>
      </w:r>
      <w:r w:rsidR="005A470A">
        <w:rPr>
          <w:lang w:val="bg-BG"/>
        </w:rPr>
        <w:t xml:space="preserve">на </w:t>
      </w:r>
      <w:r w:rsidR="00684770" w:rsidRPr="00D34294">
        <w:rPr>
          <w:lang w:val="bg-BG"/>
        </w:rPr>
        <w:t xml:space="preserve">условия на </w:t>
      </w:r>
      <w:r w:rsidR="005A470A">
        <w:rPr>
          <w:lang w:val="bg-BG"/>
        </w:rPr>
        <w:t>лишаване от свобода</w:t>
      </w:r>
      <w:r w:rsidR="00684770" w:rsidRPr="00D34294">
        <w:rPr>
          <w:lang w:val="bg-BG"/>
        </w:rPr>
        <w:t>, съвместими със зачитането на човешкото достойнство</w:t>
      </w:r>
      <w:r w:rsidR="00A53B34" w:rsidRPr="00D34294">
        <w:rPr>
          <w:lang w:val="bg-BG"/>
        </w:rPr>
        <w:t xml:space="preserve">. </w:t>
      </w:r>
      <w:r w:rsidR="005A470A">
        <w:rPr>
          <w:lang w:val="bg-BG"/>
        </w:rPr>
        <w:t>И т</w:t>
      </w:r>
      <w:r w:rsidR="00684770" w:rsidRPr="00D34294">
        <w:rPr>
          <w:lang w:val="bg-BG"/>
        </w:rPr>
        <w:t>ук също Европейски</w:t>
      </w:r>
      <w:r w:rsidR="005A470A">
        <w:rPr>
          <w:lang w:val="bg-BG"/>
        </w:rPr>
        <w:t>те</w:t>
      </w:r>
      <w:r w:rsidR="001E6AB3" w:rsidRPr="00D34294">
        <w:rPr>
          <w:lang w:val="bg-BG"/>
        </w:rPr>
        <w:t xml:space="preserve"> правил</w:t>
      </w:r>
      <w:r w:rsidR="005A470A">
        <w:rPr>
          <w:lang w:val="bg-BG"/>
        </w:rPr>
        <w:t>а</w:t>
      </w:r>
      <w:r w:rsidR="00F13E62" w:rsidRPr="00D34294">
        <w:rPr>
          <w:lang w:val="bg-BG"/>
        </w:rPr>
        <w:t xml:space="preserve"> за </w:t>
      </w:r>
      <w:r w:rsidR="005A470A">
        <w:rPr>
          <w:lang w:val="bg-BG"/>
        </w:rPr>
        <w:t>затворите</w:t>
      </w:r>
      <w:r w:rsidR="00F13E62" w:rsidRPr="00D34294">
        <w:rPr>
          <w:lang w:val="bg-BG"/>
        </w:rPr>
        <w:t xml:space="preserve"> изисква</w:t>
      </w:r>
      <w:r w:rsidR="005A470A">
        <w:rPr>
          <w:lang w:val="bg-BG"/>
        </w:rPr>
        <w:t>т</w:t>
      </w:r>
      <w:r w:rsidR="00F13E62" w:rsidRPr="00D34294">
        <w:rPr>
          <w:lang w:val="bg-BG"/>
        </w:rPr>
        <w:t xml:space="preserve"> </w:t>
      </w:r>
      <w:r w:rsidR="001E6AB3" w:rsidRPr="00D34294">
        <w:rPr>
          <w:lang w:val="bg-BG"/>
        </w:rPr>
        <w:t>при</w:t>
      </w:r>
      <w:r w:rsidR="00F13E62" w:rsidRPr="00D34294">
        <w:rPr>
          <w:lang w:val="bg-BG"/>
        </w:rPr>
        <w:t xml:space="preserve"> разпределяне на </w:t>
      </w:r>
      <w:r w:rsidR="009D583D" w:rsidRPr="00D34294">
        <w:rPr>
          <w:lang w:val="bg-BG"/>
        </w:rPr>
        <w:t xml:space="preserve">задържаните </w:t>
      </w:r>
      <w:r w:rsidR="005A470A">
        <w:rPr>
          <w:lang w:val="bg-BG"/>
        </w:rPr>
        <w:t xml:space="preserve">лица </w:t>
      </w:r>
      <w:r w:rsidR="009D583D" w:rsidRPr="00D34294">
        <w:rPr>
          <w:lang w:val="bg-BG"/>
        </w:rPr>
        <w:t xml:space="preserve">в </w:t>
      </w:r>
      <w:r w:rsidR="005A470A">
        <w:rPr>
          <w:lang w:val="bg-BG"/>
        </w:rPr>
        <w:t>местата за лишаване от свобода</w:t>
      </w:r>
      <w:r w:rsidR="009D583D" w:rsidRPr="00D34294">
        <w:rPr>
          <w:lang w:val="bg-BG"/>
        </w:rPr>
        <w:t xml:space="preserve"> или </w:t>
      </w:r>
      <w:r w:rsidR="005A470A">
        <w:rPr>
          <w:lang w:val="bg-BG"/>
        </w:rPr>
        <w:t xml:space="preserve">при </w:t>
      </w:r>
      <w:r w:rsidR="009D583D" w:rsidRPr="00D34294">
        <w:rPr>
          <w:lang w:val="bg-BG"/>
        </w:rPr>
        <w:t xml:space="preserve">избор на приложим режим да се отчита тяхното </w:t>
      </w:r>
      <w:r w:rsidR="005A470A">
        <w:rPr>
          <w:lang w:val="bg-BG"/>
        </w:rPr>
        <w:t xml:space="preserve">положение от гледна точка на </w:t>
      </w:r>
      <w:r w:rsidR="009D583D" w:rsidRPr="00D34294">
        <w:rPr>
          <w:lang w:val="bg-BG"/>
        </w:rPr>
        <w:t>съдебно</w:t>
      </w:r>
      <w:r w:rsidR="005A470A">
        <w:rPr>
          <w:lang w:val="bg-BG"/>
        </w:rPr>
        <w:t>то производство</w:t>
      </w:r>
      <w:r w:rsidR="009D583D" w:rsidRPr="00D34294">
        <w:rPr>
          <w:lang w:val="bg-BG"/>
        </w:rPr>
        <w:t xml:space="preserve"> и </w:t>
      </w:r>
      <w:r w:rsidR="005A470A">
        <w:rPr>
          <w:lang w:val="bg-BG"/>
        </w:rPr>
        <w:t xml:space="preserve">на </w:t>
      </w:r>
      <w:r w:rsidR="009D583D" w:rsidRPr="00D34294">
        <w:rPr>
          <w:lang w:val="bg-BG"/>
        </w:rPr>
        <w:t>закон</w:t>
      </w:r>
      <w:r w:rsidR="005A470A">
        <w:rPr>
          <w:lang w:val="bg-BG"/>
        </w:rPr>
        <w:t>а</w:t>
      </w:r>
      <w:r w:rsidR="00A53B34" w:rsidRPr="00D34294">
        <w:rPr>
          <w:lang w:val="bg-BG"/>
        </w:rPr>
        <w:t xml:space="preserve"> (</w:t>
      </w:r>
      <w:r w:rsidR="009D583D" w:rsidRPr="00D34294">
        <w:rPr>
          <w:lang w:val="bg-BG"/>
        </w:rPr>
        <w:t xml:space="preserve">обвиняем или </w:t>
      </w:r>
      <w:r w:rsidR="005A470A">
        <w:rPr>
          <w:lang w:val="bg-BG"/>
        </w:rPr>
        <w:t>с влязла в сила осъдителна присъда</w:t>
      </w:r>
      <w:r w:rsidR="00A53B34" w:rsidRPr="00D34294">
        <w:rPr>
          <w:lang w:val="bg-BG"/>
        </w:rPr>
        <w:t>)</w:t>
      </w:r>
      <w:r w:rsidR="009D583D" w:rsidRPr="00D34294">
        <w:rPr>
          <w:lang w:val="bg-BG"/>
        </w:rPr>
        <w:t>, както и възраст</w:t>
      </w:r>
      <w:r w:rsidR="004B715A">
        <w:rPr>
          <w:lang w:val="bg-BG"/>
        </w:rPr>
        <w:t>та</w:t>
      </w:r>
      <w:r w:rsidR="00A53B34" w:rsidRPr="00D34294">
        <w:rPr>
          <w:lang w:val="bg-BG"/>
        </w:rPr>
        <w:t xml:space="preserve"> (</w:t>
      </w:r>
      <w:r w:rsidR="009D583D" w:rsidRPr="00D34294">
        <w:rPr>
          <w:lang w:val="bg-BG"/>
        </w:rPr>
        <w:t>Правило</w:t>
      </w:r>
      <w:r w:rsidR="00A53B34" w:rsidRPr="00D34294">
        <w:rPr>
          <w:lang w:val="bg-BG"/>
        </w:rPr>
        <w:t xml:space="preserve"> 11).</w:t>
      </w:r>
    </w:p>
    <w:p w:rsidR="00A53B34" w:rsidRPr="00D34294" w:rsidRDefault="00A221CA" w:rsidP="00A53B34">
      <w:pPr>
        <w:pStyle w:val="OpiPara"/>
        <w:rPr>
          <w:lang w:val="bg-BG"/>
        </w:rPr>
      </w:pPr>
      <w:r w:rsidRPr="00D34294">
        <w:rPr>
          <w:lang w:val="bg-BG"/>
        </w:rPr>
        <w:t>При тези условия</w:t>
      </w:r>
      <w:r w:rsidR="001E6AB3" w:rsidRPr="00D34294">
        <w:rPr>
          <w:lang w:val="bg-BG"/>
        </w:rPr>
        <w:t xml:space="preserve"> и с оглед</w:t>
      </w:r>
      <w:r w:rsidR="00614925" w:rsidRPr="00D34294">
        <w:rPr>
          <w:lang w:val="bg-BG"/>
        </w:rPr>
        <w:t xml:space="preserve"> съвкупността от </w:t>
      </w:r>
      <w:r w:rsidR="004B715A">
        <w:rPr>
          <w:lang w:val="bg-BG"/>
        </w:rPr>
        <w:t>обединени</w:t>
      </w:r>
      <w:r w:rsidR="005A470A">
        <w:rPr>
          <w:lang w:val="bg-BG"/>
        </w:rPr>
        <w:t xml:space="preserve"> </w:t>
      </w:r>
      <w:r w:rsidR="004B715A">
        <w:rPr>
          <w:lang w:val="bg-BG"/>
        </w:rPr>
        <w:t>доводи</w:t>
      </w:r>
      <w:r w:rsidR="00614925" w:rsidRPr="00D34294">
        <w:rPr>
          <w:lang w:val="bg-BG"/>
        </w:rPr>
        <w:t xml:space="preserve">, считаме, че условията на задържане на жалбоподателя в случая </w:t>
      </w:r>
      <w:r w:rsidR="000A5CAB" w:rsidRPr="00D34294">
        <w:rPr>
          <w:lang w:val="bg-BG"/>
        </w:rPr>
        <w:t xml:space="preserve">представляват </w:t>
      </w:r>
      <w:r w:rsidR="00614925" w:rsidRPr="00D34294">
        <w:rPr>
          <w:lang w:val="bg-BG"/>
        </w:rPr>
        <w:t xml:space="preserve">нечовешко и </w:t>
      </w:r>
      <w:r w:rsidR="003532F4" w:rsidRPr="00D34294">
        <w:rPr>
          <w:lang w:val="bg-BG"/>
        </w:rPr>
        <w:t>унизителен</w:t>
      </w:r>
      <w:r w:rsidR="00614925" w:rsidRPr="00D34294">
        <w:rPr>
          <w:lang w:val="bg-BG"/>
        </w:rPr>
        <w:t>о отношение</w:t>
      </w:r>
      <w:r w:rsidR="00A53B34" w:rsidRPr="00D34294">
        <w:rPr>
          <w:lang w:val="bg-BG"/>
        </w:rPr>
        <w:t>.</w:t>
      </w:r>
    </w:p>
    <w:p w:rsidR="00A53B34" w:rsidRPr="00D34294" w:rsidRDefault="00A53B34" w:rsidP="00A53B34">
      <w:pPr>
        <w:pStyle w:val="OpiPara"/>
        <w:rPr>
          <w:lang w:val="bg-BG"/>
        </w:rPr>
      </w:pPr>
    </w:p>
    <w:p w:rsidR="004557FF" w:rsidRPr="00D34294" w:rsidRDefault="004557FF" w:rsidP="00A53B34">
      <w:pPr>
        <w:pStyle w:val="OpiPara"/>
        <w:rPr>
          <w:lang w:val="bg-BG"/>
        </w:rPr>
      </w:pPr>
    </w:p>
    <w:sectPr w:rsidR="004557FF" w:rsidRPr="00D34294" w:rsidSect="00EF31EE">
      <w:headerReference w:type="even" r:id="rId17"/>
      <w:headerReference w:type="default" r:id="rId18"/>
      <w:footerReference w:type="even" r:id="rId19"/>
      <w:footerReference w:type="default" r:id="rId20"/>
      <w:footnotePr>
        <w:numRestart w:val="eachPage"/>
      </w:footnotePr>
      <w:pgSz w:w="11906" w:h="16838" w:code="9"/>
      <w:pgMar w:top="2274" w:right="2274" w:bottom="2274" w:left="2274" w:header="170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FB5" w:rsidRDefault="005F3FB5">
      <w:r>
        <w:separator/>
      </w:r>
    </w:p>
  </w:endnote>
  <w:endnote w:type="continuationSeparator" w:id="0">
    <w:p w:rsidR="005F3FB5" w:rsidRDefault="005F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3DE" w:rsidRDefault="00E263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3DE" w:rsidRDefault="00E263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3DE" w:rsidRDefault="00E263D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CB" w:rsidRDefault="00F94AC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CB" w:rsidRDefault="00F94ACB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CB" w:rsidRDefault="00F94ACB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CB" w:rsidRDefault="00F94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FB5" w:rsidRDefault="005F3FB5">
      <w:r>
        <w:separator/>
      </w:r>
    </w:p>
  </w:footnote>
  <w:footnote w:type="continuationSeparator" w:id="0">
    <w:p w:rsidR="005F3FB5" w:rsidRDefault="005F3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3DE" w:rsidRDefault="00E263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CB" w:rsidRDefault="00E263DE">
    <w:pPr>
      <w:pStyle w:val="Header"/>
      <w:jc w:val="center"/>
    </w:pPr>
    <w:r>
      <w:rPr>
        <w:noProof/>
        <w:lang w:val="bg-BG" w:eastAsia="bg-BG"/>
      </w:rPr>
      <w:drawing>
        <wp:inline distT="0" distB="0" distL="0" distR="0">
          <wp:extent cx="4290060" cy="17754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006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4ACB" w:rsidRDefault="00F94ACB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3DE" w:rsidRDefault="00E263D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CB" w:rsidRPr="006C5B9E" w:rsidRDefault="00F94ACB">
    <w:pPr>
      <w:pStyle w:val="JuHeader"/>
      <w:rPr>
        <w:lang w:val="en-GB"/>
      </w:rPr>
    </w:pPr>
    <w:r>
      <w:rPr>
        <w:rStyle w:val="PageNumber"/>
        <w:lang w:val="en-GB"/>
      </w:rPr>
      <w:fldChar w:fldCharType="begin"/>
    </w:r>
    <w:r>
      <w:rPr>
        <w:rStyle w:val="PageNumber"/>
        <w:lang w:val="en-GB"/>
      </w:rPr>
      <w:instrText xml:space="preserve"> PAGE </w:instrText>
    </w:r>
    <w:r>
      <w:rPr>
        <w:rStyle w:val="PageNumber"/>
        <w:lang w:val="en-GB"/>
      </w:rPr>
      <w:fldChar w:fldCharType="separate"/>
    </w:r>
    <w:r w:rsidR="0088418C">
      <w:rPr>
        <w:rStyle w:val="PageNumber"/>
        <w:noProof/>
        <w:lang w:val="en-GB"/>
      </w:rPr>
      <w:t>18</w:t>
    </w:r>
    <w:r>
      <w:rPr>
        <w:rStyle w:val="PageNumber"/>
        <w:lang w:val="en-GB"/>
      </w:rPr>
      <w:fldChar w:fldCharType="end"/>
    </w:r>
    <w:r w:rsidRPr="006C5B9E">
      <w:rPr>
        <w:lang w:val="en-GB"/>
      </w:rPr>
      <w:tab/>
    </w:r>
    <w:r>
      <w:rPr>
        <w:lang w:val="bg-BG"/>
      </w:rPr>
      <w:t>РЕШЕНИЕ ГЕОРГИЕВ СРЕЩУ БЪЛГАРИЯ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CB" w:rsidRPr="00686A6F" w:rsidRDefault="00F94ACB">
    <w:pPr>
      <w:pStyle w:val="JuHeader"/>
      <w:rPr>
        <w:lang w:val="en-GB"/>
      </w:rPr>
    </w:pPr>
    <w:r>
      <w:tab/>
    </w:r>
    <w:r w:rsidRPr="006D570D">
      <w:rPr>
        <w:noProof/>
        <w:lang w:val="en-GB"/>
      </w:rPr>
      <w:t>ДЕЛО ГЕОРГИЕВ СРЕЩУ БЪЛГАРИЯ</w:t>
    </w:r>
    <w:r w:rsidRPr="006C5B9E">
      <w:rPr>
        <w:lang w:val="en-GB"/>
      </w:rPr>
      <w:tab/>
    </w:r>
    <w:r>
      <w:rPr>
        <w:rStyle w:val="PageNumber"/>
        <w:lang w:val="en-GB"/>
      </w:rPr>
      <w:fldChar w:fldCharType="begin"/>
    </w:r>
    <w:r>
      <w:rPr>
        <w:rStyle w:val="PageNumber"/>
        <w:lang w:val="en-GB"/>
      </w:rPr>
      <w:instrText xml:space="preserve"> PAGE </w:instrText>
    </w:r>
    <w:r>
      <w:rPr>
        <w:rStyle w:val="PageNumber"/>
        <w:lang w:val="en-GB"/>
      </w:rPr>
      <w:fldChar w:fldCharType="separate"/>
    </w:r>
    <w:r w:rsidR="0088418C">
      <w:rPr>
        <w:rStyle w:val="PageNumber"/>
        <w:noProof/>
        <w:lang w:val="en-GB"/>
      </w:rPr>
      <w:t>19</w:t>
    </w:r>
    <w:r>
      <w:rPr>
        <w:rStyle w:val="PageNumber"/>
        <w:lang w:val="en-GB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CB" w:rsidRPr="00EF31EE" w:rsidRDefault="00F94ACB" w:rsidP="00CA57D7">
    <w:pPr>
      <w:pStyle w:val="JuHeader"/>
      <w:jc w:val="center"/>
    </w:pPr>
    <w:r w:rsidRPr="00EF31EE">
      <w:rPr>
        <w:rStyle w:val="PageNumber"/>
      </w:rPr>
      <w:fldChar w:fldCharType="begin"/>
    </w:r>
    <w:r w:rsidRPr="00EF31EE">
      <w:rPr>
        <w:rStyle w:val="PageNumber"/>
      </w:rPr>
      <w:instrText xml:space="preserve"> PAGE </w:instrText>
    </w:r>
    <w:r w:rsidRPr="00EF31EE">
      <w:rPr>
        <w:rStyle w:val="PageNumber"/>
      </w:rPr>
      <w:fldChar w:fldCharType="separate"/>
    </w:r>
    <w:r w:rsidR="00E263DE">
      <w:rPr>
        <w:rStyle w:val="PageNumber"/>
        <w:noProof/>
      </w:rPr>
      <w:t>24</w:t>
    </w:r>
    <w:r w:rsidRPr="00EF31EE">
      <w:rPr>
        <w:rStyle w:val="PageNumber"/>
      </w:rPr>
      <w:fldChar w:fldCharType="end"/>
    </w:r>
    <w:r w:rsidRPr="00EF31EE">
      <w:rPr>
        <w:rStyle w:val="PageNumber"/>
      </w:rPr>
      <w:tab/>
    </w:r>
    <w:r>
      <w:rPr>
        <w:lang w:val="bg-BG"/>
      </w:rPr>
      <w:t>РЕШЕНИЕ ГЕОРГИЕВ СРЕЩУ БЪЛГАРИЯ</w:t>
    </w:r>
    <w:r w:rsidRPr="00EF31EE">
      <w:t xml:space="preserve"> – </w:t>
    </w:r>
    <w:r w:rsidR="004B715A">
      <w:rPr>
        <w:lang w:val="bg-BG"/>
      </w:rPr>
      <w:t>ЧАСТИЧНО ОСОБ</w:t>
    </w:r>
    <w:r>
      <w:rPr>
        <w:lang w:val="bg-BG"/>
      </w:rPr>
      <w:t>ЕНО МНЕНИЕ НА СЪДИИ РОЗАКИС</w:t>
    </w:r>
    <w:r w:rsidRPr="00EF31EE">
      <w:rPr>
        <w:rStyle w:val="PageNumber"/>
      </w:rPr>
      <w:t xml:space="preserve">, </w:t>
    </w:r>
    <w:r>
      <w:rPr>
        <w:rStyle w:val="PageNumber"/>
        <w:lang w:val="bg-BG"/>
      </w:rPr>
      <w:t>ЛУКАИДЕС И ТЮЛКЕНС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CB" w:rsidRPr="00EF31EE" w:rsidRDefault="00F94ACB" w:rsidP="00CA57D7">
    <w:pPr>
      <w:pStyle w:val="JuHeader"/>
      <w:jc w:val="center"/>
    </w:pPr>
    <w:r>
      <w:rPr>
        <w:lang w:val="bg-BG"/>
      </w:rPr>
      <w:t>РЕШЕНИЕ ГЕОРГИЕВ СРЕЩУ БЪЛГАРИЯ</w:t>
    </w:r>
    <w:r w:rsidRPr="00EF31EE">
      <w:t xml:space="preserve"> – </w:t>
    </w:r>
    <w:r>
      <w:rPr>
        <w:lang w:val="bg-BG"/>
      </w:rPr>
      <w:t>ЧАСТИЧНО ОСО</w:t>
    </w:r>
    <w:r w:rsidR="004B715A">
      <w:rPr>
        <w:lang w:val="bg-BG"/>
      </w:rPr>
      <w:t>Б</w:t>
    </w:r>
    <w:r>
      <w:rPr>
        <w:lang w:val="bg-BG"/>
      </w:rPr>
      <w:t>ЕНО МНЕНИЕ НА СЪДИИ РОЗАКИС</w:t>
    </w:r>
    <w:r w:rsidRPr="00EF31EE">
      <w:rPr>
        <w:rStyle w:val="PageNumber"/>
      </w:rPr>
      <w:t xml:space="preserve">, </w:t>
    </w:r>
    <w:r>
      <w:rPr>
        <w:rStyle w:val="PageNumber"/>
        <w:lang w:val="bg-BG"/>
      </w:rPr>
      <w:t xml:space="preserve">ЛУКАИДЕС И ТЮЛКЕНС       </w:t>
    </w:r>
    <w:r w:rsidRPr="00EF31EE">
      <w:rPr>
        <w:rStyle w:val="PageNumber"/>
      </w:rPr>
      <w:fldChar w:fldCharType="begin"/>
    </w:r>
    <w:r w:rsidRPr="00EF31EE">
      <w:rPr>
        <w:rStyle w:val="PageNumber"/>
      </w:rPr>
      <w:instrText xml:space="preserve"> PAGE </w:instrText>
    </w:r>
    <w:r w:rsidRPr="00EF31EE">
      <w:rPr>
        <w:rStyle w:val="PageNumber"/>
      </w:rPr>
      <w:fldChar w:fldCharType="separate"/>
    </w:r>
    <w:r w:rsidR="00E263DE">
      <w:rPr>
        <w:rStyle w:val="PageNumber"/>
        <w:noProof/>
      </w:rPr>
      <w:t>23</w:t>
    </w:r>
    <w:r w:rsidRPr="00EF31EE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8DC40D56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decimal"/>
      <w:pStyle w:val="Heading4"/>
      <w:lvlText w:val="(%4)"/>
      <w:legacy w:legacy="1" w:legacySpace="0" w:legacyIndent="0"/>
      <w:lvlJc w:val="left"/>
      <w:rPr>
        <w:rFonts w:ascii="Times New Roman" w:hAnsi="Times New Roman" w:cs="Times New Roman" w:hint="default"/>
      </w:rPr>
    </w:lvl>
    <w:lvl w:ilvl="4">
      <w:start w:val="1"/>
      <w:numFmt w:val="lowerLetter"/>
      <w:pStyle w:val="Heading5"/>
      <w:lvlText w:val="(%5)"/>
      <w:legacy w:legacy="1" w:legacySpace="0" w:legacyIndent="0"/>
      <w:lvlJc w:val="left"/>
      <w:rPr>
        <w:rFonts w:ascii="Times New Roman" w:hAnsi="Times New Roman" w:cs="Times New Roman" w:hint="default"/>
      </w:rPr>
    </w:lvl>
    <w:lvl w:ilvl="5">
      <w:start w:val="1"/>
      <w:numFmt w:val="lowerRoman"/>
      <w:pStyle w:val="Heading6"/>
      <w:lvlText w:val="(%6)"/>
      <w:legacy w:legacy="1" w:legacySpace="0" w:legacyIndent="0"/>
      <w:lvlJc w:val="left"/>
      <w:rPr>
        <w:rFonts w:ascii="Times New Roman" w:hAnsi="Times New Roman" w:cs="Times New Roman" w:hint="default"/>
      </w:rPr>
    </w:lvl>
    <w:lvl w:ilvl="6">
      <w:start w:val="1"/>
      <w:numFmt w:val="decimal"/>
      <w:pStyle w:val="Heading7"/>
      <w:lvlText w:val="%7)"/>
      <w:legacy w:legacy="1" w:legacySpace="0" w:legacyIndent="0"/>
      <w:lvlJc w:val="left"/>
      <w:rPr>
        <w:rFonts w:ascii="Times New Roman" w:hAnsi="Times New Roman" w:cs="Times New Roman" w:hint="default"/>
      </w:rPr>
    </w:lvl>
    <w:lvl w:ilvl="7">
      <w:start w:val="1"/>
      <w:numFmt w:val="lowerLetter"/>
      <w:pStyle w:val="Heading8"/>
      <w:lvlText w:val="%8)"/>
      <w:legacy w:legacy="1" w:legacySpace="0" w:legacyIndent="0"/>
      <w:lvlJc w:val="left"/>
      <w:rPr>
        <w:rFonts w:ascii="Times New Roman" w:hAnsi="Times New Roman" w:cs="Times New Roman" w:hint="default"/>
      </w:rPr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27"/>
    <w:rsid w:val="0000112B"/>
    <w:rsid w:val="00002D35"/>
    <w:rsid w:val="0000387A"/>
    <w:rsid w:val="0000585E"/>
    <w:rsid w:val="00007507"/>
    <w:rsid w:val="000122AC"/>
    <w:rsid w:val="000122DB"/>
    <w:rsid w:val="00013D39"/>
    <w:rsid w:val="0001403A"/>
    <w:rsid w:val="00014840"/>
    <w:rsid w:val="0001499F"/>
    <w:rsid w:val="000207FA"/>
    <w:rsid w:val="000223B6"/>
    <w:rsid w:val="000223EC"/>
    <w:rsid w:val="0002506E"/>
    <w:rsid w:val="00025203"/>
    <w:rsid w:val="000256F0"/>
    <w:rsid w:val="00027620"/>
    <w:rsid w:val="00032E91"/>
    <w:rsid w:val="000355DA"/>
    <w:rsid w:val="000377CE"/>
    <w:rsid w:val="00037FDF"/>
    <w:rsid w:val="0004169D"/>
    <w:rsid w:val="00044910"/>
    <w:rsid w:val="00044C04"/>
    <w:rsid w:val="0004501D"/>
    <w:rsid w:val="00046570"/>
    <w:rsid w:val="00052F47"/>
    <w:rsid w:val="0005301E"/>
    <w:rsid w:val="00056AE8"/>
    <w:rsid w:val="0006397E"/>
    <w:rsid w:val="00064CDA"/>
    <w:rsid w:val="00064CE9"/>
    <w:rsid w:val="0007268F"/>
    <w:rsid w:val="00074861"/>
    <w:rsid w:val="00076A68"/>
    <w:rsid w:val="00083922"/>
    <w:rsid w:val="00083EC0"/>
    <w:rsid w:val="0008558C"/>
    <w:rsid w:val="0009343C"/>
    <w:rsid w:val="00093489"/>
    <w:rsid w:val="00093F1D"/>
    <w:rsid w:val="00095297"/>
    <w:rsid w:val="0009581D"/>
    <w:rsid w:val="0009688D"/>
    <w:rsid w:val="000A05FE"/>
    <w:rsid w:val="000A0DFE"/>
    <w:rsid w:val="000A467C"/>
    <w:rsid w:val="000A552F"/>
    <w:rsid w:val="000A5CAB"/>
    <w:rsid w:val="000A7933"/>
    <w:rsid w:val="000B3690"/>
    <w:rsid w:val="000B414D"/>
    <w:rsid w:val="000B4600"/>
    <w:rsid w:val="000B4C95"/>
    <w:rsid w:val="000B5675"/>
    <w:rsid w:val="000B7194"/>
    <w:rsid w:val="000C12ED"/>
    <w:rsid w:val="000C505F"/>
    <w:rsid w:val="000C5AD0"/>
    <w:rsid w:val="000C6BCE"/>
    <w:rsid w:val="000C738B"/>
    <w:rsid w:val="000C7FF3"/>
    <w:rsid w:val="000D07A8"/>
    <w:rsid w:val="000D361E"/>
    <w:rsid w:val="000D4D8A"/>
    <w:rsid w:val="000D51B2"/>
    <w:rsid w:val="000E04E4"/>
    <w:rsid w:val="000E2ECB"/>
    <w:rsid w:val="000E3A90"/>
    <w:rsid w:val="000E6604"/>
    <w:rsid w:val="000E6FD4"/>
    <w:rsid w:val="000E7F77"/>
    <w:rsid w:val="000F05C1"/>
    <w:rsid w:val="000F1E6C"/>
    <w:rsid w:val="000F4D63"/>
    <w:rsid w:val="000F5BEB"/>
    <w:rsid w:val="00100091"/>
    <w:rsid w:val="00100E15"/>
    <w:rsid w:val="0010140B"/>
    <w:rsid w:val="001019F3"/>
    <w:rsid w:val="00102E8F"/>
    <w:rsid w:val="00107224"/>
    <w:rsid w:val="00117B48"/>
    <w:rsid w:val="001201F1"/>
    <w:rsid w:val="0012677E"/>
    <w:rsid w:val="00131DB1"/>
    <w:rsid w:val="0013362E"/>
    <w:rsid w:val="00136249"/>
    <w:rsid w:val="0014055E"/>
    <w:rsid w:val="00142DBE"/>
    <w:rsid w:val="001449D2"/>
    <w:rsid w:val="00145FDA"/>
    <w:rsid w:val="00147B7A"/>
    <w:rsid w:val="00147D62"/>
    <w:rsid w:val="00147DA9"/>
    <w:rsid w:val="00150C40"/>
    <w:rsid w:val="001522D5"/>
    <w:rsid w:val="001542F3"/>
    <w:rsid w:val="00155D6E"/>
    <w:rsid w:val="00156621"/>
    <w:rsid w:val="00161052"/>
    <w:rsid w:val="00173136"/>
    <w:rsid w:val="00174F2C"/>
    <w:rsid w:val="0017632E"/>
    <w:rsid w:val="0017685D"/>
    <w:rsid w:val="0017786B"/>
    <w:rsid w:val="00177A11"/>
    <w:rsid w:val="00177CF6"/>
    <w:rsid w:val="00184478"/>
    <w:rsid w:val="00184E30"/>
    <w:rsid w:val="00185A96"/>
    <w:rsid w:val="00186212"/>
    <w:rsid w:val="001876D1"/>
    <w:rsid w:val="001878C1"/>
    <w:rsid w:val="001908C4"/>
    <w:rsid w:val="00191DEE"/>
    <w:rsid w:val="001A1CF3"/>
    <w:rsid w:val="001A313D"/>
    <w:rsid w:val="001A42AB"/>
    <w:rsid w:val="001A493A"/>
    <w:rsid w:val="001A59AE"/>
    <w:rsid w:val="001B0DB9"/>
    <w:rsid w:val="001B1C49"/>
    <w:rsid w:val="001B2E55"/>
    <w:rsid w:val="001B340E"/>
    <w:rsid w:val="001B473E"/>
    <w:rsid w:val="001B4974"/>
    <w:rsid w:val="001B4C51"/>
    <w:rsid w:val="001B648D"/>
    <w:rsid w:val="001B73C4"/>
    <w:rsid w:val="001C3A12"/>
    <w:rsid w:val="001C3EAC"/>
    <w:rsid w:val="001C4840"/>
    <w:rsid w:val="001C62B4"/>
    <w:rsid w:val="001C76E6"/>
    <w:rsid w:val="001D0259"/>
    <w:rsid w:val="001D0909"/>
    <w:rsid w:val="001D645E"/>
    <w:rsid w:val="001E075C"/>
    <w:rsid w:val="001E1EC1"/>
    <w:rsid w:val="001E3D58"/>
    <w:rsid w:val="001E4186"/>
    <w:rsid w:val="001E6687"/>
    <w:rsid w:val="001E6AB3"/>
    <w:rsid w:val="001F0029"/>
    <w:rsid w:val="001F00BA"/>
    <w:rsid w:val="001F1377"/>
    <w:rsid w:val="001F22CF"/>
    <w:rsid w:val="001F3486"/>
    <w:rsid w:val="001F3C04"/>
    <w:rsid w:val="001F5BDD"/>
    <w:rsid w:val="001F5D61"/>
    <w:rsid w:val="001F7CAB"/>
    <w:rsid w:val="002017C0"/>
    <w:rsid w:val="0020358F"/>
    <w:rsid w:val="00204AF1"/>
    <w:rsid w:val="002069C6"/>
    <w:rsid w:val="00210E0B"/>
    <w:rsid w:val="00212D81"/>
    <w:rsid w:val="00213114"/>
    <w:rsid w:val="002133AC"/>
    <w:rsid w:val="00215608"/>
    <w:rsid w:val="002210F8"/>
    <w:rsid w:val="00222B02"/>
    <w:rsid w:val="00223533"/>
    <w:rsid w:val="0022760F"/>
    <w:rsid w:val="00230FFC"/>
    <w:rsid w:val="002324E8"/>
    <w:rsid w:val="00232B32"/>
    <w:rsid w:val="00233CAD"/>
    <w:rsid w:val="00235E20"/>
    <w:rsid w:val="00237994"/>
    <w:rsid w:val="0024003D"/>
    <w:rsid w:val="00244652"/>
    <w:rsid w:val="002446DD"/>
    <w:rsid w:val="002533D9"/>
    <w:rsid w:val="002552CF"/>
    <w:rsid w:val="00255B0D"/>
    <w:rsid w:val="002568D8"/>
    <w:rsid w:val="00265EC7"/>
    <w:rsid w:val="002678AC"/>
    <w:rsid w:val="002709F2"/>
    <w:rsid w:val="00273DEF"/>
    <w:rsid w:val="00274AAB"/>
    <w:rsid w:val="0028174C"/>
    <w:rsid w:val="00282125"/>
    <w:rsid w:val="002855CC"/>
    <w:rsid w:val="00285A8C"/>
    <w:rsid w:val="0028637E"/>
    <w:rsid w:val="0029017E"/>
    <w:rsid w:val="00290439"/>
    <w:rsid w:val="002921BB"/>
    <w:rsid w:val="00295FFB"/>
    <w:rsid w:val="0029712D"/>
    <w:rsid w:val="002A27EC"/>
    <w:rsid w:val="002A3599"/>
    <w:rsid w:val="002B015F"/>
    <w:rsid w:val="002B0AEC"/>
    <w:rsid w:val="002B7824"/>
    <w:rsid w:val="002C5134"/>
    <w:rsid w:val="002D314E"/>
    <w:rsid w:val="002D4062"/>
    <w:rsid w:val="002D4CD6"/>
    <w:rsid w:val="002D7246"/>
    <w:rsid w:val="002D7FF0"/>
    <w:rsid w:val="002E177A"/>
    <w:rsid w:val="002E3E0A"/>
    <w:rsid w:val="002E6395"/>
    <w:rsid w:val="002E69B4"/>
    <w:rsid w:val="002F475B"/>
    <w:rsid w:val="002F7A25"/>
    <w:rsid w:val="003025C2"/>
    <w:rsid w:val="00304243"/>
    <w:rsid w:val="003050AB"/>
    <w:rsid w:val="00307E37"/>
    <w:rsid w:val="00307EE2"/>
    <w:rsid w:val="0031385A"/>
    <w:rsid w:val="0032289B"/>
    <w:rsid w:val="003239CF"/>
    <w:rsid w:val="00324893"/>
    <w:rsid w:val="00324AB8"/>
    <w:rsid w:val="003279FA"/>
    <w:rsid w:val="00330C15"/>
    <w:rsid w:val="00331AEF"/>
    <w:rsid w:val="00337C44"/>
    <w:rsid w:val="00340650"/>
    <w:rsid w:val="003409B8"/>
    <w:rsid w:val="00343BBA"/>
    <w:rsid w:val="00346726"/>
    <w:rsid w:val="00347EE1"/>
    <w:rsid w:val="003500E6"/>
    <w:rsid w:val="00350960"/>
    <w:rsid w:val="003526C9"/>
    <w:rsid w:val="00352BFD"/>
    <w:rsid w:val="003532F4"/>
    <w:rsid w:val="0035699B"/>
    <w:rsid w:val="00363F81"/>
    <w:rsid w:val="00370701"/>
    <w:rsid w:val="00373B3B"/>
    <w:rsid w:val="00374973"/>
    <w:rsid w:val="003766DD"/>
    <w:rsid w:val="00376C2E"/>
    <w:rsid w:val="0037759F"/>
    <w:rsid w:val="00377B08"/>
    <w:rsid w:val="00381CAD"/>
    <w:rsid w:val="0038425E"/>
    <w:rsid w:val="0038476A"/>
    <w:rsid w:val="003859D2"/>
    <w:rsid w:val="003868FE"/>
    <w:rsid w:val="00394FDB"/>
    <w:rsid w:val="00395680"/>
    <w:rsid w:val="003A28D7"/>
    <w:rsid w:val="003A3921"/>
    <w:rsid w:val="003A39DD"/>
    <w:rsid w:val="003A3D90"/>
    <w:rsid w:val="003A6E36"/>
    <w:rsid w:val="003B0A5E"/>
    <w:rsid w:val="003B1053"/>
    <w:rsid w:val="003B29F5"/>
    <w:rsid w:val="003B65CF"/>
    <w:rsid w:val="003B6855"/>
    <w:rsid w:val="003C04F9"/>
    <w:rsid w:val="003C10F3"/>
    <w:rsid w:val="003C1934"/>
    <w:rsid w:val="003C21AA"/>
    <w:rsid w:val="003C3A0F"/>
    <w:rsid w:val="003C4660"/>
    <w:rsid w:val="003C50FE"/>
    <w:rsid w:val="003D347A"/>
    <w:rsid w:val="003D39A7"/>
    <w:rsid w:val="003D485E"/>
    <w:rsid w:val="003D793E"/>
    <w:rsid w:val="003D7E6F"/>
    <w:rsid w:val="003E2C56"/>
    <w:rsid w:val="003E2D42"/>
    <w:rsid w:val="003E3BE3"/>
    <w:rsid w:val="003E4F1C"/>
    <w:rsid w:val="003E5CF6"/>
    <w:rsid w:val="003E6C18"/>
    <w:rsid w:val="003E7907"/>
    <w:rsid w:val="003E7FD9"/>
    <w:rsid w:val="003F5C1E"/>
    <w:rsid w:val="003F6103"/>
    <w:rsid w:val="00400F5C"/>
    <w:rsid w:val="00401933"/>
    <w:rsid w:val="0040265E"/>
    <w:rsid w:val="00402E21"/>
    <w:rsid w:val="00404303"/>
    <w:rsid w:val="004043D3"/>
    <w:rsid w:val="0040540D"/>
    <w:rsid w:val="00405A07"/>
    <w:rsid w:val="0040701D"/>
    <w:rsid w:val="004104EA"/>
    <w:rsid w:val="00410C45"/>
    <w:rsid w:val="00410D7E"/>
    <w:rsid w:val="00410E1D"/>
    <w:rsid w:val="00413BA6"/>
    <w:rsid w:val="0042010E"/>
    <w:rsid w:val="00423622"/>
    <w:rsid w:val="004269FB"/>
    <w:rsid w:val="00435A74"/>
    <w:rsid w:val="00435B63"/>
    <w:rsid w:val="004372F6"/>
    <w:rsid w:val="004420E2"/>
    <w:rsid w:val="004438E2"/>
    <w:rsid w:val="00444D31"/>
    <w:rsid w:val="00451EB1"/>
    <w:rsid w:val="004557FF"/>
    <w:rsid w:val="0045580B"/>
    <w:rsid w:val="00456338"/>
    <w:rsid w:val="004569DF"/>
    <w:rsid w:val="0046448B"/>
    <w:rsid w:val="004665B2"/>
    <w:rsid w:val="0046688D"/>
    <w:rsid w:val="00467919"/>
    <w:rsid w:val="00470BFF"/>
    <w:rsid w:val="00471A5A"/>
    <w:rsid w:val="00472FD2"/>
    <w:rsid w:val="0047410C"/>
    <w:rsid w:val="00474F91"/>
    <w:rsid w:val="00477977"/>
    <w:rsid w:val="00483150"/>
    <w:rsid w:val="00484D7D"/>
    <w:rsid w:val="00484DD4"/>
    <w:rsid w:val="00487CCA"/>
    <w:rsid w:val="004918AE"/>
    <w:rsid w:val="004963D4"/>
    <w:rsid w:val="004A010C"/>
    <w:rsid w:val="004A46C6"/>
    <w:rsid w:val="004B1EC1"/>
    <w:rsid w:val="004B27EC"/>
    <w:rsid w:val="004B715A"/>
    <w:rsid w:val="004B754F"/>
    <w:rsid w:val="004C02B9"/>
    <w:rsid w:val="004C1E54"/>
    <w:rsid w:val="004C49A2"/>
    <w:rsid w:val="004C4D9E"/>
    <w:rsid w:val="004D23C8"/>
    <w:rsid w:val="004D6405"/>
    <w:rsid w:val="004D7BDC"/>
    <w:rsid w:val="004E1605"/>
    <w:rsid w:val="004E5D27"/>
    <w:rsid w:val="004F21BB"/>
    <w:rsid w:val="004F3308"/>
    <w:rsid w:val="004F5B24"/>
    <w:rsid w:val="004F6DFD"/>
    <w:rsid w:val="00501572"/>
    <w:rsid w:val="0050250F"/>
    <w:rsid w:val="00504E12"/>
    <w:rsid w:val="00504EDE"/>
    <w:rsid w:val="005050E9"/>
    <w:rsid w:val="00505F2A"/>
    <w:rsid w:val="005062F8"/>
    <w:rsid w:val="00506DE4"/>
    <w:rsid w:val="005101D1"/>
    <w:rsid w:val="00513B8D"/>
    <w:rsid w:val="00516EA3"/>
    <w:rsid w:val="00524E19"/>
    <w:rsid w:val="00526EF2"/>
    <w:rsid w:val="00527D47"/>
    <w:rsid w:val="005302BC"/>
    <w:rsid w:val="00530387"/>
    <w:rsid w:val="005307DD"/>
    <w:rsid w:val="00531F1D"/>
    <w:rsid w:val="00533DB6"/>
    <w:rsid w:val="00536F52"/>
    <w:rsid w:val="00540196"/>
    <w:rsid w:val="00546D70"/>
    <w:rsid w:val="00547C0E"/>
    <w:rsid w:val="00550E73"/>
    <w:rsid w:val="00550F20"/>
    <w:rsid w:val="00561AEF"/>
    <w:rsid w:val="00563CEE"/>
    <w:rsid w:val="00566ABF"/>
    <w:rsid w:val="005674FC"/>
    <w:rsid w:val="00574C7E"/>
    <w:rsid w:val="00575285"/>
    <w:rsid w:val="0057661D"/>
    <w:rsid w:val="005808A5"/>
    <w:rsid w:val="00583F7A"/>
    <w:rsid w:val="005842A0"/>
    <w:rsid w:val="00584B65"/>
    <w:rsid w:val="00591316"/>
    <w:rsid w:val="00591685"/>
    <w:rsid w:val="00591F2E"/>
    <w:rsid w:val="0059241D"/>
    <w:rsid w:val="0059542B"/>
    <w:rsid w:val="00596CFC"/>
    <w:rsid w:val="00597B54"/>
    <w:rsid w:val="005A470A"/>
    <w:rsid w:val="005A6E11"/>
    <w:rsid w:val="005B0555"/>
    <w:rsid w:val="005B082B"/>
    <w:rsid w:val="005B1C82"/>
    <w:rsid w:val="005B3430"/>
    <w:rsid w:val="005B6DF5"/>
    <w:rsid w:val="005C3EC0"/>
    <w:rsid w:val="005C45B3"/>
    <w:rsid w:val="005C5905"/>
    <w:rsid w:val="005C6A63"/>
    <w:rsid w:val="005C7151"/>
    <w:rsid w:val="005D0395"/>
    <w:rsid w:val="005D6CA8"/>
    <w:rsid w:val="005E2E10"/>
    <w:rsid w:val="005E3415"/>
    <w:rsid w:val="005E4B2F"/>
    <w:rsid w:val="005E5C58"/>
    <w:rsid w:val="005E5DBE"/>
    <w:rsid w:val="005F19DF"/>
    <w:rsid w:val="005F3FB5"/>
    <w:rsid w:val="005F41A1"/>
    <w:rsid w:val="005F457E"/>
    <w:rsid w:val="005F744E"/>
    <w:rsid w:val="0060026C"/>
    <w:rsid w:val="00604FFF"/>
    <w:rsid w:val="0060552E"/>
    <w:rsid w:val="0060673F"/>
    <w:rsid w:val="00607CE9"/>
    <w:rsid w:val="0061049D"/>
    <w:rsid w:val="00611E88"/>
    <w:rsid w:val="00612DA1"/>
    <w:rsid w:val="00614584"/>
    <w:rsid w:val="0061466F"/>
    <w:rsid w:val="00614925"/>
    <w:rsid w:val="00614BB2"/>
    <w:rsid w:val="00616CC6"/>
    <w:rsid w:val="00620957"/>
    <w:rsid w:val="0062413B"/>
    <w:rsid w:val="00625DC3"/>
    <w:rsid w:val="006264A2"/>
    <w:rsid w:val="00631248"/>
    <w:rsid w:val="00631627"/>
    <w:rsid w:val="00632860"/>
    <w:rsid w:val="00635A90"/>
    <w:rsid w:val="0064050A"/>
    <w:rsid w:val="00643A0A"/>
    <w:rsid w:val="00643D2D"/>
    <w:rsid w:val="00645F39"/>
    <w:rsid w:val="00647C47"/>
    <w:rsid w:val="0065471C"/>
    <w:rsid w:val="006551A7"/>
    <w:rsid w:val="006568BC"/>
    <w:rsid w:val="006574DE"/>
    <w:rsid w:val="00661DB0"/>
    <w:rsid w:val="00664749"/>
    <w:rsid w:val="00666685"/>
    <w:rsid w:val="006706CA"/>
    <w:rsid w:val="00673B70"/>
    <w:rsid w:val="00673F35"/>
    <w:rsid w:val="00676247"/>
    <w:rsid w:val="0067700E"/>
    <w:rsid w:val="0067739D"/>
    <w:rsid w:val="006809E6"/>
    <w:rsid w:val="006814D8"/>
    <w:rsid w:val="006817CD"/>
    <w:rsid w:val="00684770"/>
    <w:rsid w:val="0068540B"/>
    <w:rsid w:val="00686A6F"/>
    <w:rsid w:val="00695BC6"/>
    <w:rsid w:val="006962D9"/>
    <w:rsid w:val="006A1A9B"/>
    <w:rsid w:val="006A2610"/>
    <w:rsid w:val="006A2D8A"/>
    <w:rsid w:val="006A3E13"/>
    <w:rsid w:val="006A4BE1"/>
    <w:rsid w:val="006A53E0"/>
    <w:rsid w:val="006A63A3"/>
    <w:rsid w:val="006B061C"/>
    <w:rsid w:val="006B1E29"/>
    <w:rsid w:val="006B222E"/>
    <w:rsid w:val="006B2B07"/>
    <w:rsid w:val="006B39BD"/>
    <w:rsid w:val="006B46C3"/>
    <w:rsid w:val="006B674C"/>
    <w:rsid w:val="006C293C"/>
    <w:rsid w:val="006C4A0C"/>
    <w:rsid w:val="006C590C"/>
    <w:rsid w:val="006C59E6"/>
    <w:rsid w:val="006C5B9E"/>
    <w:rsid w:val="006C6DC5"/>
    <w:rsid w:val="006C7EFB"/>
    <w:rsid w:val="006D47C1"/>
    <w:rsid w:val="006D570D"/>
    <w:rsid w:val="006E2E3E"/>
    <w:rsid w:val="006E3A7D"/>
    <w:rsid w:val="006E5395"/>
    <w:rsid w:val="006E5983"/>
    <w:rsid w:val="006F1470"/>
    <w:rsid w:val="006F1AC6"/>
    <w:rsid w:val="006F26FA"/>
    <w:rsid w:val="006F2C9E"/>
    <w:rsid w:val="006F6ABA"/>
    <w:rsid w:val="006F79B8"/>
    <w:rsid w:val="007012AF"/>
    <w:rsid w:val="00702F33"/>
    <w:rsid w:val="00705A50"/>
    <w:rsid w:val="00707FC6"/>
    <w:rsid w:val="00710747"/>
    <w:rsid w:val="0071443C"/>
    <w:rsid w:val="007236F0"/>
    <w:rsid w:val="00725594"/>
    <w:rsid w:val="007274C9"/>
    <w:rsid w:val="00727D27"/>
    <w:rsid w:val="007356F4"/>
    <w:rsid w:val="0073662C"/>
    <w:rsid w:val="007372FD"/>
    <w:rsid w:val="0073764F"/>
    <w:rsid w:val="00740E4F"/>
    <w:rsid w:val="007421A8"/>
    <w:rsid w:val="007430D3"/>
    <w:rsid w:val="00745185"/>
    <w:rsid w:val="007517DC"/>
    <w:rsid w:val="00752C98"/>
    <w:rsid w:val="00754F5D"/>
    <w:rsid w:val="00754FC4"/>
    <w:rsid w:val="00760428"/>
    <w:rsid w:val="00770B7A"/>
    <w:rsid w:val="007710FC"/>
    <w:rsid w:val="00774178"/>
    <w:rsid w:val="00776FAD"/>
    <w:rsid w:val="007773B5"/>
    <w:rsid w:val="00777F01"/>
    <w:rsid w:val="00780F3B"/>
    <w:rsid w:val="00781022"/>
    <w:rsid w:val="00781BDD"/>
    <w:rsid w:val="00791800"/>
    <w:rsid w:val="00792001"/>
    <w:rsid w:val="007967DD"/>
    <w:rsid w:val="007A01F3"/>
    <w:rsid w:val="007A13B2"/>
    <w:rsid w:val="007A178B"/>
    <w:rsid w:val="007A2690"/>
    <w:rsid w:val="007A5E5D"/>
    <w:rsid w:val="007A79AD"/>
    <w:rsid w:val="007A7C23"/>
    <w:rsid w:val="007B2F31"/>
    <w:rsid w:val="007B5240"/>
    <w:rsid w:val="007B5692"/>
    <w:rsid w:val="007B667E"/>
    <w:rsid w:val="007C0CD1"/>
    <w:rsid w:val="007C1DEA"/>
    <w:rsid w:val="007C39A0"/>
    <w:rsid w:val="007C4421"/>
    <w:rsid w:val="007C4645"/>
    <w:rsid w:val="007C48E4"/>
    <w:rsid w:val="007C5C0A"/>
    <w:rsid w:val="007D009E"/>
    <w:rsid w:val="007D00FC"/>
    <w:rsid w:val="007D1342"/>
    <w:rsid w:val="007D13BE"/>
    <w:rsid w:val="007D1A7E"/>
    <w:rsid w:val="007D40DF"/>
    <w:rsid w:val="007D6EF9"/>
    <w:rsid w:val="007D7BE4"/>
    <w:rsid w:val="007D7BF9"/>
    <w:rsid w:val="007D7F7A"/>
    <w:rsid w:val="007E06AA"/>
    <w:rsid w:val="007E2495"/>
    <w:rsid w:val="007E27CA"/>
    <w:rsid w:val="007E4FB0"/>
    <w:rsid w:val="007E5036"/>
    <w:rsid w:val="007E722D"/>
    <w:rsid w:val="007F2663"/>
    <w:rsid w:val="007F3599"/>
    <w:rsid w:val="007F4129"/>
    <w:rsid w:val="007F4D13"/>
    <w:rsid w:val="007F543F"/>
    <w:rsid w:val="007F5B86"/>
    <w:rsid w:val="007F76C5"/>
    <w:rsid w:val="00803A0B"/>
    <w:rsid w:val="008040D5"/>
    <w:rsid w:val="0080675E"/>
    <w:rsid w:val="00806B27"/>
    <w:rsid w:val="00812D04"/>
    <w:rsid w:val="00816F5C"/>
    <w:rsid w:val="00817427"/>
    <w:rsid w:val="0082077F"/>
    <w:rsid w:val="008220E1"/>
    <w:rsid w:val="00832507"/>
    <w:rsid w:val="0083321A"/>
    <w:rsid w:val="00833C0B"/>
    <w:rsid w:val="008348E4"/>
    <w:rsid w:val="00835974"/>
    <w:rsid w:val="008402D0"/>
    <w:rsid w:val="0084224C"/>
    <w:rsid w:val="00843D66"/>
    <w:rsid w:val="008456F5"/>
    <w:rsid w:val="008459A1"/>
    <w:rsid w:val="008473DC"/>
    <w:rsid w:val="00851FA3"/>
    <w:rsid w:val="00853B35"/>
    <w:rsid w:val="0086041D"/>
    <w:rsid w:val="00860865"/>
    <w:rsid w:val="00860BC1"/>
    <w:rsid w:val="008619C1"/>
    <w:rsid w:val="00863ED7"/>
    <w:rsid w:val="0086400B"/>
    <w:rsid w:val="00864B9F"/>
    <w:rsid w:val="0086704A"/>
    <w:rsid w:val="00867113"/>
    <w:rsid w:val="00871423"/>
    <w:rsid w:val="00875886"/>
    <w:rsid w:val="00876CE5"/>
    <w:rsid w:val="00880163"/>
    <w:rsid w:val="008804D3"/>
    <w:rsid w:val="0088245F"/>
    <w:rsid w:val="00882D7F"/>
    <w:rsid w:val="0088418C"/>
    <w:rsid w:val="00887E6E"/>
    <w:rsid w:val="00890610"/>
    <w:rsid w:val="00890D78"/>
    <w:rsid w:val="00890F41"/>
    <w:rsid w:val="0089274F"/>
    <w:rsid w:val="00893F49"/>
    <w:rsid w:val="00895A18"/>
    <w:rsid w:val="00897287"/>
    <w:rsid w:val="008A2E4D"/>
    <w:rsid w:val="008A4A08"/>
    <w:rsid w:val="008A7D9D"/>
    <w:rsid w:val="008B045E"/>
    <w:rsid w:val="008B1A54"/>
    <w:rsid w:val="008B32C6"/>
    <w:rsid w:val="008B3D23"/>
    <w:rsid w:val="008B558E"/>
    <w:rsid w:val="008B5F62"/>
    <w:rsid w:val="008C027B"/>
    <w:rsid w:val="008C2401"/>
    <w:rsid w:val="008C36C9"/>
    <w:rsid w:val="008C3F4F"/>
    <w:rsid w:val="008C416B"/>
    <w:rsid w:val="008D08D1"/>
    <w:rsid w:val="008D2657"/>
    <w:rsid w:val="008D2E18"/>
    <w:rsid w:val="008D61D1"/>
    <w:rsid w:val="008D7562"/>
    <w:rsid w:val="008E1B21"/>
    <w:rsid w:val="008E5E26"/>
    <w:rsid w:val="008E7935"/>
    <w:rsid w:val="008F059F"/>
    <w:rsid w:val="008F1D67"/>
    <w:rsid w:val="008F1E06"/>
    <w:rsid w:val="008F458E"/>
    <w:rsid w:val="008F643E"/>
    <w:rsid w:val="008F66BC"/>
    <w:rsid w:val="008F764A"/>
    <w:rsid w:val="00901ABE"/>
    <w:rsid w:val="009049C8"/>
    <w:rsid w:val="00905521"/>
    <w:rsid w:val="00905877"/>
    <w:rsid w:val="009065A8"/>
    <w:rsid w:val="0090692B"/>
    <w:rsid w:val="009077B1"/>
    <w:rsid w:val="00910FA5"/>
    <w:rsid w:val="00912191"/>
    <w:rsid w:val="009165B0"/>
    <w:rsid w:val="0091661D"/>
    <w:rsid w:val="00917AD9"/>
    <w:rsid w:val="00917E0E"/>
    <w:rsid w:val="00920E07"/>
    <w:rsid w:val="009218A7"/>
    <w:rsid w:val="00924FA2"/>
    <w:rsid w:val="00927932"/>
    <w:rsid w:val="00936877"/>
    <w:rsid w:val="00940BFD"/>
    <w:rsid w:val="00941EE3"/>
    <w:rsid w:val="00942A39"/>
    <w:rsid w:val="00943852"/>
    <w:rsid w:val="00946439"/>
    <w:rsid w:val="009477D3"/>
    <w:rsid w:val="00950553"/>
    <w:rsid w:val="00953239"/>
    <w:rsid w:val="00960536"/>
    <w:rsid w:val="009627FC"/>
    <w:rsid w:val="009628F2"/>
    <w:rsid w:val="009677BC"/>
    <w:rsid w:val="00970B40"/>
    <w:rsid w:val="00971829"/>
    <w:rsid w:val="00972447"/>
    <w:rsid w:val="00975EDE"/>
    <w:rsid w:val="00976192"/>
    <w:rsid w:val="00976250"/>
    <w:rsid w:val="00976AF6"/>
    <w:rsid w:val="0097767E"/>
    <w:rsid w:val="00983EA1"/>
    <w:rsid w:val="00990523"/>
    <w:rsid w:val="009918DD"/>
    <w:rsid w:val="009A1701"/>
    <w:rsid w:val="009A2016"/>
    <w:rsid w:val="009A2543"/>
    <w:rsid w:val="009A2B52"/>
    <w:rsid w:val="009A3B04"/>
    <w:rsid w:val="009A6044"/>
    <w:rsid w:val="009A6DF1"/>
    <w:rsid w:val="009A7579"/>
    <w:rsid w:val="009B15AB"/>
    <w:rsid w:val="009B2769"/>
    <w:rsid w:val="009B6190"/>
    <w:rsid w:val="009B63DD"/>
    <w:rsid w:val="009C007D"/>
    <w:rsid w:val="009C2086"/>
    <w:rsid w:val="009C5FF1"/>
    <w:rsid w:val="009D0302"/>
    <w:rsid w:val="009D12C6"/>
    <w:rsid w:val="009D2E14"/>
    <w:rsid w:val="009D563E"/>
    <w:rsid w:val="009D583D"/>
    <w:rsid w:val="009D62F9"/>
    <w:rsid w:val="009E26E7"/>
    <w:rsid w:val="009E31A2"/>
    <w:rsid w:val="009E4A54"/>
    <w:rsid w:val="009E7F78"/>
    <w:rsid w:val="009F0AF7"/>
    <w:rsid w:val="00A00002"/>
    <w:rsid w:val="00A0357D"/>
    <w:rsid w:val="00A03C07"/>
    <w:rsid w:val="00A052FE"/>
    <w:rsid w:val="00A12E77"/>
    <w:rsid w:val="00A15F96"/>
    <w:rsid w:val="00A20610"/>
    <w:rsid w:val="00A2180F"/>
    <w:rsid w:val="00A221CA"/>
    <w:rsid w:val="00A22905"/>
    <w:rsid w:val="00A23D66"/>
    <w:rsid w:val="00A242E7"/>
    <w:rsid w:val="00A25001"/>
    <w:rsid w:val="00A26268"/>
    <w:rsid w:val="00A269AB"/>
    <w:rsid w:val="00A27CAB"/>
    <w:rsid w:val="00A32590"/>
    <w:rsid w:val="00A360A6"/>
    <w:rsid w:val="00A42E32"/>
    <w:rsid w:val="00A46BA1"/>
    <w:rsid w:val="00A47AB6"/>
    <w:rsid w:val="00A52734"/>
    <w:rsid w:val="00A53B34"/>
    <w:rsid w:val="00A53F2C"/>
    <w:rsid w:val="00A62BA0"/>
    <w:rsid w:val="00A6368A"/>
    <w:rsid w:val="00A64AC9"/>
    <w:rsid w:val="00A6763D"/>
    <w:rsid w:val="00A7140F"/>
    <w:rsid w:val="00A71844"/>
    <w:rsid w:val="00A731E8"/>
    <w:rsid w:val="00A73294"/>
    <w:rsid w:val="00A76686"/>
    <w:rsid w:val="00A77932"/>
    <w:rsid w:val="00A800A3"/>
    <w:rsid w:val="00A823FD"/>
    <w:rsid w:val="00A834EA"/>
    <w:rsid w:val="00A8417F"/>
    <w:rsid w:val="00A86A69"/>
    <w:rsid w:val="00A9038E"/>
    <w:rsid w:val="00A9083F"/>
    <w:rsid w:val="00A948AC"/>
    <w:rsid w:val="00A94AE1"/>
    <w:rsid w:val="00AA047A"/>
    <w:rsid w:val="00AA29B2"/>
    <w:rsid w:val="00AA4EC8"/>
    <w:rsid w:val="00AA7899"/>
    <w:rsid w:val="00AB1DC0"/>
    <w:rsid w:val="00AB4484"/>
    <w:rsid w:val="00AB46A9"/>
    <w:rsid w:val="00AB7961"/>
    <w:rsid w:val="00AC090C"/>
    <w:rsid w:val="00AC127A"/>
    <w:rsid w:val="00AC361C"/>
    <w:rsid w:val="00AC41B1"/>
    <w:rsid w:val="00AC5F06"/>
    <w:rsid w:val="00AC5F6D"/>
    <w:rsid w:val="00AC5F92"/>
    <w:rsid w:val="00AC6ADD"/>
    <w:rsid w:val="00AD708C"/>
    <w:rsid w:val="00AD71DC"/>
    <w:rsid w:val="00AE36E5"/>
    <w:rsid w:val="00AE7235"/>
    <w:rsid w:val="00AF26E3"/>
    <w:rsid w:val="00AF278B"/>
    <w:rsid w:val="00AF41C9"/>
    <w:rsid w:val="00B0125E"/>
    <w:rsid w:val="00B03897"/>
    <w:rsid w:val="00B046BB"/>
    <w:rsid w:val="00B05024"/>
    <w:rsid w:val="00B06741"/>
    <w:rsid w:val="00B06E1C"/>
    <w:rsid w:val="00B11EB4"/>
    <w:rsid w:val="00B20588"/>
    <w:rsid w:val="00B239B9"/>
    <w:rsid w:val="00B24570"/>
    <w:rsid w:val="00B31B98"/>
    <w:rsid w:val="00B3517D"/>
    <w:rsid w:val="00B41DB5"/>
    <w:rsid w:val="00B45219"/>
    <w:rsid w:val="00B45FFA"/>
    <w:rsid w:val="00B50CD3"/>
    <w:rsid w:val="00B516FB"/>
    <w:rsid w:val="00B52E9C"/>
    <w:rsid w:val="00B563A5"/>
    <w:rsid w:val="00B606F5"/>
    <w:rsid w:val="00B63140"/>
    <w:rsid w:val="00B65860"/>
    <w:rsid w:val="00B67EB3"/>
    <w:rsid w:val="00B72740"/>
    <w:rsid w:val="00B7325D"/>
    <w:rsid w:val="00B744D3"/>
    <w:rsid w:val="00B75172"/>
    <w:rsid w:val="00B76158"/>
    <w:rsid w:val="00B810C8"/>
    <w:rsid w:val="00B82261"/>
    <w:rsid w:val="00B85622"/>
    <w:rsid w:val="00B85735"/>
    <w:rsid w:val="00B868BB"/>
    <w:rsid w:val="00B90270"/>
    <w:rsid w:val="00B94744"/>
    <w:rsid w:val="00B958F0"/>
    <w:rsid w:val="00B95D2E"/>
    <w:rsid w:val="00B966A2"/>
    <w:rsid w:val="00BA605A"/>
    <w:rsid w:val="00BA72D8"/>
    <w:rsid w:val="00BB3BF8"/>
    <w:rsid w:val="00BC03FA"/>
    <w:rsid w:val="00BC157F"/>
    <w:rsid w:val="00BC2CA1"/>
    <w:rsid w:val="00BC701B"/>
    <w:rsid w:val="00BC768E"/>
    <w:rsid w:val="00BD4BB9"/>
    <w:rsid w:val="00BD6DB6"/>
    <w:rsid w:val="00BE0DEE"/>
    <w:rsid w:val="00BE0EF4"/>
    <w:rsid w:val="00BE1D15"/>
    <w:rsid w:val="00BE5420"/>
    <w:rsid w:val="00BE61B0"/>
    <w:rsid w:val="00BE7D59"/>
    <w:rsid w:val="00BF0B69"/>
    <w:rsid w:val="00BF0F03"/>
    <w:rsid w:val="00BF1AD0"/>
    <w:rsid w:val="00BF1BF2"/>
    <w:rsid w:val="00BF2414"/>
    <w:rsid w:val="00BF2E4F"/>
    <w:rsid w:val="00BF3C45"/>
    <w:rsid w:val="00BF630E"/>
    <w:rsid w:val="00BF7EC6"/>
    <w:rsid w:val="00C064D2"/>
    <w:rsid w:val="00C06B5E"/>
    <w:rsid w:val="00C22C71"/>
    <w:rsid w:val="00C303F4"/>
    <w:rsid w:val="00C35EAB"/>
    <w:rsid w:val="00C42259"/>
    <w:rsid w:val="00C43A00"/>
    <w:rsid w:val="00C45532"/>
    <w:rsid w:val="00C47FCA"/>
    <w:rsid w:val="00C503C8"/>
    <w:rsid w:val="00C5365F"/>
    <w:rsid w:val="00C600B0"/>
    <w:rsid w:val="00C60A70"/>
    <w:rsid w:val="00C63F50"/>
    <w:rsid w:val="00C65584"/>
    <w:rsid w:val="00C65F81"/>
    <w:rsid w:val="00C7064C"/>
    <w:rsid w:val="00C70CE5"/>
    <w:rsid w:val="00C7367F"/>
    <w:rsid w:val="00C74403"/>
    <w:rsid w:val="00C76DA0"/>
    <w:rsid w:val="00C827F4"/>
    <w:rsid w:val="00C858D3"/>
    <w:rsid w:val="00C86123"/>
    <w:rsid w:val="00C9109E"/>
    <w:rsid w:val="00C91306"/>
    <w:rsid w:val="00C9611C"/>
    <w:rsid w:val="00C966B1"/>
    <w:rsid w:val="00C966CE"/>
    <w:rsid w:val="00CA57D7"/>
    <w:rsid w:val="00CB065A"/>
    <w:rsid w:val="00CB0B71"/>
    <w:rsid w:val="00CB3BF2"/>
    <w:rsid w:val="00CB679A"/>
    <w:rsid w:val="00CC007C"/>
    <w:rsid w:val="00CC213F"/>
    <w:rsid w:val="00CC3DBE"/>
    <w:rsid w:val="00CD401A"/>
    <w:rsid w:val="00CD56F6"/>
    <w:rsid w:val="00CE3A16"/>
    <w:rsid w:val="00CE421E"/>
    <w:rsid w:val="00CE6B11"/>
    <w:rsid w:val="00CF0511"/>
    <w:rsid w:val="00CF33B6"/>
    <w:rsid w:val="00CF34FC"/>
    <w:rsid w:val="00CF3AAF"/>
    <w:rsid w:val="00CF40AF"/>
    <w:rsid w:val="00CF661C"/>
    <w:rsid w:val="00D052C4"/>
    <w:rsid w:val="00D05D39"/>
    <w:rsid w:val="00D060B6"/>
    <w:rsid w:val="00D07500"/>
    <w:rsid w:val="00D07678"/>
    <w:rsid w:val="00D07F41"/>
    <w:rsid w:val="00D10C48"/>
    <w:rsid w:val="00D1133C"/>
    <w:rsid w:val="00D12344"/>
    <w:rsid w:val="00D15995"/>
    <w:rsid w:val="00D15DDF"/>
    <w:rsid w:val="00D20C54"/>
    <w:rsid w:val="00D229F5"/>
    <w:rsid w:val="00D243E3"/>
    <w:rsid w:val="00D24582"/>
    <w:rsid w:val="00D25FCB"/>
    <w:rsid w:val="00D27BA6"/>
    <w:rsid w:val="00D30FB1"/>
    <w:rsid w:val="00D31210"/>
    <w:rsid w:val="00D32E61"/>
    <w:rsid w:val="00D34294"/>
    <w:rsid w:val="00D44FA0"/>
    <w:rsid w:val="00D45FD3"/>
    <w:rsid w:val="00D50EA9"/>
    <w:rsid w:val="00D544B4"/>
    <w:rsid w:val="00D5458A"/>
    <w:rsid w:val="00D56325"/>
    <w:rsid w:val="00D57223"/>
    <w:rsid w:val="00D5755C"/>
    <w:rsid w:val="00D57FBC"/>
    <w:rsid w:val="00D614FA"/>
    <w:rsid w:val="00D62AA4"/>
    <w:rsid w:val="00D65AF7"/>
    <w:rsid w:val="00D65FEE"/>
    <w:rsid w:val="00D7115F"/>
    <w:rsid w:val="00D71ECC"/>
    <w:rsid w:val="00D724DD"/>
    <w:rsid w:val="00D7418C"/>
    <w:rsid w:val="00D823CF"/>
    <w:rsid w:val="00D82639"/>
    <w:rsid w:val="00D91B63"/>
    <w:rsid w:val="00D92966"/>
    <w:rsid w:val="00DA1085"/>
    <w:rsid w:val="00DA1697"/>
    <w:rsid w:val="00DA2E08"/>
    <w:rsid w:val="00DA425F"/>
    <w:rsid w:val="00DA524C"/>
    <w:rsid w:val="00DA7AF9"/>
    <w:rsid w:val="00DA7E4F"/>
    <w:rsid w:val="00DB6842"/>
    <w:rsid w:val="00DB7B9F"/>
    <w:rsid w:val="00DC255E"/>
    <w:rsid w:val="00DC4DF1"/>
    <w:rsid w:val="00DC7AA2"/>
    <w:rsid w:val="00DD2AD5"/>
    <w:rsid w:val="00DD44D0"/>
    <w:rsid w:val="00DD4D0A"/>
    <w:rsid w:val="00DD58C1"/>
    <w:rsid w:val="00DD653F"/>
    <w:rsid w:val="00DD6B61"/>
    <w:rsid w:val="00DE13B9"/>
    <w:rsid w:val="00DE1E40"/>
    <w:rsid w:val="00DE381C"/>
    <w:rsid w:val="00DE4EAC"/>
    <w:rsid w:val="00DE593D"/>
    <w:rsid w:val="00DF3998"/>
    <w:rsid w:val="00DF4B48"/>
    <w:rsid w:val="00DF51E6"/>
    <w:rsid w:val="00DF7AA0"/>
    <w:rsid w:val="00E00116"/>
    <w:rsid w:val="00E0393B"/>
    <w:rsid w:val="00E04CE8"/>
    <w:rsid w:val="00E06371"/>
    <w:rsid w:val="00E12239"/>
    <w:rsid w:val="00E16CF2"/>
    <w:rsid w:val="00E17C21"/>
    <w:rsid w:val="00E228E7"/>
    <w:rsid w:val="00E2424A"/>
    <w:rsid w:val="00E250C7"/>
    <w:rsid w:val="00E263DE"/>
    <w:rsid w:val="00E32D44"/>
    <w:rsid w:val="00E33BE8"/>
    <w:rsid w:val="00E36E99"/>
    <w:rsid w:val="00E4035D"/>
    <w:rsid w:val="00E43335"/>
    <w:rsid w:val="00E43658"/>
    <w:rsid w:val="00E51E71"/>
    <w:rsid w:val="00E52146"/>
    <w:rsid w:val="00E5277B"/>
    <w:rsid w:val="00E54934"/>
    <w:rsid w:val="00E54A05"/>
    <w:rsid w:val="00E5506F"/>
    <w:rsid w:val="00E561C3"/>
    <w:rsid w:val="00E56813"/>
    <w:rsid w:val="00E5773F"/>
    <w:rsid w:val="00E62295"/>
    <w:rsid w:val="00E65C1B"/>
    <w:rsid w:val="00E65F7A"/>
    <w:rsid w:val="00E70CF5"/>
    <w:rsid w:val="00E7423C"/>
    <w:rsid w:val="00E77053"/>
    <w:rsid w:val="00E80201"/>
    <w:rsid w:val="00E8035C"/>
    <w:rsid w:val="00E857D0"/>
    <w:rsid w:val="00E864E4"/>
    <w:rsid w:val="00E8682E"/>
    <w:rsid w:val="00E87342"/>
    <w:rsid w:val="00E9319B"/>
    <w:rsid w:val="00E953FC"/>
    <w:rsid w:val="00EA2AA9"/>
    <w:rsid w:val="00EA3654"/>
    <w:rsid w:val="00EA4527"/>
    <w:rsid w:val="00EA46A5"/>
    <w:rsid w:val="00EA5B95"/>
    <w:rsid w:val="00EB5FED"/>
    <w:rsid w:val="00EC0407"/>
    <w:rsid w:val="00EC09FD"/>
    <w:rsid w:val="00EC2166"/>
    <w:rsid w:val="00EC28EF"/>
    <w:rsid w:val="00EC2C1E"/>
    <w:rsid w:val="00EC51A4"/>
    <w:rsid w:val="00EC5BC5"/>
    <w:rsid w:val="00EC6427"/>
    <w:rsid w:val="00EC7A58"/>
    <w:rsid w:val="00ED0279"/>
    <w:rsid w:val="00ED19AB"/>
    <w:rsid w:val="00ED330C"/>
    <w:rsid w:val="00ED3869"/>
    <w:rsid w:val="00ED54AD"/>
    <w:rsid w:val="00EE2279"/>
    <w:rsid w:val="00EE3243"/>
    <w:rsid w:val="00EE4800"/>
    <w:rsid w:val="00EE4873"/>
    <w:rsid w:val="00EE6705"/>
    <w:rsid w:val="00EE7BF7"/>
    <w:rsid w:val="00EF31EE"/>
    <w:rsid w:val="00EF3348"/>
    <w:rsid w:val="00EF3DE2"/>
    <w:rsid w:val="00F04680"/>
    <w:rsid w:val="00F06B4D"/>
    <w:rsid w:val="00F06C74"/>
    <w:rsid w:val="00F102EA"/>
    <w:rsid w:val="00F10B21"/>
    <w:rsid w:val="00F13E62"/>
    <w:rsid w:val="00F14446"/>
    <w:rsid w:val="00F152A4"/>
    <w:rsid w:val="00F15425"/>
    <w:rsid w:val="00F169B2"/>
    <w:rsid w:val="00F27469"/>
    <w:rsid w:val="00F31BC5"/>
    <w:rsid w:val="00F3251E"/>
    <w:rsid w:val="00F33AFF"/>
    <w:rsid w:val="00F34FCC"/>
    <w:rsid w:val="00F360FE"/>
    <w:rsid w:val="00F432FA"/>
    <w:rsid w:val="00F43F0C"/>
    <w:rsid w:val="00F442CD"/>
    <w:rsid w:val="00F4552C"/>
    <w:rsid w:val="00F540D1"/>
    <w:rsid w:val="00F60E0C"/>
    <w:rsid w:val="00F6621F"/>
    <w:rsid w:val="00F6691E"/>
    <w:rsid w:val="00F66A69"/>
    <w:rsid w:val="00F673E5"/>
    <w:rsid w:val="00F70FD2"/>
    <w:rsid w:val="00F712FC"/>
    <w:rsid w:val="00F71395"/>
    <w:rsid w:val="00F7781C"/>
    <w:rsid w:val="00F81629"/>
    <w:rsid w:val="00F83363"/>
    <w:rsid w:val="00F8469C"/>
    <w:rsid w:val="00F94ACB"/>
    <w:rsid w:val="00F97B18"/>
    <w:rsid w:val="00FA1A62"/>
    <w:rsid w:val="00FA1F92"/>
    <w:rsid w:val="00FB0B58"/>
    <w:rsid w:val="00FB1CAC"/>
    <w:rsid w:val="00FB46AB"/>
    <w:rsid w:val="00FC6C19"/>
    <w:rsid w:val="00FC7A0B"/>
    <w:rsid w:val="00FD15DF"/>
    <w:rsid w:val="00FD1896"/>
    <w:rsid w:val="00FD625F"/>
    <w:rsid w:val="00FD710C"/>
    <w:rsid w:val="00FE0058"/>
    <w:rsid w:val="00FE0E57"/>
    <w:rsid w:val="00FE1746"/>
    <w:rsid w:val="00FE3AAF"/>
    <w:rsid w:val="00FE4F35"/>
    <w:rsid w:val="00FE53B9"/>
    <w:rsid w:val="00FE63EF"/>
    <w:rsid w:val="00FF3C5F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60"/>
    <w:pPr>
      <w:suppressAutoHyphens/>
    </w:pPr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350960"/>
    <w:pPr>
      <w:keepNext/>
      <w:spacing w:before="360" w:after="24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50960"/>
    <w:pPr>
      <w:keepNext/>
      <w:spacing w:before="240" w:after="120"/>
      <w:ind w:left="284" w:hanging="28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50960"/>
    <w:pPr>
      <w:keepNext/>
      <w:spacing w:before="120" w:after="60"/>
      <w:ind w:left="1418" w:hanging="851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widowControl w:val="0"/>
      <w:numPr>
        <w:ilvl w:val="3"/>
        <w:numId w:val="1"/>
      </w:numPr>
      <w:outlineLvl w:val="3"/>
    </w:pPr>
    <w:rPr>
      <w:rFonts w:ascii="Courier" w:hAnsi="Courier" w:cs="Courier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numPr>
        <w:ilvl w:val="4"/>
        <w:numId w:val="1"/>
      </w:numPr>
      <w:outlineLvl w:val="4"/>
    </w:pPr>
    <w:rPr>
      <w:rFonts w:ascii="Courier" w:hAnsi="Courier" w:cs="Courier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outlineLvl w:val="5"/>
    </w:pPr>
    <w:rPr>
      <w:rFonts w:ascii="Courier" w:hAnsi="Courier" w:cs="Courier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outlineLvl w:val="6"/>
    </w:pPr>
    <w:rPr>
      <w:rFonts w:ascii="Courier" w:hAnsi="Courier" w:cs="Courier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numPr>
        <w:ilvl w:val="7"/>
        <w:numId w:val="1"/>
      </w:numPr>
      <w:outlineLvl w:val="7"/>
    </w:pPr>
    <w:rPr>
      <w:rFonts w:ascii="Courier" w:hAnsi="Courier" w:cs="Courier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iCs/>
      <w:spacing w:val="-2"/>
      <w:sz w:val="22"/>
      <w:szCs w:val="22"/>
    </w:rPr>
  </w:style>
  <w:style w:type="character" w:default="1" w:styleId="DefaultParagraphFont">
    <w:name w:val="Default Paragraph Font"/>
    <w:semiHidden/>
    <w:rsid w:val="00350960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piHA">
    <w:name w:val="Opi_H_A"/>
    <w:basedOn w:val="JuHIRoman"/>
    <w:next w:val="OpiPara"/>
    <w:rsid w:val="00350960"/>
    <w:pPr>
      <w:tabs>
        <w:tab w:val="clear" w:pos="357"/>
      </w:tabs>
    </w:pPr>
    <w:rPr>
      <w:b/>
      <w:bCs/>
    </w:rPr>
  </w:style>
  <w:style w:type="paragraph" w:customStyle="1" w:styleId="JuHIRoman">
    <w:name w:val="Ju_H_I_Roman"/>
    <w:basedOn w:val="JuHHead"/>
    <w:next w:val="JuPara"/>
    <w:link w:val="JuHIRomanChar"/>
    <w:rsid w:val="00350960"/>
    <w:pPr>
      <w:tabs>
        <w:tab w:val="left" w:pos="357"/>
      </w:tabs>
      <w:spacing w:before="360"/>
      <w:ind w:left="357" w:hanging="357"/>
    </w:pPr>
    <w:rPr>
      <w:sz w:val="24"/>
      <w:szCs w:val="24"/>
    </w:rPr>
  </w:style>
  <w:style w:type="paragraph" w:customStyle="1" w:styleId="JuHHead">
    <w:name w:val="Ju_H_Head"/>
    <w:basedOn w:val="Normal"/>
    <w:next w:val="JuPara"/>
    <w:rsid w:val="00350960"/>
    <w:pPr>
      <w:keepNext/>
      <w:keepLines/>
      <w:spacing w:before="720" w:after="240"/>
      <w:jc w:val="both"/>
    </w:pPr>
    <w:rPr>
      <w:sz w:val="28"/>
      <w:szCs w:val="28"/>
    </w:rPr>
  </w:style>
  <w:style w:type="paragraph" w:customStyle="1" w:styleId="JuPara">
    <w:name w:val="Ju_Para"/>
    <w:aliases w:val="Left,First line:  0 cm,ECHR_Para"/>
    <w:basedOn w:val="Normal"/>
    <w:link w:val="JuParaChar1"/>
    <w:qFormat/>
    <w:rsid w:val="00350960"/>
    <w:pPr>
      <w:ind w:firstLine="284"/>
      <w:jc w:val="both"/>
    </w:pPr>
  </w:style>
  <w:style w:type="character" w:customStyle="1" w:styleId="JuParaChar1">
    <w:name w:val="Ju_Para Char1"/>
    <w:link w:val="JuPara"/>
    <w:locked/>
    <w:rsid w:val="00EC09FD"/>
    <w:rPr>
      <w:sz w:val="24"/>
      <w:szCs w:val="24"/>
      <w:lang w:val="fr-FR" w:eastAsia="fr-FR"/>
    </w:rPr>
  </w:style>
  <w:style w:type="character" w:customStyle="1" w:styleId="JuHIRomanChar">
    <w:name w:val="Ju_H_I_Roman Char"/>
    <w:link w:val="JuHIRoman"/>
    <w:locked/>
    <w:rsid w:val="00D31210"/>
    <w:rPr>
      <w:sz w:val="24"/>
      <w:szCs w:val="24"/>
      <w:lang w:val="fr-FR" w:eastAsia="fr-FR"/>
    </w:rPr>
  </w:style>
  <w:style w:type="paragraph" w:customStyle="1" w:styleId="OpiPara">
    <w:name w:val="Opi_Para"/>
    <w:basedOn w:val="JuPara"/>
    <w:rsid w:val="00350960"/>
  </w:style>
  <w:style w:type="paragraph" w:customStyle="1" w:styleId="OpiH1">
    <w:name w:val="Opi_H_1."/>
    <w:basedOn w:val="OpiHA"/>
    <w:next w:val="OpiPara"/>
    <w:rsid w:val="00350960"/>
    <w:pPr>
      <w:spacing w:before="240" w:after="120"/>
      <w:ind w:left="635"/>
    </w:pPr>
    <w:rPr>
      <w:b w:val="0"/>
      <w:bCs w:val="0"/>
      <w:i/>
      <w:iCs/>
    </w:rPr>
  </w:style>
  <w:style w:type="paragraph" w:customStyle="1" w:styleId="OpiHa0">
    <w:name w:val="Opi_H_a"/>
    <w:basedOn w:val="OpiH1"/>
    <w:next w:val="OpiPara"/>
    <w:rsid w:val="00350960"/>
    <w:pPr>
      <w:ind w:left="834"/>
    </w:pPr>
    <w:rPr>
      <w:b/>
      <w:bCs/>
      <w:i w:val="0"/>
      <w:iCs w:val="0"/>
      <w:sz w:val="20"/>
      <w:szCs w:val="20"/>
    </w:rPr>
  </w:style>
  <w:style w:type="paragraph" w:customStyle="1" w:styleId="OpiHHead">
    <w:name w:val="Opi_H_Head"/>
    <w:basedOn w:val="JuHHead"/>
    <w:next w:val="OpiPara"/>
    <w:rsid w:val="00350960"/>
    <w:pPr>
      <w:spacing w:before="0"/>
      <w:jc w:val="center"/>
    </w:pPr>
  </w:style>
  <w:style w:type="paragraph" w:customStyle="1" w:styleId="OpiHi">
    <w:name w:val="Opi_H_i"/>
    <w:basedOn w:val="OpiHa0"/>
    <w:next w:val="OpiPara"/>
    <w:rsid w:val="00350960"/>
    <w:pPr>
      <w:ind w:left="1038"/>
    </w:pPr>
    <w:rPr>
      <w:b w:val="0"/>
      <w:bCs w:val="0"/>
      <w:i/>
      <w:iCs/>
    </w:rPr>
  </w:style>
  <w:style w:type="paragraph" w:styleId="Footer">
    <w:name w:val="footer"/>
    <w:basedOn w:val="Normal"/>
    <w:rsid w:val="00350960"/>
    <w:pPr>
      <w:tabs>
        <w:tab w:val="center" w:pos="3686"/>
        <w:tab w:val="right" w:pos="7371"/>
      </w:tabs>
    </w:pPr>
    <w:rPr>
      <w:sz w:val="18"/>
      <w:szCs w:val="18"/>
    </w:rPr>
  </w:style>
  <w:style w:type="paragraph" w:customStyle="1" w:styleId="JuJudges">
    <w:name w:val="Ju_Judges"/>
    <w:basedOn w:val="Normal"/>
    <w:rsid w:val="00350960"/>
    <w:pPr>
      <w:tabs>
        <w:tab w:val="left" w:pos="567"/>
        <w:tab w:val="left" w:pos="1134"/>
      </w:tabs>
    </w:pPr>
  </w:style>
  <w:style w:type="character" w:customStyle="1" w:styleId="JuNames">
    <w:name w:val="Ju_Names"/>
    <w:rsid w:val="00350960"/>
    <w:rPr>
      <w:smallCaps/>
    </w:rPr>
  </w:style>
  <w:style w:type="paragraph" w:customStyle="1" w:styleId="JuHA">
    <w:name w:val="Ju_H_A"/>
    <w:basedOn w:val="JuHIRoman"/>
    <w:next w:val="JuPara"/>
    <w:rsid w:val="00350960"/>
    <w:pPr>
      <w:tabs>
        <w:tab w:val="clear" w:pos="357"/>
        <w:tab w:val="left" w:pos="584"/>
      </w:tabs>
      <w:ind w:left="584" w:hanging="352"/>
    </w:pPr>
    <w:rPr>
      <w:b/>
      <w:bCs/>
    </w:rPr>
  </w:style>
  <w:style w:type="paragraph" w:customStyle="1" w:styleId="JuQuot">
    <w:name w:val="Ju_Quot"/>
    <w:basedOn w:val="JuPara"/>
    <w:rsid w:val="00350960"/>
    <w:pPr>
      <w:spacing w:before="120" w:after="120"/>
      <w:ind w:left="425" w:firstLine="142"/>
    </w:pPr>
    <w:rPr>
      <w:sz w:val="20"/>
      <w:szCs w:val="20"/>
    </w:rPr>
  </w:style>
  <w:style w:type="paragraph" w:customStyle="1" w:styleId="JuSigned">
    <w:name w:val="Ju_Signed"/>
    <w:basedOn w:val="Normal"/>
    <w:next w:val="JuParaLast"/>
    <w:rsid w:val="00350960"/>
    <w:pPr>
      <w:tabs>
        <w:tab w:val="center" w:pos="851"/>
        <w:tab w:val="center" w:pos="6521"/>
      </w:tabs>
      <w:spacing w:before="720"/>
    </w:pPr>
  </w:style>
  <w:style w:type="paragraph" w:customStyle="1" w:styleId="JuParaLast">
    <w:name w:val="Ju_Para_Last"/>
    <w:basedOn w:val="JuPara"/>
    <w:next w:val="JuPara"/>
    <w:rsid w:val="00350960"/>
    <w:pPr>
      <w:spacing w:before="240"/>
    </w:pPr>
  </w:style>
  <w:style w:type="paragraph" w:customStyle="1" w:styleId="JuCase">
    <w:name w:val="Ju_Case"/>
    <w:basedOn w:val="JuPara"/>
    <w:next w:val="JuPara"/>
    <w:rsid w:val="00350960"/>
    <w:rPr>
      <w:b/>
      <w:bCs/>
    </w:rPr>
  </w:style>
  <w:style w:type="paragraph" w:customStyle="1" w:styleId="JuList">
    <w:name w:val="Ju_List"/>
    <w:basedOn w:val="JuPara"/>
    <w:rsid w:val="00350960"/>
    <w:pPr>
      <w:ind w:left="340" w:hanging="340"/>
    </w:pPr>
  </w:style>
  <w:style w:type="paragraph" w:customStyle="1" w:styleId="JuHArticle">
    <w:name w:val="Ju_H_Article"/>
    <w:basedOn w:val="JuHa0"/>
    <w:next w:val="JuQuot"/>
    <w:rsid w:val="00350960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350960"/>
    <w:pPr>
      <w:tabs>
        <w:tab w:val="clear" w:pos="731"/>
        <w:tab w:val="left" w:pos="975"/>
      </w:tabs>
      <w:ind w:left="975" w:hanging="340"/>
    </w:pPr>
    <w:rPr>
      <w:b/>
      <w:bCs/>
      <w:i w:val="0"/>
      <w:iCs w:val="0"/>
      <w:sz w:val="20"/>
      <w:szCs w:val="20"/>
    </w:rPr>
  </w:style>
  <w:style w:type="paragraph" w:customStyle="1" w:styleId="JuH1">
    <w:name w:val="Ju_H_1."/>
    <w:basedOn w:val="JuHA"/>
    <w:next w:val="JuPara"/>
    <w:rsid w:val="00350960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bCs w:val="0"/>
      <w:i/>
      <w:iCs/>
    </w:rPr>
  </w:style>
  <w:style w:type="paragraph" w:customStyle="1" w:styleId="JuQuotList">
    <w:name w:val="Ju_Quot_List"/>
    <w:basedOn w:val="JuQuot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rsid w:val="00350960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rsid w:val="00350960"/>
  </w:style>
  <w:style w:type="paragraph" w:customStyle="1" w:styleId="OpiTranslation">
    <w:name w:val="Opi_Translation"/>
    <w:basedOn w:val="OpiHHead"/>
    <w:next w:val="OpiPara"/>
    <w:rsid w:val="00350960"/>
    <w:rPr>
      <w:sz w:val="24"/>
      <w:szCs w:val="24"/>
    </w:rPr>
  </w:style>
  <w:style w:type="paragraph" w:styleId="FootnoteText">
    <w:name w:val="footnote text"/>
    <w:basedOn w:val="Normal"/>
    <w:semiHidden/>
    <w:rsid w:val="00350960"/>
    <w:pPr>
      <w:jc w:val="both"/>
    </w:pPr>
    <w:rPr>
      <w:sz w:val="20"/>
      <w:szCs w:val="20"/>
    </w:rPr>
  </w:style>
  <w:style w:type="character" w:styleId="FootnoteReference">
    <w:name w:val="footnote reference"/>
    <w:semiHidden/>
    <w:rsid w:val="00350960"/>
    <w:rPr>
      <w:vertAlign w:val="superscript"/>
    </w:rPr>
  </w:style>
  <w:style w:type="paragraph" w:customStyle="1" w:styleId="JuHi">
    <w:name w:val="Ju_H_i"/>
    <w:basedOn w:val="JuHa0"/>
    <w:next w:val="JuPara"/>
    <w:rsid w:val="00350960"/>
    <w:pPr>
      <w:tabs>
        <w:tab w:val="clear" w:pos="975"/>
        <w:tab w:val="left" w:pos="1191"/>
      </w:tabs>
      <w:ind w:left="1190" w:hanging="357"/>
    </w:pPr>
    <w:rPr>
      <w:b w:val="0"/>
      <w:bCs w:val="0"/>
      <w:i/>
      <w:iCs/>
    </w:rPr>
  </w:style>
  <w:style w:type="paragraph" w:styleId="Header">
    <w:name w:val="header"/>
    <w:basedOn w:val="Normal"/>
    <w:rsid w:val="00350960"/>
    <w:pPr>
      <w:tabs>
        <w:tab w:val="center" w:pos="3686"/>
        <w:tab w:val="right" w:pos="7371"/>
      </w:tabs>
    </w:pPr>
    <w:rPr>
      <w:sz w:val="18"/>
      <w:szCs w:val="18"/>
    </w:rPr>
  </w:style>
  <w:style w:type="character" w:styleId="PageNumber">
    <w:name w:val="page number"/>
    <w:rsid w:val="00350960"/>
    <w:rPr>
      <w:sz w:val="18"/>
      <w:szCs w:val="18"/>
    </w:rPr>
  </w:style>
  <w:style w:type="paragraph" w:customStyle="1" w:styleId="JuH">
    <w:name w:val="Ju_H_–"/>
    <w:basedOn w:val="JuHalpha"/>
    <w:next w:val="JuPara"/>
    <w:rsid w:val="00350960"/>
    <w:pPr>
      <w:tabs>
        <w:tab w:val="clear" w:pos="1372"/>
      </w:tabs>
      <w:ind w:left="1236" w:firstLine="0"/>
    </w:pPr>
    <w:rPr>
      <w:i/>
      <w:iCs/>
    </w:rPr>
  </w:style>
  <w:style w:type="paragraph" w:customStyle="1" w:styleId="JuHalpha">
    <w:name w:val="Ju_H_alpha"/>
    <w:basedOn w:val="JuHi"/>
    <w:next w:val="JuPara"/>
    <w:rsid w:val="00350960"/>
    <w:pPr>
      <w:tabs>
        <w:tab w:val="clear" w:pos="1191"/>
        <w:tab w:val="left" w:pos="1372"/>
      </w:tabs>
      <w:ind w:left="1373" w:hanging="335"/>
    </w:pPr>
    <w:rPr>
      <w:i w:val="0"/>
      <w:iCs w:val="0"/>
    </w:rPr>
  </w:style>
  <w:style w:type="paragraph" w:customStyle="1" w:styleId="JuLista">
    <w:name w:val="Ju_List_a"/>
    <w:basedOn w:val="JuList"/>
    <w:rsid w:val="00350960"/>
    <w:pPr>
      <w:ind w:left="346" w:firstLine="0"/>
    </w:pPr>
  </w:style>
  <w:style w:type="paragraph" w:customStyle="1" w:styleId="JuListi">
    <w:name w:val="Ju_List_i"/>
    <w:basedOn w:val="JuLista"/>
    <w:rsid w:val="00350960"/>
    <w:pPr>
      <w:ind w:left="794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JuInitialled">
    <w:name w:val="Ju_Initialled"/>
    <w:basedOn w:val="JuSigned"/>
    <w:rsid w:val="00350960"/>
    <w:pPr>
      <w:tabs>
        <w:tab w:val="clear" w:pos="851"/>
        <w:tab w:val="clear" w:pos="6521"/>
      </w:tabs>
      <w:jc w:val="right"/>
    </w:pPr>
  </w:style>
  <w:style w:type="paragraph" w:customStyle="1" w:styleId="JuHeader">
    <w:name w:val="Ju_Header"/>
    <w:basedOn w:val="Header"/>
    <w:rsid w:val="00350960"/>
  </w:style>
  <w:style w:type="paragraph" w:customStyle="1" w:styleId="OpiCommission">
    <w:name w:val="Opi_Commission"/>
    <w:basedOn w:val="JuJudges"/>
    <w:rsid w:val="00350960"/>
    <w:pPr>
      <w:tabs>
        <w:tab w:val="clear" w:pos="567"/>
        <w:tab w:val="clear" w:pos="1134"/>
        <w:tab w:val="left" w:pos="1814"/>
        <w:tab w:val="left" w:pos="2381"/>
        <w:tab w:val="left" w:pos="3119"/>
      </w:tabs>
      <w:ind w:left="1418"/>
    </w:pPr>
    <w:rPr>
      <w:sz w:val="20"/>
      <w:szCs w:val="20"/>
    </w:rPr>
  </w:style>
  <w:style w:type="paragraph" w:customStyle="1" w:styleId="OpiConclusion">
    <w:name w:val="Opi_Conclusion"/>
    <w:basedOn w:val="OpiPara"/>
    <w:next w:val="OpiPara"/>
    <w:rsid w:val="00350960"/>
    <w:pPr>
      <w:spacing w:before="360" w:after="120"/>
      <w:ind w:firstLine="0"/>
    </w:pPr>
    <w:rPr>
      <w:i/>
      <w:iCs/>
    </w:rPr>
  </w:style>
  <w:style w:type="paragraph" w:customStyle="1" w:styleId="OpiHCommission">
    <w:name w:val="Opi_H_Commission"/>
    <w:basedOn w:val="OpiTranslation"/>
    <w:next w:val="OpiPara"/>
    <w:rsid w:val="00350960"/>
    <w:pPr>
      <w:spacing w:before="480"/>
      <w:ind w:left="1418"/>
      <w:jc w:val="left"/>
    </w:pPr>
    <w:rPr>
      <w:sz w:val="20"/>
      <w:szCs w:val="20"/>
    </w:rPr>
  </w:style>
  <w:style w:type="paragraph" w:customStyle="1" w:styleId="OpiHOpinion">
    <w:name w:val="Opi_H_Opinion"/>
    <w:basedOn w:val="OpiHHead"/>
    <w:next w:val="OpiPara"/>
    <w:rsid w:val="00350960"/>
    <w:pPr>
      <w:spacing w:before="240"/>
    </w:pPr>
    <w:rPr>
      <w:b/>
      <w:bCs/>
    </w:rPr>
  </w:style>
  <w:style w:type="paragraph" w:customStyle="1" w:styleId="OpiList">
    <w:name w:val="Opi_List"/>
    <w:basedOn w:val="JuList"/>
    <w:rsid w:val="00350960"/>
  </w:style>
  <w:style w:type="character" w:customStyle="1" w:styleId="OpiNames">
    <w:name w:val="Opi_Names"/>
    <w:basedOn w:val="JuNames"/>
    <w:rsid w:val="00350960"/>
    <w:rPr>
      <w:smallCaps/>
    </w:rPr>
  </w:style>
  <w:style w:type="character" w:customStyle="1" w:styleId="OpiNamesSignature">
    <w:name w:val="Opi_Names_Signature"/>
    <w:basedOn w:val="JuNames"/>
    <w:rPr>
      <w:smallCaps/>
    </w:rPr>
  </w:style>
  <w:style w:type="paragraph" w:customStyle="1" w:styleId="OpiQuotList">
    <w:name w:val="Opi_Quot_List"/>
    <w:basedOn w:val="OpiQuot"/>
    <w:rsid w:val="00350960"/>
    <w:pPr>
      <w:tabs>
        <w:tab w:val="left" w:pos="1021"/>
      </w:tabs>
      <w:ind w:left="567" w:firstLine="0"/>
    </w:pPr>
  </w:style>
  <w:style w:type="paragraph" w:customStyle="1" w:styleId="OpiSigned">
    <w:name w:val="Opi_Signed"/>
    <w:basedOn w:val="JuSigned"/>
    <w:rsid w:val="00350960"/>
    <w:pPr>
      <w:tabs>
        <w:tab w:val="clear" w:pos="851"/>
        <w:tab w:val="clear" w:pos="6521"/>
        <w:tab w:val="center" w:pos="1418"/>
        <w:tab w:val="center" w:pos="5954"/>
      </w:tabs>
    </w:pPr>
  </w:style>
  <w:style w:type="paragraph" w:customStyle="1" w:styleId="DecHTitle">
    <w:name w:val="Dec_H_Title"/>
    <w:basedOn w:val="Normal"/>
    <w:rsid w:val="00350960"/>
    <w:pPr>
      <w:spacing w:after="240"/>
      <w:jc w:val="center"/>
    </w:pPr>
    <w:rPr>
      <w:sz w:val="28"/>
      <w:szCs w:val="28"/>
    </w:rPr>
  </w:style>
  <w:style w:type="paragraph" w:customStyle="1" w:styleId="DecHCase">
    <w:name w:val="Dec_H_Case"/>
    <w:basedOn w:val="DecHTitle"/>
    <w:next w:val="JuPara"/>
    <w:rsid w:val="00350960"/>
    <w:rPr>
      <w:sz w:val="24"/>
      <w:szCs w:val="24"/>
    </w:rPr>
  </w:style>
  <w:style w:type="paragraph" w:customStyle="1" w:styleId="DecList">
    <w:name w:val="Dec_List"/>
    <w:basedOn w:val="Normal"/>
    <w:rsid w:val="00350960"/>
    <w:pPr>
      <w:spacing w:before="240"/>
      <w:ind w:left="284"/>
      <w:jc w:val="both"/>
    </w:pPr>
  </w:style>
  <w:style w:type="paragraph" w:customStyle="1" w:styleId="SuCoverTitle1">
    <w:name w:val="Su_Cover_Title1"/>
    <w:basedOn w:val="Normal"/>
    <w:next w:val="SuCoverTitle2"/>
    <w:rsid w:val="00350960"/>
    <w:pPr>
      <w:spacing w:before="2500"/>
      <w:jc w:val="center"/>
    </w:pPr>
    <w:rPr>
      <w:sz w:val="22"/>
      <w:szCs w:val="22"/>
    </w:rPr>
  </w:style>
  <w:style w:type="paragraph" w:customStyle="1" w:styleId="SuCoverTitle2">
    <w:name w:val="Su_Cover_Title2"/>
    <w:basedOn w:val="SuCoverTitle1"/>
    <w:next w:val="Normal"/>
    <w:rsid w:val="00350960"/>
    <w:pPr>
      <w:spacing w:before="240"/>
    </w:pPr>
    <w:rPr>
      <w:sz w:val="18"/>
      <w:szCs w:val="18"/>
    </w:rPr>
  </w:style>
  <w:style w:type="paragraph" w:customStyle="1" w:styleId="JuQuotSub">
    <w:name w:val="Ju_Quot_Sub"/>
    <w:basedOn w:val="JuQuot"/>
    <w:rsid w:val="00350960"/>
    <w:pPr>
      <w:ind w:left="567"/>
    </w:pPr>
  </w:style>
  <w:style w:type="paragraph" w:customStyle="1" w:styleId="JuParaSub">
    <w:name w:val="Ju_Para_Sub"/>
    <w:basedOn w:val="JuPara"/>
    <w:rsid w:val="00350960"/>
    <w:pPr>
      <w:ind w:left="284"/>
    </w:pPr>
  </w:style>
  <w:style w:type="paragraph" w:customStyle="1" w:styleId="SuPara">
    <w:name w:val="Su_Para"/>
    <w:basedOn w:val="SuKeywords"/>
    <w:rsid w:val="00350960"/>
    <w:pPr>
      <w:spacing w:before="0" w:after="0"/>
    </w:pPr>
    <w:rPr>
      <w:i w:val="0"/>
      <w:iCs w:val="0"/>
    </w:rPr>
  </w:style>
  <w:style w:type="paragraph" w:customStyle="1" w:styleId="SuKeywords">
    <w:name w:val="Su_Keywords"/>
    <w:basedOn w:val="SuHHead"/>
    <w:rsid w:val="00350960"/>
    <w:pPr>
      <w:spacing w:before="120"/>
    </w:pPr>
    <w:rPr>
      <w:b w:val="0"/>
      <w:bCs w:val="0"/>
      <w:i/>
      <w:iCs/>
    </w:rPr>
  </w:style>
  <w:style w:type="paragraph" w:customStyle="1" w:styleId="SuHHead">
    <w:name w:val="Su_H_Head"/>
    <w:basedOn w:val="SuSubject"/>
    <w:rsid w:val="00350960"/>
    <w:pPr>
      <w:spacing w:after="120"/>
    </w:pPr>
  </w:style>
  <w:style w:type="paragraph" w:customStyle="1" w:styleId="SuSubject">
    <w:name w:val="Su_Subject"/>
    <w:basedOn w:val="SuSummary"/>
    <w:rsid w:val="00350960"/>
    <w:pPr>
      <w:spacing w:before="360"/>
      <w:jc w:val="both"/>
    </w:pPr>
    <w:rPr>
      <w:b/>
      <w:bCs/>
      <w:sz w:val="22"/>
      <w:szCs w:val="22"/>
    </w:rPr>
  </w:style>
  <w:style w:type="paragraph" w:customStyle="1" w:styleId="SuSummary">
    <w:name w:val="Su_Summary"/>
    <w:basedOn w:val="Normal"/>
    <w:next w:val="SuSubject"/>
    <w:rsid w:val="00350960"/>
    <w:pPr>
      <w:spacing w:after="240"/>
      <w:jc w:val="center"/>
    </w:pPr>
  </w:style>
  <w:style w:type="paragraph" w:styleId="BalloonText">
    <w:name w:val="Balloon Text"/>
    <w:basedOn w:val="Normal"/>
    <w:semiHidden/>
    <w:rsid w:val="00EC6427"/>
    <w:rPr>
      <w:rFonts w:ascii="Tahoma" w:hAnsi="Tahoma" w:cs="Tahoma"/>
      <w:sz w:val="16"/>
      <w:szCs w:val="16"/>
    </w:rPr>
  </w:style>
  <w:style w:type="paragraph" w:customStyle="1" w:styleId="JuParaCharChar">
    <w:name w:val="Ju_Para Char Char"/>
    <w:basedOn w:val="Normal"/>
    <w:link w:val="JuParaCharCharChar"/>
    <w:rsid w:val="00D31210"/>
    <w:pPr>
      <w:ind w:firstLine="284"/>
    </w:pPr>
  </w:style>
  <w:style w:type="character" w:customStyle="1" w:styleId="JuParaCharCharChar">
    <w:name w:val="Ju_Para Char Char Char"/>
    <w:link w:val="JuParaCharChar"/>
    <w:locked/>
    <w:rsid w:val="00D31210"/>
    <w:rPr>
      <w:sz w:val="24"/>
      <w:szCs w:val="24"/>
      <w:lang w:val="fr-FR" w:eastAsia="fr-FR"/>
    </w:rPr>
  </w:style>
  <w:style w:type="paragraph" w:customStyle="1" w:styleId="PJuPara">
    <w:name w:val="P_Ju_Para"/>
    <w:basedOn w:val="Normal"/>
    <w:rsid w:val="00350960"/>
    <w:pPr>
      <w:ind w:firstLine="284"/>
      <w:jc w:val="both"/>
    </w:pPr>
  </w:style>
  <w:style w:type="paragraph" w:customStyle="1" w:styleId="PJuQuot">
    <w:name w:val="P_Ju_Quot"/>
    <w:basedOn w:val="Normal"/>
    <w:rsid w:val="00350960"/>
    <w:pPr>
      <w:spacing w:before="120" w:after="120"/>
      <w:ind w:left="403" w:firstLine="176"/>
      <w:jc w:val="both"/>
    </w:pPr>
    <w:rPr>
      <w:sz w:val="20"/>
      <w:szCs w:val="20"/>
    </w:rPr>
  </w:style>
  <w:style w:type="paragraph" w:customStyle="1" w:styleId="PListArticleSubject">
    <w:name w:val="P_List_ArticleSubject"/>
    <w:basedOn w:val="Normal"/>
    <w:rsid w:val="00350960"/>
    <w:pPr>
      <w:tabs>
        <w:tab w:val="left" w:pos="2977"/>
      </w:tabs>
      <w:ind w:left="2977" w:hanging="2977"/>
    </w:pPr>
  </w:style>
  <w:style w:type="paragraph" w:customStyle="1" w:styleId="PListCaseNo">
    <w:name w:val="P_List_CaseNo"/>
    <w:basedOn w:val="Normal"/>
    <w:rsid w:val="00350960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rsid w:val="00350960"/>
    <w:pPr>
      <w:spacing w:line="288" w:lineRule="auto"/>
    </w:pPr>
  </w:style>
  <w:style w:type="paragraph" w:customStyle="1" w:styleId="PTextIntro">
    <w:name w:val="P_Text_Intro"/>
    <w:basedOn w:val="Normal"/>
    <w:rsid w:val="00350960"/>
    <w:pPr>
      <w:jc w:val="both"/>
    </w:pPr>
    <w:rPr>
      <w:i/>
      <w:iCs/>
      <w:sz w:val="20"/>
      <w:szCs w:val="20"/>
    </w:rPr>
  </w:style>
  <w:style w:type="paragraph" w:customStyle="1" w:styleId="PTitleCover">
    <w:name w:val="P_Title_Cover"/>
    <w:basedOn w:val="Normal"/>
    <w:rsid w:val="00350960"/>
    <w:pPr>
      <w:spacing w:before="2500"/>
      <w:jc w:val="center"/>
    </w:pPr>
    <w:rPr>
      <w:b/>
      <w:bCs/>
      <w:smallCaps/>
      <w:sz w:val="30"/>
      <w:szCs w:val="30"/>
    </w:rPr>
  </w:style>
  <w:style w:type="paragraph" w:customStyle="1" w:styleId="PTitle1Alpha">
    <w:name w:val="P_Title1_Alpha"/>
    <w:basedOn w:val="Normal"/>
    <w:next w:val="Normal"/>
    <w:rsid w:val="00350960"/>
    <w:pPr>
      <w:spacing w:after="120"/>
      <w:jc w:val="center"/>
    </w:pPr>
    <w:rPr>
      <w:b/>
      <w:bCs/>
      <w:smallCaps/>
      <w:sz w:val="30"/>
      <w:szCs w:val="30"/>
    </w:rPr>
  </w:style>
  <w:style w:type="paragraph" w:customStyle="1" w:styleId="PTitle1IndexArticle">
    <w:name w:val="P_Title1_IndexArticle"/>
    <w:basedOn w:val="Normal"/>
    <w:rsid w:val="00350960"/>
    <w:pPr>
      <w:spacing w:after="120"/>
      <w:jc w:val="center"/>
    </w:pPr>
    <w:rPr>
      <w:b/>
      <w:bCs/>
      <w:smallCaps/>
      <w:sz w:val="30"/>
      <w:szCs w:val="30"/>
    </w:rPr>
  </w:style>
  <w:style w:type="paragraph" w:customStyle="1" w:styleId="PTitle1IndexKey">
    <w:name w:val="P_Title1_IndexKey"/>
    <w:basedOn w:val="Normal"/>
    <w:rsid w:val="00350960"/>
    <w:pPr>
      <w:spacing w:after="600"/>
      <w:jc w:val="center"/>
    </w:pPr>
    <w:rPr>
      <w:b/>
      <w:bCs/>
      <w:smallCaps/>
      <w:sz w:val="30"/>
      <w:szCs w:val="30"/>
      <w:lang w:val="en-GB"/>
    </w:rPr>
  </w:style>
  <w:style w:type="paragraph" w:customStyle="1" w:styleId="PTitle1Num">
    <w:name w:val="P_Title1_Num"/>
    <w:basedOn w:val="Normal"/>
    <w:next w:val="PListCaseNo"/>
    <w:rsid w:val="00350960"/>
    <w:pPr>
      <w:spacing w:after="720"/>
      <w:jc w:val="center"/>
    </w:pPr>
    <w:rPr>
      <w:b/>
      <w:bCs/>
      <w:smallCaps/>
      <w:sz w:val="30"/>
      <w:szCs w:val="30"/>
    </w:rPr>
  </w:style>
  <w:style w:type="paragraph" w:customStyle="1" w:styleId="PTitle2Country">
    <w:name w:val="P_Title2_Country"/>
    <w:basedOn w:val="Normal"/>
    <w:next w:val="PListCases"/>
    <w:rsid w:val="00350960"/>
    <w:pPr>
      <w:keepNext/>
      <w:keepLines/>
      <w:spacing w:before="600" w:after="360"/>
    </w:pPr>
    <w:rPr>
      <w:b/>
      <w:bCs/>
    </w:rPr>
  </w:style>
  <w:style w:type="paragraph" w:customStyle="1" w:styleId="PTitle2Letters">
    <w:name w:val="P_Title2_Letters"/>
    <w:basedOn w:val="Normal"/>
    <w:next w:val="PListCases"/>
    <w:rsid w:val="00350960"/>
    <w:pPr>
      <w:keepNext/>
      <w:keepLines/>
      <w:spacing w:before="600" w:after="360"/>
    </w:pPr>
    <w:rPr>
      <w:b/>
      <w:bCs/>
      <w:sz w:val="28"/>
      <w:szCs w:val="28"/>
    </w:rPr>
  </w:style>
  <w:style w:type="paragraph" w:customStyle="1" w:styleId="PTitle2Part">
    <w:name w:val="P_Title2_Part"/>
    <w:basedOn w:val="Normal"/>
    <w:rsid w:val="00350960"/>
    <w:pPr>
      <w:keepNext/>
      <w:keepLines/>
      <w:spacing w:before="600" w:after="240"/>
      <w:jc w:val="center"/>
    </w:pPr>
    <w:rPr>
      <w:b/>
      <w:bCs/>
      <w:caps/>
    </w:rPr>
  </w:style>
  <w:style w:type="paragraph" w:customStyle="1" w:styleId="PTitle3Article">
    <w:name w:val="P_Title3_Article"/>
    <w:basedOn w:val="Normal"/>
    <w:rsid w:val="00350960"/>
    <w:pPr>
      <w:keepNext/>
      <w:keepLines/>
      <w:spacing w:before="360" w:after="120"/>
      <w:jc w:val="center"/>
    </w:pPr>
    <w:rPr>
      <w:b/>
      <w:bCs/>
      <w:smallCaps/>
      <w:sz w:val="22"/>
      <w:szCs w:val="22"/>
    </w:rPr>
  </w:style>
  <w:style w:type="paragraph" w:customStyle="1" w:styleId="PTitle4ArticleSub">
    <w:name w:val="P_Title4_Article_Sub"/>
    <w:basedOn w:val="PTitle3Article"/>
    <w:rsid w:val="00350960"/>
    <w:pPr>
      <w:spacing w:before="240"/>
    </w:pPr>
    <w:rPr>
      <w:smallCaps w:val="0"/>
      <w:sz w:val="20"/>
      <w:szCs w:val="20"/>
    </w:rPr>
  </w:style>
  <w:style w:type="paragraph" w:customStyle="1" w:styleId="PTitle5Subject">
    <w:name w:val="P_Title5_Subject"/>
    <w:basedOn w:val="Normal"/>
    <w:rsid w:val="00350960"/>
    <w:pPr>
      <w:keepNext/>
      <w:keepLines/>
      <w:spacing w:before="240" w:after="120"/>
      <w:jc w:val="both"/>
    </w:pPr>
    <w:rPr>
      <w:b/>
      <w:bCs/>
      <w:i/>
      <w:iCs/>
    </w:rPr>
  </w:style>
  <w:style w:type="paragraph" w:customStyle="1" w:styleId="PTitle6SubjectSub">
    <w:name w:val="P_Title6_Subject_Sub"/>
    <w:basedOn w:val="Normal"/>
    <w:rsid w:val="00350960"/>
    <w:pPr>
      <w:keepNext/>
      <w:keepLines/>
      <w:spacing w:before="240" w:after="120"/>
      <w:ind w:left="284"/>
      <w:jc w:val="both"/>
    </w:pPr>
    <w:rPr>
      <w:b/>
      <w:bCs/>
      <w:sz w:val="20"/>
      <w:szCs w:val="20"/>
    </w:rPr>
  </w:style>
  <w:style w:type="paragraph" w:customStyle="1" w:styleId="PTitle7CaseName">
    <w:name w:val="P_Title7_CaseName"/>
    <w:basedOn w:val="Normal"/>
    <w:rsid w:val="00350960"/>
    <w:pPr>
      <w:keepLines/>
      <w:spacing w:after="240"/>
      <w:jc w:val="right"/>
    </w:pPr>
    <w:rPr>
      <w:sz w:val="22"/>
      <w:szCs w:val="22"/>
    </w:rPr>
  </w:style>
  <w:style w:type="paragraph" w:customStyle="1" w:styleId="OpiParaSub">
    <w:name w:val="Opi_Para_Sub"/>
    <w:basedOn w:val="JuParaSub"/>
    <w:rsid w:val="00350960"/>
  </w:style>
  <w:style w:type="paragraph" w:customStyle="1" w:styleId="OpiQuotSub">
    <w:name w:val="Opi_Quot_Sub"/>
    <w:basedOn w:val="JuQuotSub"/>
    <w:rsid w:val="00350960"/>
  </w:style>
  <w:style w:type="paragraph" w:styleId="NormalWeb">
    <w:name w:val="Normal (Web)"/>
    <w:basedOn w:val="Normal"/>
    <w:rsid w:val="00100E15"/>
    <w:pPr>
      <w:suppressAutoHyphens w:val="0"/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semiHidden/>
    <w:rsid w:val="00F33AFF"/>
    <w:rPr>
      <w:b/>
      <w:bCs/>
    </w:rPr>
  </w:style>
  <w:style w:type="character" w:customStyle="1" w:styleId="JuParaCharChar1">
    <w:name w:val="Ju_Para Char Char1"/>
    <w:rsid w:val="005F744E"/>
    <w:rPr>
      <w:sz w:val="24"/>
      <w:szCs w:val="24"/>
      <w:lang w:val="fr-FR" w:eastAsia="fr-FR"/>
    </w:rPr>
  </w:style>
  <w:style w:type="paragraph" w:customStyle="1" w:styleId="DefinitionList">
    <w:name w:val="Definition List"/>
    <w:basedOn w:val="Normal"/>
    <w:next w:val="Normal"/>
    <w:rsid w:val="002069C6"/>
    <w:pPr>
      <w:suppressAutoHyphens w:val="0"/>
      <w:ind w:left="360"/>
    </w:pPr>
    <w:rPr>
      <w:lang w:val="bg-BG" w:eastAsia="en-US"/>
    </w:rPr>
  </w:style>
  <w:style w:type="character" w:customStyle="1" w:styleId="JuParaCar">
    <w:name w:val="Ju_Para Car"/>
    <w:rsid w:val="001B648D"/>
    <w:rPr>
      <w:sz w:val="24"/>
      <w:lang w:val="en-GB" w:eastAsia="fr-FR" w:bidi="ar-SA"/>
    </w:rPr>
  </w:style>
  <w:style w:type="character" w:customStyle="1" w:styleId="normal--char">
    <w:name w:val="normal--char"/>
    <w:rsid w:val="00DF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8181</Words>
  <Characters>46632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2015-10-20T09:10:00Z</dcterms:created>
  <dcterms:modified xsi:type="dcterms:W3CDTF">2015-10-20T09:10:00Z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