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07D" w:rsidRPr="007737A9" w:rsidRDefault="00C3607D" w:rsidP="00C3607D">
      <w:pPr>
        <w:jc w:val="center"/>
      </w:pPr>
    </w:p>
    <w:p w:rsidR="00C3607D" w:rsidRPr="007737A9" w:rsidRDefault="00C3607D" w:rsidP="00C3607D">
      <w:pPr>
        <w:jc w:val="center"/>
        <w:rPr>
          <w:sz w:val="4"/>
          <w:szCs w:val="4"/>
        </w:rPr>
      </w:pPr>
    </w:p>
    <w:p w:rsidR="00C3607D" w:rsidRPr="00BC7A47" w:rsidRDefault="00C3607D" w:rsidP="00C3607D">
      <w:pPr>
        <w:pStyle w:val="DecHTitle"/>
      </w:pPr>
      <w:r w:rsidRPr="00BC7A47">
        <w:t>ПЕТО ОТДЕЛЕНИЕ</w:t>
      </w:r>
    </w:p>
    <w:p w:rsidR="00C3607D" w:rsidRPr="00BC7A47" w:rsidRDefault="00693822" w:rsidP="00C3607D">
      <w:pPr>
        <w:pStyle w:val="DecHTitle"/>
      </w:pPr>
      <w:r w:rsidRPr="00BC7A47">
        <w:t>РЕШЕНИЕ</w:t>
      </w:r>
    </w:p>
    <w:p w:rsidR="00C3607D" w:rsidRPr="00BC7A47" w:rsidRDefault="00C3607D" w:rsidP="00C3607D">
      <w:pPr>
        <w:pStyle w:val="ECHRTitleCentre2"/>
      </w:pPr>
      <w:r w:rsidRPr="00BC7A47">
        <w:t xml:space="preserve">Жалба </w:t>
      </w:r>
      <w:r w:rsidRPr="00BC7A47">
        <w:rPr>
          <w:cs/>
        </w:rPr>
        <w:t xml:space="preserve">№ </w:t>
      </w:r>
      <w:r w:rsidRPr="00BC7A47">
        <w:t>39084/10</w:t>
      </w:r>
      <w:r w:rsidRPr="00BC7A47">
        <w:br/>
        <w:t>Ивелина Стоянова ДИМИТРОВА и други</w:t>
      </w:r>
      <w:r w:rsidRPr="00BC7A47">
        <w:br/>
        <w:t>срещу България</w:t>
      </w:r>
    </w:p>
    <w:p w:rsidR="00C3607D" w:rsidRPr="00BC7A47" w:rsidRDefault="00C3607D" w:rsidP="00C3607D">
      <w:pPr>
        <w:pStyle w:val="ECHRPara"/>
      </w:pPr>
      <w:r w:rsidRPr="00BC7A47">
        <w:t xml:space="preserve">Европейският съд по правата на човека (Пето отделение), заседаващ на 11 юли 2017 г. </w:t>
      </w:r>
      <w:r w:rsidR="00693822" w:rsidRPr="00BC7A47">
        <w:t>като</w:t>
      </w:r>
      <w:r w:rsidRPr="00BC7A47">
        <w:t xml:space="preserve"> камара</w:t>
      </w:r>
      <w:r w:rsidR="00693822" w:rsidRPr="00BC7A47">
        <w:t xml:space="preserve"> в състав</w:t>
      </w:r>
      <w:r w:rsidRPr="00BC7A47">
        <w:t>:</w:t>
      </w:r>
    </w:p>
    <w:p w:rsidR="00C3607D" w:rsidRPr="00BC7A47" w:rsidRDefault="00C3607D" w:rsidP="00C3607D">
      <w:pPr>
        <w:pStyle w:val="ECHRDecisionBody"/>
      </w:pPr>
      <w:r w:rsidRPr="00BC7A47">
        <w:tab/>
        <w:t>Ангелика Нусбергер (Angelika Nußberger),</w:t>
      </w:r>
      <w:r w:rsidRPr="00BC7A47">
        <w:rPr>
          <w:i/>
        </w:rPr>
        <w:t xml:space="preserve"> председател,</w:t>
      </w:r>
      <w:r w:rsidRPr="00BC7A47">
        <w:br/>
      </w:r>
      <w:r w:rsidRPr="00BC7A47">
        <w:tab/>
        <w:t>Ерик Мьозе (Erik Møse),</w:t>
      </w:r>
      <w:r w:rsidRPr="00BC7A47">
        <w:br/>
      </w:r>
      <w:r w:rsidRPr="00BC7A47">
        <w:tab/>
        <w:t>Фарис Вехабович (Faris Vehabović),</w:t>
      </w:r>
      <w:r w:rsidRPr="00BC7A47">
        <w:br/>
      </w:r>
      <w:r w:rsidRPr="00BC7A47">
        <w:tab/>
        <w:t>Йонко Грозев (Yonko Grozev),</w:t>
      </w:r>
      <w:r w:rsidRPr="00BC7A47">
        <w:br/>
      </w:r>
      <w:r w:rsidRPr="00BC7A47">
        <w:tab/>
        <w:t>Шифра О</w:t>
      </w:r>
      <w:r w:rsidRPr="00BC7A47">
        <w:rPr>
          <w:cs/>
        </w:rPr>
        <w:t>’</w:t>
      </w:r>
      <w:r w:rsidRPr="00BC7A47">
        <w:t>Лири (Síofra O</w:t>
      </w:r>
      <w:r w:rsidRPr="00BC7A47">
        <w:rPr>
          <w:cs/>
        </w:rPr>
        <w:t>’</w:t>
      </w:r>
      <w:r w:rsidRPr="00BC7A47">
        <w:t>Leary),</w:t>
      </w:r>
      <w:r w:rsidRPr="00BC7A47">
        <w:br/>
      </w:r>
      <w:r w:rsidRPr="00BC7A47">
        <w:tab/>
        <w:t>Мартинш Митс (Mārtiņš Mits),</w:t>
      </w:r>
      <w:r w:rsidRPr="00BC7A47">
        <w:br/>
      </w:r>
      <w:r w:rsidRPr="00BC7A47">
        <w:tab/>
        <w:t>Летиф Хюсе</w:t>
      </w:r>
      <w:r w:rsidR="00693822" w:rsidRPr="00BC7A47">
        <w:t>й</w:t>
      </w:r>
      <w:r w:rsidRPr="00BC7A47">
        <w:t>нов (Lәtif Hüseynov),</w:t>
      </w:r>
      <w:r w:rsidRPr="00BC7A47">
        <w:rPr>
          <w:i/>
        </w:rPr>
        <w:t xml:space="preserve"> съдии,</w:t>
      </w:r>
      <w:r w:rsidRPr="00BC7A47">
        <w:br/>
        <w:t>и Милан Бла</w:t>
      </w:r>
      <w:r w:rsidR="00693822" w:rsidRPr="00BC7A47">
        <w:t>с</w:t>
      </w:r>
      <w:r w:rsidRPr="00BC7A47">
        <w:t xml:space="preserve">ко (Milan Blaško), </w:t>
      </w:r>
      <w:r w:rsidRPr="00BC7A47">
        <w:rPr>
          <w:i/>
        </w:rPr>
        <w:t>заместник-секретар на отделението,</w:t>
      </w:r>
    </w:p>
    <w:p w:rsidR="00C3607D" w:rsidRPr="00BC7A47" w:rsidRDefault="00C3607D" w:rsidP="00C3607D">
      <w:pPr>
        <w:pStyle w:val="ECHRPara"/>
      </w:pPr>
      <w:r w:rsidRPr="00BC7A47">
        <w:t>Като взе предвид горната жалба, подадена на 11 юни 2010 г.,</w:t>
      </w:r>
    </w:p>
    <w:p w:rsidR="00C3607D" w:rsidRPr="00BC7A47" w:rsidRDefault="00C3607D" w:rsidP="00C3607D">
      <w:pPr>
        <w:pStyle w:val="ECHRPara"/>
      </w:pPr>
      <w:r w:rsidRPr="00BC7A47">
        <w:t xml:space="preserve">Като взе предвид </w:t>
      </w:r>
      <w:r w:rsidR="00FA09EF" w:rsidRPr="00BC7A47">
        <w:t xml:space="preserve">становището, </w:t>
      </w:r>
      <w:r w:rsidR="00B00BD4">
        <w:t>предста</w:t>
      </w:r>
      <w:r w:rsidRPr="00BC7A47">
        <w:t>вен</w:t>
      </w:r>
      <w:r w:rsidR="00FA09EF" w:rsidRPr="00BC7A47">
        <w:t>о</w:t>
      </w:r>
      <w:r w:rsidRPr="00BC7A47">
        <w:t xml:space="preserve"> </w:t>
      </w:r>
      <w:r w:rsidR="00B00BD4">
        <w:t xml:space="preserve">от </w:t>
      </w:r>
      <w:r w:rsidRPr="00BC7A47">
        <w:t>Правителство</w:t>
      </w:r>
      <w:r w:rsidR="00FA09EF" w:rsidRPr="00BC7A47">
        <w:t>то ответник</w:t>
      </w:r>
      <w:r w:rsidRPr="00BC7A47">
        <w:t xml:space="preserve"> и становищ</w:t>
      </w:r>
      <w:r w:rsidR="00FA09EF" w:rsidRPr="00BC7A47">
        <w:t>ето</w:t>
      </w:r>
      <w:r w:rsidRPr="00BC7A47">
        <w:t>, представен</w:t>
      </w:r>
      <w:r w:rsidR="00FA09EF" w:rsidRPr="00BC7A47">
        <w:t>о</w:t>
      </w:r>
      <w:r w:rsidRPr="00BC7A47">
        <w:t xml:space="preserve"> в отговор от жалбоподателите,</w:t>
      </w:r>
    </w:p>
    <w:p w:rsidR="00C3607D" w:rsidRPr="00BC7A47" w:rsidRDefault="00C3607D" w:rsidP="00C3607D">
      <w:pPr>
        <w:pStyle w:val="ECHRPara"/>
      </w:pPr>
      <w:r w:rsidRPr="00BC7A47">
        <w:t>Като взе предвид коментарите, представени от Европейския център за права</w:t>
      </w:r>
      <w:r w:rsidR="00B00BD4">
        <w:t>та на ромите, кой</w:t>
      </w:r>
      <w:r w:rsidRPr="00BC7A47">
        <w:t xml:space="preserve">то е допуснат за участие в писменото производство в съответствие с чл. 36 § 2 от Конвенцията и </w:t>
      </w:r>
      <w:r w:rsidR="00FA09EF" w:rsidRPr="00BC7A47">
        <w:t>п</w:t>
      </w:r>
      <w:r w:rsidRPr="00BC7A47">
        <w:t>равило 44 § 3 от Правилника на Съда,</w:t>
      </w:r>
    </w:p>
    <w:p w:rsidR="00C3607D" w:rsidRPr="00BC7A47" w:rsidRDefault="00C3607D" w:rsidP="00C3607D">
      <w:pPr>
        <w:pStyle w:val="ECHRPara"/>
      </w:pPr>
      <w:r w:rsidRPr="00BC7A47">
        <w:t xml:space="preserve">След </w:t>
      </w:r>
      <w:r w:rsidR="00FA09EF" w:rsidRPr="00BC7A47">
        <w:t xml:space="preserve">проведено </w:t>
      </w:r>
      <w:r w:rsidRPr="00BC7A47">
        <w:t>заседание</w:t>
      </w:r>
      <w:r w:rsidR="00FA09EF" w:rsidRPr="00BC7A47">
        <w:t>, постанови както следва</w:t>
      </w:r>
      <w:r w:rsidRPr="00BC7A47">
        <w:t>:</w:t>
      </w:r>
    </w:p>
    <w:p w:rsidR="00C3607D" w:rsidRPr="00BC7A47" w:rsidRDefault="00C3607D" w:rsidP="00C3607D">
      <w:pPr>
        <w:pStyle w:val="ECHRTitle1"/>
      </w:pPr>
      <w:r w:rsidRPr="00BC7A47">
        <w:t>ФАКТИТЕ</w:t>
      </w:r>
    </w:p>
    <w:p w:rsidR="00C3607D" w:rsidRPr="00BC7A47" w:rsidRDefault="00C3607D" w:rsidP="00C3607D">
      <w:pPr>
        <w:pStyle w:val="ECHRPara"/>
      </w:pPr>
      <w:r w:rsidRPr="00BC7A47">
        <w:t xml:space="preserve">1.  Списък на жалбоподателите е </w:t>
      </w:r>
      <w:r w:rsidR="00FA09EF" w:rsidRPr="00BC7A47">
        <w:t xml:space="preserve">предоставен </w:t>
      </w:r>
      <w:r w:rsidRPr="00BC7A47">
        <w:t>в приложението.</w:t>
      </w:r>
    </w:p>
    <w:p w:rsidR="00C3607D" w:rsidRPr="00BC7A47" w:rsidRDefault="00C3607D" w:rsidP="00C3607D">
      <w:pPr>
        <w:pStyle w:val="ECHRPara"/>
      </w:pPr>
      <w:r w:rsidRPr="00BC7A47">
        <w:t xml:space="preserve">2.  Жалбоподателите от номер едно до номер седемнадесет се представляват първоначално от г-н Адам Вайс от AIRE Centre, Лондон, а впоследствие от г-н М. Еванс, директор на AIRE Centre, Лондон, и адвокат, практикуващ в Лондон. Жалбоподателите от номер осемнадесет до номер двадесет и три се представляват първоначално от г-н Адам Вайс </w:t>
      </w:r>
      <w:r w:rsidRPr="00BC7A47">
        <w:lastRenderedPageBreak/>
        <w:t>от AIRE Centre, Лондон, а впоследствие от г-н П. Радев, адвокат, практикуващ във Варна.</w:t>
      </w:r>
    </w:p>
    <w:p w:rsidR="00C3607D" w:rsidRPr="00BC7A47" w:rsidRDefault="00C3607D" w:rsidP="00C3607D">
      <w:pPr>
        <w:pStyle w:val="ECHRPara"/>
      </w:pPr>
      <w:r w:rsidRPr="00BC7A47">
        <w:t>3.  Българското правителство (</w:t>
      </w:r>
      <w:r w:rsidRPr="00BC7A47">
        <w:rPr>
          <w:cs/>
        </w:rPr>
        <w:t>„</w:t>
      </w:r>
      <w:r w:rsidRPr="00BC7A47">
        <w:t>Правителството</w:t>
      </w:r>
      <w:r w:rsidRPr="00BC7A47">
        <w:rPr>
          <w:cs/>
        </w:rPr>
        <w:t>”</w:t>
      </w:r>
      <w:r w:rsidRPr="00BC7A47">
        <w:t>) се представлява от правителствения агент г-жа Д. Драмова от Министерство на правосъдието.</w:t>
      </w:r>
    </w:p>
    <w:p w:rsidR="00C3607D" w:rsidRPr="00BC7A47" w:rsidRDefault="00C3607D" w:rsidP="00C3607D">
      <w:pPr>
        <w:pStyle w:val="ECHRHeading2"/>
      </w:pPr>
      <w:r w:rsidRPr="00BC7A47">
        <w:t>А.  Обстоятелства</w:t>
      </w:r>
      <w:r w:rsidR="00FA09EF" w:rsidRPr="00BC7A47">
        <w:t>та</w:t>
      </w:r>
      <w:r w:rsidRPr="00BC7A47">
        <w:t xml:space="preserve"> по делото</w:t>
      </w:r>
    </w:p>
    <w:p w:rsidR="00C3607D" w:rsidRPr="00BC7A47" w:rsidRDefault="00884A7E" w:rsidP="00C3607D">
      <w:pPr>
        <w:pStyle w:val="ECHRPara"/>
      </w:pPr>
      <w:r>
        <w:t xml:space="preserve">4.  Фактите по делото, </w:t>
      </w:r>
      <w:r w:rsidR="00C3607D" w:rsidRPr="00BC7A47">
        <w:t xml:space="preserve">представени от страните, могат да </w:t>
      </w:r>
      <w:r w:rsidR="00B35252">
        <w:t>бъдат</w:t>
      </w:r>
      <w:r w:rsidR="00A84711" w:rsidRPr="00BC7A47">
        <w:t xml:space="preserve"> </w:t>
      </w:r>
      <w:r w:rsidR="00C3607D" w:rsidRPr="00BC7A47">
        <w:t>обобщ</w:t>
      </w:r>
      <w:r w:rsidR="00B35252">
        <w:t>ени</w:t>
      </w:r>
      <w:r w:rsidR="00A84711" w:rsidRPr="00BC7A47">
        <w:t xml:space="preserve"> както</w:t>
      </w:r>
      <w:r w:rsidR="00C3607D" w:rsidRPr="00BC7A47">
        <w:t xml:space="preserve"> след</w:t>
      </w:r>
      <w:r w:rsidR="00A84711" w:rsidRPr="00BC7A47">
        <w:t>ва</w:t>
      </w:r>
      <w:r w:rsidR="00C3607D" w:rsidRPr="00BC7A47">
        <w:t>.</w:t>
      </w:r>
    </w:p>
    <w:p w:rsidR="00C3607D" w:rsidRPr="00BC7A47" w:rsidRDefault="00C3607D" w:rsidP="00C3607D">
      <w:pPr>
        <w:pStyle w:val="ECHRPara"/>
      </w:pPr>
      <w:r w:rsidRPr="00BC7A47">
        <w:t xml:space="preserve">5.  Жалбоподателите са членове на три ромски семейства от община Варна в България. </w:t>
      </w:r>
      <w:r w:rsidR="00D54826">
        <w:t>В</w:t>
      </w:r>
      <w:r w:rsidRPr="00BC7A47">
        <w:t xml:space="preserve"> </w:t>
      </w:r>
      <w:r w:rsidR="00BC7A47" w:rsidRPr="00BC7A47">
        <w:t xml:space="preserve">националното </w:t>
      </w:r>
      <w:r w:rsidRPr="00BC7A47">
        <w:t xml:space="preserve">производство </w:t>
      </w:r>
      <w:r w:rsidR="00D54826">
        <w:t>те са представлявани</w:t>
      </w:r>
      <w:r w:rsidR="00D54826" w:rsidRPr="00BC7A47">
        <w:t xml:space="preserve"> </w:t>
      </w:r>
      <w:r w:rsidRPr="00BC7A47">
        <w:t xml:space="preserve">от сдружение </w:t>
      </w:r>
      <w:r w:rsidRPr="00BC7A47">
        <w:rPr>
          <w:cs/>
        </w:rPr>
        <w:t>“</w:t>
      </w:r>
      <w:r w:rsidRPr="00BC7A47">
        <w:t>Обновление</w:t>
      </w:r>
      <w:r w:rsidRPr="00BC7A47">
        <w:rPr>
          <w:cs/>
        </w:rPr>
        <w:t xml:space="preserve">” </w:t>
      </w:r>
      <w:r w:rsidRPr="00BC7A47">
        <w:t xml:space="preserve">(наричано по-нататък </w:t>
      </w:r>
      <w:r w:rsidRPr="00BC7A47">
        <w:rPr>
          <w:cs/>
        </w:rPr>
        <w:t>“</w:t>
      </w:r>
      <w:r w:rsidRPr="00BC7A47">
        <w:t>сдружението</w:t>
      </w:r>
      <w:r w:rsidRPr="00BC7A47">
        <w:rPr>
          <w:cs/>
        </w:rPr>
        <w:t>”</w:t>
      </w:r>
      <w:r w:rsidRPr="00BC7A47">
        <w:t>), неправ</w:t>
      </w:r>
      <w:r w:rsidR="00D54826">
        <w:t>ителствена организация, със седалища</w:t>
      </w:r>
      <w:r w:rsidRPr="00BC7A47">
        <w:t xml:space="preserve"> във Варна, която се занимава с ромски въпроси и чийто председател и представител е Ридван Сали.</w:t>
      </w:r>
    </w:p>
    <w:p w:rsidR="00C3607D" w:rsidRPr="00BC7A47" w:rsidRDefault="00C3607D" w:rsidP="00C3607D">
      <w:pPr>
        <w:pStyle w:val="ECHRHeading3"/>
      </w:pPr>
      <w:r w:rsidRPr="00BC7A47">
        <w:t>1.  Предистория</w:t>
      </w:r>
    </w:p>
    <w:p w:rsidR="00C3607D" w:rsidRPr="00BC7A47" w:rsidRDefault="00C3607D" w:rsidP="00C3607D">
      <w:pPr>
        <w:pStyle w:val="ECHRPara"/>
      </w:pPr>
      <w:r w:rsidRPr="00BC7A47">
        <w:t xml:space="preserve">6.  Трите семейства </w:t>
      </w:r>
      <w:r w:rsidR="0040688E">
        <w:t xml:space="preserve">- </w:t>
      </w:r>
      <w:r w:rsidRPr="00BC7A47">
        <w:t>жалбоподатели посочват, че живе</w:t>
      </w:r>
      <w:r w:rsidR="00344558" w:rsidRPr="00BC7A47">
        <w:t>ят</w:t>
      </w:r>
      <w:r w:rsidR="000A1167">
        <w:t xml:space="preserve"> </w:t>
      </w:r>
      <w:r w:rsidRPr="00BC7A47">
        <w:t xml:space="preserve">в жилища на улица </w:t>
      </w:r>
      <w:r w:rsidRPr="00BC7A47">
        <w:rPr>
          <w:cs/>
        </w:rPr>
        <w:t>“</w:t>
      </w:r>
      <w:r w:rsidRPr="00BC7A47">
        <w:t>Боримечката</w:t>
      </w:r>
      <w:r w:rsidRPr="00BC7A47">
        <w:rPr>
          <w:cs/>
        </w:rPr>
        <w:t xml:space="preserve">” </w:t>
      </w:r>
      <w:r w:rsidR="00875C76" w:rsidRPr="000A1167">
        <w:rPr>
          <w:szCs w:val="24"/>
          <w:cs/>
        </w:rPr>
        <w:t>№</w:t>
      </w:r>
      <w:r w:rsidR="00875C76" w:rsidRPr="000A1167">
        <w:rPr>
          <w:sz w:val="36"/>
          <w:cs/>
        </w:rPr>
        <w:t xml:space="preserve"> </w:t>
      </w:r>
      <w:r w:rsidRPr="00BC7A47">
        <w:t xml:space="preserve">1 и 1а в квартал </w:t>
      </w:r>
      <w:r w:rsidRPr="00BC7A47">
        <w:rPr>
          <w:cs/>
        </w:rPr>
        <w:t>“</w:t>
      </w:r>
      <w:r w:rsidRPr="00BC7A47">
        <w:t>Младост</w:t>
      </w:r>
      <w:r w:rsidRPr="00BC7A47">
        <w:rPr>
          <w:cs/>
        </w:rPr>
        <w:t xml:space="preserve">” </w:t>
      </w:r>
      <w:r w:rsidRPr="00BC7A47">
        <w:t xml:space="preserve">във Варна </w:t>
      </w:r>
      <w:r w:rsidR="00E55E8F">
        <w:t>от</w:t>
      </w:r>
      <w:r w:rsidRPr="00BC7A47">
        <w:t xml:space="preserve"> двадесет години. Тези жилища са собственост на общината и са в много лошо състояние.</w:t>
      </w:r>
    </w:p>
    <w:p w:rsidR="00C3607D" w:rsidRPr="00BC7A47" w:rsidRDefault="00C3607D" w:rsidP="00C3607D">
      <w:pPr>
        <w:pStyle w:val="ECHRHeading3"/>
        <w:rPr>
          <w:b/>
        </w:rPr>
      </w:pPr>
      <w:r w:rsidRPr="00BC7A47">
        <w:t>2.  Предвидено разрушаване на жилищата на жалбоподателите</w:t>
      </w:r>
    </w:p>
    <w:p w:rsidR="00C3607D" w:rsidRPr="00BC7A47" w:rsidRDefault="00C3607D" w:rsidP="00C3607D">
      <w:pPr>
        <w:pStyle w:val="ECHRPara"/>
      </w:pPr>
      <w:r w:rsidRPr="00BC7A47">
        <w:t>7.  На 22 януари 2008 г. експерт</w:t>
      </w:r>
      <w:r w:rsidR="00344558" w:rsidRPr="00BC7A47">
        <w:t>на</w:t>
      </w:r>
      <w:r w:rsidRPr="00BC7A47">
        <w:t xml:space="preserve"> коми</w:t>
      </w:r>
      <w:r w:rsidR="00344558" w:rsidRPr="00BC7A47">
        <w:t>сия</w:t>
      </w:r>
      <w:r w:rsidRPr="00BC7A47">
        <w:t>, натоварен</w:t>
      </w:r>
      <w:r w:rsidR="00344558" w:rsidRPr="00BC7A47">
        <w:t>а</w:t>
      </w:r>
      <w:r w:rsidRPr="00BC7A47">
        <w:t xml:space="preserve"> от общината </w:t>
      </w:r>
      <w:r w:rsidR="00344558" w:rsidRPr="00BC7A47">
        <w:t xml:space="preserve">да </w:t>
      </w:r>
      <w:r w:rsidRPr="00BC7A47">
        <w:t>провер</w:t>
      </w:r>
      <w:r w:rsidR="00344558" w:rsidRPr="00BC7A47">
        <w:t>и</w:t>
      </w:r>
      <w:r w:rsidRPr="00BC7A47">
        <w:t xml:space="preserve"> състоянието на общинските сгради, </w:t>
      </w:r>
      <w:r w:rsidR="0040688E">
        <w:t>е установила</w:t>
      </w:r>
      <w:r w:rsidRPr="00BC7A47">
        <w:t xml:space="preserve">, че къщите на ул. </w:t>
      </w:r>
      <w:r w:rsidRPr="00BC7A47">
        <w:rPr>
          <w:cs/>
        </w:rPr>
        <w:t>“</w:t>
      </w:r>
      <w:r w:rsidRPr="00BC7A47">
        <w:t>Боримечката</w:t>
      </w:r>
      <w:r w:rsidRPr="00BC7A47">
        <w:rPr>
          <w:cs/>
        </w:rPr>
        <w:t xml:space="preserve">” </w:t>
      </w:r>
      <w:r w:rsidR="00875C76">
        <w:rPr>
          <w:cs/>
        </w:rPr>
        <w:t xml:space="preserve">№ </w:t>
      </w:r>
      <w:r w:rsidRPr="00BC7A47">
        <w:t xml:space="preserve">1 и 1а са непригодни за ползване, и препоръчва </w:t>
      </w:r>
      <w:r w:rsidR="0040688E">
        <w:t xml:space="preserve">тяхното </w:t>
      </w:r>
      <w:r w:rsidRPr="00BC7A47">
        <w:t>разрушаване.</w:t>
      </w:r>
    </w:p>
    <w:p w:rsidR="00C3607D" w:rsidRPr="00BC7A47" w:rsidRDefault="00C3607D" w:rsidP="00C3607D">
      <w:pPr>
        <w:pStyle w:val="ECHRPara"/>
      </w:pPr>
      <w:r w:rsidRPr="00BC7A47">
        <w:t>8.  След официално</w:t>
      </w:r>
      <w:r w:rsidR="0040688E">
        <w:t>то уведомяване на техните обитатели</w:t>
      </w:r>
      <w:r w:rsidRPr="00BC7A47">
        <w:t xml:space="preserve">, кметът на Варна </w:t>
      </w:r>
      <w:r w:rsidR="0040688E">
        <w:t>е издал</w:t>
      </w:r>
      <w:r w:rsidRPr="00BC7A47">
        <w:t xml:space="preserve"> две заповеди на 25 май 2008 г.</w:t>
      </w:r>
      <w:r w:rsidR="00344558" w:rsidRPr="00BC7A47">
        <w:t xml:space="preserve"> като</w:t>
      </w:r>
      <w:r w:rsidR="0040688E">
        <w:t xml:space="preserve"> е разпоредил</w:t>
      </w:r>
      <w:r w:rsidRPr="00BC7A47">
        <w:t xml:space="preserve"> разру</w:t>
      </w:r>
      <w:r w:rsidR="0040688E">
        <w:t xml:space="preserve">шаването на къщите, тъй като </w:t>
      </w:r>
      <w:r w:rsidRPr="00BC7A47">
        <w:t xml:space="preserve">не са </w:t>
      </w:r>
      <w:r w:rsidR="0040688E">
        <w:t xml:space="preserve">били </w:t>
      </w:r>
      <w:r w:rsidRPr="00BC7A47">
        <w:t xml:space="preserve">безопасни за обитаване и освен това </w:t>
      </w:r>
      <w:r w:rsidR="0040688E">
        <w:t>са представлявали</w:t>
      </w:r>
      <w:r w:rsidRPr="00BC7A47">
        <w:t xml:space="preserve"> заплаха за минувачите. В заповедите се посочва, че първият, вторият, петият, шестият, седмият, осмият, четиринадесетият, петнадесетият, осемнадесетият, двадесетият, двадесет и първият и двадесет и вторият жалбоподател</w:t>
      </w:r>
      <w:r w:rsidR="00344558" w:rsidRPr="00BC7A47">
        <w:t>и</w:t>
      </w:r>
      <w:r w:rsidR="0040688E">
        <w:t xml:space="preserve"> са обитавали</w:t>
      </w:r>
      <w:r w:rsidRPr="00BC7A47">
        <w:t xml:space="preserve"> къщите на ул. </w:t>
      </w:r>
      <w:r w:rsidRPr="00BC7A47">
        <w:rPr>
          <w:cs/>
        </w:rPr>
        <w:t>“</w:t>
      </w:r>
      <w:r w:rsidRPr="00BC7A47">
        <w:t>Боримечката</w:t>
      </w:r>
      <w:r w:rsidRPr="00BC7A47">
        <w:rPr>
          <w:cs/>
        </w:rPr>
        <w:t xml:space="preserve">” </w:t>
      </w:r>
      <w:r w:rsidR="00875C76">
        <w:rPr>
          <w:cs/>
        </w:rPr>
        <w:t xml:space="preserve">№ </w:t>
      </w:r>
      <w:r w:rsidRPr="00BC7A47">
        <w:t>1 и 1а незаконно.</w:t>
      </w:r>
    </w:p>
    <w:p w:rsidR="00C3607D" w:rsidRPr="00BC7A47" w:rsidRDefault="00C3607D" w:rsidP="00C3607D">
      <w:pPr>
        <w:pStyle w:val="ECHRPara"/>
      </w:pPr>
      <w:r w:rsidRPr="00BC7A47">
        <w:t>9.  Кметът склю</w:t>
      </w:r>
      <w:r w:rsidR="00556823">
        <w:t>чил</w:t>
      </w:r>
      <w:r w:rsidRPr="00BC7A47">
        <w:t xml:space="preserve"> договор с частно дружество за разрушаването на д</w:t>
      </w:r>
      <w:r w:rsidR="00CF3D5C">
        <w:t xml:space="preserve">вете къщи. Общинско дружество </w:t>
      </w:r>
      <w:r w:rsidR="00556823">
        <w:t xml:space="preserve">било </w:t>
      </w:r>
      <w:r w:rsidRPr="00BC7A47">
        <w:t xml:space="preserve">натоварено </w:t>
      </w:r>
      <w:r w:rsidR="00344558" w:rsidRPr="00BC7A47">
        <w:t xml:space="preserve">със задачата </w:t>
      </w:r>
      <w:r w:rsidRPr="00BC7A47">
        <w:t>да гарантира, че са налице необходимите условия за разрушаванет</w:t>
      </w:r>
      <w:r w:rsidR="00CF3D5C">
        <w:t xml:space="preserve">о. Представители на общината </w:t>
      </w:r>
      <w:r w:rsidR="00556823">
        <w:t xml:space="preserve">били </w:t>
      </w:r>
      <w:r w:rsidRPr="00BC7A47">
        <w:t xml:space="preserve">инструктирани да присъстват по време на разрушаването и полицията е </w:t>
      </w:r>
      <w:r w:rsidR="00556823">
        <w:t xml:space="preserve">била </w:t>
      </w:r>
      <w:r w:rsidRPr="00BC7A47">
        <w:t>помолен</w:t>
      </w:r>
      <w:r w:rsidR="00556823">
        <w:t>а да изпрати служители за</w:t>
      </w:r>
      <w:r w:rsidRPr="00BC7A47">
        <w:t xml:space="preserve"> гарантира</w:t>
      </w:r>
      <w:r w:rsidR="00556823">
        <w:t>не</w:t>
      </w:r>
      <w:r w:rsidRPr="00BC7A47">
        <w:t xml:space="preserve"> спазването на обществения ред.</w:t>
      </w:r>
    </w:p>
    <w:p w:rsidR="00C3607D" w:rsidRPr="00BC7A47" w:rsidRDefault="00591F70" w:rsidP="00C3607D">
      <w:pPr>
        <w:pStyle w:val="ECHRHeading3"/>
      </w:pPr>
      <w:r>
        <w:lastRenderedPageBreak/>
        <w:t>3.  Изве</w:t>
      </w:r>
      <w:r w:rsidR="00C3607D" w:rsidRPr="00BC7A47">
        <w:t>ждане и разрушаване</w:t>
      </w:r>
    </w:p>
    <w:p w:rsidR="00C3607D" w:rsidRPr="00BC7A47" w:rsidRDefault="00C3607D" w:rsidP="00C3607D">
      <w:pPr>
        <w:pStyle w:val="ECHRPara"/>
      </w:pPr>
      <w:r w:rsidRPr="00BC7A47">
        <w:t>10.</w:t>
      </w:r>
      <w:r w:rsidR="00E55E8F">
        <w:t>  На 21 ноември 2008 г. започнали</w:t>
      </w:r>
      <w:r w:rsidRPr="00BC7A47">
        <w:t xml:space="preserve"> разрушителни </w:t>
      </w:r>
      <w:r w:rsidR="00E55E8F">
        <w:t>дейности</w:t>
      </w:r>
      <w:r w:rsidR="001E03FC">
        <w:t xml:space="preserve"> по</w:t>
      </w:r>
      <w:r w:rsidRPr="00BC7A47">
        <w:t xml:space="preserve"> една от двете гореспоменати къщи. След намесата на сдружението, </w:t>
      </w:r>
      <w:r w:rsidR="00CF3D5C">
        <w:t>общината</w:t>
      </w:r>
      <w:r w:rsidRPr="00BC7A47">
        <w:t xml:space="preserve"> </w:t>
      </w:r>
      <w:r w:rsidR="00CF3D5C">
        <w:t>дала</w:t>
      </w:r>
      <w:r w:rsidRPr="00BC7A47">
        <w:t xml:space="preserve"> </w:t>
      </w:r>
      <w:r w:rsidR="00E55E8F" w:rsidRPr="00BC7A47">
        <w:t xml:space="preserve">устно </w:t>
      </w:r>
      <w:r w:rsidRPr="00BC7A47">
        <w:t xml:space="preserve">разрешение за десетдневно отлагане </w:t>
      </w:r>
      <w:r w:rsidR="00344558" w:rsidRPr="00BC7A47">
        <w:t xml:space="preserve">на </w:t>
      </w:r>
      <w:r w:rsidRPr="00BC7A47">
        <w:t xml:space="preserve">разрушаването, за да </w:t>
      </w:r>
      <w:r w:rsidR="00E55E8F">
        <w:t>бъде</w:t>
      </w:r>
      <w:r w:rsidRPr="00BC7A47">
        <w:t xml:space="preserve"> </w:t>
      </w:r>
      <w:r w:rsidR="00E55E8F">
        <w:t>н</w:t>
      </w:r>
      <w:bookmarkStart w:id="0" w:name="_GoBack"/>
      <w:bookmarkEnd w:id="0"/>
      <w:r w:rsidR="00E55E8F">
        <w:t xml:space="preserve">амерено </w:t>
      </w:r>
      <w:r w:rsidRPr="00BC7A47">
        <w:t>алтернатив</w:t>
      </w:r>
      <w:r w:rsidR="00CF3D5C">
        <w:t>но жилище за жалбоподателите. Тя също така съобщила</w:t>
      </w:r>
      <w:r w:rsidRPr="00BC7A47">
        <w:t xml:space="preserve"> по радиото, че</w:t>
      </w:r>
      <w:r w:rsidR="00DF4CAE">
        <w:t xml:space="preserve"> </w:t>
      </w:r>
      <w:r w:rsidR="00293BED">
        <w:t xml:space="preserve">като се има </w:t>
      </w:r>
      <w:r w:rsidR="00DF4CAE">
        <w:t>предвид зимата</w:t>
      </w:r>
      <w:r w:rsidRPr="00BC7A47">
        <w:t xml:space="preserve"> </w:t>
      </w:r>
      <w:r w:rsidR="00E55E8F">
        <w:t xml:space="preserve">за децата </w:t>
      </w:r>
      <w:r w:rsidR="00DF4CAE">
        <w:t xml:space="preserve">специално </w:t>
      </w:r>
      <w:r w:rsidR="00E55E8F">
        <w:t xml:space="preserve">ще бъде осигурено </w:t>
      </w:r>
      <w:r w:rsidR="00DF4CAE">
        <w:t>алтернативно настаняване</w:t>
      </w:r>
      <w:r w:rsidRPr="00BC7A47">
        <w:t>. С</w:t>
      </w:r>
      <w:r w:rsidR="00DF4CAE">
        <w:t xml:space="preserve">поред съобщения в пресата </w:t>
      </w:r>
      <w:r w:rsidRPr="00BC7A47">
        <w:t>някои от ромските жители заста</w:t>
      </w:r>
      <w:r w:rsidR="00DF4CAE">
        <w:t>нали по покривите</w:t>
      </w:r>
      <w:r w:rsidR="00CF3D5C">
        <w:t xml:space="preserve"> </w:t>
      </w:r>
      <w:r w:rsidRPr="00BC7A47">
        <w:t>за да предотвратят разрушаването</w:t>
      </w:r>
      <w:r w:rsidR="00DF4CAE">
        <w:t xml:space="preserve"> на къщите</w:t>
      </w:r>
      <w:r w:rsidRPr="00BC7A47">
        <w:t>.</w:t>
      </w:r>
    </w:p>
    <w:p w:rsidR="00C3607D" w:rsidRPr="00BC7A47" w:rsidRDefault="00C3607D" w:rsidP="00C3607D">
      <w:pPr>
        <w:pStyle w:val="ECHRPara"/>
      </w:pPr>
      <w:r w:rsidRPr="00BC7A47">
        <w:t>11.  </w:t>
      </w:r>
      <w:r w:rsidR="00DF4CAE">
        <w:t xml:space="preserve">На 5 декември 2008 г., без да бъде осигурено </w:t>
      </w:r>
      <w:r w:rsidRPr="00BC7A47">
        <w:t xml:space="preserve">алтернативно </w:t>
      </w:r>
      <w:r w:rsidR="00DF4CAE">
        <w:t>настаняване</w:t>
      </w:r>
      <w:r w:rsidRPr="00BC7A47">
        <w:t xml:space="preserve">, </w:t>
      </w:r>
      <w:r w:rsidR="00DF4CAE">
        <w:t xml:space="preserve">общинският </w:t>
      </w:r>
      <w:r w:rsidRPr="00147F78">
        <w:rPr>
          <w:color w:val="0D0D0D" w:themeColor="text1" w:themeTint="F2"/>
        </w:rPr>
        <w:t xml:space="preserve">съвет </w:t>
      </w:r>
      <w:r w:rsidR="00DF4CAE">
        <w:t xml:space="preserve">започнал разрушаването, като </w:t>
      </w:r>
      <w:r w:rsidRPr="00BC7A47">
        <w:t xml:space="preserve">полицията </w:t>
      </w:r>
      <w:r w:rsidR="00DF4CAE">
        <w:t xml:space="preserve">нахлула </w:t>
      </w:r>
      <w:r w:rsidRPr="00BC7A47">
        <w:t>в къщите в 7 часа</w:t>
      </w:r>
      <w:r w:rsidR="00344558" w:rsidRPr="00BC7A47">
        <w:t xml:space="preserve"> сутринта</w:t>
      </w:r>
      <w:r w:rsidR="00DF4CAE">
        <w:t>. Жалбоподателите били изве</w:t>
      </w:r>
      <w:r w:rsidRPr="00BC7A47">
        <w:t>дени от полицията с помощта на частна охранителна</w:t>
      </w:r>
      <w:r w:rsidR="00DF4CAE">
        <w:t xml:space="preserve"> фирма. Според жалбоподателите, но</w:t>
      </w:r>
      <w:r w:rsidRPr="00BC7A47">
        <w:t xml:space="preserve"> оспорвано от Правителството, полиц</w:t>
      </w:r>
      <w:r w:rsidR="00DF4CAE">
        <w:t>ейските органи</w:t>
      </w:r>
      <w:r w:rsidRPr="00BC7A47">
        <w:t xml:space="preserve"> унищож</w:t>
      </w:r>
      <w:r w:rsidR="00DF4CAE">
        <w:t xml:space="preserve">или </w:t>
      </w:r>
      <w:r w:rsidR="00993378" w:rsidRPr="00BC7A47">
        <w:t xml:space="preserve">с палки </w:t>
      </w:r>
      <w:r w:rsidRPr="00BC7A47">
        <w:t xml:space="preserve">домакински вещи </w:t>
      </w:r>
      <w:r w:rsidR="0072161F">
        <w:t>и изле</w:t>
      </w:r>
      <w:r w:rsidR="00993378">
        <w:t>ли</w:t>
      </w:r>
      <w:r w:rsidRPr="00BC7A47">
        <w:t xml:space="preserve"> вода върху запалената </w:t>
      </w:r>
      <w:r w:rsidR="00993378">
        <w:t>печка. На всички жалбоподатели било</w:t>
      </w:r>
      <w:r w:rsidRPr="00BC7A47">
        <w:t xml:space="preserve"> наредено да излязат на улицата. В </w:t>
      </w:r>
      <w:r w:rsidR="00521EE9" w:rsidRPr="00BC7A47">
        <w:t>протокол</w:t>
      </w:r>
      <w:r w:rsidRPr="00BC7A47">
        <w:t xml:space="preserve">, подписан </w:t>
      </w:r>
      <w:r w:rsidR="00993378">
        <w:t>на 8 декември 2008 г. от</w:t>
      </w:r>
      <w:r w:rsidRPr="00BC7A47">
        <w:t xml:space="preserve"> присъстващ по време на разрушаването</w:t>
      </w:r>
      <w:r w:rsidR="00993378">
        <w:t xml:space="preserve"> полицейски служител</w:t>
      </w:r>
      <w:r w:rsidRPr="00BC7A47">
        <w:t xml:space="preserve">, се </w:t>
      </w:r>
      <w:r w:rsidR="00521EE9" w:rsidRPr="00BC7A47">
        <w:t>посочва</w:t>
      </w:r>
      <w:r w:rsidRPr="00BC7A47">
        <w:t xml:space="preserve">, че </w:t>
      </w:r>
      <w:r w:rsidRPr="00BC7A47">
        <w:rPr>
          <w:cs/>
        </w:rPr>
        <w:t>“</w:t>
      </w:r>
      <w:r w:rsidRPr="00BC7A47">
        <w:t xml:space="preserve">на 5 декември 2008 г. </w:t>
      </w:r>
      <w:r w:rsidR="00521EE9" w:rsidRPr="00BC7A47">
        <w:t xml:space="preserve">между </w:t>
      </w:r>
      <w:r w:rsidRPr="00BC7A47">
        <w:t xml:space="preserve">7 </w:t>
      </w:r>
      <w:r w:rsidR="00521EE9" w:rsidRPr="00BC7A47">
        <w:t xml:space="preserve">и </w:t>
      </w:r>
      <w:r w:rsidRPr="00BC7A47">
        <w:t>13 часа екипи от полицейс</w:t>
      </w:r>
      <w:r w:rsidR="00993378">
        <w:t>ки служители от Варна подпомогнали общината в</w:t>
      </w:r>
      <w:r w:rsidRPr="00BC7A47">
        <w:t xml:space="preserve"> разрушаването на сградите на ул. </w:t>
      </w:r>
      <w:r w:rsidRPr="00BC7A47">
        <w:rPr>
          <w:cs/>
        </w:rPr>
        <w:t>“</w:t>
      </w:r>
      <w:r w:rsidRPr="00BC7A47">
        <w:t>Боримечката</w:t>
      </w:r>
      <w:r w:rsidRPr="00BC7A47">
        <w:rPr>
          <w:cs/>
        </w:rPr>
        <w:t xml:space="preserve">” </w:t>
      </w:r>
      <w:r w:rsidR="00875C76">
        <w:rPr>
          <w:cs/>
        </w:rPr>
        <w:t xml:space="preserve">№ </w:t>
      </w:r>
      <w:r w:rsidRPr="00BC7A47">
        <w:t xml:space="preserve">1 и 1а. </w:t>
      </w:r>
      <w:r w:rsidR="00993378">
        <w:t>Р</w:t>
      </w:r>
      <w:r w:rsidRPr="00BC7A47">
        <w:t>азрушаването</w:t>
      </w:r>
      <w:r w:rsidR="00993378">
        <w:t xml:space="preserve"> било проведено без произшествия</w:t>
      </w:r>
      <w:r w:rsidRPr="00BC7A47">
        <w:t>.</w:t>
      </w:r>
      <w:r w:rsidRPr="00BC7A47">
        <w:rPr>
          <w:cs/>
        </w:rPr>
        <w:t xml:space="preserve">” </w:t>
      </w:r>
      <w:r w:rsidRPr="00BC7A47">
        <w:t xml:space="preserve">В друг </w:t>
      </w:r>
      <w:r w:rsidR="00521EE9" w:rsidRPr="00BC7A47">
        <w:t>протокол</w:t>
      </w:r>
      <w:r w:rsidR="00993378">
        <w:t xml:space="preserve"> на</w:t>
      </w:r>
      <w:r w:rsidRPr="00BC7A47">
        <w:t xml:space="preserve"> общински служ</w:t>
      </w:r>
      <w:r w:rsidR="00993378">
        <w:t xml:space="preserve">ители на 5 декември 2008 г., било </w:t>
      </w:r>
      <w:r w:rsidRPr="00BC7A47">
        <w:t>посоч</w:t>
      </w:r>
      <w:r w:rsidR="00993378">
        <w:t>ено</w:t>
      </w:r>
      <w:r w:rsidRPr="00BC7A47">
        <w:t>,</w:t>
      </w:r>
      <w:r w:rsidR="00993378">
        <w:t xml:space="preserve"> че в 7.30 часа</w:t>
      </w:r>
      <w:r w:rsidRPr="00BC7A47">
        <w:t xml:space="preserve"> вещи</w:t>
      </w:r>
      <w:r w:rsidR="00993378">
        <w:t xml:space="preserve">те </w:t>
      </w:r>
      <w:r w:rsidR="007D3272">
        <w:t>от</w:t>
      </w:r>
      <w:r w:rsidR="00993378">
        <w:t xml:space="preserve"> двете къщи били</w:t>
      </w:r>
      <w:r w:rsidRPr="00BC7A47">
        <w:t xml:space="preserve"> и</w:t>
      </w:r>
      <w:r w:rsidR="007D3272">
        <w:t>знесени</w:t>
      </w:r>
      <w:r w:rsidRPr="00BC7A47">
        <w:t xml:space="preserve"> </w:t>
      </w:r>
      <w:r w:rsidR="007D3272">
        <w:t xml:space="preserve">и те били </w:t>
      </w:r>
      <w:r w:rsidRPr="00BC7A47">
        <w:t xml:space="preserve">готови </w:t>
      </w:r>
      <w:r w:rsidR="007D3272">
        <w:t>за разрушаване</w:t>
      </w:r>
      <w:r w:rsidRPr="00BC7A47">
        <w:t>.</w:t>
      </w:r>
    </w:p>
    <w:p w:rsidR="00C3607D" w:rsidRPr="00BC7A47" w:rsidRDefault="00C3607D" w:rsidP="00C3607D">
      <w:pPr>
        <w:pStyle w:val="ECHRPara"/>
      </w:pPr>
      <w:r w:rsidRPr="00BC7A47">
        <w:t xml:space="preserve">12.  Страните оспорват дали </w:t>
      </w:r>
      <w:r w:rsidR="007D3272">
        <w:t xml:space="preserve">по </w:t>
      </w:r>
      <w:r w:rsidR="007D3272" w:rsidRPr="00BC7A47">
        <w:t xml:space="preserve">време на събитията </w:t>
      </w:r>
      <w:r w:rsidRPr="00BC7A47">
        <w:t>Сав</w:t>
      </w:r>
      <w:r w:rsidR="007D3272">
        <w:t>а Зюмбюлков Савов, на възраст месец и половина</w:t>
      </w:r>
      <w:r w:rsidRPr="00BC7A47">
        <w:t xml:space="preserve">, е </w:t>
      </w:r>
      <w:r w:rsidR="007D3272">
        <w:t xml:space="preserve">бил </w:t>
      </w:r>
      <w:r w:rsidRPr="00BC7A47">
        <w:t>сред изв</w:t>
      </w:r>
      <w:r w:rsidR="007D3272">
        <w:t>едените лица</w:t>
      </w:r>
      <w:r w:rsidRPr="00BC7A47">
        <w:t xml:space="preserve">. </w:t>
      </w:r>
      <w:r w:rsidR="007D3272">
        <w:t xml:space="preserve">Той бил </w:t>
      </w:r>
      <w:r w:rsidRPr="00BC7A47">
        <w:t>най-малкото дете на семейство Савови (жалбоподатели от номер осемн</w:t>
      </w:r>
      <w:r w:rsidR="007D3272">
        <w:t>адесет до номер двадесет и три),</w:t>
      </w:r>
      <w:r w:rsidRPr="00BC7A47">
        <w:t xml:space="preserve"> </w:t>
      </w:r>
      <w:r w:rsidR="007D3272">
        <w:t>в акта</w:t>
      </w:r>
      <w:r w:rsidRPr="00BC7A47">
        <w:t xml:space="preserve"> му за раждане </w:t>
      </w:r>
      <w:r w:rsidR="007D3272">
        <w:t>било посочено</w:t>
      </w:r>
      <w:r w:rsidRPr="00BC7A47">
        <w:t xml:space="preserve">, че е роден на 20 октомври 2008 г. и живее на ул. </w:t>
      </w:r>
      <w:r w:rsidRPr="00BC7A47">
        <w:rPr>
          <w:cs/>
        </w:rPr>
        <w:t>“</w:t>
      </w:r>
      <w:r w:rsidRPr="00BC7A47">
        <w:t>Боримечката</w:t>
      </w:r>
      <w:r w:rsidRPr="00BC7A47">
        <w:rPr>
          <w:cs/>
        </w:rPr>
        <w:t xml:space="preserve">” </w:t>
      </w:r>
      <w:r w:rsidR="00875C76">
        <w:rPr>
          <w:cs/>
        </w:rPr>
        <w:t xml:space="preserve">№ </w:t>
      </w:r>
      <w:r w:rsidRPr="00BC7A47">
        <w:t>1а, Варна.</w:t>
      </w:r>
    </w:p>
    <w:p w:rsidR="00C3607D" w:rsidRPr="00BC7A47" w:rsidRDefault="00C3607D" w:rsidP="00C3607D">
      <w:pPr>
        <w:pStyle w:val="ECHRPara"/>
      </w:pPr>
      <w:r w:rsidRPr="00BC7A47">
        <w:t>13.  Според жалбоподателите</w:t>
      </w:r>
      <w:r w:rsidR="00521EE9" w:rsidRPr="00BC7A47">
        <w:t>,</w:t>
      </w:r>
      <w:r w:rsidRPr="00BC7A47">
        <w:t xml:space="preserve"> присъстващите длъжностни лица, сред които и кметът на </w:t>
      </w:r>
      <w:r w:rsidRPr="00BC7A47">
        <w:rPr>
          <w:cs/>
        </w:rPr>
        <w:t>“</w:t>
      </w:r>
      <w:r w:rsidRPr="00BC7A47">
        <w:t>Младост</w:t>
      </w:r>
      <w:r w:rsidRPr="00BC7A47">
        <w:rPr>
          <w:cs/>
        </w:rPr>
        <w:t>”</w:t>
      </w:r>
      <w:r w:rsidRPr="00BC7A47">
        <w:t>, от</w:t>
      </w:r>
      <w:r w:rsidR="007D3272">
        <w:t>правяли</w:t>
      </w:r>
      <w:r w:rsidRPr="00BC7A47">
        <w:t xml:space="preserve"> обидни забележки към тях като </w:t>
      </w:r>
      <w:r w:rsidRPr="00BC7A47">
        <w:rPr>
          <w:cs/>
        </w:rPr>
        <w:t>“</w:t>
      </w:r>
      <w:r w:rsidR="007D3272">
        <w:t>Върнете</w:t>
      </w:r>
      <w:r w:rsidRPr="00BC7A47">
        <w:t xml:space="preserve"> това обратно вкъщи</w:t>
      </w:r>
      <w:r w:rsidRPr="00BC7A47">
        <w:rPr>
          <w:cs/>
        </w:rPr>
        <w:t xml:space="preserve">” </w:t>
      </w:r>
      <w:r w:rsidRPr="00BC7A47">
        <w:t xml:space="preserve">и </w:t>
      </w:r>
      <w:r w:rsidRPr="00BC7A47">
        <w:rPr>
          <w:cs/>
        </w:rPr>
        <w:t>“</w:t>
      </w:r>
      <w:r w:rsidR="007D3272">
        <w:rPr>
          <w:rFonts w:hint="cs"/>
          <w:cs/>
        </w:rPr>
        <w:t xml:space="preserve">Вие </w:t>
      </w:r>
      <w:r w:rsidR="007D3272">
        <w:t>сте т</w:t>
      </w:r>
      <w:r w:rsidRPr="00BC7A47">
        <w:t>върде сте мръсни, отидете да се изкъпете и после се върнете</w:t>
      </w:r>
      <w:r w:rsidRPr="00BC7A47">
        <w:rPr>
          <w:cs/>
        </w:rPr>
        <w:t>”</w:t>
      </w:r>
      <w:r w:rsidR="007D3272">
        <w:t>. В допълнение, децата станали</w:t>
      </w:r>
      <w:r w:rsidRPr="00BC7A47">
        <w:t xml:space="preserve"> свидетели</w:t>
      </w:r>
      <w:r w:rsidR="007D3272">
        <w:t xml:space="preserve"> на унищожаването на техните домове</w:t>
      </w:r>
      <w:r w:rsidRPr="00BC7A47">
        <w:t xml:space="preserve"> и </w:t>
      </w:r>
      <w:r w:rsidR="007D3272">
        <w:t xml:space="preserve">на </w:t>
      </w:r>
      <w:r w:rsidRPr="00BC7A47">
        <w:t>страданието на родители</w:t>
      </w:r>
      <w:r w:rsidR="007D3272">
        <w:t xml:space="preserve"> им</w:t>
      </w:r>
      <w:r w:rsidRPr="00BC7A47">
        <w:t>.</w:t>
      </w:r>
    </w:p>
    <w:p w:rsidR="00C3607D" w:rsidRPr="00BC7A47" w:rsidRDefault="00C3607D" w:rsidP="00C3607D">
      <w:pPr>
        <w:pStyle w:val="ECHRHeading3"/>
      </w:pPr>
      <w:r w:rsidRPr="00BC7A47">
        <w:t>4.  Настаняване на някои от жалбоподателите след изв</w:t>
      </w:r>
      <w:r w:rsidR="00591F70">
        <w:rPr>
          <w:lang w:val="en-US"/>
        </w:rPr>
        <w:t>e</w:t>
      </w:r>
      <w:r w:rsidRPr="00BC7A47">
        <w:t>ждането</w:t>
      </w:r>
    </w:p>
    <w:p w:rsidR="00C3607D" w:rsidRPr="00BC7A47" w:rsidRDefault="00C3607D" w:rsidP="00C3607D">
      <w:pPr>
        <w:pStyle w:val="ECHRPara"/>
      </w:pPr>
      <w:r w:rsidRPr="00BC7A47">
        <w:t xml:space="preserve">14.  Семейство Димитрови (жалбоподатели от номер едно до номер четири) се </w:t>
      </w:r>
      <w:r w:rsidR="007D3272">
        <w:t>преместили</w:t>
      </w:r>
      <w:r w:rsidRPr="00BC7A47">
        <w:t xml:space="preserve"> в друго общинско жилище, намиращо се на ул. </w:t>
      </w:r>
      <w:r w:rsidRPr="00BC7A47">
        <w:rPr>
          <w:cs/>
        </w:rPr>
        <w:t>“</w:t>
      </w:r>
      <w:r w:rsidRPr="00BC7A47">
        <w:t>Поп Харитон</w:t>
      </w:r>
      <w:r w:rsidRPr="00BC7A47">
        <w:rPr>
          <w:cs/>
        </w:rPr>
        <w:t>”</w:t>
      </w:r>
      <w:r w:rsidR="00875C76">
        <w:rPr>
          <w:cs/>
        </w:rPr>
        <w:t xml:space="preserve"> №</w:t>
      </w:r>
      <w:r w:rsidRPr="00BC7A47">
        <w:rPr>
          <w:cs/>
        </w:rPr>
        <w:t xml:space="preserve"> </w:t>
      </w:r>
      <w:r w:rsidR="00293BED">
        <w:t>115, към което били</w:t>
      </w:r>
      <w:r w:rsidRPr="00BC7A47">
        <w:t xml:space="preserve"> насочени от районните власти след разрушава</w:t>
      </w:r>
      <w:r w:rsidR="00BF47B6">
        <w:t>нето на 5 декември 2008 г. Те били</w:t>
      </w:r>
      <w:r w:rsidRPr="00BC7A47">
        <w:t xml:space="preserve"> оставени на улицата за приблизително шест часа, преди да </w:t>
      </w:r>
      <w:r w:rsidR="00183633">
        <w:t xml:space="preserve">им </w:t>
      </w:r>
      <w:r w:rsidRPr="00BC7A47">
        <w:t>бъде предоставено</w:t>
      </w:r>
      <w:r w:rsidR="00183633" w:rsidRPr="00183633">
        <w:t xml:space="preserve"> </w:t>
      </w:r>
      <w:r w:rsidR="00183633" w:rsidRPr="00BC7A47">
        <w:t>това жилище</w:t>
      </w:r>
      <w:r w:rsidRPr="00BC7A47">
        <w:t>. Чети</w:t>
      </w:r>
      <w:r w:rsidR="004726A5">
        <w:t>римата членове на семейството били</w:t>
      </w:r>
      <w:r w:rsidRPr="00BC7A47">
        <w:t xml:space="preserve"> настанени в една стая, в която </w:t>
      </w:r>
      <w:r w:rsidR="003700AD">
        <w:lastRenderedPageBreak/>
        <w:t>живее</w:t>
      </w:r>
      <w:r w:rsidR="003A2987">
        <w:t>ли</w:t>
      </w:r>
      <w:r w:rsidRPr="00BC7A47">
        <w:t xml:space="preserve"> до 2014 г., </w:t>
      </w:r>
      <w:r w:rsidR="008A644E">
        <w:t>по-късно</w:t>
      </w:r>
      <w:r w:rsidRPr="00BC7A47">
        <w:t xml:space="preserve"> с още едно бебе. Шест месеца след като </w:t>
      </w:r>
      <w:r w:rsidR="00991E4C" w:rsidRPr="00BC7A47">
        <w:t xml:space="preserve">се </w:t>
      </w:r>
      <w:r w:rsidR="00472DFE">
        <w:t>нанесли</w:t>
      </w:r>
      <w:r w:rsidRPr="00BC7A47">
        <w:t xml:space="preserve">, покривът на стаята на </w:t>
      </w:r>
      <w:r w:rsidR="00472DFE">
        <w:t>семейство Димитрови се разрушил</w:t>
      </w:r>
      <w:r w:rsidR="00356494">
        <w:t>. Те го попра</w:t>
      </w:r>
      <w:r w:rsidR="00472DFE">
        <w:t>вили</w:t>
      </w:r>
      <w:r w:rsidRPr="00BC7A47">
        <w:t xml:space="preserve"> сами, но покривът продължава</w:t>
      </w:r>
      <w:r w:rsidR="00472DFE">
        <w:t>л</w:t>
      </w:r>
      <w:r w:rsidRPr="00BC7A47">
        <w:t xml:space="preserve"> да тече.</w:t>
      </w:r>
    </w:p>
    <w:p w:rsidR="00C3607D" w:rsidRPr="00BC7A47" w:rsidRDefault="00C3607D" w:rsidP="00C3607D">
      <w:pPr>
        <w:pStyle w:val="ECHRPara"/>
      </w:pPr>
      <w:r w:rsidRPr="00BC7A47">
        <w:t>15.  Семейство Савови (жалбоподатели от номер осемнадесет до</w:t>
      </w:r>
      <w:r w:rsidR="00126FA1">
        <w:t xml:space="preserve"> номер двадесет и три) не били</w:t>
      </w:r>
      <w:r w:rsidRPr="00BC7A47">
        <w:t xml:space="preserve"> своевременно</w:t>
      </w:r>
      <w:r w:rsidR="00BB047B" w:rsidRPr="00BC7A47">
        <w:t xml:space="preserve"> насочени</w:t>
      </w:r>
      <w:r w:rsidRPr="00BC7A47">
        <w:t xml:space="preserve"> към алтернативно жилище. Приблизително по обяд на 5 декември 2008 г. осемнадесетата жалбоподателка</w:t>
      </w:r>
      <w:r w:rsidR="003C7E64" w:rsidRPr="00BC7A47">
        <w:t>,</w:t>
      </w:r>
      <w:r w:rsidRPr="00BC7A47">
        <w:t xml:space="preserve"> г-жа Савова, притеснена з</w:t>
      </w:r>
      <w:r w:rsidR="00126FA1">
        <w:t>а положението на новороденото й</w:t>
      </w:r>
      <w:r w:rsidRPr="00BC7A47">
        <w:t xml:space="preserve"> бебе, </w:t>
      </w:r>
      <w:r w:rsidR="00126FA1">
        <w:t>по</w:t>
      </w:r>
      <w:r w:rsidRPr="00BC7A47">
        <w:t>пита</w:t>
      </w:r>
      <w:r w:rsidR="00126FA1">
        <w:t>ла</w:t>
      </w:r>
      <w:r w:rsidRPr="00BC7A47">
        <w:t xml:space="preserve"> </w:t>
      </w:r>
      <w:r w:rsidR="00126FA1">
        <w:t>районните власти къде може да бъде</w:t>
      </w:r>
      <w:r w:rsidRPr="00BC7A47">
        <w:t xml:space="preserve"> </w:t>
      </w:r>
      <w:r w:rsidR="00126FA1">
        <w:t>преместено нейното семейство. Районните власти ги насочили към жилище</w:t>
      </w:r>
      <w:r w:rsidRPr="00BC7A47">
        <w:t xml:space="preserve"> на ул. </w:t>
      </w:r>
      <w:r w:rsidRPr="00BC7A47">
        <w:rPr>
          <w:cs/>
        </w:rPr>
        <w:t>“</w:t>
      </w:r>
      <w:r w:rsidRPr="00BC7A47">
        <w:t>Поп Харитон</w:t>
      </w:r>
      <w:r w:rsidRPr="00BC7A47">
        <w:rPr>
          <w:cs/>
        </w:rPr>
        <w:t xml:space="preserve">” </w:t>
      </w:r>
      <w:r w:rsidR="00875C76">
        <w:rPr>
          <w:cs/>
        </w:rPr>
        <w:t xml:space="preserve">№ </w:t>
      </w:r>
      <w:r w:rsidR="00126FA1">
        <w:t>115. Семейство Савови успели да се настанят</w:t>
      </w:r>
      <w:r w:rsidRPr="00BC7A47">
        <w:t xml:space="preserve"> там едва в 23 часа </w:t>
      </w:r>
      <w:r w:rsidR="00126FA1">
        <w:t>същия ден. Междувременно</w:t>
      </w:r>
      <w:r w:rsidR="00125EEC">
        <w:t>,</w:t>
      </w:r>
      <w:r w:rsidR="00126FA1">
        <w:t xml:space="preserve"> те били</w:t>
      </w:r>
      <w:r w:rsidRPr="00BC7A47">
        <w:t xml:space="preserve"> оставени на улицата в продължение н</w:t>
      </w:r>
      <w:r w:rsidR="00126FA1">
        <w:t>а около шестнадесет часа. Те намерили подслон под жилищен блок, където трябвало</w:t>
      </w:r>
      <w:r w:rsidRPr="00BC7A47">
        <w:t xml:space="preserve"> да сме</w:t>
      </w:r>
      <w:r w:rsidR="00126FA1">
        <w:t>нят пелените на бебето и да почистват децата на открито. Накрая те били</w:t>
      </w:r>
      <w:r w:rsidRPr="00BC7A47">
        <w:t xml:space="preserve"> настанени в </w:t>
      </w:r>
      <w:r w:rsidR="00126FA1">
        <w:t xml:space="preserve"> стая в дом</w:t>
      </w:r>
      <w:r w:rsidRPr="00BC7A47">
        <w:t xml:space="preserve"> на ул. </w:t>
      </w:r>
      <w:r w:rsidRPr="00BC7A47">
        <w:rPr>
          <w:cs/>
        </w:rPr>
        <w:t>“</w:t>
      </w:r>
      <w:r w:rsidRPr="00BC7A47">
        <w:t>Поп Харитон</w:t>
      </w:r>
      <w:r w:rsidRPr="00BC7A47">
        <w:rPr>
          <w:cs/>
        </w:rPr>
        <w:t xml:space="preserve">” </w:t>
      </w:r>
      <w:r w:rsidR="00875C76">
        <w:rPr>
          <w:cs/>
        </w:rPr>
        <w:t xml:space="preserve">№ </w:t>
      </w:r>
      <w:r w:rsidR="00126FA1">
        <w:t xml:space="preserve">115. В този момент </w:t>
      </w:r>
      <w:r w:rsidR="00125EEC">
        <w:t xml:space="preserve">общо </w:t>
      </w:r>
      <w:r w:rsidR="00126FA1">
        <w:t xml:space="preserve">десет представители на семейството обитавали </w:t>
      </w:r>
      <w:r w:rsidRPr="00BC7A47">
        <w:t>съща</w:t>
      </w:r>
      <w:r w:rsidR="00126FA1">
        <w:t>та</w:t>
      </w:r>
      <w:r w:rsidRPr="00BC7A47">
        <w:t xml:space="preserve"> стая.</w:t>
      </w:r>
    </w:p>
    <w:p w:rsidR="00C3607D" w:rsidRPr="00BC7A47" w:rsidRDefault="00C3607D" w:rsidP="00C3607D">
      <w:pPr>
        <w:pStyle w:val="ECHRPara"/>
      </w:pPr>
      <w:r w:rsidRPr="00BC7A47">
        <w:t>16.  Семейство Атанасови (жалбоподатели от номер пет д</w:t>
      </w:r>
      <w:r w:rsidR="007C2206">
        <w:t>о номер седемнадесет) се нанесли</w:t>
      </w:r>
      <w:r w:rsidRPr="00BC7A47">
        <w:t xml:space="preserve"> в импровизирана къща на ул. </w:t>
      </w:r>
      <w:r w:rsidRPr="00BC7A47">
        <w:rPr>
          <w:cs/>
        </w:rPr>
        <w:t>“</w:t>
      </w:r>
      <w:r w:rsidRPr="00BC7A47">
        <w:t>Георги Пеячевич</w:t>
      </w:r>
      <w:r w:rsidRPr="00BC7A47">
        <w:rPr>
          <w:cs/>
        </w:rPr>
        <w:t xml:space="preserve">” </w:t>
      </w:r>
      <w:r w:rsidR="003C7E64" w:rsidRPr="00BC7A47">
        <w:rPr>
          <w:cs/>
        </w:rPr>
        <w:t xml:space="preserve">№ </w:t>
      </w:r>
      <w:r w:rsidR="00BC511E">
        <w:t>4, която сглобили</w:t>
      </w:r>
      <w:r w:rsidRPr="00BC7A47">
        <w:t xml:space="preserve"> от дървени блокове и картон, събрани от боклука. В къщата няма</w:t>
      </w:r>
      <w:r w:rsidR="00CF0C53">
        <w:t>ло</w:t>
      </w:r>
      <w:r w:rsidRPr="00BC7A47">
        <w:t xml:space="preserve"> тоалетна и </w:t>
      </w:r>
      <w:r w:rsidR="003C7E64" w:rsidRPr="00BC7A47">
        <w:t xml:space="preserve">обитателите </w:t>
      </w:r>
      <w:r w:rsidRPr="00BC7A47">
        <w:t>ѝ</w:t>
      </w:r>
      <w:r w:rsidR="008B568A">
        <w:t xml:space="preserve"> използвали</w:t>
      </w:r>
      <w:r w:rsidRPr="00BC7A47">
        <w:t xml:space="preserve"> за тази цел зона зад къщата. Няма</w:t>
      </w:r>
      <w:r w:rsidR="008B568A">
        <w:t>ло течаща вода и те се къпели</w:t>
      </w:r>
      <w:r w:rsidRPr="00BC7A47">
        <w:t xml:space="preserve"> в морето. Удостоверение, предоставено от общинските власти, показва, че през 2009 г. деветата жалбоподателка е записана като обитател на къщата</w:t>
      </w:r>
      <w:r w:rsidR="003C7E64" w:rsidRPr="00BC7A47">
        <w:t>,</w:t>
      </w:r>
      <w:r w:rsidRPr="00BC7A47">
        <w:t xml:space="preserve"> заедно с останалата част от семейство Атанасови.</w:t>
      </w:r>
    </w:p>
    <w:p w:rsidR="00C3607D" w:rsidRPr="00BC7A47" w:rsidRDefault="00C3607D" w:rsidP="00C3607D">
      <w:pPr>
        <w:pStyle w:val="ECHRPara"/>
      </w:pPr>
      <w:r w:rsidRPr="00BC7A47">
        <w:t xml:space="preserve">17.  Сградата на ул. </w:t>
      </w:r>
      <w:r w:rsidRPr="00BC7A47">
        <w:rPr>
          <w:cs/>
        </w:rPr>
        <w:t>“</w:t>
      </w:r>
      <w:r w:rsidRPr="00BC7A47">
        <w:t>Поп Харитон</w:t>
      </w:r>
      <w:r w:rsidRPr="00BC7A47">
        <w:rPr>
          <w:cs/>
        </w:rPr>
        <w:t xml:space="preserve">” </w:t>
      </w:r>
      <w:r w:rsidR="00646F41" w:rsidRPr="00BC7A47">
        <w:rPr>
          <w:cs/>
        </w:rPr>
        <w:t xml:space="preserve">№ </w:t>
      </w:r>
      <w:r w:rsidR="008B161D">
        <w:t>115 представлявала</w:t>
      </w:r>
      <w:r w:rsidRPr="00BC7A47">
        <w:t xml:space="preserve"> едноетажна къща с общо три стаи. На 5</w:t>
      </w:r>
      <w:r w:rsidR="00126FA1">
        <w:t xml:space="preserve"> декември 2008 г. третата стая</w:t>
      </w:r>
      <w:r w:rsidR="00C20815">
        <w:t xml:space="preserve"> не</w:t>
      </w:r>
      <w:r w:rsidR="00126FA1">
        <w:t xml:space="preserve"> била</w:t>
      </w:r>
      <w:r w:rsidR="00C20815">
        <w:t xml:space="preserve"> </w:t>
      </w:r>
      <w:r w:rsidRPr="00BC7A47">
        <w:t xml:space="preserve">обитаема. Семейство Савови </w:t>
      </w:r>
      <w:r w:rsidR="00126FA1">
        <w:t>направили</w:t>
      </w:r>
      <w:r w:rsidRPr="00BC7A47">
        <w:t xml:space="preserve"> стаята обитаема, така че </w:t>
      </w:r>
      <w:r w:rsidR="00126FA1">
        <w:t>в нея да могат да</w:t>
      </w:r>
      <w:r w:rsidR="00126FA1" w:rsidRPr="00126FA1">
        <w:t xml:space="preserve"> </w:t>
      </w:r>
      <w:r w:rsidR="008B161D">
        <w:t xml:space="preserve">живеят </w:t>
      </w:r>
      <w:r w:rsidR="00126FA1" w:rsidRPr="00BC7A47">
        <w:t>трима души</w:t>
      </w:r>
      <w:r w:rsidRPr="00BC7A47">
        <w:t>,</w:t>
      </w:r>
      <w:r w:rsidR="00126FA1">
        <w:t xml:space="preserve"> а </w:t>
      </w:r>
      <w:r w:rsidRPr="00BC7A47">
        <w:t>други</w:t>
      </w:r>
      <w:r w:rsidR="00126FA1">
        <w:t xml:space="preserve"> шест</w:t>
      </w:r>
      <w:r w:rsidRPr="00BC7A47">
        <w:t xml:space="preserve"> (жалбоподатели от номер осемнадесет до номер двадесет и</w:t>
      </w:r>
      <w:r w:rsidR="00126FA1">
        <w:t xml:space="preserve"> три) живе</w:t>
      </w:r>
      <w:r w:rsidR="008B161D">
        <w:t>ели</w:t>
      </w:r>
      <w:r w:rsidRPr="00BC7A47">
        <w:t xml:space="preserve"> в</w:t>
      </w:r>
      <w:r w:rsidR="008B161D">
        <w:t xml:space="preserve"> стаята, в която се нанесли</w:t>
      </w:r>
      <w:r w:rsidR="008B161D" w:rsidRPr="008B161D">
        <w:t xml:space="preserve"> </w:t>
      </w:r>
      <w:r w:rsidR="008B161D">
        <w:t>първоначално</w:t>
      </w:r>
      <w:r w:rsidRPr="00BC7A47">
        <w:t>.</w:t>
      </w:r>
      <w:r w:rsidR="008B161D">
        <w:t xml:space="preserve"> Когато семейства</w:t>
      </w:r>
      <w:r w:rsidRPr="00BC7A47">
        <w:t xml:space="preserve"> Димитрови и Савови се нан</w:t>
      </w:r>
      <w:r w:rsidR="008B161D">
        <w:t>если в къщата, там</w:t>
      </w:r>
      <w:r w:rsidRPr="00BC7A47">
        <w:t xml:space="preserve"> няма</w:t>
      </w:r>
      <w:r w:rsidR="008B161D">
        <w:t>ло</w:t>
      </w:r>
      <w:r w:rsidRPr="00BC7A47">
        <w:t xml:space="preserve"> електричество и топла вода. Единствената тоалетна </w:t>
      </w:r>
      <w:r w:rsidR="008B161D">
        <w:t>била външна, била</w:t>
      </w:r>
      <w:r w:rsidRPr="00BC7A47">
        <w:t xml:space="preserve"> изключително разрушена и няма</w:t>
      </w:r>
      <w:r w:rsidR="008B161D">
        <w:t>ло</w:t>
      </w:r>
      <w:r w:rsidRPr="00BC7A47">
        <w:t xml:space="preserve"> място за вземане на душ или </w:t>
      </w:r>
      <w:r w:rsidR="008E323D">
        <w:t>баня</w:t>
      </w:r>
      <w:r w:rsidRPr="00BC7A47">
        <w:t>. Има</w:t>
      </w:r>
      <w:r w:rsidR="008B161D">
        <w:t>ло само един умивалник</w:t>
      </w:r>
      <w:r w:rsidRPr="00BC7A47">
        <w:t xml:space="preserve">. Жалбоподателите </w:t>
      </w:r>
      <w:r w:rsidR="009B615A">
        <w:t xml:space="preserve">са </w:t>
      </w:r>
      <w:r w:rsidRPr="00BC7A47">
        <w:t>прил</w:t>
      </w:r>
      <w:r w:rsidR="009B615A">
        <w:t>ожили</w:t>
      </w:r>
      <w:r w:rsidRPr="00BC7A47">
        <w:t xml:space="preserve"> снимки на къщата </w:t>
      </w:r>
      <w:r w:rsidR="009D1B3E" w:rsidRPr="00BC7A47">
        <w:t>към</w:t>
      </w:r>
      <w:r w:rsidRPr="00BC7A47">
        <w:t xml:space="preserve"> </w:t>
      </w:r>
      <w:r w:rsidR="008B161D">
        <w:t xml:space="preserve">своята </w:t>
      </w:r>
      <w:r w:rsidRPr="00BC7A47">
        <w:t>жалба.</w:t>
      </w:r>
    </w:p>
    <w:p w:rsidR="00C3607D" w:rsidRPr="00BC7A47" w:rsidRDefault="00C3607D" w:rsidP="00C3607D">
      <w:pPr>
        <w:pStyle w:val="ECHRPara"/>
      </w:pPr>
      <w:r w:rsidRPr="00BC7A47">
        <w:t>18.  На 8 декември 2008 г. първата и осемнад</w:t>
      </w:r>
      <w:r w:rsidR="008B161D">
        <w:t>есетата жалбоподателка подписали писмени</w:t>
      </w:r>
      <w:r w:rsidRPr="00BC7A47">
        <w:t xml:space="preserve"> декларации, предоставе</w:t>
      </w:r>
      <w:r w:rsidR="008B161D">
        <w:t>ни от общината, в които заявили</w:t>
      </w:r>
      <w:r w:rsidRPr="00BC7A47">
        <w:t>, че са наясно, че жилището, ко</w:t>
      </w:r>
      <w:r w:rsidR="008B161D">
        <w:t>ето обитавали</w:t>
      </w:r>
      <w:r w:rsidRPr="00BC7A47">
        <w:t xml:space="preserve"> по това време - къщата на ул. </w:t>
      </w:r>
      <w:r w:rsidRPr="00BC7A47">
        <w:rPr>
          <w:cs/>
        </w:rPr>
        <w:t>“</w:t>
      </w:r>
      <w:r w:rsidRPr="00BC7A47">
        <w:t>Поп Харитон</w:t>
      </w:r>
      <w:r w:rsidRPr="00BC7A47">
        <w:rPr>
          <w:cs/>
        </w:rPr>
        <w:t xml:space="preserve">” </w:t>
      </w:r>
      <w:r w:rsidR="009D1B3E" w:rsidRPr="00BC7A47">
        <w:rPr>
          <w:cs/>
        </w:rPr>
        <w:t xml:space="preserve">№ </w:t>
      </w:r>
      <w:r w:rsidR="008B161D">
        <w:t>115, Варна, било</w:t>
      </w:r>
      <w:r w:rsidRPr="00BC7A47">
        <w:t xml:space="preserve"> в лошо състояние и представлява опасност за живота и здравето на </w:t>
      </w:r>
      <w:r w:rsidR="008B161D">
        <w:t>неговите обитатели, и се ангажирали</w:t>
      </w:r>
      <w:r w:rsidRPr="00BC7A47">
        <w:t xml:space="preserve"> да информират </w:t>
      </w:r>
      <w:r w:rsidR="008B161D">
        <w:t xml:space="preserve">за това </w:t>
      </w:r>
      <w:r w:rsidR="00511E84">
        <w:t xml:space="preserve">хората, живеещи </w:t>
      </w:r>
      <w:r w:rsidR="005F4C18">
        <w:t xml:space="preserve">с </w:t>
      </w:r>
      <w:r w:rsidR="00511E84">
        <w:t>тях</w:t>
      </w:r>
      <w:r w:rsidR="005F4C18" w:rsidRPr="005F4C18">
        <w:t xml:space="preserve"> </w:t>
      </w:r>
      <w:r w:rsidR="005F4C18">
        <w:t>на</w:t>
      </w:r>
      <w:r w:rsidR="005F4C18" w:rsidRPr="00BC7A47">
        <w:t xml:space="preserve"> адрес</w:t>
      </w:r>
      <w:r w:rsidR="005F4C18">
        <w:t>а</w:t>
      </w:r>
      <w:r w:rsidRPr="00BC7A47">
        <w:t>.</w:t>
      </w:r>
    </w:p>
    <w:p w:rsidR="00C3607D" w:rsidRPr="00BC7A47" w:rsidRDefault="00C3607D" w:rsidP="00C3607D">
      <w:pPr>
        <w:pStyle w:val="ECHRHeading3"/>
      </w:pPr>
      <w:r w:rsidRPr="00BC7A47">
        <w:lastRenderedPageBreak/>
        <w:t xml:space="preserve">5.  Последващи </w:t>
      </w:r>
      <w:r w:rsidR="009D1B3E" w:rsidRPr="00BC7A47">
        <w:t xml:space="preserve">развития </w:t>
      </w:r>
      <w:r w:rsidRPr="00BC7A47">
        <w:t>по отношение на жилища за жалбоподателите</w:t>
      </w:r>
    </w:p>
    <w:p w:rsidR="00C3607D" w:rsidRPr="00BC7A47" w:rsidRDefault="00C3607D" w:rsidP="00C3607D">
      <w:pPr>
        <w:pStyle w:val="ECHRPara"/>
      </w:pPr>
      <w:r w:rsidRPr="00BC7A47">
        <w:t>19.  </w:t>
      </w:r>
      <w:r w:rsidR="001B5011">
        <w:t xml:space="preserve"> На 22 март 2012 г. к</w:t>
      </w:r>
      <w:r w:rsidR="001B5011" w:rsidRPr="00BC7A47">
        <w:t xml:space="preserve">метът на </w:t>
      </w:r>
      <w:r w:rsidR="001B5011" w:rsidRPr="00BC7A47">
        <w:rPr>
          <w:cs/>
        </w:rPr>
        <w:t>“</w:t>
      </w:r>
      <w:r w:rsidR="001B5011" w:rsidRPr="00BC7A47">
        <w:t>Младост</w:t>
      </w:r>
      <w:r w:rsidR="001B5011" w:rsidRPr="00BC7A47">
        <w:rPr>
          <w:cs/>
        </w:rPr>
        <w:t>” разпо</w:t>
      </w:r>
      <w:r w:rsidR="001B5011">
        <w:t>редил разрушаването на обитаваната от семейство Атанасови къща</w:t>
      </w:r>
      <w:r w:rsidRPr="00BC7A47">
        <w:t xml:space="preserve">, тъй като </w:t>
      </w:r>
      <w:r w:rsidR="004879C5">
        <w:t xml:space="preserve">била </w:t>
      </w:r>
      <w:r w:rsidR="001B5011">
        <w:t>опасн</w:t>
      </w:r>
      <w:r w:rsidR="004879C5">
        <w:t>а</w:t>
      </w:r>
      <w:r w:rsidR="001B5011">
        <w:t xml:space="preserve"> за обитаване</w:t>
      </w:r>
      <w:r w:rsidRPr="00BC7A47">
        <w:t>. На 5 ноември 201</w:t>
      </w:r>
      <w:r w:rsidR="001B5011">
        <w:t>3 г. общинските власти предложили</w:t>
      </w:r>
      <w:r w:rsidRPr="00BC7A47">
        <w:t xml:space="preserve"> на шестия жалбоподател</w:t>
      </w:r>
      <w:r w:rsidR="009D1B3E" w:rsidRPr="00BC7A47">
        <w:t>,</w:t>
      </w:r>
      <w:r w:rsidRPr="00BC7A47">
        <w:t xml:space="preserve"> г-н Атанасов</w:t>
      </w:r>
      <w:r w:rsidR="009D1B3E" w:rsidRPr="00BC7A47">
        <w:t>,</w:t>
      </w:r>
      <w:r w:rsidR="001B5011">
        <w:t xml:space="preserve"> да се премести заедно със </w:t>
      </w:r>
      <w:r w:rsidR="001B5011" w:rsidRPr="00BC7A47">
        <w:t>съпругата</w:t>
      </w:r>
      <w:r w:rsidR="001B5011">
        <w:t xml:space="preserve"> и непълнолетните си деца </w:t>
      </w:r>
      <w:r w:rsidR="001B5011" w:rsidRPr="00BC7A47">
        <w:t xml:space="preserve">на 8-ия етаж </w:t>
      </w:r>
      <w:r w:rsidRPr="00BC7A47">
        <w:t xml:space="preserve">в малък общински апартамент </w:t>
      </w:r>
      <w:r w:rsidR="004879C5">
        <w:t>на</w:t>
      </w:r>
      <w:r w:rsidRPr="00BC7A47">
        <w:t xml:space="preserve"> жилищен блок. След изразе</w:t>
      </w:r>
      <w:r w:rsidR="001B5011">
        <w:t xml:space="preserve">ните от него колебания, </w:t>
      </w:r>
      <w:r w:rsidRPr="00BC7A47">
        <w:t xml:space="preserve">властите </w:t>
      </w:r>
      <w:r w:rsidR="001B5011">
        <w:t>твърдяно го информирали, че ако</w:t>
      </w:r>
      <w:r w:rsidRPr="00BC7A47">
        <w:t xml:space="preserve"> откаже предложението - ко</w:t>
      </w:r>
      <w:r w:rsidR="001B5011">
        <w:t>ето той всъщност направил</w:t>
      </w:r>
      <w:r w:rsidRPr="00BC7A47">
        <w:t>, на семейството му ще бъде предложено по-под</w:t>
      </w:r>
      <w:r w:rsidR="001B5011">
        <w:t>ходящо жилище. Това не се случило</w:t>
      </w:r>
      <w:r w:rsidRPr="00BC7A47">
        <w:t>.</w:t>
      </w:r>
    </w:p>
    <w:p w:rsidR="00C3607D" w:rsidRPr="00BC7A47" w:rsidRDefault="00C3607D" w:rsidP="00C3607D">
      <w:pPr>
        <w:pStyle w:val="ECHRPara"/>
      </w:pPr>
      <w:r w:rsidRPr="00BC7A47">
        <w:t>20.  На 21 юли 2014 г.</w:t>
      </w:r>
      <w:r w:rsidR="00071824">
        <w:t>,</w:t>
      </w:r>
      <w:r w:rsidRPr="00BC7A47">
        <w:t xml:space="preserve"> кметът на </w:t>
      </w:r>
      <w:r w:rsidRPr="00BC7A47">
        <w:rPr>
          <w:cs/>
        </w:rPr>
        <w:t>“</w:t>
      </w:r>
      <w:r w:rsidRPr="00BC7A47">
        <w:t>Младост</w:t>
      </w:r>
      <w:r w:rsidRPr="00BC7A47">
        <w:rPr>
          <w:cs/>
        </w:rPr>
        <w:t xml:space="preserve">” </w:t>
      </w:r>
      <w:r w:rsidR="00702427">
        <w:t>разпоредил извеждането</w:t>
      </w:r>
      <w:r w:rsidRPr="00BC7A47">
        <w:t xml:space="preserve"> на първия, третия, четвъртия, осемнадесетия, деветнадесетия, двадесетия, двадесет и първия и двадесет и </w:t>
      </w:r>
      <w:r w:rsidR="009D1B3E" w:rsidRPr="00BC7A47">
        <w:t xml:space="preserve">третия </w:t>
      </w:r>
      <w:r w:rsidRPr="00BC7A47">
        <w:t>жалбоподател</w:t>
      </w:r>
      <w:r w:rsidR="00702427">
        <w:t>и</w:t>
      </w:r>
      <w:r w:rsidRPr="00BC7A47">
        <w:t xml:space="preserve"> от ул. </w:t>
      </w:r>
      <w:r w:rsidRPr="00BC7A47">
        <w:rPr>
          <w:cs/>
        </w:rPr>
        <w:t>“</w:t>
      </w:r>
      <w:r w:rsidRPr="00BC7A47">
        <w:t>Поп Харитон</w:t>
      </w:r>
      <w:r w:rsidRPr="00BC7A47">
        <w:rPr>
          <w:cs/>
        </w:rPr>
        <w:t>”</w:t>
      </w:r>
      <w:r w:rsidR="009D1B3E" w:rsidRPr="00BC7A47">
        <w:rPr>
          <w:cs/>
        </w:rPr>
        <w:t xml:space="preserve"> №</w:t>
      </w:r>
      <w:r w:rsidRPr="00BC7A47">
        <w:rPr>
          <w:cs/>
        </w:rPr>
        <w:t xml:space="preserve"> </w:t>
      </w:r>
      <w:r w:rsidR="00702427">
        <w:t>115</w:t>
      </w:r>
      <w:r w:rsidR="00071824">
        <w:t xml:space="preserve"> с мотива, че обитавали</w:t>
      </w:r>
      <w:r w:rsidR="00071824" w:rsidRPr="00BC7A47">
        <w:t xml:space="preserve"> къщата незаконно</w:t>
      </w:r>
      <w:r w:rsidRPr="00BC7A47">
        <w:t xml:space="preserve">. На </w:t>
      </w:r>
      <w:r w:rsidR="00702427">
        <w:t>23 юли 2014 г. кметът наредил семейство Савови плюс</w:t>
      </w:r>
      <w:r w:rsidRPr="00BC7A47">
        <w:t xml:space="preserve"> бебе</w:t>
      </w:r>
      <w:r w:rsidR="00702427">
        <w:t>то</w:t>
      </w:r>
      <w:r w:rsidRPr="00BC7A47">
        <w:t>, родено на 8 април 2014 г. от осемна</w:t>
      </w:r>
      <w:r w:rsidR="00702427">
        <w:t>десетата жалбоподателка, да бъдат</w:t>
      </w:r>
      <w:r w:rsidRPr="00BC7A47">
        <w:t xml:space="preserve"> пре</w:t>
      </w:r>
      <w:r w:rsidR="00702427">
        <w:t xml:space="preserve">местени в </w:t>
      </w:r>
      <w:r w:rsidRPr="00BC7A47">
        <w:t xml:space="preserve">общинско жилище. Тази </w:t>
      </w:r>
      <w:r w:rsidR="008D2E7F">
        <w:t>запповед</w:t>
      </w:r>
      <w:r w:rsidRPr="00BC7A47">
        <w:t xml:space="preserve"> </w:t>
      </w:r>
      <w:r w:rsidR="00702427">
        <w:t>била</w:t>
      </w:r>
      <w:r w:rsidRPr="00BC7A47">
        <w:t xml:space="preserve"> изпълн</w:t>
      </w:r>
      <w:r w:rsidR="00702427">
        <w:t>ена</w:t>
      </w:r>
      <w:r w:rsidR="00E82FAF" w:rsidRPr="00BC7A47">
        <w:t xml:space="preserve"> </w:t>
      </w:r>
      <w:r w:rsidR="00702427">
        <w:t xml:space="preserve">още </w:t>
      </w:r>
      <w:r w:rsidR="00767950">
        <w:t>същия ден</w:t>
      </w:r>
      <w:r w:rsidRPr="00BC7A47">
        <w:t xml:space="preserve"> </w:t>
      </w:r>
      <w:r w:rsidR="00767950">
        <w:t>и</w:t>
      </w:r>
      <w:r w:rsidR="00702427">
        <w:t xml:space="preserve"> жалбоподателите били настанени</w:t>
      </w:r>
      <w:r w:rsidRPr="00BC7A47">
        <w:t xml:space="preserve"> в апартамент с площ от двадесет и три квадратни метра.</w:t>
      </w:r>
    </w:p>
    <w:p w:rsidR="00C3607D" w:rsidRPr="00BC7A47" w:rsidRDefault="00702427" w:rsidP="00C3607D">
      <w:pPr>
        <w:pStyle w:val="ECHRPara"/>
      </w:pPr>
      <w:r>
        <w:t>21.</w:t>
      </w:r>
      <w:r w:rsidR="008A4175">
        <w:t>  На семейство Димитрови не бил</w:t>
      </w:r>
      <w:r w:rsidR="00C3607D" w:rsidRPr="00BC7A47">
        <w:t xml:space="preserve"> предложен какъвто</w:t>
      </w:r>
      <w:r w:rsidR="008A4175">
        <w:t xml:space="preserve"> и да е подслон след извеждането</w:t>
      </w:r>
      <w:r w:rsidR="00C3607D" w:rsidRPr="00BC7A47">
        <w:t xml:space="preserve"> им, разпоредено през юли 201</w:t>
      </w:r>
      <w:r w:rsidR="008A4175">
        <w:t>4 г. Докато официално все още били</w:t>
      </w:r>
      <w:r w:rsidR="00C3607D" w:rsidRPr="00BC7A47">
        <w:t xml:space="preserve"> регистрирани на ул. </w:t>
      </w:r>
      <w:r w:rsidR="00C3607D" w:rsidRPr="00BC7A47">
        <w:rPr>
          <w:cs/>
        </w:rPr>
        <w:t>“</w:t>
      </w:r>
      <w:r w:rsidR="00C3607D" w:rsidRPr="00BC7A47">
        <w:t>Поп Харитон</w:t>
      </w:r>
      <w:r w:rsidR="00C3607D" w:rsidRPr="00BC7A47">
        <w:rPr>
          <w:cs/>
        </w:rPr>
        <w:t xml:space="preserve">” </w:t>
      </w:r>
      <w:r w:rsidR="00E82FAF" w:rsidRPr="00BC7A47">
        <w:rPr>
          <w:cs/>
        </w:rPr>
        <w:t xml:space="preserve">№ </w:t>
      </w:r>
      <w:r w:rsidR="008A4175">
        <w:t>115, те наели</w:t>
      </w:r>
      <w:r w:rsidR="00C3607D" w:rsidRPr="00BC7A47">
        <w:t xml:space="preserve"> стая в къща на улица </w:t>
      </w:r>
      <w:r w:rsidR="00C3607D" w:rsidRPr="00BC7A47">
        <w:rPr>
          <w:cs/>
        </w:rPr>
        <w:t>“</w:t>
      </w:r>
      <w:r w:rsidR="00C3607D" w:rsidRPr="00BC7A47">
        <w:t>Крайезерна</w:t>
      </w:r>
      <w:r w:rsidR="00C3607D" w:rsidRPr="00BC7A47">
        <w:rPr>
          <w:cs/>
        </w:rPr>
        <w:t>”</w:t>
      </w:r>
      <w:r w:rsidR="00E82FAF" w:rsidRPr="00BC7A47">
        <w:rPr>
          <w:cs/>
        </w:rPr>
        <w:t xml:space="preserve"> №</w:t>
      </w:r>
      <w:r w:rsidR="00C3607D" w:rsidRPr="00BC7A47">
        <w:rPr>
          <w:cs/>
        </w:rPr>
        <w:t xml:space="preserve"> </w:t>
      </w:r>
      <w:r w:rsidR="0094188A">
        <w:t>44, където живее</w:t>
      </w:r>
      <w:r w:rsidR="008A4175">
        <w:t>ли</w:t>
      </w:r>
      <w:r w:rsidR="00C3607D" w:rsidRPr="00BC7A47">
        <w:t xml:space="preserve"> </w:t>
      </w:r>
      <w:r w:rsidR="008A4175">
        <w:t>до</w:t>
      </w:r>
      <w:r w:rsidR="00C3607D" w:rsidRPr="00BC7A47">
        <w:t xml:space="preserve"> мом</w:t>
      </w:r>
      <w:r w:rsidR="008A4175">
        <w:t>ента на последната им</w:t>
      </w:r>
      <w:r w:rsidR="00C3607D" w:rsidRPr="00BC7A47">
        <w:t xml:space="preserve"> комуникация със Съда.</w:t>
      </w:r>
    </w:p>
    <w:p w:rsidR="00C3607D" w:rsidRPr="00BC7A47" w:rsidRDefault="00C3607D" w:rsidP="00C3607D">
      <w:pPr>
        <w:pStyle w:val="ECHRHeading3"/>
      </w:pPr>
      <w:r w:rsidRPr="00BC7A47">
        <w:t>6.  Смъртта на Сава Зюмбюлков Савов</w:t>
      </w:r>
    </w:p>
    <w:p w:rsidR="00C3607D" w:rsidRPr="00BC7A47" w:rsidRDefault="00C916A1" w:rsidP="00C3607D">
      <w:pPr>
        <w:pStyle w:val="ECHRPara"/>
      </w:pPr>
      <w:r>
        <w:t>22.  О</w:t>
      </w:r>
      <w:r w:rsidR="00C3607D" w:rsidRPr="00BC7A47">
        <w:t>коло 4 часа</w:t>
      </w:r>
      <w:r w:rsidR="00E82FAF" w:rsidRPr="00BC7A47">
        <w:t xml:space="preserve"> сутринта</w:t>
      </w:r>
      <w:r w:rsidR="00C3607D" w:rsidRPr="00BC7A47">
        <w:t xml:space="preserve"> на 30 декември 2008 г. осемнадесетата жа</w:t>
      </w:r>
      <w:r w:rsidR="003C6723">
        <w:t>лбоподателка, майката</w:t>
      </w:r>
      <w:r>
        <w:t xml:space="preserve"> на Сава, повикала</w:t>
      </w:r>
      <w:r w:rsidR="00C3607D" w:rsidRPr="00BC7A47">
        <w:t xml:space="preserve"> линейка, тъй като детето не диша</w:t>
      </w:r>
      <w:r>
        <w:t>ло</w:t>
      </w:r>
      <w:r w:rsidR="00C3607D" w:rsidRPr="00BC7A47">
        <w:t>. Сава Зюмбюлков Савов, на два месеца и</w:t>
      </w:r>
      <w:r>
        <w:t xml:space="preserve"> десет дни, бил</w:t>
      </w:r>
      <w:r w:rsidR="00C3607D" w:rsidRPr="00BC7A47">
        <w:t xml:space="preserve"> обявен за мъртъв от лекар на </w:t>
      </w:r>
      <w:r w:rsidR="00C3607D" w:rsidRPr="00BC7A47">
        <w:rPr>
          <w:cs/>
        </w:rPr>
        <w:t>“</w:t>
      </w:r>
      <w:r w:rsidR="00C3607D" w:rsidRPr="00BC7A47">
        <w:t>Спешна помощ</w:t>
      </w:r>
      <w:r w:rsidR="00C3607D" w:rsidRPr="00BC7A47">
        <w:rPr>
          <w:cs/>
        </w:rPr>
        <w:t>”</w:t>
      </w:r>
      <w:r w:rsidR="00C3607D" w:rsidRPr="00BC7A47">
        <w:t xml:space="preserve">. В </w:t>
      </w:r>
      <w:r w:rsidR="00475144">
        <w:t>удостоверението за смъртта</w:t>
      </w:r>
      <w:r>
        <w:t xml:space="preserve"> му било</w:t>
      </w:r>
      <w:r w:rsidR="00C3607D" w:rsidRPr="00BC7A47">
        <w:t xml:space="preserve"> посочен като постоянен адрес </w:t>
      </w:r>
      <w:r w:rsidRPr="00BC7A47">
        <w:t xml:space="preserve">ул. </w:t>
      </w:r>
      <w:r w:rsidRPr="00BC7A47">
        <w:rPr>
          <w:cs/>
        </w:rPr>
        <w:t>“</w:t>
      </w:r>
      <w:r w:rsidRPr="00BC7A47">
        <w:t>Боримечката</w:t>
      </w:r>
      <w:r w:rsidRPr="00BC7A47">
        <w:rPr>
          <w:cs/>
        </w:rPr>
        <w:t xml:space="preserve">” </w:t>
      </w:r>
      <w:r>
        <w:rPr>
          <w:cs/>
        </w:rPr>
        <w:t xml:space="preserve">№ </w:t>
      </w:r>
      <w:r w:rsidRPr="00BC7A47">
        <w:t xml:space="preserve">1 </w:t>
      </w:r>
      <w:r w:rsidR="00C3607D" w:rsidRPr="00BC7A47">
        <w:t>и като настоящ адрес</w:t>
      </w:r>
      <w:r>
        <w:t xml:space="preserve"> </w:t>
      </w:r>
      <w:r w:rsidRPr="00BC7A47">
        <w:t>друг адрес във Варна</w:t>
      </w:r>
      <w:r w:rsidR="00C3607D" w:rsidRPr="00BC7A47">
        <w:t>.</w:t>
      </w:r>
      <w:r>
        <w:t xml:space="preserve"> Същите два адреса били</w:t>
      </w:r>
      <w:r w:rsidR="00C3607D" w:rsidRPr="00BC7A47">
        <w:t xml:space="preserve"> посочени в </w:t>
      </w:r>
      <w:r w:rsidR="00BE29A9">
        <w:t>медицинс</w:t>
      </w:r>
      <w:r w:rsidR="00A61843">
        <w:t>к</w:t>
      </w:r>
      <w:r w:rsidR="00BE29A9">
        <w:t>ия</w:t>
      </w:r>
      <w:r w:rsidR="00655B84">
        <w:t xml:space="preserve"> документ </w:t>
      </w:r>
      <w:r w:rsidR="00C3607D" w:rsidRPr="00BC7A47">
        <w:t>за раждането му.</w:t>
      </w:r>
    </w:p>
    <w:p w:rsidR="00C3607D" w:rsidRPr="00BC7A47" w:rsidRDefault="00C3607D" w:rsidP="00C3607D">
      <w:pPr>
        <w:pStyle w:val="ECHRHeading3"/>
      </w:pPr>
      <w:r w:rsidRPr="00BC7A47">
        <w:t>7.  Разследване на смъртта на бебето</w:t>
      </w:r>
    </w:p>
    <w:p w:rsidR="00C3607D" w:rsidRPr="00BC7A47" w:rsidRDefault="0021543C" w:rsidP="00C3607D">
      <w:pPr>
        <w:pStyle w:val="ECHRPara"/>
      </w:pPr>
      <w:r>
        <w:t>23.  З</w:t>
      </w:r>
      <w:r w:rsidRPr="00BC7A47">
        <w:t>а неговата смърт</w:t>
      </w:r>
      <w:r>
        <w:t xml:space="preserve"> било</w:t>
      </w:r>
      <w:r w:rsidR="00C3607D" w:rsidRPr="00BC7A47">
        <w:t xml:space="preserve"> образувано предварително наказателно разследване срещу неизвестен извършител</w:t>
      </w:r>
      <w:r>
        <w:t>. Извършени били</w:t>
      </w:r>
      <w:r w:rsidR="00C3607D" w:rsidRPr="00BC7A47">
        <w:t xml:space="preserve"> реди</w:t>
      </w:r>
      <w:r>
        <w:t>ца следствени действия. Те включвали</w:t>
      </w:r>
      <w:r w:rsidR="00C3607D" w:rsidRPr="00BC7A47">
        <w:t xml:space="preserve"> </w:t>
      </w:r>
      <w:r w:rsidR="00240971">
        <w:t>оглед</w:t>
      </w:r>
      <w:r w:rsidR="0078464F">
        <w:t xml:space="preserve"> </w:t>
      </w:r>
      <w:r w:rsidR="00C3607D" w:rsidRPr="00BC7A47">
        <w:t>на жилището, където</w:t>
      </w:r>
      <w:r>
        <w:t xml:space="preserve"> детето било </w:t>
      </w:r>
      <w:r w:rsidR="00C3607D" w:rsidRPr="00BC7A47">
        <w:t xml:space="preserve">починало, и създаването на </w:t>
      </w:r>
      <w:r>
        <w:t xml:space="preserve">фото </w:t>
      </w:r>
      <w:r w:rsidR="00C3607D" w:rsidRPr="00BC7A47">
        <w:t xml:space="preserve">албум със снимки на детето в </w:t>
      </w:r>
      <w:r>
        <w:t xml:space="preserve">неговото </w:t>
      </w:r>
      <w:r w:rsidR="00C3607D" w:rsidRPr="00BC7A47">
        <w:t>креватче, разпит на майката, както и съдебномедицинска експертиза, която включва</w:t>
      </w:r>
      <w:r>
        <w:t>ла</w:t>
      </w:r>
      <w:r w:rsidR="00C3607D" w:rsidRPr="00BC7A47">
        <w:t xml:space="preserve"> аутопсия н</w:t>
      </w:r>
      <w:r>
        <w:t>а тялото на детето. На майката бил</w:t>
      </w:r>
      <w:r w:rsidR="00C3607D" w:rsidRPr="00BC7A47">
        <w:t xml:space="preserve"> предоставен служебен адвокат.</w:t>
      </w:r>
    </w:p>
    <w:p w:rsidR="00C3607D" w:rsidRPr="00BC7A47" w:rsidRDefault="0021543C" w:rsidP="00C3607D">
      <w:pPr>
        <w:pStyle w:val="ECHRPara"/>
      </w:pPr>
      <w:r>
        <w:lastRenderedPageBreak/>
        <w:t>24.  Прокурорът прекратила</w:t>
      </w:r>
      <w:r w:rsidR="00C3607D" w:rsidRPr="00BC7A47">
        <w:t xml:space="preserve"> производството на 24 март 2009 г.</w:t>
      </w:r>
      <w:r>
        <w:t>, поради липса</w:t>
      </w:r>
      <w:r w:rsidR="00C3607D" w:rsidRPr="00BC7A47">
        <w:t xml:space="preserve"> на престъ</w:t>
      </w:r>
      <w:r>
        <w:t>пление, тъй като властите с</w:t>
      </w:r>
      <w:r w:rsidR="00176416">
        <w:t>чели</w:t>
      </w:r>
      <w:r>
        <w:t>, че детето било</w:t>
      </w:r>
      <w:r w:rsidR="00C3607D" w:rsidRPr="00BC7A47">
        <w:t xml:space="preserve"> починало по естествени причини. Смъртният акт посочва</w:t>
      </w:r>
      <w:r>
        <w:t>л</w:t>
      </w:r>
      <w:r w:rsidR="00C3607D" w:rsidRPr="00BC7A47">
        <w:t xml:space="preserve"> </w:t>
      </w:r>
      <w:r w:rsidR="00E82FAF" w:rsidRPr="00BC7A47">
        <w:t xml:space="preserve">като </w:t>
      </w:r>
      <w:r w:rsidR="00C3607D" w:rsidRPr="00BC7A47">
        <w:t>причина за смъртта двустранна пневмония и остра дихателна и сърдечна недостатъчност. То</w:t>
      </w:r>
      <w:r w:rsidR="00E82FAF" w:rsidRPr="00BC7A47">
        <w:t>й</w:t>
      </w:r>
      <w:r w:rsidR="00C3607D" w:rsidRPr="00BC7A47">
        <w:t xml:space="preserve"> посочва</w:t>
      </w:r>
      <w:r w:rsidR="00304E4A">
        <w:t>л за</w:t>
      </w:r>
      <w:r w:rsidR="00C3607D" w:rsidRPr="00BC7A47">
        <w:t xml:space="preserve"> адрес на детето ул. </w:t>
      </w:r>
      <w:r w:rsidR="00C3607D" w:rsidRPr="00BC7A47">
        <w:rPr>
          <w:cs/>
        </w:rPr>
        <w:t>“</w:t>
      </w:r>
      <w:r w:rsidR="00C3607D" w:rsidRPr="00BC7A47">
        <w:t>Боримечката</w:t>
      </w:r>
      <w:r w:rsidR="00C3607D" w:rsidRPr="00BC7A47">
        <w:rPr>
          <w:cs/>
        </w:rPr>
        <w:t xml:space="preserve">” </w:t>
      </w:r>
      <w:r w:rsidR="00E82FAF" w:rsidRPr="00BC7A47">
        <w:rPr>
          <w:cs/>
        </w:rPr>
        <w:t xml:space="preserve">№ </w:t>
      </w:r>
      <w:r w:rsidR="00C3607D" w:rsidRPr="00BC7A47">
        <w:t>1, Варна. Майката на детето, осемнадесе</w:t>
      </w:r>
      <w:r>
        <w:t xml:space="preserve">тата жалбоподателка, на която била </w:t>
      </w:r>
      <w:r w:rsidR="00C3607D" w:rsidRPr="00BC7A47">
        <w:t xml:space="preserve">предоставена правна помощ, не </w:t>
      </w:r>
      <w:r>
        <w:t>повдигнала</w:t>
      </w:r>
      <w:r w:rsidR="00E82FAF" w:rsidRPr="00BC7A47">
        <w:t xml:space="preserve"> </w:t>
      </w:r>
      <w:r w:rsidR="00C3607D" w:rsidRPr="00BC7A47">
        <w:t>по с</w:t>
      </w:r>
      <w:r>
        <w:t>воя</w:t>
      </w:r>
      <w:r w:rsidR="00C3607D" w:rsidRPr="00BC7A47">
        <w:t xml:space="preserve"> инициатива изричн</w:t>
      </w:r>
      <w:r w:rsidR="00E82FAF" w:rsidRPr="00BC7A47">
        <w:t>о</w:t>
      </w:r>
      <w:r w:rsidR="00C3607D" w:rsidRPr="00BC7A47">
        <w:t xml:space="preserve"> оплакване пред разследващите органи. </w:t>
      </w:r>
      <w:r w:rsidR="00E82FAF" w:rsidRPr="00BC7A47">
        <w:t>Нито</w:t>
      </w:r>
      <w:r>
        <w:t xml:space="preserve"> оспорила</w:t>
      </w:r>
      <w:r w:rsidR="00C3607D" w:rsidRPr="00BC7A47">
        <w:t xml:space="preserve"> прекратяването на предварителното разследване.</w:t>
      </w:r>
    </w:p>
    <w:p w:rsidR="00C3607D" w:rsidRPr="00BC7A47" w:rsidRDefault="00C3607D" w:rsidP="00C3607D">
      <w:pPr>
        <w:pStyle w:val="ECHRHeading3"/>
      </w:pPr>
      <w:r w:rsidRPr="00BC7A47">
        <w:t>8.  Административно производство, образувано от името на жалбоподателите</w:t>
      </w:r>
    </w:p>
    <w:p w:rsidR="00C3607D" w:rsidRPr="00BC7A47" w:rsidRDefault="00C3607D" w:rsidP="00C3607D">
      <w:pPr>
        <w:pStyle w:val="ECHRHeading4"/>
      </w:pPr>
      <w:r w:rsidRPr="00BC7A47">
        <w:t>(а) Производство пред Административен съд Варна</w:t>
      </w:r>
    </w:p>
    <w:p w:rsidR="00C3607D" w:rsidRPr="00BC7A47" w:rsidRDefault="00C3607D" w:rsidP="00C3607D">
      <w:pPr>
        <w:pStyle w:val="ECHRHeading5"/>
      </w:pPr>
      <w:r w:rsidRPr="00BC7A47">
        <w:t>(i) Първо</w:t>
      </w:r>
      <w:r w:rsidR="00BC7A47" w:rsidRPr="00BC7A47">
        <w:t xml:space="preserve"> подаване</w:t>
      </w:r>
      <w:r w:rsidRPr="00BC7A47">
        <w:t xml:space="preserve"> на сдружението</w:t>
      </w:r>
    </w:p>
    <w:p w:rsidR="00C3607D" w:rsidRPr="00BC7A47" w:rsidRDefault="00C3607D" w:rsidP="00C3607D">
      <w:pPr>
        <w:pStyle w:val="ECHRPara"/>
      </w:pPr>
      <w:r w:rsidRPr="00BC7A47">
        <w:t>25.  На 9 октомври 2009 г. пре</w:t>
      </w:r>
      <w:r w:rsidR="00CA5E7D">
        <w:t>дседателят на сдружението подал</w:t>
      </w:r>
      <w:r w:rsidRPr="00BC7A47">
        <w:t xml:space="preserve"> жалба </w:t>
      </w:r>
      <w:r w:rsidR="00CA5E7D" w:rsidRPr="00BC7A47">
        <w:t xml:space="preserve">срещу Община Варна </w:t>
      </w:r>
      <w:r w:rsidRPr="00BC7A47">
        <w:t xml:space="preserve">пред Административен съд Варна, озаглавена </w:t>
      </w:r>
      <w:r w:rsidRPr="00BC7A47">
        <w:rPr>
          <w:cs/>
        </w:rPr>
        <w:t>“</w:t>
      </w:r>
      <w:r w:rsidRPr="00BC7A47">
        <w:t>оплакване</w:t>
      </w:r>
      <w:r w:rsidRPr="00BC7A47">
        <w:rPr>
          <w:cs/>
        </w:rPr>
        <w:t>”</w:t>
      </w:r>
      <w:r w:rsidR="00CA5E7D">
        <w:t>. В нея той се оплакал</w:t>
      </w:r>
      <w:r w:rsidRPr="00BC7A47">
        <w:t xml:space="preserve"> от </w:t>
      </w:r>
      <w:r w:rsidRPr="00A870A5">
        <w:rPr>
          <w:cs/>
        </w:rPr>
        <w:t>“</w:t>
      </w:r>
      <w:r w:rsidRPr="00A870A5">
        <w:t>драстични</w:t>
      </w:r>
      <w:r w:rsidR="00CA5E7D" w:rsidRPr="00A870A5">
        <w:t>те последствия</w:t>
      </w:r>
      <w:r w:rsidRPr="00A870A5">
        <w:rPr>
          <w:cs/>
        </w:rPr>
        <w:t>”</w:t>
      </w:r>
      <w:r w:rsidRPr="00A870A5">
        <w:t>,</w:t>
      </w:r>
      <w:r w:rsidRPr="00BC7A47">
        <w:t xml:space="preserve"> претърпени от </w:t>
      </w:r>
      <w:r w:rsidR="009D5910" w:rsidRPr="00BC7A47">
        <w:t xml:space="preserve">обитателите </w:t>
      </w:r>
      <w:r w:rsidRPr="00BC7A47">
        <w:t xml:space="preserve">на </w:t>
      </w:r>
      <w:r w:rsidR="00CA5E7D">
        <w:t>няколкото</w:t>
      </w:r>
      <w:r w:rsidRPr="00BC7A47">
        <w:t xml:space="preserve"> </w:t>
      </w:r>
      <w:r w:rsidR="00CA5E7D">
        <w:t xml:space="preserve">къщи </w:t>
      </w:r>
      <w:r w:rsidRPr="00BC7A47">
        <w:t>след изв</w:t>
      </w:r>
      <w:r w:rsidR="00CA5E7D">
        <w:t>еждането</w:t>
      </w:r>
      <w:r w:rsidRPr="00BC7A47">
        <w:t xml:space="preserve"> им о</w:t>
      </w:r>
      <w:r w:rsidR="00CA5E7D">
        <w:t>т тях</w:t>
      </w:r>
      <w:r w:rsidRPr="00BC7A47">
        <w:t xml:space="preserve"> и </w:t>
      </w:r>
      <w:r w:rsidR="00CA5E7D">
        <w:t xml:space="preserve">тяхното </w:t>
      </w:r>
      <w:r w:rsidRPr="00BC7A47">
        <w:t>разрушаване</w:t>
      </w:r>
      <w:r w:rsidR="00CA5E7D">
        <w:t>. Той твърдял</w:t>
      </w:r>
      <w:r w:rsidRPr="00BC7A47">
        <w:t>, че тези послед</w:t>
      </w:r>
      <w:r w:rsidR="00CA5E7D">
        <w:t>ствия включвали</w:t>
      </w:r>
      <w:r w:rsidRPr="00BC7A47">
        <w:t xml:space="preserve"> смъртта на едно дете и тежкия психологически травматизъм на няколко други деца. Той се позовава</w:t>
      </w:r>
      <w:r w:rsidR="00CA5E7D">
        <w:t>л</w:t>
      </w:r>
      <w:r w:rsidR="0061389B">
        <w:t xml:space="preserve"> на изве</w:t>
      </w:r>
      <w:r w:rsidRPr="00BC7A47">
        <w:t>жданията и разрушаванията</w:t>
      </w:r>
      <w:r w:rsidR="0061389B" w:rsidRPr="0061389B">
        <w:t xml:space="preserve"> </w:t>
      </w:r>
      <w:r w:rsidR="0061389B" w:rsidRPr="00BC7A47">
        <w:t>на шест различни улици</w:t>
      </w:r>
      <w:r w:rsidRPr="00BC7A47">
        <w:t xml:space="preserve">, извършени от общината </w:t>
      </w:r>
      <w:r w:rsidR="0061389B">
        <w:t>след</w:t>
      </w:r>
      <w:r w:rsidRPr="00BC7A47">
        <w:t xml:space="preserve"> ноември 2008 г., сред които ул. </w:t>
      </w:r>
      <w:r w:rsidRPr="00BC7A47">
        <w:rPr>
          <w:cs/>
        </w:rPr>
        <w:t>“</w:t>
      </w:r>
      <w:r w:rsidRPr="00BC7A47">
        <w:t>Боримечката</w:t>
      </w:r>
      <w:r w:rsidRPr="00BC7A47">
        <w:rPr>
          <w:cs/>
        </w:rPr>
        <w:t>”</w:t>
      </w:r>
      <w:r w:rsidRPr="00BC7A47">
        <w:t>, от ко</w:t>
      </w:r>
      <w:r w:rsidR="009D5910" w:rsidRPr="00BC7A47">
        <w:t>я</w:t>
      </w:r>
      <w:r w:rsidR="0061389B">
        <w:t>то били изве</w:t>
      </w:r>
      <w:r w:rsidRPr="00BC7A47">
        <w:t>дени жалбоподателите в настоящото дело.</w:t>
      </w:r>
    </w:p>
    <w:p w:rsidR="00C3607D" w:rsidRPr="00BC7A47" w:rsidRDefault="00C3607D" w:rsidP="00C3607D">
      <w:pPr>
        <w:pStyle w:val="ECHRPara"/>
      </w:pPr>
      <w:r w:rsidRPr="00BC7A47">
        <w:t>26.  Той подчертава</w:t>
      </w:r>
      <w:r w:rsidR="0061389B">
        <w:t>л</w:t>
      </w:r>
      <w:r w:rsidRPr="00BC7A47">
        <w:t xml:space="preserve"> без допълнителни подробности и без да посочва имената на отделните жалбоподатели, че </w:t>
      </w:r>
      <w:r w:rsidR="0061389B">
        <w:t>действията на общината нарушавали</w:t>
      </w:r>
      <w:r w:rsidRPr="00BC7A47">
        <w:t xml:space="preserve"> правата на човека</w:t>
      </w:r>
      <w:r w:rsidR="0061389B">
        <w:t xml:space="preserve"> на засегнатите лица. Той твърдял, че макар </w:t>
      </w:r>
      <w:r w:rsidRPr="00BC7A47">
        <w:t xml:space="preserve">тези лица </w:t>
      </w:r>
      <w:r w:rsidR="0061389B">
        <w:t xml:space="preserve">да можели </w:t>
      </w:r>
      <w:r w:rsidR="009D5910" w:rsidRPr="00BC7A47">
        <w:t>да образуват</w:t>
      </w:r>
      <w:r w:rsidRPr="00BC7A47">
        <w:t xml:space="preserve"> производство пред Комисията за защита </w:t>
      </w:r>
      <w:r w:rsidR="0061389B">
        <w:t>от дискриминация, този процес щял да</w:t>
      </w:r>
      <w:r w:rsidRPr="00BC7A47">
        <w:t xml:space="preserve"> отнеме твърде дълго време и семей</w:t>
      </w:r>
      <w:r w:rsidR="0061389B">
        <w:t>ствата, застрашени да бъдат изведени по това време, рискували</w:t>
      </w:r>
      <w:r w:rsidRPr="00BC7A47">
        <w:t xml:space="preserve"> да останат на улицата б</w:t>
      </w:r>
      <w:r w:rsidR="0061389B">
        <w:t>ез подслон през зимата. Той молил</w:t>
      </w:r>
      <w:r w:rsidRPr="00BC7A47">
        <w:t xml:space="preserve"> съда да разпореди на общината да предостави подсло</w:t>
      </w:r>
      <w:r w:rsidR="0061389B">
        <w:t>н на хората, очакващи изве</w:t>
      </w:r>
      <w:r w:rsidRPr="00BC7A47">
        <w:t xml:space="preserve">ждане, или да </w:t>
      </w:r>
      <w:r w:rsidR="0061389B">
        <w:t>бъде спряно</w:t>
      </w:r>
      <w:r w:rsidRPr="00BC7A47">
        <w:t xml:space="preserve"> </w:t>
      </w:r>
      <w:r w:rsidR="00591F70">
        <w:t>планираното изве</w:t>
      </w:r>
      <w:r w:rsidR="0061389B">
        <w:t>ждане, докато бъдел осигурен</w:t>
      </w:r>
      <w:r w:rsidRPr="00BC7A47">
        <w:t xml:space="preserve"> подслон.</w:t>
      </w:r>
    </w:p>
    <w:p w:rsidR="00C3607D" w:rsidRPr="00BC7A47" w:rsidRDefault="00C3607D" w:rsidP="00C3607D">
      <w:pPr>
        <w:pStyle w:val="ECHRHeading5"/>
      </w:pPr>
      <w:r w:rsidRPr="00BC7A47">
        <w:t>(ii) Заповед на съда в отговор на първо</w:t>
      </w:r>
      <w:r w:rsidR="00BC7A47" w:rsidRPr="00BC7A47">
        <w:t>то подаване</w:t>
      </w:r>
    </w:p>
    <w:p w:rsidR="00C3607D" w:rsidRPr="00BC7A47" w:rsidRDefault="00C3607D" w:rsidP="00C3607D">
      <w:pPr>
        <w:pStyle w:val="ECHRPara"/>
      </w:pPr>
      <w:r w:rsidRPr="00BC7A47">
        <w:t xml:space="preserve">27.  С разпореждане от 9 октомври 2009 г. Административен съд Варна </w:t>
      </w:r>
      <w:r w:rsidR="00F972ED">
        <w:t>установил</w:t>
      </w:r>
      <w:r w:rsidRPr="00BC7A47">
        <w:t>, че жалбата не отговаря</w:t>
      </w:r>
      <w:r w:rsidR="00373957">
        <w:t>ла</w:t>
      </w:r>
      <w:r w:rsidRPr="00BC7A47">
        <w:t xml:space="preserve"> на изискванията на чл. 150 от Административнопроцесуалния кодекс (</w:t>
      </w:r>
      <w:r w:rsidRPr="00BC7A47">
        <w:rPr>
          <w:cs/>
        </w:rPr>
        <w:t>”</w:t>
      </w:r>
      <w:r w:rsidRPr="00BC7A47">
        <w:t>АПК от 2006 г.</w:t>
      </w:r>
      <w:r w:rsidRPr="00BC7A47">
        <w:rPr>
          <w:cs/>
        </w:rPr>
        <w:t>”</w:t>
      </w:r>
      <w:r w:rsidRPr="00BC7A47">
        <w:t>,</w:t>
      </w:r>
      <w:r w:rsidR="00373957">
        <w:t xml:space="preserve"> вж. параграф 40 по-долу) и че било</w:t>
      </w:r>
      <w:r w:rsidRPr="00BC7A47">
        <w:t xml:space="preserve"> необходимо представителят на сдружението да коригира нередностите в нея. По-конкретно в съдебното разпореждане се </w:t>
      </w:r>
      <w:r w:rsidR="00373957">
        <w:t>посочвало</w:t>
      </w:r>
      <w:r w:rsidRPr="00BC7A47">
        <w:t>, че той трябва</w:t>
      </w:r>
      <w:r w:rsidR="00373957">
        <w:t>ло</w:t>
      </w:r>
      <w:r w:rsidRPr="00BC7A47">
        <w:t xml:space="preserve"> да изясни предмета на своята жалба. Ако става</w:t>
      </w:r>
      <w:r w:rsidR="00373957">
        <w:t>ло</w:t>
      </w:r>
      <w:r w:rsidRPr="00BC7A47">
        <w:t xml:space="preserve"> </w:t>
      </w:r>
      <w:r w:rsidR="009D5910" w:rsidRPr="00BC7A47">
        <w:t xml:space="preserve">въпрос </w:t>
      </w:r>
      <w:r w:rsidRPr="00BC7A47">
        <w:t xml:space="preserve">за жалба срещу </w:t>
      </w:r>
      <w:r w:rsidR="009D5910" w:rsidRPr="00BC7A47">
        <w:t xml:space="preserve">отделен </w:t>
      </w:r>
      <w:r w:rsidRPr="00BC7A47">
        <w:t xml:space="preserve">административен акт, той </w:t>
      </w:r>
      <w:r w:rsidRPr="00BC7A47">
        <w:lastRenderedPageBreak/>
        <w:t>трябва</w:t>
      </w:r>
      <w:r w:rsidR="00373957">
        <w:t>ло</w:t>
      </w:r>
      <w:r w:rsidRPr="00BC7A47">
        <w:t xml:space="preserve"> да посочи акта, органа, който го е издал, и по какъв начин актът е </w:t>
      </w:r>
      <w:r w:rsidR="00373957">
        <w:t xml:space="preserve">бил </w:t>
      </w:r>
      <w:r w:rsidRPr="00BC7A47">
        <w:t>незаконосъобразен. По същия начин, ако се оплаква</w:t>
      </w:r>
      <w:r w:rsidR="00373957">
        <w:t>л</w:t>
      </w:r>
      <w:r w:rsidRPr="00BC7A47">
        <w:t xml:space="preserve"> от действия или бездействия от стран</w:t>
      </w:r>
      <w:r w:rsidR="00373957">
        <w:t>а на административен орган, същите</w:t>
      </w:r>
      <w:r w:rsidRPr="00BC7A47">
        <w:t xml:space="preserve"> трябва</w:t>
      </w:r>
      <w:r w:rsidR="00373957">
        <w:t>ло</w:t>
      </w:r>
      <w:r w:rsidRPr="00BC7A47">
        <w:t xml:space="preserve"> да бъдат у</w:t>
      </w:r>
      <w:r w:rsidR="00373957">
        <w:t xml:space="preserve">точнени, заедно с твърдяната </w:t>
      </w:r>
      <w:r w:rsidRPr="00BC7A47">
        <w:t>н</w:t>
      </w:r>
      <w:r w:rsidR="00373957">
        <w:t>езаконосъобразност. Освен това било необходимо да посочи какво претендира</w:t>
      </w:r>
      <w:r w:rsidRPr="00BC7A47">
        <w:t xml:space="preserve"> от съда: отмяната на незаконосъобразен административен акт или преустановяването на действия или бездейс</w:t>
      </w:r>
      <w:r w:rsidR="001B4345">
        <w:t>твия от страна на административе</w:t>
      </w:r>
      <w:r w:rsidRPr="00BC7A47">
        <w:t>н орган. Ако той иска</w:t>
      </w:r>
      <w:r w:rsidR="00373957">
        <w:t>л</w:t>
      </w:r>
      <w:r w:rsidRPr="00BC7A47">
        <w:t xml:space="preserve"> последното, трябва</w:t>
      </w:r>
      <w:r w:rsidR="00373957">
        <w:t>ло</w:t>
      </w:r>
      <w:r w:rsidRPr="00BC7A47">
        <w:t xml:space="preserve"> да заяви дали тези действия с</w:t>
      </w:r>
      <w:r w:rsidR="009D5910" w:rsidRPr="00BC7A47">
        <w:t>е</w:t>
      </w:r>
      <w:r w:rsidRPr="00BC7A47">
        <w:t xml:space="preserve"> извърш</w:t>
      </w:r>
      <w:r w:rsidR="00373957">
        <w:t>вали</w:t>
      </w:r>
      <w:r w:rsidRPr="00BC7A47">
        <w:t xml:space="preserve"> въз основа на административен акт или с</w:t>
      </w:r>
      <w:r w:rsidR="009D5910" w:rsidRPr="00BC7A47">
        <w:t>е</w:t>
      </w:r>
      <w:r w:rsidRPr="00BC7A47">
        <w:t xml:space="preserve"> извърш</w:t>
      </w:r>
      <w:r w:rsidR="00373957">
        <w:t>вали</w:t>
      </w:r>
      <w:r w:rsidRPr="00BC7A47">
        <w:t xml:space="preserve"> без </w:t>
      </w:r>
      <w:r w:rsidR="00052183" w:rsidRPr="00BC7A47">
        <w:t>правно основание</w:t>
      </w:r>
      <w:r w:rsidRPr="00BC7A47">
        <w:t>. Освен това</w:t>
      </w:r>
      <w:r w:rsidR="001B4345">
        <w:t>,</w:t>
      </w:r>
      <w:r w:rsidRPr="00BC7A47">
        <w:t xml:space="preserve"> той трябва</w:t>
      </w:r>
      <w:r w:rsidR="00373957">
        <w:t>ло</w:t>
      </w:r>
      <w:r w:rsidRPr="00BC7A47">
        <w:t xml:space="preserve"> да представи </w:t>
      </w:r>
      <w:r w:rsidR="001B4345">
        <w:t>доказателства</w:t>
      </w:r>
      <w:r w:rsidRPr="00BC7A47">
        <w:t xml:space="preserve"> за платена държавна такса (около 5 </w:t>
      </w:r>
      <w:r w:rsidR="001B4345">
        <w:t>евро), както и за актуалност</w:t>
      </w:r>
      <w:r w:rsidRPr="00BC7A47">
        <w:t xml:space="preserve"> на сдружението и неговото валидно представителство. Съдът </w:t>
      </w:r>
      <w:r w:rsidR="00DD383C">
        <w:t>спрял</w:t>
      </w:r>
      <w:r w:rsidR="00EF21A0">
        <w:t xml:space="preserve"> </w:t>
      </w:r>
      <w:r w:rsidRPr="00BC7A47">
        <w:t xml:space="preserve">делото, за да може представителят на сдружението да </w:t>
      </w:r>
      <w:r w:rsidR="00373957">
        <w:t>из</w:t>
      </w:r>
      <w:r w:rsidR="001B4345">
        <w:t>п</w:t>
      </w:r>
      <w:r w:rsidR="00373957">
        <w:t>ълни</w:t>
      </w:r>
      <w:r w:rsidRPr="00BC7A47">
        <w:t xml:space="preserve"> горните указания.</w:t>
      </w:r>
    </w:p>
    <w:p w:rsidR="00C3607D" w:rsidRPr="00BC7A47" w:rsidRDefault="00C3607D" w:rsidP="00C3607D">
      <w:pPr>
        <w:pStyle w:val="ECHRHeading5"/>
      </w:pPr>
      <w:r w:rsidRPr="00BC7A47">
        <w:t xml:space="preserve">(iii) </w:t>
      </w:r>
      <w:r w:rsidR="00BC7A47" w:rsidRPr="00BC7A47">
        <w:t>Изяснено подаване</w:t>
      </w:r>
      <w:r w:rsidRPr="00BC7A47">
        <w:t xml:space="preserve"> отговор на разпореждането на съда</w:t>
      </w:r>
    </w:p>
    <w:p w:rsidR="00C3607D" w:rsidRPr="00BC7A47" w:rsidRDefault="00C3607D" w:rsidP="00C3607D">
      <w:pPr>
        <w:pStyle w:val="ECHRPara"/>
      </w:pPr>
      <w:r w:rsidRPr="00BC7A47">
        <w:t>28.  На 21 октомври 2009 г. пре</w:t>
      </w:r>
      <w:r w:rsidR="00364E1A">
        <w:t>дставителят на сдружението внесъл</w:t>
      </w:r>
      <w:r w:rsidRPr="00BC7A47">
        <w:t xml:space="preserve"> молба, озаглавена </w:t>
      </w:r>
      <w:r w:rsidRPr="00BC7A47">
        <w:rPr>
          <w:cs/>
        </w:rPr>
        <w:t>“</w:t>
      </w:r>
      <w:r w:rsidR="00BC7A47" w:rsidRPr="00BC7A47">
        <w:t xml:space="preserve">изясняваща </w:t>
      </w:r>
      <w:r w:rsidRPr="00BC7A47">
        <w:t>жалба</w:t>
      </w:r>
      <w:r w:rsidRPr="00BC7A47">
        <w:rPr>
          <w:cs/>
        </w:rPr>
        <w:t>”</w:t>
      </w:r>
      <w:r w:rsidRPr="00BC7A47">
        <w:t xml:space="preserve">, в </w:t>
      </w:r>
      <w:r w:rsidR="0084768E">
        <w:t xml:space="preserve">изпълнение на разпореждането </w:t>
      </w:r>
      <w:r w:rsidR="00364E1A">
        <w:t xml:space="preserve">на </w:t>
      </w:r>
      <w:r w:rsidRPr="00BC7A47">
        <w:t>Административен съд Варна</w:t>
      </w:r>
      <w:r w:rsidR="0084768E">
        <w:t xml:space="preserve"> </w:t>
      </w:r>
      <w:r w:rsidR="0084768E" w:rsidRPr="00BC7A47">
        <w:t>от 9 октомври 2009 г</w:t>
      </w:r>
      <w:r w:rsidRPr="00BC7A47">
        <w:t>. В нея се посочва</w:t>
      </w:r>
      <w:r w:rsidR="00364E1A">
        <w:t>ло</w:t>
      </w:r>
      <w:r w:rsidRPr="00BC7A47">
        <w:t xml:space="preserve">, че е внесена от Ридван Сали, </w:t>
      </w:r>
      <w:r w:rsidR="00364E1A">
        <w:t>в качеството му на</w:t>
      </w:r>
      <w:r w:rsidRPr="00BC7A47">
        <w:t xml:space="preserve"> ръководител и представител на сдружение </w:t>
      </w:r>
      <w:r w:rsidRPr="00BC7A47">
        <w:rPr>
          <w:cs/>
        </w:rPr>
        <w:t>“</w:t>
      </w:r>
      <w:r w:rsidRPr="00BC7A47">
        <w:t>Обновление</w:t>
      </w:r>
      <w:r w:rsidRPr="00BC7A47">
        <w:rPr>
          <w:cs/>
        </w:rPr>
        <w:t>”</w:t>
      </w:r>
      <w:r w:rsidRPr="00BC7A47">
        <w:t>. В изменената жалба се уточнява</w:t>
      </w:r>
      <w:r w:rsidR="00364E1A">
        <w:t>ло</w:t>
      </w:r>
      <w:r w:rsidRPr="00BC7A47">
        <w:t>, че това е оплакване, представляващо от една страна оспорване на прилагането от страна на Община Варна на наредбата за жилищните нужди на гражданите. От друга страна жалбата оспорва</w:t>
      </w:r>
      <w:r w:rsidR="00364E1A">
        <w:t>ла</w:t>
      </w:r>
      <w:r w:rsidRPr="00BC7A47">
        <w:t xml:space="preserve"> действията и бездействията на </w:t>
      </w:r>
      <w:r w:rsidR="00052183" w:rsidRPr="00BC7A47">
        <w:t>властите</w:t>
      </w:r>
      <w:r w:rsidRPr="00BC7A47">
        <w:t>, свързани с изв</w:t>
      </w:r>
      <w:r w:rsidR="00364E1A">
        <w:t>е</w:t>
      </w:r>
      <w:r w:rsidRPr="00BC7A47">
        <w:t xml:space="preserve">ждането </w:t>
      </w:r>
      <w:r w:rsidR="00364E1A" w:rsidRPr="00BC7A47">
        <w:t xml:space="preserve">през ноември и декември 2008 г. </w:t>
      </w:r>
      <w:r w:rsidRPr="00BC7A47">
        <w:t xml:space="preserve">на жалбоподателите от улица </w:t>
      </w:r>
      <w:r w:rsidRPr="00BC7A47">
        <w:rPr>
          <w:cs/>
        </w:rPr>
        <w:t>“</w:t>
      </w:r>
      <w:r w:rsidRPr="00BC7A47">
        <w:t>Боримечката</w:t>
      </w:r>
      <w:r w:rsidRPr="00BC7A47">
        <w:rPr>
          <w:cs/>
        </w:rPr>
        <w:t xml:space="preserve">” </w:t>
      </w:r>
      <w:r w:rsidR="00052183" w:rsidRPr="00BC7A47">
        <w:rPr>
          <w:cs/>
        </w:rPr>
        <w:t xml:space="preserve">№ </w:t>
      </w:r>
      <w:r w:rsidRPr="00BC7A47">
        <w:t xml:space="preserve">1а във Варна и </w:t>
      </w:r>
      <w:r w:rsidR="005C41AA">
        <w:t>последващия</w:t>
      </w:r>
      <w:r w:rsidRPr="00BC7A47">
        <w:t xml:space="preserve"> неуспех</w:t>
      </w:r>
      <w:r w:rsidR="0084768E">
        <w:t xml:space="preserve"> на властите да осигурят на изве</w:t>
      </w:r>
      <w:r w:rsidRPr="00BC7A47">
        <w:t xml:space="preserve">дените роми подходящ подслон. Той </w:t>
      </w:r>
      <w:r w:rsidR="005C41AA">
        <w:t xml:space="preserve">посочил, че </w:t>
      </w:r>
      <w:r w:rsidRPr="00BC7A47">
        <w:t xml:space="preserve">въпросните </w:t>
      </w:r>
      <w:r w:rsidR="005C41AA">
        <w:t>органи</w:t>
      </w:r>
      <w:r w:rsidR="00052183" w:rsidRPr="00BC7A47">
        <w:t xml:space="preserve"> </w:t>
      </w:r>
      <w:r w:rsidR="005C41AA">
        <w:t>били</w:t>
      </w:r>
      <w:r w:rsidRPr="00BC7A47">
        <w:t xml:space="preserve"> Общинския</w:t>
      </w:r>
      <w:r w:rsidR="005C41AA">
        <w:t>т</w:t>
      </w:r>
      <w:r w:rsidRPr="00BC7A47">
        <w:t xml:space="preserve"> съвет на Варна, Дирекция </w:t>
      </w:r>
      <w:r w:rsidRPr="00BC7A47">
        <w:rPr>
          <w:cs/>
        </w:rPr>
        <w:t>“</w:t>
      </w:r>
      <w:r w:rsidRPr="00BC7A47">
        <w:t>Социално подпомагане</w:t>
      </w:r>
      <w:r w:rsidRPr="00BC7A47">
        <w:rPr>
          <w:cs/>
        </w:rPr>
        <w:t xml:space="preserve">” </w:t>
      </w:r>
      <w:r w:rsidRPr="00BC7A47">
        <w:t xml:space="preserve">Варна, полицейски служители и персонала на частната охранителна фирма, </w:t>
      </w:r>
      <w:r w:rsidR="005C41AA">
        <w:t>наета от</w:t>
      </w:r>
      <w:r w:rsidRPr="00BC7A47">
        <w:t xml:space="preserve"> общината, за да ока</w:t>
      </w:r>
      <w:r w:rsidR="00052183" w:rsidRPr="00BC7A47">
        <w:t>же</w:t>
      </w:r>
      <w:r w:rsidRPr="00BC7A47">
        <w:t xml:space="preserve"> съдействие </w:t>
      </w:r>
      <w:r w:rsidR="00591F70">
        <w:t>по време на гореспоменатото изве</w:t>
      </w:r>
      <w:r w:rsidRPr="00BC7A47">
        <w:t xml:space="preserve">ждане и разрушаване. </w:t>
      </w:r>
      <w:r w:rsidR="00052183" w:rsidRPr="00BC7A47">
        <w:t>Т</w:t>
      </w:r>
      <w:r w:rsidRPr="00BC7A47">
        <w:t>ой се оплаква</w:t>
      </w:r>
      <w:r w:rsidR="005C41AA">
        <w:t>л</w:t>
      </w:r>
      <w:r w:rsidRPr="00BC7A47">
        <w:t xml:space="preserve"> </w:t>
      </w:r>
      <w:r w:rsidR="00052183" w:rsidRPr="00BC7A47">
        <w:t xml:space="preserve">още </w:t>
      </w:r>
      <w:r w:rsidRPr="00BC7A47">
        <w:t xml:space="preserve">от бездействието на Дирекция </w:t>
      </w:r>
      <w:r w:rsidRPr="00BC7A47">
        <w:rPr>
          <w:cs/>
        </w:rPr>
        <w:t>“</w:t>
      </w:r>
      <w:r w:rsidRPr="00BC7A47">
        <w:t>Социално подпомагане, ко</w:t>
      </w:r>
      <w:r w:rsidR="00052183" w:rsidRPr="00BC7A47">
        <w:t>я</w:t>
      </w:r>
      <w:r w:rsidRPr="00BC7A47">
        <w:t xml:space="preserve">то въпреки че многократно </w:t>
      </w:r>
      <w:r w:rsidR="005C41AA">
        <w:t>била</w:t>
      </w:r>
      <w:r w:rsidR="00052183" w:rsidRPr="00BC7A47">
        <w:t xml:space="preserve"> </w:t>
      </w:r>
      <w:r w:rsidRPr="00BC7A47">
        <w:t>информиран</w:t>
      </w:r>
      <w:r w:rsidR="00052183" w:rsidRPr="00BC7A47">
        <w:t>а</w:t>
      </w:r>
      <w:r w:rsidRPr="00BC7A47">
        <w:t xml:space="preserve"> от сдружението за предстоящото изв</w:t>
      </w:r>
      <w:r w:rsidR="00564774">
        <w:t>е</w:t>
      </w:r>
      <w:r w:rsidRPr="00BC7A47">
        <w:t>ждане на децата пре</w:t>
      </w:r>
      <w:r w:rsidR="005C41AA">
        <w:t>з ноември 2008 г., се била задоволила с изготвянето на доклад,</w:t>
      </w:r>
      <w:r w:rsidRPr="00BC7A47">
        <w:t xml:space="preserve"> </w:t>
      </w:r>
      <w:r w:rsidR="005C41AA">
        <w:t>със заключението</w:t>
      </w:r>
      <w:r w:rsidRPr="00BC7A47">
        <w:t xml:space="preserve">, </w:t>
      </w:r>
      <w:r w:rsidRPr="00BD1092">
        <w:t xml:space="preserve">че </w:t>
      </w:r>
      <w:r w:rsidR="005C41AA" w:rsidRPr="00BD1092">
        <w:t>това било</w:t>
      </w:r>
      <w:r w:rsidRPr="00BD1092">
        <w:t xml:space="preserve"> извън </w:t>
      </w:r>
      <w:r w:rsidR="005C41AA" w:rsidRPr="00BD1092">
        <w:t>нейните</w:t>
      </w:r>
      <w:r w:rsidR="00052183" w:rsidRPr="00BD1092">
        <w:t xml:space="preserve"> </w:t>
      </w:r>
      <w:r w:rsidR="00BD1092" w:rsidRPr="00BD1092">
        <w:t>правомощия</w:t>
      </w:r>
      <w:r w:rsidRPr="00BD1092">
        <w:t>.</w:t>
      </w:r>
    </w:p>
    <w:p w:rsidR="00C3607D" w:rsidRPr="00BC7A47" w:rsidRDefault="00C3607D" w:rsidP="00C3607D">
      <w:pPr>
        <w:pStyle w:val="ECHRPara"/>
      </w:pPr>
      <w:r w:rsidRPr="00BC7A47">
        <w:t>29.  Представителят на</w:t>
      </w:r>
      <w:r w:rsidR="007B08C1">
        <w:t xml:space="preserve"> сдружението</w:t>
      </w:r>
      <w:r w:rsidR="00345064">
        <w:t>,</w:t>
      </w:r>
      <w:r w:rsidR="007B08C1">
        <w:t xml:space="preserve"> освен това</w:t>
      </w:r>
      <w:r w:rsidR="00345064">
        <w:t>,</w:t>
      </w:r>
      <w:r w:rsidR="007B08C1">
        <w:t xml:space="preserve"> </w:t>
      </w:r>
      <w:r w:rsidR="00345064">
        <w:t>посочил</w:t>
      </w:r>
      <w:r w:rsidRPr="00BC7A47">
        <w:t xml:space="preserve"> имената на отделните членове на ром</w:t>
      </w:r>
      <w:r w:rsidR="007B08C1">
        <w:t xml:space="preserve">ските семейства, за които твърдял, че </w:t>
      </w:r>
      <w:r w:rsidRPr="00BC7A47">
        <w:t>претърпели вреди в резултат на действията и бездейст</w:t>
      </w:r>
      <w:r w:rsidR="007B08C1">
        <w:t>вията на властите. Последните действия били</w:t>
      </w:r>
      <w:r w:rsidRPr="00BC7A47">
        <w:t xml:space="preserve"> изброени </w:t>
      </w:r>
      <w:r w:rsidR="00964958" w:rsidRPr="00BC7A47">
        <w:t>както следва</w:t>
      </w:r>
      <w:r w:rsidRPr="00BC7A47">
        <w:t xml:space="preserve">: принудителното отстраняване на посочените лица от жилищата им от страна на полицията; унизителното отношение към първите от </w:t>
      </w:r>
      <w:r w:rsidR="00964958" w:rsidRPr="00BC7A47">
        <w:t>властите</w:t>
      </w:r>
      <w:r w:rsidRPr="00BC7A47">
        <w:t>, участващи в изв</w:t>
      </w:r>
      <w:r w:rsidR="007B08C1">
        <w:t>е</w:t>
      </w:r>
      <w:r w:rsidRPr="00BC7A47">
        <w:t xml:space="preserve">ждането и разрушаването; </w:t>
      </w:r>
      <w:r w:rsidR="00964958" w:rsidRPr="00BC7A47">
        <w:t xml:space="preserve">избирателното </w:t>
      </w:r>
      <w:r w:rsidRPr="00BC7A47">
        <w:t>разрушаване на жилища, обитавани само от роми; принуждаването на едномесечно бебе да прекар</w:t>
      </w:r>
      <w:r w:rsidR="007B08C1">
        <w:t xml:space="preserve">а цял зимен ден в креватчето си </w:t>
      </w:r>
      <w:r w:rsidRPr="00BC7A47">
        <w:t>на открито на улица</w:t>
      </w:r>
      <w:r w:rsidR="007B08C1">
        <w:t>та, в резултат на което то починало</w:t>
      </w:r>
      <w:r w:rsidRPr="00BC7A47">
        <w:t xml:space="preserve"> няколко седмици по-късно от двустранна пневмония; психически тормоз на децата от разрушените домове и неуспех</w:t>
      </w:r>
      <w:r w:rsidR="007B08C1">
        <w:t>ът да им бъде осигурена</w:t>
      </w:r>
      <w:r w:rsidRPr="00BC7A47">
        <w:t xml:space="preserve"> психологическа подкрепа за шока от това да станат свидетели на разрушаването на домовете си и безпомощността на своите родители; последващо настаняване на ромските семейства в условия, </w:t>
      </w:r>
      <w:r w:rsidR="007B08C1">
        <w:t>неподходящи за човешко обитаване</w:t>
      </w:r>
      <w:r w:rsidRPr="00BC7A47">
        <w:t xml:space="preserve">; несправедливо и дискриминационно отношение през последните петнадесет години към роми, нуждаещи се от социални жилища, включително изброените семейства; и дискриминационно отношение въз основа на социалния статус на </w:t>
      </w:r>
      <w:r w:rsidR="007B08C1">
        <w:t>лицата</w:t>
      </w:r>
      <w:r w:rsidRPr="00BC7A47">
        <w:t xml:space="preserve"> </w:t>
      </w:r>
      <w:r w:rsidR="00E53D82" w:rsidRPr="00BC7A47">
        <w:t xml:space="preserve">при </w:t>
      </w:r>
      <w:r w:rsidRPr="00BC7A47">
        <w:t>разпредел</w:t>
      </w:r>
      <w:r w:rsidR="00E53D82" w:rsidRPr="00BC7A47">
        <w:t>ян</w:t>
      </w:r>
      <w:r w:rsidRPr="00BC7A47">
        <w:t>ето на общинските жилища. Предс</w:t>
      </w:r>
      <w:r w:rsidR="007B08C1">
        <w:t>тавителят на сдружението заявил</w:t>
      </w:r>
      <w:r w:rsidRPr="00BC7A47">
        <w:t>, че тези действия и бездейс</w:t>
      </w:r>
      <w:r w:rsidR="00815258">
        <w:t>твия били</w:t>
      </w:r>
      <w:r w:rsidRPr="00BC7A47">
        <w:t xml:space="preserve"> в нарушение на Закона за защита срещу дискриминацията (наричан по-долу </w:t>
      </w:r>
      <w:r w:rsidRPr="00BC7A47">
        <w:rPr>
          <w:cs/>
        </w:rPr>
        <w:t>“</w:t>
      </w:r>
      <w:r w:rsidRPr="00BC7A47">
        <w:t>ЗЗД</w:t>
      </w:r>
      <w:r w:rsidRPr="00BC7A47">
        <w:rPr>
          <w:cs/>
        </w:rPr>
        <w:t>”</w:t>
      </w:r>
      <w:r w:rsidRPr="00BC7A47">
        <w:t>), на правата и свободите на човека, предвидени в Конвенцията за закрила на детето и Конвенцията за защита на правата на човека и основните свободи</w:t>
      </w:r>
      <w:r w:rsidR="00FC7017">
        <w:t>,</w:t>
      </w:r>
      <w:r w:rsidRPr="00BC7A47">
        <w:t xml:space="preserve"> и по-конкретно </w:t>
      </w:r>
      <w:r w:rsidR="00FC7017">
        <w:t xml:space="preserve">на </w:t>
      </w:r>
      <w:r w:rsidRPr="00BC7A47">
        <w:t>чл. 2, чл. 3, чл. 13 и чл. 14.</w:t>
      </w:r>
    </w:p>
    <w:p w:rsidR="00C3607D" w:rsidRPr="00BC7A47" w:rsidRDefault="00C3607D" w:rsidP="00C3607D">
      <w:pPr>
        <w:pStyle w:val="ECHRPara"/>
      </w:pPr>
      <w:r w:rsidRPr="00BC7A47">
        <w:t xml:space="preserve">30.  Той </w:t>
      </w:r>
      <w:r w:rsidR="00B24707">
        <w:t>поискал</w:t>
      </w:r>
      <w:r w:rsidRPr="00BC7A47">
        <w:t xml:space="preserve"> съда да разпореди на</w:t>
      </w:r>
      <w:r w:rsidR="00D42A5F">
        <w:t xml:space="preserve"> общината да извърши ревизия на</w:t>
      </w:r>
      <w:r w:rsidRPr="00BC7A47">
        <w:t xml:space="preserve"> общинска жилищна политика по отношение на етническия и социален статус на </w:t>
      </w:r>
      <w:r w:rsidR="00D42A5F">
        <w:t>лицата</w:t>
      </w:r>
      <w:r w:rsidRPr="00BC7A47">
        <w:t>, на които с</w:t>
      </w:r>
      <w:r w:rsidR="00E53D82" w:rsidRPr="00BC7A47">
        <w:t>е предоставят</w:t>
      </w:r>
      <w:r w:rsidRPr="00BC7A47">
        <w:t xml:space="preserve"> общински жилища. Освен това той моли</w:t>
      </w:r>
      <w:r w:rsidR="00802A31">
        <w:t>л</w:t>
      </w:r>
      <w:r w:rsidRPr="00BC7A47">
        <w:t xml:space="preserve"> съда да задължи общината да осигури нормални условия на живот на семействата на жалбоподателите. Той също </w:t>
      </w:r>
      <w:r w:rsidR="00D42A5F">
        <w:t>поискал</w:t>
      </w:r>
      <w:r w:rsidRPr="00BC7A47">
        <w:t xml:space="preserve"> съда да разпореди на общината да </w:t>
      </w:r>
      <w:r w:rsidR="00D42A5F">
        <w:t>за</w:t>
      </w:r>
      <w:r w:rsidRPr="00BC7A47">
        <w:t>плати справедливо обезщетение</w:t>
      </w:r>
      <w:r w:rsidR="00E53D82" w:rsidRPr="00BC7A47">
        <w:t xml:space="preserve"> на жалбоподателите</w:t>
      </w:r>
      <w:r w:rsidRPr="00BC7A47">
        <w:t xml:space="preserve"> за унизителните условия на живот, в които </w:t>
      </w:r>
      <w:r w:rsidR="00D42A5F">
        <w:t>били</w:t>
      </w:r>
      <w:r w:rsidRPr="00BC7A47">
        <w:t xml:space="preserve"> принудени да живеят след изв</w:t>
      </w:r>
      <w:r w:rsidR="00D42A5F">
        <w:t>е</w:t>
      </w:r>
      <w:r w:rsidRPr="00BC7A47">
        <w:t xml:space="preserve">ждането и разрушаването, както и за дискриминирането им </w:t>
      </w:r>
      <w:r w:rsidR="00D42A5F">
        <w:t>при</w:t>
      </w:r>
      <w:r w:rsidRPr="00BC7A47">
        <w:t xml:space="preserve"> предоставянето на жилища. </w:t>
      </w:r>
      <w:r w:rsidR="00802A31">
        <w:t>Съ</w:t>
      </w:r>
      <w:r w:rsidR="00D42A5F">
        <w:t xml:space="preserve">що </w:t>
      </w:r>
      <w:r w:rsidR="00802A31">
        <w:t xml:space="preserve">така </w:t>
      </w:r>
      <w:r w:rsidR="00D42A5F">
        <w:t>пот</w:t>
      </w:r>
      <w:r w:rsidRPr="00BC7A47">
        <w:t>ърси</w:t>
      </w:r>
      <w:r w:rsidR="00D42A5F">
        <w:t>л</w:t>
      </w:r>
      <w:r w:rsidRPr="00BC7A47">
        <w:t xml:space="preserve"> обезщетение за семейството на починалото дете Сава Зюмбюлков Савов и</w:t>
      </w:r>
      <w:r w:rsidR="008926A3">
        <w:t xml:space="preserve"> за</w:t>
      </w:r>
      <w:r w:rsidRPr="00BC7A47">
        <w:t xml:space="preserve"> трите семейства</w:t>
      </w:r>
      <w:r w:rsidR="008926A3">
        <w:t xml:space="preserve"> заради</w:t>
      </w:r>
      <w:r w:rsidRPr="00BC7A47">
        <w:t xml:space="preserve"> недостатъчната закрила, предоставена на децата по време на разрушаването и след това. Той претендира</w:t>
      </w:r>
      <w:r w:rsidR="00D42A5F">
        <w:t>л разходи и разноски и представил доказателства</w:t>
      </w:r>
      <w:r w:rsidRPr="00BC7A47">
        <w:t xml:space="preserve"> за </w:t>
      </w:r>
      <w:r w:rsidR="00E53D82" w:rsidRPr="00BC7A47">
        <w:t>за</w:t>
      </w:r>
      <w:r w:rsidRPr="00BC7A47">
        <w:t xml:space="preserve">плащане на дължимата държавна такса и за </w:t>
      </w:r>
      <w:r w:rsidR="00D42A5F">
        <w:t>актуалност</w:t>
      </w:r>
      <w:r w:rsidRPr="00BC7A47">
        <w:t xml:space="preserve"> н</w:t>
      </w:r>
      <w:r w:rsidR="00D42A5F">
        <w:t>а сдружението. Той също изброил</w:t>
      </w:r>
      <w:r w:rsidRPr="00BC7A47">
        <w:t xml:space="preserve"> писмените доказателства, които представ</w:t>
      </w:r>
      <w:r w:rsidR="00D42A5F">
        <w:t>ил</w:t>
      </w:r>
      <w:r w:rsidRPr="00BC7A47">
        <w:t xml:space="preserve"> </w:t>
      </w:r>
      <w:r w:rsidR="00D42A5F">
        <w:t xml:space="preserve">ведно </w:t>
      </w:r>
      <w:r w:rsidRPr="00BC7A47">
        <w:t>с</w:t>
      </w:r>
      <w:r w:rsidR="00D42A5F">
        <w:t>ъс своята</w:t>
      </w:r>
      <w:r w:rsidRPr="00BC7A47">
        <w:t xml:space="preserve"> жалба.</w:t>
      </w:r>
    </w:p>
    <w:p w:rsidR="00C3607D" w:rsidRPr="00BC7A47" w:rsidRDefault="00C3607D" w:rsidP="00C3607D">
      <w:pPr>
        <w:pStyle w:val="ECHRHeading5"/>
      </w:pPr>
      <w:r w:rsidRPr="00BC7A47">
        <w:t xml:space="preserve">(iv) </w:t>
      </w:r>
      <w:r w:rsidR="00E53D82" w:rsidRPr="00BC7A47">
        <w:t xml:space="preserve">Решение </w:t>
      </w:r>
      <w:r w:rsidRPr="00BC7A47">
        <w:t xml:space="preserve">на първоинстанционния съд относно </w:t>
      </w:r>
      <w:r w:rsidR="00BC7A47" w:rsidRPr="00BC7A47">
        <w:t>изясняващото подаване</w:t>
      </w:r>
    </w:p>
    <w:p w:rsidR="00C3607D" w:rsidRPr="00BC7A47" w:rsidRDefault="00C3607D" w:rsidP="00C3607D">
      <w:pPr>
        <w:pStyle w:val="ECHRPara"/>
      </w:pPr>
      <w:r w:rsidRPr="00BC7A47">
        <w:t>31.  Адм</w:t>
      </w:r>
      <w:r w:rsidR="00BF0E39">
        <w:t>инистративен съд Варна разгледал</w:t>
      </w:r>
      <w:r w:rsidRPr="00BC7A47">
        <w:t xml:space="preserve"> </w:t>
      </w:r>
      <w:r w:rsidR="00BF0E39">
        <w:t>уточняващата</w:t>
      </w:r>
      <w:r w:rsidR="00BC7A47" w:rsidRPr="00BC7A47">
        <w:t xml:space="preserve"> </w:t>
      </w:r>
      <w:r w:rsidRPr="00BC7A47">
        <w:t xml:space="preserve">жалба на 23 октомври 2009 г. На първо място съдът </w:t>
      </w:r>
      <w:r w:rsidR="00BF0E39">
        <w:t>установил</w:t>
      </w:r>
      <w:r w:rsidRPr="00BC7A47">
        <w:t>, че тази жалба изясн</w:t>
      </w:r>
      <w:r w:rsidR="00A619C7">
        <w:t>ила</w:t>
      </w:r>
      <w:r w:rsidR="00BF0E39">
        <w:t>, че оплакването било</w:t>
      </w:r>
      <w:r w:rsidRPr="00BC7A47">
        <w:t xml:space="preserve"> </w:t>
      </w:r>
      <w:r w:rsidR="00BF0E39">
        <w:t xml:space="preserve">насочено </w:t>
      </w:r>
      <w:r w:rsidRPr="00BC7A47">
        <w:t>срещу действията и бездействията на общински служители от Община Варна, полицейски</w:t>
      </w:r>
      <w:r w:rsidR="00A619C7">
        <w:t>те</w:t>
      </w:r>
      <w:r w:rsidRPr="00BC7A47">
        <w:t xml:space="preserve"> служители и частни</w:t>
      </w:r>
      <w:r w:rsidR="00A619C7">
        <w:t>те</w:t>
      </w:r>
      <w:r w:rsidRPr="00BC7A47">
        <w:t xml:space="preserve"> </w:t>
      </w:r>
      <w:r w:rsidR="00A619C7">
        <w:t>съконтрах</w:t>
      </w:r>
      <w:r w:rsidR="00BF0E39" w:rsidRPr="00A619C7">
        <w:t>енти</w:t>
      </w:r>
      <w:r w:rsidRPr="00BC7A47">
        <w:t xml:space="preserve"> по време</w:t>
      </w:r>
      <w:r w:rsidR="00A619C7">
        <w:t xml:space="preserve"> </w:t>
      </w:r>
      <w:r w:rsidRPr="00BC7A47">
        <w:t xml:space="preserve">разрушаването на жилищата през ноември-декември 2008 г. Съдът </w:t>
      </w:r>
      <w:r w:rsidR="00E53D82" w:rsidRPr="00BC7A47">
        <w:t>още</w:t>
      </w:r>
      <w:r w:rsidR="00BF0E39">
        <w:t xml:space="preserve"> заключил, че жалбата била</w:t>
      </w:r>
      <w:r w:rsidRPr="00BC7A47">
        <w:t xml:space="preserve"> </w:t>
      </w:r>
      <w:r w:rsidR="00B87590">
        <w:t xml:space="preserve">насочена </w:t>
      </w:r>
      <w:r w:rsidRPr="00BC7A47">
        <w:t xml:space="preserve">срещу бездействието на Дирекция </w:t>
      </w:r>
      <w:r w:rsidRPr="00BC7A47">
        <w:rPr>
          <w:cs/>
        </w:rPr>
        <w:t>“</w:t>
      </w:r>
      <w:r w:rsidRPr="00BC7A47">
        <w:t xml:space="preserve">Социално подпомагане </w:t>
      </w:r>
      <w:r w:rsidR="00E00D40" w:rsidRPr="00BC7A47">
        <w:t xml:space="preserve">за това, </w:t>
      </w:r>
      <w:r w:rsidRPr="00BC7A47">
        <w:t>че отказ</w:t>
      </w:r>
      <w:r w:rsidR="00E00D40" w:rsidRPr="00BC7A47">
        <w:t>а</w:t>
      </w:r>
      <w:r w:rsidR="00BF0E39">
        <w:t>ла</w:t>
      </w:r>
      <w:r w:rsidRPr="00BC7A47">
        <w:t xml:space="preserve"> да изготви доклад за условията на живот на</w:t>
      </w:r>
      <w:r w:rsidR="000673DE">
        <w:t xml:space="preserve"> децата на семейство Савови за</w:t>
      </w:r>
      <w:r w:rsidRPr="00BC7A47">
        <w:t xml:space="preserve"> посоч</w:t>
      </w:r>
      <w:r w:rsidR="00BF0E39">
        <w:t xml:space="preserve">ения период. След това </w:t>
      </w:r>
      <w:r w:rsidR="00C72EEE">
        <w:t>изтъкнал</w:t>
      </w:r>
      <w:r w:rsidRPr="00BC7A47">
        <w:t xml:space="preserve">, че сдружението </w:t>
      </w:r>
      <w:r w:rsidR="00E00D40" w:rsidRPr="00BC7A47">
        <w:t>претендира</w:t>
      </w:r>
      <w:r w:rsidR="00BF0E39">
        <w:t>ло</w:t>
      </w:r>
      <w:r w:rsidR="00E00D40" w:rsidRPr="00BC7A47">
        <w:t xml:space="preserve"> </w:t>
      </w:r>
      <w:r w:rsidRPr="00BC7A47">
        <w:t>имуществени и неимуществени вреди</w:t>
      </w:r>
      <w:r w:rsidR="00BF0E39" w:rsidRPr="00BF0E39">
        <w:t xml:space="preserve"> </w:t>
      </w:r>
      <w:r w:rsidR="00BF0E39" w:rsidRPr="00BC7A47">
        <w:t>от името на три семейства</w:t>
      </w:r>
      <w:r w:rsidRPr="00BC7A47">
        <w:t>, п</w:t>
      </w:r>
      <w:r w:rsidR="00BF0E39">
        <w:t>оследица</w:t>
      </w:r>
      <w:r w:rsidRPr="00BC7A47">
        <w:t xml:space="preserve"> от действията и бездействията на общинската администрация във връзка с разрушаването на</w:t>
      </w:r>
      <w:r w:rsidR="00BF0E39">
        <w:t xml:space="preserve"> общинските </w:t>
      </w:r>
      <w:r w:rsidR="00C72EEE">
        <w:t>домове</w:t>
      </w:r>
      <w:r w:rsidR="00BF0E39">
        <w:t>, в които живеели</w:t>
      </w:r>
      <w:r w:rsidRPr="00BC7A47">
        <w:t xml:space="preserve"> тези семейства, и обезщетение за настаняването на тези лица в неподходящи общински жилища.</w:t>
      </w:r>
    </w:p>
    <w:p w:rsidR="00C3607D" w:rsidRPr="00BC7A47" w:rsidRDefault="00C3607D" w:rsidP="00C3607D">
      <w:pPr>
        <w:pStyle w:val="ECHRPara"/>
      </w:pPr>
      <w:r w:rsidRPr="00BC7A47">
        <w:t>32.  Съдът отбеляза</w:t>
      </w:r>
      <w:r w:rsidR="000939B9">
        <w:t>л</w:t>
      </w:r>
      <w:r w:rsidRPr="00BC7A47">
        <w:t xml:space="preserve">, че гореспоменатите действия и бездействия </w:t>
      </w:r>
      <w:r w:rsidR="000939B9">
        <w:t xml:space="preserve">били </w:t>
      </w:r>
      <w:r w:rsidRPr="00BC7A47">
        <w:t>п</w:t>
      </w:r>
      <w:r w:rsidR="000A64A9">
        <w:t>осочени</w:t>
      </w:r>
      <w:r w:rsidRPr="00BC7A47">
        <w:t xml:space="preserve"> като незако</w:t>
      </w:r>
      <w:r w:rsidR="00E00D40" w:rsidRPr="00BC7A47">
        <w:t>носъобразни</w:t>
      </w:r>
      <w:r w:rsidRPr="00BC7A47">
        <w:t xml:space="preserve"> и в нарушение на Конвенцията за закрила на детето, Конвенцията за защита на правата на човека и основните свободи и ЗЗД.</w:t>
      </w:r>
    </w:p>
    <w:p w:rsidR="00C3607D" w:rsidRPr="00BC7A47" w:rsidRDefault="00C3607D" w:rsidP="00C3607D">
      <w:pPr>
        <w:pStyle w:val="ECHRPara"/>
      </w:pPr>
      <w:r w:rsidRPr="00BC7A47">
        <w:t>33.  </w:t>
      </w:r>
      <w:r w:rsidR="004835BE">
        <w:t>Административният</w:t>
      </w:r>
      <w:r w:rsidR="009A53A0">
        <w:t xml:space="preserve"> съд </w:t>
      </w:r>
      <w:r w:rsidR="004835BE">
        <w:t xml:space="preserve">на </w:t>
      </w:r>
      <w:r w:rsidR="009A53A0">
        <w:t>Варна решил, че не бил</w:t>
      </w:r>
      <w:r w:rsidRPr="00BC7A47">
        <w:t xml:space="preserve"> сезиран нито с </w:t>
      </w:r>
      <w:r w:rsidRPr="00585D60">
        <w:t>надлежна</w:t>
      </w:r>
      <w:r w:rsidRPr="00BC7A47">
        <w:t xml:space="preserve"> жалба срещу конкретен административен акт по чл.</w:t>
      </w:r>
      <w:r w:rsidR="009A53A0">
        <w:t xml:space="preserve"> </w:t>
      </w:r>
      <w:r w:rsidRPr="00BC7A47">
        <w:t>145, ал.</w:t>
      </w:r>
      <w:r w:rsidR="009A53A0">
        <w:t xml:space="preserve"> </w:t>
      </w:r>
      <w:r w:rsidRPr="00BC7A47">
        <w:t>2 от АПК, нито с надлежна жалба срещу конкретни действия и бездействия по чл.</w:t>
      </w:r>
      <w:r w:rsidR="0038455C" w:rsidRPr="00BC7A47">
        <w:t xml:space="preserve"> </w:t>
      </w:r>
      <w:r w:rsidRPr="00BC7A47">
        <w:t xml:space="preserve">250 от АПК (вж. параграф 37 по-долу), нито с надлежна искова молба по реда на Закона за отговорността на държавата и общините за вреди от 1988 г. (наричан по-долу </w:t>
      </w:r>
      <w:r w:rsidRPr="00BC7A47">
        <w:rPr>
          <w:cs/>
        </w:rPr>
        <w:t>“</w:t>
      </w:r>
      <w:r w:rsidRPr="00BC7A47">
        <w:t>ЗОДОВ</w:t>
      </w:r>
      <w:r w:rsidRPr="00BC7A47">
        <w:rPr>
          <w:cs/>
        </w:rPr>
        <w:t>”</w:t>
      </w:r>
      <w:r w:rsidRPr="00BC7A47">
        <w:t xml:space="preserve">, вж. параграф 42-43 по-долу). По-конкретно, нито в първоначалната жалба от 9 октомври 2009 г., нито в </w:t>
      </w:r>
      <w:r w:rsidR="00BC7A47" w:rsidRPr="00BC7A47">
        <w:t xml:space="preserve">изясняващата </w:t>
      </w:r>
      <w:r w:rsidRPr="00BC7A47">
        <w:t>молба п</w:t>
      </w:r>
      <w:r w:rsidR="00CF6D26">
        <w:t xml:space="preserve">редставителят на сдружението </w:t>
      </w:r>
      <w:r w:rsidRPr="00BC7A47">
        <w:t>посочва</w:t>
      </w:r>
      <w:r w:rsidR="00CF6D26">
        <w:t>л</w:t>
      </w:r>
      <w:r w:rsidRPr="00BC7A47">
        <w:t xml:space="preserve"> конкретни а</w:t>
      </w:r>
      <w:r w:rsidR="009A53A0">
        <w:t>дминистративни актове, които подлежали</w:t>
      </w:r>
      <w:r w:rsidRPr="00BC7A47">
        <w:t xml:space="preserve"> на </w:t>
      </w:r>
      <w:r w:rsidR="0038455C" w:rsidRPr="00BC7A47">
        <w:t>обжалване по</w:t>
      </w:r>
      <w:r w:rsidRPr="00BC7A47">
        <w:t xml:space="preserve"> съдебен </w:t>
      </w:r>
      <w:r w:rsidR="0038455C" w:rsidRPr="00BC7A47">
        <w:t>ред</w:t>
      </w:r>
      <w:r w:rsidRPr="00BC7A47">
        <w:t>. Дори и да се приеме</w:t>
      </w:r>
      <w:r w:rsidR="009A53A0">
        <w:t>ло</w:t>
      </w:r>
      <w:r w:rsidRPr="00BC7A47">
        <w:t>, ч</w:t>
      </w:r>
      <w:r w:rsidR="009A53A0">
        <w:t>е се</w:t>
      </w:r>
      <w:r w:rsidRPr="00BC7A47">
        <w:t xml:space="preserve"> обжалва</w:t>
      </w:r>
      <w:r w:rsidR="009A53A0">
        <w:t>ла</w:t>
      </w:r>
      <w:r w:rsidRPr="00BC7A47">
        <w:t xml:space="preserve"> заповедта за събаряне на постройките на ул.</w:t>
      </w:r>
      <w:r w:rsidRPr="00BC7A47">
        <w:rPr>
          <w:cs/>
        </w:rPr>
        <w:t>”</w:t>
      </w:r>
      <w:r w:rsidRPr="00BC7A47">
        <w:t>Боримечката</w:t>
      </w:r>
      <w:r w:rsidRPr="00BC7A47">
        <w:rPr>
          <w:cs/>
        </w:rPr>
        <w:t xml:space="preserve">” </w:t>
      </w:r>
      <w:r w:rsidR="0038455C" w:rsidRPr="00BC7A47">
        <w:rPr>
          <w:cs/>
        </w:rPr>
        <w:t xml:space="preserve">№ </w:t>
      </w:r>
      <w:r w:rsidR="009A53A0">
        <w:t>1а, то сдружението не било</w:t>
      </w:r>
      <w:r w:rsidRPr="00BC7A47">
        <w:t xml:space="preserve"> страна по тази заповед или лично засегнато от нея и 14-дневният срок, в който </w:t>
      </w:r>
      <w:r w:rsidR="00C3606D">
        <w:t>мо</w:t>
      </w:r>
      <w:r w:rsidR="00CF6D26">
        <w:t>гли</w:t>
      </w:r>
      <w:r w:rsidRPr="00BC7A47">
        <w:t xml:space="preserve"> да бъдат об</w:t>
      </w:r>
      <w:r w:rsidR="00C3606D">
        <w:t>жалвани тези заповеди, бил</w:t>
      </w:r>
      <w:r w:rsidRPr="00BC7A47">
        <w:t xml:space="preserve"> изтекъл</w:t>
      </w:r>
      <w:r w:rsidR="00BE697E" w:rsidRPr="00BE697E">
        <w:t xml:space="preserve"> </w:t>
      </w:r>
      <w:r w:rsidR="00BE697E">
        <w:t>отдавна</w:t>
      </w:r>
      <w:r w:rsidRPr="00BC7A47">
        <w:t>. Освен това жалбата срещу административните действия или бездействия по чл. 250, ал</w:t>
      </w:r>
      <w:r w:rsidR="00C3606D">
        <w:t>. 1 и 5 от АПК от 2006 г. също била</w:t>
      </w:r>
      <w:r w:rsidRPr="00BC7A47">
        <w:t xml:space="preserve"> просрочена, тъй като дейст</w:t>
      </w:r>
      <w:r w:rsidR="00C3606D">
        <w:t>вия</w:t>
      </w:r>
      <w:r w:rsidR="003467E7">
        <w:t>та на органите, срещу които било</w:t>
      </w:r>
      <w:r w:rsidR="005D23E9">
        <w:t xml:space="preserve"> насочено</w:t>
      </w:r>
      <w:r w:rsidR="00C3606D">
        <w:t xml:space="preserve"> оплакването, били</w:t>
      </w:r>
      <w:r w:rsidRPr="00BC7A47">
        <w:t xml:space="preserve"> извършени през ноември-декември 2008 г. Съдът</w:t>
      </w:r>
      <w:r w:rsidR="00E225DD">
        <w:t>,</w:t>
      </w:r>
      <w:r w:rsidRPr="00BC7A47">
        <w:t xml:space="preserve"> освен това</w:t>
      </w:r>
      <w:r w:rsidR="00E225DD">
        <w:t>,</w:t>
      </w:r>
      <w:r w:rsidRPr="00BC7A47">
        <w:t xml:space="preserve"> отбеляза</w:t>
      </w:r>
      <w:r w:rsidR="00C3606D">
        <w:t>л</w:t>
      </w:r>
      <w:r w:rsidRPr="00BC7A47">
        <w:t>, че искът по чл. 1</w:t>
      </w:r>
      <w:r w:rsidR="00C3606D">
        <w:t>, ал. 1 от ЗОДОВ бил недопустим поради липсата на пр</w:t>
      </w:r>
      <w:r w:rsidR="00E225DD">
        <w:t>авна легитимация</w:t>
      </w:r>
      <w:r w:rsidRPr="00BC7A47">
        <w:t xml:space="preserve"> на сдружението </w:t>
      </w:r>
      <w:r w:rsidRPr="00615D28">
        <w:t>и тъй като подобен иск изисква</w:t>
      </w:r>
      <w:r w:rsidR="00C3606D" w:rsidRPr="00615D28">
        <w:t>л</w:t>
      </w:r>
      <w:r w:rsidRPr="00615D28">
        <w:t xml:space="preserve"> предварително обявяване на незаконосъобразност </w:t>
      </w:r>
      <w:r w:rsidR="002A5A6A">
        <w:t xml:space="preserve">на акта </w:t>
      </w:r>
      <w:r w:rsidRPr="00615D28">
        <w:t xml:space="preserve">в </w:t>
      </w:r>
      <w:r w:rsidR="00C3606D" w:rsidRPr="00615D28">
        <w:t>съответствие с чл. 204</w:t>
      </w:r>
      <w:r w:rsidRPr="00615D28">
        <w:t xml:space="preserve"> АПК от</w:t>
      </w:r>
      <w:r w:rsidR="00C3606D" w:rsidRPr="00615D28">
        <w:t xml:space="preserve"> 2006 г. Съдът обявил</w:t>
      </w:r>
      <w:r w:rsidRPr="00615D28">
        <w:t xml:space="preserve"> жалбата за недопустима.</w:t>
      </w:r>
    </w:p>
    <w:p w:rsidR="00C3607D" w:rsidRPr="00BC7A47" w:rsidRDefault="00C3607D" w:rsidP="00C3607D">
      <w:pPr>
        <w:pStyle w:val="ECHRPara"/>
      </w:pPr>
      <w:r w:rsidRPr="00BC7A47">
        <w:t>34.  </w:t>
      </w:r>
      <w:r w:rsidR="00A42DFF">
        <w:t xml:space="preserve">Встрани от това, </w:t>
      </w:r>
      <w:r w:rsidRPr="00BC7A47">
        <w:t xml:space="preserve">че </w:t>
      </w:r>
      <w:r w:rsidR="00AA103F">
        <w:t>пре</w:t>
      </w:r>
      <w:r w:rsidRPr="00BC7A47">
        <w:t>повтаря</w:t>
      </w:r>
      <w:r w:rsidR="00A42DFF">
        <w:t>л</w:t>
      </w:r>
      <w:r w:rsidRPr="00BC7A47">
        <w:t xml:space="preserve"> оплакването на сдружението, че въпр</w:t>
      </w:r>
      <w:r w:rsidR="00A42DFF">
        <w:t>осните действия и бездействия били</w:t>
      </w:r>
      <w:r w:rsidRPr="00BC7A47">
        <w:t xml:space="preserve"> незаконосъобразни и в нарушение на ЗЗД, наред с други правни </w:t>
      </w:r>
      <w:r w:rsidR="00615D28">
        <w:t>средства</w:t>
      </w:r>
      <w:r w:rsidRPr="00BC7A47">
        <w:t xml:space="preserve"> (вж. параграф 32 по-горе), в нито един момент Административен съд Варна не се позовава</w:t>
      </w:r>
      <w:r w:rsidR="00A42DFF">
        <w:t>л</w:t>
      </w:r>
      <w:r w:rsidRPr="00BC7A47">
        <w:t xml:space="preserve"> </w:t>
      </w:r>
      <w:r w:rsidR="0038455C" w:rsidRPr="00BC7A47">
        <w:t xml:space="preserve">в своето решение </w:t>
      </w:r>
      <w:r w:rsidRPr="00BC7A47">
        <w:t>на ЗЗД - законода</w:t>
      </w:r>
      <w:r w:rsidR="00A42DFF">
        <w:t>тел</w:t>
      </w:r>
      <w:r w:rsidRPr="00BC7A47">
        <w:t>н</w:t>
      </w:r>
      <w:r w:rsidR="00A42DFF">
        <w:t>ият</w:t>
      </w:r>
      <w:r w:rsidRPr="00BC7A47">
        <w:t xml:space="preserve"> акт, на</w:t>
      </w:r>
      <w:r w:rsidR="00B722C8">
        <w:t xml:space="preserve"> основание на</w:t>
      </w:r>
      <w:r w:rsidRPr="00BC7A47">
        <w:t xml:space="preserve"> който сдружението </w:t>
      </w:r>
      <w:r w:rsidR="00B722C8">
        <w:t>на</w:t>
      </w:r>
      <w:r w:rsidRPr="00BC7A47">
        <w:t>прави</w:t>
      </w:r>
      <w:r w:rsidR="00A42DFF">
        <w:t>ло изрично позо</w:t>
      </w:r>
      <w:r w:rsidR="00B722C8">
        <w:t>ваване;</w:t>
      </w:r>
      <w:r w:rsidR="00A42DFF">
        <w:t xml:space="preserve"> не разгле</w:t>
      </w:r>
      <w:r w:rsidRPr="00BC7A47">
        <w:t>да</w:t>
      </w:r>
      <w:r w:rsidR="00A42DFF">
        <w:t>л</w:t>
      </w:r>
      <w:r w:rsidRPr="00BC7A47">
        <w:t xml:space="preserve"> </w:t>
      </w:r>
      <w:r w:rsidR="001139FE">
        <w:t>спазена ли е процедурата</w:t>
      </w:r>
      <w:r w:rsidR="007F0A53">
        <w:t xml:space="preserve"> или </w:t>
      </w:r>
      <w:r w:rsidRPr="00BC7A47">
        <w:t>жалбата</w:t>
      </w:r>
      <w:r w:rsidR="007F0A53">
        <w:t xml:space="preserve"> била нередовна</w:t>
      </w:r>
      <w:r w:rsidRPr="00BC7A47">
        <w:t xml:space="preserve"> от г</w:t>
      </w:r>
      <w:r w:rsidR="00A42DFF">
        <w:t>ледна точка на ЗЗД</w:t>
      </w:r>
      <w:r w:rsidR="007F0A53">
        <w:t>,</w:t>
      </w:r>
      <w:r w:rsidR="00A42DFF">
        <w:t xml:space="preserve"> и не обяснил</w:t>
      </w:r>
      <w:r w:rsidRPr="00BC7A47">
        <w:t xml:space="preserve"> защо по отношение на всички или някои от оплакванията на сдружението, направени в нея, ЗЗД не може</w:t>
      </w:r>
      <w:r w:rsidR="00A42DFF">
        <w:t>л</w:t>
      </w:r>
      <w:r w:rsidRPr="00BC7A47">
        <w:t xml:space="preserve"> да представлява ефективно средство за защита.</w:t>
      </w:r>
    </w:p>
    <w:p w:rsidR="00C3607D" w:rsidRPr="00BC7A47" w:rsidRDefault="00C3607D" w:rsidP="00C3607D">
      <w:pPr>
        <w:pStyle w:val="ECHRHeading4"/>
      </w:pPr>
      <w:r w:rsidRPr="00BC7A47">
        <w:t>(б) Производство пред Върховния административен съд (ВАС)</w:t>
      </w:r>
    </w:p>
    <w:p w:rsidR="00C3607D" w:rsidRPr="00BC7A47" w:rsidRDefault="00C3607D" w:rsidP="00C3607D">
      <w:pPr>
        <w:pStyle w:val="ECHRPara"/>
      </w:pPr>
      <w:r w:rsidRPr="00BC7A47">
        <w:t xml:space="preserve">35.  На 11 декември 2009 г. в </w:t>
      </w:r>
      <w:r w:rsidR="001E0022">
        <w:t xml:space="preserve">контекста на </w:t>
      </w:r>
      <w:r w:rsidR="008F1B1B">
        <w:t xml:space="preserve">образуваното </w:t>
      </w:r>
      <w:r w:rsidRPr="00BC7A47">
        <w:t>касацион</w:t>
      </w:r>
      <w:r w:rsidR="0038455C" w:rsidRPr="00BC7A47">
        <w:t>но производ</w:t>
      </w:r>
      <w:r w:rsidR="008F1B1B">
        <w:t>с</w:t>
      </w:r>
      <w:r w:rsidR="0038455C" w:rsidRPr="00BC7A47">
        <w:t>тво</w:t>
      </w:r>
      <w:r w:rsidR="00B4483B">
        <w:t xml:space="preserve"> ВАС потвърдил</w:t>
      </w:r>
      <w:r w:rsidRPr="00BC7A47">
        <w:t xml:space="preserve"> </w:t>
      </w:r>
      <w:r w:rsidR="008F1B1B">
        <w:t xml:space="preserve">изцяло </w:t>
      </w:r>
      <w:r w:rsidR="0038455C" w:rsidRPr="00BC7A47">
        <w:t xml:space="preserve">решението </w:t>
      </w:r>
      <w:r w:rsidRPr="00BC7A47">
        <w:t>на предходната съд</w:t>
      </w:r>
      <w:r w:rsidR="00570948">
        <w:t>ебна инстанция</w:t>
      </w:r>
      <w:r w:rsidRPr="00BC7A47">
        <w:t>.</w:t>
      </w:r>
    </w:p>
    <w:p w:rsidR="00C3607D" w:rsidRPr="00BC7A47" w:rsidRDefault="000A4BDB" w:rsidP="00C3607D">
      <w:pPr>
        <w:pStyle w:val="ECHRPara"/>
      </w:pPr>
      <w:r>
        <w:t>36.  ВАС</w:t>
      </w:r>
      <w:r w:rsidR="00C3607D" w:rsidRPr="00BC7A47">
        <w:t xml:space="preserve"> </w:t>
      </w:r>
      <w:r>
        <w:t>установил</w:t>
      </w:r>
      <w:r w:rsidR="00C3607D" w:rsidRPr="00BC7A47">
        <w:t>, че</w:t>
      </w:r>
      <w:r w:rsidR="00DD3CDC">
        <w:t xml:space="preserve"> жалбата била допустима, като </w:t>
      </w:r>
      <w:r w:rsidR="00C3607D" w:rsidRPr="00BC7A47">
        <w:t xml:space="preserve">подадена в </w:t>
      </w:r>
      <w:r w:rsidR="0061233A">
        <w:t xml:space="preserve">рамките на </w:t>
      </w:r>
      <w:r w:rsidR="00C3607D" w:rsidRPr="00BC7A47">
        <w:t>законоустановен</w:t>
      </w:r>
      <w:r w:rsidR="00F95FA9">
        <w:t xml:space="preserve">ия давностен срок. Тя обаче </w:t>
      </w:r>
      <w:r w:rsidR="00B4483B">
        <w:t>била</w:t>
      </w:r>
      <w:r w:rsidR="00C3607D" w:rsidRPr="00BC7A47">
        <w:t xml:space="preserve"> </w:t>
      </w:r>
      <w:r w:rsidR="00F95FA9">
        <w:t>не</w:t>
      </w:r>
      <w:r w:rsidR="00C3607D" w:rsidRPr="00BC7A47">
        <w:t>основателна. По-конкретно, предходната съдебна инстанция правилно установ</w:t>
      </w:r>
      <w:r w:rsidR="00B4483B">
        <w:t>ила, че не бил</w:t>
      </w:r>
      <w:r w:rsidR="00C3607D" w:rsidRPr="00BC7A47">
        <w:t xml:space="preserve"> посочен конкретен административен акт</w:t>
      </w:r>
      <w:r w:rsidR="004D3D15">
        <w:t>,</w:t>
      </w:r>
      <w:r w:rsidR="00C3607D" w:rsidRPr="00BC7A47">
        <w:t xml:space="preserve"> съгласно чл. 150 от АПК от 20</w:t>
      </w:r>
      <w:r w:rsidR="004D3D15">
        <w:t>06 г. Не били</w:t>
      </w:r>
      <w:r w:rsidR="00B4483B">
        <w:t xml:space="preserve"> посоч</w:t>
      </w:r>
      <w:r w:rsidR="004D3D15">
        <w:t>ени</w:t>
      </w:r>
      <w:r w:rsidR="00C3607D" w:rsidRPr="00BC7A47">
        <w:t xml:space="preserve"> и конкретни действия или бездействия</w:t>
      </w:r>
      <w:r w:rsidR="00B4483B">
        <w:t>,</w:t>
      </w:r>
      <w:r w:rsidR="00C3607D" w:rsidRPr="00BC7A47">
        <w:t xml:space="preserve"> съгласно чл. 250 от АПК от 2006 г. Като се има</w:t>
      </w:r>
      <w:r w:rsidR="00B4483B">
        <w:t>ло</w:t>
      </w:r>
      <w:r w:rsidR="00C3607D" w:rsidRPr="00BC7A47">
        <w:t xml:space="preserve"> предвид, че от твърдения</w:t>
      </w:r>
      <w:r w:rsidR="00B4483B">
        <w:t>та на сдружението-жалбоподател било</w:t>
      </w:r>
      <w:r w:rsidR="00C3607D" w:rsidRPr="00BC7A47">
        <w:t xml:space="preserve"> ясно, че събитията, за които се оплаква</w:t>
      </w:r>
      <w:r w:rsidR="00B4483B">
        <w:t>ло</w:t>
      </w:r>
      <w:r w:rsidR="00C3607D" w:rsidRPr="00BC7A47">
        <w:t xml:space="preserve">, се </w:t>
      </w:r>
      <w:r w:rsidR="00B4483B">
        <w:t>случили</w:t>
      </w:r>
      <w:r w:rsidR="00CB7265" w:rsidRPr="00BC7A47">
        <w:t xml:space="preserve"> </w:t>
      </w:r>
      <w:r w:rsidR="00C3607D" w:rsidRPr="00BC7A47">
        <w:t>пре</w:t>
      </w:r>
      <w:r w:rsidR="00B4483B">
        <w:t xml:space="preserve">з ноември - декември 2008 г., </w:t>
      </w:r>
      <w:r w:rsidR="00C3607D" w:rsidRPr="00BC7A47">
        <w:t>безспорно</w:t>
      </w:r>
      <w:r w:rsidR="00B4483B">
        <w:t xml:space="preserve"> било</w:t>
      </w:r>
      <w:r w:rsidR="00C3607D" w:rsidRPr="00BC7A47">
        <w:t>, че зак</w:t>
      </w:r>
      <w:r w:rsidR="004D3D15">
        <w:t>оноустановеният давностен срок бил</w:t>
      </w:r>
      <w:r w:rsidR="00C3607D" w:rsidRPr="00BC7A47">
        <w:t xml:space="preserve"> изтекъл, което на свой ред представлява</w:t>
      </w:r>
      <w:r w:rsidR="00B4483B">
        <w:t>ло</w:t>
      </w:r>
      <w:r w:rsidR="00C3607D" w:rsidRPr="00BC7A47">
        <w:t xml:space="preserve"> допълнително основание да не се разглежда жалбата по същество. На</w:t>
      </w:r>
      <w:r w:rsidR="00CB7265" w:rsidRPr="00BC7A47">
        <w:t>края</w:t>
      </w:r>
      <w:r w:rsidR="00C3607D" w:rsidRPr="00BC7A47">
        <w:t xml:space="preserve"> жалбоподателите не предяв</w:t>
      </w:r>
      <w:r w:rsidR="00EB49D9">
        <w:t>или</w:t>
      </w:r>
      <w:r w:rsidR="00C3607D" w:rsidRPr="00BC7A47">
        <w:t xml:space="preserve"> валиден иск за обезщетение съгласно чл. 1 от ЗОДОВ, тъй като не посоч</w:t>
      </w:r>
      <w:r w:rsidR="00641503">
        <w:t>или</w:t>
      </w:r>
      <w:r w:rsidR="00C3607D" w:rsidRPr="00BC7A47">
        <w:t xml:space="preserve"> конкретните актове, действия и бездей</w:t>
      </w:r>
      <w:r w:rsidR="001F7BB9">
        <w:t xml:space="preserve">ствия </w:t>
      </w:r>
      <w:r w:rsidR="002149EB">
        <w:t>по отношение на</w:t>
      </w:r>
      <w:r w:rsidR="00B4483B">
        <w:t xml:space="preserve"> които се претендирало</w:t>
      </w:r>
      <w:r w:rsidR="00C3607D" w:rsidRPr="00BC7A47">
        <w:t xml:space="preserve"> обезщетение</w:t>
      </w:r>
      <w:r w:rsidR="004C52FA">
        <w:t>то</w:t>
      </w:r>
      <w:r w:rsidR="00C3607D" w:rsidRPr="00BC7A47">
        <w:t xml:space="preserve">, или </w:t>
      </w:r>
      <w:r w:rsidR="00B4483B">
        <w:t xml:space="preserve">неговия </w:t>
      </w:r>
      <w:r w:rsidR="00C3607D" w:rsidRPr="00BC7A47">
        <w:t xml:space="preserve">размер. ВАС също </w:t>
      </w:r>
      <w:r w:rsidR="002E1D93">
        <w:t xml:space="preserve">така </w:t>
      </w:r>
      <w:r w:rsidR="00C3607D" w:rsidRPr="00BC7A47">
        <w:t xml:space="preserve">не </w:t>
      </w:r>
      <w:r w:rsidR="00B4483B">
        <w:t>разгле</w:t>
      </w:r>
      <w:r w:rsidR="00CB7265" w:rsidRPr="00BC7A47">
        <w:t>да</w:t>
      </w:r>
      <w:r w:rsidR="00B4483B">
        <w:t>л</w:t>
      </w:r>
      <w:r w:rsidR="00C3607D" w:rsidRPr="00BC7A47">
        <w:t xml:space="preserve"> приложимостта на ЗЗД.</w:t>
      </w:r>
    </w:p>
    <w:p w:rsidR="00C3607D" w:rsidRPr="00BC7A47" w:rsidRDefault="00C3607D" w:rsidP="00C3607D">
      <w:pPr>
        <w:pStyle w:val="ECHRHeading2"/>
      </w:pPr>
      <w:r w:rsidRPr="00BC7A47">
        <w:t>Б. Приложимо вътрешно право и практика</w:t>
      </w:r>
    </w:p>
    <w:p w:rsidR="00C3607D" w:rsidRPr="00BC7A47" w:rsidRDefault="00C3607D" w:rsidP="00C3607D">
      <w:pPr>
        <w:pStyle w:val="ECHRHeading3"/>
      </w:pPr>
      <w:r w:rsidRPr="00BC7A47">
        <w:t>1.  АПК от 2006 г.</w:t>
      </w:r>
    </w:p>
    <w:p w:rsidR="00C3607D" w:rsidRPr="00BC7A47" w:rsidRDefault="006253E8" w:rsidP="00C3607D">
      <w:pPr>
        <w:pStyle w:val="ECHRPara"/>
      </w:pPr>
      <w:r>
        <w:t>37.  Лицата имали право</w:t>
      </w:r>
      <w:r w:rsidR="00D8012F">
        <w:t xml:space="preserve"> </w:t>
      </w:r>
      <w:r w:rsidR="00C3607D" w:rsidRPr="00BC7A47">
        <w:t xml:space="preserve">да търсят защита срещу действия и бездействия на административните органи съгласно глава 11 от АПК от 2006 г. Чл. 250 </w:t>
      </w:r>
      <w:r w:rsidR="00CB7265" w:rsidRPr="00BC7A47">
        <w:t>предвижда</w:t>
      </w:r>
      <w:r w:rsidR="00C3607D" w:rsidRPr="00BC7A47">
        <w:t>, че всеки, който има правен интерес, може да предяви иск пред административния съд, с който да иска прекратяване на действия, извършвани от административен орган, които не се основават на административен акт или на закона.</w:t>
      </w:r>
    </w:p>
    <w:p w:rsidR="00C3607D" w:rsidRPr="00BC7A47" w:rsidRDefault="00C3607D" w:rsidP="00C3607D">
      <w:pPr>
        <w:pStyle w:val="ECHRPara"/>
      </w:pPr>
      <w:r w:rsidRPr="00BC7A47">
        <w:t xml:space="preserve">38.  Съгласно чл. 145, §§ 1 и 2, административен акт може да </w:t>
      </w:r>
      <w:r w:rsidR="00CB7265" w:rsidRPr="00BC7A47">
        <w:t xml:space="preserve">се </w:t>
      </w:r>
      <w:r w:rsidRPr="00BC7A47">
        <w:t>оспор</w:t>
      </w:r>
      <w:r w:rsidR="00CB7265" w:rsidRPr="00BC7A47">
        <w:t>ва</w:t>
      </w:r>
      <w:r w:rsidRPr="00BC7A47">
        <w:t xml:space="preserve"> пред съд в рамките на четиринадесет дни след съобщаването му.</w:t>
      </w:r>
    </w:p>
    <w:p w:rsidR="00C3607D" w:rsidRPr="00BC7A47" w:rsidRDefault="00C3607D" w:rsidP="00C3607D">
      <w:pPr>
        <w:pStyle w:val="ECHRPara"/>
      </w:pPr>
      <w:r w:rsidRPr="00BC7A47">
        <w:t>39.  Всички искания за обезщетение за вреди от незаконосъобразни актове, действия или бездействия на публични органи или длъжностни лица, се разглеждат на първа инстанция от компетентния административен съд (чл. 128 §§ 1 и 5).</w:t>
      </w:r>
    </w:p>
    <w:p w:rsidR="00C3607D" w:rsidRPr="00BC7A47" w:rsidRDefault="00C3607D" w:rsidP="00C3607D">
      <w:pPr>
        <w:pStyle w:val="ECHRPara"/>
      </w:pPr>
      <w:r w:rsidRPr="00BC7A47">
        <w:t xml:space="preserve">40.  Съгласно чл. 150 § 1 </w:t>
      </w:r>
      <w:r w:rsidR="00CB7265" w:rsidRPr="00BC7A47">
        <w:t>жалбата срещу</w:t>
      </w:r>
      <w:r w:rsidRPr="00BC7A47">
        <w:t xml:space="preserve"> индивидуален административен акт трябва да </w:t>
      </w:r>
      <w:r w:rsidR="00CB7265" w:rsidRPr="00BC7A47">
        <w:t xml:space="preserve">се </w:t>
      </w:r>
      <w:r w:rsidRPr="00BC7A47">
        <w:t>внесе</w:t>
      </w:r>
      <w:r w:rsidR="00CB7265" w:rsidRPr="00BC7A47">
        <w:t xml:space="preserve"> в</w:t>
      </w:r>
      <w:r w:rsidRPr="00BC7A47">
        <w:t xml:space="preserve"> писмен</w:t>
      </w:r>
      <w:r w:rsidR="00CB7265" w:rsidRPr="00BC7A47">
        <w:t xml:space="preserve"> вид</w:t>
      </w:r>
      <w:r w:rsidRPr="00BC7A47">
        <w:t xml:space="preserve"> и да посочва </w:t>
      </w:r>
      <w:r w:rsidR="00CB7265" w:rsidRPr="00BC7A47">
        <w:rPr>
          <w:i/>
          <w:lang w:val="en-GB"/>
        </w:rPr>
        <w:t>inter</w:t>
      </w:r>
      <w:r w:rsidR="00CB7265" w:rsidRPr="00B35252">
        <w:rPr>
          <w:i/>
        </w:rPr>
        <w:t xml:space="preserve"> </w:t>
      </w:r>
      <w:r w:rsidR="00CB7265" w:rsidRPr="00BC7A47">
        <w:rPr>
          <w:i/>
          <w:lang w:val="en-GB"/>
        </w:rPr>
        <w:t>alia</w:t>
      </w:r>
      <w:r w:rsidR="00CB7265" w:rsidRPr="00BC7A47" w:rsidDel="00CB7265">
        <w:t xml:space="preserve"> </w:t>
      </w:r>
      <w:r w:rsidRPr="00BC7A47">
        <w:t>съда, лични</w:t>
      </w:r>
      <w:r w:rsidR="00D35F38">
        <w:t>те данни и данните за контакт с</w:t>
      </w:r>
      <w:r w:rsidRPr="00BC7A47">
        <w:t xml:space="preserve"> жалбоподателя, оспорвания административен акт и същността на искането. Административният съд може да събира доказателства, допустими по реда на Гражданск</w:t>
      </w:r>
      <w:r w:rsidR="00CB7265" w:rsidRPr="00BC7A47">
        <w:t>о</w:t>
      </w:r>
      <w:r w:rsidRPr="00BC7A47">
        <w:t>процесуал</w:t>
      </w:r>
      <w:r w:rsidR="00CB7265" w:rsidRPr="00BC7A47">
        <w:t>ния</w:t>
      </w:r>
      <w:r w:rsidRPr="00BC7A47">
        <w:t xml:space="preserve"> кодекс от 2007 г. (чл. 171 § 2), и подпомага страните по производството пред него да поправят формалните грешки и липсата на ясно</w:t>
      </w:r>
      <w:r w:rsidR="00CB7265" w:rsidRPr="00BC7A47">
        <w:t>т</w:t>
      </w:r>
      <w:r w:rsidR="008E5BB0" w:rsidRPr="00BC7A47">
        <w:t>а</w:t>
      </w:r>
      <w:r w:rsidR="00CB7265" w:rsidRPr="00BC7A47">
        <w:t xml:space="preserve"> в техните</w:t>
      </w:r>
      <w:r w:rsidRPr="00BC7A47">
        <w:t xml:space="preserve"> изявления (чл. 171 § 4).</w:t>
      </w:r>
    </w:p>
    <w:p w:rsidR="00C3607D" w:rsidRPr="00BC7A47" w:rsidRDefault="00C3607D" w:rsidP="00C3607D">
      <w:pPr>
        <w:pStyle w:val="ECHRPara"/>
      </w:pPr>
      <w:r w:rsidRPr="00BC7A47">
        <w:t xml:space="preserve">41.  Ако е подадена нередовна жалба, оспорваща индивидуален административен акт пред съда, съдът уточнява нередовността и приканва страната да я поправи и да подаде отново жалбата (чл. 158). Така в две </w:t>
      </w:r>
      <w:r w:rsidR="008E5BB0" w:rsidRPr="00BC7A47">
        <w:t xml:space="preserve">решения </w:t>
      </w:r>
      <w:r w:rsidRPr="00BC7A47">
        <w:t>Административен съд София, като се позовава на последната разпоредба, връща жалба</w:t>
      </w:r>
      <w:r w:rsidR="006C14D8">
        <w:t>та</w:t>
      </w:r>
      <w:r w:rsidRPr="00BC7A47">
        <w:t xml:space="preserve"> два пъти на ищеца,</w:t>
      </w:r>
      <w:r w:rsidR="008C5F44">
        <w:t xml:space="preserve"> като посочва всеки път нейните</w:t>
      </w:r>
      <w:r w:rsidRPr="00BC7A47">
        <w:t xml:space="preserve"> нередности и начините за тяхното поправяне (вж. опр. на адм. съд София град от 14.05.2010 и 26.06.2010 по адм. д. </w:t>
      </w:r>
      <w:r w:rsidRPr="00BC7A47">
        <w:rPr>
          <w:cs/>
        </w:rPr>
        <w:t xml:space="preserve">№ </w:t>
      </w:r>
      <w:r w:rsidRPr="00BC7A47">
        <w:t>3537/2010).</w:t>
      </w:r>
    </w:p>
    <w:p w:rsidR="00C3607D" w:rsidRPr="00BC7A47" w:rsidRDefault="00C3607D" w:rsidP="00C3607D">
      <w:pPr>
        <w:pStyle w:val="ECHRHeading3"/>
      </w:pPr>
      <w:r w:rsidRPr="00BC7A47">
        <w:t>2.  ЗОДОВ</w:t>
      </w:r>
    </w:p>
    <w:p w:rsidR="00C3607D" w:rsidRPr="00BC7A47" w:rsidRDefault="00C3607D" w:rsidP="00C3607D">
      <w:pPr>
        <w:pStyle w:val="ECHRPara"/>
      </w:pPr>
      <w:r w:rsidRPr="00BC7A47">
        <w:t>42.  Чл. 1(1) от ЗОДОВ гласи, че държавата, а от юли 2006 и общините</w:t>
      </w:r>
      <w:r w:rsidR="004D43FD">
        <w:t>,</w:t>
      </w:r>
      <w:r w:rsidRPr="00BC7A47">
        <w:t xml:space="preserve"> отговарят за вредите, причинени на граждани и юридически лица от незаконосъобразни актове, действия или бездействия на техни органи и длъжностни лица при или по повод изпълнение на административна дейност. Съгласно чл. 204 (4) от АПК от 2006 г., законосъобразността на административните действия или бездействия се установява от съда в рамките на същото производство за обезщетение.</w:t>
      </w:r>
    </w:p>
    <w:p w:rsidR="00C3607D" w:rsidRPr="00BC7A47" w:rsidRDefault="00C3607D" w:rsidP="00C3607D">
      <w:pPr>
        <w:pStyle w:val="ECHRPara"/>
      </w:pPr>
      <w:r w:rsidRPr="00BC7A47">
        <w:t xml:space="preserve">43.  Лица, </w:t>
      </w:r>
      <w:r w:rsidR="008E5BB0" w:rsidRPr="00BC7A47">
        <w:t xml:space="preserve">претендиращи </w:t>
      </w:r>
      <w:r w:rsidRPr="00BC7A47">
        <w:t xml:space="preserve">обезщетение за вреди, причинени от действия или бездействия, които попадат в обхвата на ЗОДОВ, нямат право на иск по общия ред на деликтното право, тъй като ЗОДОВ е </w:t>
      </w:r>
      <w:r w:rsidRPr="00BC7A47">
        <w:rPr>
          <w:i/>
        </w:rPr>
        <w:t>lex specialis</w:t>
      </w:r>
      <w:r w:rsidRPr="00BC7A47">
        <w:t xml:space="preserve"> и изключва прилагането на общия режим (чл. 8(1) от ЗОДОВ; вж. също реш. от 29 юли 2002 г. по гр.д. </w:t>
      </w:r>
      <w:r w:rsidRPr="00BC7A47">
        <w:rPr>
          <w:cs/>
        </w:rPr>
        <w:t xml:space="preserve">№ </w:t>
      </w:r>
      <w:r w:rsidRPr="00BC7A47">
        <w:t xml:space="preserve">169/2002 г. на СГС, ГК, ІVб отд., също реш. </w:t>
      </w:r>
      <w:r w:rsidRPr="00BC7A47">
        <w:rPr>
          <w:cs/>
        </w:rPr>
        <w:t xml:space="preserve">№ </w:t>
      </w:r>
      <w:r w:rsidRPr="00BC7A47">
        <w:t xml:space="preserve">1370/1992 г. от 16 декември 1992 г., по г.д. </w:t>
      </w:r>
      <w:r w:rsidRPr="00BC7A47">
        <w:rPr>
          <w:cs/>
        </w:rPr>
        <w:t xml:space="preserve">№ </w:t>
      </w:r>
      <w:r w:rsidRPr="00BC7A47">
        <w:t xml:space="preserve">1181/1992 г. на ВС ІV г.о., посочено наред с другото в делото </w:t>
      </w:r>
      <w:r w:rsidRPr="00BC7A47">
        <w:rPr>
          <w:i/>
        </w:rPr>
        <w:t>Йовчев срещу България</w:t>
      </w:r>
      <w:r w:rsidRPr="00BC7A47">
        <w:t xml:space="preserve">, </w:t>
      </w:r>
      <w:r w:rsidRPr="00BC7A47">
        <w:rPr>
          <w:cs/>
        </w:rPr>
        <w:t xml:space="preserve">№ </w:t>
      </w:r>
      <w:r w:rsidRPr="00BC7A47">
        <w:t>41211/98, § 80, 2 февруари 2006 г.).</w:t>
      </w:r>
    </w:p>
    <w:p w:rsidR="00C3607D" w:rsidRPr="00BC7A47" w:rsidRDefault="00C3607D" w:rsidP="00C3607D">
      <w:pPr>
        <w:pStyle w:val="ECHRHeading3"/>
      </w:pPr>
      <w:r w:rsidRPr="00BC7A47">
        <w:t xml:space="preserve">3.  Защита </w:t>
      </w:r>
      <w:r w:rsidR="008E5BB0" w:rsidRPr="00BC7A47">
        <w:t xml:space="preserve">срещу </w:t>
      </w:r>
      <w:r w:rsidRPr="00BC7A47">
        <w:t>дискриминация</w:t>
      </w:r>
    </w:p>
    <w:p w:rsidR="00C3607D" w:rsidRPr="00BC7A47" w:rsidRDefault="00C3607D" w:rsidP="00C3607D">
      <w:pPr>
        <w:pStyle w:val="ECHRPara"/>
      </w:pPr>
      <w:r w:rsidRPr="00BC7A47">
        <w:t>44.  Чл. 6 § 2 от Конституцията забранява дискриминация, основана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rsidR="00C3607D" w:rsidRPr="00BC7A47" w:rsidRDefault="00C3607D" w:rsidP="00C3607D">
      <w:pPr>
        <w:pStyle w:val="ECHRPara"/>
      </w:pPr>
      <w:r w:rsidRPr="00BC7A47">
        <w:t xml:space="preserve">45.  ЗЗД, приет през 2003 г. и в сила </w:t>
      </w:r>
      <w:r w:rsidR="008E5BB0" w:rsidRPr="00BC7A47">
        <w:t xml:space="preserve">от </w:t>
      </w:r>
      <w:r w:rsidRPr="00BC7A47">
        <w:t>1 януари 2004 г., транспонира Директива 2000/43/ЕО на Съвета от 29 юни 2000 г</w:t>
      </w:r>
      <w:r w:rsidR="008E5BB0" w:rsidRPr="00BC7A47">
        <w:t>.</w:t>
      </w:r>
      <w:r w:rsidRPr="00BC7A47">
        <w:t xml:space="preserve"> относно прилагане на принципа на равно третиране на лица без разлика на расата или етническия произход (ОВ L 180, стр. 22) и Директива 2000/78/ЕО на Съвета от 27 ноември 2000 г</w:t>
      </w:r>
      <w:r w:rsidR="008E5BB0" w:rsidRPr="00BC7A47">
        <w:t>.</w:t>
      </w:r>
      <w:r w:rsidRPr="00BC7A47">
        <w:t xml:space="preserve"> за създаване на основна рамка за равно третиране в областта на заетостта и професиите (ОВ L 303, стр. 16).</w:t>
      </w:r>
    </w:p>
    <w:p w:rsidR="00C3607D" w:rsidRPr="00BC7A47" w:rsidRDefault="00C3607D" w:rsidP="00C3607D">
      <w:pPr>
        <w:pStyle w:val="ECHRPara"/>
      </w:pPr>
      <w:r w:rsidRPr="00BC7A47">
        <w:t>46.  Той забранява дискриминацията, основана на пол, раса, национален произход, етническа принадлежност, човешки геном, националност, произход, религия или вяра, образование, вярвания, политическа принадлежност, лично или обществено положение, увреждане, възраст, сексуална ориентация, семейно положение или всяко друго основание, предвиден</w:t>
      </w:r>
      <w:r w:rsidR="00185BEB" w:rsidRPr="00BC7A47">
        <w:t>о</w:t>
      </w:r>
      <w:r w:rsidRPr="00BC7A47">
        <w:t xml:space="preserve"> от закон или международен договор, по който България е страна. В закона също се определя расовата сегрегация, като той изрично гласи, че това е форма на дискриминация.</w:t>
      </w:r>
    </w:p>
    <w:p w:rsidR="00C3607D" w:rsidRPr="00BC7A47" w:rsidRDefault="00C3607D" w:rsidP="00C3607D">
      <w:pPr>
        <w:pStyle w:val="ECHRPara"/>
      </w:pPr>
      <w:r w:rsidRPr="00BC7A47">
        <w:t xml:space="preserve">47.  ЗЗД е </w:t>
      </w:r>
      <w:r w:rsidRPr="00BC7A47">
        <w:rPr>
          <w:i/>
        </w:rPr>
        <w:t>lex specialis</w:t>
      </w:r>
      <w:r w:rsidRPr="00BC7A47">
        <w:t xml:space="preserve"> по отношение на общото административно и гражданско право.</w:t>
      </w:r>
    </w:p>
    <w:p w:rsidR="00C3607D" w:rsidRPr="00BC7A47" w:rsidRDefault="00C3607D" w:rsidP="00C3607D">
      <w:pPr>
        <w:pStyle w:val="ECHRPara"/>
      </w:pPr>
      <w:r w:rsidRPr="00BC7A47">
        <w:t>48.  Чл. 9 предвижда прехвърляне на тежестта на доказване в случаи на дискриминация. Съгласно т</w:t>
      </w:r>
      <w:r w:rsidR="002C3084">
        <w:t>ази разпоредба</w:t>
      </w:r>
      <w:r w:rsidRPr="00BC7A47">
        <w:t xml:space="preserve">, когато ищецът е в състояние да докаже факти, от които може да се заключи, че е налице дискриминационно третиране, ответната страна трябва да докаже, че принципът на равно третиране не е нарушен. </w:t>
      </w:r>
    </w:p>
    <w:p w:rsidR="00225012" w:rsidRPr="00BC7A47" w:rsidRDefault="00185BEB" w:rsidP="00225012">
      <w:pPr>
        <w:pStyle w:val="ECHRPara"/>
        <w:rPr>
          <w:rFonts w:ascii="Tahoma" w:hAnsi="Tahoma" w:cs="Tahoma"/>
        </w:rPr>
      </w:pPr>
      <w:r w:rsidRPr="00BC7A47">
        <w:t xml:space="preserve">49. </w:t>
      </w:r>
      <w:r w:rsidR="00225012" w:rsidRPr="00BC7A47">
        <w:t>Жалбоподателят може първо да подаде жалба до Комисията за защита от дискриминация (чл. 50 от ЗЗД) или вместо това да заведе дело директно в съда (чл. 71 от ЗЗД).</w:t>
      </w:r>
    </w:p>
    <w:p w:rsidR="00225012" w:rsidRPr="000A1167" w:rsidRDefault="00225012" w:rsidP="00225012">
      <w:pPr>
        <w:pStyle w:val="ECHRPara"/>
      </w:pPr>
      <w:r w:rsidRPr="00BC7A47">
        <w:t>50.  Съгласно чл. 71, ал. 1 от ЗЗД, всяко лице, което се счита за жертва на дискриминация, може да предяви иск пред гражданския съд на първа инстанция, като по-</w:t>
      </w:r>
      <w:r w:rsidR="00185BEB" w:rsidRPr="00BC7A47">
        <w:t xml:space="preserve">конкретно </w:t>
      </w:r>
      <w:r w:rsidRPr="00BC7A47">
        <w:t>се стреми да установи, че е дискриминирано, че ответникът е длъжен да прекрати дискримина</w:t>
      </w:r>
      <w:r w:rsidR="00185BEB" w:rsidRPr="00BC7A47">
        <w:t>ционното</w:t>
      </w:r>
      <w:r w:rsidRPr="00BC7A47">
        <w:t xml:space="preserve"> отношение и да се въздържа от такова в бъдеще, както и </w:t>
      </w:r>
      <w:r w:rsidR="00816DA8">
        <w:t>да</w:t>
      </w:r>
      <w:r w:rsidRPr="00BC7A47">
        <w:t xml:space="preserve"> бъде изплатено обезщетение</w:t>
      </w:r>
      <w:r w:rsidR="00816DA8">
        <w:t xml:space="preserve"> на жертвата</w:t>
      </w:r>
      <w:r w:rsidRPr="00BC7A47">
        <w:t>.</w:t>
      </w:r>
    </w:p>
    <w:p w:rsidR="00225012" w:rsidRPr="00BC7A47" w:rsidRDefault="00225012" w:rsidP="00225012">
      <w:pPr>
        <w:pStyle w:val="ECHRPara"/>
      </w:pPr>
      <w:r w:rsidRPr="00BC7A47">
        <w:t>51.  Чл. 71, ал. 2 от ЗЗД дава право на неправителствените организации да предявяват искове от името на жертви, които се оплакват от дискримина</w:t>
      </w:r>
      <w:r w:rsidR="00185BEB" w:rsidRPr="00BC7A47">
        <w:t>ционно</w:t>
      </w:r>
      <w:r w:rsidRPr="00BC7A47">
        <w:t xml:space="preserve"> отношение и да </w:t>
      </w:r>
      <w:r w:rsidR="00185BEB" w:rsidRPr="00BC7A47">
        <w:t xml:space="preserve">търсят </w:t>
      </w:r>
      <w:r w:rsidRPr="00BC7A47">
        <w:t xml:space="preserve">обезщетение от тяхно име. </w:t>
      </w:r>
      <w:r w:rsidRPr="00BC7A47">
        <w:rPr>
          <w:rFonts w:ascii="Times New (W1)" w:hAnsi="Times New (W1)"/>
        </w:rPr>
        <w:t>Чл. 71, ал. 3 от ЗЗД позволява на неправителствените организации да предявяват такива производства от собствено име, когато се касае за голям брой лица. В такива случаи обезщетението, което се търси от неправителствената организация, е в интерес на лицата, за които се твърди, че са дискриминирани.</w:t>
      </w:r>
    </w:p>
    <w:p w:rsidR="00225012" w:rsidRPr="00BC7A47" w:rsidRDefault="00225012" w:rsidP="00225012">
      <w:pPr>
        <w:pStyle w:val="ECHRPara"/>
        <w:rPr>
          <w:rFonts w:ascii="Times New (W1)" w:hAnsi="Times New (W1)"/>
        </w:rPr>
      </w:pPr>
      <w:r w:rsidRPr="00BC7A47">
        <w:t xml:space="preserve">52.  Националната съдебна практика по въпроса кои съдилища имат правомощията да разглеждат твърдения за дискриминация по чл. 71, ал. 1 от ЗЗД варира значително в миналото. </w:t>
      </w:r>
      <w:r w:rsidRPr="00BC7A47">
        <w:rPr>
          <w:rFonts w:ascii="Times New (W1)" w:hAnsi="Times New (W1)"/>
        </w:rPr>
        <w:t xml:space="preserve">Тълкувателно решение на </w:t>
      </w:r>
      <w:r w:rsidR="00185BEB" w:rsidRPr="00BC7A47">
        <w:rPr>
          <w:rFonts w:ascii="Times New (W1)" w:hAnsi="Times New (W1)"/>
        </w:rPr>
        <w:t xml:space="preserve">общ </w:t>
      </w:r>
      <w:r w:rsidRPr="00BC7A47">
        <w:rPr>
          <w:rFonts w:ascii="Times New (W1)" w:hAnsi="Times New (W1)"/>
        </w:rPr>
        <w:t xml:space="preserve">състав </w:t>
      </w:r>
      <w:r w:rsidR="00185BEB" w:rsidRPr="00BC7A47">
        <w:rPr>
          <w:rFonts w:ascii="Times New (W1)" w:hAnsi="Times New (W1)"/>
        </w:rPr>
        <w:t xml:space="preserve">от </w:t>
      </w:r>
      <w:r w:rsidRPr="00BC7A47">
        <w:rPr>
          <w:rFonts w:ascii="Times New (W1)" w:hAnsi="Times New (W1)"/>
        </w:rPr>
        <w:t xml:space="preserve">съдии от ВКС и ВАС реши на 19 май 2015 г., че административните, а не гражданските съдилища са компетентни да разглеждат искове за дискриминация срещу обществени органи или длъжностни лица по чл. 71, ал. 1 от ЗЗД. С това решение се прекратява липсата на яснота относно кои съдилища </w:t>
      </w:r>
      <w:r w:rsidRPr="00BC7A47">
        <w:rPr>
          <w:rFonts w:ascii="Times New (W1)" w:hAnsi="Times New (W1)" w:cs="Times New (W1)"/>
          <w:cs/>
        </w:rPr>
        <w:t xml:space="preserve">– </w:t>
      </w:r>
      <w:r w:rsidRPr="00BC7A47">
        <w:rPr>
          <w:rFonts w:ascii="Times New (W1)" w:hAnsi="Times New (W1)"/>
        </w:rPr>
        <w:t xml:space="preserve">граждански или административни </w:t>
      </w:r>
      <w:r w:rsidRPr="00BC7A47">
        <w:rPr>
          <w:rFonts w:ascii="Times New (W1)" w:hAnsi="Times New (W1)" w:cs="Times New (W1)"/>
          <w:cs/>
        </w:rPr>
        <w:t xml:space="preserve">– </w:t>
      </w:r>
      <w:r w:rsidRPr="00BC7A47">
        <w:rPr>
          <w:rFonts w:ascii="Times New (W1)" w:hAnsi="Times New (W1)"/>
        </w:rPr>
        <w:t>са компетентни да разглеждат такива искове.</w:t>
      </w:r>
    </w:p>
    <w:p w:rsidR="00225012" w:rsidRPr="00BC7A47" w:rsidRDefault="00225012" w:rsidP="00225012">
      <w:pPr>
        <w:pStyle w:val="ECHRTitle1"/>
      </w:pPr>
      <w:r w:rsidRPr="00BC7A47">
        <w:t>ОПЛАКВАНИЯ</w:t>
      </w:r>
    </w:p>
    <w:p w:rsidR="00225012" w:rsidRPr="00BC7A47" w:rsidRDefault="00225012" w:rsidP="00225012">
      <w:pPr>
        <w:pStyle w:val="ECHRPara"/>
      </w:pPr>
      <w:r w:rsidRPr="00BC7A47">
        <w:t>53.  Жалбоподателите се оплакват по чл. 2, чл. 3, чл. 6 § 1, чл. 8, чл. 13 и чл. 14 от Конвенцията, че тяхното изв</w:t>
      </w:r>
      <w:r w:rsidR="002E633C">
        <w:t>еждане в зим</w:t>
      </w:r>
      <w:r w:rsidRPr="00BC7A47">
        <w:t>н</w:t>
      </w:r>
      <w:r w:rsidR="002E633C">
        <w:t xml:space="preserve">ия ден и последващия пропуск да им бъде предоставено </w:t>
      </w:r>
      <w:r w:rsidRPr="00BC7A47">
        <w:t xml:space="preserve">подходящо алтернативно жилище или подслон </w:t>
      </w:r>
      <w:r w:rsidR="002E633C">
        <w:t xml:space="preserve">са довели </w:t>
      </w:r>
      <w:r w:rsidRPr="00BC7A47">
        <w:t>до смъртта на беб</w:t>
      </w:r>
      <w:r w:rsidR="00900D12">
        <w:t>ето</w:t>
      </w:r>
      <w:r w:rsidR="007332F1">
        <w:t xml:space="preserve"> на едно от семействата</w:t>
      </w:r>
      <w:r w:rsidR="002E633C">
        <w:t>-</w:t>
      </w:r>
      <w:r w:rsidRPr="00BC7A47">
        <w:t>жалбоподатели, и представляват унизително и дискриминационно отношение.</w:t>
      </w:r>
    </w:p>
    <w:p w:rsidR="00225012" w:rsidRPr="00BC7A47" w:rsidRDefault="00185BEB" w:rsidP="00225012">
      <w:pPr>
        <w:pStyle w:val="ECHRTitle1"/>
      </w:pPr>
      <w:r w:rsidRPr="00BC7A47">
        <w:t>ПРАВОТО</w:t>
      </w:r>
    </w:p>
    <w:p w:rsidR="00225012" w:rsidRPr="00BC7A47" w:rsidRDefault="00225012" w:rsidP="00225012">
      <w:pPr>
        <w:pStyle w:val="ECHRHeading2"/>
      </w:pPr>
      <w:r w:rsidRPr="00BC7A47">
        <w:t>А. Тези на Правителството</w:t>
      </w:r>
    </w:p>
    <w:p w:rsidR="00225012" w:rsidRPr="00BC7A47" w:rsidRDefault="00225012" w:rsidP="00225012">
      <w:pPr>
        <w:pStyle w:val="ECHRPara"/>
      </w:pPr>
      <w:r w:rsidRPr="00BC7A47">
        <w:t xml:space="preserve">54.  Правителството </w:t>
      </w:r>
      <w:r w:rsidR="007A185B" w:rsidRPr="00BC7A47">
        <w:t xml:space="preserve">първо </w:t>
      </w:r>
      <w:r w:rsidR="00BA460C">
        <w:t>твърди, че жалбата била</w:t>
      </w:r>
      <w:r w:rsidRPr="00BC7A47">
        <w:t xml:space="preserve"> недопустима, тъй като жалбоподателите не </w:t>
      </w:r>
      <w:r w:rsidR="00BC45D4">
        <w:t>били</w:t>
      </w:r>
      <w:r w:rsidR="00BA460C">
        <w:t xml:space="preserve"> </w:t>
      </w:r>
      <w:r w:rsidRPr="00BC7A47">
        <w:t>изчерп</w:t>
      </w:r>
      <w:r w:rsidR="00BA460C">
        <w:t>али</w:t>
      </w:r>
      <w:r w:rsidRPr="00BC7A47">
        <w:t xml:space="preserve"> вътрешн</w:t>
      </w:r>
      <w:r w:rsidR="007A185B" w:rsidRPr="00BC7A47">
        <w:t>о</w:t>
      </w:r>
      <w:r w:rsidRPr="00BC7A47">
        <w:t>правни</w:t>
      </w:r>
      <w:r w:rsidR="007A185B" w:rsidRPr="00BC7A47">
        <w:t>те</w:t>
      </w:r>
      <w:r w:rsidRPr="00BC7A47">
        <w:t xml:space="preserve"> средства за защита. По-конкретно, те </w:t>
      </w:r>
      <w:r w:rsidR="007A185B" w:rsidRPr="00BC7A47">
        <w:t>не</w:t>
      </w:r>
      <w:r w:rsidR="000836A1">
        <w:t xml:space="preserve"> били</w:t>
      </w:r>
      <w:r w:rsidR="00BA460C">
        <w:t xml:space="preserve"> о</w:t>
      </w:r>
      <w:r w:rsidRPr="00BC7A47">
        <w:t>спор</w:t>
      </w:r>
      <w:r w:rsidR="00BA460C">
        <w:t xml:space="preserve">или </w:t>
      </w:r>
      <w:r w:rsidR="000836A1">
        <w:t>отстраняването</w:t>
      </w:r>
      <w:r w:rsidRPr="00BC7A47">
        <w:t xml:space="preserve"> и разрушаването на къщата </w:t>
      </w:r>
      <w:r w:rsidR="00BA460C">
        <w:t xml:space="preserve">в </w:t>
      </w:r>
      <w:r w:rsidRPr="00BC7A47">
        <w:t xml:space="preserve">четиринадесет </w:t>
      </w:r>
      <w:r w:rsidR="00BA460C">
        <w:t>дневния давностен срок след</w:t>
      </w:r>
      <w:r w:rsidRPr="00BC7A47">
        <w:t xml:space="preserve"> събитията (вж. параграф 38 по-горе).</w:t>
      </w:r>
    </w:p>
    <w:p w:rsidR="00225012" w:rsidRPr="00BC7A47" w:rsidRDefault="00225012" w:rsidP="00225012">
      <w:pPr>
        <w:pStyle w:val="ECHRPara"/>
      </w:pPr>
      <w:r w:rsidRPr="00BC7A47">
        <w:t xml:space="preserve">55.  Освен това жалбата, </w:t>
      </w:r>
      <w:r w:rsidR="007A185B" w:rsidRPr="00BC7A47">
        <w:t>която</w:t>
      </w:r>
      <w:r w:rsidRPr="00BC7A47">
        <w:t xml:space="preserve"> жалбоподателите </w:t>
      </w:r>
      <w:r w:rsidR="007A185B" w:rsidRPr="00BC7A47">
        <w:t xml:space="preserve">подават </w:t>
      </w:r>
      <w:r w:rsidRPr="00BC7A47">
        <w:t>пред администра</w:t>
      </w:r>
      <w:r w:rsidR="008A302B">
        <w:t>тивните съдилища през 2009 г., била</w:t>
      </w:r>
      <w:r w:rsidRPr="00BC7A47">
        <w:t xml:space="preserve"> нея</w:t>
      </w:r>
      <w:r w:rsidR="008A302B">
        <w:t>сна и непълна, тъй като в нея те нито посочвали</w:t>
      </w:r>
      <w:r w:rsidRPr="00BC7A47">
        <w:t xml:space="preserve"> </w:t>
      </w:r>
      <w:r w:rsidR="008A302B">
        <w:t>конкрет</w:t>
      </w:r>
      <w:r w:rsidRPr="00BC7A47">
        <w:t>н</w:t>
      </w:r>
      <w:r w:rsidR="008A302B">
        <w:t>ия</w:t>
      </w:r>
      <w:r w:rsidRPr="00BC7A47">
        <w:t xml:space="preserve"> администр</w:t>
      </w:r>
      <w:r w:rsidR="008A302B">
        <w:t>ативен акт, от който се оплаквали</w:t>
      </w:r>
      <w:r w:rsidRPr="00BC7A47">
        <w:t>, нито административно действие или бездействие. Поради то</w:t>
      </w:r>
      <w:r w:rsidR="008A302B">
        <w:t xml:space="preserve">зи пропуск да бъдат изпълнени </w:t>
      </w:r>
      <w:r w:rsidRPr="00BC7A47">
        <w:t xml:space="preserve">формалните изисквания на българското </w:t>
      </w:r>
      <w:r w:rsidR="007A185B" w:rsidRPr="00BC7A47">
        <w:t xml:space="preserve">законодателство, </w:t>
      </w:r>
      <w:r w:rsidRPr="00BC7A47">
        <w:t xml:space="preserve">тяхната жалба не </w:t>
      </w:r>
      <w:r w:rsidR="008A302B">
        <w:t>била</w:t>
      </w:r>
      <w:r w:rsidRPr="00BC7A47">
        <w:t xml:space="preserve"> разгледа</w:t>
      </w:r>
      <w:r w:rsidR="008A302B">
        <w:t>на</w:t>
      </w:r>
      <w:r w:rsidRPr="00BC7A47">
        <w:t xml:space="preserve"> по същество от националните съдилища. По същия начин</w:t>
      </w:r>
      <w:r w:rsidR="008A302B">
        <w:t>,</w:t>
      </w:r>
      <w:r w:rsidRPr="00BC7A47">
        <w:t xml:space="preserve"> те не предяв</w:t>
      </w:r>
      <w:r w:rsidR="008A302B">
        <w:t>или</w:t>
      </w:r>
      <w:r w:rsidRPr="00BC7A47">
        <w:t xml:space="preserve"> </w:t>
      </w:r>
      <w:r w:rsidR="007A185B" w:rsidRPr="00BC7A47">
        <w:t xml:space="preserve">правилно </w:t>
      </w:r>
      <w:r w:rsidRPr="00BC7A47">
        <w:t>иск</w:t>
      </w:r>
      <w:r w:rsidR="004F6D22">
        <w:t xml:space="preserve"> по реда на</w:t>
      </w:r>
      <w:r w:rsidRPr="00BC7A47">
        <w:t xml:space="preserve"> ЗОДОВ, тъй като правото </w:t>
      </w:r>
      <w:r w:rsidR="008A302B">
        <w:t>на предявяване на иск за вреди е</w:t>
      </w:r>
      <w:r w:rsidRPr="00BC7A47">
        <w:t xml:space="preserve"> </w:t>
      </w:r>
      <w:r w:rsidR="00A1221D">
        <w:t>индивидуално</w:t>
      </w:r>
      <w:r w:rsidRPr="00BC7A47">
        <w:t xml:space="preserve"> и не може</w:t>
      </w:r>
      <w:r w:rsidR="008A302B">
        <w:t>ло</w:t>
      </w:r>
      <w:r w:rsidRPr="00BC7A47">
        <w:t xml:space="preserve"> да </w:t>
      </w:r>
      <w:r w:rsidR="007A185B" w:rsidRPr="00BC7A47">
        <w:t xml:space="preserve">се </w:t>
      </w:r>
      <w:r w:rsidRPr="00BC7A47">
        <w:t>упражнява от неправителствена организация.</w:t>
      </w:r>
    </w:p>
    <w:p w:rsidR="00225012" w:rsidRPr="00BC7A47" w:rsidRDefault="00225012" w:rsidP="00225012">
      <w:pPr>
        <w:pStyle w:val="ECHRPara"/>
      </w:pPr>
      <w:r w:rsidRPr="00BC7A47">
        <w:t>56.  Също така, според Правителството, жалбоподателите не предяв</w:t>
      </w:r>
      <w:r w:rsidR="00950630">
        <w:t>или</w:t>
      </w:r>
      <w:r w:rsidR="007A185B" w:rsidRPr="00BC7A47">
        <w:t xml:space="preserve"> правилно</w:t>
      </w:r>
      <w:r w:rsidRPr="00BC7A47">
        <w:t xml:space="preserve"> иск </w:t>
      </w:r>
      <w:r w:rsidR="007A185B" w:rsidRPr="00BC7A47">
        <w:t>по</w:t>
      </w:r>
      <w:r w:rsidRPr="00BC7A47">
        <w:t xml:space="preserve"> ЗЗД, тъй като не се позова</w:t>
      </w:r>
      <w:r w:rsidR="00950630">
        <w:t>ли</w:t>
      </w:r>
      <w:r w:rsidRPr="00BC7A47">
        <w:t xml:space="preserve"> </w:t>
      </w:r>
      <w:r w:rsidR="007A185B" w:rsidRPr="00BC7A47">
        <w:t xml:space="preserve">конкретно </w:t>
      </w:r>
      <w:r w:rsidR="00950630">
        <w:t xml:space="preserve">на </w:t>
      </w:r>
      <w:r w:rsidRPr="00BC7A47">
        <w:t xml:space="preserve">чл. 71 </w:t>
      </w:r>
      <w:r w:rsidR="00950630">
        <w:t xml:space="preserve">ЗЗД </w:t>
      </w:r>
      <w:r w:rsidRPr="00BC7A47">
        <w:t>и пода</w:t>
      </w:r>
      <w:r w:rsidR="00D956D4">
        <w:t>вали</w:t>
      </w:r>
      <w:r w:rsidRPr="00BC7A47">
        <w:t xml:space="preserve"> погрешно жалбата</w:t>
      </w:r>
      <w:r w:rsidR="00D956D4">
        <w:t xml:space="preserve"> си</w:t>
      </w:r>
      <w:r w:rsidRPr="00BC7A47">
        <w:t xml:space="preserve"> пред административния, </w:t>
      </w:r>
      <w:r w:rsidR="00D956D4">
        <w:t>вместо</w:t>
      </w:r>
      <w:r w:rsidRPr="00BC7A47">
        <w:t xml:space="preserve"> пред гражданския съд. Освен това</w:t>
      </w:r>
      <w:r w:rsidR="00D956D4">
        <w:t>,</w:t>
      </w:r>
      <w:r w:rsidRPr="00BC7A47">
        <w:t xml:space="preserve"> в първоначалната си жалба сдружението посоч</w:t>
      </w:r>
      <w:r w:rsidR="00D956D4">
        <w:t>вало</w:t>
      </w:r>
      <w:r w:rsidRPr="00BC7A47">
        <w:t>,</w:t>
      </w:r>
      <w:r w:rsidR="00D956D4">
        <w:t xml:space="preserve"> че жалбоподателите възнамеряват</w:t>
      </w:r>
      <w:r w:rsidRPr="00BC7A47">
        <w:t xml:space="preserve"> да започнат производство пред Комисията за защита срещу дискриминацията (вж. параграф 26 по-горе). Това ясно показва</w:t>
      </w:r>
      <w:r w:rsidR="00D956D4">
        <w:t>ло, че въпросните производства били</w:t>
      </w:r>
      <w:r w:rsidRPr="00BC7A47">
        <w:t xml:space="preserve"> от различно естество, </w:t>
      </w:r>
      <w:r w:rsidR="00D956D4">
        <w:t>т.е. те не засягали</w:t>
      </w:r>
      <w:r w:rsidRPr="00BC7A47">
        <w:t xml:space="preserve"> твърдени</w:t>
      </w:r>
      <w:r w:rsidR="000A370E">
        <w:t>я за дискриминация. Без да пред</w:t>
      </w:r>
      <w:r w:rsidRPr="00BC7A47">
        <w:t>ставя допълнителни подробности</w:t>
      </w:r>
      <w:r w:rsidR="00D956D4">
        <w:t>,</w:t>
      </w:r>
      <w:r w:rsidRPr="00BC7A47">
        <w:t xml:space="preserve"> Правителството заявява, че жалбоподателите </w:t>
      </w:r>
      <w:r w:rsidR="00D956D4">
        <w:t>пропуснали да</w:t>
      </w:r>
      <w:r w:rsidRPr="00BC7A47">
        <w:t xml:space="preserve"> използва</w:t>
      </w:r>
      <w:r w:rsidR="007A185B" w:rsidRPr="00BC7A47">
        <w:t>т</w:t>
      </w:r>
      <w:r w:rsidRPr="00BC7A47">
        <w:t xml:space="preserve"> </w:t>
      </w:r>
      <w:r w:rsidR="007A185B" w:rsidRPr="00BC7A47">
        <w:t xml:space="preserve">средство за защита </w:t>
      </w:r>
      <w:r w:rsidR="00D956D4">
        <w:t>както</w:t>
      </w:r>
      <w:r w:rsidRPr="00BC7A47">
        <w:t xml:space="preserve"> </w:t>
      </w:r>
      <w:r w:rsidR="007A185B" w:rsidRPr="00BC7A47">
        <w:t xml:space="preserve">от </w:t>
      </w:r>
      <w:r w:rsidRPr="00BC7A47">
        <w:t>наказател</w:t>
      </w:r>
      <w:r w:rsidR="007A185B" w:rsidRPr="00BC7A47">
        <w:t>ното право</w:t>
      </w:r>
      <w:r w:rsidR="00D956D4">
        <w:t>, така и</w:t>
      </w:r>
      <w:r w:rsidRPr="00BC7A47">
        <w:t xml:space="preserve"> </w:t>
      </w:r>
      <w:r w:rsidR="007A185B" w:rsidRPr="00BC7A47">
        <w:t xml:space="preserve">от </w:t>
      </w:r>
      <w:r w:rsidRPr="00BC7A47">
        <w:t>общо</w:t>
      </w:r>
      <w:r w:rsidR="007A185B" w:rsidRPr="00BC7A47">
        <w:t>то</w:t>
      </w:r>
      <w:r w:rsidRPr="00BC7A47">
        <w:t xml:space="preserve"> гражданско</w:t>
      </w:r>
      <w:r w:rsidR="007A185B" w:rsidRPr="00BC7A47">
        <w:t xml:space="preserve"> </w:t>
      </w:r>
      <w:r w:rsidRPr="00BC7A47">
        <w:t>право.</w:t>
      </w:r>
    </w:p>
    <w:p w:rsidR="00225012" w:rsidRPr="00BC7A47" w:rsidRDefault="00225012" w:rsidP="00225012">
      <w:pPr>
        <w:pStyle w:val="ECHRPara"/>
      </w:pPr>
      <w:r w:rsidRPr="00BC7A47">
        <w:t>57.  </w:t>
      </w:r>
      <w:r w:rsidR="006A77D1">
        <w:t>По-нататък,</w:t>
      </w:r>
      <w:r w:rsidRPr="00BC7A47">
        <w:t xml:space="preserve"> Правителството оспорва статута на жертва на деветнаде</w:t>
      </w:r>
      <w:r w:rsidR="006A77D1">
        <w:t>сетия жалбоподател, който твърди</w:t>
      </w:r>
      <w:r w:rsidRPr="00BC7A47">
        <w:t>, че е баща на</w:t>
      </w:r>
      <w:r w:rsidR="006A77D1">
        <w:t xml:space="preserve"> детето. То посочва, че той не</w:t>
      </w:r>
      <w:r w:rsidR="00736196">
        <w:t xml:space="preserve"> бил</w:t>
      </w:r>
      <w:r w:rsidRPr="00BC7A47">
        <w:t xml:space="preserve"> представил документ,</w:t>
      </w:r>
      <w:r w:rsidR="006165BF" w:rsidRPr="00BC7A47">
        <w:t xml:space="preserve"> който</w:t>
      </w:r>
      <w:r w:rsidRPr="00BC7A47">
        <w:t xml:space="preserve"> показва, че той е бащата или че някога е живял на ул. </w:t>
      </w:r>
      <w:r w:rsidRPr="00BC7A47">
        <w:rPr>
          <w:cs/>
        </w:rPr>
        <w:t>“</w:t>
      </w:r>
      <w:r w:rsidRPr="00BC7A47">
        <w:t>Боримечката</w:t>
      </w:r>
      <w:r w:rsidRPr="00BC7A47">
        <w:rPr>
          <w:cs/>
        </w:rPr>
        <w:t xml:space="preserve">” </w:t>
      </w:r>
      <w:r w:rsidR="006165BF" w:rsidRPr="00BC7A47">
        <w:rPr>
          <w:cs/>
        </w:rPr>
        <w:t xml:space="preserve">№ </w:t>
      </w:r>
      <w:r w:rsidR="006A77D1">
        <w:t>1 или 1а. То пред</w:t>
      </w:r>
      <w:r w:rsidRPr="00BC7A47">
        <w:t>ставя документ, който показва, че той не е и никога не е бил женен. То също предоставя и удостоверение, издадено от общината на 14 август 2013 г., което показва, че от септември 2009 г. той живее</w:t>
      </w:r>
      <w:r w:rsidR="00086408">
        <w:t>л</w:t>
      </w:r>
      <w:r w:rsidRPr="00BC7A47">
        <w:t xml:space="preserve"> на ул. </w:t>
      </w:r>
      <w:r w:rsidRPr="00BC7A47">
        <w:rPr>
          <w:cs/>
        </w:rPr>
        <w:t>“</w:t>
      </w:r>
      <w:r w:rsidRPr="00BC7A47">
        <w:t>Поп Харитон</w:t>
      </w:r>
      <w:r w:rsidRPr="00BC7A47">
        <w:rPr>
          <w:cs/>
        </w:rPr>
        <w:t xml:space="preserve">” </w:t>
      </w:r>
      <w:r w:rsidR="006165BF" w:rsidRPr="00BC7A47">
        <w:rPr>
          <w:cs/>
        </w:rPr>
        <w:t xml:space="preserve">№ </w:t>
      </w:r>
      <w:r w:rsidRPr="00BC7A47">
        <w:t xml:space="preserve">115. </w:t>
      </w:r>
      <w:r w:rsidR="006165BF" w:rsidRPr="00BC7A47">
        <w:t xml:space="preserve">Правителството </w:t>
      </w:r>
      <w:r w:rsidRPr="00BC7A47">
        <w:t xml:space="preserve">представя </w:t>
      </w:r>
      <w:r w:rsidR="006165BF" w:rsidRPr="00BC7A47">
        <w:t xml:space="preserve">още </w:t>
      </w:r>
      <w:r w:rsidRPr="00BC7A47">
        <w:t xml:space="preserve">документ, </w:t>
      </w:r>
      <w:r w:rsidR="004F6E7C">
        <w:t xml:space="preserve">от </w:t>
      </w:r>
      <w:r w:rsidR="006165BF" w:rsidRPr="00BC7A47">
        <w:t xml:space="preserve">който </w:t>
      </w:r>
      <w:r w:rsidR="004F6E7C">
        <w:t>е видно</w:t>
      </w:r>
      <w:r w:rsidRPr="00BC7A47">
        <w:t>, че на 11 септември 2014 г. той кандидатства</w:t>
      </w:r>
      <w:r w:rsidR="006A77D1">
        <w:t>л</w:t>
      </w:r>
      <w:r w:rsidRPr="00BC7A47">
        <w:t xml:space="preserve"> за общинско жилище като заяви</w:t>
      </w:r>
      <w:r w:rsidR="006A77D1">
        <w:t>л</w:t>
      </w:r>
      <w:r w:rsidR="00616FAC">
        <w:t>, че не бил</w:t>
      </w:r>
      <w:r w:rsidRPr="00BC7A47">
        <w:t xml:space="preserve"> женен </w:t>
      </w:r>
      <w:r w:rsidR="00616FAC">
        <w:t>и неговото домакинство се състояло</w:t>
      </w:r>
      <w:r w:rsidRPr="00BC7A47">
        <w:t xml:space="preserve"> само от едно лице.</w:t>
      </w:r>
    </w:p>
    <w:p w:rsidR="00225012" w:rsidRPr="00BC7A47" w:rsidRDefault="00225012" w:rsidP="00225012">
      <w:pPr>
        <w:pStyle w:val="ECHRPara"/>
      </w:pPr>
      <w:r w:rsidRPr="00BC7A47">
        <w:t xml:space="preserve">58.  На последно място Правителството </w:t>
      </w:r>
      <w:r w:rsidR="00280E54" w:rsidRPr="00BC7A47">
        <w:t>счита</w:t>
      </w:r>
      <w:r w:rsidR="00EF0A1D">
        <w:t>, че жалбата била</w:t>
      </w:r>
      <w:r w:rsidRPr="00BC7A47">
        <w:t xml:space="preserve"> </w:t>
      </w:r>
      <w:r w:rsidR="00204A4F">
        <w:t>просрочена</w:t>
      </w:r>
      <w:r w:rsidR="00EF0A1D">
        <w:t>, тъй като изве</w:t>
      </w:r>
      <w:r w:rsidRPr="00BC7A47">
        <w:t xml:space="preserve">ждането и разрушаването се </w:t>
      </w:r>
      <w:r w:rsidR="00EF0A1D">
        <w:t>провежда</w:t>
      </w:r>
      <w:r w:rsidR="00204A4F">
        <w:t>ли</w:t>
      </w:r>
      <w:r w:rsidR="00280E54" w:rsidRPr="00BC7A47">
        <w:t xml:space="preserve"> </w:t>
      </w:r>
      <w:r w:rsidR="007836F3">
        <w:t>през 2008 г. Това се е</w:t>
      </w:r>
      <w:r w:rsidRPr="00BC7A47">
        <w:t xml:space="preserve"> случва</w:t>
      </w:r>
      <w:r w:rsidR="00EF0A1D">
        <w:t>ло</w:t>
      </w:r>
      <w:r w:rsidRPr="00BC7A47">
        <w:t xml:space="preserve"> повече от шест месеца преди жалбоподателите да се обърнат към Съда, а административното съдебно производство, което</w:t>
      </w:r>
      <w:r w:rsidR="007836F3">
        <w:t xml:space="preserve"> са</w:t>
      </w:r>
      <w:r w:rsidRPr="00BC7A47">
        <w:t xml:space="preserve"> заве</w:t>
      </w:r>
      <w:r w:rsidR="007836F3">
        <w:t>ели</w:t>
      </w:r>
      <w:r w:rsidRPr="00BC7A47">
        <w:t xml:space="preserve"> през месец октомври 2009 г., не е било валиден опит да изчерп</w:t>
      </w:r>
      <w:r w:rsidR="00FD0092" w:rsidRPr="00BC7A47">
        <w:t>ят</w:t>
      </w:r>
      <w:r w:rsidRPr="00BC7A47">
        <w:t xml:space="preserve"> ефективно вътрешноправно средство за защита.</w:t>
      </w:r>
    </w:p>
    <w:p w:rsidR="00225012" w:rsidRPr="00BC7A47" w:rsidRDefault="00225012" w:rsidP="00225012">
      <w:pPr>
        <w:pStyle w:val="ECHRHeading2"/>
      </w:pPr>
      <w:r w:rsidRPr="00BC7A47">
        <w:t>Б. Тези на жалбоподателите</w:t>
      </w:r>
    </w:p>
    <w:p w:rsidR="00225012" w:rsidRPr="00BC7A47" w:rsidRDefault="00225012" w:rsidP="00225012">
      <w:pPr>
        <w:pStyle w:val="ECHRPara"/>
      </w:pPr>
      <w:r w:rsidRPr="00BC7A47">
        <w:t xml:space="preserve">59.  Жалбоподателите </w:t>
      </w:r>
      <w:r w:rsidR="000F2C19" w:rsidRPr="00BC7A47">
        <w:t>поддържат</w:t>
      </w:r>
      <w:r w:rsidRPr="00BC7A47">
        <w:t xml:space="preserve">, че жалбата, която сдружението </w:t>
      </w:r>
      <w:r w:rsidR="000D1F94">
        <w:t xml:space="preserve">е </w:t>
      </w:r>
      <w:r w:rsidRPr="00BC7A47">
        <w:t>предяв</w:t>
      </w:r>
      <w:r w:rsidR="000D1F94">
        <w:t>ило</w:t>
      </w:r>
      <w:r w:rsidRPr="00BC7A47">
        <w:t xml:space="preserve"> пред Административен съд Варна от тяхно име във връзка с </w:t>
      </w:r>
      <w:r w:rsidR="00836CD2">
        <w:t>евикцията</w:t>
      </w:r>
      <w:r w:rsidR="00AE0C68">
        <w:t xml:space="preserve">, </w:t>
      </w:r>
      <w:r w:rsidRPr="00BC7A47">
        <w:t xml:space="preserve">смъртта на </w:t>
      </w:r>
      <w:r w:rsidR="00AE0C68">
        <w:t xml:space="preserve">бебето и </w:t>
      </w:r>
      <w:r w:rsidR="000D1F94">
        <w:t>условията на живот</w:t>
      </w:r>
      <w:r w:rsidRPr="00BC7A47">
        <w:t xml:space="preserve"> </w:t>
      </w:r>
      <w:r w:rsidR="000D1F94">
        <w:t xml:space="preserve">на </w:t>
      </w:r>
      <w:r w:rsidRPr="00BC7A47">
        <w:t>всички жалбоподатели</w:t>
      </w:r>
      <w:r w:rsidR="000D1F94" w:rsidRPr="000D1F94">
        <w:t xml:space="preserve"> </w:t>
      </w:r>
      <w:r w:rsidR="00AE0C68">
        <w:t>по-късно</w:t>
      </w:r>
      <w:r w:rsidRPr="00BC7A47">
        <w:t>,</w:t>
      </w:r>
      <w:r w:rsidR="000D1F94">
        <w:t xml:space="preserve"> представлява</w:t>
      </w:r>
      <w:r w:rsidRPr="00BC7A47">
        <w:t xml:space="preserve"> ефективно вътрешноправно средство </w:t>
      </w:r>
      <w:r w:rsidR="00E632B7">
        <w:t>за защита. Въпросната жалба целяла</w:t>
      </w:r>
      <w:r w:rsidRPr="00BC7A47">
        <w:t xml:space="preserve"> съдът да установи, че действията и бездействията на органите </w:t>
      </w:r>
      <w:r w:rsidR="000F2C19" w:rsidRPr="00BC7A47">
        <w:t xml:space="preserve">vis-à-vis </w:t>
      </w:r>
      <w:r w:rsidRPr="00BC7A47">
        <w:t xml:space="preserve">жалбоподателите представляват дискриминационно третиране и </w:t>
      </w:r>
      <w:r w:rsidR="000F2C19" w:rsidRPr="00BC7A47">
        <w:t>да</w:t>
      </w:r>
      <w:r w:rsidRPr="00BC7A47">
        <w:t xml:space="preserve"> присъд</w:t>
      </w:r>
      <w:r w:rsidR="000F2C19" w:rsidRPr="00BC7A47">
        <w:t>и</w:t>
      </w:r>
      <w:r w:rsidRPr="00BC7A47">
        <w:t xml:space="preserve"> обезщетение</w:t>
      </w:r>
      <w:r w:rsidR="000F2C19" w:rsidRPr="00BC7A47">
        <w:t xml:space="preserve"> за </w:t>
      </w:r>
      <w:r w:rsidR="00E632B7">
        <w:t>тях. В резултат на това те били</w:t>
      </w:r>
      <w:r w:rsidRPr="00BC7A47">
        <w:t xml:space="preserve"> изчерпали </w:t>
      </w:r>
      <w:r w:rsidR="00AE0C68">
        <w:t xml:space="preserve">достъпните </w:t>
      </w:r>
      <w:r w:rsidRPr="00BC7A47">
        <w:t>вътрешн</w:t>
      </w:r>
      <w:r w:rsidR="000F2C19" w:rsidRPr="00BC7A47">
        <w:t>о</w:t>
      </w:r>
      <w:r w:rsidRPr="00BC7A47">
        <w:t xml:space="preserve">правни средства за защита. Жалбоподателите оспорват и възражението на Правителството, че тяхната жалба </w:t>
      </w:r>
      <w:r w:rsidR="000F2C19" w:rsidRPr="00BC7A47">
        <w:t xml:space="preserve">на национално ниво </w:t>
      </w:r>
      <w:r w:rsidRPr="00BC7A47">
        <w:t xml:space="preserve">пред административния съд </w:t>
      </w:r>
      <w:r w:rsidR="00E632B7">
        <w:t>била</w:t>
      </w:r>
      <w:r w:rsidRPr="00BC7A47">
        <w:t xml:space="preserve"> неясна. Те посочват, че в допълнителн</w:t>
      </w:r>
      <w:r w:rsidR="00CA57E8">
        <w:t>ата жалба</w:t>
      </w:r>
      <w:r w:rsidR="00B546FD" w:rsidRPr="00BC7A47">
        <w:t xml:space="preserve"> </w:t>
      </w:r>
      <w:r w:rsidRPr="00BC7A47">
        <w:t>от 21 октомври 2009 г. сдружението изясн</w:t>
      </w:r>
      <w:r w:rsidR="00CA57E8">
        <w:t>ило</w:t>
      </w:r>
      <w:r w:rsidRPr="00BC7A47">
        <w:t xml:space="preserve"> подробно своите оплаквания и искове, включително и искове</w:t>
      </w:r>
      <w:r w:rsidR="00E632B7">
        <w:t>те</w:t>
      </w:r>
      <w:r w:rsidRPr="00BC7A47">
        <w:t xml:space="preserve"> за вреди от тяхно име във връзка със смъртта на Сава Зюмбюлков Савов.</w:t>
      </w:r>
    </w:p>
    <w:p w:rsidR="00225012" w:rsidRPr="00BC7A47" w:rsidRDefault="00225012" w:rsidP="00225012">
      <w:pPr>
        <w:pStyle w:val="ECHRHeading2"/>
      </w:pPr>
      <w:r w:rsidRPr="00BC7A47">
        <w:t>В. Преценка</w:t>
      </w:r>
      <w:r w:rsidR="000F2C19" w:rsidRPr="00BC7A47">
        <w:t>та</w:t>
      </w:r>
      <w:r w:rsidRPr="00BC7A47">
        <w:t xml:space="preserve"> на Съда</w:t>
      </w:r>
    </w:p>
    <w:p w:rsidR="00225012" w:rsidRPr="00BC7A47" w:rsidRDefault="00225012" w:rsidP="00225012">
      <w:pPr>
        <w:pStyle w:val="ECHRPara"/>
      </w:pPr>
      <w:r w:rsidRPr="00BC7A47">
        <w:t>60.  Съдът счита, че не е призован да разгле</w:t>
      </w:r>
      <w:r w:rsidR="00B546FD" w:rsidRPr="00BC7A47">
        <w:t>ж</w:t>
      </w:r>
      <w:r w:rsidRPr="00BC7A47">
        <w:t xml:space="preserve">да абстрактно различните правни възможности, с които разполагат жалбоподателите съгласно </w:t>
      </w:r>
      <w:r w:rsidR="008C1ABE" w:rsidRPr="00BC7A47">
        <w:t>националното законодателство</w:t>
      </w:r>
      <w:r w:rsidRPr="00BC7A47">
        <w:t xml:space="preserve">, когато </w:t>
      </w:r>
      <w:r w:rsidR="002D6A9F">
        <w:t>търсят</w:t>
      </w:r>
      <w:r w:rsidRPr="00BC7A47">
        <w:t xml:space="preserve"> обезщетение за различни</w:t>
      </w:r>
      <w:r w:rsidR="008C1ABE" w:rsidRPr="00BC7A47">
        <w:t>те си</w:t>
      </w:r>
      <w:r w:rsidRPr="00BC7A47">
        <w:t xml:space="preserve"> оплаквания. Предвид </w:t>
      </w:r>
      <w:r w:rsidR="002171E3">
        <w:t xml:space="preserve">на </w:t>
      </w:r>
      <w:r w:rsidRPr="00BC7A47">
        <w:t xml:space="preserve">това, че жалбоподателите </w:t>
      </w:r>
      <w:r w:rsidR="002D6A9F">
        <w:t>са инициирали</w:t>
      </w:r>
      <w:r w:rsidR="00B546FD" w:rsidRPr="00BC7A47">
        <w:t xml:space="preserve"> производство</w:t>
      </w:r>
      <w:r w:rsidRPr="00BC7A47">
        <w:t xml:space="preserve"> на национално ниво </w:t>
      </w:r>
      <w:r w:rsidR="00D80BC7">
        <w:t>с</w:t>
      </w:r>
      <w:r w:rsidRPr="00BC7A47">
        <w:t xml:space="preserve"> тази цел, въпросът пред Съда е дали това производство </w:t>
      </w:r>
      <w:r w:rsidRPr="00BC7A47">
        <w:rPr>
          <w:rFonts w:ascii="Times New (W1)" w:hAnsi="Times New (W1)"/>
        </w:rPr>
        <w:t xml:space="preserve">(вж. параграфи 25-36 по-горе) </w:t>
      </w:r>
      <w:r w:rsidRPr="00BC7A47">
        <w:t>може да се счита за изпълняващо изискването на Конвенцията за изчерпване на ефективните вътрешн</w:t>
      </w:r>
      <w:r w:rsidR="008C1ABE" w:rsidRPr="00BC7A47">
        <w:t>о</w:t>
      </w:r>
      <w:r w:rsidRPr="00BC7A47">
        <w:t>правни средства за защита.</w:t>
      </w:r>
    </w:p>
    <w:p w:rsidR="00225012" w:rsidRPr="00BC7A47" w:rsidRDefault="00225012" w:rsidP="00225012">
      <w:pPr>
        <w:pStyle w:val="ECHRPara"/>
      </w:pPr>
      <w:r w:rsidRPr="00BC7A47">
        <w:t xml:space="preserve">61.  Съдът многократно </w:t>
      </w:r>
      <w:r w:rsidR="00D80BC7">
        <w:t xml:space="preserve">е </w:t>
      </w:r>
      <w:r w:rsidRPr="00BC7A47">
        <w:t>постановява</w:t>
      </w:r>
      <w:r w:rsidR="00D80BC7">
        <w:t>л</w:t>
      </w:r>
      <w:r w:rsidRPr="00BC7A47">
        <w:t>, че правилото за изчерпване на вътрешн</w:t>
      </w:r>
      <w:r w:rsidR="008C1ABE" w:rsidRPr="00BC7A47">
        <w:t>о</w:t>
      </w:r>
      <w:r w:rsidRPr="00BC7A47">
        <w:t>правни</w:t>
      </w:r>
      <w:r w:rsidR="008C1ABE" w:rsidRPr="00BC7A47">
        <w:t>те</w:t>
      </w:r>
      <w:r w:rsidRPr="00BC7A47">
        <w:t xml:space="preserve"> средства за защита се основава на допускането </w:t>
      </w:r>
      <w:r w:rsidRPr="00BC7A47">
        <w:rPr>
          <w:cs/>
        </w:rPr>
        <w:t>–</w:t>
      </w:r>
      <w:r w:rsidRPr="00BC7A47">
        <w:t>отразен</w:t>
      </w:r>
      <w:r w:rsidR="00D80BC7">
        <w:t>о в чл. 13 от Конвенцията, с кое</w:t>
      </w:r>
      <w:r w:rsidRPr="00BC7A47">
        <w:t xml:space="preserve">то то е тясно свързано, </w:t>
      </w:r>
      <w:r w:rsidRPr="00BC7A47">
        <w:rPr>
          <w:cs/>
        </w:rPr>
        <w:t xml:space="preserve">– </w:t>
      </w:r>
      <w:r w:rsidRPr="00BC7A47">
        <w:t xml:space="preserve">че </w:t>
      </w:r>
      <w:r w:rsidR="00D80BC7">
        <w:t>има</w:t>
      </w:r>
      <w:r w:rsidRPr="00BC7A47">
        <w:t xml:space="preserve"> ефективно средство за защита по отношение на твърдяното нарушение. Правилото е неразделна част от функционирането на системата на Конвенцията за субсидиарна за</w:t>
      </w:r>
      <w:r w:rsidR="008C1ABE" w:rsidRPr="00BC7A47">
        <w:t>щита</w:t>
      </w:r>
      <w:r w:rsidRPr="00BC7A47">
        <w:t xml:space="preserve"> (вж. </w:t>
      </w:r>
      <w:r w:rsidRPr="00BC7A47">
        <w:rPr>
          <w:i/>
        </w:rPr>
        <w:t xml:space="preserve">Vučković and Others v. Serbia </w:t>
      </w:r>
      <w:r w:rsidRPr="00BC7A47">
        <w:t xml:space="preserve">(предварително възражение) [GC], </w:t>
      </w:r>
      <w:r w:rsidRPr="00BC7A47">
        <w:rPr>
          <w:cs/>
        </w:rPr>
        <w:t xml:space="preserve">№ </w:t>
      </w:r>
      <w:r w:rsidRPr="00BC7A47">
        <w:t>17153/11 и 29 други, § 69, 25 март 2014 г.).</w:t>
      </w:r>
    </w:p>
    <w:p w:rsidR="00225012" w:rsidRPr="00BC7A47" w:rsidRDefault="00225012" w:rsidP="00225012">
      <w:pPr>
        <w:pStyle w:val="ECHRPara"/>
      </w:pPr>
      <w:r w:rsidRPr="00BC7A47">
        <w:t xml:space="preserve">62.  Държавите се освобождават </w:t>
      </w:r>
      <w:r w:rsidR="008C1ABE" w:rsidRPr="00BC7A47">
        <w:t xml:space="preserve">от задължението </w:t>
      </w:r>
      <w:r w:rsidRPr="00BC7A47">
        <w:t xml:space="preserve">да отговарят пред международни органи за своите действия, преди да имат възможност да </w:t>
      </w:r>
      <w:r w:rsidR="008C1ABE" w:rsidRPr="00BC7A47">
        <w:t>разгледат въпросите чрез с</w:t>
      </w:r>
      <w:r w:rsidRPr="00BC7A47">
        <w:t xml:space="preserve">обствената си правна система, а тези, които желаят да се позовават на надзорната компетентност на Съда по отношение на жалби срещу държава, са задължени първо да използват средствата за защита, предоставени от националната правна система (вж. </w:t>
      </w:r>
      <w:r w:rsidRPr="00BC7A47">
        <w:rPr>
          <w:i/>
        </w:rPr>
        <w:t>Vučković and Others</w:t>
      </w:r>
      <w:r w:rsidRPr="00BC7A47">
        <w:t>, цитирано по-горе, § 70 и решенията, цитирани в него).</w:t>
      </w:r>
    </w:p>
    <w:p w:rsidR="00225012" w:rsidRPr="00BC7A47" w:rsidRDefault="00225012" w:rsidP="00225012">
      <w:pPr>
        <w:pStyle w:val="ECHRPara"/>
      </w:pPr>
      <w:r w:rsidRPr="00BC7A47">
        <w:t xml:space="preserve">63.  Съдът многократно </w:t>
      </w:r>
      <w:r w:rsidR="00D80BC7">
        <w:t xml:space="preserve">е </w:t>
      </w:r>
      <w:r w:rsidRPr="00BC7A47">
        <w:t>подчертава</w:t>
      </w:r>
      <w:r w:rsidR="00D80BC7">
        <w:t>л</w:t>
      </w:r>
      <w:r w:rsidRPr="00BC7A47">
        <w:t xml:space="preserve">, че той не е първоинстанционен съд; той нито има правомощия, нито </w:t>
      </w:r>
      <w:r w:rsidR="00B546FD" w:rsidRPr="00BC7A47">
        <w:t xml:space="preserve">е уместно спрямо </w:t>
      </w:r>
      <w:r w:rsidRPr="00BC7A47">
        <w:t xml:space="preserve">функцията </w:t>
      </w:r>
      <w:r w:rsidR="00B546FD" w:rsidRPr="00BC7A47">
        <w:t>му</w:t>
      </w:r>
      <w:r w:rsidRPr="00BC7A47">
        <w:t xml:space="preserve"> на международен съд</w:t>
      </w:r>
      <w:r w:rsidR="00B546FD" w:rsidRPr="00BC7A47">
        <w:t xml:space="preserve"> </w:t>
      </w:r>
      <w:r w:rsidRPr="00BC7A47">
        <w:t xml:space="preserve">да се произнася по голям брой дела, които изискват установяването на основни факти или изчисляването на парично обезщетение </w:t>
      </w:r>
      <w:r w:rsidRPr="00BC7A47">
        <w:rPr>
          <w:cs/>
        </w:rPr>
        <w:t xml:space="preserve">– </w:t>
      </w:r>
      <w:r w:rsidRPr="00BC7A47">
        <w:t>и двете</w:t>
      </w:r>
      <w:r w:rsidR="001678A2" w:rsidRPr="00BC7A47">
        <w:t xml:space="preserve"> като въпрос на</w:t>
      </w:r>
      <w:r w:rsidRPr="00BC7A47">
        <w:t xml:space="preserve"> принцип</w:t>
      </w:r>
      <w:r w:rsidR="001678A2" w:rsidRPr="00BC7A47">
        <w:t>и</w:t>
      </w:r>
      <w:r w:rsidRPr="00BC7A47">
        <w:t xml:space="preserve"> и ефективна практика трябва да попадат в областта на националните </w:t>
      </w:r>
      <w:r w:rsidR="00247039" w:rsidRPr="00BC7A47">
        <w:t xml:space="preserve">компетенции </w:t>
      </w:r>
      <w:r w:rsidRPr="00BC7A47">
        <w:t xml:space="preserve">(вж. </w:t>
      </w:r>
      <w:r w:rsidRPr="00BC7A47">
        <w:rPr>
          <w:i/>
        </w:rPr>
        <w:t>Demopoulos and Others v. Turkey</w:t>
      </w:r>
      <w:r w:rsidRPr="00BC7A47">
        <w:t xml:space="preserve"> (решение </w:t>
      </w:r>
      <w:r w:rsidR="00B546FD" w:rsidRPr="00BC7A47">
        <w:t>за</w:t>
      </w:r>
      <w:r w:rsidRPr="00BC7A47">
        <w:t xml:space="preserve"> допустимост) [GC], </w:t>
      </w:r>
      <w:r w:rsidRPr="00BC7A47">
        <w:rPr>
          <w:cs/>
        </w:rPr>
        <w:t xml:space="preserve">№ </w:t>
      </w:r>
      <w:r w:rsidRPr="00BC7A47">
        <w:t>46113/99, 3843/02, 13751/02, 13466/03, 10200/04, 14163/04, 19993/04 и 21819/04, § 69, ЕСПЧ 2010</w:t>
      </w:r>
      <w:r w:rsidR="00B546FD" w:rsidRPr="00BC7A47">
        <w:t xml:space="preserve"> г.</w:t>
      </w:r>
      <w:r w:rsidRPr="00BC7A47">
        <w:t xml:space="preserve">; и също </w:t>
      </w:r>
      <w:r w:rsidRPr="00BC7A47">
        <w:rPr>
          <w:i/>
        </w:rPr>
        <w:t>Vučković and Others</w:t>
      </w:r>
      <w:r w:rsidRPr="00BC7A47">
        <w:t>, цитирано по-горе, § 70).</w:t>
      </w:r>
    </w:p>
    <w:p w:rsidR="00225012" w:rsidRPr="00BC7A47" w:rsidRDefault="00225012" w:rsidP="00225012">
      <w:pPr>
        <w:pStyle w:val="ECHRPara"/>
      </w:pPr>
      <w:r w:rsidRPr="00BC7A47">
        <w:t>64.  Следователно</w:t>
      </w:r>
      <w:r w:rsidR="002171E3">
        <w:t>,</w:t>
      </w:r>
      <w:r w:rsidRPr="00BC7A47">
        <w:t xml:space="preserve"> задължението за изчерпване на вътрешн</w:t>
      </w:r>
      <w:r w:rsidR="00343E56" w:rsidRPr="00BC7A47">
        <w:t>о</w:t>
      </w:r>
      <w:r w:rsidRPr="00BC7A47">
        <w:t>правни</w:t>
      </w:r>
      <w:r w:rsidR="00343E56" w:rsidRPr="00BC7A47">
        <w:t>те</w:t>
      </w:r>
      <w:r w:rsidRPr="00BC7A47">
        <w:t xml:space="preserve"> средства за защита изисква от жалбоподателя да използва нормално средствата за защита, които са налични и достатъчни по отношение на оплакванията му по Конвенцията (вж. </w:t>
      </w:r>
      <w:r w:rsidRPr="00BC7A47">
        <w:rPr>
          <w:i/>
        </w:rPr>
        <w:t>Vučković and Others</w:t>
      </w:r>
      <w:r w:rsidRPr="00BC7A47">
        <w:t xml:space="preserve">, цитирано по-горе, § 71). Чл. 35 § 1 също така изисква </w:t>
      </w:r>
      <w:r w:rsidR="00D80BC7" w:rsidRPr="00BC7A47">
        <w:t>оплаквания</w:t>
      </w:r>
      <w:r w:rsidR="00D80BC7">
        <w:t>та,</w:t>
      </w:r>
      <w:r w:rsidRPr="00BC7A47">
        <w:t xml:space="preserve"> </w:t>
      </w:r>
      <w:r w:rsidR="00D86628">
        <w:t>предназначени</w:t>
      </w:r>
      <w:r w:rsidR="00975D18">
        <w:t xml:space="preserve"> </w:t>
      </w:r>
      <w:r w:rsidR="00D86628">
        <w:t>да</w:t>
      </w:r>
      <w:r w:rsidR="00975D18">
        <w:t xml:space="preserve"> бъдат </w:t>
      </w:r>
      <w:r w:rsidR="00F5531C">
        <w:t>от</w:t>
      </w:r>
      <w:r w:rsidR="00975D18">
        <w:t xml:space="preserve">правени </w:t>
      </w:r>
      <w:r w:rsidR="00D86628">
        <w:t>впоследствие</w:t>
      </w:r>
      <w:r w:rsidR="00975D18">
        <w:t xml:space="preserve"> пред</w:t>
      </w:r>
      <w:r w:rsidR="000D4149">
        <w:t xml:space="preserve"> Страсбург, да </w:t>
      </w:r>
      <w:r w:rsidR="00D86628">
        <w:t>са били</w:t>
      </w:r>
      <w:r w:rsidR="00C4786F">
        <w:t xml:space="preserve"> </w:t>
      </w:r>
      <w:r w:rsidR="005121C2">
        <w:t>от</w:t>
      </w:r>
      <w:r w:rsidR="00C4786F">
        <w:t>правени</w:t>
      </w:r>
      <w:r w:rsidR="00343E56" w:rsidRPr="00BC7A47">
        <w:t xml:space="preserve"> </w:t>
      </w:r>
      <w:r w:rsidR="00C4786F">
        <w:t>пред</w:t>
      </w:r>
      <w:r w:rsidRPr="00BC7A47">
        <w:t xml:space="preserve"> подходящия национален орган, най-малко по същество (вж. </w:t>
      </w:r>
      <w:r w:rsidRPr="00BC7A47">
        <w:rPr>
          <w:i/>
        </w:rPr>
        <w:t>Gäfgen v. Germany</w:t>
      </w:r>
      <w:r w:rsidRPr="00BC7A47">
        <w:t xml:space="preserve"> [GC], </w:t>
      </w:r>
      <w:r w:rsidRPr="00BC7A47">
        <w:rPr>
          <w:cs/>
        </w:rPr>
        <w:t xml:space="preserve">№ </w:t>
      </w:r>
      <w:r w:rsidRPr="00BC7A47">
        <w:t xml:space="preserve">22978/05, §§ 144 и 146, ЕСПЧ 2010; и </w:t>
      </w:r>
      <w:r w:rsidRPr="00BC7A47">
        <w:rPr>
          <w:i/>
        </w:rPr>
        <w:t>Fressoz and Roire v. France</w:t>
      </w:r>
      <w:r w:rsidRPr="00BC7A47">
        <w:t xml:space="preserve"> [GC], </w:t>
      </w:r>
      <w:r w:rsidRPr="00BC7A47">
        <w:rPr>
          <w:cs/>
        </w:rPr>
        <w:t xml:space="preserve">№ </w:t>
      </w:r>
      <w:r w:rsidRPr="00BC7A47">
        <w:t>29183/95, § 37, ЕСПЧ 1999-I) и в съответствие с изис</w:t>
      </w:r>
      <w:r w:rsidR="00AA27BE">
        <w:t>квания</w:t>
      </w:r>
      <w:r w:rsidR="00C46799">
        <w:t>та за форма и срок</w:t>
      </w:r>
      <w:r w:rsidR="00AA27BE">
        <w:t>, предвидени в</w:t>
      </w:r>
      <w:r w:rsidRPr="00BC7A47">
        <w:t xml:space="preserve"> </w:t>
      </w:r>
      <w:r w:rsidR="00343E56" w:rsidRPr="00BC7A47">
        <w:t>националното законодателство</w:t>
      </w:r>
      <w:r w:rsidR="00C46799">
        <w:t>,</w:t>
      </w:r>
      <w:r w:rsidRPr="00BC7A47">
        <w:t xml:space="preserve"> и </w:t>
      </w:r>
      <w:r w:rsidR="00C46799">
        <w:t>по-нататък, да са били използвани</w:t>
      </w:r>
      <w:r w:rsidRPr="00BC7A47">
        <w:t xml:space="preserve"> всички </w:t>
      </w:r>
      <w:r w:rsidR="00C46799">
        <w:t>процедурни средства, които са могли</w:t>
      </w:r>
      <w:r w:rsidRPr="00BC7A47">
        <w:t xml:space="preserve"> да предотвратят нарушение на Конвенцията (вж. </w:t>
      </w:r>
      <w:r w:rsidRPr="00BC7A47">
        <w:rPr>
          <w:i/>
        </w:rPr>
        <w:t>Akdivar and Others v. Turkey</w:t>
      </w:r>
      <w:r w:rsidRPr="00BC7A47">
        <w:t xml:space="preserve">, 16 септември 1996 г., § 66, Доклади 1996-IV). Когато даден жалбоподател не изпълни тези изисквания, </w:t>
      </w:r>
      <w:r w:rsidR="00343E56" w:rsidRPr="00BC7A47">
        <w:t xml:space="preserve">жалбата </w:t>
      </w:r>
      <w:r w:rsidRPr="00BC7A47">
        <w:t xml:space="preserve">му трябва </w:t>
      </w:r>
      <w:r w:rsidR="00343E56" w:rsidRPr="00BC7A47">
        <w:t xml:space="preserve">по принцип </w:t>
      </w:r>
      <w:r w:rsidRPr="00BC7A47">
        <w:t xml:space="preserve">да бъде обявена за недопустима поради </w:t>
      </w:r>
      <w:r w:rsidR="00343E56" w:rsidRPr="00BC7A47">
        <w:t>не</w:t>
      </w:r>
      <w:r w:rsidRPr="00BC7A47">
        <w:t>изчерпване на вътрешн</w:t>
      </w:r>
      <w:r w:rsidR="00343E56" w:rsidRPr="00BC7A47">
        <w:t xml:space="preserve">оправните </w:t>
      </w:r>
      <w:r w:rsidRPr="00BC7A47">
        <w:t>средства за защита (</w:t>
      </w:r>
      <w:r w:rsidRPr="00BC7A47">
        <w:rPr>
          <w:i/>
        </w:rPr>
        <w:t>Vučković and Others</w:t>
      </w:r>
      <w:r w:rsidRPr="00BC7A47">
        <w:t>, цитирано по-горе, § 72).</w:t>
      </w:r>
    </w:p>
    <w:p w:rsidR="00225012" w:rsidRPr="00BC7A47" w:rsidRDefault="00225012" w:rsidP="00225012">
      <w:pPr>
        <w:pStyle w:val="ECHRPara"/>
      </w:pPr>
      <w:r w:rsidRPr="00BC7A47">
        <w:t xml:space="preserve">65.  За да </w:t>
      </w:r>
      <w:r w:rsidR="00343E56" w:rsidRPr="00BC7A47">
        <w:t xml:space="preserve">се </w:t>
      </w:r>
      <w:r w:rsidR="000B18BC">
        <w:t>счете</w:t>
      </w:r>
      <w:r w:rsidRPr="00BC7A47">
        <w:t xml:space="preserve"> за ефективно, </w:t>
      </w:r>
      <w:r w:rsidR="002171E3">
        <w:t>дадено</w:t>
      </w:r>
      <w:r w:rsidR="004A05D2">
        <w:t xml:space="preserve"> средство за защита трябва да </w:t>
      </w:r>
      <w:r w:rsidR="001469C6">
        <w:t>може</w:t>
      </w:r>
      <w:r w:rsidRPr="00BC7A47">
        <w:t xml:space="preserve"> да </w:t>
      </w:r>
      <w:r w:rsidR="004A05D2">
        <w:t xml:space="preserve">възстанови </w:t>
      </w:r>
      <w:r w:rsidR="00605C5B">
        <w:t xml:space="preserve">пряко </w:t>
      </w:r>
      <w:r w:rsidR="000B18BC">
        <w:t>спор</w:t>
      </w:r>
      <w:r w:rsidRPr="00BC7A47">
        <w:t xml:space="preserve">ното </w:t>
      </w:r>
      <w:r w:rsidR="000B18BC">
        <w:t>положение</w:t>
      </w:r>
      <w:r w:rsidRPr="00BC7A47">
        <w:t xml:space="preserve"> и да предл</w:t>
      </w:r>
      <w:r w:rsidR="004A05D2">
        <w:t>ожи</w:t>
      </w:r>
      <w:r w:rsidRPr="00BC7A47">
        <w:t xml:space="preserve"> разумни </w:t>
      </w:r>
      <w:r w:rsidR="00E13B8A">
        <w:t>изгледи</w:t>
      </w:r>
      <w:r w:rsidRPr="00BC7A47">
        <w:t xml:space="preserve"> за успех (пак там, § 74).</w:t>
      </w:r>
    </w:p>
    <w:p w:rsidR="00225012" w:rsidRPr="00BC7A47" w:rsidRDefault="00225012" w:rsidP="00225012">
      <w:pPr>
        <w:pStyle w:val="ECHRPara"/>
      </w:pPr>
      <w:r w:rsidRPr="00BC7A47">
        <w:rPr>
          <w:rFonts w:ascii="Times New (W1)" w:hAnsi="Times New (W1)"/>
        </w:rPr>
        <w:t>66.  </w:t>
      </w:r>
      <w:r w:rsidRPr="00BC7A47">
        <w:t>Съдът отбелязва, че в</w:t>
      </w:r>
      <w:r w:rsidR="00BB42ED">
        <w:t xml:space="preserve"> настоящия случай</w:t>
      </w:r>
      <w:r w:rsidR="00CA73BA">
        <w:t>,</w:t>
      </w:r>
      <w:r w:rsidR="00BB42ED">
        <w:t xml:space="preserve"> първоначалната</w:t>
      </w:r>
      <w:r w:rsidRPr="00BC7A47">
        <w:t xml:space="preserve"> </w:t>
      </w:r>
      <w:r w:rsidR="00BB42ED">
        <w:t>жалба</w:t>
      </w:r>
      <w:r w:rsidRPr="00BC7A47">
        <w:t xml:space="preserve">, </w:t>
      </w:r>
      <w:r w:rsidR="00BB42ED">
        <w:t>внесен</w:t>
      </w:r>
      <w:r w:rsidR="00882137">
        <w:t>а</w:t>
      </w:r>
      <w:r w:rsidRPr="00BC7A47">
        <w:t xml:space="preserve"> </w:t>
      </w:r>
      <w:r w:rsidR="008E3A0A">
        <w:t>в</w:t>
      </w:r>
      <w:r w:rsidRPr="00BC7A47">
        <w:t xml:space="preserve"> Административен съд Варна, е </w:t>
      </w:r>
      <w:r w:rsidR="00882137">
        <w:t xml:space="preserve">била </w:t>
      </w:r>
      <w:r w:rsidRPr="00BC7A47">
        <w:t>хаотич</w:t>
      </w:r>
      <w:r w:rsidR="00BB42ED">
        <w:t>н</w:t>
      </w:r>
      <w:r w:rsidR="00882137">
        <w:t>а</w:t>
      </w:r>
      <w:r w:rsidR="00BB42ED">
        <w:t xml:space="preserve"> и </w:t>
      </w:r>
      <w:r w:rsidR="00BB42ED" w:rsidRPr="00BC7A47">
        <w:t>твърде общо</w:t>
      </w:r>
      <w:r w:rsidR="00BB42ED">
        <w:t xml:space="preserve"> формулиран</w:t>
      </w:r>
      <w:r w:rsidR="00882137">
        <w:t>а</w:t>
      </w:r>
      <w:r w:rsidR="000D7C9E">
        <w:t>. В нея се</w:t>
      </w:r>
      <w:r w:rsidRPr="00BC7A47">
        <w:t xml:space="preserve"> съдържа</w:t>
      </w:r>
      <w:r w:rsidR="000D7C9E">
        <w:t>ли</w:t>
      </w:r>
      <w:r w:rsidR="004A431A">
        <w:t xml:space="preserve"> изявления относно</w:t>
      </w:r>
      <w:r w:rsidRPr="00BC7A47">
        <w:t xml:space="preserve"> неидентифицирани </w:t>
      </w:r>
      <w:r w:rsidR="004836B6" w:rsidRPr="00BC7A47">
        <w:t>лица</w:t>
      </w:r>
      <w:r w:rsidR="00882137">
        <w:t>, за които се твърдяло</w:t>
      </w:r>
      <w:r w:rsidRPr="00BC7A47">
        <w:t>, че п</w:t>
      </w:r>
      <w:r w:rsidR="00BB779D">
        <w:t>реживяват</w:t>
      </w:r>
      <w:r w:rsidR="00882137">
        <w:t xml:space="preserve"> </w:t>
      </w:r>
      <w:r w:rsidR="00BB779D">
        <w:t>тежки</w:t>
      </w:r>
      <w:r w:rsidR="00882137">
        <w:t xml:space="preserve"> </w:t>
      </w:r>
      <w:r w:rsidR="00BB779D">
        <w:t>несгоди</w:t>
      </w:r>
      <w:r w:rsidR="00882137">
        <w:t>,</w:t>
      </w:r>
      <w:r w:rsidRPr="00BC7A47">
        <w:t xml:space="preserve"> </w:t>
      </w:r>
      <w:r w:rsidR="003A0908">
        <w:t>вследствие</w:t>
      </w:r>
      <w:r w:rsidRPr="00BC7A47">
        <w:t xml:space="preserve"> </w:t>
      </w:r>
      <w:r w:rsidR="003A0908">
        <w:t>на</w:t>
      </w:r>
      <w:r w:rsidRPr="00BC7A47">
        <w:t xml:space="preserve"> </w:t>
      </w:r>
      <w:r w:rsidR="00B546FD" w:rsidRPr="00BC7A47">
        <w:t xml:space="preserve">предстоящи </w:t>
      </w:r>
      <w:r w:rsidR="003A0908">
        <w:t xml:space="preserve">и </w:t>
      </w:r>
      <w:r w:rsidR="00A218FC">
        <w:t>осъществени</w:t>
      </w:r>
      <w:r w:rsidR="00882137">
        <w:t xml:space="preserve"> евикции</w:t>
      </w:r>
      <w:r w:rsidR="004B6B95">
        <w:t>. Претенциите в нея не били</w:t>
      </w:r>
      <w:r w:rsidR="00F76F44">
        <w:t xml:space="preserve"> </w:t>
      </w:r>
      <w:r w:rsidR="00E406A3">
        <w:t>прецизни</w:t>
      </w:r>
      <w:r w:rsidRPr="00BC7A47">
        <w:t xml:space="preserve">. </w:t>
      </w:r>
      <w:r w:rsidR="00937133">
        <w:t xml:space="preserve">Нито се </w:t>
      </w:r>
      <w:r w:rsidRPr="00BC7A47">
        <w:t>споменава</w:t>
      </w:r>
      <w:r w:rsidR="00937133">
        <w:t>ли</w:t>
      </w:r>
      <w:r w:rsidRPr="00BC7A47">
        <w:t xml:space="preserve"> име</w:t>
      </w:r>
      <w:r w:rsidR="00937133">
        <w:t>ната на отделните жалбоподатели по</w:t>
      </w:r>
      <w:r w:rsidRPr="00BC7A47">
        <w:t xml:space="preserve"> </w:t>
      </w:r>
      <w:r w:rsidR="00B546FD" w:rsidRPr="00BC7A47">
        <w:t>настоящото дело</w:t>
      </w:r>
      <w:r w:rsidRPr="00BC7A47">
        <w:t xml:space="preserve">, </w:t>
      </w:r>
      <w:r w:rsidR="00937133">
        <w:t>или</w:t>
      </w:r>
      <w:r w:rsidRPr="00BC7A47">
        <w:t xml:space="preserve"> </w:t>
      </w:r>
      <w:r w:rsidR="00937133">
        <w:t xml:space="preserve">се </w:t>
      </w:r>
      <w:r w:rsidRPr="00BC7A47">
        <w:t>предоставя</w:t>
      </w:r>
      <w:r w:rsidR="00937133">
        <w:t>ла</w:t>
      </w:r>
      <w:r w:rsidRPr="00BC7A47">
        <w:t xml:space="preserve"> конкретна информация, </w:t>
      </w:r>
      <w:r w:rsidR="00937133">
        <w:t xml:space="preserve">на база на която </w:t>
      </w:r>
      <w:r w:rsidR="00F309F9">
        <w:t>може</w:t>
      </w:r>
      <w:r w:rsidR="00937133">
        <w:t xml:space="preserve"> да</w:t>
      </w:r>
      <w:r w:rsidRPr="00BC7A47">
        <w:t xml:space="preserve"> се фо</w:t>
      </w:r>
      <w:r w:rsidR="00F309F9">
        <w:t xml:space="preserve">рмира </w:t>
      </w:r>
      <w:r w:rsidR="00A064E2">
        <w:t>приемливо</w:t>
      </w:r>
      <w:r w:rsidR="00F309F9">
        <w:t xml:space="preserve"> разбиране </w:t>
      </w:r>
      <w:r w:rsidRPr="00BC7A47">
        <w:t>кои са</w:t>
      </w:r>
      <w:r w:rsidR="00937133">
        <w:t xml:space="preserve"> били</w:t>
      </w:r>
      <w:r w:rsidRPr="00BC7A47">
        <w:t xml:space="preserve"> жертвите на предполагаемото дискримина</w:t>
      </w:r>
      <w:r w:rsidR="004836B6" w:rsidRPr="00BC7A47">
        <w:t>ционно</w:t>
      </w:r>
      <w:r w:rsidRPr="00BC7A47">
        <w:t xml:space="preserve"> и унизително отношение (вж. параграфи 25-26 по-горе).</w:t>
      </w:r>
    </w:p>
    <w:p w:rsidR="00225012" w:rsidRPr="00BC7A47" w:rsidRDefault="00C56B09" w:rsidP="00225012">
      <w:pPr>
        <w:pStyle w:val="ECHRPara"/>
      </w:pPr>
      <w:r>
        <w:t>67.  След като е</w:t>
      </w:r>
      <w:r w:rsidR="00225012" w:rsidRPr="00BC7A47">
        <w:t xml:space="preserve"> върнат</w:t>
      </w:r>
      <w:r w:rsidR="004836B6" w:rsidRPr="00BC7A47">
        <w:t>а</w:t>
      </w:r>
      <w:r w:rsidR="00225012" w:rsidRPr="00BC7A47">
        <w:t xml:space="preserve"> от първоинстанционния административен съд с указани</w:t>
      </w:r>
      <w:r w:rsidR="004836B6" w:rsidRPr="00BC7A47">
        <w:t>я за</w:t>
      </w:r>
      <w:r w:rsidR="00225012" w:rsidRPr="00BC7A47">
        <w:t xml:space="preserve"> необходимостта от поправяне, сдружението представя изменен вариант в рамките на установения срок (вж. параграфи 27-28 по-горе).</w:t>
      </w:r>
    </w:p>
    <w:p w:rsidR="00225012" w:rsidRPr="00BC7A47" w:rsidRDefault="00225012" w:rsidP="00225012">
      <w:pPr>
        <w:pStyle w:val="ECHRPara"/>
      </w:pPr>
      <w:r w:rsidRPr="00BC7A47">
        <w:t>68.  Преформулираната жалба на сдружението е обобщена</w:t>
      </w:r>
      <w:r w:rsidR="00C56B09">
        <w:t xml:space="preserve"> в параграфи 28-30 по-горе. Тя </w:t>
      </w:r>
      <w:r w:rsidR="00C93D63">
        <w:t>е</w:t>
      </w:r>
      <w:r w:rsidRPr="00BC7A47">
        <w:t xml:space="preserve"> подадена на името на г-н Радван</w:t>
      </w:r>
      <w:r w:rsidR="00C56B09">
        <w:t xml:space="preserve"> Сали, действащ като управляващ и представляващ</w:t>
      </w:r>
      <w:r w:rsidRPr="00BC7A47">
        <w:t xml:space="preserve"> на сдружението. Последн</w:t>
      </w:r>
      <w:r w:rsidR="00B546FD" w:rsidRPr="00BC7A47">
        <w:t>ият</w:t>
      </w:r>
      <w:r w:rsidR="00D5723F">
        <w:t xml:space="preserve"> </w:t>
      </w:r>
      <w:r w:rsidR="003A58E6">
        <w:t>е изброил</w:t>
      </w:r>
      <w:r w:rsidRPr="00BC7A47">
        <w:t xml:space="preserve"> имената на отделните членове на ром</w:t>
      </w:r>
      <w:r w:rsidR="00D5723F">
        <w:t>с</w:t>
      </w:r>
      <w:r w:rsidR="00C93D63">
        <w:t>ките семейства, за които твърди</w:t>
      </w:r>
      <w:r w:rsidRPr="00BC7A47">
        <w:t xml:space="preserve">, че са претърпели вреди в резултат на действията и бездействията на властите. Направено е позоваване на ЗЗД и на Конвенцията. Твърденията, които се появяват в първоначалната жалба, вече не </w:t>
      </w:r>
      <w:r w:rsidR="00C56B09">
        <w:t>фигурират</w:t>
      </w:r>
      <w:r w:rsidRPr="00BC7A47">
        <w:t>. Органите, отговорни за твърдяната вреда, са идентифицирани като публични органи и частни лица, чието твърдяно действие и бездействие е разпр</w:t>
      </w:r>
      <w:r w:rsidR="004836B6" w:rsidRPr="00BC7A47">
        <w:t xml:space="preserve">ъснато </w:t>
      </w:r>
      <w:r w:rsidRPr="00BC7A47">
        <w:t xml:space="preserve">във времето. Единствената посочена дата или период са месеците ноември-декември 2008 г., когато отделните </w:t>
      </w:r>
      <w:r w:rsidR="00B546FD" w:rsidRPr="00BC7A47">
        <w:t>жалбоподатели</w:t>
      </w:r>
      <w:r w:rsidRPr="00BC7A47">
        <w:t xml:space="preserve"> са </w:t>
      </w:r>
      <w:r w:rsidR="00C56B09">
        <w:t>изве</w:t>
      </w:r>
      <w:r w:rsidR="00B546FD" w:rsidRPr="00BC7A47">
        <w:t>дени</w:t>
      </w:r>
      <w:r w:rsidR="00C56B09">
        <w:t xml:space="preserve"> от техните жилища</w:t>
      </w:r>
      <w:r w:rsidRPr="00BC7A47">
        <w:t xml:space="preserve"> и последните са разрушени. Същността на подадените оплаквания варира от унижение и психически тормоз на деца през 2008 г. до искане съдът да разпореди на общината да извърши </w:t>
      </w:r>
      <w:r w:rsidR="00B546FD" w:rsidRPr="00BC7A47">
        <w:t>ревизия</w:t>
      </w:r>
      <w:r w:rsidRPr="00BC7A47">
        <w:t xml:space="preserve"> на политиката си за жилищно настаняване през последните петнадесет години и оплакване, че жалбоподателите живеят в условия под стандарта, предоставени </w:t>
      </w:r>
      <w:r w:rsidR="004836B6" w:rsidRPr="00BC7A47">
        <w:t xml:space="preserve">от </w:t>
      </w:r>
      <w:r w:rsidRPr="00BC7A47">
        <w:t xml:space="preserve">общината, без допълнителни подробности. В жалбата се </w:t>
      </w:r>
      <w:r w:rsidR="004836B6" w:rsidRPr="00BC7A47">
        <w:t xml:space="preserve">претендира </w:t>
      </w:r>
      <w:r w:rsidR="003A58E6">
        <w:t>също</w:t>
      </w:r>
      <w:r w:rsidRPr="00BC7A47">
        <w:t xml:space="preserve"> обезщетение за лицата, които са жалбоподатели в настоящия случай, без обаче да се посочва конкретна сума.</w:t>
      </w:r>
    </w:p>
    <w:p w:rsidR="00225012" w:rsidRPr="00BC7A47" w:rsidRDefault="00225012" w:rsidP="00225012">
      <w:pPr>
        <w:pStyle w:val="ECHRPara"/>
      </w:pPr>
      <w:r w:rsidRPr="00BC7A47">
        <w:t xml:space="preserve">69. Националните съдилища разглеждат различните </w:t>
      </w:r>
      <w:r w:rsidR="004836B6" w:rsidRPr="00BC7A47">
        <w:t xml:space="preserve">оплаквания </w:t>
      </w:r>
      <w:r w:rsidRPr="00BC7A47">
        <w:t xml:space="preserve">и </w:t>
      </w:r>
      <w:r w:rsidR="00C56B09">
        <w:t>искания</w:t>
      </w:r>
      <w:r w:rsidRPr="00BC7A47">
        <w:t xml:space="preserve">, </w:t>
      </w:r>
      <w:r w:rsidR="001B41D1">
        <w:t>предявени по</w:t>
      </w:r>
      <w:r w:rsidR="00C56B09">
        <w:t xml:space="preserve"> </w:t>
      </w:r>
      <w:r w:rsidR="001B41D1">
        <w:t xml:space="preserve">няколко </w:t>
      </w:r>
      <w:r w:rsidRPr="00BC7A47">
        <w:t xml:space="preserve">правни </w:t>
      </w:r>
      <w:r w:rsidR="001B41D1">
        <w:t>пътища</w:t>
      </w:r>
      <w:r w:rsidR="00FC71AF">
        <w:t xml:space="preserve">, достъпни </w:t>
      </w:r>
      <w:r w:rsidR="001B41D1">
        <w:t xml:space="preserve">за </w:t>
      </w:r>
      <w:r w:rsidR="00FC71AF">
        <w:t xml:space="preserve">ищците, </w:t>
      </w:r>
      <w:r w:rsidR="00FD4590">
        <w:t xml:space="preserve">съгласно </w:t>
      </w:r>
      <w:r w:rsidR="001B41D1">
        <w:t>реда на</w:t>
      </w:r>
      <w:r w:rsidRPr="00BC7A47">
        <w:t xml:space="preserve"> българското административно право (вж. параграфи 31-36 по-горе). Изглежд</w:t>
      </w:r>
      <w:r w:rsidR="00ED3C24">
        <w:t>а националните съдилища</w:t>
      </w:r>
      <w:r w:rsidR="001B41D1">
        <w:t xml:space="preserve"> правят това в опит да пре</w:t>
      </w:r>
      <w:r w:rsidRPr="00BC7A47">
        <w:t xml:space="preserve">ценят </w:t>
      </w:r>
      <w:r w:rsidR="00B25EAF" w:rsidRPr="00BC7A47">
        <w:t xml:space="preserve">потенциално </w:t>
      </w:r>
      <w:r w:rsidRPr="00BC7A47">
        <w:t xml:space="preserve">повдигнатите </w:t>
      </w:r>
      <w:r w:rsidR="00ED3C24">
        <w:t>в жалбата въпроси, доколкото те</w:t>
      </w:r>
      <w:r w:rsidRPr="00BC7A47">
        <w:t xml:space="preserve"> могат да бъдат изведени от направените в нея </w:t>
      </w:r>
      <w:r w:rsidR="00B546FD" w:rsidRPr="00BC7A47">
        <w:t>изявления</w:t>
      </w:r>
      <w:r w:rsidRPr="00BC7A47">
        <w:t>.</w:t>
      </w:r>
    </w:p>
    <w:p w:rsidR="00225012" w:rsidRPr="00BC7A47" w:rsidRDefault="00225012" w:rsidP="00225012">
      <w:pPr>
        <w:pStyle w:val="ECHRPara"/>
      </w:pPr>
      <w:r w:rsidRPr="00BC7A47">
        <w:t xml:space="preserve">70.  Първоинстанционният административен съд </w:t>
      </w:r>
      <w:r w:rsidR="004836B6" w:rsidRPr="00BC7A47">
        <w:t>намира</w:t>
      </w:r>
      <w:r w:rsidRPr="00BC7A47">
        <w:t xml:space="preserve">, че </w:t>
      </w:r>
      <w:r w:rsidR="00DF38C1">
        <w:t>искът е недопустим</w:t>
      </w:r>
      <w:r w:rsidRPr="00BC7A47">
        <w:t>, тъй ка</w:t>
      </w:r>
      <w:r w:rsidR="00BC6979">
        <w:t>то е или просрочена</w:t>
      </w:r>
      <w:r w:rsidRPr="00BC7A47">
        <w:t>, или подадена от лице, което н</w:t>
      </w:r>
      <w:r w:rsidR="004836B6" w:rsidRPr="00BC7A47">
        <w:t>яма</w:t>
      </w:r>
      <w:r w:rsidR="00DF38C1">
        <w:t xml:space="preserve"> право да го</w:t>
      </w:r>
      <w:r w:rsidRPr="00BC7A47">
        <w:t xml:space="preserve"> предяви, а именно сдружението, което не може да се оплаква от името на трети лица, нито да търси обезщетение от тяхно име, още по-малко без да посочва сума. Той разглежда дали жалбата представлява обжалване на административно решение </w:t>
      </w:r>
      <w:r w:rsidR="004836B6" w:rsidRPr="00BC7A47">
        <w:t xml:space="preserve">съгласно </w:t>
      </w:r>
      <w:r w:rsidRPr="00BC7A47">
        <w:t>общо</w:t>
      </w:r>
      <w:r w:rsidR="004836B6" w:rsidRPr="00BC7A47">
        <w:t>то</w:t>
      </w:r>
      <w:r w:rsidRPr="00BC7A47">
        <w:t xml:space="preserve"> административно </w:t>
      </w:r>
      <w:r w:rsidR="004836B6" w:rsidRPr="00BC7A47">
        <w:t>законодателство</w:t>
      </w:r>
      <w:r w:rsidRPr="00BC7A47">
        <w:t xml:space="preserve">, жалба относно законосъобразността на конкретни действия/бездействия или искане за обезщетение по ЗОДОВ. Първоинстанционният административен съд дава кратки </w:t>
      </w:r>
      <w:r w:rsidR="00DF38C1">
        <w:t xml:space="preserve">мотиви защо </w:t>
      </w:r>
      <w:r w:rsidR="00DF38C1" w:rsidRPr="00801DC1">
        <w:t>жалбата</w:t>
      </w:r>
      <w:r w:rsidRPr="00BC7A47">
        <w:t xml:space="preserve"> не отговаря на изискванията за допустимост по никое от тези производства (вж. параграф 33 по-горе).</w:t>
      </w:r>
    </w:p>
    <w:p w:rsidR="00225012" w:rsidRPr="00BC7A47" w:rsidRDefault="00225012" w:rsidP="00225012">
      <w:pPr>
        <w:pStyle w:val="ECHRPara"/>
      </w:pPr>
      <w:r w:rsidRPr="00BC7A47">
        <w:t>71.  От своя страна ВАС заключ</w:t>
      </w:r>
      <w:r w:rsidR="00BB0722">
        <w:t>а</w:t>
      </w:r>
      <w:r w:rsidR="00CB6F3D" w:rsidRPr="00BC7A47">
        <w:t>ва</w:t>
      </w:r>
      <w:r w:rsidRPr="00BC7A47">
        <w:t xml:space="preserve">, че предходната съдебна инстанция правилно установява, че жалбата не посочва нито конкретен административен акт, нито конкретни действия или бездействия на властите, и във всеки случай е </w:t>
      </w:r>
      <w:r w:rsidR="00714489">
        <w:t>просрочена</w:t>
      </w:r>
      <w:r w:rsidRPr="00BC7A47">
        <w:t xml:space="preserve"> (вж. параграф 36 по-горе ).</w:t>
      </w:r>
    </w:p>
    <w:p w:rsidR="00225012" w:rsidRPr="00BC7A47" w:rsidRDefault="00225012" w:rsidP="00225012">
      <w:pPr>
        <w:pStyle w:val="ECHRPara"/>
      </w:pPr>
      <w:r w:rsidRPr="00BC7A47">
        <w:t>72.  Съдът не вижда причина да не се съглас</w:t>
      </w:r>
      <w:r w:rsidR="00CB6F3D" w:rsidRPr="00BC7A47">
        <w:t>и</w:t>
      </w:r>
      <w:r w:rsidRPr="00BC7A47">
        <w:t xml:space="preserve"> или да постав</w:t>
      </w:r>
      <w:r w:rsidR="00CB6F3D" w:rsidRPr="00BC7A47">
        <w:t>и</w:t>
      </w:r>
      <w:r w:rsidRPr="00BC7A47">
        <w:t xml:space="preserve"> под съмнение анализа или заключенията на националните съдилища, като отбелязва, че последните са в по-добра позиция да тълкуват и прилагат съответното национално законодателство и вътрешните процесуални правила </w:t>
      </w:r>
      <w:r w:rsidR="00D65453">
        <w:t>за</w:t>
      </w:r>
      <w:r w:rsidRPr="00BC7A47">
        <w:t xml:space="preserve"> жалбите, </w:t>
      </w:r>
      <w:r w:rsidR="0082559B">
        <w:t>направени</w:t>
      </w:r>
      <w:r w:rsidR="00CB6F3D" w:rsidRPr="00BC7A47">
        <w:t xml:space="preserve"> пред</w:t>
      </w:r>
      <w:r w:rsidR="007D4EE9" w:rsidRPr="00BC7A47">
        <w:t xml:space="preserve"> тях</w:t>
      </w:r>
      <w:r w:rsidRPr="00BC7A47">
        <w:t xml:space="preserve"> (вж. </w:t>
      </w:r>
      <w:r w:rsidRPr="00BC7A47">
        <w:rPr>
          <w:i/>
        </w:rPr>
        <w:t>Bosphorus Hava Yolları Turizm ve Ticaret Anonim Şirketi v. Ireland</w:t>
      </w:r>
      <w:r w:rsidRPr="00BC7A47">
        <w:t xml:space="preserve"> [GC], </w:t>
      </w:r>
      <w:r w:rsidRPr="00BC7A47">
        <w:rPr>
          <w:cs/>
        </w:rPr>
        <w:t xml:space="preserve">№ </w:t>
      </w:r>
      <w:r w:rsidRPr="00BC7A47">
        <w:t>45036/98, § 143, ЕСПЧ 2005-VI).</w:t>
      </w:r>
    </w:p>
    <w:p w:rsidR="00225012" w:rsidRPr="00BC7A47" w:rsidRDefault="00225012" w:rsidP="00225012">
      <w:pPr>
        <w:pStyle w:val="ECHRPara"/>
      </w:pPr>
      <w:r w:rsidRPr="00BC7A47">
        <w:t xml:space="preserve">73.  Въпреки това Съдът отбелязва, че </w:t>
      </w:r>
      <w:r w:rsidR="009F1787" w:rsidRPr="00BC7A47">
        <w:t xml:space="preserve">в своята жалба на национално ниво </w:t>
      </w:r>
      <w:r w:rsidRPr="00BC7A47">
        <w:t xml:space="preserve">сдружението прави изрично позоваване на ЗЗД. </w:t>
      </w:r>
      <w:r w:rsidR="00CB6F3D" w:rsidRPr="00BC7A47">
        <w:t>Въпреки</w:t>
      </w:r>
      <w:r w:rsidRPr="00BC7A47">
        <w:t xml:space="preserve"> че към онзи момент ЗЗД представлява относително ново средство за защита в</w:t>
      </w:r>
      <w:r w:rsidR="009D1C79">
        <w:t xml:space="preserve"> националното законодателство</w:t>
      </w:r>
      <w:r w:rsidRPr="00BC7A47">
        <w:t xml:space="preserve"> позволява на неправителствените организации да предявяват искове от името на жертви, които се оплакват от дискримина</w:t>
      </w:r>
      <w:r w:rsidR="00CB6F3D" w:rsidRPr="00BC7A47">
        <w:t>ционно</w:t>
      </w:r>
      <w:r w:rsidRPr="00BC7A47">
        <w:t xml:space="preserve"> третиране (вж. параграф 51 по-горе) и </w:t>
      </w:r>
      <w:r w:rsidR="00CB6F3D" w:rsidRPr="00BC7A47">
        <w:t>че</w:t>
      </w:r>
      <w:r w:rsidRPr="00BC7A47">
        <w:t xml:space="preserve"> Правителство</w:t>
      </w:r>
      <w:r w:rsidR="00CB6F3D" w:rsidRPr="00BC7A47">
        <w:t>то ответник</w:t>
      </w:r>
      <w:r w:rsidRPr="00BC7A47">
        <w:t xml:space="preserve"> признава, че при определени обстоятелства представлява ефективно вътрешноправно средство за защита (вж. </w:t>
      </w:r>
      <w:r w:rsidRPr="00BC7A47">
        <w:rPr>
          <w:i/>
        </w:rPr>
        <w:t>Ангелова и Илиев срещу България</w:t>
      </w:r>
      <w:r w:rsidRPr="00BC7A47">
        <w:t xml:space="preserve">, </w:t>
      </w:r>
      <w:r w:rsidRPr="00BC7A47">
        <w:rPr>
          <w:cs/>
        </w:rPr>
        <w:t xml:space="preserve">№ </w:t>
      </w:r>
      <w:r w:rsidRPr="00BC7A47">
        <w:t xml:space="preserve">55523/00, § 108, 26 юли 2007 г.; </w:t>
      </w:r>
      <w:r w:rsidRPr="00BC7A47">
        <w:rPr>
          <w:i/>
        </w:rPr>
        <w:t>Вълков и други срещу България</w:t>
      </w:r>
      <w:r w:rsidRPr="00BC7A47">
        <w:t xml:space="preserve">, </w:t>
      </w:r>
      <w:r w:rsidRPr="00BC7A47">
        <w:rPr>
          <w:cs/>
        </w:rPr>
        <w:t xml:space="preserve">№ </w:t>
      </w:r>
      <w:r w:rsidRPr="00BC7A47">
        <w:t>2033/04 и 8 други, § 104, 25 октомври 2011 г.;</w:t>
      </w:r>
      <w:r w:rsidRPr="00BC7A47">
        <w:rPr>
          <w:i/>
        </w:rPr>
        <w:t xml:space="preserve"> Йорданова и други срещу България</w:t>
      </w:r>
      <w:r w:rsidRPr="00BC7A47">
        <w:t xml:space="preserve">, </w:t>
      </w:r>
      <w:r w:rsidRPr="00BC7A47">
        <w:rPr>
          <w:cs/>
        </w:rPr>
        <w:t xml:space="preserve">№ </w:t>
      </w:r>
      <w:r w:rsidRPr="00BC7A47">
        <w:t xml:space="preserve">25446/06, § 160, 24 април 2012 г.; и също </w:t>
      </w:r>
      <w:r w:rsidRPr="00BC7A47">
        <w:rPr>
          <w:i/>
        </w:rPr>
        <w:t>Халил Адем Хасан</w:t>
      </w:r>
      <w:r w:rsidRPr="00BC7A47">
        <w:t xml:space="preserve"> </w:t>
      </w:r>
      <w:r w:rsidRPr="00BC7A47">
        <w:rPr>
          <w:i/>
        </w:rPr>
        <w:t>срещу България</w:t>
      </w:r>
      <w:r w:rsidRPr="00BC7A47">
        <w:t xml:space="preserve">, </w:t>
      </w:r>
      <w:r w:rsidRPr="00BC7A47">
        <w:rPr>
          <w:cs/>
        </w:rPr>
        <w:t xml:space="preserve">№ </w:t>
      </w:r>
      <w:r w:rsidRPr="00BC7A47">
        <w:t xml:space="preserve">4374/05, § 71, 10 март 2015 г.), националните съдилища, на първа </w:t>
      </w:r>
      <w:r w:rsidR="009D1C79">
        <w:t xml:space="preserve">и въззивна </w:t>
      </w:r>
      <w:r w:rsidRPr="00BC7A47">
        <w:t>инстанция, остават напълно мълчаливи по този въпрос. Те не изясняват дали, предвид естеството и съдържанието на жалбата, процедурните изисквания по ЗЗД са спазени или не са спазени, дали те се считат за компетентни да разглеждат жалба</w:t>
      </w:r>
      <w:r w:rsidR="009D1C79">
        <w:t>та</w:t>
      </w:r>
      <w:r w:rsidRPr="00BC7A47">
        <w:t xml:space="preserve"> за дискримина</w:t>
      </w:r>
      <w:r w:rsidR="00CB6F3D" w:rsidRPr="00BC7A47">
        <w:t>ционно</w:t>
      </w:r>
      <w:r w:rsidRPr="00BC7A47">
        <w:t xml:space="preserve"> третиране без Комисията за защита от дискриминация първо да е била сезирана или дали, предвид обхвата на жалбата на сдружението (вж. параграфи 28-30 по-горе), не го счита</w:t>
      </w:r>
      <w:r w:rsidR="00CB6F3D" w:rsidRPr="00BC7A47">
        <w:t>т</w:t>
      </w:r>
      <w:r w:rsidRPr="00BC7A47">
        <w:t xml:space="preserve"> за подходящо или ефективно правно средство за защита по отношение на всички или </w:t>
      </w:r>
      <w:r w:rsidR="00CB6F3D" w:rsidRPr="00BC7A47">
        <w:t xml:space="preserve">определени </w:t>
      </w:r>
      <w:r w:rsidRPr="00BC7A47">
        <w:t>части</w:t>
      </w:r>
      <w:r w:rsidR="00CB6F3D" w:rsidRPr="00BC7A47">
        <w:t xml:space="preserve"> от него</w:t>
      </w:r>
      <w:r w:rsidRPr="00BC7A47">
        <w:t>, не на последно място по отношение на смъртта на бебето - член на едно от ромските семейства.</w:t>
      </w:r>
    </w:p>
    <w:p w:rsidR="00225012" w:rsidRPr="00BC7A47" w:rsidRDefault="00225012" w:rsidP="00225012">
      <w:pPr>
        <w:pStyle w:val="ECHRPara"/>
      </w:pPr>
      <w:r w:rsidRPr="00BC7A47">
        <w:t xml:space="preserve">74.  Съдът многократно постановява, че наличието просто на съмнения относно </w:t>
      </w:r>
      <w:r w:rsidR="009D33F9">
        <w:t>изгледа</w:t>
      </w:r>
      <w:r w:rsidRPr="00BC7A47">
        <w:t xml:space="preserve"> за успех на определено средство за правна защита, което не е очевидно безполезно, не е основателна причина жалбоподателят да не изчерпи тази възможност за </w:t>
      </w:r>
      <w:r w:rsidR="00CB6F3D" w:rsidRPr="00BC7A47">
        <w:t xml:space="preserve">получаване </w:t>
      </w:r>
      <w:r w:rsidRPr="00BC7A47">
        <w:t xml:space="preserve">на обезщетение (вж. </w:t>
      </w:r>
      <w:r w:rsidRPr="00BC7A47">
        <w:rPr>
          <w:i/>
        </w:rPr>
        <w:t>Akdivar and Others</w:t>
      </w:r>
      <w:r w:rsidRPr="00BC7A47">
        <w:t xml:space="preserve">, цитирано по-горе, § 71, и </w:t>
      </w:r>
      <w:r w:rsidRPr="00BC7A47">
        <w:rPr>
          <w:i/>
        </w:rPr>
        <w:t>Scoppola v. Italy</w:t>
      </w:r>
      <w:r w:rsidRPr="00BC7A47">
        <w:t xml:space="preserve"> (</w:t>
      </w:r>
      <w:r w:rsidRPr="00BC7A47">
        <w:rPr>
          <w:cs/>
        </w:rPr>
        <w:t xml:space="preserve">№ </w:t>
      </w:r>
      <w:r w:rsidRPr="00BC7A47">
        <w:t xml:space="preserve">2) [GC], </w:t>
      </w:r>
      <w:r w:rsidRPr="00BC7A47">
        <w:rPr>
          <w:cs/>
        </w:rPr>
        <w:t xml:space="preserve">№ </w:t>
      </w:r>
      <w:r w:rsidRPr="00BC7A47">
        <w:t xml:space="preserve">10249/03, § 70, 17 септември 2009 г.). По същия начин се счита, че е в интерес на жалбоподателя да се обърне към подходящия национален съд, за да му даде възможност да развие съществуващи права чрез </w:t>
      </w:r>
      <w:r w:rsidR="009D33F9">
        <w:t xml:space="preserve">неговото правомощие </w:t>
      </w:r>
      <w:r w:rsidRPr="00BC7A47">
        <w:t xml:space="preserve">да тълкува (вж. </w:t>
      </w:r>
      <w:r w:rsidRPr="00BC7A47">
        <w:rPr>
          <w:i/>
        </w:rPr>
        <w:t>Ciupercescu v. Romania</w:t>
      </w:r>
      <w:r w:rsidRPr="00BC7A47">
        <w:t xml:space="preserve">, </w:t>
      </w:r>
      <w:r w:rsidRPr="00BC7A47">
        <w:rPr>
          <w:cs/>
        </w:rPr>
        <w:t xml:space="preserve">№ </w:t>
      </w:r>
      <w:r w:rsidRPr="00BC7A47">
        <w:t>35555/03, § 169 и решенията, цитирани в него, 15 юни 2010 г.). От друга страна, националните съдилища следва да се</w:t>
      </w:r>
      <w:r w:rsidR="009D33F9">
        <w:t xml:space="preserve"> възползват от правомощието си н</w:t>
      </w:r>
      <w:r w:rsidRPr="00BC7A47">
        <w:t xml:space="preserve">а тълкуване или да обяснят безсмислеността или неуместността на правните средства за защита, на които се позовава, като вземат предвид съответните вътрешни процедурни изисквания, естеството на жалбите пред </w:t>
      </w:r>
      <w:r w:rsidR="00CB6F3D" w:rsidRPr="00BC7A47">
        <w:t xml:space="preserve">тях </w:t>
      </w:r>
      <w:r w:rsidRPr="00BC7A47">
        <w:t xml:space="preserve">или </w:t>
      </w:r>
      <w:r w:rsidR="009D33F9">
        <w:t>годността</w:t>
      </w:r>
      <w:r w:rsidRPr="00BC7A47">
        <w:t xml:space="preserve"> на средст</w:t>
      </w:r>
      <w:r w:rsidR="009D33F9">
        <w:t>вото за защита (или негодността</w:t>
      </w:r>
      <w:r w:rsidRPr="00BC7A47">
        <w:t xml:space="preserve">, в зависимост от случая) да </w:t>
      </w:r>
      <w:r w:rsidR="00933AC9" w:rsidRPr="00BC7A47">
        <w:t xml:space="preserve">се занимае с </w:t>
      </w:r>
      <w:r w:rsidRPr="00BC7A47">
        <w:t>оспорван</w:t>
      </w:r>
      <w:r w:rsidR="00625B3C">
        <w:t>ия въпрос</w:t>
      </w:r>
      <w:r w:rsidRPr="00BC7A47">
        <w:t xml:space="preserve"> и да предостави обезщетение.</w:t>
      </w:r>
    </w:p>
    <w:p w:rsidR="00225012" w:rsidRPr="00BC7A47" w:rsidRDefault="00225012" w:rsidP="00225012">
      <w:pPr>
        <w:pStyle w:val="ECHRPara"/>
      </w:pPr>
      <w:r w:rsidRPr="00BC7A47">
        <w:t xml:space="preserve">75.  Въпреки това, докато мълчанието на националните съдилища по отношение на ЗЗД </w:t>
      </w:r>
      <w:r w:rsidR="00956EE3">
        <w:t>подлежи на</w:t>
      </w:r>
      <w:r w:rsidR="00A85043">
        <w:t xml:space="preserve"> някои критики, все пак </w:t>
      </w:r>
      <w:r w:rsidRPr="00BC7A47">
        <w:t xml:space="preserve">остава </w:t>
      </w:r>
      <w:r w:rsidR="00A85043">
        <w:t>обстоятелството</w:t>
      </w:r>
      <w:r w:rsidRPr="00BC7A47">
        <w:t>, че жалбата на сдружението, както е посочено по-горе, първоначално е хаотична и дори след изясняването си остава неясна и неструктурирана. Тя повдига мн</w:t>
      </w:r>
      <w:r w:rsidR="00956EE3">
        <w:t>ожество</w:t>
      </w:r>
      <w:r w:rsidRPr="00BC7A47">
        <w:t xml:space="preserve"> разнообразни правни въпроси, произтичащи от предоставянето или липсата на предоставяне на жилищ</w:t>
      </w:r>
      <w:r w:rsidR="00933AC9" w:rsidRPr="00BC7A47">
        <w:t>е</w:t>
      </w:r>
      <w:r w:rsidR="00956EE3">
        <w:t xml:space="preserve"> на жалбоподателите, и</w:t>
      </w:r>
      <w:r w:rsidRPr="00BC7A47">
        <w:t xml:space="preserve"> няколко от тези проблеми трябва да бъдат предмет на различни национални процедури, които не са свързани с дискриминация. По същество, националните съдилища са </w:t>
      </w:r>
      <w:r w:rsidR="00956EE3">
        <w:t>сезирани</w:t>
      </w:r>
      <w:r w:rsidRPr="00BC7A47">
        <w:t xml:space="preserve"> да </w:t>
      </w:r>
      <w:r w:rsidR="00933AC9" w:rsidRPr="00BC7A47">
        <w:t>разпо</w:t>
      </w:r>
      <w:r w:rsidRPr="00BC7A47">
        <w:t>редят пълна ревизия на жилищната политика на общината, да разпоредят на общината да настани семействата в подходящи жилища и да им пр</w:t>
      </w:r>
      <w:r w:rsidR="00956EE3">
        <w:t>исъдят обезщетение както за изве</w:t>
      </w:r>
      <w:r w:rsidRPr="00BC7A47">
        <w:t>ждането, така и за липсата на жилища</w:t>
      </w:r>
      <w:r w:rsidR="00956EE3">
        <w:t>,</w:t>
      </w:r>
      <w:r w:rsidRPr="00BC7A47">
        <w:t xml:space="preserve"> и за смъртта на бебе</w:t>
      </w:r>
      <w:r w:rsidR="00956EE3">
        <w:t>то</w:t>
      </w:r>
      <w:r w:rsidRPr="00BC7A47">
        <w:t xml:space="preserve"> на едно от засегнатите семейства (вж. параграф 30 по-горе).</w:t>
      </w:r>
    </w:p>
    <w:p w:rsidR="00225012" w:rsidRPr="00BC7A47" w:rsidRDefault="00225012" w:rsidP="00225012">
      <w:pPr>
        <w:pStyle w:val="ECHRPara"/>
      </w:pPr>
      <w:r w:rsidRPr="00BC7A47">
        <w:rPr>
          <w:rFonts w:ascii="Times New (W1)" w:hAnsi="Times New (W1)"/>
        </w:rPr>
        <w:t>76.</w:t>
      </w:r>
      <w:r w:rsidRPr="00BC7A47">
        <w:t>  </w:t>
      </w:r>
      <w:r w:rsidRPr="00BC7A47">
        <w:rPr>
          <w:rFonts w:ascii="Times New (W1)" w:hAnsi="Times New (W1)"/>
        </w:rPr>
        <w:t xml:space="preserve">При обстоятелствата по настоящото дело не може да се каже, че жалбоподателите </w:t>
      </w:r>
      <w:r w:rsidR="00C319E4">
        <w:rPr>
          <w:rFonts w:ascii="Times New (W1)" w:hAnsi="Times New (W1)"/>
        </w:rPr>
        <w:t xml:space="preserve">се осигурили </w:t>
      </w:r>
      <w:r w:rsidRPr="00BC7A47">
        <w:rPr>
          <w:rFonts w:ascii="Times New (W1)" w:hAnsi="Times New (W1)"/>
        </w:rPr>
        <w:t>на</w:t>
      </w:r>
      <w:r w:rsidRPr="00BC7A47">
        <w:t xml:space="preserve"> националните съдилища възможността, която по принцип е предназначена да </w:t>
      </w:r>
      <w:r w:rsidR="00933AC9" w:rsidRPr="00BC7A47">
        <w:t xml:space="preserve">се </w:t>
      </w:r>
      <w:r w:rsidRPr="00BC7A47">
        <w:t>предостав</w:t>
      </w:r>
      <w:r w:rsidR="00C319E4">
        <w:t>и</w:t>
      </w:r>
      <w:r w:rsidRPr="00BC7A47">
        <w:t xml:space="preserve"> на Високодоговарящите държави от чл. 35 от Конвенцията, а именно възможността да </w:t>
      </w:r>
      <w:r w:rsidR="00933AC9" w:rsidRPr="00BC7A47">
        <w:t xml:space="preserve">предотвратяват </w:t>
      </w:r>
      <w:r w:rsidRPr="00BC7A47">
        <w:t xml:space="preserve">или да поправят нарушенията на Конвенцията </w:t>
      </w:r>
      <w:r w:rsidR="00933AC9" w:rsidRPr="00BC7A47">
        <w:t xml:space="preserve">чрез </w:t>
      </w:r>
      <w:r w:rsidRPr="00BC7A47">
        <w:t>собствената си правна система</w:t>
      </w:r>
      <w:r w:rsidRPr="00BC7A47">
        <w:rPr>
          <w:rFonts w:ascii="Times New (W1)" w:hAnsi="Times New (W1)"/>
        </w:rPr>
        <w:t xml:space="preserve">. </w:t>
      </w:r>
      <w:r w:rsidRPr="00BC7A47">
        <w:t xml:space="preserve">С оглед на тази констатация Съдът </w:t>
      </w:r>
      <w:r w:rsidR="00933AC9" w:rsidRPr="00BC7A47">
        <w:t>счита</w:t>
      </w:r>
      <w:r w:rsidRPr="00BC7A47">
        <w:t>, че не е необходимо да разглежда другите предварителни възражения</w:t>
      </w:r>
      <w:r w:rsidR="00933AC9" w:rsidRPr="00BC7A47">
        <w:t>, повдигнати от Правителството</w:t>
      </w:r>
      <w:r w:rsidRPr="00BC7A47">
        <w:t xml:space="preserve"> и че възражението на Правителството за неизчерпване на вътешните правни средства за защита</w:t>
      </w:r>
      <w:r w:rsidR="00933AC9" w:rsidRPr="00BC7A47">
        <w:t xml:space="preserve"> следва да бъде потвърдено</w:t>
      </w:r>
      <w:r w:rsidRPr="00BC7A47">
        <w:t>.</w:t>
      </w:r>
    </w:p>
    <w:p w:rsidR="00225012" w:rsidRPr="00BC7A47" w:rsidRDefault="00225012" w:rsidP="00225012">
      <w:pPr>
        <w:pStyle w:val="ECHRPara"/>
      </w:pPr>
      <w:r w:rsidRPr="00BC7A47">
        <w:t xml:space="preserve">77.  От това следва, че жалбата </w:t>
      </w:r>
      <w:r w:rsidR="00933AC9" w:rsidRPr="00BC7A47">
        <w:t>се</w:t>
      </w:r>
      <w:r w:rsidRPr="00BC7A47">
        <w:t xml:space="preserve"> отхвърл</w:t>
      </w:r>
      <w:r w:rsidR="00933AC9" w:rsidRPr="00BC7A47">
        <w:t>я</w:t>
      </w:r>
      <w:r w:rsidRPr="00BC7A47">
        <w:t xml:space="preserve"> като недопустима в съответствие с чл. 35 §§ 1 и 4 от Конвенцията.</w:t>
      </w:r>
    </w:p>
    <w:p w:rsidR="00225012" w:rsidRPr="00BC7A47" w:rsidRDefault="00225012" w:rsidP="00225012">
      <w:pPr>
        <w:pStyle w:val="JuParaLast"/>
      </w:pPr>
      <w:r w:rsidRPr="00BC7A47">
        <w:t>По тези съображения</w:t>
      </w:r>
      <w:r w:rsidR="00933AC9" w:rsidRPr="00BC7A47">
        <w:t>,</w:t>
      </w:r>
      <w:r w:rsidRPr="00BC7A47">
        <w:t xml:space="preserve"> Съдът единодушно</w:t>
      </w:r>
    </w:p>
    <w:p w:rsidR="00225012" w:rsidRPr="00BC7A47" w:rsidRDefault="00225012" w:rsidP="00225012">
      <w:pPr>
        <w:pStyle w:val="DecList"/>
      </w:pPr>
      <w:r w:rsidRPr="00BC7A47">
        <w:rPr>
          <w:i/>
        </w:rPr>
        <w:t>Обявява</w:t>
      </w:r>
      <w:r w:rsidRPr="00BC7A47">
        <w:t xml:space="preserve"> жалбата за недопустима.</w:t>
      </w:r>
    </w:p>
    <w:p w:rsidR="00225012" w:rsidRPr="00BC7A47" w:rsidRDefault="00225012" w:rsidP="00225012">
      <w:pPr>
        <w:pStyle w:val="ECHRPara"/>
        <w:rPr>
          <w:sz w:val="2"/>
          <w:szCs w:val="2"/>
        </w:rPr>
      </w:pPr>
    </w:p>
    <w:p w:rsidR="00225012" w:rsidRPr="00BC7A47" w:rsidRDefault="00225012" w:rsidP="00225012">
      <w:pPr>
        <w:pStyle w:val="DecList"/>
      </w:pPr>
      <w:r w:rsidRPr="00BC7A47">
        <w:t>Изготвено на английски език и съобщено писмено на 7 септември 2017 г.</w:t>
      </w:r>
    </w:p>
    <w:p w:rsidR="00225012" w:rsidRPr="00BC7A47" w:rsidRDefault="00225012" w:rsidP="00225012">
      <w:pPr>
        <w:pStyle w:val="JuSigned"/>
      </w:pPr>
      <w:r w:rsidRPr="00BC7A47">
        <w:tab/>
        <w:t>Милан Бла</w:t>
      </w:r>
      <w:r w:rsidR="00933AC9" w:rsidRPr="00BC7A47">
        <w:t>с</w:t>
      </w:r>
      <w:r w:rsidRPr="00BC7A47">
        <w:t xml:space="preserve">ко </w:t>
      </w:r>
      <w:r w:rsidRPr="00BC7A47">
        <w:tab/>
        <w:t>Ангелика Нусбергер</w:t>
      </w:r>
      <w:r w:rsidRPr="00BC7A47">
        <w:br/>
      </w:r>
      <w:r w:rsidRPr="00BC7A47">
        <w:tab/>
      </w:r>
      <w:r w:rsidR="00933AC9" w:rsidRPr="00BC7A47">
        <w:t>з</w:t>
      </w:r>
      <w:r w:rsidRPr="00BC7A47">
        <w:t>аместник-секретар</w:t>
      </w:r>
      <w:r w:rsidRPr="00BC7A47">
        <w:tab/>
      </w:r>
      <w:r w:rsidR="00933AC9" w:rsidRPr="00BC7A47">
        <w:t>п</w:t>
      </w:r>
      <w:r w:rsidRPr="00BC7A47">
        <w:t>редседател</w:t>
      </w:r>
      <w:r w:rsidRPr="00BC7A47">
        <w:br w:type="page"/>
      </w:r>
    </w:p>
    <w:p w:rsidR="00225012" w:rsidRPr="00BC7A47" w:rsidRDefault="00225012" w:rsidP="00225012">
      <w:pPr>
        <w:pStyle w:val="JuTitle"/>
      </w:pPr>
      <w:r w:rsidRPr="00BC7A47">
        <w:t>ПРИЛОЖЕНИЕ</w:t>
      </w:r>
    </w:p>
    <w:p w:rsidR="00225012" w:rsidRPr="00BC7A47" w:rsidRDefault="00225012" w:rsidP="00225012">
      <w:pPr>
        <w:rPr>
          <w:bCs/>
        </w:rPr>
      </w:pPr>
    </w:p>
    <w:p w:rsidR="00225012" w:rsidRPr="00BC7A47" w:rsidRDefault="00225012" w:rsidP="00225012">
      <w:pPr>
        <w:pStyle w:val="ECHRPara"/>
      </w:pPr>
      <w:r w:rsidRPr="00BC7A47">
        <w:t>Всички жалбоподатели са български граждани, които живеят във Варна. Те са членове на три семейства, всяко от които се състои от родители и техните деца. Те са изброени по-долу по семейства.</w:t>
      </w:r>
    </w:p>
    <w:p w:rsidR="00225012" w:rsidRPr="00BC7A47" w:rsidRDefault="00225012" w:rsidP="00225012">
      <w:pPr>
        <w:pStyle w:val="ECHRPara"/>
      </w:pP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Ивелина Стоянова ДИМИТРОВА е родена на 10 юли 1973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Емил Тошков МИХАЙЛОВ е роден на 4 октомври 1968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Надежда Емилова ТОШКОВА е родена на 2 септември 1991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Слави Емилов ТОШКОВ е роден на 26 август 1992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Надежда Тошкова АТАНАСОВА е родена на 22 ноември 1966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Ангел Христов АТАНАСОВ е роден на 6 февруари 1966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Мария Ангелова АТАНАСОВА е родена на 4 октомври 2005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Валентина Ангелова АТАНАСОВА е родена на 14 февруари 2004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Магда Ангелова АТАНАСОВА е родена на 24 април 2001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Стойчо Ангелов АТАНАСОВ е роден на 13 ноември 1998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Ивелина Ангелова АТАНАСОВА е родена на 24 юни 1993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Ася Ангелова АТАНАСОВА е родена на 8 април 1992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Илко Ангелов АТАНАСОВ е роден на 21 юли 1996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Златка Ангелова АТАНАСОВА е родена на 12 юли 1987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Тошко Ангелов АТАНАСОВ е роден на 26 юни 1988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Ангел Тошков АНГЕЛОВ е роден на 7 април 2009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Николай Нелев НИКОЛАЕВ е роден на 8 ноември 2007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Зюмбюлка Радомилова САВОВА е родена на 19 януари 1985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Михаил Юсеинов АСАНОВ е роден на 22 април 1981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Румен Зюмбюлков САВОВ е роден на 25 април 2007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Ридван Зюмбюлков САВОВ е роден на 26 юли 2003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Асен Зюмбюлков САВОВ е роден на 17 ануари 2005 г.</w:t>
      </w:r>
    </w:p>
    <w:p w:rsidR="00225012" w:rsidRPr="00BC7A47" w:rsidRDefault="00225012" w:rsidP="00225012">
      <w:pPr>
        <w:numPr>
          <w:ilvl w:val="0"/>
          <w:numId w:val="17"/>
        </w:numPr>
        <w:spacing w:before="100" w:beforeAutospacing="1" w:after="100" w:afterAutospacing="1"/>
        <w:jc w:val="left"/>
        <w:rPr>
          <w:rFonts w:eastAsia="Times New Roman"/>
          <w:szCs w:val="24"/>
        </w:rPr>
      </w:pPr>
      <w:r w:rsidRPr="00BC7A47">
        <w:t>Драган Зюмбюлков САВОВ е роден на 23 май 2002 г.</w:t>
      </w:r>
    </w:p>
    <w:p w:rsidR="00C3607D" w:rsidRPr="007737A9" w:rsidRDefault="00C3607D" w:rsidP="00225012">
      <w:pPr>
        <w:pStyle w:val="ECHRPara"/>
        <w:rPr>
          <w:rFonts w:eastAsia="Times New Roman"/>
          <w:szCs w:val="24"/>
        </w:rPr>
      </w:pPr>
    </w:p>
    <w:sectPr w:rsidR="00C3607D" w:rsidRPr="007737A9" w:rsidSect="00C3607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125"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B6" w:rsidRPr="00700638" w:rsidRDefault="006B23B6" w:rsidP="00C3607D">
      <w:r>
        <w:separator/>
      </w:r>
    </w:p>
  </w:endnote>
  <w:endnote w:type="continuationSeparator" w:id="0">
    <w:p w:rsidR="006B23B6" w:rsidRPr="00700638" w:rsidRDefault="006B23B6" w:rsidP="00C3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07" w:rsidRDefault="00B24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07" w:rsidRDefault="00B24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07" w:rsidRPr="00D204AA" w:rsidRDefault="00B24707" w:rsidP="00C3607D">
    <w:pPr>
      <w:jc w:val="center"/>
    </w:pPr>
    <w:r>
      <w:rPr>
        <w:noProof/>
        <w:lang w:val="en-US" w:eastAsia="en-US"/>
      </w:rPr>
      <w:drawing>
        <wp:inline distT="0" distB="0" distL="0" distR="0">
          <wp:extent cx="771525" cy="619125"/>
          <wp:effectExtent l="0" t="0" r="0" b="0"/>
          <wp:docPr id="2" name="Picture 2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24707" w:rsidRPr="00700638" w:rsidRDefault="00B24707" w:rsidP="00C3607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B6" w:rsidRPr="00700638" w:rsidRDefault="006B23B6" w:rsidP="00C3607D">
      <w:r>
        <w:separator/>
      </w:r>
    </w:p>
  </w:footnote>
  <w:footnote w:type="continuationSeparator" w:id="0">
    <w:p w:rsidR="006B23B6" w:rsidRPr="00700638" w:rsidRDefault="006B23B6" w:rsidP="00C3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07" w:rsidRPr="00700638" w:rsidRDefault="00B24707" w:rsidP="00C3607D">
    <w:pPr>
      <w:pStyle w:val="ECHRHeader"/>
    </w:pPr>
    <w:r>
      <w:rPr>
        <w:rStyle w:val="PageNumber"/>
      </w:rPr>
      <w:fldChar w:fldCharType="begin"/>
    </w:r>
    <w:r>
      <w:rPr>
        <w:rStyle w:val="PageNumber"/>
      </w:rPr>
      <w:instrText xml:space="preserve"> PAGE </w:instrText>
    </w:r>
    <w:r>
      <w:rPr>
        <w:rStyle w:val="PageNumber"/>
      </w:rPr>
      <w:fldChar w:fldCharType="separate"/>
    </w:r>
    <w:r w:rsidR="00D335A7">
      <w:rPr>
        <w:rStyle w:val="PageNumber"/>
        <w:noProof/>
      </w:rPr>
      <w:t>2</w:t>
    </w:r>
    <w:r>
      <w:rPr>
        <w:rStyle w:val="PageNumber"/>
      </w:rPr>
      <w:fldChar w:fldCharType="end"/>
    </w:r>
    <w:r>
      <w:tab/>
      <w:t>РЕШЕНИЕ ДИМИТРОВА И ДРУГИ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07" w:rsidRPr="00700638" w:rsidRDefault="00B24707" w:rsidP="00C3607D">
    <w:pPr>
      <w:pStyle w:val="ECHRHeader"/>
    </w:pPr>
    <w:r>
      <w:tab/>
      <w:t>РЕШЕНИЕ ДИМИТРОВА И ДРУГИ СРЕЩУ БЪЛГАРИЯ</w:t>
    </w:r>
    <w:r>
      <w:tab/>
    </w:r>
    <w:r>
      <w:rPr>
        <w:rStyle w:val="PageNumber"/>
      </w:rPr>
      <w:fldChar w:fldCharType="begin"/>
    </w:r>
    <w:r>
      <w:rPr>
        <w:rStyle w:val="PageNumber"/>
      </w:rPr>
      <w:instrText xml:space="preserve"> PAGE </w:instrText>
    </w:r>
    <w:r>
      <w:rPr>
        <w:rStyle w:val="PageNumber"/>
      </w:rPr>
      <w:fldChar w:fldCharType="separate"/>
    </w:r>
    <w:r w:rsidR="00D335A7">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07" w:rsidRPr="00A45145" w:rsidRDefault="00B24707" w:rsidP="00C3607D">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24707" w:rsidRPr="00700638" w:rsidRDefault="00B24707" w:rsidP="00C3607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AE6431E"/>
    <w:multiLevelType w:val="multilevel"/>
    <w:tmpl w:val="2CCC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25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4"/>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D204AA"/>
    <w:rsid w:val="0005042F"/>
    <w:rsid w:val="00052183"/>
    <w:rsid w:val="000673DE"/>
    <w:rsid w:val="00071824"/>
    <w:rsid w:val="000836A1"/>
    <w:rsid w:val="00086408"/>
    <w:rsid w:val="000939B9"/>
    <w:rsid w:val="000A1167"/>
    <w:rsid w:val="000A370E"/>
    <w:rsid w:val="000A4BDB"/>
    <w:rsid w:val="000A64A9"/>
    <w:rsid w:val="000B18BC"/>
    <w:rsid w:val="000D1F94"/>
    <w:rsid w:val="000D4149"/>
    <w:rsid w:val="000D7C9E"/>
    <w:rsid w:val="000F2C19"/>
    <w:rsid w:val="001139FE"/>
    <w:rsid w:val="00125EEC"/>
    <w:rsid w:val="00126FA1"/>
    <w:rsid w:val="001469C6"/>
    <w:rsid w:val="00147F78"/>
    <w:rsid w:val="001678A2"/>
    <w:rsid w:val="00176416"/>
    <w:rsid w:val="00183633"/>
    <w:rsid w:val="00185504"/>
    <w:rsid w:val="00185BEB"/>
    <w:rsid w:val="001B2ABD"/>
    <w:rsid w:val="001B41D1"/>
    <w:rsid w:val="001B4345"/>
    <w:rsid w:val="001B5011"/>
    <w:rsid w:val="001E0022"/>
    <w:rsid w:val="001E03FC"/>
    <w:rsid w:val="001E7A84"/>
    <w:rsid w:val="001F7BB9"/>
    <w:rsid w:val="00204A4F"/>
    <w:rsid w:val="002149EB"/>
    <w:rsid w:val="0021543C"/>
    <w:rsid w:val="002171E3"/>
    <w:rsid w:val="00225012"/>
    <w:rsid w:val="00240971"/>
    <w:rsid w:val="00245A87"/>
    <w:rsid w:val="00247039"/>
    <w:rsid w:val="00280E54"/>
    <w:rsid w:val="00293BED"/>
    <w:rsid w:val="002A5A6A"/>
    <w:rsid w:val="002C3084"/>
    <w:rsid w:val="002D6A9F"/>
    <w:rsid w:val="002E1D93"/>
    <w:rsid w:val="002E633C"/>
    <w:rsid w:val="00304E4A"/>
    <w:rsid w:val="00343E56"/>
    <w:rsid w:val="00344558"/>
    <w:rsid w:val="00345064"/>
    <w:rsid w:val="003467E7"/>
    <w:rsid w:val="00356494"/>
    <w:rsid w:val="00364E1A"/>
    <w:rsid w:val="003700AD"/>
    <w:rsid w:val="00373957"/>
    <w:rsid w:val="0038455C"/>
    <w:rsid w:val="003A0908"/>
    <w:rsid w:val="003A2987"/>
    <w:rsid w:val="003A58E6"/>
    <w:rsid w:val="003C6723"/>
    <w:rsid w:val="003C7E64"/>
    <w:rsid w:val="0040688E"/>
    <w:rsid w:val="00470314"/>
    <w:rsid w:val="004726A5"/>
    <w:rsid w:val="00472DFE"/>
    <w:rsid w:val="00475144"/>
    <w:rsid w:val="004835BE"/>
    <w:rsid w:val="004836B6"/>
    <w:rsid w:val="004879C5"/>
    <w:rsid w:val="00497124"/>
    <w:rsid w:val="004A05D2"/>
    <w:rsid w:val="004A431A"/>
    <w:rsid w:val="004A7314"/>
    <w:rsid w:val="004B6B95"/>
    <w:rsid w:val="004C52FA"/>
    <w:rsid w:val="004D3D15"/>
    <w:rsid w:val="004D43FD"/>
    <w:rsid w:val="004F6D22"/>
    <w:rsid w:val="004F6E7C"/>
    <w:rsid w:val="00511E84"/>
    <w:rsid w:val="005121C2"/>
    <w:rsid w:val="0051227A"/>
    <w:rsid w:val="005125FD"/>
    <w:rsid w:val="00521EE9"/>
    <w:rsid w:val="00556823"/>
    <w:rsid w:val="00564774"/>
    <w:rsid w:val="00570948"/>
    <w:rsid w:val="00585D60"/>
    <w:rsid w:val="00591F70"/>
    <w:rsid w:val="005C41AA"/>
    <w:rsid w:val="005D23E9"/>
    <w:rsid w:val="005F23F9"/>
    <w:rsid w:val="005F4C18"/>
    <w:rsid w:val="00605C5B"/>
    <w:rsid w:val="0061233A"/>
    <w:rsid w:val="0061389B"/>
    <w:rsid w:val="00615D28"/>
    <w:rsid w:val="006165BF"/>
    <w:rsid w:val="00616FAC"/>
    <w:rsid w:val="00622EE0"/>
    <w:rsid w:val="006253E8"/>
    <w:rsid w:val="00625B3C"/>
    <w:rsid w:val="006376B0"/>
    <w:rsid w:val="00641503"/>
    <w:rsid w:val="00646F41"/>
    <w:rsid w:val="00655B84"/>
    <w:rsid w:val="00693822"/>
    <w:rsid w:val="006A77D1"/>
    <w:rsid w:val="006B23B6"/>
    <w:rsid w:val="006C14D8"/>
    <w:rsid w:val="00702427"/>
    <w:rsid w:val="00714489"/>
    <w:rsid w:val="0072161F"/>
    <w:rsid w:val="007332F1"/>
    <w:rsid w:val="00736196"/>
    <w:rsid w:val="00767950"/>
    <w:rsid w:val="007836F3"/>
    <w:rsid w:val="0078464F"/>
    <w:rsid w:val="007A185B"/>
    <w:rsid w:val="007B08C1"/>
    <w:rsid w:val="007C2206"/>
    <w:rsid w:val="007C52C6"/>
    <w:rsid w:val="007D3272"/>
    <w:rsid w:val="007D4EE9"/>
    <w:rsid w:val="007F0A53"/>
    <w:rsid w:val="00801DC1"/>
    <w:rsid w:val="00802A31"/>
    <w:rsid w:val="00815258"/>
    <w:rsid w:val="00816DA8"/>
    <w:rsid w:val="0082559B"/>
    <w:rsid w:val="00836CD2"/>
    <w:rsid w:val="0084768E"/>
    <w:rsid w:val="00875C76"/>
    <w:rsid w:val="00882137"/>
    <w:rsid w:val="00884A7E"/>
    <w:rsid w:val="008926A3"/>
    <w:rsid w:val="00897DD7"/>
    <w:rsid w:val="008A302B"/>
    <w:rsid w:val="008A4175"/>
    <w:rsid w:val="008A644E"/>
    <w:rsid w:val="008B161D"/>
    <w:rsid w:val="008B568A"/>
    <w:rsid w:val="008B6C84"/>
    <w:rsid w:val="008C1ABE"/>
    <w:rsid w:val="008C5F44"/>
    <w:rsid w:val="008C719E"/>
    <w:rsid w:val="008D0E21"/>
    <w:rsid w:val="008D2E7F"/>
    <w:rsid w:val="008D639B"/>
    <w:rsid w:val="008E15E9"/>
    <w:rsid w:val="008E323D"/>
    <w:rsid w:val="008E3A0A"/>
    <w:rsid w:val="008E5BB0"/>
    <w:rsid w:val="008F1B1B"/>
    <w:rsid w:val="008F747C"/>
    <w:rsid w:val="00900D12"/>
    <w:rsid w:val="009019BB"/>
    <w:rsid w:val="00933AC9"/>
    <w:rsid w:val="00935265"/>
    <w:rsid w:val="00937133"/>
    <w:rsid w:val="0094188A"/>
    <w:rsid w:val="00950630"/>
    <w:rsid w:val="00956EE3"/>
    <w:rsid w:val="00964958"/>
    <w:rsid w:val="00975D18"/>
    <w:rsid w:val="009875A8"/>
    <w:rsid w:val="00991E4C"/>
    <w:rsid w:val="00993378"/>
    <w:rsid w:val="009A53A0"/>
    <w:rsid w:val="009B615A"/>
    <w:rsid w:val="009D1B3E"/>
    <w:rsid w:val="009D1C79"/>
    <w:rsid w:val="009D33F9"/>
    <w:rsid w:val="009D5910"/>
    <w:rsid w:val="009F1787"/>
    <w:rsid w:val="00A064E2"/>
    <w:rsid w:val="00A1221D"/>
    <w:rsid w:val="00A218FC"/>
    <w:rsid w:val="00A3510E"/>
    <w:rsid w:val="00A42DFF"/>
    <w:rsid w:val="00A538B9"/>
    <w:rsid w:val="00A61843"/>
    <w:rsid w:val="00A619C7"/>
    <w:rsid w:val="00A756E0"/>
    <w:rsid w:val="00A84711"/>
    <w:rsid w:val="00A85043"/>
    <w:rsid w:val="00A870A5"/>
    <w:rsid w:val="00AA103F"/>
    <w:rsid w:val="00AA27BE"/>
    <w:rsid w:val="00AE0C68"/>
    <w:rsid w:val="00B00BD4"/>
    <w:rsid w:val="00B24707"/>
    <w:rsid w:val="00B25EAF"/>
    <w:rsid w:val="00B33408"/>
    <w:rsid w:val="00B35252"/>
    <w:rsid w:val="00B4483B"/>
    <w:rsid w:val="00B546FD"/>
    <w:rsid w:val="00B722C8"/>
    <w:rsid w:val="00B87590"/>
    <w:rsid w:val="00BA460C"/>
    <w:rsid w:val="00BB047B"/>
    <w:rsid w:val="00BB0722"/>
    <w:rsid w:val="00BB42ED"/>
    <w:rsid w:val="00BB779D"/>
    <w:rsid w:val="00BC45D4"/>
    <w:rsid w:val="00BC511E"/>
    <w:rsid w:val="00BC6979"/>
    <w:rsid w:val="00BC717C"/>
    <w:rsid w:val="00BC7A47"/>
    <w:rsid w:val="00BD1092"/>
    <w:rsid w:val="00BD6286"/>
    <w:rsid w:val="00BE29A9"/>
    <w:rsid w:val="00BE3E18"/>
    <w:rsid w:val="00BE697E"/>
    <w:rsid w:val="00BF0E39"/>
    <w:rsid w:val="00BF47B6"/>
    <w:rsid w:val="00BF581D"/>
    <w:rsid w:val="00C20815"/>
    <w:rsid w:val="00C319E4"/>
    <w:rsid w:val="00C3606D"/>
    <w:rsid w:val="00C3607D"/>
    <w:rsid w:val="00C46799"/>
    <w:rsid w:val="00C4786F"/>
    <w:rsid w:val="00C56B09"/>
    <w:rsid w:val="00C72EEE"/>
    <w:rsid w:val="00C916A1"/>
    <w:rsid w:val="00C93D63"/>
    <w:rsid w:val="00CA57E8"/>
    <w:rsid w:val="00CA5E7D"/>
    <w:rsid w:val="00CA73BA"/>
    <w:rsid w:val="00CB6F3D"/>
    <w:rsid w:val="00CB7265"/>
    <w:rsid w:val="00CF0C53"/>
    <w:rsid w:val="00CF2741"/>
    <w:rsid w:val="00CF3D5C"/>
    <w:rsid w:val="00CF6D26"/>
    <w:rsid w:val="00D204AA"/>
    <w:rsid w:val="00D329BD"/>
    <w:rsid w:val="00D335A7"/>
    <w:rsid w:val="00D35F38"/>
    <w:rsid w:val="00D42A5F"/>
    <w:rsid w:val="00D54826"/>
    <w:rsid w:val="00D5723F"/>
    <w:rsid w:val="00D65453"/>
    <w:rsid w:val="00D721C5"/>
    <w:rsid w:val="00D8012F"/>
    <w:rsid w:val="00D80BC7"/>
    <w:rsid w:val="00D82766"/>
    <w:rsid w:val="00D86628"/>
    <w:rsid w:val="00D956D4"/>
    <w:rsid w:val="00DA4488"/>
    <w:rsid w:val="00DA64EB"/>
    <w:rsid w:val="00DD383C"/>
    <w:rsid w:val="00DD3CDC"/>
    <w:rsid w:val="00DD53BF"/>
    <w:rsid w:val="00DE6FE6"/>
    <w:rsid w:val="00DF38C1"/>
    <w:rsid w:val="00DF4CAE"/>
    <w:rsid w:val="00E00D40"/>
    <w:rsid w:val="00E13B8A"/>
    <w:rsid w:val="00E225DD"/>
    <w:rsid w:val="00E23C97"/>
    <w:rsid w:val="00E272EB"/>
    <w:rsid w:val="00E406A3"/>
    <w:rsid w:val="00E53D82"/>
    <w:rsid w:val="00E55E8F"/>
    <w:rsid w:val="00E632B7"/>
    <w:rsid w:val="00E82FAF"/>
    <w:rsid w:val="00EB49D9"/>
    <w:rsid w:val="00ED3C24"/>
    <w:rsid w:val="00EF0A1D"/>
    <w:rsid w:val="00EF21A0"/>
    <w:rsid w:val="00F11930"/>
    <w:rsid w:val="00F309F9"/>
    <w:rsid w:val="00F5531C"/>
    <w:rsid w:val="00F76F44"/>
    <w:rsid w:val="00F95FA9"/>
    <w:rsid w:val="00F972ED"/>
    <w:rsid w:val="00FA09EF"/>
    <w:rsid w:val="00FC7017"/>
    <w:rsid w:val="00FC71AF"/>
    <w:rsid w:val="00FD0092"/>
    <w:rsid w:val="00FD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FEE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A17A2"/>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3A17A2"/>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3A17A2"/>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3A17A2"/>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3A17A2"/>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3A17A2"/>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3A17A2"/>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3A17A2"/>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3A17A2"/>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3A17A2"/>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3A17A2"/>
    <w:pPr>
      <w:tabs>
        <w:tab w:val="center" w:pos="851"/>
        <w:tab w:val="center" w:pos="6407"/>
      </w:tabs>
      <w:spacing w:before="720"/>
      <w:jc w:val="left"/>
    </w:pPr>
  </w:style>
  <w:style w:type="paragraph" w:customStyle="1" w:styleId="ECHRPara">
    <w:name w:val="ECHR_Para"/>
    <w:aliases w:val="Ju_Para"/>
    <w:basedOn w:val="Normal"/>
    <w:link w:val="ECHRParaChar"/>
    <w:uiPriority w:val="12"/>
    <w:qFormat/>
    <w:rsid w:val="003A17A2"/>
    <w:pPr>
      <w:ind w:firstLine="284"/>
    </w:pPr>
    <w:rPr>
      <w:szCs w:val="20"/>
    </w:rPr>
  </w:style>
  <w:style w:type="character" w:styleId="PageNumber">
    <w:name w:val="page number"/>
    <w:uiPriority w:val="99"/>
    <w:semiHidden/>
    <w:rsid w:val="00E93FC7"/>
    <w:rPr>
      <w:sz w:val="18"/>
      <w:lang w:val="bg-BG" w:eastAsia="bg-BG"/>
    </w:rPr>
  </w:style>
  <w:style w:type="character" w:styleId="CommentReference">
    <w:name w:val="annotation reference"/>
    <w:semiHidden/>
    <w:rsid w:val="00E93FC7"/>
    <w:rPr>
      <w:sz w:val="16"/>
      <w:lang w:val="bg-BG" w:eastAsia="bg-BG"/>
    </w:rPr>
  </w:style>
  <w:style w:type="paragraph" w:styleId="CommentText">
    <w:name w:val="annotation text"/>
    <w:basedOn w:val="Normal"/>
    <w:link w:val="CommentTextChar"/>
    <w:semiHidden/>
    <w:rsid w:val="00E93FC7"/>
    <w:rPr>
      <w:sz w:val="20"/>
      <w:szCs w:val="20"/>
    </w:rPr>
  </w:style>
  <w:style w:type="character" w:customStyle="1" w:styleId="CommentTextChar">
    <w:name w:val="Comment Text Char"/>
    <w:link w:val="CommentText"/>
    <w:semiHidden/>
    <w:rsid w:val="00E93FC7"/>
    <w:rPr>
      <w:rFonts w:eastAsia="MS Mincho"/>
      <w:sz w:val="20"/>
      <w:lang w:val="bg-BG" w:eastAsia="bg-BG"/>
    </w:rPr>
  </w:style>
  <w:style w:type="paragraph" w:customStyle="1" w:styleId="DecHTitle">
    <w:name w:val="Dec_H_Title"/>
    <w:basedOn w:val="ECHRTitleCentre1"/>
    <w:uiPriority w:val="7"/>
    <w:qFormat/>
    <w:rsid w:val="003A17A2"/>
  </w:style>
  <w:style w:type="paragraph" w:customStyle="1" w:styleId="ECHRTitleCentre2">
    <w:name w:val="ECHR_Title_Centre_2"/>
    <w:aliases w:val="Dec_H_Case"/>
    <w:basedOn w:val="Normal"/>
    <w:next w:val="ECHRPara"/>
    <w:uiPriority w:val="8"/>
    <w:qFormat/>
    <w:rsid w:val="003A17A2"/>
    <w:pPr>
      <w:spacing w:after="240"/>
      <w:jc w:val="center"/>
      <w:outlineLvl w:val="0"/>
    </w:pPr>
  </w:style>
  <w:style w:type="paragraph" w:customStyle="1" w:styleId="JuTitle">
    <w:name w:val="Ju_Title"/>
    <w:basedOn w:val="Normal"/>
    <w:next w:val="ECHRPara"/>
    <w:uiPriority w:val="3"/>
    <w:qFormat/>
    <w:rsid w:val="003A17A2"/>
    <w:pPr>
      <w:spacing w:before="720" w:after="240"/>
      <w:jc w:val="center"/>
      <w:outlineLvl w:val="0"/>
    </w:pPr>
    <w:rPr>
      <w:b/>
      <w:caps/>
    </w:rPr>
  </w:style>
  <w:style w:type="paragraph" w:customStyle="1" w:styleId="ECHRHeader">
    <w:name w:val="ECHR_Header"/>
    <w:aliases w:val="Ju_Header"/>
    <w:basedOn w:val="Header"/>
    <w:uiPriority w:val="4"/>
    <w:qFormat/>
    <w:rsid w:val="003A17A2"/>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3A17A2"/>
    <w:pPr>
      <w:tabs>
        <w:tab w:val="center" w:pos="4536"/>
        <w:tab w:val="right" w:pos="9072"/>
      </w:tabs>
    </w:pPr>
    <w:rPr>
      <w:rFonts w:eastAsia="Times New Roman"/>
      <w:szCs w:val="20"/>
    </w:rPr>
  </w:style>
  <w:style w:type="character" w:customStyle="1" w:styleId="HeaderChar">
    <w:name w:val="Header Char"/>
    <w:link w:val="Header"/>
    <w:uiPriority w:val="57"/>
    <w:semiHidden/>
    <w:rsid w:val="003A17A2"/>
    <w:rPr>
      <w:sz w:val="24"/>
      <w:lang w:val="bg-BG" w:eastAsia="bg-BG"/>
    </w:rPr>
  </w:style>
  <w:style w:type="paragraph" w:styleId="BalloonText">
    <w:name w:val="Balloon Text"/>
    <w:basedOn w:val="Normal"/>
    <w:link w:val="BalloonTextChar"/>
    <w:uiPriority w:val="99"/>
    <w:semiHidden/>
    <w:rsid w:val="003A17A2"/>
    <w:rPr>
      <w:rFonts w:ascii="Tahoma" w:hAnsi="Tahoma"/>
      <w:sz w:val="16"/>
      <w:szCs w:val="16"/>
    </w:rPr>
  </w:style>
  <w:style w:type="character" w:customStyle="1" w:styleId="BalloonTextChar">
    <w:name w:val="Balloon Text Char"/>
    <w:link w:val="BalloonText"/>
    <w:uiPriority w:val="99"/>
    <w:semiHidden/>
    <w:rsid w:val="003A17A2"/>
    <w:rPr>
      <w:rFonts w:ascii="Tahoma" w:eastAsia="MS Mincho" w:hAnsi="Tahoma" w:cs="Tahoma"/>
      <w:sz w:val="16"/>
      <w:szCs w:val="16"/>
      <w:lang w:val="bg-BG" w:eastAsia="bg-BG"/>
    </w:rPr>
  </w:style>
  <w:style w:type="paragraph" w:customStyle="1" w:styleId="JuAppQuestion">
    <w:name w:val="Ju_App_Question"/>
    <w:basedOn w:val="Normal"/>
    <w:uiPriority w:val="5"/>
    <w:qFormat/>
    <w:rsid w:val="003A17A2"/>
    <w:pPr>
      <w:numPr>
        <w:numId w:val="27"/>
      </w:numPr>
      <w:jc w:val="left"/>
    </w:pPr>
    <w:rPr>
      <w:b/>
    </w:rPr>
  </w:style>
  <w:style w:type="paragraph" w:customStyle="1" w:styleId="OpiPara">
    <w:name w:val="Opi_Para"/>
    <w:basedOn w:val="ECHRPara"/>
    <w:uiPriority w:val="46"/>
    <w:semiHidden/>
    <w:qFormat/>
    <w:rsid w:val="003A17A2"/>
  </w:style>
  <w:style w:type="paragraph" w:customStyle="1" w:styleId="ECHRParaQuote">
    <w:name w:val="ECHR_Para_Quote"/>
    <w:aliases w:val="Ju_Quot"/>
    <w:basedOn w:val="Normal"/>
    <w:uiPriority w:val="14"/>
    <w:qFormat/>
    <w:rsid w:val="003A17A2"/>
    <w:pPr>
      <w:spacing w:before="120" w:after="120"/>
      <w:ind w:left="425" w:firstLine="142"/>
    </w:pPr>
    <w:rPr>
      <w:sz w:val="20"/>
    </w:rPr>
  </w:style>
  <w:style w:type="paragraph" w:customStyle="1" w:styleId="JuParaSub">
    <w:name w:val="Ju_Para_Sub"/>
    <w:basedOn w:val="ECHRPara"/>
    <w:uiPriority w:val="13"/>
    <w:qFormat/>
    <w:rsid w:val="003A17A2"/>
    <w:pPr>
      <w:ind w:left="284"/>
    </w:pPr>
  </w:style>
  <w:style w:type="paragraph" w:customStyle="1" w:styleId="OpiParaSub">
    <w:name w:val="Opi_Para_Sub"/>
    <w:basedOn w:val="JuParaSub"/>
    <w:uiPriority w:val="47"/>
    <w:semiHidden/>
    <w:qFormat/>
    <w:rsid w:val="003A17A2"/>
  </w:style>
  <w:style w:type="paragraph" w:customStyle="1" w:styleId="OpiQuot">
    <w:name w:val="Opi_Quot"/>
    <w:basedOn w:val="ECHRParaQuote"/>
    <w:uiPriority w:val="48"/>
    <w:semiHidden/>
    <w:qFormat/>
    <w:rsid w:val="003A17A2"/>
  </w:style>
  <w:style w:type="paragraph" w:customStyle="1" w:styleId="OpiQuotSub">
    <w:name w:val="Opi_Quot_Sub"/>
    <w:basedOn w:val="JuQuotSub"/>
    <w:uiPriority w:val="49"/>
    <w:semiHidden/>
    <w:qFormat/>
    <w:rsid w:val="003A17A2"/>
  </w:style>
  <w:style w:type="paragraph" w:customStyle="1" w:styleId="ECHRTitleCentre3">
    <w:name w:val="ECHR_Title_Centre_3"/>
    <w:aliases w:val="Ju_H_Article"/>
    <w:basedOn w:val="Normal"/>
    <w:next w:val="ECHRParaQuote"/>
    <w:uiPriority w:val="27"/>
    <w:qFormat/>
    <w:rsid w:val="003A17A2"/>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3A17A2"/>
    <w:pPr>
      <w:keepNext/>
      <w:keepLines/>
      <w:spacing w:after="240"/>
      <w:jc w:val="center"/>
      <w:outlineLvl w:val="0"/>
    </w:pPr>
    <w:rPr>
      <w:sz w:val="28"/>
    </w:rPr>
  </w:style>
  <w:style w:type="paragraph" w:customStyle="1" w:styleId="JuQuotSub">
    <w:name w:val="Ju_Quot_Sub"/>
    <w:basedOn w:val="ECHRParaQuote"/>
    <w:uiPriority w:val="15"/>
    <w:qFormat/>
    <w:rsid w:val="003A17A2"/>
    <w:pPr>
      <w:ind w:left="567"/>
    </w:pPr>
  </w:style>
  <w:style w:type="paragraph" w:customStyle="1" w:styleId="ECHRTitle1">
    <w:name w:val="ECHR_Title_1"/>
    <w:aliases w:val="Ju_H_Head"/>
    <w:basedOn w:val="Normal"/>
    <w:next w:val="ECHRPara"/>
    <w:uiPriority w:val="18"/>
    <w:qFormat/>
    <w:rsid w:val="003A17A2"/>
    <w:pPr>
      <w:keepNext/>
      <w:keepLines/>
      <w:spacing w:before="720" w:after="240"/>
      <w:outlineLvl w:val="0"/>
    </w:pPr>
    <w:rPr>
      <w:sz w:val="28"/>
    </w:rPr>
  </w:style>
  <w:style w:type="paragraph" w:customStyle="1" w:styleId="JuInitialled">
    <w:name w:val="Ju_Initialled"/>
    <w:basedOn w:val="Normal"/>
    <w:uiPriority w:val="31"/>
    <w:qFormat/>
    <w:rsid w:val="003A17A2"/>
    <w:pPr>
      <w:tabs>
        <w:tab w:val="center" w:pos="6407"/>
      </w:tabs>
      <w:spacing w:before="720"/>
      <w:jc w:val="right"/>
    </w:pPr>
  </w:style>
  <w:style w:type="paragraph" w:customStyle="1" w:styleId="OpiHA">
    <w:name w:val="Opi_H_A"/>
    <w:basedOn w:val="ECHRHeading1"/>
    <w:next w:val="OpiPara"/>
    <w:uiPriority w:val="41"/>
    <w:semiHidden/>
    <w:qFormat/>
    <w:rsid w:val="003A17A2"/>
    <w:pPr>
      <w:tabs>
        <w:tab w:val="clear" w:pos="357"/>
      </w:tabs>
      <w:outlineLvl w:val="1"/>
    </w:pPr>
    <w:rPr>
      <w:b/>
    </w:rPr>
  </w:style>
  <w:style w:type="character" w:customStyle="1" w:styleId="JUNAMES">
    <w:name w:val="JU_NAMES"/>
    <w:uiPriority w:val="17"/>
    <w:qFormat/>
    <w:rsid w:val="003A17A2"/>
    <w:rPr>
      <w:smallCaps/>
      <w:lang w:val="bg-BG" w:eastAsia="bg-BG"/>
    </w:rPr>
  </w:style>
  <w:style w:type="character" w:customStyle="1" w:styleId="JuITMark">
    <w:name w:val="Ju_ITMark"/>
    <w:uiPriority w:val="38"/>
    <w:semiHidden/>
    <w:qFormat/>
    <w:rsid w:val="003A17A2"/>
    <w:rPr>
      <w:color w:val="000000"/>
      <w:sz w:val="14"/>
      <w:bdr w:val="none" w:sz="0" w:space="0" w:color="auto"/>
      <w:lang w:val="bg-BG" w:eastAsia="bg-BG"/>
    </w:rPr>
  </w:style>
  <w:style w:type="paragraph" w:customStyle="1" w:styleId="OpiTranslation">
    <w:name w:val="Opi_Translation"/>
    <w:basedOn w:val="Normal"/>
    <w:next w:val="OpiPara"/>
    <w:uiPriority w:val="40"/>
    <w:semiHidden/>
    <w:qFormat/>
    <w:rsid w:val="003A17A2"/>
    <w:pPr>
      <w:jc w:val="center"/>
      <w:outlineLvl w:val="0"/>
    </w:pPr>
    <w:rPr>
      <w:i/>
    </w:rPr>
  </w:style>
  <w:style w:type="paragraph" w:customStyle="1" w:styleId="JuCourt">
    <w:name w:val="Ju_Court"/>
    <w:basedOn w:val="Normal"/>
    <w:next w:val="Normal"/>
    <w:uiPriority w:val="16"/>
    <w:qFormat/>
    <w:rsid w:val="003A17A2"/>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3A17A2"/>
    <w:pPr>
      <w:keepNext/>
      <w:keepLines/>
      <w:tabs>
        <w:tab w:val="left" w:pos="357"/>
      </w:tabs>
      <w:spacing w:before="360" w:after="240"/>
      <w:ind w:left="357" w:hanging="357"/>
      <w:contextualSpacing w:val="0"/>
    </w:pPr>
    <w:rPr>
      <w:b w:val="0"/>
      <w:color w:val="000000"/>
      <w:sz w:val="24"/>
    </w:rPr>
  </w:style>
  <w:style w:type="character" w:customStyle="1" w:styleId="Heading1Char">
    <w:name w:val="Heading 1 Char"/>
    <w:link w:val="Heading1"/>
    <w:uiPriority w:val="99"/>
    <w:semiHidden/>
    <w:rsid w:val="003A17A2"/>
    <w:rPr>
      <w:rFonts w:ascii="Times New Roman" w:eastAsia="MS Gothic" w:hAnsi="Times New Roman" w:cs="Times New Roman"/>
      <w:b/>
      <w:bCs/>
      <w:color w:val="333333"/>
      <w:sz w:val="28"/>
      <w:szCs w:val="28"/>
      <w:lang w:val="bg-BG" w:eastAsia="bg-BG"/>
    </w:rPr>
  </w:style>
  <w:style w:type="paragraph" w:customStyle="1" w:styleId="ECHRHeading2">
    <w:name w:val="ECHR_Heading_2"/>
    <w:aliases w:val="Ju_H_A"/>
    <w:basedOn w:val="Heading2"/>
    <w:next w:val="ECHRPara"/>
    <w:uiPriority w:val="20"/>
    <w:qFormat/>
    <w:rsid w:val="003A17A2"/>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3A17A2"/>
    <w:rPr>
      <w:rFonts w:ascii="Times New Roman" w:eastAsia="MS Gothic" w:hAnsi="Times New Roman" w:cs="Times New Roman"/>
      <w:b/>
      <w:bCs/>
      <w:color w:val="4D4D4D"/>
      <w:sz w:val="26"/>
      <w:szCs w:val="26"/>
      <w:lang w:val="bg-BG" w:eastAsia="bg-BG"/>
    </w:rPr>
  </w:style>
  <w:style w:type="paragraph" w:customStyle="1" w:styleId="ECHRHeading3">
    <w:name w:val="ECHR_Heading_3"/>
    <w:aliases w:val="Ju_H_1."/>
    <w:basedOn w:val="Heading3"/>
    <w:next w:val="ECHRPara"/>
    <w:uiPriority w:val="21"/>
    <w:qFormat/>
    <w:rsid w:val="003A17A2"/>
    <w:pPr>
      <w:keepNext/>
      <w:keepLines/>
      <w:tabs>
        <w:tab w:val="left" w:pos="731"/>
      </w:tabs>
      <w:spacing w:before="240" w:after="120" w:line="240" w:lineRule="auto"/>
      <w:ind w:left="732" w:hanging="301"/>
    </w:pPr>
    <w:rPr>
      <w:b w:val="0"/>
      <w:i/>
      <w:color w:val="000000"/>
    </w:rPr>
  </w:style>
  <w:style w:type="character" w:customStyle="1" w:styleId="Heading3Char">
    <w:name w:val="Heading 3 Char"/>
    <w:link w:val="Heading3"/>
    <w:uiPriority w:val="99"/>
    <w:semiHidden/>
    <w:rsid w:val="003A17A2"/>
    <w:rPr>
      <w:rFonts w:ascii="Times New Roman" w:eastAsia="MS Gothic" w:hAnsi="Times New Roman" w:cs="Times New Roman"/>
      <w:b/>
      <w:bCs/>
      <w:color w:val="5F5F5F"/>
      <w:sz w:val="24"/>
      <w:lang w:val="bg-BG" w:eastAsia="bg-BG"/>
    </w:rPr>
  </w:style>
  <w:style w:type="paragraph" w:customStyle="1" w:styleId="ECHRHeading4">
    <w:name w:val="ECHR_Heading_4"/>
    <w:aliases w:val="Ju_H_a"/>
    <w:basedOn w:val="Heading4"/>
    <w:next w:val="ECHRPara"/>
    <w:uiPriority w:val="22"/>
    <w:qFormat/>
    <w:rsid w:val="003A17A2"/>
    <w:pPr>
      <w:keepNext/>
      <w:keepLines/>
      <w:tabs>
        <w:tab w:val="left" w:pos="975"/>
      </w:tabs>
      <w:spacing w:before="240" w:after="120"/>
      <w:ind w:left="975" w:hanging="340"/>
    </w:pPr>
    <w:rPr>
      <w:i w:val="0"/>
      <w:color w:val="000000"/>
      <w:sz w:val="20"/>
    </w:rPr>
  </w:style>
  <w:style w:type="character" w:customStyle="1" w:styleId="Heading4Char">
    <w:name w:val="Heading 4 Char"/>
    <w:link w:val="Heading4"/>
    <w:uiPriority w:val="99"/>
    <w:semiHidden/>
    <w:rsid w:val="003A17A2"/>
    <w:rPr>
      <w:rFonts w:ascii="Times New Roman" w:eastAsia="MS Gothic" w:hAnsi="Times New Roman" w:cs="Times New Roman"/>
      <w:b/>
      <w:bCs/>
      <w:i/>
      <w:iCs/>
      <w:color w:val="777777"/>
      <w:sz w:val="24"/>
      <w:lang w:val="bg-BG" w:eastAsia="bg-BG"/>
    </w:rPr>
  </w:style>
  <w:style w:type="paragraph" w:customStyle="1" w:styleId="ECHRHeading5">
    <w:name w:val="ECHR_Heading_5"/>
    <w:aliases w:val="Ju_H_i"/>
    <w:basedOn w:val="Heading5"/>
    <w:next w:val="ECHRPara"/>
    <w:uiPriority w:val="23"/>
    <w:qFormat/>
    <w:rsid w:val="003A17A2"/>
    <w:pPr>
      <w:keepNext/>
      <w:keepLines/>
      <w:tabs>
        <w:tab w:val="left" w:pos="1191"/>
      </w:tabs>
      <w:spacing w:before="240" w:after="120"/>
      <w:ind w:left="1190" w:hanging="357"/>
    </w:pPr>
    <w:rPr>
      <w:b w:val="0"/>
      <w:i/>
      <w:color w:val="000000"/>
    </w:rPr>
  </w:style>
  <w:style w:type="character" w:customStyle="1" w:styleId="Heading5Char">
    <w:name w:val="Heading 5 Char"/>
    <w:link w:val="Heading5"/>
    <w:uiPriority w:val="99"/>
    <w:semiHidden/>
    <w:rsid w:val="003A17A2"/>
    <w:rPr>
      <w:rFonts w:ascii="Times New Roman" w:eastAsia="MS Gothic" w:hAnsi="Times New Roman" w:cs="Times New Roman"/>
      <w:b/>
      <w:bCs/>
      <w:color w:val="808080"/>
      <w:lang w:val="bg-BG" w:eastAsia="bg-BG"/>
    </w:rPr>
  </w:style>
  <w:style w:type="paragraph" w:customStyle="1" w:styleId="ECHRHeading6">
    <w:name w:val="ECHR_Heading_6"/>
    <w:aliases w:val="Ju_H_alpha"/>
    <w:basedOn w:val="Heading6"/>
    <w:next w:val="ECHRPara"/>
    <w:uiPriority w:val="24"/>
    <w:qFormat/>
    <w:rsid w:val="003A17A2"/>
    <w:pPr>
      <w:keepNext/>
      <w:keepLines/>
      <w:tabs>
        <w:tab w:val="left" w:pos="1372"/>
      </w:tabs>
      <w:spacing w:before="240" w:after="120" w:line="240" w:lineRule="auto"/>
      <w:ind w:left="1373" w:hanging="335"/>
    </w:pPr>
    <w:rPr>
      <w:b w:val="0"/>
      <w:i w:val="0"/>
      <w:color w:val="000000"/>
      <w:sz w:val="20"/>
    </w:rPr>
  </w:style>
  <w:style w:type="character" w:customStyle="1" w:styleId="Heading6Char">
    <w:name w:val="Heading 6 Char"/>
    <w:link w:val="Heading6"/>
    <w:uiPriority w:val="99"/>
    <w:semiHidden/>
    <w:rsid w:val="003A17A2"/>
    <w:rPr>
      <w:rFonts w:ascii="Times New Roman" w:eastAsia="MS Gothic" w:hAnsi="Times New Roman" w:cs="Times New Roman"/>
      <w:b/>
      <w:bCs/>
      <w:i/>
      <w:iCs/>
      <w:color w:val="7F7F7F"/>
      <w:sz w:val="24"/>
      <w:lang w:val="bg-BG" w:eastAsia="bg-BG" w:bidi="en-US"/>
    </w:rPr>
  </w:style>
  <w:style w:type="paragraph" w:customStyle="1" w:styleId="ECHRHeading7">
    <w:name w:val="ECHR_Heading_7"/>
    <w:aliases w:val="Ju_H_–"/>
    <w:basedOn w:val="Heading7"/>
    <w:next w:val="ECHRPara"/>
    <w:uiPriority w:val="25"/>
    <w:qFormat/>
    <w:rsid w:val="003A17A2"/>
    <w:pPr>
      <w:keepNext/>
      <w:keepLines/>
      <w:spacing w:before="240" w:after="120"/>
      <w:ind w:left="1236"/>
    </w:pPr>
  </w:style>
  <w:style w:type="character" w:customStyle="1" w:styleId="Heading7Char">
    <w:name w:val="Heading 7 Char"/>
    <w:link w:val="Heading7"/>
    <w:uiPriority w:val="99"/>
    <w:semiHidden/>
    <w:rsid w:val="003A17A2"/>
    <w:rPr>
      <w:rFonts w:ascii="Times New Roman" w:eastAsia="MS Gothic" w:hAnsi="Times New Roman" w:cs="Times New Roman"/>
      <w:i/>
      <w:iCs/>
      <w:lang w:val="bg-BG" w:eastAsia="bg-BG" w:bidi="en-US"/>
    </w:rPr>
  </w:style>
  <w:style w:type="paragraph" w:customStyle="1" w:styleId="JuParaLast">
    <w:name w:val="Ju_Para_Last"/>
    <w:basedOn w:val="Normal"/>
    <w:next w:val="ECHRPara"/>
    <w:uiPriority w:val="30"/>
    <w:qFormat/>
    <w:rsid w:val="003A17A2"/>
    <w:pPr>
      <w:keepNext/>
      <w:keepLines/>
      <w:spacing w:before="240"/>
      <w:ind w:firstLine="284"/>
    </w:pPr>
  </w:style>
  <w:style w:type="paragraph" w:customStyle="1" w:styleId="DecList">
    <w:name w:val="Dec_List"/>
    <w:basedOn w:val="Normal"/>
    <w:uiPriority w:val="9"/>
    <w:qFormat/>
    <w:rsid w:val="003A17A2"/>
    <w:pPr>
      <w:spacing w:before="240"/>
      <w:ind w:left="284"/>
    </w:pPr>
  </w:style>
  <w:style w:type="paragraph" w:customStyle="1" w:styleId="ECHRDecisionBody">
    <w:name w:val="ECHR_Decision_Body"/>
    <w:aliases w:val="Ju_Judges"/>
    <w:basedOn w:val="Normal"/>
    <w:uiPriority w:val="11"/>
    <w:qFormat/>
    <w:rsid w:val="003A17A2"/>
    <w:pPr>
      <w:tabs>
        <w:tab w:val="left" w:pos="567"/>
        <w:tab w:val="left" w:pos="1134"/>
      </w:tabs>
      <w:jc w:val="left"/>
    </w:pPr>
  </w:style>
  <w:style w:type="paragraph" w:customStyle="1" w:styleId="JuList">
    <w:name w:val="Ju_List"/>
    <w:basedOn w:val="Normal"/>
    <w:uiPriority w:val="28"/>
    <w:qFormat/>
    <w:rsid w:val="003A17A2"/>
    <w:pPr>
      <w:ind w:left="340" w:hanging="340"/>
    </w:pPr>
  </w:style>
  <w:style w:type="paragraph" w:customStyle="1" w:styleId="JuLista">
    <w:name w:val="Ju_List_a"/>
    <w:basedOn w:val="JuList"/>
    <w:uiPriority w:val="28"/>
    <w:qFormat/>
    <w:rsid w:val="003A17A2"/>
    <w:pPr>
      <w:ind w:left="346" w:firstLine="0"/>
    </w:pPr>
  </w:style>
  <w:style w:type="paragraph" w:customStyle="1" w:styleId="JuListi">
    <w:name w:val="Ju_List_i"/>
    <w:basedOn w:val="Normal"/>
    <w:next w:val="JuLista"/>
    <w:uiPriority w:val="28"/>
    <w:qFormat/>
    <w:rsid w:val="003A17A2"/>
    <w:pPr>
      <w:ind w:left="794"/>
    </w:pPr>
  </w:style>
  <w:style w:type="paragraph" w:customStyle="1" w:styleId="OpiH1">
    <w:name w:val="Opi_H_1"/>
    <w:basedOn w:val="ECHRHeading2"/>
    <w:uiPriority w:val="42"/>
    <w:semiHidden/>
    <w:qFormat/>
    <w:rsid w:val="003A17A2"/>
    <w:pPr>
      <w:ind w:left="635" w:hanging="357"/>
      <w:outlineLvl w:val="2"/>
    </w:pPr>
  </w:style>
  <w:style w:type="paragraph" w:customStyle="1" w:styleId="OpiHa0">
    <w:name w:val="Opi_H_a"/>
    <w:basedOn w:val="ECHRHeading3"/>
    <w:uiPriority w:val="43"/>
    <w:semiHidden/>
    <w:qFormat/>
    <w:rsid w:val="003A17A2"/>
    <w:pPr>
      <w:ind w:left="833" w:hanging="357"/>
      <w:outlineLvl w:val="3"/>
    </w:pPr>
    <w:rPr>
      <w:b/>
      <w:i w:val="0"/>
      <w:sz w:val="20"/>
    </w:rPr>
  </w:style>
  <w:style w:type="paragraph" w:customStyle="1" w:styleId="OpiHi">
    <w:name w:val="Opi_H_i"/>
    <w:basedOn w:val="ECHRHeading4"/>
    <w:uiPriority w:val="44"/>
    <w:semiHidden/>
    <w:qFormat/>
    <w:rsid w:val="003A17A2"/>
    <w:pPr>
      <w:ind w:left="1037" w:hanging="357"/>
      <w:outlineLvl w:val="4"/>
    </w:pPr>
    <w:rPr>
      <w:b w:val="0"/>
      <w:i/>
    </w:rPr>
  </w:style>
  <w:style w:type="character" w:customStyle="1" w:styleId="Heading8Char">
    <w:name w:val="Heading 8 Char"/>
    <w:link w:val="Heading8"/>
    <w:uiPriority w:val="99"/>
    <w:semiHidden/>
    <w:rsid w:val="003A17A2"/>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3A17A2"/>
    <w:rPr>
      <w:rFonts w:ascii="Times New Roman" w:eastAsia="MS Gothic" w:hAnsi="Times New Roman" w:cs="Times New Roman"/>
      <w:i/>
      <w:iCs/>
      <w:spacing w:val="5"/>
      <w:sz w:val="20"/>
      <w:szCs w:val="20"/>
      <w:lang w:val="bg-BG" w:eastAsia="bg-BG" w:bidi="en-US"/>
    </w:rPr>
  </w:style>
  <w:style w:type="paragraph" w:styleId="Title">
    <w:name w:val="Title"/>
    <w:basedOn w:val="Normal"/>
    <w:next w:val="Normal"/>
    <w:link w:val="TitleChar"/>
    <w:uiPriority w:val="99"/>
    <w:semiHidden/>
    <w:qFormat/>
    <w:rsid w:val="003A17A2"/>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3A17A2"/>
    <w:rPr>
      <w:rFonts w:ascii="Times New Roman" w:eastAsia="MS Gothic" w:hAnsi="Times New Roman" w:cs="Times New Roman"/>
      <w:spacing w:val="5"/>
      <w:sz w:val="52"/>
      <w:szCs w:val="52"/>
      <w:lang w:val="bg-BG" w:eastAsia="bg-BG" w:bidi="en-US"/>
    </w:rPr>
  </w:style>
  <w:style w:type="paragraph" w:styleId="Subtitle">
    <w:name w:val="Subtitle"/>
    <w:basedOn w:val="Normal"/>
    <w:next w:val="Normal"/>
    <w:link w:val="SubtitleChar"/>
    <w:uiPriority w:val="99"/>
    <w:semiHidden/>
    <w:qFormat/>
    <w:rsid w:val="003A17A2"/>
    <w:pPr>
      <w:spacing w:after="600"/>
    </w:pPr>
    <w:rPr>
      <w:rFonts w:eastAsia="MS Gothic"/>
      <w:i/>
      <w:iCs/>
      <w:spacing w:val="13"/>
      <w:szCs w:val="24"/>
      <w:lang w:bidi="en-US"/>
    </w:rPr>
  </w:style>
  <w:style w:type="character" w:customStyle="1" w:styleId="SubtitleChar">
    <w:name w:val="Subtitle Char"/>
    <w:link w:val="Subtitle"/>
    <w:uiPriority w:val="99"/>
    <w:semiHidden/>
    <w:rsid w:val="003A17A2"/>
    <w:rPr>
      <w:rFonts w:ascii="Times New Roman" w:eastAsia="MS Gothic" w:hAnsi="Times New Roman" w:cs="Times New Roman"/>
      <w:i/>
      <w:iCs/>
      <w:spacing w:val="13"/>
      <w:sz w:val="24"/>
      <w:szCs w:val="24"/>
      <w:lang w:val="bg-BG" w:eastAsia="bg-BG" w:bidi="en-US"/>
    </w:rPr>
  </w:style>
  <w:style w:type="character" w:styleId="Strong">
    <w:name w:val="Strong"/>
    <w:uiPriority w:val="99"/>
    <w:semiHidden/>
    <w:qFormat/>
    <w:rsid w:val="003A17A2"/>
    <w:rPr>
      <w:b/>
      <w:bCs/>
      <w:lang w:val="bg-BG" w:eastAsia="bg-BG"/>
    </w:rPr>
  </w:style>
  <w:style w:type="character" w:styleId="Emphasis">
    <w:name w:val="Emphasis"/>
    <w:uiPriority w:val="99"/>
    <w:semiHidden/>
    <w:qFormat/>
    <w:rsid w:val="003A17A2"/>
    <w:rPr>
      <w:b/>
      <w:bCs/>
      <w:i/>
      <w:iCs/>
      <w:spacing w:val="10"/>
      <w:bdr w:val="none" w:sz="0" w:space="0" w:color="auto"/>
      <w:lang w:val="bg-BG" w:eastAsia="bg-BG"/>
    </w:rPr>
  </w:style>
  <w:style w:type="paragraph" w:styleId="NoSpacing">
    <w:name w:val="No Spacing"/>
    <w:basedOn w:val="Normal"/>
    <w:link w:val="NoSpacingChar"/>
    <w:semiHidden/>
    <w:qFormat/>
    <w:rsid w:val="003A17A2"/>
    <w:rPr>
      <w:sz w:val="20"/>
      <w:szCs w:val="20"/>
    </w:rPr>
  </w:style>
  <w:style w:type="character" w:customStyle="1" w:styleId="NoSpacingChar">
    <w:name w:val="No Spacing Char"/>
    <w:link w:val="NoSpacing"/>
    <w:semiHidden/>
    <w:rsid w:val="003A17A2"/>
    <w:rPr>
      <w:rFonts w:eastAsia="MS Mincho"/>
      <w:lang w:val="bg-BG" w:eastAsia="bg-BG"/>
    </w:rPr>
  </w:style>
  <w:style w:type="paragraph" w:styleId="ListParagraph">
    <w:name w:val="List Paragraph"/>
    <w:basedOn w:val="Normal"/>
    <w:uiPriority w:val="99"/>
    <w:semiHidden/>
    <w:qFormat/>
    <w:rsid w:val="003A17A2"/>
    <w:pPr>
      <w:ind w:left="720"/>
      <w:contextualSpacing/>
    </w:pPr>
  </w:style>
  <w:style w:type="paragraph" w:styleId="Quote">
    <w:name w:val="Quote"/>
    <w:basedOn w:val="Normal"/>
    <w:next w:val="Normal"/>
    <w:link w:val="QuoteChar"/>
    <w:uiPriority w:val="99"/>
    <w:semiHidden/>
    <w:qFormat/>
    <w:rsid w:val="003A17A2"/>
    <w:pPr>
      <w:spacing w:before="200"/>
      <w:ind w:left="360" w:right="360"/>
    </w:pPr>
    <w:rPr>
      <w:i/>
      <w:iCs/>
      <w:sz w:val="20"/>
      <w:szCs w:val="20"/>
      <w:lang w:bidi="en-US"/>
    </w:rPr>
  </w:style>
  <w:style w:type="character" w:customStyle="1" w:styleId="QuoteChar">
    <w:name w:val="Quote Char"/>
    <w:link w:val="Quote"/>
    <w:uiPriority w:val="99"/>
    <w:semiHidden/>
    <w:rsid w:val="003A17A2"/>
    <w:rPr>
      <w:rFonts w:eastAsia="MS Mincho"/>
      <w:i/>
      <w:iCs/>
      <w:lang w:val="bg-BG" w:eastAsia="bg-BG" w:bidi="en-US"/>
    </w:rPr>
  </w:style>
  <w:style w:type="paragraph" w:styleId="IntenseQuote">
    <w:name w:val="Intense Quote"/>
    <w:basedOn w:val="Normal"/>
    <w:next w:val="Normal"/>
    <w:link w:val="IntenseQuoteChar"/>
    <w:uiPriority w:val="99"/>
    <w:semiHidden/>
    <w:qFormat/>
    <w:rsid w:val="003A17A2"/>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3A17A2"/>
    <w:rPr>
      <w:rFonts w:eastAsia="MS Mincho"/>
      <w:b/>
      <w:bCs/>
      <w:i/>
      <w:iCs/>
      <w:lang w:val="bg-BG" w:eastAsia="bg-BG" w:bidi="en-US"/>
    </w:rPr>
  </w:style>
  <w:style w:type="character" w:styleId="SubtleEmphasis">
    <w:name w:val="Subtle Emphasis"/>
    <w:uiPriority w:val="99"/>
    <w:semiHidden/>
    <w:qFormat/>
    <w:rsid w:val="003A17A2"/>
    <w:rPr>
      <w:i/>
      <w:iCs/>
      <w:lang w:val="bg-BG" w:eastAsia="bg-BG"/>
    </w:rPr>
  </w:style>
  <w:style w:type="character" w:styleId="IntenseEmphasis">
    <w:name w:val="Intense Emphasis"/>
    <w:uiPriority w:val="99"/>
    <w:semiHidden/>
    <w:qFormat/>
    <w:rsid w:val="003A17A2"/>
    <w:rPr>
      <w:b/>
      <w:bCs/>
      <w:lang w:val="bg-BG" w:eastAsia="bg-BG"/>
    </w:rPr>
  </w:style>
  <w:style w:type="character" w:styleId="SubtleReference">
    <w:name w:val="Subtle Reference"/>
    <w:uiPriority w:val="99"/>
    <w:semiHidden/>
    <w:qFormat/>
    <w:rsid w:val="003A17A2"/>
    <w:rPr>
      <w:smallCaps/>
      <w:lang w:val="bg-BG" w:eastAsia="bg-BG"/>
    </w:rPr>
  </w:style>
  <w:style w:type="character" w:styleId="IntenseReference">
    <w:name w:val="Intense Reference"/>
    <w:uiPriority w:val="99"/>
    <w:semiHidden/>
    <w:qFormat/>
    <w:rsid w:val="003A17A2"/>
    <w:rPr>
      <w:smallCaps/>
      <w:spacing w:val="5"/>
      <w:u w:val="single"/>
      <w:lang w:val="bg-BG" w:eastAsia="bg-BG"/>
    </w:rPr>
  </w:style>
  <w:style w:type="character" w:styleId="BookTitle">
    <w:name w:val="Book Title"/>
    <w:uiPriority w:val="99"/>
    <w:semiHidden/>
    <w:qFormat/>
    <w:rsid w:val="003A17A2"/>
    <w:rPr>
      <w:i/>
      <w:iCs/>
      <w:smallCaps/>
      <w:spacing w:val="5"/>
      <w:lang w:val="bg-BG" w:eastAsia="bg-BG"/>
    </w:rPr>
  </w:style>
  <w:style w:type="paragraph" w:styleId="TOCHeading">
    <w:name w:val="TOC Heading"/>
    <w:basedOn w:val="Normal"/>
    <w:next w:val="Normal"/>
    <w:uiPriority w:val="99"/>
    <w:semiHidden/>
    <w:qFormat/>
    <w:rsid w:val="003A17A2"/>
    <w:pPr>
      <w:keepNext/>
      <w:keepLines/>
      <w:spacing w:before="240"/>
      <w:contextualSpacing/>
      <w:jc w:val="center"/>
    </w:pPr>
    <w:rPr>
      <w:rFonts w:eastAsia="Times New Roman"/>
      <w:b/>
      <w:color w:val="474747"/>
      <w:sz w:val="28"/>
    </w:rPr>
  </w:style>
  <w:style w:type="numbering" w:styleId="111111">
    <w:name w:val="Outline List 2"/>
    <w:basedOn w:val="NoList"/>
    <w:uiPriority w:val="99"/>
    <w:semiHidden/>
    <w:unhideWhenUsed/>
    <w:rsid w:val="00E93FC7"/>
  </w:style>
  <w:style w:type="numbering" w:styleId="1ai">
    <w:name w:val="Outline List 1"/>
    <w:basedOn w:val="NoList"/>
    <w:uiPriority w:val="99"/>
    <w:semiHidden/>
    <w:unhideWhenUsed/>
    <w:rsid w:val="00E93FC7"/>
  </w:style>
  <w:style w:type="numbering" w:styleId="ArticleSection">
    <w:name w:val="Outline List 3"/>
    <w:basedOn w:val="NoList"/>
    <w:uiPriority w:val="99"/>
    <w:semiHidden/>
    <w:unhideWhenUsed/>
    <w:rsid w:val="00E93FC7"/>
  </w:style>
  <w:style w:type="paragraph" w:styleId="Bibliography">
    <w:name w:val="Bibliography"/>
    <w:basedOn w:val="Normal"/>
    <w:next w:val="Normal"/>
    <w:uiPriority w:val="37"/>
    <w:semiHidden/>
    <w:unhideWhenUsed/>
    <w:rsid w:val="00E93FC7"/>
  </w:style>
  <w:style w:type="paragraph" w:styleId="BlockText">
    <w:name w:val="Block Text"/>
    <w:basedOn w:val="Normal"/>
    <w:uiPriority w:val="99"/>
    <w:semiHidden/>
    <w:unhideWhenUsed/>
    <w:rsid w:val="00E93FC7"/>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BodyText">
    <w:name w:val="Body Text"/>
    <w:basedOn w:val="Normal"/>
    <w:link w:val="BodyTextChar"/>
    <w:uiPriority w:val="99"/>
    <w:semiHidden/>
    <w:unhideWhenUsed/>
    <w:rsid w:val="00E93FC7"/>
    <w:pPr>
      <w:spacing w:after="120"/>
    </w:pPr>
    <w:rPr>
      <w:szCs w:val="20"/>
    </w:rPr>
  </w:style>
  <w:style w:type="character" w:customStyle="1" w:styleId="BodyTextChar">
    <w:name w:val="Body Text Char"/>
    <w:link w:val="BodyText"/>
    <w:uiPriority w:val="99"/>
    <w:semiHidden/>
    <w:rsid w:val="00E93FC7"/>
    <w:rPr>
      <w:rFonts w:eastAsia="MS Mincho"/>
      <w:sz w:val="24"/>
      <w:lang w:val="bg-BG" w:eastAsia="bg-BG"/>
    </w:rPr>
  </w:style>
  <w:style w:type="paragraph" w:styleId="BodyText2">
    <w:name w:val="Body Text 2"/>
    <w:basedOn w:val="Normal"/>
    <w:link w:val="BodyText2Char"/>
    <w:uiPriority w:val="99"/>
    <w:semiHidden/>
    <w:unhideWhenUsed/>
    <w:rsid w:val="00E93FC7"/>
    <w:pPr>
      <w:spacing w:after="120" w:line="480" w:lineRule="auto"/>
    </w:pPr>
    <w:rPr>
      <w:szCs w:val="20"/>
    </w:rPr>
  </w:style>
  <w:style w:type="character" w:customStyle="1" w:styleId="BodyText2Char">
    <w:name w:val="Body Text 2 Char"/>
    <w:link w:val="BodyText2"/>
    <w:uiPriority w:val="99"/>
    <w:semiHidden/>
    <w:rsid w:val="00E93FC7"/>
    <w:rPr>
      <w:rFonts w:eastAsia="MS Mincho"/>
      <w:sz w:val="24"/>
      <w:lang w:val="bg-BG" w:eastAsia="bg-BG"/>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link w:val="BodyText3"/>
    <w:uiPriority w:val="99"/>
    <w:semiHidden/>
    <w:rsid w:val="00E93FC7"/>
    <w:rPr>
      <w:rFonts w:eastAsia="MS Mincho"/>
      <w:sz w:val="16"/>
      <w:szCs w:val="16"/>
      <w:lang w:val="bg-BG" w:eastAsia="bg-BG"/>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link w:val="BodyTextFirstIndent"/>
    <w:uiPriority w:val="99"/>
    <w:semiHidden/>
    <w:rsid w:val="00E93FC7"/>
    <w:rPr>
      <w:rFonts w:eastAsia="MS Mincho"/>
      <w:sz w:val="24"/>
      <w:lang w:val="bg-BG" w:eastAsia="bg-BG"/>
    </w:rPr>
  </w:style>
  <w:style w:type="paragraph" w:styleId="BodyTextIndent">
    <w:name w:val="Body Text Indent"/>
    <w:basedOn w:val="Normal"/>
    <w:link w:val="BodyTextIndentChar"/>
    <w:uiPriority w:val="99"/>
    <w:semiHidden/>
    <w:unhideWhenUsed/>
    <w:rsid w:val="00E93FC7"/>
    <w:pPr>
      <w:spacing w:after="120"/>
      <w:ind w:left="283"/>
    </w:pPr>
    <w:rPr>
      <w:szCs w:val="20"/>
    </w:rPr>
  </w:style>
  <w:style w:type="character" w:customStyle="1" w:styleId="BodyTextIndentChar">
    <w:name w:val="Body Text Indent Char"/>
    <w:link w:val="BodyTextIndent"/>
    <w:uiPriority w:val="99"/>
    <w:semiHidden/>
    <w:rsid w:val="00E93FC7"/>
    <w:rPr>
      <w:rFonts w:eastAsia="MS Mincho"/>
      <w:sz w:val="24"/>
      <w:lang w:val="bg-BG" w:eastAsia="bg-BG"/>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link w:val="BodyTextFirstIndent2"/>
    <w:uiPriority w:val="99"/>
    <w:semiHidden/>
    <w:rsid w:val="00E93FC7"/>
    <w:rPr>
      <w:rFonts w:eastAsia="MS Mincho"/>
      <w:sz w:val="24"/>
      <w:lang w:val="bg-BG" w:eastAsia="bg-BG"/>
    </w:rPr>
  </w:style>
  <w:style w:type="paragraph" w:styleId="BodyTextIndent2">
    <w:name w:val="Body Text Indent 2"/>
    <w:basedOn w:val="Normal"/>
    <w:link w:val="BodyTextIndent2Char"/>
    <w:uiPriority w:val="99"/>
    <w:semiHidden/>
    <w:unhideWhenUsed/>
    <w:rsid w:val="00E93FC7"/>
    <w:pPr>
      <w:spacing w:after="120" w:line="480" w:lineRule="auto"/>
      <w:ind w:left="283"/>
    </w:pPr>
    <w:rPr>
      <w:szCs w:val="20"/>
    </w:rPr>
  </w:style>
  <w:style w:type="character" w:customStyle="1" w:styleId="BodyTextIndent2Char">
    <w:name w:val="Body Text Indent 2 Char"/>
    <w:link w:val="BodyTextIndent2"/>
    <w:uiPriority w:val="99"/>
    <w:semiHidden/>
    <w:rsid w:val="00E93FC7"/>
    <w:rPr>
      <w:rFonts w:eastAsia="MS Mincho"/>
      <w:sz w:val="24"/>
      <w:lang w:val="bg-BG" w:eastAsia="bg-BG"/>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link w:val="BodyTextIndent3"/>
    <w:uiPriority w:val="99"/>
    <w:semiHidden/>
    <w:rsid w:val="00E93FC7"/>
    <w:rPr>
      <w:rFonts w:eastAsia="MS Mincho"/>
      <w:sz w:val="16"/>
      <w:szCs w:val="16"/>
      <w:lang w:val="bg-BG" w:eastAsia="bg-BG"/>
    </w:rPr>
  </w:style>
  <w:style w:type="paragraph" w:styleId="Caption">
    <w:name w:val="caption"/>
    <w:basedOn w:val="Normal"/>
    <w:next w:val="Normal"/>
    <w:uiPriority w:val="99"/>
    <w:semiHidden/>
    <w:qFormat/>
    <w:rsid w:val="00E93FC7"/>
    <w:pPr>
      <w:spacing w:after="200"/>
    </w:pPr>
    <w:rPr>
      <w:b/>
      <w:bCs/>
      <w:color w:val="0072BC"/>
      <w:sz w:val="18"/>
      <w:szCs w:val="18"/>
    </w:rPr>
  </w:style>
  <w:style w:type="paragraph" w:styleId="Closing">
    <w:name w:val="Closing"/>
    <w:basedOn w:val="Normal"/>
    <w:link w:val="ClosingChar"/>
    <w:uiPriority w:val="99"/>
    <w:semiHidden/>
    <w:unhideWhenUsed/>
    <w:rsid w:val="00E93FC7"/>
    <w:pPr>
      <w:ind w:left="4252"/>
    </w:pPr>
    <w:rPr>
      <w:szCs w:val="20"/>
    </w:rPr>
  </w:style>
  <w:style w:type="character" w:customStyle="1" w:styleId="ClosingChar">
    <w:name w:val="Closing Char"/>
    <w:link w:val="Closing"/>
    <w:uiPriority w:val="99"/>
    <w:semiHidden/>
    <w:rsid w:val="00E93FC7"/>
    <w:rPr>
      <w:rFonts w:eastAsia="MS Mincho"/>
      <w:sz w:val="24"/>
      <w:lang w:val="bg-BG" w:eastAsia="bg-BG"/>
    </w:rPr>
  </w:style>
  <w:style w:type="table" w:styleId="ColorfulGrid">
    <w:name w:val="Colorful Grid"/>
    <w:basedOn w:val="TableNormal"/>
    <w:uiPriority w:val="73"/>
    <w:semiHidden/>
    <w:rsid w:val="00E93FC7"/>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93FC7"/>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E93FC7"/>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E93FC7"/>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E93FC7"/>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E93FC7"/>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E93FC7"/>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E93FC7"/>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E93FC7"/>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E93FC7"/>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E93FC7"/>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93FC7"/>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93FC7"/>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93FC7"/>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E93FC7"/>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93FC7"/>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93FC7"/>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E93FC7"/>
    <w:rPr>
      <w:b/>
      <w:bCs/>
    </w:rPr>
  </w:style>
  <w:style w:type="character" w:customStyle="1" w:styleId="CommentSubjectChar">
    <w:name w:val="Comment Subject Char"/>
    <w:link w:val="CommentSubject"/>
    <w:uiPriority w:val="99"/>
    <w:semiHidden/>
    <w:rsid w:val="00E93FC7"/>
    <w:rPr>
      <w:rFonts w:eastAsia="MS Mincho"/>
      <w:b/>
      <w:bCs/>
      <w:sz w:val="20"/>
      <w:szCs w:val="20"/>
      <w:lang w:val="bg-BG" w:eastAsia="bg-BG"/>
    </w:rPr>
  </w:style>
  <w:style w:type="table" w:styleId="DarkList">
    <w:name w:val="Dark List"/>
    <w:basedOn w:val="TableNormal"/>
    <w:uiPriority w:val="70"/>
    <w:semiHidden/>
    <w:rsid w:val="00E93FC7"/>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93FC7"/>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E93FC7"/>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E93FC7"/>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E93FC7"/>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unhideWhenUsed/>
    <w:rsid w:val="00E93FC7"/>
    <w:rPr>
      <w:szCs w:val="20"/>
    </w:rPr>
  </w:style>
  <w:style w:type="character" w:customStyle="1" w:styleId="DateChar">
    <w:name w:val="Date Char"/>
    <w:link w:val="Date"/>
    <w:uiPriority w:val="99"/>
    <w:semiHidden/>
    <w:rsid w:val="00E93FC7"/>
    <w:rPr>
      <w:rFonts w:eastAsia="MS Mincho"/>
      <w:sz w:val="24"/>
      <w:lang w:val="bg-BG" w:eastAsia="bg-BG"/>
    </w:rPr>
  </w:style>
  <w:style w:type="paragraph" w:styleId="DocumentMap">
    <w:name w:val="Document Map"/>
    <w:basedOn w:val="Normal"/>
    <w:link w:val="DocumentMapChar"/>
    <w:uiPriority w:val="99"/>
    <w:semiHidden/>
    <w:unhideWhenUsed/>
    <w:rsid w:val="00E93FC7"/>
    <w:rPr>
      <w:rFonts w:ascii="Tahoma" w:hAnsi="Tahoma"/>
      <w:sz w:val="16"/>
      <w:szCs w:val="16"/>
    </w:rPr>
  </w:style>
  <w:style w:type="character" w:customStyle="1" w:styleId="DocumentMapChar">
    <w:name w:val="Document Map Char"/>
    <w:link w:val="DocumentMap"/>
    <w:uiPriority w:val="99"/>
    <w:semiHidden/>
    <w:rsid w:val="00E93FC7"/>
    <w:rPr>
      <w:rFonts w:ascii="Tahoma" w:eastAsia="MS Mincho" w:hAnsi="Tahoma" w:cs="Tahoma"/>
      <w:sz w:val="16"/>
      <w:szCs w:val="16"/>
      <w:lang w:val="bg-BG" w:eastAsia="bg-BG"/>
    </w:rPr>
  </w:style>
  <w:style w:type="paragraph" w:styleId="E-mailSignature">
    <w:name w:val="E-mail Signature"/>
    <w:basedOn w:val="Normal"/>
    <w:link w:val="E-mailSignatureChar"/>
    <w:uiPriority w:val="99"/>
    <w:semiHidden/>
    <w:unhideWhenUsed/>
    <w:rsid w:val="00E93FC7"/>
    <w:rPr>
      <w:szCs w:val="20"/>
    </w:rPr>
  </w:style>
  <w:style w:type="character" w:customStyle="1" w:styleId="E-mailSignatureChar">
    <w:name w:val="E-mail Signature Char"/>
    <w:link w:val="E-mailSignature"/>
    <w:uiPriority w:val="99"/>
    <w:semiHidden/>
    <w:rsid w:val="00E93FC7"/>
    <w:rPr>
      <w:rFonts w:eastAsia="MS Mincho"/>
      <w:sz w:val="24"/>
      <w:lang w:val="bg-BG" w:eastAsia="bg-BG"/>
    </w:rPr>
  </w:style>
  <w:style w:type="character" w:styleId="EndnoteReference">
    <w:name w:val="endnote reference"/>
    <w:uiPriority w:val="99"/>
    <w:semiHidden/>
    <w:unhideWhenUsed/>
    <w:rsid w:val="00E93FC7"/>
    <w:rPr>
      <w:vertAlign w:val="superscript"/>
      <w:lang w:val="bg-BG" w:eastAsia="bg-BG"/>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link w:val="EndnoteText"/>
    <w:uiPriority w:val="99"/>
    <w:semiHidden/>
    <w:rsid w:val="00E93FC7"/>
    <w:rPr>
      <w:rFonts w:eastAsia="MS Mincho"/>
      <w:sz w:val="20"/>
      <w:szCs w:val="20"/>
      <w:lang w:val="bg-BG" w:eastAsia="bg-BG"/>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eastAsia="MS Gothic"/>
      <w:szCs w:val="24"/>
    </w:rPr>
  </w:style>
  <w:style w:type="paragraph" w:styleId="EnvelopeReturn">
    <w:name w:val="envelope return"/>
    <w:basedOn w:val="Normal"/>
    <w:uiPriority w:val="99"/>
    <w:semiHidden/>
    <w:unhideWhenUsed/>
    <w:rsid w:val="00E93FC7"/>
    <w:rPr>
      <w:rFonts w:eastAsia="MS Gothic"/>
      <w:sz w:val="20"/>
      <w:szCs w:val="20"/>
    </w:rPr>
  </w:style>
  <w:style w:type="character" w:styleId="FollowedHyperlink">
    <w:name w:val="FollowedHyperlink"/>
    <w:uiPriority w:val="99"/>
    <w:semiHidden/>
    <w:unhideWhenUsed/>
    <w:rsid w:val="00E93FC7"/>
    <w:rPr>
      <w:color w:val="7030A0"/>
      <w:u w:val="single"/>
      <w:lang w:val="bg-BG" w:eastAsia="bg-BG"/>
    </w:rPr>
  </w:style>
  <w:style w:type="character" w:styleId="FootnoteReference">
    <w:name w:val="footnote reference"/>
    <w:uiPriority w:val="99"/>
    <w:semiHidden/>
    <w:rsid w:val="003A17A2"/>
    <w:rPr>
      <w:vertAlign w:val="superscript"/>
      <w:lang w:val="bg-BG" w:eastAsia="bg-BG"/>
    </w:rPr>
  </w:style>
  <w:style w:type="paragraph" w:styleId="FootnoteText">
    <w:name w:val="footnote text"/>
    <w:basedOn w:val="Normal"/>
    <w:link w:val="FootnoteTextChar"/>
    <w:uiPriority w:val="99"/>
    <w:semiHidden/>
    <w:rsid w:val="003A17A2"/>
    <w:rPr>
      <w:sz w:val="20"/>
      <w:szCs w:val="20"/>
    </w:rPr>
  </w:style>
  <w:style w:type="character" w:customStyle="1" w:styleId="FootnoteTextChar">
    <w:name w:val="Footnote Text Char"/>
    <w:link w:val="FootnoteText"/>
    <w:uiPriority w:val="99"/>
    <w:semiHidden/>
    <w:rsid w:val="003A17A2"/>
    <w:rPr>
      <w:rFonts w:eastAsia="MS Mincho"/>
      <w:sz w:val="20"/>
      <w:szCs w:val="20"/>
      <w:lang w:val="bg-BG" w:eastAsia="bg-BG"/>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szCs w:val="20"/>
    </w:rPr>
  </w:style>
  <w:style w:type="character" w:customStyle="1" w:styleId="HTMLAddressChar">
    <w:name w:val="HTML Address Char"/>
    <w:link w:val="HTMLAddress"/>
    <w:uiPriority w:val="99"/>
    <w:semiHidden/>
    <w:rsid w:val="00E93FC7"/>
    <w:rPr>
      <w:rFonts w:eastAsia="MS Mincho"/>
      <w:i/>
      <w:iCs/>
      <w:sz w:val="24"/>
      <w:lang w:val="bg-BG" w:eastAsia="bg-BG"/>
    </w:rPr>
  </w:style>
  <w:style w:type="character" w:styleId="HTMLCite">
    <w:name w:val="HTML Cite"/>
    <w:uiPriority w:val="99"/>
    <w:semiHidden/>
    <w:unhideWhenUsed/>
    <w:rsid w:val="00E93FC7"/>
    <w:rPr>
      <w:i/>
      <w:iCs/>
      <w:lang w:val="bg-BG" w:eastAsia="bg-BG"/>
    </w:rPr>
  </w:style>
  <w:style w:type="character" w:styleId="HTMLCode">
    <w:name w:val="HTML Code"/>
    <w:uiPriority w:val="99"/>
    <w:semiHidden/>
    <w:unhideWhenUsed/>
    <w:rsid w:val="00E93FC7"/>
    <w:rPr>
      <w:rFonts w:ascii="Consolas" w:hAnsi="Consolas" w:cs="Consolas"/>
      <w:sz w:val="20"/>
      <w:szCs w:val="20"/>
      <w:lang w:val="bg-BG" w:eastAsia="bg-BG"/>
    </w:rPr>
  </w:style>
  <w:style w:type="character" w:styleId="HTMLDefinition">
    <w:name w:val="HTML Definition"/>
    <w:uiPriority w:val="99"/>
    <w:semiHidden/>
    <w:unhideWhenUsed/>
    <w:rsid w:val="00E93FC7"/>
    <w:rPr>
      <w:i/>
      <w:iCs/>
      <w:lang w:val="bg-BG" w:eastAsia="bg-BG"/>
    </w:rPr>
  </w:style>
  <w:style w:type="character" w:styleId="HTMLKeyboard">
    <w:name w:val="HTML Keyboard"/>
    <w:uiPriority w:val="99"/>
    <w:semiHidden/>
    <w:unhideWhenUsed/>
    <w:rsid w:val="00E93FC7"/>
    <w:rPr>
      <w:rFonts w:ascii="Consolas" w:hAnsi="Consolas" w:cs="Consolas"/>
      <w:sz w:val="20"/>
      <w:szCs w:val="20"/>
      <w:lang w:val="bg-BG" w:eastAsia="bg-BG"/>
    </w:rPr>
  </w:style>
  <w:style w:type="paragraph" w:styleId="HTMLPreformatted">
    <w:name w:val="HTML Preformatted"/>
    <w:basedOn w:val="Normal"/>
    <w:link w:val="HTMLPreformattedChar"/>
    <w:uiPriority w:val="99"/>
    <w:semiHidden/>
    <w:unhideWhenUsed/>
    <w:rsid w:val="00E93FC7"/>
    <w:rPr>
      <w:rFonts w:ascii="Consolas" w:hAnsi="Consolas"/>
      <w:sz w:val="20"/>
      <w:szCs w:val="20"/>
    </w:rPr>
  </w:style>
  <w:style w:type="character" w:customStyle="1" w:styleId="HTMLPreformattedChar">
    <w:name w:val="HTML Preformatted Char"/>
    <w:link w:val="HTMLPreformatted"/>
    <w:uiPriority w:val="99"/>
    <w:semiHidden/>
    <w:rsid w:val="00E93FC7"/>
    <w:rPr>
      <w:rFonts w:ascii="Consolas" w:eastAsia="MS Mincho" w:hAnsi="Consolas" w:cs="Consolas"/>
      <w:sz w:val="20"/>
      <w:szCs w:val="20"/>
      <w:lang w:val="bg-BG" w:eastAsia="bg-BG"/>
    </w:rPr>
  </w:style>
  <w:style w:type="character" w:styleId="HTMLSample">
    <w:name w:val="HTML Sample"/>
    <w:uiPriority w:val="99"/>
    <w:semiHidden/>
    <w:unhideWhenUsed/>
    <w:rsid w:val="00E93FC7"/>
    <w:rPr>
      <w:rFonts w:ascii="Consolas" w:hAnsi="Consolas" w:cs="Consolas"/>
      <w:sz w:val="24"/>
      <w:szCs w:val="24"/>
      <w:lang w:val="bg-BG" w:eastAsia="bg-BG"/>
    </w:rPr>
  </w:style>
  <w:style w:type="character" w:styleId="HTMLTypewriter">
    <w:name w:val="HTML Typewriter"/>
    <w:uiPriority w:val="99"/>
    <w:semiHidden/>
    <w:unhideWhenUsed/>
    <w:rsid w:val="00E93FC7"/>
    <w:rPr>
      <w:rFonts w:ascii="Consolas" w:hAnsi="Consolas" w:cs="Consolas"/>
      <w:sz w:val="20"/>
      <w:szCs w:val="20"/>
      <w:lang w:val="bg-BG" w:eastAsia="bg-BG"/>
    </w:rPr>
  </w:style>
  <w:style w:type="character" w:styleId="HTMLVariable">
    <w:name w:val="HTML Variable"/>
    <w:uiPriority w:val="99"/>
    <w:semiHidden/>
    <w:unhideWhenUsed/>
    <w:rsid w:val="00E93FC7"/>
    <w:rPr>
      <w:i/>
      <w:iCs/>
      <w:lang w:val="bg-BG" w:eastAsia="bg-BG"/>
    </w:rPr>
  </w:style>
  <w:style w:type="character" w:styleId="Hyperlink">
    <w:name w:val="Hyperlink"/>
    <w:uiPriority w:val="99"/>
    <w:semiHidden/>
    <w:rsid w:val="003A17A2"/>
    <w:rPr>
      <w:color w:val="0072BC"/>
      <w:u w:val="single"/>
      <w:lang w:val="bg-BG" w:eastAsia="bg-BG"/>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eastAsia="MS Gothic"/>
      <w:b/>
      <w:bCs/>
    </w:rPr>
  </w:style>
  <w:style w:type="table" w:styleId="LightGrid">
    <w:name w:val="Light Grid"/>
    <w:basedOn w:val="TableNormal"/>
    <w:uiPriority w:val="62"/>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E93F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E93FC7"/>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E93FC7"/>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E93FC7"/>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E93FC7"/>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bg-BG" w:eastAsia="bg-BG"/>
    </w:rPr>
  </w:style>
  <w:style w:type="character" w:customStyle="1" w:styleId="MacroTextChar">
    <w:name w:val="Macro Text Char"/>
    <w:link w:val="MacroText"/>
    <w:uiPriority w:val="99"/>
    <w:semiHidden/>
    <w:rsid w:val="00E93FC7"/>
    <w:rPr>
      <w:rFonts w:ascii="Consolas" w:eastAsia="MS Mincho" w:hAnsi="Consolas" w:cs="Consolas"/>
      <w:lang w:val="bg-BG" w:eastAsia="bg-BG" w:bidi="ar-SA"/>
    </w:rPr>
  </w:style>
  <w:style w:type="table" w:styleId="MediumGrid1">
    <w:name w:val="Medium Grid 1"/>
    <w:basedOn w:val="TableNormal"/>
    <w:uiPriority w:val="67"/>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E93FC7"/>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E93FC7"/>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E93FC7"/>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E93FC7"/>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E93FC7"/>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E93FC7"/>
    <w:rPr>
      <w:rFonts w:ascii="Times New Roman" w:eastAsia="MS Gothic" w:hAnsi="Times New Roman" w:cs="Times New Roman"/>
      <w:sz w:val="24"/>
      <w:szCs w:val="24"/>
      <w:lang w:val="bg-BG" w:eastAsia="bg-BG"/>
    </w:rPr>
  </w:style>
  <w:style w:type="paragraph" w:styleId="NormalWeb">
    <w:name w:val="Normal (Web)"/>
    <w:basedOn w:val="Normal"/>
    <w:uiPriority w:val="99"/>
    <w:semiHidden/>
    <w:unhideWhenUsed/>
    <w:rsid w:val="00E93FC7"/>
    <w:rPr>
      <w:szCs w:val="24"/>
    </w:rPr>
  </w:style>
  <w:style w:type="paragraph" w:styleId="NormalIndent">
    <w:name w:val="Normal Indent"/>
    <w:basedOn w:val="Normal"/>
    <w:uiPriority w:val="99"/>
    <w:semiHidden/>
    <w:unhideWhenUsed/>
    <w:rsid w:val="00E93FC7"/>
    <w:pPr>
      <w:ind w:left="720"/>
    </w:pPr>
  </w:style>
  <w:style w:type="paragraph" w:styleId="NoteHeading">
    <w:name w:val="Note Heading"/>
    <w:basedOn w:val="Normal"/>
    <w:next w:val="Normal"/>
    <w:link w:val="NoteHeadingChar"/>
    <w:uiPriority w:val="99"/>
    <w:semiHidden/>
    <w:unhideWhenUsed/>
    <w:rsid w:val="00E93FC7"/>
    <w:rPr>
      <w:szCs w:val="20"/>
    </w:rPr>
  </w:style>
  <w:style w:type="character" w:customStyle="1" w:styleId="NoteHeadingChar">
    <w:name w:val="Note Heading Char"/>
    <w:link w:val="NoteHeading"/>
    <w:uiPriority w:val="99"/>
    <w:semiHidden/>
    <w:rsid w:val="00E93FC7"/>
    <w:rPr>
      <w:rFonts w:eastAsia="MS Mincho"/>
      <w:sz w:val="24"/>
      <w:lang w:val="bg-BG" w:eastAsia="bg-BG"/>
    </w:rPr>
  </w:style>
  <w:style w:type="character" w:styleId="PlaceholderText">
    <w:name w:val="Placeholder Text"/>
    <w:uiPriority w:val="99"/>
    <w:semiHidden/>
    <w:rsid w:val="003A17A2"/>
    <w:rPr>
      <w:color w:val="000000"/>
      <w:bdr w:val="none" w:sz="0" w:space="0" w:color="auto"/>
      <w:lang w:val="bg-BG" w:eastAsia="bg-BG"/>
    </w:rPr>
  </w:style>
  <w:style w:type="paragraph" w:styleId="PlainText">
    <w:name w:val="Plain Text"/>
    <w:basedOn w:val="Normal"/>
    <w:link w:val="PlainTextChar"/>
    <w:uiPriority w:val="99"/>
    <w:semiHidden/>
    <w:unhideWhenUsed/>
    <w:rsid w:val="00E93FC7"/>
    <w:rPr>
      <w:rFonts w:ascii="Consolas" w:hAnsi="Consolas"/>
      <w:sz w:val="21"/>
      <w:szCs w:val="21"/>
    </w:rPr>
  </w:style>
  <w:style w:type="character" w:customStyle="1" w:styleId="PlainTextChar">
    <w:name w:val="Plain Text Char"/>
    <w:link w:val="PlainText"/>
    <w:uiPriority w:val="99"/>
    <w:semiHidden/>
    <w:rsid w:val="00E93FC7"/>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unhideWhenUsed/>
    <w:rsid w:val="00E93FC7"/>
    <w:rPr>
      <w:szCs w:val="20"/>
    </w:rPr>
  </w:style>
  <w:style w:type="character" w:customStyle="1" w:styleId="SalutationChar">
    <w:name w:val="Salutation Char"/>
    <w:link w:val="Salutation"/>
    <w:uiPriority w:val="99"/>
    <w:semiHidden/>
    <w:rsid w:val="00E93FC7"/>
    <w:rPr>
      <w:rFonts w:eastAsia="MS Mincho"/>
      <w:sz w:val="24"/>
      <w:lang w:val="bg-BG" w:eastAsia="bg-BG"/>
    </w:rPr>
  </w:style>
  <w:style w:type="paragraph" w:styleId="Signature">
    <w:name w:val="Signature"/>
    <w:basedOn w:val="Normal"/>
    <w:link w:val="SignatureChar"/>
    <w:uiPriority w:val="99"/>
    <w:semiHidden/>
    <w:unhideWhenUsed/>
    <w:rsid w:val="00E93FC7"/>
    <w:pPr>
      <w:ind w:left="4252"/>
    </w:pPr>
    <w:rPr>
      <w:szCs w:val="20"/>
    </w:rPr>
  </w:style>
  <w:style w:type="character" w:customStyle="1" w:styleId="SignatureChar">
    <w:name w:val="Signature Char"/>
    <w:link w:val="Signature"/>
    <w:uiPriority w:val="99"/>
    <w:semiHidden/>
    <w:rsid w:val="00E93FC7"/>
    <w:rPr>
      <w:rFonts w:eastAsia="MS Mincho"/>
      <w:sz w:val="24"/>
      <w:lang w:val="bg-BG" w:eastAsia="bg-BG"/>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3A17A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A17A2"/>
    <w:pPr>
      <w:keepNext/>
      <w:keepLines/>
      <w:spacing w:before="240"/>
      <w:contextualSpacing/>
      <w:jc w:val="center"/>
    </w:pPr>
    <w:rPr>
      <w:rFonts w:eastAsia="MS Gothic"/>
      <w:b/>
      <w:bCs/>
      <w:color w:val="474747"/>
      <w:sz w:val="28"/>
      <w:szCs w:val="24"/>
    </w:rPr>
  </w:style>
  <w:style w:type="paragraph" w:styleId="TOC1">
    <w:name w:val="toc 1"/>
    <w:basedOn w:val="Normal"/>
    <w:next w:val="Normal"/>
    <w:autoRedefine/>
    <w:uiPriority w:val="99"/>
    <w:semiHidden/>
    <w:rsid w:val="003A17A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3A17A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3A17A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3A17A2"/>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3A17A2"/>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3A17A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3A17A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semiHidden/>
    <w:unhideWhenUsed/>
    <w:rsid w:val="00E93FC7"/>
    <w:pPr>
      <w:spacing w:after="100"/>
      <w:ind w:left="1680"/>
    </w:pPr>
  </w:style>
  <w:style w:type="paragraph" w:styleId="TOC9">
    <w:name w:val="toc 9"/>
    <w:basedOn w:val="Normal"/>
    <w:next w:val="Normal"/>
    <w:autoRedefine/>
    <w:uiPriority w:val="39"/>
    <w:semiHidden/>
    <w:unhideWhenUsed/>
    <w:rsid w:val="00E93FC7"/>
    <w:pPr>
      <w:spacing w:after="100"/>
      <w:ind w:left="1920"/>
    </w:pPr>
  </w:style>
  <w:style w:type="paragraph" w:customStyle="1" w:styleId="ECHRFooter">
    <w:name w:val="ECHR_Footer"/>
    <w:aliases w:val="Footer_ECHR"/>
    <w:basedOn w:val="Footer"/>
    <w:uiPriority w:val="57"/>
    <w:semiHidden/>
    <w:rsid w:val="003A17A2"/>
    <w:pPr>
      <w:jc w:val="left"/>
    </w:pPr>
    <w:rPr>
      <w:sz w:val="8"/>
    </w:rPr>
  </w:style>
  <w:style w:type="paragraph" w:customStyle="1" w:styleId="DummyStyle">
    <w:name w:val="Dummy_Style"/>
    <w:basedOn w:val="Normal"/>
    <w:semiHidden/>
    <w:qFormat/>
    <w:rsid w:val="003A17A2"/>
    <w:rPr>
      <w:color w:val="00B050"/>
    </w:rPr>
  </w:style>
  <w:style w:type="paragraph" w:styleId="Footer">
    <w:name w:val="footer"/>
    <w:basedOn w:val="Normal"/>
    <w:link w:val="FooterChar"/>
    <w:uiPriority w:val="57"/>
    <w:semiHidden/>
    <w:rsid w:val="003A17A2"/>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3A17A2"/>
    <w:rPr>
      <w:sz w:val="24"/>
      <w:lang w:val="bg-BG" w:eastAsia="bg-BG"/>
    </w:rPr>
  </w:style>
  <w:style w:type="paragraph" w:customStyle="1" w:styleId="ECHRFooterLine">
    <w:name w:val="ECHR_Footer_Line"/>
    <w:aliases w:val="Footer_Line"/>
    <w:basedOn w:val="Normal"/>
    <w:next w:val="ECHRFooter"/>
    <w:uiPriority w:val="57"/>
    <w:semiHidden/>
    <w:rsid w:val="003A17A2"/>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3A17A2"/>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customStyle="1" w:styleId="JuHeaderLandscape">
    <w:name w:val="Ju_Header_Landscape"/>
    <w:basedOn w:val="ECHRHeader"/>
    <w:uiPriority w:val="4"/>
    <w:qFormat/>
    <w:rsid w:val="003A17A2"/>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D204AA"/>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6843</Words>
  <Characters>39007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2017-10-02T12:51:00Z</dcterms:created>
  <dcterms:modified xsi:type="dcterms:W3CDTF">2017-11-13T08:43:00Z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