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2C5" w14:textId="77777777" w:rsidR="002D2C99" w:rsidRPr="0049489F" w:rsidRDefault="002D2C99" w:rsidP="002D2C99">
      <w:pPr>
        <w:pStyle w:val="ECHRDecisionBody"/>
        <w:jc w:val="center"/>
      </w:pPr>
      <w:bookmarkStart w:id="0" w:name="_GoBack"/>
      <w:bookmarkEnd w:id="0"/>
    </w:p>
    <w:p w14:paraId="53E4E09A" w14:textId="77777777" w:rsidR="002D2C99" w:rsidRPr="00E37CB1" w:rsidRDefault="002D2C99" w:rsidP="002D2C99">
      <w:pPr>
        <w:jc w:val="center"/>
        <w:rPr>
          <w:lang w:val="fr-FR"/>
        </w:rPr>
      </w:pPr>
    </w:p>
    <w:p w14:paraId="0E896743" w14:textId="77777777" w:rsidR="002D2C99" w:rsidRPr="00E37CB1" w:rsidRDefault="007E4BE7" w:rsidP="002D2C99">
      <w:pPr>
        <w:tabs>
          <w:tab w:val="left" w:pos="5529"/>
        </w:tabs>
        <w:jc w:val="center"/>
        <w:rPr>
          <w:lang w:val="fr-FR"/>
        </w:rPr>
      </w:pPr>
      <w:r>
        <w:rPr>
          <w:lang w:val="bg-BG"/>
        </w:rPr>
        <w:t>ЧЕТВЪРТО ОТДЕЛЕНИЕ</w:t>
      </w:r>
    </w:p>
    <w:p w14:paraId="484B3DB8" w14:textId="77777777" w:rsidR="002D2C99" w:rsidRPr="00E37CB1" w:rsidRDefault="002D2C99" w:rsidP="002D2C99">
      <w:pPr>
        <w:jc w:val="center"/>
        <w:rPr>
          <w:lang w:val="fr-FR"/>
        </w:rPr>
      </w:pPr>
    </w:p>
    <w:p w14:paraId="098BA785" w14:textId="77777777" w:rsidR="002D2C99" w:rsidRPr="00E37CB1" w:rsidRDefault="002D2C99" w:rsidP="002D2C99">
      <w:pPr>
        <w:jc w:val="center"/>
        <w:rPr>
          <w:lang w:val="fr-FR"/>
        </w:rPr>
      </w:pPr>
    </w:p>
    <w:p w14:paraId="4DA64D77" w14:textId="77777777" w:rsidR="002D2C99" w:rsidRDefault="002D2C99" w:rsidP="002D2C99">
      <w:pPr>
        <w:jc w:val="center"/>
        <w:rPr>
          <w:lang w:val="fr-FR"/>
        </w:rPr>
      </w:pPr>
    </w:p>
    <w:p w14:paraId="7FF6B840" w14:textId="77777777" w:rsidR="001C0A0E" w:rsidRPr="00E37CB1" w:rsidRDefault="001C0A0E" w:rsidP="002D2C99">
      <w:pPr>
        <w:jc w:val="center"/>
        <w:rPr>
          <w:lang w:val="fr-FR"/>
        </w:rPr>
      </w:pPr>
    </w:p>
    <w:p w14:paraId="37077047" w14:textId="77777777" w:rsidR="002D2C99" w:rsidRPr="00E37CB1" w:rsidRDefault="002D2C99" w:rsidP="002D2C99">
      <w:pPr>
        <w:jc w:val="center"/>
        <w:rPr>
          <w:lang w:val="fr-FR"/>
        </w:rPr>
      </w:pPr>
    </w:p>
    <w:p w14:paraId="336B258A" w14:textId="77777777" w:rsidR="002D2C99" w:rsidRPr="00E37CB1" w:rsidRDefault="002D2C99" w:rsidP="002D2C99">
      <w:pPr>
        <w:jc w:val="center"/>
        <w:rPr>
          <w:lang w:val="fr-FR"/>
        </w:rPr>
      </w:pPr>
    </w:p>
    <w:p w14:paraId="308BFF7E" w14:textId="77777777" w:rsidR="002D2C99" w:rsidRPr="00E37CB1" w:rsidRDefault="002D2C99" w:rsidP="002D2C99">
      <w:pPr>
        <w:jc w:val="center"/>
        <w:rPr>
          <w:lang w:val="fr-FR"/>
        </w:rPr>
      </w:pPr>
    </w:p>
    <w:p w14:paraId="05D54EE2" w14:textId="77777777" w:rsidR="002D2C99" w:rsidRPr="00E37CB1" w:rsidRDefault="007E4BE7" w:rsidP="002D2C99">
      <w:pPr>
        <w:jc w:val="center"/>
        <w:outlineLvl w:val="0"/>
        <w:rPr>
          <w:b/>
          <w:lang w:val="fr-FR"/>
        </w:rPr>
      </w:pPr>
      <w:r>
        <w:rPr>
          <w:b/>
          <w:lang w:val="bg-BG"/>
        </w:rPr>
        <w:t>ДЕЛО СТОЙКОВ срещу БЪЛГАРИЯ</w:t>
      </w:r>
    </w:p>
    <w:p w14:paraId="633FD9DD" w14:textId="77777777" w:rsidR="002D2C99" w:rsidRPr="00E37CB1" w:rsidRDefault="002D2C99" w:rsidP="002D2C99">
      <w:pPr>
        <w:jc w:val="center"/>
        <w:rPr>
          <w:lang w:val="fr-FR"/>
        </w:rPr>
      </w:pPr>
    </w:p>
    <w:p w14:paraId="2395E21B" w14:textId="77777777" w:rsidR="002D2C99" w:rsidRPr="00E37CB1" w:rsidRDefault="002D2C99" w:rsidP="002D2C99">
      <w:pPr>
        <w:jc w:val="center"/>
        <w:rPr>
          <w:i/>
          <w:lang w:val="fr-FR"/>
        </w:rPr>
      </w:pPr>
      <w:r w:rsidRPr="00E37CB1">
        <w:rPr>
          <w:i/>
          <w:lang w:val="fr-FR"/>
        </w:rPr>
        <w:t>(</w:t>
      </w:r>
      <w:r w:rsidR="007E4BE7">
        <w:rPr>
          <w:i/>
          <w:lang w:val="bg-BG"/>
        </w:rPr>
        <w:t xml:space="preserve">Жалба № </w:t>
      </w:r>
      <w:r w:rsidR="003407CB">
        <w:rPr>
          <w:i/>
          <w:lang w:val="fr-FR"/>
        </w:rPr>
        <w:t>38152/11</w:t>
      </w:r>
      <w:r w:rsidRPr="00E37CB1">
        <w:rPr>
          <w:i/>
          <w:lang w:val="fr-FR"/>
        </w:rPr>
        <w:t>)</w:t>
      </w:r>
    </w:p>
    <w:p w14:paraId="480FF216" w14:textId="77777777" w:rsidR="002D2C99" w:rsidRPr="00E37CB1" w:rsidRDefault="002D2C99" w:rsidP="002D2C99">
      <w:pPr>
        <w:jc w:val="center"/>
        <w:rPr>
          <w:lang w:val="fr-FR"/>
        </w:rPr>
      </w:pPr>
    </w:p>
    <w:p w14:paraId="26C70C63" w14:textId="77777777" w:rsidR="002D2C99" w:rsidRPr="00E37CB1" w:rsidRDefault="002D2C99" w:rsidP="002D2C99">
      <w:pPr>
        <w:jc w:val="center"/>
        <w:rPr>
          <w:lang w:val="fr-FR"/>
        </w:rPr>
      </w:pPr>
    </w:p>
    <w:p w14:paraId="3D32F600" w14:textId="77777777" w:rsidR="002D2C99" w:rsidRPr="00E37CB1" w:rsidRDefault="002D2C99" w:rsidP="002D2C99">
      <w:pPr>
        <w:jc w:val="center"/>
        <w:rPr>
          <w:lang w:val="fr-FR"/>
        </w:rPr>
      </w:pPr>
    </w:p>
    <w:p w14:paraId="67143524" w14:textId="77777777" w:rsidR="002D2C99" w:rsidRDefault="002D2C99" w:rsidP="002D2C99">
      <w:pPr>
        <w:jc w:val="center"/>
        <w:rPr>
          <w:lang w:val="fr-FR"/>
        </w:rPr>
      </w:pPr>
    </w:p>
    <w:p w14:paraId="0D478970" w14:textId="77777777" w:rsidR="001C0A0E" w:rsidRDefault="001C0A0E" w:rsidP="002D2C99">
      <w:pPr>
        <w:jc w:val="center"/>
        <w:rPr>
          <w:lang w:val="fr-FR"/>
        </w:rPr>
      </w:pPr>
    </w:p>
    <w:p w14:paraId="0C703B9F" w14:textId="77777777" w:rsidR="002D2C99" w:rsidRPr="00E37CB1" w:rsidRDefault="002D2C99" w:rsidP="002D2C99">
      <w:pPr>
        <w:jc w:val="center"/>
        <w:rPr>
          <w:lang w:val="fr-FR"/>
        </w:rPr>
      </w:pPr>
    </w:p>
    <w:p w14:paraId="48AC0380" w14:textId="77777777" w:rsidR="002D2C99" w:rsidRPr="00E37CB1" w:rsidRDefault="002D2C99" w:rsidP="002D2C99">
      <w:pPr>
        <w:jc w:val="center"/>
        <w:rPr>
          <w:lang w:val="fr-FR"/>
        </w:rPr>
      </w:pPr>
    </w:p>
    <w:p w14:paraId="0A0F1CF2" w14:textId="77777777" w:rsidR="002D2C99" w:rsidRPr="00E37CB1" w:rsidRDefault="002D2C99" w:rsidP="002D2C99">
      <w:pPr>
        <w:jc w:val="center"/>
        <w:rPr>
          <w:lang w:val="fr-FR"/>
        </w:rPr>
      </w:pPr>
    </w:p>
    <w:p w14:paraId="00D6226B" w14:textId="77777777" w:rsidR="002D2C99" w:rsidRPr="00E37CB1" w:rsidRDefault="002D2C99" w:rsidP="002D2C99">
      <w:pPr>
        <w:jc w:val="center"/>
        <w:rPr>
          <w:lang w:val="fr-FR"/>
        </w:rPr>
      </w:pPr>
    </w:p>
    <w:p w14:paraId="31F326AF" w14:textId="77777777" w:rsidR="002D2C99" w:rsidRDefault="007E4BE7" w:rsidP="007E4BE7">
      <w:pPr>
        <w:jc w:val="center"/>
        <w:outlineLvl w:val="0"/>
        <w:rPr>
          <w:lang w:val="bg-BG"/>
        </w:rPr>
      </w:pPr>
      <w:r>
        <w:rPr>
          <w:lang w:val="bg-BG"/>
        </w:rPr>
        <w:t>РЕШЕНИЕ</w:t>
      </w:r>
    </w:p>
    <w:p w14:paraId="581FC9D0" w14:textId="77777777" w:rsidR="007E4BE7" w:rsidRPr="00E37CB1" w:rsidRDefault="007E4BE7" w:rsidP="007E4BE7">
      <w:pPr>
        <w:jc w:val="center"/>
        <w:outlineLvl w:val="0"/>
        <w:rPr>
          <w:i/>
          <w:lang w:val="fr-FR"/>
        </w:rPr>
      </w:pPr>
    </w:p>
    <w:p w14:paraId="568E056B" w14:textId="77777777" w:rsidR="002D2C99" w:rsidRPr="00E37CB1" w:rsidRDefault="002D2C99" w:rsidP="002D2C99">
      <w:pPr>
        <w:jc w:val="center"/>
        <w:rPr>
          <w:lang w:val="fr-FR"/>
        </w:rPr>
      </w:pPr>
    </w:p>
    <w:p w14:paraId="2172BBBB" w14:textId="77777777" w:rsidR="002D2C99" w:rsidRPr="00E37CB1" w:rsidRDefault="007E4BE7" w:rsidP="002D2C99">
      <w:pPr>
        <w:jc w:val="center"/>
        <w:outlineLvl w:val="0"/>
        <w:rPr>
          <w:lang w:val="fr-FR"/>
        </w:rPr>
      </w:pPr>
      <w:r>
        <w:rPr>
          <w:lang w:val="bg-BG"/>
        </w:rPr>
        <w:t>СТРАСБУРГ</w:t>
      </w:r>
    </w:p>
    <w:p w14:paraId="4998B0F3" w14:textId="77777777" w:rsidR="002D2C99" w:rsidRPr="00E37CB1" w:rsidRDefault="002D2C99" w:rsidP="002D2C99">
      <w:pPr>
        <w:jc w:val="center"/>
        <w:rPr>
          <w:lang w:val="fr-FR"/>
        </w:rPr>
      </w:pPr>
    </w:p>
    <w:p w14:paraId="01C94714" w14:textId="77777777" w:rsidR="002D2C99" w:rsidRPr="007E4BE7" w:rsidRDefault="003407CB" w:rsidP="002D2C99">
      <w:pPr>
        <w:jc w:val="center"/>
        <w:rPr>
          <w:lang w:val="bg-BG"/>
        </w:rPr>
      </w:pPr>
      <w:r>
        <w:rPr>
          <w:lang w:val="fr-FR"/>
        </w:rPr>
        <w:t xml:space="preserve">6 </w:t>
      </w:r>
      <w:r w:rsidR="007E4BE7">
        <w:rPr>
          <w:lang w:val="bg-BG"/>
        </w:rPr>
        <w:t>октомври</w:t>
      </w:r>
      <w:r>
        <w:rPr>
          <w:lang w:val="fr-FR"/>
        </w:rPr>
        <w:t xml:space="preserve"> 2015</w:t>
      </w:r>
      <w:r w:rsidR="007E4BE7">
        <w:rPr>
          <w:lang w:val="bg-BG"/>
        </w:rPr>
        <w:t xml:space="preserve"> г.</w:t>
      </w:r>
    </w:p>
    <w:p w14:paraId="21B873DA" w14:textId="77777777" w:rsidR="002D2C99" w:rsidRDefault="002D2C99" w:rsidP="002D2C99">
      <w:pPr>
        <w:jc w:val="center"/>
        <w:rPr>
          <w:lang w:val="bg-BG"/>
        </w:rPr>
      </w:pPr>
    </w:p>
    <w:p w14:paraId="3C4144C5" w14:textId="77777777" w:rsidR="000C4C62" w:rsidRDefault="000C4C62" w:rsidP="002D2C99">
      <w:pPr>
        <w:jc w:val="center"/>
        <w:rPr>
          <w:lang w:val="bg-BG"/>
        </w:rPr>
      </w:pPr>
    </w:p>
    <w:p w14:paraId="2EF80A7E" w14:textId="77777777" w:rsidR="000C4C62" w:rsidRPr="000C4C62" w:rsidRDefault="000C4C62" w:rsidP="002D2C99">
      <w:pPr>
        <w:jc w:val="center"/>
        <w:rPr>
          <w:lang w:val="bg-BG"/>
        </w:rPr>
      </w:pPr>
    </w:p>
    <w:p w14:paraId="7CB73DD7" w14:textId="77777777" w:rsidR="003407CB" w:rsidRDefault="003407CB" w:rsidP="002D2C99">
      <w:pPr>
        <w:jc w:val="center"/>
        <w:rPr>
          <w:lang w:val="fr-FR"/>
        </w:rPr>
      </w:pPr>
    </w:p>
    <w:p w14:paraId="1CCC588B" w14:textId="77777777" w:rsidR="003407CB" w:rsidRPr="000C4C62" w:rsidRDefault="000C4C62" w:rsidP="002D2C99">
      <w:pPr>
        <w:jc w:val="center"/>
        <w:rPr>
          <w:lang w:val="bg-BG"/>
        </w:rPr>
      </w:pPr>
      <w:r>
        <w:rPr>
          <w:lang w:val="bg-BG"/>
        </w:rPr>
        <w:t xml:space="preserve">ОКОНЧАТЕЛНО </w:t>
      </w:r>
    </w:p>
    <w:p w14:paraId="666D94A6" w14:textId="77777777" w:rsidR="003407CB" w:rsidRDefault="003407CB" w:rsidP="002D2C99">
      <w:pPr>
        <w:jc w:val="center"/>
        <w:rPr>
          <w:lang w:val="fr-FR"/>
        </w:rPr>
      </w:pPr>
    </w:p>
    <w:p w14:paraId="14ECA170" w14:textId="77777777" w:rsidR="003407CB" w:rsidRPr="00E37CB1" w:rsidRDefault="003407CB" w:rsidP="002D2C99">
      <w:pPr>
        <w:jc w:val="center"/>
        <w:rPr>
          <w:lang w:val="fr-FR"/>
        </w:rPr>
      </w:pPr>
    </w:p>
    <w:p w14:paraId="54FA0633" w14:textId="77777777" w:rsidR="000C4C62" w:rsidRDefault="000C4C62" w:rsidP="000C4C62">
      <w:pPr>
        <w:pStyle w:val="s32b251d"/>
        <w:jc w:val="center"/>
      </w:pPr>
      <w:r>
        <w:rPr>
          <w:rStyle w:val="s556a1de3"/>
        </w:rPr>
        <w:t>01/02/2016</w:t>
      </w:r>
    </w:p>
    <w:p w14:paraId="16CCBB6E" w14:textId="77777777" w:rsidR="000C4C62" w:rsidRDefault="000C4C62" w:rsidP="002D2C99">
      <w:pPr>
        <w:pStyle w:val="JuCase"/>
        <w:rPr>
          <w:lang w:val="bg-BG"/>
        </w:rPr>
      </w:pPr>
    </w:p>
    <w:p w14:paraId="473F29D3" w14:textId="77777777" w:rsidR="000C4C62" w:rsidRDefault="000C4C62" w:rsidP="002D2C99">
      <w:pPr>
        <w:pStyle w:val="JuCase"/>
        <w:rPr>
          <w:lang w:val="bg-BG"/>
        </w:rPr>
      </w:pPr>
    </w:p>
    <w:p w14:paraId="5D346CB3" w14:textId="77777777" w:rsidR="000C4C62" w:rsidRDefault="000C4C62" w:rsidP="002D2C99">
      <w:pPr>
        <w:pStyle w:val="JuCase"/>
        <w:rPr>
          <w:lang w:val="bg-BG"/>
        </w:rPr>
      </w:pPr>
    </w:p>
    <w:p w14:paraId="3F3B0231" w14:textId="77777777" w:rsidR="000C4C62" w:rsidRDefault="000C4C62" w:rsidP="002D2C99">
      <w:pPr>
        <w:pStyle w:val="JuCase"/>
        <w:rPr>
          <w:lang w:val="bg-BG"/>
        </w:rPr>
      </w:pPr>
    </w:p>
    <w:p w14:paraId="55CFF29B" w14:textId="77777777" w:rsidR="000C4C62" w:rsidRDefault="000C4C62" w:rsidP="002D2C99">
      <w:pPr>
        <w:pStyle w:val="JuCase"/>
        <w:rPr>
          <w:lang w:val="bg-BG"/>
        </w:rPr>
      </w:pPr>
    </w:p>
    <w:p w14:paraId="259B1839" w14:textId="77777777" w:rsidR="000C4C62" w:rsidRDefault="000C4C62" w:rsidP="002D2C99">
      <w:pPr>
        <w:pStyle w:val="JuCase"/>
        <w:rPr>
          <w:lang w:val="bg-BG"/>
        </w:rPr>
      </w:pPr>
    </w:p>
    <w:p w14:paraId="49FD1C79" w14:textId="77777777" w:rsidR="000C4C62" w:rsidRDefault="001D1BAC" w:rsidP="002D2C99">
      <w:pPr>
        <w:pStyle w:val="JuCase"/>
        <w:rPr>
          <w:lang w:val="bg-BG"/>
        </w:rPr>
      </w:pPr>
      <w:r>
        <w:rPr>
          <w:lang w:val="bg-BG"/>
        </w:rPr>
        <w:lastRenderedPageBreak/>
        <w:t xml:space="preserve"> </w:t>
      </w:r>
    </w:p>
    <w:p w14:paraId="0E3A18AA" w14:textId="77777777" w:rsidR="002D2C99" w:rsidRPr="004E4AB0" w:rsidRDefault="007E4BE7" w:rsidP="002D2C99">
      <w:pPr>
        <w:pStyle w:val="JuCase"/>
        <w:rPr>
          <w:lang w:val="bg-BG"/>
        </w:rPr>
      </w:pPr>
      <w:r>
        <w:rPr>
          <w:lang w:val="bg-BG"/>
        </w:rPr>
        <w:t>По делото Стойков срещу България</w:t>
      </w:r>
      <w:r w:rsidR="002D2C99" w:rsidRPr="004E4AB0">
        <w:rPr>
          <w:lang w:val="bg-BG"/>
        </w:rPr>
        <w:t>,</w:t>
      </w:r>
    </w:p>
    <w:p w14:paraId="65D0E8E7" w14:textId="77777777" w:rsidR="003407CB" w:rsidRPr="004E4AB0" w:rsidRDefault="007E4BE7" w:rsidP="003407CB">
      <w:pPr>
        <w:ind w:firstLine="284"/>
        <w:rPr>
          <w:lang w:val="bg-BG"/>
        </w:rPr>
      </w:pPr>
      <w:r>
        <w:rPr>
          <w:lang w:val="bg-BG"/>
        </w:rPr>
        <w:t xml:space="preserve">Европейският съд по правата на човека </w:t>
      </w:r>
      <w:r w:rsidR="003407CB" w:rsidRPr="004E4AB0">
        <w:rPr>
          <w:lang w:val="bg-BG"/>
        </w:rPr>
        <w:t>(</w:t>
      </w:r>
      <w:r w:rsidR="0028014C">
        <w:rPr>
          <w:lang w:val="bg-BG"/>
        </w:rPr>
        <w:t xml:space="preserve">Четвърто </w:t>
      </w:r>
      <w:r>
        <w:rPr>
          <w:lang w:val="bg-BG"/>
        </w:rPr>
        <w:t>отделение</w:t>
      </w:r>
      <w:r w:rsidR="007605CC" w:rsidRPr="004E4AB0">
        <w:rPr>
          <w:lang w:val="bg-BG"/>
        </w:rPr>
        <w:t>)</w:t>
      </w:r>
      <w:r w:rsidR="007605CC">
        <w:rPr>
          <w:lang w:val="bg-BG"/>
        </w:rPr>
        <w:t>,</w:t>
      </w:r>
      <w:r w:rsidR="007605CC" w:rsidRPr="004E4AB0">
        <w:rPr>
          <w:lang w:val="bg-BG"/>
        </w:rPr>
        <w:t xml:space="preserve"> </w:t>
      </w:r>
      <w:r w:rsidR="007605CC">
        <w:rPr>
          <w:lang w:val="bg-BG"/>
        </w:rPr>
        <w:t xml:space="preserve">заседаващ </w:t>
      </w:r>
      <w:r>
        <w:rPr>
          <w:lang w:val="bg-BG"/>
        </w:rPr>
        <w:t>в състав</w:t>
      </w:r>
      <w:r w:rsidR="003407CB" w:rsidRPr="004E4AB0">
        <w:rPr>
          <w:lang w:val="bg-BG"/>
        </w:rPr>
        <w:t>:</w:t>
      </w:r>
    </w:p>
    <w:p w14:paraId="1A83DA22" w14:textId="77777777" w:rsidR="003407CB" w:rsidRPr="004E4AB0" w:rsidRDefault="003407CB" w:rsidP="003407CB">
      <w:pPr>
        <w:tabs>
          <w:tab w:val="left" w:pos="567"/>
          <w:tab w:val="left" w:pos="1134"/>
        </w:tabs>
        <w:jc w:val="left"/>
        <w:rPr>
          <w:lang w:val="bg-BG"/>
        </w:rPr>
      </w:pPr>
      <w:r w:rsidRPr="004E4AB0">
        <w:rPr>
          <w:lang w:val="bg-BG"/>
        </w:rPr>
        <w:tab/>
      </w:r>
      <w:proofErr w:type="spellStart"/>
      <w:r w:rsidR="007E4BE7">
        <w:rPr>
          <w:lang w:val="bg-BG"/>
        </w:rPr>
        <w:t>Гуидо</w:t>
      </w:r>
      <w:proofErr w:type="spellEnd"/>
      <w:r w:rsidR="007E4BE7">
        <w:rPr>
          <w:lang w:val="bg-BG"/>
        </w:rPr>
        <w:t xml:space="preserve"> </w:t>
      </w:r>
      <w:proofErr w:type="spellStart"/>
      <w:r w:rsidR="007E4BE7">
        <w:rPr>
          <w:lang w:val="bg-BG"/>
        </w:rPr>
        <w:t>Раймонди</w:t>
      </w:r>
      <w:proofErr w:type="spellEnd"/>
      <w:r w:rsidR="007E4BE7">
        <w:rPr>
          <w:lang w:val="bg-BG"/>
        </w:rPr>
        <w:t xml:space="preserve"> (</w:t>
      </w:r>
      <w:r w:rsidRPr="003407CB">
        <w:rPr>
          <w:lang w:val="fr-FR"/>
        </w:rPr>
        <w:t>Guido</w:t>
      </w:r>
      <w:r w:rsidR="007E4BE7">
        <w:rPr>
          <w:lang w:val="bg-BG"/>
        </w:rPr>
        <w:t xml:space="preserve"> </w:t>
      </w:r>
      <w:r w:rsidRPr="003407CB">
        <w:rPr>
          <w:lang w:val="fr-FR"/>
        </w:rPr>
        <w:t>Raimondi</w:t>
      </w:r>
      <w:r w:rsidR="007E4BE7">
        <w:rPr>
          <w:lang w:val="bg-BG"/>
        </w:rPr>
        <w:t>)</w:t>
      </w:r>
      <w:r w:rsidRPr="004E4AB0">
        <w:rPr>
          <w:lang w:val="bg-BG"/>
        </w:rPr>
        <w:t>,</w:t>
      </w:r>
      <w:r w:rsidR="00BA63B8">
        <w:rPr>
          <w:lang w:val="bg-BG"/>
        </w:rPr>
        <w:t xml:space="preserve"> </w:t>
      </w:r>
      <w:r w:rsidR="00BA63B8">
        <w:rPr>
          <w:i/>
          <w:lang w:val="bg-BG"/>
        </w:rPr>
        <w:t>П</w:t>
      </w:r>
      <w:r w:rsidR="007E4BE7">
        <w:rPr>
          <w:i/>
          <w:lang w:val="bg-BG"/>
        </w:rPr>
        <w:t>редседател</w:t>
      </w:r>
      <w:r w:rsidRPr="004E4AB0">
        <w:rPr>
          <w:i/>
          <w:lang w:val="bg-BG"/>
        </w:rPr>
        <w:t>,</w:t>
      </w:r>
      <w:r w:rsidRPr="004E4AB0">
        <w:rPr>
          <w:i/>
          <w:lang w:val="bg-BG"/>
        </w:rPr>
        <w:br/>
      </w:r>
      <w:r w:rsidRPr="004E4AB0">
        <w:rPr>
          <w:lang w:val="bg-BG"/>
        </w:rPr>
        <w:tab/>
      </w:r>
      <w:proofErr w:type="spellStart"/>
      <w:r w:rsidR="0031205E" w:rsidRPr="005B01B9">
        <w:rPr>
          <w:rStyle w:val="JuJudgesChar"/>
          <w:lang w:val="bg-BG"/>
        </w:rPr>
        <w:t>Пейви</w:t>
      </w:r>
      <w:proofErr w:type="spellEnd"/>
      <w:r w:rsidR="0031205E" w:rsidRPr="005B01B9">
        <w:rPr>
          <w:rStyle w:val="JuJudgesChar"/>
          <w:lang w:val="bg-BG"/>
        </w:rPr>
        <w:t xml:space="preserve"> </w:t>
      </w:r>
      <w:proofErr w:type="spellStart"/>
      <w:r w:rsidR="0031205E" w:rsidRPr="005B01B9">
        <w:rPr>
          <w:rStyle w:val="JuJudgesChar"/>
          <w:lang w:val="bg-BG"/>
        </w:rPr>
        <w:t>Хирвеле</w:t>
      </w:r>
      <w:proofErr w:type="spellEnd"/>
      <w:r w:rsidR="0031205E" w:rsidRPr="005B01B9">
        <w:rPr>
          <w:rStyle w:val="JuJudgesChar"/>
          <w:lang w:val="bg-BG"/>
        </w:rPr>
        <w:t xml:space="preserve"> (</w:t>
      </w:r>
      <w:proofErr w:type="spellStart"/>
      <w:r w:rsidR="0031205E" w:rsidRPr="005B01B9">
        <w:rPr>
          <w:lang w:val="bg-BG"/>
        </w:rPr>
        <w:t>Päivi</w:t>
      </w:r>
      <w:proofErr w:type="spellEnd"/>
      <w:r w:rsidR="0031205E" w:rsidRPr="005B01B9">
        <w:rPr>
          <w:lang w:val="bg-BG"/>
        </w:rPr>
        <w:t xml:space="preserve"> </w:t>
      </w:r>
      <w:proofErr w:type="spellStart"/>
      <w:r w:rsidR="0031205E" w:rsidRPr="005B01B9">
        <w:rPr>
          <w:lang w:val="bg-BG"/>
        </w:rPr>
        <w:t>Hirvelä</w:t>
      </w:r>
      <w:proofErr w:type="spellEnd"/>
      <w:r w:rsidR="0031205E" w:rsidRPr="005B01B9">
        <w:rPr>
          <w:lang w:val="bg-BG"/>
        </w:rPr>
        <w:t>),</w:t>
      </w:r>
      <w:r w:rsidRPr="004E4AB0">
        <w:rPr>
          <w:i/>
          <w:lang w:val="bg-BG"/>
        </w:rPr>
        <w:br/>
      </w:r>
      <w:r w:rsidRPr="004E4AB0">
        <w:rPr>
          <w:lang w:val="bg-BG"/>
        </w:rPr>
        <w:tab/>
      </w:r>
      <w:r w:rsidR="0031205E" w:rsidRPr="005B01B9">
        <w:rPr>
          <w:rStyle w:val="JuJudgesChar"/>
          <w:lang w:val="bg-BG"/>
        </w:rPr>
        <w:t xml:space="preserve">Георге </w:t>
      </w:r>
      <w:proofErr w:type="spellStart"/>
      <w:r w:rsidR="0031205E" w:rsidRPr="005B01B9">
        <w:rPr>
          <w:rStyle w:val="JuJudgesChar"/>
          <w:lang w:val="bg-BG"/>
        </w:rPr>
        <w:t>Николау</w:t>
      </w:r>
      <w:proofErr w:type="spellEnd"/>
      <w:r w:rsidR="0031205E" w:rsidRPr="005B01B9">
        <w:rPr>
          <w:rStyle w:val="JuJudgesChar"/>
          <w:lang w:val="bg-BG"/>
        </w:rPr>
        <w:t xml:space="preserve"> (</w:t>
      </w:r>
      <w:proofErr w:type="spellStart"/>
      <w:r w:rsidR="0031205E" w:rsidRPr="005B01B9">
        <w:rPr>
          <w:lang w:val="bg-BG"/>
        </w:rPr>
        <w:t>George</w:t>
      </w:r>
      <w:proofErr w:type="spellEnd"/>
      <w:r w:rsidR="0031205E" w:rsidRPr="005B01B9">
        <w:rPr>
          <w:lang w:val="bg-BG"/>
        </w:rPr>
        <w:t xml:space="preserve"> </w:t>
      </w:r>
      <w:proofErr w:type="spellStart"/>
      <w:r w:rsidR="0031205E" w:rsidRPr="005B01B9">
        <w:rPr>
          <w:lang w:val="bg-BG"/>
        </w:rPr>
        <w:t>Nicolaou</w:t>
      </w:r>
      <w:proofErr w:type="spellEnd"/>
      <w:r w:rsidR="0031205E" w:rsidRPr="005B01B9">
        <w:rPr>
          <w:lang w:val="bg-BG"/>
        </w:rPr>
        <w:t>),</w:t>
      </w:r>
      <w:r w:rsidR="0031205E" w:rsidRPr="005B01B9">
        <w:rPr>
          <w:rStyle w:val="JuJudgesChar"/>
          <w:i/>
          <w:lang w:val="bg-BG"/>
        </w:rPr>
        <w:br/>
      </w:r>
      <w:r w:rsidRPr="004E4AB0">
        <w:rPr>
          <w:lang w:val="bg-BG"/>
        </w:rPr>
        <w:tab/>
      </w:r>
      <w:proofErr w:type="spellStart"/>
      <w:r w:rsidR="0031205E">
        <w:rPr>
          <w:lang w:val="bg-BG"/>
        </w:rPr>
        <w:t>Леди</w:t>
      </w:r>
      <w:proofErr w:type="spellEnd"/>
      <w:r w:rsidR="0031205E">
        <w:rPr>
          <w:lang w:val="bg-BG"/>
        </w:rPr>
        <w:t xml:space="preserve"> </w:t>
      </w:r>
      <w:proofErr w:type="spellStart"/>
      <w:r w:rsidR="0031205E">
        <w:rPr>
          <w:lang w:val="bg-BG"/>
        </w:rPr>
        <w:t>Биан</w:t>
      </w:r>
      <w:r w:rsidR="0028014C">
        <w:rPr>
          <w:lang w:val="bg-BG"/>
        </w:rPr>
        <w:t>к</w:t>
      </w:r>
      <w:r w:rsidR="0031205E">
        <w:rPr>
          <w:lang w:val="bg-BG"/>
        </w:rPr>
        <w:t>у</w:t>
      </w:r>
      <w:proofErr w:type="spellEnd"/>
      <w:r w:rsidR="0031205E">
        <w:rPr>
          <w:lang w:val="bg-BG"/>
        </w:rPr>
        <w:t xml:space="preserve"> (</w:t>
      </w:r>
      <w:proofErr w:type="spellStart"/>
      <w:r w:rsidRPr="003407CB">
        <w:rPr>
          <w:lang w:val="fr-FR"/>
        </w:rPr>
        <w:t>Ledi</w:t>
      </w:r>
      <w:proofErr w:type="spellEnd"/>
      <w:r w:rsidR="0031205E">
        <w:rPr>
          <w:lang w:val="bg-BG"/>
        </w:rPr>
        <w:t xml:space="preserve"> </w:t>
      </w:r>
      <w:proofErr w:type="spellStart"/>
      <w:r w:rsidRPr="003407CB">
        <w:rPr>
          <w:lang w:val="fr-FR"/>
        </w:rPr>
        <w:t>Bianku</w:t>
      </w:r>
      <w:proofErr w:type="spellEnd"/>
      <w:r w:rsidR="0031205E">
        <w:rPr>
          <w:lang w:val="bg-BG"/>
        </w:rPr>
        <w:t>)</w:t>
      </w:r>
      <w:r w:rsidRPr="004E4AB0">
        <w:rPr>
          <w:lang w:val="bg-BG"/>
        </w:rPr>
        <w:t>,</w:t>
      </w:r>
      <w:r w:rsidRPr="004E4AB0">
        <w:rPr>
          <w:i/>
          <w:lang w:val="bg-BG"/>
        </w:rPr>
        <w:br/>
      </w:r>
      <w:r w:rsidRPr="004E4AB0">
        <w:rPr>
          <w:lang w:val="bg-BG"/>
        </w:rPr>
        <w:tab/>
      </w:r>
      <w:r w:rsidR="009525E5">
        <w:rPr>
          <w:lang w:val="bg-BG"/>
        </w:rPr>
        <w:t xml:space="preserve">Пол </w:t>
      </w:r>
      <w:proofErr w:type="spellStart"/>
      <w:r w:rsidR="009525E5">
        <w:rPr>
          <w:lang w:val="bg-BG"/>
        </w:rPr>
        <w:t>Махо</w:t>
      </w:r>
      <w:r w:rsidR="0028014C">
        <w:rPr>
          <w:lang w:val="bg-BG"/>
        </w:rPr>
        <w:t>у</w:t>
      </w:r>
      <w:r w:rsidR="009525E5">
        <w:rPr>
          <w:lang w:val="bg-BG"/>
        </w:rPr>
        <w:t>ни</w:t>
      </w:r>
      <w:proofErr w:type="spellEnd"/>
      <w:r w:rsidR="009525E5">
        <w:rPr>
          <w:lang w:val="bg-BG"/>
        </w:rPr>
        <w:t xml:space="preserve"> (</w:t>
      </w:r>
      <w:r w:rsidRPr="003407CB">
        <w:rPr>
          <w:lang w:val="fr-FR"/>
        </w:rPr>
        <w:t>Paul</w:t>
      </w:r>
      <w:r w:rsidR="009525E5">
        <w:rPr>
          <w:lang w:val="bg-BG"/>
        </w:rPr>
        <w:t xml:space="preserve"> </w:t>
      </w:r>
      <w:proofErr w:type="spellStart"/>
      <w:r w:rsidRPr="003407CB">
        <w:rPr>
          <w:lang w:val="fr-FR"/>
        </w:rPr>
        <w:t>Mahoney</w:t>
      </w:r>
      <w:proofErr w:type="spellEnd"/>
      <w:r w:rsidR="009525E5">
        <w:rPr>
          <w:lang w:val="bg-BG"/>
        </w:rPr>
        <w:t>)</w:t>
      </w:r>
      <w:r w:rsidRPr="004E4AB0">
        <w:rPr>
          <w:lang w:val="bg-BG"/>
        </w:rPr>
        <w:t>,</w:t>
      </w:r>
      <w:r w:rsidRPr="004E4AB0">
        <w:rPr>
          <w:i/>
          <w:lang w:val="bg-BG"/>
        </w:rPr>
        <w:br/>
      </w:r>
      <w:r w:rsidRPr="004E4AB0">
        <w:rPr>
          <w:lang w:val="bg-BG"/>
        </w:rPr>
        <w:tab/>
      </w:r>
      <w:proofErr w:type="spellStart"/>
      <w:r w:rsidR="009525E5" w:rsidRPr="005B01B9">
        <w:rPr>
          <w:rStyle w:val="JuJudgesChar"/>
          <w:lang w:val="bg-BG"/>
        </w:rPr>
        <w:t>Кшищоф</w:t>
      </w:r>
      <w:proofErr w:type="spellEnd"/>
      <w:r w:rsidR="009525E5" w:rsidRPr="005B01B9">
        <w:rPr>
          <w:rStyle w:val="JuJudgesChar"/>
          <w:lang w:val="bg-BG"/>
        </w:rPr>
        <w:t xml:space="preserve"> </w:t>
      </w:r>
      <w:proofErr w:type="spellStart"/>
      <w:r w:rsidR="009525E5" w:rsidRPr="005B01B9">
        <w:rPr>
          <w:rStyle w:val="JuJudgesChar"/>
          <w:lang w:val="bg-BG"/>
        </w:rPr>
        <w:t>Войтичек</w:t>
      </w:r>
      <w:proofErr w:type="spellEnd"/>
      <w:r w:rsidR="009525E5" w:rsidRPr="005B01B9">
        <w:rPr>
          <w:rStyle w:val="JuJudgesChar"/>
          <w:lang w:val="bg-BG"/>
        </w:rPr>
        <w:t xml:space="preserve"> (</w:t>
      </w:r>
      <w:proofErr w:type="spellStart"/>
      <w:r w:rsidR="009525E5" w:rsidRPr="005B01B9">
        <w:rPr>
          <w:lang w:val="bg-BG"/>
        </w:rPr>
        <w:t>Krzysztof</w:t>
      </w:r>
      <w:proofErr w:type="spellEnd"/>
      <w:r w:rsidR="009525E5" w:rsidRPr="005B01B9">
        <w:rPr>
          <w:lang w:val="bg-BG"/>
        </w:rPr>
        <w:t xml:space="preserve"> </w:t>
      </w:r>
      <w:proofErr w:type="spellStart"/>
      <w:r w:rsidR="009525E5" w:rsidRPr="005B01B9">
        <w:rPr>
          <w:lang w:val="bg-BG"/>
        </w:rPr>
        <w:t>Wojtyczek</w:t>
      </w:r>
      <w:proofErr w:type="spellEnd"/>
      <w:r w:rsidR="009525E5">
        <w:rPr>
          <w:lang w:val="bg-BG"/>
        </w:rPr>
        <w:t>)</w:t>
      </w:r>
      <w:r w:rsidRPr="004E4AB0">
        <w:rPr>
          <w:lang w:val="bg-BG"/>
        </w:rPr>
        <w:t>,</w:t>
      </w:r>
      <w:r w:rsidRPr="004E4AB0">
        <w:rPr>
          <w:i/>
          <w:lang w:val="bg-BG"/>
        </w:rPr>
        <w:br/>
      </w:r>
      <w:r w:rsidRPr="004E4AB0">
        <w:rPr>
          <w:lang w:val="bg-BG"/>
        </w:rPr>
        <w:tab/>
      </w:r>
      <w:r w:rsidR="009525E5">
        <w:rPr>
          <w:lang w:val="bg-BG"/>
        </w:rPr>
        <w:t>Йонко Грозев</w:t>
      </w:r>
      <w:r w:rsidRPr="004E4AB0">
        <w:rPr>
          <w:lang w:val="bg-BG"/>
        </w:rPr>
        <w:t>,</w:t>
      </w:r>
      <w:r w:rsidRPr="004E4AB0">
        <w:rPr>
          <w:i/>
          <w:lang w:val="bg-BG"/>
        </w:rPr>
        <w:t xml:space="preserve"> </w:t>
      </w:r>
      <w:r w:rsidR="009525E5">
        <w:rPr>
          <w:i/>
          <w:lang w:val="bg-BG"/>
        </w:rPr>
        <w:t xml:space="preserve"> съдии</w:t>
      </w:r>
      <w:r w:rsidRPr="004E4AB0">
        <w:rPr>
          <w:i/>
          <w:lang w:val="bg-BG"/>
        </w:rPr>
        <w:t>,</w:t>
      </w:r>
      <w:r w:rsidRPr="004E4AB0">
        <w:rPr>
          <w:lang w:val="bg-BG"/>
        </w:rPr>
        <w:br/>
      </w:r>
      <w:r w:rsidR="009525E5">
        <w:rPr>
          <w:lang w:val="bg-BG"/>
        </w:rPr>
        <w:t xml:space="preserve">и </w:t>
      </w:r>
      <w:proofErr w:type="spellStart"/>
      <w:r w:rsidR="009525E5">
        <w:rPr>
          <w:lang w:val="bg-BG"/>
        </w:rPr>
        <w:t>Франсоаз</w:t>
      </w:r>
      <w:proofErr w:type="spellEnd"/>
      <w:r w:rsidR="009525E5">
        <w:rPr>
          <w:lang w:val="bg-BG"/>
        </w:rPr>
        <w:t xml:space="preserve"> </w:t>
      </w:r>
      <w:proofErr w:type="spellStart"/>
      <w:r w:rsidR="009525E5">
        <w:rPr>
          <w:lang w:val="bg-BG"/>
        </w:rPr>
        <w:t>Еленс-Пасо</w:t>
      </w:r>
      <w:proofErr w:type="spellEnd"/>
      <w:r w:rsidRPr="004E4AB0">
        <w:rPr>
          <w:lang w:val="bg-BG"/>
        </w:rPr>
        <w:t xml:space="preserve">, </w:t>
      </w:r>
      <w:r w:rsidR="009525E5">
        <w:rPr>
          <w:i/>
          <w:lang w:val="bg-BG"/>
        </w:rPr>
        <w:t>секретар на отделението</w:t>
      </w:r>
      <w:r w:rsidRPr="004E4AB0">
        <w:rPr>
          <w:lang w:val="bg-BG"/>
        </w:rPr>
        <w:t>,</w:t>
      </w:r>
    </w:p>
    <w:p w14:paraId="4F5419A0" w14:textId="77777777" w:rsidR="00713C54" w:rsidRPr="004E4AB0" w:rsidRDefault="00713C54" w:rsidP="00713C54">
      <w:pPr>
        <w:pStyle w:val="ECHRPara"/>
        <w:rPr>
          <w:lang w:val="bg-BG"/>
        </w:rPr>
      </w:pPr>
      <w:r>
        <w:rPr>
          <w:lang w:val="bg-BG"/>
        </w:rPr>
        <w:t>След</w:t>
      </w:r>
      <w:r w:rsidR="007605CC">
        <w:rPr>
          <w:lang w:val="bg-BG"/>
        </w:rPr>
        <w:t xml:space="preserve"> закрито заседание, проведено на</w:t>
      </w:r>
      <w:r>
        <w:rPr>
          <w:lang w:val="bg-BG"/>
        </w:rPr>
        <w:t xml:space="preserve"> 15 септември 2015 г,</w:t>
      </w:r>
    </w:p>
    <w:p w14:paraId="6867EFB5" w14:textId="77777777" w:rsidR="00713C54" w:rsidRPr="004E4AB0" w:rsidRDefault="00713C54" w:rsidP="00713C54">
      <w:pPr>
        <w:pStyle w:val="ECHRPara"/>
        <w:rPr>
          <w:lang w:val="bg-BG"/>
        </w:rPr>
      </w:pPr>
      <w:r>
        <w:rPr>
          <w:lang w:val="bg-BG"/>
        </w:rPr>
        <w:t xml:space="preserve">Постановява следното решение, прието на </w:t>
      </w:r>
      <w:r w:rsidR="0028014C">
        <w:rPr>
          <w:lang w:val="bg-BG"/>
        </w:rPr>
        <w:t xml:space="preserve">същата </w:t>
      </w:r>
      <w:r>
        <w:rPr>
          <w:lang w:val="bg-BG"/>
        </w:rPr>
        <w:t>дата</w:t>
      </w:r>
      <w:r w:rsidRPr="004E4AB0">
        <w:rPr>
          <w:lang w:val="bg-BG"/>
        </w:rPr>
        <w:t>:</w:t>
      </w:r>
    </w:p>
    <w:p w14:paraId="7663D1C3" w14:textId="77777777" w:rsidR="003407CB" w:rsidRPr="004E4AB0" w:rsidRDefault="00A650E6" w:rsidP="003407CB">
      <w:pPr>
        <w:keepNext/>
        <w:keepLines/>
        <w:spacing w:before="720" w:after="240"/>
        <w:outlineLvl w:val="0"/>
        <w:rPr>
          <w:rFonts w:asciiTheme="majorHAnsi" w:hAnsiTheme="majorHAnsi"/>
          <w:sz w:val="28"/>
          <w:lang w:val="bg-BG"/>
        </w:rPr>
      </w:pPr>
      <w:r>
        <w:rPr>
          <w:rFonts w:asciiTheme="majorHAnsi" w:hAnsiTheme="majorHAnsi"/>
          <w:sz w:val="28"/>
          <w:lang w:val="bg-BG"/>
        </w:rPr>
        <w:t>ПРО</w:t>
      </w:r>
      <w:r w:rsidR="007605CC">
        <w:rPr>
          <w:rFonts w:asciiTheme="majorHAnsi" w:hAnsiTheme="majorHAnsi"/>
          <w:sz w:val="28"/>
          <w:lang w:val="bg-BG"/>
        </w:rPr>
        <w:t>ЦЕДУРА</w:t>
      </w:r>
    </w:p>
    <w:p w14:paraId="6E730BF7" w14:textId="77777777" w:rsidR="003407CB" w:rsidRPr="004E4AB0" w:rsidRDefault="00185BE7" w:rsidP="000322DB">
      <w:pPr>
        <w:pStyle w:val="ECHRPara"/>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w:t>
      </w:r>
      <w:r w:rsidRPr="003407CB">
        <w:rPr>
          <w:lang w:val="fr-FR"/>
        </w:rPr>
        <w:fldChar w:fldCharType="end"/>
      </w:r>
      <w:r w:rsidR="003407CB" w:rsidRPr="004E4AB0">
        <w:rPr>
          <w:lang w:val="bg-BG"/>
        </w:rPr>
        <w:t>.</w:t>
      </w:r>
      <w:r w:rsidR="003407CB" w:rsidRPr="003407CB">
        <w:rPr>
          <w:lang w:val="fr-FR"/>
        </w:rPr>
        <w:t>  </w:t>
      </w:r>
      <w:r w:rsidR="000322DB" w:rsidRPr="005B01B9">
        <w:rPr>
          <w:lang w:val="bg-BG"/>
        </w:rPr>
        <w:t xml:space="preserve">Делото е образувано по жалба (№ </w:t>
      </w:r>
      <w:r w:rsidR="000322DB">
        <w:rPr>
          <w:lang w:val="bg-BG"/>
        </w:rPr>
        <w:t>38152</w:t>
      </w:r>
      <w:r w:rsidR="000322DB" w:rsidRPr="005B01B9">
        <w:rPr>
          <w:lang w:val="bg-BG"/>
        </w:rPr>
        <w:t>/</w:t>
      </w:r>
      <w:r w:rsidR="000322DB">
        <w:rPr>
          <w:lang w:val="bg-BG"/>
        </w:rPr>
        <w:t>11</w:t>
      </w:r>
      <w:r w:rsidR="000322DB" w:rsidRPr="005B01B9">
        <w:rPr>
          <w:lang w:val="bg-BG"/>
        </w:rPr>
        <w:t>) срещу Република България,</w:t>
      </w:r>
      <w:r w:rsidR="00BA63B8">
        <w:rPr>
          <w:lang w:val="bg-BG"/>
        </w:rPr>
        <w:t xml:space="preserve"> </w:t>
      </w:r>
      <w:r w:rsidR="00BA63B8" w:rsidRPr="00BA63B8">
        <w:rPr>
          <w:lang w:val="bg-BG"/>
        </w:rPr>
        <w:t xml:space="preserve">подадена в Съда на основание чл. 34 от Конвенцията за защита на правата на човека и основните свободи ("Конвенцията") </w:t>
      </w:r>
      <w:r w:rsidR="00BA63B8">
        <w:rPr>
          <w:lang w:val="bg-BG"/>
        </w:rPr>
        <w:t>от</w:t>
      </w:r>
      <w:r w:rsidR="000322DB" w:rsidRPr="005B01B9">
        <w:rPr>
          <w:lang w:val="bg-BG"/>
        </w:rPr>
        <w:t xml:space="preserve"> </w:t>
      </w:r>
      <w:r w:rsidR="00BA63B8">
        <w:rPr>
          <w:lang w:val="bg-BG"/>
        </w:rPr>
        <w:t xml:space="preserve">български </w:t>
      </w:r>
      <w:r w:rsidR="000322DB">
        <w:rPr>
          <w:lang w:val="bg-BG"/>
        </w:rPr>
        <w:t xml:space="preserve">гражданин, г-н Милен Божидаров Стойков </w:t>
      </w:r>
      <w:r w:rsidR="000322DB" w:rsidRPr="005B01B9">
        <w:rPr>
          <w:lang w:val="bg-BG"/>
        </w:rPr>
        <w:t>(</w:t>
      </w:r>
      <w:r w:rsidR="000E0686">
        <w:rPr>
          <w:lang w:val="bg-BG"/>
        </w:rPr>
        <w:t>"</w:t>
      </w:r>
      <w:r w:rsidR="000322DB" w:rsidRPr="005B01B9">
        <w:rPr>
          <w:lang w:val="bg-BG"/>
        </w:rPr>
        <w:t>жалбоподателят</w:t>
      </w:r>
      <w:r w:rsidR="000E0686">
        <w:rPr>
          <w:lang w:val="bg-BG"/>
        </w:rPr>
        <w:t>"</w:t>
      </w:r>
      <w:r w:rsidR="000322DB" w:rsidRPr="005B01B9">
        <w:rPr>
          <w:lang w:val="bg-BG"/>
        </w:rPr>
        <w:t>)</w:t>
      </w:r>
      <w:r w:rsidR="00BA63B8">
        <w:rPr>
          <w:lang w:val="bg-BG"/>
        </w:rPr>
        <w:t>,</w:t>
      </w:r>
      <w:r w:rsidR="000322DB" w:rsidRPr="005B01B9">
        <w:rPr>
          <w:lang w:val="bg-BG"/>
        </w:rPr>
        <w:t xml:space="preserve"> </w:t>
      </w:r>
      <w:r w:rsidR="000322DB">
        <w:rPr>
          <w:lang w:val="bg-BG"/>
        </w:rPr>
        <w:t xml:space="preserve">на 13 юни 2011 г. </w:t>
      </w:r>
    </w:p>
    <w:p w14:paraId="4E9EF2BF" w14:textId="77777777"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w:t>
      </w:r>
      <w:r w:rsidRPr="003407CB">
        <w:rPr>
          <w:lang w:val="fr-FR"/>
        </w:rPr>
        <w:fldChar w:fldCharType="end"/>
      </w:r>
      <w:r w:rsidR="003407CB" w:rsidRPr="004E4AB0">
        <w:rPr>
          <w:lang w:val="bg-BG"/>
        </w:rPr>
        <w:t>.</w:t>
      </w:r>
      <w:r w:rsidR="003407CB" w:rsidRPr="003407CB">
        <w:rPr>
          <w:lang w:val="fr-FR"/>
        </w:rPr>
        <w:t>  </w:t>
      </w:r>
      <w:r w:rsidR="005137A0">
        <w:rPr>
          <w:lang w:val="bg-BG"/>
        </w:rPr>
        <w:t>Българското правителство</w:t>
      </w:r>
      <w:r w:rsidR="003407CB" w:rsidRPr="004E4AB0">
        <w:rPr>
          <w:lang w:val="bg-BG"/>
        </w:rPr>
        <w:t xml:space="preserve"> (</w:t>
      </w:r>
      <w:r w:rsidR="003407CB" w:rsidRPr="003407CB">
        <w:rPr>
          <w:lang w:val="fr-FR"/>
        </w:rPr>
        <w:t> </w:t>
      </w:r>
      <w:r w:rsidR="005137A0">
        <w:rPr>
          <w:lang w:val="bg-BG"/>
        </w:rPr>
        <w:t>Правителството</w:t>
      </w:r>
      <w:r w:rsidR="003407CB" w:rsidRPr="003407CB">
        <w:rPr>
          <w:lang w:val="fr-FR"/>
        </w:rPr>
        <w:t> </w:t>
      </w:r>
      <w:r w:rsidR="003407CB" w:rsidRPr="004E4AB0">
        <w:rPr>
          <w:lang w:val="bg-BG"/>
        </w:rPr>
        <w:t xml:space="preserve">) </w:t>
      </w:r>
      <w:r w:rsidR="005137A0">
        <w:rPr>
          <w:lang w:val="bg-BG"/>
        </w:rPr>
        <w:t xml:space="preserve">се представлява от </w:t>
      </w:r>
      <w:r w:rsidR="00BA63B8">
        <w:rPr>
          <w:lang w:val="bg-BG"/>
        </w:rPr>
        <w:t xml:space="preserve">правителствения </w:t>
      </w:r>
      <w:r w:rsidR="005137A0">
        <w:rPr>
          <w:lang w:val="bg-BG"/>
        </w:rPr>
        <w:t>агент, г-жа Й. Стоянова, от Министерство на правосъдието</w:t>
      </w:r>
      <w:r w:rsidR="003407CB" w:rsidRPr="004E4AB0">
        <w:rPr>
          <w:lang w:val="bg-BG"/>
        </w:rPr>
        <w:t>.</w:t>
      </w:r>
    </w:p>
    <w:p w14:paraId="42D37881" w14:textId="77777777" w:rsidR="00BB052D"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w:t>
      </w:r>
      <w:r w:rsidRPr="003407CB">
        <w:rPr>
          <w:lang w:val="fr-FR"/>
        </w:rPr>
        <w:fldChar w:fldCharType="end"/>
      </w:r>
      <w:r w:rsidR="003407CB" w:rsidRPr="004E4AB0">
        <w:rPr>
          <w:lang w:val="bg-BG"/>
        </w:rPr>
        <w:t>.</w:t>
      </w:r>
      <w:r w:rsidR="003407CB" w:rsidRPr="003407CB">
        <w:rPr>
          <w:lang w:val="fr-FR"/>
        </w:rPr>
        <w:t>  </w:t>
      </w:r>
      <w:r w:rsidR="0076090A">
        <w:rPr>
          <w:lang w:val="bg-BG"/>
        </w:rPr>
        <w:t>Жалбоподателят твърди, че е</w:t>
      </w:r>
      <w:r w:rsidR="007605CC">
        <w:rPr>
          <w:lang w:val="bg-BG"/>
        </w:rPr>
        <w:t xml:space="preserve"> станал</w:t>
      </w:r>
      <w:r w:rsidR="0076090A">
        <w:rPr>
          <w:lang w:val="bg-BG"/>
        </w:rPr>
        <w:t xml:space="preserve"> жертва на лошо отношение по време на арест</w:t>
      </w:r>
      <w:r w:rsidR="00653175" w:rsidRPr="009E602F">
        <w:rPr>
          <w:lang w:val="fr-FR"/>
        </w:rPr>
        <w:t>a</w:t>
      </w:r>
      <w:r w:rsidR="0076090A">
        <w:rPr>
          <w:lang w:val="bg-BG"/>
        </w:rPr>
        <w:t xml:space="preserve"> </w:t>
      </w:r>
      <w:r w:rsidR="00CE749A">
        <w:rPr>
          <w:lang w:val="bg-BG"/>
        </w:rPr>
        <w:t xml:space="preserve">си </w:t>
      </w:r>
      <w:r w:rsidR="0076090A">
        <w:rPr>
          <w:lang w:val="bg-BG"/>
        </w:rPr>
        <w:t>и в продължение на няколко часа след това. Той изобличава неефективното следствие, водено във връзка с твърдения</w:t>
      </w:r>
      <w:r w:rsidR="007605CC">
        <w:rPr>
          <w:lang w:val="bg-BG"/>
        </w:rPr>
        <w:t>та му</w:t>
      </w:r>
      <w:r w:rsidR="0076090A">
        <w:rPr>
          <w:lang w:val="bg-BG"/>
        </w:rPr>
        <w:t xml:space="preserve"> за лошо отношение. </w:t>
      </w:r>
    </w:p>
    <w:p w14:paraId="45C2D503" w14:textId="77777777" w:rsidR="003407CB" w:rsidRPr="004E4AB0" w:rsidRDefault="00185BE7" w:rsidP="003407CB">
      <w:pPr>
        <w:ind w:firstLine="284"/>
        <w:rPr>
          <w:szCs w:val="24"/>
          <w:lang w:val="bg-BG" w:eastAsia="en-GB"/>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w:t>
      </w:r>
      <w:r w:rsidRPr="003407CB">
        <w:rPr>
          <w:lang w:val="fr-FR"/>
        </w:rPr>
        <w:fldChar w:fldCharType="end"/>
      </w:r>
      <w:r w:rsidR="003407CB" w:rsidRPr="004E4AB0">
        <w:rPr>
          <w:lang w:val="bg-BG"/>
        </w:rPr>
        <w:t>.</w:t>
      </w:r>
      <w:r w:rsidR="003407CB" w:rsidRPr="003407CB">
        <w:rPr>
          <w:lang w:val="fr-FR"/>
        </w:rPr>
        <w:t>  </w:t>
      </w:r>
      <w:r w:rsidR="00117A15">
        <w:rPr>
          <w:lang w:val="bg-BG"/>
        </w:rPr>
        <w:t>На</w:t>
      </w:r>
      <w:r w:rsidR="003407CB" w:rsidRPr="004E4AB0">
        <w:rPr>
          <w:lang w:val="bg-BG"/>
        </w:rPr>
        <w:t xml:space="preserve"> </w:t>
      </w:r>
      <w:r w:rsidR="003407CB" w:rsidRPr="004E4AB0">
        <w:rPr>
          <w:szCs w:val="24"/>
          <w:lang w:val="bg-BG"/>
        </w:rPr>
        <w:t xml:space="preserve">10 </w:t>
      </w:r>
      <w:r w:rsidR="00117A15">
        <w:rPr>
          <w:szCs w:val="24"/>
          <w:lang w:val="bg-BG"/>
        </w:rPr>
        <w:t>септември</w:t>
      </w:r>
      <w:r w:rsidR="003407CB" w:rsidRPr="004E4AB0">
        <w:rPr>
          <w:szCs w:val="24"/>
          <w:lang w:val="bg-BG"/>
        </w:rPr>
        <w:t xml:space="preserve"> 2014</w:t>
      </w:r>
      <w:r w:rsidR="00117A15">
        <w:rPr>
          <w:szCs w:val="24"/>
          <w:lang w:val="bg-BG"/>
        </w:rPr>
        <w:t xml:space="preserve"> г.</w:t>
      </w:r>
      <w:r w:rsidR="003407CB" w:rsidRPr="004E4AB0">
        <w:rPr>
          <w:lang w:val="bg-BG"/>
        </w:rPr>
        <w:t>,</w:t>
      </w:r>
      <w:r w:rsidR="00117A15">
        <w:rPr>
          <w:lang w:val="bg-BG"/>
        </w:rPr>
        <w:t xml:space="preserve"> </w:t>
      </w:r>
      <w:r w:rsidR="00D90E25">
        <w:rPr>
          <w:lang w:val="bg-BG"/>
        </w:rPr>
        <w:t xml:space="preserve">оплакванията </w:t>
      </w:r>
      <w:r w:rsidR="00117A15">
        <w:rPr>
          <w:lang w:val="bg-BG"/>
        </w:rPr>
        <w:t xml:space="preserve">относно твърденията за лошо отношение и липса на ефективно следствие </w:t>
      </w:r>
      <w:r w:rsidR="007605CC">
        <w:rPr>
          <w:lang w:val="bg-BG"/>
        </w:rPr>
        <w:t>по въпроса</w:t>
      </w:r>
      <w:r w:rsidR="00117A15">
        <w:rPr>
          <w:lang w:val="bg-BG"/>
        </w:rPr>
        <w:t xml:space="preserve">, са предадени на Правителството и жалбата е обявена за недопустима </w:t>
      </w:r>
      <w:r w:rsidR="00D90E25">
        <w:rPr>
          <w:lang w:val="bg-BG"/>
        </w:rPr>
        <w:t>в останалата си част</w:t>
      </w:r>
      <w:r w:rsidR="00E2109B">
        <w:rPr>
          <w:lang w:val="bg-BG"/>
        </w:rPr>
        <w:t xml:space="preserve"> съобразно чл. 54 </w:t>
      </w:r>
      <w:r w:rsidR="003407CB" w:rsidRPr="004E4AB0">
        <w:rPr>
          <w:szCs w:val="24"/>
          <w:lang w:val="bg-BG"/>
        </w:rPr>
        <w:t xml:space="preserve">§ 3 </w:t>
      </w:r>
      <w:r w:rsidR="00E2109B">
        <w:rPr>
          <w:szCs w:val="24"/>
          <w:lang w:val="bg-BG"/>
        </w:rPr>
        <w:t xml:space="preserve">от </w:t>
      </w:r>
      <w:r w:rsidR="00D90E25">
        <w:rPr>
          <w:szCs w:val="24"/>
          <w:lang w:val="bg-BG"/>
        </w:rPr>
        <w:t xml:space="preserve">Правилника </w:t>
      </w:r>
      <w:r w:rsidR="00E2109B">
        <w:rPr>
          <w:szCs w:val="24"/>
          <w:lang w:val="bg-BG"/>
        </w:rPr>
        <w:t xml:space="preserve">на Съда. </w:t>
      </w:r>
    </w:p>
    <w:p w14:paraId="5E72C05C" w14:textId="77777777" w:rsidR="003407CB" w:rsidRPr="004E4AB0" w:rsidRDefault="00407A25" w:rsidP="003407CB">
      <w:pPr>
        <w:keepNext/>
        <w:keepLines/>
        <w:tabs>
          <w:tab w:val="left" w:pos="5387"/>
        </w:tabs>
        <w:spacing w:before="720" w:after="240"/>
        <w:outlineLvl w:val="0"/>
        <w:rPr>
          <w:rFonts w:asciiTheme="majorHAnsi" w:hAnsiTheme="majorHAnsi"/>
          <w:sz w:val="28"/>
          <w:lang w:val="bg-BG"/>
        </w:rPr>
      </w:pPr>
      <w:r>
        <w:rPr>
          <w:rFonts w:asciiTheme="majorHAnsi" w:hAnsiTheme="majorHAnsi"/>
          <w:sz w:val="28"/>
          <w:lang w:val="bg-BG"/>
        </w:rPr>
        <w:t>ФАКТИТЕ</w:t>
      </w:r>
    </w:p>
    <w:p w14:paraId="734A7551" w14:textId="77777777" w:rsidR="003407CB" w:rsidRPr="004E4AB0" w:rsidRDefault="003407CB" w:rsidP="003407CB">
      <w:pPr>
        <w:keepNext/>
        <w:keepLines/>
        <w:tabs>
          <w:tab w:val="left" w:pos="357"/>
        </w:tabs>
        <w:spacing w:before="360" w:after="240"/>
        <w:ind w:left="357" w:hanging="357"/>
        <w:outlineLvl w:val="0"/>
        <w:rPr>
          <w:rFonts w:asciiTheme="majorHAnsi" w:eastAsiaTheme="majorEastAsia" w:hAnsiTheme="majorHAnsi" w:cstheme="majorBidi"/>
          <w:bCs/>
          <w:szCs w:val="28"/>
          <w:lang w:val="bg-BG"/>
        </w:rPr>
      </w:pPr>
      <w:r w:rsidRPr="003407CB">
        <w:rPr>
          <w:rFonts w:asciiTheme="majorHAnsi" w:eastAsiaTheme="majorEastAsia" w:hAnsiTheme="majorHAnsi" w:cstheme="majorBidi"/>
          <w:bCs/>
          <w:szCs w:val="28"/>
          <w:lang w:val="fr-FR"/>
        </w:rPr>
        <w:t>I</w:t>
      </w:r>
      <w:r w:rsidRPr="004E4AB0">
        <w:rPr>
          <w:rFonts w:asciiTheme="majorHAnsi" w:eastAsiaTheme="majorEastAsia" w:hAnsiTheme="majorHAnsi" w:cstheme="majorBidi"/>
          <w:bCs/>
          <w:szCs w:val="28"/>
          <w:lang w:val="bg-BG"/>
        </w:rPr>
        <w:t>.</w:t>
      </w:r>
      <w:r w:rsidRPr="003407CB">
        <w:rPr>
          <w:rFonts w:asciiTheme="majorHAnsi" w:eastAsiaTheme="majorEastAsia" w:hAnsiTheme="majorHAnsi" w:cstheme="majorBidi"/>
          <w:bCs/>
          <w:szCs w:val="28"/>
          <w:lang w:val="fr-FR"/>
        </w:rPr>
        <w:t>  </w:t>
      </w:r>
      <w:r w:rsidR="005F7E4D">
        <w:rPr>
          <w:rFonts w:asciiTheme="majorHAnsi" w:eastAsiaTheme="majorEastAsia" w:hAnsiTheme="majorHAnsi" w:cstheme="majorBidi"/>
          <w:bCs/>
          <w:szCs w:val="28"/>
          <w:lang w:val="bg-BG"/>
        </w:rPr>
        <w:t>ОБСТОЯТЕЛСТВА ПО ДЕЛОТО</w:t>
      </w:r>
    </w:p>
    <w:p w14:paraId="0A8393D9" w14:textId="77777777" w:rsidR="0087603F"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5</w:t>
      </w:r>
      <w:r w:rsidRPr="003407CB">
        <w:rPr>
          <w:lang w:val="fr-FR"/>
        </w:rPr>
        <w:fldChar w:fldCharType="end"/>
      </w:r>
      <w:r w:rsidR="003407CB" w:rsidRPr="004E4AB0">
        <w:rPr>
          <w:lang w:val="bg-BG"/>
        </w:rPr>
        <w:t>.</w:t>
      </w:r>
      <w:r w:rsidR="003407CB" w:rsidRPr="003407CB">
        <w:rPr>
          <w:lang w:val="fr-FR"/>
        </w:rPr>
        <w:t>  </w:t>
      </w:r>
      <w:r w:rsidR="009C3843">
        <w:rPr>
          <w:lang w:val="bg-BG"/>
        </w:rPr>
        <w:t>Жалбоподателят е роден през</w:t>
      </w:r>
      <w:r w:rsidR="003407CB" w:rsidRPr="00653175">
        <w:rPr>
          <w:lang w:val="bg-BG"/>
        </w:rPr>
        <w:t xml:space="preserve"> 1985</w:t>
      </w:r>
      <w:r w:rsidR="009C3843">
        <w:rPr>
          <w:lang w:val="bg-BG"/>
        </w:rPr>
        <w:t xml:space="preserve"> г</w:t>
      </w:r>
      <w:r w:rsidR="003407CB" w:rsidRPr="00653175">
        <w:rPr>
          <w:lang w:val="bg-BG"/>
        </w:rPr>
        <w:t xml:space="preserve">. </w:t>
      </w:r>
      <w:r w:rsidR="009C3843">
        <w:rPr>
          <w:lang w:val="bg-BG"/>
        </w:rPr>
        <w:t xml:space="preserve">Понастоящем, </w:t>
      </w:r>
      <w:r w:rsidR="00D04F9B">
        <w:rPr>
          <w:lang w:val="bg-BG"/>
        </w:rPr>
        <w:t xml:space="preserve">той е в затвора </w:t>
      </w:r>
      <w:r w:rsidR="00CE749A">
        <w:rPr>
          <w:lang w:val="bg-BG"/>
        </w:rPr>
        <w:t xml:space="preserve">в </w:t>
      </w:r>
      <w:r w:rsidR="00D04F9B">
        <w:rPr>
          <w:lang w:val="bg-BG"/>
        </w:rPr>
        <w:t>Стара Загора</w:t>
      </w:r>
      <w:r w:rsidR="007605CC">
        <w:rPr>
          <w:lang w:val="bg-BG"/>
        </w:rPr>
        <w:t>,</w:t>
      </w:r>
      <w:r w:rsidR="00D04F9B">
        <w:rPr>
          <w:lang w:val="bg-BG"/>
        </w:rPr>
        <w:t xml:space="preserve"> където </w:t>
      </w:r>
      <w:r w:rsidR="0087603F">
        <w:rPr>
          <w:lang w:val="bg-BG"/>
        </w:rPr>
        <w:t xml:space="preserve">изтърпява наказание лишаване от свобода. </w:t>
      </w:r>
    </w:p>
    <w:p w14:paraId="74CBA333" w14:textId="77777777" w:rsidR="003407CB" w:rsidRPr="004E4AB0" w:rsidRDefault="00185BE7" w:rsidP="003407CB">
      <w:pPr>
        <w:ind w:firstLine="284"/>
        <w:rPr>
          <w:lang w:val="bg-BG"/>
        </w:rPr>
      </w:pPr>
      <w:r w:rsidRPr="003407CB">
        <w:rPr>
          <w:lang w:val="fr-FR"/>
        </w:rPr>
        <w:lastRenderedPageBreak/>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6</w:t>
      </w:r>
      <w:r w:rsidRPr="003407CB">
        <w:rPr>
          <w:lang w:val="fr-FR"/>
        </w:rPr>
        <w:fldChar w:fldCharType="end"/>
      </w:r>
      <w:r w:rsidR="003407CB" w:rsidRPr="004E4AB0">
        <w:rPr>
          <w:lang w:val="bg-BG"/>
        </w:rPr>
        <w:t>.</w:t>
      </w:r>
      <w:r w:rsidR="003407CB" w:rsidRPr="003407CB">
        <w:rPr>
          <w:lang w:val="fr-FR"/>
        </w:rPr>
        <w:t>  </w:t>
      </w:r>
      <w:r w:rsidR="0087603F">
        <w:rPr>
          <w:lang w:val="bg-BG"/>
        </w:rPr>
        <w:t>През февруари</w:t>
      </w:r>
      <w:r w:rsidR="003407CB" w:rsidRPr="004E4AB0">
        <w:rPr>
          <w:lang w:val="bg-BG"/>
        </w:rPr>
        <w:t xml:space="preserve"> 2009</w:t>
      </w:r>
      <w:r w:rsidR="0087603F">
        <w:rPr>
          <w:lang w:val="bg-BG"/>
        </w:rPr>
        <w:t xml:space="preserve"> г.</w:t>
      </w:r>
      <w:r w:rsidR="003407CB" w:rsidRPr="004E4AB0">
        <w:rPr>
          <w:lang w:val="bg-BG"/>
        </w:rPr>
        <w:t xml:space="preserve">, </w:t>
      </w:r>
      <w:r w:rsidR="00DF5D08">
        <w:rPr>
          <w:lang w:val="bg-BG"/>
        </w:rPr>
        <w:t>Окръжна</w:t>
      </w:r>
      <w:r w:rsidR="009B6E8C" w:rsidRPr="009B6E8C">
        <w:rPr>
          <w:lang w:val="bg-BG"/>
        </w:rPr>
        <w:t xml:space="preserve"> </w:t>
      </w:r>
      <w:r w:rsidR="0087603F" w:rsidRPr="009B6E8C">
        <w:rPr>
          <w:lang w:val="bg-BG"/>
        </w:rPr>
        <w:t xml:space="preserve">прокуратура </w:t>
      </w:r>
      <w:r w:rsidR="009E602F">
        <w:t xml:space="preserve">- </w:t>
      </w:r>
      <w:r w:rsidR="0087603F" w:rsidRPr="009B6E8C">
        <w:rPr>
          <w:lang w:val="bg-BG"/>
        </w:rPr>
        <w:t>Стара Загора</w:t>
      </w:r>
      <w:r w:rsidR="0087603F">
        <w:rPr>
          <w:lang w:val="bg-BG"/>
        </w:rPr>
        <w:t xml:space="preserve"> </w:t>
      </w:r>
      <w:r w:rsidR="006116CD">
        <w:rPr>
          <w:lang w:val="bg-BG"/>
        </w:rPr>
        <w:t xml:space="preserve"> образува наказателно производство</w:t>
      </w:r>
      <w:r w:rsidR="004C6B87">
        <w:rPr>
          <w:lang w:val="bg-BG"/>
        </w:rPr>
        <w:t xml:space="preserve"> срещу </w:t>
      </w:r>
      <w:r w:rsidR="003407CB" w:rsidRPr="003407CB">
        <w:rPr>
          <w:lang w:val="fr-FR"/>
        </w:rPr>
        <w:t>X</w:t>
      </w:r>
      <w:r w:rsidR="003407CB" w:rsidRPr="004E4AB0">
        <w:rPr>
          <w:lang w:val="bg-BG"/>
        </w:rPr>
        <w:t xml:space="preserve"> </w:t>
      </w:r>
      <w:r w:rsidR="004C6B87">
        <w:rPr>
          <w:lang w:val="bg-BG"/>
        </w:rPr>
        <w:t xml:space="preserve">за кражба на голяма сума пари от касата на една местна фирма, </w:t>
      </w:r>
      <w:r w:rsidR="00A44CC7">
        <w:rPr>
          <w:lang w:val="bg-BG"/>
        </w:rPr>
        <w:t xml:space="preserve">извършена </w:t>
      </w:r>
      <w:r w:rsidR="004C6B87">
        <w:rPr>
          <w:lang w:val="bg-BG"/>
        </w:rPr>
        <w:t xml:space="preserve">на 7 февруари 2009 г. </w:t>
      </w:r>
    </w:p>
    <w:p w14:paraId="4340E4A5" w14:textId="77777777" w:rsidR="004C6B87"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7</w:t>
      </w:r>
      <w:r w:rsidRPr="003407CB">
        <w:rPr>
          <w:lang w:val="fr-FR"/>
        </w:rPr>
        <w:fldChar w:fldCharType="end"/>
      </w:r>
      <w:r w:rsidR="003407CB" w:rsidRPr="004E4AB0">
        <w:rPr>
          <w:lang w:val="bg-BG"/>
        </w:rPr>
        <w:t>.</w:t>
      </w:r>
      <w:r w:rsidR="003407CB" w:rsidRPr="003407CB">
        <w:rPr>
          <w:lang w:val="fr-FR"/>
        </w:rPr>
        <w:t> </w:t>
      </w:r>
      <w:r w:rsidR="00D90E25">
        <w:rPr>
          <w:lang w:val="bg-BG"/>
        </w:rPr>
        <w:t xml:space="preserve">Действията по разследване </w:t>
      </w:r>
      <w:r w:rsidR="003E1565">
        <w:rPr>
          <w:lang w:val="bg-BG"/>
        </w:rPr>
        <w:t>водят</w:t>
      </w:r>
      <w:r w:rsidR="004C6B87">
        <w:rPr>
          <w:lang w:val="bg-BG"/>
        </w:rPr>
        <w:t xml:space="preserve"> следствените органи</w:t>
      </w:r>
      <w:r w:rsidR="009E602F">
        <w:t xml:space="preserve"> </w:t>
      </w:r>
      <w:r w:rsidR="004C6B87">
        <w:rPr>
          <w:lang w:val="bg-BG"/>
        </w:rPr>
        <w:t xml:space="preserve">до жалбоподателя и двама други младежи, всички родом от Казанлък, град, намиращ се на около тридесет километра от мястото на кражбата. </w:t>
      </w:r>
    </w:p>
    <w:p w14:paraId="2B90775E" w14:textId="4DFF2A75" w:rsidR="00D4352D"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8</w:t>
      </w:r>
      <w:r w:rsidRPr="003407CB">
        <w:rPr>
          <w:lang w:val="fr-FR"/>
        </w:rPr>
        <w:fldChar w:fldCharType="end"/>
      </w:r>
      <w:r w:rsidR="003407CB" w:rsidRPr="004E4AB0">
        <w:rPr>
          <w:lang w:val="bg-BG"/>
        </w:rPr>
        <w:t>.</w:t>
      </w:r>
      <w:r w:rsidR="003407CB" w:rsidRPr="003407CB">
        <w:rPr>
          <w:lang w:val="fr-FR"/>
        </w:rPr>
        <w:t>  </w:t>
      </w:r>
      <w:r w:rsidR="006770F1">
        <w:rPr>
          <w:lang w:val="bg-BG"/>
        </w:rPr>
        <w:t>На</w:t>
      </w:r>
      <w:r w:rsidR="003407CB" w:rsidRPr="004E4AB0">
        <w:rPr>
          <w:lang w:val="bg-BG"/>
        </w:rPr>
        <w:t xml:space="preserve"> 26 </w:t>
      </w:r>
      <w:r w:rsidR="006770F1">
        <w:rPr>
          <w:lang w:val="bg-BG"/>
        </w:rPr>
        <w:t>февруари</w:t>
      </w:r>
      <w:r w:rsidR="003407CB" w:rsidRPr="004E4AB0">
        <w:rPr>
          <w:lang w:val="bg-BG"/>
        </w:rPr>
        <w:t xml:space="preserve"> 2009</w:t>
      </w:r>
      <w:r w:rsidR="006770F1">
        <w:rPr>
          <w:lang w:val="bg-BG"/>
        </w:rPr>
        <w:t xml:space="preserve"> г.</w:t>
      </w:r>
      <w:r w:rsidR="00D90E25">
        <w:rPr>
          <w:lang w:val="bg-BG"/>
        </w:rPr>
        <w:t xml:space="preserve"> около</w:t>
      </w:r>
      <w:r w:rsidR="003407CB" w:rsidRPr="004E4AB0">
        <w:rPr>
          <w:lang w:val="bg-BG"/>
        </w:rPr>
        <w:t xml:space="preserve"> </w:t>
      </w:r>
      <w:r w:rsidR="006770F1" w:rsidRPr="004E4AB0">
        <w:rPr>
          <w:lang w:val="bg-BG"/>
        </w:rPr>
        <w:t xml:space="preserve">7 </w:t>
      </w:r>
      <w:r w:rsidR="006770F1">
        <w:rPr>
          <w:lang w:val="bg-BG"/>
        </w:rPr>
        <w:t xml:space="preserve">часа </w:t>
      </w:r>
      <w:r w:rsidR="00D90E25">
        <w:rPr>
          <w:lang w:val="bg-BG"/>
        </w:rPr>
        <w:t xml:space="preserve">специален </w:t>
      </w:r>
      <w:r w:rsidR="000956F2">
        <w:rPr>
          <w:lang w:val="bg-BG"/>
        </w:rPr>
        <w:t xml:space="preserve">полицейски екип, съставен от въоръжени и </w:t>
      </w:r>
      <w:r w:rsidR="00D4352D">
        <w:rPr>
          <w:lang w:val="bg-BG"/>
        </w:rPr>
        <w:t xml:space="preserve">маскирани агенти, разбива входната врата на апартамента на жалбоподателя в Казанлък и го арестува. </w:t>
      </w:r>
    </w:p>
    <w:p w14:paraId="60401A6D" w14:textId="77777777" w:rsidR="00E93AE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9</w:t>
      </w:r>
      <w:r w:rsidRPr="003407CB">
        <w:rPr>
          <w:lang w:val="fr-FR"/>
        </w:rPr>
        <w:fldChar w:fldCharType="end"/>
      </w:r>
      <w:r w:rsidR="003407CB" w:rsidRPr="004E4AB0">
        <w:rPr>
          <w:lang w:val="bg-BG"/>
        </w:rPr>
        <w:t>.</w:t>
      </w:r>
      <w:r w:rsidR="003407CB" w:rsidRPr="003407CB">
        <w:rPr>
          <w:lang w:val="fr-FR"/>
        </w:rPr>
        <w:t>  </w:t>
      </w:r>
      <w:r w:rsidR="00D4352D">
        <w:rPr>
          <w:lang w:val="bg-BG"/>
        </w:rPr>
        <w:t xml:space="preserve">Жалбоподателят твърди, че е бил удрян по главата, докато </w:t>
      </w:r>
      <w:r w:rsidR="00326103">
        <w:rPr>
          <w:lang w:val="bg-BG"/>
        </w:rPr>
        <w:t xml:space="preserve">все </w:t>
      </w:r>
      <w:r w:rsidR="00D4352D">
        <w:rPr>
          <w:lang w:val="bg-BG"/>
        </w:rPr>
        <w:t xml:space="preserve">още </w:t>
      </w:r>
      <w:r w:rsidR="003E1565">
        <w:rPr>
          <w:lang w:val="bg-BG"/>
        </w:rPr>
        <w:t xml:space="preserve">е </w:t>
      </w:r>
      <w:r w:rsidR="00326103">
        <w:rPr>
          <w:lang w:val="bg-BG"/>
        </w:rPr>
        <w:t>леж</w:t>
      </w:r>
      <w:r w:rsidR="003E1565">
        <w:rPr>
          <w:lang w:val="bg-BG"/>
        </w:rPr>
        <w:t>ал</w:t>
      </w:r>
      <w:r w:rsidR="00326103">
        <w:rPr>
          <w:lang w:val="bg-BG"/>
        </w:rPr>
        <w:t xml:space="preserve"> </w:t>
      </w:r>
      <w:r w:rsidR="00D4352D">
        <w:rPr>
          <w:lang w:val="bg-BG"/>
        </w:rPr>
        <w:t>в легло</w:t>
      </w:r>
      <w:r w:rsidR="00326103">
        <w:rPr>
          <w:lang w:val="bg-BG"/>
        </w:rPr>
        <w:t>то си</w:t>
      </w:r>
      <w:r w:rsidR="00D4352D">
        <w:rPr>
          <w:lang w:val="bg-BG"/>
        </w:rPr>
        <w:t xml:space="preserve">. Полицаите му слагат белезници и го </w:t>
      </w:r>
      <w:r w:rsidR="00326103">
        <w:rPr>
          <w:lang w:val="bg-BG"/>
        </w:rPr>
        <w:t>извеждат извън</w:t>
      </w:r>
      <w:r w:rsidR="00D4352D">
        <w:rPr>
          <w:lang w:val="bg-BG"/>
        </w:rPr>
        <w:t xml:space="preserve"> блок</w:t>
      </w:r>
      <w:r w:rsidR="00326103">
        <w:rPr>
          <w:lang w:val="bg-BG"/>
        </w:rPr>
        <w:t>а,</w:t>
      </w:r>
      <w:r w:rsidR="00D4352D">
        <w:rPr>
          <w:lang w:val="bg-BG"/>
        </w:rPr>
        <w:t xml:space="preserve"> </w:t>
      </w:r>
      <w:r w:rsidR="009B49F2">
        <w:rPr>
          <w:lang w:val="bg-BG"/>
        </w:rPr>
        <w:t xml:space="preserve">вкарват го </w:t>
      </w:r>
      <w:r w:rsidR="00D4352D">
        <w:rPr>
          <w:lang w:val="bg-BG"/>
        </w:rPr>
        <w:t xml:space="preserve">в кола и го закарват в посока планината, намираща се недалеч от града. </w:t>
      </w:r>
      <w:r w:rsidR="00023D67">
        <w:rPr>
          <w:lang w:val="bg-BG"/>
        </w:rPr>
        <w:t>Искат от него да покаже мястото</w:t>
      </w:r>
      <w:r w:rsidR="00326103">
        <w:rPr>
          <w:lang w:val="bg-BG"/>
        </w:rPr>
        <w:t>,</w:t>
      </w:r>
      <w:r w:rsidR="00023D67">
        <w:rPr>
          <w:lang w:val="bg-BG"/>
        </w:rPr>
        <w:t xml:space="preserve"> където той и неговите предполагаеми </w:t>
      </w:r>
      <w:r w:rsidR="00A0337A">
        <w:rPr>
          <w:lang w:val="bg-BG"/>
        </w:rPr>
        <w:t xml:space="preserve">съучастници </w:t>
      </w:r>
      <w:r w:rsidR="00023D67">
        <w:rPr>
          <w:lang w:val="bg-BG"/>
        </w:rPr>
        <w:t xml:space="preserve">са заровили откраднатите пари. Полицейската кола спира на планински път, той е изкаран от колата и </w:t>
      </w:r>
      <w:r w:rsidR="001475D3">
        <w:rPr>
          <w:lang w:val="bg-BG"/>
        </w:rPr>
        <w:t xml:space="preserve">оставен </w:t>
      </w:r>
      <w:r w:rsidR="00326103">
        <w:rPr>
          <w:lang w:val="bg-BG"/>
        </w:rPr>
        <w:t>на снега на земята</w:t>
      </w:r>
      <w:r w:rsidR="001475D3">
        <w:rPr>
          <w:lang w:val="bg-BG"/>
        </w:rPr>
        <w:t xml:space="preserve">. Полицаите започват да го удрят по главата, врата и </w:t>
      </w:r>
      <w:r w:rsidR="00A0337A">
        <w:rPr>
          <w:lang w:val="bg-BG"/>
        </w:rPr>
        <w:t>торса</w:t>
      </w:r>
      <w:r w:rsidR="00F10A16">
        <w:rPr>
          <w:lang w:val="bg-BG"/>
        </w:rPr>
        <w:t>. Един от полицаите обгаря върховете на пръстите му със запалка</w:t>
      </w:r>
      <w:r w:rsidR="00E93AE0">
        <w:rPr>
          <w:lang w:val="bg-BG"/>
        </w:rPr>
        <w:t xml:space="preserve">та от автомобила. Друг </w:t>
      </w:r>
      <w:r w:rsidR="00326103">
        <w:rPr>
          <w:lang w:val="bg-BG"/>
        </w:rPr>
        <w:t xml:space="preserve">му </w:t>
      </w:r>
      <w:r w:rsidR="00E93AE0">
        <w:rPr>
          <w:lang w:val="bg-BG"/>
        </w:rPr>
        <w:t>хваща лявата ръка, усуква я и пъха върха на ножа си под ноктите му.  Жалбоподателят губи съзнание</w:t>
      </w:r>
      <w:r w:rsidR="00326103" w:rsidRPr="00326103">
        <w:rPr>
          <w:lang w:val="bg-BG"/>
        </w:rPr>
        <w:t xml:space="preserve"> </w:t>
      </w:r>
      <w:r w:rsidR="009043B4">
        <w:rPr>
          <w:lang w:val="bg-BG"/>
        </w:rPr>
        <w:t>неколкократно</w:t>
      </w:r>
      <w:r w:rsidR="00E93AE0">
        <w:rPr>
          <w:lang w:val="bg-BG"/>
        </w:rPr>
        <w:t xml:space="preserve">, но всеки път полицаите го свестяват и продължават да го малтретират.  </w:t>
      </w:r>
    </w:p>
    <w:p w14:paraId="1642BA2A" w14:textId="77777777" w:rsidR="00C50A73"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10</w:t>
      </w:r>
      <w:r w:rsidRPr="003407CB">
        <w:rPr>
          <w:lang w:val="fr-FR"/>
        </w:rPr>
        <w:fldChar w:fldCharType="end"/>
      </w:r>
      <w:r w:rsidR="003407CB" w:rsidRPr="004E4AB0">
        <w:rPr>
          <w:lang w:val="bg-BG"/>
        </w:rPr>
        <w:t>.</w:t>
      </w:r>
      <w:r w:rsidR="003407CB" w:rsidRPr="003407CB">
        <w:rPr>
          <w:lang w:val="fr-FR"/>
        </w:rPr>
        <w:t>  </w:t>
      </w:r>
      <w:r w:rsidR="00E93AE0">
        <w:rPr>
          <w:lang w:val="bg-BG"/>
        </w:rPr>
        <w:t>Същият ден, между</w:t>
      </w:r>
      <w:r w:rsidR="003407CB" w:rsidRPr="004E4AB0">
        <w:rPr>
          <w:lang w:val="bg-BG"/>
        </w:rPr>
        <w:t xml:space="preserve"> 12</w:t>
      </w:r>
      <w:r w:rsidR="00E93AE0">
        <w:rPr>
          <w:lang w:val="bg-BG"/>
        </w:rPr>
        <w:t>:</w:t>
      </w:r>
      <w:r w:rsidR="003407CB" w:rsidRPr="004E4AB0">
        <w:rPr>
          <w:lang w:val="bg-BG"/>
        </w:rPr>
        <w:t xml:space="preserve">20 </w:t>
      </w:r>
      <w:r w:rsidR="00E93AE0">
        <w:rPr>
          <w:lang w:val="bg-BG"/>
        </w:rPr>
        <w:t>ч. и</w:t>
      </w:r>
      <w:r w:rsidR="003407CB" w:rsidRPr="004E4AB0">
        <w:rPr>
          <w:lang w:val="bg-BG"/>
        </w:rPr>
        <w:t xml:space="preserve"> 13</w:t>
      </w:r>
      <w:r w:rsidR="00E93AE0">
        <w:rPr>
          <w:lang w:val="bg-BG"/>
        </w:rPr>
        <w:t>:</w:t>
      </w:r>
      <w:r w:rsidR="003407CB" w:rsidRPr="004E4AB0">
        <w:rPr>
          <w:lang w:val="bg-BG"/>
        </w:rPr>
        <w:t>30</w:t>
      </w:r>
      <w:r w:rsidR="00E93AE0">
        <w:rPr>
          <w:lang w:val="bg-BG"/>
        </w:rPr>
        <w:t xml:space="preserve"> ч., полицейски екип </w:t>
      </w:r>
      <w:r w:rsidR="009043B4">
        <w:rPr>
          <w:lang w:val="bg-BG"/>
        </w:rPr>
        <w:t>претърсва</w:t>
      </w:r>
      <w:r w:rsidR="00D553BF">
        <w:rPr>
          <w:lang w:val="bg-BG"/>
        </w:rPr>
        <w:t xml:space="preserve"> </w:t>
      </w:r>
      <w:r w:rsidR="00E93AE0">
        <w:rPr>
          <w:lang w:val="bg-BG"/>
        </w:rPr>
        <w:t>място</w:t>
      </w:r>
      <w:r w:rsidR="009043B4">
        <w:rPr>
          <w:lang w:val="bg-BG"/>
        </w:rPr>
        <w:t>то</w:t>
      </w:r>
      <w:r w:rsidR="00E93AE0">
        <w:rPr>
          <w:lang w:val="bg-BG"/>
        </w:rPr>
        <w:t xml:space="preserve">, намиращо се на планински път, което жалбоподателят е посочил. </w:t>
      </w:r>
      <w:r w:rsidR="00E42646">
        <w:rPr>
          <w:lang w:val="bg-BG"/>
        </w:rPr>
        <w:t xml:space="preserve">Агентите намират там пластмасов бидон, съдържащ </w:t>
      </w:r>
      <w:r w:rsidR="00326671">
        <w:rPr>
          <w:lang w:val="bg-BG"/>
        </w:rPr>
        <w:t xml:space="preserve">значителна сума пари в брой, </w:t>
      </w:r>
      <w:r w:rsidR="00C50A73">
        <w:rPr>
          <w:lang w:val="bg-BG"/>
        </w:rPr>
        <w:t xml:space="preserve">муниции за автомат и златни бижута. </w:t>
      </w:r>
    </w:p>
    <w:p w14:paraId="18ECACAF" w14:textId="77777777" w:rsidR="00F702E9"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11</w:t>
      </w:r>
      <w:r w:rsidRPr="003407CB">
        <w:rPr>
          <w:lang w:val="fr-FR"/>
        </w:rPr>
        <w:fldChar w:fldCharType="end"/>
      </w:r>
      <w:r w:rsidR="003407CB" w:rsidRPr="004E4AB0">
        <w:rPr>
          <w:lang w:val="bg-BG"/>
        </w:rPr>
        <w:t>.</w:t>
      </w:r>
      <w:r w:rsidR="003407CB" w:rsidRPr="003407CB">
        <w:rPr>
          <w:lang w:val="fr-FR"/>
        </w:rPr>
        <w:t>  </w:t>
      </w:r>
      <w:r w:rsidR="00F702E9">
        <w:rPr>
          <w:lang w:val="bg-BG"/>
        </w:rPr>
        <w:t>В</w:t>
      </w:r>
      <w:r w:rsidR="003407CB" w:rsidRPr="004E4AB0">
        <w:rPr>
          <w:lang w:val="bg-BG"/>
        </w:rPr>
        <w:t xml:space="preserve"> 18 </w:t>
      </w:r>
      <w:r w:rsidR="00F702E9">
        <w:rPr>
          <w:lang w:val="bg-BG"/>
        </w:rPr>
        <w:t>ч.,</w:t>
      </w:r>
      <w:r w:rsidR="00D553BF">
        <w:rPr>
          <w:lang w:val="bg-BG"/>
        </w:rPr>
        <w:t xml:space="preserve"> на</w:t>
      </w:r>
      <w:r w:rsidR="00F702E9">
        <w:rPr>
          <w:lang w:val="bg-BG"/>
        </w:rPr>
        <w:t xml:space="preserve"> жалбоподателя </w:t>
      </w:r>
      <w:r w:rsidR="00D553BF">
        <w:rPr>
          <w:lang w:val="bg-BG"/>
        </w:rPr>
        <w:t>е повдигнато обвинение</w:t>
      </w:r>
      <w:r w:rsidR="00F702E9">
        <w:rPr>
          <w:lang w:val="bg-BG"/>
        </w:rPr>
        <w:t xml:space="preserve"> </w:t>
      </w:r>
      <w:r w:rsidR="00D90E25">
        <w:rPr>
          <w:lang w:val="bg-BG"/>
        </w:rPr>
        <w:t>за</w:t>
      </w:r>
      <w:r w:rsidR="00F702E9">
        <w:rPr>
          <w:lang w:val="bg-BG"/>
        </w:rPr>
        <w:t xml:space="preserve"> </w:t>
      </w:r>
      <w:r w:rsidR="00D90E25">
        <w:rPr>
          <w:lang w:val="bg-BG"/>
        </w:rPr>
        <w:t>грабеж</w:t>
      </w:r>
      <w:r w:rsidR="00F702E9">
        <w:rPr>
          <w:lang w:val="bg-BG"/>
        </w:rPr>
        <w:t xml:space="preserve"> </w:t>
      </w:r>
      <w:r w:rsidR="00D94700">
        <w:rPr>
          <w:lang w:val="bg-BG"/>
        </w:rPr>
        <w:t xml:space="preserve">на </w:t>
      </w:r>
      <w:r w:rsidR="003407CB" w:rsidRPr="004E4AB0">
        <w:rPr>
          <w:lang w:val="bg-BG"/>
        </w:rPr>
        <w:t>750</w:t>
      </w:r>
      <w:r w:rsidR="003407CB" w:rsidRPr="003407CB">
        <w:rPr>
          <w:lang w:val="fr-FR"/>
        </w:rPr>
        <w:t> </w:t>
      </w:r>
      <w:r w:rsidR="003407CB" w:rsidRPr="004E4AB0">
        <w:rPr>
          <w:lang w:val="bg-BG"/>
        </w:rPr>
        <w:t xml:space="preserve">000 </w:t>
      </w:r>
      <w:r w:rsidR="00F702E9">
        <w:rPr>
          <w:lang w:val="bg-BG"/>
        </w:rPr>
        <w:t>евро</w:t>
      </w:r>
      <w:r w:rsidR="003407CB" w:rsidRPr="004E4AB0">
        <w:rPr>
          <w:lang w:val="bg-BG"/>
        </w:rPr>
        <w:t>, 330</w:t>
      </w:r>
      <w:r w:rsidR="003407CB" w:rsidRPr="003407CB">
        <w:rPr>
          <w:lang w:val="fr-FR"/>
        </w:rPr>
        <w:t> </w:t>
      </w:r>
      <w:r w:rsidR="003407CB" w:rsidRPr="004E4AB0">
        <w:rPr>
          <w:lang w:val="bg-BG"/>
        </w:rPr>
        <w:t xml:space="preserve">000 </w:t>
      </w:r>
      <w:r w:rsidR="00F702E9">
        <w:rPr>
          <w:lang w:val="bg-BG"/>
        </w:rPr>
        <w:t xml:space="preserve">лева и осем златни бижута, извършена на 7 февруари </w:t>
      </w:r>
      <w:r w:rsidR="003407CB" w:rsidRPr="004E4AB0">
        <w:rPr>
          <w:lang w:val="bg-BG"/>
        </w:rPr>
        <w:t>2009</w:t>
      </w:r>
      <w:r w:rsidR="00F702E9">
        <w:rPr>
          <w:lang w:val="bg-BG"/>
        </w:rPr>
        <w:t xml:space="preserve"> г.</w:t>
      </w:r>
      <w:r w:rsidR="003407CB" w:rsidRPr="004E4AB0">
        <w:rPr>
          <w:lang w:val="bg-BG"/>
        </w:rPr>
        <w:t xml:space="preserve">, </w:t>
      </w:r>
      <w:r w:rsidR="00D553BF">
        <w:rPr>
          <w:lang w:val="bg-BG"/>
        </w:rPr>
        <w:t>в съучастие</w:t>
      </w:r>
      <w:r w:rsidR="00F702E9">
        <w:rPr>
          <w:lang w:val="bg-BG"/>
        </w:rPr>
        <w:t xml:space="preserve"> </w:t>
      </w:r>
      <w:r w:rsidR="00D553BF">
        <w:rPr>
          <w:lang w:val="bg-BG"/>
        </w:rPr>
        <w:t>с</w:t>
      </w:r>
      <w:r w:rsidR="00F702E9">
        <w:rPr>
          <w:lang w:val="bg-BG"/>
        </w:rPr>
        <w:t xml:space="preserve"> две други лица. </w:t>
      </w:r>
      <w:r w:rsidR="00DF5D08">
        <w:rPr>
          <w:lang w:val="bg-BG"/>
        </w:rPr>
        <w:t>Окръжния</w:t>
      </w:r>
      <w:r w:rsidR="00F702E9">
        <w:rPr>
          <w:lang w:val="bg-BG"/>
        </w:rPr>
        <w:t xml:space="preserve">т прокурор на Стара Загора </w:t>
      </w:r>
      <w:r w:rsidR="00D553BF">
        <w:rPr>
          <w:lang w:val="bg-BG"/>
        </w:rPr>
        <w:t xml:space="preserve">разпорежда </w:t>
      </w:r>
      <w:r w:rsidR="00F702E9">
        <w:rPr>
          <w:lang w:val="bg-BG"/>
        </w:rPr>
        <w:t xml:space="preserve">задържането на жалбоподателя за седемдесет и два часа. </w:t>
      </w:r>
    </w:p>
    <w:p w14:paraId="4AA97DBB" w14:textId="77777777" w:rsidR="00336DCC"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12</w:t>
      </w:r>
      <w:r w:rsidRPr="003407CB">
        <w:rPr>
          <w:lang w:val="fr-FR"/>
        </w:rPr>
        <w:fldChar w:fldCharType="end"/>
      </w:r>
      <w:r w:rsidR="003407CB" w:rsidRPr="004E4AB0">
        <w:rPr>
          <w:lang w:val="bg-BG"/>
        </w:rPr>
        <w:t>.</w:t>
      </w:r>
      <w:r w:rsidR="003407CB" w:rsidRPr="003407CB">
        <w:rPr>
          <w:lang w:val="fr-FR"/>
        </w:rPr>
        <w:t>  </w:t>
      </w:r>
      <w:r w:rsidR="00FD5999">
        <w:rPr>
          <w:lang w:val="bg-BG"/>
        </w:rPr>
        <w:t>Между</w:t>
      </w:r>
      <w:r w:rsidR="003407CB" w:rsidRPr="004E4AB0">
        <w:rPr>
          <w:lang w:val="bg-BG"/>
        </w:rPr>
        <w:t xml:space="preserve"> 20</w:t>
      </w:r>
      <w:r w:rsidR="00FD5999">
        <w:rPr>
          <w:lang w:val="bg-BG"/>
        </w:rPr>
        <w:t>:</w:t>
      </w:r>
      <w:r w:rsidR="003407CB" w:rsidRPr="004E4AB0">
        <w:rPr>
          <w:lang w:val="bg-BG"/>
        </w:rPr>
        <w:t>33</w:t>
      </w:r>
      <w:r w:rsidR="00FD5999">
        <w:rPr>
          <w:lang w:val="bg-BG"/>
        </w:rPr>
        <w:t xml:space="preserve"> ч.</w:t>
      </w:r>
      <w:r w:rsidR="003407CB" w:rsidRPr="004E4AB0">
        <w:rPr>
          <w:lang w:val="bg-BG"/>
        </w:rPr>
        <w:t xml:space="preserve"> </w:t>
      </w:r>
      <w:r w:rsidR="00FD5999">
        <w:rPr>
          <w:lang w:val="bg-BG"/>
        </w:rPr>
        <w:t>и</w:t>
      </w:r>
      <w:r w:rsidR="003407CB" w:rsidRPr="004E4AB0">
        <w:rPr>
          <w:lang w:val="bg-BG"/>
        </w:rPr>
        <w:t xml:space="preserve"> 22</w:t>
      </w:r>
      <w:r w:rsidR="00FD5999">
        <w:rPr>
          <w:lang w:val="bg-BG"/>
        </w:rPr>
        <w:t>:</w:t>
      </w:r>
      <w:r w:rsidR="003407CB" w:rsidRPr="004E4AB0">
        <w:rPr>
          <w:lang w:val="bg-BG"/>
        </w:rPr>
        <w:t>04</w:t>
      </w:r>
      <w:r w:rsidR="00FD5999">
        <w:rPr>
          <w:lang w:val="bg-BG"/>
        </w:rPr>
        <w:t xml:space="preserve"> ч.</w:t>
      </w:r>
      <w:r w:rsidR="003407CB" w:rsidRPr="004E4AB0">
        <w:rPr>
          <w:lang w:val="bg-BG"/>
        </w:rPr>
        <w:t xml:space="preserve">, </w:t>
      </w:r>
      <w:r w:rsidR="005F633F">
        <w:rPr>
          <w:lang w:val="bg-BG"/>
        </w:rPr>
        <w:t xml:space="preserve">жалбоподателят дава </w:t>
      </w:r>
      <w:r w:rsidR="00AD3813">
        <w:rPr>
          <w:lang w:val="bg-BG"/>
        </w:rPr>
        <w:t xml:space="preserve">показания пред </w:t>
      </w:r>
      <w:r w:rsidR="00DF5D08">
        <w:rPr>
          <w:lang w:val="bg-BG"/>
        </w:rPr>
        <w:t>Окръжния</w:t>
      </w:r>
      <w:r w:rsidR="007567A9" w:rsidRPr="007567A9">
        <w:rPr>
          <w:lang w:val="bg-BG"/>
        </w:rPr>
        <w:t xml:space="preserve"> </w:t>
      </w:r>
      <w:r w:rsidR="00AD3813" w:rsidRPr="007567A9">
        <w:rPr>
          <w:lang w:val="bg-BG"/>
        </w:rPr>
        <w:t>съд на Стара Загора.</w:t>
      </w:r>
      <w:r w:rsidR="00AD3813">
        <w:rPr>
          <w:lang w:val="bg-BG"/>
        </w:rPr>
        <w:t xml:space="preserve"> Той е </w:t>
      </w:r>
      <w:r w:rsidR="00D553BF">
        <w:rPr>
          <w:lang w:val="bg-BG"/>
        </w:rPr>
        <w:t xml:space="preserve">придружен </w:t>
      </w:r>
      <w:r w:rsidR="00AD3813">
        <w:rPr>
          <w:lang w:val="bg-BG"/>
        </w:rPr>
        <w:t xml:space="preserve">от адвокат. </w:t>
      </w:r>
      <w:r w:rsidR="00D553BF">
        <w:rPr>
          <w:lang w:val="bg-BG"/>
        </w:rPr>
        <w:t>Присъстват също</w:t>
      </w:r>
      <w:r w:rsidR="00AD3813">
        <w:rPr>
          <w:lang w:val="bg-BG"/>
        </w:rPr>
        <w:t xml:space="preserve"> и зам</w:t>
      </w:r>
      <w:r w:rsidR="009E602F">
        <w:rPr>
          <w:lang w:val="bg-BG"/>
        </w:rPr>
        <w:t>естник</w:t>
      </w:r>
      <w:r w:rsidR="009E602F">
        <w:t xml:space="preserve"> </w:t>
      </w:r>
      <w:r w:rsidR="00D90E25">
        <w:rPr>
          <w:lang w:val="bg-BG"/>
        </w:rPr>
        <w:t>о</w:t>
      </w:r>
      <w:r w:rsidR="00DF5D08">
        <w:rPr>
          <w:lang w:val="bg-BG"/>
        </w:rPr>
        <w:t>кръжния</w:t>
      </w:r>
      <w:r w:rsidR="00AD3813">
        <w:rPr>
          <w:lang w:val="bg-BG"/>
        </w:rPr>
        <w:t xml:space="preserve"> прокурор и един следовател. Жалбоподателят </w:t>
      </w:r>
      <w:r w:rsidR="00D553BF">
        <w:rPr>
          <w:lang w:val="bg-BG"/>
        </w:rPr>
        <w:t>прави самопризнания</w:t>
      </w:r>
      <w:r w:rsidR="00AD3813">
        <w:rPr>
          <w:lang w:val="bg-BG"/>
        </w:rPr>
        <w:t xml:space="preserve"> и разказва подробно как той и двама</w:t>
      </w:r>
      <w:r w:rsidR="00D553BF">
        <w:rPr>
          <w:lang w:val="bg-BG"/>
        </w:rPr>
        <w:t>та му</w:t>
      </w:r>
      <w:r w:rsidR="00AD3813">
        <w:rPr>
          <w:lang w:val="bg-BG"/>
        </w:rPr>
        <w:t xml:space="preserve"> съучастници са извършили подготовката, </w:t>
      </w:r>
      <w:r w:rsidR="003609AB">
        <w:rPr>
          <w:lang w:val="bg-BG"/>
        </w:rPr>
        <w:t>влезли са в</w:t>
      </w:r>
      <w:r w:rsidR="00AD3813">
        <w:rPr>
          <w:lang w:val="bg-BG"/>
        </w:rPr>
        <w:t xml:space="preserve"> селската къща на счетоводителката на набелязаната фирма и са упражнили принуда върху жертвите, </w:t>
      </w:r>
      <w:r w:rsidR="000B3C75">
        <w:rPr>
          <w:lang w:val="bg-BG"/>
        </w:rPr>
        <w:t xml:space="preserve">прибрали </w:t>
      </w:r>
      <w:r w:rsidR="003609AB">
        <w:rPr>
          <w:lang w:val="bg-BG"/>
        </w:rPr>
        <w:t xml:space="preserve">са </w:t>
      </w:r>
      <w:r w:rsidR="000B3C75">
        <w:rPr>
          <w:lang w:val="bg-BG"/>
        </w:rPr>
        <w:t xml:space="preserve">парите от офисите на фирмата в съседния град и </w:t>
      </w:r>
      <w:r w:rsidR="00476190">
        <w:rPr>
          <w:lang w:val="bg-BG"/>
        </w:rPr>
        <w:t xml:space="preserve">са ги </w:t>
      </w:r>
      <w:r w:rsidR="00D94700">
        <w:rPr>
          <w:lang w:val="bg-BG"/>
        </w:rPr>
        <w:t>сложили</w:t>
      </w:r>
      <w:r w:rsidR="00476190">
        <w:rPr>
          <w:lang w:val="bg-BG"/>
        </w:rPr>
        <w:t xml:space="preserve"> </w:t>
      </w:r>
      <w:r w:rsidR="000B3C75">
        <w:rPr>
          <w:lang w:val="bg-BG"/>
        </w:rPr>
        <w:t xml:space="preserve">в избраното и приготвено предварително скривалище. </w:t>
      </w:r>
      <w:r w:rsidR="00DB5B7F">
        <w:rPr>
          <w:lang w:val="bg-BG"/>
        </w:rPr>
        <w:t xml:space="preserve">В края на разпита, той е </w:t>
      </w:r>
      <w:r w:rsidR="003609AB">
        <w:rPr>
          <w:lang w:val="bg-BG"/>
        </w:rPr>
        <w:t>отведен</w:t>
      </w:r>
      <w:r w:rsidR="00DB5B7F">
        <w:rPr>
          <w:lang w:val="bg-BG"/>
        </w:rPr>
        <w:t xml:space="preserve"> в помещенията за </w:t>
      </w:r>
      <w:r w:rsidR="00336DCC">
        <w:rPr>
          <w:lang w:val="bg-BG"/>
        </w:rPr>
        <w:t xml:space="preserve">временно задържане в Стара Загора. </w:t>
      </w:r>
    </w:p>
    <w:p w14:paraId="634945B3" w14:textId="77777777" w:rsidR="002439A5"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13</w:t>
      </w:r>
      <w:r w:rsidRPr="003407CB">
        <w:rPr>
          <w:lang w:val="fr-FR"/>
        </w:rPr>
        <w:fldChar w:fldCharType="end"/>
      </w:r>
      <w:r w:rsidR="003407CB" w:rsidRPr="004E4AB0">
        <w:rPr>
          <w:lang w:val="bg-BG"/>
        </w:rPr>
        <w:t>.</w:t>
      </w:r>
      <w:r w:rsidR="003407CB" w:rsidRPr="003407CB">
        <w:rPr>
          <w:lang w:val="fr-FR"/>
        </w:rPr>
        <w:t>  </w:t>
      </w:r>
      <w:r w:rsidR="00476190">
        <w:rPr>
          <w:lang w:val="bg-BG"/>
        </w:rPr>
        <w:t>На</w:t>
      </w:r>
      <w:r w:rsidR="003407CB" w:rsidRPr="004E4AB0">
        <w:rPr>
          <w:lang w:val="bg-BG"/>
        </w:rPr>
        <w:t xml:space="preserve"> 27 </w:t>
      </w:r>
      <w:r w:rsidR="00476190">
        <w:rPr>
          <w:lang w:val="bg-BG"/>
        </w:rPr>
        <w:t>февруари</w:t>
      </w:r>
      <w:r w:rsidR="003407CB" w:rsidRPr="004E4AB0">
        <w:rPr>
          <w:lang w:val="bg-BG"/>
        </w:rPr>
        <w:t xml:space="preserve"> 2009</w:t>
      </w:r>
      <w:r w:rsidR="00476190">
        <w:rPr>
          <w:lang w:val="bg-BG"/>
        </w:rPr>
        <w:t xml:space="preserve"> г.</w:t>
      </w:r>
      <w:r w:rsidR="003407CB" w:rsidRPr="004E4AB0">
        <w:rPr>
          <w:lang w:val="bg-BG"/>
        </w:rPr>
        <w:t xml:space="preserve">, </w:t>
      </w:r>
      <w:r w:rsidR="00476190">
        <w:rPr>
          <w:lang w:val="bg-BG"/>
        </w:rPr>
        <w:t xml:space="preserve">жалбоподателят е прегледан от лекар. </w:t>
      </w:r>
      <w:r w:rsidR="009251B3">
        <w:rPr>
          <w:lang w:val="bg-BG"/>
        </w:rPr>
        <w:t xml:space="preserve">В медицинското удостоверение, съставено същия ден, лекарят описва следните </w:t>
      </w:r>
      <w:r w:rsidR="00E857EF">
        <w:rPr>
          <w:lang w:val="bg-BG"/>
        </w:rPr>
        <w:t xml:space="preserve">наранявания: </w:t>
      </w:r>
      <w:proofErr w:type="spellStart"/>
      <w:r w:rsidR="00D90E25">
        <w:rPr>
          <w:lang w:val="bg-BG"/>
        </w:rPr>
        <w:t>кръвонасядане</w:t>
      </w:r>
      <w:proofErr w:type="spellEnd"/>
      <w:r w:rsidR="00D90E25">
        <w:rPr>
          <w:lang w:val="bg-BG"/>
        </w:rPr>
        <w:t xml:space="preserve"> </w:t>
      </w:r>
      <w:r w:rsidR="00E857EF">
        <w:rPr>
          <w:lang w:val="bg-BG"/>
        </w:rPr>
        <w:t xml:space="preserve">на лявата вежда; множество </w:t>
      </w:r>
      <w:proofErr w:type="spellStart"/>
      <w:r w:rsidR="00D90E25">
        <w:rPr>
          <w:lang w:val="bg-BG"/>
        </w:rPr>
        <w:lastRenderedPageBreak/>
        <w:t>кръвонасядания</w:t>
      </w:r>
      <w:proofErr w:type="spellEnd"/>
      <w:r w:rsidR="00E857EF">
        <w:rPr>
          <w:lang w:val="bg-BG"/>
        </w:rPr>
        <w:t xml:space="preserve"> по гърба, гърдите и корема; </w:t>
      </w:r>
      <w:r w:rsidR="00420549">
        <w:rPr>
          <w:lang w:val="bg-BG"/>
        </w:rPr>
        <w:t xml:space="preserve">одрасквания по пръстите и съсирена кръв под ноктите на двете ръце; </w:t>
      </w:r>
      <w:r w:rsidR="002439A5">
        <w:rPr>
          <w:lang w:val="bg-BG"/>
        </w:rPr>
        <w:t>одрасквания и наранявания по колен</w:t>
      </w:r>
      <w:r w:rsidR="00E441ED">
        <w:rPr>
          <w:lang w:val="bg-BG"/>
        </w:rPr>
        <w:t>е</w:t>
      </w:r>
      <w:r w:rsidR="002439A5">
        <w:rPr>
          <w:lang w:val="bg-BG"/>
        </w:rPr>
        <w:t>т</w:t>
      </w:r>
      <w:r w:rsidR="00E441ED">
        <w:rPr>
          <w:lang w:val="bg-BG"/>
        </w:rPr>
        <w:t>е</w:t>
      </w:r>
      <w:r w:rsidR="002439A5">
        <w:rPr>
          <w:lang w:val="bg-BG"/>
        </w:rPr>
        <w:t xml:space="preserve">, лактите и ходилата. </w:t>
      </w:r>
    </w:p>
    <w:p w14:paraId="0D03CAE8" w14:textId="510CA8C3"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14</w:t>
      </w:r>
      <w:r w:rsidRPr="003407CB">
        <w:rPr>
          <w:lang w:val="fr-FR"/>
        </w:rPr>
        <w:fldChar w:fldCharType="end"/>
      </w:r>
      <w:r w:rsidR="003407CB" w:rsidRPr="004E4AB0">
        <w:rPr>
          <w:lang w:val="bg-BG"/>
        </w:rPr>
        <w:t>.</w:t>
      </w:r>
      <w:r w:rsidR="003407CB" w:rsidRPr="003407CB">
        <w:rPr>
          <w:lang w:val="fr-FR"/>
        </w:rPr>
        <w:t>  </w:t>
      </w:r>
      <w:r w:rsidR="005C6236">
        <w:rPr>
          <w:lang w:val="bg-BG"/>
        </w:rPr>
        <w:t xml:space="preserve">На </w:t>
      </w:r>
      <w:r w:rsidR="003407CB" w:rsidRPr="004E4AB0">
        <w:rPr>
          <w:lang w:val="bg-BG"/>
        </w:rPr>
        <w:t xml:space="preserve">28 </w:t>
      </w:r>
      <w:r w:rsidR="005C6236">
        <w:rPr>
          <w:lang w:val="bg-BG"/>
        </w:rPr>
        <w:t>февруари</w:t>
      </w:r>
      <w:r w:rsidR="003407CB" w:rsidRPr="004E4AB0">
        <w:rPr>
          <w:lang w:val="bg-BG"/>
        </w:rPr>
        <w:t xml:space="preserve"> 2009</w:t>
      </w:r>
      <w:r w:rsidR="005C6236">
        <w:rPr>
          <w:lang w:val="bg-BG"/>
        </w:rPr>
        <w:t xml:space="preserve"> г.</w:t>
      </w:r>
      <w:r w:rsidR="003407CB" w:rsidRPr="004E4AB0">
        <w:rPr>
          <w:lang w:val="bg-BG"/>
        </w:rPr>
        <w:t xml:space="preserve"> </w:t>
      </w:r>
      <w:r w:rsidR="00DF5D08">
        <w:rPr>
          <w:lang w:val="bg-BG"/>
        </w:rPr>
        <w:t>Окръжния</w:t>
      </w:r>
      <w:r w:rsidR="008847DF">
        <w:rPr>
          <w:lang w:val="bg-BG"/>
        </w:rPr>
        <w:t>т</w:t>
      </w:r>
      <w:r w:rsidR="007567A9" w:rsidRPr="007567A9">
        <w:rPr>
          <w:lang w:val="bg-BG"/>
        </w:rPr>
        <w:t xml:space="preserve"> </w:t>
      </w:r>
      <w:r w:rsidR="005C6236" w:rsidRPr="007567A9">
        <w:rPr>
          <w:lang w:val="bg-BG"/>
        </w:rPr>
        <w:t>съд на Стара Загора</w:t>
      </w:r>
      <w:r w:rsidR="005C6236">
        <w:rPr>
          <w:lang w:val="bg-BG"/>
        </w:rPr>
        <w:t xml:space="preserve"> временно задържа жалбоподателя. </w:t>
      </w:r>
    </w:p>
    <w:p w14:paraId="658BE8D1" w14:textId="6DB32E02" w:rsidR="00B808A5"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15</w:t>
      </w:r>
      <w:r w:rsidRPr="003407CB">
        <w:rPr>
          <w:lang w:val="fr-FR"/>
        </w:rPr>
        <w:fldChar w:fldCharType="end"/>
      </w:r>
      <w:r w:rsidR="003407CB" w:rsidRPr="004E4AB0">
        <w:rPr>
          <w:lang w:val="bg-BG"/>
        </w:rPr>
        <w:t>.</w:t>
      </w:r>
      <w:r w:rsidR="003407CB" w:rsidRPr="003407CB">
        <w:rPr>
          <w:lang w:val="fr-FR"/>
        </w:rPr>
        <w:t>  </w:t>
      </w:r>
      <w:r w:rsidR="00E7698E">
        <w:rPr>
          <w:lang w:val="bg-BG"/>
        </w:rPr>
        <w:t>На</w:t>
      </w:r>
      <w:r w:rsidR="003407CB" w:rsidRPr="004E4AB0">
        <w:rPr>
          <w:lang w:val="bg-BG"/>
        </w:rPr>
        <w:t xml:space="preserve"> 25 </w:t>
      </w:r>
      <w:r w:rsidR="00E7698E">
        <w:rPr>
          <w:lang w:val="bg-BG"/>
        </w:rPr>
        <w:t xml:space="preserve">август </w:t>
      </w:r>
      <w:r w:rsidR="003407CB" w:rsidRPr="004E4AB0">
        <w:rPr>
          <w:lang w:val="bg-BG"/>
        </w:rPr>
        <w:t>2009</w:t>
      </w:r>
      <w:r w:rsidR="00E7698E">
        <w:rPr>
          <w:lang w:val="bg-BG"/>
        </w:rPr>
        <w:t xml:space="preserve"> г.</w:t>
      </w:r>
      <w:r w:rsidR="003407CB" w:rsidRPr="004E4AB0">
        <w:rPr>
          <w:lang w:val="bg-BG"/>
        </w:rPr>
        <w:t xml:space="preserve"> </w:t>
      </w:r>
      <w:r w:rsidR="00DF5D08">
        <w:rPr>
          <w:lang w:val="bg-BG"/>
        </w:rPr>
        <w:t>Окръжната</w:t>
      </w:r>
      <w:r w:rsidR="007567A9" w:rsidRPr="007567A9">
        <w:rPr>
          <w:lang w:val="bg-BG"/>
        </w:rPr>
        <w:t xml:space="preserve"> </w:t>
      </w:r>
      <w:r w:rsidR="00E7698E" w:rsidRPr="007567A9">
        <w:rPr>
          <w:lang w:val="bg-BG"/>
        </w:rPr>
        <w:t>прокуратура</w:t>
      </w:r>
      <w:r w:rsidR="00E7698E">
        <w:rPr>
          <w:lang w:val="bg-BG"/>
        </w:rPr>
        <w:t xml:space="preserve"> </w:t>
      </w:r>
      <w:r w:rsidR="00D90E25">
        <w:rPr>
          <w:lang w:val="bg-BG"/>
        </w:rPr>
        <w:t xml:space="preserve">внася </w:t>
      </w:r>
      <w:r w:rsidR="00E7698E">
        <w:rPr>
          <w:lang w:val="bg-BG"/>
        </w:rPr>
        <w:t xml:space="preserve"> обвинителен</w:t>
      </w:r>
      <w:r w:rsidR="00361B03">
        <w:rPr>
          <w:lang w:val="bg-BG"/>
        </w:rPr>
        <w:t xml:space="preserve"> акт срещу жалбоподателя и негов</w:t>
      </w:r>
      <w:r w:rsidR="00E7698E">
        <w:rPr>
          <w:lang w:val="bg-BG"/>
        </w:rPr>
        <w:t>ите двама предполагаеми съучастници</w:t>
      </w:r>
      <w:r w:rsidR="00D90E25">
        <w:rPr>
          <w:lang w:val="bg-BG"/>
        </w:rPr>
        <w:t xml:space="preserve">, в </w:t>
      </w:r>
      <w:r w:rsidR="00DF5D08">
        <w:rPr>
          <w:lang w:val="bg-BG"/>
        </w:rPr>
        <w:t>Окръж</w:t>
      </w:r>
      <w:r w:rsidR="00D90E25">
        <w:rPr>
          <w:lang w:val="bg-BG"/>
        </w:rPr>
        <w:t>е</w:t>
      </w:r>
      <w:r w:rsidR="00DF5D08">
        <w:rPr>
          <w:lang w:val="bg-BG"/>
        </w:rPr>
        <w:t>н</w:t>
      </w:r>
      <w:r w:rsidR="007567A9">
        <w:rPr>
          <w:lang w:val="bg-BG"/>
        </w:rPr>
        <w:t xml:space="preserve"> </w:t>
      </w:r>
      <w:r w:rsidR="00B808A5">
        <w:rPr>
          <w:lang w:val="bg-BG"/>
        </w:rPr>
        <w:t xml:space="preserve">съд </w:t>
      </w:r>
      <w:r w:rsidR="00D90E25">
        <w:rPr>
          <w:lang w:val="bg-BG"/>
        </w:rPr>
        <w:t>-</w:t>
      </w:r>
      <w:r w:rsidR="00B808A5">
        <w:rPr>
          <w:lang w:val="bg-BG"/>
        </w:rPr>
        <w:t xml:space="preserve"> Стара Загора. Всичките са обвинени за </w:t>
      </w:r>
      <w:r w:rsidR="009C0C0B">
        <w:rPr>
          <w:lang w:val="bg-BG"/>
        </w:rPr>
        <w:t xml:space="preserve">квалифициран </w:t>
      </w:r>
      <w:r w:rsidR="00D90E25">
        <w:rPr>
          <w:lang w:val="bg-BG"/>
        </w:rPr>
        <w:t xml:space="preserve">грабеж </w:t>
      </w:r>
      <w:r w:rsidR="007567A9">
        <w:rPr>
          <w:lang w:val="bg-BG"/>
        </w:rPr>
        <w:t>по</w:t>
      </w:r>
      <w:r w:rsidR="00B808A5">
        <w:rPr>
          <w:lang w:val="bg-BG"/>
        </w:rPr>
        <w:t xml:space="preserve"> чл. 199, ал. 2, т. 3 от Наказателния кодекс и за незаконно притежание на огнестрелно оръжие </w:t>
      </w:r>
      <w:r w:rsidR="003609AB">
        <w:rPr>
          <w:lang w:val="bg-BG"/>
        </w:rPr>
        <w:t xml:space="preserve">по </w:t>
      </w:r>
      <w:r w:rsidR="00B808A5">
        <w:rPr>
          <w:lang w:val="bg-BG"/>
        </w:rPr>
        <w:t xml:space="preserve">чл. 339, ал. 1 от Наказателния кодекс.  </w:t>
      </w:r>
    </w:p>
    <w:p w14:paraId="436F7F27" w14:textId="77777777"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16</w:t>
      </w:r>
      <w:r w:rsidRPr="003407CB">
        <w:rPr>
          <w:lang w:val="fr-FR"/>
        </w:rPr>
        <w:fldChar w:fldCharType="end"/>
      </w:r>
      <w:r w:rsidR="003407CB" w:rsidRPr="004E4AB0">
        <w:rPr>
          <w:lang w:val="bg-BG"/>
        </w:rPr>
        <w:t>.</w:t>
      </w:r>
      <w:r w:rsidR="003407CB" w:rsidRPr="003407CB">
        <w:rPr>
          <w:lang w:val="fr-FR"/>
        </w:rPr>
        <w:t>  </w:t>
      </w:r>
      <w:r w:rsidR="007567A9">
        <w:rPr>
          <w:lang w:val="bg-BG"/>
        </w:rPr>
        <w:t>Окръж</w:t>
      </w:r>
      <w:r w:rsidR="009C0C0B">
        <w:rPr>
          <w:lang w:val="bg-BG"/>
        </w:rPr>
        <w:t>е</w:t>
      </w:r>
      <w:r w:rsidR="007567A9">
        <w:rPr>
          <w:lang w:val="bg-BG"/>
        </w:rPr>
        <w:t xml:space="preserve">н </w:t>
      </w:r>
      <w:r w:rsidR="00D25C4E">
        <w:rPr>
          <w:lang w:val="bg-BG"/>
        </w:rPr>
        <w:t xml:space="preserve">съд </w:t>
      </w:r>
      <w:r w:rsidR="009E602F">
        <w:t>-</w:t>
      </w:r>
      <w:r w:rsidR="00D25C4E">
        <w:rPr>
          <w:lang w:val="bg-BG"/>
        </w:rPr>
        <w:t xml:space="preserve"> Стара Загора провежда своето първо заседание по делото на 27 октомври </w:t>
      </w:r>
      <w:r w:rsidR="003407CB" w:rsidRPr="004E4AB0">
        <w:rPr>
          <w:lang w:val="bg-BG"/>
        </w:rPr>
        <w:t>2009</w:t>
      </w:r>
      <w:r w:rsidR="00D25C4E">
        <w:rPr>
          <w:lang w:val="bg-BG"/>
        </w:rPr>
        <w:t xml:space="preserve"> г</w:t>
      </w:r>
      <w:r w:rsidR="003407CB" w:rsidRPr="004E4AB0">
        <w:rPr>
          <w:lang w:val="bg-BG"/>
        </w:rPr>
        <w:t>.</w:t>
      </w:r>
    </w:p>
    <w:p w14:paraId="276DE438" w14:textId="77777777" w:rsidR="00B24022"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17</w:t>
      </w:r>
      <w:r w:rsidRPr="003407CB">
        <w:rPr>
          <w:lang w:val="fr-FR"/>
        </w:rPr>
        <w:fldChar w:fldCharType="end"/>
      </w:r>
      <w:r w:rsidR="003407CB" w:rsidRPr="004E4AB0">
        <w:rPr>
          <w:lang w:val="bg-BG"/>
        </w:rPr>
        <w:t>.</w:t>
      </w:r>
      <w:r w:rsidR="003407CB" w:rsidRPr="003407CB">
        <w:rPr>
          <w:lang w:val="fr-FR"/>
        </w:rPr>
        <w:t>  </w:t>
      </w:r>
      <w:r w:rsidR="00A26D80">
        <w:rPr>
          <w:lang w:val="bg-BG"/>
        </w:rPr>
        <w:t>На заседанието от</w:t>
      </w:r>
      <w:r w:rsidR="003407CB" w:rsidRPr="004E4AB0">
        <w:rPr>
          <w:lang w:val="bg-BG"/>
        </w:rPr>
        <w:t xml:space="preserve"> 3 </w:t>
      </w:r>
      <w:r w:rsidR="007C0EFE">
        <w:rPr>
          <w:lang w:val="bg-BG"/>
        </w:rPr>
        <w:t>ноември</w:t>
      </w:r>
      <w:r w:rsidR="003407CB" w:rsidRPr="004E4AB0">
        <w:rPr>
          <w:lang w:val="bg-BG"/>
        </w:rPr>
        <w:t xml:space="preserve"> 2009</w:t>
      </w:r>
      <w:r w:rsidR="007C0EFE">
        <w:rPr>
          <w:lang w:val="bg-BG"/>
        </w:rPr>
        <w:t xml:space="preserve"> г.</w:t>
      </w:r>
      <w:r w:rsidR="003407CB" w:rsidRPr="004E4AB0">
        <w:rPr>
          <w:lang w:val="bg-BG"/>
        </w:rPr>
        <w:t xml:space="preserve">, </w:t>
      </w:r>
      <w:r w:rsidR="007C0EFE">
        <w:rPr>
          <w:lang w:val="bg-BG"/>
        </w:rPr>
        <w:t>жалбоподателят</w:t>
      </w:r>
      <w:r w:rsidR="009C0C0B">
        <w:rPr>
          <w:lang w:val="bg-BG"/>
        </w:rPr>
        <w:t xml:space="preserve"> заявява</w:t>
      </w:r>
      <w:r w:rsidR="007C0EFE">
        <w:rPr>
          <w:lang w:val="bg-BG"/>
        </w:rPr>
        <w:t xml:space="preserve">, че е бил малтретиран от полицаите по време на своя арест и </w:t>
      </w:r>
      <w:r w:rsidR="00B24022">
        <w:rPr>
          <w:lang w:val="bg-BG"/>
        </w:rPr>
        <w:t>в продължение на няколко часа след това</w:t>
      </w:r>
      <w:r w:rsidR="003609AB">
        <w:rPr>
          <w:lang w:val="bg-BG"/>
        </w:rPr>
        <w:t>,</w:t>
      </w:r>
      <w:r w:rsidR="00B24022">
        <w:rPr>
          <w:lang w:val="bg-BG"/>
        </w:rPr>
        <w:t xml:space="preserve"> когато полицаите са го принудили да покаже мястото</w:t>
      </w:r>
      <w:r w:rsidR="003609AB">
        <w:rPr>
          <w:lang w:val="bg-BG"/>
        </w:rPr>
        <w:t>,</w:t>
      </w:r>
      <w:r w:rsidR="00B24022">
        <w:rPr>
          <w:lang w:val="bg-BG"/>
        </w:rPr>
        <w:t xml:space="preserve"> където са били скрити откраднатите пари. </w:t>
      </w:r>
    </w:p>
    <w:p w14:paraId="3DD90525" w14:textId="22EFAD49" w:rsidR="008A52C9"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18</w:t>
      </w:r>
      <w:r w:rsidRPr="003407CB">
        <w:rPr>
          <w:lang w:val="fr-FR"/>
        </w:rPr>
        <w:fldChar w:fldCharType="end"/>
      </w:r>
      <w:r w:rsidR="003407CB" w:rsidRPr="004E4AB0">
        <w:rPr>
          <w:lang w:val="bg-BG"/>
        </w:rPr>
        <w:t>.</w:t>
      </w:r>
      <w:r w:rsidR="003407CB" w:rsidRPr="003407CB">
        <w:rPr>
          <w:lang w:val="fr-FR"/>
        </w:rPr>
        <w:t>  </w:t>
      </w:r>
      <w:r w:rsidR="008A52C9">
        <w:rPr>
          <w:lang w:val="bg-BG"/>
        </w:rPr>
        <w:t>На</w:t>
      </w:r>
      <w:r w:rsidR="003407CB" w:rsidRPr="004E4AB0">
        <w:rPr>
          <w:lang w:val="bg-BG"/>
        </w:rPr>
        <w:t xml:space="preserve"> 4</w:t>
      </w:r>
      <w:r w:rsidR="008A52C9">
        <w:rPr>
          <w:lang w:val="bg-BG"/>
        </w:rPr>
        <w:t xml:space="preserve"> ноември</w:t>
      </w:r>
      <w:r w:rsidR="003407CB" w:rsidRPr="004E4AB0">
        <w:rPr>
          <w:lang w:val="bg-BG"/>
        </w:rPr>
        <w:t xml:space="preserve"> 2009</w:t>
      </w:r>
      <w:r w:rsidR="008A52C9">
        <w:rPr>
          <w:lang w:val="bg-BG"/>
        </w:rPr>
        <w:t xml:space="preserve"> г.</w:t>
      </w:r>
      <w:r w:rsidR="003407CB" w:rsidRPr="004E4AB0">
        <w:rPr>
          <w:lang w:val="bg-BG"/>
        </w:rPr>
        <w:t xml:space="preserve"> </w:t>
      </w:r>
      <w:r w:rsidR="008A52C9">
        <w:rPr>
          <w:lang w:val="bg-BG"/>
        </w:rPr>
        <w:t xml:space="preserve">приятелката на жалбоподателя е разпитана от </w:t>
      </w:r>
      <w:r w:rsidR="00DF5D08">
        <w:rPr>
          <w:lang w:val="bg-BG"/>
        </w:rPr>
        <w:t>Окръжния</w:t>
      </w:r>
      <w:r w:rsidR="004F1546">
        <w:rPr>
          <w:lang w:val="bg-BG"/>
        </w:rPr>
        <w:t xml:space="preserve"> </w:t>
      </w:r>
      <w:r w:rsidR="008A52C9">
        <w:rPr>
          <w:lang w:val="bg-BG"/>
        </w:rPr>
        <w:t>съд. Тя обяснява, че сутринта на 26 февруари 2009 г. т</w:t>
      </w:r>
      <w:r w:rsidR="00AA0860">
        <w:rPr>
          <w:lang w:val="bg-BG"/>
        </w:rPr>
        <w:t>я</w:t>
      </w:r>
      <w:r w:rsidR="008A52C9">
        <w:rPr>
          <w:lang w:val="bg-BG"/>
        </w:rPr>
        <w:t xml:space="preserve"> и жалбоподателят са били рязко събудени от влизането на полицията в техния дом. Полицаите нападнали нейния приятел и му нанесли множество удари докато е </w:t>
      </w:r>
      <w:r w:rsidR="003609AB">
        <w:rPr>
          <w:lang w:val="bg-BG"/>
        </w:rPr>
        <w:t>лежал</w:t>
      </w:r>
      <w:r w:rsidR="008A52C9">
        <w:rPr>
          <w:lang w:val="bg-BG"/>
        </w:rPr>
        <w:t xml:space="preserve"> в леглото. След това е бил отведен от полицията. </w:t>
      </w:r>
    </w:p>
    <w:p w14:paraId="49A73D40" w14:textId="77777777" w:rsidR="00BA7108"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19</w:t>
      </w:r>
      <w:r w:rsidRPr="003407CB">
        <w:rPr>
          <w:lang w:val="fr-FR"/>
        </w:rPr>
        <w:fldChar w:fldCharType="end"/>
      </w:r>
      <w:r w:rsidR="003407CB" w:rsidRPr="004E4AB0">
        <w:rPr>
          <w:lang w:val="bg-BG"/>
        </w:rPr>
        <w:t>.</w:t>
      </w:r>
      <w:r w:rsidR="003407CB" w:rsidRPr="003407CB">
        <w:rPr>
          <w:lang w:val="fr-FR"/>
        </w:rPr>
        <w:t>  </w:t>
      </w:r>
      <w:r w:rsidR="00A47636">
        <w:rPr>
          <w:lang w:val="bg-BG"/>
        </w:rPr>
        <w:t xml:space="preserve">На </w:t>
      </w:r>
      <w:r w:rsidR="003407CB" w:rsidRPr="004E4AB0">
        <w:rPr>
          <w:lang w:val="bg-BG"/>
        </w:rPr>
        <w:t xml:space="preserve">5 </w:t>
      </w:r>
      <w:r w:rsidR="00A47636">
        <w:rPr>
          <w:lang w:val="bg-BG"/>
        </w:rPr>
        <w:t>ноември</w:t>
      </w:r>
      <w:r w:rsidR="003407CB" w:rsidRPr="004E4AB0">
        <w:rPr>
          <w:lang w:val="bg-BG"/>
        </w:rPr>
        <w:t xml:space="preserve"> 2009</w:t>
      </w:r>
      <w:r w:rsidR="00A47636">
        <w:rPr>
          <w:lang w:val="bg-BG"/>
        </w:rPr>
        <w:t xml:space="preserve"> г.</w:t>
      </w:r>
      <w:r w:rsidR="003407CB" w:rsidRPr="004E4AB0">
        <w:rPr>
          <w:lang w:val="bg-BG"/>
        </w:rPr>
        <w:t xml:space="preserve">, </w:t>
      </w:r>
      <w:r w:rsidR="004F1546">
        <w:rPr>
          <w:lang w:val="bg-BG"/>
        </w:rPr>
        <w:t xml:space="preserve">Окръжният </w:t>
      </w:r>
      <w:r w:rsidR="00A47636">
        <w:rPr>
          <w:lang w:val="bg-BG"/>
        </w:rPr>
        <w:t>съд взима показания от двамата полицейски служители Н.Н. и К.Й., участвали в полицейските операции на 26 февруари</w:t>
      </w:r>
      <w:r w:rsidR="003407CB" w:rsidRPr="004E4AB0">
        <w:rPr>
          <w:lang w:val="bg-BG"/>
        </w:rPr>
        <w:t xml:space="preserve"> 2009</w:t>
      </w:r>
      <w:r w:rsidR="00A47636">
        <w:rPr>
          <w:lang w:val="bg-BG"/>
        </w:rPr>
        <w:t xml:space="preserve"> г.</w:t>
      </w:r>
      <w:r w:rsidR="003609AB">
        <w:rPr>
          <w:lang w:val="bg-BG"/>
        </w:rPr>
        <w:t xml:space="preserve"> и </w:t>
      </w:r>
      <w:r w:rsidR="00BA7108">
        <w:rPr>
          <w:lang w:val="bg-BG"/>
        </w:rPr>
        <w:t>извършили арест</w:t>
      </w:r>
      <w:r w:rsidR="00475FCD">
        <w:rPr>
          <w:lang w:val="bg-BG"/>
        </w:rPr>
        <w:t>а</w:t>
      </w:r>
      <w:r w:rsidR="00BA7108">
        <w:rPr>
          <w:lang w:val="bg-BG"/>
        </w:rPr>
        <w:t xml:space="preserve"> на жалбоподателя и неговите двама предполагаеми съучастници. </w:t>
      </w:r>
    </w:p>
    <w:p w14:paraId="2FE58DCD" w14:textId="704EF3D7" w:rsidR="00F93CB7"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20</w:t>
      </w:r>
      <w:r w:rsidRPr="003407CB">
        <w:rPr>
          <w:lang w:val="fr-FR"/>
        </w:rPr>
        <w:fldChar w:fldCharType="end"/>
      </w:r>
      <w:r w:rsidR="003407CB" w:rsidRPr="004E4AB0">
        <w:rPr>
          <w:lang w:val="bg-BG"/>
        </w:rPr>
        <w:t>.</w:t>
      </w:r>
      <w:r w:rsidR="003407CB" w:rsidRPr="003407CB">
        <w:rPr>
          <w:lang w:val="fr-FR"/>
        </w:rPr>
        <w:t>  </w:t>
      </w:r>
      <w:r w:rsidR="000E3B63">
        <w:rPr>
          <w:lang w:val="bg-BG"/>
        </w:rPr>
        <w:t xml:space="preserve">К.Й. обяснява пред съда, че е водил операцията по арестуването на жалбоподателя сутринта на 26 февруари 2009 г. Той твърди, че не познава полицаите, които са </w:t>
      </w:r>
      <w:r w:rsidR="009027C3">
        <w:rPr>
          <w:lang w:val="bg-BG"/>
        </w:rPr>
        <w:t>разбили</w:t>
      </w:r>
      <w:r w:rsidR="000E3B63">
        <w:rPr>
          <w:lang w:val="bg-BG"/>
        </w:rPr>
        <w:t xml:space="preserve"> вратата </w:t>
      </w:r>
      <w:r w:rsidR="00475FCD">
        <w:rPr>
          <w:lang w:val="bg-BG"/>
        </w:rPr>
        <w:t xml:space="preserve">и са </w:t>
      </w:r>
      <w:r w:rsidR="008847DF">
        <w:rPr>
          <w:lang w:val="bg-BG"/>
        </w:rPr>
        <w:t xml:space="preserve">заловили </w:t>
      </w:r>
      <w:r w:rsidR="009027C3">
        <w:rPr>
          <w:lang w:val="bg-BG"/>
        </w:rPr>
        <w:t xml:space="preserve">жалбоподателя. Той потвърждава, че вратата на апартамента е била разбита от няколко полицейски </w:t>
      </w:r>
      <w:r w:rsidR="009C0C0B">
        <w:rPr>
          <w:lang w:val="bg-BG"/>
        </w:rPr>
        <w:t>служители</w:t>
      </w:r>
      <w:r w:rsidR="009027C3">
        <w:rPr>
          <w:lang w:val="bg-BG"/>
        </w:rPr>
        <w:t xml:space="preserve">, но не казва нищо за </w:t>
      </w:r>
      <w:proofErr w:type="spellStart"/>
      <w:r w:rsidR="009027C3" w:rsidRPr="004F1546">
        <w:rPr>
          <w:lang w:val="bg-BG"/>
        </w:rPr>
        <w:t>евентуал</w:t>
      </w:r>
      <w:r w:rsidR="008847DF">
        <w:rPr>
          <w:lang w:val="bg-BG"/>
        </w:rPr>
        <w:t>о</w:t>
      </w:r>
      <w:r w:rsidR="009027C3" w:rsidRPr="004F1546">
        <w:rPr>
          <w:lang w:val="bg-BG"/>
        </w:rPr>
        <w:t>н</w:t>
      </w:r>
      <w:proofErr w:type="spellEnd"/>
      <w:r w:rsidR="009027C3">
        <w:rPr>
          <w:lang w:val="bg-BG"/>
        </w:rPr>
        <w:t xml:space="preserve"> </w:t>
      </w:r>
      <w:r w:rsidR="008847DF">
        <w:rPr>
          <w:lang w:val="bg-BG"/>
        </w:rPr>
        <w:t xml:space="preserve"> прибягване до физическа сила</w:t>
      </w:r>
      <w:r w:rsidR="009027C3">
        <w:rPr>
          <w:lang w:val="bg-BG"/>
        </w:rPr>
        <w:t xml:space="preserve"> от последните. </w:t>
      </w:r>
      <w:r w:rsidR="00E816E3">
        <w:rPr>
          <w:lang w:val="bg-BG"/>
        </w:rPr>
        <w:t>Той обяснява също, че малко по-късно през деня, екипите</w:t>
      </w:r>
      <w:r w:rsidR="00FE793A">
        <w:rPr>
          <w:lang w:val="bg-BG"/>
        </w:rPr>
        <w:t>,</w:t>
      </w:r>
      <w:r w:rsidR="00E816E3">
        <w:rPr>
          <w:lang w:val="bg-BG"/>
        </w:rPr>
        <w:t xml:space="preserve"> отговарящи за операцията </w:t>
      </w:r>
      <w:r w:rsidR="00662869">
        <w:rPr>
          <w:lang w:val="bg-BG"/>
        </w:rPr>
        <w:t xml:space="preserve">са заминали да търсят откраднатите пари. Той, неговият колега Н.Н. и жалбоподателят </w:t>
      </w:r>
      <w:r w:rsidR="00F93CB7">
        <w:rPr>
          <w:lang w:val="bg-BG"/>
        </w:rPr>
        <w:t>пътували в първата кола от полицейския конвой. Жалбоподателят им посочил мястото</w:t>
      </w:r>
      <w:r w:rsidR="00F30628">
        <w:rPr>
          <w:lang w:val="bg-BG"/>
        </w:rPr>
        <w:t>,</w:t>
      </w:r>
      <w:r w:rsidR="00F93CB7">
        <w:rPr>
          <w:lang w:val="bg-BG"/>
        </w:rPr>
        <w:t xml:space="preserve"> където били скрити</w:t>
      </w:r>
      <w:r w:rsidR="00F30628" w:rsidRPr="00F30628">
        <w:rPr>
          <w:lang w:val="bg-BG"/>
        </w:rPr>
        <w:t xml:space="preserve"> </w:t>
      </w:r>
      <w:r w:rsidR="00F30628">
        <w:rPr>
          <w:lang w:val="bg-BG"/>
        </w:rPr>
        <w:t>парите,</w:t>
      </w:r>
      <w:r w:rsidR="00F93CB7">
        <w:rPr>
          <w:lang w:val="bg-BG"/>
        </w:rPr>
        <w:t xml:space="preserve"> без да е бил принуждаван за това. </w:t>
      </w:r>
    </w:p>
    <w:p w14:paraId="147DCB3D" w14:textId="77777777" w:rsidR="00641BA8"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21</w:t>
      </w:r>
      <w:r w:rsidRPr="003407CB">
        <w:rPr>
          <w:lang w:val="fr-FR"/>
        </w:rPr>
        <w:fldChar w:fldCharType="end"/>
      </w:r>
      <w:r w:rsidR="003407CB" w:rsidRPr="004E4AB0">
        <w:rPr>
          <w:lang w:val="bg-BG"/>
        </w:rPr>
        <w:t>.</w:t>
      </w:r>
      <w:r w:rsidR="003407CB" w:rsidRPr="003407CB">
        <w:rPr>
          <w:lang w:val="fr-FR"/>
        </w:rPr>
        <w:t>  </w:t>
      </w:r>
      <w:r w:rsidR="00F11864">
        <w:rPr>
          <w:lang w:val="bg-BG"/>
        </w:rPr>
        <w:t xml:space="preserve">Н.Н. </w:t>
      </w:r>
      <w:r w:rsidR="00641BA8">
        <w:rPr>
          <w:lang w:val="bg-BG"/>
        </w:rPr>
        <w:t xml:space="preserve">е участвал в арестуването на един от предполагаемите съучастници на жалбоподателя. По-късно през деня на 26 февруари </w:t>
      </w:r>
      <w:r w:rsidR="003407CB" w:rsidRPr="004E4AB0">
        <w:rPr>
          <w:lang w:val="bg-BG"/>
        </w:rPr>
        <w:t>2009</w:t>
      </w:r>
      <w:r w:rsidR="00641BA8">
        <w:rPr>
          <w:lang w:val="bg-BG"/>
        </w:rPr>
        <w:t xml:space="preserve"> г.</w:t>
      </w:r>
      <w:r w:rsidR="003407CB" w:rsidRPr="004E4AB0">
        <w:rPr>
          <w:lang w:val="bg-BG"/>
        </w:rPr>
        <w:t xml:space="preserve">, </w:t>
      </w:r>
      <w:r w:rsidR="00641BA8">
        <w:rPr>
          <w:lang w:val="bg-BG"/>
        </w:rPr>
        <w:t xml:space="preserve">той се е присъединил към своя колега К.Й. и жалбоподателя, който е бил в полицейска кола, паркирана пред местния участък. След това са заминали да търсят парите и са ги намерили, благодарение на </w:t>
      </w:r>
      <w:r w:rsidR="00641BA8">
        <w:rPr>
          <w:lang w:val="bg-BG"/>
        </w:rPr>
        <w:lastRenderedPageBreak/>
        <w:t xml:space="preserve">указанията на жалбоподателя, който ги </w:t>
      </w:r>
      <w:r w:rsidR="00B61E5F">
        <w:rPr>
          <w:lang w:val="bg-BG"/>
        </w:rPr>
        <w:t>дава</w:t>
      </w:r>
      <w:r w:rsidR="00641BA8">
        <w:rPr>
          <w:lang w:val="bg-BG"/>
        </w:rPr>
        <w:t xml:space="preserve"> доброволно. Н.Н. обяснява, че нито той, нито неговият колега К.Й. са удряли жалбоподателя. </w:t>
      </w:r>
    </w:p>
    <w:p w14:paraId="38EAADDD" w14:textId="77777777" w:rsidR="00C6165D"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22</w:t>
      </w:r>
      <w:r w:rsidRPr="003407CB">
        <w:rPr>
          <w:lang w:val="fr-FR"/>
        </w:rPr>
        <w:fldChar w:fldCharType="end"/>
      </w:r>
      <w:r w:rsidR="003407CB" w:rsidRPr="004E4AB0">
        <w:rPr>
          <w:lang w:val="bg-BG"/>
        </w:rPr>
        <w:t>.</w:t>
      </w:r>
      <w:r w:rsidR="003407CB" w:rsidRPr="003407CB">
        <w:rPr>
          <w:lang w:val="fr-FR"/>
        </w:rPr>
        <w:t>  </w:t>
      </w:r>
      <w:r w:rsidR="00D94E74">
        <w:rPr>
          <w:lang w:val="bg-BG"/>
        </w:rPr>
        <w:t>На заседанието</w:t>
      </w:r>
      <w:r w:rsidR="00E85499">
        <w:rPr>
          <w:lang w:val="bg-BG"/>
        </w:rPr>
        <w:t>,</w:t>
      </w:r>
      <w:r w:rsidR="00D94E74">
        <w:rPr>
          <w:lang w:val="bg-BG"/>
        </w:rPr>
        <w:t xml:space="preserve"> </w:t>
      </w:r>
      <w:r w:rsidR="00E85499">
        <w:rPr>
          <w:lang w:val="bg-BG"/>
        </w:rPr>
        <w:t>проведено на</w:t>
      </w:r>
      <w:r w:rsidR="009E602F">
        <w:t xml:space="preserve"> </w:t>
      </w:r>
      <w:r w:rsidR="003407CB" w:rsidRPr="004E4AB0">
        <w:rPr>
          <w:lang w:val="bg-BG"/>
        </w:rPr>
        <w:t xml:space="preserve">10 </w:t>
      </w:r>
      <w:r w:rsidR="00D94E74">
        <w:rPr>
          <w:lang w:val="bg-BG"/>
        </w:rPr>
        <w:t>декември</w:t>
      </w:r>
      <w:r w:rsidR="003407CB" w:rsidRPr="004E4AB0">
        <w:rPr>
          <w:lang w:val="bg-BG"/>
        </w:rPr>
        <w:t xml:space="preserve"> 2009</w:t>
      </w:r>
      <w:r w:rsidR="00D94E74">
        <w:rPr>
          <w:lang w:val="bg-BG"/>
        </w:rPr>
        <w:t xml:space="preserve"> г.</w:t>
      </w:r>
      <w:r w:rsidR="003407CB" w:rsidRPr="004E4AB0">
        <w:rPr>
          <w:lang w:val="bg-BG"/>
        </w:rPr>
        <w:t xml:space="preserve">, </w:t>
      </w:r>
      <w:r w:rsidR="00D94E74">
        <w:rPr>
          <w:lang w:val="bg-BG"/>
        </w:rPr>
        <w:t xml:space="preserve">по искане на адвоката на жалбоподателя, </w:t>
      </w:r>
      <w:r w:rsidR="00B16CBA">
        <w:rPr>
          <w:lang w:val="bg-BG"/>
        </w:rPr>
        <w:t xml:space="preserve">Съдът </w:t>
      </w:r>
      <w:r w:rsidR="00D94E74">
        <w:rPr>
          <w:lang w:val="bg-BG"/>
        </w:rPr>
        <w:t xml:space="preserve">взима показанията на Г.Г., една от съседките на пострадалия. Тя обяснява, че сутринта на 26 февруари 2009 г., докато била в апартамента си, чула </w:t>
      </w:r>
      <w:r w:rsidR="00FE2CD4">
        <w:rPr>
          <w:lang w:val="bg-BG"/>
        </w:rPr>
        <w:t xml:space="preserve">силен </w:t>
      </w:r>
      <w:r w:rsidR="00D94E74">
        <w:rPr>
          <w:lang w:val="bg-BG"/>
        </w:rPr>
        <w:t xml:space="preserve">шум, идващ от </w:t>
      </w:r>
      <w:r w:rsidR="00813EAF">
        <w:rPr>
          <w:lang w:val="bg-BG"/>
        </w:rPr>
        <w:t>стълбищното помещение на нейния жилищен блок. След това забелязала двама маскирани мъже</w:t>
      </w:r>
      <w:r w:rsidR="00F30628">
        <w:rPr>
          <w:lang w:val="bg-BG"/>
        </w:rPr>
        <w:t>,</w:t>
      </w:r>
      <w:r w:rsidR="00FE2CD4" w:rsidRPr="00FE2CD4">
        <w:rPr>
          <w:lang w:val="bg-BG"/>
        </w:rPr>
        <w:t xml:space="preserve"> </w:t>
      </w:r>
      <w:r w:rsidR="00FE2CD4">
        <w:rPr>
          <w:lang w:val="bg-BG"/>
        </w:rPr>
        <w:t>облечени в черно</w:t>
      </w:r>
      <w:r w:rsidR="009C0C0B">
        <w:rPr>
          <w:lang w:val="bg-BG"/>
        </w:rPr>
        <w:t>,</w:t>
      </w:r>
      <w:r w:rsidR="00F30628">
        <w:rPr>
          <w:lang w:val="bg-BG"/>
        </w:rPr>
        <w:t xml:space="preserve"> които</w:t>
      </w:r>
      <w:r w:rsidR="009C0C0B">
        <w:rPr>
          <w:lang w:val="bg-BG"/>
        </w:rPr>
        <w:t xml:space="preserve"> </w:t>
      </w:r>
      <w:r w:rsidR="00813EAF">
        <w:rPr>
          <w:lang w:val="bg-BG"/>
        </w:rPr>
        <w:t>не носели никакв</w:t>
      </w:r>
      <w:r w:rsidR="00C6165D">
        <w:rPr>
          <w:lang w:val="bg-BG"/>
        </w:rPr>
        <w:t>и</w:t>
      </w:r>
      <w:r w:rsidR="00813EAF">
        <w:rPr>
          <w:lang w:val="bg-BG"/>
        </w:rPr>
        <w:t xml:space="preserve"> отличителни белези</w:t>
      </w:r>
      <w:r w:rsidR="009C0C0B">
        <w:rPr>
          <w:lang w:val="bg-BG"/>
        </w:rPr>
        <w:t xml:space="preserve">, </w:t>
      </w:r>
      <w:r w:rsidR="00813EAF">
        <w:rPr>
          <w:lang w:val="bg-BG"/>
        </w:rPr>
        <w:t xml:space="preserve">и се качвали на горния етаж. Малко по-късно, същите тези мъже отвели жалбоподателя, който </w:t>
      </w:r>
      <w:r w:rsidR="00C6165D">
        <w:rPr>
          <w:lang w:val="bg-BG"/>
        </w:rPr>
        <w:t xml:space="preserve">бил по </w:t>
      </w:r>
      <w:r w:rsidR="003B44D9">
        <w:rPr>
          <w:lang w:val="bg-BG"/>
        </w:rPr>
        <w:t>къси панталони</w:t>
      </w:r>
      <w:r w:rsidR="00C6165D">
        <w:rPr>
          <w:lang w:val="bg-BG"/>
        </w:rPr>
        <w:t xml:space="preserve"> и тениска, </w:t>
      </w:r>
      <w:r w:rsidR="00F30628">
        <w:rPr>
          <w:lang w:val="bg-BG"/>
        </w:rPr>
        <w:t>извън</w:t>
      </w:r>
      <w:r w:rsidR="00C6165D">
        <w:rPr>
          <w:lang w:val="bg-BG"/>
        </w:rPr>
        <w:t xml:space="preserve"> блока</w:t>
      </w:r>
      <w:r w:rsidR="00F30628">
        <w:rPr>
          <w:lang w:val="bg-BG"/>
        </w:rPr>
        <w:t>.</w:t>
      </w:r>
    </w:p>
    <w:p w14:paraId="1E1CD4CC" w14:textId="750BCD83" w:rsidR="003D57FD"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23</w:t>
      </w:r>
      <w:r w:rsidRPr="003407CB">
        <w:rPr>
          <w:lang w:val="fr-FR"/>
        </w:rPr>
        <w:fldChar w:fldCharType="end"/>
      </w:r>
      <w:r w:rsidR="003407CB" w:rsidRPr="004E4AB0">
        <w:rPr>
          <w:lang w:val="bg-BG"/>
        </w:rPr>
        <w:t>.</w:t>
      </w:r>
      <w:r w:rsidR="003407CB" w:rsidRPr="003407CB">
        <w:rPr>
          <w:lang w:val="fr-FR"/>
        </w:rPr>
        <w:t>  </w:t>
      </w:r>
      <w:r w:rsidR="003D57FD">
        <w:rPr>
          <w:lang w:val="bg-BG"/>
        </w:rPr>
        <w:t>По и</w:t>
      </w:r>
      <w:r w:rsidR="009C0C0B">
        <w:rPr>
          <w:lang w:val="bg-BG"/>
        </w:rPr>
        <w:t>скане</w:t>
      </w:r>
      <w:r w:rsidR="009E602F">
        <w:t xml:space="preserve"> </w:t>
      </w:r>
      <w:r w:rsidR="003D57FD">
        <w:rPr>
          <w:lang w:val="bg-BG"/>
        </w:rPr>
        <w:t xml:space="preserve"> на адвоката на жалбоподателя </w:t>
      </w:r>
      <w:r w:rsidR="00FE2CD4">
        <w:rPr>
          <w:lang w:val="bg-BG"/>
        </w:rPr>
        <w:t xml:space="preserve">Съдът </w:t>
      </w:r>
      <w:r w:rsidR="0069692B">
        <w:rPr>
          <w:lang w:val="bg-BG"/>
        </w:rPr>
        <w:t>приема</w:t>
      </w:r>
      <w:r w:rsidR="003D57FD">
        <w:rPr>
          <w:lang w:val="bg-BG"/>
        </w:rPr>
        <w:t xml:space="preserve"> като доказателство медицинското удостоверение, издадено на пострадалия на </w:t>
      </w:r>
      <w:r w:rsidR="003407CB" w:rsidRPr="004E4AB0">
        <w:rPr>
          <w:lang w:val="bg-BG"/>
        </w:rPr>
        <w:t xml:space="preserve">27 </w:t>
      </w:r>
      <w:r w:rsidR="003D57FD">
        <w:rPr>
          <w:lang w:val="bg-BG"/>
        </w:rPr>
        <w:t>февруари</w:t>
      </w:r>
      <w:r w:rsidR="003407CB" w:rsidRPr="004E4AB0">
        <w:rPr>
          <w:lang w:val="bg-BG"/>
        </w:rPr>
        <w:t xml:space="preserve"> 2009</w:t>
      </w:r>
      <w:r w:rsidR="003D57FD">
        <w:rPr>
          <w:lang w:val="bg-BG"/>
        </w:rPr>
        <w:t xml:space="preserve"> г. и нарежда извършването на медицинска експертиза с цел официалн</w:t>
      </w:r>
      <w:r w:rsidR="00FC0E62">
        <w:rPr>
          <w:lang w:val="bg-BG"/>
        </w:rPr>
        <w:t>о</w:t>
      </w:r>
      <w:r w:rsidR="003D57FD">
        <w:rPr>
          <w:lang w:val="bg-BG"/>
        </w:rPr>
        <w:t xml:space="preserve"> констатиране на естеството и </w:t>
      </w:r>
      <w:r w:rsidR="003407CB" w:rsidRPr="004E4AB0">
        <w:rPr>
          <w:lang w:val="bg-BG"/>
        </w:rPr>
        <w:t xml:space="preserve"> </w:t>
      </w:r>
      <w:r w:rsidR="003D57FD">
        <w:rPr>
          <w:lang w:val="bg-BG"/>
        </w:rPr>
        <w:t xml:space="preserve">произхода на неговите преки телесни наранявания. </w:t>
      </w:r>
    </w:p>
    <w:p w14:paraId="531C63F6" w14:textId="77777777" w:rsidR="005C67A2"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24</w:t>
      </w:r>
      <w:r w:rsidRPr="003407CB">
        <w:rPr>
          <w:lang w:val="fr-FR"/>
        </w:rPr>
        <w:fldChar w:fldCharType="end"/>
      </w:r>
      <w:r w:rsidR="003407CB" w:rsidRPr="004E4AB0">
        <w:rPr>
          <w:lang w:val="bg-BG"/>
        </w:rPr>
        <w:t>.</w:t>
      </w:r>
      <w:r w:rsidR="003407CB" w:rsidRPr="003407CB">
        <w:rPr>
          <w:lang w:val="fr-FR"/>
        </w:rPr>
        <w:t>  </w:t>
      </w:r>
      <w:r w:rsidR="005C67A2">
        <w:rPr>
          <w:lang w:val="bg-BG"/>
        </w:rPr>
        <w:t xml:space="preserve">Медицинският експерт представя своя доклад на </w:t>
      </w:r>
      <w:r w:rsidR="00DF5D08">
        <w:rPr>
          <w:lang w:val="bg-BG"/>
        </w:rPr>
        <w:t>Окръжния</w:t>
      </w:r>
      <w:r w:rsidR="00FE2CD4">
        <w:rPr>
          <w:lang w:val="bg-BG"/>
        </w:rPr>
        <w:t xml:space="preserve"> </w:t>
      </w:r>
      <w:r w:rsidR="005C67A2">
        <w:rPr>
          <w:lang w:val="bg-BG"/>
        </w:rPr>
        <w:t xml:space="preserve">съд на </w:t>
      </w:r>
      <w:r w:rsidR="003407CB" w:rsidRPr="004E4AB0">
        <w:rPr>
          <w:lang w:val="bg-BG"/>
        </w:rPr>
        <w:t>15</w:t>
      </w:r>
      <w:r w:rsidR="003407CB" w:rsidRPr="003407CB">
        <w:rPr>
          <w:lang w:val="fr-FR"/>
        </w:rPr>
        <w:t> </w:t>
      </w:r>
      <w:r w:rsidR="005C67A2">
        <w:rPr>
          <w:lang w:val="bg-BG"/>
        </w:rPr>
        <w:t>януари</w:t>
      </w:r>
      <w:r w:rsidR="003407CB" w:rsidRPr="004E4AB0">
        <w:rPr>
          <w:lang w:val="bg-BG"/>
        </w:rPr>
        <w:t xml:space="preserve"> 2010</w:t>
      </w:r>
      <w:r w:rsidR="005C67A2">
        <w:rPr>
          <w:lang w:val="bg-BG"/>
        </w:rPr>
        <w:t xml:space="preserve"> г</w:t>
      </w:r>
      <w:r w:rsidR="003407CB" w:rsidRPr="004E4AB0">
        <w:rPr>
          <w:lang w:val="bg-BG"/>
        </w:rPr>
        <w:t xml:space="preserve">. </w:t>
      </w:r>
      <w:r w:rsidR="005C67A2">
        <w:rPr>
          <w:lang w:val="bg-BG"/>
        </w:rPr>
        <w:t xml:space="preserve">Той счита, че телесните </w:t>
      </w:r>
      <w:r w:rsidR="00FC0E62">
        <w:rPr>
          <w:lang w:val="bg-BG"/>
        </w:rPr>
        <w:t>повреди</w:t>
      </w:r>
      <w:r w:rsidR="005C67A2">
        <w:rPr>
          <w:lang w:val="bg-BG"/>
        </w:rPr>
        <w:t xml:space="preserve"> по </w:t>
      </w:r>
      <w:r w:rsidR="00FC0E62">
        <w:rPr>
          <w:lang w:val="bg-BG"/>
        </w:rPr>
        <w:t>торса</w:t>
      </w:r>
      <w:r w:rsidR="005C67A2">
        <w:rPr>
          <w:lang w:val="bg-BG"/>
        </w:rPr>
        <w:t xml:space="preserve">, главата и горните и долни крайници на жалбоподателя, описани в медицинското удостоверение от </w:t>
      </w:r>
      <w:r w:rsidR="003407CB" w:rsidRPr="004E4AB0">
        <w:rPr>
          <w:lang w:val="bg-BG"/>
        </w:rPr>
        <w:t xml:space="preserve">27 </w:t>
      </w:r>
      <w:r w:rsidR="005C67A2">
        <w:rPr>
          <w:lang w:val="bg-BG"/>
        </w:rPr>
        <w:t xml:space="preserve">февруари </w:t>
      </w:r>
      <w:r w:rsidR="003407CB" w:rsidRPr="004E4AB0">
        <w:rPr>
          <w:lang w:val="bg-BG"/>
        </w:rPr>
        <w:t>2009</w:t>
      </w:r>
      <w:r w:rsidR="005C67A2">
        <w:rPr>
          <w:lang w:val="bg-BG"/>
        </w:rPr>
        <w:t xml:space="preserve"> г.</w:t>
      </w:r>
      <w:r w:rsidR="003407CB" w:rsidRPr="004E4AB0">
        <w:rPr>
          <w:lang w:val="bg-BG"/>
        </w:rPr>
        <w:t xml:space="preserve">, </w:t>
      </w:r>
      <w:r w:rsidR="005C67A2">
        <w:rPr>
          <w:lang w:val="bg-BG"/>
        </w:rPr>
        <w:t>биха могли да дат</w:t>
      </w:r>
      <w:r w:rsidR="002A7A47">
        <w:rPr>
          <w:lang w:val="bg-BG"/>
        </w:rPr>
        <w:t>ират от няколко часа до седем д</w:t>
      </w:r>
      <w:r w:rsidR="005C67A2">
        <w:rPr>
          <w:lang w:val="bg-BG"/>
        </w:rPr>
        <w:t>н</w:t>
      </w:r>
      <w:r w:rsidR="002A7A47">
        <w:rPr>
          <w:lang w:val="bg-BG"/>
        </w:rPr>
        <w:t>и</w:t>
      </w:r>
      <w:r w:rsidR="005C67A2">
        <w:rPr>
          <w:lang w:val="bg-BG"/>
        </w:rPr>
        <w:t xml:space="preserve"> преди датата на медицинския преглед и е </w:t>
      </w:r>
      <w:r w:rsidR="00F30628">
        <w:rPr>
          <w:lang w:val="bg-BG"/>
        </w:rPr>
        <w:t xml:space="preserve">възможно да </w:t>
      </w:r>
      <w:r w:rsidR="00FE2CD4">
        <w:rPr>
          <w:lang w:val="bg-BG"/>
        </w:rPr>
        <w:t>са</w:t>
      </w:r>
      <w:r w:rsidR="005C67A2">
        <w:rPr>
          <w:lang w:val="bg-BG"/>
        </w:rPr>
        <w:t xml:space="preserve"> причинени по начина, описан от жалбоподателя, а именно от удари нанесени от полицаите. </w:t>
      </w:r>
    </w:p>
    <w:p w14:paraId="0333A3A5" w14:textId="60D81685" w:rsidR="00B60181"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25</w:t>
      </w:r>
      <w:r w:rsidRPr="003407CB">
        <w:rPr>
          <w:lang w:val="fr-FR"/>
        </w:rPr>
        <w:fldChar w:fldCharType="end"/>
      </w:r>
      <w:r w:rsidR="003407CB" w:rsidRPr="004E4AB0">
        <w:rPr>
          <w:lang w:val="bg-BG"/>
        </w:rPr>
        <w:t>.</w:t>
      </w:r>
      <w:r w:rsidR="003407CB" w:rsidRPr="003407CB">
        <w:rPr>
          <w:lang w:val="fr-FR"/>
        </w:rPr>
        <w:t>  </w:t>
      </w:r>
      <w:r w:rsidR="00B60181">
        <w:rPr>
          <w:lang w:val="bg-BG"/>
        </w:rPr>
        <w:t>С присъда от</w:t>
      </w:r>
      <w:r w:rsidR="003407CB" w:rsidRPr="004E4AB0">
        <w:rPr>
          <w:lang w:val="bg-BG"/>
        </w:rPr>
        <w:t xml:space="preserve"> 15 </w:t>
      </w:r>
      <w:r w:rsidR="00B60181">
        <w:rPr>
          <w:lang w:val="bg-BG"/>
        </w:rPr>
        <w:t>май</w:t>
      </w:r>
      <w:r w:rsidR="003407CB" w:rsidRPr="004E4AB0">
        <w:rPr>
          <w:lang w:val="bg-BG"/>
        </w:rPr>
        <w:t xml:space="preserve"> 2010</w:t>
      </w:r>
      <w:r w:rsidR="00B60181">
        <w:rPr>
          <w:lang w:val="bg-BG"/>
        </w:rPr>
        <w:t xml:space="preserve"> г.</w:t>
      </w:r>
      <w:r w:rsidR="003407CB" w:rsidRPr="004E4AB0">
        <w:rPr>
          <w:lang w:val="bg-BG"/>
        </w:rPr>
        <w:t xml:space="preserve"> </w:t>
      </w:r>
      <w:r w:rsidR="00B60181">
        <w:rPr>
          <w:lang w:val="bg-BG"/>
        </w:rPr>
        <w:t xml:space="preserve">жалбоподателят е признат за виновен по гореспоменатите обвинения и осъден на шестнадесет години и шест месеца затвор. Въз основа на събраните доказателства, </w:t>
      </w:r>
      <w:r w:rsidR="00FE2CD4">
        <w:rPr>
          <w:lang w:val="bg-BG"/>
        </w:rPr>
        <w:t xml:space="preserve">Окръжният </w:t>
      </w:r>
      <w:r w:rsidR="00B60181">
        <w:rPr>
          <w:lang w:val="bg-BG"/>
        </w:rPr>
        <w:t>съд счита, че жалбоподателят не е бил принуден да направи признания или да покаже на полицаите мястото на откраднатите пари</w:t>
      </w:r>
      <w:r w:rsidR="00064576">
        <w:rPr>
          <w:lang w:val="bg-BG"/>
        </w:rPr>
        <w:t>.</w:t>
      </w:r>
    </w:p>
    <w:p w14:paraId="6F19AB28" w14:textId="5CE4D6F0" w:rsidR="0007181F"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26</w:t>
      </w:r>
      <w:r w:rsidRPr="003407CB">
        <w:rPr>
          <w:lang w:val="fr-FR"/>
        </w:rPr>
        <w:fldChar w:fldCharType="end"/>
      </w:r>
      <w:r w:rsidR="003407CB" w:rsidRPr="004E4AB0">
        <w:rPr>
          <w:lang w:val="bg-BG"/>
        </w:rPr>
        <w:t>.</w:t>
      </w:r>
      <w:r w:rsidR="003407CB" w:rsidRPr="003407CB">
        <w:rPr>
          <w:lang w:val="fr-FR"/>
        </w:rPr>
        <w:t>  </w:t>
      </w:r>
      <w:r w:rsidR="0007181F">
        <w:rPr>
          <w:lang w:val="bg-BG"/>
        </w:rPr>
        <w:t>Присъдата на жалбоподателя е потвърдена впоследствие от Пловдивския апелативен съд и от Върховния касационен съд. В своята присъда Апелативният съд повтаря официалните фактически констатации, че жалбоподателят не е бил принуден със сила да признае осъдителните деяния и че доброволно е показал на полицаите мястото</w:t>
      </w:r>
      <w:r w:rsidR="00F30628">
        <w:rPr>
          <w:lang w:val="bg-BG"/>
        </w:rPr>
        <w:t>,</w:t>
      </w:r>
      <w:r w:rsidR="0007181F">
        <w:rPr>
          <w:lang w:val="bg-BG"/>
        </w:rPr>
        <w:t xml:space="preserve"> където откраднатите пари са били скрити. </w:t>
      </w:r>
    </w:p>
    <w:p w14:paraId="46C822E8" w14:textId="5216A13C"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27</w:t>
      </w:r>
      <w:r w:rsidRPr="003407CB">
        <w:rPr>
          <w:lang w:val="fr-FR"/>
        </w:rPr>
        <w:fldChar w:fldCharType="end"/>
      </w:r>
      <w:r w:rsidR="003407CB" w:rsidRPr="004E4AB0">
        <w:rPr>
          <w:lang w:val="bg-BG"/>
        </w:rPr>
        <w:t>.</w:t>
      </w:r>
      <w:r w:rsidR="003407CB" w:rsidRPr="003407CB">
        <w:rPr>
          <w:lang w:val="fr-FR"/>
        </w:rPr>
        <w:t>  </w:t>
      </w:r>
      <w:r w:rsidR="002337AB">
        <w:rPr>
          <w:lang w:val="bg-BG"/>
        </w:rPr>
        <w:t xml:space="preserve">На </w:t>
      </w:r>
      <w:r w:rsidR="003407CB" w:rsidRPr="004E4AB0">
        <w:rPr>
          <w:lang w:val="bg-BG"/>
        </w:rPr>
        <w:t xml:space="preserve">3 </w:t>
      </w:r>
      <w:r w:rsidR="002337AB">
        <w:rPr>
          <w:lang w:val="bg-BG"/>
        </w:rPr>
        <w:t>ноември</w:t>
      </w:r>
      <w:r w:rsidR="003407CB" w:rsidRPr="004E4AB0">
        <w:rPr>
          <w:lang w:val="bg-BG"/>
        </w:rPr>
        <w:t xml:space="preserve"> 2010</w:t>
      </w:r>
      <w:r w:rsidR="002337AB">
        <w:rPr>
          <w:lang w:val="bg-BG"/>
        </w:rPr>
        <w:t xml:space="preserve"> г.</w:t>
      </w:r>
      <w:r w:rsidR="003407CB" w:rsidRPr="004E4AB0">
        <w:rPr>
          <w:lang w:val="bg-BG"/>
        </w:rPr>
        <w:t xml:space="preserve"> </w:t>
      </w:r>
      <w:r w:rsidR="002337AB">
        <w:rPr>
          <w:lang w:val="bg-BG"/>
        </w:rPr>
        <w:t xml:space="preserve">жалбоподателят изпраща жалби </w:t>
      </w:r>
      <w:r w:rsidR="00A33298">
        <w:rPr>
          <w:lang w:val="bg-BG"/>
        </w:rPr>
        <w:t xml:space="preserve">до </w:t>
      </w:r>
      <w:r w:rsidR="002337AB">
        <w:rPr>
          <w:lang w:val="bg-BG"/>
        </w:rPr>
        <w:t xml:space="preserve"> главния прокурор и </w:t>
      </w:r>
      <w:r w:rsidR="00A33298">
        <w:rPr>
          <w:lang w:val="bg-BG"/>
        </w:rPr>
        <w:t xml:space="preserve">до </w:t>
      </w:r>
      <w:r w:rsidR="00146B69">
        <w:rPr>
          <w:lang w:val="bg-BG"/>
        </w:rPr>
        <w:t xml:space="preserve">министерството </w:t>
      </w:r>
      <w:r w:rsidR="002337AB">
        <w:rPr>
          <w:lang w:val="bg-BG"/>
        </w:rPr>
        <w:t xml:space="preserve"> на вътрешните работи, с които се оплаква за лошото отношение, на което е бил подложен на 26 февруари </w:t>
      </w:r>
      <w:r w:rsidR="003407CB" w:rsidRPr="004E4AB0">
        <w:rPr>
          <w:lang w:val="bg-BG"/>
        </w:rPr>
        <w:t>2009</w:t>
      </w:r>
      <w:r w:rsidR="002337AB">
        <w:rPr>
          <w:lang w:val="bg-BG"/>
        </w:rPr>
        <w:t xml:space="preserve"> г</w:t>
      </w:r>
      <w:r w:rsidR="003407CB" w:rsidRPr="004E4AB0">
        <w:rPr>
          <w:lang w:val="bg-BG"/>
        </w:rPr>
        <w:t>.</w:t>
      </w:r>
    </w:p>
    <w:p w14:paraId="06EFF520" w14:textId="6890A002" w:rsidR="005B7377"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28</w:t>
      </w:r>
      <w:r w:rsidRPr="003407CB">
        <w:rPr>
          <w:lang w:val="fr-FR"/>
        </w:rPr>
        <w:fldChar w:fldCharType="end"/>
      </w:r>
      <w:r w:rsidR="003407CB" w:rsidRPr="004E4AB0">
        <w:rPr>
          <w:lang w:val="bg-BG"/>
        </w:rPr>
        <w:t>.</w:t>
      </w:r>
      <w:r w:rsidR="003407CB" w:rsidRPr="003407CB">
        <w:rPr>
          <w:lang w:val="fr-FR"/>
        </w:rPr>
        <w:t>  </w:t>
      </w:r>
      <w:r w:rsidR="006E20E9">
        <w:rPr>
          <w:lang w:val="bg-BG"/>
        </w:rPr>
        <w:t xml:space="preserve">Явно тези жалби са </w:t>
      </w:r>
      <w:r w:rsidR="00F025BC">
        <w:rPr>
          <w:lang w:val="bg-BG"/>
        </w:rPr>
        <w:t xml:space="preserve">депозирани </w:t>
      </w:r>
      <w:r w:rsidR="006E20E9">
        <w:rPr>
          <w:lang w:val="bg-BG"/>
        </w:rPr>
        <w:t xml:space="preserve">в </w:t>
      </w:r>
      <w:r w:rsidR="00DF5D08">
        <w:rPr>
          <w:lang w:val="bg-BG"/>
        </w:rPr>
        <w:t>Окръжна</w:t>
      </w:r>
      <w:r w:rsidR="006E20E9">
        <w:rPr>
          <w:lang w:val="bg-BG"/>
        </w:rPr>
        <w:t xml:space="preserve"> прокуратура</w:t>
      </w:r>
      <w:r w:rsidR="00F025BC">
        <w:rPr>
          <w:lang w:val="bg-BG"/>
        </w:rPr>
        <w:t xml:space="preserve"> -</w:t>
      </w:r>
      <w:r w:rsidR="006E20E9">
        <w:rPr>
          <w:lang w:val="bg-BG"/>
        </w:rPr>
        <w:t xml:space="preserve"> Стара Загора, която с </w:t>
      </w:r>
      <w:r w:rsidR="00A33298">
        <w:rPr>
          <w:lang w:val="bg-BG"/>
        </w:rPr>
        <w:t xml:space="preserve">постановление </w:t>
      </w:r>
      <w:r w:rsidR="006E20E9">
        <w:rPr>
          <w:lang w:val="bg-BG"/>
        </w:rPr>
        <w:t xml:space="preserve"> от 23 март 2011 г. отказва да </w:t>
      </w:r>
      <w:r w:rsidR="003D466C">
        <w:rPr>
          <w:lang w:val="bg-BG"/>
        </w:rPr>
        <w:t xml:space="preserve">образува </w:t>
      </w:r>
      <w:r w:rsidR="006E20E9">
        <w:rPr>
          <w:lang w:val="bg-BG"/>
        </w:rPr>
        <w:t xml:space="preserve"> наказателно </w:t>
      </w:r>
      <w:r w:rsidR="003D466C">
        <w:rPr>
          <w:lang w:val="bg-BG"/>
        </w:rPr>
        <w:t xml:space="preserve">производство </w:t>
      </w:r>
      <w:r w:rsidR="006E20E9">
        <w:rPr>
          <w:lang w:val="bg-BG"/>
        </w:rPr>
        <w:t xml:space="preserve">срещу </w:t>
      </w:r>
      <w:r w:rsidR="008847DF">
        <w:rPr>
          <w:lang w:val="bg-BG"/>
        </w:rPr>
        <w:t xml:space="preserve"> съответните</w:t>
      </w:r>
      <w:r w:rsidR="006E20E9">
        <w:rPr>
          <w:lang w:val="bg-BG"/>
        </w:rPr>
        <w:t xml:space="preserve"> полицаи. Жалбоподателят</w:t>
      </w:r>
      <w:r w:rsidR="00A33298">
        <w:rPr>
          <w:lang w:val="bg-BG"/>
        </w:rPr>
        <w:t xml:space="preserve"> </w:t>
      </w:r>
      <w:r w:rsidR="006E20E9">
        <w:rPr>
          <w:lang w:val="bg-BG"/>
        </w:rPr>
        <w:t xml:space="preserve"> оспорва</w:t>
      </w:r>
      <w:r w:rsidR="008847DF">
        <w:rPr>
          <w:lang w:val="bg-BG"/>
        </w:rPr>
        <w:t xml:space="preserve"> този акт</w:t>
      </w:r>
      <w:r w:rsidR="009E602F">
        <w:t xml:space="preserve"> </w:t>
      </w:r>
      <w:r w:rsidR="00345A0B">
        <w:rPr>
          <w:lang w:val="bg-BG"/>
        </w:rPr>
        <w:t>пред</w:t>
      </w:r>
      <w:r w:rsidR="006E20E9">
        <w:rPr>
          <w:lang w:val="bg-BG"/>
        </w:rPr>
        <w:t xml:space="preserve"> </w:t>
      </w:r>
      <w:r w:rsidR="005B7377">
        <w:rPr>
          <w:lang w:val="bg-BG"/>
        </w:rPr>
        <w:t xml:space="preserve">Апелативната прокуратура. </w:t>
      </w:r>
    </w:p>
    <w:p w14:paraId="3E9B941B" w14:textId="73A4AD99"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29</w:t>
      </w:r>
      <w:r w:rsidRPr="003407CB">
        <w:rPr>
          <w:lang w:val="fr-FR"/>
        </w:rPr>
        <w:fldChar w:fldCharType="end"/>
      </w:r>
      <w:r w:rsidR="003407CB" w:rsidRPr="004E4AB0">
        <w:rPr>
          <w:lang w:val="bg-BG"/>
        </w:rPr>
        <w:t>.</w:t>
      </w:r>
      <w:r w:rsidR="003407CB" w:rsidRPr="003407CB">
        <w:rPr>
          <w:lang w:val="fr-FR"/>
        </w:rPr>
        <w:t>  </w:t>
      </w:r>
      <w:r w:rsidR="00AA2C41">
        <w:rPr>
          <w:lang w:val="bg-BG"/>
        </w:rPr>
        <w:t xml:space="preserve">На </w:t>
      </w:r>
      <w:r w:rsidR="003407CB" w:rsidRPr="004E4AB0">
        <w:rPr>
          <w:lang w:val="bg-BG"/>
        </w:rPr>
        <w:t xml:space="preserve">16 </w:t>
      </w:r>
      <w:r w:rsidR="00AA2C41">
        <w:rPr>
          <w:lang w:val="bg-BG"/>
        </w:rPr>
        <w:t>май</w:t>
      </w:r>
      <w:r w:rsidR="003407CB" w:rsidRPr="004E4AB0">
        <w:rPr>
          <w:lang w:val="bg-BG"/>
        </w:rPr>
        <w:t xml:space="preserve"> 2011</w:t>
      </w:r>
      <w:r w:rsidR="00AA2C41">
        <w:rPr>
          <w:lang w:val="bg-BG"/>
        </w:rPr>
        <w:t xml:space="preserve"> г.</w:t>
      </w:r>
      <w:r w:rsidR="003407CB" w:rsidRPr="004E4AB0">
        <w:rPr>
          <w:lang w:val="bg-BG"/>
        </w:rPr>
        <w:t xml:space="preserve"> </w:t>
      </w:r>
      <w:r w:rsidR="00AA2C41">
        <w:rPr>
          <w:lang w:val="bg-BG"/>
        </w:rPr>
        <w:t>апелативният прокурор на Пловдив потвърждава</w:t>
      </w:r>
      <w:r w:rsidR="009E602F">
        <w:t xml:space="preserve"> </w:t>
      </w:r>
      <w:r w:rsidR="00A33298">
        <w:rPr>
          <w:lang w:val="bg-BG"/>
        </w:rPr>
        <w:t xml:space="preserve">постановлението </w:t>
      </w:r>
      <w:r w:rsidR="00BE24FF">
        <w:rPr>
          <w:lang w:val="bg-BG"/>
        </w:rPr>
        <w:t xml:space="preserve"> на </w:t>
      </w:r>
      <w:r w:rsidR="00DF5D08">
        <w:rPr>
          <w:lang w:val="bg-BG"/>
        </w:rPr>
        <w:t>Окръжния</w:t>
      </w:r>
      <w:r w:rsidR="00BE24FF">
        <w:rPr>
          <w:lang w:val="bg-BG"/>
        </w:rPr>
        <w:t xml:space="preserve"> прокурор за прекратяване на </w:t>
      </w:r>
      <w:r w:rsidR="00375DE9">
        <w:rPr>
          <w:lang w:val="bg-BG"/>
        </w:rPr>
        <w:t>следствието</w:t>
      </w:r>
      <w:r w:rsidR="00BE24FF">
        <w:rPr>
          <w:lang w:val="bg-BG"/>
        </w:rPr>
        <w:t xml:space="preserve">. </w:t>
      </w:r>
      <w:r w:rsidR="008847DF">
        <w:rPr>
          <w:lang w:val="bg-BG"/>
        </w:rPr>
        <w:t>С</w:t>
      </w:r>
      <w:r w:rsidR="00BE24FF">
        <w:rPr>
          <w:lang w:val="bg-BG"/>
        </w:rPr>
        <w:t xml:space="preserve">ъответната част от </w:t>
      </w:r>
      <w:r w:rsidR="008847DF">
        <w:rPr>
          <w:lang w:val="bg-BG"/>
        </w:rPr>
        <w:t xml:space="preserve"> постановлението гласи</w:t>
      </w:r>
      <w:r w:rsidR="00BE24FF">
        <w:rPr>
          <w:lang w:val="bg-BG"/>
        </w:rPr>
        <w:t xml:space="preserve">:  </w:t>
      </w:r>
    </w:p>
    <w:p w14:paraId="718DB496" w14:textId="2708BC7F" w:rsidR="003407CB" w:rsidRPr="004E4AB0" w:rsidRDefault="003407CB" w:rsidP="003407CB">
      <w:pPr>
        <w:spacing w:before="120" w:after="120"/>
        <w:ind w:left="425" w:firstLine="142"/>
        <w:rPr>
          <w:sz w:val="20"/>
          <w:lang w:val="bg-BG"/>
        </w:rPr>
      </w:pPr>
      <w:r w:rsidRPr="004E4AB0">
        <w:rPr>
          <w:sz w:val="20"/>
          <w:lang w:val="bg-BG"/>
        </w:rPr>
        <w:t>«</w:t>
      </w:r>
      <w:r w:rsidRPr="003407CB">
        <w:rPr>
          <w:sz w:val="20"/>
          <w:lang w:val="fr-FR"/>
        </w:rPr>
        <w:t> </w:t>
      </w:r>
      <w:r w:rsidR="00BE24FF">
        <w:rPr>
          <w:sz w:val="20"/>
          <w:lang w:val="bg-BG"/>
        </w:rPr>
        <w:t xml:space="preserve">Преписката е </w:t>
      </w:r>
      <w:r w:rsidR="008847DF">
        <w:rPr>
          <w:sz w:val="20"/>
          <w:lang w:val="bg-BG"/>
        </w:rPr>
        <w:t xml:space="preserve"> образувана на основание</w:t>
      </w:r>
      <w:r w:rsidR="00BE24FF">
        <w:rPr>
          <w:sz w:val="20"/>
          <w:lang w:val="bg-BG"/>
        </w:rPr>
        <w:t xml:space="preserve"> на чл. </w:t>
      </w:r>
      <w:r w:rsidRPr="004E4AB0">
        <w:rPr>
          <w:sz w:val="20"/>
          <w:lang w:val="bg-BG"/>
        </w:rPr>
        <w:t xml:space="preserve">213 </w:t>
      </w:r>
      <w:r w:rsidR="00BE24FF">
        <w:rPr>
          <w:sz w:val="20"/>
          <w:lang w:val="bg-BG"/>
        </w:rPr>
        <w:t>от НПК</w:t>
      </w:r>
      <w:r w:rsidRPr="004E4AB0">
        <w:rPr>
          <w:sz w:val="20"/>
          <w:lang w:val="bg-BG"/>
        </w:rPr>
        <w:t xml:space="preserve">, </w:t>
      </w:r>
      <w:r w:rsidR="00BE24FF">
        <w:rPr>
          <w:sz w:val="20"/>
          <w:lang w:val="bg-BG"/>
        </w:rPr>
        <w:t>по жалба на Милен Божидаров Стойков срещу</w:t>
      </w:r>
      <w:r w:rsidR="008847DF">
        <w:rPr>
          <w:sz w:val="20"/>
          <w:lang w:val="bg-BG"/>
        </w:rPr>
        <w:t xml:space="preserve"> постановлението</w:t>
      </w:r>
      <w:r w:rsidR="00BE24FF">
        <w:rPr>
          <w:sz w:val="20"/>
          <w:lang w:val="bg-BG"/>
        </w:rPr>
        <w:t xml:space="preserve">  на </w:t>
      </w:r>
      <w:r w:rsidR="00DF5D08">
        <w:rPr>
          <w:sz w:val="20"/>
          <w:lang w:val="bg-BG"/>
        </w:rPr>
        <w:t>Окръжна</w:t>
      </w:r>
      <w:r w:rsidR="00BE24FF">
        <w:rPr>
          <w:sz w:val="20"/>
          <w:lang w:val="bg-BG"/>
        </w:rPr>
        <w:t xml:space="preserve"> прокуратура  Стара Загора от  23 март 2011 г., с което тя отказва да </w:t>
      </w:r>
      <w:r w:rsidR="003D466C">
        <w:rPr>
          <w:sz w:val="20"/>
          <w:lang w:val="bg-BG"/>
        </w:rPr>
        <w:t xml:space="preserve"> образува наказателно производство </w:t>
      </w:r>
      <w:r w:rsidRPr="004E4AB0">
        <w:rPr>
          <w:sz w:val="20"/>
          <w:lang w:val="bg-BG"/>
        </w:rPr>
        <w:t>(...).</w:t>
      </w:r>
    </w:p>
    <w:p w14:paraId="6455C418" w14:textId="77777777" w:rsidR="003407CB" w:rsidRPr="004E4AB0" w:rsidRDefault="009D7230" w:rsidP="003407CB">
      <w:pPr>
        <w:spacing w:before="120" w:after="120"/>
        <w:ind w:left="425" w:firstLine="142"/>
        <w:rPr>
          <w:sz w:val="20"/>
          <w:lang w:val="bg-BG"/>
        </w:rPr>
      </w:pPr>
      <w:r>
        <w:rPr>
          <w:sz w:val="20"/>
          <w:lang w:val="bg-BG"/>
        </w:rPr>
        <w:t xml:space="preserve">Жалбата съдържа доводи </w:t>
      </w:r>
      <w:r w:rsidR="00DA62E5">
        <w:rPr>
          <w:sz w:val="20"/>
          <w:lang w:val="bg-BG"/>
        </w:rPr>
        <w:t xml:space="preserve">за </w:t>
      </w:r>
      <w:r>
        <w:rPr>
          <w:sz w:val="20"/>
          <w:lang w:val="bg-BG"/>
        </w:rPr>
        <w:t>липсата на обоснова</w:t>
      </w:r>
      <w:r w:rsidR="0044713F">
        <w:rPr>
          <w:sz w:val="20"/>
          <w:lang w:val="bg-BG"/>
        </w:rPr>
        <w:t>ност</w:t>
      </w:r>
      <w:r>
        <w:rPr>
          <w:sz w:val="20"/>
          <w:lang w:val="bg-BG"/>
        </w:rPr>
        <w:t xml:space="preserve"> и незаконосъобразност</w:t>
      </w:r>
      <w:r w:rsidR="009E602F">
        <w:rPr>
          <w:sz w:val="20"/>
          <w:lang w:val="bg-BG"/>
        </w:rPr>
        <w:t xml:space="preserve"> на оспорваното</w:t>
      </w:r>
      <w:r>
        <w:rPr>
          <w:sz w:val="20"/>
          <w:lang w:val="bg-BG"/>
        </w:rPr>
        <w:t xml:space="preserve">. Тя съдържа твърдения за злоупотреба с власт от страна на полицейските служители и за наранявания, причинени на </w:t>
      </w:r>
      <w:r w:rsidR="000E6AEF">
        <w:rPr>
          <w:sz w:val="20"/>
          <w:lang w:val="bg-BG"/>
        </w:rPr>
        <w:t xml:space="preserve">тъжителя </w:t>
      </w:r>
      <w:r w:rsidR="003407CB" w:rsidRPr="004E4AB0">
        <w:rPr>
          <w:sz w:val="20"/>
          <w:lang w:val="bg-BG"/>
        </w:rPr>
        <w:t>(...).</w:t>
      </w:r>
    </w:p>
    <w:p w14:paraId="4950B23F" w14:textId="77777777" w:rsidR="003407CB" w:rsidRPr="004E4AB0" w:rsidRDefault="006275ED" w:rsidP="003407CB">
      <w:pPr>
        <w:spacing w:before="120" w:after="120"/>
        <w:ind w:left="425" w:firstLine="142"/>
        <w:rPr>
          <w:sz w:val="20"/>
          <w:lang w:val="bg-BG"/>
        </w:rPr>
      </w:pPr>
      <w:r>
        <w:rPr>
          <w:sz w:val="20"/>
          <w:lang w:val="bg-BG"/>
        </w:rPr>
        <w:t>Жалбата е неоснователна.</w:t>
      </w:r>
    </w:p>
    <w:p w14:paraId="37D2F972" w14:textId="0D7B8581" w:rsidR="003407CB" w:rsidRPr="004E4AB0" w:rsidRDefault="00C83B94" w:rsidP="003407CB">
      <w:pPr>
        <w:spacing w:before="120" w:after="120"/>
        <w:ind w:left="425" w:firstLine="142"/>
        <w:rPr>
          <w:sz w:val="20"/>
          <w:lang w:val="bg-BG"/>
        </w:rPr>
      </w:pPr>
      <w:r>
        <w:rPr>
          <w:sz w:val="20"/>
          <w:lang w:val="bg-BG"/>
        </w:rPr>
        <w:t xml:space="preserve">В края на следствието са установени следните факти: </w:t>
      </w:r>
      <w:r w:rsidR="008847DF">
        <w:rPr>
          <w:sz w:val="20"/>
          <w:lang w:val="bg-BG"/>
        </w:rPr>
        <w:t>образувано е досъдебно производство</w:t>
      </w:r>
      <w:r>
        <w:rPr>
          <w:sz w:val="20"/>
          <w:lang w:val="bg-BG"/>
        </w:rPr>
        <w:t xml:space="preserve"> №</w:t>
      </w:r>
      <w:r w:rsidR="000D5A16">
        <w:rPr>
          <w:sz w:val="20"/>
          <w:lang w:val="fr-FR"/>
        </w:rPr>
        <w:t> </w:t>
      </w:r>
      <w:r w:rsidR="003407CB" w:rsidRPr="004E4AB0">
        <w:rPr>
          <w:sz w:val="20"/>
          <w:lang w:val="bg-BG"/>
        </w:rPr>
        <w:t>58/2009</w:t>
      </w:r>
      <w:r>
        <w:rPr>
          <w:sz w:val="20"/>
          <w:lang w:val="bg-BG"/>
        </w:rPr>
        <w:t xml:space="preserve"> г. от </w:t>
      </w:r>
      <w:r w:rsidR="00DF5D08">
        <w:rPr>
          <w:sz w:val="20"/>
          <w:lang w:val="bg-BG"/>
        </w:rPr>
        <w:t>О</w:t>
      </w:r>
      <w:r w:rsidR="00F025BC">
        <w:rPr>
          <w:sz w:val="20"/>
          <w:lang w:val="bg-BG"/>
        </w:rPr>
        <w:t>бластна дирекция</w:t>
      </w:r>
      <w:r w:rsidR="003407CB" w:rsidRPr="004E4AB0">
        <w:rPr>
          <w:sz w:val="20"/>
          <w:lang w:val="bg-BG"/>
        </w:rPr>
        <w:t xml:space="preserve"> </w:t>
      </w:r>
      <w:r>
        <w:rPr>
          <w:sz w:val="20"/>
          <w:lang w:val="bg-BG"/>
        </w:rPr>
        <w:t xml:space="preserve">на Министерството на вътрешните работи на Стара Загора във връзка с престъпление, </w:t>
      </w:r>
      <w:r w:rsidR="0071621E">
        <w:rPr>
          <w:sz w:val="20"/>
          <w:lang w:val="bg-BG"/>
        </w:rPr>
        <w:t xml:space="preserve">санкционирано от чл. </w:t>
      </w:r>
      <w:r w:rsidR="003407CB" w:rsidRPr="004E4AB0">
        <w:rPr>
          <w:sz w:val="20"/>
          <w:lang w:val="bg-BG"/>
        </w:rPr>
        <w:t xml:space="preserve">199, </w:t>
      </w:r>
      <w:r w:rsidR="0071621E">
        <w:rPr>
          <w:sz w:val="20"/>
          <w:lang w:val="bg-BG"/>
        </w:rPr>
        <w:t>ал.</w:t>
      </w:r>
      <w:r w:rsidR="003407CB" w:rsidRPr="004E4AB0">
        <w:rPr>
          <w:sz w:val="20"/>
          <w:lang w:val="bg-BG"/>
        </w:rPr>
        <w:t xml:space="preserve"> 2,</w:t>
      </w:r>
      <w:r w:rsidR="0071621E">
        <w:rPr>
          <w:sz w:val="20"/>
          <w:lang w:val="bg-BG"/>
        </w:rPr>
        <w:t xml:space="preserve"> т.</w:t>
      </w:r>
      <w:r w:rsidR="003407CB" w:rsidRPr="004E4AB0">
        <w:rPr>
          <w:sz w:val="20"/>
          <w:lang w:val="bg-BG"/>
        </w:rPr>
        <w:t xml:space="preserve"> 3 </w:t>
      </w:r>
      <w:r w:rsidR="0071621E">
        <w:rPr>
          <w:sz w:val="20"/>
          <w:lang w:val="bg-BG"/>
        </w:rPr>
        <w:t>на НК</w:t>
      </w:r>
      <w:r w:rsidR="003407CB" w:rsidRPr="004E4AB0">
        <w:rPr>
          <w:sz w:val="20"/>
          <w:lang w:val="bg-BG"/>
        </w:rPr>
        <w:t xml:space="preserve"> (...).</w:t>
      </w:r>
    </w:p>
    <w:p w14:paraId="33B86D18" w14:textId="77777777" w:rsidR="00712497" w:rsidRDefault="00AE4FF9" w:rsidP="003407CB">
      <w:pPr>
        <w:spacing w:before="120" w:after="120"/>
        <w:ind w:left="425" w:firstLine="142"/>
        <w:rPr>
          <w:sz w:val="20"/>
          <w:lang w:val="bg-BG"/>
        </w:rPr>
      </w:pPr>
      <w:r>
        <w:rPr>
          <w:sz w:val="20"/>
          <w:lang w:val="bg-BG"/>
        </w:rPr>
        <w:t xml:space="preserve">По време на следствието </w:t>
      </w:r>
      <w:r w:rsidR="00887321">
        <w:rPr>
          <w:sz w:val="20"/>
          <w:lang w:val="bg-BG"/>
        </w:rPr>
        <w:t xml:space="preserve">като извършители на деянията </w:t>
      </w:r>
      <w:r w:rsidR="00793500">
        <w:rPr>
          <w:sz w:val="20"/>
          <w:lang w:val="bg-BG"/>
        </w:rPr>
        <w:t>с</w:t>
      </w:r>
      <w:r>
        <w:rPr>
          <w:sz w:val="20"/>
          <w:lang w:val="bg-BG"/>
        </w:rPr>
        <w:t>а идентифицирани следните лица</w:t>
      </w:r>
      <w:r w:rsidR="003407CB" w:rsidRPr="004E4AB0">
        <w:rPr>
          <w:sz w:val="20"/>
          <w:lang w:val="bg-BG"/>
        </w:rPr>
        <w:t xml:space="preserve">: </w:t>
      </w:r>
      <w:r>
        <w:rPr>
          <w:sz w:val="20"/>
          <w:lang w:val="bg-BG"/>
        </w:rPr>
        <w:t xml:space="preserve">Милен Божидаров Стойков, П.Й.С. и Т.С.К. Същите са демонстрирали жив интерес към пътя, водещ до връх Бузлуджа, а </w:t>
      </w:r>
      <w:r w:rsidR="003407CB" w:rsidRPr="004E4AB0">
        <w:rPr>
          <w:sz w:val="20"/>
          <w:lang w:val="bg-BG"/>
        </w:rPr>
        <w:t xml:space="preserve">(...) </w:t>
      </w:r>
      <w:r w:rsidR="00712497">
        <w:rPr>
          <w:sz w:val="20"/>
          <w:lang w:val="bg-BG"/>
        </w:rPr>
        <w:t xml:space="preserve">П.Й.С. е отишъл на това място без никаква видима причина. </w:t>
      </w:r>
    </w:p>
    <w:p w14:paraId="453E1406" w14:textId="4D33595C" w:rsidR="00793500" w:rsidRDefault="006238DF" w:rsidP="003407CB">
      <w:pPr>
        <w:spacing w:before="120" w:after="120"/>
        <w:ind w:left="425" w:firstLine="142"/>
        <w:rPr>
          <w:sz w:val="20"/>
          <w:lang w:val="bg-BG"/>
        </w:rPr>
      </w:pPr>
      <w:r>
        <w:rPr>
          <w:sz w:val="20"/>
          <w:lang w:val="bg-BG"/>
        </w:rPr>
        <w:t>На</w:t>
      </w:r>
      <w:r w:rsidR="003407CB" w:rsidRPr="004E4AB0">
        <w:rPr>
          <w:sz w:val="20"/>
          <w:lang w:val="bg-BG"/>
        </w:rPr>
        <w:t xml:space="preserve"> 26 </w:t>
      </w:r>
      <w:r>
        <w:rPr>
          <w:sz w:val="20"/>
          <w:lang w:val="bg-BG"/>
        </w:rPr>
        <w:t>февруари</w:t>
      </w:r>
      <w:r w:rsidR="003407CB" w:rsidRPr="004E4AB0">
        <w:rPr>
          <w:sz w:val="20"/>
          <w:lang w:val="bg-BG"/>
        </w:rPr>
        <w:t xml:space="preserve"> 2009</w:t>
      </w:r>
      <w:r>
        <w:rPr>
          <w:sz w:val="20"/>
          <w:lang w:val="bg-BG"/>
        </w:rPr>
        <w:t xml:space="preserve"> г.</w:t>
      </w:r>
      <w:r w:rsidR="003407CB" w:rsidRPr="004E4AB0">
        <w:rPr>
          <w:sz w:val="20"/>
          <w:lang w:val="bg-BG"/>
        </w:rPr>
        <w:t xml:space="preserve"> </w:t>
      </w:r>
      <w:r>
        <w:rPr>
          <w:sz w:val="20"/>
          <w:lang w:val="bg-BG"/>
        </w:rPr>
        <w:t>в изпълнение на план за намеса</w:t>
      </w:r>
      <w:r w:rsidR="003407CB" w:rsidRPr="004E4AB0">
        <w:rPr>
          <w:sz w:val="20"/>
          <w:lang w:val="bg-BG"/>
        </w:rPr>
        <w:t xml:space="preserve"> (...) </w:t>
      </w:r>
      <w:r w:rsidR="00793500">
        <w:rPr>
          <w:sz w:val="20"/>
          <w:lang w:val="bg-BG"/>
        </w:rPr>
        <w:t xml:space="preserve">се пристъпва към разпит за установяване самоличността на извършителите на деянията. Установено е, че Милен Божидаров Стойков не е живеел на своя официален, </w:t>
      </w:r>
      <w:r w:rsidR="00DA62E5">
        <w:rPr>
          <w:sz w:val="20"/>
          <w:lang w:val="bg-BG"/>
        </w:rPr>
        <w:t xml:space="preserve">а </w:t>
      </w:r>
      <w:r w:rsidR="00793500">
        <w:rPr>
          <w:sz w:val="20"/>
          <w:lang w:val="bg-BG"/>
        </w:rPr>
        <w:t>на друг адрес. Предвид информацията, налична на този етап от следствието, и по-специално факт</w:t>
      </w:r>
      <w:r w:rsidR="008847DF">
        <w:rPr>
          <w:sz w:val="20"/>
          <w:lang w:val="bg-BG"/>
        </w:rPr>
        <w:t>а</w:t>
      </w:r>
      <w:r w:rsidR="00793500">
        <w:rPr>
          <w:sz w:val="20"/>
          <w:lang w:val="bg-BG"/>
        </w:rPr>
        <w:t>, че това лице е участвало в</w:t>
      </w:r>
      <w:r w:rsidR="00DA62E5">
        <w:rPr>
          <w:sz w:val="20"/>
          <w:lang w:val="bg-BG"/>
        </w:rPr>
        <w:t>ъв въоръжена</w:t>
      </w:r>
      <w:r w:rsidR="00793500">
        <w:rPr>
          <w:sz w:val="20"/>
          <w:lang w:val="bg-BG"/>
        </w:rPr>
        <w:t xml:space="preserve"> и съпътствана с насилие</w:t>
      </w:r>
      <w:r w:rsidR="00DA62E5">
        <w:rPr>
          <w:sz w:val="20"/>
          <w:lang w:val="bg-BG"/>
        </w:rPr>
        <w:t xml:space="preserve"> кражба</w:t>
      </w:r>
      <w:r w:rsidR="00793500">
        <w:rPr>
          <w:sz w:val="20"/>
          <w:lang w:val="bg-BG"/>
        </w:rPr>
        <w:t xml:space="preserve">, входната врата на неговото жилище е била разбита. </w:t>
      </w:r>
    </w:p>
    <w:p w14:paraId="79931001" w14:textId="77777777" w:rsidR="00CF7348" w:rsidRDefault="00F62B66" w:rsidP="003407CB">
      <w:pPr>
        <w:spacing w:before="120" w:after="120"/>
        <w:ind w:left="425" w:firstLine="142"/>
        <w:rPr>
          <w:sz w:val="20"/>
          <w:lang w:val="bg-BG"/>
        </w:rPr>
      </w:pPr>
      <w:r>
        <w:rPr>
          <w:sz w:val="20"/>
          <w:lang w:val="bg-BG"/>
        </w:rPr>
        <w:t xml:space="preserve">След влизане на групата за намеса, </w:t>
      </w:r>
      <w:r w:rsidR="00DA62E5">
        <w:rPr>
          <w:sz w:val="20"/>
          <w:lang w:val="bg-BG"/>
        </w:rPr>
        <w:t xml:space="preserve">с цел </w:t>
      </w:r>
      <w:r>
        <w:rPr>
          <w:sz w:val="20"/>
          <w:lang w:val="bg-BG"/>
        </w:rPr>
        <w:t xml:space="preserve">да </w:t>
      </w:r>
      <w:r w:rsidR="00DB1DD9">
        <w:rPr>
          <w:sz w:val="20"/>
          <w:lang w:val="bg-BG"/>
        </w:rPr>
        <w:t>сломят</w:t>
      </w:r>
      <w:r>
        <w:rPr>
          <w:sz w:val="20"/>
          <w:lang w:val="bg-BG"/>
        </w:rPr>
        <w:t xml:space="preserve"> всякаква съпротива и защитят живота и физическата </w:t>
      </w:r>
      <w:r w:rsidR="0080033B">
        <w:rPr>
          <w:sz w:val="20"/>
          <w:lang w:val="bg-BG"/>
        </w:rPr>
        <w:t>цялост на агентите</w:t>
      </w:r>
      <w:r w:rsidR="00DA62E5">
        <w:rPr>
          <w:sz w:val="20"/>
          <w:lang w:val="bg-BG"/>
        </w:rPr>
        <w:t>,</w:t>
      </w:r>
      <w:r w:rsidR="0080033B">
        <w:rPr>
          <w:sz w:val="20"/>
          <w:lang w:val="bg-BG"/>
        </w:rPr>
        <w:t xml:space="preserve"> присъстващи на мястото, по тялото на Милен Божидаров Стойков са нанесени удари: по корема, гърдите и гърба; неговите ръце са били усукани и са му били сложени белезници. След това помещенията са били претърсени. Милен Стойков се е преоблякъл, след </w:t>
      </w:r>
      <w:r w:rsidR="00DA62E5">
        <w:rPr>
          <w:sz w:val="20"/>
          <w:lang w:val="bg-BG"/>
        </w:rPr>
        <w:t xml:space="preserve">което </w:t>
      </w:r>
      <w:r w:rsidR="0080033B">
        <w:rPr>
          <w:sz w:val="20"/>
          <w:lang w:val="bg-BG"/>
        </w:rPr>
        <w:t xml:space="preserve">е бил закаран </w:t>
      </w:r>
      <w:r w:rsidR="00DA62E5">
        <w:rPr>
          <w:sz w:val="20"/>
          <w:lang w:val="bg-BG"/>
        </w:rPr>
        <w:t>извън</w:t>
      </w:r>
      <w:r w:rsidR="0080033B">
        <w:rPr>
          <w:sz w:val="20"/>
          <w:lang w:val="bg-BG"/>
        </w:rPr>
        <w:t xml:space="preserve"> блока</w:t>
      </w:r>
      <w:r w:rsidR="00DA62E5">
        <w:rPr>
          <w:sz w:val="20"/>
          <w:lang w:val="bg-BG"/>
        </w:rPr>
        <w:t>,</w:t>
      </w:r>
      <w:r w:rsidR="0080033B">
        <w:rPr>
          <w:sz w:val="20"/>
          <w:lang w:val="bg-BG"/>
        </w:rPr>
        <w:t xml:space="preserve"> където неговата кола и тази на приятелката му са били </w:t>
      </w:r>
      <w:r w:rsidR="00CF7348">
        <w:rPr>
          <w:sz w:val="20"/>
          <w:lang w:val="bg-BG"/>
        </w:rPr>
        <w:t xml:space="preserve">претърсени. </w:t>
      </w:r>
      <w:r w:rsidR="0080033B">
        <w:rPr>
          <w:sz w:val="20"/>
          <w:lang w:val="bg-BG"/>
        </w:rPr>
        <w:t xml:space="preserve"> </w:t>
      </w:r>
    </w:p>
    <w:p w14:paraId="19D9F0CC" w14:textId="77777777" w:rsidR="003407CB" w:rsidRPr="004E4AB0" w:rsidRDefault="00D62879" w:rsidP="003407CB">
      <w:pPr>
        <w:spacing w:before="120" w:after="120"/>
        <w:ind w:left="425" w:firstLine="142"/>
        <w:rPr>
          <w:sz w:val="20"/>
          <w:lang w:val="bg-BG"/>
        </w:rPr>
      </w:pPr>
      <w:r>
        <w:rPr>
          <w:sz w:val="20"/>
          <w:lang w:val="bg-BG"/>
        </w:rPr>
        <w:t xml:space="preserve">По време на разговорите водени с Милен Божидаров Стойков, той потвърждава, </w:t>
      </w:r>
      <w:r w:rsidR="00FE6C3C">
        <w:rPr>
          <w:sz w:val="20"/>
          <w:lang w:val="bg-BG"/>
        </w:rPr>
        <w:t>че ще отведе следователите до мя</w:t>
      </w:r>
      <w:r>
        <w:rPr>
          <w:sz w:val="20"/>
          <w:lang w:val="bg-BG"/>
        </w:rPr>
        <w:t xml:space="preserve">стото където са скрити откраднатите пари, по-специално </w:t>
      </w:r>
      <w:r w:rsidR="00DA62E5">
        <w:rPr>
          <w:sz w:val="20"/>
          <w:lang w:val="bg-BG"/>
        </w:rPr>
        <w:t>до</w:t>
      </w:r>
      <w:r>
        <w:rPr>
          <w:sz w:val="20"/>
          <w:lang w:val="bg-BG"/>
        </w:rPr>
        <w:t xml:space="preserve"> бидон</w:t>
      </w:r>
      <w:r w:rsidR="00DA62E5">
        <w:rPr>
          <w:sz w:val="20"/>
          <w:lang w:val="bg-BG"/>
        </w:rPr>
        <w:t>,</w:t>
      </w:r>
      <w:r>
        <w:rPr>
          <w:sz w:val="20"/>
          <w:lang w:val="bg-BG"/>
        </w:rPr>
        <w:t xml:space="preserve"> заровен някъде в гората. Екипите се отправят към връх Бузлуджа, като втора кола е на </w:t>
      </w:r>
      <w:r w:rsidR="00A33298">
        <w:rPr>
          <w:sz w:val="20"/>
          <w:lang w:val="bg-BG"/>
        </w:rPr>
        <w:t>разстояние</w:t>
      </w:r>
      <w:r>
        <w:rPr>
          <w:sz w:val="20"/>
          <w:lang w:val="bg-BG"/>
        </w:rPr>
        <w:t xml:space="preserve"> от петдесет до шестдесет метра зад автомобила</w:t>
      </w:r>
      <w:r w:rsidR="00DA62E5">
        <w:rPr>
          <w:sz w:val="20"/>
          <w:lang w:val="bg-BG"/>
        </w:rPr>
        <w:t>,</w:t>
      </w:r>
      <w:r>
        <w:rPr>
          <w:sz w:val="20"/>
          <w:lang w:val="bg-BG"/>
        </w:rPr>
        <w:t xml:space="preserve"> където се намира Милен Стойков. </w:t>
      </w:r>
      <w:r w:rsidR="00526C41">
        <w:rPr>
          <w:sz w:val="20"/>
          <w:lang w:val="bg-BG"/>
        </w:rPr>
        <w:t xml:space="preserve"> Екипите спират на няколко пъти, за да може Милен Стойков да намери мястото. След няколко опита, той показва точното място, казвайки </w:t>
      </w:r>
      <w:r w:rsidR="003407CB" w:rsidRPr="004E4AB0">
        <w:rPr>
          <w:sz w:val="20"/>
          <w:lang w:val="bg-BG"/>
        </w:rPr>
        <w:t>«</w:t>
      </w:r>
      <w:r w:rsidR="003407CB" w:rsidRPr="003407CB">
        <w:rPr>
          <w:sz w:val="20"/>
          <w:lang w:val="fr-FR"/>
        </w:rPr>
        <w:t> </w:t>
      </w:r>
      <w:r w:rsidR="00526C41">
        <w:rPr>
          <w:sz w:val="20"/>
          <w:lang w:val="bg-BG"/>
        </w:rPr>
        <w:t>Тук е</w:t>
      </w:r>
      <w:r w:rsidR="003407CB" w:rsidRPr="003407CB">
        <w:rPr>
          <w:sz w:val="20"/>
          <w:lang w:val="fr-FR"/>
        </w:rPr>
        <w:t> </w:t>
      </w:r>
      <w:r w:rsidR="003407CB" w:rsidRPr="004E4AB0">
        <w:rPr>
          <w:sz w:val="20"/>
          <w:lang w:val="bg-BG"/>
        </w:rPr>
        <w:t xml:space="preserve">». </w:t>
      </w:r>
      <w:r w:rsidR="00526C41">
        <w:rPr>
          <w:sz w:val="20"/>
          <w:lang w:val="bg-BG"/>
        </w:rPr>
        <w:t xml:space="preserve">Бидонът е изровен, а паричната сума </w:t>
      </w:r>
      <w:r w:rsidR="00BF1A97">
        <w:rPr>
          <w:sz w:val="20"/>
          <w:lang w:val="bg-BG"/>
        </w:rPr>
        <w:t xml:space="preserve">записана в протокола </w:t>
      </w:r>
      <w:r w:rsidR="003407CB" w:rsidRPr="004E4AB0">
        <w:rPr>
          <w:sz w:val="20"/>
          <w:lang w:val="bg-BG"/>
        </w:rPr>
        <w:t>(...).</w:t>
      </w:r>
    </w:p>
    <w:p w14:paraId="58F79474" w14:textId="4B857502" w:rsidR="003407CB" w:rsidRPr="004E4AB0" w:rsidRDefault="008847DF" w:rsidP="003407CB">
      <w:pPr>
        <w:spacing w:before="120" w:after="120"/>
        <w:ind w:left="425" w:firstLine="142"/>
        <w:rPr>
          <w:sz w:val="20"/>
          <w:lang w:val="bg-BG"/>
        </w:rPr>
      </w:pPr>
      <w:r>
        <w:rPr>
          <w:sz w:val="20"/>
          <w:lang w:val="bg-BG"/>
        </w:rPr>
        <w:t xml:space="preserve"> Следва </w:t>
      </w:r>
      <w:r w:rsidR="00287EF3">
        <w:rPr>
          <w:sz w:val="20"/>
          <w:lang w:val="bg-BG"/>
        </w:rPr>
        <w:t xml:space="preserve">е да се отговори на въпроса дали е имало престъпление с оглед чл. </w:t>
      </w:r>
      <w:r w:rsidR="003407CB" w:rsidRPr="004E4AB0">
        <w:rPr>
          <w:sz w:val="20"/>
          <w:lang w:val="bg-BG"/>
        </w:rPr>
        <w:t xml:space="preserve">131, </w:t>
      </w:r>
      <w:r w:rsidR="00287EF3">
        <w:rPr>
          <w:sz w:val="20"/>
          <w:lang w:val="bg-BG"/>
        </w:rPr>
        <w:t>ал.</w:t>
      </w:r>
      <w:r w:rsidR="003407CB" w:rsidRPr="004E4AB0">
        <w:rPr>
          <w:sz w:val="20"/>
          <w:lang w:val="bg-BG"/>
        </w:rPr>
        <w:t xml:space="preserve"> 1, </w:t>
      </w:r>
      <w:r w:rsidR="00287EF3">
        <w:rPr>
          <w:sz w:val="20"/>
          <w:lang w:val="bg-BG"/>
        </w:rPr>
        <w:t>т.</w:t>
      </w:r>
      <w:r w:rsidR="003407CB" w:rsidRPr="004E4AB0">
        <w:rPr>
          <w:sz w:val="20"/>
          <w:lang w:val="bg-BG"/>
        </w:rPr>
        <w:t xml:space="preserve"> 2 </w:t>
      </w:r>
      <w:r w:rsidR="00287EF3">
        <w:rPr>
          <w:sz w:val="20"/>
          <w:lang w:val="bg-BG"/>
        </w:rPr>
        <w:t>от НК</w:t>
      </w:r>
      <w:r w:rsidR="003407CB" w:rsidRPr="004E4AB0">
        <w:rPr>
          <w:sz w:val="20"/>
          <w:lang w:val="bg-BG"/>
        </w:rPr>
        <w:t xml:space="preserve">. </w:t>
      </w:r>
      <w:r w:rsidR="00287EF3">
        <w:rPr>
          <w:sz w:val="20"/>
          <w:lang w:val="bg-BG"/>
        </w:rPr>
        <w:t xml:space="preserve">Видно от </w:t>
      </w:r>
      <w:r w:rsidR="00306D99">
        <w:rPr>
          <w:sz w:val="20"/>
          <w:lang w:val="bg-BG"/>
        </w:rPr>
        <w:t xml:space="preserve">експертния медицински </w:t>
      </w:r>
      <w:r w:rsidR="00287EF3">
        <w:rPr>
          <w:sz w:val="20"/>
          <w:lang w:val="bg-BG"/>
        </w:rPr>
        <w:t>доклад</w:t>
      </w:r>
      <w:r w:rsidR="003407CB" w:rsidRPr="004E4AB0">
        <w:rPr>
          <w:sz w:val="20"/>
          <w:lang w:val="bg-BG"/>
        </w:rPr>
        <w:t xml:space="preserve"> (...)</w:t>
      </w:r>
      <w:r w:rsidR="00287EF3">
        <w:rPr>
          <w:sz w:val="20"/>
          <w:lang w:val="bg-BG"/>
        </w:rPr>
        <w:t xml:space="preserve">, приложен към преписката, </w:t>
      </w:r>
      <w:r w:rsidR="009D5C97">
        <w:rPr>
          <w:sz w:val="20"/>
          <w:lang w:val="bg-BG"/>
        </w:rPr>
        <w:t>Милен Божидаров Стойков е имал подкожни кръвоизливи по лицето, корема, в долната част на гърба, на дясното коляно, десния крак, дясното ходило и лявото коляно</w:t>
      </w:r>
      <w:r w:rsidR="003407CB" w:rsidRPr="004E4AB0">
        <w:rPr>
          <w:sz w:val="20"/>
          <w:lang w:val="bg-BG"/>
        </w:rPr>
        <w:t xml:space="preserve">, </w:t>
      </w:r>
      <w:r w:rsidR="009D5C97">
        <w:rPr>
          <w:sz w:val="20"/>
          <w:lang w:val="bg-BG"/>
        </w:rPr>
        <w:t xml:space="preserve">одрасквания по дясната китка, дясната ръка, левият лакът, дясното коляно, лявото коляно, лявото ходило, съсирена кръв под върховете на ноктите на пръстите, наранявания от неопределен вид по десния </w:t>
      </w:r>
      <w:r w:rsidR="00AB6ED1">
        <w:rPr>
          <w:sz w:val="20"/>
          <w:lang w:val="bg-BG"/>
        </w:rPr>
        <w:t>прасец и лявото ходило. Въпросният доклад е съставен въз основа на документит</w:t>
      </w:r>
      <w:r w:rsidR="00A26362">
        <w:rPr>
          <w:sz w:val="20"/>
          <w:lang w:val="bg-BG"/>
        </w:rPr>
        <w:t>е, приложени към преписката и потвърждава обстоятелствата около арест</w:t>
      </w:r>
      <w:r w:rsidR="0091242B">
        <w:rPr>
          <w:sz w:val="20"/>
          <w:lang w:val="bg-BG"/>
        </w:rPr>
        <w:t>а</w:t>
      </w:r>
      <w:r w:rsidR="00A26362">
        <w:rPr>
          <w:sz w:val="20"/>
          <w:lang w:val="bg-BG"/>
        </w:rPr>
        <w:t xml:space="preserve"> на Милен Божидаров Стойков, извършен </w:t>
      </w:r>
      <w:r>
        <w:rPr>
          <w:sz w:val="20"/>
          <w:lang w:val="bg-BG"/>
        </w:rPr>
        <w:t xml:space="preserve">по </w:t>
      </w:r>
      <w:r w:rsidR="00A26362">
        <w:rPr>
          <w:sz w:val="20"/>
          <w:lang w:val="bg-BG"/>
        </w:rPr>
        <w:t xml:space="preserve">Закона за </w:t>
      </w:r>
      <w:r w:rsidR="00DC750F">
        <w:rPr>
          <w:sz w:val="20"/>
          <w:lang w:val="bg-BG"/>
        </w:rPr>
        <w:t xml:space="preserve">МВР. Чл. </w:t>
      </w:r>
      <w:r w:rsidR="003407CB" w:rsidRPr="004E4AB0">
        <w:rPr>
          <w:sz w:val="20"/>
          <w:lang w:val="bg-BG"/>
        </w:rPr>
        <w:t xml:space="preserve">72 </w:t>
      </w:r>
      <w:r w:rsidR="00DC750F">
        <w:rPr>
          <w:sz w:val="20"/>
          <w:lang w:val="bg-BG"/>
        </w:rPr>
        <w:t xml:space="preserve">от посочения закон изрично позволява прибягването до физическа сила </w:t>
      </w:r>
      <w:r w:rsidR="00C03A87">
        <w:rPr>
          <w:sz w:val="20"/>
          <w:lang w:val="bg-BG"/>
        </w:rPr>
        <w:t xml:space="preserve"> при арест</w:t>
      </w:r>
      <w:r w:rsidR="00DC750F">
        <w:rPr>
          <w:sz w:val="20"/>
          <w:lang w:val="bg-BG"/>
        </w:rPr>
        <w:t>.</w:t>
      </w:r>
    </w:p>
    <w:p w14:paraId="2D0717E2" w14:textId="018ECDA7" w:rsidR="00E25550" w:rsidRDefault="0038494B" w:rsidP="003407CB">
      <w:pPr>
        <w:spacing w:before="120" w:after="120"/>
        <w:ind w:left="425" w:firstLine="142"/>
        <w:rPr>
          <w:sz w:val="20"/>
          <w:lang w:val="bg-BG"/>
        </w:rPr>
      </w:pPr>
      <w:r>
        <w:rPr>
          <w:sz w:val="20"/>
          <w:lang w:val="bg-BG"/>
        </w:rPr>
        <w:t>Физическата сила, употребена в дадения случай</w:t>
      </w:r>
      <w:r w:rsidR="00DA62E5">
        <w:rPr>
          <w:sz w:val="20"/>
          <w:lang w:val="bg-BG"/>
        </w:rPr>
        <w:t>,</w:t>
      </w:r>
      <w:r>
        <w:rPr>
          <w:sz w:val="20"/>
          <w:lang w:val="bg-BG"/>
        </w:rPr>
        <w:t xml:space="preserve"> е била необходима предвид особените обстоятелства, характера на престъплението и характеристиките на арестуваното лице. </w:t>
      </w:r>
      <w:r w:rsidR="003439FD">
        <w:rPr>
          <w:sz w:val="20"/>
          <w:lang w:val="bg-BG"/>
        </w:rPr>
        <w:t>Ставало е въпрос за арест</w:t>
      </w:r>
      <w:r w:rsidR="00E32C3A">
        <w:rPr>
          <w:sz w:val="20"/>
          <w:lang w:val="bg-BG"/>
        </w:rPr>
        <w:t>а</w:t>
      </w:r>
      <w:r w:rsidR="003439FD">
        <w:rPr>
          <w:sz w:val="20"/>
          <w:lang w:val="bg-BG"/>
        </w:rPr>
        <w:t xml:space="preserve"> на лице, което е проникнало в дома на жертвата през нощта с двама други съучастници и което си е послужило с огнестрелно оръжие, за да </w:t>
      </w:r>
      <w:r w:rsidR="003E7C23">
        <w:rPr>
          <w:sz w:val="20"/>
          <w:lang w:val="bg-BG"/>
        </w:rPr>
        <w:t xml:space="preserve">сломи съпротивата на жертвата. Нещо повече, </w:t>
      </w:r>
      <w:r w:rsidR="008A1609">
        <w:rPr>
          <w:sz w:val="20"/>
          <w:lang w:val="bg-BG"/>
        </w:rPr>
        <w:t xml:space="preserve">насилието упражнено над жертвата, К.П., фактът, че авторите са си послужили с нож, за да </w:t>
      </w:r>
      <w:r w:rsidR="00C03A87">
        <w:rPr>
          <w:sz w:val="20"/>
          <w:lang w:val="bg-BG"/>
        </w:rPr>
        <w:t xml:space="preserve"> наранят </w:t>
      </w:r>
      <w:r w:rsidR="008A1609">
        <w:rPr>
          <w:sz w:val="20"/>
          <w:lang w:val="bg-BG"/>
        </w:rPr>
        <w:t>неговото ухо и пръсти, както и прибягването до огнестре</w:t>
      </w:r>
      <w:r w:rsidR="00C360B4">
        <w:rPr>
          <w:sz w:val="20"/>
          <w:lang w:val="bg-BG"/>
        </w:rPr>
        <w:t xml:space="preserve">лно оръжие (автомат Калашников) </w:t>
      </w:r>
      <w:r w:rsidR="008A1609">
        <w:rPr>
          <w:sz w:val="20"/>
          <w:lang w:val="bg-BG"/>
        </w:rPr>
        <w:t>доказват, че извършителите на деянията са особено опасни лица и задължават групата за намеса да действа така, че да предотврати всяка опасност за живота и физическата цялост на лицата, присъствали по време на арест</w:t>
      </w:r>
      <w:r w:rsidR="00C360B4">
        <w:rPr>
          <w:sz w:val="20"/>
          <w:lang w:val="bg-BG"/>
        </w:rPr>
        <w:t>а</w:t>
      </w:r>
      <w:r w:rsidR="008A1609">
        <w:rPr>
          <w:sz w:val="20"/>
          <w:lang w:val="bg-BG"/>
        </w:rPr>
        <w:t xml:space="preserve"> на Милен Божидаров Стойков.</w:t>
      </w:r>
      <w:r w:rsidR="003407CB" w:rsidRPr="004E4AB0">
        <w:rPr>
          <w:sz w:val="20"/>
          <w:lang w:val="bg-BG"/>
        </w:rPr>
        <w:t xml:space="preserve"> </w:t>
      </w:r>
      <w:r w:rsidR="00E25550">
        <w:rPr>
          <w:sz w:val="20"/>
          <w:lang w:val="bg-BG"/>
        </w:rPr>
        <w:t xml:space="preserve">Тези факти са установени </w:t>
      </w:r>
      <w:r w:rsidR="00C03A87">
        <w:rPr>
          <w:sz w:val="20"/>
          <w:lang w:val="bg-BG"/>
        </w:rPr>
        <w:t xml:space="preserve"> въз основа на </w:t>
      </w:r>
      <w:proofErr w:type="spellStart"/>
      <w:r w:rsidR="00C03A87">
        <w:rPr>
          <w:sz w:val="20"/>
          <w:lang w:val="bg-BG"/>
        </w:rPr>
        <w:t>напротиворечивите</w:t>
      </w:r>
      <w:proofErr w:type="spellEnd"/>
      <w:r w:rsidR="00C03A87">
        <w:rPr>
          <w:sz w:val="20"/>
          <w:lang w:val="bg-BG"/>
        </w:rPr>
        <w:t xml:space="preserve"> </w:t>
      </w:r>
      <w:r w:rsidR="00E25550">
        <w:rPr>
          <w:sz w:val="20"/>
          <w:lang w:val="bg-BG"/>
        </w:rPr>
        <w:t>показания на свидетелите и на експертния доклад, приложен към преписката и доказват употребата на физическа сила при влизането на агентите в помещенията, по време на арест</w:t>
      </w:r>
      <w:r w:rsidR="00D112A5">
        <w:rPr>
          <w:sz w:val="20"/>
          <w:lang w:val="bg-BG"/>
        </w:rPr>
        <w:t>а</w:t>
      </w:r>
      <w:r w:rsidR="00E25550">
        <w:rPr>
          <w:sz w:val="20"/>
          <w:lang w:val="bg-BG"/>
        </w:rPr>
        <w:t xml:space="preserve"> на въпросното лице и когато то е било отведено извън жилищния блок</w:t>
      </w:r>
      <w:r w:rsidR="00D112A5">
        <w:rPr>
          <w:sz w:val="20"/>
          <w:lang w:val="bg-BG"/>
        </w:rPr>
        <w:t>.</w:t>
      </w:r>
    </w:p>
    <w:p w14:paraId="042C089B" w14:textId="77777777" w:rsidR="007A0BCC" w:rsidRDefault="007A0BCC" w:rsidP="003407CB">
      <w:pPr>
        <w:spacing w:before="120" w:after="120"/>
        <w:ind w:left="425" w:firstLine="142"/>
        <w:rPr>
          <w:sz w:val="20"/>
          <w:lang w:val="bg-BG"/>
        </w:rPr>
      </w:pPr>
      <w:r>
        <w:rPr>
          <w:sz w:val="20"/>
          <w:lang w:val="bg-BG"/>
        </w:rPr>
        <w:t xml:space="preserve">По време на влизането на полицаите в жилището на тъжителя </w:t>
      </w:r>
      <w:r w:rsidR="003407CB" w:rsidRPr="004E4AB0">
        <w:rPr>
          <w:sz w:val="20"/>
          <w:lang w:val="bg-BG"/>
        </w:rPr>
        <w:t xml:space="preserve">(...), </w:t>
      </w:r>
      <w:r>
        <w:rPr>
          <w:sz w:val="20"/>
          <w:lang w:val="bg-BG"/>
        </w:rPr>
        <w:t xml:space="preserve">те взимат всички необходими мерки, за да запазят живота на арестуваното лице, живота на другото лице, което е в апартамента, както и своя собствен. </w:t>
      </w:r>
    </w:p>
    <w:p w14:paraId="2852CB12" w14:textId="5E743085" w:rsidR="003407CB" w:rsidRPr="004E4AB0" w:rsidRDefault="00233BE5" w:rsidP="003407CB">
      <w:pPr>
        <w:spacing w:before="120" w:after="120"/>
        <w:ind w:left="425" w:firstLine="142"/>
        <w:rPr>
          <w:rFonts w:cstheme="minorHAnsi"/>
          <w:sz w:val="20"/>
          <w:lang w:val="bg-BG"/>
        </w:rPr>
      </w:pPr>
      <w:r>
        <w:rPr>
          <w:sz w:val="20"/>
          <w:lang w:val="bg-BG"/>
        </w:rPr>
        <w:t xml:space="preserve">Не съществува никаква информация, която да </w:t>
      </w:r>
      <w:r w:rsidR="00C03A87">
        <w:rPr>
          <w:sz w:val="20"/>
          <w:lang w:val="bg-BG"/>
        </w:rPr>
        <w:t xml:space="preserve"> навежда</w:t>
      </w:r>
      <w:r>
        <w:rPr>
          <w:sz w:val="20"/>
          <w:lang w:val="bg-BG"/>
        </w:rPr>
        <w:t xml:space="preserve"> на мисълта, че </w:t>
      </w:r>
      <w:r w:rsidR="004903B5">
        <w:rPr>
          <w:sz w:val="20"/>
          <w:lang w:val="bg-BG"/>
        </w:rPr>
        <w:t>е употребена</w:t>
      </w:r>
      <w:r w:rsidR="004903B5" w:rsidRPr="004E4AB0">
        <w:rPr>
          <w:sz w:val="20"/>
          <w:lang w:val="bg-BG"/>
        </w:rPr>
        <w:t xml:space="preserve"> </w:t>
      </w:r>
      <w:r>
        <w:rPr>
          <w:sz w:val="20"/>
          <w:lang w:val="bg-BG"/>
        </w:rPr>
        <w:t>физическата сила след арест</w:t>
      </w:r>
      <w:r w:rsidR="004903B5">
        <w:rPr>
          <w:sz w:val="20"/>
          <w:lang w:val="bg-BG"/>
        </w:rPr>
        <w:t>а</w:t>
      </w:r>
      <w:r>
        <w:rPr>
          <w:sz w:val="20"/>
          <w:lang w:val="bg-BG"/>
        </w:rPr>
        <w:t xml:space="preserve"> на въпросното лице. Предвид факта, че прибягването до физическа сила е спряло в момента</w:t>
      </w:r>
      <w:r w:rsidR="00993FCE">
        <w:rPr>
          <w:sz w:val="20"/>
          <w:lang w:val="bg-BG"/>
        </w:rPr>
        <w:t>,</w:t>
      </w:r>
      <w:r>
        <w:rPr>
          <w:sz w:val="20"/>
          <w:lang w:val="bg-BG"/>
        </w:rPr>
        <w:t xml:space="preserve"> когато нейната цел е била постигната, разпоредбата на чл.</w:t>
      </w:r>
      <w:r w:rsidR="00FE7010">
        <w:rPr>
          <w:sz w:val="20"/>
          <w:lang w:val="fr-FR"/>
        </w:rPr>
        <w:t> </w:t>
      </w:r>
      <w:r w:rsidR="003407CB" w:rsidRPr="004E4AB0">
        <w:rPr>
          <w:sz w:val="20"/>
          <w:lang w:val="bg-BG"/>
        </w:rPr>
        <w:t xml:space="preserve">73, </w:t>
      </w:r>
      <w:r>
        <w:rPr>
          <w:sz w:val="20"/>
          <w:lang w:val="bg-BG"/>
        </w:rPr>
        <w:t>ал.</w:t>
      </w:r>
      <w:r w:rsidR="003407CB" w:rsidRPr="004E4AB0">
        <w:rPr>
          <w:sz w:val="20"/>
          <w:lang w:val="bg-BG"/>
        </w:rPr>
        <w:t xml:space="preserve"> 4 </w:t>
      </w:r>
      <w:r>
        <w:rPr>
          <w:sz w:val="20"/>
          <w:lang w:val="bg-BG"/>
        </w:rPr>
        <w:t xml:space="preserve">от Закона за МВР е спазена в дадения случай. </w:t>
      </w:r>
      <w:r w:rsidR="008B33DB">
        <w:rPr>
          <w:sz w:val="20"/>
          <w:lang w:val="bg-BG"/>
        </w:rPr>
        <w:t>Фактите, описани по-горе</w:t>
      </w:r>
      <w:r w:rsidR="00993FCE">
        <w:rPr>
          <w:sz w:val="20"/>
          <w:lang w:val="bg-BG"/>
        </w:rPr>
        <w:t>,</w:t>
      </w:r>
      <w:r w:rsidR="008B33DB">
        <w:rPr>
          <w:sz w:val="20"/>
          <w:lang w:val="bg-BG"/>
        </w:rPr>
        <w:t xml:space="preserve"> доказват липсата на достатъчно данни </w:t>
      </w:r>
      <w:r w:rsidR="003407CB" w:rsidRPr="004E4AB0">
        <w:rPr>
          <w:rFonts w:cstheme="minorHAnsi"/>
          <w:sz w:val="20"/>
          <w:lang w:val="bg-BG"/>
        </w:rPr>
        <w:t>[</w:t>
      </w:r>
      <w:r w:rsidR="008B33DB">
        <w:rPr>
          <w:rFonts w:cstheme="minorHAnsi"/>
          <w:sz w:val="20"/>
          <w:lang w:val="bg-BG"/>
        </w:rPr>
        <w:t>за започване на наказателно преследване</w:t>
      </w:r>
      <w:r w:rsidR="003407CB" w:rsidRPr="004E4AB0">
        <w:rPr>
          <w:rFonts w:cstheme="minorHAnsi"/>
          <w:sz w:val="20"/>
          <w:lang w:val="bg-BG"/>
        </w:rPr>
        <w:t xml:space="preserve">] </w:t>
      </w:r>
      <w:r w:rsidR="008B33DB">
        <w:rPr>
          <w:rFonts w:cstheme="minorHAnsi"/>
          <w:sz w:val="20"/>
          <w:lang w:val="bg-BG"/>
        </w:rPr>
        <w:t>с оглед чл.</w:t>
      </w:r>
      <w:r w:rsidR="003407CB" w:rsidRPr="004E4AB0">
        <w:rPr>
          <w:rFonts w:cstheme="minorHAnsi"/>
          <w:sz w:val="20"/>
          <w:lang w:val="bg-BG"/>
        </w:rPr>
        <w:t xml:space="preserve"> 131, </w:t>
      </w:r>
      <w:r w:rsidR="008B33DB">
        <w:rPr>
          <w:rFonts w:cstheme="minorHAnsi"/>
          <w:sz w:val="20"/>
          <w:lang w:val="bg-BG"/>
        </w:rPr>
        <w:t xml:space="preserve">ал. </w:t>
      </w:r>
      <w:r w:rsidR="003407CB" w:rsidRPr="004E4AB0">
        <w:rPr>
          <w:rFonts w:cstheme="minorHAnsi"/>
          <w:sz w:val="20"/>
          <w:lang w:val="bg-BG"/>
        </w:rPr>
        <w:t xml:space="preserve">1, </w:t>
      </w:r>
      <w:r w:rsidR="008B33DB">
        <w:rPr>
          <w:rFonts w:cstheme="minorHAnsi"/>
          <w:sz w:val="20"/>
          <w:lang w:val="bg-BG"/>
        </w:rPr>
        <w:t>т.</w:t>
      </w:r>
      <w:r w:rsidR="008B33DB" w:rsidRPr="004E4AB0">
        <w:rPr>
          <w:rFonts w:cstheme="minorHAnsi"/>
          <w:sz w:val="20"/>
          <w:lang w:val="bg-BG"/>
        </w:rPr>
        <w:t xml:space="preserve"> 2 </w:t>
      </w:r>
      <w:r w:rsidR="008B33DB">
        <w:rPr>
          <w:rFonts w:cstheme="minorHAnsi"/>
          <w:sz w:val="20"/>
          <w:lang w:val="bg-BG"/>
        </w:rPr>
        <w:t>от НК</w:t>
      </w:r>
      <w:r w:rsidR="003407CB" w:rsidRPr="004E4AB0">
        <w:rPr>
          <w:rFonts w:cstheme="minorHAnsi"/>
          <w:sz w:val="20"/>
          <w:lang w:val="bg-BG"/>
        </w:rPr>
        <w:t>.</w:t>
      </w:r>
    </w:p>
    <w:p w14:paraId="0B454430" w14:textId="77777777" w:rsidR="003407CB" w:rsidRPr="004E4AB0" w:rsidRDefault="00FC3BF1" w:rsidP="003407CB">
      <w:pPr>
        <w:spacing w:before="120" w:after="120"/>
        <w:ind w:left="425" w:firstLine="142"/>
        <w:rPr>
          <w:sz w:val="20"/>
          <w:lang w:val="bg-BG"/>
        </w:rPr>
      </w:pPr>
      <w:r>
        <w:rPr>
          <w:rFonts w:cstheme="minorHAnsi"/>
          <w:sz w:val="20"/>
          <w:lang w:val="bg-BG"/>
        </w:rPr>
        <w:t>Предвид това, че единствено собствените му показания съдържат информация относно твърдяното малтретиране на Милен Божидаров Стойков</w:t>
      </w:r>
      <w:r w:rsidR="005B73CE">
        <w:rPr>
          <w:rFonts w:cstheme="minorHAnsi"/>
          <w:sz w:val="20"/>
          <w:lang w:val="bg-BG"/>
        </w:rPr>
        <w:t xml:space="preserve">, същите не могат да съставляват обективни и достатъчни основания с оглед чл. </w:t>
      </w:r>
      <w:r w:rsidR="003407CB" w:rsidRPr="004E4AB0">
        <w:rPr>
          <w:rFonts w:cstheme="minorHAnsi"/>
          <w:sz w:val="20"/>
          <w:lang w:val="bg-BG"/>
        </w:rPr>
        <w:t xml:space="preserve">207, </w:t>
      </w:r>
      <w:r w:rsidR="005B73CE">
        <w:rPr>
          <w:rFonts w:cstheme="minorHAnsi"/>
          <w:sz w:val="20"/>
          <w:lang w:val="bg-BG"/>
        </w:rPr>
        <w:t>ал.</w:t>
      </w:r>
      <w:r w:rsidR="003407CB" w:rsidRPr="004E4AB0">
        <w:rPr>
          <w:rFonts w:cstheme="minorHAnsi"/>
          <w:sz w:val="20"/>
          <w:lang w:val="bg-BG"/>
        </w:rPr>
        <w:t xml:space="preserve"> 1 </w:t>
      </w:r>
      <w:r w:rsidR="005B73CE">
        <w:rPr>
          <w:rFonts w:cstheme="minorHAnsi"/>
          <w:sz w:val="20"/>
          <w:lang w:val="bg-BG"/>
        </w:rPr>
        <w:t>от НПК</w:t>
      </w:r>
      <w:r w:rsidR="00993FCE">
        <w:rPr>
          <w:rFonts w:cstheme="minorHAnsi"/>
          <w:sz w:val="20"/>
          <w:lang w:val="bg-BG"/>
        </w:rPr>
        <w:t>,</w:t>
      </w:r>
      <w:r w:rsidR="005B73CE">
        <w:rPr>
          <w:rFonts w:cstheme="minorHAnsi"/>
          <w:sz w:val="20"/>
          <w:lang w:val="bg-BG"/>
        </w:rPr>
        <w:t xml:space="preserve"> оправдаващи сами по себе си </w:t>
      </w:r>
      <w:r w:rsidR="00361788">
        <w:rPr>
          <w:rFonts w:cstheme="minorHAnsi"/>
          <w:sz w:val="20"/>
          <w:lang w:val="bg-BG"/>
        </w:rPr>
        <w:t xml:space="preserve">откриването на наказателно производство. </w:t>
      </w:r>
      <w:r w:rsidR="00B90693">
        <w:rPr>
          <w:rFonts w:cstheme="minorHAnsi"/>
          <w:sz w:val="20"/>
          <w:lang w:val="bg-BG"/>
        </w:rPr>
        <w:t xml:space="preserve">Противоречивият и несвързан характер на  думите на Милен Божидаров Стойков разклаща доверието в тях. </w:t>
      </w:r>
      <w:r w:rsidR="00CA6FE5">
        <w:rPr>
          <w:rFonts w:cstheme="minorHAnsi"/>
          <w:sz w:val="20"/>
          <w:lang w:val="bg-BG"/>
        </w:rPr>
        <w:t>С оглед</w:t>
      </w:r>
      <w:r w:rsidR="00B90693">
        <w:rPr>
          <w:rFonts w:cstheme="minorHAnsi"/>
          <w:sz w:val="20"/>
          <w:lang w:val="bg-BG"/>
        </w:rPr>
        <w:t xml:space="preserve"> на другите документи по преписката, неговото твърдение за полицейско насилие остава изолирано. </w:t>
      </w:r>
      <w:r w:rsidR="00B91291">
        <w:rPr>
          <w:rFonts w:cstheme="minorHAnsi"/>
          <w:sz w:val="20"/>
          <w:lang w:val="bg-BG"/>
        </w:rPr>
        <w:t xml:space="preserve">Показанията на всички други лица, присъствали по време на следствените мерки </w:t>
      </w:r>
      <w:r w:rsidR="003407CB" w:rsidRPr="004E4AB0">
        <w:rPr>
          <w:rFonts w:cstheme="minorHAnsi"/>
          <w:sz w:val="20"/>
          <w:lang w:val="bg-BG"/>
        </w:rPr>
        <w:t xml:space="preserve">(...) </w:t>
      </w:r>
      <w:r w:rsidR="00B91291">
        <w:rPr>
          <w:rFonts w:cstheme="minorHAnsi"/>
          <w:sz w:val="20"/>
          <w:lang w:val="bg-BG"/>
        </w:rPr>
        <w:t>са в същата посока, те описват обстоятелствата около арест</w:t>
      </w:r>
      <w:r w:rsidR="00CA6FE5">
        <w:rPr>
          <w:rFonts w:cstheme="minorHAnsi"/>
          <w:sz w:val="20"/>
          <w:lang w:val="bg-BG"/>
        </w:rPr>
        <w:t>а</w:t>
      </w:r>
      <w:r w:rsidR="00B91291">
        <w:rPr>
          <w:rFonts w:cstheme="minorHAnsi"/>
          <w:sz w:val="20"/>
          <w:lang w:val="bg-BG"/>
        </w:rPr>
        <w:t xml:space="preserve"> на Милен Божидаров Стойков и следствените мерки,</w:t>
      </w:r>
      <w:r w:rsidR="0000198E">
        <w:rPr>
          <w:rFonts w:cstheme="minorHAnsi"/>
          <w:sz w:val="20"/>
          <w:lang w:val="bg-BG"/>
        </w:rPr>
        <w:t xml:space="preserve"> свърз</w:t>
      </w:r>
      <w:r w:rsidR="009C1AF1">
        <w:rPr>
          <w:rFonts w:cstheme="minorHAnsi"/>
          <w:sz w:val="20"/>
          <w:lang w:val="bg-BG"/>
        </w:rPr>
        <w:t>а</w:t>
      </w:r>
      <w:r w:rsidR="0000198E">
        <w:rPr>
          <w:rFonts w:cstheme="minorHAnsi"/>
          <w:sz w:val="20"/>
          <w:lang w:val="bg-BG"/>
        </w:rPr>
        <w:t xml:space="preserve">ни с него, но не разкриват никаква злоупотреба с власт спрямо когото и да било. </w:t>
      </w:r>
      <w:r w:rsidR="00FE7010" w:rsidRPr="004E4AB0">
        <w:rPr>
          <w:rFonts w:cstheme="minorHAnsi"/>
          <w:sz w:val="20"/>
          <w:lang w:val="bg-BG"/>
        </w:rPr>
        <w:t xml:space="preserve"> (...)</w:t>
      </w:r>
      <w:r w:rsidR="00FE7010">
        <w:rPr>
          <w:rFonts w:cstheme="minorHAnsi"/>
          <w:sz w:val="20"/>
          <w:lang w:val="fr-FR"/>
        </w:rPr>
        <w:t> </w:t>
      </w:r>
      <w:r w:rsidR="00FE7010" w:rsidRPr="004E4AB0">
        <w:rPr>
          <w:rFonts w:cstheme="minorHAnsi"/>
          <w:sz w:val="20"/>
          <w:lang w:val="bg-BG"/>
        </w:rPr>
        <w:t>»</w:t>
      </w:r>
    </w:p>
    <w:p w14:paraId="7B55A652" w14:textId="77777777" w:rsidR="003407CB" w:rsidRPr="004E4AB0" w:rsidRDefault="00760D69" w:rsidP="003407CB">
      <w:pPr>
        <w:ind w:firstLine="284"/>
        <w:rPr>
          <w:lang w:val="bg-BG"/>
        </w:rPr>
      </w:pPr>
      <w:r>
        <w:rPr>
          <w:lang w:val="bg-BG"/>
        </w:rPr>
        <w:t xml:space="preserve">Постановлението </w:t>
      </w:r>
      <w:r w:rsidR="006339AB">
        <w:rPr>
          <w:lang w:val="bg-BG"/>
        </w:rPr>
        <w:t xml:space="preserve"> на апелативният прокурор е окончателно. </w:t>
      </w:r>
    </w:p>
    <w:p w14:paraId="1FDAA388" w14:textId="77777777" w:rsidR="003407CB" w:rsidRPr="004E4AB0" w:rsidRDefault="003407CB" w:rsidP="003407CB">
      <w:pPr>
        <w:keepNext/>
        <w:keepLines/>
        <w:tabs>
          <w:tab w:val="left" w:pos="357"/>
        </w:tabs>
        <w:spacing w:before="360" w:after="240"/>
        <w:ind w:left="357" w:hanging="357"/>
        <w:outlineLvl w:val="0"/>
        <w:rPr>
          <w:rFonts w:asciiTheme="majorHAnsi" w:eastAsiaTheme="majorEastAsia" w:hAnsiTheme="majorHAnsi" w:cstheme="majorBidi"/>
          <w:bCs/>
          <w:szCs w:val="28"/>
          <w:lang w:val="bg-BG"/>
        </w:rPr>
      </w:pPr>
      <w:r w:rsidRPr="003407CB">
        <w:rPr>
          <w:rFonts w:asciiTheme="majorHAnsi" w:eastAsiaTheme="majorEastAsia" w:hAnsiTheme="majorHAnsi" w:cstheme="majorBidi"/>
          <w:bCs/>
          <w:szCs w:val="28"/>
          <w:lang w:val="fr-FR"/>
        </w:rPr>
        <w:t>II</w:t>
      </w:r>
      <w:r w:rsidRPr="004E4AB0">
        <w:rPr>
          <w:rFonts w:asciiTheme="majorHAnsi" w:eastAsiaTheme="majorEastAsia" w:hAnsiTheme="majorHAnsi" w:cstheme="majorBidi"/>
          <w:bCs/>
          <w:szCs w:val="28"/>
          <w:lang w:val="bg-BG"/>
        </w:rPr>
        <w:t>.</w:t>
      </w:r>
      <w:r w:rsidRPr="003407CB">
        <w:rPr>
          <w:rFonts w:asciiTheme="majorHAnsi" w:eastAsiaTheme="majorEastAsia" w:hAnsiTheme="majorHAnsi" w:cstheme="majorBidi"/>
          <w:bCs/>
          <w:szCs w:val="28"/>
          <w:lang w:val="fr-FR"/>
        </w:rPr>
        <w:t>  </w:t>
      </w:r>
      <w:r w:rsidR="007B4C67">
        <w:rPr>
          <w:rFonts w:asciiTheme="majorHAnsi" w:eastAsiaTheme="majorEastAsia" w:hAnsiTheme="majorHAnsi" w:cstheme="majorBidi"/>
          <w:bCs/>
          <w:szCs w:val="28"/>
          <w:lang w:val="bg-BG"/>
        </w:rPr>
        <w:t xml:space="preserve">ПРИЛОЖИМО </w:t>
      </w:r>
      <w:r w:rsidR="00993FCE">
        <w:rPr>
          <w:rFonts w:asciiTheme="majorHAnsi" w:eastAsiaTheme="majorEastAsia" w:hAnsiTheme="majorHAnsi" w:cstheme="majorBidi"/>
          <w:bCs/>
          <w:szCs w:val="28"/>
          <w:lang w:val="bg-BG"/>
        </w:rPr>
        <w:t>ВЪТРЕШНО ПРАВО</w:t>
      </w:r>
      <w:r w:rsidR="001B1DF5">
        <w:rPr>
          <w:rFonts w:asciiTheme="majorHAnsi" w:eastAsiaTheme="majorEastAsia" w:hAnsiTheme="majorHAnsi" w:cstheme="majorBidi"/>
          <w:bCs/>
          <w:szCs w:val="28"/>
          <w:lang w:val="bg-BG"/>
        </w:rPr>
        <w:t xml:space="preserve"> </w:t>
      </w:r>
    </w:p>
    <w:p w14:paraId="21C0691B" w14:textId="77777777" w:rsidR="003407CB" w:rsidRPr="004E4AB0" w:rsidRDefault="003407CB"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sidRPr="003407CB">
        <w:rPr>
          <w:rFonts w:asciiTheme="majorHAnsi" w:eastAsiaTheme="majorEastAsia" w:hAnsiTheme="majorHAnsi" w:cstheme="majorBidi"/>
          <w:b/>
          <w:bCs/>
          <w:szCs w:val="26"/>
          <w:lang w:val="fr-FR"/>
        </w:rPr>
        <w:t>A</w:t>
      </w:r>
      <w:r w:rsidRPr="004E4AB0">
        <w:rPr>
          <w:rFonts w:asciiTheme="majorHAnsi" w:eastAsiaTheme="majorEastAsia" w:hAnsiTheme="majorHAnsi" w:cstheme="majorBidi"/>
          <w:b/>
          <w:bCs/>
          <w:szCs w:val="26"/>
          <w:lang w:val="bg-BG"/>
        </w:rPr>
        <w:t>.</w:t>
      </w:r>
      <w:r w:rsidRPr="003407CB">
        <w:rPr>
          <w:rFonts w:asciiTheme="majorHAnsi" w:eastAsiaTheme="majorEastAsia" w:hAnsiTheme="majorHAnsi" w:cstheme="majorBidi"/>
          <w:b/>
          <w:bCs/>
          <w:szCs w:val="26"/>
          <w:lang w:val="fr-FR"/>
        </w:rPr>
        <w:t>  </w:t>
      </w:r>
      <w:r w:rsidR="00993FCE" w:rsidRPr="004E4AB0">
        <w:rPr>
          <w:b/>
          <w:lang w:val="bg-BG"/>
        </w:rPr>
        <w:t xml:space="preserve">Закон за </w:t>
      </w:r>
      <w:r w:rsidR="001B1DF5">
        <w:rPr>
          <w:b/>
          <w:lang w:val="bg-BG"/>
        </w:rPr>
        <w:t>М</w:t>
      </w:r>
      <w:r w:rsidR="00993FCE" w:rsidRPr="004E4AB0">
        <w:rPr>
          <w:b/>
          <w:lang w:val="bg-BG"/>
        </w:rPr>
        <w:t>инистерството на вътрешните работи</w:t>
      </w:r>
    </w:p>
    <w:p w14:paraId="6D8CFC55" w14:textId="65E065AF"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30</w:t>
      </w:r>
      <w:r w:rsidRPr="003407CB">
        <w:rPr>
          <w:lang w:val="fr-FR"/>
        </w:rPr>
        <w:fldChar w:fldCharType="end"/>
      </w:r>
      <w:r w:rsidR="003407CB" w:rsidRPr="004E4AB0">
        <w:rPr>
          <w:lang w:val="bg-BG"/>
        </w:rPr>
        <w:t>.</w:t>
      </w:r>
      <w:r w:rsidR="003407CB" w:rsidRPr="003407CB">
        <w:rPr>
          <w:lang w:val="fr-FR"/>
        </w:rPr>
        <w:t>  </w:t>
      </w:r>
      <w:r w:rsidR="00332C40">
        <w:rPr>
          <w:lang w:val="bg-BG"/>
        </w:rPr>
        <w:t>Чл.</w:t>
      </w:r>
      <w:r w:rsidR="003407CB" w:rsidRPr="004E4AB0">
        <w:rPr>
          <w:lang w:val="bg-BG"/>
        </w:rPr>
        <w:t xml:space="preserve"> 72, </w:t>
      </w:r>
      <w:r w:rsidR="00332C40">
        <w:rPr>
          <w:lang w:val="bg-BG"/>
        </w:rPr>
        <w:t>ал.</w:t>
      </w:r>
      <w:r w:rsidR="003407CB" w:rsidRPr="004E4AB0">
        <w:rPr>
          <w:lang w:val="bg-BG"/>
        </w:rPr>
        <w:t xml:space="preserve"> 1, </w:t>
      </w:r>
      <w:r w:rsidR="00332C40">
        <w:rPr>
          <w:lang w:val="bg-BG"/>
        </w:rPr>
        <w:t>т.</w:t>
      </w:r>
      <w:r w:rsidR="003407CB" w:rsidRPr="004E4AB0">
        <w:rPr>
          <w:lang w:val="bg-BG"/>
        </w:rPr>
        <w:t xml:space="preserve"> 2 </w:t>
      </w:r>
      <w:r w:rsidR="00332C40">
        <w:rPr>
          <w:lang w:val="bg-BG"/>
        </w:rPr>
        <w:t xml:space="preserve">от Закона за МВР от </w:t>
      </w:r>
      <w:r w:rsidR="003407CB" w:rsidRPr="004E4AB0">
        <w:rPr>
          <w:lang w:val="bg-BG"/>
        </w:rPr>
        <w:t xml:space="preserve">2006 </w:t>
      </w:r>
      <w:r w:rsidR="00332C40">
        <w:rPr>
          <w:lang w:val="bg-BG"/>
        </w:rPr>
        <w:t xml:space="preserve">г. </w:t>
      </w:r>
      <w:r w:rsidR="003407CB" w:rsidRPr="004E4AB0">
        <w:rPr>
          <w:lang w:val="bg-BG"/>
        </w:rPr>
        <w:t>(</w:t>
      </w:r>
      <w:r w:rsidR="00332C40">
        <w:rPr>
          <w:lang w:val="bg-BG"/>
        </w:rPr>
        <w:t>отменен</w:t>
      </w:r>
      <w:r w:rsidR="003407CB" w:rsidRPr="004E4AB0">
        <w:rPr>
          <w:lang w:val="bg-BG"/>
        </w:rPr>
        <w:t xml:space="preserve">) </w:t>
      </w:r>
      <w:r w:rsidR="00115D75">
        <w:rPr>
          <w:lang w:val="bg-BG"/>
        </w:rPr>
        <w:t xml:space="preserve">разрешава на полицейските </w:t>
      </w:r>
      <w:r w:rsidR="00C03A87">
        <w:rPr>
          <w:lang w:val="bg-BG"/>
        </w:rPr>
        <w:t xml:space="preserve"> органи </w:t>
      </w:r>
      <w:r w:rsidR="00115D75">
        <w:rPr>
          <w:lang w:val="bg-BG"/>
        </w:rPr>
        <w:t xml:space="preserve"> да прибягнат до физическа сила или </w:t>
      </w:r>
      <w:r w:rsidR="00C03A87">
        <w:rPr>
          <w:lang w:val="bg-BG"/>
        </w:rPr>
        <w:t xml:space="preserve"> помощни</w:t>
      </w:r>
      <w:r w:rsidR="00115D75">
        <w:rPr>
          <w:lang w:val="bg-BG"/>
        </w:rPr>
        <w:t xml:space="preserve"> средства, например като белезници или </w:t>
      </w:r>
      <w:r w:rsidR="003F3C54">
        <w:rPr>
          <w:lang w:val="bg-BG"/>
        </w:rPr>
        <w:t xml:space="preserve">палки, за да арестуват </w:t>
      </w:r>
      <w:r w:rsidR="00C03A87">
        <w:rPr>
          <w:lang w:val="bg-BG"/>
        </w:rPr>
        <w:t xml:space="preserve"> правонарушител</w:t>
      </w:r>
      <w:r w:rsidR="003F3C54">
        <w:rPr>
          <w:lang w:val="bg-BG"/>
        </w:rPr>
        <w:t xml:space="preserve">, който </w:t>
      </w:r>
      <w:r w:rsidR="006B28F2">
        <w:rPr>
          <w:lang w:val="bg-BG"/>
        </w:rPr>
        <w:t xml:space="preserve">отказва да се подчини или оказва съпротива. Прибягването до физическа сила или </w:t>
      </w:r>
      <w:r w:rsidR="00C03A87">
        <w:rPr>
          <w:lang w:val="bg-BG"/>
        </w:rPr>
        <w:t xml:space="preserve"> помощни</w:t>
      </w:r>
      <w:r w:rsidR="006B28F2">
        <w:rPr>
          <w:lang w:val="bg-BG"/>
        </w:rPr>
        <w:t xml:space="preserve"> средства </w:t>
      </w:r>
      <w:r w:rsidR="00A56E69">
        <w:rPr>
          <w:lang w:val="bg-BG"/>
        </w:rPr>
        <w:t>се съобразява  с конкретната обстановка</w:t>
      </w:r>
      <w:r w:rsidR="006B28F2">
        <w:rPr>
          <w:lang w:val="bg-BG"/>
        </w:rPr>
        <w:t xml:space="preserve">, характера на </w:t>
      </w:r>
      <w:r w:rsidR="00A56E69">
        <w:rPr>
          <w:lang w:val="bg-BG"/>
        </w:rPr>
        <w:t xml:space="preserve"> нарушението</w:t>
      </w:r>
      <w:r w:rsidR="006B28F2">
        <w:rPr>
          <w:lang w:val="bg-BG"/>
        </w:rPr>
        <w:t xml:space="preserve"> и на личността на </w:t>
      </w:r>
      <w:r w:rsidR="00A56E69">
        <w:rPr>
          <w:lang w:val="bg-BG"/>
        </w:rPr>
        <w:t xml:space="preserve"> правонарушителя</w:t>
      </w:r>
      <w:r w:rsidR="006B28F2">
        <w:rPr>
          <w:lang w:val="bg-BG"/>
        </w:rPr>
        <w:t xml:space="preserve"> като полицаите са длъжни да запазят </w:t>
      </w:r>
      <w:r w:rsidR="00A56E69">
        <w:rPr>
          <w:lang w:val="bg-BG"/>
        </w:rPr>
        <w:t xml:space="preserve"> здравето на</w:t>
      </w:r>
      <w:r w:rsidR="006B28F2">
        <w:rPr>
          <w:lang w:val="bg-BG"/>
        </w:rPr>
        <w:t xml:space="preserve"> лице</w:t>
      </w:r>
      <w:r w:rsidR="00A56E69">
        <w:rPr>
          <w:lang w:val="bg-BG"/>
        </w:rPr>
        <w:t>то</w:t>
      </w:r>
      <w:r w:rsidR="006B28F2">
        <w:rPr>
          <w:lang w:val="bg-BG"/>
        </w:rPr>
        <w:t xml:space="preserve"> и </w:t>
      </w:r>
      <w:r w:rsidR="00A56E69">
        <w:rPr>
          <w:lang w:val="bg-BG"/>
        </w:rPr>
        <w:t xml:space="preserve"> използването  на сила</w:t>
      </w:r>
      <w:r w:rsidR="006B28F2">
        <w:rPr>
          <w:lang w:val="bg-BG"/>
        </w:rPr>
        <w:t xml:space="preserve"> трябва </w:t>
      </w:r>
      <w:r w:rsidR="00A56E69">
        <w:rPr>
          <w:lang w:val="bg-BG"/>
        </w:rPr>
        <w:t xml:space="preserve"> де се преустанови </w:t>
      </w:r>
      <w:r w:rsidR="006B28F2">
        <w:rPr>
          <w:lang w:val="bg-BG"/>
        </w:rPr>
        <w:t>незабавно след арест</w:t>
      </w:r>
      <w:r w:rsidR="00A56E69">
        <w:rPr>
          <w:lang w:val="bg-BG"/>
        </w:rPr>
        <w:t>а</w:t>
      </w:r>
      <w:r w:rsidR="006B28F2">
        <w:rPr>
          <w:lang w:val="bg-BG"/>
        </w:rPr>
        <w:t xml:space="preserve"> </w:t>
      </w:r>
      <w:r w:rsidR="003407CB" w:rsidRPr="004E4AB0">
        <w:rPr>
          <w:lang w:val="bg-BG"/>
        </w:rPr>
        <w:t>(</w:t>
      </w:r>
      <w:r w:rsidR="006B28F2">
        <w:rPr>
          <w:lang w:val="bg-BG"/>
        </w:rPr>
        <w:t>чл.</w:t>
      </w:r>
      <w:r w:rsidR="003407CB" w:rsidRPr="004E4AB0">
        <w:rPr>
          <w:lang w:val="bg-BG"/>
        </w:rPr>
        <w:t xml:space="preserve"> 73, </w:t>
      </w:r>
      <w:r w:rsidR="006B28F2">
        <w:rPr>
          <w:lang w:val="bg-BG"/>
        </w:rPr>
        <w:t xml:space="preserve">ал. </w:t>
      </w:r>
      <w:r w:rsidR="003407CB" w:rsidRPr="004E4AB0">
        <w:rPr>
          <w:lang w:val="bg-BG"/>
        </w:rPr>
        <w:t xml:space="preserve">2, </w:t>
      </w:r>
      <w:r w:rsidR="006B28F2">
        <w:rPr>
          <w:lang w:val="bg-BG"/>
        </w:rPr>
        <w:t xml:space="preserve">ал. </w:t>
      </w:r>
      <w:r w:rsidR="003407CB" w:rsidRPr="004E4AB0">
        <w:rPr>
          <w:lang w:val="bg-BG"/>
        </w:rPr>
        <w:t xml:space="preserve">3 </w:t>
      </w:r>
      <w:r w:rsidR="006B28F2">
        <w:rPr>
          <w:lang w:val="bg-BG"/>
        </w:rPr>
        <w:t>и</w:t>
      </w:r>
      <w:r w:rsidR="003407CB" w:rsidRPr="004E4AB0">
        <w:rPr>
          <w:lang w:val="bg-BG"/>
        </w:rPr>
        <w:t xml:space="preserve"> 4 </w:t>
      </w:r>
      <w:r w:rsidR="006B28F2">
        <w:rPr>
          <w:lang w:val="bg-BG"/>
        </w:rPr>
        <w:t>от същия закон</w:t>
      </w:r>
      <w:r w:rsidR="003407CB" w:rsidRPr="004E4AB0">
        <w:rPr>
          <w:lang w:val="bg-BG"/>
        </w:rPr>
        <w:t>).</w:t>
      </w:r>
    </w:p>
    <w:p w14:paraId="54B94CAD" w14:textId="77777777" w:rsidR="003407CB" w:rsidRPr="004E4AB0" w:rsidRDefault="00ED41D6"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Pr>
          <w:rFonts w:asciiTheme="majorHAnsi" w:eastAsiaTheme="majorEastAsia" w:hAnsiTheme="majorHAnsi" w:cstheme="majorBidi"/>
          <w:b/>
          <w:bCs/>
          <w:szCs w:val="26"/>
          <w:lang w:val="bg-BG"/>
        </w:rPr>
        <w:t>Б</w:t>
      </w:r>
      <w:r w:rsidR="003407CB" w:rsidRPr="004E4AB0">
        <w:rPr>
          <w:rFonts w:asciiTheme="majorHAnsi" w:eastAsiaTheme="majorEastAsia" w:hAnsiTheme="majorHAnsi" w:cstheme="majorBidi"/>
          <w:b/>
          <w:bCs/>
          <w:szCs w:val="26"/>
          <w:lang w:val="bg-BG"/>
        </w:rPr>
        <w:t>.</w:t>
      </w:r>
      <w:r w:rsidR="003407CB" w:rsidRPr="003407CB">
        <w:rPr>
          <w:rFonts w:asciiTheme="majorHAnsi" w:eastAsiaTheme="majorEastAsia" w:hAnsiTheme="majorHAnsi" w:cstheme="majorBidi"/>
          <w:b/>
          <w:bCs/>
          <w:szCs w:val="26"/>
          <w:lang w:val="fr-FR"/>
        </w:rPr>
        <w:t>  </w:t>
      </w:r>
      <w:r>
        <w:rPr>
          <w:rFonts w:asciiTheme="majorHAnsi" w:eastAsiaTheme="majorEastAsia" w:hAnsiTheme="majorHAnsi" w:cstheme="majorBidi"/>
          <w:b/>
          <w:bCs/>
          <w:szCs w:val="26"/>
          <w:lang w:val="bg-BG"/>
        </w:rPr>
        <w:t>Наказателен кодекс</w:t>
      </w:r>
    </w:p>
    <w:p w14:paraId="63BF762B" w14:textId="6CA9D1C0"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31</w:t>
      </w:r>
      <w:r w:rsidRPr="003407CB">
        <w:rPr>
          <w:lang w:val="fr-FR"/>
        </w:rPr>
        <w:fldChar w:fldCharType="end"/>
      </w:r>
      <w:r w:rsidR="003407CB" w:rsidRPr="004E4AB0">
        <w:rPr>
          <w:lang w:val="bg-BG"/>
        </w:rPr>
        <w:t>.</w:t>
      </w:r>
      <w:r w:rsidR="003407CB" w:rsidRPr="003407CB">
        <w:rPr>
          <w:lang w:val="fr-FR"/>
        </w:rPr>
        <w:t>  </w:t>
      </w:r>
      <w:r w:rsidR="00ED41D6">
        <w:rPr>
          <w:lang w:val="bg-BG"/>
        </w:rPr>
        <w:t>Чл.</w:t>
      </w:r>
      <w:r w:rsidR="003407CB" w:rsidRPr="004E4AB0">
        <w:rPr>
          <w:lang w:val="bg-BG"/>
        </w:rPr>
        <w:t xml:space="preserve"> 131,</w:t>
      </w:r>
      <w:r w:rsidR="00ED41D6">
        <w:rPr>
          <w:lang w:val="bg-BG"/>
        </w:rPr>
        <w:t xml:space="preserve"> ал.</w:t>
      </w:r>
      <w:r w:rsidR="003407CB" w:rsidRPr="004E4AB0">
        <w:rPr>
          <w:lang w:val="bg-BG"/>
        </w:rPr>
        <w:t xml:space="preserve"> 1, </w:t>
      </w:r>
      <w:r w:rsidR="00ED41D6">
        <w:rPr>
          <w:lang w:val="bg-BG"/>
        </w:rPr>
        <w:t>т.</w:t>
      </w:r>
      <w:r w:rsidR="003407CB" w:rsidRPr="004E4AB0">
        <w:rPr>
          <w:lang w:val="bg-BG"/>
        </w:rPr>
        <w:t xml:space="preserve"> 2 </w:t>
      </w:r>
      <w:r w:rsidR="00ED41D6">
        <w:rPr>
          <w:lang w:val="bg-BG"/>
        </w:rPr>
        <w:t xml:space="preserve">от Наказателния кодекс </w:t>
      </w:r>
      <w:r w:rsidR="00A56E69">
        <w:rPr>
          <w:lang w:val="bg-BG"/>
        </w:rPr>
        <w:t xml:space="preserve">определя </w:t>
      </w:r>
      <w:r w:rsidR="00993FCE">
        <w:rPr>
          <w:lang w:val="bg-BG"/>
        </w:rPr>
        <w:t xml:space="preserve">за </w:t>
      </w:r>
      <w:r w:rsidR="00D7015F">
        <w:rPr>
          <w:lang w:val="bg-BG"/>
        </w:rPr>
        <w:t xml:space="preserve">престъпление деянието </w:t>
      </w:r>
      <w:r w:rsidR="00993FCE">
        <w:rPr>
          <w:lang w:val="bg-BG"/>
        </w:rPr>
        <w:t>причиняване на</w:t>
      </w:r>
      <w:r w:rsidR="00D7015F">
        <w:rPr>
          <w:lang w:val="bg-BG"/>
        </w:rPr>
        <w:t xml:space="preserve"> телесни повреди на друго лице, особено в случа</w:t>
      </w:r>
      <w:r w:rsidR="00993FCE">
        <w:rPr>
          <w:lang w:val="bg-BG"/>
        </w:rPr>
        <w:t>и,</w:t>
      </w:r>
      <w:r w:rsidR="00D7015F">
        <w:rPr>
          <w:lang w:val="bg-BG"/>
        </w:rPr>
        <w:t xml:space="preserve"> когато </w:t>
      </w:r>
      <w:r w:rsidR="00993FCE">
        <w:rPr>
          <w:lang w:val="bg-BG"/>
        </w:rPr>
        <w:t>извършителят</w:t>
      </w:r>
      <w:r w:rsidR="00D7015F">
        <w:rPr>
          <w:lang w:val="bg-BG"/>
        </w:rPr>
        <w:t xml:space="preserve"> е полицай, изпълняващ служебните си функции. </w:t>
      </w:r>
    </w:p>
    <w:p w14:paraId="432529FC" w14:textId="77777777" w:rsidR="003407CB" w:rsidRPr="004E4AB0" w:rsidRDefault="00ED6B39"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Pr>
          <w:rFonts w:asciiTheme="majorHAnsi" w:eastAsiaTheme="majorEastAsia" w:hAnsiTheme="majorHAnsi" w:cstheme="majorBidi"/>
          <w:b/>
          <w:bCs/>
          <w:szCs w:val="26"/>
          <w:lang w:val="bg-BG"/>
        </w:rPr>
        <w:t>В</w:t>
      </w:r>
      <w:r w:rsidR="003407CB" w:rsidRPr="004E4AB0">
        <w:rPr>
          <w:rFonts w:asciiTheme="majorHAnsi" w:eastAsiaTheme="majorEastAsia" w:hAnsiTheme="majorHAnsi" w:cstheme="majorBidi"/>
          <w:b/>
          <w:bCs/>
          <w:szCs w:val="26"/>
          <w:lang w:val="bg-BG"/>
        </w:rPr>
        <w:t>.</w:t>
      </w:r>
      <w:r w:rsidR="003407CB" w:rsidRPr="003407CB">
        <w:rPr>
          <w:rFonts w:asciiTheme="majorHAnsi" w:eastAsiaTheme="majorEastAsia" w:hAnsiTheme="majorHAnsi" w:cstheme="majorBidi"/>
          <w:b/>
          <w:bCs/>
          <w:szCs w:val="26"/>
          <w:lang w:val="fr-FR"/>
        </w:rPr>
        <w:t>  </w:t>
      </w:r>
      <w:r>
        <w:rPr>
          <w:rFonts w:asciiTheme="majorHAnsi" w:eastAsiaTheme="majorEastAsia" w:hAnsiTheme="majorHAnsi" w:cstheme="majorBidi"/>
          <w:b/>
          <w:bCs/>
          <w:szCs w:val="26"/>
          <w:lang w:val="bg-BG"/>
        </w:rPr>
        <w:t>Наказателно-процесуален кодекс</w:t>
      </w:r>
    </w:p>
    <w:p w14:paraId="03C884A3" w14:textId="07603C6B" w:rsidR="00271FD2"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32</w:t>
      </w:r>
      <w:r w:rsidRPr="003407CB">
        <w:rPr>
          <w:lang w:val="fr-FR"/>
        </w:rPr>
        <w:fldChar w:fldCharType="end"/>
      </w:r>
      <w:r w:rsidR="003407CB" w:rsidRPr="004E4AB0">
        <w:rPr>
          <w:lang w:val="bg-BG"/>
        </w:rPr>
        <w:t>.</w:t>
      </w:r>
      <w:r w:rsidR="003407CB" w:rsidRPr="003407CB">
        <w:rPr>
          <w:lang w:val="fr-FR"/>
        </w:rPr>
        <w:t>  </w:t>
      </w:r>
      <w:r w:rsidR="00A56E69">
        <w:rPr>
          <w:lang w:val="bg-BG"/>
        </w:rPr>
        <w:t xml:space="preserve">Съгласно  </w:t>
      </w:r>
      <w:r w:rsidR="002C4CAD">
        <w:rPr>
          <w:lang w:val="bg-BG"/>
        </w:rPr>
        <w:t>чл.</w:t>
      </w:r>
      <w:r w:rsidR="003407CB" w:rsidRPr="004E4AB0">
        <w:rPr>
          <w:lang w:val="bg-BG"/>
        </w:rPr>
        <w:t xml:space="preserve"> 207 </w:t>
      </w:r>
      <w:r w:rsidR="002C4CAD">
        <w:rPr>
          <w:lang w:val="bg-BG"/>
        </w:rPr>
        <w:t>до чл.</w:t>
      </w:r>
      <w:r w:rsidR="003407CB" w:rsidRPr="004E4AB0">
        <w:rPr>
          <w:lang w:val="bg-BG"/>
        </w:rPr>
        <w:t xml:space="preserve"> 212 </w:t>
      </w:r>
      <w:r w:rsidR="002C4CAD">
        <w:rPr>
          <w:lang w:val="bg-BG"/>
        </w:rPr>
        <w:t>от Наказателно-процесуалния кодекс</w:t>
      </w:r>
      <w:r w:rsidR="000D5A16" w:rsidRPr="004E4AB0">
        <w:rPr>
          <w:lang w:val="bg-BG"/>
        </w:rPr>
        <w:t xml:space="preserve"> (</w:t>
      </w:r>
      <w:r w:rsidR="002C4CAD">
        <w:rPr>
          <w:lang w:val="bg-BG"/>
        </w:rPr>
        <w:t>по-долу НПК</w:t>
      </w:r>
      <w:r w:rsidR="003407CB" w:rsidRPr="004E4AB0">
        <w:rPr>
          <w:lang w:val="bg-BG"/>
        </w:rPr>
        <w:t xml:space="preserve">), </w:t>
      </w:r>
      <w:r w:rsidR="002C4CAD">
        <w:rPr>
          <w:lang w:val="bg-BG"/>
        </w:rPr>
        <w:t xml:space="preserve">прокурорът е длъжен да </w:t>
      </w:r>
      <w:r w:rsidR="00F025BC">
        <w:rPr>
          <w:lang w:val="bg-BG"/>
        </w:rPr>
        <w:t xml:space="preserve">образува </w:t>
      </w:r>
      <w:r w:rsidR="009B0337">
        <w:rPr>
          <w:lang w:val="bg-BG"/>
        </w:rPr>
        <w:t xml:space="preserve"> досъдебно</w:t>
      </w:r>
      <w:r w:rsidR="00F025BC">
        <w:rPr>
          <w:lang w:val="bg-BG"/>
        </w:rPr>
        <w:t xml:space="preserve"> </w:t>
      </w:r>
      <w:proofErr w:type="spellStart"/>
      <w:r w:rsidR="00F025BC">
        <w:rPr>
          <w:lang w:val="bg-BG"/>
        </w:rPr>
        <w:t>поризводство</w:t>
      </w:r>
      <w:proofErr w:type="spellEnd"/>
      <w:r w:rsidR="002C4CAD">
        <w:rPr>
          <w:lang w:val="bg-BG"/>
        </w:rPr>
        <w:t xml:space="preserve">, ако </w:t>
      </w:r>
      <w:r w:rsidR="009B0337">
        <w:rPr>
          <w:lang w:val="bg-BG"/>
        </w:rPr>
        <w:t xml:space="preserve">получи информация </w:t>
      </w:r>
      <w:r w:rsidR="002C4CAD">
        <w:rPr>
          <w:lang w:val="bg-BG"/>
        </w:rPr>
        <w:t xml:space="preserve"> за </w:t>
      </w:r>
      <w:proofErr w:type="spellStart"/>
      <w:r w:rsidR="002C4CAD">
        <w:rPr>
          <w:lang w:val="bg-BG"/>
        </w:rPr>
        <w:t>извършв</w:t>
      </w:r>
      <w:r w:rsidR="009B0337">
        <w:rPr>
          <w:lang w:val="bg-BG"/>
        </w:rPr>
        <w:t>ено</w:t>
      </w:r>
      <w:proofErr w:type="spellEnd"/>
      <w:r w:rsidR="009B0337">
        <w:rPr>
          <w:lang w:val="bg-BG"/>
        </w:rPr>
        <w:t xml:space="preserve"> </w:t>
      </w:r>
      <w:r w:rsidR="002C4CAD">
        <w:rPr>
          <w:lang w:val="bg-BG"/>
        </w:rPr>
        <w:t xml:space="preserve"> престъпление и ако са налице достатъчно данни, за да се направи заключение, че </w:t>
      </w:r>
      <w:r w:rsidR="009B0337">
        <w:rPr>
          <w:lang w:val="bg-BG"/>
        </w:rPr>
        <w:t xml:space="preserve"> тези дейния съставляват</w:t>
      </w:r>
      <w:r w:rsidR="00271FD2">
        <w:rPr>
          <w:lang w:val="bg-BG"/>
        </w:rPr>
        <w:t xml:space="preserve"> престъпление. </w:t>
      </w:r>
    </w:p>
    <w:p w14:paraId="3E951DC2" w14:textId="11FA831B"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33</w:t>
      </w:r>
      <w:r w:rsidRPr="003407CB">
        <w:rPr>
          <w:lang w:val="fr-FR"/>
        </w:rPr>
        <w:fldChar w:fldCharType="end"/>
      </w:r>
      <w:r w:rsidR="003407CB" w:rsidRPr="004E4AB0">
        <w:rPr>
          <w:lang w:val="bg-BG"/>
        </w:rPr>
        <w:t>.</w:t>
      </w:r>
      <w:r w:rsidR="003407CB" w:rsidRPr="003407CB">
        <w:rPr>
          <w:lang w:val="fr-FR"/>
        </w:rPr>
        <w:t>  </w:t>
      </w:r>
      <w:r w:rsidR="00271FD2">
        <w:rPr>
          <w:lang w:val="bg-BG"/>
        </w:rPr>
        <w:t xml:space="preserve">Отказът на прокурора да </w:t>
      </w:r>
      <w:r w:rsidR="00D22224">
        <w:rPr>
          <w:lang w:val="bg-BG"/>
        </w:rPr>
        <w:t xml:space="preserve">образува </w:t>
      </w:r>
      <w:r w:rsidR="009B0337">
        <w:rPr>
          <w:lang w:val="bg-BG"/>
        </w:rPr>
        <w:t xml:space="preserve">досъдебно </w:t>
      </w:r>
      <w:r w:rsidR="00D22224">
        <w:rPr>
          <w:lang w:val="bg-BG"/>
        </w:rPr>
        <w:t xml:space="preserve">производство </w:t>
      </w:r>
      <w:r w:rsidR="00271FD2">
        <w:rPr>
          <w:lang w:val="bg-BG"/>
        </w:rPr>
        <w:t xml:space="preserve"> може да бъде обжалван пред висшестоящ</w:t>
      </w:r>
      <w:r w:rsidR="009B0337">
        <w:rPr>
          <w:lang w:val="bg-BG"/>
        </w:rPr>
        <w:t>ия</w:t>
      </w:r>
      <w:r w:rsidR="00271FD2">
        <w:rPr>
          <w:lang w:val="bg-BG"/>
        </w:rPr>
        <w:t xml:space="preserve"> прокурор </w:t>
      </w:r>
      <w:r w:rsidR="003407CB" w:rsidRPr="004E4AB0">
        <w:rPr>
          <w:lang w:val="bg-BG"/>
        </w:rPr>
        <w:t>(</w:t>
      </w:r>
      <w:r w:rsidR="00271FD2">
        <w:rPr>
          <w:lang w:val="bg-BG"/>
        </w:rPr>
        <w:t>чл.</w:t>
      </w:r>
      <w:r w:rsidR="003407CB" w:rsidRPr="004E4AB0">
        <w:rPr>
          <w:lang w:val="bg-BG"/>
        </w:rPr>
        <w:t xml:space="preserve"> 213, </w:t>
      </w:r>
      <w:r w:rsidR="00271FD2">
        <w:rPr>
          <w:lang w:val="bg-BG"/>
        </w:rPr>
        <w:t>ал.</w:t>
      </w:r>
      <w:r w:rsidR="003407CB" w:rsidRPr="004E4AB0">
        <w:rPr>
          <w:lang w:val="bg-BG"/>
        </w:rPr>
        <w:t xml:space="preserve"> 2 </w:t>
      </w:r>
      <w:r w:rsidR="00271FD2">
        <w:rPr>
          <w:lang w:val="bg-BG"/>
        </w:rPr>
        <w:t>на НПК</w:t>
      </w:r>
      <w:r w:rsidR="003407CB" w:rsidRPr="004E4AB0">
        <w:rPr>
          <w:lang w:val="bg-BG"/>
        </w:rPr>
        <w:t>).</w:t>
      </w:r>
    </w:p>
    <w:p w14:paraId="79A36C52" w14:textId="77777777" w:rsidR="003407CB" w:rsidRPr="004E4AB0" w:rsidRDefault="00D16B34"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Pr>
          <w:rFonts w:asciiTheme="majorHAnsi" w:eastAsiaTheme="majorEastAsia" w:hAnsiTheme="majorHAnsi" w:cstheme="majorBidi"/>
          <w:b/>
          <w:bCs/>
          <w:szCs w:val="26"/>
          <w:lang w:val="bg-BG"/>
        </w:rPr>
        <w:t>Г</w:t>
      </w:r>
      <w:r w:rsidR="003407CB" w:rsidRPr="004E4AB0">
        <w:rPr>
          <w:rFonts w:asciiTheme="majorHAnsi" w:eastAsiaTheme="majorEastAsia" w:hAnsiTheme="majorHAnsi" w:cstheme="majorBidi"/>
          <w:b/>
          <w:bCs/>
          <w:szCs w:val="26"/>
          <w:lang w:val="bg-BG"/>
        </w:rPr>
        <w:t>.</w:t>
      </w:r>
      <w:r w:rsidR="003407CB" w:rsidRPr="003407CB">
        <w:rPr>
          <w:rFonts w:asciiTheme="majorHAnsi" w:eastAsiaTheme="majorEastAsia" w:hAnsiTheme="majorHAnsi" w:cstheme="majorBidi"/>
          <w:b/>
          <w:bCs/>
          <w:szCs w:val="26"/>
          <w:lang w:val="fr-FR"/>
        </w:rPr>
        <w:t>  </w:t>
      </w:r>
      <w:r w:rsidR="00D37A34">
        <w:rPr>
          <w:rFonts w:asciiTheme="majorHAnsi" w:eastAsiaTheme="majorEastAsia" w:hAnsiTheme="majorHAnsi" w:cstheme="majorBidi"/>
          <w:b/>
          <w:bCs/>
          <w:szCs w:val="26"/>
          <w:lang w:val="bg-BG"/>
        </w:rPr>
        <w:t>Закон за отговорността на държавата и общините за вред</w:t>
      </w:r>
      <w:r w:rsidR="001B3827">
        <w:rPr>
          <w:rFonts w:asciiTheme="majorHAnsi" w:eastAsiaTheme="majorEastAsia" w:hAnsiTheme="majorHAnsi" w:cstheme="majorBidi"/>
          <w:b/>
          <w:bCs/>
          <w:szCs w:val="26"/>
          <w:lang w:val="bg-BG"/>
        </w:rPr>
        <w:t>и</w:t>
      </w:r>
      <w:r w:rsidR="00D37A34">
        <w:rPr>
          <w:rFonts w:asciiTheme="majorHAnsi" w:eastAsiaTheme="majorEastAsia" w:hAnsiTheme="majorHAnsi" w:cstheme="majorBidi"/>
          <w:b/>
          <w:bCs/>
          <w:szCs w:val="26"/>
          <w:lang w:val="bg-BG"/>
        </w:rPr>
        <w:t xml:space="preserve"> </w:t>
      </w:r>
    </w:p>
    <w:p w14:paraId="0D7F859F" w14:textId="77777777"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34</w:t>
      </w:r>
      <w:r w:rsidRPr="003407CB">
        <w:rPr>
          <w:lang w:val="fr-FR"/>
        </w:rPr>
        <w:fldChar w:fldCharType="end"/>
      </w:r>
      <w:r w:rsidR="003407CB" w:rsidRPr="004E4AB0">
        <w:rPr>
          <w:lang w:val="bg-BG"/>
        </w:rPr>
        <w:t>.</w:t>
      </w:r>
      <w:r w:rsidR="003407CB" w:rsidRPr="003407CB">
        <w:rPr>
          <w:lang w:val="fr-FR"/>
        </w:rPr>
        <w:t>  </w:t>
      </w:r>
      <w:r w:rsidR="00C17B7A">
        <w:rPr>
          <w:lang w:val="bg-BG"/>
        </w:rPr>
        <w:t>Приложимите разпоредби на Закона за отговорността на държавата и общините за вред</w:t>
      </w:r>
      <w:r w:rsidR="001B3827">
        <w:rPr>
          <w:lang w:val="bg-BG"/>
        </w:rPr>
        <w:t>и</w:t>
      </w:r>
      <w:r w:rsidR="00C17B7A">
        <w:rPr>
          <w:lang w:val="bg-BG"/>
        </w:rPr>
        <w:t xml:space="preserve"> и юриспруденцията на националните съдилища, които ги прилагат</w:t>
      </w:r>
      <w:r w:rsidR="001B3827">
        <w:rPr>
          <w:lang w:val="bg-BG"/>
        </w:rPr>
        <w:t>,</w:t>
      </w:r>
      <w:r w:rsidR="00C17B7A">
        <w:rPr>
          <w:lang w:val="bg-BG"/>
        </w:rPr>
        <w:t xml:space="preserve"> са обобщени в решението </w:t>
      </w:r>
      <w:r w:rsidR="00C17B7A">
        <w:rPr>
          <w:i/>
          <w:lang w:val="bg-BG"/>
        </w:rPr>
        <w:t>Гуцанови срещу България</w:t>
      </w:r>
      <w:r w:rsidR="003407CB" w:rsidRPr="004E4AB0">
        <w:rPr>
          <w:lang w:val="bg-BG"/>
        </w:rPr>
        <w:t xml:space="preserve">, </w:t>
      </w:r>
      <w:r w:rsidR="00C17B7A">
        <w:rPr>
          <w:lang w:val="bg-BG"/>
        </w:rPr>
        <w:t>№</w:t>
      </w:r>
      <w:r w:rsidR="003407CB" w:rsidRPr="004E4AB0">
        <w:rPr>
          <w:lang w:val="bg-BG"/>
        </w:rPr>
        <w:t xml:space="preserve"> 34529/10, § 67, </w:t>
      </w:r>
      <w:r w:rsidR="00C17B7A">
        <w:rPr>
          <w:lang w:val="bg-BG"/>
        </w:rPr>
        <w:t>ЕСПЧ</w:t>
      </w:r>
      <w:r w:rsidR="003407CB" w:rsidRPr="004E4AB0">
        <w:rPr>
          <w:lang w:val="bg-BG"/>
        </w:rPr>
        <w:t xml:space="preserve"> 2013</w:t>
      </w:r>
      <w:r w:rsidR="00C17B7A">
        <w:rPr>
          <w:lang w:val="bg-BG"/>
        </w:rPr>
        <w:t xml:space="preserve"> г</w:t>
      </w:r>
      <w:r w:rsidR="003407CB" w:rsidRPr="004E4AB0">
        <w:rPr>
          <w:lang w:val="bg-BG"/>
        </w:rPr>
        <w:t>.</w:t>
      </w:r>
    </w:p>
    <w:p w14:paraId="7035D3BD" w14:textId="77777777" w:rsidR="003407CB" w:rsidRPr="004E4AB0" w:rsidRDefault="001B1DF5" w:rsidP="003407CB">
      <w:pPr>
        <w:keepNext/>
        <w:keepLines/>
        <w:spacing w:before="720" w:after="240"/>
        <w:outlineLvl w:val="0"/>
        <w:rPr>
          <w:rFonts w:asciiTheme="majorHAnsi" w:hAnsiTheme="majorHAnsi"/>
          <w:sz w:val="28"/>
          <w:lang w:val="bg-BG"/>
        </w:rPr>
      </w:pPr>
      <w:r>
        <w:rPr>
          <w:rFonts w:asciiTheme="majorHAnsi" w:hAnsiTheme="majorHAnsi"/>
          <w:sz w:val="28"/>
          <w:lang w:val="bg-BG"/>
        </w:rPr>
        <w:t>ПРАВОТО</w:t>
      </w:r>
    </w:p>
    <w:p w14:paraId="5C08F597" w14:textId="77777777" w:rsidR="003407CB" w:rsidRPr="004E4AB0" w:rsidRDefault="003407CB" w:rsidP="003407CB">
      <w:pPr>
        <w:keepNext/>
        <w:keepLines/>
        <w:tabs>
          <w:tab w:val="left" w:pos="357"/>
        </w:tabs>
        <w:spacing w:before="360" w:after="240"/>
        <w:ind w:left="357" w:hanging="357"/>
        <w:outlineLvl w:val="0"/>
        <w:rPr>
          <w:rFonts w:asciiTheme="majorHAnsi" w:eastAsiaTheme="majorEastAsia" w:hAnsiTheme="majorHAnsi" w:cstheme="majorBidi"/>
          <w:bCs/>
          <w:szCs w:val="28"/>
          <w:lang w:val="bg-BG"/>
        </w:rPr>
      </w:pPr>
      <w:r w:rsidRPr="003407CB">
        <w:rPr>
          <w:rFonts w:asciiTheme="majorHAnsi" w:eastAsiaTheme="majorEastAsia" w:hAnsiTheme="majorHAnsi" w:cstheme="majorBidi"/>
          <w:bCs/>
          <w:szCs w:val="28"/>
          <w:lang w:val="fr-FR"/>
        </w:rPr>
        <w:t>I</w:t>
      </w:r>
      <w:r w:rsidRPr="004E4AB0">
        <w:rPr>
          <w:rFonts w:asciiTheme="majorHAnsi" w:eastAsiaTheme="majorEastAsia" w:hAnsiTheme="majorHAnsi" w:cstheme="majorBidi"/>
          <w:bCs/>
          <w:szCs w:val="28"/>
          <w:lang w:val="bg-BG"/>
        </w:rPr>
        <w:t>.</w:t>
      </w:r>
      <w:r w:rsidRPr="003407CB">
        <w:rPr>
          <w:rFonts w:asciiTheme="majorHAnsi" w:eastAsiaTheme="majorEastAsia" w:hAnsiTheme="majorHAnsi" w:cstheme="majorBidi"/>
          <w:bCs/>
          <w:szCs w:val="28"/>
          <w:lang w:val="fr-FR"/>
        </w:rPr>
        <w:t>  </w:t>
      </w:r>
      <w:r w:rsidR="00BE46E8">
        <w:rPr>
          <w:rFonts w:asciiTheme="majorHAnsi" w:eastAsiaTheme="majorEastAsia" w:hAnsiTheme="majorHAnsi" w:cstheme="majorBidi"/>
          <w:bCs/>
          <w:szCs w:val="28"/>
          <w:lang w:val="bg-BG"/>
        </w:rPr>
        <w:t xml:space="preserve"> ТВЪРД</w:t>
      </w:r>
      <w:r w:rsidR="001B3827">
        <w:rPr>
          <w:rFonts w:asciiTheme="majorHAnsi" w:eastAsiaTheme="majorEastAsia" w:hAnsiTheme="majorHAnsi" w:cstheme="majorBidi"/>
          <w:bCs/>
          <w:szCs w:val="28"/>
          <w:lang w:val="bg-BG"/>
        </w:rPr>
        <w:t>Е</w:t>
      </w:r>
      <w:r w:rsidR="00BE46E8">
        <w:rPr>
          <w:rFonts w:asciiTheme="majorHAnsi" w:eastAsiaTheme="majorEastAsia" w:hAnsiTheme="majorHAnsi" w:cstheme="majorBidi"/>
          <w:bCs/>
          <w:szCs w:val="28"/>
          <w:lang w:val="bg-BG"/>
        </w:rPr>
        <w:t xml:space="preserve">НИ НАРУШЕНИЯ НА ЧЛ. </w:t>
      </w:r>
      <w:r w:rsidRPr="004E4AB0">
        <w:rPr>
          <w:rFonts w:asciiTheme="majorHAnsi" w:eastAsiaTheme="majorEastAsia" w:hAnsiTheme="majorHAnsi" w:cstheme="majorBidi"/>
          <w:bCs/>
          <w:szCs w:val="28"/>
          <w:lang w:val="bg-BG"/>
        </w:rPr>
        <w:t xml:space="preserve">3 </w:t>
      </w:r>
      <w:r w:rsidR="00BE46E8">
        <w:rPr>
          <w:rFonts w:asciiTheme="majorHAnsi" w:eastAsiaTheme="majorEastAsia" w:hAnsiTheme="majorHAnsi" w:cstheme="majorBidi"/>
          <w:bCs/>
          <w:szCs w:val="28"/>
          <w:lang w:val="bg-BG"/>
        </w:rPr>
        <w:t>ОТ КОНВЕНЦИЯТА</w:t>
      </w:r>
    </w:p>
    <w:p w14:paraId="5EC28C7A" w14:textId="77F53FF2"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35</w:t>
      </w:r>
      <w:r w:rsidRPr="003407CB">
        <w:rPr>
          <w:lang w:val="fr-FR"/>
        </w:rPr>
        <w:fldChar w:fldCharType="end"/>
      </w:r>
      <w:r w:rsidR="003407CB" w:rsidRPr="004E4AB0">
        <w:rPr>
          <w:lang w:val="bg-BG"/>
        </w:rPr>
        <w:t>.</w:t>
      </w:r>
      <w:r w:rsidR="003407CB" w:rsidRPr="003407CB">
        <w:rPr>
          <w:lang w:val="fr-FR"/>
        </w:rPr>
        <w:t>  </w:t>
      </w:r>
      <w:r w:rsidR="009B0337">
        <w:rPr>
          <w:lang w:val="bg-BG"/>
        </w:rPr>
        <w:t xml:space="preserve">Лицето </w:t>
      </w:r>
      <w:r w:rsidR="000A18AD">
        <w:rPr>
          <w:lang w:val="bg-BG"/>
        </w:rPr>
        <w:t xml:space="preserve">твърди, че е жертва на полицейско насилие по време и след неговото арестуване на </w:t>
      </w:r>
      <w:r w:rsidR="003407CB" w:rsidRPr="004E4AB0">
        <w:rPr>
          <w:lang w:val="bg-BG"/>
        </w:rPr>
        <w:t xml:space="preserve">26 </w:t>
      </w:r>
      <w:r w:rsidR="000A18AD">
        <w:rPr>
          <w:lang w:val="bg-BG"/>
        </w:rPr>
        <w:t>февруари</w:t>
      </w:r>
      <w:r w:rsidR="003407CB" w:rsidRPr="004E4AB0">
        <w:rPr>
          <w:lang w:val="bg-BG"/>
        </w:rPr>
        <w:t xml:space="preserve"> 2009</w:t>
      </w:r>
      <w:r w:rsidR="000A18AD">
        <w:rPr>
          <w:lang w:val="bg-BG"/>
        </w:rPr>
        <w:t xml:space="preserve"> г. и се оплаква от неефективното </w:t>
      </w:r>
      <w:r w:rsidR="009B0337">
        <w:rPr>
          <w:lang w:val="bg-BG"/>
        </w:rPr>
        <w:t>разследване на</w:t>
      </w:r>
      <w:r w:rsidR="000A18AD">
        <w:rPr>
          <w:lang w:val="bg-BG"/>
        </w:rPr>
        <w:t xml:space="preserve"> обстоятелствата </w:t>
      </w:r>
      <w:r w:rsidR="009B0337">
        <w:rPr>
          <w:lang w:val="bg-BG"/>
        </w:rPr>
        <w:t xml:space="preserve"> по </w:t>
      </w:r>
      <w:r w:rsidR="000A18AD">
        <w:rPr>
          <w:lang w:val="bg-BG"/>
        </w:rPr>
        <w:t>негов</w:t>
      </w:r>
      <w:r w:rsidR="00922EA9">
        <w:rPr>
          <w:lang w:val="bg-BG"/>
        </w:rPr>
        <w:t>ия</w:t>
      </w:r>
      <w:r w:rsidR="000A18AD">
        <w:rPr>
          <w:lang w:val="bg-BG"/>
        </w:rPr>
        <w:t xml:space="preserve"> арест. Той се позовава на чл. 3 от Конвенцията, който гласи</w:t>
      </w:r>
      <w:r w:rsidR="003407CB" w:rsidRPr="004E4AB0">
        <w:rPr>
          <w:lang w:val="bg-BG"/>
        </w:rPr>
        <w:t>:</w:t>
      </w:r>
    </w:p>
    <w:p w14:paraId="6894105D" w14:textId="77777777" w:rsidR="003407CB" w:rsidRPr="004E4AB0" w:rsidRDefault="003407CB" w:rsidP="003407CB">
      <w:pPr>
        <w:spacing w:before="120" w:after="120"/>
        <w:ind w:left="425" w:firstLine="142"/>
        <w:rPr>
          <w:sz w:val="20"/>
          <w:lang w:val="bg-BG"/>
        </w:rPr>
      </w:pPr>
      <w:r w:rsidRPr="004E4AB0">
        <w:rPr>
          <w:sz w:val="20"/>
          <w:lang w:val="bg-BG"/>
        </w:rPr>
        <w:t>«</w:t>
      </w:r>
      <w:r w:rsidR="00E01ED8">
        <w:rPr>
          <w:sz w:val="20"/>
          <w:lang w:val="bg-BG"/>
        </w:rPr>
        <w:t xml:space="preserve"> Никой не може да бъде подложен на изтезания или нечовешко</w:t>
      </w:r>
      <w:r w:rsidR="001B3827">
        <w:rPr>
          <w:sz w:val="20"/>
          <w:lang w:val="bg-BG"/>
        </w:rPr>
        <w:t xml:space="preserve"> и</w:t>
      </w:r>
      <w:r w:rsidR="00E01ED8">
        <w:rPr>
          <w:sz w:val="20"/>
          <w:lang w:val="bg-BG"/>
        </w:rPr>
        <w:t xml:space="preserve"> унизително отношение или наказание.</w:t>
      </w:r>
      <w:r w:rsidRPr="003407CB">
        <w:rPr>
          <w:sz w:val="20"/>
          <w:lang w:val="fr-FR"/>
        </w:rPr>
        <w:t> </w:t>
      </w:r>
      <w:r w:rsidRPr="004E4AB0">
        <w:rPr>
          <w:sz w:val="20"/>
          <w:lang w:val="bg-BG"/>
        </w:rPr>
        <w:t>»</w:t>
      </w:r>
    </w:p>
    <w:p w14:paraId="1344BD25" w14:textId="77777777" w:rsidR="003407CB" w:rsidRPr="004E4AB0" w:rsidRDefault="003407CB"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sidRPr="003407CB">
        <w:rPr>
          <w:rFonts w:asciiTheme="majorHAnsi" w:eastAsiaTheme="majorEastAsia" w:hAnsiTheme="majorHAnsi" w:cstheme="majorBidi"/>
          <w:b/>
          <w:bCs/>
          <w:szCs w:val="26"/>
          <w:lang w:val="fr-FR"/>
        </w:rPr>
        <w:t>A</w:t>
      </w:r>
      <w:r w:rsidRPr="004E4AB0">
        <w:rPr>
          <w:rFonts w:asciiTheme="majorHAnsi" w:eastAsiaTheme="majorEastAsia" w:hAnsiTheme="majorHAnsi" w:cstheme="majorBidi"/>
          <w:b/>
          <w:bCs/>
          <w:szCs w:val="26"/>
          <w:lang w:val="bg-BG"/>
        </w:rPr>
        <w:t>.</w:t>
      </w:r>
      <w:r w:rsidRPr="003407CB">
        <w:rPr>
          <w:rFonts w:asciiTheme="majorHAnsi" w:eastAsiaTheme="majorEastAsia" w:hAnsiTheme="majorHAnsi" w:cstheme="majorBidi"/>
          <w:b/>
          <w:bCs/>
          <w:szCs w:val="26"/>
          <w:lang w:val="fr-FR"/>
        </w:rPr>
        <w:t>  </w:t>
      </w:r>
      <w:r w:rsidR="001B1DF5">
        <w:rPr>
          <w:rFonts w:asciiTheme="majorHAnsi" w:eastAsiaTheme="majorEastAsia" w:hAnsiTheme="majorHAnsi" w:cstheme="majorBidi"/>
          <w:b/>
          <w:bCs/>
          <w:szCs w:val="26"/>
          <w:lang w:val="bg-BG"/>
        </w:rPr>
        <w:t>Твърдяно</w:t>
      </w:r>
      <w:r w:rsidR="00FF6A9C">
        <w:rPr>
          <w:rFonts w:asciiTheme="majorHAnsi" w:eastAsiaTheme="majorEastAsia" w:hAnsiTheme="majorHAnsi" w:cstheme="majorBidi"/>
          <w:b/>
          <w:bCs/>
          <w:szCs w:val="26"/>
          <w:lang w:val="bg-BG"/>
        </w:rPr>
        <w:t xml:space="preserve"> лошо отношение, упражнено спрямо жалбоподателя </w:t>
      </w:r>
    </w:p>
    <w:p w14:paraId="4F18E37F" w14:textId="77777777" w:rsidR="003407CB" w:rsidRPr="004E4AB0" w:rsidRDefault="003407CB" w:rsidP="003407CB">
      <w:pPr>
        <w:keepNext/>
        <w:keepLines/>
        <w:tabs>
          <w:tab w:val="left" w:pos="731"/>
        </w:tabs>
        <w:spacing w:before="240" w:after="120"/>
        <w:ind w:left="732" w:hanging="301"/>
        <w:outlineLvl w:val="2"/>
        <w:rPr>
          <w:rFonts w:asciiTheme="majorHAnsi" w:eastAsiaTheme="majorEastAsia" w:hAnsiTheme="majorHAnsi" w:cstheme="majorBidi"/>
          <w:bCs/>
          <w:i/>
          <w:lang w:val="bg-BG"/>
        </w:rPr>
      </w:pPr>
      <w:r w:rsidRPr="004E4AB0">
        <w:rPr>
          <w:rFonts w:asciiTheme="majorHAnsi" w:eastAsiaTheme="majorEastAsia" w:hAnsiTheme="majorHAnsi" w:cstheme="majorBidi"/>
          <w:bCs/>
          <w:i/>
          <w:lang w:val="bg-BG"/>
        </w:rPr>
        <w:t>1.</w:t>
      </w:r>
      <w:r w:rsidRPr="003407CB">
        <w:rPr>
          <w:rFonts w:asciiTheme="majorHAnsi" w:eastAsiaTheme="majorEastAsia" w:hAnsiTheme="majorHAnsi" w:cstheme="majorBidi"/>
          <w:bCs/>
          <w:i/>
          <w:lang w:val="fr-FR"/>
        </w:rPr>
        <w:t>  </w:t>
      </w:r>
      <w:r w:rsidR="001B3827">
        <w:rPr>
          <w:rFonts w:asciiTheme="majorHAnsi" w:eastAsiaTheme="majorEastAsia" w:hAnsiTheme="majorHAnsi" w:cstheme="majorBidi"/>
          <w:bCs/>
          <w:i/>
          <w:lang w:val="bg-BG"/>
        </w:rPr>
        <w:t>Допустимост</w:t>
      </w:r>
    </w:p>
    <w:p w14:paraId="08DC5BAD" w14:textId="77777777" w:rsidR="003407CB" w:rsidRPr="004E4AB0" w:rsidRDefault="003407CB"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sidRPr="003407CB">
        <w:rPr>
          <w:rFonts w:asciiTheme="majorHAnsi" w:eastAsiaTheme="majorEastAsia" w:hAnsiTheme="majorHAnsi" w:cstheme="majorBidi"/>
          <w:b/>
          <w:bCs/>
          <w:iCs/>
          <w:sz w:val="20"/>
          <w:lang w:val="fr-FR"/>
        </w:rPr>
        <w:t>a</w:t>
      </w:r>
      <w:r w:rsidRPr="004E4AB0">
        <w:rPr>
          <w:rFonts w:asciiTheme="majorHAnsi" w:eastAsiaTheme="majorEastAsia" w:hAnsiTheme="majorHAnsi" w:cstheme="majorBidi"/>
          <w:b/>
          <w:bCs/>
          <w:iCs/>
          <w:sz w:val="20"/>
          <w:lang w:val="bg-BG"/>
        </w:rPr>
        <w:t>)</w:t>
      </w:r>
      <w:r w:rsidR="001C0A0E">
        <w:rPr>
          <w:rFonts w:asciiTheme="majorHAnsi" w:eastAsiaTheme="majorEastAsia" w:hAnsiTheme="majorHAnsi" w:cstheme="majorBidi"/>
          <w:b/>
          <w:bCs/>
          <w:iCs/>
          <w:sz w:val="20"/>
          <w:lang w:val="fr-FR"/>
        </w:rPr>
        <w:t>  </w:t>
      </w:r>
      <w:r w:rsidR="001B1DF5">
        <w:rPr>
          <w:rFonts w:asciiTheme="majorHAnsi" w:eastAsiaTheme="majorEastAsia" w:hAnsiTheme="majorHAnsi" w:cstheme="majorBidi"/>
          <w:b/>
          <w:bCs/>
          <w:iCs/>
          <w:sz w:val="20"/>
          <w:lang w:val="bg-BG"/>
        </w:rPr>
        <w:t>Становища</w:t>
      </w:r>
      <w:r w:rsidR="001B3827">
        <w:rPr>
          <w:rFonts w:asciiTheme="majorHAnsi" w:eastAsiaTheme="majorEastAsia" w:hAnsiTheme="majorHAnsi" w:cstheme="majorBidi"/>
          <w:b/>
          <w:bCs/>
          <w:iCs/>
          <w:sz w:val="20"/>
          <w:lang w:val="bg-BG"/>
        </w:rPr>
        <w:t xml:space="preserve"> </w:t>
      </w:r>
      <w:r w:rsidR="001469D1">
        <w:rPr>
          <w:rFonts w:asciiTheme="majorHAnsi" w:eastAsiaTheme="majorEastAsia" w:hAnsiTheme="majorHAnsi" w:cstheme="majorBidi"/>
          <w:b/>
          <w:bCs/>
          <w:iCs/>
          <w:sz w:val="20"/>
          <w:lang w:val="bg-BG"/>
        </w:rPr>
        <w:t>на страните</w:t>
      </w:r>
    </w:p>
    <w:p w14:paraId="08B5BBD7" w14:textId="435706AD"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36</w:t>
      </w:r>
      <w:r w:rsidRPr="003407CB">
        <w:rPr>
          <w:lang w:val="fr-FR"/>
        </w:rPr>
        <w:fldChar w:fldCharType="end"/>
      </w:r>
      <w:r w:rsidR="003407CB" w:rsidRPr="004E4AB0">
        <w:rPr>
          <w:lang w:val="bg-BG"/>
        </w:rPr>
        <w:t>.</w:t>
      </w:r>
      <w:r w:rsidR="003407CB" w:rsidRPr="003407CB">
        <w:rPr>
          <w:lang w:val="fr-FR"/>
        </w:rPr>
        <w:t>  </w:t>
      </w:r>
      <w:r w:rsidR="005E206A">
        <w:rPr>
          <w:lang w:val="bg-BG"/>
        </w:rPr>
        <w:t xml:space="preserve">Правителството </w:t>
      </w:r>
      <w:r w:rsidR="009B0337">
        <w:rPr>
          <w:lang w:val="bg-BG"/>
        </w:rPr>
        <w:t xml:space="preserve">подържа, че не са </w:t>
      </w:r>
      <w:r w:rsidR="000D1E6F">
        <w:rPr>
          <w:lang w:val="bg-BG"/>
        </w:rPr>
        <w:t xml:space="preserve"> </w:t>
      </w:r>
      <w:r w:rsidR="005E206A">
        <w:rPr>
          <w:lang w:val="bg-BG"/>
        </w:rPr>
        <w:t>изчерп</w:t>
      </w:r>
      <w:r w:rsidR="009B0337">
        <w:rPr>
          <w:lang w:val="bg-BG"/>
        </w:rPr>
        <w:t>ани</w:t>
      </w:r>
      <w:r w:rsidR="005E206A">
        <w:rPr>
          <w:lang w:val="bg-BG"/>
        </w:rPr>
        <w:t xml:space="preserve"> вътрешноправните средства за защита. </w:t>
      </w:r>
      <w:r w:rsidR="001B3827">
        <w:rPr>
          <w:lang w:val="bg-BG"/>
        </w:rPr>
        <w:t xml:space="preserve">Правителството </w:t>
      </w:r>
      <w:r w:rsidR="005E206A">
        <w:rPr>
          <w:lang w:val="bg-BG"/>
        </w:rPr>
        <w:t xml:space="preserve">посочва, че жалбоподателят </w:t>
      </w:r>
      <w:r w:rsidR="009B0337">
        <w:rPr>
          <w:lang w:val="bg-BG"/>
        </w:rPr>
        <w:t xml:space="preserve"> предявил</w:t>
      </w:r>
      <w:r w:rsidR="005E206A">
        <w:rPr>
          <w:lang w:val="bg-BG"/>
        </w:rPr>
        <w:t xml:space="preserve"> иск за вреди </w:t>
      </w:r>
      <w:r w:rsidR="009B0337">
        <w:rPr>
          <w:lang w:val="bg-BG"/>
        </w:rPr>
        <w:t xml:space="preserve"> на основание</w:t>
      </w:r>
      <w:r w:rsidR="005E206A">
        <w:rPr>
          <w:lang w:val="bg-BG"/>
        </w:rPr>
        <w:t xml:space="preserve"> чл. </w:t>
      </w:r>
      <w:r w:rsidR="003407CB" w:rsidRPr="004E4AB0">
        <w:rPr>
          <w:lang w:val="bg-BG"/>
        </w:rPr>
        <w:t xml:space="preserve">1 </w:t>
      </w:r>
      <w:r w:rsidR="005E206A">
        <w:rPr>
          <w:lang w:val="bg-BG"/>
        </w:rPr>
        <w:t>от Закона за отговорността на държавата и общините</w:t>
      </w:r>
      <w:r w:rsidR="001B3827">
        <w:rPr>
          <w:lang w:val="bg-BG"/>
        </w:rPr>
        <w:t xml:space="preserve"> за вреди</w:t>
      </w:r>
      <w:r w:rsidR="005E206A">
        <w:rPr>
          <w:lang w:val="bg-BG"/>
        </w:rPr>
        <w:t xml:space="preserve">, за да се оплаче от действията на полицейските </w:t>
      </w:r>
      <w:r w:rsidR="00597FE6">
        <w:rPr>
          <w:lang w:val="bg-BG"/>
        </w:rPr>
        <w:t>служители</w:t>
      </w:r>
      <w:r w:rsidR="005E206A">
        <w:rPr>
          <w:lang w:val="bg-BG"/>
        </w:rPr>
        <w:t xml:space="preserve">. </w:t>
      </w:r>
      <w:r w:rsidR="001B3827">
        <w:rPr>
          <w:lang w:val="bg-BG"/>
        </w:rPr>
        <w:t>Правителството счита</w:t>
      </w:r>
      <w:r w:rsidR="005E206A">
        <w:rPr>
          <w:lang w:val="bg-BG"/>
        </w:rPr>
        <w:t xml:space="preserve">, че </w:t>
      </w:r>
      <w:r w:rsidR="009B0337">
        <w:rPr>
          <w:lang w:val="bg-BG"/>
        </w:rPr>
        <w:t>практиката на националните съдилища</w:t>
      </w:r>
      <w:r w:rsidR="005E206A">
        <w:rPr>
          <w:lang w:val="bg-BG"/>
        </w:rPr>
        <w:t xml:space="preserve"> </w:t>
      </w:r>
      <w:r w:rsidR="009B0337">
        <w:rPr>
          <w:lang w:val="bg-BG"/>
        </w:rPr>
        <w:t xml:space="preserve"> по прилагане</w:t>
      </w:r>
      <w:r w:rsidR="005E206A">
        <w:rPr>
          <w:lang w:val="bg-BG"/>
        </w:rPr>
        <w:t xml:space="preserve"> на тази разпоредба </w:t>
      </w:r>
      <w:r w:rsidR="009B0337">
        <w:rPr>
          <w:lang w:val="bg-BG"/>
        </w:rPr>
        <w:t xml:space="preserve">би </w:t>
      </w:r>
      <w:r w:rsidR="005E206A">
        <w:rPr>
          <w:lang w:val="bg-BG"/>
        </w:rPr>
        <w:t xml:space="preserve">се  развила по </w:t>
      </w:r>
      <w:r w:rsidR="00A30339">
        <w:rPr>
          <w:lang w:val="bg-BG"/>
        </w:rPr>
        <w:t xml:space="preserve">благоприятен за жалбоподателя </w:t>
      </w:r>
      <w:r w:rsidR="005E206A">
        <w:rPr>
          <w:lang w:val="bg-BG"/>
        </w:rPr>
        <w:t>начин. В тази връзка, то препраща към четири   решения</w:t>
      </w:r>
      <w:r w:rsidR="009B0337">
        <w:rPr>
          <w:lang w:val="bg-BG"/>
        </w:rPr>
        <w:t xml:space="preserve"> и определения</w:t>
      </w:r>
      <w:r w:rsidR="005E206A">
        <w:rPr>
          <w:lang w:val="bg-BG"/>
        </w:rPr>
        <w:t xml:space="preserve"> на Върховния административен съд </w:t>
      </w:r>
      <w:r w:rsidR="003407CB" w:rsidRPr="004E4AB0">
        <w:rPr>
          <w:lang w:val="bg-BG"/>
        </w:rPr>
        <w:t>(</w:t>
      </w:r>
      <w:r w:rsidR="000D5A16">
        <w:rPr>
          <w:i/>
          <w:lang w:val="bg-BG"/>
        </w:rPr>
        <w:t>Решение №</w:t>
      </w:r>
      <w:r w:rsidR="000D5A16">
        <w:rPr>
          <w:i/>
          <w:lang w:val="pt-PT"/>
        </w:rPr>
        <w:t> </w:t>
      </w:r>
      <w:r w:rsidR="003407CB" w:rsidRPr="003407CB">
        <w:rPr>
          <w:i/>
          <w:lang w:val="bg-BG"/>
        </w:rPr>
        <w:t>1841/10.02.2014г. на ВАС по адм. дело № 13445</w:t>
      </w:r>
      <w:r w:rsidR="000D5A16">
        <w:rPr>
          <w:i/>
          <w:lang w:val="bg-BG"/>
        </w:rPr>
        <w:t>/2012г.; Решение №</w:t>
      </w:r>
      <w:r w:rsidR="000D5A16">
        <w:rPr>
          <w:i/>
          <w:lang w:val="pt-PT"/>
        </w:rPr>
        <w:t> </w:t>
      </w:r>
      <w:r w:rsidR="003407CB" w:rsidRPr="003407CB">
        <w:rPr>
          <w:i/>
          <w:lang w:val="bg-BG"/>
        </w:rPr>
        <w:t>378/13.01.2014г. на ВАС по адм. де</w:t>
      </w:r>
      <w:r w:rsidR="000D5A16">
        <w:rPr>
          <w:i/>
          <w:lang w:val="bg-BG"/>
        </w:rPr>
        <w:t>ло № 2876/2013г.; Определение №</w:t>
      </w:r>
      <w:r w:rsidR="000D5A16">
        <w:rPr>
          <w:i/>
          <w:lang w:val="pt-PT"/>
        </w:rPr>
        <w:t> </w:t>
      </w:r>
      <w:r w:rsidR="003407CB" w:rsidRPr="003407CB">
        <w:rPr>
          <w:i/>
          <w:lang w:val="bg-BG"/>
        </w:rPr>
        <w:t>5907/25.04.2012г. на ВАС по адм. дело № 5506/2012г.;</w:t>
      </w:r>
      <w:r w:rsidR="000D5A16">
        <w:rPr>
          <w:i/>
          <w:lang w:val="bg-BG"/>
        </w:rPr>
        <w:t>Решение №</w:t>
      </w:r>
      <w:r w:rsidR="000D5A16">
        <w:rPr>
          <w:i/>
          <w:lang w:val="pt-PT"/>
        </w:rPr>
        <w:t> </w:t>
      </w:r>
      <w:r w:rsidR="003407CB" w:rsidRPr="003407CB">
        <w:rPr>
          <w:i/>
          <w:lang w:val="bg-BG"/>
        </w:rPr>
        <w:t>2363/19.02.2013г. на ВАС по адм. дело № 4187/2012г.</w:t>
      </w:r>
      <w:r w:rsidR="003407CB" w:rsidRPr="003407CB">
        <w:rPr>
          <w:lang w:val="bg-BG"/>
        </w:rPr>
        <w:t>)</w:t>
      </w:r>
      <w:r w:rsidR="003407CB" w:rsidRPr="004E4AB0">
        <w:rPr>
          <w:lang w:val="bg-BG"/>
        </w:rPr>
        <w:t xml:space="preserve">. </w:t>
      </w:r>
      <w:r w:rsidR="001D3698">
        <w:rPr>
          <w:lang w:val="bg-BG"/>
        </w:rPr>
        <w:t xml:space="preserve">По тези дела, Върховният административен съд е счел, че действията на полицейските </w:t>
      </w:r>
      <w:r w:rsidR="009B0337">
        <w:rPr>
          <w:lang w:val="bg-BG"/>
        </w:rPr>
        <w:t xml:space="preserve">органи </w:t>
      </w:r>
      <w:r w:rsidR="001D3698">
        <w:rPr>
          <w:lang w:val="bg-BG"/>
        </w:rPr>
        <w:t>по време на арест</w:t>
      </w:r>
      <w:r w:rsidR="00F83802">
        <w:rPr>
          <w:lang w:val="bg-BG"/>
        </w:rPr>
        <w:t>а</w:t>
      </w:r>
      <w:r w:rsidR="001D3698">
        <w:rPr>
          <w:lang w:val="bg-BG"/>
        </w:rPr>
        <w:t xml:space="preserve">, </w:t>
      </w:r>
      <w:r w:rsidR="009B0337">
        <w:rPr>
          <w:lang w:val="bg-BG"/>
        </w:rPr>
        <w:t xml:space="preserve">претърсването </w:t>
      </w:r>
      <w:r w:rsidR="001D3698">
        <w:rPr>
          <w:lang w:val="bg-BG"/>
        </w:rPr>
        <w:t xml:space="preserve">и </w:t>
      </w:r>
      <w:r w:rsidR="00274630">
        <w:rPr>
          <w:lang w:val="bg-BG"/>
        </w:rPr>
        <w:t xml:space="preserve">конфискации са </w:t>
      </w:r>
      <w:r w:rsidR="002433F1">
        <w:rPr>
          <w:lang w:val="bg-BG"/>
        </w:rPr>
        <w:t xml:space="preserve">административна </w:t>
      </w:r>
      <w:r w:rsidR="009B0337">
        <w:rPr>
          <w:lang w:val="bg-BG"/>
        </w:rPr>
        <w:t xml:space="preserve"> дейност</w:t>
      </w:r>
      <w:r w:rsidR="002433F1">
        <w:rPr>
          <w:lang w:val="bg-BG"/>
        </w:rPr>
        <w:t xml:space="preserve"> и поради това е можело, по отношение на тях, да бъде ангажирана отговорността на</w:t>
      </w:r>
      <w:r w:rsidR="00F83802">
        <w:rPr>
          <w:lang w:val="bg-BG"/>
        </w:rPr>
        <w:t xml:space="preserve"> д</w:t>
      </w:r>
      <w:r w:rsidR="002433F1">
        <w:rPr>
          <w:lang w:val="bg-BG"/>
        </w:rPr>
        <w:t>ържавата</w:t>
      </w:r>
      <w:r w:rsidR="001B26D6">
        <w:rPr>
          <w:lang w:val="bg-BG"/>
        </w:rPr>
        <w:t>,</w:t>
      </w:r>
      <w:r w:rsidR="002433F1">
        <w:rPr>
          <w:lang w:val="bg-BG"/>
        </w:rPr>
        <w:t xml:space="preserve"> </w:t>
      </w:r>
      <w:r w:rsidR="009B0337">
        <w:rPr>
          <w:lang w:val="bg-BG"/>
        </w:rPr>
        <w:t xml:space="preserve"> по </w:t>
      </w:r>
      <w:r w:rsidR="002433F1">
        <w:rPr>
          <w:lang w:val="bg-BG"/>
        </w:rPr>
        <w:t>чл. 1 от Закона за отговорността на държавата и общините за вред</w:t>
      </w:r>
      <w:r w:rsidR="001B26D6">
        <w:rPr>
          <w:lang w:val="bg-BG"/>
        </w:rPr>
        <w:t>и</w:t>
      </w:r>
      <w:r w:rsidR="002433F1">
        <w:rPr>
          <w:lang w:val="bg-BG"/>
        </w:rPr>
        <w:t xml:space="preserve">. </w:t>
      </w:r>
      <w:r w:rsidR="009B0337">
        <w:rPr>
          <w:lang w:val="bg-BG"/>
        </w:rPr>
        <w:t xml:space="preserve"> В </w:t>
      </w:r>
      <w:r w:rsidR="00C51F55">
        <w:rPr>
          <w:lang w:val="bg-BG"/>
        </w:rPr>
        <w:t xml:space="preserve">дадения случай, жалбоподателят </w:t>
      </w:r>
      <w:r w:rsidR="0024297B">
        <w:rPr>
          <w:lang w:val="bg-BG"/>
        </w:rPr>
        <w:t xml:space="preserve">не се е възползвал от възможността да заведе </w:t>
      </w:r>
      <w:r w:rsidR="009B0337">
        <w:rPr>
          <w:lang w:val="bg-BG"/>
        </w:rPr>
        <w:t xml:space="preserve">такъв </w:t>
      </w:r>
      <w:r w:rsidR="0024297B">
        <w:rPr>
          <w:lang w:val="bg-BG"/>
        </w:rPr>
        <w:t xml:space="preserve">иск. </w:t>
      </w:r>
    </w:p>
    <w:p w14:paraId="3EF3DF3A" w14:textId="05E4CF77"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37</w:t>
      </w:r>
      <w:r w:rsidRPr="003407CB">
        <w:rPr>
          <w:lang w:val="fr-FR"/>
        </w:rPr>
        <w:fldChar w:fldCharType="end"/>
      </w:r>
      <w:r w:rsidR="003407CB" w:rsidRPr="004E4AB0">
        <w:rPr>
          <w:lang w:val="bg-BG"/>
        </w:rPr>
        <w:t>.</w:t>
      </w:r>
      <w:r w:rsidR="003407CB" w:rsidRPr="003407CB">
        <w:rPr>
          <w:lang w:val="fr-FR"/>
        </w:rPr>
        <w:t>  </w:t>
      </w:r>
      <w:r w:rsidR="00406A23">
        <w:rPr>
          <w:lang w:val="bg-BG"/>
        </w:rPr>
        <w:t xml:space="preserve">Жалбоподателят възразява, че </w:t>
      </w:r>
      <w:r w:rsidR="001B26D6">
        <w:rPr>
          <w:lang w:val="bg-BG"/>
        </w:rPr>
        <w:t xml:space="preserve">предложеното </w:t>
      </w:r>
      <w:r w:rsidR="00406A23">
        <w:rPr>
          <w:lang w:val="bg-BG"/>
        </w:rPr>
        <w:t xml:space="preserve">от Правителството вътрешноправно средство за защита не е ефективно, за да </w:t>
      </w:r>
      <w:r w:rsidR="00E15D27">
        <w:rPr>
          <w:lang w:val="bg-BG"/>
        </w:rPr>
        <w:t xml:space="preserve">компенсира твърдяното нарушение на неговите права. Той отбелязва, че противно на твърденията на Правителството, националните съдилища продължават да считат, че действията на полицаите в рамките на </w:t>
      </w:r>
      <w:r w:rsidR="009B0337">
        <w:rPr>
          <w:lang w:val="bg-BG"/>
        </w:rPr>
        <w:t xml:space="preserve">досъдебното </w:t>
      </w:r>
      <w:r w:rsidR="00E15D27">
        <w:rPr>
          <w:lang w:val="bg-BG"/>
        </w:rPr>
        <w:t>пр</w:t>
      </w:r>
      <w:r w:rsidR="00597FE6">
        <w:rPr>
          <w:lang w:val="bg-BG"/>
        </w:rPr>
        <w:t>оизводство</w:t>
      </w:r>
      <w:r w:rsidR="00E15D27">
        <w:rPr>
          <w:lang w:val="bg-BG"/>
        </w:rPr>
        <w:t xml:space="preserve"> не са административната </w:t>
      </w:r>
      <w:r w:rsidR="009B0337">
        <w:rPr>
          <w:lang w:val="bg-BG"/>
        </w:rPr>
        <w:t xml:space="preserve"> дейност</w:t>
      </w:r>
      <w:r w:rsidR="00E15D27">
        <w:rPr>
          <w:lang w:val="bg-BG"/>
        </w:rPr>
        <w:t xml:space="preserve">. </w:t>
      </w:r>
      <w:r w:rsidR="00B76835">
        <w:rPr>
          <w:lang w:val="bg-BG"/>
        </w:rPr>
        <w:t xml:space="preserve">От друга страна, предвид липсата на ефективно наказателно следствие във връзка с твърденията за лошо отношение и чисто </w:t>
      </w:r>
      <w:r w:rsidR="00517035">
        <w:rPr>
          <w:lang w:val="bg-BG"/>
        </w:rPr>
        <w:t xml:space="preserve">компенсаторния характер на иска за обезщетения за вреди, жалбоподателят </w:t>
      </w:r>
      <w:r w:rsidR="001B26D6">
        <w:rPr>
          <w:lang w:val="bg-BG"/>
        </w:rPr>
        <w:t>твърди</w:t>
      </w:r>
      <w:r w:rsidR="00517035">
        <w:rPr>
          <w:lang w:val="bg-BG"/>
        </w:rPr>
        <w:t>, че това средство за защита, би било не</w:t>
      </w:r>
      <w:r w:rsidR="009B0337">
        <w:rPr>
          <w:lang w:val="bg-BG"/>
        </w:rPr>
        <w:t>неприложимо.</w:t>
      </w:r>
    </w:p>
    <w:p w14:paraId="2CC78FC9" w14:textId="77777777" w:rsidR="003407CB" w:rsidRPr="004E4AB0" w:rsidRDefault="00515E2C"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Pr>
          <w:rFonts w:asciiTheme="majorHAnsi" w:eastAsiaTheme="majorEastAsia" w:hAnsiTheme="majorHAnsi" w:cstheme="majorBidi"/>
          <w:b/>
          <w:bCs/>
          <w:iCs/>
          <w:sz w:val="20"/>
          <w:lang w:val="bg-BG"/>
        </w:rPr>
        <w:t>б</w:t>
      </w:r>
      <w:r w:rsidR="003407CB" w:rsidRPr="004E4AB0">
        <w:rPr>
          <w:rFonts w:asciiTheme="majorHAnsi" w:eastAsiaTheme="majorEastAsia" w:hAnsiTheme="majorHAnsi" w:cstheme="majorBidi"/>
          <w:b/>
          <w:bCs/>
          <w:iCs/>
          <w:sz w:val="20"/>
          <w:lang w:val="bg-BG"/>
        </w:rPr>
        <w:t>)</w:t>
      </w:r>
      <w:r w:rsidR="003407CB" w:rsidRPr="003407CB">
        <w:rPr>
          <w:rFonts w:asciiTheme="majorHAnsi" w:eastAsiaTheme="majorEastAsia" w:hAnsiTheme="majorHAnsi" w:cstheme="majorBidi"/>
          <w:b/>
          <w:bCs/>
          <w:iCs/>
          <w:sz w:val="20"/>
          <w:lang w:val="fr-FR"/>
        </w:rPr>
        <w:t>  </w:t>
      </w:r>
      <w:r w:rsidR="008E5D14">
        <w:rPr>
          <w:rFonts w:asciiTheme="majorHAnsi" w:eastAsiaTheme="majorEastAsia" w:hAnsiTheme="majorHAnsi" w:cstheme="majorBidi"/>
          <w:b/>
          <w:bCs/>
          <w:iCs/>
          <w:sz w:val="20"/>
          <w:lang w:val="bg-BG"/>
        </w:rPr>
        <w:t>Преценка на Съда</w:t>
      </w:r>
    </w:p>
    <w:p w14:paraId="7EE3D214" w14:textId="20381661"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38</w:t>
      </w:r>
      <w:r w:rsidRPr="003407CB">
        <w:rPr>
          <w:lang w:val="fr-FR"/>
        </w:rPr>
        <w:fldChar w:fldCharType="end"/>
      </w:r>
      <w:r w:rsidR="003407CB" w:rsidRPr="004E4AB0">
        <w:rPr>
          <w:lang w:val="bg-BG"/>
        </w:rPr>
        <w:t>.</w:t>
      </w:r>
      <w:r w:rsidR="003407CB" w:rsidRPr="003407CB">
        <w:rPr>
          <w:lang w:val="fr-FR"/>
        </w:rPr>
        <w:t>  </w:t>
      </w:r>
      <w:r w:rsidR="006B2778">
        <w:rPr>
          <w:lang w:val="bg-BG"/>
        </w:rPr>
        <w:t xml:space="preserve">Правителството се </w:t>
      </w:r>
      <w:r w:rsidR="00F83802">
        <w:rPr>
          <w:lang w:val="bg-BG"/>
        </w:rPr>
        <w:t>обосновава</w:t>
      </w:r>
      <w:r w:rsidR="006B2778">
        <w:rPr>
          <w:lang w:val="bg-BG"/>
        </w:rPr>
        <w:t xml:space="preserve"> с неизчерпване на вътрешноправните средства за защита. То твърди, че жалбоподателят е пропуснал да подаде иск за обезщетение </w:t>
      </w:r>
      <w:r w:rsidR="00F3137E">
        <w:rPr>
          <w:lang w:val="bg-BG"/>
        </w:rPr>
        <w:t>за</w:t>
      </w:r>
      <w:r w:rsidR="006B2778">
        <w:rPr>
          <w:lang w:val="bg-BG"/>
        </w:rPr>
        <w:t xml:space="preserve"> вреди </w:t>
      </w:r>
      <w:r w:rsidR="009B0337">
        <w:rPr>
          <w:lang w:val="bg-BG"/>
        </w:rPr>
        <w:t xml:space="preserve">по </w:t>
      </w:r>
      <w:r w:rsidR="006B2778">
        <w:rPr>
          <w:lang w:val="bg-BG"/>
        </w:rPr>
        <w:t xml:space="preserve">чл. </w:t>
      </w:r>
      <w:r w:rsidR="003407CB" w:rsidRPr="004E4AB0">
        <w:rPr>
          <w:lang w:val="bg-BG"/>
        </w:rPr>
        <w:t xml:space="preserve">1, </w:t>
      </w:r>
      <w:r w:rsidR="006B2778">
        <w:rPr>
          <w:lang w:val="bg-BG"/>
        </w:rPr>
        <w:t>ал.</w:t>
      </w:r>
      <w:r w:rsidR="003407CB" w:rsidRPr="004E4AB0">
        <w:rPr>
          <w:lang w:val="bg-BG"/>
        </w:rPr>
        <w:t xml:space="preserve"> 1</w:t>
      </w:r>
      <w:r w:rsidR="006B2778">
        <w:rPr>
          <w:lang w:val="bg-BG"/>
        </w:rPr>
        <w:t xml:space="preserve"> от Закона за отговорността на държавата и общините за вред</w:t>
      </w:r>
      <w:r w:rsidR="00515E2C">
        <w:rPr>
          <w:lang w:val="bg-BG"/>
        </w:rPr>
        <w:t>и</w:t>
      </w:r>
      <w:r w:rsidR="006B2778">
        <w:rPr>
          <w:lang w:val="bg-BG"/>
        </w:rPr>
        <w:t xml:space="preserve">. </w:t>
      </w:r>
      <w:r w:rsidR="00041278">
        <w:rPr>
          <w:lang w:val="bg-BG"/>
        </w:rPr>
        <w:t xml:space="preserve">То се позовава, по-специално, на неотдавнашна промяна в юриспруденцията на националните съдилища и посочва, че действията на полицейските </w:t>
      </w:r>
      <w:r w:rsidR="009B0337">
        <w:rPr>
          <w:lang w:val="bg-BG"/>
        </w:rPr>
        <w:t xml:space="preserve">служители </w:t>
      </w:r>
      <w:r w:rsidR="00041278">
        <w:rPr>
          <w:lang w:val="bg-BG"/>
        </w:rPr>
        <w:t xml:space="preserve">по време на арестите, обиските и конфискациите занапред попадат в сферата на административната </w:t>
      </w:r>
      <w:r w:rsidR="009B0337">
        <w:rPr>
          <w:lang w:val="bg-BG"/>
        </w:rPr>
        <w:t xml:space="preserve">дейност </w:t>
      </w:r>
      <w:r w:rsidR="00041278">
        <w:rPr>
          <w:lang w:val="bg-BG"/>
        </w:rPr>
        <w:t>и могат да ангажират отговорността на държавата, ако ищецът успее да</w:t>
      </w:r>
      <w:r w:rsidR="003407CB" w:rsidRPr="004E4AB0">
        <w:rPr>
          <w:lang w:val="bg-BG"/>
        </w:rPr>
        <w:t xml:space="preserve"> </w:t>
      </w:r>
      <w:r w:rsidR="00041278">
        <w:rPr>
          <w:lang w:val="bg-BG"/>
        </w:rPr>
        <w:t xml:space="preserve">докаже, че те са </w:t>
      </w:r>
      <w:r w:rsidR="009B0337">
        <w:rPr>
          <w:lang w:val="bg-BG"/>
        </w:rPr>
        <w:t xml:space="preserve">били в противоречие с </w:t>
      </w:r>
      <w:r w:rsidR="00041278">
        <w:rPr>
          <w:lang w:val="bg-BG"/>
        </w:rPr>
        <w:t xml:space="preserve"> националното законодателство. </w:t>
      </w:r>
    </w:p>
    <w:p w14:paraId="04FF5516" w14:textId="40FFC74E"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39</w:t>
      </w:r>
      <w:r w:rsidRPr="003407CB">
        <w:rPr>
          <w:lang w:val="fr-FR"/>
        </w:rPr>
        <w:fldChar w:fldCharType="end"/>
      </w:r>
      <w:r w:rsidR="003407CB" w:rsidRPr="004E4AB0">
        <w:rPr>
          <w:lang w:val="bg-BG"/>
        </w:rPr>
        <w:t>.</w:t>
      </w:r>
      <w:r w:rsidR="003407CB" w:rsidRPr="003407CB">
        <w:rPr>
          <w:lang w:val="fr-FR"/>
        </w:rPr>
        <w:t>  </w:t>
      </w:r>
      <w:r w:rsidR="00F72EB5">
        <w:rPr>
          <w:lang w:val="bg-BG"/>
        </w:rPr>
        <w:t xml:space="preserve">Съдът припомня най-напред, че правилото, формулирано в чл. </w:t>
      </w:r>
      <w:r w:rsidR="003407CB" w:rsidRPr="004E4AB0">
        <w:rPr>
          <w:lang w:val="bg-BG"/>
        </w:rPr>
        <w:t xml:space="preserve">35 § 1 </w:t>
      </w:r>
      <w:r w:rsidR="00F72EB5">
        <w:rPr>
          <w:lang w:val="bg-BG"/>
        </w:rPr>
        <w:t>от Конвенцията</w:t>
      </w:r>
      <w:r w:rsidR="009B0337">
        <w:rPr>
          <w:lang w:val="bg-BG"/>
        </w:rPr>
        <w:t>,</w:t>
      </w:r>
      <w:r w:rsidR="00F72EB5">
        <w:rPr>
          <w:lang w:val="bg-BG"/>
        </w:rPr>
        <w:t xml:space="preserve"> налага на жалбоподателите задължението да използват на първо място </w:t>
      </w:r>
      <w:r w:rsidR="009B0337">
        <w:rPr>
          <w:lang w:val="bg-BG"/>
        </w:rPr>
        <w:t xml:space="preserve"> достъпни </w:t>
      </w:r>
      <w:r w:rsidR="00F72EB5">
        <w:rPr>
          <w:lang w:val="bg-BG"/>
        </w:rPr>
        <w:t xml:space="preserve">и </w:t>
      </w:r>
      <w:r w:rsidR="009B0337">
        <w:rPr>
          <w:lang w:val="bg-BG"/>
        </w:rPr>
        <w:t xml:space="preserve"> ефективни</w:t>
      </w:r>
      <w:r w:rsidR="00F72EB5">
        <w:rPr>
          <w:lang w:val="bg-BG"/>
        </w:rPr>
        <w:t xml:space="preserve"> средства за защита </w:t>
      </w:r>
      <w:r w:rsidR="00AF1EE9">
        <w:rPr>
          <w:lang w:val="bg-BG"/>
        </w:rPr>
        <w:t>в пр</w:t>
      </w:r>
      <w:r w:rsidR="002443F8">
        <w:rPr>
          <w:lang w:val="bg-BG"/>
        </w:rPr>
        <w:t>авния ред на своята държава, кои</w:t>
      </w:r>
      <w:r w:rsidR="00AF1EE9">
        <w:rPr>
          <w:lang w:val="bg-BG"/>
        </w:rPr>
        <w:t>то д</w:t>
      </w:r>
      <w:r w:rsidR="00515E2C">
        <w:rPr>
          <w:lang w:val="bg-BG"/>
        </w:rPr>
        <w:t>а</w:t>
      </w:r>
      <w:r w:rsidR="00AF1EE9">
        <w:rPr>
          <w:lang w:val="bg-BG"/>
        </w:rPr>
        <w:t xml:space="preserve"> им позволят да получат об</w:t>
      </w:r>
      <w:r w:rsidR="006D2B0C">
        <w:rPr>
          <w:lang w:val="bg-BG"/>
        </w:rPr>
        <w:t xml:space="preserve">езщетение за нарушенията, които </w:t>
      </w:r>
      <w:r w:rsidR="009B0337">
        <w:rPr>
          <w:lang w:val="bg-BG"/>
        </w:rPr>
        <w:t xml:space="preserve"> твърдят</w:t>
      </w:r>
      <w:r w:rsidR="006D2B0C">
        <w:rPr>
          <w:lang w:val="bg-BG"/>
        </w:rPr>
        <w:t>. Въпросните средства трябва да са налични в достатъчна сигурна степен, на практика</w:t>
      </w:r>
      <w:r w:rsidR="00515E2C">
        <w:rPr>
          <w:lang w:val="bg-BG"/>
        </w:rPr>
        <w:t>,</w:t>
      </w:r>
      <w:r w:rsidR="006D2B0C">
        <w:rPr>
          <w:lang w:val="bg-BG"/>
        </w:rPr>
        <w:t xml:space="preserve"> както и на теория, без което </w:t>
      </w:r>
      <w:r w:rsidR="00DD2E57">
        <w:rPr>
          <w:lang w:val="bg-BG"/>
        </w:rPr>
        <w:t>и</w:t>
      </w:r>
      <w:r w:rsidR="00874697">
        <w:rPr>
          <w:lang w:val="bg-BG"/>
        </w:rPr>
        <w:t>м</w:t>
      </w:r>
      <w:r w:rsidR="006D2B0C">
        <w:rPr>
          <w:lang w:val="bg-BG"/>
        </w:rPr>
        <w:t xml:space="preserve"> липсват желаните ефективност </w:t>
      </w:r>
      <w:r w:rsidR="005E7783">
        <w:rPr>
          <w:lang w:val="bg-BG"/>
        </w:rPr>
        <w:t>и</w:t>
      </w:r>
      <w:r w:rsidR="006D2B0C">
        <w:rPr>
          <w:lang w:val="bg-BG"/>
        </w:rPr>
        <w:t xml:space="preserve"> достъпност </w:t>
      </w:r>
      <w:r w:rsidR="003407CB" w:rsidRPr="004E4AB0">
        <w:rPr>
          <w:lang w:val="bg-BG"/>
        </w:rPr>
        <w:t>(</w:t>
      </w:r>
      <w:r w:rsidR="006D2B0C">
        <w:rPr>
          <w:lang w:val="bg-BG"/>
        </w:rPr>
        <w:t>виж между много други</w:t>
      </w:r>
      <w:r w:rsidR="003407CB" w:rsidRPr="004E4AB0">
        <w:rPr>
          <w:lang w:val="bg-BG"/>
        </w:rPr>
        <w:t xml:space="preserve">, </w:t>
      </w:r>
      <w:r w:rsidR="00515E2C" w:rsidRPr="003407CB">
        <w:rPr>
          <w:i/>
          <w:lang w:val="fr-FR"/>
        </w:rPr>
        <w:t>Salman</w:t>
      </w:r>
      <w:r w:rsidR="00515E2C" w:rsidRPr="004E4AB0">
        <w:rPr>
          <w:i/>
          <w:lang w:val="bg-BG"/>
        </w:rPr>
        <w:t xml:space="preserve"> </w:t>
      </w:r>
      <w:r w:rsidR="00515E2C" w:rsidRPr="003407CB">
        <w:rPr>
          <w:i/>
          <w:lang w:val="fr-FR"/>
        </w:rPr>
        <w:t>c</w:t>
      </w:r>
      <w:r w:rsidR="00515E2C" w:rsidRPr="004E4AB0">
        <w:rPr>
          <w:i/>
          <w:lang w:val="bg-BG"/>
        </w:rPr>
        <w:t xml:space="preserve">. </w:t>
      </w:r>
      <w:r w:rsidR="00515E2C" w:rsidRPr="003407CB">
        <w:rPr>
          <w:i/>
          <w:lang w:val="fr-FR"/>
        </w:rPr>
        <w:t>Turquie</w:t>
      </w:r>
      <w:r w:rsidR="00515E2C" w:rsidRPr="004E4AB0">
        <w:rPr>
          <w:lang w:val="bg-BG"/>
        </w:rPr>
        <w:t xml:space="preserve"> [</w:t>
      </w:r>
      <w:r w:rsidR="00515E2C">
        <w:rPr>
          <w:lang w:val="fr-FR"/>
        </w:rPr>
        <w:t>GC</w:t>
      </w:r>
      <w:r w:rsidR="00515E2C" w:rsidRPr="004E4AB0">
        <w:rPr>
          <w:lang w:val="bg-BG"/>
        </w:rPr>
        <w:t xml:space="preserve">], </w:t>
      </w:r>
      <w:r w:rsidR="00151828">
        <w:rPr>
          <w:lang w:val="bg-BG"/>
        </w:rPr>
        <w:t xml:space="preserve">№ </w:t>
      </w:r>
      <w:r w:rsidR="00651EC0" w:rsidRPr="004E4AB0">
        <w:rPr>
          <w:lang w:val="bg-BG"/>
        </w:rPr>
        <w:t>21986/93</w:t>
      </w:r>
      <w:r w:rsidR="003407CB" w:rsidRPr="004E4AB0">
        <w:rPr>
          <w:lang w:val="bg-BG"/>
        </w:rPr>
        <w:t xml:space="preserve">, § 81, </w:t>
      </w:r>
      <w:r w:rsidR="00151828">
        <w:rPr>
          <w:lang w:val="bg-BG"/>
        </w:rPr>
        <w:t>ЕСПЧ</w:t>
      </w:r>
      <w:r w:rsidR="003407CB" w:rsidRPr="004E4AB0">
        <w:rPr>
          <w:lang w:val="bg-BG"/>
        </w:rPr>
        <w:t xml:space="preserve"> 2000</w:t>
      </w:r>
      <w:r w:rsidR="003407CB" w:rsidRPr="004E4AB0">
        <w:rPr>
          <w:lang w:val="bg-BG"/>
        </w:rPr>
        <w:noBreakHyphen/>
      </w:r>
      <w:r w:rsidR="003407CB" w:rsidRPr="003407CB">
        <w:rPr>
          <w:lang w:val="fr-FR"/>
        </w:rPr>
        <w:t>VII</w:t>
      </w:r>
      <w:r w:rsidR="003407CB" w:rsidRPr="004E4AB0">
        <w:rPr>
          <w:lang w:val="bg-BG"/>
        </w:rPr>
        <w:t xml:space="preserve">, </w:t>
      </w:r>
      <w:r w:rsidR="00151828">
        <w:rPr>
          <w:lang w:val="bg-BG"/>
        </w:rPr>
        <w:t>и</w:t>
      </w:r>
      <w:r w:rsidR="003407CB" w:rsidRPr="004E4AB0">
        <w:rPr>
          <w:lang w:val="bg-BG"/>
        </w:rPr>
        <w:t xml:space="preserve"> </w:t>
      </w:r>
      <w:r w:rsidR="00515E2C" w:rsidRPr="004E4AB0">
        <w:rPr>
          <w:i/>
          <w:lang w:val="bg-BG"/>
        </w:rPr>
        <w:t>İ</w:t>
      </w:r>
      <w:proofErr w:type="spellStart"/>
      <w:r w:rsidR="00515E2C" w:rsidRPr="003407CB">
        <w:rPr>
          <w:i/>
          <w:lang w:val="fr-FR"/>
        </w:rPr>
        <w:t>lhan</w:t>
      </w:r>
      <w:proofErr w:type="spellEnd"/>
      <w:r w:rsidR="00515E2C" w:rsidRPr="004E4AB0">
        <w:rPr>
          <w:i/>
          <w:lang w:val="bg-BG"/>
        </w:rPr>
        <w:t xml:space="preserve"> </w:t>
      </w:r>
      <w:r w:rsidR="00515E2C" w:rsidRPr="003407CB">
        <w:rPr>
          <w:i/>
          <w:lang w:val="fr-FR"/>
        </w:rPr>
        <w:t>c</w:t>
      </w:r>
      <w:r w:rsidR="00515E2C" w:rsidRPr="004E4AB0">
        <w:rPr>
          <w:i/>
          <w:lang w:val="bg-BG"/>
        </w:rPr>
        <w:t xml:space="preserve">. </w:t>
      </w:r>
      <w:r w:rsidR="00515E2C" w:rsidRPr="003407CB">
        <w:rPr>
          <w:i/>
          <w:lang w:val="fr-FR"/>
        </w:rPr>
        <w:t>Turquie</w:t>
      </w:r>
      <w:r w:rsidR="00515E2C" w:rsidRPr="004E4AB0">
        <w:rPr>
          <w:lang w:val="bg-BG"/>
        </w:rPr>
        <w:t xml:space="preserve"> [</w:t>
      </w:r>
      <w:r w:rsidR="00515E2C" w:rsidRPr="003407CB">
        <w:rPr>
          <w:lang w:val="fr-FR"/>
        </w:rPr>
        <w:t>GC</w:t>
      </w:r>
      <w:r w:rsidR="00515E2C" w:rsidRPr="004E4AB0">
        <w:rPr>
          <w:lang w:val="bg-BG"/>
        </w:rPr>
        <w:t>]</w:t>
      </w:r>
      <w:r w:rsidR="003407CB" w:rsidRPr="004E4AB0">
        <w:rPr>
          <w:lang w:val="bg-BG"/>
        </w:rPr>
        <w:t xml:space="preserve">, </w:t>
      </w:r>
      <w:r w:rsidR="00515E2C">
        <w:rPr>
          <w:lang w:val="bg-BG"/>
        </w:rPr>
        <w:t>№</w:t>
      </w:r>
      <w:r w:rsidR="003407CB" w:rsidRPr="003407CB">
        <w:rPr>
          <w:lang w:val="fr-FR"/>
        </w:rPr>
        <w:t> </w:t>
      </w:r>
      <w:r w:rsidR="00651EC0" w:rsidRPr="004E4AB0">
        <w:rPr>
          <w:lang w:val="bg-BG"/>
        </w:rPr>
        <w:t>22277/93</w:t>
      </w:r>
      <w:r w:rsidR="003407CB" w:rsidRPr="004E4AB0">
        <w:rPr>
          <w:lang w:val="bg-BG"/>
        </w:rPr>
        <w:t xml:space="preserve">, § 58, </w:t>
      </w:r>
      <w:r w:rsidR="00C613A6">
        <w:rPr>
          <w:lang w:val="bg-BG"/>
        </w:rPr>
        <w:t>ЕСПЧ</w:t>
      </w:r>
      <w:r w:rsidR="003407CB" w:rsidRPr="004E4AB0">
        <w:rPr>
          <w:lang w:val="bg-BG"/>
        </w:rPr>
        <w:t xml:space="preserve"> 2000</w:t>
      </w:r>
      <w:r w:rsidR="003407CB" w:rsidRPr="004E4AB0">
        <w:rPr>
          <w:lang w:val="bg-BG"/>
        </w:rPr>
        <w:noBreakHyphen/>
      </w:r>
      <w:r w:rsidR="003407CB" w:rsidRPr="003407CB">
        <w:rPr>
          <w:lang w:val="fr-FR"/>
        </w:rPr>
        <w:t>VII</w:t>
      </w:r>
      <w:r w:rsidR="003407CB" w:rsidRPr="004E4AB0">
        <w:rPr>
          <w:lang w:val="bg-BG"/>
        </w:rPr>
        <w:t>).</w:t>
      </w:r>
    </w:p>
    <w:p w14:paraId="526FDE5E" w14:textId="44BCCDD3" w:rsidR="003407CB" w:rsidRPr="004E4AB0" w:rsidRDefault="00185BE7" w:rsidP="003407CB">
      <w:pPr>
        <w:ind w:firstLine="284"/>
        <w:rPr>
          <w:i/>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40</w:t>
      </w:r>
      <w:r w:rsidRPr="003407CB">
        <w:rPr>
          <w:lang w:val="fr-FR"/>
        </w:rPr>
        <w:fldChar w:fldCharType="end"/>
      </w:r>
      <w:r w:rsidR="003407CB" w:rsidRPr="004E4AB0">
        <w:rPr>
          <w:lang w:val="bg-BG"/>
        </w:rPr>
        <w:t>.</w:t>
      </w:r>
      <w:r w:rsidR="003407CB" w:rsidRPr="003407CB">
        <w:rPr>
          <w:lang w:val="fr-FR"/>
        </w:rPr>
        <w:t>  </w:t>
      </w:r>
      <w:r w:rsidR="001D612D">
        <w:rPr>
          <w:lang w:val="bg-BG"/>
        </w:rPr>
        <w:t xml:space="preserve">Съдът припомня след това, че именно Правителството, основаващо се на неизчерпването, трябва да го убеди, че средството, което то предлага е ефективно и </w:t>
      </w:r>
      <w:r w:rsidR="009B0337">
        <w:rPr>
          <w:lang w:val="bg-BG"/>
        </w:rPr>
        <w:t>достъпно</w:t>
      </w:r>
      <w:r w:rsidR="001D612D">
        <w:rPr>
          <w:lang w:val="bg-BG"/>
        </w:rPr>
        <w:t xml:space="preserve">, както на теория, така и на практика. След като веднъж това е доказано, </w:t>
      </w:r>
      <w:r w:rsidR="004B53EB">
        <w:rPr>
          <w:lang w:val="bg-BG"/>
        </w:rPr>
        <w:t xml:space="preserve">именно </w:t>
      </w:r>
      <w:r w:rsidR="001D612D">
        <w:rPr>
          <w:lang w:val="bg-BG"/>
        </w:rPr>
        <w:t>жалбоподателят</w:t>
      </w:r>
      <w:r w:rsidR="004B53EB">
        <w:rPr>
          <w:lang w:val="bg-BG"/>
        </w:rPr>
        <w:t xml:space="preserve"> трябва да установи</w:t>
      </w:r>
      <w:r w:rsidR="00FE793A">
        <w:rPr>
          <w:lang w:val="bg-BG"/>
        </w:rPr>
        <w:t>,</w:t>
      </w:r>
      <w:r w:rsidR="004B53EB">
        <w:rPr>
          <w:lang w:val="bg-BG"/>
        </w:rPr>
        <w:t xml:space="preserve"> дали средството, предложено от Правителството</w:t>
      </w:r>
      <w:r w:rsidR="00FE793A">
        <w:rPr>
          <w:lang w:val="bg-BG"/>
        </w:rPr>
        <w:t>,</w:t>
      </w:r>
      <w:r w:rsidR="004B53EB">
        <w:rPr>
          <w:lang w:val="bg-BG"/>
        </w:rPr>
        <w:t xml:space="preserve"> е било наистина упражнено или, поради каквато и да било причина, не е било нито </w:t>
      </w:r>
      <w:r w:rsidR="0036154C">
        <w:rPr>
          <w:lang w:val="bg-BG"/>
        </w:rPr>
        <w:t xml:space="preserve"> достъпно</w:t>
      </w:r>
      <w:r w:rsidR="004B53EB">
        <w:rPr>
          <w:lang w:val="bg-BG"/>
        </w:rPr>
        <w:t>, нито ефективно предвид фактите по делото и</w:t>
      </w:r>
      <w:r w:rsidR="00515E2C">
        <w:rPr>
          <w:lang w:val="bg-BG"/>
        </w:rPr>
        <w:t xml:space="preserve"> </w:t>
      </w:r>
      <w:r w:rsidR="004B53EB">
        <w:rPr>
          <w:lang w:val="bg-BG"/>
        </w:rPr>
        <w:t xml:space="preserve">дали освен това, някои особени обстоятелства са го </w:t>
      </w:r>
      <w:r w:rsidR="00515E2C">
        <w:rPr>
          <w:lang w:val="bg-BG"/>
        </w:rPr>
        <w:t xml:space="preserve">освободили </w:t>
      </w:r>
      <w:r w:rsidR="004B53EB">
        <w:rPr>
          <w:lang w:val="bg-BG"/>
        </w:rPr>
        <w:t xml:space="preserve">от задължението да го </w:t>
      </w:r>
      <w:r w:rsidR="0036154C">
        <w:rPr>
          <w:lang w:val="bg-BG"/>
        </w:rPr>
        <w:t xml:space="preserve"> използва</w:t>
      </w:r>
      <w:r w:rsidR="004B53EB">
        <w:rPr>
          <w:lang w:val="bg-BG"/>
        </w:rPr>
        <w:t xml:space="preserve">  </w:t>
      </w:r>
      <w:r w:rsidR="003407CB" w:rsidRPr="004E4AB0">
        <w:rPr>
          <w:lang w:val="bg-BG"/>
        </w:rPr>
        <w:t>(</w:t>
      </w:r>
      <w:proofErr w:type="spellStart"/>
      <w:r w:rsidR="00515E2C" w:rsidRPr="003407CB">
        <w:rPr>
          <w:i/>
          <w:lang w:val="fr-FR"/>
        </w:rPr>
        <w:t>Akdivar</w:t>
      </w:r>
      <w:proofErr w:type="spellEnd"/>
      <w:r w:rsidR="00515E2C" w:rsidRPr="004E4AB0">
        <w:rPr>
          <w:i/>
          <w:lang w:val="bg-BG"/>
        </w:rPr>
        <w:t xml:space="preserve"> </w:t>
      </w:r>
      <w:r w:rsidR="00515E2C" w:rsidRPr="003407CB">
        <w:rPr>
          <w:i/>
          <w:lang w:val="fr-FR"/>
        </w:rPr>
        <w:t>et</w:t>
      </w:r>
      <w:r w:rsidR="00515E2C" w:rsidRPr="004E4AB0">
        <w:rPr>
          <w:i/>
          <w:lang w:val="bg-BG"/>
        </w:rPr>
        <w:t xml:space="preserve"> </w:t>
      </w:r>
      <w:r w:rsidR="00515E2C" w:rsidRPr="003407CB">
        <w:rPr>
          <w:i/>
          <w:lang w:val="fr-FR"/>
        </w:rPr>
        <w:t>autres</w:t>
      </w:r>
      <w:r w:rsidR="00515E2C" w:rsidRPr="004E4AB0">
        <w:rPr>
          <w:lang w:val="bg-BG"/>
        </w:rPr>
        <w:t xml:space="preserve"> </w:t>
      </w:r>
      <w:r w:rsidR="00515E2C" w:rsidRPr="003407CB">
        <w:rPr>
          <w:i/>
          <w:lang w:val="fr-FR"/>
        </w:rPr>
        <w:t>c</w:t>
      </w:r>
      <w:r w:rsidR="00515E2C" w:rsidRPr="004E4AB0">
        <w:rPr>
          <w:i/>
          <w:lang w:val="bg-BG"/>
        </w:rPr>
        <w:t>.</w:t>
      </w:r>
      <w:r w:rsidR="00515E2C" w:rsidRPr="004E4AB0">
        <w:rPr>
          <w:lang w:val="bg-BG"/>
        </w:rPr>
        <w:t xml:space="preserve"> </w:t>
      </w:r>
      <w:proofErr w:type="gramStart"/>
      <w:r w:rsidR="00515E2C" w:rsidRPr="003407CB">
        <w:rPr>
          <w:i/>
          <w:lang w:val="fr-FR"/>
        </w:rPr>
        <w:t>Turquie</w:t>
      </w:r>
      <w:r w:rsidR="00515E2C" w:rsidDel="00515E2C">
        <w:rPr>
          <w:i/>
          <w:lang w:val="bg-BG"/>
        </w:rPr>
        <w:t xml:space="preserve"> </w:t>
      </w:r>
      <w:r w:rsidR="003407CB" w:rsidRPr="004E4AB0">
        <w:rPr>
          <w:lang w:val="bg-BG"/>
        </w:rPr>
        <w:t>,</w:t>
      </w:r>
      <w:proofErr w:type="gramEnd"/>
      <w:r w:rsidR="003407CB" w:rsidRPr="004E4AB0">
        <w:rPr>
          <w:lang w:val="bg-BG"/>
        </w:rPr>
        <w:t xml:space="preserve"> 16 </w:t>
      </w:r>
      <w:r w:rsidR="004B53EB">
        <w:rPr>
          <w:lang w:val="bg-BG"/>
        </w:rPr>
        <w:t>септември</w:t>
      </w:r>
      <w:r w:rsidR="003407CB" w:rsidRPr="004E4AB0">
        <w:rPr>
          <w:lang w:val="bg-BG"/>
        </w:rPr>
        <w:t xml:space="preserve"> 1996</w:t>
      </w:r>
      <w:r w:rsidR="004B53EB">
        <w:rPr>
          <w:lang w:val="bg-BG"/>
        </w:rPr>
        <w:t xml:space="preserve"> г.</w:t>
      </w:r>
      <w:r w:rsidR="003407CB" w:rsidRPr="004E4AB0">
        <w:rPr>
          <w:lang w:val="bg-BG"/>
        </w:rPr>
        <w:t xml:space="preserve">, § 68, </w:t>
      </w:r>
      <w:r w:rsidR="00515E2C" w:rsidRPr="003407CB">
        <w:rPr>
          <w:i/>
          <w:lang w:val="fr-FR"/>
        </w:rPr>
        <w:t>Recueil</w:t>
      </w:r>
      <w:r w:rsidR="00515E2C" w:rsidRPr="004E4AB0">
        <w:rPr>
          <w:i/>
          <w:lang w:val="bg-BG"/>
        </w:rPr>
        <w:t xml:space="preserve"> </w:t>
      </w:r>
      <w:r w:rsidR="00515E2C" w:rsidRPr="003407CB">
        <w:rPr>
          <w:i/>
          <w:lang w:val="fr-FR"/>
        </w:rPr>
        <w:t>des</w:t>
      </w:r>
      <w:r w:rsidR="00515E2C" w:rsidRPr="004E4AB0">
        <w:rPr>
          <w:i/>
          <w:lang w:val="bg-BG"/>
        </w:rPr>
        <w:t xml:space="preserve"> </w:t>
      </w:r>
      <w:proofErr w:type="spellStart"/>
      <w:r w:rsidR="00515E2C" w:rsidRPr="003407CB">
        <w:rPr>
          <w:i/>
          <w:lang w:val="fr-FR"/>
        </w:rPr>
        <w:t>arr</w:t>
      </w:r>
      <w:proofErr w:type="spellEnd"/>
      <w:r w:rsidR="00515E2C" w:rsidRPr="004E4AB0">
        <w:rPr>
          <w:i/>
          <w:lang w:val="bg-BG"/>
        </w:rPr>
        <w:t>ê</w:t>
      </w:r>
      <w:proofErr w:type="spellStart"/>
      <w:r w:rsidR="00515E2C" w:rsidRPr="003407CB">
        <w:rPr>
          <w:i/>
          <w:lang w:val="fr-FR"/>
        </w:rPr>
        <w:t>ts</w:t>
      </w:r>
      <w:proofErr w:type="spellEnd"/>
      <w:r w:rsidR="00515E2C" w:rsidRPr="004E4AB0">
        <w:rPr>
          <w:i/>
          <w:lang w:val="bg-BG"/>
        </w:rPr>
        <w:t xml:space="preserve"> </w:t>
      </w:r>
      <w:r w:rsidR="00515E2C" w:rsidRPr="003407CB">
        <w:rPr>
          <w:i/>
          <w:lang w:val="fr-FR"/>
        </w:rPr>
        <w:t>et</w:t>
      </w:r>
      <w:r w:rsidR="00515E2C" w:rsidRPr="004E4AB0">
        <w:rPr>
          <w:i/>
          <w:lang w:val="bg-BG"/>
        </w:rPr>
        <w:t xml:space="preserve"> </w:t>
      </w:r>
      <w:r w:rsidR="00515E2C" w:rsidRPr="003407CB">
        <w:rPr>
          <w:i/>
          <w:lang w:val="fr-FR"/>
        </w:rPr>
        <w:t>d</w:t>
      </w:r>
      <w:r w:rsidR="00515E2C" w:rsidRPr="004E4AB0">
        <w:rPr>
          <w:i/>
          <w:lang w:val="bg-BG"/>
        </w:rPr>
        <w:t>é</w:t>
      </w:r>
      <w:proofErr w:type="spellStart"/>
      <w:r w:rsidR="00515E2C" w:rsidRPr="003407CB">
        <w:rPr>
          <w:i/>
          <w:lang w:val="fr-FR"/>
        </w:rPr>
        <w:t>cisions</w:t>
      </w:r>
      <w:proofErr w:type="spellEnd"/>
      <w:r w:rsidR="00515E2C" w:rsidRPr="004E4AB0">
        <w:rPr>
          <w:lang w:val="bg-BG"/>
        </w:rPr>
        <w:t xml:space="preserve"> </w:t>
      </w:r>
      <w:r w:rsidR="003407CB" w:rsidRPr="004E4AB0">
        <w:rPr>
          <w:lang w:val="bg-BG"/>
        </w:rPr>
        <w:t>1996</w:t>
      </w:r>
      <w:r w:rsidR="003407CB" w:rsidRPr="004E4AB0">
        <w:rPr>
          <w:lang w:val="bg-BG"/>
        </w:rPr>
        <w:noBreakHyphen/>
      </w:r>
      <w:r w:rsidR="003407CB" w:rsidRPr="003407CB">
        <w:rPr>
          <w:lang w:val="fr-FR"/>
        </w:rPr>
        <w:t>IV</w:t>
      </w:r>
      <w:r w:rsidR="003407CB" w:rsidRPr="004E4AB0">
        <w:rPr>
          <w:lang w:val="bg-BG"/>
        </w:rPr>
        <w:t>).</w:t>
      </w:r>
    </w:p>
    <w:p w14:paraId="28B2B0E3" w14:textId="51261C8D" w:rsidR="003407CB" w:rsidRPr="004E4AB0" w:rsidRDefault="00185BE7" w:rsidP="003407CB">
      <w:pPr>
        <w:ind w:firstLine="284"/>
        <w:rPr>
          <w:lang w:val="bg-BG"/>
        </w:rPr>
      </w:pPr>
      <w:r w:rsidRPr="003407CB">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fldChar w:fldCharType="separate"/>
      </w:r>
      <w:r w:rsidR="000C4C62">
        <w:rPr>
          <w:noProof/>
          <w:lang w:val="fr-FR"/>
        </w:rPr>
        <w:t>41</w:t>
      </w:r>
      <w:r w:rsidRPr="003407CB">
        <w:rPr>
          <w:lang w:val="fr-FR"/>
        </w:rPr>
        <w:fldChar w:fldCharType="end"/>
      </w:r>
      <w:r w:rsidR="003407CB" w:rsidRPr="004E4AB0">
        <w:rPr>
          <w:lang w:val="bg-BG"/>
        </w:rPr>
        <w:t>.</w:t>
      </w:r>
      <w:r w:rsidR="003407CB" w:rsidRPr="003407CB">
        <w:rPr>
          <w:lang w:val="fr-FR"/>
        </w:rPr>
        <w:t>  </w:t>
      </w:r>
      <w:r w:rsidR="004F5964">
        <w:rPr>
          <w:lang w:val="bg-BG"/>
        </w:rPr>
        <w:t xml:space="preserve">Съдът счита, че постановленията и решенията, представени от Правителството показват скорошно развитие на практиката на Върховния административен съд </w:t>
      </w:r>
      <w:r w:rsidR="0036154C">
        <w:rPr>
          <w:lang w:val="bg-BG"/>
        </w:rPr>
        <w:t xml:space="preserve">по прилагането </w:t>
      </w:r>
      <w:r w:rsidR="004F5964">
        <w:rPr>
          <w:lang w:val="bg-BG"/>
        </w:rPr>
        <w:t xml:space="preserve"> на чл. </w:t>
      </w:r>
      <w:r w:rsidR="003407CB" w:rsidRPr="004E4AB0">
        <w:rPr>
          <w:lang w:val="bg-BG"/>
        </w:rPr>
        <w:t xml:space="preserve">1 </w:t>
      </w:r>
      <w:r w:rsidR="004F5964">
        <w:rPr>
          <w:lang w:val="bg-BG"/>
        </w:rPr>
        <w:t>от Закона за отговорността на държавата и общините за вред</w:t>
      </w:r>
      <w:r w:rsidR="00515E2C">
        <w:rPr>
          <w:lang w:val="bg-BG"/>
        </w:rPr>
        <w:t>и</w:t>
      </w:r>
      <w:r w:rsidR="004F5964">
        <w:rPr>
          <w:lang w:val="bg-BG"/>
        </w:rPr>
        <w:t xml:space="preserve"> при твърдения за полицейско насилие.</w:t>
      </w:r>
      <w:r w:rsidR="003407CB" w:rsidRPr="004E4AB0">
        <w:rPr>
          <w:lang w:val="bg-BG"/>
        </w:rPr>
        <w:t xml:space="preserve"> </w:t>
      </w:r>
      <w:r w:rsidR="00C10CB8">
        <w:rPr>
          <w:lang w:val="bg-BG"/>
        </w:rPr>
        <w:t xml:space="preserve">Той счита, все пак, че предвид особените обстоятелства в дадения случай, това неотдавнашно развитие на </w:t>
      </w:r>
      <w:r w:rsidR="008333C5">
        <w:rPr>
          <w:lang w:val="bg-BG"/>
        </w:rPr>
        <w:t xml:space="preserve">националната юриспруденция </w:t>
      </w:r>
      <w:r w:rsidR="009C39EC">
        <w:rPr>
          <w:lang w:val="bg-BG"/>
        </w:rPr>
        <w:t xml:space="preserve">не е приложимо </w:t>
      </w:r>
      <w:r w:rsidR="0036154C">
        <w:rPr>
          <w:lang w:val="bg-BG"/>
        </w:rPr>
        <w:t xml:space="preserve"> относно</w:t>
      </w:r>
      <w:r w:rsidR="009C39EC">
        <w:rPr>
          <w:lang w:val="bg-BG"/>
        </w:rPr>
        <w:t xml:space="preserve"> допустимостта на настоящата жалба. </w:t>
      </w:r>
      <w:r w:rsidR="00A97F96">
        <w:rPr>
          <w:lang w:val="bg-BG"/>
        </w:rPr>
        <w:t>Съдът припомня в това отношение, че неговата постоянна юриспруденция в сходни</w:t>
      </w:r>
      <w:r w:rsidR="00E5040A">
        <w:rPr>
          <w:lang w:val="bg-BG"/>
        </w:rPr>
        <w:t>те българските</w:t>
      </w:r>
      <w:r w:rsidR="00A97F96">
        <w:rPr>
          <w:lang w:val="bg-BG"/>
        </w:rPr>
        <w:t xml:space="preserve"> дела, според която </w:t>
      </w:r>
      <w:r w:rsidR="0036154C">
        <w:rPr>
          <w:lang w:val="bg-BG"/>
        </w:rPr>
        <w:t>достъпно</w:t>
      </w:r>
      <w:r w:rsidR="00A97F96">
        <w:rPr>
          <w:lang w:val="bg-BG"/>
        </w:rPr>
        <w:t xml:space="preserve"> средство за защита в българското законодателство за компенсиране на </w:t>
      </w:r>
      <w:r w:rsidR="004760AC">
        <w:rPr>
          <w:lang w:val="bg-BG"/>
        </w:rPr>
        <w:t xml:space="preserve">нечовешко и унизително отношение, причинено от полицейски </w:t>
      </w:r>
      <w:r w:rsidR="0036154C">
        <w:rPr>
          <w:lang w:val="bg-BG"/>
        </w:rPr>
        <w:t>с</w:t>
      </w:r>
      <w:r w:rsidR="00532EDA">
        <w:rPr>
          <w:lang w:val="bg-BG"/>
        </w:rPr>
        <w:t>лужители</w:t>
      </w:r>
      <w:r w:rsidR="00E5040A">
        <w:rPr>
          <w:lang w:val="bg-BG"/>
        </w:rPr>
        <w:t>,</w:t>
      </w:r>
      <w:r w:rsidR="004760AC">
        <w:rPr>
          <w:lang w:val="bg-BG"/>
        </w:rPr>
        <w:t xml:space="preserve"> е жалба, която се подава </w:t>
      </w:r>
      <w:r w:rsidR="00942BA4">
        <w:rPr>
          <w:lang w:val="bg-BG"/>
        </w:rPr>
        <w:t>до</w:t>
      </w:r>
      <w:r w:rsidR="004760AC">
        <w:rPr>
          <w:lang w:val="bg-BG"/>
        </w:rPr>
        <w:t xml:space="preserve"> </w:t>
      </w:r>
      <w:r w:rsidR="000A6F1D">
        <w:rPr>
          <w:lang w:val="bg-BG"/>
        </w:rPr>
        <w:t xml:space="preserve">органите </w:t>
      </w:r>
      <w:r w:rsidR="007526C2">
        <w:rPr>
          <w:lang w:val="bg-BG"/>
        </w:rPr>
        <w:t xml:space="preserve">за </w:t>
      </w:r>
      <w:r w:rsidR="004760AC">
        <w:rPr>
          <w:lang w:val="bg-BG"/>
        </w:rPr>
        <w:t>наказателно</w:t>
      </w:r>
      <w:r w:rsidR="000A6F1D">
        <w:rPr>
          <w:lang w:val="bg-BG"/>
        </w:rPr>
        <w:t xml:space="preserve"> пресл</w:t>
      </w:r>
      <w:r w:rsidR="00E5040A">
        <w:rPr>
          <w:lang w:val="bg-BG"/>
        </w:rPr>
        <w:t>е</w:t>
      </w:r>
      <w:r w:rsidR="000A6F1D">
        <w:rPr>
          <w:lang w:val="bg-BG"/>
        </w:rPr>
        <w:t>дване</w:t>
      </w:r>
      <w:r w:rsidR="004760AC">
        <w:rPr>
          <w:lang w:val="bg-BG"/>
        </w:rPr>
        <w:t xml:space="preserve"> </w:t>
      </w:r>
      <w:r w:rsidR="006559A8" w:rsidRPr="004E4AB0">
        <w:rPr>
          <w:lang w:val="bg-BG"/>
        </w:rPr>
        <w:t>(</w:t>
      </w:r>
      <w:r w:rsidR="006559A8">
        <w:rPr>
          <w:lang w:val="bg-BG"/>
        </w:rPr>
        <w:t>виж</w:t>
      </w:r>
      <w:r w:rsidR="003407CB" w:rsidRPr="004E4AB0">
        <w:rPr>
          <w:lang w:val="bg-BG"/>
        </w:rPr>
        <w:t xml:space="preserve">, </w:t>
      </w:r>
      <w:r w:rsidR="006559A8">
        <w:rPr>
          <w:lang w:val="bg-BG"/>
        </w:rPr>
        <w:t>между много други</w:t>
      </w:r>
      <w:r w:rsidR="003407CB" w:rsidRPr="004E4AB0">
        <w:rPr>
          <w:lang w:val="bg-BG"/>
        </w:rPr>
        <w:t xml:space="preserve">, </w:t>
      </w:r>
      <w:r w:rsidR="006559A8">
        <w:rPr>
          <w:i/>
          <w:lang w:val="bg-BG"/>
        </w:rPr>
        <w:t>Асенов и други срещу България</w:t>
      </w:r>
      <w:r w:rsidR="003407CB" w:rsidRPr="004E4AB0">
        <w:rPr>
          <w:lang w:val="bg-BG"/>
        </w:rPr>
        <w:t xml:space="preserve">, 28 </w:t>
      </w:r>
      <w:r w:rsidR="006559A8">
        <w:rPr>
          <w:lang w:val="bg-BG"/>
        </w:rPr>
        <w:t>октомври</w:t>
      </w:r>
      <w:r w:rsidR="003407CB" w:rsidRPr="004E4AB0">
        <w:rPr>
          <w:lang w:val="bg-BG"/>
        </w:rPr>
        <w:t xml:space="preserve"> 1998</w:t>
      </w:r>
      <w:r w:rsidR="006559A8">
        <w:rPr>
          <w:lang w:val="bg-BG"/>
        </w:rPr>
        <w:t>г.</w:t>
      </w:r>
      <w:r w:rsidR="003407CB" w:rsidRPr="004E4AB0">
        <w:rPr>
          <w:lang w:val="bg-BG"/>
        </w:rPr>
        <w:t xml:space="preserve">, § 86, </w:t>
      </w:r>
      <w:r w:rsidR="006559A8">
        <w:rPr>
          <w:lang w:val="bg-BG"/>
        </w:rPr>
        <w:t>Сборник</w:t>
      </w:r>
      <w:r w:rsidR="003407CB" w:rsidRPr="004E4AB0">
        <w:rPr>
          <w:lang w:val="bg-BG"/>
        </w:rPr>
        <w:t xml:space="preserve"> 1998</w:t>
      </w:r>
      <w:r w:rsidR="003407CB" w:rsidRPr="004E4AB0">
        <w:rPr>
          <w:lang w:val="bg-BG"/>
        </w:rPr>
        <w:noBreakHyphen/>
      </w:r>
      <w:r w:rsidR="003407CB" w:rsidRPr="003407CB">
        <w:rPr>
          <w:lang w:val="fr-FR"/>
        </w:rPr>
        <w:t>VIII</w:t>
      </w:r>
      <w:r w:rsidR="003407CB" w:rsidRPr="004E4AB0">
        <w:rPr>
          <w:lang w:val="bg-BG"/>
        </w:rPr>
        <w:t xml:space="preserve">, </w:t>
      </w:r>
      <w:r w:rsidR="006559A8">
        <w:rPr>
          <w:i/>
          <w:lang w:val="bg-BG"/>
        </w:rPr>
        <w:t xml:space="preserve">Осман и Осман срещу България </w:t>
      </w:r>
      <w:r w:rsidR="006559A8" w:rsidRPr="004E4AB0">
        <w:rPr>
          <w:lang w:val="bg-BG"/>
        </w:rPr>
        <w:t>(</w:t>
      </w:r>
      <w:r w:rsidR="006559A8">
        <w:rPr>
          <w:lang w:val="bg-BG"/>
        </w:rPr>
        <w:t>дек.</w:t>
      </w:r>
      <w:r w:rsidR="003407CB" w:rsidRPr="004E4AB0">
        <w:rPr>
          <w:lang w:val="bg-BG"/>
        </w:rPr>
        <w:t xml:space="preserve">), </w:t>
      </w:r>
      <w:r w:rsidR="006559A8">
        <w:rPr>
          <w:lang w:val="bg-BG"/>
        </w:rPr>
        <w:t>№</w:t>
      </w:r>
      <w:r w:rsidR="00651EC0" w:rsidRPr="004E4AB0">
        <w:rPr>
          <w:lang w:val="bg-BG"/>
        </w:rPr>
        <w:t xml:space="preserve"> 43233/98</w:t>
      </w:r>
      <w:r w:rsidR="003407CB" w:rsidRPr="004E4AB0">
        <w:rPr>
          <w:lang w:val="bg-BG"/>
        </w:rPr>
        <w:t xml:space="preserve">, 6 </w:t>
      </w:r>
      <w:r w:rsidR="006559A8">
        <w:rPr>
          <w:lang w:val="bg-BG"/>
        </w:rPr>
        <w:t xml:space="preserve">май </w:t>
      </w:r>
      <w:r w:rsidR="003407CB" w:rsidRPr="004E4AB0">
        <w:rPr>
          <w:lang w:val="bg-BG"/>
        </w:rPr>
        <w:t>2004</w:t>
      </w:r>
      <w:r w:rsidR="006559A8">
        <w:rPr>
          <w:lang w:val="bg-BG"/>
        </w:rPr>
        <w:t xml:space="preserve"> г.</w:t>
      </w:r>
      <w:r w:rsidR="003407CB" w:rsidRPr="004E4AB0">
        <w:rPr>
          <w:lang w:val="bg-BG"/>
        </w:rPr>
        <w:t xml:space="preserve">, </w:t>
      </w:r>
      <w:r w:rsidR="006559A8">
        <w:rPr>
          <w:lang w:val="bg-BG"/>
        </w:rPr>
        <w:t>и</w:t>
      </w:r>
      <w:r w:rsidR="003407CB" w:rsidRPr="004E4AB0">
        <w:rPr>
          <w:lang w:val="bg-BG"/>
        </w:rPr>
        <w:t xml:space="preserve"> </w:t>
      </w:r>
      <w:proofErr w:type="spellStart"/>
      <w:r w:rsidR="006559A8">
        <w:rPr>
          <w:i/>
          <w:lang w:val="bg-BG"/>
        </w:rPr>
        <w:t>Кемеров</w:t>
      </w:r>
      <w:proofErr w:type="spellEnd"/>
      <w:r w:rsidR="006559A8">
        <w:rPr>
          <w:i/>
          <w:lang w:val="bg-BG"/>
        </w:rPr>
        <w:t xml:space="preserve"> срещу България</w:t>
      </w:r>
      <w:r w:rsidR="003407CB" w:rsidRPr="004E4AB0">
        <w:rPr>
          <w:i/>
          <w:lang w:val="bg-BG"/>
        </w:rPr>
        <w:t xml:space="preserve"> </w:t>
      </w:r>
      <w:r w:rsidR="003407CB" w:rsidRPr="004E4AB0">
        <w:rPr>
          <w:lang w:val="bg-BG"/>
        </w:rPr>
        <w:t>(</w:t>
      </w:r>
      <w:r w:rsidR="006559A8">
        <w:rPr>
          <w:lang w:val="bg-BG"/>
        </w:rPr>
        <w:t>дек.</w:t>
      </w:r>
      <w:r w:rsidR="003407CB" w:rsidRPr="004E4AB0">
        <w:rPr>
          <w:lang w:val="bg-BG"/>
        </w:rPr>
        <w:t xml:space="preserve">), </w:t>
      </w:r>
      <w:r w:rsidR="006559A8">
        <w:rPr>
          <w:lang w:val="bg-BG"/>
        </w:rPr>
        <w:t>№</w:t>
      </w:r>
      <w:r w:rsidR="00651EC0" w:rsidRPr="004E4AB0">
        <w:rPr>
          <w:lang w:val="bg-BG"/>
        </w:rPr>
        <w:t xml:space="preserve"> 44041/98</w:t>
      </w:r>
      <w:r w:rsidR="003407CB" w:rsidRPr="004E4AB0">
        <w:rPr>
          <w:lang w:val="bg-BG"/>
        </w:rPr>
        <w:t xml:space="preserve">, 2 </w:t>
      </w:r>
      <w:r w:rsidR="006559A8">
        <w:rPr>
          <w:lang w:val="bg-BG"/>
        </w:rPr>
        <w:t xml:space="preserve">септември </w:t>
      </w:r>
      <w:r w:rsidR="003407CB" w:rsidRPr="004E4AB0">
        <w:rPr>
          <w:lang w:val="bg-BG"/>
        </w:rPr>
        <w:t>2004</w:t>
      </w:r>
      <w:r w:rsidR="006559A8">
        <w:rPr>
          <w:lang w:val="bg-BG"/>
        </w:rPr>
        <w:t xml:space="preserve"> г.</w:t>
      </w:r>
      <w:r w:rsidR="003407CB" w:rsidRPr="004E4AB0">
        <w:rPr>
          <w:lang w:val="bg-BG"/>
        </w:rPr>
        <w:t xml:space="preserve">). </w:t>
      </w:r>
      <w:r w:rsidR="00813124">
        <w:rPr>
          <w:lang w:val="bg-BG"/>
        </w:rPr>
        <w:t xml:space="preserve">Съдът отбелязва, че жалбоподателят се е обърнал към </w:t>
      </w:r>
      <w:r w:rsidR="008B1554">
        <w:rPr>
          <w:lang w:val="bg-BG"/>
        </w:rPr>
        <w:t xml:space="preserve">разследващите </w:t>
      </w:r>
      <w:r w:rsidR="00813124">
        <w:rPr>
          <w:lang w:val="bg-BG"/>
        </w:rPr>
        <w:t>органите</w:t>
      </w:r>
      <w:r w:rsidR="004B1AB3">
        <w:rPr>
          <w:lang w:val="bg-BG"/>
        </w:rPr>
        <w:t xml:space="preserve"> с искане за разследване на</w:t>
      </w:r>
      <w:r w:rsidR="008B1554">
        <w:rPr>
          <w:lang w:val="bg-BG"/>
        </w:rPr>
        <w:t xml:space="preserve"> твърденията за лошо отношение</w:t>
      </w:r>
      <w:r w:rsidR="00E5040A">
        <w:rPr>
          <w:lang w:val="bg-BG"/>
        </w:rPr>
        <w:t xml:space="preserve"> от страна на полицаите </w:t>
      </w:r>
      <w:r w:rsidR="008B1554">
        <w:rPr>
          <w:lang w:val="bg-BG"/>
        </w:rPr>
        <w:t xml:space="preserve">и че е оспорил, без успех, решението за прекратяване на </w:t>
      </w:r>
      <w:r w:rsidR="00FD563B">
        <w:rPr>
          <w:lang w:val="bg-BG"/>
        </w:rPr>
        <w:t xml:space="preserve">следствието на </w:t>
      </w:r>
      <w:r w:rsidR="00DF5D08">
        <w:rPr>
          <w:lang w:val="bg-BG"/>
        </w:rPr>
        <w:t>Окръжната</w:t>
      </w:r>
      <w:r w:rsidR="00FD563B">
        <w:rPr>
          <w:lang w:val="bg-BG"/>
        </w:rPr>
        <w:t xml:space="preserve"> прокуратура </w:t>
      </w:r>
      <w:r w:rsidR="00ED44D7" w:rsidRPr="004E4AB0">
        <w:rPr>
          <w:lang w:val="bg-BG"/>
        </w:rPr>
        <w:t>(</w:t>
      </w:r>
      <w:r w:rsidR="00FF1EE4">
        <w:rPr>
          <w:lang w:val="bg-BG"/>
        </w:rPr>
        <w:t>параграфи</w:t>
      </w:r>
      <w:r w:rsidR="00ED44D7" w:rsidRPr="004E4AB0">
        <w:rPr>
          <w:lang w:val="bg-BG"/>
        </w:rPr>
        <w:t xml:space="preserve"> 27 </w:t>
      </w:r>
      <w:r w:rsidR="00FF1EE4">
        <w:rPr>
          <w:lang w:val="bg-BG"/>
        </w:rPr>
        <w:t>и</w:t>
      </w:r>
      <w:r w:rsidR="00ED44D7" w:rsidRPr="004E4AB0">
        <w:rPr>
          <w:lang w:val="bg-BG"/>
        </w:rPr>
        <w:t xml:space="preserve"> 28 </w:t>
      </w:r>
      <w:r w:rsidR="00FF1EE4">
        <w:rPr>
          <w:lang w:val="bg-BG"/>
        </w:rPr>
        <w:t>по-горе</w:t>
      </w:r>
      <w:r w:rsidR="003407CB" w:rsidRPr="004E4AB0">
        <w:rPr>
          <w:lang w:val="bg-BG"/>
        </w:rPr>
        <w:t xml:space="preserve">). </w:t>
      </w:r>
      <w:r w:rsidR="00071DDC">
        <w:rPr>
          <w:lang w:val="bg-BG"/>
        </w:rPr>
        <w:t xml:space="preserve">Той счита, че след като е изчерпал всичките възможности, които системата на българското наказателно правосъдие му дава, и при липса на пълно установяване на всички </w:t>
      </w:r>
      <w:r w:rsidR="004B1AB3">
        <w:rPr>
          <w:lang w:val="bg-BG"/>
        </w:rPr>
        <w:t xml:space="preserve"> относими</w:t>
      </w:r>
      <w:r w:rsidR="009A53A6">
        <w:rPr>
          <w:lang w:val="bg-BG"/>
        </w:rPr>
        <w:t xml:space="preserve"> факти по </w:t>
      </w:r>
      <w:r w:rsidR="004B1AB3">
        <w:rPr>
          <w:lang w:val="bg-BG"/>
        </w:rPr>
        <w:t xml:space="preserve"> настоящия</w:t>
      </w:r>
      <w:r w:rsidR="009A53A6">
        <w:rPr>
          <w:lang w:val="bg-BG"/>
        </w:rPr>
        <w:t xml:space="preserve"> случай в рамките на официалното следствие, не </w:t>
      </w:r>
      <w:r w:rsidR="003D3772">
        <w:rPr>
          <w:lang w:val="bg-BG"/>
        </w:rPr>
        <w:t xml:space="preserve">е </w:t>
      </w:r>
      <w:r w:rsidR="009A53A6">
        <w:rPr>
          <w:lang w:val="bg-BG"/>
        </w:rPr>
        <w:t>може</w:t>
      </w:r>
      <w:r w:rsidR="003D3772">
        <w:rPr>
          <w:lang w:val="bg-BG"/>
        </w:rPr>
        <w:t>ло</w:t>
      </w:r>
      <w:r w:rsidR="009A53A6">
        <w:rPr>
          <w:lang w:val="bg-BG"/>
        </w:rPr>
        <w:t xml:space="preserve"> да се очаква, </w:t>
      </w:r>
      <w:r w:rsidR="00B0248D">
        <w:rPr>
          <w:lang w:val="bg-BG"/>
        </w:rPr>
        <w:t xml:space="preserve">жалбоподателят да опита да получи компенсация </w:t>
      </w:r>
      <w:r w:rsidR="00DB33D0">
        <w:rPr>
          <w:lang w:val="bg-BG"/>
        </w:rPr>
        <w:t xml:space="preserve">като заведе иск за обезщетение за вреди </w:t>
      </w:r>
      <w:r w:rsidR="004B1AB3">
        <w:rPr>
          <w:lang w:val="bg-BG"/>
        </w:rPr>
        <w:t xml:space="preserve"> по</w:t>
      </w:r>
      <w:r w:rsidR="00DB33D0">
        <w:rPr>
          <w:lang w:val="bg-BG"/>
        </w:rPr>
        <w:t xml:space="preserve"> чл. 1 от Закона за отговорността на държавата и общините за вред</w:t>
      </w:r>
      <w:r w:rsidR="00E5040A">
        <w:rPr>
          <w:lang w:val="bg-BG"/>
        </w:rPr>
        <w:t>и</w:t>
      </w:r>
      <w:r w:rsidR="00DB33D0">
        <w:rPr>
          <w:lang w:val="bg-BG"/>
        </w:rPr>
        <w:t xml:space="preserve"> </w:t>
      </w:r>
      <w:r w:rsidR="003407CB" w:rsidRPr="004E4AB0">
        <w:rPr>
          <w:lang w:val="bg-BG"/>
        </w:rPr>
        <w:t>(</w:t>
      </w:r>
      <w:r w:rsidR="00DB33D0">
        <w:rPr>
          <w:lang w:val="bg-BG"/>
        </w:rPr>
        <w:t xml:space="preserve">виж </w:t>
      </w:r>
      <w:r w:rsidR="00DB33D0">
        <w:rPr>
          <w:i/>
          <w:lang w:val="bg-BG"/>
        </w:rPr>
        <w:t>Асенов и други</w:t>
      </w:r>
      <w:r w:rsidR="003407CB" w:rsidRPr="004E4AB0">
        <w:rPr>
          <w:i/>
          <w:lang w:val="bg-BG"/>
        </w:rPr>
        <w:t xml:space="preserve">, </w:t>
      </w:r>
      <w:r w:rsidR="00DB33D0">
        <w:rPr>
          <w:lang w:val="bg-BG"/>
        </w:rPr>
        <w:t>цитирано по-горе</w:t>
      </w:r>
      <w:r w:rsidR="003407CB" w:rsidRPr="004E4AB0">
        <w:rPr>
          <w:lang w:val="bg-BG"/>
        </w:rPr>
        <w:t>, § 86).</w:t>
      </w:r>
    </w:p>
    <w:p w14:paraId="6A38CE27" w14:textId="3E222617" w:rsidR="00BB289E"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42</w:t>
      </w:r>
      <w:r w:rsidRPr="003407CB">
        <w:rPr>
          <w:lang w:val="fr-FR"/>
        </w:rPr>
        <w:fldChar w:fldCharType="end"/>
      </w:r>
      <w:r w:rsidR="003407CB" w:rsidRPr="004E4AB0">
        <w:rPr>
          <w:lang w:val="bg-BG"/>
        </w:rPr>
        <w:t>.</w:t>
      </w:r>
      <w:r w:rsidR="003407CB" w:rsidRPr="003407CB">
        <w:rPr>
          <w:lang w:val="fr-FR"/>
        </w:rPr>
        <w:t>  </w:t>
      </w:r>
      <w:r w:rsidR="003D3772">
        <w:rPr>
          <w:lang w:val="bg-BG"/>
        </w:rPr>
        <w:t xml:space="preserve">Поради това, Съдът счита, че има основание да отхвърли </w:t>
      </w:r>
      <w:r w:rsidR="004B1AB3">
        <w:rPr>
          <w:lang w:val="bg-BG"/>
        </w:rPr>
        <w:t xml:space="preserve"> </w:t>
      </w:r>
      <w:proofErr w:type="spellStart"/>
      <w:r w:rsidR="004B1AB3">
        <w:rPr>
          <w:lang w:val="bg-BG"/>
        </w:rPr>
        <w:t>възраженето</w:t>
      </w:r>
      <w:proofErr w:type="spellEnd"/>
      <w:r w:rsidR="004B1AB3">
        <w:rPr>
          <w:lang w:val="bg-BG"/>
        </w:rPr>
        <w:t xml:space="preserve"> </w:t>
      </w:r>
      <w:r w:rsidR="003D3772">
        <w:rPr>
          <w:lang w:val="bg-BG"/>
        </w:rPr>
        <w:t xml:space="preserve">за </w:t>
      </w:r>
      <w:proofErr w:type="spellStart"/>
      <w:r w:rsidR="003D3772">
        <w:rPr>
          <w:lang w:val="bg-BG"/>
        </w:rPr>
        <w:t>неизчерпване</w:t>
      </w:r>
      <w:proofErr w:type="spellEnd"/>
      <w:r w:rsidR="003D3772">
        <w:rPr>
          <w:lang w:val="bg-BG"/>
        </w:rPr>
        <w:t xml:space="preserve"> на вътрешноправните средства, повдигнато от Правителството</w:t>
      </w:r>
    </w:p>
    <w:p w14:paraId="20499845" w14:textId="2BC2B2F7"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43</w:t>
      </w:r>
      <w:r w:rsidRPr="003407CB">
        <w:rPr>
          <w:lang w:val="fr-FR"/>
        </w:rPr>
        <w:fldChar w:fldCharType="end"/>
      </w:r>
      <w:r w:rsidR="003407CB" w:rsidRPr="004E4AB0">
        <w:rPr>
          <w:lang w:val="bg-BG"/>
        </w:rPr>
        <w:t>.</w:t>
      </w:r>
      <w:r w:rsidR="003407CB" w:rsidRPr="003407CB">
        <w:rPr>
          <w:lang w:val="fr-FR"/>
        </w:rPr>
        <w:t>  </w:t>
      </w:r>
      <w:r w:rsidR="002E6E26">
        <w:rPr>
          <w:lang w:val="bg-BG"/>
        </w:rPr>
        <w:t xml:space="preserve">Съдът установява, освен това, че тази </w:t>
      </w:r>
      <w:r w:rsidR="008F1FD8">
        <w:rPr>
          <w:lang w:val="bg-BG"/>
        </w:rPr>
        <w:t>жалба</w:t>
      </w:r>
      <w:r w:rsidR="002E6E26">
        <w:rPr>
          <w:lang w:val="bg-BG"/>
        </w:rPr>
        <w:t xml:space="preserve"> не е явно не</w:t>
      </w:r>
      <w:r w:rsidR="008F1FD8">
        <w:rPr>
          <w:lang w:val="bg-BG"/>
        </w:rPr>
        <w:t>обоснована</w:t>
      </w:r>
      <w:r w:rsidR="002E6E26">
        <w:rPr>
          <w:lang w:val="bg-BG"/>
        </w:rPr>
        <w:t xml:space="preserve"> по смисъла на чл. </w:t>
      </w:r>
      <w:r w:rsidR="003407CB" w:rsidRPr="004E4AB0">
        <w:rPr>
          <w:lang w:val="bg-BG"/>
        </w:rPr>
        <w:t xml:space="preserve">35 § 3 </w:t>
      </w:r>
      <w:r w:rsidR="003407CB" w:rsidRPr="003407CB">
        <w:rPr>
          <w:lang w:val="fr-FR"/>
        </w:rPr>
        <w:t>a</w:t>
      </w:r>
      <w:r w:rsidR="003407CB" w:rsidRPr="004E4AB0">
        <w:rPr>
          <w:lang w:val="bg-BG"/>
        </w:rPr>
        <w:t xml:space="preserve">) </w:t>
      </w:r>
      <w:r w:rsidR="002E6E26">
        <w:rPr>
          <w:lang w:val="bg-BG"/>
        </w:rPr>
        <w:t xml:space="preserve">от Конвенцията и </w:t>
      </w:r>
      <w:r w:rsidR="004B1AB3">
        <w:rPr>
          <w:lang w:val="bg-BG"/>
        </w:rPr>
        <w:t xml:space="preserve"> и няма друго основание</w:t>
      </w:r>
      <w:r w:rsidR="002E6E26">
        <w:rPr>
          <w:lang w:val="bg-BG"/>
        </w:rPr>
        <w:t xml:space="preserve"> за недопустимост. Следователно</w:t>
      </w:r>
      <w:r w:rsidR="00E5040A">
        <w:rPr>
          <w:lang w:val="bg-BG"/>
        </w:rPr>
        <w:t>,</w:t>
      </w:r>
      <w:r w:rsidR="002E6E26">
        <w:rPr>
          <w:lang w:val="bg-BG"/>
        </w:rPr>
        <w:t xml:space="preserve"> той я обявява за допустима. </w:t>
      </w:r>
    </w:p>
    <w:p w14:paraId="42634A56" w14:textId="77777777" w:rsidR="003407CB" w:rsidRPr="004E4AB0" w:rsidRDefault="003407CB" w:rsidP="003407CB">
      <w:pPr>
        <w:keepNext/>
        <w:keepLines/>
        <w:tabs>
          <w:tab w:val="left" w:pos="731"/>
        </w:tabs>
        <w:spacing w:before="240" w:after="120"/>
        <w:ind w:left="732" w:hanging="301"/>
        <w:outlineLvl w:val="2"/>
        <w:rPr>
          <w:rFonts w:asciiTheme="majorHAnsi" w:eastAsiaTheme="majorEastAsia" w:hAnsiTheme="majorHAnsi" w:cstheme="majorBidi"/>
          <w:bCs/>
          <w:i/>
          <w:lang w:val="bg-BG"/>
        </w:rPr>
      </w:pPr>
      <w:r w:rsidRPr="004E4AB0">
        <w:rPr>
          <w:rFonts w:asciiTheme="majorHAnsi" w:eastAsiaTheme="majorEastAsia" w:hAnsiTheme="majorHAnsi" w:cstheme="majorBidi"/>
          <w:bCs/>
          <w:i/>
          <w:lang w:val="bg-BG"/>
        </w:rPr>
        <w:t>2.</w:t>
      </w:r>
      <w:r w:rsidRPr="003407CB">
        <w:rPr>
          <w:rFonts w:asciiTheme="majorHAnsi" w:eastAsiaTheme="majorEastAsia" w:hAnsiTheme="majorHAnsi" w:cstheme="majorBidi"/>
          <w:bCs/>
          <w:i/>
          <w:lang w:val="fr-FR"/>
        </w:rPr>
        <w:t>  </w:t>
      </w:r>
      <w:r w:rsidR="00517610">
        <w:rPr>
          <w:rFonts w:asciiTheme="majorHAnsi" w:eastAsiaTheme="majorEastAsia" w:hAnsiTheme="majorHAnsi" w:cstheme="majorBidi"/>
          <w:bCs/>
          <w:i/>
          <w:lang w:val="bg-BG"/>
        </w:rPr>
        <w:t>По същество</w:t>
      </w:r>
    </w:p>
    <w:p w14:paraId="762792B7" w14:textId="77777777" w:rsidR="003407CB" w:rsidRPr="004E4AB0" w:rsidRDefault="003407CB"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sidRPr="003407CB">
        <w:rPr>
          <w:rFonts w:asciiTheme="majorHAnsi" w:eastAsiaTheme="majorEastAsia" w:hAnsiTheme="majorHAnsi" w:cstheme="majorBidi"/>
          <w:b/>
          <w:bCs/>
          <w:iCs/>
          <w:sz w:val="20"/>
          <w:lang w:val="fr-FR"/>
        </w:rPr>
        <w:t>a</w:t>
      </w:r>
      <w:r w:rsidRPr="004E4AB0">
        <w:rPr>
          <w:rFonts w:asciiTheme="majorHAnsi" w:eastAsiaTheme="majorEastAsia" w:hAnsiTheme="majorHAnsi" w:cstheme="majorBidi"/>
          <w:b/>
          <w:bCs/>
          <w:iCs/>
          <w:sz w:val="20"/>
          <w:lang w:val="bg-BG"/>
        </w:rPr>
        <w:t>)</w:t>
      </w:r>
      <w:r w:rsidRPr="003407CB">
        <w:rPr>
          <w:rFonts w:asciiTheme="majorHAnsi" w:eastAsiaTheme="majorEastAsia" w:hAnsiTheme="majorHAnsi" w:cstheme="majorBidi"/>
          <w:b/>
          <w:bCs/>
          <w:iCs/>
          <w:sz w:val="20"/>
          <w:lang w:val="fr-FR"/>
        </w:rPr>
        <w:t>  </w:t>
      </w:r>
      <w:r w:rsidR="005C5B7E">
        <w:rPr>
          <w:rFonts w:asciiTheme="majorHAnsi" w:eastAsiaTheme="majorEastAsia" w:hAnsiTheme="majorHAnsi" w:cstheme="majorBidi"/>
          <w:b/>
          <w:bCs/>
          <w:iCs/>
          <w:sz w:val="20"/>
          <w:lang w:val="bg-BG"/>
        </w:rPr>
        <w:t>Становища</w:t>
      </w:r>
      <w:r w:rsidR="00E5040A">
        <w:rPr>
          <w:rFonts w:asciiTheme="majorHAnsi" w:eastAsiaTheme="majorEastAsia" w:hAnsiTheme="majorHAnsi" w:cstheme="majorBidi"/>
          <w:b/>
          <w:bCs/>
          <w:iCs/>
          <w:sz w:val="20"/>
          <w:lang w:val="bg-BG"/>
        </w:rPr>
        <w:t xml:space="preserve"> </w:t>
      </w:r>
      <w:r w:rsidR="00517610">
        <w:rPr>
          <w:rFonts w:asciiTheme="majorHAnsi" w:eastAsiaTheme="majorEastAsia" w:hAnsiTheme="majorHAnsi" w:cstheme="majorBidi"/>
          <w:b/>
          <w:bCs/>
          <w:iCs/>
          <w:sz w:val="20"/>
          <w:lang w:val="bg-BG"/>
        </w:rPr>
        <w:t>на страните</w:t>
      </w:r>
    </w:p>
    <w:p w14:paraId="67346FA3" w14:textId="48282DCE" w:rsidR="00CC362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44</w:t>
      </w:r>
      <w:r w:rsidRPr="003407CB">
        <w:rPr>
          <w:lang w:val="fr-FR"/>
        </w:rPr>
        <w:fldChar w:fldCharType="end"/>
      </w:r>
      <w:r w:rsidR="003407CB" w:rsidRPr="004E4AB0">
        <w:rPr>
          <w:lang w:val="bg-BG"/>
        </w:rPr>
        <w:t>.</w:t>
      </w:r>
      <w:r w:rsidR="003407CB" w:rsidRPr="003407CB">
        <w:rPr>
          <w:lang w:val="fr-FR"/>
        </w:rPr>
        <w:t>  </w:t>
      </w:r>
      <w:r w:rsidR="00D34BD5">
        <w:rPr>
          <w:lang w:val="bg-BG"/>
        </w:rPr>
        <w:t xml:space="preserve">Жалбоподателят </w:t>
      </w:r>
      <w:r w:rsidR="00E5040A">
        <w:rPr>
          <w:lang w:val="bg-BG"/>
        </w:rPr>
        <w:t>твърди</w:t>
      </w:r>
      <w:r w:rsidR="00D34BD5">
        <w:rPr>
          <w:lang w:val="bg-BG"/>
        </w:rPr>
        <w:t xml:space="preserve">, че специалните полицейски </w:t>
      </w:r>
      <w:r w:rsidR="004B1AB3">
        <w:rPr>
          <w:lang w:val="bg-BG"/>
        </w:rPr>
        <w:t>служители,</w:t>
      </w:r>
      <w:r w:rsidR="00D34BD5">
        <w:rPr>
          <w:lang w:val="bg-BG"/>
        </w:rPr>
        <w:t xml:space="preserve"> които са го арестували сутринта на </w:t>
      </w:r>
      <w:r w:rsidR="003407CB" w:rsidRPr="004E4AB0">
        <w:rPr>
          <w:lang w:val="bg-BG"/>
        </w:rPr>
        <w:t xml:space="preserve">26 </w:t>
      </w:r>
      <w:r w:rsidR="00D34BD5">
        <w:rPr>
          <w:lang w:val="bg-BG"/>
        </w:rPr>
        <w:t>февруари</w:t>
      </w:r>
      <w:r w:rsidR="003407CB" w:rsidRPr="004E4AB0">
        <w:rPr>
          <w:lang w:val="bg-BG"/>
        </w:rPr>
        <w:t xml:space="preserve"> 2009</w:t>
      </w:r>
      <w:r w:rsidR="00D34BD5">
        <w:rPr>
          <w:lang w:val="bg-BG"/>
        </w:rPr>
        <w:t xml:space="preserve"> г. в неговия дом, са му нанесли множество удари по главата, </w:t>
      </w:r>
      <w:r w:rsidR="00EA50B1">
        <w:rPr>
          <w:lang w:val="bg-BG"/>
        </w:rPr>
        <w:t xml:space="preserve">торса и горните и долни крайници. По-късно през деня, той е бил малтретиран от същите тези полицаи, които са искали да </w:t>
      </w:r>
      <w:r w:rsidR="002F4F8A">
        <w:rPr>
          <w:lang w:val="bg-BG"/>
        </w:rPr>
        <w:t>изтръгнат информация от него, ко</w:t>
      </w:r>
      <w:r w:rsidR="00E5040A">
        <w:rPr>
          <w:lang w:val="bg-BG"/>
        </w:rPr>
        <w:t>я</w:t>
      </w:r>
      <w:r w:rsidR="002F4F8A">
        <w:rPr>
          <w:lang w:val="bg-BG"/>
        </w:rPr>
        <w:t xml:space="preserve">то да им позволи да съберат доказателства в рамките на </w:t>
      </w:r>
      <w:r w:rsidR="004B1AB3">
        <w:rPr>
          <w:lang w:val="bg-BG"/>
        </w:rPr>
        <w:t>разследването</w:t>
      </w:r>
      <w:r w:rsidR="002F4F8A">
        <w:rPr>
          <w:lang w:val="bg-BG"/>
        </w:rPr>
        <w:t>, водено срещу него</w:t>
      </w:r>
      <w:r w:rsidR="003407CB" w:rsidRPr="004E4AB0">
        <w:rPr>
          <w:lang w:val="bg-BG"/>
        </w:rPr>
        <w:t xml:space="preserve"> </w:t>
      </w:r>
      <w:r w:rsidR="002F4F8A">
        <w:rPr>
          <w:lang w:val="bg-BG"/>
        </w:rPr>
        <w:t>и неговите предполагаеми съучастници. Той твърди, че официалните констатации, съдържащи се в медицинското удостоверение, съставено на следващия ден след събитията</w:t>
      </w:r>
      <w:r w:rsidR="00E5040A">
        <w:rPr>
          <w:lang w:val="bg-BG"/>
        </w:rPr>
        <w:t>,</w:t>
      </w:r>
      <w:r w:rsidR="002F4F8A">
        <w:rPr>
          <w:lang w:val="bg-BG"/>
        </w:rPr>
        <w:t xml:space="preserve"> </w:t>
      </w:r>
      <w:r w:rsidR="00CC3620">
        <w:rPr>
          <w:lang w:val="bg-BG"/>
        </w:rPr>
        <w:t>потвърждават неговата версия на фактите</w:t>
      </w:r>
      <w:r w:rsidR="00E5040A">
        <w:rPr>
          <w:lang w:val="bg-BG"/>
        </w:rPr>
        <w:t>.</w:t>
      </w:r>
    </w:p>
    <w:p w14:paraId="61ABB57A" w14:textId="77777777" w:rsidR="00B55F1B"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45</w:t>
      </w:r>
      <w:r w:rsidRPr="003407CB">
        <w:rPr>
          <w:lang w:val="fr-FR"/>
        </w:rPr>
        <w:fldChar w:fldCharType="end"/>
      </w:r>
      <w:r w:rsidR="003407CB" w:rsidRPr="004E4AB0">
        <w:rPr>
          <w:lang w:val="bg-BG"/>
        </w:rPr>
        <w:t>.</w:t>
      </w:r>
      <w:r w:rsidR="003407CB" w:rsidRPr="003407CB">
        <w:rPr>
          <w:lang w:val="fr-FR"/>
        </w:rPr>
        <w:t>  </w:t>
      </w:r>
      <w:r w:rsidR="009E71E0">
        <w:rPr>
          <w:lang w:val="bg-BG"/>
        </w:rPr>
        <w:t xml:space="preserve">Жалбоподателят изтъква факта, че именно Правителството трябва да даде убедително обяснение що се отнася до установените наранявания. Той отбелязва в това отношение, че въобще не е било необходимо да се прибягва до физическа сила, за да бъде арестуван: </w:t>
      </w:r>
      <w:r w:rsidR="006616A8">
        <w:rPr>
          <w:lang w:val="bg-BG"/>
        </w:rPr>
        <w:t>има</w:t>
      </w:r>
      <w:r w:rsidR="0093520E">
        <w:rPr>
          <w:lang w:val="bg-BG"/>
        </w:rPr>
        <w:t>л</w:t>
      </w:r>
      <w:r w:rsidR="006616A8">
        <w:rPr>
          <w:lang w:val="bg-BG"/>
        </w:rPr>
        <w:t xml:space="preserve"> е чисто съдебно минало и никакво обстоятелство не е водело д</w:t>
      </w:r>
      <w:r w:rsidR="00E5040A">
        <w:rPr>
          <w:lang w:val="bg-BG"/>
        </w:rPr>
        <w:t>о</w:t>
      </w:r>
      <w:r w:rsidR="006616A8">
        <w:rPr>
          <w:lang w:val="bg-BG"/>
        </w:rPr>
        <w:t xml:space="preserve"> заключението, че ще окаже съпротива на силите на реда. </w:t>
      </w:r>
    </w:p>
    <w:p w14:paraId="135DED6D" w14:textId="48720204" w:rsidR="007E5B39"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46</w:t>
      </w:r>
      <w:r w:rsidRPr="003407CB">
        <w:rPr>
          <w:lang w:val="fr-FR"/>
        </w:rPr>
        <w:fldChar w:fldCharType="end"/>
      </w:r>
      <w:r w:rsidR="003407CB" w:rsidRPr="004E4AB0">
        <w:rPr>
          <w:lang w:val="bg-BG"/>
        </w:rPr>
        <w:t>.</w:t>
      </w:r>
      <w:r w:rsidR="003407CB" w:rsidRPr="003407CB">
        <w:rPr>
          <w:lang w:val="fr-FR"/>
        </w:rPr>
        <w:t>  </w:t>
      </w:r>
      <w:r w:rsidR="003E1FD4">
        <w:rPr>
          <w:lang w:val="bg-BG"/>
        </w:rPr>
        <w:t xml:space="preserve">Жалбоподателят </w:t>
      </w:r>
      <w:r w:rsidR="00704ABF">
        <w:rPr>
          <w:lang w:val="bg-BG"/>
        </w:rPr>
        <w:t>твърди</w:t>
      </w:r>
      <w:r w:rsidR="003E1FD4">
        <w:rPr>
          <w:lang w:val="bg-BG"/>
        </w:rPr>
        <w:t xml:space="preserve">, че </w:t>
      </w:r>
      <w:r w:rsidR="00A75603">
        <w:rPr>
          <w:lang w:val="bg-BG"/>
        </w:rPr>
        <w:t xml:space="preserve">що се отнася до тяхната интензивност и дълга продължителност, причинените страдания превишават </w:t>
      </w:r>
      <w:r w:rsidR="001F6037">
        <w:rPr>
          <w:lang w:val="bg-BG"/>
        </w:rPr>
        <w:t xml:space="preserve">прага на тежест, изискван </w:t>
      </w:r>
      <w:r w:rsidR="004B1AB3">
        <w:rPr>
          <w:lang w:val="bg-BG"/>
        </w:rPr>
        <w:t xml:space="preserve"> от </w:t>
      </w:r>
      <w:r w:rsidR="001F6037">
        <w:rPr>
          <w:lang w:val="bg-BG"/>
        </w:rPr>
        <w:t xml:space="preserve">чл. 3 от Конвенцията. Той определя отношението в случая като </w:t>
      </w:r>
      <w:r w:rsidR="007E5B39">
        <w:rPr>
          <w:lang w:val="bg-BG"/>
        </w:rPr>
        <w:t>изтезание</w:t>
      </w:r>
      <w:r w:rsidR="00F144AB">
        <w:rPr>
          <w:lang w:val="bg-BG"/>
        </w:rPr>
        <w:t>.</w:t>
      </w:r>
    </w:p>
    <w:p w14:paraId="156A3BDA" w14:textId="58C4268C" w:rsidR="006D2FB1"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47</w:t>
      </w:r>
      <w:r w:rsidRPr="003407CB">
        <w:rPr>
          <w:lang w:val="fr-FR"/>
        </w:rPr>
        <w:fldChar w:fldCharType="end"/>
      </w:r>
      <w:r w:rsidR="003407CB" w:rsidRPr="004E4AB0">
        <w:rPr>
          <w:lang w:val="bg-BG"/>
        </w:rPr>
        <w:t>.</w:t>
      </w:r>
      <w:r w:rsidR="003407CB" w:rsidRPr="003407CB">
        <w:rPr>
          <w:lang w:val="fr-FR"/>
        </w:rPr>
        <w:t>  </w:t>
      </w:r>
      <w:r w:rsidR="003331A0">
        <w:rPr>
          <w:lang w:val="bg-BG"/>
        </w:rPr>
        <w:t>Правителството се противопоставя на позицията на жалбоподателя и потвърждава, че той не е бил жерт</w:t>
      </w:r>
      <w:r w:rsidR="001164C2">
        <w:rPr>
          <w:lang w:val="bg-BG"/>
        </w:rPr>
        <w:t>ва на лошо отношение</w:t>
      </w:r>
      <w:r w:rsidR="00704ABF">
        <w:rPr>
          <w:lang w:val="bg-BG"/>
        </w:rPr>
        <w:t>,</w:t>
      </w:r>
      <w:r w:rsidR="001164C2">
        <w:rPr>
          <w:lang w:val="bg-BG"/>
        </w:rPr>
        <w:t xml:space="preserve"> попадащо в </w:t>
      </w:r>
      <w:r w:rsidR="0073019C">
        <w:rPr>
          <w:lang w:val="bg-BG"/>
        </w:rPr>
        <w:t>обсега</w:t>
      </w:r>
      <w:r w:rsidR="00704ABF">
        <w:rPr>
          <w:lang w:val="bg-BG"/>
        </w:rPr>
        <w:t xml:space="preserve"> </w:t>
      </w:r>
      <w:r w:rsidR="001164C2">
        <w:rPr>
          <w:lang w:val="bg-BG"/>
        </w:rPr>
        <w:t xml:space="preserve">на чл. </w:t>
      </w:r>
      <w:r w:rsidR="003407CB" w:rsidRPr="004E4AB0">
        <w:rPr>
          <w:lang w:val="bg-BG"/>
        </w:rPr>
        <w:t xml:space="preserve">3 </w:t>
      </w:r>
      <w:r w:rsidR="001164C2">
        <w:rPr>
          <w:lang w:val="bg-BG"/>
        </w:rPr>
        <w:t xml:space="preserve">от Конвенцията. То отбелязва, че </w:t>
      </w:r>
      <w:r w:rsidR="006D2FB1">
        <w:rPr>
          <w:lang w:val="bg-BG"/>
        </w:rPr>
        <w:t xml:space="preserve">твърденията на жалбоподателя, според които той е бил бит след неговия арест не се потвърждават от нито един друг документ по преписката. </w:t>
      </w:r>
    </w:p>
    <w:p w14:paraId="2786D817" w14:textId="45C026DF" w:rsidR="003407CB" w:rsidRPr="004E4AB0" w:rsidRDefault="00185BE7" w:rsidP="003407CB">
      <w:pPr>
        <w:ind w:firstLine="284"/>
        <w:rPr>
          <w:lang w:val="bg-BG"/>
        </w:rPr>
      </w:pPr>
      <w:r w:rsidRPr="003407CB">
        <w:rPr>
          <w:lang w:val="fr-FR"/>
        </w:rPr>
        <w:fldChar w:fldCharType="begin"/>
      </w:r>
      <w:r w:rsidR="003407CB" w:rsidRPr="004E4AB0">
        <w:rPr>
          <w:lang w:val="bg-BG"/>
        </w:rPr>
        <w:instrText xml:space="preserve"> </w:instrText>
      </w:r>
      <w:r w:rsidR="003407CB" w:rsidRPr="003407CB">
        <w:rPr>
          <w:lang w:val="fr-FR"/>
        </w:rPr>
        <w:instrText>SEQ</w:instrText>
      </w:r>
      <w:r w:rsidR="003407CB" w:rsidRPr="004E4AB0">
        <w:rPr>
          <w:lang w:val="bg-BG"/>
        </w:rPr>
        <w:instrText xml:space="preserve"> </w:instrText>
      </w:r>
      <w:r w:rsidR="003407CB" w:rsidRPr="003407CB">
        <w:rPr>
          <w:lang w:val="fr-FR"/>
        </w:rPr>
        <w:instrText>level</w:instrText>
      </w:r>
      <w:r w:rsidR="003407CB" w:rsidRPr="004E4AB0">
        <w:rPr>
          <w:lang w:val="bg-BG"/>
        </w:rPr>
        <w:instrText>0 \*</w:instrText>
      </w:r>
      <w:r w:rsidR="003407CB" w:rsidRPr="003407CB">
        <w:rPr>
          <w:lang w:val="fr-FR"/>
        </w:rPr>
        <w:instrText>arabic</w:instrText>
      </w:r>
      <w:r w:rsidR="003407CB" w:rsidRPr="004E4AB0">
        <w:rPr>
          <w:lang w:val="bg-BG"/>
        </w:rPr>
        <w:instrText xml:space="preserve"> </w:instrText>
      </w:r>
      <w:r w:rsidRPr="003407CB">
        <w:rPr>
          <w:lang w:val="fr-FR"/>
        </w:rPr>
        <w:fldChar w:fldCharType="separate"/>
      </w:r>
      <w:r w:rsidR="000C4C62">
        <w:rPr>
          <w:noProof/>
          <w:lang w:val="fr-FR"/>
        </w:rPr>
        <w:t>48</w:t>
      </w:r>
      <w:r w:rsidRPr="003407CB">
        <w:rPr>
          <w:lang w:val="fr-FR"/>
        </w:rPr>
        <w:fldChar w:fldCharType="end"/>
      </w:r>
      <w:r w:rsidR="003407CB" w:rsidRPr="004E4AB0">
        <w:rPr>
          <w:lang w:val="bg-BG"/>
        </w:rPr>
        <w:t>.</w:t>
      </w:r>
      <w:r w:rsidR="003407CB" w:rsidRPr="003407CB">
        <w:rPr>
          <w:lang w:val="fr-FR"/>
        </w:rPr>
        <w:t>  </w:t>
      </w:r>
      <w:r w:rsidR="0045735D">
        <w:rPr>
          <w:lang w:val="bg-BG"/>
        </w:rPr>
        <w:t xml:space="preserve">Правителството твърди, че прибягването до физическа сила по време на арестуването на жалбоподателя е законосъобразно, необходимо и напълно оправдано. </w:t>
      </w:r>
      <w:r w:rsidR="0083503B">
        <w:rPr>
          <w:lang w:val="bg-BG"/>
        </w:rPr>
        <w:t>Жалбоподателят е бил подозиран в участие в</w:t>
      </w:r>
      <w:r w:rsidR="00704ABF">
        <w:rPr>
          <w:lang w:val="bg-BG"/>
        </w:rPr>
        <w:t xml:space="preserve"> </w:t>
      </w:r>
      <w:r w:rsidR="008F1FD8">
        <w:rPr>
          <w:lang w:val="bg-BG"/>
        </w:rPr>
        <w:t>грабеж</w:t>
      </w:r>
      <w:r w:rsidR="0083503B">
        <w:rPr>
          <w:lang w:val="bg-BG"/>
        </w:rPr>
        <w:t xml:space="preserve"> и е било необходимо да се запази физическата цялост и живота на лицата, участващи в полицейската операция. </w:t>
      </w:r>
      <w:r w:rsidR="00FC7609">
        <w:rPr>
          <w:lang w:val="bg-BG"/>
        </w:rPr>
        <w:t xml:space="preserve">Употребената сила е </w:t>
      </w:r>
      <w:r w:rsidR="00704ABF">
        <w:rPr>
          <w:lang w:val="bg-BG"/>
        </w:rPr>
        <w:t xml:space="preserve">била </w:t>
      </w:r>
      <w:r w:rsidR="00FC7609">
        <w:rPr>
          <w:lang w:val="bg-BG"/>
        </w:rPr>
        <w:t xml:space="preserve">в </w:t>
      </w:r>
      <w:r w:rsidR="004B1AB3">
        <w:rPr>
          <w:lang w:val="bg-BG"/>
        </w:rPr>
        <w:t xml:space="preserve"> </w:t>
      </w:r>
      <w:proofErr w:type="spellStart"/>
      <w:r w:rsidR="004B1AB3">
        <w:rPr>
          <w:lang w:val="bg-BG"/>
        </w:rPr>
        <w:t>в</w:t>
      </w:r>
      <w:proofErr w:type="spellEnd"/>
      <w:r w:rsidR="004B1AB3">
        <w:rPr>
          <w:lang w:val="bg-BG"/>
        </w:rPr>
        <w:t xml:space="preserve"> рамките на строго</w:t>
      </w:r>
      <w:r w:rsidR="00704ABF">
        <w:rPr>
          <w:lang w:val="bg-BG"/>
        </w:rPr>
        <w:t xml:space="preserve"> </w:t>
      </w:r>
      <w:r w:rsidR="00FC7609">
        <w:rPr>
          <w:lang w:val="bg-BG"/>
        </w:rPr>
        <w:t>необходимото, де</w:t>
      </w:r>
      <w:r w:rsidR="00FE6729">
        <w:rPr>
          <w:lang w:val="bg-BG"/>
        </w:rPr>
        <w:t>йствията на полицаите не са целе</w:t>
      </w:r>
      <w:r w:rsidR="00FC7609">
        <w:rPr>
          <w:lang w:val="bg-BG"/>
        </w:rPr>
        <w:t>ли да унижат жалбоподателя, а вредните последици от отношението спрямо пострадалия не са прев</w:t>
      </w:r>
      <w:r w:rsidR="00255CD5">
        <w:rPr>
          <w:lang w:val="bg-BG"/>
        </w:rPr>
        <w:t xml:space="preserve">ишили прага на </w:t>
      </w:r>
      <w:r w:rsidR="004B1AB3">
        <w:rPr>
          <w:lang w:val="bg-BG"/>
        </w:rPr>
        <w:t xml:space="preserve"> суровост съгласно</w:t>
      </w:r>
      <w:r w:rsidR="00255CD5">
        <w:rPr>
          <w:lang w:val="bg-BG"/>
        </w:rPr>
        <w:t xml:space="preserve"> на чл. </w:t>
      </w:r>
      <w:r w:rsidR="003407CB" w:rsidRPr="004E4AB0">
        <w:rPr>
          <w:lang w:val="bg-BG"/>
        </w:rPr>
        <w:t>3</w:t>
      </w:r>
      <w:r w:rsidR="00255CD5">
        <w:rPr>
          <w:lang w:val="bg-BG"/>
        </w:rPr>
        <w:t xml:space="preserve"> от Конвенцията</w:t>
      </w:r>
      <w:r w:rsidR="003407CB" w:rsidRPr="004E4AB0">
        <w:rPr>
          <w:lang w:val="bg-BG"/>
        </w:rPr>
        <w:t>.</w:t>
      </w:r>
    </w:p>
    <w:p w14:paraId="7B1C9F2D" w14:textId="77777777" w:rsidR="003407CB" w:rsidRPr="00653175" w:rsidRDefault="001B1DF5"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Pr>
          <w:rFonts w:asciiTheme="majorHAnsi" w:eastAsiaTheme="majorEastAsia" w:hAnsiTheme="majorHAnsi" w:cstheme="majorBidi"/>
          <w:b/>
          <w:bCs/>
          <w:iCs/>
          <w:sz w:val="20"/>
          <w:lang w:val="bg-BG"/>
        </w:rPr>
        <w:t>б</w:t>
      </w:r>
      <w:r w:rsidR="003407CB" w:rsidRPr="00653175">
        <w:rPr>
          <w:rFonts w:asciiTheme="majorHAnsi" w:eastAsiaTheme="majorEastAsia" w:hAnsiTheme="majorHAnsi" w:cstheme="majorBidi"/>
          <w:b/>
          <w:bCs/>
          <w:iCs/>
          <w:sz w:val="20"/>
          <w:lang w:val="bg-BG"/>
        </w:rPr>
        <w:t>)</w:t>
      </w:r>
      <w:r w:rsidR="003407CB" w:rsidRPr="003407CB">
        <w:rPr>
          <w:rFonts w:asciiTheme="majorHAnsi" w:eastAsiaTheme="majorEastAsia" w:hAnsiTheme="majorHAnsi" w:cstheme="majorBidi"/>
          <w:b/>
          <w:bCs/>
          <w:iCs/>
          <w:sz w:val="20"/>
          <w:lang w:val="fr-FR"/>
        </w:rPr>
        <w:t>  </w:t>
      </w:r>
      <w:r w:rsidR="00F10BF3">
        <w:rPr>
          <w:rFonts w:asciiTheme="majorHAnsi" w:eastAsiaTheme="majorEastAsia" w:hAnsiTheme="majorHAnsi" w:cstheme="majorBidi"/>
          <w:b/>
          <w:bCs/>
          <w:iCs/>
          <w:sz w:val="20"/>
          <w:lang w:val="bg-BG"/>
        </w:rPr>
        <w:t>Преценка на съда</w:t>
      </w:r>
    </w:p>
    <w:p w14:paraId="141383BA" w14:textId="77A015D8" w:rsidR="003407CB" w:rsidRPr="00653175" w:rsidRDefault="00185BE7" w:rsidP="003407CB">
      <w:pPr>
        <w:ind w:firstLine="284"/>
        <w:rPr>
          <w:lang w:val="bg-BG"/>
        </w:rPr>
      </w:pPr>
      <w:r w:rsidRPr="003407CB">
        <w:rPr>
          <w:lang w:val="fr-FR"/>
        </w:rPr>
        <w:fldChar w:fldCharType="begin"/>
      </w:r>
      <w:r w:rsidR="003407CB" w:rsidRPr="00653175">
        <w:rPr>
          <w:lang w:val="bg-BG"/>
        </w:rPr>
        <w:instrText xml:space="preserve"> </w:instrText>
      </w:r>
      <w:r w:rsidR="003407CB" w:rsidRPr="003407CB">
        <w:rPr>
          <w:lang w:val="fr-FR"/>
        </w:rPr>
        <w:instrText>SEQ</w:instrText>
      </w:r>
      <w:r w:rsidR="003407CB" w:rsidRPr="00653175">
        <w:rPr>
          <w:lang w:val="bg-BG"/>
        </w:rPr>
        <w:instrText xml:space="preserve"> </w:instrText>
      </w:r>
      <w:r w:rsidR="003407CB" w:rsidRPr="003407CB">
        <w:rPr>
          <w:lang w:val="fr-FR"/>
        </w:rPr>
        <w:instrText>level</w:instrText>
      </w:r>
      <w:r w:rsidR="003407CB" w:rsidRPr="00653175">
        <w:rPr>
          <w:lang w:val="bg-BG"/>
        </w:rPr>
        <w:instrText>0 \*</w:instrText>
      </w:r>
      <w:r w:rsidR="003407CB" w:rsidRPr="003407CB">
        <w:rPr>
          <w:lang w:val="fr-FR"/>
        </w:rPr>
        <w:instrText>arabic</w:instrText>
      </w:r>
      <w:r w:rsidR="003407CB" w:rsidRPr="00653175">
        <w:rPr>
          <w:lang w:val="bg-BG"/>
        </w:rPr>
        <w:instrText xml:space="preserve"> </w:instrText>
      </w:r>
      <w:r w:rsidRPr="003407CB">
        <w:rPr>
          <w:lang w:val="fr-FR"/>
        </w:rPr>
        <w:fldChar w:fldCharType="separate"/>
      </w:r>
      <w:r w:rsidR="000C4C62">
        <w:rPr>
          <w:noProof/>
          <w:lang w:val="fr-FR"/>
        </w:rPr>
        <w:t>49</w:t>
      </w:r>
      <w:r w:rsidRPr="003407CB">
        <w:rPr>
          <w:lang w:val="fr-FR"/>
        </w:rPr>
        <w:fldChar w:fldCharType="end"/>
      </w:r>
      <w:r w:rsidR="003407CB" w:rsidRPr="00653175">
        <w:rPr>
          <w:lang w:val="bg-BG"/>
        </w:rPr>
        <w:t>.</w:t>
      </w:r>
      <w:r w:rsidR="003407CB" w:rsidRPr="003407CB">
        <w:rPr>
          <w:lang w:val="fr-FR"/>
        </w:rPr>
        <w:t>  </w:t>
      </w:r>
      <w:r w:rsidR="00F10BF3">
        <w:rPr>
          <w:lang w:val="bg-BG"/>
        </w:rPr>
        <w:t xml:space="preserve">Съдът </w:t>
      </w:r>
      <w:r w:rsidR="004B1AB3">
        <w:rPr>
          <w:lang w:val="bg-BG"/>
        </w:rPr>
        <w:t xml:space="preserve"> припомня</w:t>
      </w:r>
      <w:r w:rsidR="00F10BF3">
        <w:rPr>
          <w:lang w:val="bg-BG"/>
        </w:rPr>
        <w:t>, че за да попадне в обсега на чл. 3, лошото отношение трябва да достигне мини</w:t>
      </w:r>
      <w:r w:rsidR="00704ABF">
        <w:rPr>
          <w:lang w:val="bg-BG"/>
        </w:rPr>
        <w:t>малната степен на</w:t>
      </w:r>
      <w:r w:rsidR="008F1FD8">
        <w:rPr>
          <w:lang w:val="bg-BG"/>
        </w:rPr>
        <w:t xml:space="preserve"> суровост</w:t>
      </w:r>
      <w:r w:rsidR="00F10BF3">
        <w:rPr>
          <w:lang w:val="bg-BG"/>
        </w:rPr>
        <w:t>. Преценката на т</w:t>
      </w:r>
      <w:r w:rsidR="00704ABF">
        <w:rPr>
          <w:lang w:val="bg-BG"/>
        </w:rPr>
        <w:t>ази минимална степен</w:t>
      </w:r>
      <w:r w:rsidR="00F10BF3">
        <w:rPr>
          <w:lang w:val="bg-BG"/>
        </w:rPr>
        <w:t xml:space="preserve"> е относителна по същество; тя </w:t>
      </w:r>
      <w:r w:rsidR="002E17F2">
        <w:rPr>
          <w:lang w:val="bg-BG"/>
        </w:rPr>
        <w:t xml:space="preserve">зависи </w:t>
      </w:r>
      <w:r w:rsidR="00F10BF3">
        <w:rPr>
          <w:lang w:val="bg-BG"/>
        </w:rPr>
        <w:t>о</w:t>
      </w:r>
      <w:r w:rsidR="002E17F2">
        <w:rPr>
          <w:lang w:val="bg-BG"/>
        </w:rPr>
        <w:t>т</w:t>
      </w:r>
      <w:r w:rsidR="00F10BF3">
        <w:rPr>
          <w:lang w:val="bg-BG"/>
        </w:rPr>
        <w:t xml:space="preserve"> всички данни по делото и, по-специално</w:t>
      </w:r>
      <w:r w:rsidR="007526C2">
        <w:rPr>
          <w:lang w:val="bg-BG"/>
        </w:rPr>
        <w:t>,</w:t>
      </w:r>
      <w:r w:rsidR="00F10BF3">
        <w:rPr>
          <w:lang w:val="bg-BG"/>
        </w:rPr>
        <w:t xml:space="preserve"> от продължителността на отношението, физическите или психически последици от него, както и понякога, от пола, възрастта и здравословното състояние на жертвата. Когато даден индивид се окаже лишен от своята свобода, употребата на физическа сила спрямо него</w:t>
      </w:r>
      <w:r w:rsidR="00704ABF">
        <w:rPr>
          <w:lang w:val="bg-BG"/>
        </w:rPr>
        <w:t>,</w:t>
      </w:r>
      <w:r w:rsidR="00F10BF3">
        <w:rPr>
          <w:lang w:val="bg-BG"/>
        </w:rPr>
        <w:t xml:space="preserve"> когато не е стриктно необходима поради неговото поведение</w:t>
      </w:r>
      <w:r w:rsidR="008F1FD8">
        <w:rPr>
          <w:lang w:val="bg-BG"/>
        </w:rPr>
        <w:t>,</w:t>
      </w:r>
      <w:r w:rsidR="00F10BF3">
        <w:rPr>
          <w:lang w:val="bg-BG"/>
        </w:rPr>
        <w:t xml:space="preserve"> засяга човешкото достойнство и представлява, по принцип, нарушение на правото, гарантирано в чл.</w:t>
      </w:r>
      <w:r w:rsidR="003407CB" w:rsidRPr="003407CB">
        <w:rPr>
          <w:lang w:val="fr-FR"/>
        </w:rPr>
        <w:t> </w:t>
      </w:r>
      <w:r w:rsidR="003407CB" w:rsidRPr="00653175">
        <w:rPr>
          <w:lang w:val="bg-BG"/>
        </w:rPr>
        <w:t>3 (</w:t>
      </w:r>
      <w:proofErr w:type="spellStart"/>
      <w:r w:rsidR="00704ABF" w:rsidRPr="003407CB">
        <w:rPr>
          <w:i/>
          <w:lang w:val="fr-FR"/>
        </w:rPr>
        <w:t>Labita</w:t>
      </w:r>
      <w:proofErr w:type="spellEnd"/>
      <w:r w:rsidR="00704ABF" w:rsidRPr="00653175">
        <w:rPr>
          <w:i/>
          <w:lang w:val="bg-BG"/>
        </w:rPr>
        <w:t xml:space="preserve"> </w:t>
      </w:r>
      <w:r w:rsidR="00704ABF" w:rsidRPr="003407CB">
        <w:rPr>
          <w:i/>
          <w:lang w:val="fr-FR"/>
        </w:rPr>
        <w:t>c</w:t>
      </w:r>
      <w:r w:rsidR="00704ABF" w:rsidRPr="00653175">
        <w:rPr>
          <w:i/>
          <w:lang w:val="bg-BG"/>
        </w:rPr>
        <w:t xml:space="preserve">. </w:t>
      </w:r>
      <w:r w:rsidR="00704ABF" w:rsidRPr="003407CB">
        <w:rPr>
          <w:i/>
          <w:lang w:val="fr-FR"/>
        </w:rPr>
        <w:t>Italie</w:t>
      </w:r>
      <w:r w:rsidR="00704ABF" w:rsidRPr="00653175">
        <w:rPr>
          <w:lang w:val="bg-BG"/>
        </w:rPr>
        <w:t xml:space="preserve"> [</w:t>
      </w:r>
      <w:r w:rsidR="00704ABF" w:rsidRPr="003407CB">
        <w:rPr>
          <w:lang w:val="fr-FR"/>
        </w:rPr>
        <w:t>GC</w:t>
      </w:r>
      <w:r w:rsidR="00704ABF" w:rsidRPr="00653175">
        <w:rPr>
          <w:lang w:val="bg-BG"/>
        </w:rPr>
        <w:t>]</w:t>
      </w:r>
      <w:r w:rsidR="003407CB" w:rsidRPr="00653175">
        <w:rPr>
          <w:lang w:val="bg-BG"/>
        </w:rPr>
        <w:t xml:space="preserve">, </w:t>
      </w:r>
      <w:r w:rsidR="00E21C94">
        <w:rPr>
          <w:lang w:val="bg-BG"/>
        </w:rPr>
        <w:t xml:space="preserve">№ </w:t>
      </w:r>
      <w:r w:rsidR="00651EC0" w:rsidRPr="00653175">
        <w:rPr>
          <w:lang w:val="bg-BG"/>
        </w:rPr>
        <w:t>26772/95</w:t>
      </w:r>
      <w:r w:rsidR="003407CB" w:rsidRPr="00653175">
        <w:rPr>
          <w:lang w:val="bg-BG"/>
        </w:rPr>
        <w:t xml:space="preserve">, § 120, </w:t>
      </w:r>
      <w:r w:rsidR="00E21C94">
        <w:rPr>
          <w:lang w:val="bg-BG"/>
        </w:rPr>
        <w:t>ЕСПЧ</w:t>
      </w:r>
      <w:r w:rsidR="003407CB" w:rsidRPr="00653175">
        <w:rPr>
          <w:lang w:val="bg-BG"/>
        </w:rPr>
        <w:t xml:space="preserve"> 2000</w:t>
      </w:r>
      <w:r w:rsidR="003407CB" w:rsidRPr="00653175">
        <w:rPr>
          <w:lang w:val="bg-BG"/>
        </w:rPr>
        <w:noBreakHyphen/>
      </w:r>
      <w:r w:rsidR="003407CB" w:rsidRPr="003407CB">
        <w:rPr>
          <w:lang w:val="fr-FR"/>
        </w:rPr>
        <w:t>IV</w:t>
      </w:r>
      <w:r w:rsidR="003407CB" w:rsidRPr="00653175">
        <w:rPr>
          <w:lang w:val="bg-BG"/>
        </w:rPr>
        <w:t>).</w:t>
      </w:r>
    </w:p>
    <w:p w14:paraId="4BB12C25" w14:textId="77777777" w:rsidR="003407CB" w:rsidRPr="00653175" w:rsidRDefault="00185BE7" w:rsidP="003407CB">
      <w:pPr>
        <w:ind w:firstLine="284"/>
        <w:rPr>
          <w:lang w:val="bg-BG"/>
        </w:rPr>
      </w:pPr>
      <w:r w:rsidRPr="003407CB">
        <w:rPr>
          <w:lang w:val="fr-FR"/>
        </w:rPr>
        <w:fldChar w:fldCharType="begin"/>
      </w:r>
      <w:r w:rsidR="003407CB" w:rsidRPr="00653175">
        <w:rPr>
          <w:lang w:val="bg-BG"/>
        </w:rPr>
        <w:instrText xml:space="preserve"> </w:instrText>
      </w:r>
      <w:r w:rsidR="003407CB" w:rsidRPr="003407CB">
        <w:rPr>
          <w:lang w:val="fr-FR"/>
        </w:rPr>
        <w:instrText>SEQ</w:instrText>
      </w:r>
      <w:r w:rsidR="003407CB" w:rsidRPr="00653175">
        <w:rPr>
          <w:lang w:val="bg-BG"/>
        </w:rPr>
        <w:instrText xml:space="preserve"> </w:instrText>
      </w:r>
      <w:r w:rsidR="003407CB" w:rsidRPr="003407CB">
        <w:rPr>
          <w:lang w:val="fr-FR"/>
        </w:rPr>
        <w:instrText>level</w:instrText>
      </w:r>
      <w:r w:rsidR="003407CB" w:rsidRPr="00653175">
        <w:rPr>
          <w:lang w:val="bg-BG"/>
        </w:rPr>
        <w:instrText>0 \*</w:instrText>
      </w:r>
      <w:r w:rsidR="003407CB" w:rsidRPr="003407CB">
        <w:rPr>
          <w:lang w:val="fr-FR"/>
        </w:rPr>
        <w:instrText>arabic</w:instrText>
      </w:r>
      <w:r w:rsidR="003407CB" w:rsidRPr="00653175">
        <w:rPr>
          <w:lang w:val="bg-BG"/>
        </w:rPr>
        <w:instrText xml:space="preserve"> </w:instrText>
      </w:r>
      <w:r w:rsidRPr="003407CB">
        <w:rPr>
          <w:lang w:val="fr-FR"/>
        </w:rPr>
        <w:fldChar w:fldCharType="separate"/>
      </w:r>
      <w:r w:rsidR="000C4C62">
        <w:rPr>
          <w:noProof/>
          <w:lang w:val="fr-FR"/>
        </w:rPr>
        <w:t>50</w:t>
      </w:r>
      <w:r w:rsidRPr="003407CB">
        <w:rPr>
          <w:lang w:val="fr-FR"/>
        </w:rPr>
        <w:fldChar w:fldCharType="end"/>
      </w:r>
      <w:r w:rsidR="003407CB" w:rsidRPr="00653175">
        <w:rPr>
          <w:lang w:val="bg-BG"/>
        </w:rPr>
        <w:t>.</w:t>
      </w:r>
      <w:r w:rsidR="003407CB" w:rsidRPr="003407CB">
        <w:rPr>
          <w:lang w:val="fr-FR"/>
        </w:rPr>
        <w:t>  </w:t>
      </w:r>
      <w:r w:rsidR="00577023">
        <w:rPr>
          <w:lang w:val="bg-BG"/>
        </w:rPr>
        <w:t>Чл.</w:t>
      </w:r>
      <w:r w:rsidR="003407CB" w:rsidRPr="00653175">
        <w:rPr>
          <w:lang w:val="bg-BG"/>
        </w:rPr>
        <w:t xml:space="preserve"> 3 </w:t>
      </w:r>
      <w:r w:rsidR="00577023">
        <w:rPr>
          <w:lang w:val="bg-BG"/>
        </w:rPr>
        <w:t xml:space="preserve">не забранява </w:t>
      </w:r>
      <w:r w:rsidR="00410486">
        <w:rPr>
          <w:lang w:val="bg-BG"/>
        </w:rPr>
        <w:t xml:space="preserve">използването на </w:t>
      </w:r>
      <w:r w:rsidR="00577023">
        <w:rPr>
          <w:lang w:val="bg-BG"/>
        </w:rPr>
        <w:t xml:space="preserve">сила </w:t>
      </w:r>
      <w:r w:rsidR="00410486">
        <w:rPr>
          <w:lang w:val="bg-BG"/>
        </w:rPr>
        <w:t>от</w:t>
      </w:r>
      <w:r w:rsidR="007526C2">
        <w:rPr>
          <w:lang w:val="bg-BG"/>
        </w:rPr>
        <w:t xml:space="preserve"> </w:t>
      </w:r>
      <w:r w:rsidR="00577023">
        <w:rPr>
          <w:lang w:val="bg-BG"/>
        </w:rPr>
        <w:t xml:space="preserve">полицейските </w:t>
      </w:r>
      <w:r w:rsidR="00410486">
        <w:rPr>
          <w:lang w:val="bg-BG"/>
        </w:rPr>
        <w:t>служители</w:t>
      </w:r>
      <w:r w:rsidR="00577023">
        <w:rPr>
          <w:lang w:val="bg-BG"/>
        </w:rPr>
        <w:t xml:space="preserve"> по време на </w:t>
      </w:r>
      <w:r w:rsidR="00A371F5">
        <w:rPr>
          <w:lang w:val="bg-BG"/>
        </w:rPr>
        <w:t xml:space="preserve">разпит за изясняване на самоличност. Все пак, </w:t>
      </w:r>
      <w:r w:rsidR="00410486">
        <w:rPr>
          <w:lang w:val="bg-BG"/>
        </w:rPr>
        <w:t>употребата на</w:t>
      </w:r>
      <w:r w:rsidR="00A371F5">
        <w:rPr>
          <w:lang w:val="bg-BG"/>
        </w:rPr>
        <w:t xml:space="preserve"> сила трябва да е пропорционалн</w:t>
      </w:r>
      <w:r w:rsidR="00410486">
        <w:rPr>
          <w:lang w:val="bg-BG"/>
        </w:rPr>
        <w:t>а</w:t>
      </w:r>
      <w:r w:rsidR="00A371F5">
        <w:rPr>
          <w:lang w:val="bg-BG"/>
        </w:rPr>
        <w:t xml:space="preserve"> и абсолютно необходим</w:t>
      </w:r>
      <w:r w:rsidR="009E602F">
        <w:rPr>
          <w:lang w:val="bg-BG"/>
        </w:rPr>
        <w:t>а</w:t>
      </w:r>
      <w:r w:rsidR="00A371F5">
        <w:rPr>
          <w:lang w:val="bg-BG"/>
        </w:rPr>
        <w:t xml:space="preserve"> с оглед обстоятелствата в дадения случай и по-специално, поведението на </w:t>
      </w:r>
      <w:r w:rsidR="00410486">
        <w:rPr>
          <w:lang w:val="bg-BG"/>
        </w:rPr>
        <w:t>задържания</w:t>
      </w:r>
      <w:r w:rsidR="00A371F5">
        <w:rPr>
          <w:lang w:val="bg-BG"/>
        </w:rPr>
        <w:t xml:space="preserve"> </w:t>
      </w:r>
      <w:r w:rsidR="003407CB" w:rsidRPr="00653175">
        <w:rPr>
          <w:lang w:val="bg-BG"/>
        </w:rPr>
        <w:t>(</w:t>
      </w:r>
      <w:r w:rsidR="00A371F5">
        <w:rPr>
          <w:lang w:val="bg-BG"/>
        </w:rPr>
        <w:t>виж</w:t>
      </w:r>
      <w:r w:rsidR="003407CB" w:rsidRPr="00653175">
        <w:rPr>
          <w:lang w:val="bg-BG"/>
        </w:rPr>
        <w:t xml:space="preserve">, </w:t>
      </w:r>
      <w:r w:rsidR="00A371F5">
        <w:rPr>
          <w:lang w:val="bg-BG"/>
        </w:rPr>
        <w:t>между много други</w:t>
      </w:r>
      <w:r w:rsidR="003407CB" w:rsidRPr="00653175">
        <w:rPr>
          <w:lang w:val="bg-BG"/>
        </w:rPr>
        <w:t xml:space="preserve">, </w:t>
      </w:r>
      <w:proofErr w:type="spellStart"/>
      <w:r w:rsidR="00704ABF" w:rsidRPr="003407CB">
        <w:rPr>
          <w:i/>
          <w:lang w:val="fr-FR"/>
        </w:rPr>
        <w:t>Rehbock</w:t>
      </w:r>
      <w:proofErr w:type="spellEnd"/>
      <w:r w:rsidR="00704ABF" w:rsidRPr="00653175">
        <w:rPr>
          <w:i/>
          <w:lang w:val="bg-BG"/>
        </w:rPr>
        <w:t xml:space="preserve"> </w:t>
      </w:r>
      <w:r w:rsidR="00704ABF" w:rsidRPr="003407CB">
        <w:rPr>
          <w:i/>
          <w:lang w:val="fr-FR"/>
        </w:rPr>
        <w:t>c</w:t>
      </w:r>
      <w:r w:rsidR="00704ABF" w:rsidRPr="00653175">
        <w:rPr>
          <w:i/>
          <w:lang w:val="bg-BG"/>
        </w:rPr>
        <w:t xml:space="preserve">. </w:t>
      </w:r>
      <w:proofErr w:type="spellStart"/>
      <w:proofErr w:type="gramStart"/>
      <w:r w:rsidR="00704ABF" w:rsidRPr="003407CB">
        <w:rPr>
          <w:i/>
          <w:lang w:val="fr-FR"/>
        </w:rPr>
        <w:t>Slov</w:t>
      </w:r>
      <w:proofErr w:type="spellEnd"/>
      <w:r w:rsidR="00704ABF" w:rsidRPr="00653175">
        <w:rPr>
          <w:i/>
          <w:lang w:val="bg-BG"/>
        </w:rPr>
        <w:t>é</w:t>
      </w:r>
      <w:r w:rsidR="00704ABF" w:rsidRPr="003407CB">
        <w:rPr>
          <w:i/>
          <w:lang w:val="fr-FR"/>
        </w:rPr>
        <w:t>nie</w:t>
      </w:r>
      <w:r w:rsidR="00704ABF" w:rsidRPr="00653175">
        <w:rPr>
          <w:lang w:val="bg-BG"/>
        </w:rPr>
        <w:t>,</w:t>
      </w:r>
      <w:r w:rsidR="003407CB" w:rsidRPr="00653175">
        <w:rPr>
          <w:lang w:val="bg-BG"/>
        </w:rPr>
        <w:t>,</w:t>
      </w:r>
      <w:proofErr w:type="gramEnd"/>
      <w:r w:rsidR="003407CB" w:rsidRPr="00653175">
        <w:rPr>
          <w:lang w:val="bg-BG"/>
        </w:rPr>
        <w:t xml:space="preserve"> </w:t>
      </w:r>
      <w:r w:rsidR="009C7721">
        <w:rPr>
          <w:lang w:val="bg-BG"/>
        </w:rPr>
        <w:t xml:space="preserve">№ </w:t>
      </w:r>
      <w:r w:rsidR="00651EC0" w:rsidRPr="00653175">
        <w:rPr>
          <w:lang w:val="bg-BG"/>
        </w:rPr>
        <w:t>29462/95</w:t>
      </w:r>
      <w:r w:rsidR="003407CB" w:rsidRPr="00653175">
        <w:rPr>
          <w:lang w:val="bg-BG"/>
        </w:rPr>
        <w:t>, §§ 72-</w:t>
      </w:r>
      <w:r w:rsidR="000D5A16" w:rsidRPr="00653175">
        <w:rPr>
          <w:lang w:val="bg-BG"/>
        </w:rPr>
        <w:t xml:space="preserve">76, </w:t>
      </w:r>
      <w:r w:rsidR="009C7721">
        <w:rPr>
          <w:lang w:val="bg-BG"/>
        </w:rPr>
        <w:t>ЕСПЧ</w:t>
      </w:r>
      <w:r w:rsidR="000D5A16">
        <w:rPr>
          <w:lang w:val="fr-FR"/>
        </w:rPr>
        <w:t> </w:t>
      </w:r>
      <w:r w:rsidR="003407CB" w:rsidRPr="00653175">
        <w:rPr>
          <w:lang w:val="bg-BG"/>
        </w:rPr>
        <w:t>2000</w:t>
      </w:r>
      <w:r w:rsidR="003407CB" w:rsidRPr="00653175">
        <w:rPr>
          <w:lang w:val="bg-BG"/>
        </w:rPr>
        <w:noBreakHyphen/>
      </w:r>
      <w:r w:rsidR="003407CB" w:rsidRPr="003407CB">
        <w:rPr>
          <w:lang w:val="fr-FR"/>
        </w:rPr>
        <w:t>XII</w:t>
      </w:r>
      <w:r w:rsidR="003407CB" w:rsidRPr="00653175">
        <w:rPr>
          <w:lang w:val="bg-BG"/>
        </w:rPr>
        <w:t xml:space="preserve">, </w:t>
      </w:r>
      <w:r w:rsidR="009C7721">
        <w:rPr>
          <w:lang w:val="bg-BG"/>
        </w:rPr>
        <w:t>и</w:t>
      </w:r>
      <w:r w:rsidR="003407CB" w:rsidRPr="00653175">
        <w:rPr>
          <w:lang w:val="bg-BG"/>
        </w:rPr>
        <w:t xml:space="preserve"> </w:t>
      </w:r>
      <w:proofErr w:type="spellStart"/>
      <w:r w:rsidR="00704ABF" w:rsidRPr="003407CB">
        <w:rPr>
          <w:i/>
          <w:lang w:val="fr-FR"/>
        </w:rPr>
        <w:t>Altay</w:t>
      </w:r>
      <w:proofErr w:type="spellEnd"/>
      <w:r w:rsidR="00704ABF" w:rsidRPr="00653175">
        <w:rPr>
          <w:i/>
          <w:lang w:val="bg-BG"/>
        </w:rPr>
        <w:t xml:space="preserve"> </w:t>
      </w:r>
      <w:r w:rsidR="00704ABF" w:rsidRPr="003407CB">
        <w:rPr>
          <w:i/>
          <w:lang w:val="fr-FR"/>
        </w:rPr>
        <w:t>c</w:t>
      </w:r>
      <w:r w:rsidR="00704ABF" w:rsidRPr="00653175">
        <w:rPr>
          <w:i/>
          <w:lang w:val="bg-BG"/>
        </w:rPr>
        <w:t xml:space="preserve">. </w:t>
      </w:r>
      <w:r w:rsidR="00704ABF" w:rsidRPr="003407CB">
        <w:rPr>
          <w:i/>
          <w:lang w:val="fr-FR"/>
        </w:rPr>
        <w:t>Turquie</w:t>
      </w:r>
      <w:r w:rsidR="00704ABF" w:rsidDel="00704ABF">
        <w:rPr>
          <w:i/>
          <w:lang w:val="bg-BG"/>
        </w:rPr>
        <w:t xml:space="preserve"> </w:t>
      </w:r>
      <w:r w:rsidR="003407CB" w:rsidRPr="00653175">
        <w:rPr>
          <w:lang w:val="bg-BG"/>
        </w:rPr>
        <w:t xml:space="preserve">, </w:t>
      </w:r>
      <w:r w:rsidR="009C7721">
        <w:rPr>
          <w:lang w:val="bg-BG"/>
        </w:rPr>
        <w:t xml:space="preserve">№ </w:t>
      </w:r>
      <w:r w:rsidR="00651EC0" w:rsidRPr="00653175">
        <w:rPr>
          <w:lang w:val="bg-BG"/>
        </w:rPr>
        <w:t>22279/93</w:t>
      </w:r>
      <w:r w:rsidR="003407CB" w:rsidRPr="00653175">
        <w:rPr>
          <w:lang w:val="bg-BG"/>
        </w:rPr>
        <w:t xml:space="preserve">, §§ 54-56, 22 </w:t>
      </w:r>
      <w:r w:rsidR="009C7721">
        <w:rPr>
          <w:lang w:val="bg-BG"/>
        </w:rPr>
        <w:t>май</w:t>
      </w:r>
      <w:r w:rsidR="003407CB" w:rsidRPr="00653175">
        <w:rPr>
          <w:lang w:val="bg-BG"/>
        </w:rPr>
        <w:t xml:space="preserve"> 2001</w:t>
      </w:r>
      <w:r w:rsidR="009C7721">
        <w:rPr>
          <w:lang w:val="bg-BG"/>
        </w:rPr>
        <w:t xml:space="preserve"> г.</w:t>
      </w:r>
      <w:r w:rsidR="003407CB" w:rsidRPr="00653175">
        <w:rPr>
          <w:lang w:val="bg-BG"/>
        </w:rPr>
        <w:t>).</w:t>
      </w:r>
    </w:p>
    <w:p w14:paraId="66F75C68" w14:textId="77777777" w:rsidR="003407CB" w:rsidRPr="00653175" w:rsidRDefault="00185BE7" w:rsidP="003407CB">
      <w:pPr>
        <w:ind w:firstLine="284"/>
        <w:rPr>
          <w:lang w:val="bg-BG"/>
        </w:rPr>
      </w:pPr>
      <w:r w:rsidRPr="003407CB">
        <w:rPr>
          <w:lang w:val="fr-FR"/>
        </w:rPr>
        <w:fldChar w:fldCharType="begin"/>
      </w:r>
      <w:r w:rsidR="003407CB" w:rsidRPr="00653175">
        <w:rPr>
          <w:lang w:val="bg-BG"/>
        </w:rPr>
        <w:instrText xml:space="preserve"> </w:instrText>
      </w:r>
      <w:r w:rsidR="003407CB" w:rsidRPr="003407CB">
        <w:rPr>
          <w:lang w:val="fr-FR"/>
        </w:rPr>
        <w:instrText>SEQ</w:instrText>
      </w:r>
      <w:r w:rsidR="003407CB" w:rsidRPr="00653175">
        <w:rPr>
          <w:lang w:val="bg-BG"/>
        </w:rPr>
        <w:instrText xml:space="preserve"> </w:instrText>
      </w:r>
      <w:r w:rsidR="003407CB" w:rsidRPr="003407CB">
        <w:rPr>
          <w:lang w:val="fr-FR"/>
        </w:rPr>
        <w:instrText>level</w:instrText>
      </w:r>
      <w:r w:rsidR="003407CB" w:rsidRPr="00653175">
        <w:rPr>
          <w:lang w:val="bg-BG"/>
        </w:rPr>
        <w:instrText>0 \*</w:instrText>
      </w:r>
      <w:r w:rsidR="003407CB" w:rsidRPr="003407CB">
        <w:rPr>
          <w:lang w:val="fr-FR"/>
        </w:rPr>
        <w:instrText>arabic</w:instrText>
      </w:r>
      <w:r w:rsidR="003407CB" w:rsidRPr="00653175">
        <w:rPr>
          <w:lang w:val="bg-BG"/>
        </w:rPr>
        <w:instrText xml:space="preserve"> </w:instrText>
      </w:r>
      <w:r w:rsidRPr="003407CB">
        <w:rPr>
          <w:lang w:val="fr-FR"/>
        </w:rPr>
        <w:fldChar w:fldCharType="separate"/>
      </w:r>
      <w:r w:rsidR="000C4C62">
        <w:rPr>
          <w:noProof/>
          <w:lang w:val="fr-FR"/>
        </w:rPr>
        <w:t>51</w:t>
      </w:r>
      <w:r w:rsidRPr="003407CB">
        <w:rPr>
          <w:lang w:val="fr-FR"/>
        </w:rPr>
        <w:fldChar w:fldCharType="end"/>
      </w:r>
      <w:r w:rsidR="003407CB" w:rsidRPr="00653175">
        <w:rPr>
          <w:lang w:val="bg-BG"/>
        </w:rPr>
        <w:t>.</w:t>
      </w:r>
      <w:r w:rsidR="003407CB" w:rsidRPr="003407CB">
        <w:rPr>
          <w:lang w:val="fr-FR"/>
        </w:rPr>
        <w:t>  </w:t>
      </w:r>
      <w:r w:rsidR="001C6F77">
        <w:rPr>
          <w:lang w:val="bg-BG"/>
        </w:rPr>
        <w:t xml:space="preserve">Твърденията за лошо отношение трябва да бъдат </w:t>
      </w:r>
      <w:r w:rsidR="00F171A2">
        <w:rPr>
          <w:lang w:val="bg-BG"/>
        </w:rPr>
        <w:t>подкрепени пред Съда със съответни доказателств</w:t>
      </w:r>
      <w:r w:rsidR="00704ABF">
        <w:rPr>
          <w:lang w:val="bg-BG"/>
        </w:rPr>
        <w:t>а</w:t>
      </w:r>
      <w:r w:rsidR="00F171A2">
        <w:rPr>
          <w:lang w:val="bg-BG"/>
        </w:rPr>
        <w:t xml:space="preserve">. За установяване на фактите, той си служи с критерия </w:t>
      </w:r>
      <w:r w:rsidR="00410486">
        <w:rPr>
          <w:lang w:val="bg-BG"/>
        </w:rPr>
        <w:t xml:space="preserve">„доказване </w:t>
      </w:r>
      <w:r w:rsidR="00F171A2">
        <w:rPr>
          <w:lang w:val="bg-BG"/>
        </w:rPr>
        <w:t>отвъд всяко разумно съмнение</w:t>
      </w:r>
      <w:r w:rsidR="00410486">
        <w:rPr>
          <w:lang w:val="bg-BG"/>
        </w:rPr>
        <w:t>“</w:t>
      </w:r>
      <w:r w:rsidR="003407CB" w:rsidRPr="00653175">
        <w:rPr>
          <w:lang w:val="bg-BG"/>
        </w:rPr>
        <w:t xml:space="preserve"> (</w:t>
      </w:r>
      <w:r w:rsidR="00704ABF" w:rsidRPr="003407CB">
        <w:rPr>
          <w:i/>
          <w:lang w:val="fr-FR"/>
        </w:rPr>
        <w:t>Irlande</w:t>
      </w:r>
      <w:r w:rsidR="00704ABF" w:rsidRPr="00653175">
        <w:rPr>
          <w:i/>
          <w:lang w:val="bg-BG"/>
        </w:rPr>
        <w:t xml:space="preserve"> </w:t>
      </w:r>
      <w:r w:rsidR="00704ABF" w:rsidRPr="003407CB">
        <w:rPr>
          <w:i/>
          <w:lang w:val="fr-FR"/>
        </w:rPr>
        <w:t>c</w:t>
      </w:r>
      <w:r w:rsidR="00704ABF" w:rsidRPr="00653175">
        <w:rPr>
          <w:i/>
          <w:lang w:val="bg-BG"/>
        </w:rPr>
        <w:t xml:space="preserve">. </w:t>
      </w:r>
      <w:r w:rsidR="00704ABF" w:rsidRPr="003407CB">
        <w:rPr>
          <w:i/>
          <w:lang w:val="fr-FR"/>
        </w:rPr>
        <w:t>Royaume</w:t>
      </w:r>
      <w:r w:rsidR="00704ABF" w:rsidRPr="00653175">
        <w:rPr>
          <w:i/>
          <w:lang w:val="bg-BG"/>
        </w:rPr>
        <w:t>-</w:t>
      </w:r>
      <w:proofErr w:type="gramStart"/>
      <w:r w:rsidR="00704ABF" w:rsidRPr="003407CB">
        <w:rPr>
          <w:i/>
          <w:lang w:val="fr-FR"/>
        </w:rPr>
        <w:t>Uni</w:t>
      </w:r>
      <w:r w:rsidR="00704ABF" w:rsidDel="00704ABF">
        <w:rPr>
          <w:i/>
          <w:lang w:val="bg-BG"/>
        </w:rPr>
        <w:t xml:space="preserve"> </w:t>
      </w:r>
      <w:r w:rsidR="003407CB" w:rsidRPr="00653175">
        <w:rPr>
          <w:lang w:val="bg-BG"/>
        </w:rPr>
        <w:t>,</w:t>
      </w:r>
      <w:proofErr w:type="gramEnd"/>
      <w:r w:rsidR="003407CB" w:rsidRPr="00653175">
        <w:rPr>
          <w:lang w:val="bg-BG"/>
        </w:rPr>
        <w:t xml:space="preserve"> 18 </w:t>
      </w:r>
      <w:r w:rsidR="00F171A2">
        <w:rPr>
          <w:lang w:val="bg-BG"/>
        </w:rPr>
        <w:t>януари</w:t>
      </w:r>
      <w:r w:rsidR="003407CB" w:rsidRPr="00653175">
        <w:rPr>
          <w:lang w:val="bg-BG"/>
        </w:rPr>
        <w:t xml:space="preserve"> 1978</w:t>
      </w:r>
      <w:r w:rsidR="00F171A2">
        <w:rPr>
          <w:lang w:val="bg-BG"/>
        </w:rPr>
        <w:t xml:space="preserve"> г.</w:t>
      </w:r>
      <w:r w:rsidR="003407CB" w:rsidRPr="00653175">
        <w:rPr>
          <w:lang w:val="bg-BG"/>
        </w:rPr>
        <w:t xml:space="preserve">, § 161 </w:t>
      </w:r>
      <w:r w:rsidR="003407CB" w:rsidRPr="003407CB">
        <w:rPr>
          <w:i/>
          <w:lang w:val="fr-FR"/>
        </w:rPr>
        <w:t>in</w:t>
      </w:r>
      <w:r w:rsidR="003407CB" w:rsidRPr="00653175">
        <w:rPr>
          <w:i/>
          <w:lang w:val="bg-BG"/>
        </w:rPr>
        <w:t xml:space="preserve"> </w:t>
      </w:r>
      <w:r w:rsidR="003407CB" w:rsidRPr="003407CB">
        <w:rPr>
          <w:i/>
          <w:lang w:val="fr-FR"/>
        </w:rPr>
        <w:t>fine</w:t>
      </w:r>
      <w:r w:rsidR="003407CB" w:rsidRPr="00653175">
        <w:rPr>
          <w:lang w:val="bg-BG"/>
        </w:rPr>
        <w:t xml:space="preserve">, </w:t>
      </w:r>
      <w:r w:rsidR="00F171A2">
        <w:rPr>
          <w:lang w:val="bg-BG"/>
        </w:rPr>
        <w:t>серия</w:t>
      </w:r>
      <w:r w:rsidR="003407CB" w:rsidRPr="00653175">
        <w:rPr>
          <w:lang w:val="bg-BG"/>
        </w:rPr>
        <w:t xml:space="preserve"> </w:t>
      </w:r>
      <w:r w:rsidR="003407CB" w:rsidRPr="003407CB">
        <w:rPr>
          <w:lang w:val="fr-FR"/>
        </w:rPr>
        <w:t>A</w:t>
      </w:r>
      <w:r w:rsidR="003407CB" w:rsidRPr="00653175">
        <w:rPr>
          <w:lang w:val="bg-BG"/>
        </w:rPr>
        <w:t xml:space="preserve"> </w:t>
      </w:r>
      <w:r w:rsidR="00F171A2">
        <w:rPr>
          <w:lang w:val="bg-BG"/>
        </w:rPr>
        <w:t>№</w:t>
      </w:r>
      <w:r w:rsidR="003407CB" w:rsidRPr="00653175">
        <w:rPr>
          <w:lang w:val="bg-BG"/>
        </w:rPr>
        <w:t xml:space="preserve"> 25).</w:t>
      </w:r>
      <w:bookmarkStart w:id="1" w:name="_1000018"/>
      <w:bookmarkStart w:id="2" w:name="_1000019"/>
      <w:bookmarkEnd w:id="1"/>
      <w:bookmarkEnd w:id="2"/>
    </w:p>
    <w:p w14:paraId="4DB93383" w14:textId="2B2A553B" w:rsidR="00370846" w:rsidRPr="00593CCF" w:rsidRDefault="003407CB" w:rsidP="0049489F">
      <w:pPr>
        <w:pStyle w:val="ListParagraph"/>
        <w:numPr>
          <w:ilvl w:val="0"/>
          <w:numId w:val="15"/>
        </w:numPr>
        <w:ind w:left="0" w:firstLine="207"/>
        <w:rPr>
          <w:i/>
          <w:szCs w:val="24"/>
          <w:lang w:val="bg-BG"/>
        </w:rPr>
      </w:pPr>
      <w:r w:rsidRPr="00593CCF">
        <w:rPr>
          <w:lang w:val="fr-FR"/>
        </w:rPr>
        <w:t> </w:t>
      </w:r>
      <w:r w:rsidR="00155444" w:rsidRPr="00593CCF">
        <w:rPr>
          <w:lang w:val="bg-BG"/>
        </w:rPr>
        <w:t>Що се отнася до определението за различните видове лошо отношение</w:t>
      </w:r>
      <w:r w:rsidR="00704ABF" w:rsidRPr="00593CCF">
        <w:rPr>
          <w:lang w:val="bg-BG"/>
        </w:rPr>
        <w:t>,</w:t>
      </w:r>
      <w:r w:rsidR="00155444" w:rsidRPr="00593CCF">
        <w:rPr>
          <w:lang w:val="bg-BG"/>
        </w:rPr>
        <w:t xml:space="preserve"> попадащо в </w:t>
      </w:r>
      <w:r w:rsidR="0073019C" w:rsidRPr="00593CCF">
        <w:rPr>
          <w:lang w:val="bg-BG"/>
        </w:rPr>
        <w:t>об</w:t>
      </w:r>
      <w:r w:rsidR="00410486" w:rsidRPr="00593CCF">
        <w:rPr>
          <w:lang w:val="bg-BG"/>
        </w:rPr>
        <w:t>хвата</w:t>
      </w:r>
      <w:r w:rsidR="00704ABF" w:rsidRPr="00593CCF">
        <w:rPr>
          <w:lang w:val="bg-BG"/>
        </w:rPr>
        <w:t xml:space="preserve"> </w:t>
      </w:r>
      <w:r w:rsidR="00155444" w:rsidRPr="00593CCF">
        <w:rPr>
          <w:lang w:val="bg-BG"/>
        </w:rPr>
        <w:t xml:space="preserve">на чл. </w:t>
      </w:r>
      <w:r w:rsidRPr="00593CCF">
        <w:rPr>
          <w:lang w:val="bg-BG"/>
        </w:rPr>
        <w:t xml:space="preserve">3, </w:t>
      </w:r>
      <w:r w:rsidR="00155444" w:rsidRPr="00593CCF">
        <w:rPr>
          <w:lang w:val="bg-BG"/>
        </w:rPr>
        <w:t xml:space="preserve">Съдът припомня, че той преценява като </w:t>
      </w:r>
      <w:r w:rsidR="00410486" w:rsidRPr="00593CCF">
        <w:rPr>
          <w:lang w:val="bg-BG"/>
        </w:rPr>
        <w:t>„</w:t>
      </w:r>
      <w:r w:rsidR="00155444" w:rsidRPr="00593CCF">
        <w:rPr>
          <w:lang w:val="bg-BG"/>
        </w:rPr>
        <w:t>нечовешко</w:t>
      </w:r>
      <w:r w:rsidR="00410486" w:rsidRPr="00593CCF">
        <w:rPr>
          <w:lang w:val="bg-BG"/>
        </w:rPr>
        <w:t>“</w:t>
      </w:r>
      <w:r w:rsidRPr="00593CCF">
        <w:rPr>
          <w:lang w:val="bg-BG"/>
        </w:rPr>
        <w:t xml:space="preserve"> </w:t>
      </w:r>
      <w:r w:rsidR="00155444" w:rsidRPr="00593CCF">
        <w:rPr>
          <w:lang w:val="bg-BG"/>
        </w:rPr>
        <w:t xml:space="preserve">по-специално отношението, </w:t>
      </w:r>
      <w:r w:rsidR="009752DB" w:rsidRPr="00593CCF">
        <w:rPr>
          <w:lang w:val="bg-BG"/>
        </w:rPr>
        <w:t>упражнено с умисъл в продължение на часове и при</w:t>
      </w:r>
      <w:r w:rsidR="00C3151A" w:rsidRPr="00593CCF">
        <w:rPr>
          <w:lang w:val="bg-BG"/>
        </w:rPr>
        <w:t xml:space="preserve">чинило телесни повреди или силни физически или </w:t>
      </w:r>
      <w:r w:rsidR="0033579D" w:rsidRPr="00593CCF">
        <w:rPr>
          <w:lang w:val="bg-BG"/>
        </w:rPr>
        <w:t xml:space="preserve">психически страдания. Той счита, че отношение е </w:t>
      </w:r>
      <w:r w:rsidR="00410486" w:rsidRPr="00593CCF">
        <w:rPr>
          <w:lang w:val="bg-BG"/>
        </w:rPr>
        <w:t>„</w:t>
      </w:r>
      <w:r w:rsidR="002447B7" w:rsidRPr="00593CCF">
        <w:rPr>
          <w:lang w:val="bg-BG"/>
        </w:rPr>
        <w:t>унизително</w:t>
      </w:r>
      <w:r w:rsidR="00410486" w:rsidRPr="00593CCF">
        <w:rPr>
          <w:lang w:val="bg-BG"/>
        </w:rPr>
        <w:t>“</w:t>
      </w:r>
      <w:r w:rsidR="007526C2" w:rsidRPr="00593CCF">
        <w:rPr>
          <w:lang w:val="bg-BG"/>
        </w:rPr>
        <w:t>,</w:t>
      </w:r>
      <w:r w:rsidRPr="00593CCF">
        <w:rPr>
          <w:lang w:val="bg-BG"/>
        </w:rPr>
        <w:t xml:space="preserve"> </w:t>
      </w:r>
      <w:r w:rsidR="002447B7" w:rsidRPr="00593CCF">
        <w:rPr>
          <w:lang w:val="bg-BG"/>
        </w:rPr>
        <w:t xml:space="preserve">доколкото то е от такова естество, че да поражда у жертвите чувства на страх, безпокойство и малоценност, които могат да ги унижат и </w:t>
      </w:r>
      <w:r w:rsidR="003837AF" w:rsidRPr="00593CCF">
        <w:rPr>
          <w:lang w:val="bg-BG"/>
        </w:rPr>
        <w:t xml:space="preserve">обезценят </w:t>
      </w:r>
      <w:r w:rsidRPr="00593CCF">
        <w:rPr>
          <w:lang w:val="bg-BG"/>
        </w:rPr>
        <w:t>(</w:t>
      </w:r>
      <w:proofErr w:type="spellStart"/>
      <w:r w:rsidR="00F12B48" w:rsidRPr="00593CCF">
        <w:rPr>
          <w:i/>
          <w:lang w:val="fr-FR"/>
        </w:rPr>
        <w:t>Labita</w:t>
      </w:r>
      <w:proofErr w:type="spellEnd"/>
      <w:r w:rsidR="003837AF" w:rsidRPr="00593CCF">
        <w:rPr>
          <w:i/>
          <w:lang w:val="bg-BG"/>
        </w:rPr>
        <w:t xml:space="preserve">, </w:t>
      </w:r>
      <w:r w:rsidR="003837AF" w:rsidRPr="00593CCF">
        <w:rPr>
          <w:lang w:val="bg-BG"/>
        </w:rPr>
        <w:t>цитирано по-горе</w:t>
      </w:r>
      <w:r w:rsidRPr="00593CCF">
        <w:rPr>
          <w:lang w:val="bg-BG"/>
        </w:rPr>
        <w:t>, § 120).</w:t>
      </w:r>
      <w:r w:rsidR="003837AF" w:rsidRPr="00593CCF">
        <w:rPr>
          <w:lang w:val="bg-BG"/>
        </w:rPr>
        <w:t xml:space="preserve"> </w:t>
      </w:r>
      <w:r w:rsidR="00C71E49" w:rsidRPr="00593CCF">
        <w:rPr>
          <w:lang w:val="bg-BG"/>
        </w:rPr>
        <w:t>За да определи</w:t>
      </w:r>
      <w:r w:rsidR="00F12B48" w:rsidRPr="00593CCF">
        <w:rPr>
          <w:lang w:val="bg-BG"/>
        </w:rPr>
        <w:t>,</w:t>
      </w:r>
      <w:r w:rsidR="00C71E49" w:rsidRPr="00593CCF">
        <w:rPr>
          <w:lang w:val="bg-BG"/>
        </w:rPr>
        <w:t xml:space="preserve"> дали дадена форма на лошо отношение трябва да бъде определена като изтезание, Съдът трябва да </w:t>
      </w:r>
      <w:r w:rsidR="00374B54" w:rsidRPr="00593CCF">
        <w:rPr>
          <w:lang w:val="bg-BG"/>
        </w:rPr>
        <w:t xml:space="preserve">зачете разграничението, което чл. </w:t>
      </w:r>
      <w:r w:rsidRPr="00593CCF">
        <w:rPr>
          <w:lang w:val="bg-BG"/>
        </w:rPr>
        <w:t xml:space="preserve">3 </w:t>
      </w:r>
      <w:r w:rsidR="00374B54" w:rsidRPr="00593CCF">
        <w:rPr>
          <w:lang w:val="bg-BG"/>
        </w:rPr>
        <w:t xml:space="preserve">прави между това понятие и това за нечовешко или унизително отношение. </w:t>
      </w:r>
      <w:r w:rsidR="00ED1192" w:rsidRPr="00593CCF">
        <w:rPr>
          <w:lang w:val="bg-BG"/>
        </w:rPr>
        <w:t>Както Съдът вече отбеляза, това разграничение изглежда е било</w:t>
      </w:r>
      <w:r w:rsidR="004A4768" w:rsidRPr="00593CCF">
        <w:rPr>
          <w:lang w:val="bg-BG"/>
        </w:rPr>
        <w:t xml:space="preserve"> направено от Конвенцията,</w:t>
      </w:r>
      <w:r w:rsidRPr="00593CCF">
        <w:rPr>
          <w:lang w:val="bg-BG"/>
        </w:rPr>
        <w:t xml:space="preserve"> </w:t>
      </w:r>
      <w:r w:rsidR="004A4768" w:rsidRPr="00593CCF">
        <w:rPr>
          <w:lang w:val="bg-BG"/>
        </w:rPr>
        <w:t xml:space="preserve">с цел да </w:t>
      </w:r>
      <w:r w:rsidR="00A178DA" w:rsidRPr="00593CCF">
        <w:rPr>
          <w:lang w:val="bg-BG"/>
        </w:rPr>
        <w:t>определи една особена жестокост на обсъжданото нечовешко отношение</w:t>
      </w:r>
      <w:r w:rsidR="00F12B48" w:rsidRPr="00593CCF">
        <w:rPr>
          <w:lang w:val="bg-BG"/>
        </w:rPr>
        <w:t>,</w:t>
      </w:r>
      <w:r w:rsidR="00A178DA" w:rsidRPr="00593CCF">
        <w:rPr>
          <w:lang w:val="bg-BG"/>
        </w:rPr>
        <w:t xml:space="preserve"> предизвикващо много тежки и жестоки страдания </w:t>
      </w:r>
      <w:r w:rsidRPr="00593CCF">
        <w:rPr>
          <w:lang w:val="bg-BG"/>
        </w:rPr>
        <w:t>(</w:t>
      </w:r>
      <w:r w:rsidR="00A178DA" w:rsidRPr="00593CCF">
        <w:rPr>
          <w:lang w:val="bg-BG"/>
        </w:rPr>
        <w:t>виж</w:t>
      </w:r>
      <w:r w:rsidRPr="00593CCF">
        <w:rPr>
          <w:lang w:val="bg-BG"/>
        </w:rPr>
        <w:t xml:space="preserve"> </w:t>
      </w:r>
      <w:r w:rsidR="00F12B48" w:rsidRPr="00593CCF">
        <w:rPr>
          <w:i/>
          <w:lang w:val="fr-FR"/>
        </w:rPr>
        <w:t>Irlande</w:t>
      </w:r>
      <w:r w:rsidR="00F12B48" w:rsidRPr="00593CCF">
        <w:rPr>
          <w:i/>
          <w:lang w:val="bg-BG"/>
        </w:rPr>
        <w:t xml:space="preserve"> </w:t>
      </w:r>
      <w:r w:rsidR="00F12B48" w:rsidRPr="00593CCF">
        <w:rPr>
          <w:i/>
          <w:lang w:val="fr-FR"/>
        </w:rPr>
        <w:t>c</w:t>
      </w:r>
      <w:r w:rsidR="00F12B48" w:rsidRPr="00593CCF">
        <w:rPr>
          <w:i/>
          <w:lang w:val="bg-BG"/>
        </w:rPr>
        <w:t xml:space="preserve">. </w:t>
      </w:r>
      <w:r w:rsidR="00F12B48" w:rsidRPr="00593CCF">
        <w:rPr>
          <w:i/>
          <w:lang w:val="fr-FR"/>
        </w:rPr>
        <w:t>Royaume</w:t>
      </w:r>
      <w:r w:rsidR="00F12B48" w:rsidRPr="00593CCF">
        <w:rPr>
          <w:i/>
          <w:lang w:val="bg-BG"/>
        </w:rPr>
        <w:t>-</w:t>
      </w:r>
      <w:r w:rsidR="00F12B48" w:rsidRPr="00593CCF">
        <w:rPr>
          <w:i/>
          <w:lang w:val="fr-FR"/>
        </w:rPr>
        <w:t>Uni</w:t>
      </w:r>
      <w:r w:rsidRPr="00593CCF">
        <w:rPr>
          <w:i/>
          <w:lang w:val="bg-BG"/>
        </w:rPr>
        <w:t xml:space="preserve">, </w:t>
      </w:r>
      <w:r w:rsidR="00A178DA" w:rsidRPr="00593CCF">
        <w:rPr>
          <w:lang w:val="bg-BG"/>
        </w:rPr>
        <w:t>цитирано по-горе</w:t>
      </w:r>
      <w:r w:rsidRPr="00593CCF">
        <w:rPr>
          <w:lang w:val="bg-BG"/>
        </w:rPr>
        <w:t xml:space="preserve">, §167, </w:t>
      </w:r>
      <w:r w:rsidR="00F12B48" w:rsidRPr="00593CCF">
        <w:rPr>
          <w:i/>
          <w:lang w:val="it-IT"/>
        </w:rPr>
        <w:t>Selmouni c. France</w:t>
      </w:r>
      <w:r w:rsidR="00F12B48" w:rsidRPr="00593CCF" w:rsidDel="00F12B48">
        <w:rPr>
          <w:i/>
          <w:lang w:val="bg-BG"/>
        </w:rPr>
        <w:t xml:space="preserve"> </w:t>
      </w:r>
      <w:r w:rsidR="00F12B48" w:rsidRPr="00593CCF">
        <w:rPr>
          <w:lang w:val="it-IT"/>
        </w:rPr>
        <w:t>[GC]</w:t>
      </w:r>
      <w:r w:rsidRPr="00593CCF">
        <w:rPr>
          <w:lang w:val="it-IT"/>
        </w:rPr>
        <w:t xml:space="preserve">, </w:t>
      </w:r>
      <w:r w:rsidR="00A178DA" w:rsidRPr="00593CCF">
        <w:rPr>
          <w:lang w:val="bg-BG"/>
        </w:rPr>
        <w:t>№</w:t>
      </w:r>
      <w:r w:rsidRPr="00593CCF">
        <w:rPr>
          <w:lang w:val="it-IT"/>
        </w:rPr>
        <w:t xml:space="preserve"> 25803/94, § 96, </w:t>
      </w:r>
      <w:r w:rsidR="00A178DA" w:rsidRPr="00593CCF">
        <w:rPr>
          <w:lang w:val="bg-BG"/>
        </w:rPr>
        <w:t>ЕСПЧ</w:t>
      </w:r>
      <w:r w:rsidRPr="00593CCF">
        <w:rPr>
          <w:lang w:val="it-IT"/>
        </w:rPr>
        <w:t xml:space="preserve"> 1999</w:t>
      </w:r>
      <w:r w:rsidRPr="00593CCF">
        <w:rPr>
          <w:lang w:val="it-IT"/>
        </w:rPr>
        <w:noBreakHyphen/>
        <w:t>V</w:t>
      </w:r>
      <w:r w:rsidRPr="00593CCF">
        <w:rPr>
          <w:lang w:val="bg-BG"/>
        </w:rPr>
        <w:t xml:space="preserve">). </w:t>
      </w:r>
      <w:r w:rsidR="000C7A64" w:rsidRPr="00593CCF">
        <w:rPr>
          <w:lang w:val="bg-BG"/>
        </w:rPr>
        <w:t xml:space="preserve">Освен елемент на тежест, изтезанието включва </w:t>
      </w:r>
      <w:r w:rsidR="0056796D" w:rsidRPr="00593CCF">
        <w:rPr>
          <w:lang w:val="bg-BG"/>
        </w:rPr>
        <w:t>умисъл</w:t>
      </w:r>
      <w:r w:rsidR="00225DA3" w:rsidRPr="00593CCF">
        <w:rPr>
          <w:lang w:val="bg-BG"/>
        </w:rPr>
        <w:t xml:space="preserve">, както признава Конвенцията на Обединените нации </w:t>
      </w:r>
      <w:r w:rsidR="00710478" w:rsidRPr="00593CCF">
        <w:rPr>
          <w:lang w:val="bg-BG"/>
        </w:rPr>
        <w:t xml:space="preserve">против изтезанията и други форми на жестоко, нечовешко или унизително отношение или наказание: </w:t>
      </w:r>
      <w:r w:rsidR="00915851" w:rsidRPr="00593CCF">
        <w:rPr>
          <w:lang w:val="bg-BG"/>
        </w:rPr>
        <w:t>в чл.</w:t>
      </w:r>
      <w:r w:rsidRPr="00593CCF">
        <w:rPr>
          <w:lang w:val="bg-BG"/>
        </w:rPr>
        <w:t xml:space="preserve"> 1</w:t>
      </w:r>
      <w:r w:rsidR="00915851" w:rsidRPr="00593CCF">
        <w:rPr>
          <w:lang w:val="bg-BG"/>
        </w:rPr>
        <w:t xml:space="preserve"> от нея</w:t>
      </w:r>
      <w:r w:rsidRPr="00593CCF">
        <w:rPr>
          <w:lang w:val="bg-BG"/>
        </w:rPr>
        <w:t xml:space="preserve">, </w:t>
      </w:r>
      <w:r w:rsidR="00915851" w:rsidRPr="00593CCF">
        <w:rPr>
          <w:lang w:val="bg-BG"/>
        </w:rPr>
        <w:t xml:space="preserve">изтезанието е определено като всеки акт, с който умишлено са </w:t>
      </w:r>
      <w:r w:rsidR="00152F1E" w:rsidRPr="00593CCF">
        <w:rPr>
          <w:lang w:val="bg-BG"/>
        </w:rPr>
        <w:t xml:space="preserve">нанася </w:t>
      </w:r>
      <w:r w:rsidR="00915851" w:rsidRPr="00593CCF">
        <w:rPr>
          <w:lang w:val="bg-BG"/>
        </w:rPr>
        <w:t xml:space="preserve">болка или </w:t>
      </w:r>
      <w:r w:rsidR="00152F1E" w:rsidRPr="00593CCF">
        <w:rPr>
          <w:lang w:val="bg-BG"/>
        </w:rPr>
        <w:t>остри страдания на дадено лиц</w:t>
      </w:r>
      <w:r w:rsidR="00785328" w:rsidRPr="00593CCF">
        <w:rPr>
          <w:lang w:val="bg-BG"/>
        </w:rPr>
        <w:t>е</w:t>
      </w:r>
      <w:r w:rsidR="00152F1E" w:rsidRPr="00593CCF">
        <w:rPr>
          <w:lang w:val="bg-BG"/>
        </w:rPr>
        <w:t xml:space="preserve">, с цел, по-специално, получаването на сведения от него, наказанието или сплашването му </w:t>
      </w:r>
      <w:r w:rsidRPr="00593CCF">
        <w:rPr>
          <w:lang w:val="bg-BG"/>
        </w:rPr>
        <w:t>(</w:t>
      </w:r>
      <w:r w:rsidR="00F12B48" w:rsidRPr="00593CCF">
        <w:rPr>
          <w:i/>
          <w:lang w:val="bg-BG"/>
        </w:rPr>
        <w:t>İ</w:t>
      </w:r>
      <w:proofErr w:type="spellStart"/>
      <w:r w:rsidR="00F12B48" w:rsidRPr="00593CCF">
        <w:rPr>
          <w:i/>
          <w:lang w:val="fr-FR"/>
        </w:rPr>
        <w:t>lhan</w:t>
      </w:r>
      <w:proofErr w:type="spellEnd"/>
      <w:r w:rsidR="00F12B48" w:rsidRPr="00593CCF" w:rsidDel="00F12B48">
        <w:rPr>
          <w:i/>
          <w:lang w:val="bg-BG"/>
        </w:rPr>
        <w:t xml:space="preserve"> </w:t>
      </w:r>
      <w:r w:rsidRPr="00593CCF">
        <w:rPr>
          <w:lang w:val="bg-BG"/>
        </w:rPr>
        <w:t xml:space="preserve">, </w:t>
      </w:r>
      <w:r w:rsidR="004C5F3F" w:rsidRPr="00593CCF">
        <w:rPr>
          <w:lang w:val="bg-BG"/>
        </w:rPr>
        <w:t>цитиран по-горе</w:t>
      </w:r>
      <w:r w:rsidRPr="00593CCF">
        <w:rPr>
          <w:lang w:val="bg-BG"/>
        </w:rPr>
        <w:t xml:space="preserve">, § 85, </w:t>
      </w:r>
      <w:r w:rsidR="00F12B48" w:rsidRPr="00593CCF">
        <w:rPr>
          <w:i/>
          <w:lang w:val="fr-FR"/>
        </w:rPr>
        <w:t>El</w:t>
      </w:r>
      <w:r w:rsidR="00F12B48" w:rsidRPr="00593CCF">
        <w:rPr>
          <w:i/>
          <w:lang w:val="bg-BG"/>
        </w:rPr>
        <w:t>-</w:t>
      </w:r>
      <w:proofErr w:type="spellStart"/>
      <w:r w:rsidR="00F12B48" w:rsidRPr="00593CCF">
        <w:rPr>
          <w:i/>
          <w:lang w:val="fr-FR"/>
        </w:rPr>
        <w:t>Masri</w:t>
      </w:r>
      <w:proofErr w:type="spellEnd"/>
      <w:r w:rsidR="00F12B48" w:rsidRPr="00593CCF">
        <w:rPr>
          <w:i/>
          <w:lang w:val="bg-BG"/>
        </w:rPr>
        <w:t xml:space="preserve"> </w:t>
      </w:r>
      <w:r w:rsidR="00F12B48" w:rsidRPr="00593CCF">
        <w:rPr>
          <w:i/>
          <w:lang w:val="fr-FR"/>
        </w:rPr>
        <w:t>c</w:t>
      </w:r>
      <w:r w:rsidR="00F12B48" w:rsidRPr="00593CCF">
        <w:rPr>
          <w:i/>
          <w:lang w:val="bg-BG"/>
        </w:rPr>
        <w:t xml:space="preserve">. </w:t>
      </w:r>
      <w:proofErr w:type="gramStart"/>
      <w:r w:rsidR="00F12B48" w:rsidRPr="00593CCF">
        <w:rPr>
          <w:i/>
          <w:lang w:val="fr-FR"/>
        </w:rPr>
        <w:t>l</w:t>
      </w:r>
      <w:r w:rsidR="00F12B48" w:rsidRPr="00593CCF">
        <w:rPr>
          <w:i/>
          <w:lang w:val="bg-BG"/>
        </w:rPr>
        <w:t>’</w:t>
      </w:r>
      <w:r w:rsidR="00F12B48" w:rsidRPr="00593CCF">
        <w:rPr>
          <w:i/>
          <w:lang w:val="fr-FR"/>
        </w:rPr>
        <w:t>ex</w:t>
      </w:r>
      <w:proofErr w:type="gramEnd"/>
      <w:r w:rsidR="00F12B48" w:rsidRPr="00593CCF">
        <w:rPr>
          <w:i/>
          <w:lang w:val="bg-BG"/>
        </w:rPr>
        <w:t>-</w:t>
      </w:r>
      <w:r w:rsidR="00F12B48" w:rsidRPr="00593CCF">
        <w:rPr>
          <w:i/>
          <w:lang w:val="fr-FR"/>
        </w:rPr>
        <w:t>R</w:t>
      </w:r>
      <w:r w:rsidR="00F12B48" w:rsidRPr="00593CCF">
        <w:rPr>
          <w:i/>
          <w:lang w:val="bg-BG"/>
        </w:rPr>
        <w:t>é</w:t>
      </w:r>
      <w:r w:rsidR="00F12B48" w:rsidRPr="00593CCF">
        <w:rPr>
          <w:i/>
          <w:lang w:val="fr-FR"/>
        </w:rPr>
        <w:t>publique</w:t>
      </w:r>
      <w:r w:rsidR="00F12B48" w:rsidRPr="00593CCF">
        <w:rPr>
          <w:i/>
          <w:lang w:val="bg-BG"/>
        </w:rPr>
        <w:t xml:space="preserve"> </w:t>
      </w:r>
      <w:r w:rsidR="00F12B48" w:rsidRPr="00593CCF">
        <w:rPr>
          <w:i/>
          <w:lang w:val="fr-FR"/>
        </w:rPr>
        <w:t>yougoslave</w:t>
      </w:r>
      <w:r w:rsidR="00F12B48" w:rsidRPr="00593CCF">
        <w:rPr>
          <w:i/>
          <w:lang w:val="bg-BG"/>
        </w:rPr>
        <w:t xml:space="preserve"> </w:t>
      </w:r>
      <w:r w:rsidR="00F12B48" w:rsidRPr="00593CCF">
        <w:rPr>
          <w:i/>
          <w:lang w:val="fr-FR"/>
        </w:rPr>
        <w:t>de</w:t>
      </w:r>
      <w:r w:rsidR="00F12B48" w:rsidRPr="00593CCF">
        <w:rPr>
          <w:i/>
          <w:lang w:val="bg-BG"/>
        </w:rPr>
        <w:t xml:space="preserve"> </w:t>
      </w:r>
      <w:r w:rsidR="00F12B48" w:rsidRPr="00593CCF">
        <w:rPr>
          <w:i/>
          <w:lang w:val="fr-FR"/>
        </w:rPr>
        <w:t>Mac</w:t>
      </w:r>
      <w:r w:rsidR="00F12B48" w:rsidRPr="00593CCF">
        <w:rPr>
          <w:i/>
          <w:lang w:val="bg-BG"/>
        </w:rPr>
        <w:t>é</w:t>
      </w:r>
      <w:proofErr w:type="spellStart"/>
      <w:r w:rsidR="00F12B48" w:rsidRPr="00593CCF">
        <w:rPr>
          <w:i/>
          <w:lang w:val="fr-FR"/>
        </w:rPr>
        <w:t>doine</w:t>
      </w:r>
      <w:proofErr w:type="spellEnd"/>
      <w:r w:rsidR="00F12B48" w:rsidRPr="00593CCF">
        <w:rPr>
          <w:i/>
          <w:lang w:val="bg-BG"/>
        </w:rPr>
        <w:t xml:space="preserve"> </w:t>
      </w:r>
      <w:r w:rsidR="00F12B48" w:rsidRPr="00593CCF">
        <w:rPr>
          <w:lang w:val="bg-BG"/>
        </w:rPr>
        <w:t>[</w:t>
      </w:r>
      <w:r w:rsidR="00F12B48" w:rsidRPr="00593CCF">
        <w:rPr>
          <w:lang w:val="fr-FR"/>
        </w:rPr>
        <w:t>GC</w:t>
      </w:r>
      <w:r w:rsidR="00F12B48" w:rsidRPr="00593CCF">
        <w:rPr>
          <w:lang w:val="bg-BG"/>
        </w:rPr>
        <w:t>]</w:t>
      </w:r>
      <w:r w:rsidRPr="00593CCF">
        <w:rPr>
          <w:lang w:val="bg-BG"/>
        </w:rPr>
        <w:t xml:space="preserve">, </w:t>
      </w:r>
      <w:r w:rsidR="004C5F3F" w:rsidRPr="00593CCF">
        <w:rPr>
          <w:lang w:val="bg-BG"/>
        </w:rPr>
        <w:t>№</w:t>
      </w:r>
      <w:r w:rsidRPr="00593CCF">
        <w:rPr>
          <w:lang w:val="bg-BG"/>
        </w:rPr>
        <w:t xml:space="preserve"> 39630/09, § 197,</w:t>
      </w:r>
      <w:r w:rsidRPr="00593CCF">
        <w:rPr>
          <w:snapToGrid w:val="0"/>
          <w:lang w:val="bg-BG"/>
        </w:rPr>
        <w:t xml:space="preserve"> </w:t>
      </w:r>
      <w:r w:rsidR="004C5F3F" w:rsidRPr="00593CCF">
        <w:rPr>
          <w:snapToGrid w:val="0"/>
          <w:lang w:val="bg-BG"/>
        </w:rPr>
        <w:t xml:space="preserve">ЕСПЧ </w:t>
      </w:r>
      <w:r w:rsidRPr="00593CCF">
        <w:rPr>
          <w:snapToGrid w:val="0"/>
          <w:lang w:val="bg-BG"/>
        </w:rPr>
        <w:t>2012</w:t>
      </w:r>
      <w:r w:rsidR="004C5F3F" w:rsidRPr="00593CCF">
        <w:rPr>
          <w:snapToGrid w:val="0"/>
          <w:lang w:val="bg-BG"/>
        </w:rPr>
        <w:t xml:space="preserve"> г.</w:t>
      </w:r>
      <w:r w:rsidRPr="00593CCF">
        <w:rPr>
          <w:snapToGrid w:val="0"/>
          <w:lang w:val="bg-BG"/>
        </w:rPr>
        <w:t xml:space="preserve">, </w:t>
      </w:r>
      <w:r w:rsidR="00F12B48" w:rsidRPr="00593CCF">
        <w:rPr>
          <w:i/>
          <w:lang w:val="it-IT"/>
        </w:rPr>
        <w:t>Gäfgen c. Allemagne</w:t>
      </w:r>
      <w:r w:rsidR="00F12B48" w:rsidRPr="00593CCF">
        <w:rPr>
          <w:lang w:val="it-IT"/>
        </w:rPr>
        <w:t xml:space="preserve"> [GC], </w:t>
      </w:r>
      <w:r w:rsidRPr="00593CCF">
        <w:rPr>
          <w:lang w:val="it-IT"/>
        </w:rPr>
        <w:t xml:space="preserve">, </w:t>
      </w:r>
      <w:r w:rsidR="009C09D4" w:rsidRPr="00593CCF">
        <w:rPr>
          <w:lang w:val="bg-BG"/>
        </w:rPr>
        <w:t>№</w:t>
      </w:r>
      <w:r w:rsidRPr="00593CCF">
        <w:rPr>
          <w:lang w:val="it-IT"/>
        </w:rPr>
        <w:t xml:space="preserve"> 22978/05, § 90, </w:t>
      </w:r>
      <w:r w:rsidR="009C09D4" w:rsidRPr="00593CCF">
        <w:rPr>
          <w:lang w:val="bg-BG"/>
        </w:rPr>
        <w:t>ЕСПЧ</w:t>
      </w:r>
      <w:r w:rsidRPr="00593CCF">
        <w:rPr>
          <w:lang w:val="it-IT"/>
        </w:rPr>
        <w:t xml:space="preserve"> 2010</w:t>
      </w:r>
      <w:r w:rsidR="009C09D4" w:rsidRPr="00593CCF">
        <w:rPr>
          <w:lang w:val="bg-BG"/>
        </w:rPr>
        <w:t xml:space="preserve"> г.</w:t>
      </w:r>
      <w:r w:rsidRPr="00593CCF">
        <w:rPr>
          <w:lang w:val="bg-BG"/>
        </w:rPr>
        <w:t xml:space="preserve">). </w:t>
      </w:r>
      <w:r w:rsidR="00E21DB4" w:rsidRPr="00593CCF">
        <w:rPr>
          <w:lang w:val="bg-BG"/>
        </w:rPr>
        <w:t>За да определи отношение, против</w:t>
      </w:r>
      <w:r w:rsidR="003076DB" w:rsidRPr="00593CCF">
        <w:rPr>
          <w:lang w:val="bg-BG"/>
        </w:rPr>
        <w:t>оречащо</w:t>
      </w:r>
      <w:r w:rsidR="00E21DB4" w:rsidRPr="00593CCF">
        <w:rPr>
          <w:lang w:val="bg-BG"/>
        </w:rPr>
        <w:t xml:space="preserve"> на чл. </w:t>
      </w:r>
      <w:r w:rsidR="003076DB" w:rsidRPr="00593CCF">
        <w:rPr>
          <w:lang w:val="bg-BG"/>
        </w:rPr>
        <w:t xml:space="preserve">3, </w:t>
      </w:r>
      <w:r w:rsidR="00E21DB4" w:rsidRPr="00593CCF">
        <w:rPr>
          <w:lang w:val="bg-BG"/>
        </w:rPr>
        <w:t xml:space="preserve">Съдът </w:t>
      </w:r>
      <w:r w:rsidR="00F12B48" w:rsidRPr="00593CCF">
        <w:rPr>
          <w:lang w:val="bg-BG"/>
        </w:rPr>
        <w:t>взема предвид по-специално</w:t>
      </w:r>
      <w:r w:rsidR="00E21DB4" w:rsidRPr="00593CCF">
        <w:rPr>
          <w:lang w:val="bg-BG"/>
        </w:rPr>
        <w:t xml:space="preserve"> продължителността на наложеното на жалбоподателя отношение, на физическите или психически последствия, които то е имало върху него, за </w:t>
      </w:r>
      <w:r w:rsidR="003076DB" w:rsidRPr="00593CCF">
        <w:rPr>
          <w:lang w:val="bg-BG"/>
        </w:rPr>
        <w:t>това</w:t>
      </w:r>
      <w:r w:rsidR="00E21DB4" w:rsidRPr="00593CCF">
        <w:rPr>
          <w:lang w:val="bg-BG"/>
        </w:rPr>
        <w:t xml:space="preserve"> да се разбере</w:t>
      </w:r>
      <w:r w:rsidR="00F12B48" w:rsidRPr="00593CCF">
        <w:rPr>
          <w:lang w:val="bg-BG"/>
        </w:rPr>
        <w:t>,</w:t>
      </w:r>
      <w:r w:rsidR="00E21DB4" w:rsidRPr="00593CCF">
        <w:rPr>
          <w:lang w:val="bg-BG"/>
        </w:rPr>
        <w:t xml:space="preserve"> дали то е било умишлено или не, за целта, която е преследвало</w:t>
      </w:r>
      <w:r w:rsidR="00F12B48" w:rsidRPr="00593CCF">
        <w:rPr>
          <w:lang w:val="bg-BG"/>
        </w:rPr>
        <w:t>,</w:t>
      </w:r>
      <w:r w:rsidR="00E21DB4" w:rsidRPr="00593CCF">
        <w:rPr>
          <w:lang w:val="bg-BG"/>
        </w:rPr>
        <w:t xml:space="preserve"> и контекста, в който е било наложено </w:t>
      </w:r>
      <w:r w:rsidRPr="00593CCF">
        <w:rPr>
          <w:lang w:val="bg-BG"/>
        </w:rPr>
        <w:t>(</w:t>
      </w:r>
      <w:r w:rsidR="00E21DB4" w:rsidRPr="00593CCF">
        <w:rPr>
          <w:lang w:val="bg-BG"/>
        </w:rPr>
        <w:t>виж решение</w:t>
      </w:r>
      <w:r w:rsidRPr="00593CCF">
        <w:rPr>
          <w:lang w:val="bg-BG"/>
        </w:rPr>
        <w:t xml:space="preserve"> </w:t>
      </w:r>
      <w:r w:rsidR="00F12B48" w:rsidRPr="00593CCF">
        <w:rPr>
          <w:i/>
          <w:lang w:val="fr-FR"/>
        </w:rPr>
        <w:t>G</w:t>
      </w:r>
      <w:r w:rsidR="00F12B48" w:rsidRPr="00593CCF">
        <w:rPr>
          <w:i/>
          <w:lang w:val="bg-BG"/>
        </w:rPr>
        <w:t>ä</w:t>
      </w:r>
      <w:proofErr w:type="spellStart"/>
      <w:r w:rsidR="00F12B48" w:rsidRPr="00593CCF">
        <w:rPr>
          <w:i/>
          <w:lang w:val="fr-FR"/>
        </w:rPr>
        <w:t>fgen</w:t>
      </w:r>
      <w:proofErr w:type="spellEnd"/>
      <w:r w:rsidR="00F12B48" w:rsidRPr="00593CCF" w:rsidDel="00F12B48">
        <w:rPr>
          <w:i/>
          <w:lang w:val="bg-BG"/>
        </w:rPr>
        <w:t xml:space="preserve"> </w:t>
      </w:r>
      <w:r w:rsidRPr="00593CCF">
        <w:rPr>
          <w:lang w:val="bg-BG"/>
        </w:rPr>
        <w:t xml:space="preserve">, </w:t>
      </w:r>
      <w:r w:rsidR="00E21DB4" w:rsidRPr="00593CCF">
        <w:rPr>
          <w:lang w:val="bg-BG"/>
        </w:rPr>
        <w:t>цитирано по-горе</w:t>
      </w:r>
      <w:r w:rsidRPr="00593CCF">
        <w:rPr>
          <w:lang w:val="bg-BG"/>
        </w:rPr>
        <w:t>, § 101).</w:t>
      </w:r>
    </w:p>
    <w:p w14:paraId="1698037F" w14:textId="23A9DFDC" w:rsidR="00370846" w:rsidRPr="00593CCF" w:rsidRDefault="00665E9A" w:rsidP="0049489F">
      <w:pPr>
        <w:pStyle w:val="ListParagraph"/>
        <w:numPr>
          <w:ilvl w:val="0"/>
          <w:numId w:val="15"/>
        </w:numPr>
        <w:ind w:left="0" w:firstLine="207"/>
        <w:rPr>
          <w:lang w:val="bg-BG"/>
        </w:rPr>
      </w:pPr>
      <w:bookmarkStart w:id="3" w:name="_100001A"/>
      <w:bookmarkStart w:id="4" w:name="_100001B"/>
      <w:bookmarkStart w:id="5" w:name="_100001C"/>
      <w:bookmarkEnd w:id="3"/>
      <w:bookmarkEnd w:id="4"/>
      <w:bookmarkEnd w:id="5"/>
      <w:r w:rsidRPr="00593CCF">
        <w:rPr>
          <w:lang w:val="bg-BG"/>
        </w:rPr>
        <w:t xml:space="preserve">Съдът, </w:t>
      </w:r>
      <w:r w:rsidR="0056796D" w:rsidRPr="00593CCF">
        <w:rPr>
          <w:lang w:val="bg-BG"/>
        </w:rPr>
        <w:t xml:space="preserve">който </w:t>
      </w:r>
      <w:r w:rsidRPr="00593CCF">
        <w:rPr>
          <w:lang w:val="bg-BG"/>
        </w:rPr>
        <w:t xml:space="preserve">все </w:t>
      </w:r>
      <w:r w:rsidR="0056796D" w:rsidRPr="00593CCF">
        <w:rPr>
          <w:lang w:val="bg-BG"/>
        </w:rPr>
        <w:t xml:space="preserve">пак </w:t>
      </w:r>
      <w:r w:rsidRPr="00593CCF">
        <w:rPr>
          <w:lang w:val="bg-BG"/>
        </w:rPr>
        <w:t xml:space="preserve">има </w:t>
      </w:r>
      <w:r w:rsidR="00804585" w:rsidRPr="00593CCF">
        <w:rPr>
          <w:lang w:val="bg-BG"/>
        </w:rPr>
        <w:t xml:space="preserve">субсидиарен </w:t>
      </w:r>
      <w:r w:rsidR="00D37D14" w:rsidRPr="00593CCF">
        <w:rPr>
          <w:lang w:val="bg-BG"/>
        </w:rPr>
        <w:t xml:space="preserve">характер </w:t>
      </w:r>
      <w:r w:rsidR="0056796D" w:rsidRPr="00593CCF">
        <w:rPr>
          <w:lang w:val="bg-BG"/>
        </w:rPr>
        <w:t xml:space="preserve">и никога не бива да взима </w:t>
      </w:r>
      <w:r w:rsidR="00C56899" w:rsidRPr="00593CCF">
        <w:rPr>
          <w:lang w:val="bg-BG"/>
        </w:rPr>
        <w:t>р</w:t>
      </w:r>
      <w:r w:rsidR="007E4C8D" w:rsidRPr="00593CCF">
        <w:rPr>
          <w:lang w:val="bg-BG"/>
        </w:rPr>
        <w:t xml:space="preserve">олята на </w:t>
      </w:r>
      <w:r w:rsidR="00F12B48" w:rsidRPr="00593CCF">
        <w:rPr>
          <w:lang w:val="bg-BG"/>
        </w:rPr>
        <w:t>първоинстанционен съд</w:t>
      </w:r>
      <w:r w:rsidR="007E4C8D" w:rsidRPr="00593CCF">
        <w:rPr>
          <w:lang w:val="bg-BG"/>
        </w:rPr>
        <w:t xml:space="preserve"> при установяването на фактите, освен ако обстоятелствата </w:t>
      </w:r>
      <w:r w:rsidR="00AD76BB" w:rsidRPr="00593CCF">
        <w:rPr>
          <w:lang w:val="bg-BG"/>
        </w:rPr>
        <w:t xml:space="preserve">не </w:t>
      </w:r>
      <w:r w:rsidR="007E4C8D" w:rsidRPr="00593CCF">
        <w:rPr>
          <w:lang w:val="bg-BG"/>
        </w:rPr>
        <w:t xml:space="preserve">го налагат, припомня, че твърденията за лошо отношение </w:t>
      </w:r>
      <w:r w:rsidR="00BE474E" w:rsidRPr="00593CCF">
        <w:rPr>
          <w:lang w:val="bg-BG"/>
        </w:rPr>
        <w:t xml:space="preserve">са предмет </w:t>
      </w:r>
      <w:r w:rsidR="007E4C8D" w:rsidRPr="00593CCF">
        <w:rPr>
          <w:lang w:val="bg-BG"/>
        </w:rPr>
        <w:t xml:space="preserve">на </w:t>
      </w:r>
      <w:r w:rsidR="00BE474E" w:rsidRPr="00593CCF">
        <w:rPr>
          <w:lang w:val="bg-BG"/>
        </w:rPr>
        <w:t xml:space="preserve">особена бдителност от негова страна </w:t>
      </w:r>
      <w:r w:rsidR="003407CB" w:rsidRPr="00593CCF">
        <w:rPr>
          <w:lang w:val="bg-BG"/>
        </w:rPr>
        <w:t>(</w:t>
      </w:r>
      <w:proofErr w:type="spellStart"/>
      <w:r w:rsidR="00F12B48" w:rsidRPr="00593CCF">
        <w:rPr>
          <w:i/>
          <w:lang w:val="fr-FR"/>
        </w:rPr>
        <w:t>Ribitsch</w:t>
      </w:r>
      <w:proofErr w:type="spellEnd"/>
      <w:r w:rsidR="00F12B48" w:rsidRPr="00593CCF">
        <w:rPr>
          <w:i/>
          <w:lang w:val="bg-BG"/>
        </w:rPr>
        <w:t xml:space="preserve"> </w:t>
      </w:r>
      <w:r w:rsidR="00F12B48" w:rsidRPr="00593CCF">
        <w:rPr>
          <w:i/>
          <w:lang w:val="fr-FR"/>
        </w:rPr>
        <w:t>c</w:t>
      </w:r>
      <w:r w:rsidR="00F12B48" w:rsidRPr="00593CCF">
        <w:rPr>
          <w:i/>
          <w:lang w:val="bg-BG"/>
        </w:rPr>
        <w:t xml:space="preserve">. </w:t>
      </w:r>
      <w:proofErr w:type="gramStart"/>
      <w:r w:rsidR="00F12B48" w:rsidRPr="00593CCF">
        <w:rPr>
          <w:i/>
          <w:lang w:val="fr-FR"/>
        </w:rPr>
        <w:t>Autriche</w:t>
      </w:r>
      <w:r w:rsidR="00F12B48" w:rsidRPr="00593CCF" w:rsidDel="00F12B48">
        <w:rPr>
          <w:i/>
          <w:lang w:val="bg-BG"/>
        </w:rPr>
        <w:t xml:space="preserve"> </w:t>
      </w:r>
      <w:r w:rsidR="003407CB" w:rsidRPr="00593CCF">
        <w:rPr>
          <w:lang w:val="bg-BG"/>
        </w:rPr>
        <w:t>,</w:t>
      </w:r>
      <w:proofErr w:type="gramEnd"/>
      <w:r w:rsidR="003407CB" w:rsidRPr="00593CCF">
        <w:rPr>
          <w:lang w:val="bg-BG"/>
        </w:rPr>
        <w:t xml:space="preserve"> 4 </w:t>
      </w:r>
      <w:r w:rsidR="00BE474E" w:rsidRPr="00593CCF">
        <w:rPr>
          <w:lang w:val="bg-BG"/>
        </w:rPr>
        <w:t>декември</w:t>
      </w:r>
      <w:r w:rsidR="003407CB" w:rsidRPr="00593CCF">
        <w:rPr>
          <w:lang w:val="bg-BG"/>
        </w:rPr>
        <w:t xml:space="preserve"> 1995</w:t>
      </w:r>
      <w:r w:rsidR="00BE474E" w:rsidRPr="00593CCF">
        <w:rPr>
          <w:lang w:val="bg-BG"/>
        </w:rPr>
        <w:t xml:space="preserve"> г.</w:t>
      </w:r>
      <w:r w:rsidR="003407CB" w:rsidRPr="00593CCF">
        <w:rPr>
          <w:lang w:val="bg-BG"/>
        </w:rPr>
        <w:t>, §</w:t>
      </w:r>
      <w:r w:rsidR="003407CB" w:rsidRPr="00593CCF">
        <w:rPr>
          <w:lang w:val="fr-FR"/>
        </w:rPr>
        <w:t> </w:t>
      </w:r>
      <w:r w:rsidR="003407CB" w:rsidRPr="00593CCF">
        <w:rPr>
          <w:lang w:val="bg-BG"/>
        </w:rPr>
        <w:t xml:space="preserve">32, </w:t>
      </w:r>
      <w:r w:rsidR="00BE474E" w:rsidRPr="00593CCF">
        <w:rPr>
          <w:lang w:val="bg-BG"/>
        </w:rPr>
        <w:t>серия</w:t>
      </w:r>
      <w:r w:rsidR="003407CB" w:rsidRPr="00593CCF">
        <w:rPr>
          <w:lang w:val="bg-BG"/>
        </w:rPr>
        <w:t xml:space="preserve"> </w:t>
      </w:r>
      <w:r w:rsidR="003407CB" w:rsidRPr="00593CCF">
        <w:rPr>
          <w:lang w:val="fr-FR"/>
        </w:rPr>
        <w:t>A</w:t>
      </w:r>
      <w:r w:rsidR="003407CB" w:rsidRPr="00593CCF">
        <w:rPr>
          <w:lang w:val="bg-BG"/>
        </w:rPr>
        <w:t xml:space="preserve"> </w:t>
      </w:r>
      <w:r w:rsidR="00BE474E" w:rsidRPr="00593CCF">
        <w:rPr>
          <w:lang w:val="bg-BG"/>
        </w:rPr>
        <w:t>№</w:t>
      </w:r>
      <w:r w:rsidR="003407CB" w:rsidRPr="00593CCF">
        <w:rPr>
          <w:lang w:val="bg-BG"/>
        </w:rPr>
        <w:t xml:space="preserve"> 336). </w:t>
      </w:r>
      <w:r w:rsidR="00DE275F" w:rsidRPr="00593CCF">
        <w:rPr>
          <w:lang w:val="bg-BG"/>
        </w:rPr>
        <w:t xml:space="preserve">Той отбелязва, че противно на обстоятелствата по делото </w:t>
      </w:r>
      <w:proofErr w:type="spellStart"/>
      <w:r w:rsidR="00F12B48" w:rsidRPr="00593CCF">
        <w:rPr>
          <w:i/>
          <w:lang w:val="fr-FR"/>
        </w:rPr>
        <w:t>Klaas</w:t>
      </w:r>
      <w:proofErr w:type="spellEnd"/>
      <w:r w:rsidR="00F12B48" w:rsidRPr="00593CCF">
        <w:rPr>
          <w:i/>
          <w:lang w:val="bg-BG"/>
        </w:rPr>
        <w:t xml:space="preserve"> </w:t>
      </w:r>
      <w:r w:rsidR="00F12B48" w:rsidRPr="00593CCF">
        <w:rPr>
          <w:i/>
          <w:lang w:val="fr-FR"/>
        </w:rPr>
        <w:t>c</w:t>
      </w:r>
      <w:r w:rsidR="00F12B48" w:rsidRPr="00593CCF">
        <w:rPr>
          <w:i/>
          <w:lang w:val="bg-BG"/>
        </w:rPr>
        <w:t xml:space="preserve">. </w:t>
      </w:r>
      <w:r w:rsidR="00F12B48" w:rsidRPr="00593CCF">
        <w:rPr>
          <w:i/>
          <w:lang w:val="fr-FR"/>
        </w:rPr>
        <w:t>Allemagne</w:t>
      </w:r>
      <w:r w:rsidR="00F12B48" w:rsidRPr="00593CCF">
        <w:rPr>
          <w:lang w:val="bg-BG"/>
        </w:rPr>
        <w:t xml:space="preserve"> </w:t>
      </w:r>
      <w:r w:rsidR="003407CB" w:rsidRPr="00593CCF">
        <w:rPr>
          <w:lang w:val="bg-BG"/>
        </w:rPr>
        <w:t xml:space="preserve">(22 </w:t>
      </w:r>
      <w:r w:rsidR="00AD76BB" w:rsidRPr="00593CCF">
        <w:rPr>
          <w:lang w:val="bg-BG"/>
        </w:rPr>
        <w:t>септември</w:t>
      </w:r>
      <w:r w:rsidR="003407CB" w:rsidRPr="00593CCF">
        <w:rPr>
          <w:lang w:val="bg-BG"/>
        </w:rPr>
        <w:t xml:space="preserve"> 1993</w:t>
      </w:r>
      <w:r w:rsidR="00AD76BB" w:rsidRPr="00593CCF">
        <w:rPr>
          <w:lang w:val="bg-BG"/>
        </w:rPr>
        <w:t xml:space="preserve"> г.</w:t>
      </w:r>
      <w:r w:rsidR="003407CB" w:rsidRPr="00593CCF">
        <w:rPr>
          <w:lang w:val="bg-BG"/>
        </w:rPr>
        <w:t xml:space="preserve">, § 30, </w:t>
      </w:r>
      <w:r w:rsidR="00AD76BB" w:rsidRPr="00593CCF">
        <w:rPr>
          <w:lang w:val="bg-BG"/>
        </w:rPr>
        <w:t>серия</w:t>
      </w:r>
      <w:r w:rsidR="003407CB" w:rsidRPr="00593CCF">
        <w:rPr>
          <w:lang w:val="bg-BG"/>
        </w:rPr>
        <w:t xml:space="preserve"> </w:t>
      </w:r>
      <w:r w:rsidR="003407CB" w:rsidRPr="00593CCF">
        <w:rPr>
          <w:lang w:val="fr-FR"/>
        </w:rPr>
        <w:t>A</w:t>
      </w:r>
      <w:r w:rsidR="003407CB" w:rsidRPr="00593CCF">
        <w:rPr>
          <w:lang w:val="bg-BG"/>
        </w:rPr>
        <w:t xml:space="preserve"> </w:t>
      </w:r>
      <w:r w:rsidR="00AD76BB" w:rsidRPr="00593CCF">
        <w:rPr>
          <w:lang w:val="bg-BG"/>
        </w:rPr>
        <w:t>№</w:t>
      </w:r>
      <w:r w:rsidR="003407CB" w:rsidRPr="00593CCF">
        <w:rPr>
          <w:lang w:val="bg-BG"/>
        </w:rPr>
        <w:t xml:space="preserve"> 269), </w:t>
      </w:r>
      <w:r w:rsidR="0056796D" w:rsidRPr="00593CCF">
        <w:rPr>
          <w:lang w:val="bg-BG"/>
        </w:rPr>
        <w:t xml:space="preserve">действията на </w:t>
      </w:r>
      <w:r w:rsidR="00AD76BB" w:rsidRPr="00593CCF">
        <w:rPr>
          <w:lang w:val="bg-BG"/>
        </w:rPr>
        <w:t>тези които са присъствали на ареста на жалбоподателя</w:t>
      </w:r>
      <w:r w:rsidR="00F12B48" w:rsidRPr="00593CCF">
        <w:rPr>
          <w:lang w:val="bg-BG"/>
        </w:rPr>
        <w:t>,</w:t>
      </w:r>
      <w:r w:rsidR="00AD76BB" w:rsidRPr="00593CCF">
        <w:rPr>
          <w:lang w:val="bg-BG"/>
        </w:rPr>
        <w:t xml:space="preserve"> не са били предмет на </w:t>
      </w:r>
      <w:r w:rsidR="0073019C" w:rsidRPr="00593CCF">
        <w:rPr>
          <w:lang w:val="bg-BG"/>
        </w:rPr>
        <w:t xml:space="preserve">цялостна </w:t>
      </w:r>
      <w:r w:rsidR="00AD76BB" w:rsidRPr="00593CCF">
        <w:rPr>
          <w:lang w:val="bg-BG"/>
        </w:rPr>
        <w:t xml:space="preserve">преценка от националните съдилища. </w:t>
      </w:r>
    </w:p>
    <w:p w14:paraId="63293E3C" w14:textId="4BA0E09B" w:rsidR="00370846" w:rsidRPr="00593CCF" w:rsidRDefault="00C3598E" w:rsidP="0049489F">
      <w:pPr>
        <w:pStyle w:val="ListParagraph"/>
        <w:numPr>
          <w:ilvl w:val="0"/>
          <w:numId w:val="15"/>
        </w:numPr>
        <w:ind w:left="0" w:firstLine="207"/>
        <w:rPr>
          <w:lang w:val="bg-BG"/>
        </w:rPr>
      </w:pPr>
      <w:r w:rsidRPr="00593CCF">
        <w:rPr>
          <w:lang w:val="bg-BG"/>
        </w:rPr>
        <w:t xml:space="preserve">От документите по </w:t>
      </w:r>
      <w:r w:rsidR="0056796D" w:rsidRPr="00593CCF">
        <w:rPr>
          <w:lang w:val="bg-BG"/>
        </w:rPr>
        <w:t xml:space="preserve">делото </w:t>
      </w:r>
      <w:r w:rsidRPr="00593CCF">
        <w:rPr>
          <w:lang w:val="bg-BG"/>
        </w:rPr>
        <w:t>е видно, че съдилищата</w:t>
      </w:r>
      <w:r w:rsidR="0073019C" w:rsidRPr="00593CCF">
        <w:rPr>
          <w:lang w:val="bg-BG"/>
        </w:rPr>
        <w:t>,</w:t>
      </w:r>
      <w:r w:rsidRPr="00593CCF">
        <w:rPr>
          <w:lang w:val="bg-BG"/>
        </w:rPr>
        <w:t xml:space="preserve"> разглеждали наказателното дело на жалбоподателя</w:t>
      </w:r>
      <w:r w:rsidR="0073019C" w:rsidRPr="00593CCF">
        <w:rPr>
          <w:lang w:val="bg-BG"/>
        </w:rPr>
        <w:t>,</w:t>
      </w:r>
      <w:r w:rsidRPr="00593CCF">
        <w:rPr>
          <w:lang w:val="bg-BG"/>
        </w:rPr>
        <w:t xml:space="preserve"> са искали единствено да установят</w:t>
      </w:r>
      <w:r w:rsidR="007526C2" w:rsidRPr="00593CCF">
        <w:rPr>
          <w:lang w:val="bg-BG"/>
        </w:rPr>
        <w:t>,</w:t>
      </w:r>
      <w:r w:rsidRPr="00593CCF">
        <w:rPr>
          <w:lang w:val="bg-BG"/>
        </w:rPr>
        <w:t xml:space="preserve"> дали той е бил принуден от полицаите да </w:t>
      </w:r>
      <w:r w:rsidR="00D7695C" w:rsidRPr="00593CCF">
        <w:rPr>
          <w:lang w:val="bg-BG"/>
        </w:rPr>
        <w:t>обвини сам себе си, а не да отговорят на въпроса</w:t>
      </w:r>
      <w:r w:rsidR="0073019C" w:rsidRPr="00593CCF">
        <w:rPr>
          <w:lang w:val="bg-BG"/>
        </w:rPr>
        <w:t>,</w:t>
      </w:r>
      <w:r w:rsidR="00D7695C" w:rsidRPr="00593CCF">
        <w:rPr>
          <w:lang w:val="bg-BG"/>
        </w:rPr>
        <w:t xml:space="preserve"> дали е бил бит от полицаите по време на арест</w:t>
      </w:r>
      <w:r w:rsidR="0073019C" w:rsidRPr="00593CCF">
        <w:rPr>
          <w:lang w:val="bg-BG"/>
        </w:rPr>
        <w:t xml:space="preserve"> му</w:t>
      </w:r>
      <w:r w:rsidR="00D7695C" w:rsidRPr="00593CCF">
        <w:rPr>
          <w:lang w:val="bg-BG"/>
        </w:rPr>
        <w:t xml:space="preserve"> </w:t>
      </w:r>
      <w:r w:rsidR="003407CB" w:rsidRPr="00593CCF">
        <w:rPr>
          <w:lang w:val="bg-BG"/>
        </w:rPr>
        <w:t>(</w:t>
      </w:r>
      <w:r w:rsidR="00D7695C" w:rsidRPr="00593CCF">
        <w:rPr>
          <w:lang w:val="bg-BG"/>
        </w:rPr>
        <w:t>параграфи</w:t>
      </w:r>
      <w:r w:rsidR="003407CB" w:rsidRPr="00593CCF">
        <w:rPr>
          <w:lang w:val="bg-BG"/>
        </w:rPr>
        <w:t xml:space="preserve"> 17-26 </w:t>
      </w:r>
      <w:r w:rsidR="00D7695C" w:rsidRPr="00593CCF">
        <w:rPr>
          <w:lang w:val="bg-BG"/>
        </w:rPr>
        <w:t>по-горе</w:t>
      </w:r>
      <w:r w:rsidR="003407CB" w:rsidRPr="00593CCF">
        <w:rPr>
          <w:lang w:val="bg-BG"/>
        </w:rPr>
        <w:t xml:space="preserve">). </w:t>
      </w:r>
      <w:r w:rsidR="00DF7CC7" w:rsidRPr="00593CCF">
        <w:rPr>
          <w:lang w:val="bg-BG"/>
        </w:rPr>
        <w:t xml:space="preserve">Колкото до </w:t>
      </w:r>
      <w:r w:rsidR="0056796D" w:rsidRPr="00593CCF">
        <w:rPr>
          <w:lang w:val="bg-BG"/>
        </w:rPr>
        <w:t xml:space="preserve">последвалите </w:t>
      </w:r>
      <w:r w:rsidR="00AF552D" w:rsidRPr="00593CCF">
        <w:rPr>
          <w:lang w:val="bg-BG"/>
        </w:rPr>
        <w:t xml:space="preserve"> </w:t>
      </w:r>
      <w:r w:rsidR="00804585" w:rsidRPr="00593CCF">
        <w:rPr>
          <w:lang w:val="bg-BG"/>
        </w:rPr>
        <w:t xml:space="preserve"> постановления</w:t>
      </w:r>
      <w:r w:rsidR="00AF552D" w:rsidRPr="00593CCF">
        <w:rPr>
          <w:lang w:val="bg-BG"/>
        </w:rPr>
        <w:t xml:space="preserve"> за прекратяване на следствието </w:t>
      </w:r>
      <w:r w:rsidR="0056796D" w:rsidRPr="00593CCF">
        <w:rPr>
          <w:lang w:val="bg-BG"/>
        </w:rPr>
        <w:t xml:space="preserve">респ. на </w:t>
      </w:r>
      <w:r w:rsidR="00AF552D" w:rsidRPr="00593CCF">
        <w:rPr>
          <w:lang w:val="bg-BG"/>
        </w:rPr>
        <w:t xml:space="preserve"> </w:t>
      </w:r>
      <w:r w:rsidR="00DF5D08" w:rsidRPr="00593CCF">
        <w:rPr>
          <w:lang w:val="bg-BG"/>
        </w:rPr>
        <w:t>Окръжната</w:t>
      </w:r>
      <w:r w:rsidR="00AF552D" w:rsidRPr="00593CCF">
        <w:rPr>
          <w:lang w:val="bg-BG"/>
        </w:rPr>
        <w:t xml:space="preserve"> прокуратура и Апелативната прокуратура, те не са били предмет на никакъв независим контрол от съдилищата </w:t>
      </w:r>
      <w:r w:rsidR="003407CB" w:rsidRPr="00593CCF">
        <w:rPr>
          <w:lang w:val="bg-BG"/>
        </w:rPr>
        <w:t>(</w:t>
      </w:r>
      <w:r w:rsidR="00AF552D" w:rsidRPr="00593CCF">
        <w:rPr>
          <w:lang w:val="bg-BG"/>
        </w:rPr>
        <w:t>виж параграфи</w:t>
      </w:r>
      <w:r w:rsidR="003407CB" w:rsidRPr="00593CCF">
        <w:rPr>
          <w:lang w:val="bg-BG"/>
        </w:rPr>
        <w:t xml:space="preserve"> 28 </w:t>
      </w:r>
      <w:r w:rsidR="00AF552D" w:rsidRPr="00593CCF">
        <w:rPr>
          <w:lang w:val="bg-BG"/>
        </w:rPr>
        <w:t>и</w:t>
      </w:r>
      <w:r w:rsidR="003407CB" w:rsidRPr="00593CCF">
        <w:rPr>
          <w:lang w:val="bg-BG"/>
        </w:rPr>
        <w:t xml:space="preserve"> 29 </w:t>
      </w:r>
      <w:r w:rsidR="00AF552D" w:rsidRPr="00593CCF">
        <w:rPr>
          <w:lang w:val="bg-BG"/>
        </w:rPr>
        <w:t>по-горе</w:t>
      </w:r>
      <w:r w:rsidR="003407CB" w:rsidRPr="00593CCF">
        <w:rPr>
          <w:lang w:val="bg-BG"/>
        </w:rPr>
        <w:t xml:space="preserve">). </w:t>
      </w:r>
      <w:r w:rsidR="007D18D4" w:rsidRPr="00593CCF">
        <w:rPr>
          <w:lang w:val="bg-BG"/>
        </w:rPr>
        <w:t xml:space="preserve">Поради това, Съдът счита, че в дадения случай, той трябва да направи своя собствена преценка на фактите въз основа на елементите, с които разполага и </w:t>
      </w:r>
      <w:r w:rsidR="0073019C" w:rsidRPr="00593CCF">
        <w:rPr>
          <w:lang w:val="bg-BG"/>
        </w:rPr>
        <w:t xml:space="preserve">спазвайки </w:t>
      </w:r>
      <w:r w:rsidR="007D18D4" w:rsidRPr="00593CCF">
        <w:rPr>
          <w:lang w:val="bg-BG"/>
        </w:rPr>
        <w:t xml:space="preserve">правилата, установени от </w:t>
      </w:r>
      <w:r w:rsidR="0073019C" w:rsidRPr="00593CCF">
        <w:rPr>
          <w:lang w:val="bg-BG"/>
        </w:rPr>
        <w:t>съдебната му практика</w:t>
      </w:r>
      <w:r w:rsidR="007D18D4" w:rsidRPr="00593CCF">
        <w:rPr>
          <w:lang w:val="bg-BG"/>
        </w:rPr>
        <w:t xml:space="preserve"> за тази цел. </w:t>
      </w:r>
    </w:p>
    <w:p w14:paraId="442559D9" w14:textId="1628EAB4" w:rsidR="00370846" w:rsidRPr="00593CCF" w:rsidRDefault="00AA272E" w:rsidP="0049489F">
      <w:pPr>
        <w:pStyle w:val="ListParagraph"/>
        <w:numPr>
          <w:ilvl w:val="0"/>
          <w:numId w:val="15"/>
        </w:numPr>
        <w:ind w:left="0" w:firstLine="207"/>
        <w:rPr>
          <w:lang w:val="bg-BG"/>
        </w:rPr>
      </w:pPr>
      <w:r w:rsidRPr="00593CCF">
        <w:rPr>
          <w:lang w:val="bg-BG"/>
        </w:rPr>
        <w:t xml:space="preserve">Съдът отбелязва, че Правителството не оспорва съдържанието на медицинското удостоверение, издадено на 27 февруари 2009 г. и на </w:t>
      </w:r>
      <w:r w:rsidR="009F4A62" w:rsidRPr="00593CCF">
        <w:rPr>
          <w:lang w:val="bg-BG"/>
        </w:rPr>
        <w:t xml:space="preserve">експертния медицински </w:t>
      </w:r>
      <w:r w:rsidRPr="00593CCF">
        <w:rPr>
          <w:lang w:val="bg-BG"/>
        </w:rPr>
        <w:t xml:space="preserve">доклада от 15 януари 2010 г., които описват множество подкожни кръвоизливи и контузии по главата, корема, гърба и на нивото на долните и горни крайници на жалбоподателя, </w:t>
      </w:r>
      <w:r w:rsidR="00FE7D0E" w:rsidRPr="00593CCF">
        <w:rPr>
          <w:lang w:val="bg-BG"/>
        </w:rPr>
        <w:t xml:space="preserve">които вероятно са му били причинени на 26 февруари 2009 г. по начина, описан от </w:t>
      </w:r>
      <w:r w:rsidR="003442F6" w:rsidRPr="00593CCF">
        <w:rPr>
          <w:lang w:val="bg-BG"/>
        </w:rPr>
        <w:t xml:space="preserve">него </w:t>
      </w:r>
      <w:r w:rsidR="003407CB" w:rsidRPr="00593CCF">
        <w:rPr>
          <w:lang w:val="bg-BG"/>
        </w:rPr>
        <w:t>(</w:t>
      </w:r>
      <w:r w:rsidR="003442F6" w:rsidRPr="00593CCF">
        <w:rPr>
          <w:lang w:val="bg-BG"/>
        </w:rPr>
        <w:t>параграфи</w:t>
      </w:r>
      <w:r w:rsidR="003407CB" w:rsidRPr="00593CCF">
        <w:rPr>
          <w:lang w:val="bg-BG"/>
        </w:rPr>
        <w:t xml:space="preserve"> 13 </w:t>
      </w:r>
      <w:r w:rsidR="003442F6" w:rsidRPr="00593CCF">
        <w:rPr>
          <w:lang w:val="bg-BG"/>
        </w:rPr>
        <w:t>и</w:t>
      </w:r>
      <w:r w:rsidR="003407CB" w:rsidRPr="00593CCF">
        <w:rPr>
          <w:lang w:val="bg-BG"/>
        </w:rPr>
        <w:t xml:space="preserve"> 24</w:t>
      </w:r>
      <w:r w:rsidR="000D5A16" w:rsidRPr="00593CCF">
        <w:rPr>
          <w:lang w:val="bg-BG"/>
        </w:rPr>
        <w:t xml:space="preserve"> </w:t>
      </w:r>
      <w:r w:rsidR="003442F6" w:rsidRPr="00593CCF">
        <w:rPr>
          <w:lang w:val="bg-BG"/>
        </w:rPr>
        <w:t>по-горе</w:t>
      </w:r>
      <w:r w:rsidR="003407CB" w:rsidRPr="00593CCF">
        <w:rPr>
          <w:lang w:val="bg-BG"/>
        </w:rPr>
        <w:t xml:space="preserve">). </w:t>
      </w:r>
      <w:r w:rsidR="004B5361" w:rsidRPr="00593CCF">
        <w:rPr>
          <w:lang w:val="bg-BG"/>
        </w:rPr>
        <w:t xml:space="preserve">Тези официални констатации не са били разглеждани отново нито от Пловдивската апелативната прокуратура, нито от Правителството-ответник  </w:t>
      </w:r>
      <w:r w:rsidR="003407CB" w:rsidRPr="00593CCF">
        <w:rPr>
          <w:lang w:val="bg-BG"/>
        </w:rPr>
        <w:t>(</w:t>
      </w:r>
      <w:r w:rsidR="004B5361" w:rsidRPr="00593CCF">
        <w:rPr>
          <w:lang w:val="bg-BG"/>
        </w:rPr>
        <w:t>виж параграфи</w:t>
      </w:r>
      <w:r w:rsidR="003407CB" w:rsidRPr="00593CCF">
        <w:rPr>
          <w:lang w:val="bg-BG"/>
        </w:rPr>
        <w:t xml:space="preserve"> 29, 47 </w:t>
      </w:r>
      <w:r w:rsidR="004B5361" w:rsidRPr="00593CCF">
        <w:rPr>
          <w:lang w:val="bg-BG"/>
        </w:rPr>
        <w:t>и</w:t>
      </w:r>
      <w:r w:rsidR="003407CB" w:rsidRPr="00593CCF">
        <w:rPr>
          <w:lang w:val="bg-BG"/>
        </w:rPr>
        <w:t xml:space="preserve"> 48 </w:t>
      </w:r>
      <w:r w:rsidR="004B5361" w:rsidRPr="00593CCF">
        <w:rPr>
          <w:lang w:val="bg-BG"/>
        </w:rPr>
        <w:t>по-горе</w:t>
      </w:r>
      <w:r w:rsidR="003407CB" w:rsidRPr="00593CCF">
        <w:rPr>
          <w:lang w:val="bg-BG"/>
        </w:rPr>
        <w:t>).</w:t>
      </w:r>
    </w:p>
    <w:p w14:paraId="3027EFF8" w14:textId="2A403E87" w:rsidR="00370846" w:rsidRPr="00593CCF" w:rsidRDefault="002C153D" w:rsidP="0049489F">
      <w:pPr>
        <w:pStyle w:val="ListParagraph"/>
        <w:numPr>
          <w:ilvl w:val="0"/>
          <w:numId w:val="15"/>
        </w:numPr>
        <w:ind w:left="0" w:firstLine="207"/>
        <w:rPr>
          <w:lang w:val="bg-BG"/>
        </w:rPr>
      </w:pPr>
      <w:r w:rsidRPr="00593CCF">
        <w:rPr>
          <w:lang w:val="bg-BG"/>
        </w:rPr>
        <w:t xml:space="preserve">Становищата на страните се разминават по отношение на </w:t>
      </w:r>
      <w:r w:rsidR="004942EF" w:rsidRPr="00593CCF">
        <w:rPr>
          <w:lang w:val="bg-BG"/>
        </w:rPr>
        <w:t>това</w:t>
      </w:r>
      <w:r w:rsidRPr="00593CCF">
        <w:rPr>
          <w:lang w:val="bg-BG"/>
        </w:rPr>
        <w:t xml:space="preserve"> да се разбере</w:t>
      </w:r>
      <w:r w:rsidR="0073019C" w:rsidRPr="00593CCF">
        <w:rPr>
          <w:lang w:val="bg-BG"/>
        </w:rPr>
        <w:t>,</w:t>
      </w:r>
      <w:r w:rsidRPr="00593CCF">
        <w:rPr>
          <w:lang w:val="bg-BG"/>
        </w:rPr>
        <w:t xml:space="preserve"> дали тези</w:t>
      </w:r>
      <w:r w:rsidR="0056796D" w:rsidRPr="00593CCF">
        <w:rPr>
          <w:lang w:val="bg-BG"/>
        </w:rPr>
        <w:t xml:space="preserve"> наранявания</w:t>
      </w:r>
      <w:r w:rsidRPr="00593CCF">
        <w:rPr>
          <w:lang w:val="bg-BG"/>
        </w:rPr>
        <w:t xml:space="preserve"> са били причинени единствено по време на ареста </w:t>
      </w:r>
      <w:r w:rsidR="004942EF" w:rsidRPr="00593CCF">
        <w:rPr>
          <w:lang w:val="bg-BG"/>
        </w:rPr>
        <w:t>на жалбоподателя, както твърди П</w:t>
      </w:r>
      <w:r w:rsidRPr="00593CCF">
        <w:rPr>
          <w:lang w:val="bg-BG"/>
        </w:rPr>
        <w:t xml:space="preserve">равителството </w:t>
      </w:r>
      <w:r w:rsidR="003407CB" w:rsidRPr="00593CCF">
        <w:rPr>
          <w:lang w:val="bg-BG"/>
        </w:rPr>
        <w:t>(</w:t>
      </w:r>
      <w:r w:rsidRPr="00593CCF">
        <w:rPr>
          <w:lang w:val="bg-BG"/>
        </w:rPr>
        <w:t>виж</w:t>
      </w:r>
      <w:r w:rsidR="003407CB" w:rsidRPr="00593CCF">
        <w:rPr>
          <w:lang w:val="bg-BG"/>
        </w:rPr>
        <w:t xml:space="preserve"> </w:t>
      </w:r>
      <w:r w:rsidRPr="00593CCF">
        <w:rPr>
          <w:lang w:val="bg-BG"/>
        </w:rPr>
        <w:t>параграфи</w:t>
      </w:r>
      <w:r w:rsidR="003407CB" w:rsidRPr="00593CCF">
        <w:rPr>
          <w:lang w:val="bg-BG"/>
        </w:rPr>
        <w:t xml:space="preserve"> 47 </w:t>
      </w:r>
      <w:r w:rsidRPr="00593CCF">
        <w:rPr>
          <w:lang w:val="bg-BG"/>
        </w:rPr>
        <w:t>и</w:t>
      </w:r>
      <w:r w:rsidR="003407CB" w:rsidRPr="00593CCF">
        <w:rPr>
          <w:lang w:val="bg-BG"/>
        </w:rPr>
        <w:t xml:space="preserve"> 48 </w:t>
      </w:r>
      <w:r w:rsidRPr="00593CCF">
        <w:rPr>
          <w:lang w:val="bg-BG"/>
        </w:rPr>
        <w:t>по-горе</w:t>
      </w:r>
      <w:r w:rsidR="003407CB" w:rsidRPr="00593CCF">
        <w:rPr>
          <w:lang w:val="bg-BG"/>
        </w:rPr>
        <w:t xml:space="preserve">), </w:t>
      </w:r>
      <w:r w:rsidRPr="00593CCF">
        <w:rPr>
          <w:lang w:val="bg-BG"/>
        </w:rPr>
        <w:t xml:space="preserve">или по време на ареста и през следващите няколко часа след него, както твърди жалбоподателя </w:t>
      </w:r>
      <w:r w:rsidR="003407CB" w:rsidRPr="00593CCF">
        <w:rPr>
          <w:lang w:val="bg-BG"/>
        </w:rPr>
        <w:t>(</w:t>
      </w:r>
      <w:r w:rsidRPr="00593CCF">
        <w:rPr>
          <w:lang w:val="bg-BG"/>
        </w:rPr>
        <w:t xml:space="preserve">виж параграф </w:t>
      </w:r>
      <w:r w:rsidR="003407CB" w:rsidRPr="00593CCF">
        <w:rPr>
          <w:lang w:val="bg-BG"/>
        </w:rPr>
        <w:t xml:space="preserve">44 </w:t>
      </w:r>
      <w:r w:rsidRPr="00593CCF">
        <w:rPr>
          <w:lang w:val="bg-BG"/>
        </w:rPr>
        <w:t>по-горе</w:t>
      </w:r>
      <w:r w:rsidR="003407CB" w:rsidRPr="00593CCF">
        <w:rPr>
          <w:lang w:val="bg-BG"/>
        </w:rPr>
        <w:t>).</w:t>
      </w:r>
    </w:p>
    <w:p w14:paraId="0456639B" w14:textId="2795EB05" w:rsidR="00370846" w:rsidRPr="00593CCF" w:rsidRDefault="00B27E44" w:rsidP="0049489F">
      <w:pPr>
        <w:pStyle w:val="ListParagraph"/>
        <w:numPr>
          <w:ilvl w:val="0"/>
          <w:numId w:val="15"/>
        </w:numPr>
        <w:ind w:left="0" w:firstLine="207"/>
        <w:rPr>
          <w:lang w:val="bg-BG"/>
        </w:rPr>
      </w:pPr>
      <w:r w:rsidRPr="00593CCF">
        <w:rPr>
          <w:lang w:val="bg-BG"/>
        </w:rPr>
        <w:t>Доказателств</w:t>
      </w:r>
      <w:r w:rsidR="0056796D" w:rsidRPr="00593CCF">
        <w:rPr>
          <w:lang w:val="bg-BG"/>
        </w:rPr>
        <w:t>ата</w:t>
      </w:r>
      <w:r w:rsidRPr="00593CCF">
        <w:rPr>
          <w:lang w:val="bg-BG"/>
        </w:rPr>
        <w:t>, с които разполага</w:t>
      </w:r>
      <w:r w:rsidR="0073019C" w:rsidRPr="00593CCF">
        <w:rPr>
          <w:lang w:val="bg-BG"/>
        </w:rPr>
        <w:t>,</w:t>
      </w:r>
      <w:r w:rsidRPr="00593CCF">
        <w:rPr>
          <w:lang w:val="bg-BG"/>
        </w:rPr>
        <w:t xml:space="preserve"> не позволяват на Съда да определи отвъд </w:t>
      </w:r>
      <w:r w:rsidR="0073019C" w:rsidRPr="00593CCF">
        <w:rPr>
          <w:lang w:val="bg-BG"/>
        </w:rPr>
        <w:t xml:space="preserve">всякакво </w:t>
      </w:r>
      <w:r w:rsidRPr="00593CCF">
        <w:rPr>
          <w:lang w:val="bg-BG"/>
        </w:rPr>
        <w:t>разумно съмнение</w:t>
      </w:r>
      <w:r w:rsidR="0073019C" w:rsidRPr="00593CCF">
        <w:rPr>
          <w:lang w:val="bg-BG"/>
        </w:rPr>
        <w:t>,</w:t>
      </w:r>
      <w:r w:rsidRPr="00593CCF">
        <w:rPr>
          <w:lang w:val="bg-BG"/>
        </w:rPr>
        <w:t xml:space="preserve"> дали жалбоподателят </w:t>
      </w:r>
      <w:r w:rsidR="005940CE" w:rsidRPr="00593CCF">
        <w:rPr>
          <w:lang w:val="bg-BG"/>
        </w:rPr>
        <w:t>е бил наистина малтретиран по начина, който описва, по-специално</w:t>
      </w:r>
      <w:r w:rsidR="0073019C" w:rsidRPr="00593CCF">
        <w:rPr>
          <w:lang w:val="bg-BG"/>
        </w:rPr>
        <w:t>,</w:t>
      </w:r>
      <w:r w:rsidR="005940CE" w:rsidRPr="00593CCF">
        <w:rPr>
          <w:lang w:val="bg-BG"/>
        </w:rPr>
        <w:t xml:space="preserve"> дали е бил бит множество пъти през деня и дали е бил </w:t>
      </w:r>
      <w:r w:rsidR="00C73610" w:rsidRPr="00593CCF">
        <w:rPr>
          <w:lang w:val="bg-BG"/>
        </w:rPr>
        <w:t>оставен на сн</w:t>
      </w:r>
      <w:r w:rsidR="0056796D" w:rsidRPr="00593CCF">
        <w:rPr>
          <w:lang w:val="bg-BG"/>
        </w:rPr>
        <w:t>ега</w:t>
      </w:r>
      <w:r w:rsidR="00C73610" w:rsidRPr="00593CCF">
        <w:rPr>
          <w:lang w:val="bg-BG"/>
        </w:rPr>
        <w:t xml:space="preserve">. Също така, никой документ по преписката не позволява да се </w:t>
      </w:r>
      <w:r w:rsidR="00F85CE3" w:rsidRPr="00593CCF">
        <w:rPr>
          <w:lang w:val="bg-BG"/>
        </w:rPr>
        <w:t xml:space="preserve">подкрепи твърдението на пострадалия, според което неговите пръсти са били горени със запалката от автомобила. Все пак, медицинските доказателство от преписката доказват, че пострадалият е получил множество силни удари по главата, корема, гърба и на нивото на горните и долните крайници, вероятно на 26 февруари 2009 г. Трябва да се отбележи също така, че медицинските документи потвърждават наличието на съсирена кръв под ноктите на жалбоподателя, което би могло да подкрепи неговата теза, според която са пъхали върха на нож под ноктите на пръстите му. Съдът счита, че тежестта на установените телесни </w:t>
      </w:r>
      <w:r w:rsidR="007B5C59" w:rsidRPr="00593CCF">
        <w:rPr>
          <w:lang w:val="bg-BG"/>
        </w:rPr>
        <w:t>по</w:t>
      </w:r>
      <w:r w:rsidR="00F85CE3" w:rsidRPr="00593CCF">
        <w:rPr>
          <w:lang w:val="bg-BG"/>
        </w:rPr>
        <w:t xml:space="preserve">вреди доказва, че жалбоподателят е бил подложен на отношение, чийто последици превишават </w:t>
      </w:r>
      <w:r w:rsidR="00972736" w:rsidRPr="00593CCF">
        <w:rPr>
          <w:lang w:val="bg-BG"/>
        </w:rPr>
        <w:t xml:space="preserve">прага на </w:t>
      </w:r>
      <w:r w:rsidR="004B1AB3" w:rsidRPr="00593CCF">
        <w:rPr>
          <w:lang w:val="bg-BG"/>
        </w:rPr>
        <w:t xml:space="preserve"> суровост</w:t>
      </w:r>
      <w:r w:rsidR="00972736" w:rsidRPr="00593CCF">
        <w:rPr>
          <w:lang w:val="bg-BG"/>
        </w:rPr>
        <w:t>,  за да се попадне в об</w:t>
      </w:r>
      <w:r w:rsidR="00566102" w:rsidRPr="00593CCF">
        <w:rPr>
          <w:lang w:val="bg-BG"/>
        </w:rPr>
        <w:t>хвата</w:t>
      </w:r>
      <w:r w:rsidR="00972736" w:rsidRPr="00593CCF">
        <w:rPr>
          <w:lang w:val="bg-BG"/>
        </w:rPr>
        <w:t xml:space="preserve"> на чл. 3 от Конвенцията. </w:t>
      </w:r>
      <w:r w:rsidR="003407CB" w:rsidRPr="00593CCF">
        <w:rPr>
          <w:lang w:val="bg-BG"/>
        </w:rPr>
        <w:t xml:space="preserve"> </w:t>
      </w:r>
      <w:r w:rsidR="00972736" w:rsidRPr="00593CCF">
        <w:rPr>
          <w:lang w:val="bg-BG"/>
        </w:rPr>
        <w:t xml:space="preserve">През целия ден на 26 февруари 2009 г., пострадалият е бил </w:t>
      </w:r>
      <w:r w:rsidR="00566102" w:rsidRPr="00593CCF">
        <w:rPr>
          <w:lang w:val="bg-BG"/>
        </w:rPr>
        <w:t xml:space="preserve">под </w:t>
      </w:r>
      <w:r w:rsidR="004B1AB3" w:rsidRPr="00593CCF">
        <w:rPr>
          <w:lang w:val="bg-BG"/>
        </w:rPr>
        <w:t xml:space="preserve"> контрола</w:t>
      </w:r>
      <w:r w:rsidR="00566102" w:rsidRPr="00593CCF">
        <w:rPr>
          <w:lang w:val="bg-BG"/>
        </w:rPr>
        <w:t xml:space="preserve"> </w:t>
      </w:r>
      <w:r w:rsidR="00972736" w:rsidRPr="00593CCF">
        <w:rPr>
          <w:lang w:val="bg-BG"/>
        </w:rPr>
        <w:t xml:space="preserve">на полицейските </w:t>
      </w:r>
      <w:r w:rsidR="00566102" w:rsidRPr="00593CCF">
        <w:rPr>
          <w:lang w:val="bg-BG"/>
        </w:rPr>
        <w:t>служители</w:t>
      </w:r>
      <w:r w:rsidR="00972736" w:rsidRPr="00593CCF">
        <w:rPr>
          <w:lang w:val="bg-BG"/>
        </w:rPr>
        <w:t xml:space="preserve"> </w:t>
      </w:r>
      <w:r w:rsidR="003407CB" w:rsidRPr="00593CCF">
        <w:rPr>
          <w:lang w:val="bg-BG"/>
        </w:rPr>
        <w:t>(</w:t>
      </w:r>
      <w:r w:rsidR="00972736" w:rsidRPr="00593CCF">
        <w:rPr>
          <w:lang w:val="bg-BG"/>
        </w:rPr>
        <w:t>параграфи</w:t>
      </w:r>
      <w:r w:rsidR="003407CB" w:rsidRPr="00593CCF">
        <w:rPr>
          <w:lang w:val="bg-BG"/>
        </w:rPr>
        <w:t xml:space="preserve"> 8-12 </w:t>
      </w:r>
      <w:r w:rsidR="00972736" w:rsidRPr="00593CCF">
        <w:rPr>
          <w:lang w:val="bg-BG"/>
        </w:rPr>
        <w:t>по-горе</w:t>
      </w:r>
      <w:r w:rsidR="003407CB" w:rsidRPr="00593CCF">
        <w:rPr>
          <w:lang w:val="bg-BG"/>
        </w:rPr>
        <w:t xml:space="preserve">). </w:t>
      </w:r>
      <w:r w:rsidR="007364F9" w:rsidRPr="00593CCF">
        <w:rPr>
          <w:lang w:val="bg-BG"/>
        </w:rPr>
        <w:t xml:space="preserve">В такава ситуация, </w:t>
      </w:r>
      <w:r w:rsidR="00D1269F" w:rsidRPr="00593CCF">
        <w:rPr>
          <w:lang w:val="bg-BG"/>
        </w:rPr>
        <w:t xml:space="preserve">именно Правителството-ответник трябва да даде убедително обяснение за произхода на разглежданите наранявания </w:t>
      </w:r>
      <w:r w:rsidR="003407CB" w:rsidRPr="00593CCF">
        <w:rPr>
          <w:lang w:val="bg-BG"/>
        </w:rPr>
        <w:t>(</w:t>
      </w:r>
      <w:r w:rsidR="00D1269F" w:rsidRPr="00593CCF">
        <w:rPr>
          <w:lang w:val="bg-BG"/>
        </w:rPr>
        <w:t>виж</w:t>
      </w:r>
      <w:r w:rsidR="003407CB" w:rsidRPr="00593CCF">
        <w:rPr>
          <w:lang w:val="bg-BG"/>
        </w:rPr>
        <w:t xml:space="preserve">, </w:t>
      </w:r>
      <w:r w:rsidR="003407CB" w:rsidRPr="00593CCF">
        <w:rPr>
          <w:i/>
          <w:lang w:val="fr-FR"/>
        </w:rPr>
        <w:t>mutatis</w:t>
      </w:r>
      <w:r w:rsidR="003407CB" w:rsidRPr="00593CCF">
        <w:rPr>
          <w:i/>
          <w:lang w:val="bg-BG"/>
        </w:rPr>
        <w:t xml:space="preserve"> </w:t>
      </w:r>
      <w:r w:rsidR="003407CB" w:rsidRPr="00593CCF">
        <w:rPr>
          <w:i/>
          <w:lang w:val="fr-FR"/>
        </w:rPr>
        <w:t>mutandis</w:t>
      </w:r>
      <w:r w:rsidR="003407CB" w:rsidRPr="00593CCF">
        <w:rPr>
          <w:lang w:val="bg-BG"/>
        </w:rPr>
        <w:t xml:space="preserve">, </w:t>
      </w:r>
      <w:proofErr w:type="spellStart"/>
      <w:r w:rsidR="003407CB" w:rsidRPr="00593CCF">
        <w:rPr>
          <w:i/>
          <w:lang w:val="fr-FR"/>
        </w:rPr>
        <w:t>Selmouni</w:t>
      </w:r>
      <w:proofErr w:type="spellEnd"/>
      <w:r w:rsidR="003407CB" w:rsidRPr="00593CCF">
        <w:rPr>
          <w:lang w:val="fr-FR"/>
        </w:rPr>
        <w:t xml:space="preserve">, </w:t>
      </w:r>
      <w:r w:rsidR="00D1269F" w:rsidRPr="00593CCF">
        <w:rPr>
          <w:lang w:val="bg-BG"/>
        </w:rPr>
        <w:t>цитирано по-горе</w:t>
      </w:r>
      <w:r w:rsidR="003407CB" w:rsidRPr="00593CCF">
        <w:rPr>
          <w:lang w:val="bg-BG"/>
        </w:rPr>
        <w:t>, § 87).</w:t>
      </w:r>
    </w:p>
    <w:p w14:paraId="55D2A167" w14:textId="64F32B59" w:rsidR="00370846" w:rsidRPr="004571E3" w:rsidRDefault="00976F81" w:rsidP="0049489F">
      <w:pPr>
        <w:pStyle w:val="ListParagraph"/>
        <w:numPr>
          <w:ilvl w:val="0"/>
          <w:numId w:val="15"/>
        </w:numPr>
        <w:ind w:left="0" w:firstLine="207"/>
        <w:rPr>
          <w:lang w:val="bg-BG"/>
        </w:rPr>
      </w:pPr>
      <w:r w:rsidRPr="00593CCF">
        <w:rPr>
          <w:lang w:val="bg-BG"/>
        </w:rPr>
        <w:t xml:space="preserve">В своето становище, Правителството поддържа тезата, </w:t>
      </w:r>
      <w:r w:rsidR="00446F53">
        <w:rPr>
          <w:lang w:val="bg-BG"/>
        </w:rPr>
        <w:t>че</w:t>
      </w:r>
      <w:r w:rsidRPr="00593CCF">
        <w:rPr>
          <w:lang w:val="bg-BG"/>
        </w:rPr>
        <w:t xml:space="preserve"> </w:t>
      </w:r>
      <w:r w:rsidR="0073019C" w:rsidRPr="00593CCF">
        <w:rPr>
          <w:lang w:val="bg-BG"/>
        </w:rPr>
        <w:t xml:space="preserve">нараняванията </w:t>
      </w:r>
      <w:r w:rsidRPr="00593CCF">
        <w:rPr>
          <w:lang w:val="bg-BG"/>
        </w:rPr>
        <w:t xml:space="preserve">на жалбоподателя са причинени по време на неговия арест и че прибягването до физическа сила се оправдава от необходимостта да се запази живота и физическата цялост на </w:t>
      </w:r>
      <w:r w:rsidR="00566102" w:rsidRPr="00593CCF">
        <w:rPr>
          <w:lang w:val="bg-BG"/>
        </w:rPr>
        <w:t>служителите</w:t>
      </w:r>
      <w:r w:rsidRPr="00593CCF">
        <w:rPr>
          <w:lang w:val="bg-BG"/>
        </w:rPr>
        <w:t xml:space="preserve">, участващи в операцията. </w:t>
      </w:r>
      <w:r w:rsidR="0059746E" w:rsidRPr="00446F53">
        <w:rPr>
          <w:lang w:val="bg-BG"/>
        </w:rPr>
        <w:t>Правителството акцент</w:t>
      </w:r>
      <w:r w:rsidR="00566102" w:rsidRPr="00446F53">
        <w:rPr>
          <w:lang w:val="bg-BG"/>
        </w:rPr>
        <w:t>ира</w:t>
      </w:r>
      <w:r w:rsidR="0059746E" w:rsidRPr="00446F53">
        <w:rPr>
          <w:lang w:val="bg-BG"/>
        </w:rPr>
        <w:t xml:space="preserve"> върху особено насилствения характер на престъплението</w:t>
      </w:r>
      <w:r w:rsidR="0059746E" w:rsidRPr="005E3FDC">
        <w:rPr>
          <w:lang w:val="bg-BG"/>
        </w:rPr>
        <w:t>, в</w:t>
      </w:r>
      <w:r w:rsidR="0059746E" w:rsidRPr="00593CCF">
        <w:rPr>
          <w:lang w:val="bg-BG"/>
        </w:rPr>
        <w:t xml:space="preserve"> което жалбоподателят е обвинен, обстоятелство, което доказва опасността, на която полицаите са били подложени по време на неговия арест. Съдът </w:t>
      </w:r>
      <w:r w:rsidR="00402937">
        <w:rPr>
          <w:lang w:val="bg-BG"/>
        </w:rPr>
        <w:t>на</w:t>
      </w:r>
      <w:r w:rsidR="0059746E" w:rsidRPr="00593CCF">
        <w:rPr>
          <w:lang w:val="bg-BG"/>
        </w:rPr>
        <w:t>помня</w:t>
      </w:r>
      <w:r w:rsidR="00402937">
        <w:rPr>
          <w:lang w:val="bg-BG"/>
        </w:rPr>
        <w:t xml:space="preserve"> обаче</w:t>
      </w:r>
      <w:r w:rsidR="0059746E" w:rsidRPr="00593CCF">
        <w:rPr>
          <w:lang w:val="bg-BG"/>
        </w:rPr>
        <w:t xml:space="preserve">, че </w:t>
      </w:r>
      <w:r w:rsidR="00CB1A14">
        <w:rPr>
          <w:lang w:val="bg-BG"/>
        </w:rPr>
        <w:t>съгласно</w:t>
      </w:r>
      <w:r w:rsidR="00CB1A14" w:rsidRPr="00593CCF">
        <w:rPr>
          <w:lang w:val="bg-BG"/>
        </w:rPr>
        <w:t xml:space="preserve"> </w:t>
      </w:r>
      <w:r w:rsidR="00355FBE" w:rsidRPr="00593CCF">
        <w:rPr>
          <w:lang w:val="bg-BG"/>
        </w:rPr>
        <w:t xml:space="preserve">неговата постоянна </w:t>
      </w:r>
      <w:r w:rsidR="00355FBE" w:rsidRPr="004571E3">
        <w:rPr>
          <w:lang w:val="bg-BG"/>
        </w:rPr>
        <w:t>юриспруденция, забраната за изтезание или</w:t>
      </w:r>
      <w:r w:rsidR="00A22BCA" w:rsidRPr="00AD5AF1">
        <w:rPr>
          <w:lang w:val="bg-BG"/>
        </w:rPr>
        <w:t xml:space="preserve"> наказани</w:t>
      </w:r>
      <w:r w:rsidR="00CB1A14" w:rsidRPr="0049489F">
        <w:rPr>
          <w:lang w:val="bg-BG"/>
        </w:rPr>
        <w:t>е</w:t>
      </w:r>
      <w:r w:rsidR="00A22BCA" w:rsidRPr="004571E3">
        <w:rPr>
          <w:lang w:val="bg-BG"/>
        </w:rPr>
        <w:t xml:space="preserve"> или</w:t>
      </w:r>
      <w:r w:rsidR="00355FBE" w:rsidRPr="00AD5AF1">
        <w:rPr>
          <w:lang w:val="bg-BG"/>
        </w:rPr>
        <w:t xml:space="preserve"> нечовешко или унизително </w:t>
      </w:r>
      <w:r w:rsidR="00355FBE" w:rsidRPr="004571E3">
        <w:rPr>
          <w:lang w:val="bg-BG"/>
        </w:rPr>
        <w:t xml:space="preserve">отношение е </w:t>
      </w:r>
      <w:r w:rsidR="00870D47" w:rsidRPr="004571E3">
        <w:rPr>
          <w:lang w:val="bg-BG"/>
        </w:rPr>
        <w:t xml:space="preserve">категорична, </w:t>
      </w:r>
      <w:r w:rsidR="001E736D" w:rsidRPr="004571E3">
        <w:rPr>
          <w:lang w:val="bg-BG"/>
        </w:rPr>
        <w:t>независимо от</w:t>
      </w:r>
      <w:r w:rsidR="00870D47" w:rsidRPr="004571E3">
        <w:rPr>
          <w:lang w:val="bg-BG"/>
        </w:rPr>
        <w:t xml:space="preserve"> действията на жертвата. </w:t>
      </w:r>
      <w:r w:rsidR="005273C7" w:rsidRPr="004571E3">
        <w:rPr>
          <w:lang w:val="bg-BG"/>
        </w:rPr>
        <w:t>Следователно, естеството на престъплението, в което жалбоподателят е обвинен</w:t>
      </w:r>
      <w:r w:rsidR="0073019C" w:rsidRPr="004571E3">
        <w:rPr>
          <w:lang w:val="bg-BG"/>
        </w:rPr>
        <w:t>,</w:t>
      </w:r>
      <w:r w:rsidR="005273C7" w:rsidRPr="004571E3">
        <w:rPr>
          <w:lang w:val="bg-BG"/>
        </w:rPr>
        <w:t xml:space="preserve"> не е уместно по никакъв начин да бъде разглеждано в светлината на чл. 3 </w:t>
      </w:r>
      <w:r w:rsidR="003407CB" w:rsidRPr="004571E3">
        <w:rPr>
          <w:lang w:val="bg-BG"/>
        </w:rPr>
        <w:t>(</w:t>
      </w:r>
      <w:r w:rsidR="00870D47" w:rsidRPr="004571E3">
        <w:rPr>
          <w:lang w:val="bg-BG"/>
        </w:rPr>
        <w:t>вж</w:t>
      </w:r>
      <w:r w:rsidR="00E06302" w:rsidRPr="004571E3">
        <w:rPr>
          <w:lang w:val="bg-BG"/>
        </w:rPr>
        <w:t>.</w:t>
      </w:r>
      <w:r w:rsidR="003407CB" w:rsidRPr="004571E3">
        <w:rPr>
          <w:lang w:val="bg-BG"/>
        </w:rPr>
        <w:t xml:space="preserve"> </w:t>
      </w:r>
      <w:proofErr w:type="spellStart"/>
      <w:proofErr w:type="gramStart"/>
      <w:r w:rsidR="0073019C" w:rsidRPr="004571E3">
        <w:rPr>
          <w:i/>
          <w:lang w:val="fr-FR"/>
        </w:rPr>
        <w:t>Labita</w:t>
      </w:r>
      <w:proofErr w:type="spellEnd"/>
      <w:r w:rsidR="0073019C" w:rsidRPr="004571E3" w:rsidDel="0073019C">
        <w:rPr>
          <w:i/>
          <w:lang w:val="bg-BG"/>
        </w:rPr>
        <w:t xml:space="preserve"> </w:t>
      </w:r>
      <w:r w:rsidR="003407CB" w:rsidRPr="004571E3">
        <w:rPr>
          <w:lang w:val="bg-BG"/>
        </w:rPr>
        <w:t>,</w:t>
      </w:r>
      <w:proofErr w:type="gramEnd"/>
      <w:r w:rsidR="003407CB" w:rsidRPr="004571E3">
        <w:rPr>
          <w:lang w:val="bg-BG"/>
        </w:rPr>
        <w:t xml:space="preserve"> </w:t>
      </w:r>
      <w:r w:rsidR="00870D47" w:rsidRPr="004571E3">
        <w:rPr>
          <w:lang w:val="bg-BG"/>
        </w:rPr>
        <w:t>цитирано по-горе</w:t>
      </w:r>
      <w:r w:rsidR="003407CB" w:rsidRPr="004571E3">
        <w:rPr>
          <w:lang w:val="bg-BG"/>
        </w:rPr>
        <w:t xml:space="preserve">, § 119 </w:t>
      </w:r>
      <w:r w:rsidR="00E06302" w:rsidRPr="004571E3">
        <w:rPr>
          <w:i/>
          <w:lang w:val="bg-BG"/>
        </w:rPr>
        <w:t>в края</w:t>
      </w:r>
      <w:r w:rsidR="003407CB" w:rsidRPr="004571E3">
        <w:rPr>
          <w:lang w:val="bg-BG"/>
        </w:rPr>
        <w:t>).</w:t>
      </w:r>
    </w:p>
    <w:p w14:paraId="287F39FA" w14:textId="752CECA2" w:rsidR="00593CCF" w:rsidRPr="00593CCF" w:rsidRDefault="00E7522E" w:rsidP="0049489F">
      <w:pPr>
        <w:pStyle w:val="ListParagraph"/>
        <w:numPr>
          <w:ilvl w:val="0"/>
          <w:numId w:val="15"/>
        </w:numPr>
        <w:ind w:left="0" w:firstLine="207"/>
        <w:rPr>
          <w:lang w:val="bg-BG"/>
        </w:rPr>
      </w:pPr>
      <w:r w:rsidRPr="004571E3">
        <w:rPr>
          <w:lang w:val="bg-BG"/>
        </w:rPr>
        <w:t xml:space="preserve">Правителството не твърди, че жалбоподателят е опитал да избяга или че е оказал съпротива на силите на реда. Вярно е, че </w:t>
      </w:r>
      <w:r w:rsidR="00FA1DBA" w:rsidRPr="004571E3">
        <w:rPr>
          <w:lang w:val="bg-BG"/>
        </w:rPr>
        <w:t xml:space="preserve"> постановлението</w:t>
      </w:r>
      <w:r w:rsidRPr="004571E3">
        <w:rPr>
          <w:lang w:val="bg-BG"/>
        </w:rPr>
        <w:t xml:space="preserve"> на апелативният прокурор от 16 май 2011 г. споменава</w:t>
      </w:r>
      <w:r w:rsidRPr="00593CCF">
        <w:rPr>
          <w:lang w:val="bg-BG"/>
        </w:rPr>
        <w:t xml:space="preserve">, че прибягването до сила в случая е било обосновано от необходимостта да </w:t>
      </w:r>
      <w:r w:rsidR="003407CB" w:rsidRPr="00593CCF">
        <w:rPr>
          <w:i/>
          <w:lang w:val="bg-BG"/>
        </w:rPr>
        <w:t>«</w:t>
      </w:r>
      <w:r w:rsidR="003407CB" w:rsidRPr="00593CCF">
        <w:rPr>
          <w:i/>
          <w:lang w:val="fr-FR"/>
        </w:rPr>
        <w:t> </w:t>
      </w:r>
      <w:r w:rsidR="00A42766" w:rsidRPr="00593CCF">
        <w:rPr>
          <w:i/>
          <w:lang w:val="bg-BG"/>
        </w:rPr>
        <w:t>се сломи всяка съпротива</w:t>
      </w:r>
      <w:r w:rsidR="003407CB" w:rsidRPr="00593CCF">
        <w:rPr>
          <w:lang w:val="fr-FR"/>
        </w:rPr>
        <w:t> </w:t>
      </w:r>
      <w:r w:rsidR="003407CB" w:rsidRPr="00593CCF">
        <w:rPr>
          <w:lang w:val="bg-BG"/>
        </w:rPr>
        <w:t>» (</w:t>
      </w:r>
      <w:r w:rsidR="00A42766" w:rsidRPr="00593CCF">
        <w:rPr>
          <w:lang w:val="bg-BG"/>
        </w:rPr>
        <w:t>вж</w:t>
      </w:r>
      <w:r w:rsidR="00DA3C97">
        <w:rPr>
          <w:lang w:val="bg-BG"/>
        </w:rPr>
        <w:t>.</w:t>
      </w:r>
      <w:r w:rsidR="00A42766" w:rsidRPr="00593CCF">
        <w:rPr>
          <w:lang w:val="bg-BG"/>
        </w:rPr>
        <w:t xml:space="preserve"> параграф</w:t>
      </w:r>
      <w:r w:rsidR="003407CB" w:rsidRPr="00593CCF">
        <w:rPr>
          <w:lang w:val="bg-BG"/>
        </w:rPr>
        <w:t xml:space="preserve"> 29 </w:t>
      </w:r>
      <w:r w:rsidR="00A42766" w:rsidRPr="00593CCF">
        <w:rPr>
          <w:lang w:val="bg-BG"/>
        </w:rPr>
        <w:t>по-горе</w:t>
      </w:r>
      <w:r w:rsidR="003407CB" w:rsidRPr="00593CCF">
        <w:rPr>
          <w:lang w:val="bg-BG"/>
        </w:rPr>
        <w:t xml:space="preserve">). </w:t>
      </w:r>
      <w:r w:rsidR="00A42766" w:rsidRPr="00593CCF">
        <w:rPr>
          <w:lang w:val="bg-BG"/>
        </w:rPr>
        <w:t xml:space="preserve">Съдът </w:t>
      </w:r>
      <w:r w:rsidR="00DA3C97">
        <w:rPr>
          <w:lang w:val="bg-BG"/>
        </w:rPr>
        <w:t>обаче</w:t>
      </w:r>
      <w:r w:rsidR="00DA3C97" w:rsidRPr="00593CCF">
        <w:rPr>
          <w:lang w:val="bg-BG"/>
        </w:rPr>
        <w:t xml:space="preserve"> </w:t>
      </w:r>
      <w:r w:rsidR="00A42766" w:rsidRPr="00593CCF">
        <w:rPr>
          <w:lang w:val="bg-BG"/>
        </w:rPr>
        <w:t>счита изразът</w:t>
      </w:r>
      <w:r w:rsidR="0073019C" w:rsidRPr="00593CCF">
        <w:rPr>
          <w:lang w:val="bg-BG"/>
        </w:rPr>
        <w:t>,</w:t>
      </w:r>
      <w:r w:rsidR="00A42766" w:rsidRPr="00593CCF">
        <w:rPr>
          <w:lang w:val="bg-BG"/>
        </w:rPr>
        <w:t xml:space="preserve"> употребен от апелативния прокурор</w:t>
      </w:r>
      <w:r w:rsidR="0073019C" w:rsidRPr="00593CCF">
        <w:rPr>
          <w:lang w:val="bg-BG"/>
        </w:rPr>
        <w:t>,</w:t>
      </w:r>
      <w:r w:rsidR="00A42766" w:rsidRPr="00593CCF">
        <w:rPr>
          <w:lang w:val="bg-BG"/>
        </w:rPr>
        <w:t xml:space="preserve"> </w:t>
      </w:r>
      <w:r w:rsidR="00DA3C97">
        <w:rPr>
          <w:lang w:val="bg-BG"/>
        </w:rPr>
        <w:t>за</w:t>
      </w:r>
      <w:r w:rsidR="00A42766" w:rsidRPr="00593CCF">
        <w:rPr>
          <w:lang w:val="bg-BG"/>
        </w:rPr>
        <w:t xml:space="preserve"> доста неясен и че разглежданото</w:t>
      </w:r>
      <w:r w:rsidR="00BF6CDD">
        <w:t xml:space="preserve"> </w:t>
      </w:r>
      <w:proofErr w:type="spellStart"/>
      <w:r w:rsidR="00BF6CDD">
        <w:t>постановление</w:t>
      </w:r>
      <w:proofErr w:type="spellEnd"/>
      <w:r w:rsidR="00A42766" w:rsidRPr="00593CCF">
        <w:rPr>
          <w:lang w:val="bg-BG"/>
        </w:rPr>
        <w:t xml:space="preserve"> не описва конкрет</w:t>
      </w:r>
      <w:r w:rsidR="001D1337">
        <w:rPr>
          <w:lang w:val="bg-BG"/>
        </w:rPr>
        <w:t>но</w:t>
      </w:r>
      <w:r w:rsidR="00A42766" w:rsidRPr="00593CCF">
        <w:rPr>
          <w:lang w:val="bg-BG"/>
        </w:rPr>
        <w:t xml:space="preserve"> </w:t>
      </w:r>
      <w:r w:rsidR="009D76D6" w:rsidRPr="00593CCF">
        <w:rPr>
          <w:lang w:val="bg-BG"/>
        </w:rPr>
        <w:t xml:space="preserve">кои </w:t>
      </w:r>
      <w:r w:rsidR="00A42766" w:rsidRPr="00593CCF">
        <w:rPr>
          <w:lang w:val="bg-BG"/>
        </w:rPr>
        <w:t xml:space="preserve">действия на жалбоподателя може да </w:t>
      </w:r>
      <w:r w:rsidR="0037680F">
        <w:rPr>
          <w:lang w:val="bg-BG"/>
        </w:rPr>
        <w:t>се</w:t>
      </w:r>
      <w:r w:rsidR="0037680F" w:rsidRPr="00593CCF">
        <w:rPr>
          <w:lang w:val="bg-BG"/>
        </w:rPr>
        <w:t xml:space="preserve"> </w:t>
      </w:r>
      <w:r w:rsidR="0037680F">
        <w:rPr>
          <w:lang w:val="bg-BG"/>
        </w:rPr>
        <w:t>счетат за</w:t>
      </w:r>
      <w:r w:rsidR="00A42766" w:rsidRPr="00593CCF">
        <w:rPr>
          <w:lang w:val="bg-BG"/>
        </w:rPr>
        <w:t xml:space="preserve"> физическа агресия </w:t>
      </w:r>
      <w:r w:rsidR="0037680F" w:rsidRPr="0037680F">
        <w:rPr>
          <w:lang w:val="fr-FR"/>
        </w:rPr>
        <w:t xml:space="preserve">vis-à-vis </w:t>
      </w:r>
      <w:r w:rsidR="00A42766" w:rsidRPr="00593CCF">
        <w:rPr>
          <w:lang w:val="bg-BG"/>
        </w:rPr>
        <w:t>полицаите. Ник</w:t>
      </w:r>
      <w:r w:rsidR="00050D54">
        <w:rPr>
          <w:lang w:val="bg-BG"/>
        </w:rPr>
        <w:t>оя</w:t>
      </w:r>
      <w:r w:rsidR="00A42766" w:rsidRPr="00593CCF">
        <w:rPr>
          <w:lang w:val="bg-BG"/>
        </w:rPr>
        <w:t xml:space="preserve"> друг</w:t>
      </w:r>
      <w:r w:rsidR="00050D54">
        <w:rPr>
          <w:lang w:val="bg-BG"/>
        </w:rPr>
        <w:t>а</w:t>
      </w:r>
      <w:r w:rsidR="00A42766" w:rsidRPr="00593CCF">
        <w:rPr>
          <w:lang w:val="bg-BG"/>
        </w:rPr>
        <w:t xml:space="preserve"> </w:t>
      </w:r>
      <w:r w:rsidR="00050D54">
        <w:rPr>
          <w:lang w:val="bg-BG"/>
        </w:rPr>
        <w:t>част</w:t>
      </w:r>
      <w:r w:rsidR="00050D54" w:rsidRPr="00593CCF">
        <w:rPr>
          <w:lang w:val="bg-BG"/>
        </w:rPr>
        <w:t xml:space="preserve"> </w:t>
      </w:r>
      <w:r w:rsidR="00050D54">
        <w:rPr>
          <w:lang w:val="bg-BG"/>
        </w:rPr>
        <w:t>от</w:t>
      </w:r>
      <w:r w:rsidR="00050D54" w:rsidRPr="00593CCF">
        <w:rPr>
          <w:lang w:val="bg-BG"/>
        </w:rPr>
        <w:t xml:space="preserve"> </w:t>
      </w:r>
      <w:r w:rsidR="00A42766" w:rsidRPr="00593CCF">
        <w:rPr>
          <w:lang w:val="bg-BG"/>
        </w:rPr>
        <w:t>преписката не позволява да се заключ</w:t>
      </w:r>
      <w:r w:rsidR="00050D54">
        <w:rPr>
          <w:lang w:val="bg-BG"/>
        </w:rPr>
        <w:t>и</w:t>
      </w:r>
      <w:r w:rsidR="00A42766" w:rsidRPr="00593CCF">
        <w:rPr>
          <w:lang w:val="bg-BG"/>
        </w:rPr>
        <w:t xml:space="preserve">, че пострадалият е атакувал полицаите, </w:t>
      </w:r>
      <w:r w:rsidR="003F3C10" w:rsidRPr="00593CCF">
        <w:rPr>
          <w:lang w:val="bg-BG"/>
        </w:rPr>
        <w:t>влезли в дома му</w:t>
      </w:r>
      <w:r w:rsidR="009D76D6" w:rsidRPr="00593CCF">
        <w:rPr>
          <w:lang w:val="bg-BG"/>
        </w:rPr>
        <w:t>,</w:t>
      </w:r>
      <w:r w:rsidR="003F3C10" w:rsidRPr="00593CCF">
        <w:rPr>
          <w:lang w:val="bg-BG"/>
        </w:rPr>
        <w:t xml:space="preserve"> или че ги е заплашвал с оръжие. Освен това, Правителството не </w:t>
      </w:r>
      <w:r w:rsidR="003A7546">
        <w:rPr>
          <w:lang w:val="bg-BG"/>
        </w:rPr>
        <w:t>предоставя</w:t>
      </w:r>
      <w:r w:rsidR="003F3C10" w:rsidRPr="00593CCF">
        <w:rPr>
          <w:lang w:val="bg-BG"/>
        </w:rPr>
        <w:t xml:space="preserve"> убедително обяснение за съсирената кръв под ноктите на пръстите на жалбоподателя. </w:t>
      </w:r>
    </w:p>
    <w:p w14:paraId="3323A321" w14:textId="7F135678" w:rsidR="00593CCF" w:rsidRPr="00593CCF" w:rsidRDefault="00F06F3B" w:rsidP="0049489F">
      <w:pPr>
        <w:pStyle w:val="ListParagraph"/>
        <w:numPr>
          <w:ilvl w:val="0"/>
          <w:numId w:val="15"/>
        </w:numPr>
        <w:ind w:left="0" w:firstLine="207"/>
        <w:rPr>
          <w:lang w:val="bg-BG"/>
        </w:rPr>
      </w:pPr>
      <w:r w:rsidRPr="004571E3">
        <w:rPr>
          <w:lang w:val="bg-BG"/>
        </w:rPr>
        <w:t xml:space="preserve">Поради това Съдът </w:t>
      </w:r>
      <w:r w:rsidR="001A3EF8" w:rsidRPr="004571E3">
        <w:rPr>
          <w:lang w:val="bg-BG"/>
        </w:rPr>
        <w:t>констатира</w:t>
      </w:r>
      <w:r w:rsidRPr="004571E3">
        <w:rPr>
          <w:lang w:val="bg-BG"/>
        </w:rPr>
        <w:t xml:space="preserve">, че държавата-ответник трябва да бъде </w:t>
      </w:r>
      <w:r w:rsidR="009D76D6" w:rsidRPr="004571E3">
        <w:rPr>
          <w:lang w:val="bg-BG"/>
        </w:rPr>
        <w:t xml:space="preserve">считана </w:t>
      </w:r>
      <w:r w:rsidRPr="004571E3">
        <w:rPr>
          <w:lang w:val="bg-BG"/>
        </w:rPr>
        <w:t>за отговорна за</w:t>
      </w:r>
      <w:r w:rsidRPr="00593CCF">
        <w:rPr>
          <w:lang w:val="bg-BG"/>
        </w:rPr>
        <w:t xml:space="preserve"> лошото отношение, наложено на пострадалия на 26 февруари 2009 г. Предвид обстоятелства</w:t>
      </w:r>
      <w:r w:rsidR="001A3EF8">
        <w:rPr>
          <w:lang w:val="bg-BG"/>
        </w:rPr>
        <w:t>та</w:t>
      </w:r>
      <w:r w:rsidRPr="00593CCF">
        <w:rPr>
          <w:lang w:val="bg-BG"/>
        </w:rPr>
        <w:t xml:space="preserve"> по дадения случай и </w:t>
      </w:r>
      <w:r w:rsidR="004F1AB5" w:rsidRPr="00593CCF">
        <w:rPr>
          <w:lang w:val="bg-BG"/>
        </w:rPr>
        <w:t xml:space="preserve">критериите, произтичащи от неговата юриспруденция </w:t>
      </w:r>
      <w:r w:rsidR="003407CB" w:rsidRPr="00593CCF">
        <w:rPr>
          <w:lang w:val="bg-BG"/>
        </w:rPr>
        <w:t>(</w:t>
      </w:r>
      <w:r w:rsidR="004F1AB5" w:rsidRPr="00593CCF">
        <w:rPr>
          <w:lang w:val="bg-BG"/>
        </w:rPr>
        <w:t>вж</w:t>
      </w:r>
      <w:r w:rsidR="00002BA3">
        <w:rPr>
          <w:lang w:val="bg-BG"/>
        </w:rPr>
        <w:t>.</w:t>
      </w:r>
      <w:r w:rsidR="004F1AB5" w:rsidRPr="00593CCF">
        <w:rPr>
          <w:lang w:val="bg-BG"/>
        </w:rPr>
        <w:t xml:space="preserve"> параграф</w:t>
      </w:r>
      <w:r w:rsidR="003407CB" w:rsidRPr="00593CCF">
        <w:rPr>
          <w:lang w:val="bg-BG"/>
        </w:rPr>
        <w:t xml:space="preserve"> 52 </w:t>
      </w:r>
      <w:r w:rsidR="004F1AB5" w:rsidRPr="00593CCF">
        <w:rPr>
          <w:lang w:val="bg-BG"/>
        </w:rPr>
        <w:t>по-горе</w:t>
      </w:r>
      <w:r w:rsidR="003407CB" w:rsidRPr="00593CCF">
        <w:rPr>
          <w:lang w:val="bg-BG"/>
        </w:rPr>
        <w:t xml:space="preserve">), </w:t>
      </w:r>
      <w:r w:rsidR="004F1AB5" w:rsidRPr="00593CCF">
        <w:rPr>
          <w:lang w:val="bg-BG"/>
        </w:rPr>
        <w:t xml:space="preserve">Съдът счита, че това отношение следва да бъде определено като изтезание. </w:t>
      </w:r>
    </w:p>
    <w:p w14:paraId="7935FC9B" w14:textId="0016E222" w:rsidR="003407CB" w:rsidRPr="00593CCF" w:rsidRDefault="004F1AB5" w:rsidP="0049489F">
      <w:pPr>
        <w:pStyle w:val="ListParagraph"/>
        <w:numPr>
          <w:ilvl w:val="0"/>
          <w:numId w:val="15"/>
        </w:numPr>
        <w:ind w:left="0" w:firstLine="207"/>
        <w:rPr>
          <w:lang w:val="bg-BG"/>
        </w:rPr>
      </w:pPr>
      <w:r w:rsidRPr="00593CCF">
        <w:rPr>
          <w:lang w:val="bg-BG"/>
        </w:rPr>
        <w:t xml:space="preserve">Следователно </w:t>
      </w:r>
      <w:r w:rsidR="001A3EF8">
        <w:rPr>
          <w:lang w:val="bg-BG"/>
        </w:rPr>
        <w:t>е налице</w:t>
      </w:r>
      <w:r w:rsidR="001A3EF8" w:rsidRPr="00593CCF">
        <w:rPr>
          <w:lang w:val="bg-BG"/>
        </w:rPr>
        <w:t xml:space="preserve"> </w:t>
      </w:r>
      <w:r w:rsidRPr="00593CCF">
        <w:rPr>
          <w:lang w:val="bg-BG"/>
        </w:rPr>
        <w:t xml:space="preserve">нарушение на чл. 3 от Конвенцията в тази част. </w:t>
      </w:r>
    </w:p>
    <w:p w14:paraId="2728BB6C" w14:textId="63F71907" w:rsidR="003407CB" w:rsidRPr="00C56899" w:rsidRDefault="00090933" w:rsidP="003407CB">
      <w:pPr>
        <w:keepNext/>
        <w:keepLines/>
        <w:tabs>
          <w:tab w:val="left" w:pos="584"/>
        </w:tabs>
        <w:spacing w:before="360" w:after="240"/>
        <w:ind w:left="584" w:hanging="352"/>
        <w:outlineLvl w:val="1"/>
        <w:rPr>
          <w:rFonts w:asciiTheme="majorHAnsi" w:eastAsiaTheme="majorEastAsia" w:hAnsiTheme="majorHAnsi" w:cstheme="majorBidi"/>
          <w:b/>
          <w:bCs/>
          <w:szCs w:val="26"/>
          <w:lang w:val="bg-BG"/>
        </w:rPr>
      </w:pPr>
      <w:r>
        <w:rPr>
          <w:rFonts w:asciiTheme="majorHAnsi" w:eastAsiaTheme="majorEastAsia" w:hAnsiTheme="majorHAnsi" w:cstheme="majorBidi"/>
          <w:b/>
          <w:bCs/>
          <w:szCs w:val="26"/>
          <w:lang w:val="bg-BG"/>
        </w:rPr>
        <w:t>Б</w:t>
      </w:r>
      <w:r w:rsidR="003407CB" w:rsidRPr="00C56899">
        <w:rPr>
          <w:rFonts w:asciiTheme="majorHAnsi" w:eastAsiaTheme="majorEastAsia" w:hAnsiTheme="majorHAnsi" w:cstheme="majorBidi"/>
          <w:b/>
          <w:bCs/>
          <w:szCs w:val="26"/>
          <w:lang w:val="bg-BG"/>
        </w:rPr>
        <w:t>.</w:t>
      </w:r>
      <w:r w:rsidR="003407CB" w:rsidRPr="003407CB">
        <w:rPr>
          <w:rFonts w:asciiTheme="majorHAnsi" w:eastAsiaTheme="majorEastAsia" w:hAnsiTheme="majorHAnsi" w:cstheme="majorBidi"/>
          <w:b/>
          <w:bCs/>
          <w:szCs w:val="26"/>
          <w:lang w:val="fr-FR"/>
        </w:rPr>
        <w:t>  </w:t>
      </w:r>
      <w:r w:rsidR="009D76D6">
        <w:rPr>
          <w:rFonts w:asciiTheme="majorHAnsi" w:eastAsiaTheme="majorEastAsia" w:hAnsiTheme="majorHAnsi" w:cstheme="majorBidi"/>
          <w:b/>
          <w:bCs/>
          <w:szCs w:val="26"/>
          <w:lang w:val="bg-BG"/>
        </w:rPr>
        <w:t>Л</w:t>
      </w:r>
      <w:r>
        <w:rPr>
          <w:rFonts w:asciiTheme="majorHAnsi" w:eastAsiaTheme="majorEastAsia" w:hAnsiTheme="majorHAnsi" w:cstheme="majorBidi"/>
          <w:b/>
          <w:bCs/>
          <w:szCs w:val="26"/>
          <w:lang w:val="bg-BG"/>
        </w:rPr>
        <w:t xml:space="preserve">ипсата на ефективно </w:t>
      </w:r>
      <w:proofErr w:type="spellStart"/>
      <w:r w:rsidR="00522814">
        <w:rPr>
          <w:rFonts w:asciiTheme="majorHAnsi" w:eastAsiaTheme="majorEastAsia" w:hAnsiTheme="majorHAnsi" w:cstheme="majorBidi"/>
          <w:b/>
          <w:bCs/>
          <w:szCs w:val="26"/>
          <w:lang w:val="bg-BG"/>
        </w:rPr>
        <w:t>раз</w:t>
      </w:r>
      <w:r>
        <w:rPr>
          <w:rFonts w:asciiTheme="majorHAnsi" w:eastAsiaTheme="majorEastAsia" w:hAnsiTheme="majorHAnsi" w:cstheme="majorBidi"/>
          <w:b/>
          <w:bCs/>
          <w:szCs w:val="26"/>
          <w:lang w:val="bg-BG"/>
        </w:rPr>
        <w:t>следствие</w:t>
      </w:r>
      <w:proofErr w:type="spellEnd"/>
      <w:r>
        <w:rPr>
          <w:rFonts w:asciiTheme="majorHAnsi" w:eastAsiaTheme="majorEastAsia" w:hAnsiTheme="majorHAnsi" w:cstheme="majorBidi"/>
          <w:b/>
          <w:bCs/>
          <w:szCs w:val="26"/>
          <w:lang w:val="bg-BG"/>
        </w:rPr>
        <w:t xml:space="preserve"> </w:t>
      </w:r>
    </w:p>
    <w:p w14:paraId="60AAF47A" w14:textId="77777777" w:rsidR="003407CB" w:rsidRPr="003407CB" w:rsidRDefault="003407CB" w:rsidP="003407CB">
      <w:pPr>
        <w:keepNext/>
        <w:keepLines/>
        <w:tabs>
          <w:tab w:val="left" w:pos="731"/>
        </w:tabs>
        <w:spacing w:before="240" w:after="120"/>
        <w:ind w:left="732" w:hanging="301"/>
        <w:outlineLvl w:val="2"/>
        <w:rPr>
          <w:rFonts w:asciiTheme="majorHAnsi" w:eastAsiaTheme="majorEastAsia" w:hAnsiTheme="majorHAnsi" w:cstheme="majorBidi"/>
          <w:bCs/>
          <w:i/>
          <w:lang w:val="fr-FR"/>
        </w:rPr>
      </w:pPr>
      <w:r w:rsidRPr="00C56899">
        <w:rPr>
          <w:rFonts w:asciiTheme="majorHAnsi" w:eastAsiaTheme="majorEastAsia" w:hAnsiTheme="majorHAnsi" w:cstheme="majorBidi"/>
          <w:bCs/>
          <w:i/>
          <w:lang w:val="bg-BG"/>
        </w:rPr>
        <w:t>1.</w:t>
      </w:r>
      <w:r w:rsidRPr="003407CB">
        <w:rPr>
          <w:rFonts w:asciiTheme="majorHAnsi" w:eastAsiaTheme="majorEastAsia" w:hAnsiTheme="majorHAnsi" w:cstheme="majorBidi"/>
          <w:bCs/>
          <w:i/>
          <w:lang w:val="fr-FR"/>
        </w:rPr>
        <w:t>  </w:t>
      </w:r>
      <w:r w:rsidR="009D76D6">
        <w:rPr>
          <w:rFonts w:asciiTheme="majorHAnsi" w:eastAsiaTheme="majorEastAsia" w:hAnsiTheme="majorHAnsi" w:cstheme="majorBidi"/>
          <w:bCs/>
          <w:i/>
          <w:lang w:val="bg-BG"/>
        </w:rPr>
        <w:t>Допустимост</w:t>
      </w:r>
    </w:p>
    <w:p w14:paraId="1971C8C9" w14:textId="495100FC" w:rsidR="003407CB" w:rsidRPr="00593CCF" w:rsidRDefault="00E42419" w:rsidP="0049489F">
      <w:pPr>
        <w:pStyle w:val="ListParagraph"/>
        <w:numPr>
          <w:ilvl w:val="0"/>
          <w:numId w:val="15"/>
        </w:numPr>
        <w:ind w:left="0" w:firstLine="284"/>
        <w:rPr>
          <w:lang w:val="bg-BG"/>
        </w:rPr>
      </w:pPr>
      <w:r w:rsidRPr="00593CCF">
        <w:rPr>
          <w:lang w:val="bg-BG"/>
        </w:rPr>
        <w:t xml:space="preserve">Съдът счита, че жалбата на жалбоподателя </w:t>
      </w:r>
      <w:r w:rsidR="00182E4C">
        <w:rPr>
          <w:lang w:val="bg-BG"/>
        </w:rPr>
        <w:t>съгласно</w:t>
      </w:r>
      <w:r w:rsidRPr="00593CCF">
        <w:rPr>
          <w:lang w:val="bg-BG"/>
        </w:rPr>
        <w:t xml:space="preserve"> чл. 3 от Конвенцията в своята проце</w:t>
      </w:r>
      <w:r w:rsidR="00BD617F">
        <w:rPr>
          <w:lang w:val="bg-BG"/>
        </w:rPr>
        <w:t>дурна</w:t>
      </w:r>
      <w:r w:rsidRPr="00593CCF">
        <w:rPr>
          <w:lang w:val="bg-BG"/>
        </w:rPr>
        <w:t xml:space="preserve"> част не е </w:t>
      </w:r>
      <w:proofErr w:type="spellStart"/>
      <w:r w:rsidR="00522814">
        <w:t>явно</w:t>
      </w:r>
      <w:proofErr w:type="spellEnd"/>
      <w:r w:rsidR="00522814" w:rsidRPr="00593CCF">
        <w:rPr>
          <w:lang w:val="bg-BG"/>
        </w:rPr>
        <w:t xml:space="preserve"> </w:t>
      </w:r>
      <w:r w:rsidR="007610DD">
        <w:rPr>
          <w:lang w:val="bg-BG"/>
        </w:rPr>
        <w:t>необоснована</w:t>
      </w:r>
      <w:r w:rsidRPr="00593CCF">
        <w:rPr>
          <w:lang w:val="bg-BG"/>
        </w:rPr>
        <w:t xml:space="preserve"> по смисъла на чл. </w:t>
      </w:r>
      <w:r w:rsidR="003407CB" w:rsidRPr="00593CCF">
        <w:rPr>
          <w:lang w:val="bg-BG"/>
        </w:rPr>
        <w:t>35 § 3</w:t>
      </w:r>
      <w:r w:rsidR="003407CB" w:rsidRPr="00593CCF">
        <w:rPr>
          <w:lang w:val="fr-FR"/>
        </w:rPr>
        <w:t>a</w:t>
      </w:r>
      <w:r w:rsidR="003407CB" w:rsidRPr="00593CCF">
        <w:rPr>
          <w:lang w:val="bg-BG"/>
        </w:rPr>
        <w:t xml:space="preserve">) </w:t>
      </w:r>
      <w:r w:rsidRPr="00593CCF">
        <w:rPr>
          <w:lang w:val="bg-BG"/>
        </w:rPr>
        <w:t xml:space="preserve">от Конвенцията. </w:t>
      </w:r>
      <w:r w:rsidR="00990671">
        <w:rPr>
          <w:lang w:val="bg-BG"/>
        </w:rPr>
        <w:t>Т</w:t>
      </w:r>
      <w:r w:rsidRPr="00593CCF">
        <w:rPr>
          <w:lang w:val="bg-BG"/>
        </w:rPr>
        <w:t xml:space="preserve">ой </w:t>
      </w:r>
      <w:r w:rsidR="00990671">
        <w:rPr>
          <w:lang w:val="bg-BG"/>
        </w:rPr>
        <w:t xml:space="preserve">също </w:t>
      </w:r>
      <w:r w:rsidR="00683E05" w:rsidRPr="00593CCF">
        <w:rPr>
          <w:lang w:val="bg-BG"/>
        </w:rPr>
        <w:t xml:space="preserve">отбелязва, че не </w:t>
      </w:r>
      <w:r w:rsidR="007610DD">
        <w:rPr>
          <w:lang w:val="bg-BG"/>
        </w:rPr>
        <w:t xml:space="preserve">я намира за </w:t>
      </w:r>
      <w:proofErr w:type="spellStart"/>
      <w:r w:rsidR="007610DD">
        <w:rPr>
          <w:lang w:val="bg-BG"/>
        </w:rPr>
        <w:t>недопостима</w:t>
      </w:r>
      <w:proofErr w:type="spellEnd"/>
      <w:r w:rsidR="007610DD">
        <w:rPr>
          <w:lang w:val="bg-BG"/>
        </w:rPr>
        <w:t xml:space="preserve"> на</w:t>
      </w:r>
      <w:r w:rsidR="00683E05" w:rsidRPr="00593CCF">
        <w:rPr>
          <w:lang w:val="bg-BG"/>
        </w:rPr>
        <w:t xml:space="preserve"> друг</w:t>
      </w:r>
      <w:r w:rsidR="007610DD">
        <w:rPr>
          <w:lang w:val="bg-BG"/>
        </w:rPr>
        <w:t>о</w:t>
      </w:r>
      <w:r w:rsidR="00683E05" w:rsidRPr="00593CCF">
        <w:rPr>
          <w:lang w:val="bg-BG"/>
        </w:rPr>
        <w:t xml:space="preserve"> </w:t>
      </w:r>
      <w:r w:rsidR="007610DD">
        <w:rPr>
          <w:lang w:val="bg-BG"/>
        </w:rPr>
        <w:t>основани</w:t>
      </w:r>
      <w:r w:rsidR="00683E05" w:rsidRPr="00593CCF">
        <w:rPr>
          <w:lang w:val="bg-BG"/>
        </w:rPr>
        <w:t xml:space="preserve">. Следователно </w:t>
      </w:r>
      <w:r w:rsidR="007610DD">
        <w:rPr>
          <w:lang w:val="bg-BG"/>
        </w:rPr>
        <w:t xml:space="preserve">тя </w:t>
      </w:r>
      <w:r w:rsidR="00683E05" w:rsidRPr="00593CCF">
        <w:rPr>
          <w:lang w:val="bg-BG"/>
        </w:rPr>
        <w:t xml:space="preserve">е  допустима. </w:t>
      </w:r>
    </w:p>
    <w:p w14:paraId="3D30800A" w14:textId="77777777" w:rsidR="003407CB" w:rsidRPr="00AD5AF1" w:rsidRDefault="003407CB" w:rsidP="003407CB">
      <w:pPr>
        <w:keepNext/>
        <w:keepLines/>
        <w:tabs>
          <w:tab w:val="left" w:pos="731"/>
        </w:tabs>
        <w:spacing w:before="240" w:after="120"/>
        <w:ind w:left="732" w:hanging="301"/>
        <w:outlineLvl w:val="2"/>
        <w:rPr>
          <w:rFonts w:asciiTheme="majorHAnsi" w:eastAsiaTheme="majorEastAsia" w:hAnsiTheme="majorHAnsi" w:cstheme="majorBidi"/>
          <w:bCs/>
          <w:i/>
          <w:lang w:val="bg-BG"/>
        </w:rPr>
      </w:pPr>
      <w:r w:rsidRPr="00C56899">
        <w:rPr>
          <w:rFonts w:asciiTheme="majorHAnsi" w:eastAsiaTheme="majorEastAsia" w:hAnsiTheme="majorHAnsi" w:cstheme="majorBidi"/>
          <w:bCs/>
          <w:i/>
          <w:lang w:val="bg-BG"/>
        </w:rPr>
        <w:t>2</w:t>
      </w:r>
      <w:r w:rsidRPr="004571E3">
        <w:rPr>
          <w:rFonts w:asciiTheme="majorHAnsi" w:eastAsiaTheme="majorEastAsia" w:hAnsiTheme="majorHAnsi" w:cstheme="majorBidi"/>
          <w:bCs/>
          <w:i/>
          <w:lang w:val="bg-BG"/>
        </w:rPr>
        <w:t>.</w:t>
      </w:r>
      <w:r w:rsidRPr="004571E3">
        <w:rPr>
          <w:rFonts w:asciiTheme="majorHAnsi" w:eastAsiaTheme="majorEastAsia" w:hAnsiTheme="majorHAnsi" w:cstheme="majorBidi"/>
          <w:bCs/>
          <w:i/>
          <w:lang w:val="fr-FR"/>
        </w:rPr>
        <w:t>  </w:t>
      </w:r>
      <w:r w:rsidR="00E45258" w:rsidRPr="00AD5AF1">
        <w:rPr>
          <w:rFonts w:asciiTheme="majorHAnsi" w:eastAsiaTheme="majorEastAsia" w:hAnsiTheme="majorHAnsi" w:cstheme="majorBidi"/>
          <w:bCs/>
          <w:i/>
          <w:lang w:val="bg-BG"/>
        </w:rPr>
        <w:t>По същество</w:t>
      </w:r>
    </w:p>
    <w:p w14:paraId="08ACE23E" w14:textId="439F9AB0" w:rsidR="003407CB" w:rsidRPr="00C56899" w:rsidRDefault="003407CB"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sidRPr="004571E3">
        <w:rPr>
          <w:rFonts w:asciiTheme="majorHAnsi" w:eastAsiaTheme="majorEastAsia" w:hAnsiTheme="majorHAnsi" w:cstheme="majorBidi"/>
          <w:b/>
          <w:bCs/>
          <w:iCs/>
          <w:sz w:val="20"/>
          <w:lang w:val="fr-FR"/>
        </w:rPr>
        <w:t>a</w:t>
      </w:r>
      <w:r w:rsidRPr="004571E3">
        <w:rPr>
          <w:rFonts w:asciiTheme="majorHAnsi" w:eastAsiaTheme="majorEastAsia" w:hAnsiTheme="majorHAnsi" w:cstheme="majorBidi"/>
          <w:b/>
          <w:bCs/>
          <w:iCs/>
          <w:sz w:val="20"/>
          <w:lang w:val="bg-BG"/>
        </w:rPr>
        <w:t>)</w:t>
      </w:r>
      <w:r w:rsidRPr="004571E3">
        <w:rPr>
          <w:rFonts w:asciiTheme="majorHAnsi" w:eastAsiaTheme="majorEastAsia" w:hAnsiTheme="majorHAnsi" w:cstheme="majorBidi"/>
          <w:b/>
          <w:bCs/>
          <w:iCs/>
          <w:sz w:val="20"/>
          <w:lang w:val="fr-FR"/>
        </w:rPr>
        <w:t>  </w:t>
      </w:r>
      <w:r w:rsidR="004571E3" w:rsidRPr="004571E3">
        <w:rPr>
          <w:rFonts w:asciiTheme="majorHAnsi" w:eastAsiaTheme="majorEastAsia" w:hAnsiTheme="majorHAnsi" w:cstheme="majorBidi"/>
          <w:b/>
          <w:bCs/>
          <w:iCs/>
          <w:sz w:val="20"/>
          <w:lang w:val="bg-BG"/>
        </w:rPr>
        <w:t xml:space="preserve">Становища </w:t>
      </w:r>
      <w:r w:rsidR="00E45258" w:rsidRPr="004571E3">
        <w:rPr>
          <w:rFonts w:asciiTheme="majorHAnsi" w:eastAsiaTheme="majorEastAsia" w:hAnsiTheme="majorHAnsi" w:cstheme="majorBidi"/>
          <w:b/>
          <w:bCs/>
          <w:iCs/>
          <w:sz w:val="20"/>
          <w:lang w:val="bg-BG"/>
        </w:rPr>
        <w:t>на страните</w:t>
      </w:r>
    </w:p>
    <w:p w14:paraId="468F0716" w14:textId="739A15A5" w:rsidR="00593CCF" w:rsidRPr="00593CCF" w:rsidRDefault="00E45258" w:rsidP="0049489F">
      <w:pPr>
        <w:pStyle w:val="ListParagraph"/>
        <w:numPr>
          <w:ilvl w:val="0"/>
          <w:numId w:val="15"/>
        </w:numPr>
        <w:ind w:left="0" w:firstLine="349"/>
        <w:rPr>
          <w:lang w:val="bg-BG"/>
        </w:rPr>
      </w:pPr>
      <w:r w:rsidRPr="00593CCF">
        <w:rPr>
          <w:lang w:val="bg-BG"/>
        </w:rPr>
        <w:t xml:space="preserve">Жалбоподателят обяснява, че е </w:t>
      </w:r>
      <w:r w:rsidR="00620477" w:rsidRPr="00593CCF">
        <w:rPr>
          <w:lang w:val="bg-BG"/>
        </w:rPr>
        <w:t>информирал за</w:t>
      </w:r>
      <w:r w:rsidRPr="00593CCF">
        <w:rPr>
          <w:lang w:val="bg-BG"/>
        </w:rPr>
        <w:t xml:space="preserve"> полицейското насилие, на което е бил </w:t>
      </w:r>
      <w:r w:rsidR="00620477" w:rsidRPr="00593CCF">
        <w:rPr>
          <w:lang w:val="bg-BG"/>
        </w:rPr>
        <w:t>подложен</w:t>
      </w:r>
      <w:r w:rsidRPr="00593CCF">
        <w:rPr>
          <w:lang w:val="bg-BG"/>
        </w:rPr>
        <w:t>, както националните съдилища, така и прокуратурата.</w:t>
      </w:r>
      <w:r w:rsidR="00FF2E8E">
        <w:rPr>
          <w:lang w:val="bg-BG"/>
        </w:rPr>
        <w:t xml:space="preserve"> Н</w:t>
      </w:r>
      <w:r w:rsidR="00F94912" w:rsidRPr="00593CCF">
        <w:rPr>
          <w:lang w:val="bg-BG"/>
        </w:rPr>
        <w:t xml:space="preserve">икой от тези органи </w:t>
      </w:r>
      <w:r w:rsidR="00FF2E8E">
        <w:rPr>
          <w:lang w:val="bg-BG"/>
        </w:rPr>
        <w:t xml:space="preserve">обаче </w:t>
      </w:r>
      <w:r w:rsidR="00F94912" w:rsidRPr="00593CCF">
        <w:rPr>
          <w:lang w:val="bg-BG"/>
        </w:rPr>
        <w:t xml:space="preserve">не </w:t>
      </w:r>
      <w:r w:rsidR="00FF2E8E">
        <w:rPr>
          <w:lang w:val="bg-BG"/>
        </w:rPr>
        <w:t>провежда</w:t>
      </w:r>
      <w:r w:rsidR="00620477" w:rsidRPr="00593CCF">
        <w:rPr>
          <w:lang w:val="bg-BG"/>
        </w:rPr>
        <w:t xml:space="preserve"> </w:t>
      </w:r>
      <w:r w:rsidR="00615517" w:rsidRPr="00593CCF">
        <w:rPr>
          <w:lang w:val="bg-BG"/>
        </w:rPr>
        <w:t>достатъчно задълбочено</w:t>
      </w:r>
      <w:r w:rsidR="00FF2E8E">
        <w:rPr>
          <w:lang w:val="bg-BG"/>
        </w:rPr>
        <w:t xml:space="preserve"> </w:t>
      </w:r>
      <w:r w:rsidR="00FF2E8E" w:rsidRPr="00593CCF">
        <w:rPr>
          <w:lang w:val="bg-BG"/>
        </w:rPr>
        <w:t>разследване</w:t>
      </w:r>
      <w:r w:rsidR="00FF2E8E">
        <w:rPr>
          <w:lang w:val="bg-BG"/>
        </w:rPr>
        <w:t xml:space="preserve"> на</w:t>
      </w:r>
      <w:r w:rsidR="00615517" w:rsidRPr="00593CCF">
        <w:rPr>
          <w:lang w:val="bg-BG"/>
        </w:rPr>
        <w:t xml:space="preserve"> събитията около неговия арест и първия ден от неговото задържане. По-</w:t>
      </w:r>
      <w:r w:rsidR="00FF2E8E">
        <w:rPr>
          <w:lang w:val="bg-BG"/>
        </w:rPr>
        <w:t>конкретно</w:t>
      </w:r>
      <w:r w:rsidR="00615517" w:rsidRPr="00593CCF">
        <w:rPr>
          <w:lang w:val="bg-BG"/>
        </w:rPr>
        <w:t xml:space="preserve"> прокуратурата отказва</w:t>
      </w:r>
      <w:r w:rsidR="00FA1DBA" w:rsidRPr="00593CCF">
        <w:rPr>
          <w:lang w:val="bg-BG"/>
        </w:rPr>
        <w:t xml:space="preserve"> </w:t>
      </w:r>
      <w:r w:rsidR="00615517" w:rsidRPr="00593CCF">
        <w:rPr>
          <w:lang w:val="bg-BG"/>
        </w:rPr>
        <w:t xml:space="preserve">да започне наказателно </w:t>
      </w:r>
      <w:r w:rsidR="00FF2E8E">
        <w:rPr>
          <w:lang w:val="bg-BG"/>
        </w:rPr>
        <w:t>производство</w:t>
      </w:r>
      <w:r w:rsidR="00FF2E8E" w:rsidRPr="00593CCF">
        <w:rPr>
          <w:lang w:val="bg-BG"/>
        </w:rPr>
        <w:t xml:space="preserve"> </w:t>
      </w:r>
      <w:r w:rsidR="00615517" w:rsidRPr="00593CCF">
        <w:rPr>
          <w:lang w:val="bg-BG"/>
        </w:rPr>
        <w:t>срещу полицаите, които са арестували жалбоподателя</w:t>
      </w:r>
      <w:r w:rsidR="00BC0A9E" w:rsidRPr="00593CCF">
        <w:rPr>
          <w:lang w:val="bg-BG"/>
        </w:rPr>
        <w:t>,</w:t>
      </w:r>
      <w:r w:rsidR="00615517" w:rsidRPr="00593CCF">
        <w:rPr>
          <w:lang w:val="bg-BG"/>
        </w:rPr>
        <w:t xml:space="preserve"> поради липса на достатъчно доказателства, че са извършили престъпление. </w:t>
      </w:r>
    </w:p>
    <w:p w14:paraId="780FAAD5" w14:textId="0B77B33D" w:rsidR="003407CB" w:rsidRPr="00593CCF" w:rsidRDefault="00801A8D" w:rsidP="0049489F">
      <w:pPr>
        <w:pStyle w:val="ListParagraph"/>
        <w:numPr>
          <w:ilvl w:val="0"/>
          <w:numId w:val="15"/>
        </w:numPr>
        <w:ind w:left="0" w:firstLine="349"/>
        <w:rPr>
          <w:lang w:val="bg-BG"/>
        </w:rPr>
      </w:pPr>
      <w:r w:rsidRPr="00593CCF">
        <w:rPr>
          <w:lang w:val="bg-BG"/>
        </w:rPr>
        <w:t xml:space="preserve">Правителството се противопоставя на позицията на жалбоподателя. То отбелязва, че жалбата на жалбоподателя е дала основание за безпристрастно, бързо и ефективно </w:t>
      </w:r>
      <w:r w:rsidR="008530E5">
        <w:rPr>
          <w:lang w:val="bg-BG"/>
        </w:rPr>
        <w:t>разследване</w:t>
      </w:r>
      <w:r w:rsidRPr="00593CCF">
        <w:rPr>
          <w:lang w:val="bg-BG"/>
        </w:rPr>
        <w:t xml:space="preserve">, водено от </w:t>
      </w:r>
      <w:r w:rsidR="00DF5D08" w:rsidRPr="00593CCF">
        <w:rPr>
          <w:lang w:val="bg-BG"/>
        </w:rPr>
        <w:t>Окръжната</w:t>
      </w:r>
      <w:r w:rsidRPr="00593CCF">
        <w:rPr>
          <w:lang w:val="bg-BG"/>
        </w:rPr>
        <w:t xml:space="preserve"> прокуратура. По време на това </w:t>
      </w:r>
      <w:r w:rsidR="008530E5">
        <w:rPr>
          <w:lang w:val="bg-BG"/>
        </w:rPr>
        <w:t>разследване</w:t>
      </w:r>
      <w:r w:rsidR="008530E5" w:rsidRPr="00593CCF">
        <w:rPr>
          <w:lang w:val="bg-BG"/>
        </w:rPr>
        <w:t xml:space="preserve"> </w:t>
      </w:r>
      <w:r w:rsidRPr="00593CCF">
        <w:rPr>
          <w:lang w:val="bg-BG"/>
        </w:rPr>
        <w:t xml:space="preserve">са събрани всички </w:t>
      </w:r>
      <w:r w:rsidR="008530E5">
        <w:rPr>
          <w:lang w:val="bg-BG"/>
        </w:rPr>
        <w:t>приложими</w:t>
      </w:r>
      <w:r w:rsidR="008530E5" w:rsidRPr="00593CCF">
        <w:rPr>
          <w:lang w:val="bg-BG"/>
        </w:rPr>
        <w:t xml:space="preserve"> </w:t>
      </w:r>
      <w:r w:rsidRPr="00593CCF">
        <w:rPr>
          <w:lang w:val="bg-BG"/>
        </w:rPr>
        <w:t xml:space="preserve">доказателства. </w:t>
      </w:r>
      <w:r w:rsidR="00620477" w:rsidRPr="00593CCF">
        <w:rPr>
          <w:lang w:val="bg-BG"/>
        </w:rPr>
        <w:t xml:space="preserve">Водещият разследването </w:t>
      </w:r>
      <w:r w:rsidR="00620477" w:rsidRPr="00D217E7">
        <w:rPr>
          <w:lang w:val="bg-BG"/>
        </w:rPr>
        <w:t>о</w:t>
      </w:r>
      <w:r w:rsidR="00DF5D08" w:rsidRPr="00D217E7">
        <w:rPr>
          <w:lang w:val="bg-BG"/>
        </w:rPr>
        <w:t>кръж</w:t>
      </w:r>
      <w:r w:rsidR="00620477" w:rsidRPr="00D217E7">
        <w:rPr>
          <w:lang w:val="bg-BG"/>
        </w:rPr>
        <w:t>ен</w:t>
      </w:r>
      <w:r w:rsidRPr="00D217E7">
        <w:rPr>
          <w:lang w:val="bg-BG"/>
        </w:rPr>
        <w:t xml:space="preserve"> прокурор</w:t>
      </w:r>
      <w:r w:rsidRPr="00593CCF">
        <w:rPr>
          <w:lang w:val="bg-BG"/>
        </w:rPr>
        <w:t xml:space="preserve"> </w:t>
      </w:r>
      <w:r w:rsidR="00620477" w:rsidRPr="00593CCF">
        <w:rPr>
          <w:lang w:val="bg-BG"/>
        </w:rPr>
        <w:t xml:space="preserve">приема, </w:t>
      </w:r>
      <w:r w:rsidRPr="00593CCF">
        <w:rPr>
          <w:lang w:val="bg-BG"/>
        </w:rPr>
        <w:t xml:space="preserve">че не </w:t>
      </w:r>
      <w:r w:rsidR="00620477" w:rsidRPr="00593CCF">
        <w:rPr>
          <w:lang w:val="bg-BG"/>
        </w:rPr>
        <w:t xml:space="preserve">са налице </w:t>
      </w:r>
      <w:r w:rsidRPr="00593CCF">
        <w:rPr>
          <w:lang w:val="bg-BG"/>
        </w:rPr>
        <w:t>достатъчн</w:t>
      </w:r>
      <w:r w:rsidR="00620477" w:rsidRPr="00593CCF">
        <w:rPr>
          <w:lang w:val="bg-BG"/>
        </w:rPr>
        <w:t>о</w:t>
      </w:r>
      <w:r w:rsidRPr="00593CCF">
        <w:rPr>
          <w:lang w:val="bg-BG"/>
        </w:rPr>
        <w:t xml:space="preserve"> данни</w:t>
      </w:r>
      <w:r w:rsidR="009D76D6" w:rsidRPr="00593CCF">
        <w:rPr>
          <w:lang w:val="bg-BG"/>
        </w:rPr>
        <w:t>,</w:t>
      </w:r>
      <w:r w:rsidRPr="00593CCF">
        <w:rPr>
          <w:lang w:val="bg-BG"/>
        </w:rPr>
        <w:t xml:space="preserve"> </w:t>
      </w:r>
      <w:r w:rsidR="008530E5">
        <w:rPr>
          <w:lang w:val="bg-BG"/>
        </w:rPr>
        <w:t xml:space="preserve">за да се </w:t>
      </w:r>
      <w:r w:rsidRPr="00593CCF">
        <w:rPr>
          <w:lang w:val="bg-BG"/>
        </w:rPr>
        <w:t>заключ</w:t>
      </w:r>
      <w:r w:rsidR="008530E5">
        <w:rPr>
          <w:lang w:val="bg-BG"/>
        </w:rPr>
        <w:t>и</w:t>
      </w:r>
      <w:r w:rsidRPr="00593CCF">
        <w:rPr>
          <w:lang w:val="bg-BG"/>
        </w:rPr>
        <w:t xml:space="preserve">, че действията на полицаите, </w:t>
      </w:r>
      <w:r w:rsidR="008530E5">
        <w:rPr>
          <w:lang w:val="bg-BG"/>
        </w:rPr>
        <w:t>участвали</w:t>
      </w:r>
      <w:r w:rsidR="008530E5" w:rsidRPr="00593CCF">
        <w:rPr>
          <w:lang w:val="bg-BG"/>
        </w:rPr>
        <w:t xml:space="preserve"> </w:t>
      </w:r>
      <w:r w:rsidRPr="00593CCF">
        <w:rPr>
          <w:lang w:val="bg-BG"/>
        </w:rPr>
        <w:t>в ареста на жалбоподателя</w:t>
      </w:r>
      <w:r w:rsidR="00BC0A9E" w:rsidRPr="00593CCF">
        <w:rPr>
          <w:lang w:val="bg-BG"/>
        </w:rPr>
        <w:t>,</w:t>
      </w:r>
      <w:r w:rsidRPr="00593CCF">
        <w:rPr>
          <w:lang w:val="bg-BG"/>
        </w:rPr>
        <w:t xml:space="preserve"> </w:t>
      </w:r>
      <w:r w:rsidR="009D76D6" w:rsidRPr="00593CCF">
        <w:rPr>
          <w:lang w:val="bg-BG"/>
        </w:rPr>
        <w:t xml:space="preserve">представляват </w:t>
      </w:r>
      <w:r w:rsidRPr="00593CCF">
        <w:rPr>
          <w:lang w:val="bg-BG"/>
        </w:rPr>
        <w:t xml:space="preserve">престъпление. </w:t>
      </w:r>
      <w:r w:rsidR="00D217E7">
        <w:rPr>
          <w:lang w:val="bg-BG"/>
        </w:rPr>
        <w:t>З</w:t>
      </w:r>
      <w:r w:rsidRPr="00593CCF">
        <w:rPr>
          <w:lang w:val="bg-BG"/>
        </w:rPr>
        <w:t>аключения</w:t>
      </w:r>
      <w:r w:rsidR="00D217E7">
        <w:rPr>
          <w:lang w:val="bg-BG"/>
        </w:rPr>
        <w:t>та</w:t>
      </w:r>
      <w:r w:rsidRPr="00593CCF">
        <w:rPr>
          <w:lang w:val="bg-BG"/>
        </w:rPr>
        <w:t xml:space="preserve"> на </w:t>
      </w:r>
      <w:r w:rsidR="00D217E7">
        <w:rPr>
          <w:lang w:val="bg-BG"/>
        </w:rPr>
        <w:t>о</w:t>
      </w:r>
      <w:r w:rsidR="00DF5D08" w:rsidRPr="00593CCF">
        <w:rPr>
          <w:lang w:val="bg-BG"/>
        </w:rPr>
        <w:t>кръжния</w:t>
      </w:r>
      <w:r w:rsidRPr="00593CCF">
        <w:rPr>
          <w:lang w:val="bg-BG"/>
        </w:rPr>
        <w:t xml:space="preserve"> прокурор са </w:t>
      </w:r>
      <w:r w:rsidR="00620477" w:rsidRPr="00593CCF">
        <w:rPr>
          <w:lang w:val="bg-BG"/>
        </w:rPr>
        <w:t xml:space="preserve">подробно </w:t>
      </w:r>
      <w:r w:rsidR="00A22BCA" w:rsidRPr="00593CCF">
        <w:rPr>
          <w:lang w:val="bg-BG"/>
        </w:rPr>
        <w:t>мотивирани</w:t>
      </w:r>
      <w:r w:rsidRPr="00593CCF">
        <w:rPr>
          <w:lang w:val="bg-BG"/>
        </w:rPr>
        <w:t xml:space="preserve"> и </w:t>
      </w:r>
      <w:r w:rsidR="00620477" w:rsidRPr="00593CCF">
        <w:rPr>
          <w:lang w:val="bg-BG"/>
        </w:rPr>
        <w:t>постановление</w:t>
      </w:r>
      <w:r w:rsidRPr="00593CCF">
        <w:rPr>
          <w:lang w:val="bg-BG"/>
        </w:rPr>
        <w:t xml:space="preserve"> </w:t>
      </w:r>
      <w:r w:rsidR="00D217E7">
        <w:rPr>
          <w:lang w:val="bg-BG"/>
        </w:rPr>
        <w:t xml:space="preserve">му </w:t>
      </w:r>
      <w:r w:rsidRPr="00593CCF">
        <w:rPr>
          <w:lang w:val="bg-BG"/>
        </w:rPr>
        <w:t xml:space="preserve">за прекратяване на следствието е </w:t>
      </w:r>
      <w:r w:rsidR="0035396A" w:rsidRPr="00593CCF">
        <w:rPr>
          <w:lang w:val="bg-BG"/>
        </w:rPr>
        <w:t xml:space="preserve">потвърдено от апелативния прокурор. </w:t>
      </w:r>
    </w:p>
    <w:p w14:paraId="0C19B766" w14:textId="15EA09C8" w:rsidR="003407CB" w:rsidRPr="001D0BC0" w:rsidRDefault="0035396A" w:rsidP="003407CB">
      <w:pPr>
        <w:keepNext/>
        <w:keepLines/>
        <w:tabs>
          <w:tab w:val="left" w:pos="975"/>
        </w:tabs>
        <w:spacing w:before="240" w:after="120"/>
        <w:ind w:left="975" w:hanging="340"/>
        <w:outlineLvl w:val="3"/>
        <w:rPr>
          <w:rFonts w:asciiTheme="majorHAnsi" w:eastAsiaTheme="majorEastAsia" w:hAnsiTheme="majorHAnsi" w:cstheme="majorBidi"/>
          <w:b/>
          <w:bCs/>
          <w:iCs/>
          <w:sz w:val="20"/>
          <w:lang w:val="bg-BG"/>
        </w:rPr>
      </w:pPr>
      <w:r>
        <w:rPr>
          <w:rFonts w:asciiTheme="majorHAnsi" w:eastAsiaTheme="majorEastAsia" w:hAnsiTheme="majorHAnsi" w:cstheme="majorBidi"/>
          <w:b/>
          <w:bCs/>
          <w:iCs/>
          <w:sz w:val="20"/>
          <w:lang w:val="bg-BG"/>
        </w:rPr>
        <w:t>б</w:t>
      </w:r>
      <w:r w:rsidR="003407CB" w:rsidRPr="001D0BC0">
        <w:rPr>
          <w:rFonts w:asciiTheme="majorHAnsi" w:eastAsiaTheme="majorEastAsia" w:hAnsiTheme="majorHAnsi" w:cstheme="majorBidi"/>
          <w:b/>
          <w:bCs/>
          <w:iCs/>
          <w:sz w:val="20"/>
          <w:lang w:val="bg-BG"/>
        </w:rPr>
        <w:t>)</w:t>
      </w:r>
      <w:r w:rsidR="003407CB" w:rsidRPr="003407CB">
        <w:rPr>
          <w:rFonts w:asciiTheme="majorHAnsi" w:eastAsiaTheme="majorEastAsia" w:hAnsiTheme="majorHAnsi" w:cstheme="majorBidi"/>
          <w:b/>
          <w:bCs/>
          <w:iCs/>
          <w:sz w:val="20"/>
          <w:lang w:val="fr-FR"/>
        </w:rPr>
        <w:t>  </w:t>
      </w:r>
      <w:r>
        <w:rPr>
          <w:rFonts w:asciiTheme="majorHAnsi" w:eastAsiaTheme="majorEastAsia" w:hAnsiTheme="majorHAnsi" w:cstheme="majorBidi"/>
          <w:b/>
          <w:bCs/>
          <w:iCs/>
          <w:sz w:val="20"/>
          <w:lang w:val="bg-BG"/>
        </w:rPr>
        <w:t>Преценка</w:t>
      </w:r>
      <w:r w:rsidR="00D217E7">
        <w:rPr>
          <w:rFonts w:asciiTheme="majorHAnsi" w:eastAsiaTheme="majorEastAsia" w:hAnsiTheme="majorHAnsi" w:cstheme="majorBidi"/>
          <w:b/>
          <w:bCs/>
          <w:iCs/>
          <w:sz w:val="20"/>
          <w:lang w:val="bg-BG"/>
        </w:rPr>
        <w:t>та</w:t>
      </w:r>
      <w:r>
        <w:rPr>
          <w:rFonts w:asciiTheme="majorHAnsi" w:eastAsiaTheme="majorEastAsia" w:hAnsiTheme="majorHAnsi" w:cstheme="majorBidi"/>
          <w:b/>
          <w:bCs/>
          <w:iCs/>
          <w:sz w:val="20"/>
          <w:lang w:val="bg-BG"/>
        </w:rPr>
        <w:t xml:space="preserve"> на Съда</w:t>
      </w:r>
    </w:p>
    <w:p w14:paraId="245DC748" w14:textId="2EC98C4E" w:rsidR="00593CCF" w:rsidRPr="00593CCF" w:rsidRDefault="0012048F" w:rsidP="0049489F">
      <w:pPr>
        <w:pStyle w:val="ListParagraph"/>
        <w:numPr>
          <w:ilvl w:val="0"/>
          <w:numId w:val="15"/>
        </w:numPr>
        <w:ind w:left="0" w:firstLine="349"/>
        <w:rPr>
          <w:lang w:val="bg-BG"/>
        </w:rPr>
      </w:pPr>
      <w:r w:rsidRPr="00593CCF">
        <w:rPr>
          <w:lang w:val="bg-BG"/>
        </w:rPr>
        <w:t xml:space="preserve">Съдът припомня, че когато </w:t>
      </w:r>
      <w:r w:rsidR="009369C6" w:rsidRPr="00593CCF">
        <w:rPr>
          <w:lang w:val="bg-BG"/>
        </w:rPr>
        <w:t xml:space="preserve">лице </w:t>
      </w:r>
      <w:r w:rsidR="00D76054">
        <w:rPr>
          <w:lang w:val="bg-BG"/>
        </w:rPr>
        <w:t>на</w:t>
      </w:r>
      <w:r w:rsidR="00620477" w:rsidRPr="00593CCF">
        <w:rPr>
          <w:lang w:val="bg-BG"/>
        </w:rPr>
        <w:t xml:space="preserve">прави </w:t>
      </w:r>
      <w:r w:rsidR="00D76054">
        <w:rPr>
          <w:lang w:val="bg-BG"/>
        </w:rPr>
        <w:t>приемливо</w:t>
      </w:r>
      <w:r w:rsidR="00D76054" w:rsidRPr="00593CCF">
        <w:rPr>
          <w:lang w:val="bg-BG"/>
        </w:rPr>
        <w:t xml:space="preserve"> </w:t>
      </w:r>
      <w:r w:rsidR="00620477" w:rsidRPr="00593CCF">
        <w:rPr>
          <w:lang w:val="bg-BG"/>
        </w:rPr>
        <w:t>оплакване,</w:t>
      </w:r>
      <w:r w:rsidR="009369C6" w:rsidRPr="00593CCF">
        <w:rPr>
          <w:lang w:val="bg-BG"/>
        </w:rPr>
        <w:t xml:space="preserve"> че е </w:t>
      </w:r>
      <w:r w:rsidR="00D76054">
        <w:rPr>
          <w:lang w:val="bg-BG"/>
        </w:rPr>
        <w:t xml:space="preserve">било подложено на </w:t>
      </w:r>
      <w:r w:rsidR="005E3FDC">
        <w:rPr>
          <w:lang w:val="bg-BG"/>
        </w:rPr>
        <w:t xml:space="preserve">тежко </w:t>
      </w:r>
      <w:r w:rsidR="00792041">
        <w:rPr>
          <w:lang w:val="bg-BG"/>
        </w:rPr>
        <w:t>незаконно малтретиране</w:t>
      </w:r>
      <w:r w:rsidR="00D76054">
        <w:rPr>
          <w:lang w:val="bg-BG"/>
        </w:rPr>
        <w:t xml:space="preserve"> от страна на</w:t>
      </w:r>
      <w:r w:rsidR="009369C6" w:rsidRPr="00593CCF">
        <w:rPr>
          <w:lang w:val="bg-BG"/>
        </w:rPr>
        <w:t xml:space="preserve"> полиц</w:t>
      </w:r>
      <w:r w:rsidR="00D76054">
        <w:rPr>
          <w:lang w:val="bg-BG"/>
        </w:rPr>
        <w:t>ейски</w:t>
      </w:r>
      <w:r w:rsidR="009369C6" w:rsidRPr="00593CCF">
        <w:rPr>
          <w:lang w:val="bg-BG"/>
        </w:rPr>
        <w:t xml:space="preserve"> </w:t>
      </w:r>
      <w:r w:rsidR="00AD031E" w:rsidRPr="00593CCF">
        <w:rPr>
          <w:lang w:val="bg-BG"/>
        </w:rPr>
        <w:t xml:space="preserve">или други държавни </w:t>
      </w:r>
      <w:r w:rsidR="00D76054">
        <w:rPr>
          <w:lang w:val="bg-BG"/>
        </w:rPr>
        <w:t>служители</w:t>
      </w:r>
      <w:r w:rsidR="00AD031E" w:rsidRPr="00593CCF">
        <w:rPr>
          <w:lang w:val="bg-BG"/>
        </w:rPr>
        <w:t xml:space="preserve"> в противоречие на чл. 3, тази разпоредба, заедно с общото задължение</w:t>
      </w:r>
      <w:r w:rsidR="009D76D6" w:rsidRPr="00593CCF">
        <w:rPr>
          <w:lang w:val="bg-BG"/>
        </w:rPr>
        <w:t>,</w:t>
      </w:r>
      <w:r w:rsidR="00AD031E" w:rsidRPr="00593CCF">
        <w:rPr>
          <w:lang w:val="bg-BG"/>
        </w:rPr>
        <w:t xml:space="preserve"> наложено на </w:t>
      </w:r>
      <w:proofErr w:type="spellStart"/>
      <w:r w:rsidR="00792041">
        <w:rPr>
          <w:lang w:val="bg-BG"/>
        </w:rPr>
        <w:t>Високодоговарящата</w:t>
      </w:r>
      <w:proofErr w:type="spellEnd"/>
      <w:r w:rsidR="00792041">
        <w:rPr>
          <w:lang w:val="bg-BG"/>
        </w:rPr>
        <w:t xml:space="preserve"> страна</w:t>
      </w:r>
      <w:r w:rsidR="00AD031E" w:rsidRPr="00593CCF">
        <w:rPr>
          <w:lang w:val="bg-BG"/>
        </w:rPr>
        <w:t xml:space="preserve"> от чл. </w:t>
      </w:r>
      <w:r w:rsidR="003407CB" w:rsidRPr="00593CCF">
        <w:rPr>
          <w:lang w:val="bg-BG"/>
        </w:rPr>
        <w:t xml:space="preserve">1 </w:t>
      </w:r>
      <w:r w:rsidR="00AD031E" w:rsidRPr="00593CCF">
        <w:rPr>
          <w:lang w:val="bg-BG"/>
        </w:rPr>
        <w:t>от Конвенцията да</w:t>
      </w:r>
      <w:r w:rsidR="003407CB" w:rsidRPr="00593CCF">
        <w:rPr>
          <w:lang w:val="bg-BG"/>
        </w:rPr>
        <w:t xml:space="preserve"> « </w:t>
      </w:r>
      <w:r w:rsidR="005E3FDC">
        <w:rPr>
          <w:lang w:val="bg-BG"/>
        </w:rPr>
        <w:t>осигури</w:t>
      </w:r>
      <w:r w:rsidR="005E3FDC" w:rsidRPr="00593CCF">
        <w:rPr>
          <w:lang w:val="bg-BG"/>
        </w:rPr>
        <w:t xml:space="preserve"> </w:t>
      </w:r>
      <w:r w:rsidR="00101369" w:rsidRPr="00593CCF">
        <w:rPr>
          <w:lang w:val="bg-BG"/>
        </w:rPr>
        <w:t xml:space="preserve">на всяко лице </w:t>
      </w:r>
      <w:r w:rsidR="005E3FDC">
        <w:rPr>
          <w:lang w:val="bg-BG"/>
        </w:rPr>
        <w:t>под</w:t>
      </w:r>
      <w:r w:rsidR="005E3FDC" w:rsidRPr="00593CCF">
        <w:rPr>
          <w:lang w:val="bg-BG"/>
        </w:rPr>
        <w:t xml:space="preserve"> </w:t>
      </w:r>
      <w:r w:rsidR="003407CB" w:rsidRPr="00593CCF">
        <w:rPr>
          <w:lang w:val="bg-BG"/>
        </w:rPr>
        <w:t>[</w:t>
      </w:r>
      <w:r w:rsidR="00101369" w:rsidRPr="00593CCF">
        <w:rPr>
          <w:lang w:val="bg-BG"/>
        </w:rPr>
        <w:t>нейната</w:t>
      </w:r>
      <w:r w:rsidR="003407CB" w:rsidRPr="00593CCF">
        <w:rPr>
          <w:lang w:val="bg-BG"/>
        </w:rPr>
        <w:t xml:space="preserve">] </w:t>
      </w:r>
      <w:r w:rsidR="00101369" w:rsidRPr="00593CCF">
        <w:rPr>
          <w:lang w:val="bg-BG"/>
        </w:rPr>
        <w:t>юрисдикция</w:t>
      </w:r>
      <w:r w:rsidR="00B241DE" w:rsidRPr="00593CCF">
        <w:rPr>
          <w:lang w:val="bg-BG"/>
        </w:rPr>
        <w:t xml:space="preserve">, </w:t>
      </w:r>
      <w:r w:rsidR="00101369" w:rsidRPr="00593CCF">
        <w:rPr>
          <w:lang w:val="bg-BG"/>
        </w:rPr>
        <w:t>правата и свободите, определени</w:t>
      </w:r>
      <w:r w:rsidR="003407CB" w:rsidRPr="00593CCF">
        <w:rPr>
          <w:lang w:val="bg-BG"/>
        </w:rPr>
        <w:t xml:space="preserve"> (...) [</w:t>
      </w:r>
      <w:r w:rsidR="00101369" w:rsidRPr="00593CCF">
        <w:rPr>
          <w:lang w:val="bg-BG"/>
        </w:rPr>
        <w:t>в</w:t>
      </w:r>
      <w:r w:rsidR="003407CB" w:rsidRPr="00593CCF">
        <w:rPr>
          <w:lang w:val="bg-BG"/>
        </w:rPr>
        <w:t xml:space="preserve">] </w:t>
      </w:r>
      <w:r w:rsidR="00101369" w:rsidRPr="00593CCF">
        <w:rPr>
          <w:lang w:val="bg-BG"/>
        </w:rPr>
        <w:t>Конвенцията</w:t>
      </w:r>
      <w:r w:rsidR="003407CB" w:rsidRPr="00593CCF">
        <w:rPr>
          <w:lang w:val="bg-BG"/>
        </w:rPr>
        <w:t xml:space="preserve"> », </w:t>
      </w:r>
      <w:r w:rsidR="001A0A70" w:rsidRPr="00593CCF">
        <w:rPr>
          <w:lang w:val="bg-BG"/>
        </w:rPr>
        <w:t>и</w:t>
      </w:r>
      <w:r w:rsidR="001267D0" w:rsidRPr="00593CCF">
        <w:rPr>
          <w:lang w:val="bg-BG"/>
        </w:rPr>
        <w:t>зисква</w:t>
      </w:r>
      <w:r w:rsidR="001A0A70" w:rsidRPr="00593CCF">
        <w:rPr>
          <w:lang w:val="bg-BG"/>
        </w:rPr>
        <w:t xml:space="preserve">, </w:t>
      </w:r>
      <w:r w:rsidR="005973CD" w:rsidRPr="00593CCF">
        <w:rPr>
          <w:lang w:val="bg-BG"/>
        </w:rPr>
        <w:t>в</w:t>
      </w:r>
      <w:r w:rsidR="001A0A70" w:rsidRPr="00593CCF">
        <w:rPr>
          <w:lang w:val="bg-BG"/>
        </w:rPr>
        <w:t xml:space="preserve">последствие, да има официално ефективно </w:t>
      </w:r>
      <w:r w:rsidR="00FA1DBA" w:rsidRPr="00593CCF">
        <w:rPr>
          <w:lang w:val="bg-BG"/>
        </w:rPr>
        <w:t>разследване</w:t>
      </w:r>
      <w:r w:rsidR="001A0A70" w:rsidRPr="00593CCF">
        <w:rPr>
          <w:lang w:val="bg-BG"/>
        </w:rPr>
        <w:t xml:space="preserve">. Това </w:t>
      </w:r>
      <w:r w:rsidR="001267D0" w:rsidRPr="00593CCF">
        <w:rPr>
          <w:lang w:val="bg-BG"/>
        </w:rPr>
        <w:t xml:space="preserve">разследване </w:t>
      </w:r>
      <w:r w:rsidR="00DD460F" w:rsidRPr="00593CCF">
        <w:rPr>
          <w:lang w:val="bg-BG"/>
        </w:rPr>
        <w:t xml:space="preserve">трябва да може да доведе до идентифициране и </w:t>
      </w:r>
      <w:r w:rsidR="009D76D6" w:rsidRPr="00593CCF">
        <w:rPr>
          <w:lang w:val="bg-BG"/>
        </w:rPr>
        <w:t xml:space="preserve">наказване </w:t>
      </w:r>
      <w:r w:rsidR="00DD460F" w:rsidRPr="00593CCF">
        <w:rPr>
          <w:lang w:val="bg-BG"/>
        </w:rPr>
        <w:t xml:space="preserve">на виновните лица. </w:t>
      </w:r>
      <w:r w:rsidR="00F27603" w:rsidRPr="00593CCF">
        <w:rPr>
          <w:lang w:val="bg-BG"/>
        </w:rPr>
        <w:t>Ако</w:t>
      </w:r>
      <w:r w:rsidR="009D76D6" w:rsidRPr="00593CCF">
        <w:rPr>
          <w:lang w:val="bg-BG"/>
        </w:rPr>
        <w:t xml:space="preserve"> това</w:t>
      </w:r>
      <w:r w:rsidR="00F27603" w:rsidRPr="00593CCF">
        <w:rPr>
          <w:lang w:val="bg-BG"/>
        </w:rPr>
        <w:t xml:space="preserve"> не се случи, въпреки </w:t>
      </w:r>
      <w:r w:rsidR="00747E13" w:rsidRPr="00593CCF">
        <w:rPr>
          <w:lang w:val="bg-BG"/>
        </w:rPr>
        <w:t xml:space="preserve">че е от основно значение, </w:t>
      </w:r>
      <w:r w:rsidR="00FA1DBA" w:rsidRPr="00593CCF">
        <w:rPr>
          <w:lang w:val="bg-BG"/>
        </w:rPr>
        <w:t xml:space="preserve">общата правна забрана </w:t>
      </w:r>
      <w:r w:rsidR="00943492">
        <w:rPr>
          <w:lang w:val="bg-BG"/>
        </w:rPr>
        <w:t>на</w:t>
      </w:r>
      <w:r w:rsidR="00943492" w:rsidRPr="00593CCF">
        <w:rPr>
          <w:lang w:val="bg-BG"/>
        </w:rPr>
        <w:t xml:space="preserve"> </w:t>
      </w:r>
      <w:r w:rsidR="00FA1DBA" w:rsidRPr="00593CCF">
        <w:rPr>
          <w:lang w:val="bg-BG"/>
        </w:rPr>
        <w:t>изтезани</w:t>
      </w:r>
      <w:r w:rsidR="001267D0" w:rsidRPr="00593CCF">
        <w:rPr>
          <w:lang w:val="bg-BG"/>
        </w:rPr>
        <w:t>е</w:t>
      </w:r>
      <w:r w:rsidR="00FA1DBA" w:rsidRPr="00593CCF">
        <w:rPr>
          <w:lang w:val="bg-BG"/>
        </w:rPr>
        <w:t xml:space="preserve"> или нечовешко или унизително отношение</w:t>
      </w:r>
      <w:r w:rsidR="001267D0" w:rsidRPr="00593CCF">
        <w:rPr>
          <w:lang w:val="bg-BG"/>
        </w:rPr>
        <w:t xml:space="preserve"> или наказание</w:t>
      </w:r>
      <w:r w:rsidR="00AB6316" w:rsidRPr="00593CCF">
        <w:rPr>
          <w:lang w:val="bg-BG"/>
        </w:rPr>
        <w:t xml:space="preserve"> би била неефективна на практика и би било възможно в някои случаи, държавните служители да потъпкват правата на лицата, под тех</w:t>
      </w:r>
      <w:r w:rsidR="00943492">
        <w:rPr>
          <w:lang w:val="bg-BG"/>
        </w:rPr>
        <w:t>е</w:t>
      </w:r>
      <w:r w:rsidR="00AB6316" w:rsidRPr="00593CCF">
        <w:rPr>
          <w:lang w:val="bg-BG"/>
        </w:rPr>
        <w:t>н контрол, като почти се радват на безнаказаност</w:t>
      </w:r>
      <w:r w:rsidR="003407CB" w:rsidRPr="00593CCF">
        <w:rPr>
          <w:lang w:val="bg-BG"/>
        </w:rPr>
        <w:t xml:space="preserve"> (</w:t>
      </w:r>
      <w:r w:rsidR="00AB6316" w:rsidRPr="00593CCF">
        <w:rPr>
          <w:i/>
          <w:lang w:val="bg-BG"/>
        </w:rPr>
        <w:t>Асенов и други</w:t>
      </w:r>
      <w:r w:rsidR="003407CB" w:rsidRPr="00593CCF">
        <w:rPr>
          <w:i/>
          <w:lang w:val="bg-BG"/>
        </w:rPr>
        <w:t xml:space="preserve">, </w:t>
      </w:r>
      <w:r w:rsidR="00AB6316" w:rsidRPr="00593CCF">
        <w:rPr>
          <w:lang w:val="bg-BG"/>
        </w:rPr>
        <w:t>цитирано по-горе</w:t>
      </w:r>
      <w:r w:rsidR="003407CB" w:rsidRPr="00593CCF">
        <w:rPr>
          <w:i/>
          <w:lang w:val="bg-BG"/>
        </w:rPr>
        <w:t xml:space="preserve">, </w:t>
      </w:r>
      <w:r w:rsidR="003407CB" w:rsidRPr="00593CCF">
        <w:rPr>
          <w:lang w:val="bg-BG"/>
        </w:rPr>
        <w:t>§ 102).</w:t>
      </w:r>
    </w:p>
    <w:p w14:paraId="3628CE16" w14:textId="021D4D0E" w:rsidR="00593CCF" w:rsidRPr="00593CCF" w:rsidRDefault="0038794C" w:rsidP="0049489F">
      <w:pPr>
        <w:pStyle w:val="ListParagraph"/>
        <w:numPr>
          <w:ilvl w:val="0"/>
          <w:numId w:val="15"/>
        </w:numPr>
        <w:ind w:left="0" w:firstLine="349"/>
        <w:rPr>
          <w:lang w:val="bg-BG"/>
        </w:rPr>
      </w:pPr>
      <w:r>
        <w:rPr>
          <w:lang w:val="bg-BG"/>
        </w:rPr>
        <w:t>Т</w:t>
      </w:r>
      <w:r w:rsidR="005973CD" w:rsidRPr="00593CCF">
        <w:rPr>
          <w:lang w:val="bg-BG"/>
        </w:rPr>
        <w:t xml:space="preserve">акова </w:t>
      </w:r>
      <w:r>
        <w:rPr>
          <w:lang w:val="bg-BG"/>
        </w:rPr>
        <w:t>раз</w:t>
      </w:r>
      <w:r w:rsidR="005973CD" w:rsidRPr="00593CCF">
        <w:rPr>
          <w:lang w:val="bg-BG"/>
        </w:rPr>
        <w:t>след</w:t>
      </w:r>
      <w:r>
        <w:rPr>
          <w:lang w:val="bg-BG"/>
        </w:rPr>
        <w:t>ване</w:t>
      </w:r>
      <w:r w:rsidR="005973CD" w:rsidRPr="00593CCF">
        <w:rPr>
          <w:lang w:val="bg-BG"/>
        </w:rPr>
        <w:t xml:space="preserve"> трябва да бъде</w:t>
      </w:r>
      <w:r w:rsidR="003407CB" w:rsidRPr="00593CCF">
        <w:rPr>
          <w:lang w:val="bg-BG"/>
        </w:rPr>
        <w:t xml:space="preserve"> </w:t>
      </w:r>
      <w:r>
        <w:rPr>
          <w:lang w:val="bg-BG"/>
        </w:rPr>
        <w:t>„</w:t>
      </w:r>
      <w:r w:rsidR="005973CD" w:rsidRPr="00593CCF">
        <w:rPr>
          <w:lang w:val="bg-BG"/>
        </w:rPr>
        <w:t>ефективно</w:t>
      </w:r>
      <w:r>
        <w:rPr>
          <w:lang w:val="bg-BG"/>
        </w:rPr>
        <w:t>“</w:t>
      </w:r>
      <w:r w:rsidR="003407CB" w:rsidRPr="00593CCF">
        <w:rPr>
          <w:lang w:val="bg-BG"/>
        </w:rPr>
        <w:t xml:space="preserve"> </w:t>
      </w:r>
      <w:r>
        <w:rPr>
          <w:lang w:val="bg-BG"/>
        </w:rPr>
        <w:t>по такъв начин</w:t>
      </w:r>
      <w:r w:rsidR="005973CD" w:rsidRPr="00593CCF">
        <w:rPr>
          <w:lang w:val="bg-BG"/>
        </w:rPr>
        <w:t>, че да позволи на властите да определят</w:t>
      </w:r>
      <w:r w:rsidR="00BC0A9E" w:rsidRPr="00593CCF">
        <w:rPr>
          <w:lang w:val="bg-BG"/>
        </w:rPr>
        <w:t>,</w:t>
      </w:r>
      <w:r w:rsidR="005973CD" w:rsidRPr="00593CCF">
        <w:rPr>
          <w:lang w:val="bg-BG"/>
        </w:rPr>
        <w:t xml:space="preserve"> дали </w:t>
      </w:r>
      <w:r w:rsidR="001267D0" w:rsidRPr="00593CCF">
        <w:rPr>
          <w:lang w:val="bg-BG"/>
        </w:rPr>
        <w:t xml:space="preserve">използването на </w:t>
      </w:r>
      <w:r w:rsidR="005973CD" w:rsidRPr="00593CCF">
        <w:rPr>
          <w:lang w:val="bg-BG"/>
        </w:rPr>
        <w:t>сила е било оправдано</w:t>
      </w:r>
      <w:r w:rsidR="00F94D28">
        <w:rPr>
          <w:lang w:val="bg-BG"/>
        </w:rPr>
        <w:t xml:space="preserve"> </w:t>
      </w:r>
      <w:r w:rsidR="005973CD" w:rsidRPr="00593CCF">
        <w:rPr>
          <w:lang w:val="bg-BG"/>
        </w:rPr>
        <w:t xml:space="preserve">при </w:t>
      </w:r>
      <w:r w:rsidR="00F94D28">
        <w:rPr>
          <w:lang w:val="bg-BG"/>
        </w:rPr>
        <w:t>конкретните</w:t>
      </w:r>
      <w:r w:rsidR="00F94D28" w:rsidRPr="00593CCF">
        <w:rPr>
          <w:lang w:val="bg-BG"/>
        </w:rPr>
        <w:t xml:space="preserve"> </w:t>
      </w:r>
      <w:r w:rsidR="005973CD" w:rsidRPr="00593CCF">
        <w:rPr>
          <w:lang w:val="bg-BG"/>
        </w:rPr>
        <w:t xml:space="preserve">обстоятелства </w:t>
      </w:r>
      <w:r w:rsidR="00F94D28">
        <w:rPr>
          <w:lang w:val="bg-BG"/>
        </w:rPr>
        <w:t>по</w:t>
      </w:r>
      <w:r w:rsidR="005973CD" w:rsidRPr="00593CCF">
        <w:rPr>
          <w:lang w:val="bg-BG"/>
        </w:rPr>
        <w:t xml:space="preserve"> случа</w:t>
      </w:r>
      <w:r w:rsidR="00F94D28">
        <w:rPr>
          <w:lang w:val="bg-BG"/>
        </w:rPr>
        <w:t>я</w:t>
      </w:r>
      <w:r w:rsidR="005973CD" w:rsidRPr="00593CCF">
        <w:rPr>
          <w:lang w:val="bg-BG"/>
        </w:rPr>
        <w:t xml:space="preserve"> </w:t>
      </w:r>
      <w:r w:rsidR="003407CB" w:rsidRPr="00593CCF">
        <w:rPr>
          <w:lang w:val="bg-BG"/>
        </w:rPr>
        <w:t>(</w:t>
      </w:r>
      <w:proofErr w:type="spellStart"/>
      <w:r w:rsidR="009D76D6" w:rsidRPr="00593CCF">
        <w:rPr>
          <w:i/>
          <w:lang w:val="fr-FR"/>
        </w:rPr>
        <w:t>Zelilof</w:t>
      </w:r>
      <w:proofErr w:type="spellEnd"/>
      <w:r w:rsidR="009D76D6" w:rsidRPr="00593CCF">
        <w:rPr>
          <w:i/>
          <w:lang w:val="bg-BG"/>
        </w:rPr>
        <w:t xml:space="preserve"> </w:t>
      </w:r>
      <w:r w:rsidR="009D76D6" w:rsidRPr="00593CCF">
        <w:rPr>
          <w:i/>
          <w:lang w:val="fr-FR"/>
        </w:rPr>
        <w:t>c</w:t>
      </w:r>
      <w:r w:rsidR="009D76D6" w:rsidRPr="00593CCF">
        <w:rPr>
          <w:i/>
          <w:lang w:val="bg-BG"/>
        </w:rPr>
        <w:t xml:space="preserve">. </w:t>
      </w:r>
      <w:r w:rsidR="009D76D6" w:rsidRPr="00593CCF">
        <w:rPr>
          <w:i/>
          <w:lang w:val="fr-FR"/>
        </w:rPr>
        <w:t>Gr</w:t>
      </w:r>
      <w:r w:rsidR="009D76D6" w:rsidRPr="00593CCF">
        <w:rPr>
          <w:i/>
          <w:lang w:val="bg-BG"/>
        </w:rPr>
        <w:t>è</w:t>
      </w:r>
      <w:r w:rsidR="009D76D6" w:rsidRPr="00593CCF">
        <w:rPr>
          <w:i/>
          <w:lang w:val="fr-FR"/>
        </w:rPr>
        <w:t>ce</w:t>
      </w:r>
      <w:r w:rsidR="003407CB" w:rsidRPr="00593CCF">
        <w:rPr>
          <w:lang w:val="bg-BG"/>
        </w:rPr>
        <w:t xml:space="preserve">, </w:t>
      </w:r>
      <w:r w:rsidR="00D07BC7" w:rsidRPr="00593CCF">
        <w:rPr>
          <w:lang w:val="bg-BG"/>
        </w:rPr>
        <w:t>№</w:t>
      </w:r>
      <w:r w:rsidR="003407CB" w:rsidRPr="00593CCF">
        <w:rPr>
          <w:lang w:val="fr-FR"/>
        </w:rPr>
        <w:t> </w:t>
      </w:r>
      <w:r w:rsidR="00651EC0" w:rsidRPr="00593CCF">
        <w:rPr>
          <w:lang w:val="bg-BG"/>
        </w:rPr>
        <w:t>17060/03</w:t>
      </w:r>
      <w:r w:rsidR="003407CB" w:rsidRPr="00593CCF">
        <w:rPr>
          <w:lang w:val="bg-BG"/>
        </w:rPr>
        <w:t xml:space="preserve">, § 55, 24 </w:t>
      </w:r>
      <w:r w:rsidR="00D07BC7" w:rsidRPr="00593CCF">
        <w:rPr>
          <w:lang w:val="bg-BG"/>
        </w:rPr>
        <w:t>май</w:t>
      </w:r>
      <w:r w:rsidR="003407CB" w:rsidRPr="00593CCF">
        <w:rPr>
          <w:lang w:val="bg-BG"/>
        </w:rPr>
        <w:t xml:space="preserve"> 2007</w:t>
      </w:r>
      <w:r w:rsidR="00D07BC7" w:rsidRPr="00593CCF">
        <w:rPr>
          <w:lang w:val="bg-BG"/>
        </w:rPr>
        <w:t xml:space="preserve"> г.</w:t>
      </w:r>
      <w:r w:rsidR="003407CB" w:rsidRPr="00593CCF">
        <w:rPr>
          <w:lang w:val="bg-BG"/>
        </w:rPr>
        <w:t xml:space="preserve">). </w:t>
      </w:r>
      <w:r w:rsidR="001B18EA" w:rsidRPr="00593CCF">
        <w:rPr>
          <w:lang w:val="bg-BG"/>
        </w:rPr>
        <w:t xml:space="preserve">Един от основните аспекти на ефективното </w:t>
      </w:r>
      <w:r w:rsidR="00F94D28">
        <w:rPr>
          <w:lang w:val="bg-BG"/>
        </w:rPr>
        <w:t>раз</w:t>
      </w:r>
      <w:r w:rsidR="001B18EA" w:rsidRPr="00593CCF">
        <w:rPr>
          <w:lang w:val="bg-BG"/>
        </w:rPr>
        <w:t>след</w:t>
      </w:r>
      <w:r w:rsidR="00F94D28">
        <w:rPr>
          <w:lang w:val="bg-BG"/>
        </w:rPr>
        <w:t>ване</w:t>
      </w:r>
      <w:r w:rsidR="002323C9">
        <w:rPr>
          <w:lang w:val="bg-BG"/>
        </w:rPr>
        <w:t xml:space="preserve"> </w:t>
      </w:r>
      <w:r w:rsidR="001B18EA" w:rsidRPr="00593CCF">
        <w:rPr>
          <w:lang w:val="bg-BG"/>
        </w:rPr>
        <w:t xml:space="preserve">е неговата бързина - държавните органи са длъжни да започнат такова </w:t>
      </w:r>
      <w:r w:rsidR="001267D0" w:rsidRPr="00593CCF">
        <w:rPr>
          <w:lang w:val="bg-BG"/>
        </w:rPr>
        <w:t xml:space="preserve">разследване </w:t>
      </w:r>
      <w:r w:rsidR="002323C9">
        <w:rPr>
          <w:lang w:val="bg-BG"/>
        </w:rPr>
        <w:t>незабавно,</w:t>
      </w:r>
      <w:r w:rsidR="002323C9" w:rsidRPr="00593CCF">
        <w:rPr>
          <w:lang w:val="bg-BG"/>
        </w:rPr>
        <w:t xml:space="preserve"> </w:t>
      </w:r>
      <w:r w:rsidR="001267D0" w:rsidRPr="00593CCF">
        <w:rPr>
          <w:lang w:val="bg-BG"/>
        </w:rPr>
        <w:t xml:space="preserve">при наличието на </w:t>
      </w:r>
      <w:proofErr w:type="spellStart"/>
      <w:r w:rsidR="001267D0" w:rsidRPr="00593CCF">
        <w:rPr>
          <w:lang w:val="bg-BG"/>
        </w:rPr>
        <w:t>досаттъчно</w:t>
      </w:r>
      <w:proofErr w:type="spellEnd"/>
      <w:r w:rsidR="001267D0" w:rsidRPr="00593CCF">
        <w:rPr>
          <w:lang w:val="bg-BG"/>
        </w:rPr>
        <w:t xml:space="preserve"> индикации даващи основание да се предположи</w:t>
      </w:r>
      <w:r w:rsidR="004E1676" w:rsidRPr="00593CCF">
        <w:rPr>
          <w:lang w:val="bg-BG"/>
        </w:rPr>
        <w:t>, че има случай на изтезание или лошо отношение</w:t>
      </w:r>
      <w:r w:rsidR="00D01E3B">
        <w:rPr>
          <w:lang w:val="bg-BG"/>
        </w:rPr>
        <w:t>,</w:t>
      </w:r>
      <w:r w:rsidR="004E1676" w:rsidRPr="00593CCF">
        <w:rPr>
          <w:lang w:val="bg-BG"/>
        </w:rPr>
        <w:t xml:space="preserve"> дори и ако няма</w:t>
      </w:r>
      <w:r w:rsidR="001267D0" w:rsidRPr="00593CCF">
        <w:rPr>
          <w:lang w:val="bg-BG"/>
        </w:rPr>
        <w:t xml:space="preserve"> формален сигнал </w:t>
      </w:r>
      <w:r w:rsidR="004E1676" w:rsidRPr="00593CCF">
        <w:rPr>
          <w:lang w:val="bg-BG"/>
        </w:rPr>
        <w:t xml:space="preserve">от страна на засегнатите лица </w:t>
      </w:r>
      <w:r w:rsidR="003407CB" w:rsidRPr="00593CCF">
        <w:rPr>
          <w:lang w:val="bg-BG"/>
        </w:rPr>
        <w:t>(</w:t>
      </w:r>
      <w:r w:rsidR="004E1676" w:rsidRPr="00593CCF">
        <w:rPr>
          <w:lang w:val="bg-BG"/>
        </w:rPr>
        <w:t>вж</w:t>
      </w:r>
      <w:r w:rsidR="00D01E3B">
        <w:rPr>
          <w:lang w:val="bg-BG"/>
        </w:rPr>
        <w:t>.</w:t>
      </w:r>
      <w:r w:rsidR="004E1676" w:rsidRPr="00593CCF">
        <w:rPr>
          <w:lang w:val="bg-BG"/>
        </w:rPr>
        <w:t xml:space="preserve"> например </w:t>
      </w:r>
      <w:r w:rsidR="009D76D6" w:rsidRPr="00593CCF">
        <w:rPr>
          <w:i/>
          <w:lang w:val="fr-FR"/>
        </w:rPr>
        <w:t>Bat</w:t>
      </w:r>
      <w:r w:rsidR="009D76D6" w:rsidRPr="00593CCF">
        <w:rPr>
          <w:i/>
          <w:lang w:val="bg-BG"/>
        </w:rPr>
        <w:t xml:space="preserve">ı </w:t>
      </w:r>
      <w:r w:rsidR="009D76D6" w:rsidRPr="00593CCF">
        <w:rPr>
          <w:i/>
          <w:lang w:val="fr-FR"/>
        </w:rPr>
        <w:t>et</w:t>
      </w:r>
      <w:r w:rsidR="009D76D6" w:rsidRPr="00593CCF">
        <w:rPr>
          <w:i/>
          <w:lang w:val="bg-BG"/>
        </w:rPr>
        <w:t xml:space="preserve"> </w:t>
      </w:r>
      <w:r w:rsidR="009D76D6" w:rsidRPr="00593CCF">
        <w:rPr>
          <w:i/>
          <w:lang w:val="fr-FR"/>
        </w:rPr>
        <w:t>autres</w:t>
      </w:r>
      <w:r w:rsidR="009D76D6" w:rsidRPr="00593CCF">
        <w:rPr>
          <w:i/>
          <w:lang w:val="bg-BG"/>
        </w:rPr>
        <w:t xml:space="preserve"> </w:t>
      </w:r>
      <w:r w:rsidR="009D76D6" w:rsidRPr="00593CCF">
        <w:rPr>
          <w:i/>
          <w:lang w:val="fr-FR"/>
        </w:rPr>
        <w:t>c</w:t>
      </w:r>
      <w:r w:rsidR="009D76D6" w:rsidRPr="00593CCF">
        <w:rPr>
          <w:i/>
          <w:lang w:val="bg-BG"/>
        </w:rPr>
        <w:t xml:space="preserve">. </w:t>
      </w:r>
      <w:proofErr w:type="gramStart"/>
      <w:r w:rsidR="009D76D6" w:rsidRPr="00593CCF">
        <w:rPr>
          <w:i/>
          <w:lang w:val="fr-FR"/>
        </w:rPr>
        <w:t>Turquie</w:t>
      </w:r>
      <w:r w:rsidR="009D76D6" w:rsidRPr="00593CCF" w:rsidDel="009D76D6">
        <w:rPr>
          <w:i/>
          <w:lang w:val="bg-BG"/>
        </w:rPr>
        <w:t xml:space="preserve"> </w:t>
      </w:r>
      <w:r w:rsidR="003407CB" w:rsidRPr="00593CCF">
        <w:rPr>
          <w:lang w:val="bg-BG"/>
        </w:rPr>
        <w:t>,</w:t>
      </w:r>
      <w:proofErr w:type="gramEnd"/>
      <w:r w:rsidR="003407CB" w:rsidRPr="00593CCF">
        <w:rPr>
          <w:lang w:val="bg-BG"/>
        </w:rPr>
        <w:t xml:space="preserve"> </w:t>
      </w:r>
      <w:r w:rsidR="004E1676" w:rsidRPr="00593CCF">
        <w:rPr>
          <w:lang w:val="bg-BG"/>
        </w:rPr>
        <w:t xml:space="preserve">№ </w:t>
      </w:r>
      <w:r w:rsidR="00651EC0" w:rsidRPr="00593CCF">
        <w:rPr>
          <w:lang w:val="bg-BG"/>
        </w:rPr>
        <w:t>33097/96</w:t>
      </w:r>
      <w:r w:rsidR="003407CB" w:rsidRPr="00593CCF">
        <w:rPr>
          <w:lang w:val="bg-BG"/>
        </w:rPr>
        <w:t xml:space="preserve"> </w:t>
      </w:r>
      <w:r w:rsidR="004E1676" w:rsidRPr="00593CCF">
        <w:rPr>
          <w:lang w:val="bg-BG"/>
        </w:rPr>
        <w:t>и №</w:t>
      </w:r>
      <w:r w:rsidR="00651EC0" w:rsidRPr="00593CCF">
        <w:rPr>
          <w:lang w:val="bg-BG"/>
        </w:rPr>
        <w:t xml:space="preserve"> 57834/00</w:t>
      </w:r>
      <w:r w:rsidR="003407CB" w:rsidRPr="00593CCF">
        <w:rPr>
          <w:lang w:val="bg-BG"/>
        </w:rPr>
        <w:t xml:space="preserve">, § 133, </w:t>
      </w:r>
      <w:r w:rsidR="004E1676" w:rsidRPr="00593CCF">
        <w:rPr>
          <w:lang w:val="bg-BG"/>
        </w:rPr>
        <w:t>ЕСПЧ 2</w:t>
      </w:r>
      <w:r w:rsidR="003407CB" w:rsidRPr="00593CCF">
        <w:rPr>
          <w:lang w:val="bg-BG"/>
        </w:rPr>
        <w:t>004</w:t>
      </w:r>
      <w:r w:rsidR="003407CB" w:rsidRPr="00593CCF">
        <w:rPr>
          <w:lang w:val="bg-BG"/>
        </w:rPr>
        <w:noBreakHyphen/>
      </w:r>
      <w:r w:rsidR="003407CB" w:rsidRPr="00593CCF">
        <w:rPr>
          <w:lang w:val="fr-FR"/>
        </w:rPr>
        <w:t>IV</w:t>
      </w:r>
      <w:r w:rsidR="003407CB" w:rsidRPr="00593CCF">
        <w:rPr>
          <w:lang w:val="bg-BG"/>
        </w:rPr>
        <w:t xml:space="preserve"> (</w:t>
      </w:r>
      <w:r w:rsidR="004E1676" w:rsidRPr="00593CCF">
        <w:rPr>
          <w:lang w:val="bg-BG"/>
        </w:rPr>
        <w:t>откъси</w:t>
      </w:r>
      <w:r w:rsidR="003407CB" w:rsidRPr="00593CCF">
        <w:rPr>
          <w:lang w:val="bg-BG"/>
        </w:rPr>
        <w:t xml:space="preserve">)). </w:t>
      </w:r>
      <w:r w:rsidR="00C31047" w:rsidRPr="00593CCF">
        <w:rPr>
          <w:lang w:val="bg-BG"/>
        </w:rPr>
        <w:t xml:space="preserve">Също така разследващите органи трябва </w:t>
      </w:r>
      <w:r w:rsidR="006C5B34" w:rsidRPr="00593CCF">
        <w:rPr>
          <w:lang w:val="bg-BG"/>
        </w:rPr>
        <w:t xml:space="preserve">да демонстрират бързина при </w:t>
      </w:r>
      <w:proofErr w:type="spellStart"/>
      <w:r w:rsidR="00D01E3B">
        <w:rPr>
          <w:lang w:val="bg-BG"/>
        </w:rPr>
        <w:t>излълнението</w:t>
      </w:r>
      <w:proofErr w:type="spellEnd"/>
      <w:r w:rsidR="00D01E3B" w:rsidRPr="00593CCF">
        <w:rPr>
          <w:lang w:val="bg-BG"/>
        </w:rPr>
        <w:t xml:space="preserve"> </w:t>
      </w:r>
      <w:r w:rsidR="001267D0" w:rsidRPr="00593CCF">
        <w:rPr>
          <w:lang w:val="bg-BG"/>
        </w:rPr>
        <w:t>на</w:t>
      </w:r>
      <w:r w:rsidR="006C5B34" w:rsidRPr="00593CCF">
        <w:rPr>
          <w:lang w:val="bg-BG"/>
        </w:rPr>
        <w:t xml:space="preserve"> следствените </w:t>
      </w:r>
      <w:r w:rsidR="001267D0" w:rsidRPr="00593CCF">
        <w:rPr>
          <w:lang w:val="bg-BG"/>
        </w:rPr>
        <w:t>действия</w:t>
      </w:r>
      <w:r w:rsidR="00345C94" w:rsidRPr="00593CCF">
        <w:rPr>
          <w:lang w:val="bg-BG"/>
        </w:rPr>
        <w:t xml:space="preserve"> </w:t>
      </w:r>
      <w:r w:rsidR="003407CB" w:rsidRPr="00593CCF">
        <w:rPr>
          <w:lang w:val="bg-BG"/>
        </w:rPr>
        <w:t>(</w:t>
      </w:r>
      <w:r w:rsidR="006C5B34" w:rsidRPr="00593CCF">
        <w:rPr>
          <w:lang w:val="bg-BG"/>
        </w:rPr>
        <w:t>вж</w:t>
      </w:r>
      <w:r w:rsidR="00D01E3B">
        <w:rPr>
          <w:lang w:val="bg-BG"/>
        </w:rPr>
        <w:t>.</w:t>
      </w:r>
      <w:r w:rsidR="003407CB" w:rsidRPr="00593CCF">
        <w:rPr>
          <w:lang w:val="bg-BG"/>
        </w:rPr>
        <w:t xml:space="preserve">, </w:t>
      </w:r>
      <w:r w:rsidR="006C5B34" w:rsidRPr="00593CCF">
        <w:rPr>
          <w:lang w:val="bg-BG"/>
        </w:rPr>
        <w:t>например</w:t>
      </w:r>
      <w:r w:rsidR="003407CB" w:rsidRPr="00593CCF">
        <w:rPr>
          <w:lang w:val="bg-BG"/>
        </w:rPr>
        <w:t xml:space="preserve"> </w:t>
      </w:r>
      <w:proofErr w:type="spellStart"/>
      <w:r w:rsidR="009D76D6" w:rsidRPr="00593CCF">
        <w:rPr>
          <w:i/>
          <w:lang w:val="fr-FR"/>
        </w:rPr>
        <w:t>Labita</w:t>
      </w:r>
      <w:proofErr w:type="spellEnd"/>
      <w:r w:rsidR="009D76D6" w:rsidRPr="00593CCF" w:rsidDel="009D76D6">
        <w:rPr>
          <w:i/>
          <w:lang w:val="bg-BG"/>
        </w:rPr>
        <w:t xml:space="preserve"> </w:t>
      </w:r>
      <w:r w:rsidR="003407CB" w:rsidRPr="00593CCF">
        <w:rPr>
          <w:lang w:val="bg-BG"/>
        </w:rPr>
        <w:t xml:space="preserve">, </w:t>
      </w:r>
      <w:r w:rsidR="002A0FC4" w:rsidRPr="00593CCF">
        <w:rPr>
          <w:lang w:val="bg-BG"/>
        </w:rPr>
        <w:t>цитирано по-горе</w:t>
      </w:r>
      <w:r w:rsidR="003407CB" w:rsidRPr="00593CCF">
        <w:rPr>
          <w:lang w:val="bg-BG"/>
        </w:rPr>
        <w:t xml:space="preserve">, §§ 133 </w:t>
      </w:r>
      <w:r w:rsidR="002A0FC4" w:rsidRPr="00593CCF">
        <w:rPr>
          <w:lang w:val="bg-BG"/>
        </w:rPr>
        <w:t>и</w:t>
      </w:r>
      <w:r w:rsidR="003407CB" w:rsidRPr="00593CCF">
        <w:rPr>
          <w:lang w:val="bg-BG"/>
        </w:rPr>
        <w:t xml:space="preserve"> 134).</w:t>
      </w:r>
    </w:p>
    <w:p w14:paraId="2E31E5D8" w14:textId="681A1EB5" w:rsidR="00593CCF" w:rsidRPr="00593CCF" w:rsidRDefault="009643FD" w:rsidP="0049489F">
      <w:pPr>
        <w:pStyle w:val="ListParagraph"/>
        <w:numPr>
          <w:ilvl w:val="0"/>
          <w:numId w:val="15"/>
        </w:numPr>
        <w:ind w:left="0" w:firstLine="349"/>
        <w:rPr>
          <w:lang w:val="bg-BG"/>
        </w:rPr>
      </w:pPr>
      <w:r w:rsidRPr="004571E3">
        <w:rPr>
          <w:lang w:val="bg-BG"/>
        </w:rPr>
        <w:t xml:space="preserve">Чл. </w:t>
      </w:r>
      <w:r w:rsidR="003407CB" w:rsidRPr="004571E3">
        <w:rPr>
          <w:lang w:val="bg-BG"/>
        </w:rPr>
        <w:t xml:space="preserve">3 </w:t>
      </w:r>
      <w:r w:rsidRPr="004571E3">
        <w:rPr>
          <w:lang w:val="bg-BG"/>
        </w:rPr>
        <w:t xml:space="preserve">задължава също, </w:t>
      </w:r>
      <w:r w:rsidR="001267D0" w:rsidRPr="004571E3">
        <w:rPr>
          <w:lang w:val="bg-BG"/>
        </w:rPr>
        <w:t>воденото разследване д</w:t>
      </w:r>
      <w:r w:rsidRPr="004571E3">
        <w:rPr>
          <w:lang w:val="bg-BG"/>
        </w:rPr>
        <w:t xml:space="preserve">а бъде достатъчно </w:t>
      </w:r>
      <w:r w:rsidR="00CD7D9D">
        <w:rPr>
          <w:lang w:val="bg-BG"/>
        </w:rPr>
        <w:t>„</w:t>
      </w:r>
      <w:r w:rsidR="000D5A16" w:rsidRPr="00CD7D9D">
        <w:rPr>
          <w:lang w:val="fr-FR"/>
        </w:rPr>
        <w:t> </w:t>
      </w:r>
      <w:r w:rsidRPr="00CD7D9D">
        <w:rPr>
          <w:lang w:val="bg-BG"/>
        </w:rPr>
        <w:t>задълбочено</w:t>
      </w:r>
      <w:r w:rsidR="00CD7D9D">
        <w:rPr>
          <w:lang w:val="bg-BG"/>
        </w:rPr>
        <w:t>“</w:t>
      </w:r>
      <w:r w:rsidR="003407CB" w:rsidRPr="00CD7D9D">
        <w:rPr>
          <w:lang w:val="bg-BG"/>
        </w:rPr>
        <w:t xml:space="preserve">: </w:t>
      </w:r>
      <w:r w:rsidRPr="00CD7D9D">
        <w:rPr>
          <w:lang w:val="bg-BG"/>
        </w:rPr>
        <w:t xml:space="preserve">органите, отговарящи за </w:t>
      </w:r>
      <w:r w:rsidR="001267D0" w:rsidRPr="00CD7D9D">
        <w:rPr>
          <w:lang w:val="bg-BG"/>
        </w:rPr>
        <w:t>разследването</w:t>
      </w:r>
      <w:r w:rsidR="00F20046" w:rsidRPr="00CD7D9D">
        <w:rPr>
          <w:lang w:val="bg-BG"/>
        </w:rPr>
        <w:t>,</w:t>
      </w:r>
      <w:r w:rsidRPr="00CD7D9D">
        <w:rPr>
          <w:lang w:val="bg-BG"/>
        </w:rPr>
        <w:t xml:space="preserve"> трябва да </w:t>
      </w:r>
      <w:r w:rsidR="00EE7575" w:rsidRPr="00CD7D9D">
        <w:rPr>
          <w:lang w:val="bg-BG"/>
        </w:rPr>
        <w:t xml:space="preserve">се стремят добросъвестно да установят обстоятелствата по дадения случай, без да пренебрегват приложимите доказателства или </w:t>
      </w:r>
      <w:r w:rsidR="00CD7D9D">
        <w:rPr>
          <w:lang w:val="bg-BG"/>
        </w:rPr>
        <w:t>да при</w:t>
      </w:r>
      <w:r w:rsidR="00EE7575" w:rsidRPr="00CD7D9D">
        <w:rPr>
          <w:lang w:val="bg-BG"/>
        </w:rPr>
        <w:t xml:space="preserve">бързат да </w:t>
      </w:r>
      <w:r w:rsidR="00CD7D9D">
        <w:rPr>
          <w:lang w:val="bg-BG"/>
        </w:rPr>
        <w:t>прекратят</w:t>
      </w:r>
      <w:r w:rsidR="00CD7D9D" w:rsidRPr="00CD7D9D">
        <w:rPr>
          <w:lang w:val="bg-BG"/>
        </w:rPr>
        <w:t xml:space="preserve"> </w:t>
      </w:r>
      <w:proofErr w:type="spellStart"/>
      <w:r w:rsidR="007E01A1">
        <w:t>разследването</w:t>
      </w:r>
      <w:proofErr w:type="spellEnd"/>
      <w:r w:rsidR="003273A4" w:rsidRPr="00CD7D9D">
        <w:rPr>
          <w:lang w:val="bg-BG"/>
        </w:rPr>
        <w:t xml:space="preserve"> въз основа на неоснователни и прибързани констатации </w:t>
      </w:r>
      <w:r w:rsidR="003407CB" w:rsidRPr="007E01A1">
        <w:rPr>
          <w:lang w:val="bg-BG"/>
        </w:rPr>
        <w:t>(</w:t>
      </w:r>
      <w:proofErr w:type="spellStart"/>
      <w:r w:rsidR="003273A4" w:rsidRPr="007E01A1">
        <w:rPr>
          <w:lang w:val="bg-BG"/>
        </w:rPr>
        <w:t>вж</w:t>
      </w:r>
      <w:proofErr w:type="spellEnd"/>
      <w:r w:rsidR="003407CB" w:rsidRPr="007E01A1">
        <w:rPr>
          <w:lang w:val="bg-BG"/>
        </w:rPr>
        <w:t xml:space="preserve">, </w:t>
      </w:r>
      <w:r w:rsidR="003273A4" w:rsidRPr="007E01A1">
        <w:rPr>
          <w:lang w:val="bg-BG"/>
        </w:rPr>
        <w:t>между други</w:t>
      </w:r>
      <w:r w:rsidR="003407CB" w:rsidRPr="007E01A1">
        <w:rPr>
          <w:lang w:val="bg-BG"/>
        </w:rPr>
        <w:t xml:space="preserve">, </w:t>
      </w:r>
      <w:r w:rsidR="003273A4" w:rsidRPr="007E01A1">
        <w:rPr>
          <w:lang w:val="bg-BG"/>
        </w:rPr>
        <w:t xml:space="preserve">решението </w:t>
      </w:r>
      <w:r w:rsidR="003273A4" w:rsidRPr="007E01A1">
        <w:rPr>
          <w:i/>
          <w:lang w:val="bg-BG"/>
        </w:rPr>
        <w:t>Асенов и други</w:t>
      </w:r>
      <w:r w:rsidR="003407CB" w:rsidRPr="007E01A1">
        <w:rPr>
          <w:lang w:val="bg-BG"/>
        </w:rPr>
        <w:t xml:space="preserve">, </w:t>
      </w:r>
      <w:r w:rsidR="003273A4" w:rsidRPr="007E01A1">
        <w:rPr>
          <w:lang w:val="bg-BG"/>
        </w:rPr>
        <w:t>цитирано по-горе</w:t>
      </w:r>
      <w:r w:rsidR="003407CB" w:rsidRPr="007E01A1">
        <w:rPr>
          <w:lang w:val="bg-BG"/>
        </w:rPr>
        <w:t xml:space="preserve">, §§ 103-105). </w:t>
      </w:r>
      <w:r w:rsidR="00582245" w:rsidRPr="007E01A1">
        <w:rPr>
          <w:lang w:val="bg-BG"/>
        </w:rPr>
        <w:t xml:space="preserve">От друга страна, органите са длъжни да запазят и съхраняват доказателствата, необходими за установяването на фактите, без значение дали става въпрос - например - за показания на свидетели или за веществени доказателства </w:t>
      </w:r>
      <w:r w:rsidR="003407CB" w:rsidRPr="007E01A1">
        <w:rPr>
          <w:lang w:val="bg-BG"/>
        </w:rPr>
        <w:t>(</w:t>
      </w:r>
      <w:r w:rsidR="00582245" w:rsidRPr="006A19D1">
        <w:rPr>
          <w:lang w:val="bg-BG"/>
        </w:rPr>
        <w:t>вж</w:t>
      </w:r>
      <w:r w:rsidR="006A19D1">
        <w:rPr>
          <w:lang w:val="bg-BG"/>
        </w:rPr>
        <w:t>.</w:t>
      </w:r>
      <w:r w:rsidR="00582245" w:rsidRPr="006A19D1">
        <w:rPr>
          <w:lang w:val="bg-BG"/>
        </w:rPr>
        <w:t xml:space="preserve"> решението</w:t>
      </w:r>
      <w:r w:rsidR="003407CB" w:rsidRPr="006A19D1">
        <w:rPr>
          <w:lang w:val="bg-BG"/>
        </w:rPr>
        <w:t xml:space="preserve"> </w:t>
      </w:r>
      <w:proofErr w:type="spellStart"/>
      <w:r w:rsidR="00113F16" w:rsidRPr="006A19D1">
        <w:rPr>
          <w:i/>
          <w:lang w:val="fr-FR"/>
        </w:rPr>
        <w:t>Zelilof</w:t>
      </w:r>
      <w:proofErr w:type="spellEnd"/>
      <w:r w:rsidR="003407CB" w:rsidRPr="006A19D1">
        <w:rPr>
          <w:lang w:val="bg-BG"/>
        </w:rPr>
        <w:t xml:space="preserve">, </w:t>
      </w:r>
      <w:r w:rsidR="00582245" w:rsidRPr="006A19D1">
        <w:rPr>
          <w:lang w:val="bg-BG"/>
        </w:rPr>
        <w:t>цитирано по-горе</w:t>
      </w:r>
      <w:r w:rsidR="003407CB" w:rsidRPr="006A19D1">
        <w:rPr>
          <w:lang w:val="bg-BG"/>
        </w:rPr>
        <w:t xml:space="preserve">, § 56). </w:t>
      </w:r>
      <w:r w:rsidR="0035555C" w:rsidRPr="006A19D1">
        <w:rPr>
          <w:lang w:val="bg-BG"/>
        </w:rPr>
        <w:t xml:space="preserve">Всеки </w:t>
      </w:r>
      <w:r w:rsidR="006A19D1">
        <w:rPr>
          <w:lang w:val="bg-BG"/>
        </w:rPr>
        <w:t>недостатък</w:t>
      </w:r>
      <w:r w:rsidR="006A19D1" w:rsidRPr="006A19D1">
        <w:rPr>
          <w:lang w:val="bg-BG"/>
        </w:rPr>
        <w:t xml:space="preserve"> </w:t>
      </w:r>
      <w:r w:rsidR="0035555C" w:rsidRPr="006A19D1">
        <w:rPr>
          <w:lang w:val="bg-BG"/>
        </w:rPr>
        <w:t xml:space="preserve">на </w:t>
      </w:r>
      <w:r w:rsidR="006A19D1">
        <w:rPr>
          <w:lang w:val="bg-BG"/>
        </w:rPr>
        <w:t>раз</w:t>
      </w:r>
      <w:r w:rsidR="0035555C" w:rsidRPr="006A19D1">
        <w:rPr>
          <w:lang w:val="bg-BG"/>
        </w:rPr>
        <w:t>след</w:t>
      </w:r>
      <w:r w:rsidR="006A19D1">
        <w:rPr>
          <w:lang w:val="bg-BG"/>
        </w:rPr>
        <w:t>ването</w:t>
      </w:r>
      <w:r w:rsidR="0035555C" w:rsidRPr="006A19D1">
        <w:rPr>
          <w:lang w:val="bg-BG"/>
        </w:rPr>
        <w:t xml:space="preserve">, който </w:t>
      </w:r>
      <w:r w:rsidR="006A19D1">
        <w:rPr>
          <w:lang w:val="bg-BG"/>
        </w:rPr>
        <w:t>подкопава</w:t>
      </w:r>
      <w:r w:rsidR="006A19D1" w:rsidRPr="006A19D1">
        <w:rPr>
          <w:lang w:val="bg-BG"/>
        </w:rPr>
        <w:t xml:space="preserve"> </w:t>
      </w:r>
      <w:r w:rsidR="001B1431" w:rsidRPr="006A19D1">
        <w:rPr>
          <w:lang w:val="bg-BG"/>
        </w:rPr>
        <w:t>възможност</w:t>
      </w:r>
      <w:r w:rsidR="0044713F" w:rsidRPr="006A19D1">
        <w:rPr>
          <w:lang w:val="bg-BG"/>
        </w:rPr>
        <w:t>ите</w:t>
      </w:r>
      <w:r w:rsidR="0035555C" w:rsidRPr="006A19D1">
        <w:rPr>
          <w:lang w:val="bg-BG"/>
        </w:rPr>
        <w:t xml:space="preserve"> за установяване на причините за претърпените вреди или на самоличността на виновните лица</w:t>
      </w:r>
      <w:r w:rsidR="006A19D1">
        <w:rPr>
          <w:lang w:val="bg-BG"/>
        </w:rPr>
        <w:t>,</w:t>
      </w:r>
      <w:r w:rsidR="0035555C" w:rsidRPr="006A19D1">
        <w:rPr>
          <w:lang w:val="bg-BG"/>
        </w:rPr>
        <w:t xml:space="preserve"> рискува да бъде направено заключението, че то не отговаря на изискваната норма за ефективност </w:t>
      </w:r>
      <w:r w:rsidR="003407CB" w:rsidRPr="006A19D1">
        <w:rPr>
          <w:lang w:val="bg-BG"/>
        </w:rPr>
        <w:t>(</w:t>
      </w:r>
      <w:proofErr w:type="spellStart"/>
      <w:r w:rsidR="00113F16" w:rsidRPr="006A19D1">
        <w:rPr>
          <w:i/>
          <w:lang w:val="fr-FR"/>
        </w:rPr>
        <w:t>Boicenco</w:t>
      </w:r>
      <w:proofErr w:type="spellEnd"/>
      <w:r w:rsidR="00113F16" w:rsidRPr="006A19D1">
        <w:rPr>
          <w:i/>
          <w:lang w:val="bg-BG"/>
        </w:rPr>
        <w:t xml:space="preserve"> </w:t>
      </w:r>
      <w:r w:rsidR="00113F16" w:rsidRPr="006A19D1">
        <w:rPr>
          <w:i/>
          <w:lang w:val="fr-FR"/>
        </w:rPr>
        <w:t>c</w:t>
      </w:r>
      <w:r w:rsidR="00113F16" w:rsidRPr="006A19D1">
        <w:rPr>
          <w:i/>
          <w:lang w:val="bg-BG"/>
        </w:rPr>
        <w:t xml:space="preserve">. </w:t>
      </w:r>
      <w:proofErr w:type="gramStart"/>
      <w:r w:rsidR="00113F16" w:rsidRPr="006A19D1">
        <w:rPr>
          <w:i/>
          <w:lang w:val="fr-FR"/>
        </w:rPr>
        <w:t>Moldova</w:t>
      </w:r>
      <w:r w:rsidR="00113F16" w:rsidRPr="006A19D1" w:rsidDel="00113F16">
        <w:rPr>
          <w:i/>
          <w:lang w:val="bg-BG"/>
        </w:rPr>
        <w:t xml:space="preserve"> </w:t>
      </w:r>
      <w:r w:rsidR="003407CB" w:rsidRPr="006A19D1">
        <w:rPr>
          <w:lang w:val="bg-BG"/>
        </w:rPr>
        <w:t>,</w:t>
      </w:r>
      <w:proofErr w:type="gramEnd"/>
      <w:r w:rsidR="003407CB" w:rsidRPr="006A19D1">
        <w:rPr>
          <w:lang w:val="bg-BG"/>
        </w:rPr>
        <w:t xml:space="preserve"> </w:t>
      </w:r>
      <w:r w:rsidR="007F1D63" w:rsidRPr="006A19D1">
        <w:rPr>
          <w:lang w:val="bg-BG"/>
        </w:rPr>
        <w:t xml:space="preserve">№ </w:t>
      </w:r>
      <w:r w:rsidR="00651EC0" w:rsidRPr="006A19D1">
        <w:rPr>
          <w:lang w:val="bg-BG"/>
        </w:rPr>
        <w:t>41088/05</w:t>
      </w:r>
      <w:r w:rsidR="003407CB" w:rsidRPr="006A19D1">
        <w:rPr>
          <w:lang w:val="bg-BG"/>
        </w:rPr>
        <w:t xml:space="preserve">, § 123, 11 </w:t>
      </w:r>
      <w:r w:rsidR="007F1D63" w:rsidRPr="006A19D1">
        <w:rPr>
          <w:lang w:val="bg-BG"/>
        </w:rPr>
        <w:t>юли</w:t>
      </w:r>
      <w:r w:rsidR="003407CB" w:rsidRPr="006A19D1">
        <w:rPr>
          <w:lang w:val="bg-BG"/>
        </w:rPr>
        <w:t xml:space="preserve"> 2006</w:t>
      </w:r>
      <w:r w:rsidR="007F1D63" w:rsidRPr="006A19D1">
        <w:rPr>
          <w:lang w:val="bg-BG"/>
        </w:rPr>
        <w:t xml:space="preserve"> г.</w:t>
      </w:r>
      <w:r w:rsidR="003407CB" w:rsidRPr="006A19D1">
        <w:rPr>
          <w:lang w:val="bg-BG"/>
        </w:rPr>
        <w:t>).</w:t>
      </w:r>
    </w:p>
    <w:p w14:paraId="261C987F" w14:textId="77F8E3F5" w:rsidR="00593CCF" w:rsidRPr="00593CCF" w:rsidRDefault="006A19D1" w:rsidP="0049489F">
      <w:pPr>
        <w:pStyle w:val="ListParagraph"/>
        <w:numPr>
          <w:ilvl w:val="0"/>
          <w:numId w:val="15"/>
        </w:numPr>
        <w:ind w:left="0" w:firstLine="349"/>
        <w:rPr>
          <w:lang w:val="bg-BG"/>
        </w:rPr>
      </w:pPr>
      <w:proofErr w:type="spellStart"/>
      <w:r>
        <w:rPr>
          <w:lang w:val="bg-BG"/>
        </w:rPr>
        <w:t>Накарая</w:t>
      </w:r>
      <w:proofErr w:type="spellEnd"/>
      <w:r w:rsidR="00D33626" w:rsidRPr="00593CCF">
        <w:rPr>
          <w:lang w:val="bg-BG"/>
        </w:rPr>
        <w:t xml:space="preserve"> Съдът </w:t>
      </w:r>
      <w:r>
        <w:rPr>
          <w:lang w:val="bg-BG"/>
        </w:rPr>
        <w:t>на</w:t>
      </w:r>
      <w:r w:rsidR="00D33626" w:rsidRPr="00593CCF">
        <w:rPr>
          <w:lang w:val="bg-BG"/>
        </w:rPr>
        <w:t xml:space="preserve">помня, че жертвата трябва да може да участва ефективно, по един или друг начин, в </w:t>
      </w:r>
      <w:r w:rsidR="0044713F" w:rsidRPr="00593CCF">
        <w:rPr>
          <w:lang w:val="bg-BG"/>
        </w:rPr>
        <w:t xml:space="preserve">разследването </w:t>
      </w:r>
      <w:r w:rsidR="003407CB" w:rsidRPr="00593CCF">
        <w:rPr>
          <w:lang w:val="bg-BG"/>
        </w:rPr>
        <w:t>(</w:t>
      </w:r>
      <w:proofErr w:type="spellStart"/>
      <w:r w:rsidR="002A68C2" w:rsidRPr="00593CCF">
        <w:rPr>
          <w:i/>
          <w:lang w:val="fr-FR"/>
        </w:rPr>
        <w:t>Dedovski</w:t>
      </w:r>
      <w:proofErr w:type="spellEnd"/>
      <w:r w:rsidR="002A68C2" w:rsidRPr="00593CCF">
        <w:rPr>
          <w:i/>
          <w:lang w:val="bg-BG"/>
        </w:rPr>
        <w:t xml:space="preserve"> </w:t>
      </w:r>
      <w:r w:rsidR="002A68C2" w:rsidRPr="00593CCF">
        <w:rPr>
          <w:i/>
          <w:lang w:val="fr-FR"/>
        </w:rPr>
        <w:t>et</w:t>
      </w:r>
      <w:r w:rsidR="002A68C2" w:rsidRPr="00593CCF">
        <w:rPr>
          <w:i/>
          <w:lang w:val="bg-BG"/>
        </w:rPr>
        <w:t xml:space="preserve"> </w:t>
      </w:r>
      <w:r w:rsidR="002A68C2" w:rsidRPr="00593CCF">
        <w:rPr>
          <w:i/>
          <w:lang w:val="fr-FR"/>
        </w:rPr>
        <w:t>autres</w:t>
      </w:r>
      <w:r w:rsidR="002A68C2" w:rsidRPr="00593CCF">
        <w:rPr>
          <w:lang w:val="bg-BG"/>
        </w:rPr>
        <w:t xml:space="preserve"> </w:t>
      </w:r>
      <w:r w:rsidR="002A68C2" w:rsidRPr="00593CCF">
        <w:rPr>
          <w:i/>
          <w:lang w:val="fr-FR"/>
        </w:rPr>
        <w:t>c</w:t>
      </w:r>
      <w:r w:rsidR="002A68C2" w:rsidRPr="00593CCF">
        <w:rPr>
          <w:i/>
          <w:lang w:val="bg-BG"/>
        </w:rPr>
        <w:t xml:space="preserve">. </w:t>
      </w:r>
      <w:proofErr w:type="gramStart"/>
      <w:r w:rsidR="002A68C2" w:rsidRPr="00593CCF">
        <w:rPr>
          <w:i/>
          <w:lang w:val="fr-FR"/>
        </w:rPr>
        <w:t>Russie</w:t>
      </w:r>
      <w:r w:rsidR="002A68C2" w:rsidRPr="00593CCF" w:rsidDel="002A68C2">
        <w:rPr>
          <w:i/>
          <w:lang w:val="bg-BG"/>
        </w:rPr>
        <w:t xml:space="preserve"> </w:t>
      </w:r>
      <w:r w:rsidR="003407CB" w:rsidRPr="00593CCF">
        <w:rPr>
          <w:lang w:val="bg-BG"/>
        </w:rPr>
        <w:t>,</w:t>
      </w:r>
      <w:proofErr w:type="gramEnd"/>
      <w:r w:rsidR="003407CB" w:rsidRPr="00593CCF">
        <w:rPr>
          <w:lang w:val="bg-BG"/>
        </w:rPr>
        <w:t xml:space="preserve"> </w:t>
      </w:r>
      <w:r w:rsidR="00D33626" w:rsidRPr="00593CCF">
        <w:rPr>
          <w:lang w:val="bg-BG"/>
        </w:rPr>
        <w:t xml:space="preserve">№ </w:t>
      </w:r>
      <w:r w:rsidR="00651EC0" w:rsidRPr="00593CCF">
        <w:rPr>
          <w:lang w:val="bg-BG"/>
        </w:rPr>
        <w:t>7178/03</w:t>
      </w:r>
      <w:r w:rsidR="003407CB" w:rsidRPr="00593CCF">
        <w:rPr>
          <w:lang w:val="bg-BG"/>
        </w:rPr>
        <w:t xml:space="preserve">, § 92, </w:t>
      </w:r>
      <w:r w:rsidR="00D33626" w:rsidRPr="00593CCF">
        <w:rPr>
          <w:lang w:val="bg-BG"/>
        </w:rPr>
        <w:t>ЕСПЧ</w:t>
      </w:r>
      <w:r w:rsidR="003407CB" w:rsidRPr="00593CCF">
        <w:rPr>
          <w:lang w:val="bg-BG"/>
        </w:rPr>
        <w:t xml:space="preserve"> 2008</w:t>
      </w:r>
      <w:r w:rsidR="00D33626" w:rsidRPr="00593CCF">
        <w:rPr>
          <w:lang w:val="bg-BG"/>
        </w:rPr>
        <w:t xml:space="preserve"> г.</w:t>
      </w:r>
      <w:r w:rsidR="003407CB" w:rsidRPr="00593CCF">
        <w:rPr>
          <w:lang w:val="bg-BG"/>
        </w:rPr>
        <w:t xml:space="preserve">, </w:t>
      </w:r>
      <w:r w:rsidR="002A68C2" w:rsidRPr="00593CCF">
        <w:rPr>
          <w:i/>
          <w:lang w:val="fr-FR"/>
        </w:rPr>
        <w:t>Denis</w:t>
      </w:r>
      <w:r w:rsidR="002A68C2" w:rsidRPr="00593CCF">
        <w:rPr>
          <w:i/>
          <w:lang w:val="bg-BG"/>
        </w:rPr>
        <w:t xml:space="preserve"> </w:t>
      </w:r>
      <w:r w:rsidR="002A68C2" w:rsidRPr="00593CCF">
        <w:rPr>
          <w:i/>
          <w:lang w:val="fr-FR"/>
        </w:rPr>
        <w:t>Vassiliev</w:t>
      </w:r>
      <w:r w:rsidR="002A68C2" w:rsidRPr="00593CCF">
        <w:rPr>
          <w:i/>
          <w:lang w:val="bg-BG"/>
        </w:rPr>
        <w:t xml:space="preserve"> </w:t>
      </w:r>
      <w:r w:rsidR="002A68C2" w:rsidRPr="00593CCF">
        <w:rPr>
          <w:i/>
          <w:lang w:val="fr-FR"/>
        </w:rPr>
        <w:t>c</w:t>
      </w:r>
      <w:r w:rsidR="002A68C2" w:rsidRPr="00593CCF">
        <w:rPr>
          <w:i/>
          <w:lang w:val="bg-BG"/>
        </w:rPr>
        <w:t xml:space="preserve">. </w:t>
      </w:r>
      <w:r w:rsidR="002A68C2" w:rsidRPr="00593CCF">
        <w:rPr>
          <w:i/>
          <w:lang w:val="fr-FR"/>
        </w:rPr>
        <w:t>Russie</w:t>
      </w:r>
      <w:r w:rsidR="002A68C2" w:rsidRPr="00593CCF" w:rsidDel="002A68C2">
        <w:rPr>
          <w:i/>
          <w:lang w:val="bg-BG"/>
        </w:rPr>
        <w:t xml:space="preserve"> </w:t>
      </w:r>
      <w:r w:rsidR="003407CB" w:rsidRPr="00593CCF">
        <w:rPr>
          <w:lang w:val="bg-BG"/>
        </w:rPr>
        <w:t xml:space="preserve">, </w:t>
      </w:r>
      <w:r w:rsidR="00AC2F06" w:rsidRPr="00593CCF">
        <w:rPr>
          <w:lang w:val="bg-BG"/>
        </w:rPr>
        <w:t xml:space="preserve">№ </w:t>
      </w:r>
      <w:r w:rsidR="00651EC0" w:rsidRPr="00593CCF">
        <w:rPr>
          <w:lang w:val="bg-BG"/>
        </w:rPr>
        <w:t>32704/04</w:t>
      </w:r>
      <w:r w:rsidR="003407CB" w:rsidRPr="00593CCF">
        <w:rPr>
          <w:lang w:val="bg-BG"/>
        </w:rPr>
        <w:t xml:space="preserve">, § 157, 17 </w:t>
      </w:r>
      <w:r w:rsidR="00AC2F06" w:rsidRPr="00593CCF">
        <w:rPr>
          <w:lang w:val="bg-BG"/>
        </w:rPr>
        <w:t>декември</w:t>
      </w:r>
      <w:r w:rsidR="003407CB" w:rsidRPr="00593CCF">
        <w:rPr>
          <w:lang w:val="bg-BG"/>
        </w:rPr>
        <w:t xml:space="preserve"> 2009</w:t>
      </w:r>
      <w:r w:rsidR="00AC2F06" w:rsidRPr="00593CCF">
        <w:rPr>
          <w:lang w:val="bg-BG"/>
        </w:rPr>
        <w:t xml:space="preserve"> г.</w:t>
      </w:r>
      <w:r w:rsidR="003407CB" w:rsidRPr="00593CCF">
        <w:rPr>
          <w:lang w:val="bg-BG"/>
        </w:rPr>
        <w:t>).</w:t>
      </w:r>
    </w:p>
    <w:p w14:paraId="1D6610B5" w14:textId="3CC6E988" w:rsidR="00593CCF" w:rsidRPr="00593CCF" w:rsidRDefault="00AB41E9" w:rsidP="0049489F">
      <w:pPr>
        <w:pStyle w:val="ListParagraph"/>
        <w:numPr>
          <w:ilvl w:val="0"/>
          <w:numId w:val="15"/>
        </w:numPr>
        <w:ind w:left="0" w:firstLine="349"/>
        <w:rPr>
          <w:lang w:val="bg-BG"/>
        </w:rPr>
      </w:pPr>
      <w:r w:rsidRPr="00593CCF">
        <w:rPr>
          <w:lang w:val="bg-BG"/>
        </w:rPr>
        <w:t xml:space="preserve">Съдът отбелязва, че през ноември 2010 г. жалбоподателят сезира </w:t>
      </w:r>
      <w:r w:rsidR="007921A8" w:rsidRPr="00593CCF">
        <w:rPr>
          <w:lang w:val="bg-BG"/>
        </w:rPr>
        <w:t>главната прокуратура с жалба срещу полиц</w:t>
      </w:r>
      <w:r w:rsidR="00AF1951">
        <w:rPr>
          <w:lang w:val="bg-BG"/>
        </w:rPr>
        <w:t>ейските служители</w:t>
      </w:r>
      <w:r w:rsidR="007921A8" w:rsidRPr="00593CCF">
        <w:rPr>
          <w:lang w:val="bg-BG"/>
        </w:rPr>
        <w:t xml:space="preserve">, </w:t>
      </w:r>
      <w:r w:rsidR="00AF1951">
        <w:rPr>
          <w:lang w:val="bg-BG"/>
        </w:rPr>
        <w:t xml:space="preserve">за </w:t>
      </w:r>
      <w:r w:rsidR="007921A8" w:rsidRPr="00593CCF">
        <w:rPr>
          <w:lang w:val="bg-BG"/>
        </w:rPr>
        <w:t xml:space="preserve">които </w:t>
      </w:r>
      <w:r w:rsidR="00AF1951">
        <w:rPr>
          <w:lang w:val="bg-BG"/>
        </w:rPr>
        <w:t xml:space="preserve">се твърди, че </w:t>
      </w:r>
      <w:r w:rsidR="007921A8" w:rsidRPr="00593CCF">
        <w:rPr>
          <w:lang w:val="bg-BG"/>
        </w:rPr>
        <w:t xml:space="preserve">са му </w:t>
      </w:r>
      <w:r w:rsidR="00AF1951">
        <w:rPr>
          <w:lang w:val="bg-BG"/>
        </w:rPr>
        <w:t>причинили</w:t>
      </w:r>
      <w:r w:rsidR="00AF1951" w:rsidRPr="00593CCF">
        <w:rPr>
          <w:lang w:val="bg-BG"/>
        </w:rPr>
        <w:t xml:space="preserve"> </w:t>
      </w:r>
      <w:r w:rsidR="007921A8" w:rsidRPr="00593CCF">
        <w:rPr>
          <w:lang w:val="bg-BG"/>
        </w:rPr>
        <w:t xml:space="preserve">наранявания. Тази жалба е отхвърлена последователно от </w:t>
      </w:r>
      <w:r w:rsidR="00DF5D08" w:rsidRPr="00593CCF">
        <w:rPr>
          <w:lang w:val="bg-BG"/>
        </w:rPr>
        <w:t>Окръжн</w:t>
      </w:r>
      <w:r w:rsidR="0044713F" w:rsidRPr="00593CCF">
        <w:rPr>
          <w:lang w:val="bg-BG"/>
        </w:rPr>
        <w:t>а прокуратура -</w:t>
      </w:r>
      <w:r w:rsidR="007921A8" w:rsidRPr="00593CCF">
        <w:rPr>
          <w:lang w:val="bg-BG"/>
        </w:rPr>
        <w:t xml:space="preserve"> Стара Загора и </w:t>
      </w:r>
      <w:r w:rsidR="0044713F" w:rsidRPr="00593CCF">
        <w:rPr>
          <w:lang w:val="bg-BG"/>
        </w:rPr>
        <w:t xml:space="preserve">от </w:t>
      </w:r>
      <w:r w:rsidR="007921A8" w:rsidRPr="00593CCF">
        <w:rPr>
          <w:lang w:val="bg-BG"/>
        </w:rPr>
        <w:t xml:space="preserve">Пловдивската апелативна прокуратура </w:t>
      </w:r>
      <w:r w:rsidR="003407CB" w:rsidRPr="00593CCF">
        <w:rPr>
          <w:lang w:val="bg-BG"/>
        </w:rPr>
        <w:t>(</w:t>
      </w:r>
      <w:r w:rsidR="007921A8" w:rsidRPr="00593CCF">
        <w:rPr>
          <w:lang w:val="bg-BG"/>
        </w:rPr>
        <w:t>вж</w:t>
      </w:r>
      <w:r w:rsidR="00AF1951">
        <w:rPr>
          <w:lang w:val="bg-BG"/>
        </w:rPr>
        <w:t>.</w:t>
      </w:r>
      <w:r w:rsidR="007921A8" w:rsidRPr="00593CCF">
        <w:rPr>
          <w:lang w:val="bg-BG"/>
        </w:rPr>
        <w:t xml:space="preserve"> параграфи</w:t>
      </w:r>
      <w:r w:rsidR="003407CB" w:rsidRPr="00593CCF">
        <w:rPr>
          <w:lang w:val="bg-BG"/>
        </w:rPr>
        <w:t xml:space="preserve"> 27-29 </w:t>
      </w:r>
      <w:r w:rsidR="007921A8" w:rsidRPr="00593CCF">
        <w:rPr>
          <w:lang w:val="bg-BG"/>
        </w:rPr>
        <w:t>по-горе</w:t>
      </w:r>
      <w:r w:rsidR="003407CB" w:rsidRPr="00593CCF">
        <w:rPr>
          <w:lang w:val="bg-BG"/>
        </w:rPr>
        <w:t>).</w:t>
      </w:r>
    </w:p>
    <w:p w14:paraId="43D9FD30" w14:textId="0BB375DE" w:rsidR="00593CCF" w:rsidRPr="00593CCF" w:rsidRDefault="00FD28AC" w:rsidP="0049489F">
      <w:pPr>
        <w:pStyle w:val="ListParagraph"/>
        <w:numPr>
          <w:ilvl w:val="0"/>
          <w:numId w:val="15"/>
        </w:numPr>
        <w:ind w:left="0" w:firstLine="349"/>
        <w:rPr>
          <w:lang w:val="bg-BG"/>
        </w:rPr>
      </w:pPr>
      <w:r>
        <w:rPr>
          <w:lang w:val="bg-BG"/>
        </w:rPr>
        <w:t>В</w:t>
      </w:r>
      <w:r w:rsidR="002A68C2" w:rsidRPr="00593CCF">
        <w:rPr>
          <w:lang w:val="bg-BG"/>
        </w:rPr>
        <w:t xml:space="preserve"> съображения</w:t>
      </w:r>
      <w:r>
        <w:rPr>
          <w:lang w:val="bg-BG"/>
        </w:rPr>
        <w:t>та си</w:t>
      </w:r>
      <w:r w:rsidR="00B917A8" w:rsidRPr="00593CCF">
        <w:rPr>
          <w:lang w:val="bg-BG"/>
        </w:rPr>
        <w:t xml:space="preserve"> Правителството </w:t>
      </w:r>
      <w:r w:rsidR="002A68C2" w:rsidRPr="00593CCF">
        <w:rPr>
          <w:lang w:val="bg-BG"/>
        </w:rPr>
        <w:t>посочва само</w:t>
      </w:r>
      <w:r w:rsidR="00B917A8" w:rsidRPr="00593CCF">
        <w:rPr>
          <w:lang w:val="bg-BG"/>
        </w:rPr>
        <w:t xml:space="preserve">, че ефективно </w:t>
      </w:r>
      <w:r w:rsidR="0044713F" w:rsidRPr="00593CCF">
        <w:rPr>
          <w:lang w:val="bg-BG"/>
        </w:rPr>
        <w:t xml:space="preserve">разследване </w:t>
      </w:r>
      <w:r>
        <w:rPr>
          <w:lang w:val="bg-BG"/>
        </w:rPr>
        <w:t xml:space="preserve">е проведено </w:t>
      </w:r>
      <w:r w:rsidR="00572B8C" w:rsidRPr="00593CCF">
        <w:rPr>
          <w:lang w:val="bg-BG"/>
        </w:rPr>
        <w:t>във връзка с жалбата на жалбоподателя и че то е съб</w:t>
      </w:r>
      <w:r>
        <w:rPr>
          <w:lang w:val="bg-BG"/>
        </w:rPr>
        <w:t>рало</w:t>
      </w:r>
      <w:r w:rsidR="00572B8C" w:rsidRPr="00593CCF">
        <w:rPr>
          <w:lang w:val="bg-BG"/>
        </w:rPr>
        <w:t xml:space="preserve"> всички </w:t>
      </w:r>
      <w:r>
        <w:rPr>
          <w:lang w:val="bg-BG"/>
        </w:rPr>
        <w:t>приложими</w:t>
      </w:r>
      <w:r w:rsidRPr="00593CCF">
        <w:rPr>
          <w:lang w:val="bg-BG"/>
        </w:rPr>
        <w:t xml:space="preserve"> </w:t>
      </w:r>
      <w:r w:rsidR="00572B8C" w:rsidRPr="00593CCF">
        <w:rPr>
          <w:lang w:val="bg-BG"/>
        </w:rPr>
        <w:t>доказателства</w:t>
      </w:r>
      <w:r w:rsidR="00345C94" w:rsidRPr="00593CCF">
        <w:rPr>
          <w:lang w:val="bg-BG"/>
        </w:rPr>
        <w:t xml:space="preserve"> </w:t>
      </w:r>
      <w:r w:rsidR="00572B8C" w:rsidRPr="00593CCF">
        <w:rPr>
          <w:lang w:val="bg-BG"/>
        </w:rPr>
        <w:t>по случа</w:t>
      </w:r>
      <w:r w:rsidR="0044713F" w:rsidRPr="00593CCF">
        <w:rPr>
          <w:lang w:val="bg-BG"/>
        </w:rPr>
        <w:t>я</w:t>
      </w:r>
      <w:r w:rsidR="00572B8C" w:rsidRPr="00593CCF">
        <w:rPr>
          <w:lang w:val="bg-BG"/>
        </w:rPr>
        <w:t>.</w:t>
      </w:r>
      <w:r w:rsidR="003407CB" w:rsidRPr="00593CCF">
        <w:rPr>
          <w:lang w:val="bg-BG"/>
        </w:rPr>
        <w:t xml:space="preserve"> </w:t>
      </w:r>
      <w:r w:rsidR="00572B8C" w:rsidRPr="00593CCF">
        <w:rPr>
          <w:lang w:val="bg-BG"/>
        </w:rPr>
        <w:t xml:space="preserve">Съдът отбелязва, че </w:t>
      </w:r>
      <w:r w:rsidR="00956FC5" w:rsidRPr="00593CCF">
        <w:rPr>
          <w:lang w:val="bg-BG"/>
        </w:rPr>
        <w:t xml:space="preserve"> постановление</w:t>
      </w:r>
      <w:r>
        <w:rPr>
          <w:lang w:val="bg-BG"/>
        </w:rPr>
        <w:t>то</w:t>
      </w:r>
      <w:r w:rsidR="00572B8C" w:rsidRPr="00593CCF">
        <w:rPr>
          <w:lang w:val="bg-BG"/>
        </w:rPr>
        <w:t xml:space="preserve"> за прекратяване на </w:t>
      </w:r>
      <w:r w:rsidR="0044713F" w:rsidRPr="00593CCF">
        <w:rPr>
          <w:lang w:val="bg-BG"/>
        </w:rPr>
        <w:t>разследването</w:t>
      </w:r>
      <w:r w:rsidR="00572B8C" w:rsidRPr="00593CCF">
        <w:rPr>
          <w:lang w:val="bg-BG"/>
        </w:rPr>
        <w:t xml:space="preserve"> на апелативната прокуратура, което е единственият</w:t>
      </w:r>
      <w:r>
        <w:rPr>
          <w:lang w:val="bg-BG"/>
        </w:rPr>
        <w:t xml:space="preserve"> </w:t>
      </w:r>
      <w:r w:rsidRPr="00593CCF">
        <w:rPr>
          <w:lang w:val="bg-BG"/>
        </w:rPr>
        <w:t>свързан с това производство</w:t>
      </w:r>
      <w:r w:rsidR="00572B8C" w:rsidRPr="00593CCF">
        <w:rPr>
          <w:lang w:val="bg-BG"/>
        </w:rPr>
        <w:t xml:space="preserve"> документ, представен от страните, се позовава на експертен медицински доклад, </w:t>
      </w:r>
      <w:r w:rsidR="006D5448">
        <w:rPr>
          <w:lang w:val="bg-BG"/>
        </w:rPr>
        <w:t xml:space="preserve"> из</w:t>
      </w:r>
      <w:r w:rsidR="00572B8C" w:rsidRPr="00593CCF">
        <w:rPr>
          <w:lang w:val="bg-BG"/>
        </w:rPr>
        <w:t xml:space="preserve">готвен </w:t>
      </w:r>
      <w:r w:rsidR="006D5448" w:rsidRPr="00593CCF">
        <w:rPr>
          <w:lang w:val="bg-BG"/>
        </w:rPr>
        <w:t xml:space="preserve">предварително </w:t>
      </w:r>
      <w:r w:rsidR="00572B8C" w:rsidRPr="00593CCF">
        <w:rPr>
          <w:lang w:val="bg-BG"/>
        </w:rPr>
        <w:t xml:space="preserve">и приложен към преписката, </w:t>
      </w:r>
      <w:r w:rsidR="00A1580F" w:rsidRPr="00593CCF">
        <w:rPr>
          <w:lang w:val="bg-BG"/>
        </w:rPr>
        <w:t>на показанията на свидетели</w:t>
      </w:r>
      <w:r w:rsidR="002A68C2" w:rsidRPr="00593CCF">
        <w:rPr>
          <w:lang w:val="bg-BG"/>
        </w:rPr>
        <w:t>,</w:t>
      </w:r>
      <w:r w:rsidR="00A1580F" w:rsidRPr="00593CCF">
        <w:rPr>
          <w:lang w:val="bg-BG"/>
        </w:rPr>
        <w:t xml:space="preserve"> присъствали по време на ареста на жалбоподателя и на следствени</w:t>
      </w:r>
      <w:r w:rsidR="006D5448">
        <w:rPr>
          <w:lang w:val="bg-BG"/>
        </w:rPr>
        <w:t>те</w:t>
      </w:r>
      <w:r w:rsidR="00A1580F" w:rsidRPr="00593CCF">
        <w:rPr>
          <w:lang w:val="bg-BG"/>
        </w:rPr>
        <w:t xml:space="preserve"> </w:t>
      </w:r>
      <w:r w:rsidR="0044713F" w:rsidRPr="00593CCF">
        <w:rPr>
          <w:lang w:val="bg-BG"/>
        </w:rPr>
        <w:t>действия</w:t>
      </w:r>
      <w:r w:rsidR="00A1580F" w:rsidRPr="00593CCF">
        <w:rPr>
          <w:lang w:val="bg-BG"/>
        </w:rPr>
        <w:t xml:space="preserve">, </w:t>
      </w:r>
      <w:r w:rsidR="0044713F" w:rsidRPr="00593CCF">
        <w:rPr>
          <w:lang w:val="bg-BG"/>
        </w:rPr>
        <w:t>проведени</w:t>
      </w:r>
      <w:r w:rsidR="006D5448">
        <w:rPr>
          <w:lang w:val="bg-BG"/>
        </w:rPr>
        <w:t xml:space="preserve"> </w:t>
      </w:r>
      <w:r w:rsidR="00A1580F" w:rsidRPr="00593CCF">
        <w:rPr>
          <w:lang w:val="bg-BG"/>
        </w:rPr>
        <w:t xml:space="preserve">след </w:t>
      </w:r>
      <w:r w:rsidR="006D5448">
        <w:rPr>
          <w:lang w:val="bg-BG"/>
        </w:rPr>
        <w:t>това</w:t>
      </w:r>
      <w:r w:rsidR="006D5448" w:rsidRPr="00593CCF">
        <w:rPr>
          <w:lang w:val="bg-BG"/>
        </w:rPr>
        <w:t xml:space="preserve"> </w:t>
      </w:r>
      <w:r w:rsidR="003407CB" w:rsidRPr="00593CCF">
        <w:rPr>
          <w:lang w:val="bg-BG"/>
        </w:rPr>
        <w:t>(</w:t>
      </w:r>
      <w:r w:rsidR="00A1580F" w:rsidRPr="00593CCF">
        <w:rPr>
          <w:lang w:val="bg-BG"/>
        </w:rPr>
        <w:t>вж</w:t>
      </w:r>
      <w:r w:rsidR="006D5448">
        <w:rPr>
          <w:lang w:val="bg-BG"/>
        </w:rPr>
        <w:t>.</w:t>
      </w:r>
      <w:r w:rsidR="00A1580F" w:rsidRPr="00593CCF">
        <w:rPr>
          <w:lang w:val="bg-BG"/>
        </w:rPr>
        <w:t xml:space="preserve"> параграф</w:t>
      </w:r>
      <w:r w:rsidR="003407CB" w:rsidRPr="00593CCF">
        <w:rPr>
          <w:lang w:val="bg-BG"/>
        </w:rPr>
        <w:t xml:space="preserve"> 29 </w:t>
      </w:r>
      <w:r w:rsidR="00A1580F" w:rsidRPr="00593CCF">
        <w:rPr>
          <w:lang w:val="bg-BG"/>
        </w:rPr>
        <w:t>по-горе</w:t>
      </w:r>
      <w:r w:rsidR="003407CB" w:rsidRPr="00593CCF">
        <w:rPr>
          <w:lang w:val="bg-BG"/>
        </w:rPr>
        <w:t xml:space="preserve">). </w:t>
      </w:r>
      <w:r w:rsidR="006D5448">
        <w:rPr>
          <w:lang w:val="bg-BG"/>
        </w:rPr>
        <w:t>Видно е</w:t>
      </w:r>
      <w:r w:rsidR="009C4120" w:rsidRPr="00593CCF">
        <w:rPr>
          <w:lang w:val="bg-BG"/>
        </w:rPr>
        <w:t xml:space="preserve">, че нито съображенията на Правителството, нито на апелативната прокуратура уточняват самоличността на въпросните очевидци. Съдът счита, че </w:t>
      </w:r>
      <w:r w:rsidR="00C80ABB">
        <w:rPr>
          <w:lang w:val="bg-BG"/>
        </w:rPr>
        <w:t>установяването на самоличността</w:t>
      </w:r>
      <w:r w:rsidR="00C80ABB" w:rsidRPr="00593CCF">
        <w:rPr>
          <w:lang w:val="bg-BG"/>
        </w:rPr>
        <w:t xml:space="preserve"> </w:t>
      </w:r>
      <w:r w:rsidR="009C4120" w:rsidRPr="00593CCF">
        <w:rPr>
          <w:lang w:val="bg-BG"/>
        </w:rPr>
        <w:t xml:space="preserve">на тези свидетели е </w:t>
      </w:r>
      <w:r w:rsidR="005D163A">
        <w:rPr>
          <w:lang w:val="bg-BG"/>
        </w:rPr>
        <w:t xml:space="preserve">от </w:t>
      </w:r>
      <w:proofErr w:type="spellStart"/>
      <w:r w:rsidR="005D163A">
        <w:rPr>
          <w:lang w:val="bg-BG"/>
        </w:rPr>
        <w:t>изключитлено</w:t>
      </w:r>
      <w:proofErr w:type="spellEnd"/>
      <w:r w:rsidR="005D163A">
        <w:rPr>
          <w:lang w:val="bg-BG"/>
        </w:rPr>
        <w:t xml:space="preserve"> значение за</w:t>
      </w:r>
      <w:r w:rsidR="009C4120" w:rsidRPr="00593CCF">
        <w:rPr>
          <w:lang w:val="bg-BG"/>
        </w:rPr>
        <w:t xml:space="preserve"> оцен</w:t>
      </w:r>
      <w:r w:rsidR="005D163A">
        <w:rPr>
          <w:lang w:val="bg-BG"/>
        </w:rPr>
        <w:t>яване на ефикасността</w:t>
      </w:r>
      <w:r w:rsidR="00BB17A5" w:rsidRPr="00593CCF">
        <w:rPr>
          <w:lang w:val="bg-BG"/>
        </w:rPr>
        <w:t xml:space="preserve"> на </w:t>
      </w:r>
      <w:r w:rsidR="005D163A">
        <w:rPr>
          <w:lang w:val="bg-BG"/>
        </w:rPr>
        <w:t>раз</w:t>
      </w:r>
      <w:r w:rsidR="00BB17A5" w:rsidRPr="00593CCF">
        <w:rPr>
          <w:lang w:val="bg-BG"/>
        </w:rPr>
        <w:t>след</w:t>
      </w:r>
      <w:r w:rsidR="005D163A">
        <w:rPr>
          <w:lang w:val="bg-BG"/>
        </w:rPr>
        <w:t>ването</w:t>
      </w:r>
      <w:r w:rsidR="00BB17A5" w:rsidRPr="00593CCF">
        <w:rPr>
          <w:lang w:val="bg-BG"/>
        </w:rPr>
        <w:t>, тъй като прокуратурата се основава изключително на техните свидетелски показания, за да обоснове прекратяване</w:t>
      </w:r>
      <w:r w:rsidR="005D163A">
        <w:rPr>
          <w:lang w:val="bg-BG"/>
        </w:rPr>
        <w:t>то</w:t>
      </w:r>
      <w:r w:rsidR="00BB17A5" w:rsidRPr="00593CCF">
        <w:rPr>
          <w:lang w:val="bg-BG"/>
        </w:rPr>
        <w:t xml:space="preserve"> на </w:t>
      </w:r>
      <w:r w:rsidR="00ED1A63" w:rsidRPr="00593CCF">
        <w:rPr>
          <w:lang w:val="bg-BG"/>
        </w:rPr>
        <w:t>разследването.</w:t>
      </w:r>
    </w:p>
    <w:p w14:paraId="63DB1A7F" w14:textId="50811133" w:rsidR="00593CCF" w:rsidRPr="00593CCF" w:rsidRDefault="002F1D72" w:rsidP="0049489F">
      <w:pPr>
        <w:pStyle w:val="ListParagraph"/>
        <w:numPr>
          <w:ilvl w:val="0"/>
          <w:numId w:val="15"/>
        </w:numPr>
        <w:ind w:left="0" w:firstLine="349"/>
        <w:rPr>
          <w:lang w:val="bg-BG"/>
        </w:rPr>
      </w:pPr>
      <w:r w:rsidRPr="00593CCF">
        <w:rPr>
          <w:lang w:val="bg-BG"/>
        </w:rPr>
        <w:t xml:space="preserve"> Съд</w:t>
      </w:r>
      <w:r w:rsidR="00035E05" w:rsidRPr="00593CCF">
        <w:rPr>
          <w:lang w:val="bg-BG"/>
        </w:rPr>
        <w:t xml:space="preserve">ът </w:t>
      </w:r>
      <w:r w:rsidR="005D163A">
        <w:rPr>
          <w:lang w:val="bg-BG"/>
        </w:rPr>
        <w:t xml:space="preserve">още </w:t>
      </w:r>
      <w:r w:rsidR="00035E05" w:rsidRPr="00593CCF">
        <w:rPr>
          <w:lang w:val="bg-BG"/>
        </w:rPr>
        <w:t xml:space="preserve">счита, че прокуратурата не е искала да </w:t>
      </w:r>
      <w:r w:rsidR="00ED1A63" w:rsidRPr="00593CCF">
        <w:rPr>
          <w:lang w:val="bg-BG"/>
        </w:rPr>
        <w:t>обсъжда</w:t>
      </w:r>
      <w:r w:rsidR="00A67313" w:rsidRPr="00593CCF">
        <w:rPr>
          <w:lang w:val="bg-BG"/>
        </w:rPr>
        <w:t xml:space="preserve"> въпроса</w:t>
      </w:r>
      <w:r w:rsidR="002A68C2" w:rsidRPr="00593CCF">
        <w:rPr>
          <w:lang w:val="bg-BG"/>
        </w:rPr>
        <w:t>,</w:t>
      </w:r>
      <w:r w:rsidR="00035E05" w:rsidRPr="00593CCF">
        <w:rPr>
          <w:lang w:val="bg-BG"/>
        </w:rPr>
        <w:t xml:space="preserve"> дали поведението на жалбоподателя по време на полицейската операция е могло да оправдае прибягването до физическа сила от страна на полицаите.</w:t>
      </w:r>
      <w:r w:rsidRPr="00593CCF">
        <w:rPr>
          <w:lang w:val="bg-BG"/>
        </w:rPr>
        <w:t xml:space="preserve"> </w:t>
      </w:r>
      <w:r w:rsidR="00C56A43" w:rsidRPr="00593CCF">
        <w:rPr>
          <w:lang w:val="bg-BG"/>
        </w:rPr>
        <w:t>От документите по преписката е видно, че прокурорите по никакъв начин не са искали да установят</w:t>
      </w:r>
      <w:r w:rsidR="002A68C2" w:rsidRPr="00593CCF">
        <w:rPr>
          <w:lang w:val="bg-BG"/>
        </w:rPr>
        <w:t>,</w:t>
      </w:r>
      <w:r w:rsidR="00C56A43" w:rsidRPr="00593CCF">
        <w:rPr>
          <w:lang w:val="bg-BG"/>
        </w:rPr>
        <w:t xml:space="preserve"> дали жалбоподателят е оказал съпротива на </w:t>
      </w:r>
      <w:r w:rsidR="004571E3">
        <w:rPr>
          <w:lang w:val="bg-BG"/>
        </w:rPr>
        <w:t xml:space="preserve">полицейските </w:t>
      </w:r>
      <w:proofErr w:type="spellStart"/>
      <w:r w:rsidR="004571E3">
        <w:rPr>
          <w:lang w:val="bg-BG"/>
        </w:rPr>
        <w:t>служутели</w:t>
      </w:r>
      <w:proofErr w:type="spellEnd"/>
      <w:r w:rsidR="00C56A43" w:rsidRPr="00593CCF">
        <w:rPr>
          <w:lang w:val="bg-BG"/>
        </w:rPr>
        <w:t>, дали е заплаш</w:t>
      </w:r>
      <w:r w:rsidR="002A68C2" w:rsidRPr="00593CCF">
        <w:rPr>
          <w:lang w:val="bg-BG"/>
        </w:rPr>
        <w:t xml:space="preserve">вал </w:t>
      </w:r>
      <w:r w:rsidR="00C56A43" w:rsidRPr="00593CCF">
        <w:rPr>
          <w:lang w:val="bg-BG"/>
        </w:rPr>
        <w:t>полицаите, влезли в дом</w:t>
      </w:r>
      <w:r w:rsidR="00AD5AF1">
        <w:rPr>
          <w:lang w:val="bg-BG"/>
        </w:rPr>
        <w:t>а му</w:t>
      </w:r>
      <w:r w:rsidR="00C56A43" w:rsidRPr="00593CCF">
        <w:rPr>
          <w:lang w:val="bg-BG"/>
        </w:rPr>
        <w:t xml:space="preserve"> и</w:t>
      </w:r>
      <w:r w:rsidR="00AD5AF1">
        <w:rPr>
          <w:lang w:val="bg-BG"/>
        </w:rPr>
        <w:t>ли</w:t>
      </w:r>
      <w:r w:rsidR="00C56A43" w:rsidRPr="00593CCF">
        <w:rPr>
          <w:lang w:val="bg-BG"/>
        </w:rPr>
        <w:t xml:space="preserve"> дали </w:t>
      </w:r>
      <w:r w:rsidR="00AD5AF1">
        <w:rPr>
          <w:lang w:val="bg-BG"/>
        </w:rPr>
        <w:t>с</w:t>
      </w:r>
      <w:r w:rsidR="00C56A43" w:rsidRPr="00593CCF">
        <w:rPr>
          <w:lang w:val="bg-BG"/>
        </w:rPr>
        <w:t xml:space="preserve">е </w:t>
      </w:r>
      <w:r w:rsidR="00AD5AF1">
        <w:rPr>
          <w:lang w:val="bg-BG"/>
        </w:rPr>
        <w:t xml:space="preserve">е </w:t>
      </w:r>
      <w:r w:rsidR="00C56A43" w:rsidRPr="00593CCF">
        <w:rPr>
          <w:lang w:val="bg-BG"/>
        </w:rPr>
        <w:t xml:space="preserve">опитал да избяга по време на полицейската операция. </w:t>
      </w:r>
      <w:r w:rsidR="00AD5AF1">
        <w:rPr>
          <w:lang w:val="bg-BG"/>
        </w:rPr>
        <w:t>Този</w:t>
      </w:r>
      <w:r w:rsidR="00C56A43" w:rsidRPr="00593CCF">
        <w:rPr>
          <w:lang w:val="bg-BG"/>
        </w:rPr>
        <w:t xml:space="preserve"> въпрос </w:t>
      </w:r>
      <w:r w:rsidR="00AD5AF1">
        <w:rPr>
          <w:lang w:val="bg-BG"/>
        </w:rPr>
        <w:t xml:space="preserve">е </w:t>
      </w:r>
      <w:r w:rsidR="00C56A43" w:rsidRPr="00593CCF">
        <w:rPr>
          <w:lang w:val="bg-BG"/>
        </w:rPr>
        <w:t xml:space="preserve">от </w:t>
      </w:r>
      <w:r w:rsidR="002C4408" w:rsidRPr="00593CCF">
        <w:rPr>
          <w:lang w:val="bg-BG"/>
        </w:rPr>
        <w:t>съществено</w:t>
      </w:r>
      <w:r w:rsidR="00C56A43" w:rsidRPr="00593CCF">
        <w:rPr>
          <w:lang w:val="bg-BG"/>
        </w:rPr>
        <w:t xml:space="preserve"> значение за преценката на законосъобразността и про</w:t>
      </w:r>
      <w:r w:rsidR="00E34434" w:rsidRPr="00593CCF">
        <w:rPr>
          <w:lang w:val="bg-BG"/>
        </w:rPr>
        <w:t>порционалността на разглежданото поведение на полицаите, тъй като чл. 72 от Закона за МВР позволява прибягването до физическа сила по време на арест единствено, ако въпросното лице</w:t>
      </w:r>
      <w:r w:rsidR="00A67313" w:rsidRPr="00593CCF">
        <w:rPr>
          <w:lang w:val="bg-BG"/>
        </w:rPr>
        <w:t xml:space="preserve"> оказва съпротива или</w:t>
      </w:r>
      <w:r w:rsidR="00E34434" w:rsidRPr="00593CCF">
        <w:rPr>
          <w:lang w:val="bg-BG"/>
        </w:rPr>
        <w:t xml:space="preserve"> откаже да се подчини </w:t>
      </w:r>
      <w:r w:rsidR="003407CB" w:rsidRPr="00593CCF">
        <w:rPr>
          <w:lang w:val="bg-BG"/>
        </w:rPr>
        <w:t>(</w:t>
      </w:r>
      <w:r w:rsidR="00E34434" w:rsidRPr="00593CCF">
        <w:rPr>
          <w:lang w:val="bg-BG"/>
        </w:rPr>
        <w:t>вж</w:t>
      </w:r>
      <w:r w:rsidR="00AD5AF1">
        <w:rPr>
          <w:lang w:val="bg-BG"/>
        </w:rPr>
        <w:t>.</w:t>
      </w:r>
      <w:r w:rsidR="00E34434" w:rsidRPr="00593CCF">
        <w:rPr>
          <w:lang w:val="bg-BG"/>
        </w:rPr>
        <w:t xml:space="preserve"> параграф</w:t>
      </w:r>
      <w:r w:rsidR="003407CB" w:rsidRPr="00593CCF">
        <w:rPr>
          <w:lang w:val="bg-BG"/>
        </w:rPr>
        <w:t xml:space="preserve"> 30</w:t>
      </w:r>
      <w:r w:rsidR="000D5A16" w:rsidRPr="00593CCF">
        <w:rPr>
          <w:lang w:val="bg-BG"/>
        </w:rPr>
        <w:t xml:space="preserve"> </w:t>
      </w:r>
      <w:r w:rsidR="00E34434" w:rsidRPr="00593CCF">
        <w:rPr>
          <w:lang w:val="bg-BG"/>
        </w:rPr>
        <w:t>по-горе</w:t>
      </w:r>
      <w:r w:rsidR="003407CB" w:rsidRPr="00593CCF">
        <w:rPr>
          <w:lang w:val="bg-BG"/>
        </w:rPr>
        <w:t xml:space="preserve">). </w:t>
      </w:r>
      <w:r w:rsidR="00E34434" w:rsidRPr="00593CCF">
        <w:rPr>
          <w:lang w:val="bg-BG"/>
        </w:rPr>
        <w:t xml:space="preserve">С оглед </w:t>
      </w:r>
      <w:proofErr w:type="spellStart"/>
      <w:r w:rsidR="00002BA3">
        <w:rPr>
          <w:lang w:val="bg-BG"/>
        </w:rPr>
        <w:t>нам</w:t>
      </w:r>
      <w:r w:rsidR="00E34434" w:rsidRPr="00593CCF">
        <w:rPr>
          <w:lang w:val="bg-BG"/>
        </w:rPr>
        <w:t>този</w:t>
      </w:r>
      <w:proofErr w:type="spellEnd"/>
      <w:r w:rsidR="00E34434" w:rsidRPr="00593CCF">
        <w:rPr>
          <w:lang w:val="bg-BG"/>
        </w:rPr>
        <w:t xml:space="preserve"> </w:t>
      </w:r>
      <w:r w:rsidR="00002BA3">
        <w:rPr>
          <w:lang w:val="bg-BG"/>
        </w:rPr>
        <w:t>недостатък</w:t>
      </w:r>
      <w:r w:rsidR="00E34434" w:rsidRPr="00593CCF">
        <w:rPr>
          <w:lang w:val="bg-BG"/>
        </w:rPr>
        <w:t xml:space="preserve">, заключенията на прокуратурата относно законосъобразността и необходимостта от прибягване до физическа сила в дадения случай </w:t>
      </w:r>
      <w:r w:rsidR="00002BA3">
        <w:rPr>
          <w:lang w:val="bg-BG"/>
        </w:rPr>
        <w:t>са</w:t>
      </w:r>
      <w:r w:rsidR="00035072">
        <w:rPr>
          <w:lang w:val="bg-BG"/>
        </w:rPr>
        <w:t xml:space="preserve"> лишени от </w:t>
      </w:r>
      <w:r w:rsidR="00E34434" w:rsidRPr="00593CCF">
        <w:rPr>
          <w:lang w:val="bg-BG"/>
        </w:rPr>
        <w:t>основа</w:t>
      </w:r>
      <w:r w:rsidR="00035072">
        <w:rPr>
          <w:lang w:val="bg-BG"/>
        </w:rPr>
        <w:t>ние</w:t>
      </w:r>
      <w:r w:rsidR="00E34434" w:rsidRPr="00593CCF">
        <w:rPr>
          <w:lang w:val="bg-BG"/>
        </w:rPr>
        <w:t xml:space="preserve">. </w:t>
      </w:r>
    </w:p>
    <w:p w14:paraId="4545F75D" w14:textId="72188F00" w:rsidR="00593CCF" w:rsidRPr="00593CCF" w:rsidRDefault="006F0411" w:rsidP="0049489F">
      <w:pPr>
        <w:pStyle w:val="ListParagraph"/>
        <w:numPr>
          <w:ilvl w:val="0"/>
          <w:numId w:val="15"/>
        </w:numPr>
        <w:ind w:left="0" w:firstLine="349"/>
        <w:rPr>
          <w:lang w:val="bg-BG"/>
        </w:rPr>
      </w:pPr>
      <w:r w:rsidRPr="00593CCF">
        <w:rPr>
          <w:lang w:val="bg-BG"/>
        </w:rPr>
        <w:t xml:space="preserve">Съдът установява също, че </w:t>
      </w:r>
      <w:r w:rsidR="003E2152">
        <w:rPr>
          <w:lang w:val="bg-BG"/>
        </w:rPr>
        <w:t xml:space="preserve">воденото от прокуратурата </w:t>
      </w:r>
      <w:proofErr w:type="spellStart"/>
      <w:r w:rsidR="003E2152">
        <w:rPr>
          <w:lang w:val="bg-BG"/>
        </w:rPr>
        <w:t>раз</w:t>
      </w:r>
      <w:r w:rsidRPr="00593CCF">
        <w:rPr>
          <w:lang w:val="bg-BG"/>
        </w:rPr>
        <w:t>след</w:t>
      </w:r>
      <w:r w:rsidR="003E2152">
        <w:rPr>
          <w:lang w:val="bg-BG"/>
        </w:rPr>
        <w:t>ванео</w:t>
      </w:r>
      <w:proofErr w:type="spellEnd"/>
      <w:r w:rsidRPr="00593CCF">
        <w:rPr>
          <w:lang w:val="bg-BG"/>
        </w:rPr>
        <w:t xml:space="preserve"> е </w:t>
      </w:r>
      <w:r w:rsidR="004F3599">
        <w:rPr>
          <w:lang w:val="bg-BG"/>
        </w:rPr>
        <w:t xml:space="preserve">било </w:t>
      </w:r>
      <w:r w:rsidRPr="00593CCF">
        <w:rPr>
          <w:lang w:val="bg-BG"/>
        </w:rPr>
        <w:t xml:space="preserve">концентрирало изключително върху това дали жалбоподателят е бил малтретиран по време на ареста си. </w:t>
      </w:r>
      <w:r w:rsidR="003F2945" w:rsidRPr="00593CCF">
        <w:rPr>
          <w:lang w:val="bg-BG"/>
        </w:rPr>
        <w:t xml:space="preserve">Впрочем, Съдът счита, че е имало обстоятелства в дадения случай, които са </w:t>
      </w:r>
      <w:r w:rsidR="007345D4" w:rsidRPr="00593CCF">
        <w:rPr>
          <w:lang w:val="bg-BG"/>
        </w:rPr>
        <w:t xml:space="preserve">наложили </w:t>
      </w:r>
      <w:r w:rsidR="003F2945" w:rsidRPr="00593CCF">
        <w:rPr>
          <w:lang w:val="bg-BG"/>
        </w:rPr>
        <w:t>на прокуратурата да разгледа задълбочено твърдението на пострадалия, според което той е бил малтретиран в продължение на няколко часа след ареста си.</w:t>
      </w:r>
      <w:r w:rsidR="003407CB" w:rsidRPr="00593CCF">
        <w:rPr>
          <w:lang w:val="bg-BG"/>
        </w:rPr>
        <w:t xml:space="preserve"> </w:t>
      </w:r>
      <w:r w:rsidR="00F20046" w:rsidRPr="00593CCF">
        <w:rPr>
          <w:lang w:val="bg-BG"/>
        </w:rPr>
        <w:t>По-специално е ставало</w:t>
      </w:r>
      <w:r w:rsidR="000918A3" w:rsidRPr="00593CCF">
        <w:rPr>
          <w:lang w:val="bg-BG"/>
        </w:rPr>
        <w:t xml:space="preserve"> въпрос за следните доказателствени елементи: </w:t>
      </w:r>
      <w:r w:rsidR="00A335FE" w:rsidRPr="00593CCF">
        <w:rPr>
          <w:lang w:val="bg-BG"/>
        </w:rPr>
        <w:t>официалната констатация на лекаря, че е имало съсирена кръв под пръстите на жалбоподателя; показанията на последния, които сочат вероятният произход на тези повреди; показанията на неговата приятелка, която е присъствала на ареста на жалбоподателя и която единствено е наблюдавала нанасянето на удари от полицаите по тялото на нейния приятел. Нужно е да се установи</w:t>
      </w:r>
      <w:r w:rsidR="00BE079D" w:rsidRPr="00593CCF">
        <w:rPr>
          <w:lang w:val="bg-BG"/>
        </w:rPr>
        <w:t>,</w:t>
      </w:r>
      <w:r w:rsidR="00A335FE" w:rsidRPr="00593CCF">
        <w:rPr>
          <w:lang w:val="bg-BG"/>
        </w:rPr>
        <w:t xml:space="preserve"> дали твърдението на жалбоподателя, според което той е бил малтретиран след неговия арест</w:t>
      </w:r>
      <w:r w:rsidR="00F20046" w:rsidRPr="00593CCF">
        <w:rPr>
          <w:lang w:val="bg-BG"/>
        </w:rPr>
        <w:t>,</w:t>
      </w:r>
      <w:r w:rsidR="00A335FE" w:rsidRPr="00593CCF">
        <w:rPr>
          <w:lang w:val="bg-BG"/>
        </w:rPr>
        <w:t xml:space="preserve"> е било отхвърлено от прокуратурата, която не е взела предвид горепосочените обстоятелства </w:t>
      </w:r>
      <w:r w:rsidR="003407CB" w:rsidRPr="00593CCF">
        <w:rPr>
          <w:lang w:val="bg-BG"/>
        </w:rPr>
        <w:t>(</w:t>
      </w:r>
      <w:r w:rsidR="00721A40" w:rsidRPr="00593CCF">
        <w:rPr>
          <w:lang w:val="bg-BG"/>
        </w:rPr>
        <w:t>виж параграф</w:t>
      </w:r>
      <w:r w:rsidR="003407CB" w:rsidRPr="00593CCF">
        <w:rPr>
          <w:lang w:val="bg-BG"/>
        </w:rPr>
        <w:t xml:space="preserve"> 29</w:t>
      </w:r>
      <w:r w:rsidR="000D5A16" w:rsidRPr="00593CCF">
        <w:rPr>
          <w:lang w:val="bg-BG"/>
        </w:rPr>
        <w:t xml:space="preserve"> </w:t>
      </w:r>
      <w:r w:rsidR="00721A40" w:rsidRPr="00593CCF">
        <w:rPr>
          <w:lang w:val="bg-BG"/>
        </w:rPr>
        <w:t>по-горе</w:t>
      </w:r>
      <w:r w:rsidR="003407CB" w:rsidRPr="00593CCF">
        <w:rPr>
          <w:lang w:val="bg-BG"/>
        </w:rPr>
        <w:t xml:space="preserve">). </w:t>
      </w:r>
      <w:r w:rsidR="00DF5659" w:rsidRPr="00593CCF">
        <w:rPr>
          <w:lang w:val="bg-BG"/>
        </w:rPr>
        <w:t xml:space="preserve">Съдът счита, че този факт още повече е отслабил </w:t>
      </w:r>
      <w:r w:rsidR="00ED1A63" w:rsidRPr="00593CCF">
        <w:rPr>
          <w:lang w:val="bg-BG"/>
        </w:rPr>
        <w:t xml:space="preserve">способността на разследването </w:t>
      </w:r>
      <w:r w:rsidR="00DF5659" w:rsidRPr="00593CCF">
        <w:rPr>
          <w:lang w:val="bg-BG"/>
        </w:rPr>
        <w:t xml:space="preserve">да </w:t>
      </w:r>
      <w:r w:rsidR="00ED1A63" w:rsidRPr="00593CCF">
        <w:rPr>
          <w:lang w:val="bg-BG"/>
        </w:rPr>
        <w:t>доведе</w:t>
      </w:r>
      <w:r w:rsidR="00DF5659" w:rsidRPr="00593CCF">
        <w:rPr>
          <w:lang w:val="bg-BG"/>
        </w:rPr>
        <w:t xml:space="preserve"> до установяване на надлежните факти и до идентифициране на лицата</w:t>
      </w:r>
      <w:r w:rsidR="00BE079D" w:rsidRPr="00593CCF">
        <w:rPr>
          <w:lang w:val="bg-BG"/>
        </w:rPr>
        <w:t>,</w:t>
      </w:r>
      <w:r w:rsidR="00DF5659" w:rsidRPr="00593CCF">
        <w:rPr>
          <w:lang w:val="bg-BG"/>
        </w:rPr>
        <w:t xml:space="preserve"> отговорни за лошото отношение, </w:t>
      </w:r>
      <w:r w:rsidR="00736AB1" w:rsidRPr="00593CCF">
        <w:rPr>
          <w:lang w:val="bg-BG"/>
        </w:rPr>
        <w:t xml:space="preserve">приложено спрямо жалбоподателя. </w:t>
      </w:r>
    </w:p>
    <w:p w14:paraId="441C277C" w14:textId="767A3E2B" w:rsidR="00593CCF" w:rsidRPr="00593CCF" w:rsidRDefault="009E11C0" w:rsidP="0049489F">
      <w:pPr>
        <w:pStyle w:val="ListParagraph"/>
        <w:numPr>
          <w:ilvl w:val="0"/>
          <w:numId w:val="15"/>
        </w:numPr>
        <w:ind w:left="0" w:firstLine="349"/>
        <w:rPr>
          <w:lang w:val="bg-BG"/>
        </w:rPr>
      </w:pPr>
      <w:r w:rsidRPr="00593CCF">
        <w:rPr>
          <w:lang w:val="bg-BG"/>
        </w:rPr>
        <w:t>Т</w:t>
      </w:r>
      <w:r w:rsidR="00804AA3" w:rsidRPr="00593CCF">
        <w:rPr>
          <w:lang w:val="bg-BG"/>
        </w:rPr>
        <w:t>ези елементи са достатъчни за Съда, за да направи заключението, че следствието</w:t>
      </w:r>
      <w:r w:rsidR="00BE079D" w:rsidRPr="00593CCF">
        <w:rPr>
          <w:lang w:val="bg-BG"/>
        </w:rPr>
        <w:t>,</w:t>
      </w:r>
      <w:r w:rsidR="00804AA3" w:rsidRPr="00593CCF">
        <w:rPr>
          <w:lang w:val="bg-BG"/>
        </w:rPr>
        <w:t xml:space="preserve"> водено във връзка с твърденията за лошо отношение, претърпяно от жалбоподателя</w:t>
      </w:r>
      <w:r w:rsidR="00BE079D" w:rsidRPr="00593CCF">
        <w:rPr>
          <w:lang w:val="bg-BG"/>
        </w:rPr>
        <w:t>,</w:t>
      </w:r>
      <w:r w:rsidR="00804AA3" w:rsidRPr="00593CCF">
        <w:rPr>
          <w:lang w:val="bg-BG"/>
        </w:rPr>
        <w:t xml:space="preserve"> не е било достатъчно </w:t>
      </w:r>
      <w:r w:rsidR="00804AA3" w:rsidRPr="004571E3">
        <w:rPr>
          <w:lang w:val="bg-BG"/>
        </w:rPr>
        <w:t xml:space="preserve">ефективно, по-специално поради ограничения му обхват. </w:t>
      </w:r>
    </w:p>
    <w:p w14:paraId="072391F3" w14:textId="529FC0AD" w:rsidR="003407CB" w:rsidRPr="00593CCF" w:rsidRDefault="00A3690C" w:rsidP="0049489F">
      <w:pPr>
        <w:pStyle w:val="ListParagraph"/>
        <w:numPr>
          <w:ilvl w:val="0"/>
          <w:numId w:val="15"/>
        </w:numPr>
        <w:ind w:left="0" w:firstLine="349"/>
        <w:rPr>
          <w:lang w:val="bg-BG"/>
        </w:rPr>
      </w:pPr>
      <w:r w:rsidRPr="00593CCF">
        <w:rPr>
          <w:lang w:val="bg-BG"/>
        </w:rPr>
        <w:t>Следователно, в дадения случай, има нарушение на чл. 3 в негов</w:t>
      </w:r>
      <w:r w:rsidR="009E78D5" w:rsidRPr="00593CCF">
        <w:rPr>
          <w:lang w:val="bg-BG"/>
        </w:rPr>
        <w:t xml:space="preserve">ия </w:t>
      </w:r>
      <w:r w:rsidR="004B1AB3" w:rsidRPr="00593CCF">
        <w:rPr>
          <w:lang w:val="bg-BG"/>
        </w:rPr>
        <w:t xml:space="preserve"> процесуален </w:t>
      </w:r>
      <w:r w:rsidR="009E78D5" w:rsidRPr="00593CCF">
        <w:rPr>
          <w:lang w:val="bg-BG"/>
        </w:rPr>
        <w:t>аспект</w:t>
      </w:r>
      <w:r w:rsidRPr="00593CCF">
        <w:rPr>
          <w:lang w:val="bg-BG"/>
        </w:rPr>
        <w:t xml:space="preserve">. </w:t>
      </w:r>
    </w:p>
    <w:p w14:paraId="7AA2B8D8" w14:textId="77777777" w:rsidR="003407CB" w:rsidRPr="001D0BC0" w:rsidRDefault="003407CB" w:rsidP="003407CB">
      <w:pPr>
        <w:keepNext/>
        <w:keepLines/>
        <w:tabs>
          <w:tab w:val="left" w:pos="357"/>
        </w:tabs>
        <w:spacing w:before="360" w:after="240"/>
        <w:ind w:left="357" w:hanging="357"/>
        <w:outlineLvl w:val="0"/>
        <w:rPr>
          <w:rFonts w:asciiTheme="majorHAnsi" w:eastAsiaTheme="majorEastAsia" w:hAnsiTheme="majorHAnsi" w:cstheme="majorBidi"/>
          <w:bCs/>
          <w:szCs w:val="28"/>
          <w:lang w:val="bg-BG"/>
        </w:rPr>
      </w:pPr>
      <w:r w:rsidRPr="003407CB">
        <w:rPr>
          <w:rFonts w:asciiTheme="majorHAnsi" w:eastAsiaTheme="majorEastAsia" w:hAnsiTheme="majorHAnsi" w:cstheme="majorBidi"/>
          <w:bCs/>
          <w:szCs w:val="28"/>
          <w:lang w:val="fr-FR"/>
        </w:rPr>
        <w:t>II</w:t>
      </w:r>
      <w:r w:rsidRPr="001D0BC0">
        <w:rPr>
          <w:rFonts w:asciiTheme="majorHAnsi" w:eastAsiaTheme="majorEastAsia" w:hAnsiTheme="majorHAnsi" w:cstheme="majorBidi"/>
          <w:bCs/>
          <w:szCs w:val="28"/>
          <w:lang w:val="bg-BG"/>
        </w:rPr>
        <w:t>.</w:t>
      </w:r>
      <w:r w:rsidRPr="003407CB">
        <w:rPr>
          <w:rFonts w:asciiTheme="majorHAnsi" w:eastAsiaTheme="majorEastAsia" w:hAnsiTheme="majorHAnsi" w:cstheme="majorBidi"/>
          <w:bCs/>
          <w:szCs w:val="28"/>
          <w:lang w:val="fr-FR"/>
        </w:rPr>
        <w:t>  </w:t>
      </w:r>
      <w:r w:rsidR="00D15FD5">
        <w:rPr>
          <w:rFonts w:asciiTheme="majorHAnsi" w:eastAsiaTheme="majorEastAsia" w:hAnsiTheme="majorHAnsi" w:cstheme="majorBidi"/>
          <w:bCs/>
          <w:szCs w:val="28"/>
          <w:lang w:val="bg-BG"/>
        </w:rPr>
        <w:t xml:space="preserve"> ПРИЛОЖЕНИЕ НА ЧЛ. </w:t>
      </w:r>
      <w:r w:rsidRPr="001D0BC0">
        <w:rPr>
          <w:rFonts w:asciiTheme="majorHAnsi" w:eastAsiaTheme="majorEastAsia" w:hAnsiTheme="majorHAnsi" w:cstheme="majorBidi"/>
          <w:bCs/>
          <w:szCs w:val="28"/>
          <w:lang w:val="bg-BG"/>
        </w:rPr>
        <w:t xml:space="preserve">41 </w:t>
      </w:r>
      <w:r w:rsidR="00D15FD5">
        <w:rPr>
          <w:rFonts w:asciiTheme="majorHAnsi" w:eastAsiaTheme="majorEastAsia" w:hAnsiTheme="majorHAnsi" w:cstheme="majorBidi"/>
          <w:bCs/>
          <w:szCs w:val="28"/>
          <w:lang w:val="bg-BG"/>
        </w:rPr>
        <w:t>ОТ КОНВЕНЦИЯТА</w:t>
      </w:r>
    </w:p>
    <w:p w14:paraId="4F9A1EB2" w14:textId="0E4E4FA2" w:rsidR="003407CB" w:rsidRPr="00593CCF" w:rsidRDefault="00BE079D" w:rsidP="0049489F">
      <w:pPr>
        <w:pStyle w:val="ListParagraph"/>
        <w:numPr>
          <w:ilvl w:val="0"/>
          <w:numId w:val="15"/>
        </w:numPr>
        <w:ind w:left="709"/>
        <w:rPr>
          <w:lang w:val="bg-BG"/>
        </w:rPr>
      </w:pPr>
      <w:r w:rsidRPr="00593CCF">
        <w:rPr>
          <w:lang w:val="bg-BG"/>
        </w:rPr>
        <w:t>Ч</w:t>
      </w:r>
      <w:r w:rsidR="005E058B" w:rsidRPr="00593CCF">
        <w:rPr>
          <w:lang w:val="bg-BG"/>
        </w:rPr>
        <w:t>л.</w:t>
      </w:r>
      <w:r w:rsidR="003407CB" w:rsidRPr="00593CCF">
        <w:rPr>
          <w:lang w:val="bg-BG"/>
        </w:rPr>
        <w:t xml:space="preserve"> 41 </w:t>
      </w:r>
      <w:r w:rsidR="005E058B" w:rsidRPr="00593CCF">
        <w:rPr>
          <w:lang w:val="bg-BG"/>
        </w:rPr>
        <w:t>от Конвенцията</w:t>
      </w:r>
      <w:r w:rsidRPr="00593CCF">
        <w:rPr>
          <w:lang w:val="bg-BG"/>
        </w:rPr>
        <w:t xml:space="preserve"> гласи:</w:t>
      </w:r>
    </w:p>
    <w:p w14:paraId="66985F9D" w14:textId="1CBC2DA8" w:rsidR="003407CB" w:rsidRPr="001D0BC0" w:rsidRDefault="005F4661" w:rsidP="003407CB">
      <w:pPr>
        <w:keepNext/>
        <w:keepLines/>
        <w:spacing w:before="120" w:after="120"/>
        <w:ind w:left="425" w:firstLine="142"/>
        <w:rPr>
          <w:rFonts w:ascii="Times New Roman" w:hAnsi="Times New Roman" w:cs="Times New Roman"/>
          <w:sz w:val="20"/>
          <w:szCs w:val="20"/>
          <w:lang w:val="bg-BG"/>
        </w:rPr>
      </w:pPr>
      <w:r>
        <w:rPr>
          <w:rFonts w:ascii="Times New Roman" w:hAnsi="Times New Roman" w:cs="Times New Roman"/>
          <w:sz w:val="20"/>
          <w:szCs w:val="20"/>
          <w:lang w:val="bg-BG"/>
        </w:rPr>
        <w:t>„</w:t>
      </w:r>
      <w:r w:rsidR="003407CB" w:rsidRPr="00773AFF">
        <w:rPr>
          <w:rFonts w:ascii="Times New Roman" w:hAnsi="Times New Roman" w:cs="Times New Roman"/>
          <w:sz w:val="20"/>
          <w:szCs w:val="20"/>
          <w:lang w:val="fr-FR"/>
        </w:rPr>
        <w:t> </w:t>
      </w:r>
      <w:r w:rsidR="00BE079D" w:rsidRPr="001D0BC0">
        <w:rPr>
          <w:rFonts w:ascii="Times New Roman" w:eastAsia="Times New Roman" w:hAnsi="Times New Roman" w:cs="Times New Roman"/>
          <w:sz w:val="20"/>
          <w:szCs w:val="20"/>
          <w:lang w:val="bg-BG"/>
        </w:rPr>
        <w:t xml:space="preserve">Ако Съдът установи нарушение на Конвенцията или на Протоколите към нея и ако вътрешното право на съответната </w:t>
      </w:r>
      <w:r w:rsidR="00BE079D" w:rsidRPr="00773AFF">
        <w:rPr>
          <w:rFonts w:ascii="Times New Roman" w:eastAsia="Times New Roman" w:hAnsi="Times New Roman" w:cs="Times New Roman"/>
          <w:sz w:val="20"/>
          <w:szCs w:val="20"/>
        </w:rPr>
        <w:t>Β</w:t>
      </w:r>
      <w:proofErr w:type="spellStart"/>
      <w:r w:rsidR="00BE079D" w:rsidRPr="001D0BC0">
        <w:rPr>
          <w:rFonts w:ascii="Times New Roman" w:eastAsia="Times New Roman" w:hAnsi="Times New Roman" w:cs="Times New Roman"/>
          <w:sz w:val="20"/>
          <w:szCs w:val="20"/>
          <w:lang w:val="bg-BG"/>
        </w:rPr>
        <w:t>исокодоговаряща</w:t>
      </w:r>
      <w:proofErr w:type="spellEnd"/>
      <w:r w:rsidR="00BE079D" w:rsidRPr="001D0BC0">
        <w:rPr>
          <w:rFonts w:ascii="Times New Roman" w:eastAsia="Times New Roman" w:hAnsi="Times New Roman" w:cs="Times New Roman"/>
          <w:sz w:val="20"/>
          <w:szCs w:val="20"/>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Fonts w:ascii="Times New Roman" w:hAnsi="Times New Roman" w:cs="Times New Roman"/>
          <w:sz w:val="20"/>
          <w:szCs w:val="20"/>
          <w:lang w:val="bg-BG"/>
        </w:rPr>
        <w:t>“</w:t>
      </w:r>
    </w:p>
    <w:p w14:paraId="4D8CD5F7" w14:textId="7B65CFB1" w:rsidR="00593CCF" w:rsidRPr="00593CCF" w:rsidRDefault="00E34E6D" w:rsidP="0049489F">
      <w:pPr>
        <w:pStyle w:val="ListParagraph"/>
        <w:numPr>
          <w:ilvl w:val="0"/>
          <w:numId w:val="15"/>
        </w:numPr>
        <w:ind w:left="0" w:firstLine="349"/>
        <w:rPr>
          <w:lang w:val="bg-BG"/>
        </w:rPr>
      </w:pPr>
      <w:r w:rsidRPr="00593CCF">
        <w:rPr>
          <w:lang w:val="bg-BG"/>
        </w:rPr>
        <w:t>Жалбоподателят счита, че констатиране</w:t>
      </w:r>
      <w:r w:rsidR="005F4661">
        <w:rPr>
          <w:lang w:val="bg-BG"/>
        </w:rPr>
        <w:t>то</w:t>
      </w:r>
      <w:r w:rsidRPr="00593CCF">
        <w:rPr>
          <w:lang w:val="bg-BG"/>
        </w:rPr>
        <w:t xml:space="preserve"> на нарушение на неговите права, гарантирани от чл. 3 от Конвенцията</w:t>
      </w:r>
      <w:r w:rsidR="00041886" w:rsidRPr="00593CCF">
        <w:rPr>
          <w:lang w:val="bg-BG"/>
        </w:rPr>
        <w:t>,</w:t>
      </w:r>
      <w:r w:rsidRPr="00593CCF">
        <w:rPr>
          <w:lang w:val="bg-BG"/>
        </w:rPr>
        <w:t xml:space="preserve"> би представлявало достатъчно справедливо </w:t>
      </w:r>
      <w:r w:rsidR="007F3869">
        <w:rPr>
          <w:lang w:val="bg-BG"/>
        </w:rPr>
        <w:t>обезщетение за</w:t>
      </w:r>
      <w:r w:rsidRPr="00593CCF">
        <w:rPr>
          <w:lang w:val="bg-BG"/>
        </w:rPr>
        <w:t xml:space="preserve"> </w:t>
      </w:r>
      <w:r w:rsidR="00041886" w:rsidRPr="00593CCF">
        <w:rPr>
          <w:lang w:val="bg-BG"/>
        </w:rPr>
        <w:t>неимуществен</w:t>
      </w:r>
      <w:r w:rsidR="006C352C">
        <w:rPr>
          <w:lang w:val="bg-BG"/>
        </w:rPr>
        <w:t>и</w:t>
      </w:r>
      <w:r w:rsidR="00041886" w:rsidRPr="00593CCF">
        <w:rPr>
          <w:lang w:val="bg-BG"/>
        </w:rPr>
        <w:t xml:space="preserve"> </w:t>
      </w:r>
      <w:r w:rsidRPr="00593CCF">
        <w:rPr>
          <w:lang w:val="bg-BG"/>
        </w:rPr>
        <w:t>вред</w:t>
      </w:r>
      <w:r w:rsidR="006C352C">
        <w:rPr>
          <w:lang w:val="bg-BG"/>
        </w:rPr>
        <w:t>и</w:t>
      </w:r>
      <w:r w:rsidRPr="00593CCF">
        <w:rPr>
          <w:lang w:val="bg-BG"/>
        </w:rPr>
        <w:t xml:space="preserve">. Той също </w:t>
      </w:r>
      <w:r w:rsidR="006C352C">
        <w:rPr>
          <w:lang w:val="bg-BG"/>
        </w:rPr>
        <w:t>претендира за</w:t>
      </w:r>
      <w:r w:rsidRPr="00593CCF">
        <w:rPr>
          <w:lang w:val="bg-BG"/>
        </w:rPr>
        <w:t xml:space="preserve"> равностойн</w:t>
      </w:r>
      <w:r w:rsidR="006C352C">
        <w:rPr>
          <w:lang w:val="bg-BG"/>
        </w:rPr>
        <w:t>остта</w:t>
      </w:r>
      <w:r w:rsidRPr="00593CCF">
        <w:rPr>
          <w:lang w:val="bg-BG"/>
        </w:rPr>
        <w:t xml:space="preserve"> на заплатите, които би получил, ако не</w:t>
      </w:r>
      <w:r w:rsidR="00A67313" w:rsidRPr="00593CCF">
        <w:rPr>
          <w:lang w:val="bg-BG"/>
        </w:rPr>
        <w:t xml:space="preserve"> </w:t>
      </w:r>
      <w:r w:rsidR="006C352C">
        <w:rPr>
          <w:lang w:val="bg-BG"/>
        </w:rPr>
        <w:t>е</w:t>
      </w:r>
      <w:r w:rsidR="006C352C" w:rsidRPr="00593CCF">
        <w:rPr>
          <w:lang w:val="bg-BG"/>
        </w:rPr>
        <w:t xml:space="preserve"> </w:t>
      </w:r>
      <w:r w:rsidR="00A67313" w:rsidRPr="00593CCF">
        <w:rPr>
          <w:lang w:val="bg-BG"/>
        </w:rPr>
        <w:t>бил</w:t>
      </w:r>
      <w:r w:rsidRPr="00593CCF">
        <w:rPr>
          <w:lang w:val="bg-BG"/>
        </w:rPr>
        <w:t xml:space="preserve"> в затвора, без </w:t>
      </w:r>
      <w:r w:rsidR="002575F3" w:rsidRPr="00593CCF">
        <w:rPr>
          <w:lang w:val="bg-BG"/>
        </w:rPr>
        <w:t xml:space="preserve">да </w:t>
      </w:r>
      <w:r w:rsidR="0028774B" w:rsidRPr="00593CCF">
        <w:rPr>
          <w:lang w:val="bg-BG"/>
        </w:rPr>
        <w:t xml:space="preserve">уточни исканата сума. </w:t>
      </w:r>
    </w:p>
    <w:p w14:paraId="2AFEF76B" w14:textId="320C55E5" w:rsidR="00593CCF" w:rsidRPr="00593CCF" w:rsidRDefault="00475C69" w:rsidP="0049489F">
      <w:pPr>
        <w:pStyle w:val="ListParagraph"/>
        <w:numPr>
          <w:ilvl w:val="0"/>
          <w:numId w:val="15"/>
        </w:numPr>
        <w:ind w:left="0" w:firstLine="349"/>
        <w:rPr>
          <w:lang w:val="bg-BG"/>
        </w:rPr>
      </w:pPr>
      <w:r w:rsidRPr="00593CCF">
        <w:rPr>
          <w:lang w:val="bg-BG"/>
        </w:rPr>
        <w:t>Правителството се противопоставя на претенцията на жалбоподателя и счита, че негов</w:t>
      </w:r>
      <w:r w:rsidR="00654E61" w:rsidRPr="00593CCF">
        <w:rPr>
          <w:lang w:val="bg-BG"/>
        </w:rPr>
        <w:t>ият иск</w:t>
      </w:r>
      <w:r w:rsidRPr="00593CCF">
        <w:rPr>
          <w:lang w:val="bg-BG"/>
        </w:rPr>
        <w:t xml:space="preserve"> </w:t>
      </w:r>
      <w:r w:rsidR="00041886" w:rsidRPr="00593CCF">
        <w:rPr>
          <w:lang w:val="bg-BG"/>
        </w:rPr>
        <w:t>за</w:t>
      </w:r>
      <w:r w:rsidRPr="00593CCF">
        <w:rPr>
          <w:lang w:val="bg-BG"/>
        </w:rPr>
        <w:t xml:space="preserve"> </w:t>
      </w:r>
      <w:r w:rsidR="00041886" w:rsidRPr="00593CCF">
        <w:rPr>
          <w:lang w:val="bg-BG"/>
        </w:rPr>
        <w:t>имуществен</w:t>
      </w:r>
      <w:r w:rsidR="00ED1A63" w:rsidRPr="00593CCF">
        <w:rPr>
          <w:lang w:val="bg-BG"/>
        </w:rPr>
        <w:t>и</w:t>
      </w:r>
      <w:r w:rsidRPr="00593CCF">
        <w:rPr>
          <w:lang w:val="bg-BG"/>
        </w:rPr>
        <w:t xml:space="preserve"> вред</w:t>
      </w:r>
      <w:r w:rsidR="00ED1A63" w:rsidRPr="00593CCF">
        <w:rPr>
          <w:lang w:val="bg-BG"/>
        </w:rPr>
        <w:t>и</w:t>
      </w:r>
      <w:r w:rsidRPr="00593CCF">
        <w:rPr>
          <w:lang w:val="bg-BG"/>
        </w:rPr>
        <w:t xml:space="preserve"> е </w:t>
      </w:r>
      <w:r w:rsidR="00F242D1" w:rsidRPr="00593CCF">
        <w:rPr>
          <w:lang w:val="bg-BG"/>
        </w:rPr>
        <w:t>неосновател</w:t>
      </w:r>
      <w:r w:rsidR="00654E61" w:rsidRPr="00593CCF">
        <w:rPr>
          <w:lang w:val="bg-BG"/>
        </w:rPr>
        <w:t>е</w:t>
      </w:r>
      <w:r w:rsidR="00F242D1" w:rsidRPr="00593CCF">
        <w:rPr>
          <w:lang w:val="bg-BG"/>
        </w:rPr>
        <w:t xml:space="preserve">н и </w:t>
      </w:r>
      <w:r w:rsidR="006A4075" w:rsidRPr="00593CCF">
        <w:rPr>
          <w:lang w:val="bg-BG"/>
        </w:rPr>
        <w:t>недоказан</w:t>
      </w:r>
      <w:r w:rsidR="00F242D1" w:rsidRPr="00593CCF">
        <w:rPr>
          <w:lang w:val="bg-BG"/>
        </w:rPr>
        <w:t xml:space="preserve">. </w:t>
      </w:r>
    </w:p>
    <w:p w14:paraId="053EA67C" w14:textId="36F8F2E9" w:rsidR="00593CCF" w:rsidRPr="00593CCF" w:rsidRDefault="00654E61" w:rsidP="0049489F">
      <w:pPr>
        <w:pStyle w:val="ListParagraph"/>
        <w:numPr>
          <w:ilvl w:val="0"/>
          <w:numId w:val="15"/>
        </w:numPr>
        <w:ind w:left="0" w:firstLine="349"/>
        <w:rPr>
          <w:lang w:val="bg-BG"/>
        </w:rPr>
      </w:pPr>
      <w:r w:rsidRPr="00593CCF">
        <w:rPr>
          <w:lang w:val="bg-BG"/>
        </w:rPr>
        <w:t xml:space="preserve">Съдът не вижда никаква причинно-следствена връзка между установените нарушения и </w:t>
      </w:r>
      <w:proofErr w:type="spellStart"/>
      <w:r w:rsidRPr="00593CCF">
        <w:rPr>
          <w:lang w:val="bg-BG"/>
        </w:rPr>
        <w:t>твърдян</w:t>
      </w:r>
      <w:r w:rsidR="00ED1A63" w:rsidRPr="00593CCF">
        <w:rPr>
          <w:lang w:val="bg-BG"/>
        </w:rPr>
        <w:t>ите</w:t>
      </w:r>
      <w:proofErr w:type="spellEnd"/>
      <w:r w:rsidR="00ED1A63" w:rsidRPr="00593CCF">
        <w:rPr>
          <w:lang w:val="bg-BG"/>
        </w:rPr>
        <w:t xml:space="preserve"> </w:t>
      </w:r>
      <w:r w:rsidR="00041886" w:rsidRPr="00593CCF">
        <w:rPr>
          <w:lang w:val="bg-BG"/>
        </w:rPr>
        <w:t>имуществен</w:t>
      </w:r>
      <w:r w:rsidR="00ED1A63" w:rsidRPr="00593CCF">
        <w:rPr>
          <w:lang w:val="bg-BG"/>
        </w:rPr>
        <w:t>и</w:t>
      </w:r>
      <w:r w:rsidR="00041886" w:rsidRPr="00593CCF">
        <w:rPr>
          <w:lang w:val="bg-BG"/>
        </w:rPr>
        <w:t xml:space="preserve"> </w:t>
      </w:r>
      <w:r w:rsidRPr="00593CCF">
        <w:rPr>
          <w:lang w:val="bg-BG"/>
        </w:rPr>
        <w:t>вред</w:t>
      </w:r>
      <w:r w:rsidR="00ED1A63" w:rsidRPr="00593CCF">
        <w:rPr>
          <w:lang w:val="bg-BG"/>
        </w:rPr>
        <w:t>и</w:t>
      </w:r>
      <w:r w:rsidRPr="00593CCF">
        <w:rPr>
          <w:lang w:val="bg-BG"/>
        </w:rPr>
        <w:t xml:space="preserve"> и отхвърля това искане. </w:t>
      </w:r>
    </w:p>
    <w:p w14:paraId="4F858B95" w14:textId="15BFB4BE" w:rsidR="003407CB" w:rsidRPr="00593CCF" w:rsidRDefault="00F44F93" w:rsidP="0049489F">
      <w:pPr>
        <w:pStyle w:val="ListParagraph"/>
        <w:numPr>
          <w:ilvl w:val="0"/>
          <w:numId w:val="15"/>
        </w:numPr>
        <w:ind w:left="0" w:firstLine="349"/>
        <w:rPr>
          <w:lang w:val="bg-BG"/>
        </w:rPr>
      </w:pPr>
      <w:r w:rsidRPr="00593CCF">
        <w:rPr>
          <w:lang w:val="bg-BG"/>
        </w:rPr>
        <w:t xml:space="preserve">Що се отнася до обезщетението за </w:t>
      </w:r>
      <w:r w:rsidR="00041886" w:rsidRPr="00593CCF">
        <w:rPr>
          <w:lang w:val="bg-BG"/>
        </w:rPr>
        <w:t>неимуществен</w:t>
      </w:r>
      <w:r w:rsidR="00ED1A63" w:rsidRPr="00593CCF">
        <w:rPr>
          <w:lang w:val="bg-BG"/>
        </w:rPr>
        <w:t>и</w:t>
      </w:r>
      <w:r w:rsidR="00041886" w:rsidRPr="00593CCF">
        <w:rPr>
          <w:lang w:val="bg-BG"/>
        </w:rPr>
        <w:t xml:space="preserve"> </w:t>
      </w:r>
      <w:r w:rsidRPr="00593CCF">
        <w:rPr>
          <w:lang w:val="bg-BG"/>
        </w:rPr>
        <w:t>вред</w:t>
      </w:r>
      <w:r w:rsidR="00ED1A63" w:rsidRPr="00593CCF">
        <w:rPr>
          <w:lang w:val="bg-BG"/>
        </w:rPr>
        <w:t>и</w:t>
      </w:r>
      <w:r w:rsidRPr="00593CCF">
        <w:rPr>
          <w:lang w:val="bg-BG"/>
        </w:rPr>
        <w:t>, предвид позициите на страните, Съдът счита, че официалната констатация за нарушение на правата, гарантирани в чл. 3 от Конвенцията, в нейн</w:t>
      </w:r>
      <w:r w:rsidR="00ED1A63" w:rsidRPr="00593CCF">
        <w:rPr>
          <w:lang w:val="bg-BG"/>
        </w:rPr>
        <w:t xml:space="preserve">ия материален и </w:t>
      </w:r>
      <w:r w:rsidR="00A21A7F">
        <w:rPr>
          <w:lang w:val="bg-BG"/>
        </w:rPr>
        <w:t>процедурен</w:t>
      </w:r>
      <w:r w:rsidR="00A21A7F" w:rsidRPr="00593CCF">
        <w:rPr>
          <w:lang w:val="bg-BG"/>
        </w:rPr>
        <w:t xml:space="preserve"> </w:t>
      </w:r>
      <w:r w:rsidR="00586653" w:rsidRPr="00593CCF">
        <w:rPr>
          <w:lang w:val="bg-BG"/>
        </w:rPr>
        <w:t xml:space="preserve"> а</w:t>
      </w:r>
      <w:r w:rsidR="00ED1A63" w:rsidRPr="00593CCF">
        <w:rPr>
          <w:lang w:val="bg-BG"/>
        </w:rPr>
        <w:t>спект</w:t>
      </w:r>
      <w:r w:rsidRPr="00593CCF">
        <w:rPr>
          <w:lang w:val="bg-BG"/>
        </w:rPr>
        <w:t xml:space="preserve">, </w:t>
      </w:r>
      <w:r w:rsidR="00F975E5" w:rsidRPr="00593CCF">
        <w:rPr>
          <w:lang w:val="bg-BG"/>
        </w:rPr>
        <w:t xml:space="preserve">предоставя </w:t>
      </w:r>
      <w:r w:rsidRPr="00593CCF">
        <w:rPr>
          <w:lang w:val="bg-BG"/>
        </w:rPr>
        <w:t xml:space="preserve">достатъчно справедливо </w:t>
      </w:r>
      <w:r w:rsidR="007E1ACD">
        <w:rPr>
          <w:lang w:val="bg-BG"/>
        </w:rPr>
        <w:t>обезщетен</w:t>
      </w:r>
      <w:r w:rsidR="00035072">
        <w:rPr>
          <w:lang w:val="bg-BG"/>
        </w:rPr>
        <w:t>и</w:t>
      </w:r>
      <w:r w:rsidR="007E1ACD">
        <w:rPr>
          <w:lang w:val="bg-BG"/>
        </w:rPr>
        <w:t>е</w:t>
      </w:r>
      <w:r w:rsidR="007E1ACD" w:rsidRPr="00593CCF">
        <w:rPr>
          <w:lang w:val="bg-BG"/>
        </w:rPr>
        <w:t xml:space="preserve"> </w:t>
      </w:r>
      <w:r w:rsidRPr="00593CCF">
        <w:rPr>
          <w:lang w:val="bg-BG"/>
        </w:rPr>
        <w:t xml:space="preserve">в това отношение. </w:t>
      </w:r>
    </w:p>
    <w:p w14:paraId="5148B73B" w14:textId="76858DF3" w:rsidR="003407CB" w:rsidRPr="001D0BC0" w:rsidRDefault="00041886" w:rsidP="003407CB">
      <w:pPr>
        <w:keepNext/>
        <w:keepLines/>
        <w:spacing w:before="720" w:after="240"/>
        <w:outlineLvl w:val="0"/>
        <w:rPr>
          <w:rFonts w:asciiTheme="majorHAnsi" w:hAnsiTheme="majorHAnsi"/>
          <w:sz w:val="28"/>
          <w:lang w:val="bg-BG"/>
        </w:rPr>
      </w:pPr>
      <w:r>
        <w:rPr>
          <w:rFonts w:asciiTheme="majorHAnsi" w:hAnsiTheme="majorHAnsi"/>
          <w:sz w:val="28"/>
          <w:lang w:val="bg-BG"/>
        </w:rPr>
        <w:t>ПО ТЕЗИ СЪОБРАЖЕНИЯ</w:t>
      </w:r>
      <w:r w:rsidR="0090264A">
        <w:rPr>
          <w:rFonts w:asciiTheme="majorHAnsi" w:hAnsiTheme="majorHAnsi"/>
          <w:sz w:val="28"/>
          <w:lang w:val="bg-BG"/>
        </w:rPr>
        <w:t>,</w:t>
      </w:r>
      <w:r>
        <w:rPr>
          <w:rFonts w:asciiTheme="majorHAnsi" w:hAnsiTheme="majorHAnsi"/>
          <w:sz w:val="28"/>
          <w:lang w:val="bg-BG"/>
        </w:rPr>
        <w:t xml:space="preserve"> СЪДЪТ ЕДИНОДУШНО</w:t>
      </w:r>
      <w:r w:rsidR="00AD405F">
        <w:rPr>
          <w:rFonts w:asciiTheme="majorHAnsi" w:hAnsiTheme="majorHAnsi"/>
          <w:sz w:val="28"/>
          <w:lang w:val="bg-BG"/>
        </w:rPr>
        <w:t xml:space="preserve"> </w:t>
      </w:r>
    </w:p>
    <w:p w14:paraId="6DAA460C" w14:textId="728662B4" w:rsidR="003407CB" w:rsidRPr="001D0BC0" w:rsidRDefault="001C0A0E" w:rsidP="001C0A0E">
      <w:pPr>
        <w:ind w:left="340" w:hanging="340"/>
        <w:rPr>
          <w:lang w:val="bg-BG"/>
        </w:rPr>
      </w:pPr>
      <w:r w:rsidRPr="001D0BC0">
        <w:rPr>
          <w:lang w:val="bg-BG"/>
        </w:rPr>
        <w:t>1.</w:t>
      </w:r>
      <w:r>
        <w:rPr>
          <w:i/>
          <w:lang w:val="fr-FR"/>
        </w:rPr>
        <w:t>  </w:t>
      </w:r>
      <w:r w:rsidR="00AD405F">
        <w:rPr>
          <w:i/>
          <w:lang w:val="bg-BG"/>
        </w:rPr>
        <w:t xml:space="preserve">Обявява </w:t>
      </w:r>
      <w:r w:rsidR="00AD405F">
        <w:rPr>
          <w:lang w:val="bg-BG"/>
        </w:rPr>
        <w:t xml:space="preserve">жалбата за допустима </w:t>
      </w:r>
      <w:r w:rsidR="00586653">
        <w:rPr>
          <w:lang w:val="bg-BG"/>
        </w:rPr>
        <w:t xml:space="preserve">по отношение на </w:t>
      </w:r>
      <w:r w:rsidR="0090264A">
        <w:rPr>
          <w:lang w:val="bg-BG"/>
        </w:rPr>
        <w:t>оплакванията</w:t>
      </w:r>
      <w:r w:rsidR="00586653">
        <w:rPr>
          <w:lang w:val="bg-BG"/>
        </w:rPr>
        <w:t xml:space="preserve"> </w:t>
      </w:r>
      <w:r w:rsidR="0090264A">
        <w:rPr>
          <w:lang w:val="bg-BG"/>
        </w:rPr>
        <w:t>по</w:t>
      </w:r>
      <w:r w:rsidR="00586653">
        <w:rPr>
          <w:lang w:val="bg-BG"/>
        </w:rPr>
        <w:t xml:space="preserve"> </w:t>
      </w:r>
      <w:r w:rsidR="00AD405F">
        <w:rPr>
          <w:lang w:val="bg-BG"/>
        </w:rPr>
        <w:t>чл.</w:t>
      </w:r>
      <w:r w:rsidR="003407CB" w:rsidRPr="001D0BC0">
        <w:rPr>
          <w:lang w:val="bg-BG"/>
        </w:rPr>
        <w:t xml:space="preserve"> 3 </w:t>
      </w:r>
      <w:r w:rsidR="00AD405F">
        <w:rPr>
          <w:lang w:val="bg-BG"/>
        </w:rPr>
        <w:t>от Конвенцията</w:t>
      </w:r>
      <w:r w:rsidR="003407CB" w:rsidRPr="001D0BC0">
        <w:rPr>
          <w:lang w:val="bg-BG"/>
        </w:rPr>
        <w:t>;</w:t>
      </w:r>
    </w:p>
    <w:p w14:paraId="384E1E9D" w14:textId="77777777" w:rsidR="003407CB" w:rsidRPr="001D0BC0" w:rsidRDefault="003407CB" w:rsidP="003407CB">
      <w:pPr>
        <w:ind w:left="340"/>
        <w:rPr>
          <w:lang w:val="bg-BG"/>
        </w:rPr>
      </w:pPr>
    </w:p>
    <w:p w14:paraId="27F94860" w14:textId="258C2650" w:rsidR="003407CB" w:rsidRPr="001D0BC0" w:rsidRDefault="001C0A0E" w:rsidP="001C0A0E">
      <w:pPr>
        <w:ind w:left="340" w:hanging="340"/>
        <w:rPr>
          <w:lang w:val="bg-BG"/>
        </w:rPr>
      </w:pPr>
      <w:r w:rsidRPr="001D0BC0">
        <w:rPr>
          <w:lang w:val="bg-BG"/>
        </w:rPr>
        <w:t>2.</w:t>
      </w:r>
      <w:r>
        <w:rPr>
          <w:i/>
          <w:lang w:val="fr-FR"/>
        </w:rPr>
        <w:t>  </w:t>
      </w:r>
      <w:r w:rsidR="00F975E5">
        <w:rPr>
          <w:i/>
          <w:lang w:val="bg-BG"/>
        </w:rPr>
        <w:t>Приема</w:t>
      </w:r>
      <w:r w:rsidR="00631A68">
        <w:rPr>
          <w:i/>
          <w:lang w:val="bg-BG"/>
        </w:rPr>
        <w:t xml:space="preserve">, </w:t>
      </w:r>
      <w:r w:rsidR="00631A68">
        <w:rPr>
          <w:lang w:val="bg-BG"/>
        </w:rPr>
        <w:t xml:space="preserve">че </w:t>
      </w:r>
      <w:r w:rsidR="0090264A">
        <w:rPr>
          <w:lang w:val="bg-BG"/>
        </w:rPr>
        <w:t xml:space="preserve">е налице </w:t>
      </w:r>
      <w:r w:rsidR="00631A68">
        <w:rPr>
          <w:lang w:val="bg-BG"/>
        </w:rPr>
        <w:t xml:space="preserve">нарушение на чл. </w:t>
      </w:r>
      <w:r w:rsidR="003407CB" w:rsidRPr="001D0BC0">
        <w:rPr>
          <w:lang w:val="bg-BG"/>
        </w:rPr>
        <w:t xml:space="preserve">3 </w:t>
      </w:r>
      <w:r w:rsidR="00631A68">
        <w:rPr>
          <w:lang w:val="bg-BG"/>
        </w:rPr>
        <w:t>от Конвенцията в материалната му част</w:t>
      </w:r>
      <w:r w:rsidR="003407CB" w:rsidRPr="001D0BC0">
        <w:rPr>
          <w:lang w:val="bg-BG"/>
        </w:rPr>
        <w:t>;</w:t>
      </w:r>
    </w:p>
    <w:p w14:paraId="215A4E76" w14:textId="77777777" w:rsidR="003407CB" w:rsidRPr="001D0BC0" w:rsidRDefault="003407CB" w:rsidP="003407CB">
      <w:pPr>
        <w:ind w:left="340"/>
        <w:rPr>
          <w:lang w:val="bg-BG"/>
        </w:rPr>
      </w:pPr>
    </w:p>
    <w:p w14:paraId="2080D890" w14:textId="40554EF2" w:rsidR="003407CB" w:rsidRPr="001D0BC0" w:rsidRDefault="001C0A0E" w:rsidP="001C0A0E">
      <w:pPr>
        <w:ind w:left="340" w:hanging="340"/>
        <w:rPr>
          <w:lang w:val="bg-BG"/>
        </w:rPr>
      </w:pPr>
      <w:r w:rsidRPr="001D0BC0">
        <w:rPr>
          <w:lang w:val="bg-BG"/>
        </w:rPr>
        <w:t>3.</w:t>
      </w:r>
      <w:r>
        <w:rPr>
          <w:i/>
          <w:lang w:val="fr-FR"/>
        </w:rPr>
        <w:t>  </w:t>
      </w:r>
      <w:r w:rsidR="00F975E5">
        <w:rPr>
          <w:i/>
          <w:lang w:val="bg-BG"/>
        </w:rPr>
        <w:t>Приема</w:t>
      </w:r>
      <w:r w:rsidR="00631A68">
        <w:rPr>
          <w:i/>
          <w:lang w:val="bg-BG"/>
        </w:rPr>
        <w:t xml:space="preserve">, </w:t>
      </w:r>
      <w:r w:rsidR="00631A68">
        <w:rPr>
          <w:lang w:val="bg-BG"/>
        </w:rPr>
        <w:t xml:space="preserve">че </w:t>
      </w:r>
      <w:r w:rsidR="003D0A9E">
        <w:rPr>
          <w:lang w:val="bg-BG"/>
        </w:rPr>
        <w:t xml:space="preserve">е налице </w:t>
      </w:r>
      <w:r w:rsidR="00631A68">
        <w:rPr>
          <w:lang w:val="bg-BG"/>
        </w:rPr>
        <w:t>нарушение на чл.</w:t>
      </w:r>
      <w:r w:rsidR="003407CB" w:rsidRPr="001D0BC0">
        <w:rPr>
          <w:lang w:val="bg-BG"/>
        </w:rPr>
        <w:t xml:space="preserve"> 3 </w:t>
      </w:r>
      <w:r w:rsidR="00631A68">
        <w:rPr>
          <w:lang w:val="bg-BG"/>
        </w:rPr>
        <w:t xml:space="preserve">от Конвенцията в </w:t>
      </w:r>
      <w:r w:rsidR="003D0A9E">
        <w:rPr>
          <w:lang w:val="bg-BG"/>
        </w:rPr>
        <w:t>процед</w:t>
      </w:r>
      <w:r w:rsidR="004600DD">
        <w:rPr>
          <w:lang w:val="bg-BG"/>
        </w:rPr>
        <w:t>урната</w:t>
      </w:r>
      <w:r w:rsidR="003D0A9E">
        <w:rPr>
          <w:lang w:val="bg-BG"/>
        </w:rPr>
        <w:t xml:space="preserve"> </w:t>
      </w:r>
      <w:r w:rsidR="00631A68">
        <w:rPr>
          <w:lang w:val="bg-BG"/>
        </w:rPr>
        <w:t>му част</w:t>
      </w:r>
      <w:r w:rsidR="003407CB" w:rsidRPr="001D0BC0">
        <w:rPr>
          <w:lang w:val="bg-BG"/>
        </w:rPr>
        <w:t>;</w:t>
      </w:r>
    </w:p>
    <w:p w14:paraId="0A00E209" w14:textId="77777777" w:rsidR="003407CB" w:rsidRPr="001D0BC0" w:rsidRDefault="003407CB" w:rsidP="003407CB">
      <w:pPr>
        <w:ind w:left="340"/>
        <w:rPr>
          <w:lang w:val="bg-BG"/>
        </w:rPr>
      </w:pPr>
    </w:p>
    <w:p w14:paraId="5EEC1EF3" w14:textId="70B64530" w:rsidR="003407CB" w:rsidRPr="001D0BC0" w:rsidRDefault="001C0A0E" w:rsidP="001C0A0E">
      <w:pPr>
        <w:ind w:left="340" w:hanging="340"/>
        <w:rPr>
          <w:lang w:val="bg-BG"/>
        </w:rPr>
      </w:pPr>
      <w:r w:rsidRPr="001D0BC0">
        <w:rPr>
          <w:lang w:val="bg-BG"/>
        </w:rPr>
        <w:t>4.</w:t>
      </w:r>
      <w:r>
        <w:rPr>
          <w:i/>
          <w:lang w:val="fr-FR"/>
        </w:rPr>
        <w:t>  </w:t>
      </w:r>
      <w:r w:rsidR="00F975E5">
        <w:rPr>
          <w:i/>
          <w:lang w:val="bg-BG"/>
        </w:rPr>
        <w:t>Приема</w:t>
      </w:r>
      <w:r w:rsidR="00005302">
        <w:rPr>
          <w:i/>
          <w:lang w:val="bg-BG"/>
        </w:rPr>
        <w:t xml:space="preserve">, </w:t>
      </w:r>
      <w:r w:rsidR="00005302">
        <w:rPr>
          <w:lang w:val="bg-BG"/>
        </w:rPr>
        <w:t>че констатация</w:t>
      </w:r>
      <w:r w:rsidR="007E1ACD">
        <w:rPr>
          <w:lang w:val="bg-BG"/>
        </w:rPr>
        <w:t>та</w:t>
      </w:r>
      <w:r w:rsidR="00005302">
        <w:rPr>
          <w:lang w:val="bg-BG"/>
        </w:rPr>
        <w:t xml:space="preserve"> </w:t>
      </w:r>
      <w:r w:rsidR="007E1ACD">
        <w:rPr>
          <w:lang w:val="bg-BG"/>
        </w:rPr>
        <w:t xml:space="preserve">на </w:t>
      </w:r>
      <w:r w:rsidR="00005302">
        <w:rPr>
          <w:lang w:val="bg-BG"/>
        </w:rPr>
        <w:t xml:space="preserve">нарушения на чл. 3 в неговата материална и </w:t>
      </w:r>
      <w:r w:rsidR="007E1ACD">
        <w:rPr>
          <w:lang w:val="bg-BG"/>
        </w:rPr>
        <w:t xml:space="preserve">процедурна </w:t>
      </w:r>
      <w:r w:rsidR="00005302">
        <w:rPr>
          <w:lang w:val="bg-BG"/>
        </w:rPr>
        <w:t>част</w:t>
      </w:r>
      <w:r w:rsidR="007E1ACD">
        <w:rPr>
          <w:lang w:val="bg-BG"/>
        </w:rPr>
        <w:t>, сами по себе си са</w:t>
      </w:r>
      <w:r w:rsidR="00005302">
        <w:rPr>
          <w:lang w:val="bg-BG"/>
        </w:rPr>
        <w:t xml:space="preserve"> достатъчно справедливо </w:t>
      </w:r>
      <w:r w:rsidR="00586653">
        <w:rPr>
          <w:lang w:val="bg-BG"/>
        </w:rPr>
        <w:t xml:space="preserve"> обезщетение </w:t>
      </w:r>
      <w:r w:rsidR="00005302">
        <w:rPr>
          <w:lang w:val="bg-BG"/>
        </w:rPr>
        <w:t xml:space="preserve">за </w:t>
      </w:r>
      <w:r w:rsidR="00684B85">
        <w:rPr>
          <w:lang w:val="bg-BG"/>
        </w:rPr>
        <w:t>неимуществена</w:t>
      </w:r>
      <w:r w:rsidR="00586653">
        <w:rPr>
          <w:lang w:val="bg-BG"/>
        </w:rPr>
        <w:t>та</w:t>
      </w:r>
      <w:r w:rsidR="00684B85">
        <w:rPr>
          <w:lang w:val="bg-BG"/>
        </w:rPr>
        <w:t xml:space="preserve"> </w:t>
      </w:r>
      <w:r w:rsidR="00005302">
        <w:rPr>
          <w:lang w:val="bg-BG"/>
        </w:rPr>
        <w:t xml:space="preserve">вреда, претърпяна от жалбоподателя; </w:t>
      </w:r>
    </w:p>
    <w:p w14:paraId="236C4C83" w14:textId="77777777" w:rsidR="003407CB" w:rsidRPr="001D0BC0" w:rsidRDefault="003407CB" w:rsidP="003407CB">
      <w:pPr>
        <w:ind w:left="346"/>
        <w:rPr>
          <w:lang w:val="bg-BG"/>
        </w:rPr>
      </w:pPr>
    </w:p>
    <w:p w14:paraId="0CBFF737" w14:textId="10E81956" w:rsidR="003407CB" w:rsidRPr="001D0BC0" w:rsidRDefault="001C0A0E" w:rsidP="001C0A0E">
      <w:pPr>
        <w:ind w:left="340" w:hanging="340"/>
        <w:rPr>
          <w:lang w:val="bg-BG"/>
        </w:rPr>
      </w:pPr>
      <w:r w:rsidRPr="001D0BC0">
        <w:rPr>
          <w:lang w:val="bg-BG"/>
        </w:rPr>
        <w:t>5.</w:t>
      </w:r>
      <w:r>
        <w:rPr>
          <w:i/>
          <w:lang w:val="fr-FR"/>
        </w:rPr>
        <w:t>  </w:t>
      </w:r>
      <w:r w:rsidR="00897628">
        <w:rPr>
          <w:i/>
          <w:lang w:val="bg-BG"/>
        </w:rPr>
        <w:t xml:space="preserve">Отхвърля </w:t>
      </w:r>
      <w:r w:rsidR="009549BE" w:rsidRPr="009549BE">
        <w:rPr>
          <w:lang w:val="bg-BG"/>
        </w:rPr>
        <w:t xml:space="preserve">останалата част от претенцията за </w:t>
      </w:r>
      <w:r w:rsidR="00897628">
        <w:rPr>
          <w:lang w:val="bg-BG"/>
        </w:rPr>
        <w:t xml:space="preserve">справедливо </w:t>
      </w:r>
      <w:r w:rsidR="00586653">
        <w:rPr>
          <w:lang w:val="bg-BG"/>
        </w:rPr>
        <w:t xml:space="preserve"> обезщетение</w:t>
      </w:r>
      <w:r w:rsidR="006D77FA">
        <w:rPr>
          <w:lang w:val="bg-BG"/>
        </w:rPr>
        <w:t>.</w:t>
      </w:r>
    </w:p>
    <w:p w14:paraId="3B7BA03E" w14:textId="7B5B9D7D" w:rsidR="006D77FA" w:rsidRPr="006D77FA" w:rsidRDefault="006D77FA" w:rsidP="006D77FA">
      <w:pPr>
        <w:pStyle w:val="JuParaLast"/>
        <w:rPr>
          <w:lang w:val="bg-BG"/>
        </w:rPr>
      </w:pPr>
      <w:r>
        <w:rPr>
          <w:lang w:val="bg-BG"/>
        </w:rPr>
        <w:t>Съставено на френски език</w:t>
      </w:r>
      <w:r w:rsidR="00DF5D08">
        <w:rPr>
          <w:lang w:val="bg-BG"/>
        </w:rPr>
        <w:t xml:space="preserve"> и</w:t>
      </w:r>
      <w:r>
        <w:rPr>
          <w:lang w:val="bg-BG"/>
        </w:rPr>
        <w:t xml:space="preserve"> </w:t>
      </w:r>
      <w:r w:rsidR="00972017">
        <w:rPr>
          <w:lang w:val="bg-BG"/>
        </w:rPr>
        <w:t xml:space="preserve">оповестено </w:t>
      </w:r>
      <w:r>
        <w:rPr>
          <w:lang w:val="bg-BG"/>
        </w:rPr>
        <w:t>п</w:t>
      </w:r>
      <w:r w:rsidR="00684B85">
        <w:rPr>
          <w:lang w:val="bg-BG"/>
        </w:rPr>
        <w:t xml:space="preserve">исмено </w:t>
      </w:r>
      <w:r>
        <w:rPr>
          <w:lang w:val="bg-BG"/>
        </w:rPr>
        <w:t>на 6 октомври</w:t>
      </w:r>
      <w:r w:rsidRPr="001D0BC0">
        <w:rPr>
          <w:lang w:val="bg-BG"/>
        </w:rPr>
        <w:t xml:space="preserve"> 2015</w:t>
      </w:r>
      <w:r>
        <w:rPr>
          <w:lang w:val="bg-BG"/>
        </w:rPr>
        <w:t xml:space="preserve"> г.</w:t>
      </w:r>
      <w:r w:rsidRPr="001D0BC0">
        <w:rPr>
          <w:lang w:val="bg-BG"/>
        </w:rPr>
        <w:t xml:space="preserve"> </w:t>
      </w:r>
      <w:r>
        <w:rPr>
          <w:lang w:val="bg-BG"/>
        </w:rPr>
        <w:t xml:space="preserve">в </w:t>
      </w:r>
      <w:r w:rsidR="00DF5D08">
        <w:rPr>
          <w:lang w:val="bg-BG"/>
        </w:rPr>
        <w:t xml:space="preserve">съответствие с </w:t>
      </w:r>
      <w:r w:rsidR="00972017">
        <w:rPr>
          <w:lang w:val="bg-BG"/>
        </w:rPr>
        <w:t>п</w:t>
      </w:r>
      <w:r w:rsidR="00DF5D08">
        <w:rPr>
          <w:lang w:val="bg-BG"/>
        </w:rPr>
        <w:t>равило</w:t>
      </w:r>
      <w:r>
        <w:rPr>
          <w:lang w:val="bg-BG"/>
        </w:rPr>
        <w:t xml:space="preserve"> </w:t>
      </w:r>
      <w:r w:rsidRPr="001D0BC0">
        <w:rPr>
          <w:lang w:val="bg-BG"/>
        </w:rPr>
        <w:t xml:space="preserve">77 §§ 2 </w:t>
      </w:r>
      <w:r>
        <w:rPr>
          <w:lang w:val="bg-BG"/>
        </w:rPr>
        <w:t>и</w:t>
      </w:r>
      <w:r w:rsidRPr="001D0BC0">
        <w:rPr>
          <w:lang w:val="bg-BG"/>
        </w:rPr>
        <w:t xml:space="preserve"> 3 </w:t>
      </w:r>
      <w:r>
        <w:rPr>
          <w:lang w:val="bg-BG"/>
        </w:rPr>
        <w:t xml:space="preserve">от </w:t>
      </w:r>
      <w:r w:rsidR="00684B85">
        <w:rPr>
          <w:lang w:val="bg-BG"/>
        </w:rPr>
        <w:t>П</w:t>
      </w:r>
      <w:r>
        <w:rPr>
          <w:lang w:val="bg-BG"/>
        </w:rPr>
        <w:t>равилника на Съда.</w:t>
      </w:r>
    </w:p>
    <w:p w14:paraId="10BF4B42" w14:textId="4E27770E" w:rsidR="004561C2" w:rsidRPr="00704A91" w:rsidRDefault="006D77FA" w:rsidP="00773AFF">
      <w:pPr>
        <w:keepNext/>
        <w:keepLines/>
        <w:tabs>
          <w:tab w:val="center" w:pos="851"/>
          <w:tab w:val="center" w:pos="6407"/>
        </w:tabs>
        <w:spacing w:before="720"/>
        <w:jc w:val="left"/>
        <w:rPr>
          <w:lang w:val="bg-BG"/>
        </w:rPr>
      </w:pPr>
      <w:proofErr w:type="spellStart"/>
      <w:r>
        <w:rPr>
          <w:lang w:val="bg-BG"/>
        </w:rPr>
        <w:t>Франсоаз</w:t>
      </w:r>
      <w:proofErr w:type="spellEnd"/>
      <w:r>
        <w:rPr>
          <w:lang w:val="bg-BG"/>
        </w:rPr>
        <w:t xml:space="preserve"> </w:t>
      </w:r>
      <w:proofErr w:type="spellStart"/>
      <w:r>
        <w:rPr>
          <w:lang w:val="bg-BG"/>
        </w:rPr>
        <w:t>Еленс-Пасо</w:t>
      </w:r>
      <w:proofErr w:type="spellEnd"/>
      <w:r>
        <w:rPr>
          <w:lang w:val="bg-BG"/>
        </w:rPr>
        <w:tab/>
      </w:r>
      <w:proofErr w:type="spellStart"/>
      <w:r>
        <w:rPr>
          <w:lang w:val="bg-BG"/>
        </w:rPr>
        <w:t>Гуидо</w:t>
      </w:r>
      <w:proofErr w:type="spellEnd"/>
      <w:r>
        <w:rPr>
          <w:lang w:val="bg-BG"/>
        </w:rPr>
        <w:t xml:space="preserve"> </w:t>
      </w:r>
      <w:proofErr w:type="spellStart"/>
      <w:r w:rsidR="00684B85">
        <w:rPr>
          <w:lang w:val="bg-BG"/>
        </w:rPr>
        <w:t>Р</w:t>
      </w:r>
      <w:r>
        <w:rPr>
          <w:lang w:val="bg-BG"/>
        </w:rPr>
        <w:t>аймонди</w:t>
      </w:r>
      <w:proofErr w:type="spellEnd"/>
      <w:r w:rsidR="003407CB" w:rsidRPr="001D0BC0">
        <w:rPr>
          <w:lang w:val="bg-BG"/>
        </w:rPr>
        <w:br/>
      </w:r>
      <w:r w:rsidR="003407CB" w:rsidRPr="001D0BC0">
        <w:rPr>
          <w:lang w:val="bg-BG"/>
        </w:rPr>
        <w:tab/>
      </w:r>
      <w:r w:rsidR="00972017">
        <w:rPr>
          <w:lang w:val="bg-BG"/>
        </w:rPr>
        <w:t>с</w:t>
      </w:r>
      <w:r w:rsidR="003E23CB">
        <w:rPr>
          <w:lang w:val="bg-BG"/>
        </w:rPr>
        <w:t>екретар</w:t>
      </w:r>
      <w:r w:rsidR="003E23CB">
        <w:rPr>
          <w:lang w:val="bg-BG"/>
        </w:rPr>
        <w:tab/>
      </w:r>
      <w:r w:rsidR="00972017">
        <w:rPr>
          <w:lang w:val="bg-BG"/>
        </w:rPr>
        <w:t>п</w:t>
      </w:r>
      <w:r w:rsidR="003E23CB">
        <w:rPr>
          <w:lang w:val="bg-BG"/>
        </w:rPr>
        <w:t>редседател</w:t>
      </w:r>
    </w:p>
    <w:sectPr w:rsidR="004561C2" w:rsidRPr="00704A91" w:rsidSect="00C114AF">
      <w:headerReference w:type="even" r:id="rId8"/>
      <w:headerReference w:type="default" r:id="rId9"/>
      <w:footerReference w:type="even" r:id="rId10"/>
      <w:footerReference w:type="default" r:id="rId11"/>
      <w:headerReference w:type="first" r:id="rId12"/>
      <w:footerReference w:type="first" r:id="rId13"/>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373D" w14:textId="77777777" w:rsidR="00860F2E" w:rsidRDefault="00860F2E" w:rsidP="002D2C99">
      <w:r>
        <w:separator/>
      </w:r>
    </w:p>
  </w:endnote>
  <w:endnote w:type="continuationSeparator" w:id="0">
    <w:p w14:paraId="54EC3D3F" w14:textId="77777777" w:rsidR="00860F2E" w:rsidRDefault="00860F2E" w:rsidP="002D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DD46" w14:textId="77777777" w:rsidR="009B7C06" w:rsidRDefault="009B7C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C108" w14:textId="77777777" w:rsidR="009B7C06" w:rsidRDefault="009B7C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3D2A" w14:textId="77777777" w:rsidR="009B7C06" w:rsidRDefault="009B7C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E2356" w14:textId="77777777" w:rsidR="00860F2E" w:rsidRDefault="00860F2E" w:rsidP="002D2C99">
      <w:r>
        <w:separator/>
      </w:r>
    </w:p>
  </w:footnote>
  <w:footnote w:type="continuationSeparator" w:id="0">
    <w:p w14:paraId="6663B7A3" w14:textId="77777777" w:rsidR="00860F2E" w:rsidRDefault="00860F2E" w:rsidP="002D2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DD61" w14:textId="0A612A45" w:rsidR="00D76054" w:rsidRPr="00F5432B" w:rsidRDefault="00D76054" w:rsidP="00F5432B">
    <w:pPr>
      <w:pStyle w:val="ECHRHeader"/>
      <w:rPr>
        <w:lang w:val="fr-F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sidR="009B7C06">
      <w:rPr>
        <w:rStyle w:val="PageNumber"/>
        <w:noProof/>
        <w:lang w:val="fr-FR"/>
      </w:rPr>
      <w:t>20</w:t>
    </w:r>
    <w:r>
      <w:rPr>
        <w:rStyle w:val="PageNumber"/>
        <w:lang w:val="fr-FR"/>
      </w:rPr>
      <w:fldChar w:fldCharType="end"/>
    </w:r>
    <w:r w:rsidRPr="00F5432B">
      <w:rPr>
        <w:lang w:val="fr-FR"/>
      </w:rPr>
      <w:tab/>
    </w:r>
    <w:r>
      <w:rPr>
        <w:lang w:val="bg-BG"/>
      </w:rPr>
      <w:t>РЕШЕНИЕ СТОЙКОВ срещу БЪЛГАРИЯ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065D" w14:textId="727DCA8F" w:rsidR="00D76054" w:rsidRPr="007100AD" w:rsidRDefault="00D76054" w:rsidP="00420F04">
    <w:pPr>
      <w:pStyle w:val="ECHRHeader"/>
    </w:pPr>
    <w:r>
      <w:tab/>
    </w:r>
    <w:r>
      <w:rPr>
        <w:lang w:val="bg-BG"/>
      </w:rPr>
      <w:t>РЕШЕНИЕ СТОЙКОВ срещу БЪЛГАРИЯ</w:t>
    </w:r>
    <w:r w:rsidRPr="007100AD">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9B7C06">
      <w:rPr>
        <w:rStyle w:val="PageNumber"/>
        <w:noProof/>
        <w:lang w:val="en-GB"/>
      </w:rPr>
      <w:t>19</w:t>
    </w:r>
    <w:r>
      <w:rPr>
        <w:rStyle w:val="PageNumber"/>
        <w:lang w:val="en-GB"/>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7332" w14:textId="77777777" w:rsidR="009B7C06" w:rsidRDefault="009B7C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08B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F25A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02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E60D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AA4F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221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F2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4B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84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C5F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524DB"/>
    <w:multiLevelType w:val="hybridMultilevel"/>
    <w:tmpl w:val="2E42F578"/>
    <w:lvl w:ilvl="0" w:tplc="DF1CC05E">
      <w:start w:val="52"/>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1" w15:restartNumberingAfterBreak="0">
    <w:nsid w:val="1736339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006F00"/>
    <w:multiLevelType w:val="hybridMultilevel"/>
    <w:tmpl w:val="5A4437BC"/>
    <w:lvl w:ilvl="0" w:tplc="DF1CC05E">
      <w:start w:val="5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B4233A6"/>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B63E8D"/>
    <w:multiLevelType w:val="hybridMultilevel"/>
    <w:tmpl w:val="FEE8BAEE"/>
    <w:lvl w:ilvl="0" w:tplc="DF1CC05E">
      <w:start w:val="52"/>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5" w15:restartNumberingAfterBreak="0">
    <w:nsid w:val="6FC815FE"/>
    <w:multiLevelType w:val="hybridMultilevel"/>
    <w:tmpl w:val="F2460ABE"/>
    <w:lvl w:ilvl="0" w:tplc="DF1CC05E">
      <w:start w:val="52"/>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6" w15:restartNumberingAfterBreak="0">
    <w:nsid w:val="70152AD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6"/>
  </w:num>
  <w:num w:numId="3">
    <w:abstractNumId w:val="13"/>
  </w:num>
  <w:num w:numId="4">
    <w:abstractNumId w:val="11"/>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0"/>
  </w:num>
  <w:num w:numId="17">
    <w:abstractNumId w:val="12"/>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3407CB"/>
    <w:rsid w:val="0000198E"/>
    <w:rsid w:val="00002BA3"/>
    <w:rsid w:val="000041F8"/>
    <w:rsid w:val="000042A8"/>
    <w:rsid w:val="00004308"/>
    <w:rsid w:val="00005302"/>
    <w:rsid w:val="00005BF0"/>
    <w:rsid w:val="0000691B"/>
    <w:rsid w:val="00007154"/>
    <w:rsid w:val="000103AE"/>
    <w:rsid w:val="00011D69"/>
    <w:rsid w:val="00012AD3"/>
    <w:rsid w:val="00015C2D"/>
    <w:rsid w:val="00015F00"/>
    <w:rsid w:val="00022C1D"/>
    <w:rsid w:val="00023D67"/>
    <w:rsid w:val="000322DB"/>
    <w:rsid w:val="00034987"/>
    <w:rsid w:val="00035072"/>
    <w:rsid w:val="00035E05"/>
    <w:rsid w:val="00041278"/>
    <w:rsid w:val="00041886"/>
    <w:rsid w:val="00046ED1"/>
    <w:rsid w:val="0005085E"/>
    <w:rsid w:val="00050D54"/>
    <w:rsid w:val="000602DF"/>
    <w:rsid w:val="00061B05"/>
    <w:rsid w:val="000632D5"/>
    <w:rsid w:val="000644EE"/>
    <w:rsid w:val="00064576"/>
    <w:rsid w:val="0007181F"/>
    <w:rsid w:val="00071DDC"/>
    <w:rsid w:val="00090933"/>
    <w:rsid w:val="000918A3"/>
    <w:rsid w:val="000925AD"/>
    <w:rsid w:val="000956F2"/>
    <w:rsid w:val="000A18AD"/>
    <w:rsid w:val="000A24EB"/>
    <w:rsid w:val="000A6F1D"/>
    <w:rsid w:val="000B3C75"/>
    <w:rsid w:val="000B6923"/>
    <w:rsid w:val="000C1CA3"/>
    <w:rsid w:val="000C4C62"/>
    <w:rsid w:val="000C5F3C"/>
    <w:rsid w:val="000C6DCC"/>
    <w:rsid w:val="000C7A64"/>
    <w:rsid w:val="000D1E6F"/>
    <w:rsid w:val="000D47AA"/>
    <w:rsid w:val="000D5A16"/>
    <w:rsid w:val="000D721F"/>
    <w:rsid w:val="000E0686"/>
    <w:rsid w:val="000E069B"/>
    <w:rsid w:val="000E0E82"/>
    <w:rsid w:val="000E1DC5"/>
    <w:rsid w:val="000E223F"/>
    <w:rsid w:val="000E3B63"/>
    <w:rsid w:val="000E6AEF"/>
    <w:rsid w:val="000E7D45"/>
    <w:rsid w:val="000F7851"/>
    <w:rsid w:val="00101369"/>
    <w:rsid w:val="00104E23"/>
    <w:rsid w:val="00111B0C"/>
    <w:rsid w:val="001125CD"/>
    <w:rsid w:val="00113F16"/>
    <w:rsid w:val="00115D75"/>
    <w:rsid w:val="001164C2"/>
    <w:rsid w:val="00117A15"/>
    <w:rsid w:val="0012048F"/>
    <w:rsid w:val="00120D6C"/>
    <w:rsid w:val="001220AF"/>
    <w:rsid w:val="001257EC"/>
    <w:rsid w:val="001267D0"/>
    <w:rsid w:val="00127B42"/>
    <w:rsid w:val="00133D33"/>
    <w:rsid w:val="00134D64"/>
    <w:rsid w:val="00135A30"/>
    <w:rsid w:val="0013612C"/>
    <w:rsid w:val="00137FF6"/>
    <w:rsid w:val="00141650"/>
    <w:rsid w:val="0014168C"/>
    <w:rsid w:val="001469D1"/>
    <w:rsid w:val="00146B69"/>
    <w:rsid w:val="001475D3"/>
    <w:rsid w:val="00151828"/>
    <w:rsid w:val="00152F1E"/>
    <w:rsid w:val="00155444"/>
    <w:rsid w:val="00162A12"/>
    <w:rsid w:val="00166530"/>
    <w:rsid w:val="00172E50"/>
    <w:rsid w:val="00182E4C"/>
    <w:rsid w:val="001832BD"/>
    <w:rsid w:val="00185BE7"/>
    <w:rsid w:val="001936DD"/>
    <w:rsid w:val="001943B5"/>
    <w:rsid w:val="00195134"/>
    <w:rsid w:val="001A0A70"/>
    <w:rsid w:val="001A145B"/>
    <w:rsid w:val="001A3EF8"/>
    <w:rsid w:val="001A674C"/>
    <w:rsid w:val="001B1431"/>
    <w:rsid w:val="001B18EA"/>
    <w:rsid w:val="001B1DF5"/>
    <w:rsid w:val="001B26D6"/>
    <w:rsid w:val="001B3827"/>
    <w:rsid w:val="001B3B24"/>
    <w:rsid w:val="001C0A0E"/>
    <w:rsid w:val="001C0F98"/>
    <w:rsid w:val="001C2A42"/>
    <w:rsid w:val="001C6F77"/>
    <w:rsid w:val="001C7E6E"/>
    <w:rsid w:val="001D0BC0"/>
    <w:rsid w:val="001D1337"/>
    <w:rsid w:val="001D1BAC"/>
    <w:rsid w:val="001D3698"/>
    <w:rsid w:val="001D612D"/>
    <w:rsid w:val="001D63ED"/>
    <w:rsid w:val="001D7348"/>
    <w:rsid w:val="001E035B"/>
    <w:rsid w:val="001E0961"/>
    <w:rsid w:val="001E1B34"/>
    <w:rsid w:val="001E3EAE"/>
    <w:rsid w:val="001E627C"/>
    <w:rsid w:val="001E6F32"/>
    <w:rsid w:val="001E736D"/>
    <w:rsid w:val="001F2145"/>
    <w:rsid w:val="001F6037"/>
    <w:rsid w:val="001F6262"/>
    <w:rsid w:val="001F67B0"/>
    <w:rsid w:val="001F7B3D"/>
    <w:rsid w:val="002054E5"/>
    <w:rsid w:val="00205F9F"/>
    <w:rsid w:val="00207184"/>
    <w:rsid w:val="00210338"/>
    <w:rsid w:val="002115FC"/>
    <w:rsid w:val="0021423C"/>
    <w:rsid w:val="002142C7"/>
    <w:rsid w:val="00217176"/>
    <w:rsid w:val="002258CD"/>
    <w:rsid w:val="00225DA3"/>
    <w:rsid w:val="00230D00"/>
    <w:rsid w:val="00231DF7"/>
    <w:rsid w:val="00231FD1"/>
    <w:rsid w:val="002323C9"/>
    <w:rsid w:val="002337AB"/>
    <w:rsid w:val="002339E0"/>
    <w:rsid w:val="00233BE5"/>
    <w:rsid w:val="00233CF8"/>
    <w:rsid w:val="0023575D"/>
    <w:rsid w:val="00237148"/>
    <w:rsid w:val="0024222D"/>
    <w:rsid w:val="0024297B"/>
    <w:rsid w:val="002433F1"/>
    <w:rsid w:val="002439A5"/>
    <w:rsid w:val="002443F8"/>
    <w:rsid w:val="002447B7"/>
    <w:rsid w:val="00244B0E"/>
    <w:rsid w:val="00244F6C"/>
    <w:rsid w:val="002532C5"/>
    <w:rsid w:val="00255CD5"/>
    <w:rsid w:val="002575F3"/>
    <w:rsid w:val="00260C03"/>
    <w:rsid w:val="0026540E"/>
    <w:rsid w:val="002672AB"/>
    <w:rsid w:val="00271FD2"/>
    <w:rsid w:val="00274630"/>
    <w:rsid w:val="00275123"/>
    <w:rsid w:val="0028014C"/>
    <w:rsid w:val="00282240"/>
    <w:rsid w:val="0028774B"/>
    <w:rsid w:val="00287EF3"/>
    <w:rsid w:val="002948AD"/>
    <w:rsid w:val="002A01CC"/>
    <w:rsid w:val="002A0FC4"/>
    <w:rsid w:val="002A61B1"/>
    <w:rsid w:val="002A663C"/>
    <w:rsid w:val="002A68C2"/>
    <w:rsid w:val="002A7A47"/>
    <w:rsid w:val="002B444B"/>
    <w:rsid w:val="002B56CF"/>
    <w:rsid w:val="002B5887"/>
    <w:rsid w:val="002C0E27"/>
    <w:rsid w:val="002C153D"/>
    <w:rsid w:val="002C3040"/>
    <w:rsid w:val="002C4408"/>
    <w:rsid w:val="002C4CAD"/>
    <w:rsid w:val="002D022D"/>
    <w:rsid w:val="002D24BB"/>
    <w:rsid w:val="002D2C99"/>
    <w:rsid w:val="002D4381"/>
    <w:rsid w:val="002E17F2"/>
    <w:rsid w:val="002E6E26"/>
    <w:rsid w:val="002F1D72"/>
    <w:rsid w:val="002F2116"/>
    <w:rsid w:val="002F2AF7"/>
    <w:rsid w:val="002F4F8A"/>
    <w:rsid w:val="002F7E1C"/>
    <w:rsid w:val="00300FDE"/>
    <w:rsid w:val="00301A75"/>
    <w:rsid w:val="00302F70"/>
    <w:rsid w:val="0030336F"/>
    <w:rsid w:val="0030375E"/>
    <w:rsid w:val="00304C8B"/>
    <w:rsid w:val="00306D99"/>
    <w:rsid w:val="003076DB"/>
    <w:rsid w:val="0031205E"/>
    <w:rsid w:val="00312A30"/>
    <w:rsid w:val="003156D1"/>
    <w:rsid w:val="00315963"/>
    <w:rsid w:val="00320F72"/>
    <w:rsid w:val="0032463E"/>
    <w:rsid w:val="00326103"/>
    <w:rsid w:val="00326224"/>
    <w:rsid w:val="00326671"/>
    <w:rsid w:val="003273A4"/>
    <w:rsid w:val="00327C28"/>
    <w:rsid w:val="00332C40"/>
    <w:rsid w:val="003331A0"/>
    <w:rsid w:val="0033579D"/>
    <w:rsid w:val="00336357"/>
    <w:rsid w:val="00336DCC"/>
    <w:rsid w:val="00337EE4"/>
    <w:rsid w:val="003407CB"/>
    <w:rsid w:val="00340FFD"/>
    <w:rsid w:val="003439FD"/>
    <w:rsid w:val="003442F6"/>
    <w:rsid w:val="00345A0B"/>
    <w:rsid w:val="00345C94"/>
    <w:rsid w:val="003506B1"/>
    <w:rsid w:val="0035396A"/>
    <w:rsid w:val="0035555C"/>
    <w:rsid w:val="00355FBE"/>
    <w:rsid w:val="00356AC7"/>
    <w:rsid w:val="003609AB"/>
    <w:rsid w:val="003609FA"/>
    <w:rsid w:val="0036154C"/>
    <w:rsid w:val="00361788"/>
    <w:rsid w:val="00361B03"/>
    <w:rsid w:val="00367808"/>
    <w:rsid w:val="00370846"/>
    <w:rsid w:val="003710C8"/>
    <w:rsid w:val="00374B54"/>
    <w:rsid w:val="003750BE"/>
    <w:rsid w:val="00375DE9"/>
    <w:rsid w:val="0037680F"/>
    <w:rsid w:val="00381B46"/>
    <w:rsid w:val="003837AF"/>
    <w:rsid w:val="0038494B"/>
    <w:rsid w:val="0038794C"/>
    <w:rsid w:val="00387B9D"/>
    <w:rsid w:val="0039364F"/>
    <w:rsid w:val="00396686"/>
    <w:rsid w:val="0039778E"/>
    <w:rsid w:val="003A7546"/>
    <w:rsid w:val="003B44D9"/>
    <w:rsid w:val="003B4941"/>
    <w:rsid w:val="003C5714"/>
    <w:rsid w:val="003C6B9F"/>
    <w:rsid w:val="003C6E2A"/>
    <w:rsid w:val="003D0299"/>
    <w:rsid w:val="003D0A9E"/>
    <w:rsid w:val="003D3772"/>
    <w:rsid w:val="003D466C"/>
    <w:rsid w:val="003D57FD"/>
    <w:rsid w:val="003E1565"/>
    <w:rsid w:val="003E1FD4"/>
    <w:rsid w:val="003E2152"/>
    <w:rsid w:val="003E23CB"/>
    <w:rsid w:val="003E6D80"/>
    <w:rsid w:val="003E7377"/>
    <w:rsid w:val="003E7C23"/>
    <w:rsid w:val="003F05FA"/>
    <w:rsid w:val="003F244A"/>
    <w:rsid w:val="003F2945"/>
    <w:rsid w:val="003F30B8"/>
    <w:rsid w:val="003F3C10"/>
    <w:rsid w:val="003F3C54"/>
    <w:rsid w:val="003F4C45"/>
    <w:rsid w:val="003F5F7B"/>
    <w:rsid w:val="003F7D64"/>
    <w:rsid w:val="00400181"/>
    <w:rsid w:val="00402937"/>
    <w:rsid w:val="00406A23"/>
    <w:rsid w:val="00407A25"/>
    <w:rsid w:val="00410486"/>
    <w:rsid w:val="00414300"/>
    <w:rsid w:val="00420549"/>
    <w:rsid w:val="00420F04"/>
    <w:rsid w:val="00425C67"/>
    <w:rsid w:val="00427E7A"/>
    <w:rsid w:val="00436C49"/>
    <w:rsid w:val="00445366"/>
    <w:rsid w:val="00446F53"/>
    <w:rsid w:val="0044713F"/>
    <w:rsid w:val="00447F5B"/>
    <w:rsid w:val="004561C2"/>
    <w:rsid w:val="004571E3"/>
    <w:rsid w:val="0045735D"/>
    <w:rsid w:val="004600DD"/>
    <w:rsid w:val="00461DB0"/>
    <w:rsid w:val="00463926"/>
    <w:rsid w:val="00464C9A"/>
    <w:rsid w:val="0046653B"/>
    <w:rsid w:val="004718B2"/>
    <w:rsid w:val="00474F3D"/>
    <w:rsid w:val="00475C69"/>
    <w:rsid w:val="00475FCD"/>
    <w:rsid w:val="004760AC"/>
    <w:rsid w:val="00476190"/>
    <w:rsid w:val="00477E3A"/>
    <w:rsid w:val="00483E5F"/>
    <w:rsid w:val="00485FF9"/>
    <w:rsid w:val="004903B5"/>
    <w:rsid w:val="004907F0"/>
    <w:rsid w:val="0049140B"/>
    <w:rsid w:val="004923A5"/>
    <w:rsid w:val="004942EF"/>
    <w:rsid w:val="0049489F"/>
    <w:rsid w:val="00496BFB"/>
    <w:rsid w:val="004A15C7"/>
    <w:rsid w:val="004A4768"/>
    <w:rsid w:val="004A7D70"/>
    <w:rsid w:val="004B013B"/>
    <w:rsid w:val="004B112B"/>
    <w:rsid w:val="004B1AB3"/>
    <w:rsid w:val="004B5361"/>
    <w:rsid w:val="004B53EB"/>
    <w:rsid w:val="004C01E4"/>
    <w:rsid w:val="004C086C"/>
    <w:rsid w:val="004C1F56"/>
    <w:rsid w:val="004C27BC"/>
    <w:rsid w:val="004C5F3F"/>
    <w:rsid w:val="004C6B87"/>
    <w:rsid w:val="004D15F3"/>
    <w:rsid w:val="004D3649"/>
    <w:rsid w:val="004D5311"/>
    <w:rsid w:val="004D5DCC"/>
    <w:rsid w:val="004E1676"/>
    <w:rsid w:val="004E4AB0"/>
    <w:rsid w:val="004F10AF"/>
    <w:rsid w:val="004F11A4"/>
    <w:rsid w:val="004F1546"/>
    <w:rsid w:val="004F1AB5"/>
    <w:rsid w:val="004F2389"/>
    <w:rsid w:val="004F304D"/>
    <w:rsid w:val="004F3599"/>
    <w:rsid w:val="004F5964"/>
    <w:rsid w:val="004F61BE"/>
    <w:rsid w:val="004F66B1"/>
    <w:rsid w:val="00511C07"/>
    <w:rsid w:val="005137A0"/>
    <w:rsid w:val="00515742"/>
    <w:rsid w:val="00515E2C"/>
    <w:rsid w:val="00517035"/>
    <w:rsid w:val="005173A6"/>
    <w:rsid w:val="00517610"/>
    <w:rsid w:val="00520BAA"/>
    <w:rsid w:val="00522814"/>
    <w:rsid w:val="005236D5"/>
    <w:rsid w:val="00525208"/>
    <w:rsid w:val="005257A5"/>
    <w:rsid w:val="005264C0"/>
    <w:rsid w:val="00526A8A"/>
    <w:rsid w:val="00526C41"/>
    <w:rsid w:val="005273C7"/>
    <w:rsid w:val="00531DF2"/>
    <w:rsid w:val="00532EDA"/>
    <w:rsid w:val="005442EE"/>
    <w:rsid w:val="00547353"/>
    <w:rsid w:val="005474E7"/>
    <w:rsid w:val="005512A3"/>
    <w:rsid w:val="005578CE"/>
    <w:rsid w:val="00562781"/>
    <w:rsid w:val="00566102"/>
    <w:rsid w:val="00566425"/>
    <w:rsid w:val="0056796D"/>
    <w:rsid w:val="0057271C"/>
    <w:rsid w:val="00572845"/>
    <w:rsid w:val="00572B8C"/>
    <w:rsid w:val="00573214"/>
    <w:rsid w:val="00577023"/>
    <w:rsid w:val="00582245"/>
    <w:rsid w:val="00586653"/>
    <w:rsid w:val="00592772"/>
    <w:rsid w:val="00593CCF"/>
    <w:rsid w:val="005940CE"/>
    <w:rsid w:val="0059574A"/>
    <w:rsid w:val="005973CD"/>
    <w:rsid w:val="0059746E"/>
    <w:rsid w:val="00597FE6"/>
    <w:rsid w:val="005A1B9B"/>
    <w:rsid w:val="005A6751"/>
    <w:rsid w:val="005B092E"/>
    <w:rsid w:val="005B0B2E"/>
    <w:rsid w:val="005B152C"/>
    <w:rsid w:val="005B1EE0"/>
    <w:rsid w:val="005B2B24"/>
    <w:rsid w:val="005B4425"/>
    <w:rsid w:val="005B4B94"/>
    <w:rsid w:val="005B7377"/>
    <w:rsid w:val="005B73CE"/>
    <w:rsid w:val="005B7BF2"/>
    <w:rsid w:val="005C0207"/>
    <w:rsid w:val="005C3EE8"/>
    <w:rsid w:val="005C5B7E"/>
    <w:rsid w:val="005C6236"/>
    <w:rsid w:val="005C67A2"/>
    <w:rsid w:val="005D13B1"/>
    <w:rsid w:val="005D163A"/>
    <w:rsid w:val="005D34F9"/>
    <w:rsid w:val="005D4190"/>
    <w:rsid w:val="005D67A3"/>
    <w:rsid w:val="005E058B"/>
    <w:rsid w:val="005E206A"/>
    <w:rsid w:val="005E2988"/>
    <w:rsid w:val="005E3085"/>
    <w:rsid w:val="005E3FDC"/>
    <w:rsid w:val="005E7783"/>
    <w:rsid w:val="005F4661"/>
    <w:rsid w:val="005F51E1"/>
    <w:rsid w:val="005F633F"/>
    <w:rsid w:val="005F7E4D"/>
    <w:rsid w:val="00601ED0"/>
    <w:rsid w:val="00605B80"/>
    <w:rsid w:val="006116CD"/>
    <w:rsid w:val="00611C80"/>
    <w:rsid w:val="00615517"/>
    <w:rsid w:val="00620477"/>
    <w:rsid w:val="00620692"/>
    <w:rsid w:val="006238DF"/>
    <w:rsid w:val="006242CA"/>
    <w:rsid w:val="00627507"/>
    <w:rsid w:val="006275ED"/>
    <w:rsid w:val="00631A68"/>
    <w:rsid w:val="00633717"/>
    <w:rsid w:val="006339AB"/>
    <w:rsid w:val="006344E1"/>
    <w:rsid w:val="00641BA8"/>
    <w:rsid w:val="00644F69"/>
    <w:rsid w:val="00651EC0"/>
    <w:rsid w:val="00653175"/>
    <w:rsid w:val="006545C4"/>
    <w:rsid w:val="00654E61"/>
    <w:rsid w:val="006559A8"/>
    <w:rsid w:val="006616A8"/>
    <w:rsid w:val="00661971"/>
    <w:rsid w:val="00661CE8"/>
    <w:rsid w:val="006623D9"/>
    <w:rsid w:val="00662869"/>
    <w:rsid w:val="0066550C"/>
    <w:rsid w:val="00665E9A"/>
    <w:rsid w:val="006716F2"/>
    <w:rsid w:val="0067500A"/>
    <w:rsid w:val="006770F1"/>
    <w:rsid w:val="00682BF2"/>
    <w:rsid w:val="00683E05"/>
    <w:rsid w:val="00684B85"/>
    <w:rsid w:val="006859CE"/>
    <w:rsid w:val="00691270"/>
    <w:rsid w:val="00692E31"/>
    <w:rsid w:val="00694BA8"/>
    <w:rsid w:val="0069692B"/>
    <w:rsid w:val="006A037C"/>
    <w:rsid w:val="006A19D1"/>
    <w:rsid w:val="006A36F4"/>
    <w:rsid w:val="006A406F"/>
    <w:rsid w:val="006A4075"/>
    <w:rsid w:val="006A5D3A"/>
    <w:rsid w:val="006B2778"/>
    <w:rsid w:val="006B28F2"/>
    <w:rsid w:val="006B3BCD"/>
    <w:rsid w:val="006C23D4"/>
    <w:rsid w:val="006C352C"/>
    <w:rsid w:val="006C5B34"/>
    <w:rsid w:val="006C7BB0"/>
    <w:rsid w:val="006D2B0C"/>
    <w:rsid w:val="006D2FB1"/>
    <w:rsid w:val="006D3237"/>
    <w:rsid w:val="006D5448"/>
    <w:rsid w:val="006D623B"/>
    <w:rsid w:val="006D77FA"/>
    <w:rsid w:val="006E20E9"/>
    <w:rsid w:val="006E2E37"/>
    <w:rsid w:val="006E3CF1"/>
    <w:rsid w:val="006E6B2A"/>
    <w:rsid w:val="006E7E80"/>
    <w:rsid w:val="006F0411"/>
    <w:rsid w:val="006F48CA"/>
    <w:rsid w:val="006F64DD"/>
    <w:rsid w:val="00704A91"/>
    <w:rsid w:val="00704ABF"/>
    <w:rsid w:val="00710478"/>
    <w:rsid w:val="00712497"/>
    <w:rsid w:val="007139CF"/>
    <w:rsid w:val="00713C54"/>
    <w:rsid w:val="00715127"/>
    <w:rsid w:val="00715E8E"/>
    <w:rsid w:val="0071621E"/>
    <w:rsid w:val="00721A40"/>
    <w:rsid w:val="00723580"/>
    <w:rsid w:val="00723755"/>
    <w:rsid w:val="0073019C"/>
    <w:rsid w:val="0073136C"/>
    <w:rsid w:val="00731F0F"/>
    <w:rsid w:val="00733250"/>
    <w:rsid w:val="007345D4"/>
    <w:rsid w:val="007364F9"/>
    <w:rsid w:val="00736AB1"/>
    <w:rsid w:val="00741404"/>
    <w:rsid w:val="007449E5"/>
    <w:rsid w:val="00747E13"/>
    <w:rsid w:val="00747FF0"/>
    <w:rsid w:val="007526C2"/>
    <w:rsid w:val="007567A9"/>
    <w:rsid w:val="007605CC"/>
    <w:rsid w:val="0076090A"/>
    <w:rsid w:val="00760D69"/>
    <w:rsid w:val="007610DD"/>
    <w:rsid w:val="00764D4E"/>
    <w:rsid w:val="00765A1F"/>
    <w:rsid w:val="00773AFF"/>
    <w:rsid w:val="00775B6D"/>
    <w:rsid w:val="00776D68"/>
    <w:rsid w:val="007850EE"/>
    <w:rsid w:val="00785328"/>
    <w:rsid w:val="00785B95"/>
    <w:rsid w:val="00790E96"/>
    <w:rsid w:val="00792041"/>
    <w:rsid w:val="007921A8"/>
    <w:rsid w:val="00793366"/>
    <w:rsid w:val="00793500"/>
    <w:rsid w:val="007A0BCC"/>
    <w:rsid w:val="007A716F"/>
    <w:rsid w:val="007B0B34"/>
    <w:rsid w:val="007B1D77"/>
    <w:rsid w:val="007B270A"/>
    <w:rsid w:val="007B4C67"/>
    <w:rsid w:val="007B5C59"/>
    <w:rsid w:val="007C0695"/>
    <w:rsid w:val="007C0EFE"/>
    <w:rsid w:val="007C419A"/>
    <w:rsid w:val="007C4CC8"/>
    <w:rsid w:val="007C5426"/>
    <w:rsid w:val="007C5798"/>
    <w:rsid w:val="007D18D4"/>
    <w:rsid w:val="007D4832"/>
    <w:rsid w:val="007E01A1"/>
    <w:rsid w:val="007E1ACD"/>
    <w:rsid w:val="007E21B2"/>
    <w:rsid w:val="007E2C4E"/>
    <w:rsid w:val="007E4441"/>
    <w:rsid w:val="007E4BE7"/>
    <w:rsid w:val="007E4C8D"/>
    <w:rsid w:val="007E5B39"/>
    <w:rsid w:val="007F1905"/>
    <w:rsid w:val="007F1D63"/>
    <w:rsid w:val="007F3869"/>
    <w:rsid w:val="0080033B"/>
    <w:rsid w:val="00801300"/>
    <w:rsid w:val="00801A8D"/>
    <w:rsid w:val="00802C64"/>
    <w:rsid w:val="00804585"/>
    <w:rsid w:val="00804AA3"/>
    <w:rsid w:val="00805E52"/>
    <w:rsid w:val="008061D0"/>
    <w:rsid w:val="00810B38"/>
    <w:rsid w:val="00813124"/>
    <w:rsid w:val="00813EAF"/>
    <w:rsid w:val="008204C7"/>
    <w:rsid w:val="00820992"/>
    <w:rsid w:val="00823602"/>
    <w:rsid w:val="008255F5"/>
    <w:rsid w:val="00825F1D"/>
    <w:rsid w:val="0083014E"/>
    <w:rsid w:val="0083214A"/>
    <w:rsid w:val="0083260B"/>
    <w:rsid w:val="008333C5"/>
    <w:rsid w:val="00834220"/>
    <w:rsid w:val="0083503B"/>
    <w:rsid w:val="00845723"/>
    <w:rsid w:val="00851EF9"/>
    <w:rsid w:val="008530E5"/>
    <w:rsid w:val="008577FD"/>
    <w:rsid w:val="00860B03"/>
    <w:rsid w:val="00860F2E"/>
    <w:rsid w:val="0086497A"/>
    <w:rsid w:val="00870D47"/>
    <w:rsid w:val="008713A1"/>
    <w:rsid w:val="00874697"/>
    <w:rsid w:val="008754AB"/>
    <w:rsid w:val="0087603F"/>
    <w:rsid w:val="0088060C"/>
    <w:rsid w:val="008847DF"/>
    <w:rsid w:val="00885F1C"/>
    <w:rsid w:val="00887321"/>
    <w:rsid w:val="008900DC"/>
    <w:rsid w:val="00893576"/>
    <w:rsid w:val="00893E73"/>
    <w:rsid w:val="00897628"/>
    <w:rsid w:val="008A1609"/>
    <w:rsid w:val="008A52C9"/>
    <w:rsid w:val="008B02DC"/>
    <w:rsid w:val="008B1554"/>
    <w:rsid w:val="008B33DB"/>
    <w:rsid w:val="008B57CE"/>
    <w:rsid w:val="008C26DE"/>
    <w:rsid w:val="008D2225"/>
    <w:rsid w:val="008D4752"/>
    <w:rsid w:val="008E271C"/>
    <w:rsid w:val="008E418E"/>
    <w:rsid w:val="008E5BC6"/>
    <w:rsid w:val="008E5D14"/>
    <w:rsid w:val="008E6A25"/>
    <w:rsid w:val="008E755B"/>
    <w:rsid w:val="008F1FD8"/>
    <w:rsid w:val="008F3E2A"/>
    <w:rsid w:val="008F5193"/>
    <w:rsid w:val="009013A7"/>
    <w:rsid w:val="009017FB"/>
    <w:rsid w:val="009017FC"/>
    <w:rsid w:val="0090264A"/>
    <w:rsid w:val="009027C3"/>
    <w:rsid w:val="009043B4"/>
    <w:rsid w:val="0090506B"/>
    <w:rsid w:val="009050C9"/>
    <w:rsid w:val="009066FC"/>
    <w:rsid w:val="0091242B"/>
    <w:rsid w:val="009140A3"/>
    <w:rsid w:val="009144A2"/>
    <w:rsid w:val="0091510C"/>
    <w:rsid w:val="00915851"/>
    <w:rsid w:val="00922EA9"/>
    <w:rsid w:val="009251B3"/>
    <w:rsid w:val="009259AC"/>
    <w:rsid w:val="00926F38"/>
    <w:rsid w:val="00934301"/>
    <w:rsid w:val="0093520E"/>
    <w:rsid w:val="00935AF2"/>
    <w:rsid w:val="009369C6"/>
    <w:rsid w:val="00936CD1"/>
    <w:rsid w:val="00941747"/>
    <w:rsid w:val="00941EFB"/>
    <w:rsid w:val="00942BA4"/>
    <w:rsid w:val="00943492"/>
    <w:rsid w:val="00947AFB"/>
    <w:rsid w:val="00951D7D"/>
    <w:rsid w:val="009525E5"/>
    <w:rsid w:val="009549BE"/>
    <w:rsid w:val="00956FC5"/>
    <w:rsid w:val="0096068A"/>
    <w:rsid w:val="009630C7"/>
    <w:rsid w:val="009643FD"/>
    <w:rsid w:val="00971CA2"/>
    <w:rsid w:val="00972017"/>
    <w:rsid w:val="00972736"/>
    <w:rsid w:val="00972B55"/>
    <w:rsid w:val="009743B7"/>
    <w:rsid w:val="009752DB"/>
    <w:rsid w:val="00976F81"/>
    <w:rsid w:val="00980266"/>
    <w:rsid w:val="0098228B"/>
    <w:rsid w:val="009828DA"/>
    <w:rsid w:val="00985217"/>
    <w:rsid w:val="00985BAB"/>
    <w:rsid w:val="00990671"/>
    <w:rsid w:val="00993FCE"/>
    <w:rsid w:val="009A2EB4"/>
    <w:rsid w:val="009A53A6"/>
    <w:rsid w:val="009A7D2E"/>
    <w:rsid w:val="009B0337"/>
    <w:rsid w:val="009B1B5F"/>
    <w:rsid w:val="009B49F2"/>
    <w:rsid w:val="009B6673"/>
    <w:rsid w:val="009B6E8C"/>
    <w:rsid w:val="009B7C06"/>
    <w:rsid w:val="009C09D4"/>
    <w:rsid w:val="009C0C0B"/>
    <w:rsid w:val="009C191B"/>
    <w:rsid w:val="009C1AF1"/>
    <w:rsid w:val="009C2BD6"/>
    <w:rsid w:val="009C3843"/>
    <w:rsid w:val="009C39EC"/>
    <w:rsid w:val="009C4120"/>
    <w:rsid w:val="009C7721"/>
    <w:rsid w:val="009D34AB"/>
    <w:rsid w:val="009D5C97"/>
    <w:rsid w:val="009D7230"/>
    <w:rsid w:val="009D76D6"/>
    <w:rsid w:val="009E11C0"/>
    <w:rsid w:val="009E1F32"/>
    <w:rsid w:val="009E602F"/>
    <w:rsid w:val="009E71E0"/>
    <w:rsid w:val="009E776C"/>
    <w:rsid w:val="009E78D5"/>
    <w:rsid w:val="009F4A62"/>
    <w:rsid w:val="009F65DC"/>
    <w:rsid w:val="00A0337A"/>
    <w:rsid w:val="00A1489A"/>
    <w:rsid w:val="00A1580F"/>
    <w:rsid w:val="00A1726E"/>
    <w:rsid w:val="00A178DA"/>
    <w:rsid w:val="00A204CF"/>
    <w:rsid w:val="00A21A7F"/>
    <w:rsid w:val="00A22BCA"/>
    <w:rsid w:val="00A23D49"/>
    <w:rsid w:val="00A26362"/>
    <w:rsid w:val="00A26D80"/>
    <w:rsid w:val="00A27004"/>
    <w:rsid w:val="00A30339"/>
    <w:rsid w:val="00A30C29"/>
    <w:rsid w:val="00A33298"/>
    <w:rsid w:val="00A335FE"/>
    <w:rsid w:val="00A34DD6"/>
    <w:rsid w:val="00A36819"/>
    <w:rsid w:val="00A3690C"/>
    <w:rsid w:val="00A36989"/>
    <w:rsid w:val="00A371F5"/>
    <w:rsid w:val="00A41B98"/>
    <w:rsid w:val="00A42766"/>
    <w:rsid w:val="00A43628"/>
    <w:rsid w:val="00A44CC7"/>
    <w:rsid w:val="00A473D7"/>
    <w:rsid w:val="00A47636"/>
    <w:rsid w:val="00A54192"/>
    <w:rsid w:val="00A56E69"/>
    <w:rsid w:val="00A6035E"/>
    <w:rsid w:val="00A6144C"/>
    <w:rsid w:val="00A650E6"/>
    <w:rsid w:val="00A66617"/>
    <w:rsid w:val="00A671F8"/>
    <w:rsid w:val="00A67313"/>
    <w:rsid w:val="00A673A4"/>
    <w:rsid w:val="00A724AE"/>
    <w:rsid w:val="00A73329"/>
    <w:rsid w:val="00A75603"/>
    <w:rsid w:val="00A82359"/>
    <w:rsid w:val="00A865D2"/>
    <w:rsid w:val="00A94C20"/>
    <w:rsid w:val="00A97F96"/>
    <w:rsid w:val="00AA0860"/>
    <w:rsid w:val="00AA10C1"/>
    <w:rsid w:val="00AA227F"/>
    <w:rsid w:val="00AA272E"/>
    <w:rsid w:val="00AA2C41"/>
    <w:rsid w:val="00AA3BC7"/>
    <w:rsid w:val="00AA754A"/>
    <w:rsid w:val="00AB099E"/>
    <w:rsid w:val="00AB0B9E"/>
    <w:rsid w:val="00AB41E9"/>
    <w:rsid w:val="00AB4328"/>
    <w:rsid w:val="00AB6316"/>
    <w:rsid w:val="00AB6ED1"/>
    <w:rsid w:val="00AC2F06"/>
    <w:rsid w:val="00AD031E"/>
    <w:rsid w:val="00AD1022"/>
    <w:rsid w:val="00AD3813"/>
    <w:rsid w:val="00AD405F"/>
    <w:rsid w:val="00AD5AF1"/>
    <w:rsid w:val="00AD76BB"/>
    <w:rsid w:val="00AE0A2E"/>
    <w:rsid w:val="00AE354C"/>
    <w:rsid w:val="00AE4FF9"/>
    <w:rsid w:val="00AF1951"/>
    <w:rsid w:val="00AF1EE9"/>
    <w:rsid w:val="00AF4B07"/>
    <w:rsid w:val="00AF552D"/>
    <w:rsid w:val="00AF6186"/>
    <w:rsid w:val="00AF7A3A"/>
    <w:rsid w:val="00B0248D"/>
    <w:rsid w:val="00B160DB"/>
    <w:rsid w:val="00B16CBA"/>
    <w:rsid w:val="00B20836"/>
    <w:rsid w:val="00B235BB"/>
    <w:rsid w:val="00B24022"/>
    <w:rsid w:val="00B241DE"/>
    <w:rsid w:val="00B27A44"/>
    <w:rsid w:val="00B27E44"/>
    <w:rsid w:val="00B30BBF"/>
    <w:rsid w:val="00B33C03"/>
    <w:rsid w:val="00B44E56"/>
    <w:rsid w:val="00B46543"/>
    <w:rsid w:val="00B47D33"/>
    <w:rsid w:val="00B52BE0"/>
    <w:rsid w:val="00B54133"/>
    <w:rsid w:val="00B55F1B"/>
    <w:rsid w:val="00B60181"/>
    <w:rsid w:val="00B61E5F"/>
    <w:rsid w:val="00B701ED"/>
    <w:rsid w:val="00B75CA1"/>
    <w:rsid w:val="00B76835"/>
    <w:rsid w:val="00B8086C"/>
    <w:rsid w:val="00B808A5"/>
    <w:rsid w:val="00B861B4"/>
    <w:rsid w:val="00B86DFE"/>
    <w:rsid w:val="00B90693"/>
    <w:rsid w:val="00B90990"/>
    <w:rsid w:val="00B91291"/>
    <w:rsid w:val="00B917A8"/>
    <w:rsid w:val="00B922FF"/>
    <w:rsid w:val="00B9281E"/>
    <w:rsid w:val="00B93925"/>
    <w:rsid w:val="00B95187"/>
    <w:rsid w:val="00BA2D55"/>
    <w:rsid w:val="00BA63B8"/>
    <w:rsid w:val="00BA7108"/>
    <w:rsid w:val="00BA71B1"/>
    <w:rsid w:val="00BB052D"/>
    <w:rsid w:val="00BB0637"/>
    <w:rsid w:val="00BB17A5"/>
    <w:rsid w:val="00BB289E"/>
    <w:rsid w:val="00BB345F"/>
    <w:rsid w:val="00BB68EA"/>
    <w:rsid w:val="00BC0A9E"/>
    <w:rsid w:val="00BC1C27"/>
    <w:rsid w:val="00BC6BBF"/>
    <w:rsid w:val="00BD1572"/>
    <w:rsid w:val="00BD617F"/>
    <w:rsid w:val="00BE079D"/>
    <w:rsid w:val="00BE14E3"/>
    <w:rsid w:val="00BE24FF"/>
    <w:rsid w:val="00BE3774"/>
    <w:rsid w:val="00BE41E5"/>
    <w:rsid w:val="00BE46E8"/>
    <w:rsid w:val="00BE474E"/>
    <w:rsid w:val="00BF1A97"/>
    <w:rsid w:val="00BF4109"/>
    <w:rsid w:val="00BF4CC3"/>
    <w:rsid w:val="00BF6CDD"/>
    <w:rsid w:val="00C03A87"/>
    <w:rsid w:val="00C054C7"/>
    <w:rsid w:val="00C057B5"/>
    <w:rsid w:val="00C10CB8"/>
    <w:rsid w:val="00C114AF"/>
    <w:rsid w:val="00C17B7A"/>
    <w:rsid w:val="00C22687"/>
    <w:rsid w:val="00C31047"/>
    <w:rsid w:val="00C3151A"/>
    <w:rsid w:val="00C32E4D"/>
    <w:rsid w:val="00C333A0"/>
    <w:rsid w:val="00C342E3"/>
    <w:rsid w:val="00C3598E"/>
    <w:rsid w:val="00C360B4"/>
    <w:rsid w:val="00C36408"/>
    <w:rsid w:val="00C36A81"/>
    <w:rsid w:val="00C41226"/>
    <w:rsid w:val="00C41974"/>
    <w:rsid w:val="00C41981"/>
    <w:rsid w:val="00C44771"/>
    <w:rsid w:val="00C50A73"/>
    <w:rsid w:val="00C51F55"/>
    <w:rsid w:val="00C535F5"/>
    <w:rsid w:val="00C53F4A"/>
    <w:rsid w:val="00C54125"/>
    <w:rsid w:val="00C55B54"/>
    <w:rsid w:val="00C56899"/>
    <w:rsid w:val="00C56A43"/>
    <w:rsid w:val="00C6098E"/>
    <w:rsid w:val="00C613A6"/>
    <w:rsid w:val="00C6152C"/>
    <w:rsid w:val="00C6165D"/>
    <w:rsid w:val="00C71E49"/>
    <w:rsid w:val="00C73610"/>
    <w:rsid w:val="00C74810"/>
    <w:rsid w:val="00C74CA9"/>
    <w:rsid w:val="00C80ABB"/>
    <w:rsid w:val="00C83B94"/>
    <w:rsid w:val="00C90D68"/>
    <w:rsid w:val="00C939FE"/>
    <w:rsid w:val="00C972D7"/>
    <w:rsid w:val="00CA4BDA"/>
    <w:rsid w:val="00CA6FE5"/>
    <w:rsid w:val="00CB1A14"/>
    <w:rsid w:val="00CB1F66"/>
    <w:rsid w:val="00CB2951"/>
    <w:rsid w:val="00CC3620"/>
    <w:rsid w:val="00CD282B"/>
    <w:rsid w:val="00CD4C35"/>
    <w:rsid w:val="00CD7369"/>
    <w:rsid w:val="00CD7D9D"/>
    <w:rsid w:val="00CE0B0E"/>
    <w:rsid w:val="00CE3831"/>
    <w:rsid w:val="00CE749A"/>
    <w:rsid w:val="00CF7348"/>
    <w:rsid w:val="00D00ABB"/>
    <w:rsid w:val="00D01E3B"/>
    <w:rsid w:val="00D02EEC"/>
    <w:rsid w:val="00D03551"/>
    <w:rsid w:val="00D04F9B"/>
    <w:rsid w:val="00D06A63"/>
    <w:rsid w:val="00D07BC7"/>
    <w:rsid w:val="00D07E0E"/>
    <w:rsid w:val="00D112A5"/>
    <w:rsid w:val="00D11478"/>
    <w:rsid w:val="00D1269F"/>
    <w:rsid w:val="00D15ED0"/>
    <w:rsid w:val="00D15FD5"/>
    <w:rsid w:val="00D16B34"/>
    <w:rsid w:val="00D217E7"/>
    <w:rsid w:val="00D21B3E"/>
    <w:rsid w:val="00D21FED"/>
    <w:rsid w:val="00D22224"/>
    <w:rsid w:val="00D24251"/>
    <w:rsid w:val="00D25C4E"/>
    <w:rsid w:val="00D33626"/>
    <w:rsid w:val="00D343E2"/>
    <w:rsid w:val="00D34BD5"/>
    <w:rsid w:val="00D361A2"/>
    <w:rsid w:val="00D37A34"/>
    <w:rsid w:val="00D37D14"/>
    <w:rsid w:val="00D4352D"/>
    <w:rsid w:val="00D44C2E"/>
    <w:rsid w:val="00D45414"/>
    <w:rsid w:val="00D553BF"/>
    <w:rsid w:val="00D566BD"/>
    <w:rsid w:val="00D57A4D"/>
    <w:rsid w:val="00D60AA7"/>
    <w:rsid w:val="00D62879"/>
    <w:rsid w:val="00D6435F"/>
    <w:rsid w:val="00D7015F"/>
    <w:rsid w:val="00D72D9C"/>
    <w:rsid w:val="00D75E28"/>
    <w:rsid w:val="00D76054"/>
    <w:rsid w:val="00D7695C"/>
    <w:rsid w:val="00D772C2"/>
    <w:rsid w:val="00D8008E"/>
    <w:rsid w:val="00D80682"/>
    <w:rsid w:val="00D82C45"/>
    <w:rsid w:val="00D908A8"/>
    <w:rsid w:val="00D90E25"/>
    <w:rsid w:val="00D94700"/>
    <w:rsid w:val="00D94E74"/>
    <w:rsid w:val="00D977B6"/>
    <w:rsid w:val="00DA3C97"/>
    <w:rsid w:val="00DA4A31"/>
    <w:rsid w:val="00DA62E5"/>
    <w:rsid w:val="00DA7B04"/>
    <w:rsid w:val="00DB1DD9"/>
    <w:rsid w:val="00DB33D0"/>
    <w:rsid w:val="00DB36C2"/>
    <w:rsid w:val="00DB50D3"/>
    <w:rsid w:val="00DB5B7F"/>
    <w:rsid w:val="00DC169B"/>
    <w:rsid w:val="00DC2AB9"/>
    <w:rsid w:val="00DC63F0"/>
    <w:rsid w:val="00DC74B7"/>
    <w:rsid w:val="00DC750F"/>
    <w:rsid w:val="00DD2E57"/>
    <w:rsid w:val="00DD460F"/>
    <w:rsid w:val="00DD6EE5"/>
    <w:rsid w:val="00DE275F"/>
    <w:rsid w:val="00DE386C"/>
    <w:rsid w:val="00DE4D35"/>
    <w:rsid w:val="00DF098B"/>
    <w:rsid w:val="00DF11C4"/>
    <w:rsid w:val="00DF210C"/>
    <w:rsid w:val="00DF4B6A"/>
    <w:rsid w:val="00DF4C18"/>
    <w:rsid w:val="00DF5659"/>
    <w:rsid w:val="00DF5D08"/>
    <w:rsid w:val="00DF7CC7"/>
    <w:rsid w:val="00E0052C"/>
    <w:rsid w:val="00E01ED8"/>
    <w:rsid w:val="00E02C09"/>
    <w:rsid w:val="00E04D59"/>
    <w:rsid w:val="00E06302"/>
    <w:rsid w:val="00E07DA1"/>
    <w:rsid w:val="00E123CB"/>
    <w:rsid w:val="00E15D27"/>
    <w:rsid w:val="00E20E13"/>
    <w:rsid w:val="00E2109B"/>
    <w:rsid w:val="00E21C94"/>
    <w:rsid w:val="00E21DB4"/>
    <w:rsid w:val="00E21DBC"/>
    <w:rsid w:val="00E25550"/>
    <w:rsid w:val="00E275D7"/>
    <w:rsid w:val="00E27DBE"/>
    <w:rsid w:val="00E31D9A"/>
    <w:rsid w:val="00E32AB1"/>
    <w:rsid w:val="00E32C3A"/>
    <w:rsid w:val="00E34013"/>
    <w:rsid w:val="00E34434"/>
    <w:rsid w:val="00E34E6D"/>
    <w:rsid w:val="00E36C71"/>
    <w:rsid w:val="00E37C60"/>
    <w:rsid w:val="00E37CB1"/>
    <w:rsid w:val="00E40404"/>
    <w:rsid w:val="00E42419"/>
    <w:rsid w:val="00E42646"/>
    <w:rsid w:val="00E429E5"/>
    <w:rsid w:val="00E43759"/>
    <w:rsid w:val="00E441ED"/>
    <w:rsid w:val="00E45258"/>
    <w:rsid w:val="00E459C6"/>
    <w:rsid w:val="00E47589"/>
    <w:rsid w:val="00E5040A"/>
    <w:rsid w:val="00E64915"/>
    <w:rsid w:val="00E661D4"/>
    <w:rsid w:val="00E70091"/>
    <w:rsid w:val="00E720F5"/>
    <w:rsid w:val="00E743F3"/>
    <w:rsid w:val="00E7522E"/>
    <w:rsid w:val="00E75E8D"/>
    <w:rsid w:val="00E7698E"/>
    <w:rsid w:val="00E76D47"/>
    <w:rsid w:val="00E80950"/>
    <w:rsid w:val="00E816E3"/>
    <w:rsid w:val="00E8443B"/>
    <w:rsid w:val="00E849F7"/>
    <w:rsid w:val="00E85499"/>
    <w:rsid w:val="00E857EF"/>
    <w:rsid w:val="00E90302"/>
    <w:rsid w:val="00E93AE0"/>
    <w:rsid w:val="00E97396"/>
    <w:rsid w:val="00EA185E"/>
    <w:rsid w:val="00EA50B1"/>
    <w:rsid w:val="00EA592A"/>
    <w:rsid w:val="00EB14E4"/>
    <w:rsid w:val="00EB32A5"/>
    <w:rsid w:val="00EB34ED"/>
    <w:rsid w:val="00EB7146"/>
    <w:rsid w:val="00EB7BE0"/>
    <w:rsid w:val="00EC315E"/>
    <w:rsid w:val="00ED077C"/>
    <w:rsid w:val="00ED1190"/>
    <w:rsid w:val="00ED1192"/>
    <w:rsid w:val="00ED1A63"/>
    <w:rsid w:val="00ED41D6"/>
    <w:rsid w:val="00ED44D7"/>
    <w:rsid w:val="00ED6544"/>
    <w:rsid w:val="00ED6B39"/>
    <w:rsid w:val="00EE0277"/>
    <w:rsid w:val="00EE3E00"/>
    <w:rsid w:val="00EE5DD2"/>
    <w:rsid w:val="00EE6779"/>
    <w:rsid w:val="00EE7575"/>
    <w:rsid w:val="00F00A79"/>
    <w:rsid w:val="00F00E86"/>
    <w:rsid w:val="00F025BC"/>
    <w:rsid w:val="00F06F3B"/>
    <w:rsid w:val="00F07C1E"/>
    <w:rsid w:val="00F105DB"/>
    <w:rsid w:val="00F10A16"/>
    <w:rsid w:val="00F10BF3"/>
    <w:rsid w:val="00F11864"/>
    <w:rsid w:val="00F12B48"/>
    <w:rsid w:val="00F132BC"/>
    <w:rsid w:val="00F13D80"/>
    <w:rsid w:val="00F144AB"/>
    <w:rsid w:val="00F16AAA"/>
    <w:rsid w:val="00F171A2"/>
    <w:rsid w:val="00F20046"/>
    <w:rsid w:val="00F21161"/>
    <w:rsid w:val="00F218EF"/>
    <w:rsid w:val="00F21BC7"/>
    <w:rsid w:val="00F242D1"/>
    <w:rsid w:val="00F266A2"/>
    <w:rsid w:val="00F27603"/>
    <w:rsid w:val="00F30628"/>
    <w:rsid w:val="00F3137E"/>
    <w:rsid w:val="00F32269"/>
    <w:rsid w:val="00F3612B"/>
    <w:rsid w:val="00F44F93"/>
    <w:rsid w:val="00F5432B"/>
    <w:rsid w:val="00F56A6F"/>
    <w:rsid w:val="00F5709C"/>
    <w:rsid w:val="00F62B66"/>
    <w:rsid w:val="00F64EF1"/>
    <w:rsid w:val="00F660C8"/>
    <w:rsid w:val="00F702E9"/>
    <w:rsid w:val="00F72EB5"/>
    <w:rsid w:val="00F83802"/>
    <w:rsid w:val="00F85CE3"/>
    <w:rsid w:val="00F8765F"/>
    <w:rsid w:val="00F90767"/>
    <w:rsid w:val="00F93CB7"/>
    <w:rsid w:val="00F94912"/>
    <w:rsid w:val="00F94D28"/>
    <w:rsid w:val="00F975E5"/>
    <w:rsid w:val="00FA1DBA"/>
    <w:rsid w:val="00FA685B"/>
    <w:rsid w:val="00FB0C01"/>
    <w:rsid w:val="00FB3A29"/>
    <w:rsid w:val="00FC0E62"/>
    <w:rsid w:val="00FC18F2"/>
    <w:rsid w:val="00FC39E5"/>
    <w:rsid w:val="00FC3A78"/>
    <w:rsid w:val="00FC3BF1"/>
    <w:rsid w:val="00FC7609"/>
    <w:rsid w:val="00FD1005"/>
    <w:rsid w:val="00FD28AC"/>
    <w:rsid w:val="00FD563B"/>
    <w:rsid w:val="00FD5999"/>
    <w:rsid w:val="00FD6C75"/>
    <w:rsid w:val="00FE2CD4"/>
    <w:rsid w:val="00FE6729"/>
    <w:rsid w:val="00FE6C3C"/>
    <w:rsid w:val="00FE7010"/>
    <w:rsid w:val="00FE71B3"/>
    <w:rsid w:val="00FE73ED"/>
    <w:rsid w:val="00FE793A"/>
    <w:rsid w:val="00FE7D0E"/>
    <w:rsid w:val="00FF1EE4"/>
    <w:rsid w:val="00FF2E8E"/>
    <w:rsid w:val="00FF42C5"/>
    <w:rsid w:val="00FF6A9C"/>
  </w:rsids>
  <m:mathPr>
    <m:mathFont m:val="Cambria Math"/>
    <m:brkBin m:val="before"/>
    <m:brkBinSub m:val="--"/>
    <m:smallFrac/>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A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B0B2E"/>
    <w:pPr>
      <w:jc w:val="both"/>
    </w:pPr>
    <w:rPr>
      <w:rFonts w:eastAsiaTheme="minorEastAsia"/>
      <w:sz w:val="24"/>
    </w:rPr>
  </w:style>
  <w:style w:type="paragraph" w:styleId="Heading1">
    <w:name w:val="heading 1"/>
    <w:basedOn w:val="Normal"/>
    <w:next w:val="Normal"/>
    <w:link w:val="Heading1Char"/>
    <w:uiPriority w:val="99"/>
    <w:semiHidden/>
    <w:rsid w:val="005B0B2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B0B2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B0B2E"/>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B0B2E"/>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B0B2E"/>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5B0B2E"/>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B0B2E"/>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5B0B2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B0B2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B2E"/>
    <w:rPr>
      <w:rFonts w:ascii="Tahoma" w:hAnsi="Tahoma" w:cs="Tahoma"/>
      <w:sz w:val="16"/>
      <w:szCs w:val="16"/>
    </w:rPr>
  </w:style>
  <w:style w:type="character" w:customStyle="1" w:styleId="BalloonTextChar">
    <w:name w:val="Balloon Text Char"/>
    <w:basedOn w:val="DefaultParagraphFont"/>
    <w:link w:val="BalloonText"/>
    <w:uiPriority w:val="99"/>
    <w:semiHidden/>
    <w:rsid w:val="005B0B2E"/>
    <w:rPr>
      <w:rFonts w:ascii="Tahoma" w:eastAsiaTheme="minorEastAsia" w:hAnsi="Tahoma" w:cs="Tahoma"/>
      <w:sz w:val="16"/>
      <w:szCs w:val="16"/>
    </w:rPr>
  </w:style>
  <w:style w:type="character" w:styleId="BookTitle">
    <w:name w:val="Book Title"/>
    <w:uiPriority w:val="99"/>
    <w:semiHidden/>
    <w:qFormat/>
    <w:rsid w:val="005B0B2E"/>
    <w:rPr>
      <w:i/>
      <w:iCs/>
      <w:smallCaps/>
      <w:spacing w:val="5"/>
    </w:rPr>
  </w:style>
  <w:style w:type="paragraph" w:customStyle="1" w:styleId="ECHRHeader">
    <w:name w:val="ECHR_Header"/>
    <w:aliases w:val="Ju_Header"/>
    <w:basedOn w:val="Header"/>
    <w:uiPriority w:val="4"/>
    <w:qFormat/>
    <w:rsid w:val="005B0B2E"/>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5"/>
    <w:qFormat/>
    <w:rsid w:val="005B0B2E"/>
    <w:pPr>
      <w:numPr>
        <w:numId w:val="14"/>
      </w:numPr>
      <w:jc w:val="left"/>
    </w:pPr>
    <w:rPr>
      <w:b/>
    </w:rPr>
  </w:style>
  <w:style w:type="character" w:styleId="Strong">
    <w:name w:val="Strong"/>
    <w:uiPriority w:val="99"/>
    <w:semiHidden/>
    <w:qFormat/>
    <w:rsid w:val="005B0B2E"/>
    <w:rPr>
      <w:b/>
      <w:bCs/>
    </w:rPr>
  </w:style>
  <w:style w:type="paragraph" w:styleId="NoSpacing">
    <w:name w:val="No Spacing"/>
    <w:basedOn w:val="Normal"/>
    <w:link w:val="NoSpacingChar"/>
    <w:semiHidden/>
    <w:qFormat/>
    <w:rsid w:val="005B0B2E"/>
  </w:style>
  <w:style w:type="character" w:customStyle="1" w:styleId="NoSpacingChar">
    <w:name w:val="No Spacing Char"/>
    <w:basedOn w:val="DefaultParagraphFont"/>
    <w:link w:val="NoSpacing"/>
    <w:semiHidden/>
    <w:rsid w:val="005B0B2E"/>
    <w:rPr>
      <w:rFonts w:eastAsiaTheme="minorEastAsia"/>
      <w:sz w:val="24"/>
    </w:rPr>
  </w:style>
  <w:style w:type="paragraph" w:customStyle="1" w:styleId="ECHRParaQuote">
    <w:name w:val="ECHR_Para_Quote"/>
    <w:aliases w:val="Ju_Quot,Para_Quote"/>
    <w:basedOn w:val="Normal"/>
    <w:uiPriority w:val="14"/>
    <w:qFormat/>
    <w:rsid w:val="005B0B2E"/>
    <w:pPr>
      <w:spacing w:before="120" w:after="120"/>
      <w:ind w:left="425" w:firstLine="142"/>
    </w:pPr>
    <w:rPr>
      <w:sz w:val="20"/>
    </w:rPr>
  </w:style>
  <w:style w:type="paragraph" w:customStyle="1" w:styleId="OpiPara">
    <w:name w:val="Opi_Para"/>
    <w:basedOn w:val="ECHRPara"/>
    <w:uiPriority w:val="46"/>
    <w:semiHidden/>
    <w:qFormat/>
    <w:rsid w:val="005B0B2E"/>
  </w:style>
  <w:style w:type="paragraph" w:customStyle="1" w:styleId="JuParaSub">
    <w:name w:val="Ju_Para_Sub"/>
    <w:basedOn w:val="ECHRPara"/>
    <w:uiPriority w:val="13"/>
    <w:qFormat/>
    <w:rsid w:val="005B0B2E"/>
    <w:pPr>
      <w:ind w:left="284"/>
    </w:pPr>
  </w:style>
  <w:style w:type="paragraph" w:customStyle="1" w:styleId="OpiParaSub">
    <w:name w:val="Opi_Para_Sub"/>
    <w:basedOn w:val="JuParaSub"/>
    <w:uiPriority w:val="47"/>
    <w:semiHidden/>
    <w:qFormat/>
    <w:rsid w:val="005B0B2E"/>
  </w:style>
  <w:style w:type="paragraph" w:customStyle="1" w:styleId="OpiQuot">
    <w:name w:val="Opi_Quot"/>
    <w:basedOn w:val="ECHRParaQuote"/>
    <w:uiPriority w:val="48"/>
    <w:semiHidden/>
    <w:qFormat/>
    <w:rsid w:val="005B0B2E"/>
  </w:style>
  <w:style w:type="paragraph" w:customStyle="1" w:styleId="ECHRTitleCentre3">
    <w:name w:val="ECHR_Title_Centre_3"/>
    <w:aliases w:val="Ju_H_Article"/>
    <w:basedOn w:val="Normal"/>
    <w:next w:val="ECHRParaQuote"/>
    <w:uiPriority w:val="27"/>
    <w:qFormat/>
    <w:rsid w:val="005B0B2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5B0B2E"/>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5B0B2E"/>
  </w:style>
  <w:style w:type="paragraph" w:customStyle="1" w:styleId="ECHRTitle1">
    <w:name w:val="ECHR_Title_1"/>
    <w:aliases w:val="Ju_H_Head,Title_L_1"/>
    <w:basedOn w:val="Normal"/>
    <w:next w:val="ECHRPara"/>
    <w:uiPriority w:val="18"/>
    <w:qFormat/>
    <w:rsid w:val="005B0B2E"/>
    <w:pPr>
      <w:keepNext/>
      <w:keepLines/>
      <w:spacing w:before="720" w:after="240"/>
      <w:outlineLvl w:val="0"/>
    </w:pPr>
    <w:rPr>
      <w:rFonts w:asciiTheme="majorHAnsi" w:hAnsiTheme="majorHAnsi"/>
      <w:sz w:val="28"/>
    </w:rPr>
  </w:style>
  <w:style w:type="paragraph" w:customStyle="1" w:styleId="JuTitle">
    <w:name w:val="Ju_Title"/>
    <w:basedOn w:val="Normal"/>
    <w:next w:val="ECHRPara"/>
    <w:uiPriority w:val="3"/>
    <w:qFormat/>
    <w:rsid w:val="005B0B2E"/>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5B0B2E"/>
    <w:pPr>
      <w:ind w:left="567"/>
    </w:pPr>
  </w:style>
  <w:style w:type="paragraph" w:styleId="Title">
    <w:name w:val="Title"/>
    <w:basedOn w:val="Normal"/>
    <w:next w:val="Normal"/>
    <w:link w:val="TitleChar"/>
    <w:uiPriority w:val="99"/>
    <w:semiHidden/>
    <w:qFormat/>
    <w:rsid w:val="005B0B2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B0B2E"/>
    <w:rPr>
      <w:rFonts w:asciiTheme="majorHAnsi" w:eastAsiaTheme="majorEastAsia" w:hAnsiTheme="majorHAnsi" w:cstheme="majorBidi"/>
      <w:spacing w:val="5"/>
      <w:sz w:val="52"/>
      <w:szCs w:val="52"/>
      <w:lang w:bidi="en-US"/>
    </w:rPr>
  </w:style>
  <w:style w:type="paragraph" w:customStyle="1" w:styleId="JuInitialled">
    <w:name w:val="Ju_Initialled"/>
    <w:basedOn w:val="Normal"/>
    <w:uiPriority w:val="31"/>
    <w:qFormat/>
    <w:rsid w:val="005B0B2E"/>
    <w:pPr>
      <w:tabs>
        <w:tab w:val="center" w:pos="6407"/>
      </w:tabs>
      <w:spacing w:before="720"/>
      <w:jc w:val="right"/>
    </w:pPr>
  </w:style>
  <w:style w:type="paragraph" w:customStyle="1" w:styleId="JuSigned">
    <w:name w:val="Ju_Signed"/>
    <w:basedOn w:val="Normal"/>
    <w:next w:val="JuParaLast"/>
    <w:uiPriority w:val="32"/>
    <w:qFormat/>
    <w:rsid w:val="005B0B2E"/>
    <w:pPr>
      <w:tabs>
        <w:tab w:val="center" w:pos="851"/>
        <w:tab w:val="center" w:pos="6407"/>
      </w:tabs>
      <w:spacing w:before="720"/>
      <w:jc w:val="left"/>
    </w:pPr>
  </w:style>
  <w:style w:type="paragraph" w:customStyle="1" w:styleId="OpiHA">
    <w:name w:val="Opi_H_A"/>
    <w:basedOn w:val="ECHRHeading1"/>
    <w:next w:val="OpiPara"/>
    <w:uiPriority w:val="41"/>
    <w:semiHidden/>
    <w:qFormat/>
    <w:rsid w:val="005B0B2E"/>
    <w:pPr>
      <w:tabs>
        <w:tab w:val="clear" w:pos="357"/>
      </w:tabs>
      <w:outlineLvl w:val="1"/>
    </w:pPr>
    <w:rPr>
      <w:b/>
    </w:rPr>
  </w:style>
  <w:style w:type="character" w:customStyle="1" w:styleId="JUNAMES">
    <w:name w:val="JU_NAMES"/>
    <w:uiPriority w:val="17"/>
    <w:qFormat/>
    <w:rsid w:val="005B0B2E"/>
    <w:rPr>
      <w:caps w:val="0"/>
      <w:smallCaps/>
    </w:rPr>
  </w:style>
  <w:style w:type="character" w:customStyle="1" w:styleId="JuITMark">
    <w:name w:val="Ju_ITMark"/>
    <w:basedOn w:val="DefaultParagraphFont"/>
    <w:uiPriority w:val="38"/>
    <w:qFormat/>
    <w:rsid w:val="005B0B2E"/>
    <w:rPr>
      <w:vanish w:val="0"/>
      <w:color w:val="auto"/>
      <w:sz w:val="14"/>
    </w:rPr>
  </w:style>
  <w:style w:type="paragraph" w:customStyle="1" w:styleId="ECHRHeading1">
    <w:name w:val="ECHR_Heading_1"/>
    <w:aliases w:val="Ju_H_I_Roman"/>
    <w:basedOn w:val="Heading1"/>
    <w:next w:val="ECHRPara"/>
    <w:uiPriority w:val="19"/>
    <w:qFormat/>
    <w:rsid w:val="005B0B2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5B0B2E"/>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5B0B2E"/>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99"/>
    <w:rsid w:val="005B0B2E"/>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5B0B2E"/>
    <w:rPr>
      <w:sz w:val="24"/>
    </w:rPr>
  </w:style>
  <w:style w:type="character" w:customStyle="1" w:styleId="Heading1Char">
    <w:name w:val="Heading 1 Char"/>
    <w:basedOn w:val="DefaultParagraphFont"/>
    <w:link w:val="Heading1"/>
    <w:uiPriority w:val="99"/>
    <w:semiHidden/>
    <w:rsid w:val="005B0B2E"/>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5B0B2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5B0B2E"/>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5B0B2E"/>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5B0B2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5B0B2E"/>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5B0B2E"/>
    <w:rPr>
      <w:rFonts w:asciiTheme="majorHAnsi" w:eastAsiaTheme="majorEastAsia" w:hAnsiTheme="majorHAnsi" w:cstheme="majorBidi"/>
      <w:b/>
      <w:bCs/>
      <w:color w:val="5F5F5F"/>
      <w:sz w:val="24"/>
    </w:rPr>
  </w:style>
  <w:style w:type="paragraph" w:customStyle="1" w:styleId="OpiTranslation">
    <w:name w:val="Opi_Translation"/>
    <w:basedOn w:val="Normal"/>
    <w:next w:val="OpiPara"/>
    <w:uiPriority w:val="40"/>
    <w:semiHidden/>
    <w:qFormat/>
    <w:rsid w:val="005B0B2E"/>
    <w:pPr>
      <w:jc w:val="center"/>
      <w:outlineLvl w:val="0"/>
    </w:pPr>
    <w:rPr>
      <w:i/>
    </w:rPr>
  </w:style>
  <w:style w:type="paragraph" w:customStyle="1" w:styleId="DecHTitle">
    <w:name w:val="Dec_H_Title"/>
    <w:basedOn w:val="ECHRTitleCentre1"/>
    <w:uiPriority w:val="7"/>
    <w:qFormat/>
    <w:rsid w:val="005B0B2E"/>
  </w:style>
  <w:style w:type="character" w:customStyle="1" w:styleId="Heading4Char">
    <w:name w:val="Heading 4 Char"/>
    <w:basedOn w:val="DefaultParagraphFont"/>
    <w:link w:val="Heading4"/>
    <w:uiPriority w:val="99"/>
    <w:semiHidden/>
    <w:rsid w:val="005B0B2E"/>
    <w:rPr>
      <w:rFonts w:asciiTheme="majorHAnsi" w:eastAsiaTheme="majorEastAsia" w:hAnsiTheme="majorHAnsi" w:cstheme="majorBidi"/>
      <w:b/>
      <w:bCs/>
      <w:i/>
      <w:iCs/>
      <w:color w:val="777777"/>
      <w:sz w:val="24"/>
    </w:rPr>
  </w:style>
  <w:style w:type="paragraph" w:customStyle="1" w:styleId="JuCourt">
    <w:name w:val="Ju_Court"/>
    <w:basedOn w:val="Normal"/>
    <w:next w:val="Normal"/>
    <w:uiPriority w:val="16"/>
    <w:qFormat/>
    <w:rsid w:val="005B0B2E"/>
    <w:pPr>
      <w:tabs>
        <w:tab w:val="left" w:pos="907"/>
        <w:tab w:val="left" w:pos="1701"/>
        <w:tab w:val="right" w:pos="7371"/>
      </w:tabs>
      <w:spacing w:before="240"/>
      <w:ind w:left="397" w:hanging="397"/>
      <w:jc w:val="left"/>
    </w:pPr>
    <w:rPr>
      <w:lang w:bidi="en-US"/>
    </w:rPr>
  </w:style>
  <w:style w:type="character" w:customStyle="1" w:styleId="Heading5Char">
    <w:name w:val="Heading 5 Char"/>
    <w:basedOn w:val="DefaultParagraphFont"/>
    <w:link w:val="Heading5"/>
    <w:uiPriority w:val="99"/>
    <w:semiHidden/>
    <w:rsid w:val="005B0B2E"/>
    <w:rPr>
      <w:rFonts w:asciiTheme="majorHAnsi" w:eastAsiaTheme="majorEastAsia" w:hAnsiTheme="majorHAnsi" w:cstheme="majorBidi"/>
      <w:b/>
      <w:bCs/>
      <w:color w:val="808080"/>
      <w:sz w:val="24"/>
    </w:rPr>
  </w:style>
  <w:style w:type="paragraph" w:customStyle="1" w:styleId="JuParaLast">
    <w:name w:val="Ju_Para_Last"/>
    <w:basedOn w:val="Normal"/>
    <w:next w:val="ECHRPara"/>
    <w:uiPriority w:val="30"/>
    <w:qFormat/>
    <w:rsid w:val="005B0B2E"/>
    <w:pPr>
      <w:keepNext/>
      <w:keepLines/>
      <w:spacing w:before="240"/>
      <w:ind w:firstLine="284"/>
    </w:pPr>
  </w:style>
  <w:style w:type="paragraph" w:customStyle="1" w:styleId="DecList">
    <w:name w:val="Dec_List"/>
    <w:basedOn w:val="Normal"/>
    <w:uiPriority w:val="9"/>
    <w:qFormat/>
    <w:rsid w:val="005B0B2E"/>
    <w:pPr>
      <w:spacing w:before="240"/>
      <w:ind w:left="284"/>
    </w:pPr>
  </w:style>
  <w:style w:type="character" w:styleId="SubtleEmphasis">
    <w:name w:val="Subtle Emphasis"/>
    <w:uiPriority w:val="99"/>
    <w:semiHidden/>
    <w:qFormat/>
    <w:rsid w:val="005B0B2E"/>
    <w:rPr>
      <w:i/>
      <w:iCs/>
    </w:rPr>
  </w:style>
  <w:style w:type="paragraph" w:customStyle="1" w:styleId="JuList">
    <w:name w:val="Ju_List"/>
    <w:basedOn w:val="Normal"/>
    <w:uiPriority w:val="28"/>
    <w:qFormat/>
    <w:rsid w:val="005B0B2E"/>
    <w:pPr>
      <w:ind w:left="340" w:hanging="340"/>
    </w:p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Lista">
    <w:name w:val="Ju_List_a"/>
    <w:basedOn w:val="JuList"/>
    <w:uiPriority w:val="28"/>
    <w:qFormat/>
    <w:rsid w:val="005B0B2E"/>
    <w:pPr>
      <w:ind w:left="346" w:firstLine="0"/>
    </w:pPr>
  </w:style>
  <w:style w:type="paragraph" w:customStyle="1" w:styleId="JuListi">
    <w:name w:val="Ju_List_i"/>
    <w:basedOn w:val="Normal"/>
    <w:next w:val="JuLista"/>
    <w:uiPriority w:val="28"/>
    <w:qFormat/>
    <w:rsid w:val="005B0B2E"/>
    <w:pPr>
      <w:ind w:left="794"/>
    </w:pPr>
  </w:style>
  <w:style w:type="paragraph" w:styleId="Subtitle">
    <w:name w:val="Subtitle"/>
    <w:basedOn w:val="Normal"/>
    <w:next w:val="Normal"/>
    <w:link w:val="SubtitleChar"/>
    <w:uiPriority w:val="99"/>
    <w:semiHidden/>
    <w:qFormat/>
    <w:rsid w:val="005B0B2E"/>
    <w:pPr>
      <w:spacing w:after="600"/>
    </w:pPr>
    <w:rPr>
      <w:rFonts w:asciiTheme="majorHAnsi" w:eastAsiaTheme="majorEastAsia" w:hAnsiTheme="majorHAnsi" w:cstheme="majorBidi"/>
      <w:i/>
      <w:iCs/>
      <w:spacing w:val="13"/>
      <w:szCs w:val="24"/>
      <w:lang w:bidi="en-US"/>
    </w:rPr>
  </w:style>
  <w:style w:type="character" w:styleId="Emphasis">
    <w:name w:val="Emphasis"/>
    <w:uiPriority w:val="99"/>
    <w:semiHidden/>
    <w:qFormat/>
    <w:rsid w:val="005B0B2E"/>
    <w:rPr>
      <w:b/>
      <w:bCs/>
      <w:i/>
      <w:iCs/>
      <w:spacing w:val="10"/>
      <w:bdr w:val="none" w:sz="0" w:space="0" w:color="auto"/>
      <w:shd w:val="clear" w:color="auto" w:fill="auto"/>
    </w:rPr>
  </w:style>
  <w:style w:type="paragraph" w:styleId="Footer">
    <w:name w:val="footer"/>
    <w:basedOn w:val="Normal"/>
    <w:link w:val="FooterChar"/>
    <w:uiPriority w:val="99"/>
    <w:rsid w:val="005B0B2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5B0B2E"/>
    <w:rPr>
      <w:sz w:val="24"/>
    </w:rPr>
  </w:style>
  <w:style w:type="character" w:styleId="FootnoteReference">
    <w:name w:val="footnote reference"/>
    <w:basedOn w:val="DefaultParagraphFont"/>
    <w:uiPriority w:val="99"/>
    <w:semiHidden/>
    <w:rsid w:val="005B0B2E"/>
    <w:rPr>
      <w:vertAlign w:val="superscript"/>
    </w:rPr>
  </w:style>
  <w:style w:type="paragraph" w:styleId="FootnoteText">
    <w:name w:val="footnote text"/>
    <w:basedOn w:val="Normal"/>
    <w:link w:val="FootnoteTextChar"/>
    <w:uiPriority w:val="99"/>
    <w:semiHidden/>
    <w:rsid w:val="005B0B2E"/>
    <w:rPr>
      <w:sz w:val="20"/>
      <w:szCs w:val="20"/>
    </w:rPr>
  </w:style>
  <w:style w:type="character" w:customStyle="1" w:styleId="FootnoteTextChar">
    <w:name w:val="Footnote Text Char"/>
    <w:basedOn w:val="DefaultParagraphFont"/>
    <w:link w:val="FootnoteText"/>
    <w:uiPriority w:val="99"/>
    <w:semiHidden/>
    <w:rsid w:val="005B0B2E"/>
    <w:rPr>
      <w:rFonts w:eastAsiaTheme="minorEastAsia"/>
      <w:sz w:val="20"/>
      <w:szCs w:val="20"/>
    </w:rPr>
  </w:style>
  <w:style w:type="character" w:customStyle="1" w:styleId="Heading6Char">
    <w:name w:val="Heading 6 Char"/>
    <w:basedOn w:val="DefaultParagraphFont"/>
    <w:link w:val="Heading6"/>
    <w:uiPriority w:val="99"/>
    <w:semiHidden/>
    <w:rsid w:val="005B0B2E"/>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5B0B2E"/>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5B0B2E"/>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B0B2E"/>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5B0B2E"/>
    <w:rPr>
      <w:color w:val="0072BC" w:themeColor="hyperlink"/>
      <w:u w:val="single"/>
    </w:rPr>
  </w:style>
  <w:style w:type="character" w:styleId="IntenseEmphasis">
    <w:name w:val="Intense Emphasis"/>
    <w:uiPriority w:val="99"/>
    <w:semiHidden/>
    <w:qFormat/>
    <w:rsid w:val="005B0B2E"/>
    <w:rPr>
      <w:b/>
      <w:bCs/>
    </w:rPr>
  </w:style>
  <w:style w:type="paragraph" w:styleId="IntenseQuote">
    <w:name w:val="Intense Quote"/>
    <w:basedOn w:val="Normal"/>
    <w:next w:val="Normal"/>
    <w:link w:val="IntenseQuoteChar"/>
    <w:uiPriority w:val="99"/>
    <w:semiHidden/>
    <w:qFormat/>
    <w:rsid w:val="005B0B2E"/>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5B0B2E"/>
    <w:rPr>
      <w:rFonts w:eastAsiaTheme="minorEastAsia"/>
      <w:b/>
      <w:bCs/>
      <w:i/>
      <w:iCs/>
      <w:sz w:val="24"/>
      <w:lang w:bidi="en-US"/>
    </w:rPr>
  </w:style>
  <w:style w:type="character" w:styleId="IntenseReference">
    <w:name w:val="Intense Reference"/>
    <w:uiPriority w:val="99"/>
    <w:semiHidden/>
    <w:qFormat/>
    <w:rsid w:val="005B0B2E"/>
    <w:rPr>
      <w:smallCaps/>
      <w:spacing w:val="5"/>
      <w:u w:val="single"/>
    </w:rPr>
  </w:style>
  <w:style w:type="paragraph" w:styleId="ListParagraph">
    <w:name w:val="List Paragraph"/>
    <w:basedOn w:val="Normal"/>
    <w:uiPriority w:val="99"/>
    <w:semiHidden/>
    <w:qFormat/>
    <w:rsid w:val="005B0B2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B0B2E"/>
    <w:pPr>
      <w:spacing w:before="200"/>
      <w:ind w:left="360" w:right="360"/>
    </w:pPr>
    <w:rPr>
      <w:i/>
      <w:iCs/>
      <w:lang w:bidi="en-US"/>
    </w:rPr>
  </w:style>
  <w:style w:type="character" w:customStyle="1" w:styleId="QuoteChar">
    <w:name w:val="Quote Char"/>
    <w:basedOn w:val="DefaultParagraphFont"/>
    <w:link w:val="Quote"/>
    <w:uiPriority w:val="99"/>
    <w:semiHidden/>
    <w:rsid w:val="005B0B2E"/>
    <w:rPr>
      <w:rFonts w:eastAsiaTheme="minorEastAsia"/>
      <w:i/>
      <w:iCs/>
      <w:sz w:val="24"/>
      <w:lang w:bidi="en-US"/>
    </w:rPr>
  </w:style>
  <w:style w:type="character" w:styleId="SubtleReference">
    <w:name w:val="Subtle Reference"/>
    <w:uiPriority w:val="99"/>
    <w:semiHidden/>
    <w:qFormat/>
    <w:rsid w:val="005B0B2E"/>
    <w:rPr>
      <w:smallCaps/>
    </w:rPr>
  </w:style>
  <w:style w:type="table" w:styleId="TableGrid">
    <w:name w:val="Table Grid"/>
    <w:basedOn w:val="TableNormal"/>
    <w:uiPriority w:val="59"/>
    <w:rsid w:val="005B0B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B0B2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5B0B2E"/>
    <w:pPr>
      <w:spacing w:after="60"/>
      <w:ind w:left="680" w:right="340" w:hanging="340"/>
    </w:pPr>
  </w:style>
  <w:style w:type="paragraph" w:styleId="TOC3">
    <w:name w:val="toc 3"/>
    <w:basedOn w:val="Normal"/>
    <w:next w:val="Normal"/>
    <w:autoRedefine/>
    <w:uiPriority w:val="99"/>
    <w:semiHidden/>
    <w:rsid w:val="005B0B2E"/>
    <w:pPr>
      <w:spacing w:after="60"/>
      <w:ind w:left="1020" w:right="340" w:hanging="340"/>
    </w:pPr>
  </w:style>
  <w:style w:type="paragraph" w:styleId="TOC4">
    <w:name w:val="toc 4"/>
    <w:basedOn w:val="Normal"/>
    <w:next w:val="Normal"/>
    <w:autoRedefine/>
    <w:uiPriority w:val="99"/>
    <w:semiHidden/>
    <w:rsid w:val="005B0B2E"/>
    <w:pPr>
      <w:tabs>
        <w:tab w:val="right" w:leader="dot" w:pos="9017"/>
      </w:tabs>
      <w:spacing w:after="60"/>
      <w:ind w:left="1361" w:right="340" w:hanging="340"/>
    </w:pPr>
  </w:style>
  <w:style w:type="paragraph" w:styleId="TOC5">
    <w:name w:val="toc 5"/>
    <w:basedOn w:val="Normal"/>
    <w:next w:val="Normal"/>
    <w:autoRedefine/>
    <w:uiPriority w:val="99"/>
    <w:semiHidden/>
    <w:rsid w:val="005B0B2E"/>
    <w:pPr>
      <w:spacing w:after="60"/>
      <w:ind w:left="1701" w:right="340" w:hanging="340"/>
    </w:pPr>
  </w:style>
  <w:style w:type="paragraph" w:styleId="TOCHeading">
    <w:name w:val="TOC Heading"/>
    <w:basedOn w:val="Heading1"/>
    <w:next w:val="Normal"/>
    <w:uiPriority w:val="99"/>
    <w:semiHidden/>
    <w:qFormat/>
    <w:rsid w:val="005B0B2E"/>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B0B2E"/>
    <w:pPr>
      <w:spacing w:before="120"/>
    </w:pPr>
    <w:rPr>
      <w:rFonts w:asciiTheme="majorHAnsi" w:eastAsiaTheme="majorEastAsia" w:hAnsiTheme="majorHAnsi" w:cstheme="majorBidi"/>
      <w:b/>
      <w:bCs/>
      <w:color w:val="474747" w:themeColor="accent3" w:themeShade="BF"/>
      <w:szCs w:val="24"/>
    </w:rPr>
  </w:style>
  <w:style w:type="character" w:customStyle="1" w:styleId="SubtitleChar">
    <w:name w:val="Subtitle Char"/>
    <w:basedOn w:val="DefaultParagraphFont"/>
    <w:link w:val="Subtitle"/>
    <w:uiPriority w:val="99"/>
    <w:semiHidden/>
    <w:rsid w:val="005B0B2E"/>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2D2C99"/>
    <w:pPr>
      <w:numPr>
        <w:numId w:val="2"/>
      </w:numPr>
    </w:pPr>
  </w:style>
  <w:style w:type="numbering" w:styleId="1ai">
    <w:name w:val="Outline List 1"/>
    <w:basedOn w:val="NoList"/>
    <w:uiPriority w:val="99"/>
    <w:semiHidden/>
    <w:unhideWhenUsed/>
    <w:rsid w:val="002D2C99"/>
    <w:pPr>
      <w:numPr>
        <w:numId w:val="3"/>
      </w:numPr>
    </w:pPr>
  </w:style>
  <w:style w:type="paragraph" w:customStyle="1" w:styleId="ECHRPara">
    <w:name w:val="ECHR_Para"/>
    <w:aliases w:val="Ju_Para,Left,First line:  0 cm"/>
    <w:basedOn w:val="Normal"/>
    <w:link w:val="JuParaCar"/>
    <w:uiPriority w:val="99"/>
    <w:qFormat/>
    <w:rsid w:val="005B0B2E"/>
    <w:pPr>
      <w:ind w:firstLine="284"/>
    </w:pPr>
  </w:style>
  <w:style w:type="numbering" w:styleId="ArticleSection">
    <w:name w:val="Outline List 3"/>
    <w:basedOn w:val="NoList"/>
    <w:uiPriority w:val="99"/>
    <w:semiHidden/>
    <w:unhideWhenUsed/>
    <w:rsid w:val="002D2C99"/>
    <w:pPr>
      <w:numPr>
        <w:numId w:val="4"/>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ibliography">
    <w:name w:val="Bibliography"/>
    <w:basedOn w:val="Normal"/>
    <w:next w:val="Normal"/>
    <w:uiPriority w:val="99"/>
    <w:semiHidden/>
    <w:rsid w:val="002D2C99"/>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B0B2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lockText">
    <w:name w:val="Block Text"/>
    <w:basedOn w:val="Normal"/>
    <w:uiPriority w:val="99"/>
    <w:semiHidden/>
    <w:rsid w:val="002D2C99"/>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uiPriority w:val="99"/>
    <w:semiHidden/>
    <w:rsid w:val="002D2C99"/>
    <w:pPr>
      <w:spacing w:after="120"/>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Char">
    <w:name w:val="Body Text Char"/>
    <w:basedOn w:val="DefaultParagraphFont"/>
    <w:link w:val="BodyText"/>
    <w:uiPriority w:val="99"/>
    <w:semiHidden/>
    <w:rsid w:val="002D2C99"/>
    <w:rPr>
      <w:rFonts w:eastAsiaTheme="minorEastAsia"/>
      <w:sz w:val="24"/>
    </w:rPr>
  </w:style>
  <w:style w:type="paragraph" w:styleId="BodyText2">
    <w:name w:val="Body Text 2"/>
    <w:basedOn w:val="Normal"/>
    <w:link w:val="BodyText2Char"/>
    <w:uiPriority w:val="99"/>
    <w:semiHidden/>
    <w:rsid w:val="002D2C99"/>
    <w:pPr>
      <w:spacing w:after="120" w:line="480" w:lineRule="auto"/>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link w:val="JuJudgesChar"/>
    <w:uiPriority w:val="99"/>
    <w:qFormat/>
    <w:rsid w:val="005B0B2E"/>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link w:val="JuCaseChar"/>
    <w:uiPriority w:val="99"/>
    <w:rsid w:val="005B0B2E"/>
    <w:pPr>
      <w:ind w:firstLine="284"/>
    </w:pPr>
    <w:rPr>
      <w:b/>
    </w:rPr>
  </w:style>
  <w:style w:type="character" w:styleId="PageNumber">
    <w:name w:val="page number"/>
    <w:uiPriority w:val="99"/>
    <w:semiHidden/>
    <w:rsid w:val="002D2C99"/>
    <w:rPr>
      <w:rFonts w:ascii="Times New Roman" w:hAnsi="Times New Roman" w:cs="Times New Roman"/>
      <w:sz w:val="18"/>
    </w:rPr>
  </w:style>
  <w:style w:type="paragraph" w:styleId="ListBullet2">
    <w:name w:val="List Bullet 2"/>
    <w:basedOn w:val="Normal"/>
    <w:uiPriority w:val="99"/>
    <w:semiHidden/>
    <w:rsid w:val="002D2C99"/>
    <w:pPr>
      <w:numPr>
        <w:numId w:val="1"/>
      </w:numPr>
      <w:contextualSpacing/>
    </w:pPr>
  </w:style>
  <w:style w:type="character" w:customStyle="1" w:styleId="BodyText2Char">
    <w:name w:val="Body Text 2 Char"/>
    <w:basedOn w:val="DefaultParagraphFont"/>
    <w:link w:val="BodyText2"/>
    <w:uiPriority w:val="99"/>
    <w:semiHidden/>
    <w:rsid w:val="002D2C99"/>
    <w:rPr>
      <w:rFonts w:eastAsiaTheme="minorEastAsia"/>
      <w:sz w:val="24"/>
    </w:rPr>
  </w:style>
  <w:style w:type="paragraph" w:styleId="BodyText3">
    <w:name w:val="Body Text 3"/>
    <w:basedOn w:val="Normal"/>
    <w:link w:val="BodyText3Char"/>
    <w:uiPriority w:val="99"/>
    <w:semiHidden/>
    <w:rsid w:val="002D2C99"/>
    <w:pPr>
      <w:spacing w:after="120"/>
    </w:pPr>
    <w:rPr>
      <w:sz w:val="16"/>
      <w:szCs w:val="16"/>
    </w:rPr>
  </w:style>
  <w:style w:type="character" w:customStyle="1" w:styleId="BodyText3Char">
    <w:name w:val="Body Text 3 Char"/>
    <w:basedOn w:val="DefaultParagraphFont"/>
    <w:link w:val="BodyText3"/>
    <w:uiPriority w:val="99"/>
    <w:semiHidden/>
    <w:rsid w:val="002D2C99"/>
    <w:rPr>
      <w:rFonts w:eastAsiaTheme="minorEastAsia"/>
      <w:sz w:val="16"/>
      <w:szCs w:val="16"/>
    </w:rPr>
  </w:style>
  <w:style w:type="paragraph" w:styleId="BodyTextFirstIndent">
    <w:name w:val="Body Text First Indent"/>
    <w:basedOn w:val="BodyText"/>
    <w:link w:val="BodyTextFirstIndentChar"/>
    <w:uiPriority w:val="99"/>
    <w:semiHidden/>
    <w:rsid w:val="002D2C99"/>
    <w:pPr>
      <w:spacing w:after="0"/>
      <w:ind w:firstLine="360"/>
    </w:pPr>
  </w:style>
  <w:style w:type="character" w:customStyle="1" w:styleId="BodyTextFirstIndentChar">
    <w:name w:val="Body Text First Indent Char"/>
    <w:basedOn w:val="BodyTextChar"/>
    <w:link w:val="BodyTextFirstIndent"/>
    <w:uiPriority w:val="99"/>
    <w:semiHidden/>
    <w:rsid w:val="002D2C99"/>
    <w:rPr>
      <w:rFonts w:eastAsiaTheme="minorEastAsia"/>
      <w:sz w:val="24"/>
    </w:rPr>
  </w:style>
  <w:style w:type="paragraph" w:styleId="BodyTextIndent">
    <w:name w:val="Body Text Indent"/>
    <w:basedOn w:val="Normal"/>
    <w:link w:val="BodyTextIndentChar"/>
    <w:uiPriority w:val="99"/>
    <w:semiHidden/>
    <w:rsid w:val="002D2C99"/>
    <w:pPr>
      <w:spacing w:after="120"/>
      <w:ind w:left="283"/>
    </w:pPr>
  </w:style>
  <w:style w:type="character" w:customStyle="1" w:styleId="BodyTextIndentChar">
    <w:name w:val="Body Text Indent Char"/>
    <w:basedOn w:val="DefaultParagraphFont"/>
    <w:link w:val="BodyTextIndent"/>
    <w:uiPriority w:val="99"/>
    <w:semiHidden/>
    <w:rsid w:val="002D2C99"/>
    <w:rPr>
      <w:rFonts w:eastAsiaTheme="minorEastAsia"/>
      <w:sz w:val="24"/>
    </w:rPr>
  </w:style>
  <w:style w:type="paragraph" w:styleId="BodyTextFirstIndent2">
    <w:name w:val="Body Text First Indent 2"/>
    <w:basedOn w:val="BodyTextIndent"/>
    <w:link w:val="BodyTextFirstIndent2Char"/>
    <w:uiPriority w:val="99"/>
    <w:semiHidden/>
    <w:rsid w:val="002D2C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D2C99"/>
    <w:rPr>
      <w:rFonts w:eastAsiaTheme="minorEastAsia"/>
      <w:sz w:val="24"/>
    </w:rPr>
  </w:style>
  <w:style w:type="paragraph" w:styleId="BodyTextIndent2">
    <w:name w:val="Body Text Indent 2"/>
    <w:basedOn w:val="Normal"/>
    <w:link w:val="BodyTextIndent2Char"/>
    <w:uiPriority w:val="99"/>
    <w:semiHidden/>
    <w:rsid w:val="002D2C99"/>
    <w:pPr>
      <w:spacing w:after="120" w:line="480" w:lineRule="auto"/>
      <w:ind w:left="283"/>
    </w:pPr>
  </w:style>
  <w:style w:type="character" w:customStyle="1" w:styleId="BodyTextIndent2Char">
    <w:name w:val="Body Text Indent 2 Char"/>
    <w:basedOn w:val="DefaultParagraphFont"/>
    <w:link w:val="BodyTextIndent2"/>
    <w:uiPriority w:val="99"/>
    <w:semiHidden/>
    <w:rsid w:val="002D2C99"/>
    <w:rPr>
      <w:rFonts w:eastAsiaTheme="minorEastAsia"/>
      <w:sz w:val="24"/>
    </w:rPr>
  </w:style>
  <w:style w:type="paragraph" w:styleId="BodyTextIndent3">
    <w:name w:val="Body Text Indent 3"/>
    <w:basedOn w:val="Normal"/>
    <w:link w:val="BodyTextIndent3Char"/>
    <w:uiPriority w:val="99"/>
    <w:semiHidden/>
    <w:rsid w:val="002D2C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99"/>
    <w:rPr>
      <w:rFonts w:eastAsiaTheme="minorEastAsia"/>
      <w:sz w:val="16"/>
      <w:szCs w:val="16"/>
    </w:rPr>
  </w:style>
  <w:style w:type="paragraph" w:styleId="Caption">
    <w:name w:val="caption"/>
    <w:basedOn w:val="Normal"/>
    <w:next w:val="Normal"/>
    <w:uiPriority w:val="99"/>
    <w:semiHidden/>
    <w:qFormat/>
    <w:rsid w:val="002D2C99"/>
    <w:pPr>
      <w:spacing w:after="200"/>
    </w:pPr>
    <w:rPr>
      <w:b/>
      <w:bCs/>
      <w:color w:val="0072BC" w:themeColor="accent1"/>
      <w:sz w:val="18"/>
      <w:szCs w:val="18"/>
    </w:rPr>
  </w:style>
  <w:style w:type="paragraph" w:styleId="Closing">
    <w:name w:val="Closing"/>
    <w:basedOn w:val="Normal"/>
    <w:link w:val="ClosingChar"/>
    <w:uiPriority w:val="99"/>
    <w:semiHidden/>
    <w:rsid w:val="002D2C99"/>
    <w:pPr>
      <w:ind w:left="4252"/>
    </w:pPr>
  </w:style>
  <w:style w:type="character" w:customStyle="1" w:styleId="ClosingChar">
    <w:name w:val="Closing Char"/>
    <w:basedOn w:val="DefaultParagraphFont"/>
    <w:link w:val="Closing"/>
    <w:uiPriority w:val="99"/>
    <w:semiHidden/>
    <w:rsid w:val="002D2C99"/>
    <w:rPr>
      <w:rFonts w:eastAsiaTheme="minorEastAsia"/>
      <w:sz w:val="24"/>
    </w:rPr>
  </w:style>
  <w:style w:type="table" w:styleId="ColorfulGrid">
    <w:name w:val="Colorful Grid"/>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2D2C99"/>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D2C99"/>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2D2C99"/>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2D2C99"/>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2D2C99"/>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2D2C99"/>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2D2C99"/>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2D2C99"/>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2D2C99"/>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D2C99"/>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D2C99"/>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D2C99"/>
    <w:rPr>
      <w:sz w:val="16"/>
      <w:szCs w:val="16"/>
    </w:rPr>
  </w:style>
  <w:style w:type="paragraph" w:styleId="CommentText">
    <w:name w:val="annotation text"/>
    <w:basedOn w:val="Normal"/>
    <w:link w:val="CommentTextChar"/>
    <w:uiPriority w:val="99"/>
    <w:semiHidden/>
    <w:rsid w:val="002D2C99"/>
    <w:rPr>
      <w:sz w:val="20"/>
      <w:szCs w:val="20"/>
    </w:rPr>
  </w:style>
  <w:style w:type="character" w:customStyle="1" w:styleId="CommentTextChar">
    <w:name w:val="Comment Text Char"/>
    <w:basedOn w:val="DefaultParagraphFont"/>
    <w:link w:val="CommentText"/>
    <w:uiPriority w:val="99"/>
    <w:semiHidden/>
    <w:rsid w:val="002D2C99"/>
    <w:rPr>
      <w:rFonts w:eastAsiaTheme="minorEastAsia"/>
      <w:sz w:val="20"/>
      <w:szCs w:val="20"/>
    </w:rPr>
  </w:style>
  <w:style w:type="paragraph" w:styleId="CommentSubject">
    <w:name w:val="annotation subject"/>
    <w:basedOn w:val="CommentText"/>
    <w:next w:val="CommentText"/>
    <w:link w:val="CommentSubjectChar"/>
    <w:uiPriority w:val="99"/>
    <w:semiHidden/>
    <w:rsid w:val="002D2C99"/>
    <w:rPr>
      <w:b/>
      <w:bCs/>
    </w:rPr>
  </w:style>
  <w:style w:type="character" w:customStyle="1" w:styleId="CommentSubjectChar">
    <w:name w:val="Comment Subject Char"/>
    <w:basedOn w:val="CommentTextChar"/>
    <w:link w:val="CommentSubject"/>
    <w:uiPriority w:val="99"/>
    <w:semiHidden/>
    <w:rsid w:val="002D2C99"/>
    <w:rPr>
      <w:rFonts w:eastAsiaTheme="minorEastAsia"/>
      <w:b/>
      <w:bCs/>
      <w:sz w:val="20"/>
      <w:szCs w:val="20"/>
    </w:rPr>
  </w:style>
  <w:style w:type="table" w:styleId="DarkList">
    <w:name w:val="Dark List"/>
    <w:basedOn w:val="TableNormal"/>
    <w:uiPriority w:val="99"/>
    <w:semiHidden/>
    <w:rsid w:val="002D2C99"/>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D2C99"/>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2D2C99"/>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2D2C99"/>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2D2C99"/>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2D2C99"/>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2D2C99"/>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2D2C99"/>
  </w:style>
  <w:style w:type="character" w:customStyle="1" w:styleId="DateChar">
    <w:name w:val="Date Char"/>
    <w:basedOn w:val="DefaultParagraphFont"/>
    <w:link w:val="Date"/>
    <w:uiPriority w:val="99"/>
    <w:semiHidden/>
    <w:rsid w:val="002D2C99"/>
    <w:rPr>
      <w:rFonts w:eastAsiaTheme="minorEastAsia"/>
      <w:sz w:val="24"/>
    </w:rPr>
  </w:style>
  <w:style w:type="paragraph" w:styleId="DocumentMap">
    <w:name w:val="Document Map"/>
    <w:basedOn w:val="Normal"/>
    <w:link w:val="DocumentMapChar"/>
    <w:uiPriority w:val="99"/>
    <w:semiHidden/>
    <w:rsid w:val="002D2C99"/>
    <w:rPr>
      <w:rFonts w:ascii="Tahoma" w:hAnsi="Tahoma" w:cs="Tahoma"/>
      <w:sz w:val="16"/>
      <w:szCs w:val="16"/>
    </w:rPr>
  </w:style>
  <w:style w:type="character" w:customStyle="1" w:styleId="DocumentMapChar">
    <w:name w:val="Document Map Char"/>
    <w:basedOn w:val="DefaultParagraphFont"/>
    <w:link w:val="DocumentMap"/>
    <w:uiPriority w:val="99"/>
    <w:semiHidden/>
    <w:rsid w:val="002D2C99"/>
    <w:rPr>
      <w:rFonts w:ascii="Tahoma" w:eastAsiaTheme="minorEastAsia" w:hAnsi="Tahoma" w:cs="Tahoma"/>
      <w:sz w:val="16"/>
      <w:szCs w:val="16"/>
    </w:rPr>
  </w:style>
  <w:style w:type="paragraph" w:styleId="E-mailSignature">
    <w:name w:val="E-mail Signature"/>
    <w:basedOn w:val="Normal"/>
    <w:link w:val="E-mailSignatureChar"/>
    <w:uiPriority w:val="99"/>
    <w:semiHidden/>
    <w:rsid w:val="002D2C99"/>
  </w:style>
  <w:style w:type="character" w:customStyle="1" w:styleId="E-mailSignatureChar">
    <w:name w:val="E-mail Signature Char"/>
    <w:basedOn w:val="DefaultParagraphFont"/>
    <w:link w:val="E-mailSignature"/>
    <w:uiPriority w:val="99"/>
    <w:semiHidden/>
    <w:rsid w:val="002D2C99"/>
    <w:rPr>
      <w:rFonts w:eastAsiaTheme="minorEastAsia"/>
      <w:sz w:val="24"/>
    </w:rPr>
  </w:style>
  <w:style w:type="character" w:styleId="EndnoteReference">
    <w:name w:val="endnote reference"/>
    <w:basedOn w:val="DefaultParagraphFont"/>
    <w:uiPriority w:val="99"/>
    <w:semiHidden/>
    <w:rsid w:val="002D2C99"/>
    <w:rPr>
      <w:vertAlign w:val="superscript"/>
    </w:rPr>
  </w:style>
  <w:style w:type="paragraph" w:styleId="EndnoteText">
    <w:name w:val="endnote text"/>
    <w:basedOn w:val="Normal"/>
    <w:link w:val="EndnoteTextChar"/>
    <w:uiPriority w:val="99"/>
    <w:semiHidden/>
    <w:rsid w:val="002D2C99"/>
    <w:rPr>
      <w:sz w:val="20"/>
      <w:szCs w:val="20"/>
    </w:rPr>
  </w:style>
  <w:style w:type="character" w:customStyle="1" w:styleId="EndnoteTextChar">
    <w:name w:val="Endnote Text Char"/>
    <w:basedOn w:val="DefaultParagraphFont"/>
    <w:link w:val="EndnoteText"/>
    <w:uiPriority w:val="99"/>
    <w:semiHidden/>
    <w:rsid w:val="002D2C99"/>
    <w:rPr>
      <w:rFonts w:eastAsiaTheme="minorEastAsia"/>
      <w:sz w:val="20"/>
      <w:szCs w:val="20"/>
    </w:rPr>
  </w:style>
  <w:style w:type="paragraph" w:styleId="EnvelopeAddress">
    <w:name w:val="envelope address"/>
    <w:basedOn w:val="Normal"/>
    <w:uiPriority w:val="99"/>
    <w:semiHidden/>
    <w:rsid w:val="002D2C99"/>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2D2C9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D2C99"/>
    <w:rPr>
      <w:color w:val="7030A0" w:themeColor="followedHyperlink"/>
      <w:u w:val="single"/>
    </w:rPr>
  </w:style>
  <w:style w:type="character" w:styleId="HTMLAcronym">
    <w:name w:val="HTML Acronym"/>
    <w:basedOn w:val="DefaultParagraphFont"/>
    <w:uiPriority w:val="99"/>
    <w:semiHidden/>
    <w:rsid w:val="002D2C99"/>
  </w:style>
  <w:style w:type="paragraph" w:styleId="HTMLAddress">
    <w:name w:val="HTML Address"/>
    <w:basedOn w:val="Normal"/>
    <w:link w:val="HTMLAddressChar"/>
    <w:uiPriority w:val="99"/>
    <w:semiHidden/>
    <w:rsid w:val="002D2C99"/>
    <w:rPr>
      <w:i/>
      <w:iCs/>
    </w:rPr>
  </w:style>
  <w:style w:type="character" w:customStyle="1" w:styleId="HTMLAddressChar">
    <w:name w:val="HTML Address Char"/>
    <w:basedOn w:val="DefaultParagraphFont"/>
    <w:link w:val="HTMLAddress"/>
    <w:uiPriority w:val="99"/>
    <w:semiHidden/>
    <w:rsid w:val="002D2C99"/>
    <w:rPr>
      <w:rFonts w:eastAsiaTheme="minorEastAsia"/>
      <w:i/>
      <w:iCs/>
      <w:sz w:val="24"/>
    </w:rPr>
  </w:style>
  <w:style w:type="character" w:styleId="HTMLCite">
    <w:name w:val="HTML Cite"/>
    <w:basedOn w:val="DefaultParagraphFont"/>
    <w:uiPriority w:val="99"/>
    <w:semiHidden/>
    <w:rsid w:val="002D2C99"/>
    <w:rPr>
      <w:i/>
      <w:iCs/>
    </w:rPr>
  </w:style>
  <w:style w:type="character" w:styleId="HTMLCode">
    <w:name w:val="HTML Code"/>
    <w:basedOn w:val="DefaultParagraphFont"/>
    <w:uiPriority w:val="99"/>
    <w:semiHidden/>
    <w:rsid w:val="002D2C99"/>
    <w:rPr>
      <w:rFonts w:ascii="Consolas" w:hAnsi="Consolas" w:cs="Consolas"/>
      <w:sz w:val="20"/>
      <w:szCs w:val="20"/>
    </w:rPr>
  </w:style>
  <w:style w:type="character" w:styleId="HTMLDefinition">
    <w:name w:val="HTML Definition"/>
    <w:basedOn w:val="DefaultParagraphFont"/>
    <w:uiPriority w:val="99"/>
    <w:semiHidden/>
    <w:rsid w:val="002D2C99"/>
    <w:rPr>
      <w:i/>
      <w:iCs/>
    </w:rPr>
  </w:style>
  <w:style w:type="character" w:styleId="HTMLKeyboard">
    <w:name w:val="HTML Keyboard"/>
    <w:basedOn w:val="DefaultParagraphFont"/>
    <w:uiPriority w:val="99"/>
    <w:semiHidden/>
    <w:rsid w:val="002D2C99"/>
    <w:rPr>
      <w:rFonts w:ascii="Consolas" w:hAnsi="Consolas" w:cs="Consolas"/>
      <w:sz w:val="20"/>
      <w:szCs w:val="20"/>
    </w:rPr>
  </w:style>
  <w:style w:type="paragraph" w:styleId="HTMLPreformatted">
    <w:name w:val="HTML Preformatted"/>
    <w:basedOn w:val="Normal"/>
    <w:link w:val="HTMLPreformattedChar"/>
    <w:uiPriority w:val="99"/>
    <w:semiHidden/>
    <w:rsid w:val="002D2C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D2C99"/>
    <w:rPr>
      <w:rFonts w:ascii="Consolas" w:eastAsiaTheme="minorEastAsia" w:hAnsi="Consolas" w:cs="Consolas"/>
      <w:sz w:val="20"/>
      <w:szCs w:val="20"/>
    </w:rPr>
  </w:style>
  <w:style w:type="character" w:styleId="HTMLSample">
    <w:name w:val="HTML Sample"/>
    <w:basedOn w:val="DefaultParagraphFont"/>
    <w:uiPriority w:val="99"/>
    <w:semiHidden/>
    <w:rsid w:val="002D2C99"/>
    <w:rPr>
      <w:rFonts w:ascii="Consolas" w:hAnsi="Consolas" w:cs="Consolas"/>
      <w:sz w:val="24"/>
      <w:szCs w:val="24"/>
    </w:rPr>
  </w:style>
  <w:style w:type="character" w:styleId="HTMLTypewriter">
    <w:name w:val="HTML Typewriter"/>
    <w:basedOn w:val="DefaultParagraphFont"/>
    <w:uiPriority w:val="99"/>
    <w:semiHidden/>
    <w:rsid w:val="002D2C99"/>
    <w:rPr>
      <w:rFonts w:ascii="Consolas" w:hAnsi="Consolas" w:cs="Consolas"/>
      <w:sz w:val="20"/>
      <w:szCs w:val="20"/>
    </w:rPr>
  </w:style>
  <w:style w:type="character" w:styleId="HTMLVariable">
    <w:name w:val="HTML Variable"/>
    <w:basedOn w:val="DefaultParagraphFont"/>
    <w:uiPriority w:val="99"/>
    <w:semiHidden/>
    <w:rsid w:val="002D2C99"/>
    <w:rPr>
      <w:i/>
      <w:iCs/>
    </w:rPr>
  </w:style>
  <w:style w:type="paragraph" w:styleId="Index1">
    <w:name w:val="index 1"/>
    <w:basedOn w:val="Normal"/>
    <w:next w:val="Normal"/>
    <w:autoRedefine/>
    <w:uiPriority w:val="99"/>
    <w:semiHidden/>
    <w:rsid w:val="002D2C99"/>
    <w:pPr>
      <w:ind w:left="240" w:hanging="240"/>
    </w:pPr>
  </w:style>
  <w:style w:type="paragraph" w:styleId="Index2">
    <w:name w:val="index 2"/>
    <w:basedOn w:val="Normal"/>
    <w:next w:val="Normal"/>
    <w:autoRedefine/>
    <w:uiPriority w:val="99"/>
    <w:semiHidden/>
    <w:rsid w:val="002D2C99"/>
    <w:pPr>
      <w:ind w:left="480" w:hanging="240"/>
    </w:pPr>
  </w:style>
  <w:style w:type="paragraph" w:styleId="Index3">
    <w:name w:val="index 3"/>
    <w:basedOn w:val="Normal"/>
    <w:next w:val="Normal"/>
    <w:autoRedefine/>
    <w:uiPriority w:val="99"/>
    <w:semiHidden/>
    <w:rsid w:val="002D2C99"/>
    <w:pPr>
      <w:ind w:left="720" w:hanging="240"/>
    </w:pPr>
  </w:style>
  <w:style w:type="paragraph" w:styleId="Index4">
    <w:name w:val="index 4"/>
    <w:basedOn w:val="Normal"/>
    <w:next w:val="Normal"/>
    <w:autoRedefine/>
    <w:uiPriority w:val="99"/>
    <w:semiHidden/>
    <w:rsid w:val="002D2C99"/>
    <w:pPr>
      <w:ind w:left="960" w:hanging="240"/>
    </w:pPr>
  </w:style>
  <w:style w:type="paragraph" w:styleId="Index5">
    <w:name w:val="index 5"/>
    <w:basedOn w:val="Normal"/>
    <w:next w:val="Normal"/>
    <w:autoRedefine/>
    <w:uiPriority w:val="99"/>
    <w:semiHidden/>
    <w:rsid w:val="002D2C99"/>
    <w:pPr>
      <w:ind w:left="1200" w:hanging="240"/>
    </w:pPr>
  </w:style>
  <w:style w:type="paragraph" w:styleId="Index6">
    <w:name w:val="index 6"/>
    <w:basedOn w:val="Normal"/>
    <w:next w:val="Normal"/>
    <w:autoRedefine/>
    <w:uiPriority w:val="99"/>
    <w:semiHidden/>
    <w:rsid w:val="002D2C99"/>
    <w:pPr>
      <w:ind w:left="1440" w:hanging="240"/>
    </w:pPr>
  </w:style>
  <w:style w:type="paragraph" w:styleId="Index7">
    <w:name w:val="index 7"/>
    <w:basedOn w:val="Normal"/>
    <w:next w:val="Normal"/>
    <w:autoRedefine/>
    <w:uiPriority w:val="99"/>
    <w:semiHidden/>
    <w:rsid w:val="002D2C99"/>
    <w:pPr>
      <w:ind w:left="1680" w:hanging="240"/>
    </w:pPr>
  </w:style>
  <w:style w:type="paragraph" w:styleId="Index8">
    <w:name w:val="index 8"/>
    <w:basedOn w:val="Normal"/>
    <w:next w:val="Normal"/>
    <w:autoRedefine/>
    <w:uiPriority w:val="99"/>
    <w:semiHidden/>
    <w:rsid w:val="002D2C99"/>
    <w:pPr>
      <w:ind w:left="1920" w:hanging="240"/>
    </w:pPr>
  </w:style>
  <w:style w:type="paragraph" w:styleId="Index9">
    <w:name w:val="index 9"/>
    <w:basedOn w:val="Normal"/>
    <w:next w:val="Normal"/>
    <w:autoRedefine/>
    <w:uiPriority w:val="99"/>
    <w:semiHidden/>
    <w:rsid w:val="002D2C99"/>
    <w:pPr>
      <w:ind w:left="2160" w:hanging="240"/>
    </w:pPr>
  </w:style>
  <w:style w:type="paragraph" w:styleId="IndexHeading">
    <w:name w:val="index heading"/>
    <w:basedOn w:val="Normal"/>
    <w:next w:val="Index1"/>
    <w:uiPriority w:val="99"/>
    <w:semiHidden/>
    <w:rsid w:val="002D2C99"/>
    <w:rPr>
      <w:rFonts w:asciiTheme="majorHAnsi" w:eastAsiaTheme="majorEastAsia" w:hAnsiTheme="majorHAnsi" w:cstheme="majorBidi"/>
      <w:b/>
      <w:bCs/>
    </w:rPr>
  </w:style>
  <w:style w:type="table" w:styleId="LightGrid">
    <w:name w:val="Light Grid"/>
    <w:basedOn w:val="TableNormal"/>
    <w:uiPriority w:val="99"/>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2D2C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2D2C99"/>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2D2C99"/>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2D2C99"/>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2D2C99"/>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2D2C99"/>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2D2C99"/>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2D2C99"/>
  </w:style>
  <w:style w:type="paragraph" w:styleId="List">
    <w:name w:val="List"/>
    <w:basedOn w:val="Normal"/>
    <w:uiPriority w:val="99"/>
    <w:semiHidden/>
    <w:rsid w:val="002D2C99"/>
    <w:pPr>
      <w:ind w:left="283" w:hanging="283"/>
      <w:contextualSpacing/>
    </w:pPr>
  </w:style>
  <w:style w:type="paragraph" w:styleId="List2">
    <w:name w:val="List 2"/>
    <w:basedOn w:val="Normal"/>
    <w:uiPriority w:val="99"/>
    <w:semiHidden/>
    <w:rsid w:val="002D2C99"/>
    <w:pPr>
      <w:ind w:left="566" w:hanging="283"/>
      <w:contextualSpacing/>
    </w:pPr>
  </w:style>
  <w:style w:type="paragraph" w:styleId="List3">
    <w:name w:val="List 3"/>
    <w:basedOn w:val="Normal"/>
    <w:uiPriority w:val="99"/>
    <w:semiHidden/>
    <w:rsid w:val="002D2C99"/>
    <w:pPr>
      <w:ind w:left="849" w:hanging="283"/>
      <w:contextualSpacing/>
    </w:pPr>
  </w:style>
  <w:style w:type="paragraph" w:styleId="List4">
    <w:name w:val="List 4"/>
    <w:basedOn w:val="Normal"/>
    <w:uiPriority w:val="99"/>
    <w:semiHidden/>
    <w:rsid w:val="002D2C99"/>
    <w:pPr>
      <w:ind w:left="1132" w:hanging="283"/>
      <w:contextualSpacing/>
    </w:pPr>
  </w:style>
  <w:style w:type="paragraph" w:styleId="List5">
    <w:name w:val="List 5"/>
    <w:basedOn w:val="Normal"/>
    <w:uiPriority w:val="99"/>
    <w:semiHidden/>
    <w:rsid w:val="002D2C99"/>
    <w:pPr>
      <w:ind w:left="1415" w:hanging="283"/>
      <w:contextualSpacing/>
    </w:pPr>
  </w:style>
  <w:style w:type="paragraph" w:styleId="ListBullet">
    <w:name w:val="List Bullet"/>
    <w:basedOn w:val="Normal"/>
    <w:uiPriority w:val="99"/>
    <w:semiHidden/>
    <w:rsid w:val="002D2C99"/>
    <w:pPr>
      <w:numPr>
        <w:numId w:val="5"/>
      </w:numPr>
      <w:contextualSpacing/>
    </w:pPr>
  </w:style>
  <w:style w:type="paragraph" w:styleId="ListBullet3">
    <w:name w:val="List Bullet 3"/>
    <w:basedOn w:val="Normal"/>
    <w:uiPriority w:val="99"/>
    <w:semiHidden/>
    <w:rsid w:val="002D2C99"/>
    <w:pPr>
      <w:numPr>
        <w:numId w:val="6"/>
      </w:numPr>
      <w:contextualSpacing/>
    </w:pPr>
  </w:style>
  <w:style w:type="paragraph" w:styleId="ListBullet4">
    <w:name w:val="List Bullet 4"/>
    <w:basedOn w:val="Normal"/>
    <w:uiPriority w:val="99"/>
    <w:semiHidden/>
    <w:rsid w:val="002D2C99"/>
    <w:pPr>
      <w:numPr>
        <w:numId w:val="7"/>
      </w:numPr>
      <w:contextualSpacing/>
    </w:pPr>
  </w:style>
  <w:style w:type="paragraph" w:styleId="ListBullet5">
    <w:name w:val="List Bullet 5"/>
    <w:basedOn w:val="Normal"/>
    <w:uiPriority w:val="99"/>
    <w:semiHidden/>
    <w:rsid w:val="002D2C99"/>
    <w:pPr>
      <w:numPr>
        <w:numId w:val="8"/>
      </w:numPr>
      <w:contextualSpacing/>
    </w:pPr>
  </w:style>
  <w:style w:type="paragraph" w:styleId="ListContinue">
    <w:name w:val="List Continue"/>
    <w:basedOn w:val="Normal"/>
    <w:uiPriority w:val="99"/>
    <w:semiHidden/>
    <w:rsid w:val="002D2C99"/>
    <w:pPr>
      <w:spacing w:after="120"/>
      <w:ind w:left="283"/>
      <w:contextualSpacing/>
    </w:pPr>
  </w:style>
  <w:style w:type="paragraph" w:styleId="ListContinue2">
    <w:name w:val="List Continue 2"/>
    <w:basedOn w:val="Normal"/>
    <w:uiPriority w:val="99"/>
    <w:semiHidden/>
    <w:rsid w:val="002D2C99"/>
    <w:pPr>
      <w:spacing w:after="120"/>
      <w:ind w:left="566"/>
      <w:contextualSpacing/>
    </w:pPr>
  </w:style>
  <w:style w:type="paragraph" w:styleId="ListContinue3">
    <w:name w:val="List Continue 3"/>
    <w:basedOn w:val="Normal"/>
    <w:uiPriority w:val="99"/>
    <w:semiHidden/>
    <w:rsid w:val="002D2C99"/>
    <w:pPr>
      <w:spacing w:after="120"/>
      <w:ind w:left="849"/>
      <w:contextualSpacing/>
    </w:pPr>
  </w:style>
  <w:style w:type="paragraph" w:styleId="ListContinue4">
    <w:name w:val="List Continue 4"/>
    <w:basedOn w:val="Normal"/>
    <w:uiPriority w:val="99"/>
    <w:semiHidden/>
    <w:rsid w:val="002D2C99"/>
    <w:pPr>
      <w:spacing w:after="120"/>
      <w:ind w:left="1132"/>
      <w:contextualSpacing/>
    </w:pPr>
  </w:style>
  <w:style w:type="paragraph" w:styleId="ListContinue5">
    <w:name w:val="List Continue 5"/>
    <w:basedOn w:val="Normal"/>
    <w:uiPriority w:val="99"/>
    <w:semiHidden/>
    <w:rsid w:val="002D2C99"/>
    <w:pPr>
      <w:spacing w:after="120"/>
      <w:ind w:left="1415"/>
      <w:contextualSpacing/>
    </w:pPr>
  </w:style>
  <w:style w:type="paragraph" w:styleId="ListNumber">
    <w:name w:val="List Number"/>
    <w:basedOn w:val="Normal"/>
    <w:uiPriority w:val="99"/>
    <w:semiHidden/>
    <w:rsid w:val="002D2C99"/>
    <w:pPr>
      <w:numPr>
        <w:numId w:val="9"/>
      </w:numPr>
      <w:contextualSpacing/>
    </w:pPr>
  </w:style>
  <w:style w:type="paragraph" w:styleId="ListNumber2">
    <w:name w:val="List Number 2"/>
    <w:basedOn w:val="Normal"/>
    <w:uiPriority w:val="99"/>
    <w:semiHidden/>
    <w:rsid w:val="002D2C99"/>
    <w:pPr>
      <w:numPr>
        <w:numId w:val="10"/>
      </w:numPr>
      <w:contextualSpacing/>
    </w:pPr>
  </w:style>
  <w:style w:type="paragraph" w:styleId="ListNumber3">
    <w:name w:val="List Number 3"/>
    <w:basedOn w:val="Normal"/>
    <w:uiPriority w:val="99"/>
    <w:semiHidden/>
    <w:rsid w:val="002D2C99"/>
    <w:pPr>
      <w:numPr>
        <w:numId w:val="11"/>
      </w:numPr>
      <w:contextualSpacing/>
    </w:pPr>
  </w:style>
  <w:style w:type="paragraph" w:styleId="ListNumber4">
    <w:name w:val="List Number 4"/>
    <w:basedOn w:val="Normal"/>
    <w:uiPriority w:val="99"/>
    <w:semiHidden/>
    <w:rsid w:val="002D2C99"/>
    <w:pPr>
      <w:numPr>
        <w:numId w:val="12"/>
      </w:numPr>
      <w:contextualSpacing/>
    </w:pPr>
  </w:style>
  <w:style w:type="paragraph" w:styleId="ListNumber5">
    <w:name w:val="List Number 5"/>
    <w:basedOn w:val="Normal"/>
    <w:uiPriority w:val="99"/>
    <w:semiHidden/>
    <w:rsid w:val="002D2C99"/>
    <w:pPr>
      <w:numPr>
        <w:numId w:val="13"/>
      </w:numPr>
      <w:contextualSpacing/>
    </w:pPr>
  </w:style>
  <w:style w:type="paragraph" w:styleId="MacroText">
    <w:name w:val="macro"/>
    <w:link w:val="MacroTextChar"/>
    <w:uiPriority w:val="99"/>
    <w:semiHidden/>
    <w:rsid w:val="002D2C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2D2C99"/>
    <w:rPr>
      <w:rFonts w:ascii="Consolas" w:eastAsiaTheme="minorEastAsia" w:hAnsi="Consolas" w:cs="Consolas"/>
      <w:sz w:val="20"/>
      <w:szCs w:val="20"/>
    </w:rPr>
  </w:style>
  <w:style w:type="table" w:styleId="MediumGrid1">
    <w:name w:val="Medium Grid 1"/>
    <w:basedOn w:val="TableNormal"/>
    <w:uiPriority w:val="99"/>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2D2C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2D2C99"/>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2D2C99"/>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2D2C99"/>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2D2C99"/>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2D2C99"/>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2D2C99"/>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D2C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D2C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2D2C99"/>
    <w:rPr>
      <w:rFonts w:ascii="Times New Roman" w:hAnsi="Times New Roman" w:cs="Times New Roman"/>
      <w:szCs w:val="24"/>
    </w:rPr>
  </w:style>
  <w:style w:type="paragraph" w:styleId="NormalIndent">
    <w:name w:val="Normal Indent"/>
    <w:basedOn w:val="Normal"/>
    <w:uiPriority w:val="99"/>
    <w:semiHidden/>
    <w:rsid w:val="002D2C99"/>
    <w:pPr>
      <w:ind w:left="720"/>
    </w:pPr>
  </w:style>
  <w:style w:type="paragraph" w:styleId="NoteHeading">
    <w:name w:val="Note Heading"/>
    <w:basedOn w:val="Normal"/>
    <w:next w:val="Normal"/>
    <w:link w:val="NoteHeadingChar"/>
    <w:uiPriority w:val="99"/>
    <w:semiHidden/>
    <w:rsid w:val="002D2C99"/>
  </w:style>
  <w:style w:type="character" w:customStyle="1" w:styleId="NoteHeadingChar">
    <w:name w:val="Note Heading Char"/>
    <w:basedOn w:val="DefaultParagraphFont"/>
    <w:link w:val="NoteHeading"/>
    <w:uiPriority w:val="99"/>
    <w:semiHidden/>
    <w:rsid w:val="002D2C99"/>
    <w:rPr>
      <w:rFonts w:eastAsiaTheme="minorEastAsia"/>
      <w:sz w:val="24"/>
    </w:rPr>
  </w:style>
  <w:style w:type="character" w:styleId="PlaceholderText">
    <w:name w:val="Placeholder Text"/>
    <w:basedOn w:val="DefaultParagraphFont"/>
    <w:uiPriority w:val="99"/>
    <w:semiHidden/>
    <w:rsid w:val="002D2C99"/>
    <w:rPr>
      <w:color w:val="808080"/>
    </w:rPr>
  </w:style>
  <w:style w:type="paragraph" w:styleId="PlainText">
    <w:name w:val="Plain Text"/>
    <w:basedOn w:val="Normal"/>
    <w:link w:val="PlainTextChar"/>
    <w:uiPriority w:val="99"/>
    <w:semiHidden/>
    <w:rsid w:val="002D2C99"/>
    <w:rPr>
      <w:rFonts w:ascii="Consolas" w:hAnsi="Consolas" w:cs="Consolas"/>
      <w:sz w:val="21"/>
      <w:szCs w:val="21"/>
    </w:rPr>
  </w:style>
  <w:style w:type="character" w:customStyle="1" w:styleId="PlainTextChar">
    <w:name w:val="Plain Text Char"/>
    <w:basedOn w:val="DefaultParagraphFont"/>
    <w:link w:val="PlainText"/>
    <w:uiPriority w:val="99"/>
    <w:semiHidden/>
    <w:rsid w:val="002D2C99"/>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2D2C99"/>
  </w:style>
  <w:style w:type="character" w:customStyle="1" w:styleId="SalutationChar">
    <w:name w:val="Salutation Char"/>
    <w:basedOn w:val="DefaultParagraphFont"/>
    <w:link w:val="Salutation"/>
    <w:uiPriority w:val="99"/>
    <w:semiHidden/>
    <w:rsid w:val="002D2C99"/>
    <w:rPr>
      <w:rFonts w:eastAsiaTheme="minorEastAsia"/>
      <w:sz w:val="24"/>
    </w:rPr>
  </w:style>
  <w:style w:type="paragraph" w:styleId="Signature">
    <w:name w:val="Signature"/>
    <w:basedOn w:val="Normal"/>
    <w:link w:val="SignatureChar"/>
    <w:uiPriority w:val="99"/>
    <w:semiHidden/>
    <w:rsid w:val="002D2C99"/>
    <w:pPr>
      <w:ind w:left="4252"/>
    </w:pPr>
  </w:style>
  <w:style w:type="character" w:customStyle="1" w:styleId="SignatureChar">
    <w:name w:val="Signature Char"/>
    <w:basedOn w:val="DefaultParagraphFont"/>
    <w:link w:val="Signature"/>
    <w:uiPriority w:val="99"/>
    <w:semiHidden/>
    <w:rsid w:val="002D2C99"/>
    <w:rPr>
      <w:rFonts w:eastAsiaTheme="minorEastAsia"/>
      <w:sz w:val="24"/>
    </w:rPr>
  </w:style>
  <w:style w:type="table" w:styleId="Table3Deffects1">
    <w:name w:val="Table 3D effects 1"/>
    <w:basedOn w:val="TableNormal"/>
    <w:uiPriority w:val="99"/>
    <w:semiHidden/>
    <w:unhideWhenUsed/>
    <w:rsid w:val="002D2C9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2C9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2C9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2C9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2C9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2C9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2C9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2C9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2C9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2C9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2C9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2C9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2C9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2C9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2C9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2C9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2C9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2C9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2C9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2C9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C9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2C9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2C9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2C9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D2C99"/>
    <w:pPr>
      <w:ind w:left="240" w:hanging="240"/>
    </w:pPr>
  </w:style>
  <w:style w:type="paragraph" w:styleId="TableofFigures">
    <w:name w:val="table of figures"/>
    <w:basedOn w:val="Normal"/>
    <w:next w:val="Normal"/>
    <w:uiPriority w:val="99"/>
    <w:semiHidden/>
    <w:rsid w:val="002D2C99"/>
  </w:style>
  <w:style w:type="table" w:styleId="TableProfessional">
    <w:name w:val="Table Professional"/>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2C9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2C9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2C9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2C9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2C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2C9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2C9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2C9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D2C99"/>
    <w:pPr>
      <w:spacing w:after="100"/>
      <w:ind w:left="1200"/>
    </w:pPr>
  </w:style>
  <w:style w:type="paragraph" w:styleId="TOC7">
    <w:name w:val="toc 7"/>
    <w:basedOn w:val="Normal"/>
    <w:next w:val="Normal"/>
    <w:autoRedefine/>
    <w:uiPriority w:val="99"/>
    <w:semiHidden/>
    <w:rsid w:val="002D2C99"/>
    <w:pPr>
      <w:spacing w:after="100"/>
      <w:ind w:left="1440"/>
    </w:pPr>
  </w:style>
  <w:style w:type="paragraph" w:styleId="TOC8">
    <w:name w:val="toc 8"/>
    <w:basedOn w:val="Normal"/>
    <w:next w:val="Normal"/>
    <w:autoRedefine/>
    <w:uiPriority w:val="99"/>
    <w:semiHidden/>
    <w:rsid w:val="002D2C99"/>
    <w:pPr>
      <w:spacing w:after="100"/>
      <w:ind w:left="1680"/>
    </w:pPr>
  </w:style>
  <w:style w:type="paragraph" w:styleId="TOC9">
    <w:name w:val="toc 9"/>
    <w:basedOn w:val="Normal"/>
    <w:next w:val="Normal"/>
    <w:autoRedefine/>
    <w:uiPriority w:val="99"/>
    <w:semiHidden/>
    <w:rsid w:val="002D2C99"/>
    <w:pPr>
      <w:spacing w:after="100"/>
      <w:ind w:left="1920"/>
    </w:pPr>
  </w:style>
  <w:style w:type="paragraph" w:customStyle="1" w:styleId="ECHRFooter">
    <w:name w:val="ECHR_Footer"/>
    <w:aliases w:val="Footer_ECHR"/>
    <w:basedOn w:val="Footer"/>
    <w:uiPriority w:val="57"/>
    <w:semiHidden/>
    <w:rsid w:val="005B0B2E"/>
    <w:pPr>
      <w:jc w:val="left"/>
    </w:pPr>
    <w:rPr>
      <w:sz w:val="8"/>
    </w:rPr>
  </w:style>
  <w:style w:type="paragraph" w:customStyle="1" w:styleId="ECHRFooterLine">
    <w:name w:val="ECHR_Footer_Line"/>
    <w:aliases w:val="Footer_Line"/>
    <w:basedOn w:val="Normal"/>
    <w:next w:val="ECHRFooter"/>
    <w:uiPriority w:val="57"/>
    <w:semiHidden/>
    <w:rsid w:val="005B0B2E"/>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semiHidden/>
    <w:qFormat/>
    <w:rsid w:val="005B0B2E"/>
    <w:pPr>
      <w:ind w:left="635" w:hanging="357"/>
      <w:outlineLvl w:val="2"/>
    </w:pPr>
  </w:style>
  <w:style w:type="paragraph" w:customStyle="1" w:styleId="ECHRTitleCentre2">
    <w:name w:val="ECHR_Title_Centre_2"/>
    <w:aliases w:val="Dec_H_Case"/>
    <w:basedOn w:val="Normal"/>
    <w:next w:val="ECHRPara"/>
    <w:uiPriority w:val="8"/>
    <w:qFormat/>
    <w:rsid w:val="005B0B2E"/>
    <w:pPr>
      <w:spacing w:after="240"/>
      <w:jc w:val="center"/>
      <w:outlineLvl w:val="0"/>
    </w:pPr>
    <w:rPr>
      <w:rFonts w:asciiTheme="majorHAnsi" w:hAnsiTheme="majorHAnsi"/>
    </w:rPr>
  </w:style>
  <w:style w:type="paragraph" w:customStyle="1" w:styleId="OpiHa0">
    <w:name w:val="Opi_H_a"/>
    <w:basedOn w:val="ECHRHeading3"/>
    <w:uiPriority w:val="43"/>
    <w:semiHidden/>
    <w:qFormat/>
    <w:rsid w:val="005B0B2E"/>
    <w:pPr>
      <w:ind w:left="833" w:hanging="357"/>
      <w:outlineLvl w:val="3"/>
    </w:pPr>
    <w:rPr>
      <w:b/>
      <w:i w:val="0"/>
      <w:sz w:val="20"/>
    </w:rPr>
  </w:style>
  <w:style w:type="paragraph" w:customStyle="1" w:styleId="OpiHi">
    <w:name w:val="Opi_H_i"/>
    <w:basedOn w:val="ECHRHeading4"/>
    <w:uiPriority w:val="44"/>
    <w:semiHidden/>
    <w:qFormat/>
    <w:rsid w:val="005B0B2E"/>
    <w:pPr>
      <w:ind w:left="1037" w:hanging="357"/>
      <w:outlineLvl w:val="4"/>
    </w:pPr>
    <w:rPr>
      <w:b w:val="0"/>
      <w:i/>
    </w:rPr>
  </w:style>
  <w:style w:type="paragraph" w:customStyle="1" w:styleId="DummyStyle">
    <w:name w:val="Dummy_Style"/>
    <w:basedOn w:val="Normal"/>
    <w:semiHidden/>
    <w:qFormat/>
    <w:rsid w:val="005B0B2E"/>
    <w:rPr>
      <w:color w:val="00B050"/>
      <w:lang w:bidi="en-US"/>
    </w:rPr>
  </w:style>
  <w:style w:type="paragraph" w:styleId="Revision">
    <w:name w:val="Revision"/>
    <w:hidden/>
    <w:uiPriority w:val="99"/>
    <w:semiHidden/>
    <w:rsid w:val="003407CB"/>
    <w:rPr>
      <w:rFonts w:eastAsiaTheme="minorEastAsia"/>
      <w:sz w:val="24"/>
    </w:rPr>
  </w:style>
  <w:style w:type="character" w:customStyle="1" w:styleId="JuParaCar">
    <w:name w:val="Ju_Para Car"/>
    <w:link w:val="ECHRPara"/>
    <w:uiPriority w:val="12"/>
    <w:rsid w:val="003407CB"/>
    <w:rPr>
      <w:rFonts w:eastAsiaTheme="minorEastAsia"/>
      <w:sz w:val="24"/>
    </w:rPr>
  </w:style>
  <w:style w:type="character" w:customStyle="1" w:styleId="JuCaseChar">
    <w:name w:val="Ju_Case Char"/>
    <w:link w:val="JuCase"/>
    <w:uiPriority w:val="99"/>
    <w:locked/>
    <w:rsid w:val="007E4BE7"/>
    <w:rPr>
      <w:rFonts w:eastAsiaTheme="minorEastAsia"/>
      <w:b/>
      <w:sz w:val="24"/>
    </w:rPr>
  </w:style>
  <w:style w:type="character" w:customStyle="1" w:styleId="JuJudgesChar">
    <w:name w:val="Ju_Judges Char"/>
    <w:link w:val="ECHRDecisionBody"/>
    <w:uiPriority w:val="99"/>
    <w:locked/>
    <w:rsid w:val="0031205E"/>
    <w:rPr>
      <w:rFonts w:eastAsiaTheme="minorEastAsia"/>
      <w:sz w:val="24"/>
    </w:rPr>
  </w:style>
  <w:style w:type="character" w:customStyle="1" w:styleId="ECHRParaChar">
    <w:name w:val="ECHR_Para Char"/>
    <w:aliases w:val="Ju_Para Char"/>
    <w:uiPriority w:val="99"/>
    <w:locked/>
    <w:rsid w:val="00713C54"/>
    <w:rPr>
      <w:rFonts w:eastAsiaTheme="minorEastAsia"/>
      <w:sz w:val="24"/>
    </w:rPr>
  </w:style>
  <w:style w:type="paragraph" w:customStyle="1" w:styleId="s32b251d">
    <w:name w:val="s32b251d"/>
    <w:basedOn w:val="Normal"/>
    <w:rsid w:val="000C4C62"/>
    <w:pPr>
      <w:spacing w:before="100" w:beforeAutospacing="1" w:after="100" w:afterAutospacing="1"/>
      <w:jc w:val="left"/>
    </w:pPr>
    <w:rPr>
      <w:rFonts w:ascii="Times New Roman" w:eastAsia="Times New Roman" w:hAnsi="Times New Roman" w:cs="Times New Roman"/>
      <w:szCs w:val="24"/>
      <w:lang w:val="bg-BG" w:eastAsia="bg-BG"/>
    </w:rPr>
  </w:style>
  <w:style w:type="character" w:customStyle="1" w:styleId="s15a9198a">
    <w:name w:val="s15a9198a"/>
    <w:basedOn w:val="DefaultParagraphFont"/>
    <w:rsid w:val="000C4C62"/>
  </w:style>
  <w:style w:type="character" w:customStyle="1" w:styleId="s556a1de3">
    <w:name w:val="s556a1de3"/>
    <w:basedOn w:val="DefaultParagraphFont"/>
    <w:rsid w:val="000C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140414190">
      <w:bodyDiv w:val="1"/>
      <w:marLeft w:val="0"/>
      <w:marRight w:val="0"/>
      <w:marTop w:val="0"/>
      <w:marBottom w:val="0"/>
      <w:divBdr>
        <w:top w:val="none" w:sz="0" w:space="0" w:color="auto"/>
        <w:left w:val="none" w:sz="0" w:space="0" w:color="auto"/>
        <w:bottom w:val="none" w:sz="0" w:space="0" w:color="auto"/>
        <w:right w:val="none" w:sz="0" w:space="0" w:color="auto"/>
      </w:divBdr>
      <w:divsChild>
        <w:div w:id="1292858102">
          <w:marLeft w:val="0"/>
          <w:marRight w:val="0"/>
          <w:marTop w:val="0"/>
          <w:marBottom w:val="0"/>
          <w:divBdr>
            <w:top w:val="none" w:sz="0" w:space="0" w:color="auto"/>
            <w:left w:val="none" w:sz="0" w:space="0" w:color="auto"/>
            <w:bottom w:val="none" w:sz="0" w:space="0" w:color="auto"/>
            <w:right w:val="none" w:sz="0" w:space="0" w:color="auto"/>
          </w:divBdr>
          <w:divsChild>
            <w:div w:id="253250217">
              <w:marLeft w:val="0"/>
              <w:marRight w:val="0"/>
              <w:marTop w:val="0"/>
              <w:marBottom w:val="0"/>
              <w:divBdr>
                <w:top w:val="none" w:sz="0" w:space="0" w:color="auto"/>
                <w:left w:val="none" w:sz="0" w:space="0" w:color="auto"/>
                <w:bottom w:val="none" w:sz="0" w:space="0" w:color="auto"/>
                <w:right w:val="none" w:sz="0" w:space="0" w:color="auto"/>
              </w:divBdr>
              <w:divsChild>
                <w:div w:id="1918008139">
                  <w:marLeft w:val="0"/>
                  <w:marRight w:val="0"/>
                  <w:marTop w:val="0"/>
                  <w:marBottom w:val="0"/>
                  <w:divBdr>
                    <w:top w:val="none" w:sz="0" w:space="0" w:color="auto"/>
                    <w:left w:val="none" w:sz="0" w:space="0" w:color="auto"/>
                    <w:bottom w:val="none" w:sz="0" w:space="0" w:color="auto"/>
                    <w:right w:val="none" w:sz="0" w:space="0" w:color="auto"/>
                  </w:divBdr>
                  <w:divsChild>
                    <w:div w:id="1186479952">
                      <w:marLeft w:val="0"/>
                      <w:marRight w:val="0"/>
                      <w:marTop w:val="0"/>
                      <w:marBottom w:val="0"/>
                      <w:divBdr>
                        <w:top w:val="none" w:sz="0" w:space="0" w:color="auto"/>
                        <w:left w:val="none" w:sz="0" w:space="0" w:color="auto"/>
                        <w:bottom w:val="none" w:sz="0" w:space="0" w:color="auto"/>
                        <w:right w:val="none" w:sz="0" w:space="0" w:color="auto"/>
                      </w:divBdr>
                      <w:divsChild>
                        <w:div w:id="269751272">
                          <w:marLeft w:val="0"/>
                          <w:marRight w:val="0"/>
                          <w:marTop w:val="0"/>
                          <w:marBottom w:val="0"/>
                          <w:divBdr>
                            <w:top w:val="none" w:sz="0" w:space="0" w:color="auto"/>
                            <w:left w:val="none" w:sz="0" w:space="0" w:color="auto"/>
                            <w:bottom w:val="none" w:sz="0" w:space="0" w:color="auto"/>
                            <w:right w:val="none" w:sz="0" w:space="0" w:color="auto"/>
                          </w:divBdr>
                          <w:divsChild>
                            <w:div w:id="15124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2B7A-F78C-4885-ABE6-86EC0286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6970</Words>
  <Characters>39732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2016-08-19T06:58:00Z</dcterms:created>
  <dcterms:modified xsi:type="dcterms:W3CDTF">2016-08-19T06:58:00Z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