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F6" w:rsidRPr="0054559B" w:rsidRDefault="00BB6DF6" w:rsidP="00BB6DF6">
      <w:pPr>
        <w:jc w:val="center"/>
        <w:rPr>
          <w:lang w:val="bg-BG"/>
        </w:rPr>
      </w:pPr>
      <w:bookmarkStart w:id="0" w:name="_GoBack"/>
      <w:bookmarkEnd w:id="0"/>
      <w:r>
        <w:rPr>
          <w:lang w:val="bg-BG"/>
        </w:rPr>
        <w:t>ЕВРОПЕЙСКИ СЪД ПО ПРАВАТА НА ЧОВЕКА</w:t>
      </w:r>
    </w:p>
    <w:p w:rsidR="00BB6DF6" w:rsidRPr="0054559B" w:rsidRDefault="00BB6DF6" w:rsidP="00BB6DF6">
      <w:pPr>
        <w:jc w:val="center"/>
        <w:rPr>
          <w:lang w:val="bg-BG"/>
        </w:rPr>
      </w:pPr>
    </w:p>
    <w:p w:rsidR="00BB6DF6" w:rsidRPr="0054559B" w:rsidRDefault="00BB6DF6" w:rsidP="00BB6DF6">
      <w:pPr>
        <w:jc w:val="center"/>
        <w:rPr>
          <w:lang w:val="bg-BG"/>
        </w:rPr>
      </w:pPr>
    </w:p>
    <w:p w:rsidR="00BB6DF6" w:rsidRPr="00BB6DF6" w:rsidRDefault="00BB6DF6" w:rsidP="00BB6DF6">
      <w:pPr>
        <w:jc w:val="center"/>
        <w:rPr>
          <w:lang w:val="bg-BG"/>
        </w:rPr>
      </w:pPr>
      <w:r w:rsidRPr="00BB6DF6">
        <w:rPr>
          <w:lang w:val="bg-BG"/>
        </w:rPr>
        <w:t>ПЕТО ОТДЕЛЕНИЕ</w:t>
      </w:r>
    </w:p>
    <w:p w:rsidR="00BB6DF6" w:rsidRPr="00BB6DF6" w:rsidRDefault="00BB6DF6" w:rsidP="00BB6DF6">
      <w:pPr>
        <w:jc w:val="center"/>
        <w:rPr>
          <w:lang w:val="bg-BG"/>
        </w:rPr>
      </w:pPr>
    </w:p>
    <w:p w:rsidR="00BB6DF6" w:rsidRPr="00BB6DF6" w:rsidRDefault="00BB6DF6" w:rsidP="00BB6DF6">
      <w:pPr>
        <w:jc w:val="center"/>
        <w:rPr>
          <w:lang w:val="bg-BG"/>
        </w:rPr>
      </w:pPr>
    </w:p>
    <w:p w:rsidR="00BB6DF6" w:rsidRPr="00BB6DF6" w:rsidRDefault="00BB6DF6" w:rsidP="00BB6DF6">
      <w:pPr>
        <w:jc w:val="center"/>
        <w:rPr>
          <w:lang w:val="bg-BG"/>
        </w:rPr>
      </w:pPr>
    </w:p>
    <w:p w:rsidR="00BB6DF6" w:rsidRPr="00BB6DF6" w:rsidRDefault="00BB6DF6" w:rsidP="00BB6DF6">
      <w:pPr>
        <w:jc w:val="center"/>
        <w:rPr>
          <w:lang w:val="bg-BG"/>
        </w:rPr>
      </w:pPr>
    </w:p>
    <w:p w:rsidR="00BB6DF6" w:rsidRPr="00BB6DF6" w:rsidRDefault="00BB6DF6" w:rsidP="00BB6DF6">
      <w:pPr>
        <w:jc w:val="center"/>
        <w:rPr>
          <w:lang w:val="bg-BG"/>
        </w:rPr>
      </w:pPr>
    </w:p>
    <w:p w:rsidR="00BB6DF6" w:rsidRPr="00BB6DF6" w:rsidRDefault="00BB6DF6" w:rsidP="00BB6DF6">
      <w:pPr>
        <w:jc w:val="center"/>
        <w:rPr>
          <w:lang w:val="bg-BG"/>
        </w:rPr>
      </w:pPr>
    </w:p>
    <w:p w:rsidR="00BB6DF6" w:rsidRPr="0054559B" w:rsidRDefault="00BB6DF6" w:rsidP="00BB6DF6">
      <w:pPr>
        <w:jc w:val="center"/>
        <w:outlineLvl w:val="0"/>
        <w:rPr>
          <w:b/>
          <w:lang w:val="bg-BG"/>
        </w:rPr>
      </w:pPr>
      <w:r w:rsidRPr="00BB6DF6">
        <w:rPr>
          <w:b/>
          <w:lang w:val="bg-BG"/>
        </w:rPr>
        <w:t>АНТОАНЕТА ИВАН</w:t>
      </w:r>
      <w:r>
        <w:rPr>
          <w:b/>
        </w:rPr>
        <w:t>O</w:t>
      </w:r>
      <w:r w:rsidRPr="00BB6DF6">
        <w:rPr>
          <w:b/>
          <w:lang w:val="bg-BG"/>
        </w:rPr>
        <w:t>В</w:t>
      </w:r>
      <w:r w:rsidRPr="00004ED4">
        <w:rPr>
          <w:b/>
        </w:rPr>
        <w:t>A</w:t>
      </w:r>
      <w:r w:rsidRPr="00BB6DF6">
        <w:rPr>
          <w:b/>
          <w:lang w:val="bg-BG"/>
        </w:rPr>
        <w:t xml:space="preserve"> </w:t>
      </w:r>
      <w:r>
        <w:rPr>
          <w:b/>
          <w:lang w:val="bg-BG"/>
        </w:rPr>
        <w:t>СРЕЩУ</w:t>
      </w:r>
      <w:r w:rsidRPr="00BB6DF6">
        <w:rPr>
          <w:b/>
          <w:lang w:val="bg-BG"/>
        </w:rPr>
        <w:t xml:space="preserve"> </w:t>
      </w:r>
      <w:r>
        <w:rPr>
          <w:b/>
          <w:lang w:val="bg-BG"/>
        </w:rPr>
        <w:t>БЪЛГАРИЯ</w:t>
      </w:r>
    </w:p>
    <w:p w:rsidR="00BB6DF6" w:rsidRPr="00BB6DF6" w:rsidRDefault="00BB6DF6" w:rsidP="00BB6DF6">
      <w:pPr>
        <w:jc w:val="center"/>
        <w:rPr>
          <w:lang w:val="bg-BG"/>
        </w:rPr>
      </w:pPr>
    </w:p>
    <w:p w:rsidR="00BB6DF6" w:rsidRPr="00004ED4" w:rsidRDefault="00BB6DF6" w:rsidP="00BB6DF6">
      <w:pPr>
        <w:jc w:val="center"/>
        <w:rPr>
          <w:i/>
        </w:rPr>
      </w:pPr>
      <w:r w:rsidRPr="00004ED4">
        <w:t>(</w:t>
      </w:r>
      <w:r>
        <w:rPr>
          <w:i/>
        </w:rPr>
        <w:t>Жалба</w:t>
      </w:r>
      <w:r w:rsidRPr="00004ED4">
        <w:rPr>
          <w:i/>
        </w:rPr>
        <w:t xml:space="preserve"> </w:t>
      </w:r>
      <w:r>
        <w:rPr>
          <w:i/>
          <w:lang w:val="bg-BG"/>
        </w:rPr>
        <w:t>№</w:t>
      </w:r>
      <w:r w:rsidRPr="00004ED4">
        <w:rPr>
          <w:i/>
        </w:rPr>
        <w:t xml:space="preserve"> 28899/04)</w:t>
      </w: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</w:p>
    <w:p w:rsidR="00BB6DF6" w:rsidRDefault="00BB6DF6" w:rsidP="00BB6DF6">
      <w:pPr>
        <w:jc w:val="center"/>
        <w:rPr>
          <w:szCs w:val="24"/>
        </w:rPr>
      </w:pPr>
    </w:p>
    <w:p w:rsidR="00BB6DF6" w:rsidRDefault="00BB6DF6" w:rsidP="00BB6DF6">
      <w:pPr>
        <w:jc w:val="center"/>
        <w:rPr>
          <w:szCs w:val="24"/>
        </w:rPr>
      </w:pPr>
    </w:p>
    <w:p w:rsidR="00BB6DF6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  <w:r>
        <w:rPr>
          <w:szCs w:val="24"/>
        </w:rPr>
        <w:t>РЕШЕНИЕ</w:t>
      </w: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  <w:r>
        <w:rPr>
          <w:szCs w:val="24"/>
        </w:rPr>
        <w:t>СТРАСБУРГ</w:t>
      </w: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CF6623" w:rsidRDefault="00BB6DF6" w:rsidP="00BB6DF6">
      <w:pPr>
        <w:jc w:val="center"/>
        <w:rPr>
          <w:szCs w:val="24"/>
          <w:lang w:val="bg-BG"/>
        </w:rPr>
      </w:pPr>
      <w:r w:rsidRPr="00361544">
        <w:rPr>
          <w:szCs w:val="24"/>
        </w:rPr>
        <w:t xml:space="preserve">24 </w:t>
      </w:r>
      <w:r>
        <w:rPr>
          <w:szCs w:val="24"/>
        </w:rPr>
        <w:t>февруари</w:t>
      </w:r>
      <w:r w:rsidRPr="00361544">
        <w:rPr>
          <w:szCs w:val="24"/>
        </w:rPr>
        <w:t xml:space="preserve"> 2011</w:t>
      </w:r>
      <w:r w:rsidR="00CF6623">
        <w:rPr>
          <w:szCs w:val="24"/>
          <w:lang w:val="bg-BG"/>
        </w:rPr>
        <w:t xml:space="preserve"> г.</w:t>
      </w:r>
    </w:p>
    <w:p w:rsidR="00BB6DF6" w:rsidRPr="00361544" w:rsidRDefault="00BB6DF6" w:rsidP="00BB6DF6">
      <w:pPr>
        <w:jc w:val="center"/>
        <w:rPr>
          <w:szCs w:val="24"/>
        </w:rPr>
      </w:pPr>
    </w:p>
    <w:p w:rsidR="00BB6DF6" w:rsidRPr="00361544" w:rsidRDefault="00BB6DF6" w:rsidP="00BB6DF6">
      <w:pPr>
        <w:jc w:val="center"/>
        <w:rPr>
          <w:szCs w:val="24"/>
        </w:rPr>
      </w:pPr>
    </w:p>
    <w:p w:rsidR="009A621B" w:rsidRPr="00896F89" w:rsidRDefault="00CF6623" w:rsidP="00CF6623">
      <w:pPr>
        <w:jc w:val="both"/>
        <w:rPr>
          <w:szCs w:val="22"/>
        </w:rPr>
      </w:pPr>
      <w:r w:rsidRPr="00625905">
        <w:rPr>
          <w:i/>
          <w:color w:val="000000"/>
          <w:szCs w:val="24"/>
          <w:lang w:val="bg-BG"/>
        </w:rPr>
        <w:t>Решението е окончателно</w:t>
      </w:r>
      <w:r>
        <w:rPr>
          <w:i/>
          <w:color w:val="000000"/>
          <w:szCs w:val="24"/>
          <w:lang w:val="bg-BG"/>
        </w:rPr>
        <w:t>, но м</w:t>
      </w:r>
      <w:r w:rsidRPr="00625905">
        <w:rPr>
          <w:i/>
          <w:spacing w:val="-2"/>
          <w:szCs w:val="24"/>
        </w:rPr>
        <w:t>оже да претърпи редакционни промени</w:t>
      </w:r>
      <w:r w:rsidRPr="006540F9">
        <w:rPr>
          <w:i/>
          <w:color w:val="000000"/>
          <w:szCs w:val="24"/>
        </w:rPr>
        <w:t>.</w:t>
      </w:r>
    </w:p>
    <w:p w:rsidR="00896F89" w:rsidRDefault="00896F89" w:rsidP="00CF6623">
      <w:pPr>
        <w:pStyle w:val="JuCase"/>
        <w:jc w:val="left"/>
        <w:sectPr w:rsidR="00896F89" w:rsidSect="00896F8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254"/>
        </w:sectPr>
      </w:pPr>
    </w:p>
    <w:p w:rsidR="00BB6DF6" w:rsidRPr="0031557B" w:rsidRDefault="00BB6DF6" w:rsidP="00BB6DF6">
      <w:pPr>
        <w:pStyle w:val="JuCase"/>
        <w:rPr>
          <w:lang w:val="bg-BG"/>
        </w:rPr>
      </w:pPr>
      <w:r w:rsidRPr="0031557B">
        <w:rPr>
          <w:lang w:val="bg-BG"/>
        </w:rPr>
        <w:lastRenderedPageBreak/>
        <w:t>По делото Антоанета Иван</w:t>
      </w:r>
      <w:r>
        <w:t>o</w:t>
      </w:r>
      <w:r w:rsidRPr="0031557B">
        <w:rPr>
          <w:lang w:val="bg-BG"/>
        </w:rPr>
        <w:t>в</w:t>
      </w:r>
      <w:r w:rsidRPr="00004ED4">
        <w:t>a</w:t>
      </w:r>
      <w:r w:rsidRPr="0031557B">
        <w:rPr>
          <w:lang w:val="bg-BG"/>
        </w:rPr>
        <w:t xml:space="preserve"> срещу България,</w:t>
      </w:r>
    </w:p>
    <w:p w:rsidR="00BB6DF6" w:rsidRPr="00BB6DF6" w:rsidRDefault="00BB6DF6" w:rsidP="00BB6DF6">
      <w:pPr>
        <w:pStyle w:val="JuPara"/>
        <w:rPr>
          <w:lang w:val="bg-BG"/>
        </w:rPr>
      </w:pPr>
      <w:r w:rsidRPr="00BB6DF6">
        <w:rPr>
          <w:lang w:val="bg-BG"/>
        </w:rPr>
        <w:t xml:space="preserve">Европейският съд по правата на човека (Пето отделение), заседаващ </w:t>
      </w:r>
      <w:r w:rsidR="00CF6623">
        <w:rPr>
          <w:lang w:val="bg-BG"/>
        </w:rPr>
        <w:t xml:space="preserve">като комитет </w:t>
      </w:r>
      <w:r w:rsidRPr="00BB6DF6">
        <w:rPr>
          <w:lang w:val="bg-BG"/>
        </w:rPr>
        <w:t>в състав:</w:t>
      </w:r>
    </w:p>
    <w:p w:rsidR="00BB6DF6" w:rsidRPr="00BB6DF6" w:rsidRDefault="00BB6DF6" w:rsidP="00BB6DF6">
      <w:pPr>
        <w:pStyle w:val="JuJudges"/>
        <w:rPr>
          <w:i/>
          <w:lang w:val="bg-BG"/>
        </w:rPr>
      </w:pPr>
      <w:r w:rsidRPr="00BB6DF6">
        <w:rPr>
          <w:lang w:val="bg-BG"/>
        </w:rPr>
        <w:tab/>
      </w:r>
      <w:r>
        <w:rPr>
          <w:lang w:val="bg-BG"/>
        </w:rPr>
        <w:t>Миряна Лазарова Трайковска (</w:t>
      </w:r>
      <w:r w:rsidRPr="0073363F">
        <w:t>Mirjana</w:t>
      </w:r>
      <w:r w:rsidRPr="00BB6DF6">
        <w:rPr>
          <w:lang w:val="bg-BG"/>
        </w:rPr>
        <w:t xml:space="preserve"> </w:t>
      </w:r>
      <w:r w:rsidRPr="0073363F">
        <w:t>Lazarova</w:t>
      </w:r>
      <w:r w:rsidRPr="00BB6DF6">
        <w:rPr>
          <w:lang w:val="bg-BG"/>
        </w:rPr>
        <w:t xml:space="preserve"> </w:t>
      </w:r>
      <w:r w:rsidRPr="0073363F">
        <w:t>Trajkovska</w:t>
      </w:r>
      <w:r>
        <w:rPr>
          <w:lang w:val="bg-BG"/>
        </w:rPr>
        <w:t>)</w:t>
      </w:r>
      <w:r w:rsidRPr="00BB6DF6">
        <w:rPr>
          <w:lang w:val="bg-BG"/>
        </w:rPr>
        <w:t>,</w:t>
      </w:r>
      <w:r w:rsidRPr="00BB6DF6">
        <w:rPr>
          <w:i/>
          <w:lang w:val="bg-BG"/>
        </w:rPr>
        <w:t xml:space="preserve"> председател,</w:t>
      </w:r>
      <w:r w:rsidRPr="00BB6DF6">
        <w:rPr>
          <w:i/>
          <w:lang w:val="bg-BG"/>
        </w:rPr>
        <w:br/>
      </w:r>
      <w:r w:rsidRPr="00BB6DF6">
        <w:rPr>
          <w:lang w:val="bg-BG"/>
        </w:rPr>
        <w:tab/>
      </w:r>
      <w:r>
        <w:rPr>
          <w:lang w:val="bg-BG"/>
        </w:rPr>
        <w:t>Карел Юнгвирт (</w:t>
      </w:r>
      <w:r w:rsidRPr="00EE252D">
        <w:t>Karel</w:t>
      </w:r>
      <w:r w:rsidRPr="00BB6DF6">
        <w:rPr>
          <w:lang w:val="bg-BG"/>
        </w:rPr>
        <w:t xml:space="preserve"> </w:t>
      </w:r>
      <w:r w:rsidRPr="00EE252D">
        <w:t>Jungwiert</w:t>
      </w:r>
      <w:r>
        <w:rPr>
          <w:lang w:val="bg-BG"/>
        </w:rPr>
        <w:t>)</w:t>
      </w:r>
      <w:r w:rsidRPr="00BB6DF6">
        <w:rPr>
          <w:lang w:val="bg-BG"/>
        </w:rPr>
        <w:t>,</w:t>
      </w:r>
      <w:r w:rsidRPr="00BB6DF6">
        <w:rPr>
          <w:i/>
          <w:lang w:val="bg-BG"/>
        </w:rPr>
        <w:br/>
      </w:r>
      <w:r w:rsidRPr="00BB6DF6">
        <w:rPr>
          <w:lang w:val="bg-BG"/>
        </w:rPr>
        <w:tab/>
      </w:r>
      <w:r w:rsidR="00CF6623">
        <w:rPr>
          <w:lang w:val="bg-BG"/>
        </w:rPr>
        <w:t>Джулия Лафранк</w:t>
      </w:r>
      <w:r>
        <w:rPr>
          <w:lang w:val="bg-BG"/>
        </w:rPr>
        <w:t xml:space="preserve"> (</w:t>
      </w:r>
      <w:r w:rsidRPr="0073363F">
        <w:t>Julia</w:t>
      </w:r>
      <w:r w:rsidRPr="00BB6DF6">
        <w:rPr>
          <w:lang w:val="bg-BG"/>
        </w:rPr>
        <w:t xml:space="preserve"> </w:t>
      </w:r>
      <w:r w:rsidRPr="0073363F">
        <w:t>Laffranque</w:t>
      </w:r>
      <w:r>
        <w:rPr>
          <w:lang w:val="bg-BG"/>
        </w:rPr>
        <w:t>)</w:t>
      </w:r>
      <w:r w:rsidRPr="00BB6DF6">
        <w:rPr>
          <w:lang w:val="bg-BG"/>
        </w:rPr>
        <w:t>,</w:t>
      </w:r>
      <w:r w:rsidRPr="00BB6DF6">
        <w:rPr>
          <w:i/>
          <w:lang w:val="bg-BG"/>
        </w:rPr>
        <w:t xml:space="preserve"> съдии,</w:t>
      </w:r>
    </w:p>
    <w:p w:rsidR="00BB6DF6" w:rsidRPr="00004ED4" w:rsidRDefault="00BB6DF6" w:rsidP="00BB6DF6">
      <w:pPr>
        <w:pStyle w:val="JuJudges"/>
      </w:pPr>
      <w:r>
        <w:rPr>
          <w:lang w:val="bg-BG"/>
        </w:rPr>
        <w:t>и</w:t>
      </w:r>
      <w:r w:rsidRPr="00004ED4">
        <w:t xml:space="preserve"> </w:t>
      </w:r>
      <w:r>
        <w:rPr>
          <w:lang w:val="bg-BG"/>
        </w:rPr>
        <w:t>Стивън Филипс (</w:t>
      </w:r>
      <w:r w:rsidRPr="00004ED4">
        <w:t>Stephen Phillips</w:t>
      </w:r>
      <w:r>
        <w:rPr>
          <w:lang w:val="bg-BG"/>
        </w:rPr>
        <w:t>)</w:t>
      </w:r>
      <w:r w:rsidRPr="00004ED4">
        <w:t xml:space="preserve">, </w:t>
      </w:r>
      <w:r>
        <w:rPr>
          <w:i/>
        </w:rPr>
        <w:t>заместник-секретар</w:t>
      </w:r>
      <w:r w:rsidRPr="00004ED4">
        <w:rPr>
          <w:iCs/>
        </w:rPr>
        <w:t xml:space="preserve"> </w:t>
      </w:r>
      <w:r>
        <w:rPr>
          <w:i/>
          <w:iCs/>
        </w:rPr>
        <w:t>на отделението</w:t>
      </w:r>
      <w:r w:rsidRPr="00004ED4">
        <w:rPr>
          <w:i/>
        </w:rPr>
        <w:t>,</w:t>
      </w:r>
    </w:p>
    <w:p w:rsidR="00BB6DF6" w:rsidRPr="00004ED4" w:rsidRDefault="00CF6623" w:rsidP="00BB6DF6">
      <w:pPr>
        <w:pStyle w:val="JuPara"/>
      </w:pPr>
      <w:r>
        <w:rPr>
          <w:lang w:val="bg-BG"/>
        </w:rPr>
        <w:t>с</w:t>
      </w:r>
      <w:r w:rsidR="00BB6DF6">
        <w:t>лед обсъждане в закрито заседание на</w:t>
      </w:r>
      <w:r w:rsidR="00BB6DF6" w:rsidRPr="00004ED4">
        <w:t xml:space="preserve"> </w:t>
      </w:r>
      <w:r w:rsidR="00BB6DF6">
        <w:t>31 януари 2011</w:t>
      </w:r>
      <w:r w:rsidR="00BB52E0">
        <w:rPr>
          <w:lang w:val="bg-BG"/>
        </w:rPr>
        <w:t xml:space="preserve"> г</w:t>
      </w:r>
      <w:r>
        <w:rPr>
          <w:lang w:val="bg-BG"/>
        </w:rPr>
        <w:t>.</w:t>
      </w:r>
      <w:r w:rsidR="00BB6DF6" w:rsidRPr="00004ED4">
        <w:t>,</w:t>
      </w:r>
    </w:p>
    <w:p w:rsidR="00991A08" w:rsidRPr="00004ED4" w:rsidRDefault="00CF6623" w:rsidP="00BB6DF6">
      <w:pPr>
        <w:pStyle w:val="JuPara"/>
      </w:pPr>
      <w:r>
        <w:rPr>
          <w:lang w:val="bg-BG"/>
        </w:rPr>
        <w:t>п</w:t>
      </w:r>
      <w:r w:rsidR="00BB6DF6">
        <w:t>останов</w:t>
      </w:r>
      <w:r>
        <w:rPr>
          <w:lang w:val="bg-BG"/>
        </w:rPr>
        <w:t>и</w:t>
      </w:r>
      <w:r w:rsidR="00BB6DF6">
        <w:t xml:space="preserve"> следното решение, взето на посочената дата:</w:t>
      </w:r>
    </w:p>
    <w:p w:rsidR="00991A08" w:rsidRPr="00004ED4" w:rsidRDefault="00BB6DF6" w:rsidP="002F6423">
      <w:pPr>
        <w:pStyle w:val="JuHHead"/>
        <w:outlineLvl w:val="0"/>
      </w:pPr>
      <w:r>
        <w:t>ПРОЦЕДУРАТА</w:t>
      </w:r>
    </w:p>
    <w:p w:rsidR="00037E2A" w:rsidRPr="00004ED4" w:rsidRDefault="00004ED4" w:rsidP="00203660">
      <w:pPr>
        <w:pStyle w:val="JuPara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1</w:t>
      </w:r>
      <w:r w:rsidRPr="00004ED4">
        <w:fldChar w:fldCharType="end"/>
      </w:r>
      <w:r w:rsidR="00037E2A" w:rsidRPr="00004ED4">
        <w:t>.  </w:t>
      </w:r>
      <w:r w:rsidR="00BB6DF6" w:rsidRPr="007E3376">
        <w:rPr>
          <w:lang w:val="bg-BG"/>
        </w:rPr>
        <w:t>Делото е образувано по жалба (</w:t>
      </w:r>
      <w:r w:rsidR="00BB6DF6">
        <w:rPr>
          <w:lang w:val="bg-BG"/>
        </w:rPr>
        <w:t>№</w:t>
      </w:r>
      <w:r w:rsidR="00BB6DF6" w:rsidRPr="007E3376">
        <w:rPr>
          <w:lang w:val="bg-BG"/>
        </w:rPr>
        <w:t xml:space="preserve"> 28899/04) срещу Република България, подадена </w:t>
      </w:r>
      <w:r w:rsidR="00CF6623">
        <w:rPr>
          <w:lang w:val="bg-BG"/>
        </w:rPr>
        <w:t>на</w:t>
      </w:r>
      <w:r w:rsidR="00CF6623" w:rsidRPr="007E3376">
        <w:rPr>
          <w:lang w:val="bg-BG"/>
        </w:rPr>
        <w:t xml:space="preserve"> 25 юни 2004 </w:t>
      </w:r>
      <w:r w:rsidR="00CF6623">
        <w:rPr>
          <w:lang w:val="bg-BG"/>
        </w:rPr>
        <w:t>г. пред</w:t>
      </w:r>
      <w:r w:rsidR="00BB6DF6" w:rsidRPr="007E3376">
        <w:rPr>
          <w:lang w:val="bg-BG"/>
        </w:rPr>
        <w:t xml:space="preserve"> Съда на основание чл. 34 от Конвенцията за защита правата на човека и основните свободи (наричана по-нататък „Конвенцията“) от </w:t>
      </w:r>
      <w:r w:rsidR="00BB6DF6">
        <w:rPr>
          <w:lang w:val="bg-BG"/>
        </w:rPr>
        <w:t>българската гражданка г-жа</w:t>
      </w:r>
      <w:r w:rsidR="00BB6DF6" w:rsidRPr="007E3376">
        <w:rPr>
          <w:lang w:val="bg-BG"/>
        </w:rPr>
        <w:t xml:space="preserve"> Антоанета </w:t>
      </w:r>
      <w:r w:rsidR="00BB6DF6">
        <w:rPr>
          <w:lang w:val="bg-BG"/>
        </w:rPr>
        <w:t>Александрова</w:t>
      </w:r>
      <w:r w:rsidR="00BB6DF6" w:rsidRPr="007E3376">
        <w:rPr>
          <w:lang w:val="bg-BG"/>
        </w:rPr>
        <w:t xml:space="preserve"> Иван</w:t>
      </w:r>
      <w:r w:rsidR="00BB6DF6">
        <w:t>o</w:t>
      </w:r>
      <w:r w:rsidR="00BB6DF6" w:rsidRPr="007E3376">
        <w:rPr>
          <w:lang w:val="bg-BG"/>
        </w:rPr>
        <w:t>в</w:t>
      </w:r>
      <w:r w:rsidR="00BB6DF6" w:rsidRPr="00004ED4">
        <w:t>a</w:t>
      </w:r>
      <w:r w:rsidR="00BB6DF6" w:rsidRPr="007E3376">
        <w:rPr>
          <w:lang w:val="bg-BG"/>
        </w:rPr>
        <w:t xml:space="preserve"> (</w:t>
      </w:r>
      <w:r w:rsidR="00BB6DF6">
        <w:rPr>
          <w:lang w:val="bg-BG"/>
        </w:rPr>
        <w:t>„</w:t>
      </w:r>
      <w:r w:rsidR="00BB6DF6" w:rsidRPr="007E3376">
        <w:rPr>
          <w:lang w:val="bg-BG"/>
        </w:rPr>
        <w:t>жалбоподателката</w:t>
      </w:r>
      <w:r w:rsidR="00BB6DF6">
        <w:rPr>
          <w:lang w:val="bg-BG"/>
        </w:rPr>
        <w:t>“</w:t>
      </w:r>
      <w:r w:rsidR="00BB6DF6" w:rsidRPr="007E3376">
        <w:rPr>
          <w:lang w:val="bg-BG"/>
        </w:rPr>
        <w:t>)</w:t>
      </w:r>
      <w:r w:rsidR="00BB6DF6">
        <w:rPr>
          <w:lang w:val="bg-BG"/>
        </w:rPr>
        <w:t xml:space="preserve"> </w:t>
      </w:r>
    </w:p>
    <w:p w:rsidR="00004ED4" w:rsidRPr="00BB6DF6" w:rsidRDefault="00004ED4" w:rsidP="005F4603">
      <w:pPr>
        <w:pStyle w:val="JuPara"/>
        <w:rPr>
          <w:rFonts w:ascii="Times New (W1)" w:hAnsi="Times New (W1)"/>
          <w:lang w:val="bg-BG"/>
        </w:rPr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2</w:t>
      </w:r>
      <w:r w:rsidRPr="00004ED4">
        <w:fldChar w:fldCharType="end"/>
      </w:r>
      <w:r w:rsidR="00037E2A" w:rsidRPr="00004ED4">
        <w:t>.  </w:t>
      </w:r>
      <w:r w:rsidR="00BB6DF6" w:rsidRPr="007E3376">
        <w:rPr>
          <w:lang w:val="bg-BG"/>
        </w:rPr>
        <w:t xml:space="preserve">Жалбоподателката се представлява от </w:t>
      </w:r>
      <w:r w:rsidR="00BB6DF6">
        <w:rPr>
          <w:lang w:val="bg-BG"/>
        </w:rPr>
        <w:t>г-жа С</w:t>
      </w:r>
      <w:r w:rsidR="00BB6DF6" w:rsidRPr="007E3376">
        <w:rPr>
          <w:lang w:val="bg-BG"/>
        </w:rPr>
        <w:t xml:space="preserve">. </w:t>
      </w:r>
      <w:r w:rsidR="00BB6DF6">
        <w:rPr>
          <w:lang w:val="bg-BG"/>
        </w:rPr>
        <w:t>Разбойникова</w:t>
      </w:r>
      <w:r w:rsidR="00BB6DF6" w:rsidRPr="007E3376">
        <w:rPr>
          <w:lang w:val="bg-BG"/>
        </w:rPr>
        <w:t xml:space="preserve">, адвокат в София. </w:t>
      </w:r>
      <w:r w:rsidR="00BB6DF6" w:rsidRPr="00BB6DF6">
        <w:rPr>
          <w:lang w:val="bg-BG"/>
        </w:rPr>
        <w:t>Българското правителство (</w:t>
      </w:r>
      <w:r w:rsidR="00BB6DF6">
        <w:rPr>
          <w:lang w:val="bg-BG"/>
        </w:rPr>
        <w:t>„</w:t>
      </w:r>
      <w:r w:rsidR="00BB6DF6" w:rsidRPr="00BB6DF6">
        <w:rPr>
          <w:lang w:val="bg-BG"/>
        </w:rPr>
        <w:t xml:space="preserve">Правителството”) е представено </w:t>
      </w:r>
      <w:r w:rsidR="00BB6DF6">
        <w:rPr>
          <w:lang w:val="bg-BG"/>
        </w:rPr>
        <w:t>от</w:t>
      </w:r>
      <w:r w:rsidR="00BB6DF6" w:rsidRPr="00BB6DF6">
        <w:rPr>
          <w:lang w:val="bg-BG"/>
        </w:rPr>
        <w:t xml:space="preserve"> своя агент </w:t>
      </w:r>
      <w:r w:rsidR="00CF6623">
        <w:rPr>
          <w:lang w:val="bg-BG"/>
        </w:rPr>
        <w:t xml:space="preserve">– </w:t>
      </w:r>
      <w:r w:rsidR="00BB6DF6">
        <w:rPr>
          <w:lang w:val="bg-BG"/>
        </w:rPr>
        <w:t>г-жа</w:t>
      </w:r>
      <w:r w:rsidR="00BB6DF6" w:rsidRPr="00BB6DF6">
        <w:rPr>
          <w:lang w:val="bg-BG"/>
        </w:rPr>
        <w:t xml:space="preserve"> М. Димова </w:t>
      </w:r>
      <w:r w:rsidR="00BB6DF6">
        <w:rPr>
          <w:lang w:val="bg-BG"/>
        </w:rPr>
        <w:t>от</w:t>
      </w:r>
      <w:r w:rsidR="00BB6DF6" w:rsidRPr="00BB6DF6">
        <w:rPr>
          <w:lang w:val="bg-BG"/>
        </w:rPr>
        <w:t xml:space="preserve"> Министерство</w:t>
      </w:r>
      <w:r w:rsidR="00CF6623">
        <w:rPr>
          <w:lang w:val="bg-BG"/>
        </w:rPr>
        <w:t>то</w:t>
      </w:r>
      <w:r w:rsidR="00BB6DF6" w:rsidRPr="00BB6DF6">
        <w:rPr>
          <w:lang w:val="bg-BG"/>
        </w:rPr>
        <w:t xml:space="preserve"> на правосъдието.</w:t>
      </w:r>
    </w:p>
    <w:p w:rsidR="00004ED4" w:rsidRPr="00BB6DF6" w:rsidRDefault="00004ED4" w:rsidP="00E71F13">
      <w:pPr>
        <w:pStyle w:val="JuPara"/>
        <w:rPr>
          <w:lang w:val="bg-BG"/>
        </w:rPr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3</w:t>
      </w:r>
      <w:r w:rsidRPr="00004ED4">
        <w:fldChar w:fldCharType="end"/>
      </w:r>
      <w:r w:rsidR="00037E2A" w:rsidRPr="00004ED4">
        <w:t>.  </w:t>
      </w:r>
      <w:r w:rsidR="00BB6DF6">
        <w:rPr>
          <w:lang w:val="bg-BG"/>
        </w:rPr>
        <w:t>На</w:t>
      </w:r>
      <w:r w:rsidR="00BB6DF6" w:rsidRPr="007E3376">
        <w:rPr>
          <w:lang w:val="bg-BG"/>
        </w:rPr>
        <w:t xml:space="preserve"> 28 януари 2009</w:t>
      </w:r>
      <w:r w:rsidR="00BB6DF6">
        <w:rPr>
          <w:lang w:val="bg-BG"/>
        </w:rPr>
        <w:t xml:space="preserve"> г.</w:t>
      </w:r>
      <w:r w:rsidR="00BB6DF6" w:rsidRPr="007E3376">
        <w:rPr>
          <w:lang w:val="bg-BG"/>
        </w:rPr>
        <w:t xml:space="preserve"> председателят </w:t>
      </w:r>
      <w:r w:rsidR="00BB6DF6">
        <w:rPr>
          <w:lang w:val="bg-BG"/>
        </w:rPr>
        <w:t xml:space="preserve">на </w:t>
      </w:r>
      <w:r w:rsidR="00BB6DF6" w:rsidRPr="007E3376">
        <w:rPr>
          <w:lang w:val="bg-BG"/>
        </w:rPr>
        <w:t>Пето отделение реш</w:t>
      </w:r>
      <w:r w:rsidR="00CF6623">
        <w:rPr>
          <w:lang w:val="bg-BG"/>
        </w:rPr>
        <w:t>ава</w:t>
      </w:r>
      <w:r w:rsidR="00BB6DF6" w:rsidRPr="007E3376">
        <w:rPr>
          <w:lang w:val="bg-BG"/>
        </w:rPr>
        <w:t xml:space="preserve"> да съобщи оплакването</w:t>
      </w:r>
      <w:r w:rsidR="00BB6DF6">
        <w:rPr>
          <w:lang w:val="bg-BG"/>
        </w:rPr>
        <w:t>, основано на</w:t>
      </w:r>
      <w:r w:rsidR="00BB6DF6" w:rsidRPr="007E3376">
        <w:rPr>
          <w:lang w:val="bg-BG"/>
        </w:rPr>
        <w:t xml:space="preserve"> продължителността на производството. </w:t>
      </w:r>
      <w:r w:rsidR="00BB6DF6" w:rsidRPr="00BB6DF6">
        <w:rPr>
          <w:lang w:val="bg-BG"/>
        </w:rPr>
        <w:t xml:space="preserve">В съответствие с Протокол № 14 жалбата е разпределена на </w:t>
      </w:r>
      <w:r w:rsidR="00BB6DF6">
        <w:rPr>
          <w:lang w:val="bg-BG"/>
        </w:rPr>
        <w:t>т</w:t>
      </w:r>
      <w:r w:rsidR="00BB6DF6" w:rsidRPr="00BB6DF6">
        <w:rPr>
          <w:lang w:val="bg-BG"/>
        </w:rPr>
        <w:t>ричленен съдийски състав.</w:t>
      </w:r>
    </w:p>
    <w:p w:rsidR="00991A08" w:rsidRPr="00CF6623" w:rsidRDefault="00CF6623" w:rsidP="002F6423">
      <w:pPr>
        <w:pStyle w:val="JuHHead"/>
        <w:outlineLvl w:val="0"/>
        <w:rPr>
          <w:lang w:val="bg-BG"/>
        </w:rPr>
      </w:pPr>
      <w:r>
        <w:rPr>
          <w:lang w:val="bg-BG"/>
        </w:rPr>
        <w:t>ФАКТИТЕ</w:t>
      </w:r>
    </w:p>
    <w:p w:rsidR="00296176" w:rsidRPr="00004ED4" w:rsidRDefault="00FB1CFD" w:rsidP="002F6423">
      <w:pPr>
        <w:pStyle w:val="JuHIRoman"/>
        <w:outlineLvl w:val="0"/>
      </w:pPr>
      <w:r>
        <w:t>I.  </w:t>
      </w:r>
      <w:r w:rsidR="00BB6DF6">
        <w:t>ОБСТОЯТЕЛСТВА ПО ДЕЛОТО</w:t>
      </w:r>
    </w:p>
    <w:p w:rsidR="00991A08" w:rsidRPr="00004ED4" w:rsidRDefault="00004ED4" w:rsidP="00203660">
      <w:pPr>
        <w:pStyle w:val="JuPara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4</w:t>
      </w:r>
      <w:r w:rsidRPr="00004ED4">
        <w:fldChar w:fldCharType="end"/>
      </w:r>
      <w:r w:rsidR="00991A08" w:rsidRPr="00004ED4">
        <w:t>.  </w:t>
      </w:r>
      <w:r w:rsidR="00BB6DF6" w:rsidRPr="007E3376">
        <w:rPr>
          <w:lang w:val="bg-BG"/>
        </w:rPr>
        <w:t xml:space="preserve">Жалбоподателката </w:t>
      </w:r>
      <w:r w:rsidR="00BB6DF6">
        <w:rPr>
          <w:lang w:val="bg-BG"/>
        </w:rPr>
        <w:t>е</w:t>
      </w:r>
      <w:r w:rsidR="00BB6DF6" w:rsidRPr="007E3376">
        <w:rPr>
          <w:lang w:val="bg-BG"/>
        </w:rPr>
        <w:t xml:space="preserve"> родена през 1957</w:t>
      </w:r>
      <w:r w:rsidR="00BB6DF6">
        <w:rPr>
          <w:lang w:val="bg-BG"/>
        </w:rPr>
        <w:t xml:space="preserve"> г.</w:t>
      </w:r>
      <w:r w:rsidR="00BB6DF6" w:rsidRPr="007E3376">
        <w:rPr>
          <w:lang w:val="bg-BG"/>
        </w:rPr>
        <w:t xml:space="preserve"> и живее </w:t>
      </w:r>
      <w:r w:rsidR="00BB6DF6">
        <w:rPr>
          <w:lang w:val="bg-BG"/>
        </w:rPr>
        <w:t>във</w:t>
      </w:r>
      <w:r w:rsidR="00BB6DF6" w:rsidRPr="007E3376">
        <w:rPr>
          <w:lang w:val="bg-BG"/>
        </w:rPr>
        <w:t xml:space="preserve"> </w:t>
      </w:r>
      <w:r w:rsidR="00BB6DF6">
        <w:rPr>
          <w:lang w:val="bg-BG"/>
        </w:rPr>
        <w:t>Враца</w:t>
      </w:r>
      <w:r w:rsidR="00BB6DF6" w:rsidRPr="007E3376">
        <w:rPr>
          <w:lang w:val="bg-BG"/>
        </w:rPr>
        <w:t>.</w:t>
      </w:r>
    </w:p>
    <w:p w:rsidR="00361544" w:rsidRPr="00BB6DF6" w:rsidRDefault="00004ED4" w:rsidP="00FB1CFD">
      <w:pPr>
        <w:pStyle w:val="JuPara"/>
        <w:rPr>
          <w:lang w:val="bg-BG"/>
        </w:rPr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5</w:t>
      </w:r>
      <w:r w:rsidRPr="00004ED4">
        <w:fldChar w:fldCharType="end"/>
      </w:r>
      <w:r w:rsidR="00991A08" w:rsidRPr="00004ED4">
        <w:t>.  </w:t>
      </w:r>
      <w:r w:rsidR="00BB6DF6">
        <w:rPr>
          <w:lang w:val="bg-BG"/>
        </w:rPr>
        <w:t>На</w:t>
      </w:r>
      <w:r w:rsidR="00BB6DF6" w:rsidRPr="007E3376">
        <w:rPr>
          <w:lang w:val="bg-BG"/>
        </w:rPr>
        <w:t xml:space="preserve"> 30 юни 1998</w:t>
      </w:r>
      <w:r w:rsidR="00BB6DF6">
        <w:rPr>
          <w:lang w:val="bg-BG"/>
        </w:rPr>
        <w:t xml:space="preserve"> г.</w:t>
      </w:r>
      <w:r w:rsidR="00BB6DF6" w:rsidRPr="007E3376">
        <w:rPr>
          <w:lang w:val="bg-BG"/>
        </w:rPr>
        <w:t xml:space="preserve"> заинтересован</w:t>
      </w:r>
      <w:r w:rsidR="00CF6623">
        <w:rPr>
          <w:lang w:val="bg-BG"/>
        </w:rPr>
        <w:t>ата</w:t>
      </w:r>
      <w:r w:rsidR="00BB6DF6" w:rsidRPr="007E3376">
        <w:rPr>
          <w:lang w:val="bg-BG"/>
        </w:rPr>
        <w:t xml:space="preserve">, </w:t>
      </w:r>
      <w:r w:rsidR="00BB6DF6">
        <w:rPr>
          <w:lang w:val="bg-BG"/>
        </w:rPr>
        <w:t>ко</w:t>
      </w:r>
      <w:r w:rsidR="00CF6623">
        <w:rPr>
          <w:lang w:val="bg-BG"/>
        </w:rPr>
        <w:t>я</w:t>
      </w:r>
      <w:r w:rsidR="00BB6DF6">
        <w:rPr>
          <w:lang w:val="bg-BG"/>
        </w:rPr>
        <w:t>то работи като гимназиал</w:t>
      </w:r>
      <w:r w:rsidR="00BB52E0">
        <w:rPr>
          <w:lang w:val="bg-BG"/>
        </w:rPr>
        <w:t>ен</w:t>
      </w:r>
      <w:r w:rsidR="00BB6DF6">
        <w:rPr>
          <w:lang w:val="bg-BG"/>
        </w:rPr>
        <w:t xml:space="preserve"> </w:t>
      </w:r>
      <w:r w:rsidR="00BB6DF6" w:rsidRPr="007E3376">
        <w:rPr>
          <w:lang w:val="bg-BG"/>
        </w:rPr>
        <w:t xml:space="preserve">учител, </w:t>
      </w:r>
      <w:r w:rsidR="00BB6DF6">
        <w:rPr>
          <w:lang w:val="bg-BG"/>
        </w:rPr>
        <w:t>е уволнен</w:t>
      </w:r>
      <w:r w:rsidR="00CF6623">
        <w:rPr>
          <w:lang w:val="bg-BG"/>
        </w:rPr>
        <w:t>а</w:t>
      </w:r>
      <w:r w:rsidR="00BB6DF6" w:rsidRPr="007E3376">
        <w:rPr>
          <w:lang w:val="bg-BG"/>
        </w:rPr>
        <w:t xml:space="preserve"> </w:t>
      </w:r>
      <w:r w:rsidR="00BB6DF6">
        <w:rPr>
          <w:lang w:val="bg-BG"/>
        </w:rPr>
        <w:t>заради тежко провинение</w:t>
      </w:r>
      <w:r w:rsidR="00BB6DF6" w:rsidRPr="007E3376">
        <w:rPr>
          <w:lang w:val="bg-BG"/>
        </w:rPr>
        <w:t xml:space="preserve">. </w:t>
      </w:r>
      <w:r w:rsidR="00BB6DF6">
        <w:rPr>
          <w:lang w:val="bg-BG"/>
        </w:rPr>
        <w:t>Обвинен</w:t>
      </w:r>
      <w:r w:rsidR="00CF6623">
        <w:rPr>
          <w:lang w:val="bg-BG"/>
        </w:rPr>
        <w:t>а</w:t>
      </w:r>
      <w:r w:rsidR="00BB6DF6">
        <w:rPr>
          <w:lang w:val="bg-BG"/>
        </w:rPr>
        <w:t xml:space="preserve"> е, че дава </w:t>
      </w:r>
      <w:r w:rsidR="00BB6DF6" w:rsidRPr="007E3376">
        <w:rPr>
          <w:lang w:val="bg-BG"/>
        </w:rPr>
        <w:t xml:space="preserve">частни уроци срещу заплащане </w:t>
      </w:r>
      <w:r w:rsidR="00BB6DF6">
        <w:rPr>
          <w:lang w:val="bg-BG"/>
        </w:rPr>
        <w:t>на ученици</w:t>
      </w:r>
      <w:r w:rsidR="00BB6DF6" w:rsidRPr="007E3376">
        <w:rPr>
          <w:lang w:val="bg-BG"/>
        </w:rPr>
        <w:t xml:space="preserve"> </w:t>
      </w:r>
      <w:r w:rsidR="00BB6DF6">
        <w:rPr>
          <w:lang w:val="bg-BG"/>
        </w:rPr>
        <w:t>от училище</w:t>
      </w:r>
      <w:r w:rsidR="00BB52E0">
        <w:rPr>
          <w:lang w:val="bg-BG"/>
        </w:rPr>
        <w:t>то</w:t>
      </w:r>
      <w:r w:rsidR="00CF6623">
        <w:rPr>
          <w:lang w:val="bg-BG"/>
        </w:rPr>
        <w:t xml:space="preserve"> – </w:t>
      </w:r>
      <w:r w:rsidR="00BB6DF6" w:rsidRPr="007E3376">
        <w:rPr>
          <w:lang w:val="bg-BG"/>
        </w:rPr>
        <w:t xml:space="preserve"> дейност</w:t>
      </w:r>
      <w:r w:rsidR="00BB6DF6">
        <w:rPr>
          <w:lang w:val="bg-BG"/>
        </w:rPr>
        <w:t xml:space="preserve">, забранена от </w:t>
      </w:r>
      <w:r w:rsidR="00BB6DF6" w:rsidRPr="007E3376">
        <w:rPr>
          <w:lang w:val="bg-BG"/>
        </w:rPr>
        <w:t>съответната нормативна уредба.</w:t>
      </w:r>
    </w:p>
    <w:p w:rsidR="00FB1CFD" w:rsidRDefault="00FB1CFD" w:rsidP="00FB1CFD">
      <w:pPr>
        <w:pStyle w:val="JuHA"/>
      </w:pPr>
      <w:r>
        <w:lastRenderedPageBreak/>
        <w:t>A.  </w:t>
      </w:r>
      <w:r w:rsidR="00BB6DF6">
        <w:t>Производство</w:t>
      </w:r>
      <w:r w:rsidR="00BB6DF6">
        <w:rPr>
          <w:lang w:val="bg-BG"/>
        </w:rPr>
        <w:t xml:space="preserve"> за оспорване на </w:t>
      </w:r>
      <w:r w:rsidR="00BB6DF6">
        <w:t>уволнението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6</w:t>
      </w:r>
      <w:r>
        <w:fldChar w:fldCharType="end"/>
      </w:r>
      <w:r>
        <w:t>.  </w:t>
      </w:r>
      <w:r w:rsidR="00BB6DF6">
        <w:rPr>
          <w:lang w:val="bg-BG"/>
        </w:rPr>
        <w:t>На</w:t>
      </w:r>
      <w:r w:rsidR="00BB6DF6" w:rsidRPr="007E3376">
        <w:rPr>
          <w:lang w:val="bg-BG"/>
        </w:rPr>
        <w:t xml:space="preserve"> 9 юли 1998</w:t>
      </w:r>
      <w:r w:rsidR="00BB6DF6">
        <w:rPr>
          <w:lang w:val="bg-BG"/>
        </w:rPr>
        <w:t xml:space="preserve"> г.</w:t>
      </w:r>
      <w:r w:rsidR="00BB6DF6" w:rsidRPr="007E3376">
        <w:rPr>
          <w:lang w:val="bg-BG"/>
        </w:rPr>
        <w:t xml:space="preserve"> жалбоподателката </w:t>
      </w:r>
      <w:r w:rsidR="00BB6DF6">
        <w:rPr>
          <w:lang w:val="bg-BG"/>
        </w:rPr>
        <w:t>поисква от</w:t>
      </w:r>
      <w:r w:rsidR="00BB6DF6" w:rsidRPr="007E3376">
        <w:rPr>
          <w:lang w:val="bg-BG"/>
        </w:rPr>
        <w:t xml:space="preserve"> районн</w:t>
      </w:r>
      <w:r w:rsidR="00BB6DF6">
        <w:rPr>
          <w:lang w:val="bg-BG"/>
        </w:rPr>
        <w:t>ия</w:t>
      </w:r>
      <w:r w:rsidR="00BB6DF6" w:rsidRPr="007E3376">
        <w:rPr>
          <w:lang w:val="bg-BG"/>
        </w:rPr>
        <w:t xml:space="preserve"> съд </w:t>
      </w:r>
      <w:r w:rsidR="00BB6DF6">
        <w:rPr>
          <w:lang w:val="bg-BG"/>
        </w:rPr>
        <w:t xml:space="preserve">да </w:t>
      </w:r>
      <w:r w:rsidR="00BB6DF6" w:rsidRPr="007E3376">
        <w:rPr>
          <w:lang w:val="bg-BG"/>
        </w:rPr>
        <w:t>отмен</w:t>
      </w:r>
      <w:r w:rsidR="00BB6DF6">
        <w:rPr>
          <w:lang w:val="bg-BG"/>
        </w:rPr>
        <w:t>и</w:t>
      </w:r>
      <w:r w:rsidR="00BB6DF6" w:rsidRPr="007E3376">
        <w:rPr>
          <w:lang w:val="bg-BG"/>
        </w:rPr>
        <w:t xml:space="preserve"> заповедта за уволнение, да разпореди </w:t>
      </w:r>
      <w:r w:rsidR="00BB6DF6">
        <w:rPr>
          <w:lang w:val="bg-BG"/>
        </w:rPr>
        <w:t>възстановяването й</w:t>
      </w:r>
      <w:r w:rsidR="00BB6DF6" w:rsidRPr="007E3376">
        <w:rPr>
          <w:lang w:val="bg-BG"/>
        </w:rPr>
        <w:t xml:space="preserve"> на работ</w:t>
      </w:r>
      <w:r w:rsidR="00BB6DF6">
        <w:rPr>
          <w:lang w:val="bg-BG"/>
        </w:rPr>
        <w:t xml:space="preserve">а </w:t>
      </w:r>
      <w:r w:rsidR="00BB6DF6" w:rsidRPr="007E3376">
        <w:rPr>
          <w:lang w:val="bg-BG"/>
        </w:rPr>
        <w:t xml:space="preserve">и </w:t>
      </w:r>
      <w:r w:rsidR="00BB6DF6">
        <w:rPr>
          <w:lang w:val="bg-BG"/>
        </w:rPr>
        <w:t>да й</w:t>
      </w:r>
      <w:r w:rsidR="00BB6DF6" w:rsidRPr="007E3376">
        <w:rPr>
          <w:lang w:val="bg-BG"/>
        </w:rPr>
        <w:t xml:space="preserve"> присъд</w:t>
      </w:r>
      <w:r w:rsidR="00BB6DF6">
        <w:rPr>
          <w:lang w:val="bg-BG"/>
        </w:rPr>
        <w:t>и</w:t>
      </w:r>
      <w:r w:rsidR="00BB6DF6" w:rsidRPr="007E3376">
        <w:rPr>
          <w:lang w:val="bg-BG"/>
        </w:rPr>
        <w:t xml:space="preserve"> обезщетени</w:t>
      </w:r>
      <w:r w:rsidR="00BB6DF6">
        <w:rPr>
          <w:lang w:val="bg-BG"/>
        </w:rPr>
        <w:t>е</w:t>
      </w:r>
      <w:r w:rsidR="00BB6DF6" w:rsidRPr="007E3376">
        <w:rPr>
          <w:lang w:val="bg-BG"/>
        </w:rPr>
        <w:t xml:space="preserve"> </w:t>
      </w:r>
      <w:r w:rsidR="00BB6DF6">
        <w:rPr>
          <w:lang w:val="bg-BG"/>
        </w:rPr>
        <w:t>за</w:t>
      </w:r>
      <w:r w:rsidR="00BB6DF6" w:rsidRPr="007E3376">
        <w:rPr>
          <w:lang w:val="bg-BG"/>
        </w:rPr>
        <w:t xml:space="preserve"> </w:t>
      </w:r>
      <w:r w:rsidR="00BB6DF6">
        <w:rPr>
          <w:lang w:val="bg-BG"/>
        </w:rPr>
        <w:t xml:space="preserve">неправомерното </w:t>
      </w:r>
      <w:r w:rsidR="00BB6DF6" w:rsidRPr="007E3376">
        <w:rPr>
          <w:lang w:val="bg-BG"/>
        </w:rPr>
        <w:t xml:space="preserve">уволнение и </w:t>
      </w:r>
      <w:r w:rsidR="00BB6DF6">
        <w:rPr>
          <w:lang w:val="bg-BG"/>
        </w:rPr>
        <w:t>неизползваната платена отпуска</w:t>
      </w:r>
      <w:r w:rsidR="00BB6DF6" w:rsidRPr="007E3376">
        <w:rPr>
          <w:lang w:val="bg-BG"/>
        </w:rPr>
        <w:t>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7</w:t>
      </w:r>
      <w:r>
        <w:fldChar w:fldCharType="end"/>
      </w:r>
      <w:r>
        <w:t>.  </w:t>
      </w:r>
      <w:r w:rsidR="00BB6DF6" w:rsidRPr="007E3376">
        <w:rPr>
          <w:lang w:val="bg-BG"/>
        </w:rPr>
        <w:t xml:space="preserve">Четири съдебни заседания </w:t>
      </w:r>
      <w:r w:rsidR="00BB6DF6">
        <w:rPr>
          <w:lang w:val="bg-BG"/>
        </w:rPr>
        <w:t>са проведени</w:t>
      </w:r>
      <w:r w:rsidR="00BB6DF6" w:rsidRPr="007E3376">
        <w:rPr>
          <w:lang w:val="bg-BG"/>
        </w:rPr>
        <w:t xml:space="preserve"> между 21 октомври 1998</w:t>
      </w:r>
      <w:r w:rsidR="00BB6DF6">
        <w:rPr>
          <w:lang w:val="bg-BG"/>
        </w:rPr>
        <w:t xml:space="preserve"> г.</w:t>
      </w:r>
      <w:r w:rsidR="00BB6DF6" w:rsidRPr="007E3376">
        <w:rPr>
          <w:lang w:val="bg-BG"/>
        </w:rPr>
        <w:t xml:space="preserve"> и 2 юли 1999 </w:t>
      </w:r>
      <w:r w:rsidR="00BB6DF6">
        <w:rPr>
          <w:lang w:val="bg-BG"/>
        </w:rPr>
        <w:t xml:space="preserve">г., </w:t>
      </w:r>
      <w:r w:rsidR="00BB6DF6" w:rsidRPr="007E3376">
        <w:rPr>
          <w:lang w:val="bg-BG"/>
        </w:rPr>
        <w:t>по време на</w:t>
      </w:r>
      <w:r w:rsidR="00BB6DF6">
        <w:rPr>
          <w:lang w:val="bg-BG"/>
        </w:rPr>
        <w:t xml:space="preserve"> които са представени </w:t>
      </w:r>
      <w:r w:rsidR="00BB6DF6" w:rsidRPr="007E3376">
        <w:rPr>
          <w:lang w:val="bg-BG"/>
        </w:rPr>
        <w:t>две експертиз</w:t>
      </w:r>
      <w:r w:rsidR="00BB6DF6">
        <w:rPr>
          <w:lang w:val="bg-BG"/>
        </w:rPr>
        <w:t>и</w:t>
      </w:r>
      <w:r w:rsidR="00BB6DF6" w:rsidRPr="007E3376">
        <w:rPr>
          <w:lang w:val="bg-BG"/>
        </w:rPr>
        <w:t xml:space="preserve">, </w:t>
      </w:r>
      <w:r w:rsidR="00BB6DF6">
        <w:rPr>
          <w:lang w:val="bg-BG"/>
        </w:rPr>
        <w:t xml:space="preserve">изслушани са </w:t>
      </w:r>
      <w:r w:rsidR="00BB6DF6" w:rsidRPr="007E3376">
        <w:rPr>
          <w:lang w:val="bg-BG"/>
        </w:rPr>
        <w:t xml:space="preserve">свидетели </w:t>
      </w:r>
      <w:r w:rsidR="00BB6DF6">
        <w:rPr>
          <w:lang w:val="bg-BG"/>
        </w:rPr>
        <w:t xml:space="preserve">и са събрани </w:t>
      </w:r>
      <w:r w:rsidR="00BB6DF6" w:rsidRPr="007E3376">
        <w:rPr>
          <w:lang w:val="bg-BG"/>
        </w:rPr>
        <w:t>доказателства.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8</w:t>
      </w:r>
      <w:r>
        <w:fldChar w:fldCharType="end"/>
      </w:r>
      <w:r>
        <w:t>.  </w:t>
      </w:r>
      <w:r w:rsidR="00BB6DF6" w:rsidRPr="007E3376">
        <w:rPr>
          <w:lang w:val="bg-BG"/>
        </w:rPr>
        <w:t>С решение от 24 август 1999</w:t>
      </w:r>
      <w:r w:rsidR="00BB6DF6">
        <w:rPr>
          <w:lang w:val="bg-BG"/>
        </w:rPr>
        <w:t xml:space="preserve"> г.</w:t>
      </w:r>
      <w:r w:rsidR="00BB6DF6" w:rsidRPr="007E3376">
        <w:rPr>
          <w:lang w:val="bg-BG"/>
        </w:rPr>
        <w:t xml:space="preserve"> районн</w:t>
      </w:r>
      <w:r w:rsidR="00BB6DF6">
        <w:rPr>
          <w:lang w:val="bg-BG"/>
        </w:rPr>
        <w:t>ият</w:t>
      </w:r>
      <w:r w:rsidR="00BB6DF6" w:rsidRPr="007E3376">
        <w:rPr>
          <w:lang w:val="bg-BG"/>
        </w:rPr>
        <w:t xml:space="preserve"> съд отхвърля </w:t>
      </w:r>
      <w:r w:rsidR="00BB6DF6">
        <w:rPr>
          <w:lang w:val="bg-BG"/>
        </w:rPr>
        <w:t>исканията на</w:t>
      </w:r>
      <w:r w:rsidR="00BB6DF6" w:rsidRPr="007E3376">
        <w:rPr>
          <w:lang w:val="bg-BG"/>
        </w:rPr>
        <w:t xml:space="preserve"> жалбоподателката.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9</w:t>
      </w:r>
      <w:r>
        <w:fldChar w:fldCharType="end"/>
      </w:r>
      <w:r>
        <w:t>.  </w:t>
      </w:r>
      <w:r w:rsidR="00BB6DF6" w:rsidRPr="007E3376">
        <w:rPr>
          <w:lang w:val="bg-BG"/>
        </w:rPr>
        <w:t>Заинтересован</w:t>
      </w:r>
      <w:r w:rsidR="00CF6623">
        <w:rPr>
          <w:lang w:val="bg-BG"/>
        </w:rPr>
        <w:t>ата</w:t>
      </w:r>
      <w:r w:rsidR="00BB6DF6" w:rsidRPr="007E3376">
        <w:rPr>
          <w:lang w:val="bg-BG"/>
        </w:rPr>
        <w:t xml:space="preserve"> обжалва </w:t>
      </w:r>
      <w:r w:rsidR="00BB6DF6">
        <w:rPr>
          <w:lang w:val="bg-BG"/>
        </w:rPr>
        <w:t>пред</w:t>
      </w:r>
      <w:r w:rsidR="00BB6DF6" w:rsidRPr="007E3376">
        <w:rPr>
          <w:lang w:val="bg-BG"/>
        </w:rPr>
        <w:t xml:space="preserve"> окръжния съд.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10</w:t>
      </w:r>
      <w:r>
        <w:fldChar w:fldCharType="end"/>
      </w:r>
      <w:r>
        <w:t>.  </w:t>
      </w:r>
      <w:r w:rsidR="00BB6DF6">
        <w:rPr>
          <w:lang w:val="bg-BG"/>
        </w:rPr>
        <w:t>Той провежда</w:t>
      </w:r>
      <w:r w:rsidR="00BB6DF6" w:rsidRPr="007E3376">
        <w:rPr>
          <w:lang w:val="bg-BG"/>
        </w:rPr>
        <w:t xml:space="preserve"> съдебно заседание </w:t>
      </w:r>
      <w:r w:rsidR="00BB6DF6">
        <w:rPr>
          <w:lang w:val="bg-BG"/>
        </w:rPr>
        <w:t>на</w:t>
      </w:r>
      <w:r w:rsidR="00BB6DF6" w:rsidRPr="007E3376">
        <w:rPr>
          <w:lang w:val="bg-BG"/>
        </w:rPr>
        <w:t xml:space="preserve"> 18 януари 2000</w:t>
      </w:r>
      <w:r w:rsidR="00BB6DF6">
        <w:rPr>
          <w:lang w:val="bg-BG"/>
        </w:rPr>
        <w:t xml:space="preserve"> г</w:t>
      </w:r>
      <w:r w:rsidR="00BB6DF6" w:rsidRPr="007E3376">
        <w:rPr>
          <w:lang w:val="bg-BG"/>
        </w:rPr>
        <w:t>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11</w:t>
      </w:r>
      <w:r>
        <w:fldChar w:fldCharType="end"/>
      </w:r>
      <w:r>
        <w:t>.  </w:t>
      </w:r>
      <w:r w:rsidR="00BB6DF6" w:rsidRPr="007E3376">
        <w:rPr>
          <w:lang w:val="bg-BG"/>
        </w:rPr>
        <w:t>С решение от 4 февруари 2000</w:t>
      </w:r>
      <w:r w:rsidR="00BB6DF6">
        <w:rPr>
          <w:lang w:val="bg-BG"/>
        </w:rPr>
        <w:t xml:space="preserve"> г.</w:t>
      </w:r>
      <w:r w:rsidR="00BB6DF6" w:rsidRPr="007E3376">
        <w:rPr>
          <w:lang w:val="bg-BG"/>
        </w:rPr>
        <w:t xml:space="preserve"> окръжният съд отхвърля </w:t>
      </w:r>
      <w:r w:rsidR="00BB6DF6">
        <w:rPr>
          <w:lang w:val="bg-BG"/>
        </w:rPr>
        <w:t>въззивната жалба</w:t>
      </w:r>
      <w:r w:rsidR="00BB6DF6" w:rsidRPr="007E3376">
        <w:rPr>
          <w:lang w:val="bg-BG"/>
        </w:rPr>
        <w:t>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12</w:t>
      </w:r>
      <w:r>
        <w:fldChar w:fldCharType="end"/>
      </w:r>
      <w:r>
        <w:t>.  </w:t>
      </w:r>
      <w:r w:rsidR="00BB6DF6">
        <w:t>Жалбоподателката подава касационна жалба</w:t>
      </w:r>
      <w:r w:rsidR="00BB6DF6" w:rsidRPr="005961E6">
        <w:t>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13</w:t>
      </w:r>
      <w:r>
        <w:fldChar w:fldCharType="end"/>
      </w:r>
      <w:r>
        <w:t>.  </w:t>
      </w:r>
      <w:r w:rsidR="00551B1E">
        <w:rPr>
          <w:lang w:val="bg-BG"/>
        </w:rPr>
        <w:t>С</w:t>
      </w:r>
      <w:r w:rsidR="00551B1E" w:rsidRPr="00F925D4">
        <w:rPr>
          <w:lang w:val="bg-BG"/>
        </w:rPr>
        <w:t xml:space="preserve"> решение </w:t>
      </w:r>
      <w:r w:rsidR="00551B1E">
        <w:rPr>
          <w:lang w:val="bg-BG"/>
        </w:rPr>
        <w:t xml:space="preserve">от </w:t>
      </w:r>
      <w:r w:rsidR="00551B1E" w:rsidRPr="00F925D4">
        <w:rPr>
          <w:lang w:val="bg-BG"/>
        </w:rPr>
        <w:t>1 март 2001</w:t>
      </w:r>
      <w:r w:rsidR="00551B1E">
        <w:rPr>
          <w:lang w:val="bg-BG"/>
        </w:rPr>
        <w:t xml:space="preserve"> г.</w:t>
      </w:r>
      <w:r w:rsidR="00551B1E" w:rsidRPr="00F925D4">
        <w:rPr>
          <w:lang w:val="bg-BG"/>
        </w:rPr>
        <w:t xml:space="preserve"> Върховният касационен съд отменя </w:t>
      </w:r>
      <w:r w:rsidR="00551B1E">
        <w:rPr>
          <w:lang w:val="bg-BG"/>
        </w:rPr>
        <w:t xml:space="preserve">обжалваното </w:t>
      </w:r>
      <w:r w:rsidR="00551B1E" w:rsidRPr="00F925D4">
        <w:rPr>
          <w:lang w:val="bg-BG"/>
        </w:rPr>
        <w:t>съдебно решение и връща дело</w:t>
      </w:r>
      <w:r w:rsidR="00551B1E">
        <w:rPr>
          <w:lang w:val="bg-BG"/>
        </w:rPr>
        <w:t>то</w:t>
      </w:r>
      <w:r w:rsidR="00551B1E" w:rsidRPr="00F925D4">
        <w:rPr>
          <w:lang w:val="bg-BG"/>
        </w:rPr>
        <w:t xml:space="preserve"> </w:t>
      </w:r>
      <w:r w:rsidR="00551B1E">
        <w:rPr>
          <w:lang w:val="bg-BG"/>
        </w:rPr>
        <w:t>на</w:t>
      </w:r>
      <w:r w:rsidR="00551B1E" w:rsidRPr="00F925D4">
        <w:rPr>
          <w:lang w:val="bg-BG"/>
        </w:rPr>
        <w:t xml:space="preserve"> окръжния съд.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14</w:t>
      </w:r>
      <w:r>
        <w:fldChar w:fldCharType="end"/>
      </w:r>
      <w:r>
        <w:t>.  </w:t>
      </w:r>
      <w:r w:rsidR="00551B1E">
        <w:rPr>
          <w:lang w:val="bg-BG"/>
        </w:rPr>
        <w:t>С</w:t>
      </w:r>
      <w:r w:rsidR="00551B1E" w:rsidRPr="00F925D4">
        <w:rPr>
          <w:lang w:val="bg-BG"/>
        </w:rPr>
        <w:t>ъдебно</w:t>
      </w:r>
      <w:r w:rsidR="00551B1E">
        <w:rPr>
          <w:lang w:val="bg-BG"/>
        </w:rPr>
        <w:t>то</w:t>
      </w:r>
      <w:r w:rsidR="00551B1E" w:rsidRPr="00F925D4">
        <w:rPr>
          <w:lang w:val="bg-BG"/>
        </w:rPr>
        <w:t xml:space="preserve"> заседание </w:t>
      </w:r>
      <w:r w:rsidR="00551B1E">
        <w:rPr>
          <w:lang w:val="bg-BG"/>
        </w:rPr>
        <w:t>е проведено на</w:t>
      </w:r>
      <w:r w:rsidR="00551B1E" w:rsidRPr="00F925D4">
        <w:rPr>
          <w:lang w:val="bg-BG"/>
        </w:rPr>
        <w:t xml:space="preserve"> 7 ноември 2001</w:t>
      </w:r>
      <w:r w:rsidR="00551B1E">
        <w:rPr>
          <w:lang w:val="bg-BG"/>
        </w:rPr>
        <w:t xml:space="preserve"> г</w:t>
      </w:r>
      <w:r w:rsidR="00551B1E" w:rsidRPr="00F925D4">
        <w:rPr>
          <w:lang w:val="bg-BG"/>
        </w:rPr>
        <w:t>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15</w:t>
      </w:r>
      <w:r>
        <w:fldChar w:fldCharType="end"/>
      </w:r>
      <w:r>
        <w:t>.  </w:t>
      </w:r>
      <w:r w:rsidR="00551B1E" w:rsidRPr="00F925D4">
        <w:rPr>
          <w:lang w:val="bg-BG"/>
        </w:rPr>
        <w:t>С решение от 27 ноември 2001</w:t>
      </w:r>
      <w:r w:rsidR="00551B1E">
        <w:rPr>
          <w:lang w:val="bg-BG"/>
        </w:rPr>
        <w:t xml:space="preserve"> г.</w:t>
      </w:r>
      <w:r w:rsidR="00551B1E" w:rsidRPr="00F925D4">
        <w:rPr>
          <w:lang w:val="bg-BG"/>
        </w:rPr>
        <w:t xml:space="preserve"> окръжният съд отменя съдебното решение на районния съд и уважава </w:t>
      </w:r>
      <w:r w:rsidR="00551B1E">
        <w:rPr>
          <w:lang w:val="bg-BG"/>
        </w:rPr>
        <w:t>исканията на</w:t>
      </w:r>
      <w:r w:rsidR="00551B1E" w:rsidRPr="00F925D4">
        <w:rPr>
          <w:lang w:val="bg-BG"/>
        </w:rPr>
        <w:t xml:space="preserve"> жалбоподателката.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16</w:t>
      </w:r>
      <w:r>
        <w:fldChar w:fldCharType="end"/>
      </w:r>
      <w:r>
        <w:t>.  </w:t>
      </w:r>
      <w:r w:rsidR="00551B1E">
        <w:t>Работодателят подава касационна жалба.</w:t>
      </w:r>
    </w:p>
    <w:p w:rsidR="00FB1CFD" w:rsidRPr="00551B1E" w:rsidRDefault="00FB1CFD" w:rsidP="00FB1CFD">
      <w:pPr>
        <w:pStyle w:val="JuPara"/>
        <w:rPr>
          <w:lang w:val="bg-BG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17</w:t>
      </w:r>
      <w:r>
        <w:fldChar w:fldCharType="end"/>
      </w:r>
      <w:r>
        <w:t>.  </w:t>
      </w:r>
      <w:r w:rsidR="00551B1E">
        <w:rPr>
          <w:lang w:val="bg-BG"/>
        </w:rPr>
        <w:t>На</w:t>
      </w:r>
      <w:r w:rsidR="00551B1E" w:rsidRPr="00F925D4">
        <w:rPr>
          <w:lang w:val="bg-BG"/>
        </w:rPr>
        <w:t xml:space="preserve"> 20 февруари 2002 г</w:t>
      </w:r>
      <w:r w:rsidR="00551B1E">
        <w:rPr>
          <w:lang w:val="bg-BG"/>
        </w:rPr>
        <w:t>.</w:t>
      </w:r>
      <w:r w:rsidR="00551B1E" w:rsidRPr="00F925D4">
        <w:rPr>
          <w:lang w:val="bg-BG"/>
        </w:rPr>
        <w:t xml:space="preserve"> заинтересованото лице </w:t>
      </w:r>
      <w:r w:rsidR="00551B1E">
        <w:rPr>
          <w:lang w:val="bg-BG"/>
        </w:rPr>
        <w:t xml:space="preserve">поисква от </w:t>
      </w:r>
      <w:r w:rsidR="00551B1E" w:rsidRPr="00F925D4">
        <w:rPr>
          <w:lang w:val="bg-BG"/>
        </w:rPr>
        <w:t xml:space="preserve">Върховния касационен съд да </w:t>
      </w:r>
      <w:r w:rsidR="00551B1E">
        <w:rPr>
          <w:lang w:val="bg-BG"/>
        </w:rPr>
        <w:t>насрочи</w:t>
      </w:r>
      <w:r w:rsidR="00551B1E" w:rsidRPr="00F925D4">
        <w:rPr>
          <w:lang w:val="bg-BG"/>
        </w:rPr>
        <w:t xml:space="preserve"> съдебно</w:t>
      </w:r>
      <w:r w:rsidR="00551B1E">
        <w:rPr>
          <w:lang w:val="bg-BG"/>
        </w:rPr>
        <w:t>то</w:t>
      </w:r>
      <w:r w:rsidR="00551B1E" w:rsidRPr="00F925D4">
        <w:rPr>
          <w:lang w:val="bg-BG"/>
        </w:rPr>
        <w:t xml:space="preserve"> заседание </w:t>
      </w:r>
      <w:r w:rsidR="00551B1E">
        <w:rPr>
          <w:lang w:val="bg-BG"/>
        </w:rPr>
        <w:t xml:space="preserve">за по-ранна дата с оглед </w:t>
      </w:r>
      <w:r w:rsidR="00551B1E" w:rsidRPr="00F925D4">
        <w:rPr>
          <w:lang w:val="bg-BG"/>
        </w:rPr>
        <w:t xml:space="preserve">характера на спора. </w:t>
      </w:r>
      <w:r w:rsidR="00551B1E">
        <w:rPr>
          <w:lang w:val="bg-BG"/>
        </w:rPr>
        <w:t>На</w:t>
      </w:r>
      <w:r w:rsidR="00551B1E" w:rsidRPr="00551B1E">
        <w:rPr>
          <w:lang w:val="bg-BG"/>
        </w:rPr>
        <w:t xml:space="preserve"> 25 юни 2003 г</w:t>
      </w:r>
      <w:r w:rsidR="00551B1E">
        <w:rPr>
          <w:lang w:val="bg-BG"/>
        </w:rPr>
        <w:t>.</w:t>
      </w:r>
      <w:r w:rsidR="00551B1E" w:rsidRPr="00551B1E">
        <w:rPr>
          <w:lang w:val="bg-BG"/>
        </w:rPr>
        <w:t xml:space="preserve"> Върховният касационен съд </w:t>
      </w:r>
      <w:r w:rsidR="00551B1E">
        <w:rPr>
          <w:lang w:val="bg-BG"/>
        </w:rPr>
        <w:t xml:space="preserve">й съобщава, че </w:t>
      </w:r>
      <w:r w:rsidR="00551B1E" w:rsidRPr="00551B1E">
        <w:rPr>
          <w:lang w:val="bg-BG"/>
        </w:rPr>
        <w:t xml:space="preserve">поради </w:t>
      </w:r>
      <w:r w:rsidR="00551B1E">
        <w:rPr>
          <w:lang w:val="bg-BG"/>
        </w:rPr>
        <w:t>голямата натовареност</w:t>
      </w:r>
      <w:r w:rsidR="00551B1E" w:rsidRPr="00551B1E">
        <w:rPr>
          <w:lang w:val="bg-BG"/>
        </w:rPr>
        <w:t>, по-</w:t>
      </w:r>
      <w:r w:rsidR="00551B1E">
        <w:rPr>
          <w:lang w:val="bg-BG"/>
        </w:rPr>
        <w:t>специал</w:t>
      </w:r>
      <w:r w:rsidR="00551B1E" w:rsidRPr="00551B1E">
        <w:rPr>
          <w:lang w:val="bg-BG"/>
        </w:rPr>
        <w:t xml:space="preserve">но в областта на </w:t>
      </w:r>
      <w:r w:rsidR="00551B1E">
        <w:rPr>
          <w:lang w:val="bg-BG"/>
        </w:rPr>
        <w:t>трудовоправните спорове</w:t>
      </w:r>
      <w:r w:rsidR="00551B1E" w:rsidRPr="00551B1E">
        <w:rPr>
          <w:lang w:val="bg-BG"/>
        </w:rPr>
        <w:t xml:space="preserve">, </w:t>
      </w:r>
      <w:r w:rsidR="00551B1E">
        <w:rPr>
          <w:lang w:val="bg-BG"/>
        </w:rPr>
        <w:t xml:space="preserve">не е възможно датата на </w:t>
      </w:r>
      <w:r w:rsidR="00551B1E" w:rsidRPr="00551B1E">
        <w:rPr>
          <w:lang w:val="bg-BG"/>
        </w:rPr>
        <w:t>съдебно</w:t>
      </w:r>
      <w:r w:rsidR="00551B1E">
        <w:rPr>
          <w:lang w:val="bg-BG"/>
        </w:rPr>
        <w:t>то</w:t>
      </w:r>
      <w:r w:rsidR="00551B1E" w:rsidRPr="00551B1E">
        <w:rPr>
          <w:lang w:val="bg-BG"/>
        </w:rPr>
        <w:t xml:space="preserve"> заседание</w:t>
      </w:r>
      <w:r w:rsidR="00551B1E">
        <w:rPr>
          <w:lang w:val="bg-BG"/>
        </w:rPr>
        <w:t xml:space="preserve"> да бъде изместена напред</w:t>
      </w:r>
      <w:r w:rsidR="00551B1E" w:rsidRPr="00551B1E">
        <w:rPr>
          <w:lang w:val="bg-BG"/>
        </w:rPr>
        <w:t>.</w:t>
      </w:r>
    </w:p>
    <w:p w:rsidR="00FB1CFD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18</w:t>
      </w:r>
      <w:r>
        <w:fldChar w:fldCharType="end"/>
      </w:r>
      <w:r>
        <w:t>.  </w:t>
      </w:r>
      <w:r w:rsidR="00551B1E">
        <w:rPr>
          <w:lang w:val="bg-BG"/>
        </w:rPr>
        <w:t>С</w:t>
      </w:r>
      <w:r w:rsidR="00551B1E" w:rsidRPr="00F925D4">
        <w:rPr>
          <w:lang w:val="bg-BG"/>
        </w:rPr>
        <w:t>ъдебно</w:t>
      </w:r>
      <w:r w:rsidR="00551B1E">
        <w:rPr>
          <w:lang w:val="bg-BG"/>
        </w:rPr>
        <w:t>то</w:t>
      </w:r>
      <w:r w:rsidR="00551B1E" w:rsidRPr="00F925D4">
        <w:rPr>
          <w:lang w:val="bg-BG"/>
        </w:rPr>
        <w:t xml:space="preserve"> заседание </w:t>
      </w:r>
      <w:r w:rsidR="00551B1E">
        <w:rPr>
          <w:lang w:val="bg-BG"/>
        </w:rPr>
        <w:t xml:space="preserve">се провежда на </w:t>
      </w:r>
      <w:r w:rsidR="00551B1E" w:rsidRPr="00F925D4">
        <w:rPr>
          <w:lang w:val="bg-BG"/>
        </w:rPr>
        <w:t>25 юни 2003 г.</w:t>
      </w:r>
    </w:p>
    <w:p w:rsidR="00361544" w:rsidRPr="00551B1E" w:rsidRDefault="00150A28" w:rsidP="00FB1CFD">
      <w:pPr>
        <w:pStyle w:val="JuPara"/>
        <w:rPr>
          <w:lang w:val="bg-BG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19</w:t>
      </w:r>
      <w:r>
        <w:fldChar w:fldCharType="end"/>
      </w:r>
      <w:r>
        <w:t>.  </w:t>
      </w:r>
      <w:r w:rsidR="00551B1E">
        <w:rPr>
          <w:lang w:val="bg-BG"/>
        </w:rPr>
        <w:t>С р</w:t>
      </w:r>
      <w:r w:rsidR="00551B1E" w:rsidRPr="00F925D4">
        <w:rPr>
          <w:lang w:val="bg-BG"/>
        </w:rPr>
        <w:t xml:space="preserve">ешение </w:t>
      </w:r>
      <w:r w:rsidR="00551B1E">
        <w:rPr>
          <w:lang w:val="bg-BG"/>
        </w:rPr>
        <w:t>от</w:t>
      </w:r>
      <w:r w:rsidR="00551B1E" w:rsidRPr="00F925D4">
        <w:rPr>
          <w:lang w:val="bg-BG"/>
        </w:rPr>
        <w:t xml:space="preserve"> 29 декември 2003 г</w:t>
      </w:r>
      <w:r w:rsidR="00551B1E">
        <w:rPr>
          <w:lang w:val="bg-BG"/>
        </w:rPr>
        <w:t>.</w:t>
      </w:r>
      <w:r w:rsidR="00551B1E" w:rsidRPr="00F925D4">
        <w:rPr>
          <w:lang w:val="bg-BG"/>
        </w:rPr>
        <w:t xml:space="preserve"> Върховният касационен съд </w:t>
      </w:r>
      <w:r w:rsidR="00551B1E">
        <w:rPr>
          <w:lang w:val="bg-BG"/>
        </w:rPr>
        <w:t>уважава</w:t>
      </w:r>
      <w:r w:rsidR="00551B1E" w:rsidRPr="00F925D4">
        <w:rPr>
          <w:lang w:val="bg-BG"/>
        </w:rPr>
        <w:t xml:space="preserve"> касационната жалба и отменя </w:t>
      </w:r>
      <w:r w:rsidR="00551B1E">
        <w:rPr>
          <w:lang w:val="bg-BG"/>
        </w:rPr>
        <w:t>частично</w:t>
      </w:r>
      <w:r w:rsidR="00551B1E" w:rsidRPr="00F925D4">
        <w:rPr>
          <w:lang w:val="bg-BG"/>
        </w:rPr>
        <w:t xml:space="preserve"> </w:t>
      </w:r>
      <w:r w:rsidR="00551B1E">
        <w:rPr>
          <w:lang w:val="bg-BG"/>
        </w:rPr>
        <w:t xml:space="preserve">обжалваното </w:t>
      </w:r>
      <w:r w:rsidR="00551B1E" w:rsidRPr="00F925D4">
        <w:rPr>
          <w:lang w:val="bg-BG"/>
        </w:rPr>
        <w:t xml:space="preserve">съдебно решение. </w:t>
      </w:r>
      <w:r w:rsidR="00CF6623">
        <w:rPr>
          <w:lang w:val="bg-BG"/>
        </w:rPr>
        <w:t>И</w:t>
      </w:r>
      <w:r w:rsidR="00551B1E">
        <w:rPr>
          <w:lang w:val="bg-BG"/>
        </w:rPr>
        <w:t>сканията на</w:t>
      </w:r>
      <w:r w:rsidR="00551B1E" w:rsidRPr="00F925D4">
        <w:rPr>
          <w:lang w:val="bg-BG"/>
        </w:rPr>
        <w:t xml:space="preserve"> жалбоподателката </w:t>
      </w:r>
      <w:r w:rsidR="00551B1E">
        <w:rPr>
          <w:lang w:val="bg-BG"/>
        </w:rPr>
        <w:t xml:space="preserve">за </w:t>
      </w:r>
      <w:r w:rsidR="00551B1E" w:rsidRPr="00F925D4">
        <w:rPr>
          <w:lang w:val="bg-BG"/>
        </w:rPr>
        <w:t xml:space="preserve">отмяна </w:t>
      </w:r>
      <w:r w:rsidR="00551B1E">
        <w:rPr>
          <w:lang w:val="bg-BG"/>
        </w:rPr>
        <w:t>на</w:t>
      </w:r>
      <w:r w:rsidR="00551B1E" w:rsidRPr="00F925D4">
        <w:rPr>
          <w:lang w:val="bg-BG"/>
        </w:rPr>
        <w:t xml:space="preserve"> уволнението и </w:t>
      </w:r>
      <w:r w:rsidR="00551B1E">
        <w:rPr>
          <w:lang w:val="bg-BG"/>
        </w:rPr>
        <w:t>възстановяването й</w:t>
      </w:r>
      <w:r w:rsidR="00551B1E" w:rsidRPr="00F925D4">
        <w:rPr>
          <w:lang w:val="bg-BG"/>
        </w:rPr>
        <w:t xml:space="preserve"> на работ</w:t>
      </w:r>
      <w:r w:rsidR="00551B1E">
        <w:rPr>
          <w:lang w:val="bg-BG"/>
        </w:rPr>
        <w:t xml:space="preserve">а са </w:t>
      </w:r>
      <w:r w:rsidR="00551B1E" w:rsidRPr="00F925D4">
        <w:rPr>
          <w:lang w:val="bg-BG"/>
        </w:rPr>
        <w:t>отхвърлен</w:t>
      </w:r>
      <w:r w:rsidR="00551B1E">
        <w:rPr>
          <w:lang w:val="bg-BG"/>
        </w:rPr>
        <w:t>и,</w:t>
      </w:r>
      <w:r w:rsidR="00551B1E" w:rsidRPr="00F925D4">
        <w:rPr>
          <w:lang w:val="bg-BG"/>
        </w:rPr>
        <w:t xml:space="preserve"> както и </w:t>
      </w:r>
      <w:r w:rsidR="00551B1E">
        <w:rPr>
          <w:lang w:val="bg-BG"/>
        </w:rPr>
        <w:t xml:space="preserve">исканията й за </w:t>
      </w:r>
      <w:r w:rsidR="00551B1E" w:rsidRPr="00F925D4">
        <w:rPr>
          <w:lang w:val="bg-BG"/>
        </w:rPr>
        <w:t xml:space="preserve">обезщетение. </w:t>
      </w:r>
      <w:r w:rsidR="00551B1E">
        <w:rPr>
          <w:lang w:val="bg-BG"/>
        </w:rPr>
        <w:t>В</w:t>
      </w:r>
      <w:r w:rsidR="00551B1E" w:rsidRPr="00551B1E">
        <w:rPr>
          <w:lang w:val="bg-BG"/>
        </w:rPr>
        <w:t xml:space="preserve">ърховното съдилище приема, че </w:t>
      </w:r>
      <w:r w:rsidR="00CF6623" w:rsidRPr="00F925D4">
        <w:rPr>
          <w:lang w:val="bg-BG"/>
        </w:rPr>
        <w:t>жалбоподателката</w:t>
      </w:r>
      <w:r w:rsidR="00551B1E">
        <w:rPr>
          <w:lang w:val="bg-BG"/>
        </w:rPr>
        <w:t xml:space="preserve"> е извършил</w:t>
      </w:r>
      <w:r w:rsidR="00CF6623">
        <w:rPr>
          <w:lang w:val="bg-BG"/>
        </w:rPr>
        <w:t>а</w:t>
      </w:r>
      <w:r w:rsidR="00551B1E">
        <w:rPr>
          <w:lang w:val="bg-BG"/>
        </w:rPr>
        <w:t xml:space="preserve"> нарушението, в което се обвинява,</w:t>
      </w:r>
      <w:r w:rsidR="00551B1E" w:rsidRPr="00551B1E">
        <w:rPr>
          <w:lang w:val="bg-BG"/>
        </w:rPr>
        <w:t xml:space="preserve"> и </w:t>
      </w:r>
      <w:r w:rsidR="00551B1E">
        <w:rPr>
          <w:lang w:val="bg-BG"/>
        </w:rPr>
        <w:t xml:space="preserve">че то е достатъчно </w:t>
      </w:r>
      <w:r w:rsidR="00551B1E" w:rsidRPr="00551B1E">
        <w:rPr>
          <w:lang w:val="bg-BG"/>
        </w:rPr>
        <w:t>тежко</w:t>
      </w:r>
      <w:r w:rsidR="00551B1E">
        <w:rPr>
          <w:lang w:val="bg-BG"/>
        </w:rPr>
        <w:t>,</w:t>
      </w:r>
      <w:r w:rsidR="00551B1E" w:rsidRPr="00551B1E">
        <w:rPr>
          <w:lang w:val="bg-BG"/>
        </w:rPr>
        <w:t xml:space="preserve"> за да оправдае уволнението. </w:t>
      </w:r>
      <w:r w:rsidR="00551B1E">
        <w:rPr>
          <w:lang w:val="bg-BG"/>
        </w:rPr>
        <w:t xml:space="preserve">Съдът </w:t>
      </w:r>
      <w:r w:rsidR="00551B1E" w:rsidRPr="00551B1E">
        <w:rPr>
          <w:lang w:val="bg-BG"/>
        </w:rPr>
        <w:t>отбелязва</w:t>
      </w:r>
      <w:r w:rsidR="00551B1E">
        <w:rPr>
          <w:lang w:val="bg-BG"/>
        </w:rPr>
        <w:t>, че</w:t>
      </w:r>
      <w:r w:rsidR="00551B1E" w:rsidRPr="00551B1E">
        <w:rPr>
          <w:lang w:val="bg-BG"/>
        </w:rPr>
        <w:t xml:space="preserve"> поведението </w:t>
      </w:r>
      <w:r w:rsidR="00551B1E">
        <w:rPr>
          <w:lang w:val="bg-BG"/>
        </w:rPr>
        <w:t>на</w:t>
      </w:r>
      <w:r w:rsidR="00551B1E" w:rsidRPr="00551B1E">
        <w:rPr>
          <w:lang w:val="bg-BG"/>
        </w:rPr>
        <w:t xml:space="preserve"> жалбоподателката </w:t>
      </w:r>
      <w:r w:rsidR="00551B1E">
        <w:rPr>
          <w:lang w:val="bg-BG"/>
        </w:rPr>
        <w:t>не отговаря на</w:t>
      </w:r>
      <w:r w:rsidR="00551B1E" w:rsidRPr="00551B1E">
        <w:rPr>
          <w:lang w:val="bg-BG"/>
        </w:rPr>
        <w:t xml:space="preserve"> </w:t>
      </w:r>
      <w:r w:rsidR="00551B1E">
        <w:rPr>
          <w:lang w:val="bg-BG"/>
        </w:rPr>
        <w:t xml:space="preserve">особено високите етични </w:t>
      </w:r>
      <w:r w:rsidR="00551B1E" w:rsidRPr="00551B1E">
        <w:rPr>
          <w:lang w:val="bg-BG"/>
        </w:rPr>
        <w:t>изисквания</w:t>
      </w:r>
      <w:r w:rsidR="00551B1E">
        <w:rPr>
          <w:lang w:val="bg-BG"/>
        </w:rPr>
        <w:t xml:space="preserve">, </w:t>
      </w:r>
      <w:r w:rsidR="00551B1E" w:rsidRPr="00551B1E">
        <w:rPr>
          <w:lang w:val="bg-BG"/>
        </w:rPr>
        <w:t>съответства</w:t>
      </w:r>
      <w:r w:rsidR="00551B1E">
        <w:rPr>
          <w:lang w:val="bg-BG"/>
        </w:rPr>
        <w:t xml:space="preserve">щи на професията </w:t>
      </w:r>
      <w:r w:rsidR="00551B1E" w:rsidRPr="00551B1E">
        <w:rPr>
          <w:lang w:val="bg-BG"/>
        </w:rPr>
        <w:t>учител.</w:t>
      </w:r>
    </w:p>
    <w:p w:rsidR="00FB1CFD" w:rsidRPr="00551B1E" w:rsidRDefault="00551B1E" w:rsidP="00FB1CFD">
      <w:pPr>
        <w:pStyle w:val="JuHA"/>
        <w:rPr>
          <w:lang w:val="bg-BG"/>
        </w:rPr>
      </w:pPr>
      <w:r>
        <w:rPr>
          <w:lang w:val="bg-BG"/>
        </w:rPr>
        <w:t>Б</w:t>
      </w:r>
      <w:r w:rsidRPr="00551B1E">
        <w:rPr>
          <w:lang w:val="bg-BG"/>
        </w:rPr>
        <w:t>.</w:t>
      </w:r>
      <w:r>
        <w:t>  </w:t>
      </w:r>
      <w:r>
        <w:rPr>
          <w:lang w:val="bg-BG"/>
        </w:rPr>
        <w:t xml:space="preserve">Други </w:t>
      </w:r>
      <w:r w:rsidRPr="00551B1E">
        <w:rPr>
          <w:lang w:val="bg-BG"/>
        </w:rPr>
        <w:t>обстоятелства</w:t>
      </w:r>
      <w:r>
        <w:rPr>
          <w:lang w:val="bg-BG"/>
        </w:rPr>
        <w:t>, отнасящи се към делото</w:t>
      </w:r>
    </w:p>
    <w:p w:rsidR="00FB1CFD" w:rsidRPr="007035B7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20</w:t>
      </w:r>
      <w:r>
        <w:fldChar w:fldCharType="end"/>
      </w:r>
      <w:r>
        <w:t>.  </w:t>
      </w:r>
      <w:r w:rsidR="00551B1E" w:rsidRPr="00F925D4">
        <w:rPr>
          <w:lang w:val="bg-BG"/>
        </w:rPr>
        <w:t>Жалбоподателката посочва, че</w:t>
      </w:r>
      <w:r w:rsidR="00551B1E">
        <w:rPr>
          <w:lang w:val="bg-BG"/>
        </w:rPr>
        <w:t xml:space="preserve"> преди да бъде уволнена</w:t>
      </w:r>
      <w:r w:rsidR="00551B1E" w:rsidRPr="00F925D4">
        <w:rPr>
          <w:lang w:val="bg-BG"/>
        </w:rPr>
        <w:t xml:space="preserve">, </w:t>
      </w:r>
      <w:r w:rsidR="00551B1E">
        <w:rPr>
          <w:lang w:val="bg-BG"/>
        </w:rPr>
        <w:t xml:space="preserve">се е подготвяла за </w:t>
      </w:r>
      <w:r w:rsidR="00551B1E" w:rsidRPr="00F925D4">
        <w:rPr>
          <w:lang w:val="bg-BG"/>
        </w:rPr>
        <w:t xml:space="preserve">изпит </w:t>
      </w:r>
      <w:r w:rsidR="00551B1E">
        <w:rPr>
          <w:lang w:val="bg-BG"/>
        </w:rPr>
        <w:t>за повишаване на</w:t>
      </w:r>
      <w:r w:rsidR="00551B1E" w:rsidRPr="00F925D4">
        <w:rPr>
          <w:lang w:val="bg-BG"/>
        </w:rPr>
        <w:t xml:space="preserve"> професионалната квалификация.</w:t>
      </w:r>
    </w:p>
    <w:p w:rsidR="00FB1CFD" w:rsidRDefault="00FB1CFD" w:rsidP="00FB1CFD">
      <w:pPr>
        <w:pStyle w:val="JuHIRoman"/>
        <w:outlineLvl w:val="0"/>
      </w:pPr>
      <w:r>
        <w:lastRenderedPageBreak/>
        <w:t>II</w:t>
      </w:r>
      <w:r w:rsidRPr="003D00AE">
        <w:t>.  </w:t>
      </w:r>
      <w:r w:rsidR="00CF6623">
        <w:rPr>
          <w:lang w:val="bg-BG"/>
        </w:rPr>
        <w:t>ПРИЛОЖИМО</w:t>
      </w:r>
      <w:r w:rsidR="00551B1E">
        <w:t xml:space="preserve"> ВЪТРЕШНО ПРАВО</w:t>
      </w:r>
    </w:p>
    <w:p w:rsidR="00CF442E" w:rsidRPr="00CF442E" w:rsidRDefault="00CF442E" w:rsidP="00CF442E">
      <w:pPr>
        <w:pStyle w:val="JuH1"/>
        <w:tabs>
          <w:tab w:val="clear" w:pos="731"/>
          <w:tab w:val="left" w:pos="284"/>
        </w:tabs>
        <w:ind w:left="709" w:hanging="425"/>
        <w:rPr>
          <w:b/>
          <w:i w:val="0"/>
        </w:rPr>
      </w:pPr>
      <w:r>
        <w:rPr>
          <w:b/>
          <w:i w:val="0"/>
        </w:rPr>
        <w:t>A.  </w:t>
      </w:r>
      <w:r w:rsidR="00551B1E">
        <w:rPr>
          <w:b/>
          <w:i w:val="0"/>
          <w:lang w:val="bg-BG"/>
        </w:rPr>
        <w:t xml:space="preserve">Жалба по </w:t>
      </w:r>
      <w:r w:rsidR="00551B1E" w:rsidRPr="00F925D4">
        <w:rPr>
          <w:b/>
          <w:i w:val="0"/>
          <w:lang w:val="bg-BG"/>
        </w:rPr>
        <w:t>член 217</w:t>
      </w:r>
      <w:r w:rsidR="00551B1E" w:rsidRPr="00CF442E">
        <w:rPr>
          <w:b/>
          <w:i w:val="0"/>
        </w:rPr>
        <w:t>a</w:t>
      </w:r>
      <w:r w:rsidR="00551B1E" w:rsidRPr="00F925D4">
        <w:rPr>
          <w:b/>
          <w:i w:val="0"/>
          <w:lang w:val="bg-BG"/>
        </w:rPr>
        <w:t xml:space="preserve"> от Гражданския процесуален кодекс (ГПК) </w:t>
      </w:r>
      <w:r w:rsidR="00551B1E">
        <w:rPr>
          <w:b/>
          <w:i w:val="0"/>
          <w:lang w:val="bg-BG"/>
        </w:rPr>
        <w:t>от</w:t>
      </w:r>
      <w:r w:rsidR="00551B1E" w:rsidRPr="00F925D4">
        <w:rPr>
          <w:b/>
          <w:i w:val="0"/>
          <w:lang w:val="bg-BG"/>
        </w:rPr>
        <w:t xml:space="preserve"> 1952</w:t>
      </w:r>
      <w:r w:rsidR="00CF6623">
        <w:rPr>
          <w:b/>
          <w:i w:val="0"/>
          <w:lang w:val="bg-BG"/>
        </w:rPr>
        <w:t xml:space="preserve"> г.</w:t>
      </w:r>
    </w:p>
    <w:p w:rsidR="00CF442E" w:rsidRPr="00551B1E" w:rsidRDefault="00CF442E" w:rsidP="00CF442E">
      <w:pPr>
        <w:pStyle w:val="JuPara"/>
        <w:rPr>
          <w:lang w:val="bg-BG"/>
        </w:rPr>
      </w:pPr>
      <w:r w:rsidRPr="008325C1">
        <w:fldChar w:fldCharType="begin"/>
      </w:r>
      <w:r w:rsidRPr="008325C1">
        <w:instrText xml:space="preserve"> SEQ level0 \*arabic </w:instrText>
      </w:r>
      <w:r w:rsidRPr="008325C1">
        <w:fldChar w:fldCharType="separate"/>
      </w:r>
      <w:r w:rsidR="00BC7378">
        <w:rPr>
          <w:noProof/>
        </w:rPr>
        <w:t>21</w:t>
      </w:r>
      <w:r w:rsidRPr="008325C1">
        <w:fldChar w:fldCharType="end"/>
      </w:r>
      <w:r w:rsidRPr="008325C1">
        <w:t>.  </w:t>
      </w:r>
      <w:r w:rsidR="00551B1E">
        <w:rPr>
          <w:lang w:val="bg-BG"/>
        </w:rPr>
        <w:t>Ч</w:t>
      </w:r>
      <w:r w:rsidR="00551B1E" w:rsidRPr="00F925D4">
        <w:rPr>
          <w:lang w:val="bg-BG"/>
        </w:rPr>
        <w:t>лен 217</w:t>
      </w:r>
      <w:r w:rsidR="00551B1E" w:rsidRPr="008325C1">
        <w:t>a</w:t>
      </w:r>
      <w:r w:rsidR="00551B1E" w:rsidRPr="00F925D4">
        <w:rPr>
          <w:lang w:val="bg-BG"/>
        </w:rPr>
        <w:t xml:space="preserve"> </w:t>
      </w:r>
      <w:r w:rsidR="00551B1E">
        <w:rPr>
          <w:lang w:val="bg-BG"/>
        </w:rPr>
        <w:t>от</w:t>
      </w:r>
      <w:r w:rsidR="00551B1E" w:rsidRPr="00F925D4">
        <w:rPr>
          <w:lang w:val="bg-BG"/>
        </w:rPr>
        <w:t xml:space="preserve"> ГПК </w:t>
      </w:r>
      <w:r w:rsidR="00551B1E">
        <w:rPr>
          <w:lang w:val="bg-BG"/>
        </w:rPr>
        <w:t>от</w:t>
      </w:r>
      <w:r w:rsidR="00551B1E" w:rsidRPr="00F925D4">
        <w:rPr>
          <w:lang w:val="bg-BG"/>
        </w:rPr>
        <w:t xml:space="preserve"> 1952</w:t>
      </w:r>
      <w:r w:rsidR="00551B1E">
        <w:rPr>
          <w:lang w:val="bg-BG"/>
        </w:rPr>
        <w:t xml:space="preserve"> г.</w:t>
      </w:r>
      <w:r w:rsidR="00551B1E" w:rsidRPr="00F925D4">
        <w:rPr>
          <w:lang w:val="bg-BG"/>
        </w:rPr>
        <w:t xml:space="preserve">, </w:t>
      </w:r>
      <w:r w:rsidR="00CF6623">
        <w:rPr>
          <w:lang w:val="bg-BG"/>
        </w:rPr>
        <w:t xml:space="preserve">въведен с </w:t>
      </w:r>
      <w:r w:rsidR="00551B1E">
        <w:rPr>
          <w:lang w:val="bg-BG"/>
        </w:rPr>
        <w:t xml:space="preserve">допълнение от </w:t>
      </w:r>
      <w:r w:rsidR="00551B1E" w:rsidRPr="00F925D4">
        <w:rPr>
          <w:lang w:val="bg-BG"/>
        </w:rPr>
        <w:t>16</w:t>
      </w:r>
      <w:r w:rsidR="00551B1E" w:rsidRPr="008325C1">
        <w:t> </w:t>
      </w:r>
      <w:r w:rsidR="00551B1E" w:rsidRPr="00F925D4">
        <w:rPr>
          <w:lang w:val="bg-BG"/>
        </w:rPr>
        <w:t>юли 1999</w:t>
      </w:r>
      <w:r w:rsidR="00551B1E">
        <w:rPr>
          <w:lang w:val="bg-BG"/>
        </w:rPr>
        <w:t xml:space="preserve"> г.</w:t>
      </w:r>
      <w:r w:rsidR="00551B1E" w:rsidRPr="00F925D4">
        <w:rPr>
          <w:lang w:val="bg-BG"/>
        </w:rPr>
        <w:t xml:space="preserve">, </w:t>
      </w:r>
      <w:r w:rsidR="00551B1E">
        <w:rPr>
          <w:lang w:val="bg-BG"/>
        </w:rPr>
        <w:t xml:space="preserve">гласи, че </w:t>
      </w:r>
      <w:r w:rsidR="00551B1E" w:rsidRPr="00F925D4">
        <w:rPr>
          <w:lang w:val="bg-BG"/>
        </w:rPr>
        <w:t xml:space="preserve">страните </w:t>
      </w:r>
      <w:r w:rsidR="00551B1E">
        <w:rPr>
          <w:lang w:val="bg-BG"/>
        </w:rPr>
        <w:t>по</w:t>
      </w:r>
      <w:r w:rsidR="00551B1E" w:rsidRPr="00F925D4">
        <w:rPr>
          <w:lang w:val="bg-BG"/>
        </w:rPr>
        <w:t xml:space="preserve"> гражданско </w:t>
      </w:r>
      <w:r w:rsidR="00551B1E">
        <w:rPr>
          <w:lang w:val="bg-BG"/>
        </w:rPr>
        <w:t>дело</w:t>
      </w:r>
      <w:r w:rsidR="00551B1E" w:rsidRPr="00F925D4">
        <w:rPr>
          <w:lang w:val="bg-BG"/>
        </w:rPr>
        <w:t xml:space="preserve"> могат да предяв</w:t>
      </w:r>
      <w:r w:rsidR="00551B1E">
        <w:rPr>
          <w:lang w:val="bg-BG"/>
        </w:rPr>
        <w:t>ят</w:t>
      </w:r>
      <w:r w:rsidR="00551B1E" w:rsidRPr="00F925D4">
        <w:rPr>
          <w:lang w:val="bg-BG"/>
        </w:rPr>
        <w:t xml:space="preserve"> жалба</w:t>
      </w:r>
      <w:r w:rsidR="00551B1E">
        <w:rPr>
          <w:lang w:val="bg-BG"/>
        </w:rPr>
        <w:t xml:space="preserve"> срещу бавността на производството</w:t>
      </w:r>
      <w:r w:rsidR="00551B1E" w:rsidRPr="00F925D4">
        <w:rPr>
          <w:lang w:val="bg-BG"/>
        </w:rPr>
        <w:t xml:space="preserve">. </w:t>
      </w:r>
      <w:r w:rsidR="00551B1E">
        <w:rPr>
          <w:lang w:val="bg-BG"/>
        </w:rPr>
        <w:t>Ж</w:t>
      </w:r>
      <w:r w:rsidR="00551B1E" w:rsidRPr="00551B1E">
        <w:rPr>
          <w:lang w:val="bg-BG"/>
        </w:rPr>
        <w:t>алба</w:t>
      </w:r>
      <w:r w:rsidR="00551B1E">
        <w:rPr>
          <w:lang w:val="bg-BG"/>
        </w:rPr>
        <w:t>та</w:t>
      </w:r>
      <w:r w:rsidR="00551B1E" w:rsidRPr="00551B1E">
        <w:rPr>
          <w:lang w:val="bg-BG"/>
        </w:rPr>
        <w:t xml:space="preserve"> </w:t>
      </w:r>
      <w:r w:rsidR="00551B1E">
        <w:rPr>
          <w:lang w:val="bg-BG"/>
        </w:rPr>
        <w:t xml:space="preserve">се подава директно пред горестоящия </w:t>
      </w:r>
      <w:r w:rsidR="00551B1E" w:rsidRPr="00551B1E">
        <w:rPr>
          <w:lang w:val="bg-BG"/>
        </w:rPr>
        <w:t xml:space="preserve">съд, </w:t>
      </w:r>
      <w:r w:rsidR="00551B1E">
        <w:rPr>
          <w:lang w:val="bg-BG"/>
        </w:rPr>
        <w:t>като за нея не се уведомява насрещната страна</w:t>
      </w:r>
      <w:r w:rsidR="00551B1E" w:rsidRPr="00551B1E">
        <w:rPr>
          <w:lang w:val="bg-BG"/>
        </w:rPr>
        <w:t xml:space="preserve">. Председателят </w:t>
      </w:r>
      <w:r w:rsidR="00551B1E">
        <w:rPr>
          <w:lang w:val="bg-BG"/>
        </w:rPr>
        <w:t>на</w:t>
      </w:r>
      <w:r w:rsidR="00551B1E" w:rsidRPr="00551B1E">
        <w:rPr>
          <w:lang w:val="bg-BG"/>
        </w:rPr>
        <w:t xml:space="preserve"> горестоящия съд </w:t>
      </w:r>
      <w:r w:rsidR="00551B1E">
        <w:rPr>
          <w:lang w:val="bg-BG"/>
        </w:rPr>
        <w:t>разглежда</w:t>
      </w:r>
      <w:r w:rsidR="00551B1E" w:rsidRPr="00551B1E">
        <w:rPr>
          <w:lang w:val="bg-BG"/>
        </w:rPr>
        <w:t xml:space="preserve"> жалбата незабавно, </w:t>
      </w:r>
      <w:r w:rsidR="00551B1E">
        <w:rPr>
          <w:lang w:val="bg-BG"/>
        </w:rPr>
        <w:t>без да призовава</w:t>
      </w:r>
      <w:r w:rsidR="00551B1E" w:rsidRPr="00551B1E">
        <w:rPr>
          <w:lang w:val="bg-BG"/>
        </w:rPr>
        <w:t xml:space="preserve"> страните по спора. </w:t>
      </w:r>
      <w:r w:rsidR="00551B1E">
        <w:rPr>
          <w:lang w:val="bg-BG"/>
        </w:rPr>
        <w:t>У</w:t>
      </w:r>
      <w:r w:rsidR="00551B1E" w:rsidRPr="00551B1E">
        <w:rPr>
          <w:lang w:val="bg-BG"/>
        </w:rPr>
        <w:t xml:space="preserve">казанията </w:t>
      </w:r>
      <w:r w:rsidR="00551B1E">
        <w:rPr>
          <w:lang w:val="bg-BG"/>
        </w:rPr>
        <w:t xml:space="preserve">му за </w:t>
      </w:r>
      <w:r w:rsidR="00551B1E" w:rsidRPr="00551B1E">
        <w:rPr>
          <w:lang w:val="bg-BG"/>
        </w:rPr>
        <w:t>мерките</w:t>
      </w:r>
      <w:r w:rsidR="00551B1E">
        <w:rPr>
          <w:lang w:val="bg-BG"/>
        </w:rPr>
        <w:t>, които</w:t>
      </w:r>
      <w:r w:rsidR="00551B1E" w:rsidRPr="00551B1E">
        <w:rPr>
          <w:lang w:val="bg-BG"/>
        </w:rPr>
        <w:t xml:space="preserve"> </w:t>
      </w:r>
      <w:r w:rsidR="00551B1E">
        <w:rPr>
          <w:lang w:val="bg-BG"/>
        </w:rPr>
        <w:t xml:space="preserve">сезираният с делото </w:t>
      </w:r>
      <w:r w:rsidR="00551B1E" w:rsidRPr="00551B1E">
        <w:rPr>
          <w:lang w:val="bg-BG"/>
        </w:rPr>
        <w:t>съд</w:t>
      </w:r>
      <w:r w:rsidR="00551B1E">
        <w:rPr>
          <w:lang w:val="bg-BG"/>
        </w:rPr>
        <w:t xml:space="preserve"> следва да предприеме, имат</w:t>
      </w:r>
      <w:r w:rsidR="00551B1E" w:rsidRPr="00551B1E">
        <w:rPr>
          <w:lang w:val="bg-BG"/>
        </w:rPr>
        <w:t xml:space="preserve"> задължителен характер. </w:t>
      </w:r>
      <w:r w:rsidR="00551B1E">
        <w:rPr>
          <w:lang w:val="bg-BG"/>
        </w:rPr>
        <w:t xml:space="preserve">При установено </w:t>
      </w:r>
      <w:r w:rsidR="00551B1E" w:rsidRPr="00551B1E">
        <w:rPr>
          <w:lang w:val="bg-BG"/>
        </w:rPr>
        <w:t xml:space="preserve">забавяне </w:t>
      </w:r>
      <w:r w:rsidR="00551B1E">
        <w:rPr>
          <w:lang w:val="bg-BG"/>
        </w:rPr>
        <w:t>на</w:t>
      </w:r>
      <w:r w:rsidR="00551B1E" w:rsidRPr="00551B1E">
        <w:rPr>
          <w:lang w:val="bg-BG"/>
        </w:rPr>
        <w:t xml:space="preserve"> производството </w:t>
      </w:r>
      <w:r w:rsidR="00551B1E">
        <w:rPr>
          <w:lang w:val="bg-BG"/>
        </w:rPr>
        <w:t>председателят може</w:t>
      </w:r>
      <w:r w:rsidR="00551B1E" w:rsidRPr="00551B1E">
        <w:rPr>
          <w:lang w:val="bg-BG"/>
        </w:rPr>
        <w:t xml:space="preserve"> да предложи </w:t>
      </w:r>
      <w:r w:rsidR="00551B1E">
        <w:rPr>
          <w:lang w:val="bg-BG"/>
        </w:rPr>
        <w:t>на</w:t>
      </w:r>
      <w:r w:rsidR="00551B1E" w:rsidRPr="00551B1E">
        <w:rPr>
          <w:lang w:val="bg-BG"/>
        </w:rPr>
        <w:t xml:space="preserve"> дисциплинарна</w:t>
      </w:r>
      <w:r w:rsidR="00551B1E">
        <w:rPr>
          <w:lang w:val="bg-BG"/>
        </w:rPr>
        <w:t>та</w:t>
      </w:r>
      <w:r w:rsidR="00551B1E" w:rsidRPr="00551B1E">
        <w:rPr>
          <w:lang w:val="bg-BG"/>
        </w:rPr>
        <w:t xml:space="preserve"> колегия </w:t>
      </w:r>
      <w:r w:rsidR="00551B1E">
        <w:rPr>
          <w:lang w:val="bg-BG"/>
        </w:rPr>
        <w:t>на</w:t>
      </w:r>
      <w:r w:rsidR="00551B1E" w:rsidRPr="00551B1E">
        <w:rPr>
          <w:lang w:val="bg-BG"/>
        </w:rPr>
        <w:t xml:space="preserve"> Висшия съдебен съвет </w:t>
      </w:r>
      <w:r w:rsidR="00551B1E">
        <w:rPr>
          <w:lang w:val="bg-BG"/>
        </w:rPr>
        <w:t xml:space="preserve">да </w:t>
      </w:r>
      <w:r w:rsidR="00551B1E" w:rsidRPr="00551B1E">
        <w:rPr>
          <w:lang w:val="bg-BG"/>
        </w:rPr>
        <w:t xml:space="preserve">наложи дисциплинарни </w:t>
      </w:r>
      <w:r w:rsidR="00551B1E">
        <w:rPr>
          <w:lang w:val="bg-BG"/>
        </w:rPr>
        <w:t>наказания.</w:t>
      </w:r>
    </w:p>
    <w:p w:rsidR="00FB1CFD" w:rsidRPr="00551B1E" w:rsidRDefault="00551B1E" w:rsidP="00FB1CFD">
      <w:pPr>
        <w:pStyle w:val="JuHA"/>
        <w:rPr>
          <w:lang w:val="bg-BG"/>
        </w:rPr>
      </w:pPr>
      <w:r>
        <w:rPr>
          <w:lang w:val="bg-BG"/>
        </w:rPr>
        <w:t>Б</w:t>
      </w:r>
      <w:r w:rsidRPr="00551B1E">
        <w:rPr>
          <w:lang w:val="bg-BG"/>
        </w:rPr>
        <w:t>.</w:t>
      </w:r>
      <w:r>
        <w:t>  </w:t>
      </w:r>
      <w:r w:rsidRPr="00551B1E">
        <w:rPr>
          <w:lang w:val="bg-BG"/>
        </w:rPr>
        <w:t>Наредба</w:t>
      </w:r>
      <w:r>
        <w:rPr>
          <w:lang w:val="bg-BG"/>
        </w:rPr>
        <w:t>та</w:t>
      </w:r>
      <w:r w:rsidRPr="00551B1E">
        <w:rPr>
          <w:lang w:val="bg-BG"/>
        </w:rPr>
        <w:t xml:space="preserve"> № 5 от 29 декември 1996 г. за условията за повишаване квалификацията на педагогическите кадри</w:t>
      </w:r>
    </w:p>
    <w:p w:rsidR="00361544" w:rsidRDefault="00FB1CFD" w:rsidP="00FB1CFD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22</w:t>
      </w:r>
      <w:r>
        <w:fldChar w:fldCharType="end"/>
      </w:r>
      <w:r>
        <w:t>.  </w:t>
      </w:r>
      <w:r w:rsidR="00551B1E" w:rsidRPr="00923130">
        <w:rPr>
          <w:lang w:val="bg-BG"/>
        </w:rPr>
        <w:t xml:space="preserve">Съгласно член 16, алинея 2 </w:t>
      </w:r>
      <w:r w:rsidR="00551B1E">
        <w:rPr>
          <w:lang w:val="bg-BG"/>
        </w:rPr>
        <w:t>от въпросната</w:t>
      </w:r>
      <w:r w:rsidR="00551B1E" w:rsidRPr="00923130">
        <w:rPr>
          <w:lang w:val="bg-BG"/>
        </w:rPr>
        <w:t xml:space="preserve"> наредба </w:t>
      </w:r>
      <w:r w:rsidR="00551B1E">
        <w:rPr>
          <w:lang w:val="bg-BG"/>
        </w:rPr>
        <w:t>кандидатите да получат по-висока</w:t>
      </w:r>
      <w:r w:rsidR="00551B1E" w:rsidRPr="00923130">
        <w:rPr>
          <w:lang w:val="bg-BG"/>
        </w:rPr>
        <w:t xml:space="preserve"> професионалн</w:t>
      </w:r>
      <w:r w:rsidR="00551B1E">
        <w:rPr>
          <w:lang w:val="bg-BG"/>
        </w:rPr>
        <w:t>о-</w:t>
      </w:r>
      <w:r w:rsidR="00551B1E" w:rsidRPr="00923130">
        <w:rPr>
          <w:lang w:val="bg-BG"/>
        </w:rPr>
        <w:t>квалификаци</w:t>
      </w:r>
      <w:r w:rsidR="00551B1E">
        <w:rPr>
          <w:lang w:val="bg-BG"/>
        </w:rPr>
        <w:t xml:space="preserve">онна степен </w:t>
      </w:r>
      <w:r w:rsidR="00551B1E" w:rsidRPr="00923130">
        <w:rPr>
          <w:lang w:val="bg-BG"/>
        </w:rPr>
        <w:t xml:space="preserve">не трябва </w:t>
      </w:r>
      <w:r w:rsidR="00551B1E">
        <w:rPr>
          <w:lang w:val="bg-BG"/>
        </w:rPr>
        <w:t>да имат наложено</w:t>
      </w:r>
      <w:r w:rsidR="00551B1E" w:rsidRPr="00923130">
        <w:rPr>
          <w:lang w:val="bg-BG"/>
        </w:rPr>
        <w:t xml:space="preserve"> </w:t>
      </w:r>
      <w:r w:rsidR="00551B1E">
        <w:rPr>
          <w:lang w:val="bg-BG"/>
        </w:rPr>
        <w:t>дисциплинарно наказание или ако имат такова, то трябва да е заличено</w:t>
      </w:r>
      <w:r w:rsidR="00551B1E" w:rsidRPr="00923130">
        <w:rPr>
          <w:lang w:val="bg-BG"/>
        </w:rPr>
        <w:t>.</w:t>
      </w:r>
    </w:p>
    <w:p w:rsidR="00FB1CFD" w:rsidRPr="00FB1CFD" w:rsidRDefault="00551B1E" w:rsidP="00FB1CFD">
      <w:pPr>
        <w:pStyle w:val="JuH1"/>
        <w:rPr>
          <w:b/>
          <w:i w:val="0"/>
        </w:rPr>
      </w:pPr>
      <w:r>
        <w:rPr>
          <w:b/>
          <w:i w:val="0"/>
          <w:lang w:val="bg-BG"/>
        </w:rPr>
        <w:t>В</w:t>
      </w:r>
      <w:r w:rsidRPr="00923130">
        <w:rPr>
          <w:b/>
          <w:i w:val="0"/>
          <w:lang w:val="bg-BG"/>
        </w:rPr>
        <w:t>.</w:t>
      </w:r>
      <w:r w:rsidRPr="00FB1CFD">
        <w:rPr>
          <w:b/>
          <w:i w:val="0"/>
        </w:rPr>
        <w:t>  </w:t>
      </w:r>
      <w:r>
        <w:rPr>
          <w:b/>
          <w:i w:val="0"/>
          <w:lang w:val="bg-BG"/>
        </w:rPr>
        <w:t>Заличаване на</w:t>
      </w:r>
      <w:r w:rsidRPr="00923130">
        <w:rPr>
          <w:b/>
          <w:i w:val="0"/>
          <w:lang w:val="bg-BG"/>
        </w:rPr>
        <w:t xml:space="preserve"> дисциплинарни </w:t>
      </w:r>
      <w:r>
        <w:rPr>
          <w:b/>
          <w:i w:val="0"/>
          <w:lang w:val="bg-BG"/>
        </w:rPr>
        <w:t>наказания</w:t>
      </w:r>
    </w:p>
    <w:p w:rsidR="00F947DD" w:rsidRPr="00CB4773" w:rsidRDefault="00FB1CFD" w:rsidP="00516EE4">
      <w:pPr>
        <w:pStyle w:val="JuPara"/>
        <w:rPr>
          <w:i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23</w:t>
      </w:r>
      <w:r>
        <w:fldChar w:fldCharType="end"/>
      </w:r>
      <w:r>
        <w:t>.  </w:t>
      </w:r>
      <w:r w:rsidR="00551B1E" w:rsidRPr="00923130">
        <w:rPr>
          <w:lang w:val="bg-BG"/>
        </w:rPr>
        <w:t xml:space="preserve">Съгласно член 197, алинея 1 от </w:t>
      </w:r>
      <w:r w:rsidR="00551B1E">
        <w:rPr>
          <w:lang w:val="bg-BG"/>
        </w:rPr>
        <w:t>К</w:t>
      </w:r>
      <w:r w:rsidR="00551B1E" w:rsidRPr="00923130">
        <w:rPr>
          <w:lang w:val="bg-BG"/>
        </w:rPr>
        <w:t xml:space="preserve">одекса </w:t>
      </w:r>
      <w:r w:rsidR="00551B1E">
        <w:rPr>
          <w:lang w:val="bg-BG"/>
        </w:rPr>
        <w:t>на труда</w:t>
      </w:r>
      <w:r w:rsidR="00551B1E" w:rsidRPr="00923130">
        <w:rPr>
          <w:lang w:val="bg-BG"/>
        </w:rPr>
        <w:t xml:space="preserve"> дисциплинарни</w:t>
      </w:r>
      <w:r w:rsidR="00551B1E">
        <w:rPr>
          <w:lang w:val="bg-BG"/>
        </w:rPr>
        <w:t>те</w:t>
      </w:r>
      <w:r w:rsidR="00551B1E" w:rsidRPr="00923130">
        <w:rPr>
          <w:lang w:val="bg-BG"/>
        </w:rPr>
        <w:t xml:space="preserve"> </w:t>
      </w:r>
      <w:r w:rsidR="00551B1E">
        <w:rPr>
          <w:lang w:val="bg-BG"/>
        </w:rPr>
        <w:t>наказания</w:t>
      </w:r>
      <w:r w:rsidR="00551B1E" w:rsidRPr="00923130">
        <w:rPr>
          <w:lang w:val="bg-BG"/>
        </w:rPr>
        <w:t xml:space="preserve"> </w:t>
      </w:r>
      <w:r w:rsidR="00551B1E">
        <w:rPr>
          <w:lang w:val="bg-BG"/>
        </w:rPr>
        <w:t>се заличават след изтичане на една година от налагането им</w:t>
      </w:r>
      <w:r w:rsidR="00551B1E" w:rsidRPr="00923130">
        <w:rPr>
          <w:lang w:val="bg-BG"/>
        </w:rPr>
        <w:t>.</w:t>
      </w:r>
    </w:p>
    <w:p w:rsidR="00991A08" w:rsidRPr="00004ED4" w:rsidRDefault="00551B1E" w:rsidP="002F6423">
      <w:pPr>
        <w:pStyle w:val="JuHHead"/>
        <w:outlineLvl w:val="0"/>
      </w:pPr>
      <w:r>
        <w:t>ПРАВОТО</w:t>
      </w:r>
    </w:p>
    <w:p w:rsidR="00991A08" w:rsidRPr="00004ED4" w:rsidRDefault="00991A08" w:rsidP="00203660">
      <w:pPr>
        <w:pStyle w:val="JuHIRoman"/>
      </w:pPr>
      <w:r w:rsidRPr="00004ED4">
        <w:t>I.  </w:t>
      </w:r>
      <w:r w:rsidR="00551B1E" w:rsidRPr="00923130">
        <w:rPr>
          <w:lang w:val="bg-BG"/>
        </w:rPr>
        <w:t>ОТНОСНО ТВЪРДЯНОТО НАРУШЕНИЕ НА ЧЛЕН 6 § 1 ОТ КОНВЕНЦИЯТА</w:t>
      </w:r>
    </w:p>
    <w:p w:rsidR="00CC171C" w:rsidRPr="00004ED4" w:rsidRDefault="00004ED4" w:rsidP="00203660">
      <w:pPr>
        <w:pStyle w:val="JuPara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24</w:t>
      </w:r>
      <w:r w:rsidRPr="00004ED4">
        <w:fldChar w:fldCharType="end"/>
      </w:r>
      <w:r w:rsidR="00037E2A" w:rsidRPr="00004ED4">
        <w:t>.  </w:t>
      </w:r>
      <w:r w:rsidR="00551B1E" w:rsidRPr="00923130">
        <w:rPr>
          <w:lang w:val="bg-BG"/>
        </w:rPr>
        <w:t>Жалбоподателката твърди</w:t>
      </w:r>
      <w:r w:rsidR="00551B1E">
        <w:rPr>
          <w:lang w:val="bg-BG"/>
        </w:rPr>
        <w:t>, че</w:t>
      </w:r>
      <w:r w:rsidR="00551B1E" w:rsidRPr="00923130">
        <w:rPr>
          <w:lang w:val="bg-BG"/>
        </w:rPr>
        <w:t xml:space="preserve"> продължителността на производството </w:t>
      </w:r>
      <w:r w:rsidR="00551B1E">
        <w:rPr>
          <w:lang w:val="bg-BG"/>
        </w:rPr>
        <w:t xml:space="preserve">е </w:t>
      </w:r>
      <w:r w:rsidR="00CF6623">
        <w:rPr>
          <w:lang w:val="bg-BG"/>
        </w:rPr>
        <w:t xml:space="preserve">в </w:t>
      </w:r>
      <w:r w:rsidR="00551B1E">
        <w:rPr>
          <w:lang w:val="bg-BG"/>
        </w:rPr>
        <w:t>наруш</w:t>
      </w:r>
      <w:r w:rsidR="00CF6623">
        <w:rPr>
          <w:lang w:val="bg-BG"/>
        </w:rPr>
        <w:t>ение на</w:t>
      </w:r>
      <w:r w:rsidR="00551B1E">
        <w:rPr>
          <w:lang w:val="bg-BG"/>
        </w:rPr>
        <w:t xml:space="preserve"> </w:t>
      </w:r>
      <w:r w:rsidR="00551B1E" w:rsidRPr="00923130">
        <w:rPr>
          <w:lang w:val="bg-BG"/>
        </w:rPr>
        <w:t xml:space="preserve">принципа </w:t>
      </w:r>
      <w:r w:rsidR="00551B1E">
        <w:rPr>
          <w:lang w:val="bg-BG"/>
        </w:rPr>
        <w:t>за „</w:t>
      </w:r>
      <w:r w:rsidR="00551B1E" w:rsidRPr="00923130">
        <w:rPr>
          <w:lang w:val="bg-BG"/>
        </w:rPr>
        <w:t>разумен срок</w:t>
      </w:r>
      <w:r w:rsidR="00551B1E">
        <w:rPr>
          <w:lang w:val="bg-BG"/>
        </w:rPr>
        <w:t xml:space="preserve">“, съдържащ се в </w:t>
      </w:r>
      <w:r w:rsidR="00551B1E" w:rsidRPr="00923130">
        <w:rPr>
          <w:lang w:val="bg-BG"/>
        </w:rPr>
        <w:t>член 6 § 1 от Конвенцията, който гласи следното:</w:t>
      </w:r>
    </w:p>
    <w:p w:rsidR="00CC171C" w:rsidRPr="00004ED4" w:rsidRDefault="00551B1E" w:rsidP="00905239">
      <w:pPr>
        <w:pStyle w:val="JuQuot"/>
      </w:pPr>
      <w:r>
        <w:rPr>
          <w:lang w:val="bg-BG"/>
        </w:rPr>
        <w:t>„</w:t>
      </w:r>
      <w:r w:rsidRPr="0028045D">
        <w:rPr>
          <w:lang w:val="bg-BG"/>
        </w:rPr>
        <w:t>Βсяко лице, при решаването на правен спор относно</w:t>
      </w:r>
      <w:r>
        <w:rPr>
          <w:lang w:val="bg-BG"/>
        </w:rPr>
        <w:t xml:space="preserve"> </w:t>
      </w:r>
      <w:r w:rsidRPr="0028045D">
        <w:rPr>
          <w:lang w:val="bg-BG"/>
        </w:rPr>
        <w:t xml:space="preserve">неговите граждански права и задължения </w:t>
      </w:r>
      <w:r>
        <w:rPr>
          <w:lang w:val="bg-BG"/>
        </w:rPr>
        <w:t>(...)</w:t>
      </w:r>
      <w:r w:rsidRPr="0028045D">
        <w:rPr>
          <w:lang w:val="bg-BG"/>
        </w:rPr>
        <w:t>, има</w:t>
      </w:r>
      <w:r>
        <w:rPr>
          <w:lang w:val="bg-BG"/>
        </w:rPr>
        <w:t xml:space="preserve"> </w:t>
      </w:r>
      <w:r w:rsidRPr="0028045D">
        <w:rPr>
          <w:lang w:val="bg-BG"/>
        </w:rPr>
        <w:t xml:space="preserve">право на </w:t>
      </w:r>
      <w:r>
        <w:rPr>
          <w:lang w:val="bg-BG"/>
        </w:rPr>
        <w:t xml:space="preserve">(...) </w:t>
      </w:r>
      <w:r w:rsidRPr="0028045D">
        <w:rPr>
          <w:lang w:val="bg-BG"/>
        </w:rPr>
        <w:t xml:space="preserve">гледане на неговото дело </w:t>
      </w:r>
      <w:r>
        <w:rPr>
          <w:lang w:val="bg-BG"/>
        </w:rPr>
        <w:t xml:space="preserve">в разумен срок </w:t>
      </w:r>
      <w:r w:rsidRPr="0028045D">
        <w:rPr>
          <w:lang w:val="bg-BG"/>
        </w:rPr>
        <w:t>от</w:t>
      </w:r>
      <w:r>
        <w:rPr>
          <w:lang w:val="bg-BG"/>
        </w:rPr>
        <w:t xml:space="preserve"> (...)</w:t>
      </w:r>
      <w:r w:rsidRPr="0028045D">
        <w:rPr>
          <w:lang w:val="bg-BG"/>
        </w:rPr>
        <w:t xml:space="preserve"> съд</w:t>
      </w:r>
      <w:r>
        <w:rPr>
          <w:lang w:val="bg-BG"/>
        </w:rPr>
        <w:t xml:space="preserve"> </w:t>
      </w:r>
      <w:r w:rsidRPr="00923130">
        <w:rPr>
          <w:lang w:val="bg-BG"/>
        </w:rPr>
        <w:t>(...)</w:t>
      </w:r>
      <w:r>
        <w:rPr>
          <w:lang w:val="bg-BG"/>
        </w:rPr>
        <w:t>.“</w:t>
      </w:r>
    </w:p>
    <w:p w:rsidR="00037E2A" w:rsidRPr="00551B1E" w:rsidRDefault="00004ED4" w:rsidP="00203660">
      <w:pPr>
        <w:pStyle w:val="JuPara"/>
        <w:rPr>
          <w:lang w:val="bg-BG"/>
        </w:rPr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25</w:t>
      </w:r>
      <w:r w:rsidRPr="00004ED4">
        <w:fldChar w:fldCharType="end"/>
      </w:r>
      <w:r w:rsidR="00037E2A" w:rsidRPr="00004ED4">
        <w:t>.  </w:t>
      </w:r>
      <w:r w:rsidR="00551B1E" w:rsidRPr="00923130">
        <w:rPr>
          <w:lang w:val="bg-BG"/>
        </w:rPr>
        <w:t xml:space="preserve">Правителството не приема </w:t>
      </w:r>
      <w:r w:rsidR="00CF6623">
        <w:rPr>
          <w:lang w:val="bg-BG"/>
        </w:rPr>
        <w:t xml:space="preserve">тази </w:t>
      </w:r>
      <w:r w:rsidR="00551B1E" w:rsidRPr="00923130">
        <w:rPr>
          <w:lang w:val="bg-BG"/>
        </w:rPr>
        <w:t xml:space="preserve">теза. </w:t>
      </w:r>
      <w:r w:rsidR="00551B1E">
        <w:rPr>
          <w:lang w:val="bg-BG"/>
        </w:rPr>
        <w:t>То</w:t>
      </w:r>
      <w:r w:rsidR="00551B1E" w:rsidRPr="00923130">
        <w:rPr>
          <w:lang w:val="bg-BG"/>
        </w:rPr>
        <w:t xml:space="preserve"> повдига възражение </w:t>
      </w:r>
      <w:r w:rsidR="00551B1E">
        <w:rPr>
          <w:lang w:val="bg-BG"/>
        </w:rPr>
        <w:t>за</w:t>
      </w:r>
      <w:r w:rsidR="00551B1E" w:rsidRPr="00923130">
        <w:rPr>
          <w:lang w:val="bg-BG"/>
        </w:rPr>
        <w:t xml:space="preserve"> неизчерпване </w:t>
      </w:r>
      <w:r w:rsidR="00551B1E">
        <w:rPr>
          <w:lang w:val="bg-BG"/>
        </w:rPr>
        <w:t xml:space="preserve">на </w:t>
      </w:r>
      <w:r w:rsidR="00551B1E" w:rsidRPr="00923130">
        <w:rPr>
          <w:lang w:val="bg-BG"/>
        </w:rPr>
        <w:t>вътрешноправни</w:t>
      </w:r>
      <w:r w:rsidR="00551B1E">
        <w:rPr>
          <w:lang w:val="bg-BG"/>
        </w:rPr>
        <w:t>те</w:t>
      </w:r>
      <w:r w:rsidR="00551B1E" w:rsidRPr="00923130">
        <w:rPr>
          <w:lang w:val="bg-BG"/>
        </w:rPr>
        <w:t xml:space="preserve"> средства за защита</w:t>
      </w:r>
      <w:r w:rsidR="00551B1E">
        <w:rPr>
          <w:lang w:val="bg-BG"/>
        </w:rPr>
        <w:t>, като счита, че</w:t>
      </w:r>
      <w:r w:rsidR="00551B1E" w:rsidRPr="00923130">
        <w:rPr>
          <w:lang w:val="bg-BG"/>
        </w:rPr>
        <w:t xml:space="preserve"> </w:t>
      </w:r>
      <w:r w:rsidR="00551B1E" w:rsidRPr="00923130">
        <w:rPr>
          <w:lang w:val="bg-BG"/>
        </w:rPr>
        <w:lastRenderedPageBreak/>
        <w:t xml:space="preserve">жалбоподателката </w:t>
      </w:r>
      <w:r w:rsidR="00551B1E">
        <w:rPr>
          <w:lang w:val="bg-BG"/>
        </w:rPr>
        <w:t xml:space="preserve">не е използвала </w:t>
      </w:r>
      <w:r w:rsidR="00551B1E" w:rsidRPr="00923130">
        <w:rPr>
          <w:lang w:val="bg-BG"/>
        </w:rPr>
        <w:t xml:space="preserve">жалбата </w:t>
      </w:r>
      <w:r w:rsidR="00551B1E">
        <w:rPr>
          <w:lang w:val="bg-BG"/>
        </w:rPr>
        <w:t xml:space="preserve">по </w:t>
      </w:r>
      <w:r w:rsidR="00551B1E" w:rsidRPr="00923130">
        <w:rPr>
          <w:lang w:val="bg-BG"/>
        </w:rPr>
        <w:t>член 217</w:t>
      </w:r>
      <w:r w:rsidR="00551B1E">
        <w:t>a</w:t>
      </w:r>
      <w:r w:rsidR="00551B1E" w:rsidRPr="00923130">
        <w:rPr>
          <w:lang w:val="bg-BG"/>
        </w:rPr>
        <w:t xml:space="preserve"> </w:t>
      </w:r>
      <w:r w:rsidR="00551B1E">
        <w:rPr>
          <w:lang w:val="bg-BG"/>
        </w:rPr>
        <w:t>от</w:t>
      </w:r>
      <w:r w:rsidR="00551B1E" w:rsidRPr="00923130">
        <w:rPr>
          <w:lang w:val="bg-BG"/>
        </w:rPr>
        <w:t xml:space="preserve"> ГПК </w:t>
      </w:r>
      <w:r w:rsidR="00551B1E">
        <w:rPr>
          <w:lang w:val="bg-BG"/>
        </w:rPr>
        <w:t>от</w:t>
      </w:r>
      <w:r w:rsidR="00551B1E" w:rsidRPr="00923130">
        <w:rPr>
          <w:lang w:val="bg-BG"/>
        </w:rPr>
        <w:t xml:space="preserve"> 1952</w:t>
      </w:r>
      <w:r w:rsidR="00551B1E">
        <w:rPr>
          <w:lang w:val="bg-BG"/>
        </w:rPr>
        <w:t xml:space="preserve"> г</w:t>
      </w:r>
      <w:r w:rsidR="00551B1E" w:rsidRPr="00923130">
        <w:rPr>
          <w:lang w:val="bg-BG"/>
        </w:rPr>
        <w:t xml:space="preserve">. </w:t>
      </w:r>
      <w:r w:rsidR="00551B1E">
        <w:rPr>
          <w:lang w:val="bg-BG"/>
        </w:rPr>
        <w:t>Правителството</w:t>
      </w:r>
      <w:r w:rsidR="00551B1E" w:rsidRPr="00923130">
        <w:rPr>
          <w:lang w:val="bg-BG"/>
        </w:rPr>
        <w:t xml:space="preserve"> с</w:t>
      </w:r>
      <w:r w:rsidR="00551B1E">
        <w:rPr>
          <w:lang w:val="bg-BG"/>
        </w:rPr>
        <w:t>мя</w:t>
      </w:r>
      <w:r w:rsidR="00551B1E" w:rsidRPr="00923130">
        <w:rPr>
          <w:lang w:val="bg-BG"/>
        </w:rPr>
        <w:t xml:space="preserve">та, </w:t>
      </w:r>
      <w:r w:rsidR="00551B1E">
        <w:rPr>
          <w:lang w:val="bg-BG"/>
        </w:rPr>
        <w:t>о</w:t>
      </w:r>
      <w:r w:rsidR="00551B1E" w:rsidRPr="00923130">
        <w:rPr>
          <w:lang w:val="bg-BG"/>
        </w:rPr>
        <w:t>т друга страна</w:t>
      </w:r>
      <w:r w:rsidR="00551B1E">
        <w:rPr>
          <w:lang w:val="bg-BG"/>
        </w:rPr>
        <w:t>, че</w:t>
      </w:r>
      <w:r w:rsidR="00551B1E" w:rsidRPr="00923130">
        <w:rPr>
          <w:lang w:val="bg-BG"/>
        </w:rPr>
        <w:t xml:space="preserve"> продължителността на производството </w:t>
      </w:r>
      <w:r w:rsidR="00551B1E">
        <w:rPr>
          <w:lang w:val="bg-BG"/>
        </w:rPr>
        <w:t xml:space="preserve">е обусловена от известна </w:t>
      </w:r>
      <w:r w:rsidR="00551B1E" w:rsidRPr="00923130">
        <w:rPr>
          <w:lang w:val="bg-BG"/>
        </w:rPr>
        <w:t xml:space="preserve">сложност </w:t>
      </w:r>
      <w:r w:rsidR="00551B1E">
        <w:rPr>
          <w:lang w:val="bg-BG"/>
        </w:rPr>
        <w:t xml:space="preserve">на </w:t>
      </w:r>
      <w:r w:rsidR="00551B1E" w:rsidRPr="00923130">
        <w:rPr>
          <w:lang w:val="bg-BG"/>
        </w:rPr>
        <w:t>дело</w:t>
      </w:r>
      <w:r w:rsidR="00551B1E">
        <w:rPr>
          <w:lang w:val="bg-BG"/>
        </w:rPr>
        <w:t>то</w:t>
      </w:r>
      <w:r w:rsidR="00551B1E" w:rsidRPr="00923130">
        <w:rPr>
          <w:lang w:val="bg-BG"/>
        </w:rPr>
        <w:t xml:space="preserve"> и </w:t>
      </w:r>
      <w:r w:rsidR="00551B1E">
        <w:rPr>
          <w:lang w:val="bg-BG"/>
        </w:rPr>
        <w:t xml:space="preserve">връщането му от </w:t>
      </w:r>
      <w:r w:rsidR="00551B1E" w:rsidRPr="00923130">
        <w:rPr>
          <w:lang w:val="bg-BG"/>
        </w:rPr>
        <w:t xml:space="preserve">Върховния касационен съд. </w:t>
      </w:r>
      <w:r w:rsidR="00551B1E" w:rsidRPr="00551B1E">
        <w:rPr>
          <w:lang w:val="bg-BG"/>
        </w:rPr>
        <w:t xml:space="preserve">От друга страна, вътрешните съдилища </w:t>
      </w:r>
      <w:r w:rsidR="00551B1E">
        <w:rPr>
          <w:lang w:val="bg-BG"/>
        </w:rPr>
        <w:t xml:space="preserve">са прилагали най-кратките срокове за насрочване на </w:t>
      </w:r>
      <w:r w:rsidR="00551B1E" w:rsidRPr="00551B1E">
        <w:rPr>
          <w:lang w:val="bg-BG"/>
        </w:rPr>
        <w:t>съдебни</w:t>
      </w:r>
      <w:r w:rsidR="00551B1E">
        <w:rPr>
          <w:lang w:val="bg-BG"/>
        </w:rPr>
        <w:t>те</w:t>
      </w:r>
      <w:r w:rsidR="00551B1E" w:rsidRPr="00551B1E">
        <w:rPr>
          <w:lang w:val="bg-BG"/>
        </w:rPr>
        <w:t xml:space="preserve"> заседания и </w:t>
      </w:r>
      <w:r w:rsidR="00551B1E">
        <w:rPr>
          <w:lang w:val="bg-BG"/>
        </w:rPr>
        <w:t>приемане на</w:t>
      </w:r>
      <w:r w:rsidR="00551B1E" w:rsidRPr="00551B1E">
        <w:rPr>
          <w:lang w:val="bg-BG"/>
        </w:rPr>
        <w:t xml:space="preserve"> решени</w:t>
      </w:r>
      <w:r w:rsidR="00551B1E">
        <w:rPr>
          <w:lang w:val="bg-BG"/>
        </w:rPr>
        <w:t>ята</w:t>
      </w:r>
      <w:r w:rsidR="00551B1E" w:rsidRPr="00551B1E">
        <w:rPr>
          <w:lang w:val="bg-BG"/>
        </w:rPr>
        <w:t>.</w:t>
      </w:r>
    </w:p>
    <w:p w:rsidR="0038225E" w:rsidRPr="00551B1E" w:rsidRDefault="0038225E" w:rsidP="00203660">
      <w:pPr>
        <w:pStyle w:val="JuPara"/>
        <w:rPr>
          <w:lang w:val="bg-BG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26</w:t>
      </w:r>
      <w:r>
        <w:fldChar w:fldCharType="end"/>
      </w:r>
      <w:r>
        <w:t>.  </w:t>
      </w:r>
      <w:r w:rsidR="00551B1E" w:rsidRPr="00923130">
        <w:rPr>
          <w:lang w:val="bg-BG"/>
        </w:rPr>
        <w:t xml:space="preserve">Жалбоподателката счита от своя страна, </w:t>
      </w:r>
      <w:r w:rsidR="00551B1E">
        <w:rPr>
          <w:lang w:val="bg-BG"/>
        </w:rPr>
        <w:t>ч</w:t>
      </w:r>
      <w:r w:rsidR="00551B1E">
        <w:t>e</w:t>
      </w:r>
      <w:r w:rsidR="00551B1E" w:rsidRPr="00923130">
        <w:rPr>
          <w:lang w:val="bg-BG"/>
        </w:rPr>
        <w:t xml:space="preserve"> жалбата </w:t>
      </w:r>
      <w:r w:rsidR="00551B1E">
        <w:rPr>
          <w:lang w:val="bg-BG"/>
        </w:rPr>
        <w:t>по</w:t>
      </w:r>
      <w:r w:rsidR="00551B1E" w:rsidRPr="00923130">
        <w:rPr>
          <w:lang w:val="bg-BG"/>
        </w:rPr>
        <w:t xml:space="preserve"> член</w:t>
      </w:r>
      <w:r w:rsidR="00551B1E">
        <w:t> </w:t>
      </w:r>
      <w:r w:rsidR="00551B1E" w:rsidRPr="00923130">
        <w:rPr>
          <w:lang w:val="bg-BG"/>
        </w:rPr>
        <w:t>217</w:t>
      </w:r>
      <w:r w:rsidR="00551B1E">
        <w:t>a</w:t>
      </w:r>
      <w:r w:rsidR="00551B1E" w:rsidRPr="00923130">
        <w:rPr>
          <w:lang w:val="bg-BG"/>
        </w:rPr>
        <w:t xml:space="preserve"> </w:t>
      </w:r>
      <w:r w:rsidR="00551B1E">
        <w:rPr>
          <w:lang w:val="bg-BG"/>
        </w:rPr>
        <w:t>от</w:t>
      </w:r>
      <w:r w:rsidR="00551B1E" w:rsidRPr="00923130">
        <w:rPr>
          <w:lang w:val="bg-BG"/>
        </w:rPr>
        <w:t xml:space="preserve"> ГПК </w:t>
      </w:r>
      <w:r w:rsidR="00551B1E">
        <w:rPr>
          <w:lang w:val="bg-BG"/>
        </w:rPr>
        <w:t>от</w:t>
      </w:r>
      <w:r w:rsidR="00551B1E" w:rsidRPr="00923130">
        <w:rPr>
          <w:lang w:val="bg-BG"/>
        </w:rPr>
        <w:t xml:space="preserve"> 1952</w:t>
      </w:r>
      <w:r w:rsidR="00551B1E">
        <w:rPr>
          <w:lang w:val="bg-BG"/>
        </w:rPr>
        <w:t xml:space="preserve"> г.</w:t>
      </w:r>
      <w:r w:rsidR="00551B1E" w:rsidRPr="00923130">
        <w:rPr>
          <w:lang w:val="bg-BG"/>
        </w:rPr>
        <w:t xml:space="preserve"> </w:t>
      </w:r>
      <w:r w:rsidR="00551B1E">
        <w:rPr>
          <w:lang w:val="bg-BG"/>
        </w:rPr>
        <w:t xml:space="preserve">не е можело да бъде изчерпана, </w:t>
      </w:r>
      <w:r w:rsidR="00551B1E" w:rsidRPr="00923130">
        <w:rPr>
          <w:lang w:val="bg-BG"/>
        </w:rPr>
        <w:t xml:space="preserve">доколкото </w:t>
      </w:r>
      <w:r w:rsidR="00551B1E">
        <w:rPr>
          <w:lang w:val="bg-BG"/>
        </w:rPr>
        <w:t xml:space="preserve">тя се подава пред </w:t>
      </w:r>
      <w:r w:rsidR="00551B1E" w:rsidRPr="00923130">
        <w:rPr>
          <w:lang w:val="bg-BG"/>
        </w:rPr>
        <w:t>горестоящ съд</w:t>
      </w:r>
      <w:r w:rsidR="00551B1E">
        <w:rPr>
          <w:lang w:val="bg-BG"/>
        </w:rPr>
        <w:t>,</w:t>
      </w:r>
      <w:r w:rsidR="00551B1E" w:rsidRPr="00923130">
        <w:rPr>
          <w:lang w:val="bg-BG"/>
        </w:rPr>
        <w:t xml:space="preserve"> </w:t>
      </w:r>
      <w:r w:rsidR="00551B1E">
        <w:rPr>
          <w:lang w:val="bg-BG"/>
        </w:rPr>
        <w:t>а</w:t>
      </w:r>
      <w:r w:rsidR="00551B1E" w:rsidRPr="00923130">
        <w:rPr>
          <w:lang w:val="bg-BG"/>
        </w:rPr>
        <w:t xml:space="preserve"> в не</w:t>
      </w:r>
      <w:r w:rsidR="00551B1E">
        <w:rPr>
          <w:lang w:val="bg-BG"/>
        </w:rPr>
        <w:t>йни</w:t>
      </w:r>
      <w:r w:rsidR="00551B1E" w:rsidRPr="00923130">
        <w:rPr>
          <w:lang w:val="bg-BG"/>
        </w:rPr>
        <w:t xml:space="preserve">я случай </w:t>
      </w:r>
      <w:r w:rsidR="00551B1E">
        <w:rPr>
          <w:lang w:val="bg-BG"/>
        </w:rPr>
        <w:t xml:space="preserve">делото е забавено във фазата на </w:t>
      </w:r>
      <w:r w:rsidR="00551B1E" w:rsidRPr="00923130">
        <w:rPr>
          <w:lang w:val="bg-BG"/>
        </w:rPr>
        <w:t>разглеждане</w:t>
      </w:r>
      <w:r w:rsidR="00551B1E">
        <w:rPr>
          <w:lang w:val="bg-BG"/>
        </w:rPr>
        <w:t xml:space="preserve">то му от </w:t>
      </w:r>
      <w:r w:rsidR="00551B1E" w:rsidRPr="00923130">
        <w:rPr>
          <w:lang w:val="bg-BG"/>
        </w:rPr>
        <w:t xml:space="preserve">върховното съдилище. </w:t>
      </w:r>
      <w:r w:rsidR="00551B1E">
        <w:rPr>
          <w:lang w:val="bg-BG"/>
        </w:rPr>
        <w:t xml:space="preserve">Тя </w:t>
      </w:r>
      <w:r w:rsidR="00551B1E" w:rsidRPr="00923130">
        <w:rPr>
          <w:lang w:val="bg-BG"/>
        </w:rPr>
        <w:t xml:space="preserve">уточнява, че продължителността на производството </w:t>
      </w:r>
      <w:r w:rsidR="00551B1E">
        <w:rPr>
          <w:lang w:val="bg-BG"/>
        </w:rPr>
        <w:t xml:space="preserve">не е оправдана нито от </w:t>
      </w:r>
      <w:r w:rsidR="00551B1E" w:rsidRPr="00923130">
        <w:rPr>
          <w:lang w:val="bg-BG"/>
        </w:rPr>
        <w:t xml:space="preserve">сложността </w:t>
      </w:r>
      <w:r w:rsidR="00551B1E">
        <w:rPr>
          <w:lang w:val="bg-BG"/>
        </w:rPr>
        <w:t xml:space="preserve">на </w:t>
      </w:r>
      <w:r w:rsidR="00551B1E" w:rsidRPr="00923130">
        <w:rPr>
          <w:lang w:val="bg-BG"/>
        </w:rPr>
        <w:t>дело</w:t>
      </w:r>
      <w:r w:rsidR="00551B1E">
        <w:rPr>
          <w:lang w:val="bg-BG"/>
        </w:rPr>
        <w:t>то</w:t>
      </w:r>
      <w:r w:rsidR="00551B1E" w:rsidRPr="00923130">
        <w:rPr>
          <w:lang w:val="bg-BG"/>
        </w:rPr>
        <w:t xml:space="preserve">, </w:t>
      </w:r>
      <w:r w:rsidR="00551B1E">
        <w:rPr>
          <w:lang w:val="bg-BG"/>
        </w:rPr>
        <w:t xml:space="preserve">нито от </w:t>
      </w:r>
      <w:r w:rsidR="00551B1E" w:rsidRPr="00923130">
        <w:rPr>
          <w:lang w:val="bg-BG"/>
        </w:rPr>
        <w:t>собствен</w:t>
      </w:r>
      <w:r w:rsidR="00551B1E">
        <w:rPr>
          <w:lang w:val="bg-BG"/>
        </w:rPr>
        <w:t>ото й</w:t>
      </w:r>
      <w:r w:rsidR="00551B1E" w:rsidRPr="00923130">
        <w:rPr>
          <w:lang w:val="bg-BG"/>
        </w:rPr>
        <w:t xml:space="preserve"> поведение и </w:t>
      </w:r>
      <w:r w:rsidR="00551B1E">
        <w:rPr>
          <w:lang w:val="bg-BG"/>
        </w:rPr>
        <w:t>че</w:t>
      </w:r>
      <w:r w:rsidR="00551B1E" w:rsidRPr="00923130">
        <w:rPr>
          <w:lang w:val="bg-BG"/>
        </w:rPr>
        <w:t xml:space="preserve"> властите </w:t>
      </w:r>
      <w:r w:rsidR="00551B1E">
        <w:rPr>
          <w:lang w:val="bg-BG"/>
        </w:rPr>
        <w:t xml:space="preserve">не са отчели степента на значимост на делото за нея, </w:t>
      </w:r>
      <w:r w:rsidR="00551B1E" w:rsidRPr="00923130">
        <w:rPr>
          <w:lang w:val="bg-BG"/>
        </w:rPr>
        <w:t xml:space="preserve">а именно </w:t>
      </w:r>
      <w:r w:rsidR="00551B1E">
        <w:rPr>
          <w:lang w:val="bg-BG"/>
        </w:rPr>
        <w:t>бързо постигане на решение по</w:t>
      </w:r>
      <w:r w:rsidR="00551B1E" w:rsidRPr="00923130">
        <w:rPr>
          <w:lang w:val="bg-BG"/>
        </w:rPr>
        <w:t xml:space="preserve"> молбата </w:t>
      </w:r>
      <w:r w:rsidR="00551B1E">
        <w:rPr>
          <w:lang w:val="bg-BG"/>
        </w:rPr>
        <w:t xml:space="preserve">й за </w:t>
      </w:r>
      <w:r w:rsidR="00551B1E" w:rsidRPr="00923130">
        <w:rPr>
          <w:lang w:val="bg-BG"/>
        </w:rPr>
        <w:t xml:space="preserve">възстановяване </w:t>
      </w:r>
      <w:r w:rsidR="00551B1E">
        <w:rPr>
          <w:lang w:val="bg-BG"/>
        </w:rPr>
        <w:t>на работа</w:t>
      </w:r>
      <w:r w:rsidR="00551B1E" w:rsidRPr="00923130">
        <w:rPr>
          <w:lang w:val="bg-BG"/>
        </w:rPr>
        <w:t>.</w:t>
      </w:r>
    </w:p>
    <w:p w:rsidR="00991A08" w:rsidRPr="00004ED4" w:rsidRDefault="00991A08" w:rsidP="002F6423">
      <w:pPr>
        <w:pStyle w:val="JuHA"/>
        <w:outlineLvl w:val="0"/>
      </w:pPr>
      <w:r w:rsidRPr="00004ED4">
        <w:t>A.  </w:t>
      </w:r>
      <w:r w:rsidR="00551B1E">
        <w:t>Допустимост</w:t>
      </w:r>
    </w:p>
    <w:p w:rsidR="006B2759" w:rsidRPr="004C7AC8" w:rsidRDefault="00004ED4" w:rsidP="006B2759">
      <w:pPr>
        <w:pStyle w:val="JuPara"/>
        <w:rPr>
          <w:lang w:val="it-IT" w:eastAsia="en-US"/>
        </w:rPr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27</w:t>
      </w:r>
      <w:r w:rsidRPr="00004ED4">
        <w:fldChar w:fldCharType="end"/>
      </w:r>
      <w:r w:rsidR="0045062A" w:rsidRPr="00004ED4">
        <w:t>.  </w:t>
      </w:r>
      <w:r w:rsidR="00C8784A" w:rsidRPr="00866176">
        <w:rPr>
          <w:lang w:val="bg-BG"/>
        </w:rPr>
        <w:t>Съдът отбелязва веднага</w:t>
      </w:r>
      <w:r w:rsidR="00C8784A">
        <w:rPr>
          <w:lang w:val="bg-BG"/>
        </w:rPr>
        <w:t>,</w:t>
      </w:r>
      <w:r w:rsidR="00C8784A" w:rsidRPr="00866176">
        <w:rPr>
          <w:lang w:val="bg-BG"/>
        </w:rPr>
        <w:t xml:space="preserve"> че </w:t>
      </w:r>
      <w:r w:rsidR="00C8784A">
        <w:rPr>
          <w:lang w:val="bg-BG"/>
        </w:rPr>
        <w:t>жалбата</w:t>
      </w:r>
      <w:r w:rsidR="00C8784A" w:rsidRPr="00866176">
        <w:rPr>
          <w:lang w:val="bg-BG"/>
        </w:rPr>
        <w:t xml:space="preserve"> по член 217</w:t>
      </w:r>
      <w:r w:rsidR="00C8784A">
        <w:t>a</w:t>
      </w:r>
      <w:r w:rsidR="00C8784A" w:rsidRPr="00866176">
        <w:rPr>
          <w:lang w:val="bg-BG"/>
        </w:rPr>
        <w:t xml:space="preserve"> </w:t>
      </w:r>
      <w:r w:rsidR="00C8784A">
        <w:rPr>
          <w:lang w:val="bg-BG"/>
        </w:rPr>
        <w:t>от</w:t>
      </w:r>
      <w:r w:rsidR="00C8784A" w:rsidRPr="00866176">
        <w:rPr>
          <w:lang w:val="bg-BG"/>
        </w:rPr>
        <w:t xml:space="preserve"> ГПК </w:t>
      </w:r>
      <w:r w:rsidR="00C8784A">
        <w:rPr>
          <w:lang w:val="bg-BG"/>
        </w:rPr>
        <w:t>от</w:t>
      </w:r>
      <w:r w:rsidR="00C8784A" w:rsidRPr="00866176">
        <w:rPr>
          <w:lang w:val="bg-BG"/>
        </w:rPr>
        <w:t xml:space="preserve"> 1952 </w:t>
      </w:r>
      <w:r w:rsidR="00C8784A">
        <w:rPr>
          <w:lang w:val="bg-BG"/>
        </w:rPr>
        <w:t>г. е преценен</w:t>
      </w:r>
      <w:r w:rsidR="00BB52E0">
        <w:rPr>
          <w:lang w:val="bg-BG"/>
        </w:rPr>
        <w:t>а</w:t>
      </w:r>
      <w:r w:rsidR="00C8784A">
        <w:rPr>
          <w:lang w:val="bg-BG"/>
        </w:rPr>
        <w:t xml:space="preserve"> като ефикасн</w:t>
      </w:r>
      <w:r w:rsidR="00BB52E0">
        <w:rPr>
          <w:lang w:val="bg-BG"/>
        </w:rPr>
        <w:t>а</w:t>
      </w:r>
      <w:r w:rsidR="00C8784A">
        <w:rPr>
          <w:lang w:val="bg-BG"/>
        </w:rPr>
        <w:t xml:space="preserve"> на теория</w:t>
      </w:r>
      <w:r w:rsidR="00C8784A" w:rsidRPr="00866176">
        <w:rPr>
          <w:lang w:val="bg-BG"/>
        </w:rPr>
        <w:t xml:space="preserve"> (</w:t>
      </w:r>
      <w:r w:rsidR="00C8784A">
        <w:rPr>
          <w:i/>
          <w:lang w:val="bg-BG"/>
        </w:rPr>
        <w:t>Симизов срещу България</w:t>
      </w:r>
      <w:r w:rsidR="00C8784A" w:rsidRPr="004C7AC8">
        <w:rPr>
          <w:lang w:val="it-IT" w:eastAsia="en-US"/>
        </w:rPr>
        <w:t xml:space="preserve">, </w:t>
      </w:r>
      <w:r w:rsidR="00C8784A">
        <w:rPr>
          <w:lang w:val="bg-BG" w:eastAsia="en-US"/>
        </w:rPr>
        <w:t>№</w:t>
      </w:r>
      <w:r w:rsidR="00C8784A">
        <w:rPr>
          <w:lang w:val="it-IT" w:eastAsia="en-US"/>
        </w:rPr>
        <w:t> 59523/00, § 56, 18 октомври 2007</w:t>
      </w:r>
      <w:r w:rsidR="00C8784A" w:rsidRPr="00866176">
        <w:rPr>
          <w:lang w:val="bg-BG"/>
        </w:rPr>
        <w:t xml:space="preserve">). </w:t>
      </w:r>
      <w:r w:rsidR="00C8784A">
        <w:rPr>
          <w:lang w:val="bg-BG"/>
        </w:rPr>
        <w:t xml:space="preserve">Все пак </w:t>
      </w:r>
      <w:r w:rsidR="00C8784A" w:rsidRPr="00866176">
        <w:rPr>
          <w:lang w:val="bg-BG"/>
        </w:rPr>
        <w:t xml:space="preserve">е редно да </w:t>
      </w:r>
      <w:r w:rsidR="00C8784A">
        <w:rPr>
          <w:lang w:val="bg-BG"/>
        </w:rPr>
        <w:t xml:space="preserve">се </w:t>
      </w:r>
      <w:r w:rsidR="00C8784A" w:rsidRPr="00866176">
        <w:rPr>
          <w:lang w:val="bg-BG"/>
        </w:rPr>
        <w:t xml:space="preserve">определи </w:t>
      </w:r>
      <w:r w:rsidR="00C8784A">
        <w:rPr>
          <w:lang w:val="bg-BG"/>
        </w:rPr>
        <w:t>какво би</w:t>
      </w:r>
      <w:r w:rsidR="00C8784A" w:rsidRPr="00866176">
        <w:rPr>
          <w:lang w:val="bg-BG"/>
        </w:rPr>
        <w:t xml:space="preserve"> </w:t>
      </w:r>
      <w:r w:rsidR="00C8784A">
        <w:rPr>
          <w:lang w:val="bg-BG"/>
        </w:rPr>
        <w:t xml:space="preserve">било въздействието </w:t>
      </w:r>
      <w:r w:rsidR="00BB52E0">
        <w:rPr>
          <w:lang w:val="bg-BG"/>
        </w:rPr>
        <w:t>й</w:t>
      </w:r>
      <w:r w:rsidR="00C8784A">
        <w:rPr>
          <w:lang w:val="bg-BG"/>
        </w:rPr>
        <w:t xml:space="preserve"> върху </w:t>
      </w:r>
      <w:r w:rsidR="00C8784A" w:rsidRPr="00866176">
        <w:rPr>
          <w:lang w:val="bg-BG"/>
        </w:rPr>
        <w:t>общата продължителност на производството</w:t>
      </w:r>
      <w:r w:rsidR="00C8784A">
        <w:rPr>
          <w:lang w:val="bg-BG"/>
        </w:rPr>
        <w:t>,</w:t>
      </w:r>
      <w:r w:rsidR="00C8784A" w:rsidRPr="00866176">
        <w:rPr>
          <w:lang w:val="bg-BG"/>
        </w:rPr>
        <w:t xml:space="preserve"> като </w:t>
      </w:r>
      <w:r w:rsidR="00C8784A">
        <w:rPr>
          <w:lang w:val="bg-BG"/>
        </w:rPr>
        <w:t xml:space="preserve">се </w:t>
      </w:r>
      <w:r w:rsidR="00C8784A" w:rsidRPr="00866176">
        <w:rPr>
          <w:lang w:val="bg-BG"/>
        </w:rPr>
        <w:t>има</w:t>
      </w:r>
      <w:r w:rsidR="00C8784A">
        <w:rPr>
          <w:lang w:val="bg-BG"/>
        </w:rPr>
        <w:t>т</w:t>
      </w:r>
      <w:r w:rsidR="00C8784A" w:rsidRPr="00866176">
        <w:rPr>
          <w:lang w:val="bg-BG"/>
        </w:rPr>
        <w:t xml:space="preserve"> предвид обстоятелства</w:t>
      </w:r>
      <w:r w:rsidR="00C8784A">
        <w:rPr>
          <w:lang w:val="bg-BG"/>
        </w:rPr>
        <w:t>та</w:t>
      </w:r>
      <w:r w:rsidR="00C8784A" w:rsidRPr="00866176">
        <w:rPr>
          <w:lang w:val="bg-BG"/>
        </w:rPr>
        <w:t xml:space="preserve"> </w:t>
      </w:r>
      <w:r w:rsidR="00C8784A">
        <w:rPr>
          <w:lang w:val="bg-BG"/>
        </w:rPr>
        <w:t>по делото</w:t>
      </w:r>
      <w:r w:rsidR="00C8784A" w:rsidRPr="00866176">
        <w:rPr>
          <w:lang w:val="bg-BG"/>
        </w:rPr>
        <w:t xml:space="preserve"> (</w:t>
      </w:r>
      <w:r w:rsidR="00C8784A">
        <w:rPr>
          <w:i/>
          <w:lang w:val="bg-BG"/>
        </w:rPr>
        <w:t xml:space="preserve">Холзингер срещу Австрия </w:t>
      </w:r>
      <w:r w:rsidR="002550C2">
        <w:rPr>
          <w:i/>
          <w:lang w:val="bg-BG"/>
        </w:rPr>
        <w:t>(</w:t>
      </w:r>
      <w:r w:rsidR="00C8784A">
        <w:rPr>
          <w:i/>
          <w:lang w:val="it-IT" w:eastAsia="en-US"/>
        </w:rPr>
        <w:t>Holzinger c. Autriche</w:t>
      </w:r>
      <w:r w:rsidR="002550C2">
        <w:rPr>
          <w:i/>
          <w:lang w:val="bg-BG" w:eastAsia="en-US"/>
        </w:rPr>
        <w:t>)</w:t>
      </w:r>
      <w:r w:rsidR="00C8784A">
        <w:rPr>
          <w:i/>
          <w:lang w:val="it-IT" w:eastAsia="en-US"/>
        </w:rPr>
        <w:t xml:space="preserve"> </w:t>
      </w:r>
      <w:r w:rsidR="00C8784A" w:rsidRPr="00D71675">
        <w:rPr>
          <w:i/>
          <w:lang w:val="it-IT" w:eastAsia="en-US"/>
        </w:rPr>
        <w:t>(</w:t>
      </w:r>
      <w:r w:rsidR="00C8784A">
        <w:rPr>
          <w:i/>
          <w:lang w:val="it-IT" w:eastAsia="en-US"/>
        </w:rPr>
        <w:t>№ 1),</w:t>
      </w:r>
      <w:r w:rsidR="00C8784A" w:rsidRPr="00D71675">
        <w:rPr>
          <w:lang w:val="it-IT" w:eastAsia="en-US"/>
        </w:rPr>
        <w:t xml:space="preserve"> </w:t>
      </w:r>
      <w:r w:rsidR="00C8784A">
        <w:rPr>
          <w:lang w:val="bg-BG" w:eastAsia="en-US"/>
        </w:rPr>
        <w:t>№</w:t>
      </w:r>
      <w:r w:rsidR="00C8784A">
        <w:rPr>
          <w:lang w:val="it-IT" w:eastAsia="en-US"/>
        </w:rPr>
        <w:t xml:space="preserve"> 23459/94, § 22, ЕСПЧ 2001</w:t>
      </w:r>
      <w:r w:rsidR="00C8784A">
        <w:rPr>
          <w:lang w:val="it-IT" w:eastAsia="en-US"/>
        </w:rPr>
        <w:noBreakHyphen/>
        <w:t xml:space="preserve">I, и </w:t>
      </w:r>
      <w:r w:rsidR="00C8784A">
        <w:rPr>
          <w:i/>
          <w:lang w:val="bg-BG" w:eastAsia="en-US"/>
        </w:rPr>
        <w:t>Симизов</w:t>
      </w:r>
      <w:r w:rsidR="00C8784A">
        <w:rPr>
          <w:lang w:val="it-IT" w:eastAsia="en-US"/>
        </w:rPr>
        <w:t>, горецитирано, § 4</w:t>
      </w:r>
      <w:r w:rsidR="00C8784A" w:rsidRPr="00866176">
        <w:rPr>
          <w:lang w:val="bg-BG"/>
        </w:rPr>
        <w:t xml:space="preserve">). </w:t>
      </w:r>
      <w:r w:rsidR="00C8784A" w:rsidRPr="00866176">
        <w:rPr>
          <w:rStyle w:val="JuParaCar"/>
          <w:lang w:val="bg-BG"/>
        </w:rPr>
        <w:t xml:space="preserve">Съдът счита, че въпросът </w:t>
      </w:r>
      <w:r w:rsidR="00C8784A">
        <w:rPr>
          <w:rStyle w:val="JuParaCar"/>
          <w:lang w:val="bg-BG"/>
        </w:rPr>
        <w:t>засяга</w:t>
      </w:r>
      <w:r w:rsidR="00C8784A" w:rsidRPr="00866176">
        <w:rPr>
          <w:rStyle w:val="JuParaCar"/>
          <w:lang w:val="bg-BG"/>
        </w:rPr>
        <w:t xml:space="preserve"> някои аспекти</w:t>
      </w:r>
      <w:r w:rsidR="00C8784A">
        <w:rPr>
          <w:rStyle w:val="JuParaCar"/>
          <w:lang w:val="bg-BG"/>
        </w:rPr>
        <w:t>,</w:t>
      </w:r>
      <w:r w:rsidR="00C8784A" w:rsidRPr="00866176">
        <w:rPr>
          <w:rStyle w:val="JuParaCar"/>
          <w:lang w:val="bg-BG"/>
        </w:rPr>
        <w:t xml:space="preserve"> </w:t>
      </w:r>
      <w:r w:rsidR="00C8784A">
        <w:rPr>
          <w:rStyle w:val="JuParaCar"/>
          <w:lang w:val="bg-BG"/>
        </w:rPr>
        <w:t>които са свързани</w:t>
      </w:r>
      <w:r w:rsidR="00C8784A" w:rsidRPr="00866176">
        <w:rPr>
          <w:rStyle w:val="JuParaCar"/>
          <w:lang w:val="bg-BG"/>
        </w:rPr>
        <w:t xml:space="preserve"> по същество </w:t>
      </w:r>
      <w:r w:rsidR="00C8784A">
        <w:rPr>
          <w:rStyle w:val="JuParaCar"/>
          <w:lang w:val="bg-BG"/>
        </w:rPr>
        <w:t>с</w:t>
      </w:r>
      <w:r w:rsidR="00C8784A" w:rsidRPr="00866176">
        <w:rPr>
          <w:rStyle w:val="JuParaCar"/>
          <w:lang w:val="bg-BG"/>
        </w:rPr>
        <w:t xml:space="preserve"> оплакването</w:t>
      </w:r>
      <w:r w:rsidR="00BB52E0">
        <w:rPr>
          <w:rStyle w:val="JuParaCar"/>
          <w:lang w:val="bg-BG"/>
        </w:rPr>
        <w:t>,</w:t>
      </w:r>
      <w:r w:rsidR="00C8784A" w:rsidRPr="00866176">
        <w:rPr>
          <w:rStyle w:val="JuParaCar"/>
          <w:lang w:val="bg-BG"/>
        </w:rPr>
        <w:t xml:space="preserve"> и реш</w:t>
      </w:r>
      <w:r w:rsidR="00C8784A">
        <w:rPr>
          <w:rStyle w:val="JuParaCar"/>
          <w:lang w:val="bg-BG"/>
        </w:rPr>
        <w:t>ава</w:t>
      </w:r>
      <w:r w:rsidR="00C8784A" w:rsidRPr="00866176">
        <w:rPr>
          <w:rStyle w:val="JuParaCar"/>
          <w:lang w:val="bg-BG"/>
        </w:rPr>
        <w:t xml:space="preserve"> </w:t>
      </w:r>
      <w:r w:rsidR="00C8784A">
        <w:rPr>
          <w:rStyle w:val="JuParaCar"/>
          <w:lang w:val="bg-BG"/>
        </w:rPr>
        <w:t xml:space="preserve">да присъедини към разглеждането </w:t>
      </w:r>
      <w:r w:rsidR="00C8784A" w:rsidRPr="00866176">
        <w:rPr>
          <w:rStyle w:val="JuParaCar"/>
          <w:lang w:val="bg-BG"/>
        </w:rPr>
        <w:t xml:space="preserve">по същество </w:t>
      </w:r>
      <w:r w:rsidR="00C8784A">
        <w:rPr>
          <w:rStyle w:val="JuParaCar"/>
          <w:lang w:val="bg-BG"/>
        </w:rPr>
        <w:t xml:space="preserve">предварителното </w:t>
      </w:r>
      <w:r w:rsidR="00C8784A" w:rsidRPr="00866176">
        <w:rPr>
          <w:rStyle w:val="JuParaCar"/>
          <w:lang w:val="bg-BG"/>
        </w:rPr>
        <w:t>възражение</w:t>
      </w:r>
      <w:r w:rsidR="00C8784A">
        <w:rPr>
          <w:rStyle w:val="JuParaCar"/>
          <w:lang w:val="bg-BG"/>
        </w:rPr>
        <w:t xml:space="preserve">, повдигнато от </w:t>
      </w:r>
      <w:r w:rsidR="00C8784A" w:rsidRPr="00866176">
        <w:rPr>
          <w:rStyle w:val="JuParaCar"/>
          <w:lang w:val="bg-BG"/>
        </w:rPr>
        <w:t>Правителството.</w:t>
      </w:r>
    </w:p>
    <w:p w:rsidR="00991A08" w:rsidRPr="00004ED4" w:rsidRDefault="006B2759" w:rsidP="00203660">
      <w:pPr>
        <w:pStyle w:val="JuPara"/>
        <w:rPr>
          <w:rStyle w:val="JuParaCar"/>
        </w:rPr>
      </w:pPr>
      <w:r>
        <w:rPr>
          <w:rStyle w:val="JuParaCar"/>
        </w:rPr>
        <w:fldChar w:fldCharType="begin"/>
      </w:r>
      <w:r>
        <w:rPr>
          <w:rStyle w:val="JuParaCar"/>
        </w:rPr>
        <w:instrText xml:space="preserve"> SEQ level0 \*arabic </w:instrText>
      </w:r>
      <w:r>
        <w:rPr>
          <w:rStyle w:val="JuParaCar"/>
        </w:rPr>
        <w:fldChar w:fldCharType="separate"/>
      </w:r>
      <w:r w:rsidR="00BC7378">
        <w:rPr>
          <w:rStyle w:val="JuParaCar"/>
          <w:noProof/>
        </w:rPr>
        <w:t>28</w:t>
      </w:r>
      <w:r>
        <w:rPr>
          <w:rStyle w:val="JuParaCar"/>
        </w:rPr>
        <w:fldChar w:fldCharType="end"/>
      </w:r>
      <w:r>
        <w:rPr>
          <w:rStyle w:val="JuParaCar"/>
        </w:rPr>
        <w:t>.  </w:t>
      </w:r>
      <w:r w:rsidR="00C8784A">
        <w:rPr>
          <w:rStyle w:val="JuParaCar"/>
          <w:lang w:val="it-IT"/>
        </w:rPr>
        <w:t>Съдът</w:t>
      </w:r>
      <w:r w:rsidR="00C8784A" w:rsidRPr="00702E83">
        <w:rPr>
          <w:rStyle w:val="JuParaCar"/>
          <w:lang w:val="it-IT"/>
        </w:rPr>
        <w:t xml:space="preserve"> </w:t>
      </w:r>
      <w:r w:rsidR="00C8784A">
        <w:rPr>
          <w:rStyle w:val="JuParaCar"/>
          <w:lang w:val="it-IT"/>
        </w:rPr>
        <w:t>констатира</w:t>
      </w:r>
      <w:r w:rsidR="00C8784A">
        <w:rPr>
          <w:rStyle w:val="JuParaCar"/>
          <w:lang w:val="bg-BG"/>
        </w:rPr>
        <w:t>,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от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друга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страна</w:t>
      </w:r>
      <w:r w:rsidR="00C8784A">
        <w:rPr>
          <w:rStyle w:val="JuParaCar"/>
          <w:lang w:val="bg-BG"/>
        </w:rPr>
        <w:t>,</w:t>
      </w:r>
      <w:r w:rsidR="00C8784A" w:rsidRPr="00702E83">
        <w:rPr>
          <w:rStyle w:val="JuParaCar"/>
          <w:lang w:val="it-IT"/>
        </w:rPr>
        <w:t xml:space="preserve"> </w:t>
      </w:r>
      <w:r w:rsidR="00C8784A">
        <w:rPr>
          <w:rStyle w:val="JuParaCar"/>
          <w:lang w:val="it-IT"/>
        </w:rPr>
        <w:t>че оплакването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не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е</w:t>
      </w:r>
      <w:r w:rsidR="002550C2">
        <w:rPr>
          <w:rStyle w:val="JuParaCar"/>
          <w:lang w:val="bg-BG"/>
        </w:rPr>
        <w:t xml:space="preserve"> явно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не</w:t>
      </w:r>
      <w:r w:rsidR="002550C2">
        <w:rPr>
          <w:rStyle w:val="JuParaCar"/>
          <w:lang w:val="bg-BG"/>
        </w:rPr>
        <w:t>обосновано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по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смисъла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на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член</w:t>
      </w:r>
      <w:r w:rsidR="00C8784A" w:rsidRPr="00702E83">
        <w:rPr>
          <w:rStyle w:val="JuParaCar"/>
          <w:lang w:val="it-IT"/>
        </w:rPr>
        <w:t xml:space="preserve"> 35 § 3 a) </w:t>
      </w:r>
      <w:r w:rsidR="00C8784A">
        <w:rPr>
          <w:rStyle w:val="JuParaCar"/>
          <w:lang w:val="it-IT"/>
        </w:rPr>
        <w:t>от Конвенцията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и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не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среща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никакво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друго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основание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за</w:t>
      </w:r>
      <w:r w:rsidR="00C8784A" w:rsidRPr="00702E83">
        <w:rPr>
          <w:rStyle w:val="JuParaCar"/>
          <w:lang w:val="it-IT"/>
        </w:rPr>
        <w:t xml:space="preserve"> </w:t>
      </w:r>
      <w:r w:rsidR="00C8784A" w:rsidRPr="00866176">
        <w:rPr>
          <w:rStyle w:val="JuParaCar"/>
          <w:lang w:val="bg-BG"/>
        </w:rPr>
        <w:t>недопустимост</w:t>
      </w:r>
      <w:r w:rsidR="00C8784A" w:rsidRPr="00702E83">
        <w:rPr>
          <w:rStyle w:val="JuParaCar"/>
          <w:lang w:val="it-IT"/>
        </w:rPr>
        <w:t>.</w:t>
      </w:r>
    </w:p>
    <w:p w:rsidR="00991A08" w:rsidRPr="00004ED4" w:rsidRDefault="00C8784A" w:rsidP="002F6423">
      <w:pPr>
        <w:pStyle w:val="JuHA"/>
        <w:outlineLvl w:val="0"/>
      </w:pPr>
      <w:r>
        <w:t>Б</w:t>
      </w:r>
      <w:r w:rsidRPr="00CD18C7">
        <w:rPr>
          <w:lang w:val="it-IT"/>
        </w:rPr>
        <w:t xml:space="preserve">.  </w:t>
      </w:r>
      <w:r>
        <w:t>По</w:t>
      </w:r>
      <w:r w:rsidRPr="00CD18C7">
        <w:rPr>
          <w:lang w:val="it-IT"/>
        </w:rPr>
        <w:t xml:space="preserve"> </w:t>
      </w:r>
      <w:r>
        <w:t>същество</w:t>
      </w:r>
    </w:p>
    <w:p w:rsidR="004867AB" w:rsidRPr="00C8784A" w:rsidRDefault="004867AB" w:rsidP="00DF10C5">
      <w:pPr>
        <w:pStyle w:val="JuPara"/>
        <w:rPr>
          <w:lang w:val="it-IT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29</w:t>
      </w:r>
      <w:r>
        <w:fldChar w:fldCharType="end"/>
      </w:r>
      <w:r>
        <w:t>.  </w:t>
      </w:r>
      <w:r w:rsidR="00C8784A">
        <w:rPr>
          <w:lang w:val="bg-BG"/>
        </w:rPr>
        <w:t>П</w:t>
      </w:r>
      <w:r w:rsidR="00C8784A" w:rsidRPr="00866176">
        <w:rPr>
          <w:lang w:val="bg-BG"/>
        </w:rPr>
        <w:t>ериод</w:t>
      </w:r>
      <w:r w:rsidR="00C8784A">
        <w:rPr>
          <w:lang w:val="bg-BG"/>
        </w:rPr>
        <w:t xml:space="preserve">ът, който следва да бъде разгледан, </w:t>
      </w:r>
      <w:r w:rsidR="00C8784A" w:rsidRPr="00866176">
        <w:rPr>
          <w:lang w:val="bg-BG"/>
        </w:rPr>
        <w:t>започ</w:t>
      </w:r>
      <w:r w:rsidR="00C8784A">
        <w:rPr>
          <w:lang w:val="bg-BG"/>
        </w:rPr>
        <w:t>ва</w:t>
      </w:r>
      <w:r w:rsidR="00C8784A" w:rsidRPr="00CD18C7">
        <w:rPr>
          <w:lang w:val="it-IT"/>
        </w:rPr>
        <w:t xml:space="preserve"> </w:t>
      </w:r>
      <w:r w:rsidR="00C8784A">
        <w:rPr>
          <w:lang w:val="bg-BG"/>
        </w:rPr>
        <w:t>на</w:t>
      </w:r>
      <w:r w:rsidR="00C8784A" w:rsidRPr="00CD18C7">
        <w:rPr>
          <w:lang w:val="it-IT"/>
        </w:rPr>
        <w:t xml:space="preserve"> 9 </w:t>
      </w:r>
      <w:r w:rsidR="00C8784A">
        <w:rPr>
          <w:lang w:val="it-IT"/>
        </w:rPr>
        <w:t>юли</w:t>
      </w:r>
      <w:r w:rsidR="00C8784A" w:rsidRPr="00CD18C7">
        <w:rPr>
          <w:lang w:val="it-IT"/>
        </w:rPr>
        <w:t xml:space="preserve"> 1998</w:t>
      </w:r>
      <w:r w:rsidR="00C8784A">
        <w:rPr>
          <w:lang w:val="bg-BG"/>
        </w:rPr>
        <w:t xml:space="preserve"> г.</w:t>
      </w:r>
      <w:r w:rsidR="00C8784A" w:rsidRPr="00CD18C7">
        <w:rPr>
          <w:lang w:val="it-IT"/>
        </w:rPr>
        <w:t xml:space="preserve"> </w:t>
      </w:r>
      <w:r w:rsidR="00C8784A" w:rsidRPr="00866176">
        <w:rPr>
          <w:lang w:val="bg-BG"/>
        </w:rPr>
        <w:t>и</w:t>
      </w:r>
      <w:r w:rsidR="00C8784A" w:rsidRPr="00CD18C7">
        <w:rPr>
          <w:lang w:val="it-IT"/>
        </w:rPr>
        <w:t xml:space="preserve"> </w:t>
      </w:r>
      <w:r w:rsidR="00C8784A">
        <w:rPr>
          <w:lang w:val="bg-BG"/>
        </w:rPr>
        <w:t xml:space="preserve">приключва на </w:t>
      </w:r>
      <w:r w:rsidR="00C8784A" w:rsidRPr="00CD18C7">
        <w:rPr>
          <w:lang w:val="it-IT"/>
        </w:rPr>
        <w:t xml:space="preserve">29 </w:t>
      </w:r>
      <w:r w:rsidR="00C8784A" w:rsidRPr="00866176">
        <w:rPr>
          <w:lang w:val="bg-BG"/>
        </w:rPr>
        <w:t>декември</w:t>
      </w:r>
      <w:r w:rsidR="00C8784A" w:rsidRPr="00CD18C7">
        <w:rPr>
          <w:lang w:val="it-IT"/>
        </w:rPr>
        <w:t xml:space="preserve"> 2003 </w:t>
      </w:r>
      <w:r w:rsidR="00C8784A" w:rsidRPr="00866176">
        <w:rPr>
          <w:lang w:val="bg-BG"/>
        </w:rPr>
        <w:t>г</w:t>
      </w:r>
      <w:r w:rsidR="00C8784A" w:rsidRPr="00CD18C7">
        <w:rPr>
          <w:lang w:val="it-IT"/>
        </w:rPr>
        <w:t xml:space="preserve">. </w:t>
      </w:r>
      <w:r w:rsidR="00C8784A">
        <w:rPr>
          <w:lang w:val="bg-BG"/>
        </w:rPr>
        <w:t xml:space="preserve">Следователно е продължил </w:t>
      </w:r>
      <w:r w:rsidR="00C8784A" w:rsidRPr="00866176">
        <w:rPr>
          <w:lang w:val="bg-BG"/>
        </w:rPr>
        <w:t>пет</w:t>
      </w:r>
      <w:r w:rsidR="00C8784A" w:rsidRPr="00CD18C7">
        <w:rPr>
          <w:lang w:val="it-IT"/>
        </w:rPr>
        <w:t xml:space="preserve"> </w:t>
      </w:r>
      <w:r w:rsidR="00C8784A">
        <w:rPr>
          <w:lang w:val="bg-BG"/>
        </w:rPr>
        <w:t>години</w:t>
      </w:r>
      <w:r w:rsidR="00C8784A" w:rsidRPr="00CD18C7">
        <w:rPr>
          <w:lang w:val="it-IT"/>
        </w:rPr>
        <w:t xml:space="preserve">, </w:t>
      </w:r>
      <w:r w:rsidR="00C8784A" w:rsidRPr="00866176">
        <w:rPr>
          <w:lang w:val="bg-BG"/>
        </w:rPr>
        <w:t>пет</w:t>
      </w:r>
      <w:r w:rsidR="00C8784A" w:rsidRPr="00CD18C7">
        <w:rPr>
          <w:lang w:val="it-IT"/>
        </w:rPr>
        <w:t xml:space="preserve"> </w:t>
      </w:r>
      <w:r w:rsidR="00C8784A">
        <w:rPr>
          <w:lang w:val="bg-BG"/>
        </w:rPr>
        <w:t>месеца</w:t>
      </w:r>
      <w:r w:rsidR="00C8784A" w:rsidRPr="00CD18C7">
        <w:rPr>
          <w:lang w:val="it-IT"/>
        </w:rPr>
        <w:t xml:space="preserve"> </w:t>
      </w:r>
      <w:r w:rsidR="00C8784A" w:rsidRPr="00866176">
        <w:rPr>
          <w:lang w:val="bg-BG"/>
        </w:rPr>
        <w:t>и</w:t>
      </w:r>
      <w:r w:rsidR="00C8784A" w:rsidRPr="00CD18C7">
        <w:rPr>
          <w:lang w:val="it-IT"/>
        </w:rPr>
        <w:t xml:space="preserve"> </w:t>
      </w:r>
      <w:r w:rsidR="00C8784A" w:rsidRPr="00866176">
        <w:rPr>
          <w:lang w:val="bg-BG"/>
        </w:rPr>
        <w:t>двадесет</w:t>
      </w:r>
      <w:r w:rsidR="00C8784A" w:rsidRPr="00CD18C7">
        <w:rPr>
          <w:lang w:val="it-IT"/>
        </w:rPr>
        <w:t xml:space="preserve"> </w:t>
      </w:r>
      <w:r w:rsidR="00C8784A">
        <w:rPr>
          <w:lang w:val="bg-BG"/>
        </w:rPr>
        <w:t>дни</w:t>
      </w:r>
      <w:r w:rsidR="00C8784A" w:rsidRPr="00CD18C7">
        <w:rPr>
          <w:lang w:val="it-IT"/>
        </w:rPr>
        <w:t xml:space="preserve">. </w:t>
      </w:r>
      <w:r w:rsidR="00C8784A">
        <w:t>Дело</w:t>
      </w:r>
      <w:r w:rsidR="00C8784A">
        <w:rPr>
          <w:lang w:val="bg-BG"/>
        </w:rPr>
        <w:t>то е</w:t>
      </w:r>
      <w:r w:rsidR="00C8784A" w:rsidRPr="00C34F6F">
        <w:rPr>
          <w:lang w:val="it-IT"/>
        </w:rPr>
        <w:t xml:space="preserve"> </w:t>
      </w:r>
      <w:r w:rsidR="00C8784A">
        <w:t>висящо</w:t>
      </w:r>
      <w:r w:rsidR="00C8784A" w:rsidRPr="00C34F6F">
        <w:rPr>
          <w:lang w:val="it-IT"/>
        </w:rPr>
        <w:t xml:space="preserve"> </w:t>
      </w:r>
      <w:r w:rsidR="00C8784A">
        <w:rPr>
          <w:lang w:val="bg-BG"/>
        </w:rPr>
        <w:t xml:space="preserve">на три инстанции </w:t>
      </w:r>
      <w:r w:rsidR="00C8784A">
        <w:t>и</w:t>
      </w:r>
      <w:r w:rsidR="00C8784A" w:rsidRPr="00C34F6F">
        <w:rPr>
          <w:lang w:val="it-IT"/>
        </w:rPr>
        <w:t xml:space="preserve"> </w:t>
      </w:r>
      <w:r w:rsidR="00C8784A">
        <w:t>пет</w:t>
      </w:r>
      <w:r w:rsidR="00C8784A" w:rsidRPr="00C34F6F">
        <w:rPr>
          <w:lang w:val="it-IT"/>
        </w:rPr>
        <w:t xml:space="preserve"> </w:t>
      </w:r>
      <w:r w:rsidR="00C8784A">
        <w:rPr>
          <w:lang w:val="bg-BG"/>
        </w:rPr>
        <w:t>съдилища се произнасят по него</w:t>
      </w:r>
      <w:r w:rsidR="00C8784A" w:rsidRPr="00C34F6F">
        <w:rPr>
          <w:lang w:val="it-IT"/>
        </w:rPr>
        <w:t>.</w:t>
      </w:r>
    </w:p>
    <w:p w:rsidR="00CC171C" w:rsidRPr="00137A0F" w:rsidRDefault="004867AB" w:rsidP="00DF10C5">
      <w:pPr>
        <w:pStyle w:val="JuPara"/>
        <w:rPr>
          <w:lang w:val="bg-BG" w:eastAsia="en-US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30</w:t>
      </w:r>
      <w:r>
        <w:fldChar w:fldCharType="end"/>
      </w:r>
      <w:r>
        <w:t>.  </w:t>
      </w:r>
      <w:r w:rsidR="00137A0F" w:rsidRPr="00866176">
        <w:rPr>
          <w:lang w:val="bg-BG"/>
        </w:rPr>
        <w:t xml:space="preserve">Съдът припомня, че разумната продължителност </w:t>
      </w:r>
      <w:r w:rsidR="00137A0F">
        <w:rPr>
          <w:lang w:val="bg-BG"/>
        </w:rPr>
        <w:t xml:space="preserve">на едно производство </w:t>
      </w:r>
      <w:r w:rsidR="00137A0F" w:rsidRPr="00866176">
        <w:rPr>
          <w:lang w:val="bg-BG"/>
        </w:rPr>
        <w:t>се преценява според обстоятелства</w:t>
      </w:r>
      <w:r w:rsidR="00137A0F">
        <w:rPr>
          <w:lang w:val="bg-BG"/>
        </w:rPr>
        <w:t xml:space="preserve">та по делото </w:t>
      </w:r>
      <w:r w:rsidR="00137A0F" w:rsidRPr="00866176">
        <w:rPr>
          <w:lang w:val="bg-BG"/>
        </w:rPr>
        <w:t xml:space="preserve">и като </w:t>
      </w:r>
      <w:r w:rsidR="00137A0F">
        <w:rPr>
          <w:lang w:val="bg-BG"/>
        </w:rPr>
        <w:t xml:space="preserve">се </w:t>
      </w:r>
      <w:r w:rsidR="00137A0F" w:rsidRPr="00866176">
        <w:rPr>
          <w:lang w:val="bg-BG"/>
        </w:rPr>
        <w:t>има</w:t>
      </w:r>
      <w:r w:rsidR="00137A0F">
        <w:rPr>
          <w:lang w:val="bg-BG"/>
        </w:rPr>
        <w:t>т</w:t>
      </w:r>
      <w:r w:rsidR="00137A0F" w:rsidRPr="00866176">
        <w:rPr>
          <w:lang w:val="bg-BG"/>
        </w:rPr>
        <w:t xml:space="preserve"> предвид възприети</w:t>
      </w:r>
      <w:r w:rsidR="00137A0F">
        <w:rPr>
          <w:lang w:val="bg-BG"/>
        </w:rPr>
        <w:t>те</w:t>
      </w:r>
      <w:r w:rsidR="00137A0F" w:rsidRPr="00866176">
        <w:rPr>
          <w:lang w:val="bg-BG"/>
        </w:rPr>
        <w:t xml:space="preserve"> в съдебната </w:t>
      </w:r>
      <w:r w:rsidR="002550C2">
        <w:rPr>
          <w:lang w:val="bg-BG"/>
        </w:rPr>
        <w:t xml:space="preserve">му </w:t>
      </w:r>
      <w:r w:rsidR="00137A0F" w:rsidRPr="00866176">
        <w:rPr>
          <w:lang w:val="bg-BG"/>
        </w:rPr>
        <w:t>практика</w:t>
      </w:r>
      <w:r w:rsidR="00137A0F">
        <w:rPr>
          <w:lang w:val="bg-BG"/>
        </w:rPr>
        <w:t xml:space="preserve"> </w:t>
      </w:r>
      <w:r w:rsidR="00137A0F" w:rsidRPr="00866176">
        <w:rPr>
          <w:lang w:val="bg-BG"/>
        </w:rPr>
        <w:t xml:space="preserve">критерии, </w:t>
      </w:r>
      <w:r w:rsidR="002550C2">
        <w:rPr>
          <w:lang w:val="bg-BG"/>
        </w:rPr>
        <w:t>а именно</w:t>
      </w:r>
      <w:r w:rsidR="00137A0F" w:rsidRPr="00866176">
        <w:rPr>
          <w:lang w:val="bg-BG"/>
        </w:rPr>
        <w:t xml:space="preserve"> сложност </w:t>
      </w:r>
      <w:r w:rsidR="00137A0F">
        <w:rPr>
          <w:lang w:val="bg-BG"/>
        </w:rPr>
        <w:t>на</w:t>
      </w:r>
      <w:r w:rsidR="00137A0F" w:rsidRPr="00866176">
        <w:rPr>
          <w:lang w:val="bg-BG"/>
        </w:rPr>
        <w:t xml:space="preserve"> дело</w:t>
      </w:r>
      <w:r w:rsidR="00137A0F">
        <w:rPr>
          <w:lang w:val="bg-BG"/>
        </w:rPr>
        <w:t>то</w:t>
      </w:r>
      <w:r w:rsidR="00137A0F" w:rsidRPr="00866176">
        <w:rPr>
          <w:lang w:val="bg-BG"/>
        </w:rPr>
        <w:t xml:space="preserve">, поведение </w:t>
      </w:r>
      <w:r w:rsidR="00137A0F">
        <w:rPr>
          <w:lang w:val="bg-BG"/>
        </w:rPr>
        <w:t>на</w:t>
      </w:r>
      <w:r w:rsidR="00137A0F" w:rsidRPr="00866176">
        <w:rPr>
          <w:lang w:val="bg-BG"/>
        </w:rPr>
        <w:t xml:space="preserve"> жалбоподателката и на компетентните власти</w:t>
      </w:r>
      <w:r w:rsidR="00137A0F">
        <w:rPr>
          <w:lang w:val="bg-BG"/>
        </w:rPr>
        <w:t>,</w:t>
      </w:r>
      <w:r w:rsidR="00137A0F" w:rsidRPr="00866176">
        <w:rPr>
          <w:lang w:val="bg-BG"/>
        </w:rPr>
        <w:t xml:space="preserve"> както и </w:t>
      </w:r>
      <w:r w:rsidR="006403C3">
        <w:rPr>
          <w:lang w:val="bg-BG"/>
        </w:rPr>
        <w:t>правния интерес</w:t>
      </w:r>
      <w:r w:rsidR="00137A0F" w:rsidRPr="00866176">
        <w:rPr>
          <w:lang w:val="bg-BG"/>
        </w:rPr>
        <w:t xml:space="preserve"> </w:t>
      </w:r>
      <w:r w:rsidR="006403C3">
        <w:rPr>
          <w:lang w:val="bg-BG"/>
        </w:rPr>
        <w:t>н</w:t>
      </w:r>
      <w:r w:rsidR="00137A0F">
        <w:rPr>
          <w:lang w:val="bg-BG"/>
        </w:rPr>
        <w:t>а</w:t>
      </w:r>
      <w:r w:rsidR="00137A0F" w:rsidRPr="00866176">
        <w:rPr>
          <w:lang w:val="bg-BG"/>
        </w:rPr>
        <w:t xml:space="preserve"> заинтересованите лица (вж</w:t>
      </w:r>
      <w:r w:rsidR="002550C2">
        <w:rPr>
          <w:lang w:val="bg-BG"/>
        </w:rPr>
        <w:t>.</w:t>
      </w:r>
      <w:r w:rsidR="00137A0F" w:rsidRPr="00866176">
        <w:rPr>
          <w:lang w:val="bg-BG"/>
        </w:rPr>
        <w:t xml:space="preserve">, наред с много други, </w:t>
      </w:r>
      <w:r w:rsidR="00137A0F">
        <w:rPr>
          <w:i/>
          <w:lang w:val="bg-BG"/>
        </w:rPr>
        <w:t xml:space="preserve">Фридлендер срещу Франция </w:t>
      </w:r>
      <w:r w:rsidR="002550C2">
        <w:rPr>
          <w:i/>
          <w:lang w:val="bg-BG"/>
        </w:rPr>
        <w:t>(</w:t>
      </w:r>
      <w:r w:rsidR="00137A0F" w:rsidRPr="00004ED4">
        <w:rPr>
          <w:i/>
        </w:rPr>
        <w:t>Frydlender</w:t>
      </w:r>
      <w:r w:rsidR="00137A0F" w:rsidRPr="00866176">
        <w:rPr>
          <w:i/>
          <w:lang w:val="bg-BG"/>
        </w:rPr>
        <w:t xml:space="preserve"> </w:t>
      </w:r>
      <w:r w:rsidR="00137A0F" w:rsidRPr="00004ED4">
        <w:rPr>
          <w:i/>
        </w:rPr>
        <w:t>c</w:t>
      </w:r>
      <w:r w:rsidR="00137A0F" w:rsidRPr="00866176">
        <w:rPr>
          <w:i/>
          <w:lang w:val="bg-BG"/>
        </w:rPr>
        <w:t xml:space="preserve">. </w:t>
      </w:r>
      <w:r w:rsidR="00137A0F" w:rsidRPr="00004ED4">
        <w:rPr>
          <w:i/>
        </w:rPr>
        <w:t>France</w:t>
      </w:r>
      <w:r w:rsidR="002550C2">
        <w:rPr>
          <w:i/>
          <w:lang w:val="bg-BG"/>
        </w:rPr>
        <w:t>)</w:t>
      </w:r>
      <w:r w:rsidR="00137A0F" w:rsidRPr="00866176">
        <w:rPr>
          <w:lang w:val="bg-BG"/>
        </w:rPr>
        <w:t xml:space="preserve"> [</w:t>
      </w:r>
      <w:r w:rsidR="002550C2">
        <w:rPr>
          <w:lang w:val="bg-BG"/>
        </w:rPr>
        <w:t>ГК</w:t>
      </w:r>
      <w:r w:rsidR="00137A0F" w:rsidRPr="00866176">
        <w:rPr>
          <w:lang w:val="bg-BG"/>
        </w:rPr>
        <w:t xml:space="preserve">], </w:t>
      </w:r>
      <w:r w:rsidR="00137A0F">
        <w:rPr>
          <w:lang w:val="bg-BG"/>
        </w:rPr>
        <w:t>№</w:t>
      </w:r>
      <w:r w:rsidR="00137A0F" w:rsidRPr="00866176">
        <w:rPr>
          <w:lang w:val="bg-BG"/>
        </w:rPr>
        <w:t xml:space="preserve"> 30979/96, § 43, ЕСПЧ</w:t>
      </w:r>
      <w:r w:rsidR="00137A0F">
        <w:t> </w:t>
      </w:r>
      <w:r w:rsidR="00137A0F" w:rsidRPr="00866176">
        <w:rPr>
          <w:lang w:val="bg-BG"/>
        </w:rPr>
        <w:t>2000-</w:t>
      </w:r>
      <w:r w:rsidR="00137A0F" w:rsidRPr="00004ED4">
        <w:t>VII</w:t>
      </w:r>
      <w:r w:rsidR="00137A0F" w:rsidRPr="00866176">
        <w:rPr>
          <w:lang w:val="bg-BG"/>
        </w:rPr>
        <w:t xml:space="preserve">). Съдът </w:t>
      </w:r>
      <w:r w:rsidR="00137A0F" w:rsidRPr="00866176">
        <w:rPr>
          <w:lang w:val="bg-BG"/>
        </w:rPr>
        <w:lastRenderedPageBreak/>
        <w:t>припомня</w:t>
      </w:r>
      <w:r w:rsidR="00137A0F">
        <w:rPr>
          <w:lang w:val="bg-BG"/>
        </w:rPr>
        <w:t>,</w:t>
      </w:r>
      <w:r w:rsidR="00137A0F" w:rsidRPr="00866176">
        <w:rPr>
          <w:lang w:val="bg-BG"/>
        </w:rPr>
        <w:t xml:space="preserve"> </w:t>
      </w:r>
      <w:r w:rsidR="00137A0F">
        <w:rPr>
          <w:lang w:val="bg-BG"/>
        </w:rPr>
        <w:t xml:space="preserve">че по </w:t>
      </w:r>
      <w:r w:rsidR="00172D06">
        <w:rPr>
          <w:lang w:val="bg-BG"/>
        </w:rPr>
        <w:t>о</w:t>
      </w:r>
      <w:r w:rsidR="00137A0F">
        <w:rPr>
          <w:lang w:val="bg-BG"/>
        </w:rPr>
        <w:t xml:space="preserve">тношение на трудовите спорове се налага </w:t>
      </w:r>
      <w:r w:rsidR="00137A0F" w:rsidRPr="00866176">
        <w:rPr>
          <w:lang w:val="bg-BG"/>
        </w:rPr>
        <w:t>особено усърдие (</w:t>
      </w:r>
      <w:r w:rsidR="00137A0F">
        <w:rPr>
          <w:i/>
          <w:lang w:val="bg-BG"/>
        </w:rPr>
        <w:t xml:space="preserve">Руотоло срещу Италия </w:t>
      </w:r>
      <w:r w:rsidR="00172D06">
        <w:rPr>
          <w:i/>
          <w:lang w:val="bg-BG"/>
        </w:rPr>
        <w:t>(</w:t>
      </w:r>
      <w:r w:rsidR="00137A0F" w:rsidRPr="00004ED4">
        <w:rPr>
          <w:i/>
        </w:rPr>
        <w:t>Ruotolo</w:t>
      </w:r>
      <w:r w:rsidR="00137A0F" w:rsidRPr="00866176">
        <w:rPr>
          <w:i/>
          <w:lang w:val="bg-BG"/>
        </w:rPr>
        <w:t xml:space="preserve"> </w:t>
      </w:r>
      <w:r w:rsidR="00137A0F" w:rsidRPr="00004ED4">
        <w:rPr>
          <w:i/>
        </w:rPr>
        <w:t>c</w:t>
      </w:r>
      <w:r w:rsidR="00137A0F" w:rsidRPr="00866176">
        <w:rPr>
          <w:i/>
          <w:lang w:val="bg-BG"/>
        </w:rPr>
        <w:t xml:space="preserve">. </w:t>
      </w:r>
      <w:r w:rsidR="00137A0F" w:rsidRPr="00004ED4">
        <w:rPr>
          <w:i/>
        </w:rPr>
        <w:t>Italie</w:t>
      </w:r>
      <w:r w:rsidR="00172D06">
        <w:rPr>
          <w:i/>
          <w:lang w:val="bg-BG"/>
        </w:rPr>
        <w:t>)</w:t>
      </w:r>
      <w:r w:rsidR="00137A0F" w:rsidRPr="00866176">
        <w:rPr>
          <w:lang w:val="bg-BG"/>
        </w:rPr>
        <w:t xml:space="preserve">, решение </w:t>
      </w:r>
      <w:r w:rsidR="00137A0F">
        <w:rPr>
          <w:lang w:val="bg-BG"/>
        </w:rPr>
        <w:t>от</w:t>
      </w:r>
      <w:r w:rsidR="00137A0F" w:rsidRPr="00866176">
        <w:rPr>
          <w:lang w:val="bg-BG"/>
        </w:rPr>
        <w:t xml:space="preserve"> 27 февруари 1992, серия</w:t>
      </w:r>
      <w:r w:rsidR="00137A0F">
        <w:t> </w:t>
      </w:r>
      <w:r w:rsidR="00137A0F" w:rsidRPr="00004ED4">
        <w:t>A</w:t>
      </w:r>
      <w:r w:rsidR="00137A0F" w:rsidRPr="00866176">
        <w:rPr>
          <w:lang w:val="bg-BG"/>
        </w:rPr>
        <w:t xml:space="preserve"> </w:t>
      </w:r>
      <w:r w:rsidR="00137A0F">
        <w:rPr>
          <w:lang w:val="bg-BG"/>
        </w:rPr>
        <w:t>№</w:t>
      </w:r>
      <w:r w:rsidR="00137A0F" w:rsidRPr="00866176">
        <w:rPr>
          <w:lang w:val="bg-BG"/>
        </w:rPr>
        <w:t xml:space="preserve"> 230-</w:t>
      </w:r>
      <w:r w:rsidR="00137A0F">
        <w:t>D</w:t>
      </w:r>
      <w:r w:rsidR="00137A0F" w:rsidRPr="00866176">
        <w:rPr>
          <w:lang w:val="bg-BG"/>
        </w:rPr>
        <w:t xml:space="preserve">, </w:t>
      </w:r>
      <w:r w:rsidR="00137A0F">
        <w:rPr>
          <w:lang w:val="bg-BG"/>
        </w:rPr>
        <w:t>с</w:t>
      </w:r>
      <w:r w:rsidR="00137A0F" w:rsidRPr="00866176">
        <w:rPr>
          <w:lang w:val="bg-BG"/>
        </w:rPr>
        <w:t>. 39, § 17). В смисъл</w:t>
      </w:r>
      <w:r w:rsidR="00BB52E0">
        <w:rPr>
          <w:lang w:val="bg-BG"/>
        </w:rPr>
        <w:t>,</w:t>
      </w:r>
      <w:r w:rsidR="00137A0F">
        <w:rPr>
          <w:lang w:val="bg-BG"/>
        </w:rPr>
        <w:t xml:space="preserve"> че</w:t>
      </w:r>
      <w:r w:rsidR="00137A0F" w:rsidRPr="00866176">
        <w:rPr>
          <w:lang w:val="bg-BG"/>
        </w:rPr>
        <w:t xml:space="preserve"> </w:t>
      </w:r>
      <w:r w:rsidR="00137A0F">
        <w:rPr>
          <w:lang w:val="bg-BG"/>
        </w:rPr>
        <w:t>когато работник или служител се счита за неправомерно отстранен или уволнен от своя</w:t>
      </w:r>
      <w:r w:rsidR="00137A0F" w:rsidRPr="00866176">
        <w:rPr>
          <w:lang w:val="bg-BG"/>
        </w:rPr>
        <w:t xml:space="preserve"> работодател</w:t>
      </w:r>
      <w:r w:rsidR="00137A0F">
        <w:rPr>
          <w:lang w:val="bg-BG"/>
        </w:rPr>
        <w:t>, той има значим личен интерес да постигне бързо</w:t>
      </w:r>
      <w:r w:rsidR="00137A0F" w:rsidRPr="00866176">
        <w:rPr>
          <w:lang w:val="bg-BG"/>
        </w:rPr>
        <w:t xml:space="preserve"> съдебно решение </w:t>
      </w:r>
      <w:r w:rsidR="00137A0F">
        <w:rPr>
          <w:lang w:val="bg-BG"/>
        </w:rPr>
        <w:t xml:space="preserve">за </w:t>
      </w:r>
      <w:r w:rsidR="00137A0F" w:rsidRPr="00866176">
        <w:rPr>
          <w:lang w:val="bg-BG"/>
        </w:rPr>
        <w:t>законосъобразността на мярката</w:t>
      </w:r>
      <w:r w:rsidR="00137A0F">
        <w:rPr>
          <w:lang w:val="bg-BG"/>
        </w:rPr>
        <w:t xml:space="preserve"> и</w:t>
      </w:r>
      <w:r w:rsidR="00137A0F" w:rsidRPr="00866176">
        <w:rPr>
          <w:lang w:val="bg-BG"/>
        </w:rPr>
        <w:t xml:space="preserve"> </w:t>
      </w:r>
      <w:r w:rsidR="00137A0F">
        <w:rPr>
          <w:lang w:val="bg-BG"/>
        </w:rPr>
        <w:t>трудовите спорове</w:t>
      </w:r>
      <w:r w:rsidR="00137A0F" w:rsidRPr="00866176">
        <w:rPr>
          <w:lang w:val="bg-BG"/>
        </w:rPr>
        <w:t xml:space="preserve"> </w:t>
      </w:r>
      <w:r w:rsidR="00137A0F">
        <w:rPr>
          <w:lang w:val="bg-BG"/>
        </w:rPr>
        <w:t xml:space="preserve">по своето естество налагат бързо </w:t>
      </w:r>
      <w:r w:rsidR="00137A0F" w:rsidRPr="00866176">
        <w:rPr>
          <w:lang w:val="bg-BG"/>
        </w:rPr>
        <w:t xml:space="preserve">решение, като се има предвид </w:t>
      </w:r>
      <w:r w:rsidR="00137A0F">
        <w:rPr>
          <w:lang w:val="bg-BG"/>
        </w:rPr>
        <w:t>значимостта</w:t>
      </w:r>
      <w:r w:rsidR="00137A0F" w:rsidRPr="00866176">
        <w:rPr>
          <w:lang w:val="bg-BG"/>
        </w:rPr>
        <w:t xml:space="preserve"> на спора </w:t>
      </w:r>
      <w:r w:rsidR="00137A0F">
        <w:rPr>
          <w:lang w:val="bg-BG"/>
        </w:rPr>
        <w:t>за</w:t>
      </w:r>
      <w:r w:rsidR="00137A0F" w:rsidRPr="00866176">
        <w:rPr>
          <w:lang w:val="bg-BG"/>
        </w:rPr>
        <w:t xml:space="preserve"> заинтересованото лице, </w:t>
      </w:r>
      <w:r w:rsidR="00137A0F">
        <w:rPr>
          <w:lang w:val="bg-BG"/>
        </w:rPr>
        <w:t xml:space="preserve">което в резултат </w:t>
      </w:r>
      <w:r w:rsidR="00172D06">
        <w:rPr>
          <w:lang w:val="bg-BG"/>
        </w:rPr>
        <w:t>от</w:t>
      </w:r>
      <w:r w:rsidR="00137A0F">
        <w:rPr>
          <w:lang w:val="bg-BG"/>
        </w:rPr>
        <w:t xml:space="preserve"> </w:t>
      </w:r>
      <w:r w:rsidR="00137A0F" w:rsidRPr="00866176">
        <w:rPr>
          <w:lang w:val="bg-BG"/>
        </w:rPr>
        <w:t>уволнението</w:t>
      </w:r>
      <w:r w:rsidR="00137A0F">
        <w:rPr>
          <w:lang w:val="bg-BG"/>
        </w:rPr>
        <w:t xml:space="preserve"> си губи</w:t>
      </w:r>
      <w:r w:rsidR="00137A0F" w:rsidRPr="00866176">
        <w:rPr>
          <w:lang w:val="bg-BG"/>
        </w:rPr>
        <w:t xml:space="preserve"> средства</w:t>
      </w:r>
      <w:r w:rsidR="00137A0F">
        <w:rPr>
          <w:lang w:val="bg-BG"/>
        </w:rPr>
        <w:t>та си</w:t>
      </w:r>
      <w:r w:rsidR="00137A0F" w:rsidRPr="00866176">
        <w:rPr>
          <w:lang w:val="bg-BG"/>
        </w:rPr>
        <w:t xml:space="preserve"> за издръжка (</w:t>
      </w:r>
      <w:r w:rsidR="00137A0F">
        <w:rPr>
          <w:i/>
          <w:lang w:val="bg-BG"/>
        </w:rPr>
        <w:t xml:space="preserve">Обермайер срещу Австрия </w:t>
      </w:r>
      <w:r w:rsidR="00172D06">
        <w:rPr>
          <w:i/>
          <w:lang w:val="bg-BG"/>
        </w:rPr>
        <w:t>(</w:t>
      </w:r>
      <w:r w:rsidR="00137A0F" w:rsidRPr="00F70528">
        <w:rPr>
          <w:i/>
          <w:lang w:eastAsia="en-US"/>
        </w:rPr>
        <w:t>Obermeier</w:t>
      </w:r>
      <w:r w:rsidR="00137A0F" w:rsidRPr="00866176">
        <w:rPr>
          <w:i/>
          <w:lang w:val="bg-BG" w:eastAsia="en-US"/>
        </w:rPr>
        <w:t xml:space="preserve"> </w:t>
      </w:r>
      <w:r w:rsidR="00137A0F" w:rsidRPr="00F70528">
        <w:rPr>
          <w:i/>
          <w:lang w:eastAsia="en-US"/>
        </w:rPr>
        <w:t>c</w:t>
      </w:r>
      <w:r w:rsidR="00137A0F" w:rsidRPr="00866176">
        <w:rPr>
          <w:i/>
          <w:lang w:val="bg-BG" w:eastAsia="en-US"/>
        </w:rPr>
        <w:t xml:space="preserve">. </w:t>
      </w:r>
      <w:r w:rsidR="00137A0F" w:rsidRPr="00F70528">
        <w:rPr>
          <w:i/>
          <w:lang w:eastAsia="en-US"/>
        </w:rPr>
        <w:t>Autriche</w:t>
      </w:r>
      <w:r w:rsidR="00172D06">
        <w:rPr>
          <w:i/>
          <w:lang w:val="bg-BG" w:eastAsia="en-US"/>
        </w:rPr>
        <w:t>)</w:t>
      </w:r>
      <w:r w:rsidR="00137A0F" w:rsidRPr="00866176">
        <w:rPr>
          <w:lang w:val="bg-BG" w:eastAsia="en-US"/>
        </w:rPr>
        <w:t xml:space="preserve">, 28 юни 1990, § 72, серия </w:t>
      </w:r>
      <w:r w:rsidR="00137A0F" w:rsidRPr="00F70528">
        <w:rPr>
          <w:lang w:eastAsia="en-US"/>
        </w:rPr>
        <w:t>A</w:t>
      </w:r>
      <w:r w:rsidR="00137A0F" w:rsidRPr="00866176">
        <w:rPr>
          <w:lang w:val="bg-BG" w:eastAsia="en-US"/>
        </w:rPr>
        <w:t xml:space="preserve"> № 179</w:t>
      </w:r>
      <w:r w:rsidR="00137A0F" w:rsidRPr="00866176">
        <w:rPr>
          <w:lang w:val="bg-BG"/>
        </w:rPr>
        <w:t xml:space="preserve">, и </w:t>
      </w:r>
      <w:r w:rsidR="00137A0F">
        <w:rPr>
          <w:i/>
          <w:lang w:val="bg-BG"/>
        </w:rPr>
        <w:t xml:space="preserve">Калефи срещу Италия </w:t>
      </w:r>
      <w:r w:rsidR="00172D06">
        <w:rPr>
          <w:i/>
          <w:lang w:val="bg-BG"/>
        </w:rPr>
        <w:t>(</w:t>
      </w:r>
      <w:r w:rsidR="00137A0F" w:rsidRPr="00F70528">
        <w:rPr>
          <w:i/>
          <w:lang w:eastAsia="en-US"/>
        </w:rPr>
        <w:t>Caleffi</w:t>
      </w:r>
      <w:r w:rsidR="00137A0F" w:rsidRPr="00866176">
        <w:rPr>
          <w:i/>
          <w:lang w:val="bg-BG" w:eastAsia="en-US"/>
        </w:rPr>
        <w:t xml:space="preserve"> </w:t>
      </w:r>
      <w:r w:rsidR="00137A0F" w:rsidRPr="00F70528">
        <w:rPr>
          <w:i/>
          <w:lang w:eastAsia="en-US"/>
        </w:rPr>
        <w:t>c</w:t>
      </w:r>
      <w:r w:rsidR="00137A0F" w:rsidRPr="00866176">
        <w:rPr>
          <w:i/>
          <w:lang w:val="bg-BG" w:eastAsia="en-US"/>
        </w:rPr>
        <w:t xml:space="preserve">. </w:t>
      </w:r>
      <w:r w:rsidR="00137A0F" w:rsidRPr="00F70528">
        <w:rPr>
          <w:i/>
          <w:lang w:eastAsia="en-US"/>
        </w:rPr>
        <w:t>Italie</w:t>
      </w:r>
      <w:r w:rsidR="00172D06">
        <w:rPr>
          <w:i/>
          <w:lang w:val="bg-BG" w:eastAsia="en-US"/>
        </w:rPr>
        <w:t>)</w:t>
      </w:r>
      <w:r w:rsidR="00137A0F" w:rsidRPr="00866176">
        <w:rPr>
          <w:lang w:val="bg-BG" w:eastAsia="en-US"/>
        </w:rPr>
        <w:t xml:space="preserve">, 24 </w:t>
      </w:r>
      <w:r w:rsidR="00137A0F">
        <w:rPr>
          <w:lang w:val="bg-BG" w:eastAsia="en-US"/>
        </w:rPr>
        <w:t>май</w:t>
      </w:r>
      <w:r w:rsidR="00137A0F" w:rsidRPr="00866176">
        <w:rPr>
          <w:lang w:val="bg-BG" w:eastAsia="en-US"/>
        </w:rPr>
        <w:t xml:space="preserve"> 1991, § 17, серия </w:t>
      </w:r>
      <w:r w:rsidR="00137A0F" w:rsidRPr="00F70528">
        <w:rPr>
          <w:lang w:eastAsia="en-US"/>
        </w:rPr>
        <w:t>A</w:t>
      </w:r>
      <w:r w:rsidR="00137A0F" w:rsidRPr="00866176">
        <w:rPr>
          <w:lang w:val="bg-BG" w:eastAsia="en-US"/>
        </w:rPr>
        <w:t xml:space="preserve"> </w:t>
      </w:r>
      <w:r w:rsidR="00137A0F">
        <w:rPr>
          <w:lang w:val="bg-BG" w:eastAsia="en-US"/>
        </w:rPr>
        <w:t>№</w:t>
      </w:r>
      <w:r w:rsidR="00137A0F" w:rsidRPr="00866176">
        <w:rPr>
          <w:lang w:val="bg-BG" w:eastAsia="en-US"/>
        </w:rPr>
        <w:t xml:space="preserve"> 206</w:t>
      </w:r>
      <w:r w:rsidR="00137A0F" w:rsidRPr="00866176">
        <w:rPr>
          <w:lang w:val="bg-BG" w:eastAsia="en-US"/>
        </w:rPr>
        <w:noBreakHyphen/>
      </w:r>
      <w:r w:rsidR="00137A0F">
        <w:rPr>
          <w:lang w:eastAsia="en-US"/>
        </w:rPr>
        <w:t>B</w:t>
      </w:r>
      <w:r w:rsidR="00137A0F" w:rsidRPr="00866176">
        <w:rPr>
          <w:lang w:val="bg-BG"/>
        </w:rPr>
        <w:t>).</w:t>
      </w:r>
    </w:p>
    <w:p w:rsidR="008F0F33" w:rsidRDefault="00004ED4" w:rsidP="00203660">
      <w:pPr>
        <w:pStyle w:val="JuPara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31</w:t>
      </w:r>
      <w:r w:rsidRPr="00004ED4">
        <w:fldChar w:fldCharType="end"/>
      </w:r>
      <w:r w:rsidR="00037E2A" w:rsidRPr="00004ED4">
        <w:t>.  </w:t>
      </w:r>
      <w:r w:rsidR="00137A0F" w:rsidRPr="00872063">
        <w:rPr>
          <w:lang w:val="bg-BG"/>
        </w:rPr>
        <w:t xml:space="preserve">Съдът </w:t>
      </w:r>
      <w:r w:rsidR="00137A0F">
        <w:rPr>
          <w:lang w:val="bg-BG"/>
        </w:rPr>
        <w:t xml:space="preserve">многократно е разглеждал </w:t>
      </w:r>
      <w:r w:rsidR="00137A0F" w:rsidRPr="00872063">
        <w:rPr>
          <w:lang w:val="bg-BG"/>
        </w:rPr>
        <w:t>дел</w:t>
      </w:r>
      <w:r w:rsidR="00137A0F">
        <w:rPr>
          <w:lang w:val="bg-BG"/>
        </w:rPr>
        <w:t xml:space="preserve">а, повдигащи </w:t>
      </w:r>
      <w:r w:rsidR="00137A0F" w:rsidRPr="00872063">
        <w:rPr>
          <w:lang w:val="bg-BG"/>
        </w:rPr>
        <w:t>въпроси</w:t>
      </w:r>
      <w:r w:rsidR="00137A0F">
        <w:rPr>
          <w:lang w:val="bg-BG"/>
        </w:rPr>
        <w:t xml:space="preserve">, </w:t>
      </w:r>
      <w:r w:rsidR="00172D06">
        <w:rPr>
          <w:lang w:val="bg-BG"/>
        </w:rPr>
        <w:t>сходни с този</w:t>
      </w:r>
      <w:r w:rsidR="00137A0F">
        <w:rPr>
          <w:lang w:val="bg-BG"/>
        </w:rPr>
        <w:t xml:space="preserve"> по </w:t>
      </w:r>
      <w:r w:rsidR="00172D06">
        <w:rPr>
          <w:lang w:val="bg-BG"/>
        </w:rPr>
        <w:t xml:space="preserve">настоящото </w:t>
      </w:r>
      <w:r w:rsidR="00137A0F">
        <w:rPr>
          <w:lang w:val="bg-BG"/>
        </w:rPr>
        <w:t>дело, и е установявал</w:t>
      </w:r>
      <w:r w:rsidR="00137A0F" w:rsidRPr="00872063">
        <w:rPr>
          <w:lang w:val="bg-BG"/>
        </w:rPr>
        <w:t xml:space="preserve"> нарушение </w:t>
      </w:r>
      <w:r w:rsidR="00137A0F">
        <w:rPr>
          <w:lang w:val="bg-BG"/>
        </w:rPr>
        <w:t xml:space="preserve">на </w:t>
      </w:r>
      <w:r w:rsidR="00137A0F" w:rsidRPr="00872063">
        <w:rPr>
          <w:lang w:val="bg-BG"/>
        </w:rPr>
        <w:t>член</w:t>
      </w:r>
      <w:r w:rsidR="00137A0F" w:rsidRPr="00004ED4">
        <w:t> </w:t>
      </w:r>
      <w:r w:rsidR="00137A0F" w:rsidRPr="00872063">
        <w:rPr>
          <w:lang w:val="bg-BG"/>
        </w:rPr>
        <w:t>6 §</w:t>
      </w:r>
      <w:r w:rsidR="00137A0F" w:rsidRPr="00004ED4">
        <w:t> </w:t>
      </w:r>
      <w:r w:rsidR="00137A0F" w:rsidRPr="00872063">
        <w:rPr>
          <w:lang w:val="bg-BG"/>
        </w:rPr>
        <w:t>1 от Конвенцията (вж</w:t>
      </w:r>
      <w:r w:rsidR="006403C3" w:rsidRPr="006403C3">
        <w:rPr>
          <w:lang w:val="bg-BG"/>
        </w:rPr>
        <w:t>.</w:t>
      </w:r>
      <w:r w:rsidR="00137A0F" w:rsidRPr="00872063">
        <w:rPr>
          <w:lang w:val="bg-BG"/>
        </w:rPr>
        <w:t xml:space="preserve"> </w:t>
      </w:r>
      <w:r w:rsidR="00137A0F">
        <w:rPr>
          <w:i/>
          <w:lang w:val="bg-BG"/>
        </w:rPr>
        <w:t xml:space="preserve"> Фридлендер</w:t>
      </w:r>
      <w:r w:rsidR="00137A0F" w:rsidRPr="00872063">
        <w:rPr>
          <w:lang w:val="bg-BG"/>
        </w:rPr>
        <w:t>, горецитирано).</w:t>
      </w:r>
    </w:p>
    <w:p w:rsidR="00745D1F" w:rsidRPr="00137A0F" w:rsidRDefault="006128AB" w:rsidP="00863F9E">
      <w:pPr>
        <w:ind w:firstLine="284"/>
        <w:jc w:val="both"/>
        <w:rPr>
          <w:lang w:val="bg-BG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32</w:t>
      </w:r>
      <w:r>
        <w:fldChar w:fldCharType="end"/>
      </w:r>
      <w:r>
        <w:t>.  </w:t>
      </w:r>
      <w:r w:rsidR="00137A0F" w:rsidRPr="00872063">
        <w:rPr>
          <w:lang w:val="bg-BG"/>
        </w:rPr>
        <w:t>Съдът счита, че дело</w:t>
      </w:r>
      <w:r w:rsidR="00137A0F">
        <w:rPr>
          <w:lang w:val="bg-BG"/>
        </w:rPr>
        <w:t>то</w:t>
      </w:r>
      <w:r w:rsidR="00137A0F" w:rsidRPr="00872063">
        <w:rPr>
          <w:lang w:val="bg-BG"/>
        </w:rPr>
        <w:t xml:space="preserve"> </w:t>
      </w:r>
      <w:r w:rsidR="00137A0F">
        <w:rPr>
          <w:lang w:val="bg-BG"/>
        </w:rPr>
        <w:t xml:space="preserve">не </w:t>
      </w:r>
      <w:r w:rsidR="00172D06">
        <w:rPr>
          <w:lang w:val="bg-BG"/>
        </w:rPr>
        <w:t>е било</w:t>
      </w:r>
      <w:r w:rsidR="00137A0F">
        <w:rPr>
          <w:lang w:val="bg-BG"/>
        </w:rPr>
        <w:t xml:space="preserve"> от особена фактическа и юридическа </w:t>
      </w:r>
      <w:r w:rsidR="00137A0F" w:rsidRPr="00872063">
        <w:rPr>
          <w:lang w:val="bg-BG"/>
        </w:rPr>
        <w:t xml:space="preserve">сложност. Нещо повече, производството </w:t>
      </w:r>
      <w:r w:rsidR="00137A0F">
        <w:rPr>
          <w:lang w:val="bg-BG"/>
        </w:rPr>
        <w:t xml:space="preserve">е имало особена </w:t>
      </w:r>
      <w:r w:rsidR="00137A0F" w:rsidRPr="00872063">
        <w:rPr>
          <w:lang w:val="bg-BG"/>
        </w:rPr>
        <w:t xml:space="preserve">значимост </w:t>
      </w:r>
      <w:r w:rsidR="00137A0F">
        <w:rPr>
          <w:lang w:val="bg-BG"/>
        </w:rPr>
        <w:t xml:space="preserve">за </w:t>
      </w:r>
      <w:r w:rsidR="00137A0F" w:rsidRPr="00872063">
        <w:rPr>
          <w:lang w:val="bg-BG"/>
        </w:rPr>
        <w:t>жалбоподателката</w:t>
      </w:r>
      <w:r w:rsidR="00137A0F">
        <w:rPr>
          <w:lang w:val="bg-BG"/>
        </w:rPr>
        <w:t>,</w:t>
      </w:r>
      <w:r w:rsidR="00137A0F" w:rsidRPr="00872063">
        <w:rPr>
          <w:lang w:val="bg-BG"/>
        </w:rPr>
        <w:t xml:space="preserve"> доколкото се </w:t>
      </w:r>
      <w:r w:rsidR="00137A0F">
        <w:rPr>
          <w:lang w:val="bg-BG"/>
        </w:rPr>
        <w:t xml:space="preserve">е </w:t>
      </w:r>
      <w:r w:rsidR="00137A0F" w:rsidRPr="00872063">
        <w:rPr>
          <w:lang w:val="bg-BG"/>
        </w:rPr>
        <w:t>отнася</w:t>
      </w:r>
      <w:r w:rsidR="00137A0F">
        <w:rPr>
          <w:lang w:val="bg-BG"/>
        </w:rPr>
        <w:t>ло</w:t>
      </w:r>
      <w:r w:rsidR="00137A0F" w:rsidRPr="00872063">
        <w:rPr>
          <w:lang w:val="bg-BG"/>
        </w:rPr>
        <w:t xml:space="preserve"> до искане за отмяна на заповед за уволнение и искане </w:t>
      </w:r>
      <w:r w:rsidR="00137A0F">
        <w:rPr>
          <w:lang w:val="bg-BG"/>
        </w:rPr>
        <w:t>за</w:t>
      </w:r>
      <w:r w:rsidR="00137A0F" w:rsidRPr="00872063">
        <w:rPr>
          <w:lang w:val="bg-BG"/>
        </w:rPr>
        <w:t xml:space="preserve"> обезщетение. Съдът </w:t>
      </w:r>
      <w:r w:rsidR="00137A0F">
        <w:rPr>
          <w:lang w:val="bg-BG"/>
        </w:rPr>
        <w:t xml:space="preserve">не </w:t>
      </w:r>
      <w:r w:rsidR="00137A0F" w:rsidRPr="00872063">
        <w:rPr>
          <w:lang w:val="bg-BG"/>
        </w:rPr>
        <w:t>о</w:t>
      </w:r>
      <w:r w:rsidR="00137A0F">
        <w:rPr>
          <w:lang w:val="bg-BG"/>
        </w:rPr>
        <w:t>ткрива,</w:t>
      </w:r>
      <w:r w:rsidR="00137A0F" w:rsidRPr="00872063">
        <w:rPr>
          <w:lang w:val="bg-BG"/>
        </w:rPr>
        <w:t xml:space="preserve"> от друга страна</w:t>
      </w:r>
      <w:r w:rsidR="00137A0F">
        <w:rPr>
          <w:lang w:val="bg-BG"/>
        </w:rPr>
        <w:t>,</w:t>
      </w:r>
      <w:r w:rsidR="00137A0F" w:rsidRPr="00872063">
        <w:rPr>
          <w:lang w:val="bg-BG"/>
        </w:rPr>
        <w:t xml:space="preserve"> никакъв елемент</w:t>
      </w:r>
      <w:r w:rsidR="00137A0F">
        <w:rPr>
          <w:lang w:val="bg-BG"/>
        </w:rPr>
        <w:t>,</w:t>
      </w:r>
      <w:r w:rsidR="00137A0F" w:rsidRPr="00872063">
        <w:rPr>
          <w:lang w:val="bg-BG"/>
        </w:rPr>
        <w:t xml:space="preserve"> позволяващ да се заключи, че жалбоподателката </w:t>
      </w:r>
      <w:r w:rsidR="00137A0F">
        <w:rPr>
          <w:lang w:val="bg-BG"/>
        </w:rPr>
        <w:t>е допринесла за удължаването на</w:t>
      </w:r>
      <w:r w:rsidR="00137A0F" w:rsidRPr="00872063">
        <w:rPr>
          <w:lang w:val="bg-BG"/>
        </w:rPr>
        <w:t xml:space="preserve"> производството.</w:t>
      </w:r>
    </w:p>
    <w:p w:rsidR="006B2759" w:rsidRDefault="00745D1F" w:rsidP="00863F9E">
      <w:pPr>
        <w:ind w:firstLine="284"/>
        <w:jc w:val="both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33</w:t>
      </w:r>
      <w:r>
        <w:fldChar w:fldCharType="end"/>
      </w:r>
      <w:r>
        <w:t>.  </w:t>
      </w:r>
      <w:r w:rsidR="00137A0F" w:rsidRPr="00872063">
        <w:rPr>
          <w:lang w:val="bg-BG"/>
        </w:rPr>
        <w:t xml:space="preserve">Що се отнася до поведението </w:t>
      </w:r>
      <w:r w:rsidR="00137A0F">
        <w:rPr>
          <w:lang w:val="bg-BG"/>
        </w:rPr>
        <w:t>на националните</w:t>
      </w:r>
      <w:r w:rsidR="00137A0F" w:rsidRPr="00872063">
        <w:rPr>
          <w:lang w:val="bg-BG"/>
        </w:rPr>
        <w:t xml:space="preserve"> съдилища, Съдът констатира</w:t>
      </w:r>
      <w:r w:rsidR="00137A0F">
        <w:rPr>
          <w:lang w:val="bg-BG"/>
        </w:rPr>
        <w:t>, че</w:t>
      </w:r>
      <w:r w:rsidR="00137A0F" w:rsidRPr="00872063">
        <w:rPr>
          <w:lang w:val="bg-BG"/>
        </w:rPr>
        <w:t xml:space="preserve"> в конкретния случай </w:t>
      </w:r>
      <w:r w:rsidR="00137A0F">
        <w:rPr>
          <w:lang w:val="bg-BG"/>
        </w:rPr>
        <w:t xml:space="preserve">основното </w:t>
      </w:r>
      <w:r w:rsidR="00137A0F" w:rsidRPr="00872063">
        <w:rPr>
          <w:lang w:val="bg-BG"/>
        </w:rPr>
        <w:t xml:space="preserve">забавяне </w:t>
      </w:r>
      <w:r w:rsidR="00137A0F">
        <w:rPr>
          <w:lang w:val="bg-BG"/>
        </w:rPr>
        <w:t xml:space="preserve">на </w:t>
      </w:r>
      <w:r w:rsidR="00137A0F" w:rsidRPr="00872063">
        <w:rPr>
          <w:lang w:val="bg-BG"/>
        </w:rPr>
        <w:t xml:space="preserve">производството </w:t>
      </w:r>
      <w:r w:rsidR="00137A0F">
        <w:rPr>
          <w:lang w:val="bg-BG"/>
        </w:rPr>
        <w:t xml:space="preserve">се е дължало на </w:t>
      </w:r>
      <w:r w:rsidR="00137A0F" w:rsidRPr="00872063">
        <w:rPr>
          <w:lang w:val="bg-BG"/>
        </w:rPr>
        <w:t xml:space="preserve">факта, че </w:t>
      </w:r>
      <w:r w:rsidR="00137A0F">
        <w:rPr>
          <w:lang w:val="bg-BG"/>
        </w:rPr>
        <w:t xml:space="preserve">на </w:t>
      </w:r>
      <w:r w:rsidR="00137A0F" w:rsidRPr="00872063">
        <w:rPr>
          <w:lang w:val="bg-BG"/>
        </w:rPr>
        <w:t xml:space="preserve">Върховния касационен съд </w:t>
      </w:r>
      <w:r w:rsidR="00137A0F">
        <w:rPr>
          <w:lang w:val="bg-BG"/>
        </w:rPr>
        <w:t xml:space="preserve">са му били необходими </w:t>
      </w:r>
      <w:r w:rsidR="00137A0F" w:rsidRPr="00872063">
        <w:rPr>
          <w:lang w:val="bg-BG"/>
        </w:rPr>
        <w:t>две години</w:t>
      </w:r>
      <w:r w:rsidR="00137A0F">
        <w:rPr>
          <w:lang w:val="bg-BG"/>
        </w:rPr>
        <w:t xml:space="preserve">, за да </w:t>
      </w:r>
      <w:r w:rsidR="00137A0F" w:rsidRPr="00872063">
        <w:rPr>
          <w:lang w:val="bg-BG"/>
        </w:rPr>
        <w:t>се произн</w:t>
      </w:r>
      <w:r w:rsidR="00137A0F">
        <w:rPr>
          <w:lang w:val="bg-BG"/>
        </w:rPr>
        <w:t>есе</w:t>
      </w:r>
      <w:r w:rsidR="00137A0F" w:rsidRPr="00872063">
        <w:rPr>
          <w:lang w:val="bg-BG"/>
        </w:rPr>
        <w:t xml:space="preserve"> </w:t>
      </w:r>
      <w:r w:rsidR="00137A0F">
        <w:rPr>
          <w:lang w:val="bg-BG"/>
        </w:rPr>
        <w:t>по</w:t>
      </w:r>
      <w:r w:rsidR="00137A0F" w:rsidRPr="00872063">
        <w:rPr>
          <w:lang w:val="bg-BG"/>
        </w:rPr>
        <w:t xml:space="preserve"> касационната жалба </w:t>
      </w:r>
      <w:r w:rsidR="00137A0F">
        <w:rPr>
          <w:lang w:val="bg-BG"/>
        </w:rPr>
        <w:t>на</w:t>
      </w:r>
      <w:r w:rsidR="00137A0F" w:rsidRPr="00872063">
        <w:rPr>
          <w:lang w:val="bg-BG"/>
        </w:rPr>
        <w:t xml:space="preserve"> работодателя, </w:t>
      </w:r>
      <w:r w:rsidR="00137A0F">
        <w:rPr>
          <w:lang w:val="bg-BG"/>
        </w:rPr>
        <w:t>въпреки искането</w:t>
      </w:r>
      <w:r w:rsidR="00137A0F" w:rsidRPr="00872063">
        <w:rPr>
          <w:lang w:val="bg-BG"/>
        </w:rPr>
        <w:t xml:space="preserve"> </w:t>
      </w:r>
      <w:r w:rsidR="00137A0F">
        <w:rPr>
          <w:lang w:val="bg-BG"/>
        </w:rPr>
        <w:t xml:space="preserve">на </w:t>
      </w:r>
      <w:r w:rsidR="00137A0F" w:rsidRPr="00872063">
        <w:rPr>
          <w:lang w:val="bg-BG"/>
        </w:rPr>
        <w:t>заинтересованото лице съдебно</w:t>
      </w:r>
      <w:r w:rsidR="00137A0F">
        <w:rPr>
          <w:lang w:val="bg-BG"/>
        </w:rPr>
        <w:t>то</w:t>
      </w:r>
      <w:r w:rsidR="00137A0F" w:rsidRPr="00872063">
        <w:rPr>
          <w:lang w:val="bg-BG"/>
        </w:rPr>
        <w:t xml:space="preserve"> заседание </w:t>
      </w:r>
      <w:r w:rsidR="00137A0F">
        <w:rPr>
          <w:lang w:val="bg-BG"/>
        </w:rPr>
        <w:t xml:space="preserve">да бъде насрочено за по-ранна дата и факта, че </w:t>
      </w:r>
      <w:r w:rsidR="00137A0F" w:rsidRPr="00872063">
        <w:rPr>
          <w:lang w:val="bg-BG"/>
        </w:rPr>
        <w:t xml:space="preserve">производството </w:t>
      </w:r>
      <w:r w:rsidR="00137A0F">
        <w:rPr>
          <w:lang w:val="bg-BG"/>
        </w:rPr>
        <w:t xml:space="preserve">вече е продължавало </w:t>
      </w:r>
      <w:r w:rsidR="00137A0F" w:rsidRPr="00872063">
        <w:rPr>
          <w:lang w:val="bg-BG"/>
        </w:rPr>
        <w:t xml:space="preserve">три </w:t>
      </w:r>
      <w:r w:rsidR="00137A0F">
        <w:rPr>
          <w:lang w:val="bg-BG"/>
        </w:rPr>
        <w:t>години</w:t>
      </w:r>
      <w:r w:rsidR="00137A0F" w:rsidRPr="00872063">
        <w:rPr>
          <w:lang w:val="bg-BG"/>
        </w:rPr>
        <w:t xml:space="preserve"> и пет </w:t>
      </w:r>
      <w:r w:rsidR="00137A0F">
        <w:rPr>
          <w:lang w:val="bg-BG"/>
        </w:rPr>
        <w:t>месеца</w:t>
      </w:r>
      <w:r w:rsidR="00137A0F" w:rsidRPr="00872063">
        <w:rPr>
          <w:lang w:val="bg-BG"/>
        </w:rPr>
        <w:t xml:space="preserve"> (параграфи 16</w:t>
      </w:r>
      <w:r w:rsidR="00172D06">
        <w:rPr>
          <w:lang w:val="bg-BG"/>
        </w:rPr>
        <w:t xml:space="preserve"> – </w:t>
      </w:r>
      <w:r w:rsidR="00137A0F" w:rsidRPr="00872063">
        <w:rPr>
          <w:lang w:val="bg-BG"/>
        </w:rPr>
        <w:t>19 по-горе).</w:t>
      </w:r>
    </w:p>
    <w:p w:rsidR="00261752" w:rsidRPr="00EA5C34" w:rsidRDefault="006B2759" w:rsidP="00261752">
      <w:pPr>
        <w:pStyle w:val="JuPara"/>
        <w:rPr>
          <w:lang w:val="bg-BG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34</w:t>
      </w:r>
      <w:r>
        <w:fldChar w:fldCharType="end"/>
      </w:r>
      <w:r>
        <w:t>.  </w:t>
      </w:r>
      <w:r w:rsidR="00EA5C34">
        <w:rPr>
          <w:lang w:val="bg-BG"/>
        </w:rPr>
        <w:t xml:space="preserve">Остава да се види </w:t>
      </w:r>
      <w:r w:rsidR="00EA5C34" w:rsidRPr="00872063">
        <w:rPr>
          <w:lang w:val="bg-BG"/>
        </w:rPr>
        <w:t xml:space="preserve">в това отношение </w:t>
      </w:r>
      <w:r w:rsidR="00EA5C34">
        <w:rPr>
          <w:lang w:val="bg-BG"/>
        </w:rPr>
        <w:t xml:space="preserve">дали </w:t>
      </w:r>
      <w:r w:rsidR="00EA5C34" w:rsidRPr="00872063">
        <w:rPr>
          <w:lang w:val="bg-BG"/>
        </w:rPr>
        <w:t>жалбоподателката</w:t>
      </w:r>
      <w:r w:rsidR="00EA5C34">
        <w:rPr>
          <w:lang w:val="bg-BG"/>
        </w:rPr>
        <w:t xml:space="preserve"> е можела </w:t>
      </w:r>
      <w:r w:rsidR="00EA5C34" w:rsidRPr="00872063">
        <w:rPr>
          <w:lang w:val="bg-BG"/>
        </w:rPr>
        <w:t>да предяви жалба</w:t>
      </w:r>
      <w:r w:rsidR="00EA5C34">
        <w:rPr>
          <w:lang w:val="bg-BG"/>
        </w:rPr>
        <w:t xml:space="preserve"> по </w:t>
      </w:r>
      <w:r w:rsidR="00EA5C34" w:rsidRPr="00872063">
        <w:rPr>
          <w:lang w:val="bg-BG"/>
        </w:rPr>
        <w:t>член 217</w:t>
      </w:r>
      <w:r w:rsidR="00EA5C34">
        <w:t>a</w:t>
      </w:r>
      <w:r w:rsidR="00EA5C34" w:rsidRPr="00872063">
        <w:rPr>
          <w:lang w:val="bg-BG"/>
        </w:rPr>
        <w:t xml:space="preserve"> </w:t>
      </w:r>
      <w:r w:rsidR="00EA5C34">
        <w:rPr>
          <w:lang w:val="bg-BG"/>
        </w:rPr>
        <w:t>от</w:t>
      </w:r>
      <w:r w:rsidR="00EA5C34" w:rsidRPr="00872063">
        <w:rPr>
          <w:lang w:val="bg-BG"/>
        </w:rPr>
        <w:t xml:space="preserve"> ГПК </w:t>
      </w:r>
      <w:r w:rsidR="00EA5C34">
        <w:rPr>
          <w:lang w:val="bg-BG"/>
        </w:rPr>
        <w:t>от</w:t>
      </w:r>
      <w:r w:rsidR="00EA5C34" w:rsidRPr="00872063">
        <w:rPr>
          <w:lang w:val="bg-BG"/>
        </w:rPr>
        <w:t xml:space="preserve"> 1952</w:t>
      </w:r>
      <w:r w:rsidR="00EA5C34">
        <w:rPr>
          <w:lang w:val="bg-BG"/>
        </w:rPr>
        <w:t xml:space="preserve"> г.</w:t>
      </w:r>
      <w:r w:rsidR="00EA5C34" w:rsidRPr="00872063">
        <w:rPr>
          <w:lang w:val="bg-BG"/>
        </w:rPr>
        <w:t xml:space="preserve"> и </w:t>
      </w:r>
      <w:r w:rsidR="00EA5C34">
        <w:rPr>
          <w:lang w:val="bg-BG"/>
        </w:rPr>
        <w:t>дали упражняването на това средство за защита е можело да направи „</w:t>
      </w:r>
      <w:r w:rsidR="00EA5C34" w:rsidRPr="00872063">
        <w:rPr>
          <w:lang w:val="bg-BG"/>
        </w:rPr>
        <w:t>разум</w:t>
      </w:r>
      <w:r w:rsidR="00EA5C34">
        <w:rPr>
          <w:lang w:val="bg-BG"/>
        </w:rPr>
        <w:t>на“</w:t>
      </w:r>
      <w:r w:rsidR="00EA5C34" w:rsidRPr="00872063">
        <w:rPr>
          <w:lang w:val="bg-BG"/>
        </w:rPr>
        <w:t xml:space="preserve"> общата продължителност на производството. </w:t>
      </w:r>
      <w:r w:rsidR="00EA5C34">
        <w:rPr>
          <w:lang w:val="bg-BG"/>
        </w:rPr>
        <w:t>Но к</w:t>
      </w:r>
      <w:r w:rsidR="00EA5C34" w:rsidRPr="00AF0DEF">
        <w:rPr>
          <w:lang w:val="bg-BG"/>
        </w:rPr>
        <w:t>ато се има предвид</w:t>
      </w:r>
      <w:r w:rsidR="00EA5C34">
        <w:rPr>
          <w:lang w:val="bg-BG"/>
        </w:rPr>
        <w:t xml:space="preserve">, че основното </w:t>
      </w:r>
      <w:r w:rsidR="00EA5C34" w:rsidRPr="00AF0DEF">
        <w:rPr>
          <w:lang w:val="bg-BG"/>
        </w:rPr>
        <w:t xml:space="preserve">забавяне </w:t>
      </w:r>
      <w:r w:rsidR="00EA5C34">
        <w:rPr>
          <w:lang w:val="bg-BG"/>
        </w:rPr>
        <w:t xml:space="preserve">е предизвикано от </w:t>
      </w:r>
      <w:r w:rsidR="00EA5C34" w:rsidRPr="00AF0DEF">
        <w:rPr>
          <w:lang w:val="bg-BG"/>
        </w:rPr>
        <w:t xml:space="preserve">Върховния касационен съд и </w:t>
      </w:r>
      <w:r w:rsidR="00EA5C34">
        <w:rPr>
          <w:lang w:val="bg-BG"/>
        </w:rPr>
        <w:t xml:space="preserve">че не </w:t>
      </w:r>
      <w:r w:rsidR="00EA5C34" w:rsidRPr="00AF0DEF">
        <w:rPr>
          <w:lang w:val="bg-BG"/>
        </w:rPr>
        <w:t xml:space="preserve">съществува горестоящ съд, </w:t>
      </w:r>
      <w:r w:rsidR="00EA5C34">
        <w:rPr>
          <w:lang w:val="bg-BG"/>
        </w:rPr>
        <w:t xml:space="preserve">а въпросната жалба следва да се внесе пред </w:t>
      </w:r>
      <w:r w:rsidR="00EA5C34" w:rsidRPr="00AF0DEF">
        <w:rPr>
          <w:lang w:val="bg-BG"/>
        </w:rPr>
        <w:t>председател</w:t>
      </w:r>
      <w:r w:rsidR="00EA5C34">
        <w:rPr>
          <w:lang w:val="bg-BG"/>
        </w:rPr>
        <w:t>я</w:t>
      </w:r>
      <w:r w:rsidR="00EA5C34" w:rsidRPr="00AF0DEF">
        <w:rPr>
          <w:lang w:val="bg-BG"/>
        </w:rPr>
        <w:t xml:space="preserve"> </w:t>
      </w:r>
      <w:r w:rsidR="00EA5C34">
        <w:rPr>
          <w:lang w:val="bg-BG"/>
        </w:rPr>
        <w:t>на</w:t>
      </w:r>
      <w:r w:rsidR="00EA5C34" w:rsidRPr="00AF0DEF">
        <w:rPr>
          <w:lang w:val="bg-BG"/>
        </w:rPr>
        <w:t xml:space="preserve"> горестоящия съд (параграф</w:t>
      </w:r>
      <w:r w:rsidR="00EA5C34">
        <w:t> </w:t>
      </w:r>
      <w:r w:rsidR="00172D06">
        <w:rPr>
          <w:lang w:val="bg-BG"/>
        </w:rPr>
        <w:t>21</w:t>
      </w:r>
      <w:r w:rsidR="00EA5C34" w:rsidRPr="00AF0DEF">
        <w:rPr>
          <w:lang w:val="bg-BG"/>
        </w:rPr>
        <w:t xml:space="preserve"> по-горе), </w:t>
      </w:r>
      <w:r w:rsidR="00EA5C34">
        <w:rPr>
          <w:lang w:val="bg-BG"/>
        </w:rPr>
        <w:t xml:space="preserve">не е установено, че въпросното правно средство е било </w:t>
      </w:r>
      <w:r w:rsidR="00EA5C34" w:rsidRPr="00AF0DEF">
        <w:rPr>
          <w:lang w:val="bg-BG"/>
        </w:rPr>
        <w:t xml:space="preserve">достъпно </w:t>
      </w:r>
      <w:r w:rsidR="00EA5C34">
        <w:rPr>
          <w:lang w:val="bg-BG"/>
        </w:rPr>
        <w:t>за</w:t>
      </w:r>
      <w:r w:rsidR="00EA5C34" w:rsidRPr="00AF0DEF">
        <w:rPr>
          <w:lang w:val="bg-BG"/>
        </w:rPr>
        <w:t xml:space="preserve"> жалбоподател</w:t>
      </w:r>
      <w:r w:rsidR="00EA5C34">
        <w:rPr>
          <w:lang w:val="bg-BG"/>
        </w:rPr>
        <w:t>ката</w:t>
      </w:r>
      <w:r w:rsidR="00EA5C34" w:rsidRPr="00AF0DEF">
        <w:rPr>
          <w:lang w:val="bg-BG"/>
        </w:rPr>
        <w:t xml:space="preserve"> (</w:t>
      </w:r>
      <w:r w:rsidR="00EA5C34">
        <w:rPr>
          <w:i/>
          <w:lang w:val="bg-BG"/>
        </w:rPr>
        <w:t>Павлова срещу България</w:t>
      </w:r>
      <w:r w:rsidR="00EA5C34" w:rsidRPr="00AF0DEF">
        <w:rPr>
          <w:lang w:val="bg-BG" w:eastAsia="en-US"/>
        </w:rPr>
        <w:t xml:space="preserve">, </w:t>
      </w:r>
      <w:r w:rsidR="00EA5C34">
        <w:rPr>
          <w:lang w:val="bg-BG" w:eastAsia="en-US"/>
        </w:rPr>
        <w:t>№</w:t>
      </w:r>
      <w:r w:rsidR="00EA5C34" w:rsidRPr="00AF0DEF">
        <w:rPr>
          <w:lang w:val="bg-BG" w:eastAsia="en-US"/>
        </w:rPr>
        <w:t xml:space="preserve"> 39855/03</w:t>
      </w:r>
      <w:r w:rsidR="00EA5C34" w:rsidRPr="00AF0DEF">
        <w:rPr>
          <w:snapToGrid w:val="0"/>
          <w:lang w:val="bg-BG" w:eastAsia="en-US"/>
        </w:rPr>
        <w:t xml:space="preserve">, § 31, 14 </w:t>
      </w:r>
      <w:r w:rsidR="00EA5C34" w:rsidRPr="00AF0DEF">
        <w:rPr>
          <w:lang w:val="bg-BG" w:eastAsia="en-US"/>
        </w:rPr>
        <w:t>януари</w:t>
      </w:r>
      <w:r w:rsidR="00EA5C34" w:rsidRPr="00AF0DEF">
        <w:rPr>
          <w:snapToGrid w:val="0"/>
          <w:lang w:val="bg-BG" w:eastAsia="en-US"/>
        </w:rPr>
        <w:t xml:space="preserve"> 2010, </w:t>
      </w:r>
      <w:r w:rsidR="00EA5C34" w:rsidRPr="00AF0DEF">
        <w:rPr>
          <w:i/>
          <w:lang w:val="bg-BG" w:eastAsia="en-US"/>
        </w:rPr>
        <w:t>Мария Иван</w:t>
      </w:r>
      <w:r w:rsidR="00EA5C34">
        <w:rPr>
          <w:i/>
          <w:lang w:eastAsia="en-US"/>
        </w:rPr>
        <w:t>o</w:t>
      </w:r>
      <w:r w:rsidR="00EA5C34" w:rsidRPr="00AF0DEF">
        <w:rPr>
          <w:i/>
          <w:lang w:val="bg-BG" w:eastAsia="en-US"/>
        </w:rPr>
        <w:t>в</w:t>
      </w:r>
      <w:r w:rsidR="00EA5C34" w:rsidRPr="00261752">
        <w:rPr>
          <w:i/>
          <w:lang w:eastAsia="en-US"/>
        </w:rPr>
        <w:t>a</w:t>
      </w:r>
      <w:r w:rsidR="00EA5C34" w:rsidRPr="00AF0DEF">
        <w:rPr>
          <w:i/>
          <w:lang w:val="bg-BG" w:eastAsia="en-US"/>
        </w:rPr>
        <w:t xml:space="preserve"> </w:t>
      </w:r>
      <w:r w:rsidR="00EA5C34">
        <w:rPr>
          <w:i/>
          <w:lang w:val="bg-BG" w:eastAsia="en-US"/>
        </w:rPr>
        <w:t>срещу България</w:t>
      </w:r>
      <w:r w:rsidR="00EA5C34" w:rsidRPr="00AF0DEF">
        <w:rPr>
          <w:lang w:val="bg-BG" w:eastAsia="en-US"/>
        </w:rPr>
        <w:t>, № 10905/04</w:t>
      </w:r>
      <w:r w:rsidR="00EA5C34" w:rsidRPr="00AF0DEF">
        <w:rPr>
          <w:snapToGrid w:val="0"/>
          <w:lang w:val="bg-BG" w:eastAsia="en-US"/>
        </w:rPr>
        <w:t xml:space="preserve">, § 35, 18 </w:t>
      </w:r>
      <w:r w:rsidR="00EA5C34" w:rsidRPr="00AF0DEF">
        <w:rPr>
          <w:lang w:val="bg-BG" w:eastAsia="en-US"/>
        </w:rPr>
        <w:t>март</w:t>
      </w:r>
      <w:r w:rsidR="00EA5C34" w:rsidRPr="00AF0DEF">
        <w:rPr>
          <w:snapToGrid w:val="0"/>
          <w:lang w:val="bg-BG" w:eastAsia="en-US"/>
        </w:rPr>
        <w:t xml:space="preserve"> 2010</w:t>
      </w:r>
      <w:r w:rsidR="00EA5C34" w:rsidRPr="00AF0DEF">
        <w:rPr>
          <w:lang w:val="bg-BG" w:eastAsia="en-US"/>
        </w:rPr>
        <w:t>,</w:t>
      </w:r>
      <w:r w:rsidR="00EA5C34" w:rsidRPr="00AF0DEF">
        <w:rPr>
          <w:i/>
          <w:lang w:val="bg-BG" w:eastAsia="en-US"/>
        </w:rPr>
        <w:t xml:space="preserve"> и </w:t>
      </w:r>
      <w:r w:rsidR="00EA5C34">
        <w:rPr>
          <w:i/>
          <w:lang w:val="bg-BG" w:eastAsia="en-US"/>
        </w:rPr>
        <w:t>Кабакчиеви срещу България</w:t>
      </w:r>
      <w:r w:rsidR="00EA5C34" w:rsidRPr="00AF0DEF">
        <w:rPr>
          <w:lang w:val="bg-BG" w:eastAsia="en-US"/>
        </w:rPr>
        <w:t xml:space="preserve">, </w:t>
      </w:r>
      <w:r w:rsidR="00EA5C34">
        <w:rPr>
          <w:lang w:val="bg-BG" w:eastAsia="en-US"/>
        </w:rPr>
        <w:t>№</w:t>
      </w:r>
      <w:r w:rsidR="00EA5C34" w:rsidRPr="00AF0DEF">
        <w:rPr>
          <w:lang w:val="bg-BG" w:eastAsia="en-US"/>
        </w:rPr>
        <w:t xml:space="preserve"> 8812/07</w:t>
      </w:r>
      <w:r w:rsidR="00EA5C34" w:rsidRPr="00AF0DEF">
        <w:rPr>
          <w:snapToGrid w:val="0"/>
          <w:lang w:val="bg-BG" w:eastAsia="en-US"/>
        </w:rPr>
        <w:t xml:space="preserve">, § 41, </w:t>
      </w:r>
      <w:r w:rsidR="00EA5C34" w:rsidRPr="00AF0DEF">
        <w:rPr>
          <w:lang w:val="bg-BG" w:eastAsia="en-US"/>
        </w:rPr>
        <w:t>6</w:t>
      </w:r>
      <w:r w:rsidR="00EA5C34" w:rsidRPr="00AF0DEF">
        <w:rPr>
          <w:snapToGrid w:val="0"/>
          <w:lang w:val="bg-BG" w:eastAsia="en-US"/>
        </w:rPr>
        <w:t xml:space="preserve"> </w:t>
      </w:r>
      <w:r w:rsidR="00EA5C34">
        <w:rPr>
          <w:lang w:val="bg-BG" w:eastAsia="en-US"/>
        </w:rPr>
        <w:t>май</w:t>
      </w:r>
      <w:r w:rsidR="00EA5C34" w:rsidRPr="00AF0DEF">
        <w:rPr>
          <w:snapToGrid w:val="0"/>
          <w:lang w:val="bg-BG" w:eastAsia="en-US"/>
        </w:rPr>
        <w:t xml:space="preserve"> 2010)</w:t>
      </w:r>
      <w:r w:rsidR="00EA5C34" w:rsidRPr="00AF0DEF">
        <w:rPr>
          <w:lang w:val="bg-BG"/>
        </w:rPr>
        <w:t xml:space="preserve">. </w:t>
      </w:r>
      <w:r w:rsidR="00EA5C34" w:rsidRPr="00EA5C34">
        <w:rPr>
          <w:lang w:val="bg-BG"/>
        </w:rPr>
        <w:t xml:space="preserve">Правителството </w:t>
      </w:r>
      <w:r w:rsidR="00EA5C34">
        <w:rPr>
          <w:lang w:val="bg-BG"/>
        </w:rPr>
        <w:t>не представя</w:t>
      </w:r>
      <w:r w:rsidR="00EA5C34" w:rsidRPr="00EA5C34">
        <w:rPr>
          <w:lang w:val="bg-BG"/>
        </w:rPr>
        <w:t xml:space="preserve"> примери </w:t>
      </w:r>
      <w:r w:rsidR="00EA5C34">
        <w:rPr>
          <w:lang w:val="bg-BG"/>
        </w:rPr>
        <w:t>от</w:t>
      </w:r>
      <w:r w:rsidR="00EA5C34" w:rsidRPr="00EA5C34">
        <w:rPr>
          <w:lang w:val="bg-BG"/>
        </w:rPr>
        <w:t xml:space="preserve"> съдебната практика</w:t>
      </w:r>
      <w:r w:rsidR="00EA5C34">
        <w:rPr>
          <w:lang w:val="bg-BG"/>
        </w:rPr>
        <w:t>,</w:t>
      </w:r>
      <w:r w:rsidR="00EA5C34" w:rsidRPr="00EA5C34">
        <w:rPr>
          <w:lang w:val="bg-BG"/>
        </w:rPr>
        <w:t xml:space="preserve"> позволяващи да се заключи, че </w:t>
      </w:r>
      <w:r w:rsidR="00EA5C34">
        <w:rPr>
          <w:lang w:val="bg-BG"/>
        </w:rPr>
        <w:t>внасянето на</w:t>
      </w:r>
      <w:r w:rsidR="00EA5C34" w:rsidRPr="00EA5C34">
        <w:rPr>
          <w:lang w:val="bg-BG"/>
        </w:rPr>
        <w:t xml:space="preserve"> жалба</w:t>
      </w:r>
      <w:r w:rsidR="00EA5C34">
        <w:rPr>
          <w:lang w:val="bg-BG"/>
        </w:rPr>
        <w:t xml:space="preserve"> по реда на </w:t>
      </w:r>
      <w:r w:rsidR="00EA5C34" w:rsidRPr="00EA5C34">
        <w:rPr>
          <w:lang w:val="bg-BG"/>
        </w:rPr>
        <w:t>член 217</w:t>
      </w:r>
      <w:r w:rsidR="00EA5C34">
        <w:t>a</w:t>
      </w:r>
      <w:r w:rsidR="00EA5C34" w:rsidRPr="00EA5C34">
        <w:rPr>
          <w:lang w:val="bg-BG"/>
        </w:rPr>
        <w:t xml:space="preserve"> </w:t>
      </w:r>
      <w:r w:rsidR="00EA5C34">
        <w:rPr>
          <w:lang w:val="bg-BG"/>
        </w:rPr>
        <w:t xml:space="preserve">при тези </w:t>
      </w:r>
      <w:r w:rsidR="00EA5C34" w:rsidRPr="00EA5C34">
        <w:rPr>
          <w:lang w:val="bg-BG"/>
        </w:rPr>
        <w:t xml:space="preserve">обстоятелства </w:t>
      </w:r>
      <w:r w:rsidR="00EA5C34">
        <w:rPr>
          <w:lang w:val="bg-BG"/>
        </w:rPr>
        <w:t>би довело до успех</w:t>
      </w:r>
      <w:r w:rsidR="00EA5C34" w:rsidRPr="00EA5C34">
        <w:rPr>
          <w:snapToGrid w:val="0"/>
          <w:lang w:val="bg-BG" w:eastAsia="en-US"/>
        </w:rPr>
        <w:t>.</w:t>
      </w:r>
      <w:r w:rsidR="00EA5C34" w:rsidRPr="00EA5C34">
        <w:rPr>
          <w:lang w:val="bg-BG"/>
        </w:rPr>
        <w:t xml:space="preserve"> Съдът заключава </w:t>
      </w:r>
      <w:r w:rsidR="00172D06">
        <w:rPr>
          <w:lang w:val="bg-BG"/>
        </w:rPr>
        <w:lastRenderedPageBreak/>
        <w:t>следователно</w:t>
      </w:r>
      <w:r w:rsidR="00EA5C34" w:rsidRPr="00EA5C34">
        <w:rPr>
          <w:lang w:val="bg-BG"/>
        </w:rPr>
        <w:t xml:space="preserve">, че </w:t>
      </w:r>
      <w:r w:rsidR="00EA5C34">
        <w:rPr>
          <w:lang w:val="bg-BG"/>
        </w:rPr>
        <w:t xml:space="preserve">въпросното </w:t>
      </w:r>
      <w:r w:rsidR="00EA5C34" w:rsidRPr="00EA5C34">
        <w:rPr>
          <w:lang w:val="bg-BG"/>
        </w:rPr>
        <w:t>прав</w:t>
      </w:r>
      <w:r w:rsidR="00EA5C34">
        <w:rPr>
          <w:lang w:val="bg-BG"/>
        </w:rPr>
        <w:t>н</w:t>
      </w:r>
      <w:r w:rsidR="00EA5C34" w:rsidRPr="00EA5C34">
        <w:rPr>
          <w:lang w:val="bg-BG"/>
        </w:rPr>
        <w:t xml:space="preserve">о </w:t>
      </w:r>
      <w:r w:rsidR="00EA5C34">
        <w:rPr>
          <w:lang w:val="bg-BG"/>
        </w:rPr>
        <w:t xml:space="preserve">средство за защита не би имало отражение върху </w:t>
      </w:r>
      <w:r w:rsidR="00EA5C34" w:rsidRPr="00EA5C34">
        <w:rPr>
          <w:lang w:val="bg-BG"/>
        </w:rPr>
        <w:t xml:space="preserve">общата </w:t>
      </w:r>
      <w:r w:rsidR="00EA5C34">
        <w:rPr>
          <w:lang w:val="bg-BG"/>
        </w:rPr>
        <w:t xml:space="preserve">„разумна“ </w:t>
      </w:r>
      <w:r w:rsidR="00EA5C34" w:rsidRPr="00EA5C34">
        <w:rPr>
          <w:lang w:val="bg-BG"/>
        </w:rPr>
        <w:t xml:space="preserve">продължителност на производството. </w:t>
      </w:r>
      <w:r w:rsidR="00172D06">
        <w:rPr>
          <w:lang w:val="bg-BG"/>
        </w:rPr>
        <w:t>Ето защо</w:t>
      </w:r>
      <w:r w:rsidR="00EA5C34">
        <w:rPr>
          <w:lang w:val="bg-BG"/>
        </w:rPr>
        <w:t xml:space="preserve"> е редно</w:t>
      </w:r>
      <w:r w:rsidR="00EA5C34" w:rsidRPr="00EA5C34">
        <w:rPr>
          <w:lang w:val="bg-BG"/>
        </w:rPr>
        <w:t xml:space="preserve"> да се отхвърли </w:t>
      </w:r>
      <w:r w:rsidR="00EA5C34">
        <w:rPr>
          <w:lang w:val="bg-BG"/>
        </w:rPr>
        <w:t xml:space="preserve">повдигнатото от </w:t>
      </w:r>
      <w:r w:rsidR="00EA5C34" w:rsidRPr="00EA5C34">
        <w:rPr>
          <w:lang w:val="bg-BG"/>
        </w:rPr>
        <w:t xml:space="preserve">Правителството </w:t>
      </w:r>
      <w:r w:rsidR="00EA5C34">
        <w:rPr>
          <w:lang w:val="bg-BG"/>
        </w:rPr>
        <w:t xml:space="preserve">предварително </w:t>
      </w:r>
      <w:r w:rsidR="00EA5C34" w:rsidRPr="00EA5C34">
        <w:rPr>
          <w:lang w:val="bg-BG"/>
        </w:rPr>
        <w:t>възражение.</w:t>
      </w:r>
    </w:p>
    <w:p w:rsidR="006C7411" w:rsidRPr="009D48B6" w:rsidRDefault="00261752" w:rsidP="006C7411">
      <w:pPr>
        <w:ind w:firstLine="284"/>
        <w:jc w:val="both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35</w:t>
      </w:r>
      <w:r>
        <w:fldChar w:fldCharType="end"/>
      </w:r>
      <w:r>
        <w:t>.  </w:t>
      </w:r>
      <w:r w:rsidR="00EA5C34">
        <w:rPr>
          <w:lang w:val="bg-BG"/>
        </w:rPr>
        <w:t>В</w:t>
      </w:r>
      <w:r w:rsidR="00EA5C34" w:rsidRPr="00AF0DEF">
        <w:rPr>
          <w:lang w:val="bg-BG"/>
        </w:rPr>
        <w:t xml:space="preserve"> заключение, като има предвид съдебната </w:t>
      </w:r>
      <w:r w:rsidR="00EA5C34">
        <w:rPr>
          <w:lang w:val="bg-BG"/>
        </w:rPr>
        <w:t xml:space="preserve">си </w:t>
      </w:r>
      <w:r w:rsidR="00EA5C34" w:rsidRPr="00AF0DEF">
        <w:rPr>
          <w:lang w:val="bg-BG"/>
        </w:rPr>
        <w:t>практика в тази област и значимост</w:t>
      </w:r>
      <w:r w:rsidR="00EA5C34">
        <w:rPr>
          <w:lang w:val="bg-BG"/>
        </w:rPr>
        <w:t>та</w:t>
      </w:r>
      <w:r w:rsidR="00EA5C34" w:rsidRPr="00AF0DEF">
        <w:rPr>
          <w:lang w:val="bg-BG"/>
        </w:rPr>
        <w:t xml:space="preserve"> на спора </w:t>
      </w:r>
      <w:r w:rsidR="00EA5C34">
        <w:rPr>
          <w:lang w:val="bg-BG"/>
        </w:rPr>
        <w:t>за</w:t>
      </w:r>
      <w:r w:rsidR="00EA5C34" w:rsidRPr="00AF0DEF">
        <w:rPr>
          <w:lang w:val="bg-BG"/>
        </w:rPr>
        <w:t xml:space="preserve"> жалбоподателката </w:t>
      </w:r>
      <w:r w:rsidR="00172D06" w:rsidRPr="00AF0DEF">
        <w:rPr>
          <w:lang w:val="bg-BG"/>
        </w:rPr>
        <w:t>в частност</w:t>
      </w:r>
      <w:r w:rsidR="00172D06">
        <w:rPr>
          <w:lang w:val="bg-BG"/>
        </w:rPr>
        <w:t>,</w:t>
      </w:r>
      <w:r w:rsidR="00172D06" w:rsidRPr="00AF0DEF">
        <w:rPr>
          <w:lang w:val="bg-BG"/>
        </w:rPr>
        <w:t xml:space="preserve"> </w:t>
      </w:r>
      <w:r w:rsidR="00EA5C34" w:rsidRPr="00AF0DEF">
        <w:rPr>
          <w:lang w:val="bg-BG"/>
        </w:rPr>
        <w:t>Съдът счита, че</w:t>
      </w:r>
      <w:r w:rsidR="00EA5C34">
        <w:rPr>
          <w:lang w:val="bg-BG"/>
        </w:rPr>
        <w:t xml:space="preserve"> </w:t>
      </w:r>
      <w:r w:rsidR="00EA5C34" w:rsidRPr="00AF0DEF">
        <w:rPr>
          <w:lang w:val="bg-BG"/>
        </w:rPr>
        <w:t xml:space="preserve">в конкретния случай продължителността на производството </w:t>
      </w:r>
      <w:r w:rsidR="00EA5C34">
        <w:rPr>
          <w:lang w:val="bg-BG"/>
        </w:rPr>
        <w:t xml:space="preserve">не отговаря на </w:t>
      </w:r>
      <w:r w:rsidR="00EA5C34" w:rsidRPr="00AF0DEF">
        <w:rPr>
          <w:lang w:val="bg-BG"/>
        </w:rPr>
        <w:t xml:space="preserve">изискването </w:t>
      </w:r>
      <w:r w:rsidR="00EA5C34">
        <w:rPr>
          <w:lang w:val="bg-BG"/>
        </w:rPr>
        <w:t>за „</w:t>
      </w:r>
      <w:r w:rsidR="00EA5C34" w:rsidRPr="00AF0DEF">
        <w:rPr>
          <w:lang w:val="bg-BG"/>
        </w:rPr>
        <w:t>разумен срок</w:t>
      </w:r>
      <w:r w:rsidR="00EA5C34">
        <w:rPr>
          <w:lang w:val="bg-BG"/>
        </w:rPr>
        <w:t>“</w:t>
      </w:r>
      <w:r w:rsidR="00EA5C34" w:rsidRPr="00AF0DEF">
        <w:rPr>
          <w:lang w:val="bg-BG"/>
        </w:rPr>
        <w:t>.</w:t>
      </w:r>
    </w:p>
    <w:p w:rsidR="006C7411" w:rsidRPr="009D48B6" w:rsidRDefault="006C7411" w:rsidP="006C7411">
      <w:pPr>
        <w:pStyle w:val="JuPara"/>
        <w:rPr>
          <w:highlight w:val="cyan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36</w:t>
      </w:r>
      <w:r>
        <w:fldChar w:fldCharType="end"/>
      </w:r>
      <w:r>
        <w:t>.  </w:t>
      </w:r>
      <w:r w:rsidR="00EA5C34" w:rsidRPr="00AF0DEF">
        <w:rPr>
          <w:lang w:val="bg-BG"/>
        </w:rPr>
        <w:t xml:space="preserve">Следователно налице е нарушение </w:t>
      </w:r>
      <w:r w:rsidR="00EA5C34">
        <w:rPr>
          <w:lang w:val="bg-BG"/>
        </w:rPr>
        <w:t>на</w:t>
      </w:r>
      <w:r w:rsidR="00EA5C34" w:rsidRPr="00AF0DEF">
        <w:rPr>
          <w:lang w:val="bg-BG"/>
        </w:rPr>
        <w:t xml:space="preserve"> член 6 § 1.</w:t>
      </w:r>
    </w:p>
    <w:p w:rsidR="00004ED4" w:rsidRPr="00004ED4" w:rsidRDefault="00004ED4" w:rsidP="00A3317F">
      <w:pPr>
        <w:pStyle w:val="JuHIRoman"/>
      </w:pPr>
      <w:r w:rsidRPr="00004ED4">
        <w:t>II.  </w:t>
      </w:r>
      <w:r w:rsidR="00EA5C34">
        <w:t>ОТНОСНО ДРУГИТЕ ТВЪРДЯНИ НАРУШЕНИЯ</w:t>
      </w:r>
    </w:p>
    <w:p w:rsidR="006C7411" w:rsidRPr="00EA5C34" w:rsidRDefault="00004ED4" w:rsidP="006C7411">
      <w:pPr>
        <w:pStyle w:val="JuPara"/>
        <w:rPr>
          <w:lang w:val="bg-BG"/>
        </w:rPr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37</w:t>
      </w:r>
      <w:r w:rsidRPr="00004ED4">
        <w:fldChar w:fldCharType="end"/>
      </w:r>
      <w:r w:rsidRPr="00004ED4">
        <w:t>.  </w:t>
      </w:r>
      <w:r w:rsidR="00EA5C34">
        <w:rPr>
          <w:lang w:val="bg-BG"/>
        </w:rPr>
        <w:t>От гледна точка на</w:t>
      </w:r>
      <w:r w:rsidR="00EA5C34" w:rsidRPr="00AF0DEF">
        <w:rPr>
          <w:lang w:val="bg-BG"/>
        </w:rPr>
        <w:t xml:space="preserve"> член 6 жалбоподателката се жалва </w:t>
      </w:r>
      <w:r w:rsidR="00EA5C34">
        <w:rPr>
          <w:lang w:val="bg-BG"/>
        </w:rPr>
        <w:t>и от липсата на безпристрастност на</w:t>
      </w:r>
      <w:r w:rsidR="00EA5C34" w:rsidRPr="00AF0DEF">
        <w:rPr>
          <w:lang w:val="bg-BG"/>
        </w:rPr>
        <w:t xml:space="preserve"> вътрешните съдилища. </w:t>
      </w:r>
      <w:r w:rsidR="00172D06">
        <w:rPr>
          <w:lang w:val="bg-BG"/>
        </w:rPr>
        <w:t>Т</w:t>
      </w:r>
      <w:r w:rsidR="00EA5C34">
        <w:rPr>
          <w:lang w:val="bg-BG"/>
        </w:rPr>
        <w:t>я</w:t>
      </w:r>
      <w:r w:rsidR="00EA5C34" w:rsidRPr="00EA5C34">
        <w:rPr>
          <w:lang w:val="bg-BG"/>
        </w:rPr>
        <w:t xml:space="preserve"> счита</w:t>
      </w:r>
      <w:r w:rsidR="00172D06">
        <w:rPr>
          <w:lang w:val="bg-BG"/>
        </w:rPr>
        <w:t xml:space="preserve"> по-специално</w:t>
      </w:r>
      <w:r w:rsidR="00EA5C34" w:rsidRPr="00EA5C34">
        <w:rPr>
          <w:lang w:val="bg-BG"/>
        </w:rPr>
        <w:t xml:space="preserve">, че Върховният касационен съд </w:t>
      </w:r>
      <w:r w:rsidR="00EA5C34">
        <w:rPr>
          <w:lang w:val="bg-BG"/>
        </w:rPr>
        <w:t>не е трябвало да</w:t>
      </w:r>
      <w:r w:rsidR="00EA5C34" w:rsidRPr="00EA5C34">
        <w:rPr>
          <w:lang w:val="bg-BG"/>
        </w:rPr>
        <w:t xml:space="preserve"> разгле</w:t>
      </w:r>
      <w:r w:rsidR="00EA5C34">
        <w:rPr>
          <w:lang w:val="bg-BG"/>
        </w:rPr>
        <w:t>ж</w:t>
      </w:r>
      <w:r w:rsidR="00EA5C34" w:rsidRPr="00EA5C34">
        <w:rPr>
          <w:lang w:val="bg-BG"/>
        </w:rPr>
        <w:t xml:space="preserve">да касационната жалба </w:t>
      </w:r>
      <w:r w:rsidR="00EA5C34">
        <w:rPr>
          <w:lang w:val="bg-BG"/>
        </w:rPr>
        <w:t>на</w:t>
      </w:r>
      <w:r w:rsidR="00EA5C34" w:rsidRPr="00EA5C34">
        <w:rPr>
          <w:lang w:val="bg-BG"/>
        </w:rPr>
        <w:t xml:space="preserve"> работодателя</w:t>
      </w:r>
      <w:r w:rsidR="00EA5C34">
        <w:rPr>
          <w:lang w:val="bg-BG"/>
        </w:rPr>
        <w:t xml:space="preserve"> й</w:t>
      </w:r>
      <w:r w:rsidR="00EA5C34" w:rsidRPr="00EA5C34">
        <w:rPr>
          <w:lang w:val="bg-BG"/>
        </w:rPr>
        <w:t xml:space="preserve">, </w:t>
      </w:r>
      <w:r w:rsidR="00EA5C34">
        <w:rPr>
          <w:lang w:val="bg-BG"/>
        </w:rPr>
        <w:t>защото тя не е била подадена</w:t>
      </w:r>
      <w:r w:rsidR="00EA5C34" w:rsidRPr="00EA5C34">
        <w:rPr>
          <w:lang w:val="bg-BG"/>
        </w:rPr>
        <w:t xml:space="preserve"> </w:t>
      </w:r>
      <w:r w:rsidR="00EA5C34">
        <w:rPr>
          <w:lang w:val="bg-BG"/>
        </w:rPr>
        <w:t>в предвидения от</w:t>
      </w:r>
      <w:r w:rsidR="00EA5C34" w:rsidRPr="00EA5C34">
        <w:rPr>
          <w:lang w:val="bg-BG"/>
        </w:rPr>
        <w:t xml:space="preserve"> закона</w:t>
      </w:r>
      <w:r w:rsidR="00EA5C34">
        <w:rPr>
          <w:lang w:val="bg-BG"/>
        </w:rPr>
        <w:t xml:space="preserve"> срок</w:t>
      </w:r>
      <w:r w:rsidR="00EA5C34" w:rsidRPr="00EA5C34">
        <w:rPr>
          <w:lang w:val="bg-BG"/>
        </w:rPr>
        <w:t>. Заинтересованото лице счита също така</w:t>
      </w:r>
      <w:r w:rsidR="00EA5C34">
        <w:rPr>
          <w:lang w:val="bg-BG"/>
        </w:rPr>
        <w:t>, че</w:t>
      </w:r>
      <w:r w:rsidR="00EA5C34" w:rsidRPr="00EA5C34">
        <w:rPr>
          <w:lang w:val="bg-BG"/>
        </w:rPr>
        <w:t xml:space="preserve"> правото му на справедлив процес </w:t>
      </w:r>
      <w:r w:rsidR="00EA5C34">
        <w:rPr>
          <w:lang w:val="bg-BG"/>
        </w:rPr>
        <w:t xml:space="preserve">не е зачетено, доколкото </w:t>
      </w:r>
      <w:r w:rsidR="00EA5C34" w:rsidRPr="00EA5C34">
        <w:rPr>
          <w:lang w:val="bg-BG"/>
        </w:rPr>
        <w:t>информация</w:t>
      </w:r>
      <w:r w:rsidR="00EA5C34">
        <w:rPr>
          <w:lang w:val="bg-BG"/>
        </w:rPr>
        <w:t xml:space="preserve">та, че дава </w:t>
      </w:r>
      <w:r w:rsidR="00EA5C34" w:rsidRPr="00EA5C34">
        <w:rPr>
          <w:lang w:val="bg-BG"/>
        </w:rPr>
        <w:t>частни уроци срещу заплащане</w:t>
      </w:r>
      <w:r w:rsidR="00EA5C34">
        <w:rPr>
          <w:lang w:val="bg-BG"/>
        </w:rPr>
        <w:t>,</w:t>
      </w:r>
      <w:r w:rsidR="00EA5C34" w:rsidRPr="00EA5C34">
        <w:rPr>
          <w:lang w:val="bg-BG"/>
        </w:rPr>
        <w:t xml:space="preserve"> </w:t>
      </w:r>
      <w:r w:rsidR="00EA5C34">
        <w:rPr>
          <w:lang w:val="bg-BG"/>
        </w:rPr>
        <w:t>е била клевета</w:t>
      </w:r>
      <w:r w:rsidR="00EA5C34" w:rsidRPr="00EA5C34">
        <w:rPr>
          <w:lang w:val="bg-BG"/>
        </w:rPr>
        <w:t xml:space="preserve">. Като изтъква по същество член 8, </w:t>
      </w:r>
      <w:r w:rsidR="00EA5C34">
        <w:rPr>
          <w:lang w:val="bg-BG"/>
        </w:rPr>
        <w:t>тя</w:t>
      </w:r>
      <w:r w:rsidR="00EA5C34" w:rsidRPr="00EA5C34">
        <w:rPr>
          <w:lang w:val="bg-BG"/>
        </w:rPr>
        <w:t xml:space="preserve"> се жалва, че уволнението </w:t>
      </w:r>
      <w:r w:rsidR="00EA5C34">
        <w:rPr>
          <w:lang w:val="bg-BG"/>
        </w:rPr>
        <w:t>е накърнило</w:t>
      </w:r>
      <w:r w:rsidR="00EA5C34" w:rsidRPr="00EA5C34">
        <w:rPr>
          <w:lang w:val="bg-BG"/>
        </w:rPr>
        <w:t xml:space="preserve"> </w:t>
      </w:r>
      <w:r w:rsidR="00EA5C34">
        <w:rPr>
          <w:lang w:val="bg-BG"/>
        </w:rPr>
        <w:t xml:space="preserve">доброто й име, още повече като се има предвид, </w:t>
      </w:r>
      <w:r w:rsidR="00EA5C34" w:rsidRPr="00EA5C34">
        <w:rPr>
          <w:lang w:val="bg-BG"/>
        </w:rPr>
        <w:t xml:space="preserve">че </w:t>
      </w:r>
      <w:r w:rsidR="00EA5C34">
        <w:rPr>
          <w:lang w:val="bg-BG"/>
        </w:rPr>
        <w:t>в мотивите</w:t>
      </w:r>
      <w:r w:rsidR="00EA5C34" w:rsidRPr="00EA5C34">
        <w:rPr>
          <w:lang w:val="bg-BG"/>
        </w:rPr>
        <w:t xml:space="preserve"> </w:t>
      </w:r>
      <w:r w:rsidR="00EA5C34">
        <w:rPr>
          <w:lang w:val="bg-BG"/>
        </w:rPr>
        <w:t xml:space="preserve">към </w:t>
      </w:r>
      <w:r w:rsidR="00EA5C34" w:rsidRPr="00EA5C34">
        <w:rPr>
          <w:lang w:val="bg-BG"/>
        </w:rPr>
        <w:t>решение</w:t>
      </w:r>
      <w:r w:rsidR="00EA5C34">
        <w:rPr>
          <w:lang w:val="bg-BG"/>
        </w:rPr>
        <w:t>то си</w:t>
      </w:r>
      <w:r w:rsidR="00EA5C34" w:rsidRPr="00EA5C34">
        <w:rPr>
          <w:lang w:val="bg-BG"/>
        </w:rPr>
        <w:t xml:space="preserve"> Върховния</w:t>
      </w:r>
      <w:r w:rsidR="00EA5C34">
        <w:rPr>
          <w:lang w:val="bg-BG"/>
        </w:rPr>
        <w:t>т</w:t>
      </w:r>
      <w:r w:rsidR="00EA5C34" w:rsidRPr="00EA5C34">
        <w:rPr>
          <w:lang w:val="bg-BG"/>
        </w:rPr>
        <w:t xml:space="preserve"> касационен съд </w:t>
      </w:r>
      <w:r w:rsidR="00EA5C34">
        <w:rPr>
          <w:lang w:val="bg-BG"/>
        </w:rPr>
        <w:t>показва неуважение към</w:t>
      </w:r>
      <w:r w:rsidR="00EA5C34" w:rsidRPr="00EA5C34">
        <w:rPr>
          <w:lang w:val="bg-BG"/>
        </w:rPr>
        <w:t xml:space="preserve"> </w:t>
      </w:r>
      <w:r w:rsidR="00EA5C34">
        <w:rPr>
          <w:lang w:val="bg-BG"/>
        </w:rPr>
        <w:t xml:space="preserve">моралните й </w:t>
      </w:r>
      <w:r w:rsidR="00EA5C34" w:rsidRPr="00EA5C34">
        <w:rPr>
          <w:lang w:val="bg-BG"/>
        </w:rPr>
        <w:t>качеств</w:t>
      </w:r>
      <w:r w:rsidR="00EA5C34">
        <w:rPr>
          <w:lang w:val="bg-BG"/>
        </w:rPr>
        <w:t>а</w:t>
      </w:r>
      <w:r w:rsidR="00EA5C34" w:rsidRPr="00EA5C34">
        <w:rPr>
          <w:lang w:val="bg-BG"/>
        </w:rPr>
        <w:t>. Като изтъква член 1 от Протокол № 1</w:t>
      </w:r>
      <w:r w:rsidR="00EA5C34">
        <w:rPr>
          <w:lang w:val="bg-BG"/>
        </w:rPr>
        <w:t>,</w:t>
      </w:r>
      <w:r w:rsidR="00EA5C34" w:rsidRPr="00EA5C34">
        <w:rPr>
          <w:lang w:val="bg-BG"/>
        </w:rPr>
        <w:t xml:space="preserve"> жалбоподателката </w:t>
      </w:r>
      <w:r w:rsidR="00EA5C34">
        <w:rPr>
          <w:lang w:val="bg-BG"/>
        </w:rPr>
        <w:t xml:space="preserve">изразява съжаление за финансовите </w:t>
      </w:r>
      <w:r w:rsidR="00EA5C34" w:rsidRPr="00EA5C34">
        <w:rPr>
          <w:lang w:val="bg-BG"/>
        </w:rPr>
        <w:t>последици</w:t>
      </w:r>
      <w:r w:rsidR="00EA5C34">
        <w:rPr>
          <w:lang w:val="bg-BG"/>
        </w:rPr>
        <w:t xml:space="preserve"> от загубата на работата си</w:t>
      </w:r>
      <w:r w:rsidR="00EA5C34" w:rsidRPr="00EA5C34">
        <w:rPr>
          <w:lang w:val="bg-BG"/>
        </w:rPr>
        <w:t xml:space="preserve">. И накрая, </w:t>
      </w:r>
      <w:r w:rsidR="00EA5C34">
        <w:rPr>
          <w:lang w:val="bg-BG"/>
        </w:rPr>
        <w:t xml:space="preserve">от гледна точка на </w:t>
      </w:r>
      <w:r w:rsidR="00EA5C34" w:rsidRPr="00EA5C34">
        <w:rPr>
          <w:lang w:val="bg-BG"/>
        </w:rPr>
        <w:t xml:space="preserve">член 2 от Протокол </w:t>
      </w:r>
      <w:r w:rsidR="00EA5C34">
        <w:rPr>
          <w:lang w:val="bg-BG"/>
        </w:rPr>
        <w:t xml:space="preserve">№ </w:t>
      </w:r>
      <w:r w:rsidR="00EA5C34" w:rsidRPr="00EA5C34">
        <w:rPr>
          <w:lang w:val="bg-BG"/>
        </w:rPr>
        <w:t xml:space="preserve">1 </w:t>
      </w:r>
      <w:r w:rsidR="00EA5C34">
        <w:rPr>
          <w:lang w:val="bg-BG"/>
        </w:rPr>
        <w:t xml:space="preserve">тя изтъква, че </w:t>
      </w:r>
      <w:r w:rsidR="00EA5C34" w:rsidRPr="00EA5C34">
        <w:rPr>
          <w:lang w:val="bg-BG"/>
        </w:rPr>
        <w:t>поради уволнението</w:t>
      </w:r>
      <w:r w:rsidR="00EA5C34">
        <w:rPr>
          <w:lang w:val="bg-BG"/>
        </w:rPr>
        <w:t xml:space="preserve"> си не е успяла да се яви на </w:t>
      </w:r>
      <w:r w:rsidR="00EA5C34" w:rsidRPr="00EA5C34">
        <w:rPr>
          <w:lang w:val="bg-BG"/>
        </w:rPr>
        <w:t xml:space="preserve">изпит </w:t>
      </w:r>
      <w:r w:rsidR="00EA5C34">
        <w:rPr>
          <w:lang w:val="bg-BG"/>
        </w:rPr>
        <w:t xml:space="preserve">за повишаване на </w:t>
      </w:r>
      <w:r w:rsidR="00EA5C34" w:rsidRPr="00EA5C34">
        <w:rPr>
          <w:lang w:val="bg-BG"/>
        </w:rPr>
        <w:t>професионалната квалификация.</w:t>
      </w:r>
    </w:p>
    <w:p w:rsidR="006C7411" w:rsidRPr="00EA5C34" w:rsidRDefault="006C7411" w:rsidP="006C7411">
      <w:pPr>
        <w:pStyle w:val="JuPara"/>
        <w:rPr>
          <w:lang w:val="bg-BG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C7378">
        <w:rPr>
          <w:noProof/>
        </w:rPr>
        <w:t>38</w:t>
      </w:r>
      <w:r>
        <w:fldChar w:fldCharType="end"/>
      </w:r>
      <w:r>
        <w:t>.  </w:t>
      </w:r>
      <w:r w:rsidR="00EA5C34" w:rsidRPr="00AF0DEF">
        <w:rPr>
          <w:lang w:val="bg-BG"/>
        </w:rPr>
        <w:t>Що се отнася до тази част от жалба</w:t>
      </w:r>
      <w:r w:rsidR="00EA5C34">
        <w:rPr>
          <w:lang w:val="bg-BG"/>
        </w:rPr>
        <w:t>та</w:t>
      </w:r>
      <w:r w:rsidR="00EA5C34" w:rsidRPr="00AF0DEF">
        <w:rPr>
          <w:lang w:val="bg-BG"/>
        </w:rPr>
        <w:t xml:space="preserve">, като има предвид всички </w:t>
      </w:r>
      <w:r w:rsidR="004E6436">
        <w:rPr>
          <w:lang w:val="bg-BG"/>
        </w:rPr>
        <w:t>материали</w:t>
      </w:r>
      <w:r w:rsidR="00EA5C34" w:rsidRPr="00AF0DEF">
        <w:rPr>
          <w:lang w:val="bg-BG"/>
        </w:rPr>
        <w:t xml:space="preserve">, с които разполага, и доколкото е компетентен да се произнесе </w:t>
      </w:r>
      <w:r w:rsidR="00EA5C34">
        <w:rPr>
          <w:lang w:val="bg-BG"/>
        </w:rPr>
        <w:t xml:space="preserve">по изложените </w:t>
      </w:r>
      <w:r w:rsidR="00EA5C34" w:rsidRPr="00AF0DEF">
        <w:rPr>
          <w:lang w:val="bg-BG"/>
        </w:rPr>
        <w:t xml:space="preserve">твърдения, Съдът не открива никакво </w:t>
      </w:r>
      <w:r w:rsidR="00EA5C34">
        <w:rPr>
          <w:lang w:val="bg-BG"/>
        </w:rPr>
        <w:t xml:space="preserve">видимо </w:t>
      </w:r>
      <w:r w:rsidR="00EA5C34" w:rsidRPr="00AF0DEF">
        <w:rPr>
          <w:lang w:val="bg-BG"/>
        </w:rPr>
        <w:t xml:space="preserve">нарушение </w:t>
      </w:r>
      <w:r w:rsidR="00EA5C34">
        <w:rPr>
          <w:lang w:val="bg-BG"/>
        </w:rPr>
        <w:t xml:space="preserve">на </w:t>
      </w:r>
      <w:r w:rsidR="00EA5C34" w:rsidRPr="00AF0DEF">
        <w:rPr>
          <w:lang w:val="bg-BG"/>
        </w:rPr>
        <w:t>права</w:t>
      </w:r>
      <w:r w:rsidR="00EA5C34">
        <w:rPr>
          <w:lang w:val="bg-BG"/>
        </w:rPr>
        <w:t>та</w:t>
      </w:r>
      <w:r w:rsidR="00EA5C34" w:rsidRPr="00AF0DEF">
        <w:rPr>
          <w:lang w:val="bg-BG"/>
        </w:rPr>
        <w:t xml:space="preserve"> и свобод</w:t>
      </w:r>
      <w:r w:rsidR="00EA5C34">
        <w:rPr>
          <w:lang w:val="bg-BG"/>
        </w:rPr>
        <w:t xml:space="preserve">ите, гарантирани от </w:t>
      </w:r>
      <w:r w:rsidR="00EA5C34" w:rsidRPr="00AF0DEF">
        <w:rPr>
          <w:lang w:val="bg-BG"/>
        </w:rPr>
        <w:t xml:space="preserve">Конвенцията </w:t>
      </w:r>
      <w:r w:rsidR="00EA5C34">
        <w:rPr>
          <w:lang w:val="bg-BG"/>
        </w:rPr>
        <w:t>и</w:t>
      </w:r>
      <w:r w:rsidR="00EA5C34" w:rsidRPr="00AF0DEF">
        <w:rPr>
          <w:lang w:val="bg-BG"/>
        </w:rPr>
        <w:t xml:space="preserve"> Протоколите към нея. </w:t>
      </w:r>
      <w:r w:rsidR="00EA5C34" w:rsidRPr="00EA5C34">
        <w:rPr>
          <w:snapToGrid w:val="0"/>
          <w:lang w:val="bg-BG" w:eastAsia="en-US"/>
        </w:rPr>
        <w:t>От което следва, че оплаквания</w:t>
      </w:r>
      <w:r w:rsidR="00EA5C34">
        <w:rPr>
          <w:snapToGrid w:val="0"/>
          <w:lang w:val="bg-BG" w:eastAsia="en-US"/>
        </w:rPr>
        <w:t>та са</w:t>
      </w:r>
      <w:r w:rsidR="00EA5C34" w:rsidRPr="00EA5C34">
        <w:rPr>
          <w:snapToGrid w:val="0"/>
          <w:lang w:val="bg-BG" w:eastAsia="en-US"/>
        </w:rPr>
        <w:t xml:space="preserve"> </w:t>
      </w:r>
      <w:r w:rsidR="004E6436">
        <w:rPr>
          <w:snapToGrid w:val="0"/>
          <w:lang w:val="bg-BG" w:eastAsia="en-US"/>
        </w:rPr>
        <w:t>явно необосновани</w:t>
      </w:r>
      <w:r w:rsidR="00EA5C34" w:rsidRPr="00EA5C34">
        <w:rPr>
          <w:snapToGrid w:val="0"/>
          <w:lang w:val="bg-BG" w:eastAsia="en-US"/>
        </w:rPr>
        <w:t xml:space="preserve"> и следва да бъдат отхвърлени в </w:t>
      </w:r>
      <w:r w:rsidR="00EA5C34">
        <w:rPr>
          <w:snapToGrid w:val="0"/>
          <w:lang w:val="bg-BG" w:eastAsia="en-US"/>
        </w:rPr>
        <w:t xml:space="preserve">съответствие с </w:t>
      </w:r>
      <w:r w:rsidR="00EA5C34" w:rsidRPr="00EA5C34">
        <w:rPr>
          <w:snapToGrid w:val="0"/>
          <w:lang w:val="bg-BG" w:eastAsia="en-US"/>
        </w:rPr>
        <w:t xml:space="preserve">член 35 §§ 3 </w:t>
      </w:r>
      <w:r w:rsidR="00EA5C34">
        <w:rPr>
          <w:snapToGrid w:val="0"/>
          <w:lang w:eastAsia="en-US"/>
        </w:rPr>
        <w:t>a</w:t>
      </w:r>
      <w:r w:rsidR="00EA5C34" w:rsidRPr="00EA5C34">
        <w:rPr>
          <w:snapToGrid w:val="0"/>
          <w:lang w:val="bg-BG" w:eastAsia="en-US"/>
        </w:rPr>
        <w:t>) и 4 от Конвенцията.</w:t>
      </w:r>
    </w:p>
    <w:p w:rsidR="00991A08" w:rsidRPr="00EA5C34" w:rsidRDefault="0067142D" w:rsidP="00203660">
      <w:pPr>
        <w:pStyle w:val="JuHIRoman"/>
        <w:rPr>
          <w:rStyle w:val="JuHIRomanChar1"/>
          <w:lang w:val="bg-BG"/>
        </w:rPr>
      </w:pPr>
      <w:r w:rsidRPr="00004ED4">
        <w:rPr>
          <w:rStyle w:val="JuHIRomanChar1"/>
        </w:rPr>
        <w:t>III</w:t>
      </w:r>
      <w:r w:rsidR="00991A08" w:rsidRPr="00004ED4">
        <w:rPr>
          <w:rStyle w:val="JuHIRomanChar1"/>
        </w:rPr>
        <w:t>  </w:t>
      </w:r>
      <w:r w:rsidR="00EA5C34" w:rsidRPr="00AF0DEF">
        <w:rPr>
          <w:rStyle w:val="JuHIRomanChar1"/>
          <w:lang w:val="bg-BG"/>
        </w:rPr>
        <w:t>ОТНОСНО ПРИЛ</w:t>
      </w:r>
      <w:r w:rsidR="00EA5C34">
        <w:rPr>
          <w:rStyle w:val="JuHIRomanChar1"/>
          <w:lang w:val="bg-BG"/>
        </w:rPr>
        <w:t>ОЖЕНИЕ</w:t>
      </w:r>
      <w:r w:rsidR="00EA5C34" w:rsidRPr="00AF0DEF">
        <w:rPr>
          <w:rStyle w:val="JuHIRomanChar1"/>
          <w:lang w:val="bg-BG"/>
        </w:rPr>
        <w:t>ТО НА ЧЛЕН 41 ОТ КОНВЕНЦИЯТА</w:t>
      </w:r>
    </w:p>
    <w:p w:rsidR="00991A08" w:rsidRPr="00004ED4" w:rsidRDefault="00004ED4" w:rsidP="002F6423">
      <w:pPr>
        <w:pStyle w:val="JuPara"/>
        <w:outlineLvl w:val="0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39</w:t>
      </w:r>
      <w:r w:rsidRPr="00004ED4">
        <w:fldChar w:fldCharType="end"/>
      </w:r>
      <w:r w:rsidR="00991A08" w:rsidRPr="00004ED4">
        <w:t>.  </w:t>
      </w:r>
      <w:r w:rsidR="00EA5C34">
        <w:t>Съгласно</w:t>
      </w:r>
      <w:r w:rsidR="00EA5C34" w:rsidRPr="00004ED4">
        <w:t xml:space="preserve"> </w:t>
      </w:r>
      <w:r w:rsidR="00EA5C34">
        <w:t>член</w:t>
      </w:r>
      <w:r w:rsidR="00EA5C34" w:rsidRPr="00004ED4">
        <w:t xml:space="preserve"> 41 </w:t>
      </w:r>
      <w:r w:rsidR="00EA5C34">
        <w:t>от Конвенцията</w:t>
      </w:r>
      <w:r w:rsidR="00EA5C34" w:rsidRPr="00004ED4">
        <w:t>,</w:t>
      </w:r>
    </w:p>
    <w:p w:rsidR="00991A08" w:rsidRPr="00004ED4" w:rsidRDefault="00EA5C34">
      <w:pPr>
        <w:pStyle w:val="JuQuot"/>
        <w:keepNext/>
        <w:keepLines/>
      </w:pPr>
      <w:r>
        <w:rPr>
          <w:lang w:val="bg-BG"/>
        </w:rPr>
        <w:lastRenderedPageBreak/>
        <w:t>„</w:t>
      </w:r>
      <w:r w:rsidRPr="00AF0DEF">
        <w:rPr>
          <w:lang w:val="bg-BG"/>
        </w:rPr>
        <w:t>Ако Съдът установи нарушение на Конвенцията или на</w:t>
      </w:r>
      <w:r>
        <w:rPr>
          <w:lang w:val="bg-BG"/>
        </w:rPr>
        <w:t xml:space="preserve"> </w:t>
      </w:r>
      <w:r w:rsidRPr="00AF0DEF">
        <w:rPr>
          <w:lang w:val="bg-BG"/>
        </w:rPr>
        <w:t>Протоколите към нея и ако вътрешното право на съответната</w:t>
      </w:r>
      <w:r>
        <w:rPr>
          <w:lang w:val="bg-BG"/>
        </w:rPr>
        <w:t xml:space="preserve"> </w:t>
      </w:r>
      <w:r>
        <w:t>Β</w:t>
      </w:r>
      <w:r w:rsidRPr="00AF0DEF">
        <w:rPr>
          <w:lang w:val="bg-BG"/>
        </w:rPr>
        <w:t>исокодоговаряща страна допуска само частично обезщетение,</w:t>
      </w:r>
      <w:r>
        <w:rPr>
          <w:lang w:val="bg-BG"/>
        </w:rPr>
        <w:t xml:space="preserve"> </w:t>
      </w:r>
      <w:r w:rsidRPr="00AF0DEF">
        <w:rPr>
          <w:lang w:val="bg-BG"/>
        </w:rPr>
        <w:t>Съдът, ако е необходимо, постановява предоставянето на</w:t>
      </w:r>
      <w:r>
        <w:rPr>
          <w:lang w:val="bg-BG"/>
        </w:rPr>
        <w:t xml:space="preserve"> </w:t>
      </w:r>
      <w:r w:rsidRPr="00AF0DEF">
        <w:rPr>
          <w:lang w:val="bg-BG"/>
        </w:rPr>
        <w:t>справедливо обезщетение на потърпевшата страна.</w:t>
      </w:r>
      <w:r>
        <w:rPr>
          <w:lang w:val="bg-BG"/>
        </w:rPr>
        <w:t>“</w:t>
      </w:r>
    </w:p>
    <w:p w:rsidR="00991A08" w:rsidRPr="00004ED4" w:rsidRDefault="00991A08" w:rsidP="002F6423">
      <w:pPr>
        <w:pStyle w:val="JuHA"/>
        <w:outlineLvl w:val="0"/>
      </w:pPr>
      <w:r w:rsidRPr="00004ED4">
        <w:t>A.  </w:t>
      </w:r>
      <w:r w:rsidR="00EA5C34">
        <w:t>Вреди</w:t>
      </w:r>
    </w:p>
    <w:p w:rsidR="00991A08" w:rsidRPr="00004ED4" w:rsidRDefault="00004ED4" w:rsidP="00203660">
      <w:pPr>
        <w:pStyle w:val="JuPara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40</w:t>
      </w:r>
      <w:r w:rsidRPr="00004ED4">
        <w:fldChar w:fldCharType="end"/>
      </w:r>
      <w:r w:rsidR="00991A08" w:rsidRPr="00004ED4">
        <w:t>.  </w:t>
      </w:r>
      <w:r w:rsidR="00EA5C34" w:rsidRPr="00140ACC">
        <w:rPr>
          <w:lang w:val="bg-BG"/>
        </w:rPr>
        <w:t xml:space="preserve">Жалбоподателката претендира за </w:t>
      </w:r>
      <w:r w:rsidR="00EA5C34">
        <w:rPr>
          <w:lang w:val="bg-BG"/>
        </w:rPr>
        <w:t xml:space="preserve">сумата от </w:t>
      </w:r>
      <w:r w:rsidR="00EA5C34" w:rsidRPr="00140ACC">
        <w:rPr>
          <w:lang w:val="bg-BG"/>
        </w:rPr>
        <w:t>3</w:t>
      </w:r>
      <w:r w:rsidR="00EA5C34">
        <w:t> </w:t>
      </w:r>
      <w:r w:rsidR="00EA5C34" w:rsidRPr="00140ACC">
        <w:rPr>
          <w:lang w:val="bg-BG"/>
        </w:rPr>
        <w:t>000 евро (</w:t>
      </w:r>
      <w:r w:rsidR="00EA5C34" w:rsidRPr="00004ED4">
        <w:t>EUR</w:t>
      </w:r>
      <w:r w:rsidR="00EA5C34" w:rsidRPr="00140ACC">
        <w:rPr>
          <w:lang w:val="bg-BG"/>
        </w:rPr>
        <w:t xml:space="preserve">) </w:t>
      </w:r>
      <w:r w:rsidR="00EA5C34">
        <w:rPr>
          <w:lang w:val="bg-BG"/>
        </w:rPr>
        <w:t xml:space="preserve">за понесени </w:t>
      </w:r>
      <w:r w:rsidR="00EA5C34" w:rsidRPr="00140ACC">
        <w:rPr>
          <w:lang w:val="bg-BG"/>
        </w:rPr>
        <w:t>неимуществени вреди.</w:t>
      </w:r>
    </w:p>
    <w:p w:rsidR="00037E2A" w:rsidRPr="00004ED4" w:rsidRDefault="00004ED4" w:rsidP="00203660">
      <w:pPr>
        <w:pStyle w:val="JuPara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41</w:t>
      </w:r>
      <w:r w:rsidRPr="00004ED4">
        <w:fldChar w:fldCharType="end"/>
      </w:r>
      <w:r w:rsidR="00991A08" w:rsidRPr="00004ED4">
        <w:t>.  </w:t>
      </w:r>
      <w:r w:rsidR="00EA5C34">
        <w:t>Правителството</w:t>
      </w:r>
      <w:r w:rsidR="00EA5C34" w:rsidRPr="00004ED4">
        <w:t xml:space="preserve"> </w:t>
      </w:r>
      <w:r w:rsidR="00EA5C34">
        <w:t>оспорва</w:t>
      </w:r>
      <w:r w:rsidR="00EA5C34" w:rsidRPr="00004ED4">
        <w:t xml:space="preserve"> </w:t>
      </w:r>
      <w:r w:rsidR="00EA5C34">
        <w:t>тези претенции</w:t>
      </w:r>
      <w:r w:rsidR="00EA5C34" w:rsidRPr="00004ED4">
        <w:t>.</w:t>
      </w:r>
    </w:p>
    <w:p w:rsidR="00037E2A" w:rsidRPr="00EA5C34" w:rsidRDefault="00004ED4" w:rsidP="00203660">
      <w:pPr>
        <w:pStyle w:val="JuPara"/>
        <w:rPr>
          <w:lang w:val="bg-BG"/>
        </w:rPr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42</w:t>
      </w:r>
      <w:r w:rsidRPr="00004ED4">
        <w:fldChar w:fldCharType="end"/>
      </w:r>
      <w:r w:rsidR="00991A08" w:rsidRPr="00004ED4">
        <w:t>.  </w:t>
      </w:r>
      <w:r w:rsidR="00EA5C34" w:rsidRPr="00140ACC">
        <w:rPr>
          <w:lang w:val="bg-BG"/>
        </w:rPr>
        <w:t>Съдът счита, че жалбоподателката е понес</w:t>
      </w:r>
      <w:r w:rsidR="00EA5C34">
        <w:rPr>
          <w:lang w:val="bg-BG"/>
        </w:rPr>
        <w:t>ла</w:t>
      </w:r>
      <w:r w:rsidR="00EA5C34" w:rsidRPr="00140ACC">
        <w:rPr>
          <w:lang w:val="bg-BG"/>
        </w:rPr>
        <w:t xml:space="preserve"> </w:t>
      </w:r>
      <w:r w:rsidR="00EA5C34">
        <w:rPr>
          <w:lang w:val="bg-BG"/>
        </w:rPr>
        <w:t>сигурна неимуществена вреда</w:t>
      </w:r>
      <w:r w:rsidR="00EA5C34" w:rsidRPr="00140ACC">
        <w:rPr>
          <w:lang w:val="bg-BG"/>
        </w:rPr>
        <w:t xml:space="preserve">. </w:t>
      </w:r>
      <w:r w:rsidR="00EA5C34" w:rsidRPr="00EA5C34">
        <w:rPr>
          <w:lang w:val="bg-BG"/>
        </w:rPr>
        <w:t xml:space="preserve">Като се произнася по справедливост, </w:t>
      </w:r>
      <w:r w:rsidR="00EA5C34">
        <w:rPr>
          <w:lang w:val="bg-BG"/>
        </w:rPr>
        <w:t>той й</w:t>
      </w:r>
      <w:r w:rsidR="00EA5C34" w:rsidRPr="00EA5C34">
        <w:rPr>
          <w:lang w:val="bg-BG"/>
        </w:rPr>
        <w:t xml:space="preserve"> присъжда 1</w:t>
      </w:r>
      <w:r w:rsidR="00EA5C34">
        <w:t> </w:t>
      </w:r>
      <w:r w:rsidR="00EA5C34" w:rsidRPr="00EA5C34">
        <w:rPr>
          <w:lang w:val="bg-BG"/>
        </w:rPr>
        <w:t xml:space="preserve">200 </w:t>
      </w:r>
      <w:r w:rsidR="00EA5C34">
        <w:t>EUR</w:t>
      </w:r>
      <w:r w:rsidR="00EA5C34" w:rsidRPr="00EA5C34">
        <w:rPr>
          <w:lang w:val="bg-BG"/>
        </w:rPr>
        <w:t xml:space="preserve"> на това основание.</w:t>
      </w:r>
    </w:p>
    <w:p w:rsidR="00991A08" w:rsidRPr="00004ED4" w:rsidRDefault="00EA5C34" w:rsidP="002F6423">
      <w:pPr>
        <w:pStyle w:val="JuHA"/>
        <w:outlineLvl w:val="0"/>
      </w:pPr>
      <w:r>
        <w:t>Б.  Разноски</w:t>
      </w:r>
    </w:p>
    <w:p w:rsidR="00662432" w:rsidRPr="00EA5C34" w:rsidRDefault="00004ED4" w:rsidP="00662432">
      <w:pPr>
        <w:pStyle w:val="JuPara"/>
        <w:rPr>
          <w:lang w:val="bg-BG"/>
        </w:rPr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43</w:t>
      </w:r>
      <w:r w:rsidRPr="00004ED4">
        <w:fldChar w:fldCharType="end"/>
      </w:r>
      <w:r w:rsidR="00991A08" w:rsidRPr="00004ED4">
        <w:t>.  </w:t>
      </w:r>
      <w:r w:rsidR="00EA5C34" w:rsidRPr="00140ACC">
        <w:rPr>
          <w:lang w:val="bg-BG"/>
        </w:rPr>
        <w:t xml:space="preserve">Жалбоподателката </w:t>
      </w:r>
      <w:r w:rsidR="00EA5C34">
        <w:rPr>
          <w:lang w:val="bg-BG"/>
        </w:rPr>
        <w:t>претендира</w:t>
      </w:r>
      <w:r w:rsidR="00EA5C34" w:rsidRPr="00140ACC">
        <w:rPr>
          <w:lang w:val="bg-BG"/>
        </w:rPr>
        <w:t xml:space="preserve"> също така, </w:t>
      </w:r>
      <w:r w:rsidR="00EA5C34">
        <w:rPr>
          <w:lang w:val="bg-BG"/>
        </w:rPr>
        <w:t xml:space="preserve">като представя </w:t>
      </w:r>
      <w:r w:rsidR="004E6436">
        <w:rPr>
          <w:lang w:val="bg-BG"/>
        </w:rPr>
        <w:t>разходо</w:t>
      </w:r>
      <w:r w:rsidR="00EA5C34">
        <w:rPr>
          <w:lang w:val="bg-BG"/>
        </w:rPr>
        <w:t>оправдателни документи</w:t>
      </w:r>
      <w:r w:rsidR="00EA5C34" w:rsidRPr="00140ACC">
        <w:rPr>
          <w:lang w:val="bg-BG"/>
        </w:rPr>
        <w:t xml:space="preserve">, </w:t>
      </w:r>
      <w:r w:rsidR="00EA5C34">
        <w:rPr>
          <w:lang w:val="bg-BG"/>
        </w:rPr>
        <w:t xml:space="preserve">за </w:t>
      </w:r>
      <w:r w:rsidR="00EA5C34" w:rsidRPr="00140ACC">
        <w:rPr>
          <w:lang w:val="bg-BG"/>
        </w:rPr>
        <w:t xml:space="preserve">261 </w:t>
      </w:r>
      <w:r w:rsidR="00EA5C34" w:rsidRPr="00004ED4">
        <w:t>EUR</w:t>
      </w:r>
      <w:r w:rsidR="00EA5C34" w:rsidRPr="00140ACC">
        <w:rPr>
          <w:lang w:val="bg-BG"/>
        </w:rPr>
        <w:t xml:space="preserve"> </w:t>
      </w:r>
      <w:r w:rsidR="00EA5C34">
        <w:rPr>
          <w:lang w:val="bg-BG"/>
        </w:rPr>
        <w:t>за</w:t>
      </w:r>
      <w:r w:rsidR="00EA5C34" w:rsidRPr="00140ACC">
        <w:rPr>
          <w:lang w:val="bg-BG"/>
        </w:rPr>
        <w:t xml:space="preserve"> разходи и съдебни разноски</w:t>
      </w:r>
      <w:r w:rsidR="00EA5C34">
        <w:rPr>
          <w:lang w:val="bg-BG"/>
        </w:rPr>
        <w:t xml:space="preserve">, направени </w:t>
      </w:r>
      <w:r w:rsidR="00EA5C34" w:rsidRPr="00140ACC">
        <w:rPr>
          <w:lang w:val="bg-BG"/>
        </w:rPr>
        <w:t>пред вътрешните съдилища</w:t>
      </w:r>
      <w:r w:rsidR="00EA5C34">
        <w:rPr>
          <w:lang w:val="bg-BG"/>
        </w:rPr>
        <w:t>,</w:t>
      </w:r>
      <w:r w:rsidR="00EA5C34" w:rsidRPr="00140ACC">
        <w:rPr>
          <w:lang w:val="bg-BG"/>
        </w:rPr>
        <w:t xml:space="preserve"> и </w:t>
      </w:r>
      <w:r w:rsidR="00EA5C34">
        <w:rPr>
          <w:lang w:val="bg-BG"/>
        </w:rPr>
        <w:t xml:space="preserve">за </w:t>
      </w:r>
      <w:r w:rsidR="00EA5C34" w:rsidRPr="00140ACC">
        <w:rPr>
          <w:lang w:val="bg-BG"/>
        </w:rPr>
        <w:t>1</w:t>
      </w:r>
      <w:r w:rsidR="00EA5C34">
        <w:t> </w:t>
      </w:r>
      <w:r w:rsidR="00EA5C34" w:rsidRPr="00140ACC">
        <w:rPr>
          <w:lang w:val="bg-BG"/>
        </w:rPr>
        <w:t>067</w:t>
      </w:r>
      <w:r w:rsidR="00EA5C34">
        <w:t> </w:t>
      </w:r>
      <w:r w:rsidR="00EA5C34" w:rsidRPr="00004ED4">
        <w:t>EUR</w:t>
      </w:r>
      <w:r w:rsidR="00EA5C34" w:rsidRPr="00140ACC">
        <w:rPr>
          <w:lang w:val="bg-BG"/>
        </w:rPr>
        <w:t xml:space="preserve"> </w:t>
      </w:r>
      <w:r w:rsidR="00EA5C34">
        <w:rPr>
          <w:lang w:val="bg-BG"/>
        </w:rPr>
        <w:t>за разходи, свързани с производството</w:t>
      </w:r>
      <w:r w:rsidR="00EA5C34" w:rsidRPr="00140ACC">
        <w:rPr>
          <w:lang w:val="bg-BG"/>
        </w:rPr>
        <w:t xml:space="preserve"> пред Съд</w:t>
      </w:r>
      <w:r w:rsidR="00EA5C34">
        <w:rPr>
          <w:lang w:val="bg-BG"/>
        </w:rPr>
        <w:t>а</w:t>
      </w:r>
      <w:r w:rsidR="00EA5C34" w:rsidRPr="00140ACC">
        <w:rPr>
          <w:lang w:val="bg-BG"/>
        </w:rPr>
        <w:t xml:space="preserve">. </w:t>
      </w:r>
      <w:r w:rsidR="00EA5C34">
        <w:rPr>
          <w:lang w:val="bg-BG"/>
        </w:rPr>
        <w:t>Тя моли</w:t>
      </w:r>
      <w:r w:rsidR="004E6436">
        <w:rPr>
          <w:lang w:val="bg-BG"/>
        </w:rPr>
        <w:t xml:space="preserve"> </w:t>
      </w:r>
      <w:r w:rsidR="00EA5C34" w:rsidRPr="00EA5C34">
        <w:rPr>
          <w:lang w:val="bg-BG"/>
        </w:rPr>
        <w:t>сум</w:t>
      </w:r>
      <w:r w:rsidR="00EA5C34">
        <w:rPr>
          <w:lang w:val="bg-BG"/>
        </w:rPr>
        <w:t xml:space="preserve">ите, които й бъдат присъдени </w:t>
      </w:r>
      <w:r w:rsidR="00EA5C34" w:rsidRPr="00EA5C34">
        <w:rPr>
          <w:lang w:val="bg-BG"/>
        </w:rPr>
        <w:t>на това основание</w:t>
      </w:r>
      <w:r w:rsidR="00EA5C34">
        <w:rPr>
          <w:lang w:val="bg-BG"/>
        </w:rPr>
        <w:t xml:space="preserve">, да бъдат изплатени </w:t>
      </w:r>
      <w:r w:rsidR="00EA5C34" w:rsidRPr="00EA5C34">
        <w:rPr>
          <w:lang w:val="bg-BG"/>
        </w:rPr>
        <w:t xml:space="preserve">директно </w:t>
      </w:r>
      <w:r w:rsidR="00EA5C34">
        <w:rPr>
          <w:lang w:val="bg-BG"/>
        </w:rPr>
        <w:t>на</w:t>
      </w:r>
      <w:r w:rsidR="00EA5C34" w:rsidRPr="00EA5C34">
        <w:rPr>
          <w:lang w:val="bg-BG"/>
        </w:rPr>
        <w:t xml:space="preserve"> адвокат</w:t>
      </w:r>
      <w:r w:rsidR="00EA5C34">
        <w:rPr>
          <w:lang w:val="bg-BG"/>
        </w:rPr>
        <w:t>ката й</w:t>
      </w:r>
      <w:r w:rsidR="00EA5C34" w:rsidRPr="00EA5C34">
        <w:rPr>
          <w:lang w:val="bg-BG"/>
        </w:rPr>
        <w:t>.</w:t>
      </w:r>
    </w:p>
    <w:p w:rsidR="00991A08" w:rsidRPr="00004ED4" w:rsidRDefault="00004ED4" w:rsidP="00203660">
      <w:pPr>
        <w:pStyle w:val="JuPara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44</w:t>
      </w:r>
      <w:r w:rsidRPr="00004ED4">
        <w:fldChar w:fldCharType="end"/>
      </w:r>
      <w:r w:rsidR="00991A08" w:rsidRPr="00004ED4">
        <w:t>.  </w:t>
      </w:r>
      <w:r w:rsidR="00EA5C34">
        <w:t>Правителството</w:t>
      </w:r>
      <w:r w:rsidR="00EA5C34" w:rsidRPr="00004ED4">
        <w:t xml:space="preserve"> </w:t>
      </w:r>
      <w:r w:rsidR="00EA5C34">
        <w:t>оспорва</w:t>
      </w:r>
      <w:r w:rsidR="00EA5C34" w:rsidRPr="00004ED4">
        <w:t xml:space="preserve"> </w:t>
      </w:r>
      <w:r w:rsidR="00EA5C34">
        <w:t>тези претенции</w:t>
      </w:r>
      <w:r w:rsidR="00EA5C34" w:rsidRPr="00004ED4">
        <w:t>.</w:t>
      </w:r>
    </w:p>
    <w:p w:rsidR="00991A08" w:rsidRPr="00004ED4" w:rsidRDefault="00004ED4" w:rsidP="00203660">
      <w:pPr>
        <w:pStyle w:val="JuPara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45</w:t>
      </w:r>
      <w:r w:rsidRPr="00004ED4">
        <w:fldChar w:fldCharType="end"/>
      </w:r>
      <w:r w:rsidR="00991A08" w:rsidRPr="00004ED4">
        <w:t>.  </w:t>
      </w:r>
      <w:r w:rsidR="00EA5C34" w:rsidRPr="00140ACC">
        <w:rPr>
          <w:lang w:val="bg-BG"/>
        </w:rPr>
        <w:t>Като има предвид документи</w:t>
      </w:r>
      <w:r w:rsidR="00EA5C34">
        <w:rPr>
          <w:lang w:val="bg-BG"/>
        </w:rPr>
        <w:t>те,</w:t>
      </w:r>
      <w:r w:rsidR="00EA5C34" w:rsidRPr="00140ACC">
        <w:rPr>
          <w:lang w:val="bg-BG"/>
        </w:rPr>
        <w:t xml:space="preserve"> с които разполага</w:t>
      </w:r>
      <w:r w:rsidR="004E6436">
        <w:rPr>
          <w:lang w:val="bg-BG"/>
        </w:rPr>
        <w:t>,</w:t>
      </w:r>
      <w:r w:rsidR="00EA5C34" w:rsidRPr="00140ACC">
        <w:rPr>
          <w:lang w:val="bg-BG"/>
        </w:rPr>
        <w:t xml:space="preserve"> и съдебната</w:t>
      </w:r>
      <w:r w:rsidR="00EA5C34">
        <w:rPr>
          <w:lang w:val="bg-BG"/>
        </w:rPr>
        <w:t xml:space="preserve"> си</w:t>
      </w:r>
      <w:r w:rsidR="00EA5C34" w:rsidRPr="00140ACC">
        <w:rPr>
          <w:lang w:val="bg-BG"/>
        </w:rPr>
        <w:t xml:space="preserve"> практика, Съдът отхвърля </w:t>
      </w:r>
      <w:r w:rsidR="00EA5C34">
        <w:rPr>
          <w:lang w:val="bg-BG"/>
        </w:rPr>
        <w:t>претенцията за</w:t>
      </w:r>
      <w:r w:rsidR="00EA5C34" w:rsidRPr="00140ACC">
        <w:rPr>
          <w:lang w:val="bg-BG"/>
        </w:rPr>
        <w:t xml:space="preserve"> разходи и съдебни разноски  </w:t>
      </w:r>
      <w:r w:rsidR="00EA5C34">
        <w:rPr>
          <w:lang w:val="bg-BG"/>
        </w:rPr>
        <w:t>з</w:t>
      </w:r>
      <w:r w:rsidR="00EA5C34" w:rsidRPr="00140ACC">
        <w:rPr>
          <w:lang w:val="bg-BG"/>
        </w:rPr>
        <w:t xml:space="preserve">а </w:t>
      </w:r>
      <w:r w:rsidR="00EA5C34">
        <w:rPr>
          <w:lang w:val="bg-BG"/>
        </w:rPr>
        <w:t xml:space="preserve">националното </w:t>
      </w:r>
      <w:r w:rsidR="00EA5C34" w:rsidRPr="00140ACC">
        <w:rPr>
          <w:lang w:val="bg-BG"/>
        </w:rPr>
        <w:t>производство</w:t>
      </w:r>
      <w:r w:rsidR="00EA5C34">
        <w:rPr>
          <w:lang w:val="bg-BG"/>
        </w:rPr>
        <w:t xml:space="preserve"> и</w:t>
      </w:r>
      <w:r w:rsidR="00EA5C34" w:rsidRPr="00140ACC">
        <w:rPr>
          <w:lang w:val="bg-BG"/>
        </w:rPr>
        <w:t xml:space="preserve"> счита за разумн</w:t>
      </w:r>
      <w:r w:rsidR="00EA5C34">
        <w:rPr>
          <w:lang w:val="bg-BG"/>
        </w:rPr>
        <w:t>а</w:t>
      </w:r>
      <w:r w:rsidR="00EA5C34" w:rsidRPr="00140ACC">
        <w:rPr>
          <w:lang w:val="bg-BG"/>
        </w:rPr>
        <w:t xml:space="preserve"> сума</w:t>
      </w:r>
      <w:r w:rsidR="00EA5C34">
        <w:rPr>
          <w:lang w:val="bg-BG"/>
        </w:rPr>
        <w:t>та от</w:t>
      </w:r>
      <w:r w:rsidR="00EA5C34" w:rsidRPr="00140ACC">
        <w:rPr>
          <w:lang w:val="bg-BG"/>
        </w:rPr>
        <w:t xml:space="preserve"> 600 </w:t>
      </w:r>
      <w:r w:rsidR="00EA5C34" w:rsidRPr="00004ED4">
        <w:t>EUR</w:t>
      </w:r>
      <w:r w:rsidR="00EA5C34" w:rsidRPr="00140ACC">
        <w:rPr>
          <w:lang w:val="bg-BG"/>
        </w:rPr>
        <w:t xml:space="preserve"> </w:t>
      </w:r>
      <w:r w:rsidR="00EA5C34">
        <w:rPr>
          <w:lang w:val="bg-BG"/>
        </w:rPr>
        <w:t xml:space="preserve">за </w:t>
      </w:r>
      <w:r w:rsidR="00EA5C34" w:rsidRPr="00140ACC">
        <w:rPr>
          <w:lang w:val="bg-BG"/>
        </w:rPr>
        <w:t>производството пред Съд</w:t>
      </w:r>
      <w:r w:rsidR="00EA5C34">
        <w:rPr>
          <w:lang w:val="bg-BG"/>
        </w:rPr>
        <w:t xml:space="preserve">а, като я </w:t>
      </w:r>
      <w:r w:rsidR="00EA5C34" w:rsidRPr="00140ACC">
        <w:rPr>
          <w:lang w:val="bg-BG"/>
        </w:rPr>
        <w:t xml:space="preserve">присъжда </w:t>
      </w:r>
      <w:r w:rsidR="00EA5C34">
        <w:rPr>
          <w:lang w:val="bg-BG"/>
        </w:rPr>
        <w:t>на</w:t>
      </w:r>
      <w:r w:rsidR="00EA5C34" w:rsidRPr="00140ACC">
        <w:rPr>
          <w:lang w:val="bg-BG"/>
        </w:rPr>
        <w:t xml:space="preserve"> жалбоподателката.</w:t>
      </w:r>
    </w:p>
    <w:p w:rsidR="00991A08" w:rsidRPr="00004ED4" w:rsidRDefault="00EA5C34" w:rsidP="002F6423">
      <w:pPr>
        <w:pStyle w:val="JuHA"/>
        <w:outlineLvl w:val="0"/>
      </w:pPr>
      <w:r>
        <w:t>В.  Лихва за забава</w:t>
      </w:r>
    </w:p>
    <w:p w:rsidR="00991A08" w:rsidRPr="00004ED4" w:rsidRDefault="00004ED4" w:rsidP="00203660">
      <w:pPr>
        <w:pStyle w:val="JuPara"/>
      </w:pPr>
      <w:r w:rsidRPr="00004ED4">
        <w:fldChar w:fldCharType="begin"/>
      </w:r>
      <w:r w:rsidRPr="00004ED4">
        <w:instrText xml:space="preserve"> SEQ level0 \*arabic </w:instrText>
      </w:r>
      <w:r w:rsidRPr="00004ED4">
        <w:fldChar w:fldCharType="separate"/>
      </w:r>
      <w:r w:rsidR="00BC7378">
        <w:rPr>
          <w:noProof/>
        </w:rPr>
        <w:t>46</w:t>
      </w:r>
      <w:r w:rsidRPr="00004ED4">
        <w:fldChar w:fldCharType="end"/>
      </w:r>
      <w:r w:rsidR="00991A08" w:rsidRPr="00004ED4">
        <w:t>.  </w:t>
      </w:r>
      <w:r w:rsidR="00EA5C34" w:rsidRPr="00140ACC">
        <w:rPr>
          <w:lang w:val="bg-BG"/>
        </w:rPr>
        <w:t>Съдът счита за уместно лихвата за забава да се основава на лихвения процент по пределното кредитно улеснение на Европейската централна банка, към който следва да се добавят три процентни пункта.</w:t>
      </w:r>
    </w:p>
    <w:p w:rsidR="00FB2487" w:rsidRPr="00004ED4" w:rsidRDefault="00EA5C34" w:rsidP="004E6436">
      <w:pPr>
        <w:pStyle w:val="JuHHead"/>
        <w:jc w:val="left"/>
        <w:outlineLvl w:val="0"/>
      </w:pPr>
      <w:r w:rsidRPr="00140ACC">
        <w:rPr>
          <w:lang w:val="bg-BG"/>
        </w:rPr>
        <w:t xml:space="preserve">ПО </w:t>
      </w:r>
      <w:r w:rsidR="004E6436">
        <w:rPr>
          <w:lang w:val="bg-BG"/>
        </w:rPr>
        <w:t>ИЗЛОЖЕНИТЕ СЪОБРАЖЕНИЯ</w:t>
      </w:r>
      <w:r w:rsidRPr="00140ACC">
        <w:rPr>
          <w:lang w:val="bg-BG"/>
        </w:rPr>
        <w:t xml:space="preserve"> СЪДЪТ ЕДИНОДУШНО</w:t>
      </w:r>
      <w:r w:rsidR="004E6436">
        <w:rPr>
          <w:lang w:val="bg-BG"/>
        </w:rPr>
        <w:t>:</w:t>
      </w:r>
    </w:p>
    <w:p w:rsidR="00EA5C34" w:rsidRDefault="00EA5C34" w:rsidP="00EA5C34">
      <w:pPr>
        <w:pStyle w:val="JuList"/>
      </w:pPr>
      <w:r>
        <w:t>1</w:t>
      </w:r>
      <w:r w:rsidRPr="00004ED4">
        <w:t>.  </w:t>
      </w:r>
      <w:r>
        <w:rPr>
          <w:i/>
        </w:rPr>
        <w:t>Обявява</w:t>
      </w:r>
      <w:r w:rsidRPr="00004ED4">
        <w:t xml:space="preserve"> </w:t>
      </w:r>
      <w:r>
        <w:t>жалбата за допустима</w:t>
      </w:r>
      <w:r>
        <w:rPr>
          <w:lang w:val="bg-BG"/>
        </w:rPr>
        <w:t>,</w:t>
      </w:r>
      <w:r w:rsidRPr="00004ED4">
        <w:t xml:space="preserve"> </w:t>
      </w:r>
      <w:r>
        <w:t>що се отнася до</w:t>
      </w:r>
      <w:r w:rsidRPr="00004ED4">
        <w:t xml:space="preserve"> </w:t>
      </w:r>
      <w:r>
        <w:t>оплакването</w:t>
      </w:r>
      <w:r>
        <w:rPr>
          <w:lang w:val="bg-BG"/>
        </w:rPr>
        <w:t xml:space="preserve">, основано на </w:t>
      </w:r>
      <w:r>
        <w:t>прекомерния срок</w:t>
      </w:r>
      <w:r w:rsidRPr="00004ED4">
        <w:t xml:space="preserve"> </w:t>
      </w:r>
      <w:r>
        <w:t>на производството</w:t>
      </w:r>
      <w:r>
        <w:rPr>
          <w:lang w:val="bg-BG"/>
        </w:rPr>
        <w:t>,</w:t>
      </w:r>
      <w:r>
        <w:t xml:space="preserve"> и за недопустима по отношение на останалото;</w:t>
      </w:r>
    </w:p>
    <w:p w:rsidR="00EA5C34" w:rsidRPr="00004ED4" w:rsidRDefault="00EA5C34" w:rsidP="00EA5C34">
      <w:pPr>
        <w:pStyle w:val="JuList"/>
      </w:pPr>
    </w:p>
    <w:p w:rsidR="00EA5C34" w:rsidRPr="00004ED4" w:rsidRDefault="00EA5C34" w:rsidP="00EA5C34">
      <w:pPr>
        <w:pStyle w:val="JuList"/>
      </w:pPr>
      <w:r>
        <w:t>2</w:t>
      </w:r>
      <w:r w:rsidRPr="00004ED4">
        <w:t>.  </w:t>
      </w:r>
      <w:r>
        <w:rPr>
          <w:i/>
        </w:rPr>
        <w:t xml:space="preserve">Постановява, </w:t>
      </w:r>
      <w:r w:rsidRPr="0031557B">
        <w:t>че е налице</w:t>
      </w:r>
      <w:r>
        <w:t xml:space="preserve"> нарушение</w:t>
      </w:r>
      <w:r w:rsidRPr="00004ED4">
        <w:t xml:space="preserve"> </w:t>
      </w:r>
      <w:r>
        <w:rPr>
          <w:lang w:val="bg-BG"/>
        </w:rPr>
        <w:t xml:space="preserve">на </w:t>
      </w:r>
      <w:r>
        <w:t>член</w:t>
      </w:r>
      <w:r w:rsidRPr="00004ED4">
        <w:t xml:space="preserve"> 6 § 1 </w:t>
      </w:r>
      <w:r>
        <w:t>от Конвенцията</w:t>
      </w:r>
      <w:r w:rsidRPr="00004ED4">
        <w:t>;</w:t>
      </w:r>
    </w:p>
    <w:p w:rsidR="00EA5C34" w:rsidRPr="00004ED4" w:rsidRDefault="00EA5C34" w:rsidP="00EA5C34">
      <w:pPr>
        <w:pStyle w:val="JuList"/>
      </w:pPr>
    </w:p>
    <w:p w:rsidR="00EA5C34" w:rsidRDefault="00EA5C34" w:rsidP="00EA5C34">
      <w:pPr>
        <w:pStyle w:val="JuList"/>
      </w:pPr>
      <w:r>
        <w:t>3</w:t>
      </w:r>
      <w:r w:rsidRPr="00004ED4">
        <w:t>.  </w:t>
      </w:r>
      <w:r>
        <w:rPr>
          <w:i/>
        </w:rPr>
        <w:t>Постановява</w:t>
      </w:r>
    </w:p>
    <w:p w:rsidR="00EA5C34" w:rsidRDefault="00EA5C34" w:rsidP="00EA5C34">
      <w:pPr>
        <w:pStyle w:val="JuLista"/>
      </w:pPr>
      <w:r w:rsidRPr="00B77E94">
        <w:t>a)  </w:t>
      </w:r>
      <w:r>
        <w:t>ответн</w:t>
      </w:r>
      <w:r w:rsidR="004E6436">
        <w:rPr>
          <w:lang w:val="bg-BG"/>
        </w:rPr>
        <w:t>ата държава</w:t>
      </w:r>
      <w:r>
        <w:t xml:space="preserve"> да заплати </w:t>
      </w:r>
      <w:r>
        <w:rPr>
          <w:lang w:val="bg-BG"/>
        </w:rPr>
        <w:t>на</w:t>
      </w:r>
      <w:r>
        <w:t xml:space="preserve"> жалбоподателката</w:t>
      </w:r>
      <w:r w:rsidRPr="00B77E94">
        <w:t xml:space="preserve"> </w:t>
      </w:r>
      <w:r>
        <w:t>в рамките на три месеца</w:t>
      </w:r>
      <w:r w:rsidRPr="00B77E94">
        <w:t xml:space="preserve"> </w:t>
      </w:r>
      <w:r>
        <w:t>следните суми, които да бъдат обърнати в български лева</w:t>
      </w:r>
      <w:r w:rsidRPr="002D1512">
        <w:t xml:space="preserve"> </w:t>
      </w:r>
      <w:r>
        <w:t>по курса, приложим към датата на плащането им:</w:t>
      </w:r>
    </w:p>
    <w:p w:rsidR="00EA5C34" w:rsidRDefault="00EA5C34" w:rsidP="00EA5C34">
      <w:pPr>
        <w:pStyle w:val="JuListi"/>
      </w:pPr>
      <w:r>
        <w:t xml:space="preserve">i.  1 200 EUR (хиляда </w:t>
      </w:r>
      <w:r>
        <w:rPr>
          <w:lang w:val="bg-BG"/>
        </w:rPr>
        <w:t xml:space="preserve">и </w:t>
      </w:r>
      <w:r>
        <w:t>двеста евро),</w:t>
      </w:r>
      <w:r w:rsidRPr="002E6C27">
        <w:t xml:space="preserve"> </w:t>
      </w:r>
      <w:r>
        <w:t>плюс всички данъци, които могат да бъдат наложени, за неимуществени вреди;</w:t>
      </w:r>
    </w:p>
    <w:p w:rsidR="00EA5C34" w:rsidRDefault="00EA5C34" w:rsidP="00EA5C34">
      <w:pPr>
        <w:pStyle w:val="JuListi"/>
        <w:tabs>
          <w:tab w:val="center" w:pos="1440"/>
        </w:tabs>
      </w:pPr>
      <w:r>
        <w:t xml:space="preserve">ii.  600 </w:t>
      </w:r>
      <w:r w:rsidRPr="00F970B4">
        <w:t>EUR (</w:t>
      </w:r>
      <w:r>
        <w:t>шестсто</w:t>
      </w:r>
      <w:r>
        <w:rPr>
          <w:lang w:val="bg-BG"/>
        </w:rPr>
        <w:t>тин</w:t>
      </w:r>
      <w:r w:rsidRPr="00F970B4">
        <w:t xml:space="preserve"> </w:t>
      </w:r>
      <w:r>
        <w:t>евро), плюс всички данъци, които могат да бъдат наложени на жалбоподателката,</w:t>
      </w:r>
      <w:r w:rsidRPr="0018425C">
        <w:t xml:space="preserve"> </w:t>
      </w:r>
      <w:r>
        <w:rPr>
          <w:lang w:val="bg-BG"/>
        </w:rPr>
        <w:t>за</w:t>
      </w:r>
      <w:r>
        <w:t xml:space="preserve"> разноски , които да се преведат по </w:t>
      </w:r>
      <w:r>
        <w:rPr>
          <w:lang w:val="bg-BG"/>
        </w:rPr>
        <w:t xml:space="preserve">посочената банкова </w:t>
      </w:r>
      <w:r>
        <w:t>сметка</w:t>
      </w:r>
      <w:r>
        <w:rPr>
          <w:lang w:val="bg-BG"/>
        </w:rPr>
        <w:t xml:space="preserve"> на </w:t>
      </w:r>
      <w:r>
        <w:t>адвокат</w:t>
      </w:r>
      <w:r>
        <w:rPr>
          <w:lang w:val="bg-BG"/>
        </w:rPr>
        <w:t>ката</w:t>
      </w:r>
      <w:r>
        <w:t xml:space="preserve"> </w:t>
      </w:r>
      <w:r>
        <w:rPr>
          <w:lang w:val="bg-BG"/>
        </w:rPr>
        <w:t>на</w:t>
      </w:r>
      <w:r>
        <w:t xml:space="preserve"> жалбоподателката в България;</w:t>
      </w:r>
    </w:p>
    <w:p w:rsidR="00EA5C34" w:rsidRPr="00024E84" w:rsidRDefault="00EA5C34" w:rsidP="00EA5C34">
      <w:pPr>
        <w:pStyle w:val="JuLista"/>
      </w:pPr>
      <w:r>
        <w:t xml:space="preserve">б)  от датата на изтичане на гореспоменатия срок </w:t>
      </w:r>
      <w:r w:rsidR="00247018">
        <w:rPr>
          <w:lang w:val="bg-BG"/>
        </w:rPr>
        <w:t>д</w:t>
      </w:r>
      <w:r>
        <w:t>о изплащането се дължи проста лихва върху горепосочените суми в размер, равен на ставката</w:t>
      </w:r>
      <w:r w:rsidRPr="00024E84">
        <w:t xml:space="preserve"> </w:t>
      </w:r>
      <w:r>
        <w:t>на пределното кредитно улеснение на Европейската централна банка по време на просрочения период</w:t>
      </w:r>
      <w:r w:rsidR="004E6436">
        <w:rPr>
          <w:lang w:val="bg-BG"/>
        </w:rPr>
        <w:t>,</w:t>
      </w:r>
      <w:r>
        <w:t xml:space="preserve"> плюс три процентни пункта</w:t>
      </w:r>
      <w:r w:rsidRPr="00024E84">
        <w:t>;</w:t>
      </w:r>
    </w:p>
    <w:p w:rsidR="00EA5C34" w:rsidRPr="00004ED4" w:rsidRDefault="00EA5C34" w:rsidP="00EA5C34">
      <w:pPr>
        <w:pStyle w:val="JuLista"/>
      </w:pPr>
    </w:p>
    <w:p w:rsidR="00EA5C34" w:rsidRPr="00004ED4" w:rsidRDefault="00EA5C34" w:rsidP="00EA5C34">
      <w:pPr>
        <w:pStyle w:val="JuList"/>
      </w:pPr>
      <w:r>
        <w:t>4</w:t>
      </w:r>
      <w:r w:rsidRPr="00004ED4">
        <w:t>.  </w:t>
      </w:r>
      <w:r>
        <w:rPr>
          <w:i/>
        </w:rPr>
        <w:t>Отхвърля</w:t>
      </w:r>
      <w:r w:rsidRPr="00004ED4">
        <w:t xml:space="preserve"> </w:t>
      </w:r>
      <w:r>
        <w:t>останалата част от претенцията за справедливо обезщетение</w:t>
      </w:r>
      <w:r w:rsidRPr="00004ED4">
        <w:t>.</w:t>
      </w:r>
    </w:p>
    <w:p w:rsidR="00EA5C34" w:rsidRPr="00004ED4" w:rsidRDefault="004E6436" w:rsidP="00EA5C34">
      <w:pPr>
        <w:pStyle w:val="JuParaLast"/>
      </w:pPr>
      <w:r>
        <w:t xml:space="preserve">Изготвено на френски език и </w:t>
      </w:r>
      <w:r w:rsidRPr="00D86A93">
        <w:rPr>
          <w:lang w:val="bg-BG"/>
        </w:rPr>
        <w:t>оповестено в писмен вид на</w:t>
      </w:r>
      <w:r w:rsidR="00EA5C34" w:rsidRPr="00004ED4">
        <w:t xml:space="preserve"> </w:t>
      </w:r>
      <w:r w:rsidR="00EA5C34">
        <w:t>24 февруари 2011</w:t>
      </w:r>
      <w:r>
        <w:rPr>
          <w:lang w:val="bg-BG"/>
        </w:rPr>
        <w:t xml:space="preserve"> г.</w:t>
      </w:r>
      <w:r w:rsidR="00EA5C34" w:rsidRPr="00004ED4">
        <w:t xml:space="preserve"> </w:t>
      </w:r>
      <w:r w:rsidR="00EA5C34">
        <w:t xml:space="preserve">в </w:t>
      </w:r>
      <w:r>
        <w:rPr>
          <w:lang w:val="bg-BG"/>
        </w:rPr>
        <w:t xml:space="preserve">съответствие с </w:t>
      </w:r>
      <w:r w:rsidR="00EA5C34">
        <w:t>член</w:t>
      </w:r>
      <w:r w:rsidR="00EA5C34" w:rsidRPr="00004ED4">
        <w:t xml:space="preserve"> 77 §§ 2</w:t>
      </w:r>
      <w:r w:rsidR="00EA5C34">
        <w:t xml:space="preserve"> и 3 от Правилника на Съда</w:t>
      </w:r>
      <w:r w:rsidR="00EA5C34" w:rsidRPr="00004ED4">
        <w:t>.</w:t>
      </w:r>
    </w:p>
    <w:p w:rsidR="00991A08" w:rsidRPr="00004ED4" w:rsidRDefault="00EA5C34" w:rsidP="00EA5C34">
      <w:pPr>
        <w:pStyle w:val="JuSigned"/>
        <w:keepNext/>
        <w:keepLines/>
        <w:tabs>
          <w:tab w:val="clear" w:pos="6379"/>
          <w:tab w:val="center" w:pos="5984"/>
        </w:tabs>
      </w:pPr>
      <w:r w:rsidRPr="00004ED4">
        <w:tab/>
      </w:r>
      <w:r>
        <w:rPr>
          <w:lang w:val="bg-BG"/>
        </w:rPr>
        <w:t>Стивън Филипс</w:t>
      </w:r>
      <w:r w:rsidRPr="00004ED4">
        <w:tab/>
      </w:r>
      <w:r>
        <w:rPr>
          <w:lang w:val="bg-BG"/>
        </w:rPr>
        <w:t>Миряна Лазарова Трайковска</w:t>
      </w:r>
      <w:r w:rsidRPr="00004ED4">
        <w:br/>
      </w:r>
      <w:r w:rsidRPr="00004ED4">
        <w:tab/>
      </w:r>
      <w:r>
        <w:t>Заместник-секретар</w:t>
      </w:r>
      <w:r w:rsidRPr="00004ED4">
        <w:tab/>
      </w:r>
      <w:r>
        <w:t>Председател</w:t>
      </w:r>
    </w:p>
    <w:sectPr w:rsidR="00991A08" w:rsidRPr="00004ED4" w:rsidSect="00896F89">
      <w:headerReference w:type="even" r:id="rId12"/>
      <w:headerReference w:type="default" r:id="rId13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8A" w:rsidRDefault="00185A8A">
      <w:r>
        <w:separator/>
      </w:r>
    </w:p>
  </w:endnote>
  <w:endnote w:type="continuationSeparator" w:id="0">
    <w:p w:rsidR="00185A8A" w:rsidRDefault="001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06" w:rsidRDefault="00100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06" w:rsidRDefault="001008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A" w:rsidRPr="00150BFA" w:rsidRDefault="00C8784A" w:rsidP="00896F89">
    <w:pPr>
      <w:jc w:val="center"/>
      <w:rPr>
        <w:sz w:val="4"/>
        <w:szCs w:val="4"/>
      </w:rPr>
    </w:pPr>
    <w:r>
      <w:rPr>
        <w:noProof/>
        <w:sz w:val="4"/>
        <w:szCs w:val="4"/>
        <w:lang w:val="bg-BG" w:eastAsia="bg-BG"/>
      </w:rPr>
      <w:drawing>
        <wp:inline distT="0" distB="0" distL="0" distR="0" wp14:anchorId="1DFF5735" wp14:editId="67C15E60">
          <wp:extent cx="685800" cy="419100"/>
          <wp:effectExtent l="0" t="0" r="0" b="0"/>
          <wp:docPr id="2" name="Picture 2" descr="Doc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784A" w:rsidRDefault="00C87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8A" w:rsidRDefault="00185A8A">
      <w:r>
        <w:separator/>
      </w:r>
    </w:p>
  </w:footnote>
  <w:footnote w:type="continuationSeparator" w:id="0">
    <w:p w:rsidR="00185A8A" w:rsidRDefault="0018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06" w:rsidRDefault="00100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A" w:rsidRPr="00896F89" w:rsidRDefault="00C8784A" w:rsidP="00896F8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A" w:rsidRPr="00C00F0F" w:rsidRDefault="00C8784A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bg-BG" w:eastAsia="bg-BG"/>
      </w:rPr>
      <w:drawing>
        <wp:inline distT="0" distB="0" distL="0" distR="0" wp14:anchorId="7F70C941" wp14:editId="24E5C690">
          <wp:extent cx="4095750" cy="2085975"/>
          <wp:effectExtent l="0" t="0" r="0" b="0"/>
          <wp:docPr id="1" name="Picture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784A" w:rsidRDefault="00C8784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A" w:rsidRPr="00A16A50" w:rsidRDefault="00C8784A">
    <w:pPr>
      <w:pStyle w:val="JuHeader"/>
      <w:rPr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100806">
      <w:rPr>
        <w:rStyle w:val="PageNumber"/>
        <w:noProof/>
        <w:lang w:val="en-GB"/>
      </w:rPr>
      <w:t>8</w:t>
    </w:r>
    <w:r>
      <w:rPr>
        <w:rStyle w:val="PageNumber"/>
        <w:lang w:val="en-GB"/>
      </w:rPr>
      <w:fldChar w:fldCharType="end"/>
    </w:r>
    <w:r w:rsidRPr="00A16A50">
      <w:rPr>
        <w:rStyle w:val="PageNumber"/>
        <w:lang w:val="en-GB"/>
      </w:rPr>
      <w:tab/>
    </w:r>
    <w:r w:rsidR="00310481" w:rsidRPr="00310481">
      <w:rPr>
        <w:lang w:val="en-GB"/>
      </w:rPr>
      <w:t>ДЕЛО АНТОАНЕТА ИВАНOВA СРЕЩУ БЪЛГАРИЯ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A" w:rsidRPr="00A16A50" w:rsidRDefault="00C8784A">
    <w:pPr>
      <w:pStyle w:val="JuHeader"/>
      <w:rPr>
        <w:lang w:val="en-GB"/>
      </w:rPr>
    </w:pPr>
    <w:r>
      <w:tab/>
    </w:r>
    <w:r w:rsidR="00310481" w:rsidRPr="00310481">
      <w:rPr>
        <w:lang w:val="en-GB"/>
      </w:rPr>
      <w:t>ДЕЛО АНТОАНЕТА ИВАНOВA СРЕЩУ БЪЛГАРИЯ</w:t>
    </w:r>
    <w:r w:rsidRPr="00A16A50">
      <w:rPr>
        <w:lang w:val="en-GB"/>
      </w:rPr>
      <w:tab/>
    </w: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100806">
      <w:rPr>
        <w:rStyle w:val="PageNumber"/>
        <w:noProof/>
        <w:lang w:val="en-GB"/>
      </w:rPr>
      <w:t>7</w:t>
    </w:r>
    <w:r>
      <w:rPr>
        <w:rStyle w:val="PageNumber"/>
        <w:lang w:val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fr-FR" w:vendorID="9" w:dllVersion="512" w:checkStyle="1"/>
  <w:activeWritingStyle w:appName="MSWord" w:lang="pt-PT" w:vendorID="13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ETRANSMISSION" w:val=" "/>
    <w:docVar w:name="L4_1Annex" w:val="0"/>
    <w:docVar w:name="L4_1Anonymity" w:val="0"/>
    <w:docVar w:name="SignForeName" w:val="0"/>
  </w:docVars>
  <w:rsids>
    <w:rsidRoot w:val="00004ED4"/>
    <w:rsid w:val="00000BC0"/>
    <w:rsid w:val="00004ED4"/>
    <w:rsid w:val="00005B24"/>
    <w:rsid w:val="00010F97"/>
    <w:rsid w:val="00013F21"/>
    <w:rsid w:val="00023B03"/>
    <w:rsid w:val="00037E2A"/>
    <w:rsid w:val="00060A04"/>
    <w:rsid w:val="00061970"/>
    <w:rsid w:val="00061D2D"/>
    <w:rsid w:val="00064EDE"/>
    <w:rsid w:val="00075497"/>
    <w:rsid w:val="000878BD"/>
    <w:rsid w:val="000A1E86"/>
    <w:rsid w:val="000A6C03"/>
    <w:rsid w:val="000A6DCA"/>
    <w:rsid w:val="000B3F1B"/>
    <w:rsid w:val="000C15C3"/>
    <w:rsid w:val="000F3493"/>
    <w:rsid w:val="00100806"/>
    <w:rsid w:val="00106845"/>
    <w:rsid w:val="00113E55"/>
    <w:rsid w:val="001173DF"/>
    <w:rsid w:val="00132A3A"/>
    <w:rsid w:val="00132CF9"/>
    <w:rsid w:val="00134BFD"/>
    <w:rsid w:val="00137A0F"/>
    <w:rsid w:val="00145B2A"/>
    <w:rsid w:val="00150A28"/>
    <w:rsid w:val="00157009"/>
    <w:rsid w:val="00172D06"/>
    <w:rsid w:val="00173482"/>
    <w:rsid w:val="00174EFA"/>
    <w:rsid w:val="00175A01"/>
    <w:rsid w:val="001833E6"/>
    <w:rsid w:val="0018373D"/>
    <w:rsid w:val="00185A8A"/>
    <w:rsid w:val="001910CE"/>
    <w:rsid w:val="001A1987"/>
    <w:rsid w:val="001A4DD4"/>
    <w:rsid w:val="001A73BE"/>
    <w:rsid w:val="001B26BD"/>
    <w:rsid w:val="001F2750"/>
    <w:rsid w:val="00200D9B"/>
    <w:rsid w:val="00203660"/>
    <w:rsid w:val="002055D6"/>
    <w:rsid w:val="00205909"/>
    <w:rsid w:val="0020605C"/>
    <w:rsid w:val="002103C6"/>
    <w:rsid w:val="00226B0E"/>
    <w:rsid w:val="00232CC6"/>
    <w:rsid w:val="00234423"/>
    <w:rsid w:val="00247018"/>
    <w:rsid w:val="00251535"/>
    <w:rsid w:val="002550C2"/>
    <w:rsid w:val="00261752"/>
    <w:rsid w:val="002854BA"/>
    <w:rsid w:val="00293FD5"/>
    <w:rsid w:val="00296176"/>
    <w:rsid w:val="00296188"/>
    <w:rsid w:val="002B4B28"/>
    <w:rsid w:val="002D2959"/>
    <w:rsid w:val="002F6423"/>
    <w:rsid w:val="00310481"/>
    <w:rsid w:val="003121E0"/>
    <w:rsid w:val="00314972"/>
    <w:rsid w:val="00314995"/>
    <w:rsid w:val="0034017E"/>
    <w:rsid w:val="003411CA"/>
    <w:rsid w:val="0034616B"/>
    <w:rsid w:val="003512ED"/>
    <w:rsid w:val="003536F3"/>
    <w:rsid w:val="00354AC1"/>
    <w:rsid w:val="00361544"/>
    <w:rsid w:val="00364F36"/>
    <w:rsid w:val="00371AB6"/>
    <w:rsid w:val="0038225E"/>
    <w:rsid w:val="003871AC"/>
    <w:rsid w:val="00387AED"/>
    <w:rsid w:val="0039304E"/>
    <w:rsid w:val="00393503"/>
    <w:rsid w:val="003A0B58"/>
    <w:rsid w:val="003A3B15"/>
    <w:rsid w:val="003B2096"/>
    <w:rsid w:val="003D5ED2"/>
    <w:rsid w:val="003E7909"/>
    <w:rsid w:val="003F02DA"/>
    <w:rsid w:val="003F612D"/>
    <w:rsid w:val="00402191"/>
    <w:rsid w:val="00403C08"/>
    <w:rsid w:val="00420AA1"/>
    <w:rsid w:val="00424FFF"/>
    <w:rsid w:val="00435580"/>
    <w:rsid w:val="00437F61"/>
    <w:rsid w:val="00440A50"/>
    <w:rsid w:val="00445EB0"/>
    <w:rsid w:val="0044656B"/>
    <w:rsid w:val="0045062A"/>
    <w:rsid w:val="00456372"/>
    <w:rsid w:val="004603A7"/>
    <w:rsid w:val="0046617C"/>
    <w:rsid w:val="00484918"/>
    <w:rsid w:val="004867AB"/>
    <w:rsid w:val="00492D68"/>
    <w:rsid w:val="00495922"/>
    <w:rsid w:val="004A5DA9"/>
    <w:rsid w:val="004B1E43"/>
    <w:rsid w:val="004E2B64"/>
    <w:rsid w:val="004E6436"/>
    <w:rsid w:val="004F07CE"/>
    <w:rsid w:val="004F669D"/>
    <w:rsid w:val="00504A00"/>
    <w:rsid w:val="00516EE4"/>
    <w:rsid w:val="00526DC5"/>
    <w:rsid w:val="00531743"/>
    <w:rsid w:val="005429CF"/>
    <w:rsid w:val="00545E1E"/>
    <w:rsid w:val="00545EAB"/>
    <w:rsid w:val="00551B1E"/>
    <w:rsid w:val="00555769"/>
    <w:rsid w:val="00557983"/>
    <w:rsid w:val="00574AD3"/>
    <w:rsid w:val="005760BA"/>
    <w:rsid w:val="0059029B"/>
    <w:rsid w:val="00592160"/>
    <w:rsid w:val="005961E6"/>
    <w:rsid w:val="00597831"/>
    <w:rsid w:val="005C380E"/>
    <w:rsid w:val="005C698B"/>
    <w:rsid w:val="005D0A6F"/>
    <w:rsid w:val="005E46CB"/>
    <w:rsid w:val="005F3946"/>
    <w:rsid w:val="005F4603"/>
    <w:rsid w:val="005F55D2"/>
    <w:rsid w:val="00603DFD"/>
    <w:rsid w:val="00610AF8"/>
    <w:rsid w:val="006128AB"/>
    <w:rsid w:val="00612FA4"/>
    <w:rsid w:val="006226D4"/>
    <w:rsid w:val="00635473"/>
    <w:rsid w:val="006403C3"/>
    <w:rsid w:val="006448A2"/>
    <w:rsid w:val="00653E4C"/>
    <w:rsid w:val="00660C45"/>
    <w:rsid w:val="00660EFD"/>
    <w:rsid w:val="00662432"/>
    <w:rsid w:val="00663BCA"/>
    <w:rsid w:val="006650D7"/>
    <w:rsid w:val="006661DB"/>
    <w:rsid w:val="0067142D"/>
    <w:rsid w:val="00671A0F"/>
    <w:rsid w:val="00676901"/>
    <w:rsid w:val="0067713F"/>
    <w:rsid w:val="00685B30"/>
    <w:rsid w:val="0069312C"/>
    <w:rsid w:val="006A3826"/>
    <w:rsid w:val="006A40C2"/>
    <w:rsid w:val="006A50ED"/>
    <w:rsid w:val="006B2759"/>
    <w:rsid w:val="006B4610"/>
    <w:rsid w:val="006B600C"/>
    <w:rsid w:val="006B7F7E"/>
    <w:rsid w:val="006C0EC1"/>
    <w:rsid w:val="006C7411"/>
    <w:rsid w:val="006F1211"/>
    <w:rsid w:val="006F2937"/>
    <w:rsid w:val="006F7215"/>
    <w:rsid w:val="0070705E"/>
    <w:rsid w:val="007129F1"/>
    <w:rsid w:val="0071333C"/>
    <w:rsid w:val="00723A9D"/>
    <w:rsid w:val="007243C7"/>
    <w:rsid w:val="00725908"/>
    <w:rsid w:val="00740DE4"/>
    <w:rsid w:val="00742646"/>
    <w:rsid w:val="00745210"/>
    <w:rsid w:val="00745D1F"/>
    <w:rsid w:val="00745D2F"/>
    <w:rsid w:val="00747FAF"/>
    <w:rsid w:val="00762F19"/>
    <w:rsid w:val="007654E6"/>
    <w:rsid w:val="007673B5"/>
    <w:rsid w:val="00767AC6"/>
    <w:rsid w:val="00783FB4"/>
    <w:rsid w:val="00790E3B"/>
    <w:rsid w:val="00792CF5"/>
    <w:rsid w:val="00797D41"/>
    <w:rsid w:val="007A305E"/>
    <w:rsid w:val="007B2115"/>
    <w:rsid w:val="007C6BAA"/>
    <w:rsid w:val="007D322B"/>
    <w:rsid w:val="007D4627"/>
    <w:rsid w:val="007E260D"/>
    <w:rsid w:val="007E4C22"/>
    <w:rsid w:val="007E4FBD"/>
    <w:rsid w:val="007F32C4"/>
    <w:rsid w:val="007F7192"/>
    <w:rsid w:val="00814B4F"/>
    <w:rsid w:val="0083543B"/>
    <w:rsid w:val="00850C79"/>
    <w:rsid w:val="00863F9E"/>
    <w:rsid w:val="00873596"/>
    <w:rsid w:val="00896F89"/>
    <w:rsid w:val="008A2002"/>
    <w:rsid w:val="008A4494"/>
    <w:rsid w:val="008B12EE"/>
    <w:rsid w:val="008B31A5"/>
    <w:rsid w:val="008B4F7C"/>
    <w:rsid w:val="008C0458"/>
    <w:rsid w:val="008D2F4A"/>
    <w:rsid w:val="008E1433"/>
    <w:rsid w:val="008F0F33"/>
    <w:rsid w:val="008F3828"/>
    <w:rsid w:val="008F5399"/>
    <w:rsid w:val="00905239"/>
    <w:rsid w:val="00906D36"/>
    <w:rsid w:val="00911A10"/>
    <w:rsid w:val="00916208"/>
    <w:rsid w:val="00921DC7"/>
    <w:rsid w:val="00924F04"/>
    <w:rsid w:val="00934B84"/>
    <w:rsid w:val="00937CD4"/>
    <w:rsid w:val="00947C34"/>
    <w:rsid w:val="00950C86"/>
    <w:rsid w:val="00952B14"/>
    <w:rsid w:val="0095469D"/>
    <w:rsid w:val="00967B97"/>
    <w:rsid w:val="009828CC"/>
    <w:rsid w:val="00984498"/>
    <w:rsid w:val="00991A08"/>
    <w:rsid w:val="009966E3"/>
    <w:rsid w:val="009A4461"/>
    <w:rsid w:val="009A57FC"/>
    <w:rsid w:val="009A621B"/>
    <w:rsid w:val="009B39C2"/>
    <w:rsid w:val="009B4796"/>
    <w:rsid w:val="009C1CE4"/>
    <w:rsid w:val="009D66CE"/>
    <w:rsid w:val="009F0C8F"/>
    <w:rsid w:val="009F6EE7"/>
    <w:rsid w:val="009F7E6D"/>
    <w:rsid w:val="00A047D9"/>
    <w:rsid w:val="00A07412"/>
    <w:rsid w:val="00A10389"/>
    <w:rsid w:val="00A16A50"/>
    <w:rsid w:val="00A22FCA"/>
    <w:rsid w:val="00A3317F"/>
    <w:rsid w:val="00A42089"/>
    <w:rsid w:val="00A45EF5"/>
    <w:rsid w:val="00A519A8"/>
    <w:rsid w:val="00A51E74"/>
    <w:rsid w:val="00A5364F"/>
    <w:rsid w:val="00A53BD3"/>
    <w:rsid w:val="00A6601D"/>
    <w:rsid w:val="00A71F26"/>
    <w:rsid w:val="00A77F5E"/>
    <w:rsid w:val="00A937FE"/>
    <w:rsid w:val="00A95D12"/>
    <w:rsid w:val="00A96EAA"/>
    <w:rsid w:val="00AA5165"/>
    <w:rsid w:val="00AB3D62"/>
    <w:rsid w:val="00AC5A09"/>
    <w:rsid w:val="00AD3746"/>
    <w:rsid w:val="00AD6EC0"/>
    <w:rsid w:val="00AF1AA5"/>
    <w:rsid w:val="00AF2E1E"/>
    <w:rsid w:val="00AF42CF"/>
    <w:rsid w:val="00B01FF3"/>
    <w:rsid w:val="00B06B4B"/>
    <w:rsid w:val="00B13DC7"/>
    <w:rsid w:val="00B152CC"/>
    <w:rsid w:val="00B1631C"/>
    <w:rsid w:val="00B17149"/>
    <w:rsid w:val="00B3159F"/>
    <w:rsid w:val="00B462F2"/>
    <w:rsid w:val="00B51F45"/>
    <w:rsid w:val="00B60B07"/>
    <w:rsid w:val="00B66EB7"/>
    <w:rsid w:val="00B67E87"/>
    <w:rsid w:val="00B71BA9"/>
    <w:rsid w:val="00BA0976"/>
    <w:rsid w:val="00BB2B68"/>
    <w:rsid w:val="00BB52E0"/>
    <w:rsid w:val="00BB6DF6"/>
    <w:rsid w:val="00BB7A3E"/>
    <w:rsid w:val="00BC3695"/>
    <w:rsid w:val="00BC7378"/>
    <w:rsid w:val="00BE11A9"/>
    <w:rsid w:val="00BF2036"/>
    <w:rsid w:val="00C042B3"/>
    <w:rsid w:val="00C2086A"/>
    <w:rsid w:val="00C22909"/>
    <w:rsid w:val="00C22FA7"/>
    <w:rsid w:val="00C23E3D"/>
    <w:rsid w:val="00C37873"/>
    <w:rsid w:val="00C460A8"/>
    <w:rsid w:val="00C53ABC"/>
    <w:rsid w:val="00C63951"/>
    <w:rsid w:val="00C640E3"/>
    <w:rsid w:val="00C76BBF"/>
    <w:rsid w:val="00C832FB"/>
    <w:rsid w:val="00C8784A"/>
    <w:rsid w:val="00CA1D05"/>
    <w:rsid w:val="00CA23B1"/>
    <w:rsid w:val="00CA47AE"/>
    <w:rsid w:val="00CB1139"/>
    <w:rsid w:val="00CB4773"/>
    <w:rsid w:val="00CC171C"/>
    <w:rsid w:val="00CC4F70"/>
    <w:rsid w:val="00CD1845"/>
    <w:rsid w:val="00CD3418"/>
    <w:rsid w:val="00CD5173"/>
    <w:rsid w:val="00CE11FE"/>
    <w:rsid w:val="00CE77A3"/>
    <w:rsid w:val="00CF442E"/>
    <w:rsid w:val="00CF475C"/>
    <w:rsid w:val="00CF4DA4"/>
    <w:rsid w:val="00CF6623"/>
    <w:rsid w:val="00CF6DEA"/>
    <w:rsid w:val="00D1518D"/>
    <w:rsid w:val="00D3083A"/>
    <w:rsid w:val="00D32095"/>
    <w:rsid w:val="00D33DB9"/>
    <w:rsid w:val="00D33DE8"/>
    <w:rsid w:val="00D3521A"/>
    <w:rsid w:val="00D56315"/>
    <w:rsid w:val="00D870DF"/>
    <w:rsid w:val="00DB09B4"/>
    <w:rsid w:val="00DB1539"/>
    <w:rsid w:val="00DC11A4"/>
    <w:rsid w:val="00DC3E23"/>
    <w:rsid w:val="00DC51EC"/>
    <w:rsid w:val="00DD2937"/>
    <w:rsid w:val="00DD5E6C"/>
    <w:rsid w:val="00DE20AE"/>
    <w:rsid w:val="00DF10C5"/>
    <w:rsid w:val="00E01536"/>
    <w:rsid w:val="00E12BDF"/>
    <w:rsid w:val="00E1345A"/>
    <w:rsid w:val="00E21833"/>
    <w:rsid w:val="00E25D99"/>
    <w:rsid w:val="00E513E6"/>
    <w:rsid w:val="00E55F26"/>
    <w:rsid w:val="00E6057D"/>
    <w:rsid w:val="00E7033D"/>
    <w:rsid w:val="00E71F13"/>
    <w:rsid w:val="00EA3A74"/>
    <w:rsid w:val="00EA5C34"/>
    <w:rsid w:val="00EB0EA3"/>
    <w:rsid w:val="00EB1AA2"/>
    <w:rsid w:val="00EB743B"/>
    <w:rsid w:val="00EB7FAE"/>
    <w:rsid w:val="00EC1E06"/>
    <w:rsid w:val="00EC3CCF"/>
    <w:rsid w:val="00EC3EDB"/>
    <w:rsid w:val="00ED0B5C"/>
    <w:rsid w:val="00ED3FEB"/>
    <w:rsid w:val="00ED7806"/>
    <w:rsid w:val="00EE5FBA"/>
    <w:rsid w:val="00EE7838"/>
    <w:rsid w:val="00F05629"/>
    <w:rsid w:val="00F0772C"/>
    <w:rsid w:val="00F5064E"/>
    <w:rsid w:val="00F54147"/>
    <w:rsid w:val="00F63208"/>
    <w:rsid w:val="00F63EE8"/>
    <w:rsid w:val="00F65D76"/>
    <w:rsid w:val="00F70528"/>
    <w:rsid w:val="00F70AF3"/>
    <w:rsid w:val="00F83AB9"/>
    <w:rsid w:val="00F917BB"/>
    <w:rsid w:val="00F93FA1"/>
    <w:rsid w:val="00F947DD"/>
    <w:rsid w:val="00F956AC"/>
    <w:rsid w:val="00FB11A7"/>
    <w:rsid w:val="00FB1CFD"/>
    <w:rsid w:val="00FB2487"/>
    <w:rsid w:val="00FC1E0A"/>
    <w:rsid w:val="00FC2566"/>
    <w:rsid w:val="00FE7564"/>
    <w:rsid w:val="00FF0DD4"/>
    <w:rsid w:val="00FF4BC4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9"/>
    <w:pPr>
      <w:suppressAutoHyphens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rsid w:val="00905239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05239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05239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905239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link w:val="JuHIRomanChar1"/>
    <w:rsid w:val="00905239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rsid w:val="00905239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,ECHR_Para"/>
    <w:basedOn w:val="Normal"/>
    <w:link w:val="JuParaCar"/>
    <w:qFormat/>
    <w:rsid w:val="00905239"/>
    <w:pPr>
      <w:ind w:firstLine="284"/>
      <w:jc w:val="both"/>
    </w:pPr>
  </w:style>
  <w:style w:type="character" w:customStyle="1" w:styleId="JuParaCar">
    <w:name w:val="Ju_Para Car"/>
    <w:basedOn w:val="DefaultParagraphFont"/>
    <w:link w:val="JuPara"/>
    <w:rsid w:val="00203660"/>
    <w:rPr>
      <w:sz w:val="24"/>
      <w:lang w:val="fr-FR" w:eastAsia="fr-FR" w:bidi="ar-SA"/>
    </w:rPr>
  </w:style>
  <w:style w:type="character" w:customStyle="1" w:styleId="JuHHeadChar">
    <w:name w:val="Ju_H_Head Char"/>
    <w:basedOn w:val="DefaultParagraphFont"/>
    <w:link w:val="JuHHead"/>
    <w:rsid w:val="00516EE4"/>
    <w:rPr>
      <w:sz w:val="28"/>
      <w:lang w:val="fr-FR" w:eastAsia="fr-FR" w:bidi="ar-SA"/>
    </w:rPr>
  </w:style>
  <w:style w:type="character" w:customStyle="1" w:styleId="JuHIRomanChar1">
    <w:name w:val="Ju_H_I_Roman Char1"/>
    <w:basedOn w:val="JuHHeadChar"/>
    <w:link w:val="JuHIRoman"/>
    <w:rsid w:val="00203660"/>
    <w:rPr>
      <w:sz w:val="24"/>
      <w:lang w:val="fr-FR" w:eastAsia="fr-FR" w:bidi="ar-SA"/>
    </w:rPr>
  </w:style>
  <w:style w:type="paragraph" w:customStyle="1" w:styleId="OpiPara">
    <w:name w:val="Opi_Para"/>
    <w:basedOn w:val="JuPara"/>
    <w:rsid w:val="00905239"/>
  </w:style>
  <w:style w:type="paragraph" w:customStyle="1" w:styleId="JuSigned">
    <w:name w:val="Ju_Signed"/>
    <w:basedOn w:val="Normal"/>
    <w:next w:val="JuParaLast"/>
    <w:rsid w:val="000C15C3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qFormat/>
    <w:rsid w:val="00905239"/>
    <w:pPr>
      <w:spacing w:before="240"/>
    </w:pPr>
  </w:style>
  <w:style w:type="paragraph" w:customStyle="1" w:styleId="OpiH1">
    <w:name w:val="Opi_H_1."/>
    <w:basedOn w:val="OpiHA"/>
    <w:next w:val="OpiPara"/>
    <w:rsid w:val="00905239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905239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905239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905239"/>
    <w:pPr>
      <w:ind w:left="1038"/>
    </w:pPr>
    <w:rPr>
      <w:b w:val="0"/>
      <w:i/>
    </w:rPr>
  </w:style>
  <w:style w:type="paragraph" w:styleId="Footer">
    <w:name w:val="footer"/>
    <w:basedOn w:val="Normal"/>
    <w:rsid w:val="00905239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aliases w:val="ECHR_Decision_Body"/>
    <w:basedOn w:val="Normal"/>
    <w:link w:val="JuJudgesChar"/>
    <w:qFormat/>
    <w:rsid w:val="00905239"/>
    <w:pPr>
      <w:tabs>
        <w:tab w:val="left" w:pos="567"/>
        <w:tab w:val="left" w:pos="1134"/>
      </w:tabs>
    </w:pPr>
  </w:style>
  <w:style w:type="character" w:styleId="Strong">
    <w:name w:val="Strong"/>
    <w:basedOn w:val="DefaultParagraphFont"/>
    <w:qFormat/>
    <w:rsid w:val="00F917BB"/>
    <w:rPr>
      <w:b/>
      <w:bCs/>
    </w:rPr>
  </w:style>
  <w:style w:type="paragraph" w:customStyle="1" w:styleId="JuHA">
    <w:name w:val="Ju_H_A"/>
    <w:basedOn w:val="JuHIRoman"/>
    <w:next w:val="JuPara"/>
    <w:rsid w:val="00905239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link w:val="JuQuotChar"/>
    <w:rsid w:val="00905239"/>
    <w:pPr>
      <w:spacing w:before="120" w:after="120"/>
      <w:ind w:left="425" w:firstLine="142"/>
    </w:pPr>
    <w:rPr>
      <w:sz w:val="20"/>
    </w:rPr>
  </w:style>
  <w:style w:type="character" w:customStyle="1" w:styleId="JuQuotChar">
    <w:name w:val="Ju_Quot Char"/>
    <w:basedOn w:val="DefaultParagraphFont"/>
    <w:link w:val="JuQuot"/>
    <w:rsid w:val="00905239"/>
    <w:rPr>
      <w:lang w:val="fr-FR" w:eastAsia="fr-FR" w:bidi="ar-SA"/>
    </w:rPr>
  </w:style>
  <w:style w:type="paragraph" w:customStyle="1" w:styleId="JuCase">
    <w:name w:val="Ju_Case"/>
    <w:basedOn w:val="JuPara"/>
    <w:next w:val="JuPara"/>
    <w:rsid w:val="00905239"/>
    <w:rPr>
      <w:b/>
    </w:rPr>
  </w:style>
  <w:style w:type="paragraph" w:customStyle="1" w:styleId="JuList">
    <w:name w:val="Ju_List"/>
    <w:basedOn w:val="JuPara"/>
    <w:qFormat/>
    <w:rsid w:val="00905239"/>
    <w:pPr>
      <w:ind w:left="340" w:hanging="340"/>
    </w:pPr>
  </w:style>
  <w:style w:type="paragraph" w:customStyle="1" w:styleId="JuHArticle">
    <w:name w:val="Ju_H_Article"/>
    <w:basedOn w:val="JuHa0"/>
    <w:next w:val="JuQuot"/>
    <w:rsid w:val="00905239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905239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905239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Court">
    <w:name w:val="Ju_Court"/>
    <w:basedOn w:val="JuJudges"/>
    <w:rsid w:val="00905239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905239"/>
  </w:style>
  <w:style w:type="paragraph" w:customStyle="1" w:styleId="OpiTranslation">
    <w:name w:val="Opi_Translation"/>
    <w:basedOn w:val="OpiHHead"/>
    <w:next w:val="OpiPara"/>
    <w:rsid w:val="00905239"/>
    <w:rPr>
      <w:sz w:val="24"/>
    </w:rPr>
  </w:style>
  <w:style w:type="paragraph" w:styleId="FootnoteText">
    <w:name w:val="footnote text"/>
    <w:basedOn w:val="Normal"/>
    <w:semiHidden/>
    <w:rsid w:val="00905239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05239"/>
    <w:rPr>
      <w:vertAlign w:val="superscript"/>
    </w:rPr>
  </w:style>
  <w:style w:type="paragraph" w:customStyle="1" w:styleId="JuHi">
    <w:name w:val="Ju_H_i"/>
    <w:basedOn w:val="JuHa0"/>
    <w:next w:val="JuPara"/>
    <w:rsid w:val="00905239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905239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905239"/>
    <w:rPr>
      <w:sz w:val="18"/>
    </w:rPr>
  </w:style>
  <w:style w:type="paragraph" w:customStyle="1" w:styleId="JuH">
    <w:name w:val="Ju_H_–"/>
    <w:basedOn w:val="JuHalpha"/>
    <w:next w:val="JuPara"/>
    <w:rsid w:val="00905239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905239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qFormat/>
    <w:rsid w:val="00905239"/>
    <w:pPr>
      <w:ind w:left="346" w:firstLine="0"/>
    </w:pPr>
  </w:style>
  <w:style w:type="paragraph" w:customStyle="1" w:styleId="JuListi">
    <w:name w:val="Ju_List_i"/>
    <w:basedOn w:val="JuLista"/>
    <w:qFormat/>
    <w:rsid w:val="00905239"/>
    <w:pPr>
      <w:ind w:left="794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Normal"/>
    <w:rsid w:val="003F02DA"/>
    <w:pPr>
      <w:jc w:val="right"/>
    </w:pPr>
  </w:style>
  <w:style w:type="paragraph" w:customStyle="1" w:styleId="JuHeader">
    <w:name w:val="Ju_Header"/>
    <w:basedOn w:val="Header"/>
    <w:rsid w:val="00905239"/>
  </w:style>
  <w:style w:type="paragraph" w:customStyle="1" w:styleId="DecHTitle">
    <w:name w:val="Dec_H_Title"/>
    <w:basedOn w:val="Normal"/>
    <w:rsid w:val="00905239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905239"/>
    <w:rPr>
      <w:sz w:val="24"/>
    </w:rPr>
  </w:style>
  <w:style w:type="paragraph" w:customStyle="1" w:styleId="DecList">
    <w:name w:val="Dec_List"/>
    <w:basedOn w:val="Normal"/>
    <w:rsid w:val="00905239"/>
    <w:pPr>
      <w:spacing w:before="240"/>
      <w:ind w:left="284"/>
      <w:jc w:val="both"/>
    </w:pPr>
  </w:style>
  <w:style w:type="paragraph" w:customStyle="1" w:styleId="SuCoverTitle1">
    <w:name w:val="Su_Cover_Title1"/>
    <w:basedOn w:val="Normal"/>
    <w:next w:val="SuCoverTitle2"/>
    <w:rsid w:val="00905239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905239"/>
    <w:pPr>
      <w:spacing w:before="240"/>
    </w:pPr>
    <w:rPr>
      <w:sz w:val="18"/>
    </w:rPr>
  </w:style>
  <w:style w:type="paragraph" w:customStyle="1" w:styleId="JuQuotSub">
    <w:name w:val="Ju_Quot_Sub"/>
    <w:basedOn w:val="JuQuot"/>
    <w:rsid w:val="00905239"/>
    <w:pPr>
      <w:ind w:left="567"/>
    </w:pPr>
  </w:style>
  <w:style w:type="paragraph" w:customStyle="1" w:styleId="JuParaSub">
    <w:name w:val="Ju_Para_Sub"/>
    <w:basedOn w:val="JuPara"/>
    <w:rsid w:val="00905239"/>
    <w:pPr>
      <w:ind w:left="284"/>
    </w:pPr>
  </w:style>
  <w:style w:type="paragraph" w:customStyle="1" w:styleId="SuPara">
    <w:name w:val="Su_Para"/>
    <w:basedOn w:val="SuKeywords"/>
    <w:rsid w:val="0090523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90523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905239"/>
    <w:pPr>
      <w:spacing w:after="120"/>
    </w:pPr>
  </w:style>
  <w:style w:type="paragraph" w:customStyle="1" w:styleId="SuSubject">
    <w:name w:val="Su_Subject"/>
    <w:basedOn w:val="SuSummary"/>
    <w:rsid w:val="00905239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905239"/>
    <w:pPr>
      <w:spacing w:after="240"/>
      <w:jc w:val="center"/>
    </w:pPr>
  </w:style>
  <w:style w:type="paragraph" w:styleId="BalloonText">
    <w:name w:val="Balloon Text"/>
    <w:basedOn w:val="Normal"/>
    <w:semiHidden/>
    <w:rsid w:val="00037E2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7142D"/>
    <w:rPr>
      <w:b/>
      <w:bCs/>
    </w:rPr>
  </w:style>
  <w:style w:type="paragraph" w:customStyle="1" w:styleId="PJuPara">
    <w:name w:val="P_Ju_Para"/>
    <w:basedOn w:val="Normal"/>
    <w:rsid w:val="00905239"/>
    <w:pPr>
      <w:ind w:firstLine="284"/>
      <w:jc w:val="both"/>
    </w:pPr>
  </w:style>
  <w:style w:type="paragraph" w:customStyle="1" w:styleId="PJuQuot">
    <w:name w:val="P_Ju_Quot"/>
    <w:basedOn w:val="Normal"/>
    <w:rsid w:val="00905239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905239"/>
    <w:pPr>
      <w:tabs>
        <w:tab w:val="left" w:pos="2977"/>
      </w:tabs>
      <w:ind w:left="2977" w:hanging="2977"/>
    </w:pPr>
  </w:style>
  <w:style w:type="paragraph" w:customStyle="1" w:styleId="PListCaseNo">
    <w:name w:val="P_List_CaseNo"/>
    <w:basedOn w:val="Normal"/>
    <w:rsid w:val="00905239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905239"/>
    <w:pPr>
      <w:spacing w:line="288" w:lineRule="auto"/>
    </w:pPr>
  </w:style>
  <w:style w:type="paragraph" w:customStyle="1" w:styleId="PTextIntro">
    <w:name w:val="P_Text_Intro"/>
    <w:basedOn w:val="Normal"/>
    <w:rsid w:val="00905239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905239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905239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905239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905239"/>
    <w:pPr>
      <w:spacing w:after="600"/>
      <w:jc w:val="center"/>
    </w:pPr>
    <w:rPr>
      <w:b/>
      <w:smallCaps/>
      <w:sz w:val="30"/>
      <w:lang w:val="en-GB"/>
    </w:rPr>
  </w:style>
  <w:style w:type="paragraph" w:customStyle="1" w:styleId="PTitle1Num">
    <w:name w:val="P_Title1_Num"/>
    <w:basedOn w:val="Normal"/>
    <w:next w:val="PListCaseNo"/>
    <w:rsid w:val="00905239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905239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905239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905239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905239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905239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905239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905239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905239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905239"/>
  </w:style>
  <w:style w:type="paragraph" w:customStyle="1" w:styleId="OpiQuotSub">
    <w:name w:val="Opi_Quot_Sub"/>
    <w:basedOn w:val="JuQuotSub"/>
    <w:rsid w:val="00905239"/>
  </w:style>
  <w:style w:type="character" w:customStyle="1" w:styleId="JuParaChar">
    <w:name w:val="Ju_Para Char"/>
    <w:basedOn w:val="DefaultParagraphFont"/>
    <w:rsid w:val="00E71F13"/>
    <w:rPr>
      <w:sz w:val="24"/>
      <w:lang w:val="en-GB" w:eastAsia="fr-FR" w:bidi="ar-SA"/>
    </w:rPr>
  </w:style>
  <w:style w:type="paragraph" w:styleId="DocumentMap">
    <w:name w:val="Document Map"/>
    <w:basedOn w:val="Normal"/>
    <w:semiHidden/>
    <w:rsid w:val="002F6423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004ED4"/>
    <w:rPr>
      <w:color w:val="0000FF"/>
      <w:u w:val="single"/>
    </w:rPr>
  </w:style>
  <w:style w:type="character" w:customStyle="1" w:styleId="JuJudgesChar">
    <w:name w:val="Ju_Judges Char"/>
    <w:basedOn w:val="DefaultParagraphFont"/>
    <w:link w:val="JuJudges"/>
    <w:rsid w:val="000A6C03"/>
    <w:rPr>
      <w:sz w:val="24"/>
      <w:lang w:val="fr-FR" w:eastAsia="fr-FR" w:bidi="ar-SA"/>
    </w:rPr>
  </w:style>
  <w:style w:type="paragraph" w:customStyle="1" w:styleId="NormalTimesNewRoman">
    <w:name w:val="Normal_TimesNewRoman"/>
    <w:rsid w:val="00BB6DF6"/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2534</Words>
  <Characters>14447</Characters>
  <Application>Microsoft Office Word</Application>
  <DocSecurity>0</DocSecurity>
  <Lines>120</Lines>
  <Paragraphs>33</Paragraphs>
  <ScaleCrop>false</ScaleCrop>
  <LinksUpToDate>false</LinksUpToDate>
  <CharactersWithSpaces>16948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2015-09-07T13:16:00Z</dcterms:created>
  <dcterms:modified xsi:type="dcterms:W3CDTF">2015-09-07T13:16:00Z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