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C8" w:rsidRPr="00F31965" w:rsidRDefault="00486AC8" w:rsidP="00E95297">
      <w:pPr>
        <w:pStyle w:val="ECHRDecisionBody"/>
        <w:jc w:val="center"/>
        <w:rPr>
          <w:rFonts w:ascii="Times New Roman" w:hAnsi="Times New Roman" w:cs="Times New Roman"/>
          <w:lang w:val="bg-BG"/>
        </w:rPr>
      </w:pPr>
      <w:bookmarkStart w:id="0" w:name="_GoBack"/>
      <w:bookmarkEnd w:id="0"/>
    </w:p>
    <w:p w:rsidR="00A54D3E" w:rsidRPr="00E95297" w:rsidRDefault="00A54D3E" w:rsidP="00E95297">
      <w:pPr>
        <w:jc w:val="center"/>
        <w:rPr>
          <w:lang w:val="fr-FR"/>
        </w:rPr>
      </w:pPr>
    </w:p>
    <w:p w:rsidR="00A54D3E" w:rsidRPr="00E95297" w:rsidRDefault="00A54D3E" w:rsidP="00E95297">
      <w:pPr>
        <w:jc w:val="center"/>
        <w:rPr>
          <w:lang w:val="fr-FR"/>
        </w:rPr>
      </w:pPr>
    </w:p>
    <w:p w:rsidR="000661D4" w:rsidRPr="00E52306" w:rsidRDefault="000661D4" w:rsidP="000661D4">
      <w:pPr>
        <w:jc w:val="center"/>
        <w:rPr>
          <w:lang w:val="bg-BG"/>
        </w:rPr>
      </w:pPr>
      <w:r w:rsidRPr="00E52306">
        <w:rPr>
          <w:lang w:val="bg-BG"/>
        </w:rPr>
        <w:t>ПЕТО ОТДЕЛЕНИЕ</w:t>
      </w:r>
    </w:p>
    <w:p w:rsidR="002D2C99" w:rsidRPr="00E95297" w:rsidRDefault="002D2C99" w:rsidP="00E95297">
      <w:pPr>
        <w:jc w:val="center"/>
        <w:rPr>
          <w:lang w:val="fr-FR"/>
        </w:rPr>
      </w:pPr>
    </w:p>
    <w:p w:rsidR="004840F1" w:rsidRPr="00E95297" w:rsidRDefault="004840F1" w:rsidP="00E95297">
      <w:pPr>
        <w:jc w:val="center"/>
        <w:rPr>
          <w:lang w:val="fr-FR"/>
        </w:rPr>
      </w:pPr>
    </w:p>
    <w:p w:rsidR="00CA4473" w:rsidRPr="00E95297" w:rsidRDefault="00CA4473" w:rsidP="00E95297">
      <w:pPr>
        <w:jc w:val="center"/>
        <w:rPr>
          <w:lang w:val="fr-FR"/>
        </w:rPr>
      </w:pPr>
    </w:p>
    <w:p w:rsidR="00DC0F28" w:rsidRPr="00E95297" w:rsidRDefault="00DC0F28" w:rsidP="00E95297">
      <w:pPr>
        <w:jc w:val="center"/>
        <w:rPr>
          <w:lang w:val="fr-FR"/>
        </w:rPr>
      </w:pPr>
    </w:p>
    <w:p w:rsidR="00DC0F28" w:rsidRPr="00E95297" w:rsidRDefault="00DC0F28" w:rsidP="00E95297">
      <w:pPr>
        <w:jc w:val="center"/>
        <w:rPr>
          <w:lang w:val="fr-FR"/>
        </w:rPr>
      </w:pPr>
    </w:p>
    <w:p w:rsidR="00DC0F28" w:rsidRPr="00E95297" w:rsidRDefault="00DC0F28" w:rsidP="00E95297">
      <w:pPr>
        <w:jc w:val="center"/>
        <w:rPr>
          <w:lang w:val="fr-FR"/>
        </w:rPr>
      </w:pPr>
    </w:p>
    <w:p w:rsidR="002D2C99" w:rsidRPr="00E95297" w:rsidRDefault="002D2C99" w:rsidP="00E95297">
      <w:pPr>
        <w:jc w:val="center"/>
        <w:rPr>
          <w:lang w:val="fr-FR"/>
        </w:rPr>
      </w:pPr>
    </w:p>
    <w:p w:rsidR="002D2C99" w:rsidRPr="00E95297" w:rsidRDefault="000661D4" w:rsidP="00E95297">
      <w:pPr>
        <w:jc w:val="center"/>
        <w:outlineLvl w:val="0"/>
        <w:rPr>
          <w:b/>
          <w:lang w:val="fr-FR"/>
        </w:rPr>
      </w:pPr>
      <w:r>
        <w:rPr>
          <w:b/>
          <w:lang w:val="bg-BG"/>
        </w:rPr>
        <w:t>ДЕЛО</w:t>
      </w:r>
      <w:r w:rsidR="002D2C99" w:rsidRPr="00E95297">
        <w:rPr>
          <w:b/>
          <w:lang w:val="fr-FR"/>
        </w:rPr>
        <w:t xml:space="preserve"> </w:t>
      </w:r>
      <w:r w:rsidRPr="000661D4">
        <w:rPr>
          <w:b/>
          <w:lang w:val="fr-FR"/>
        </w:rPr>
        <w:t xml:space="preserve">X </w:t>
      </w:r>
      <w:r>
        <w:rPr>
          <w:b/>
          <w:lang w:val="bg-BG"/>
        </w:rPr>
        <w:t>И ДРУГИ срещу България</w:t>
      </w:r>
    </w:p>
    <w:p w:rsidR="002D2C99" w:rsidRPr="00E95297" w:rsidRDefault="002D2C99" w:rsidP="00E95297">
      <w:pPr>
        <w:jc w:val="center"/>
        <w:rPr>
          <w:lang w:val="fr-FR"/>
        </w:rPr>
      </w:pPr>
    </w:p>
    <w:p w:rsidR="002D2C99" w:rsidRPr="00E95297" w:rsidRDefault="002D2C99" w:rsidP="00E95297">
      <w:pPr>
        <w:jc w:val="center"/>
        <w:rPr>
          <w:i/>
          <w:lang w:val="fr-FR"/>
        </w:rPr>
      </w:pPr>
      <w:r w:rsidRPr="00E95297">
        <w:rPr>
          <w:i/>
          <w:lang w:val="fr-FR"/>
        </w:rPr>
        <w:t>(</w:t>
      </w:r>
      <w:r w:rsidR="000661D4" w:rsidRPr="00E52306">
        <w:rPr>
          <w:i/>
          <w:lang w:val="bg-BG"/>
        </w:rPr>
        <w:t>Жалба №</w:t>
      </w:r>
      <w:r w:rsidR="000661D4">
        <w:rPr>
          <w:i/>
          <w:lang w:val="bg-BG"/>
        </w:rPr>
        <w:t xml:space="preserve"> </w:t>
      </w:r>
      <w:r w:rsidR="00486AC8" w:rsidRPr="00E95297">
        <w:rPr>
          <w:i/>
          <w:lang w:val="fr-FR"/>
        </w:rPr>
        <w:t>22457/16</w:t>
      </w:r>
      <w:r w:rsidRPr="00E95297">
        <w:rPr>
          <w:i/>
          <w:lang w:val="fr-FR"/>
        </w:rPr>
        <w:t>)</w:t>
      </w:r>
    </w:p>
    <w:p w:rsidR="002D2C99" w:rsidRPr="00E95297" w:rsidRDefault="002D2C99" w:rsidP="00E95297">
      <w:pPr>
        <w:jc w:val="center"/>
        <w:rPr>
          <w:lang w:val="fr-FR"/>
        </w:rPr>
      </w:pPr>
    </w:p>
    <w:p w:rsidR="002D2C99" w:rsidRPr="00E95297" w:rsidRDefault="002D2C99" w:rsidP="00E95297">
      <w:pPr>
        <w:jc w:val="center"/>
        <w:rPr>
          <w:lang w:val="fr-FR"/>
        </w:rPr>
      </w:pPr>
    </w:p>
    <w:p w:rsidR="002D2C99" w:rsidRPr="00E95297" w:rsidRDefault="002D2C99" w:rsidP="00E95297">
      <w:pPr>
        <w:jc w:val="center"/>
        <w:rPr>
          <w:lang w:val="fr-FR"/>
        </w:rPr>
      </w:pPr>
    </w:p>
    <w:p w:rsidR="002D2C99" w:rsidRPr="00E95297" w:rsidRDefault="002D2C99" w:rsidP="00E95297">
      <w:pPr>
        <w:jc w:val="center"/>
        <w:rPr>
          <w:lang w:val="fr-FR"/>
        </w:rPr>
      </w:pPr>
    </w:p>
    <w:p w:rsidR="002D2C99" w:rsidRPr="00E95297" w:rsidRDefault="002D2C99" w:rsidP="00E95297">
      <w:pPr>
        <w:jc w:val="center"/>
        <w:rPr>
          <w:lang w:val="fr-FR"/>
        </w:rPr>
      </w:pPr>
    </w:p>
    <w:p w:rsidR="002D2C99" w:rsidRPr="00E95297" w:rsidRDefault="002D2C99" w:rsidP="00E95297">
      <w:pPr>
        <w:jc w:val="center"/>
        <w:rPr>
          <w:lang w:val="fr-FR"/>
        </w:rPr>
      </w:pPr>
    </w:p>
    <w:p w:rsidR="002D2C99" w:rsidRPr="00E95297" w:rsidRDefault="002D2C99" w:rsidP="00E95297">
      <w:pPr>
        <w:jc w:val="center"/>
        <w:rPr>
          <w:lang w:val="fr-FR"/>
        </w:rPr>
      </w:pPr>
    </w:p>
    <w:p w:rsidR="002D2C99" w:rsidRPr="00E95297" w:rsidRDefault="002D2C99" w:rsidP="00E95297">
      <w:pPr>
        <w:jc w:val="center"/>
        <w:rPr>
          <w:lang w:val="fr-FR"/>
        </w:rPr>
      </w:pPr>
    </w:p>
    <w:p w:rsidR="002D2C99" w:rsidRPr="00E95297" w:rsidRDefault="002D2C99" w:rsidP="00E95297">
      <w:pPr>
        <w:jc w:val="center"/>
        <w:rPr>
          <w:lang w:val="fr-FR"/>
        </w:rPr>
      </w:pPr>
    </w:p>
    <w:p w:rsidR="002D2C99" w:rsidRPr="00E95297" w:rsidRDefault="000661D4" w:rsidP="00E95297">
      <w:pPr>
        <w:jc w:val="center"/>
        <w:rPr>
          <w:i/>
          <w:lang w:val="fr-FR"/>
        </w:rPr>
      </w:pPr>
      <w:r w:rsidRPr="000661D4">
        <w:rPr>
          <w:lang w:val="fr-FR"/>
        </w:rPr>
        <w:t>РЕШЕНИЕ</w:t>
      </w:r>
    </w:p>
    <w:p w:rsidR="00A54D3E" w:rsidRDefault="00A54D3E" w:rsidP="00E95297">
      <w:pPr>
        <w:jc w:val="center"/>
        <w:rPr>
          <w:lang w:val="fr-FR"/>
        </w:rPr>
      </w:pPr>
    </w:p>
    <w:p w:rsidR="000661D4" w:rsidRDefault="000661D4" w:rsidP="00E95297">
      <w:pPr>
        <w:jc w:val="center"/>
        <w:rPr>
          <w:lang w:val="fr-FR"/>
        </w:rPr>
      </w:pPr>
    </w:p>
    <w:p w:rsidR="000661D4" w:rsidRPr="00E95297" w:rsidRDefault="000661D4" w:rsidP="00E95297">
      <w:pPr>
        <w:jc w:val="center"/>
        <w:rPr>
          <w:lang w:val="fr-FR"/>
        </w:rPr>
      </w:pPr>
    </w:p>
    <w:p w:rsidR="002D2C99" w:rsidRPr="000661D4" w:rsidRDefault="000661D4" w:rsidP="00E95297">
      <w:pPr>
        <w:jc w:val="center"/>
        <w:outlineLvl w:val="0"/>
        <w:rPr>
          <w:lang w:val="bg-BG"/>
        </w:rPr>
      </w:pPr>
      <w:r>
        <w:rPr>
          <w:lang w:val="bg-BG"/>
        </w:rPr>
        <w:t>СТРАСБУРГ</w:t>
      </w:r>
    </w:p>
    <w:p w:rsidR="002D2C99" w:rsidRPr="00E95297" w:rsidRDefault="002D2C99" w:rsidP="00E95297">
      <w:pPr>
        <w:jc w:val="center"/>
        <w:rPr>
          <w:lang w:val="fr-FR"/>
        </w:rPr>
      </w:pPr>
    </w:p>
    <w:p w:rsidR="00EA2502" w:rsidRPr="000661D4" w:rsidRDefault="00486AC8" w:rsidP="00E95297">
      <w:pPr>
        <w:jc w:val="center"/>
        <w:rPr>
          <w:lang w:val="bg-BG"/>
        </w:rPr>
      </w:pPr>
      <w:r w:rsidRPr="00E95297">
        <w:rPr>
          <w:szCs w:val="24"/>
          <w:lang w:val="fr-FR"/>
        </w:rPr>
        <w:t xml:space="preserve">17 </w:t>
      </w:r>
      <w:r w:rsidR="000661D4">
        <w:rPr>
          <w:szCs w:val="24"/>
          <w:lang w:val="bg-BG"/>
        </w:rPr>
        <w:t>януари</w:t>
      </w:r>
      <w:r w:rsidRPr="00E95297">
        <w:rPr>
          <w:szCs w:val="24"/>
          <w:lang w:val="fr-FR"/>
        </w:rPr>
        <w:t xml:space="preserve"> 2019</w:t>
      </w:r>
      <w:r w:rsidR="000661D4">
        <w:rPr>
          <w:szCs w:val="24"/>
          <w:lang w:val="bg-BG"/>
        </w:rPr>
        <w:t xml:space="preserve"> г.</w:t>
      </w:r>
    </w:p>
    <w:p w:rsidR="002D2C99" w:rsidRPr="00E95297" w:rsidRDefault="002D2C99" w:rsidP="00E95297">
      <w:pPr>
        <w:jc w:val="center"/>
        <w:rPr>
          <w:lang w:val="fr-FR"/>
        </w:rPr>
      </w:pPr>
    </w:p>
    <w:p w:rsidR="00A54D3E" w:rsidRPr="00E95297" w:rsidRDefault="00A54D3E" w:rsidP="00E95297">
      <w:pPr>
        <w:jc w:val="center"/>
        <w:rPr>
          <w:lang w:val="fr-FR"/>
        </w:rPr>
      </w:pPr>
    </w:p>
    <w:p w:rsidR="00A54D3E" w:rsidRPr="00E95297" w:rsidRDefault="00A54D3E" w:rsidP="00E95297">
      <w:pPr>
        <w:jc w:val="center"/>
        <w:rPr>
          <w:lang w:val="fr-FR"/>
        </w:rPr>
      </w:pPr>
    </w:p>
    <w:p w:rsidR="00A54D3E" w:rsidRPr="00E95297" w:rsidRDefault="00A54D3E" w:rsidP="00E95297">
      <w:pPr>
        <w:jc w:val="center"/>
        <w:rPr>
          <w:lang w:val="fr-FR"/>
        </w:rPr>
      </w:pPr>
    </w:p>
    <w:p w:rsidR="00A54D3E" w:rsidRPr="00E95297" w:rsidRDefault="00A54D3E" w:rsidP="00E95297">
      <w:pPr>
        <w:jc w:val="center"/>
        <w:rPr>
          <w:lang w:val="fr-FR"/>
        </w:rPr>
      </w:pPr>
    </w:p>
    <w:p w:rsidR="002D2C99" w:rsidRPr="004A1AE3" w:rsidRDefault="004A1AE3" w:rsidP="00E95297">
      <w:pPr>
        <w:jc w:val="left"/>
        <w:rPr>
          <w:i/>
          <w:lang w:val="bg-BG"/>
        </w:rPr>
      </w:pPr>
      <w:r w:rsidRPr="00E52306">
        <w:rPr>
          <w:rFonts w:ascii="Times New Roman" w:eastAsiaTheme="minorHAnsi" w:hAnsi="Times New Roman" w:cs="Times New Roman"/>
          <w:i/>
          <w:color w:val="000000"/>
          <w:sz w:val="22"/>
          <w:szCs w:val="24"/>
          <w:lang w:val="bg-BG"/>
        </w:rPr>
        <w:t>Това решение ще стане окончателно при условията на чл. 44 § 2 от Конвенцията. Може да бъде предмет на редакционни промени</w:t>
      </w:r>
      <w:r w:rsidR="002D2C99" w:rsidRPr="004A1AE3">
        <w:rPr>
          <w:i/>
          <w:sz w:val="22"/>
          <w:lang w:val="bg-BG"/>
        </w:rPr>
        <w:t>.</w:t>
      </w:r>
    </w:p>
    <w:p w:rsidR="002D2C99" w:rsidRPr="004A1AE3" w:rsidRDefault="002D2C99" w:rsidP="00E95297">
      <w:pPr>
        <w:rPr>
          <w:lang w:val="bg-BG"/>
        </w:rPr>
      </w:pPr>
    </w:p>
    <w:p w:rsidR="00DC0F28" w:rsidRPr="004A1AE3" w:rsidRDefault="00DC0F28" w:rsidP="00E95297">
      <w:pPr>
        <w:rPr>
          <w:lang w:val="bg-BG"/>
        </w:rPr>
        <w:sectPr w:rsidR="00DC0F28" w:rsidRPr="004A1AE3" w:rsidSect="00F5432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noEndnote/>
        </w:sectPr>
      </w:pPr>
    </w:p>
    <w:p w:rsidR="002D2C99" w:rsidRPr="004A1AE3" w:rsidRDefault="004A1AE3" w:rsidP="00E95297">
      <w:pPr>
        <w:pStyle w:val="JuCase"/>
        <w:rPr>
          <w:lang w:val="bg-BG"/>
        </w:rPr>
      </w:pPr>
      <w:r>
        <w:rPr>
          <w:lang w:val="bg-BG"/>
        </w:rPr>
        <w:lastRenderedPageBreak/>
        <w:t>По делото</w:t>
      </w:r>
      <w:r w:rsidR="002D2C99" w:rsidRPr="004A1AE3">
        <w:rPr>
          <w:lang w:val="bg-BG"/>
        </w:rPr>
        <w:t xml:space="preserve"> </w:t>
      </w:r>
      <w:r w:rsidR="00486AC8" w:rsidRPr="00E95297">
        <w:rPr>
          <w:lang w:val="fr-FR"/>
        </w:rPr>
        <w:t>X</w:t>
      </w:r>
      <w:r w:rsidR="00486AC8" w:rsidRPr="004A1AE3">
        <w:rPr>
          <w:lang w:val="bg-BG"/>
        </w:rPr>
        <w:t xml:space="preserve"> </w:t>
      </w:r>
      <w:r>
        <w:rPr>
          <w:lang w:val="bg-BG"/>
        </w:rPr>
        <w:t>и други срещу България,</w:t>
      </w:r>
    </w:p>
    <w:p w:rsidR="004A1AE3" w:rsidRPr="00E52306" w:rsidRDefault="004A1AE3" w:rsidP="004A1AE3">
      <w:pPr>
        <w:pStyle w:val="ECHRPara"/>
        <w:rPr>
          <w:lang w:val="bg-BG"/>
        </w:rPr>
      </w:pPr>
      <w:r w:rsidRPr="00E52306">
        <w:rPr>
          <w:lang w:val="bg-BG"/>
        </w:rPr>
        <w:t>Европейският съд по правата на човека (Пето отделение), заседаващ</w:t>
      </w:r>
    </w:p>
    <w:p w:rsidR="004A1AE3" w:rsidRPr="00E52306" w:rsidRDefault="004A1AE3" w:rsidP="004A1AE3">
      <w:pPr>
        <w:pStyle w:val="ECHRDecisionBody"/>
        <w:rPr>
          <w:lang w:val="bg-BG"/>
        </w:rPr>
      </w:pPr>
      <w:r w:rsidRPr="00E52306">
        <w:rPr>
          <w:lang w:val="bg-BG"/>
        </w:rPr>
        <w:t>в състав:</w:t>
      </w:r>
    </w:p>
    <w:p w:rsidR="00777C71" w:rsidRPr="004A1AE3" w:rsidRDefault="007456EA" w:rsidP="00E95297">
      <w:pPr>
        <w:pStyle w:val="ECHRDecisionBody"/>
        <w:rPr>
          <w:lang w:val="bg-BG"/>
        </w:rPr>
      </w:pPr>
      <w:r w:rsidRPr="004A1AE3">
        <w:rPr>
          <w:lang w:val="bg-BG"/>
        </w:rPr>
        <w:tab/>
      </w:r>
      <w:r w:rsidR="004A1AE3" w:rsidRPr="00E52306">
        <w:rPr>
          <w:lang w:val="bg-BG"/>
        </w:rPr>
        <w:t xml:space="preserve">Ангелика Нусбергер (Аngelika Nußberger), </w:t>
      </w:r>
      <w:r w:rsidR="004A1AE3" w:rsidRPr="00E52306">
        <w:rPr>
          <w:i/>
          <w:lang w:val="bg-BG"/>
        </w:rPr>
        <w:t>председател,</w:t>
      </w:r>
      <w:r w:rsidRPr="004A1AE3">
        <w:rPr>
          <w:i/>
          <w:lang w:val="bg-BG"/>
        </w:rPr>
        <w:br/>
      </w:r>
      <w:r w:rsidRPr="004A1AE3">
        <w:rPr>
          <w:lang w:val="bg-BG"/>
        </w:rPr>
        <w:tab/>
      </w:r>
      <w:r w:rsidR="004A1AE3" w:rsidRPr="00E52306">
        <w:rPr>
          <w:lang w:val="bg-BG"/>
        </w:rPr>
        <w:t>Йонко Грозев (Yonko Grozev),</w:t>
      </w:r>
      <w:r w:rsidR="004A1AE3" w:rsidRPr="00E52306">
        <w:rPr>
          <w:i/>
          <w:lang w:val="bg-BG"/>
        </w:rPr>
        <w:br/>
      </w:r>
      <w:r w:rsidR="004A1AE3" w:rsidRPr="00E52306">
        <w:rPr>
          <w:lang w:val="bg-BG"/>
        </w:rPr>
        <w:tab/>
        <w:t>Андре Потоцки (André Potocki),</w:t>
      </w:r>
      <w:r w:rsidRPr="004A1AE3">
        <w:rPr>
          <w:i/>
          <w:lang w:val="bg-BG"/>
        </w:rPr>
        <w:br/>
      </w:r>
      <w:r w:rsidRPr="004A1AE3">
        <w:rPr>
          <w:lang w:val="bg-BG"/>
        </w:rPr>
        <w:tab/>
      </w:r>
      <w:r w:rsidR="004A1AE3" w:rsidRPr="00E52306">
        <w:rPr>
          <w:lang w:val="bg-BG"/>
        </w:rPr>
        <w:t>Шифра O’Лийри (Síofra O’Leary),</w:t>
      </w:r>
      <w:r w:rsidRPr="004A1AE3">
        <w:rPr>
          <w:i/>
          <w:lang w:val="bg-BG"/>
        </w:rPr>
        <w:br/>
      </w:r>
      <w:r w:rsidRPr="004A1AE3">
        <w:rPr>
          <w:lang w:val="bg-BG"/>
        </w:rPr>
        <w:tab/>
      </w:r>
      <w:r w:rsidR="006C1B3E" w:rsidRPr="006C1B3E">
        <w:rPr>
          <w:rStyle w:val="st"/>
          <w:lang w:val="bg-BG"/>
        </w:rPr>
        <w:t>Мартинш Митс</w:t>
      </w:r>
      <w:r w:rsidR="006C1B3E">
        <w:rPr>
          <w:lang w:val="bg-BG"/>
        </w:rPr>
        <w:t xml:space="preserve"> </w:t>
      </w:r>
      <w:r w:rsidR="00C94C69">
        <w:rPr>
          <w:lang w:val="bg-BG"/>
        </w:rPr>
        <w:t>(</w:t>
      </w:r>
      <w:r w:rsidRPr="00E95297">
        <w:rPr>
          <w:lang w:val="fr-FR"/>
        </w:rPr>
        <w:t>M</w:t>
      </w:r>
      <w:r w:rsidRPr="004A1AE3">
        <w:rPr>
          <w:lang w:val="bg-BG"/>
        </w:rPr>
        <w:t>ā</w:t>
      </w:r>
      <w:r w:rsidRPr="00E95297">
        <w:rPr>
          <w:lang w:val="fr-FR"/>
        </w:rPr>
        <w:t>rti</w:t>
      </w:r>
      <w:r w:rsidRPr="004A1AE3">
        <w:rPr>
          <w:lang w:val="bg-BG"/>
        </w:rPr>
        <w:t xml:space="preserve">ņš </w:t>
      </w:r>
      <w:r w:rsidRPr="00E95297">
        <w:rPr>
          <w:lang w:val="fr-FR"/>
        </w:rPr>
        <w:t>Mits</w:t>
      </w:r>
      <w:r w:rsidR="00C94C69">
        <w:rPr>
          <w:lang w:val="bg-BG"/>
        </w:rPr>
        <w:t>)</w:t>
      </w:r>
      <w:r w:rsidRPr="004A1AE3">
        <w:rPr>
          <w:lang w:val="bg-BG"/>
        </w:rPr>
        <w:t>,</w:t>
      </w:r>
      <w:r w:rsidRPr="004A1AE3">
        <w:rPr>
          <w:i/>
          <w:lang w:val="bg-BG"/>
        </w:rPr>
        <w:br/>
      </w:r>
      <w:r w:rsidRPr="004A1AE3">
        <w:rPr>
          <w:lang w:val="bg-BG"/>
        </w:rPr>
        <w:tab/>
      </w:r>
      <w:r w:rsidR="004A1AE3" w:rsidRPr="00E52306">
        <w:rPr>
          <w:lang w:val="bg-BG"/>
        </w:rPr>
        <w:t>Габриеле Куцко-Щадлмайер (Gabriele Kucsko-Stadlmayer),</w:t>
      </w:r>
      <w:r w:rsidRPr="004A1AE3">
        <w:rPr>
          <w:i/>
          <w:lang w:val="bg-BG"/>
        </w:rPr>
        <w:br/>
      </w:r>
      <w:r w:rsidRPr="004A1AE3">
        <w:rPr>
          <w:lang w:val="bg-BG"/>
        </w:rPr>
        <w:tab/>
      </w:r>
      <w:r w:rsidR="00C94C69" w:rsidRPr="00E52306">
        <w:rPr>
          <w:lang w:val="bg-BG"/>
        </w:rPr>
        <w:t>Л</w:t>
      </w:r>
      <w:r w:rsidR="00590D7D">
        <w:rPr>
          <w:lang w:val="bg-BG"/>
        </w:rPr>
        <w:t>е</w:t>
      </w:r>
      <w:r w:rsidR="00C94C69" w:rsidRPr="00E52306">
        <w:rPr>
          <w:lang w:val="bg-BG"/>
        </w:rPr>
        <w:t>тиф Хюсейнов (Lәtif Hüseynov),</w:t>
      </w:r>
      <w:r w:rsidR="00C94C69">
        <w:rPr>
          <w:lang w:val="bg-BG"/>
        </w:rPr>
        <w:t xml:space="preserve"> </w:t>
      </w:r>
      <w:r w:rsidR="00C94C69" w:rsidRPr="00C94C69">
        <w:rPr>
          <w:i/>
          <w:lang w:val="bg-BG"/>
        </w:rPr>
        <w:t>съдии</w:t>
      </w:r>
      <w:r w:rsidR="00C94C69">
        <w:rPr>
          <w:lang w:val="bg-BG"/>
        </w:rPr>
        <w:t>,</w:t>
      </w:r>
      <w:r w:rsidRPr="004A1AE3">
        <w:rPr>
          <w:i/>
          <w:lang w:val="bg-BG"/>
        </w:rPr>
        <w:br/>
      </w:r>
      <w:r w:rsidR="00C94C69">
        <w:rPr>
          <w:lang w:val="bg-BG"/>
        </w:rPr>
        <w:t>и Клаудия Вестердик</w:t>
      </w:r>
      <w:r w:rsidR="00777C71" w:rsidRPr="004A1AE3">
        <w:rPr>
          <w:lang w:val="bg-BG"/>
        </w:rPr>
        <w:t xml:space="preserve"> </w:t>
      </w:r>
      <w:r w:rsidR="00C94C69">
        <w:rPr>
          <w:lang w:val="bg-BG"/>
        </w:rPr>
        <w:t>(</w:t>
      </w:r>
      <w:r w:rsidR="00486AC8" w:rsidRPr="00E95297">
        <w:rPr>
          <w:lang w:val="fr-FR"/>
        </w:rPr>
        <w:t>Claudia</w:t>
      </w:r>
      <w:r w:rsidR="00486AC8" w:rsidRPr="004A1AE3">
        <w:rPr>
          <w:lang w:val="bg-BG"/>
        </w:rPr>
        <w:t xml:space="preserve"> </w:t>
      </w:r>
      <w:r w:rsidR="00486AC8" w:rsidRPr="00E95297">
        <w:rPr>
          <w:lang w:val="fr-FR"/>
        </w:rPr>
        <w:t>Westerdiek</w:t>
      </w:r>
      <w:r w:rsidR="00C94C69">
        <w:rPr>
          <w:lang w:val="bg-BG"/>
        </w:rPr>
        <w:t>)</w:t>
      </w:r>
      <w:r w:rsidR="00777C71" w:rsidRPr="004A1AE3">
        <w:rPr>
          <w:lang w:val="bg-BG"/>
        </w:rPr>
        <w:t xml:space="preserve">, </w:t>
      </w:r>
      <w:r w:rsidR="00C94C69">
        <w:rPr>
          <w:i/>
          <w:lang w:val="bg-BG"/>
        </w:rPr>
        <w:t>секретар</w:t>
      </w:r>
      <w:r w:rsidR="00590D7D">
        <w:rPr>
          <w:i/>
          <w:lang w:val="bg-BG"/>
        </w:rPr>
        <w:t xml:space="preserve"> на отделението</w:t>
      </w:r>
      <w:r w:rsidR="00777C71" w:rsidRPr="004A1AE3">
        <w:rPr>
          <w:lang w:val="bg-BG"/>
        </w:rPr>
        <w:t>,</w:t>
      </w:r>
    </w:p>
    <w:p w:rsidR="00C94C69" w:rsidRPr="00E52306" w:rsidRDefault="00C94C69" w:rsidP="00C94C69">
      <w:pPr>
        <w:pStyle w:val="ECHRPara"/>
        <w:rPr>
          <w:lang w:val="bg-BG"/>
        </w:rPr>
      </w:pPr>
      <w:r w:rsidRPr="00E52306">
        <w:rPr>
          <w:lang w:val="bg-BG"/>
        </w:rPr>
        <w:t xml:space="preserve">След закрито заседание, проведено на </w:t>
      </w:r>
      <w:r w:rsidR="006C1B3E">
        <w:rPr>
          <w:lang w:val="bg-BG"/>
        </w:rPr>
        <w:t>11</w:t>
      </w:r>
      <w:r w:rsidRPr="00E52306">
        <w:rPr>
          <w:lang w:val="bg-BG"/>
        </w:rPr>
        <w:t>.</w:t>
      </w:r>
      <w:r w:rsidR="006C1B3E">
        <w:rPr>
          <w:lang w:val="bg-BG"/>
        </w:rPr>
        <w:t>12</w:t>
      </w:r>
      <w:r w:rsidRPr="00E52306">
        <w:rPr>
          <w:lang w:val="bg-BG"/>
        </w:rPr>
        <w:t>.201</w:t>
      </w:r>
      <w:r w:rsidR="006C1B3E">
        <w:rPr>
          <w:lang w:val="bg-BG"/>
        </w:rPr>
        <w:t>8</w:t>
      </w:r>
      <w:r w:rsidRPr="00E52306">
        <w:rPr>
          <w:lang w:val="bg-BG"/>
        </w:rPr>
        <w:t xml:space="preserve"> г.,</w:t>
      </w:r>
    </w:p>
    <w:p w:rsidR="00C94C69" w:rsidRPr="00E52306" w:rsidRDefault="00C94C69" w:rsidP="00C94C69">
      <w:pPr>
        <w:pStyle w:val="ECHRPara"/>
        <w:rPr>
          <w:lang w:val="bg-BG"/>
        </w:rPr>
      </w:pPr>
      <w:r w:rsidRPr="00E52306">
        <w:rPr>
          <w:lang w:val="bg-BG"/>
        </w:rPr>
        <w:t>Постановява следното решение, прието на същата дата:</w:t>
      </w:r>
    </w:p>
    <w:p w:rsidR="00777C71" w:rsidRPr="00C94C69" w:rsidRDefault="00777C71" w:rsidP="00E95297">
      <w:pPr>
        <w:pStyle w:val="ECHRPara"/>
        <w:rPr>
          <w:lang w:val="bg-BG"/>
        </w:rPr>
      </w:pPr>
    </w:p>
    <w:p w:rsidR="006C1B3E" w:rsidRPr="00E52306" w:rsidRDefault="006C1B3E" w:rsidP="006C1B3E">
      <w:pPr>
        <w:pStyle w:val="ECHRTitle1"/>
        <w:rPr>
          <w:lang w:val="bg-BG"/>
        </w:rPr>
      </w:pPr>
      <w:r w:rsidRPr="00E52306">
        <w:rPr>
          <w:lang w:val="bg-BG"/>
        </w:rPr>
        <w:t>ПРОЦЕДУРА</w:t>
      </w:r>
    </w:p>
    <w:p w:rsidR="00486AC8" w:rsidRPr="006C1B3E" w:rsidRDefault="00486AC8" w:rsidP="00E95297">
      <w:pPr>
        <w:pStyle w:val="ECHRPara"/>
        <w:rPr>
          <w:lang w:val="bg-BG"/>
        </w:rPr>
      </w:pPr>
      <w:r w:rsidRPr="006C1B3E">
        <w:rPr>
          <w:lang w:val="bg-BG"/>
        </w:rPr>
        <w:t>1.</w:t>
      </w:r>
      <w:r w:rsidRPr="00E95297">
        <w:rPr>
          <w:lang w:val="fr-FR"/>
        </w:rPr>
        <w:t>  </w:t>
      </w:r>
      <w:r w:rsidR="006C1B3E" w:rsidRPr="00E52306">
        <w:rPr>
          <w:lang w:val="bg-BG"/>
        </w:rPr>
        <w:t xml:space="preserve">Делото е образувано по жалба (№ </w:t>
      </w:r>
      <w:r w:rsidR="006C1B3E" w:rsidRPr="006C1B3E">
        <w:rPr>
          <w:lang w:val="bg-BG"/>
        </w:rPr>
        <w:t>22457/16</w:t>
      </w:r>
      <w:r w:rsidR="006C1B3E" w:rsidRPr="00E52306">
        <w:rPr>
          <w:lang w:val="bg-BG"/>
        </w:rPr>
        <w:t xml:space="preserve">) срещу Република България, подадена в Съда на основание чл. 34 от Конвенцията за защита на правата на човека и основните свободи („Конвенцията“) от </w:t>
      </w:r>
      <w:r w:rsidR="006C1B3E">
        <w:rPr>
          <w:lang w:val="bg-BG"/>
        </w:rPr>
        <w:t>петима италиански</w:t>
      </w:r>
      <w:r w:rsidR="006C1B3E" w:rsidRPr="00E52306">
        <w:rPr>
          <w:lang w:val="bg-BG"/>
        </w:rPr>
        <w:t xml:space="preserve"> граждани</w:t>
      </w:r>
      <w:r w:rsidR="00590D7D">
        <w:rPr>
          <w:lang w:val="bg-BG"/>
        </w:rPr>
        <w:t xml:space="preserve">, </w:t>
      </w:r>
      <w:r w:rsidR="00590D7D" w:rsidRPr="00E52306">
        <w:rPr>
          <w:lang w:val="bg-BG"/>
        </w:rPr>
        <w:t>на 1</w:t>
      </w:r>
      <w:r w:rsidR="00590D7D">
        <w:rPr>
          <w:lang w:val="bg-BG"/>
        </w:rPr>
        <w:t>6</w:t>
      </w:r>
      <w:r w:rsidR="00590D7D" w:rsidRPr="00E52306">
        <w:rPr>
          <w:lang w:val="bg-BG"/>
        </w:rPr>
        <w:t>.</w:t>
      </w:r>
      <w:r w:rsidR="00590D7D">
        <w:rPr>
          <w:lang w:val="bg-BG"/>
        </w:rPr>
        <w:t>04</w:t>
      </w:r>
      <w:r w:rsidR="00590D7D" w:rsidRPr="00E52306">
        <w:rPr>
          <w:lang w:val="bg-BG"/>
        </w:rPr>
        <w:t>.201</w:t>
      </w:r>
      <w:r w:rsidR="00590D7D">
        <w:rPr>
          <w:lang w:val="bg-BG"/>
        </w:rPr>
        <w:t>6</w:t>
      </w:r>
      <w:r w:rsidR="00590D7D" w:rsidRPr="00E52306">
        <w:rPr>
          <w:lang w:val="bg-BG"/>
        </w:rPr>
        <w:t xml:space="preserve"> г</w:t>
      </w:r>
      <w:r w:rsidR="006C1B3E">
        <w:rPr>
          <w:lang w:val="bg-BG"/>
        </w:rPr>
        <w:t xml:space="preserve">. Председателят на отделението уважи искането самоличността на жалбоподателите да не </w:t>
      </w:r>
      <w:r w:rsidR="00590D7D">
        <w:rPr>
          <w:lang w:val="bg-BG"/>
        </w:rPr>
        <w:t xml:space="preserve">се </w:t>
      </w:r>
      <w:r w:rsidR="006C1B3E">
        <w:rPr>
          <w:lang w:val="bg-BG"/>
        </w:rPr>
        <w:t>разкри</w:t>
      </w:r>
      <w:r w:rsidR="00590D7D">
        <w:rPr>
          <w:lang w:val="bg-BG"/>
        </w:rPr>
        <w:t>в</w:t>
      </w:r>
      <w:r w:rsidR="006C1B3E">
        <w:rPr>
          <w:lang w:val="bg-BG"/>
        </w:rPr>
        <w:t>а (</w:t>
      </w:r>
      <w:r w:rsidR="00D41D81" w:rsidRPr="001878D4">
        <w:rPr>
          <w:lang w:val="bg-BG"/>
        </w:rPr>
        <w:t xml:space="preserve"> </w:t>
      </w:r>
      <w:r w:rsidR="00D41D81">
        <w:rPr>
          <w:lang w:val="bg-BG"/>
        </w:rPr>
        <w:t xml:space="preserve">чл. </w:t>
      </w:r>
      <w:r w:rsidRPr="006C1B3E">
        <w:rPr>
          <w:lang w:val="bg-BG"/>
        </w:rPr>
        <w:t xml:space="preserve">47 § 4 </w:t>
      </w:r>
      <w:r w:rsidR="006C1B3E">
        <w:rPr>
          <w:lang w:val="bg-BG"/>
        </w:rPr>
        <w:t>от Правилника</w:t>
      </w:r>
      <w:r w:rsidRPr="006C1B3E">
        <w:rPr>
          <w:lang w:val="bg-BG"/>
        </w:rPr>
        <w:t>).</w:t>
      </w:r>
    </w:p>
    <w:p w:rsidR="005B599F" w:rsidRPr="00E52306" w:rsidRDefault="00486AC8" w:rsidP="005B599F">
      <w:pPr>
        <w:pStyle w:val="ECHRPara"/>
        <w:rPr>
          <w:lang w:val="bg-BG"/>
        </w:rPr>
      </w:pPr>
      <w:r w:rsidRPr="002C184C">
        <w:rPr>
          <w:lang w:val="bg-BG"/>
        </w:rPr>
        <w:t>2.</w:t>
      </w:r>
      <w:r w:rsidRPr="00E95297">
        <w:rPr>
          <w:lang w:val="fr-FR"/>
        </w:rPr>
        <w:t>  </w:t>
      </w:r>
      <w:r w:rsidR="006C1B3E">
        <w:rPr>
          <w:lang w:val="bg-BG"/>
        </w:rPr>
        <w:t xml:space="preserve">Жалбоподателите – </w:t>
      </w:r>
      <w:r w:rsidR="00E2708A">
        <w:rPr>
          <w:lang w:val="bg-BG"/>
        </w:rPr>
        <w:t xml:space="preserve">съпрузи </w:t>
      </w:r>
      <w:r w:rsidR="006C1B3E">
        <w:rPr>
          <w:lang w:val="bg-BG"/>
        </w:rPr>
        <w:t xml:space="preserve">и трите им непълнолетни деца, </w:t>
      </w:r>
      <w:r w:rsidR="006C1B3E" w:rsidRPr="00E52306">
        <w:rPr>
          <w:lang w:val="bg-BG"/>
        </w:rPr>
        <w:t xml:space="preserve">се представляват от г-н </w:t>
      </w:r>
      <w:r w:rsidR="006C1B3E">
        <w:rPr>
          <w:lang w:val="bg-BG"/>
        </w:rPr>
        <w:t>Ф.</w:t>
      </w:r>
      <w:r w:rsidR="005B599F">
        <w:rPr>
          <w:lang w:val="bg-BG"/>
        </w:rPr>
        <w:t xml:space="preserve"> Маусери, </w:t>
      </w:r>
      <w:r w:rsidR="00590D7D">
        <w:rPr>
          <w:lang w:val="bg-BG"/>
        </w:rPr>
        <w:t xml:space="preserve">адвокат, </w:t>
      </w:r>
      <w:r w:rsidR="005B599F">
        <w:rPr>
          <w:lang w:val="bg-BG"/>
        </w:rPr>
        <w:t xml:space="preserve">практикуващ в Катания. </w:t>
      </w:r>
      <w:r w:rsidR="005B599F" w:rsidRPr="00E52306">
        <w:rPr>
          <w:lang w:val="bg-BG"/>
        </w:rPr>
        <w:t xml:space="preserve">Българското правителство („Правителството“) се представлява от правителствения агент г-жа </w:t>
      </w:r>
      <w:r w:rsidR="005B599F">
        <w:rPr>
          <w:lang w:val="bg-BG"/>
        </w:rPr>
        <w:t>Р. Николова</w:t>
      </w:r>
      <w:r w:rsidR="005B599F" w:rsidRPr="00E52306">
        <w:rPr>
          <w:lang w:val="bg-BG"/>
        </w:rPr>
        <w:t xml:space="preserve"> от Министерството на правосъдието.</w:t>
      </w:r>
    </w:p>
    <w:p w:rsidR="00486AC8" w:rsidRPr="00265B42" w:rsidRDefault="00486AC8" w:rsidP="00E95297">
      <w:pPr>
        <w:pStyle w:val="ECHRPara"/>
        <w:rPr>
          <w:lang w:val="bg-BG"/>
        </w:rPr>
      </w:pPr>
      <w:r w:rsidRPr="002C184C">
        <w:rPr>
          <w:lang w:val="bg-BG"/>
        </w:rPr>
        <w:t>3.</w:t>
      </w:r>
      <w:r w:rsidRPr="00E95297">
        <w:rPr>
          <w:lang w:val="fr-FR"/>
        </w:rPr>
        <w:t>  </w:t>
      </w:r>
      <w:r w:rsidR="005B599F">
        <w:rPr>
          <w:lang w:val="bg-BG"/>
        </w:rPr>
        <w:t xml:space="preserve">Жалбоподателите </w:t>
      </w:r>
      <w:r w:rsidR="00590D7D">
        <w:rPr>
          <w:lang w:val="bg-BG"/>
        </w:rPr>
        <w:t>се оплакват от твърдяно</w:t>
      </w:r>
      <w:r w:rsidR="00C25528">
        <w:rPr>
          <w:lang w:val="bg-BG"/>
        </w:rPr>
        <w:t xml:space="preserve"> сексуално насилие</w:t>
      </w:r>
      <w:r w:rsidR="00590D7D">
        <w:rPr>
          <w:lang w:val="bg-BG"/>
        </w:rPr>
        <w:t xml:space="preserve"> на</w:t>
      </w:r>
      <w:r w:rsidR="00E2708A">
        <w:rPr>
          <w:lang w:val="bg-BG"/>
        </w:rPr>
        <w:t>д</w:t>
      </w:r>
      <w:r w:rsidR="00C25528">
        <w:rPr>
          <w:lang w:val="bg-BG"/>
        </w:rPr>
        <w:t xml:space="preserve"> тримата непълнолетни жалбоподатели по време на престоя им в </w:t>
      </w:r>
      <w:r w:rsidR="001C25A2">
        <w:rPr>
          <w:lang w:val="bg-BG"/>
        </w:rPr>
        <w:t>дом за деца</w:t>
      </w:r>
      <w:r w:rsidR="00C25528">
        <w:rPr>
          <w:lang w:val="bg-BG"/>
        </w:rPr>
        <w:t xml:space="preserve"> в България, както и </w:t>
      </w:r>
      <w:r w:rsidR="00D41D81">
        <w:rPr>
          <w:lang w:val="bg-BG"/>
        </w:rPr>
        <w:t>от</w:t>
      </w:r>
      <w:r w:rsidR="00C25528">
        <w:rPr>
          <w:lang w:val="bg-BG"/>
        </w:rPr>
        <w:t xml:space="preserve"> </w:t>
      </w:r>
      <w:r w:rsidR="00265B42">
        <w:rPr>
          <w:lang w:val="bg-BG"/>
        </w:rPr>
        <w:t>липсата на ефективно разследване в това отношение.</w:t>
      </w:r>
      <w:r w:rsidR="00C25528">
        <w:rPr>
          <w:lang w:val="bg-BG"/>
        </w:rPr>
        <w:t xml:space="preserve"> </w:t>
      </w:r>
      <w:r w:rsidR="00265B42">
        <w:rPr>
          <w:lang w:val="bg-BG"/>
        </w:rPr>
        <w:t xml:space="preserve">На </w:t>
      </w:r>
      <w:r w:rsidR="00C52A8F">
        <w:rPr>
          <w:lang w:val="bg-BG"/>
        </w:rPr>
        <w:t>0</w:t>
      </w:r>
      <w:r w:rsidR="00265B42">
        <w:rPr>
          <w:lang w:val="bg-BG"/>
        </w:rPr>
        <w:t>5.09.2016 г. Правителството е уведомено за подадените оплаквания</w:t>
      </w:r>
      <w:r w:rsidR="00590D7D">
        <w:rPr>
          <w:lang w:val="bg-BG"/>
        </w:rPr>
        <w:t xml:space="preserve"> относно</w:t>
      </w:r>
      <w:r w:rsidR="00265B42">
        <w:rPr>
          <w:lang w:val="bg-BG"/>
        </w:rPr>
        <w:t xml:space="preserve"> твърденията за сексуално насилие </w:t>
      </w:r>
      <w:r w:rsidR="00E2708A">
        <w:rPr>
          <w:lang w:val="bg-BG"/>
        </w:rPr>
        <w:t xml:space="preserve">над </w:t>
      </w:r>
      <w:r w:rsidR="00265B42" w:rsidRPr="00E2708A">
        <w:rPr>
          <w:lang w:val="bg-BG"/>
        </w:rPr>
        <w:t>личността</w:t>
      </w:r>
      <w:r w:rsidR="00265B42">
        <w:rPr>
          <w:lang w:val="bg-BG"/>
        </w:rPr>
        <w:t xml:space="preserve"> на тримата непълнолетни жалбоподатели и липсата на ефективно разследване в това </w:t>
      </w:r>
      <w:r w:rsidR="00265B42" w:rsidRPr="00E2708A">
        <w:rPr>
          <w:lang w:val="bg-BG"/>
        </w:rPr>
        <w:t>отношение. Жалбата е обявена за недопустима доколкото се отнася до оплаквания, формулирани от родителите от тяхно</w:t>
      </w:r>
      <w:r w:rsidR="00E2708A">
        <w:rPr>
          <w:lang w:val="bg-BG"/>
        </w:rPr>
        <w:t xml:space="preserve"> име</w:t>
      </w:r>
      <w:r w:rsidR="00265B42" w:rsidRPr="00E2708A">
        <w:rPr>
          <w:lang w:val="bg-BG"/>
        </w:rPr>
        <w:t xml:space="preserve"> </w:t>
      </w:r>
      <w:r w:rsidR="00E2708A" w:rsidRPr="00DF7660">
        <w:rPr>
          <w:lang w:val="bg-BG"/>
        </w:rPr>
        <w:t>съгласно</w:t>
      </w:r>
      <w:r w:rsidR="00265B42" w:rsidRPr="00E2708A">
        <w:rPr>
          <w:lang w:val="bg-BG"/>
        </w:rPr>
        <w:t xml:space="preserve"> </w:t>
      </w:r>
      <w:r w:rsidR="00C52A8F" w:rsidRPr="00E2708A">
        <w:rPr>
          <w:lang w:val="bg-BG"/>
        </w:rPr>
        <w:t>правило</w:t>
      </w:r>
      <w:r w:rsidR="00265B42" w:rsidRPr="00E2708A">
        <w:rPr>
          <w:lang w:val="bg-BG"/>
        </w:rPr>
        <w:t xml:space="preserve"> </w:t>
      </w:r>
      <w:r w:rsidRPr="00E2708A">
        <w:rPr>
          <w:lang w:val="bg-BG"/>
        </w:rPr>
        <w:t>54</w:t>
      </w:r>
      <w:r w:rsidRPr="00265B42">
        <w:rPr>
          <w:lang w:val="bg-BG"/>
        </w:rPr>
        <w:t xml:space="preserve"> § 3 </w:t>
      </w:r>
      <w:r w:rsidR="00265B42">
        <w:rPr>
          <w:lang w:val="bg-BG"/>
        </w:rPr>
        <w:t>от Правилника на Съда.</w:t>
      </w:r>
      <w:r w:rsidRPr="00265B42">
        <w:rPr>
          <w:lang w:val="bg-BG"/>
        </w:rPr>
        <w:t xml:space="preserve"> </w:t>
      </w:r>
      <w:r w:rsidR="00265B42">
        <w:rPr>
          <w:lang w:val="bg-BG"/>
        </w:rPr>
        <w:t>Ето защо, в настоящ</w:t>
      </w:r>
      <w:r w:rsidR="00590D7D">
        <w:rPr>
          <w:lang w:val="bg-BG"/>
        </w:rPr>
        <w:t>о</w:t>
      </w:r>
      <w:r w:rsidR="00265B42">
        <w:rPr>
          <w:lang w:val="bg-BG"/>
        </w:rPr>
        <w:t>то решение единствено тримата непълнолетни жалбоподатели ще бъдат наричани „жалбоподателите“.</w:t>
      </w:r>
    </w:p>
    <w:p w:rsidR="00486AC8" w:rsidRPr="00C52A8F" w:rsidRDefault="00486AC8" w:rsidP="00C52A8F">
      <w:pPr>
        <w:pStyle w:val="ECHRPara"/>
        <w:rPr>
          <w:lang w:val="bg-BG"/>
        </w:rPr>
      </w:pPr>
      <w:r w:rsidRPr="002C184C">
        <w:rPr>
          <w:lang w:val="bg-BG"/>
        </w:rPr>
        <w:t>4.</w:t>
      </w:r>
      <w:r w:rsidRPr="00E95297">
        <w:rPr>
          <w:lang w:val="fr-FR"/>
        </w:rPr>
        <w:t>  </w:t>
      </w:r>
      <w:r w:rsidR="00F21779">
        <w:rPr>
          <w:lang w:val="bg-BG"/>
        </w:rPr>
        <w:t>Италианското правителство</w:t>
      </w:r>
      <w:r w:rsidR="00882625">
        <w:rPr>
          <w:lang w:val="bg-BG"/>
        </w:rPr>
        <w:t xml:space="preserve">, което също е уведомено за </w:t>
      </w:r>
      <w:r w:rsidR="00E2708A">
        <w:rPr>
          <w:lang w:val="bg-BG"/>
        </w:rPr>
        <w:t xml:space="preserve">жалбата </w:t>
      </w:r>
      <w:r w:rsidR="00590D7D">
        <w:rPr>
          <w:lang w:val="bg-BG"/>
        </w:rPr>
        <w:t>съгласно</w:t>
      </w:r>
      <w:r w:rsidR="00882625">
        <w:rPr>
          <w:lang w:val="bg-BG"/>
        </w:rPr>
        <w:t xml:space="preserve"> чл. </w:t>
      </w:r>
      <w:r w:rsidRPr="002C184C">
        <w:rPr>
          <w:lang w:val="bg-BG"/>
        </w:rPr>
        <w:t xml:space="preserve">36 § 1 </w:t>
      </w:r>
      <w:r w:rsidR="00882625">
        <w:rPr>
          <w:lang w:val="bg-BG"/>
        </w:rPr>
        <w:t xml:space="preserve">от Конвенцията и </w:t>
      </w:r>
      <w:r w:rsidR="00D41D81">
        <w:rPr>
          <w:lang w:val="bg-BG"/>
        </w:rPr>
        <w:t>чл.</w:t>
      </w:r>
      <w:r w:rsidR="00882625">
        <w:rPr>
          <w:lang w:val="bg-BG"/>
        </w:rPr>
        <w:t xml:space="preserve"> </w:t>
      </w:r>
      <w:r w:rsidRPr="002C184C">
        <w:rPr>
          <w:lang w:val="bg-BG"/>
        </w:rPr>
        <w:t xml:space="preserve">44 </w:t>
      </w:r>
      <w:r w:rsidR="00882625">
        <w:rPr>
          <w:lang w:val="bg-BG"/>
        </w:rPr>
        <w:t>от Правилника на Съда</w:t>
      </w:r>
      <w:r w:rsidR="00C52A8F">
        <w:rPr>
          <w:lang w:val="bg-BG"/>
        </w:rPr>
        <w:t xml:space="preserve">, </w:t>
      </w:r>
      <w:r w:rsidR="00C52A8F">
        <w:rPr>
          <w:lang w:val="bg-BG"/>
        </w:rPr>
        <w:lastRenderedPageBreak/>
        <w:t xml:space="preserve">предвид гражданството на жалбоподателите, не </w:t>
      </w:r>
      <w:r w:rsidR="00D41D81">
        <w:rPr>
          <w:lang w:val="bg-BG"/>
        </w:rPr>
        <w:t xml:space="preserve">заявява намерение да встъпи </w:t>
      </w:r>
      <w:r w:rsidR="00C52A8F">
        <w:rPr>
          <w:lang w:val="bg-BG"/>
        </w:rPr>
        <w:t>в производството.</w:t>
      </w:r>
    </w:p>
    <w:p w:rsidR="00F76651" w:rsidRPr="00E52306" w:rsidRDefault="00F76651" w:rsidP="00F76651">
      <w:pPr>
        <w:pStyle w:val="ECHRTitle1"/>
        <w:tabs>
          <w:tab w:val="left" w:pos="5387"/>
        </w:tabs>
        <w:rPr>
          <w:lang w:val="bg-BG"/>
        </w:rPr>
      </w:pPr>
      <w:r w:rsidRPr="00E52306">
        <w:rPr>
          <w:lang w:val="bg-BG"/>
        </w:rPr>
        <w:t>ФАКТИТЕ</w:t>
      </w:r>
    </w:p>
    <w:p w:rsidR="00F76651" w:rsidRPr="00E52306" w:rsidRDefault="00F76651" w:rsidP="00F76651">
      <w:pPr>
        <w:pStyle w:val="ECHRHeading1"/>
        <w:rPr>
          <w:lang w:val="bg-BG"/>
        </w:rPr>
      </w:pPr>
      <w:r w:rsidRPr="00E52306">
        <w:rPr>
          <w:lang w:val="bg-BG"/>
        </w:rPr>
        <w:t>I.  ОБСТОЯТЕЛСТВАТА ПО ДЕЛОТО</w:t>
      </w:r>
    </w:p>
    <w:p w:rsidR="00486AC8" w:rsidRPr="001C25A2" w:rsidRDefault="00486AC8" w:rsidP="00E95297">
      <w:pPr>
        <w:pStyle w:val="ECHRPara"/>
        <w:rPr>
          <w:lang w:val="bg-BG"/>
        </w:rPr>
      </w:pPr>
      <w:r w:rsidRPr="002C184C">
        <w:rPr>
          <w:lang w:val="bg-BG"/>
        </w:rPr>
        <w:t>5.</w:t>
      </w:r>
      <w:r w:rsidRPr="00E95297">
        <w:rPr>
          <w:lang w:val="fr-FR"/>
        </w:rPr>
        <w:t>  </w:t>
      </w:r>
      <w:r w:rsidR="001C25A2">
        <w:rPr>
          <w:lang w:val="bg-BG"/>
        </w:rPr>
        <w:t xml:space="preserve">Жалбоподателите, които са брат и две </w:t>
      </w:r>
      <w:r w:rsidR="001C25A2" w:rsidRPr="00D15A67">
        <w:rPr>
          <w:lang w:val="bg-BG"/>
        </w:rPr>
        <w:t xml:space="preserve">сестри, са родени в България и са настанени в </w:t>
      </w:r>
      <w:r w:rsidR="00D15A67" w:rsidRPr="00DF7660">
        <w:rPr>
          <w:lang w:val="bg-BG"/>
        </w:rPr>
        <w:t>Дом</w:t>
      </w:r>
      <w:r w:rsidR="00D15A67" w:rsidRPr="00D15A67">
        <w:rPr>
          <w:lang w:val="bg-BG"/>
        </w:rPr>
        <w:t xml:space="preserve"> </w:t>
      </w:r>
      <w:r w:rsidR="001C25A2" w:rsidRPr="00D15A67">
        <w:rPr>
          <w:lang w:val="bg-BG"/>
        </w:rPr>
        <w:t>за деца, лишени от родителски грижи, в с</w:t>
      </w:r>
      <w:r w:rsidR="001C25A2">
        <w:rPr>
          <w:lang w:val="bg-BG"/>
        </w:rPr>
        <w:t>.</w:t>
      </w:r>
      <w:r w:rsidR="00590D7D">
        <w:rPr>
          <w:lang w:val="bg-BG"/>
        </w:rPr>
        <w:t xml:space="preserve"> </w:t>
      </w:r>
      <w:r w:rsidR="001C25A2">
        <w:rPr>
          <w:lang w:val="bg-BG"/>
        </w:rPr>
        <w:t xml:space="preserve">Страхилово („домът“). </w:t>
      </w:r>
      <w:r w:rsidR="006233FC" w:rsidRPr="00E95297">
        <w:rPr>
          <w:lang w:val="fr-FR"/>
        </w:rPr>
        <w:t>X</w:t>
      </w:r>
      <w:r w:rsidR="007A00D6">
        <w:rPr>
          <w:lang w:val="bg-BG"/>
        </w:rPr>
        <w:t xml:space="preserve"> </w:t>
      </w:r>
      <w:r w:rsidR="006233FC" w:rsidRPr="001C25A2">
        <w:rPr>
          <w:lang w:val="bg-BG"/>
        </w:rPr>
        <w:t>(</w:t>
      </w:r>
      <w:r w:rsidR="001C25A2">
        <w:rPr>
          <w:lang w:val="bg-BG"/>
        </w:rPr>
        <w:t>„първият жалбоподател“</w:t>
      </w:r>
      <w:r w:rsidRPr="001C25A2">
        <w:rPr>
          <w:lang w:val="bg-BG"/>
        </w:rPr>
        <w:t xml:space="preserve">) </w:t>
      </w:r>
      <w:r w:rsidR="001C25A2">
        <w:rPr>
          <w:lang w:val="bg-BG"/>
        </w:rPr>
        <w:t xml:space="preserve">е роден през 2000 г., </w:t>
      </w:r>
      <w:r w:rsidRPr="00E95297">
        <w:rPr>
          <w:lang w:val="fr-FR"/>
        </w:rPr>
        <w:t>Y</w:t>
      </w:r>
      <w:r w:rsidRPr="001C25A2">
        <w:rPr>
          <w:lang w:val="bg-BG"/>
        </w:rPr>
        <w:t xml:space="preserve"> (</w:t>
      </w:r>
      <w:r w:rsidR="001C25A2">
        <w:rPr>
          <w:lang w:val="bg-BG"/>
        </w:rPr>
        <w:t>„втората жалбоподателка“</w:t>
      </w:r>
      <w:r w:rsidRPr="001C25A2">
        <w:rPr>
          <w:lang w:val="bg-BG"/>
        </w:rPr>
        <w:t xml:space="preserve">) </w:t>
      </w:r>
      <w:r w:rsidRPr="00E95297">
        <w:rPr>
          <w:lang w:val="fr-FR"/>
        </w:rPr>
        <w:t>e</w:t>
      </w:r>
      <w:r w:rsidR="001C25A2">
        <w:rPr>
          <w:lang w:val="bg-BG"/>
        </w:rPr>
        <w:t xml:space="preserve"> родена през 2002 г. и </w:t>
      </w:r>
      <w:r w:rsidRPr="00E95297">
        <w:rPr>
          <w:lang w:val="fr-FR"/>
        </w:rPr>
        <w:t>Z</w:t>
      </w:r>
      <w:r w:rsidRPr="001C25A2">
        <w:rPr>
          <w:lang w:val="bg-BG"/>
        </w:rPr>
        <w:t xml:space="preserve"> (</w:t>
      </w:r>
      <w:r w:rsidR="001C25A2">
        <w:rPr>
          <w:lang w:val="bg-BG"/>
        </w:rPr>
        <w:t>„третата жалбоподателка“</w:t>
      </w:r>
      <w:r w:rsidRPr="001C25A2">
        <w:rPr>
          <w:lang w:val="bg-BG"/>
        </w:rPr>
        <w:t xml:space="preserve">) – </w:t>
      </w:r>
      <w:r w:rsidR="001C25A2">
        <w:rPr>
          <w:lang w:val="bg-BG"/>
        </w:rPr>
        <w:t>през 2003 г.</w:t>
      </w:r>
      <w:r w:rsidRPr="001C25A2">
        <w:rPr>
          <w:lang w:val="bg-BG"/>
        </w:rPr>
        <w:t xml:space="preserve"> </w:t>
      </w:r>
      <w:r w:rsidR="001C25A2">
        <w:rPr>
          <w:lang w:val="bg-BG"/>
        </w:rPr>
        <w:t>През ю</w:t>
      </w:r>
      <w:r w:rsidR="007A00D6">
        <w:rPr>
          <w:lang w:val="bg-BG"/>
        </w:rPr>
        <w:t>н</w:t>
      </w:r>
      <w:r w:rsidR="001C25A2">
        <w:rPr>
          <w:lang w:val="bg-BG"/>
        </w:rPr>
        <w:t>и</w:t>
      </w:r>
      <w:r w:rsidRPr="001C25A2">
        <w:rPr>
          <w:lang w:val="bg-BG"/>
        </w:rPr>
        <w:t xml:space="preserve"> 2012</w:t>
      </w:r>
      <w:r w:rsidR="001C25A2">
        <w:rPr>
          <w:lang w:val="bg-BG"/>
        </w:rPr>
        <w:t xml:space="preserve"> г., когато са </w:t>
      </w:r>
      <w:r w:rsidR="00590D7D">
        <w:rPr>
          <w:lang w:val="bg-BG"/>
        </w:rPr>
        <w:t xml:space="preserve">на </w:t>
      </w:r>
      <w:r w:rsidR="001C25A2">
        <w:rPr>
          <w:lang w:val="bg-BG"/>
        </w:rPr>
        <w:t xml:space="preserve">съответно на </w:t>
      </w:r>
      <w:r w:rsidRPr="001C25A2">
        <w:rPr>
          <w:lang w:val="bg-BG"/>
        </w:rPr>
        <w:t xml:space="preserve">12, 10 </w:t>
      </w:r>
      <w:r w:rsidR="001C25A2">
        <w:rPr>
          <w:lang w:val="bg-BG"/>
        </w:rPr>
        <w:t>и</w:t>
      </w:r>
      <w:r w:rsidRPr="001C25A2">
        <w:rPr>
          <w:lang w:val="bg-BG"/>
        </w:rPr>
        <w:t xml:space="preserve"> 9</w:t>
      </w:r>
      <w:r w:rsidR="001C25A2">
        <w:rPr>
          <w:lang w:val="bg-BG"/>
        </w:rPr>
        <w:t xml:space="preserve"> години, те са осиновени от италианско семейство и се установяват в Италия.</w:t>
      </w:r>
    </w:p>
    <w:p w:rsidR="00486AC8" w:rsidRPr="001C25A2" w:rsidRDefault="00486AC8" w:rsidP="00E95297">
      <w:pPr>
        <w:pStyle w:val="ECHRHeading2"/>
        <w:rPr>
          <w:lang w:val="bg-BG"/>
        </w:rPr>
      </w:pPr>
      <w:r w:rsidRPr="00E95297">
        <w:rPr>
          <w:lang w:val="fr-FR"/>
        </w:rPr>
        <w:t>A</w:t>
      </w:r>
      <w:r w:rsidRPr="001C25A2">
        <w:rPr>
          <w:lang w:val="bg-BG"/>
        </w:rPr>
        <w:t>.</w:t>
      </w:r>
      <w:r w:rsidRPr="00E95297">
        <w:rPr>
          <w:lang w:val="fr-FR"/>
        </w:rPr>
        <w:t>  </w:t>
      </w:r>
      <w:r w:rsidR="00E2708A">
        <w:rPr>
          <w:lang w:val="bg-BG"/>
        </w:rPr>
        <w:t xml:space="preserve">Подадени сигнали </w:t>
      </w:r>
      <w:r w:rsidR="00EE1C20">
        <w:rPr>
          <w:lang w:val="bg-BG"/>
        </w:rPr>
        <w:t>от</w:t>
      </w:r>
      <w:r w:rsidR="00F76651">
        <w:rPr>
          <w:lang w:val="bg-BG"/>
        </w:rPr>
        <w:t xml:space="preserve"> </w:t>
      </w:r>
      <w:r w:rsidR="001C25A2">
        <w:rPr>
          <w:lang w:val="bg-BG"/>
        </w:rPr>
        <w:t>осиновителите</w:t>
      </w:r>
      <w:r w:rsidR="00F76651">
        <w:rPr>
          <w:lang w:val="bg-BG"/>
        </w:rPr>
        <w:t xml:space="preserve"> на жалбоподателите</w:t>
      </w:r>
    </w:p>
    <w:p w:rsidR="00486AC8" w:rsidRPr="002C184C" w:rsidRDefault="00486AC8" w:rsidP="00E95297">
      <w:pPr>
        <w:pStyle w:val="ECHRPara"/>
        <w:rPr>
          <w:lang w:val="bg-BG"/>
        </w:rPr>
      </w:pPr>
      <w:r w:rsidRPr="002C184C">
        <w:rPr>
          <w:lang w:val="bg-BG"/>
        </w:rPr>
        <w:t>6.</w:t>
      </w:r>
      <w:r w:rsidRPr="00E95297">
        <w:rPr>
          <w:lang w:val="fr-FR"/>
        </w:rPr>
        <w:t>  </w:t>
      </w:r>
      <w:r w:rsidR="001C25A2">
        <w:rPr>
          <w:lang w:val="bg-BG"/>
        </w:rPr>
        <w:t xml:space="preserve">През октомври 2012 г., след спор с брат си, третата жалбоподателка </w:t>
      </w:r>
      <w:r w:rsidR="00EE32F0">
        <w:rPr>
          <w:lang w:val="bg-BG"/>
        </w:rPr>
        <w:t xml:space="preserve">се оплаква от отношението му като го обвинява, че я е докосвал по интимните части. </w:t>
      </w:r>
      <w:r w:rsidR="002C184C">
        <w:rPr>
          <w:lang w:val="bg-BG"/>
        </w:rPr>
        <w:t xml:space="preserve">Притеснени от </w:t>
      </w:r>
      <w:r w:rsidR="00EE1C20">
        <w:rPr>
          <w:lang w:val="bg-BG"/>
        </w:rPr>
        <w:t>подобно оплакване</w:t>
      </w:r>
      <w:r w:rsidR="002C184C">
        <w:rPr>
          <w:lang w:val="bg-BG"/>
        </w:rPr>
        <w:t xml:space="preserve"> и от поведението на третата жалбоподателка, която започва да хапе майка си, да се затваря в банята и да пищи, осиновителите водят децата да бъдат прегледани от двама психолози, специализира</w:t>
      </w:r>
      <w:r w:rsidR="00E2708A">
        <w:rPr>
          <w:lang w:val="bg-BG"/>
        </w:rPr>
        <w:t>ни</w:t>
      </w:r>
      <w:r w:rsidR="002C184C">
        <w:rPr>
          <w:lang w:val="bg-BG"/>
        </w:rPr>
        <w:t xml:space="preserve"> в </w:t>
      </w:r>
      <w:r w:rsidR="00E2708A">
        <w:rPr>
          <w:lang w:val="bg-BG"/>
        </w:rPr>
        <w:t xml:space="preserve">работата по </w:t>
      </w:r>
      <w:r w:rsidR="002C184C">
        <w:rPr>
          <w:lang w:val="bg-BG"/>
        </w:rPr>
        <w:t>случаи на насилие върху непълнолетни лица, които работят в център за групова терапия.</w:t>
      </w:r>
    </w:p>
    <w:p w:rsidR="00486AC8" w:rsidRPr="000A33E7" w:rsidRDefault="00486AC8" w:rsidP="00E95297">
      <w:pPr>
        <w:pStyle w:val="ECHRPara"/>
        <w:rPr>
          <w:lang w:val="bg-BG"/>
        </w:rPr>
      </w:pPr>
      <w:r w:rsidRPr="009D5351">
        <w:rPr>
          <w:lang w:val="bg-BG"/>
        </w:rPr>
        <w:t>7.</w:t>
      </w:r>
      <w:r w:rsidRPr="00E95297">
        <w:rPr>
          <w:lang w:val="fr-FR"/>
        </w:rPr>
        <w:t>  </w:t>
      </w:r>
      <w:r w:rsidR="002C184C">
        <w:rPr>
          <w:lang w:val="bg-BG"/>
        </w:rPr>
        <w:t xml:space="preserve">Изготвеният от психолозите доклад не съдържа точен и пълен запис на думите на жалбоподателите, а представлява резюме, съдържащо коментарите на психолозите. Според доклада, </w:t>
      </w:r>
      <w:r w:rsidR="005275AF">
        <w:rPr>
          <w:lang w:val="bg-BG"/>
        </w:rPr>
        <w:t>през м. октомври 2012 г. психолозите разговаря</w:t>
      </w:r>
      <w:r w:rsidR="007F7037">
        <w:rPr>
          <w:lang w:val="bg-BG"/>
        </w:rPr>
        <w:t>т</w:t>
      </w:r>
      <w:r w:rsidR="005275AF">
        <w:rPr>
          <w:lang w:val="bg-BG"/>
        </w:rPr>
        <w:t xml:space="preserve"> последователно първо с родителите, а след това и с децата. Разговорите с жалбоподателите, определени като „терап</w:t>
      </w:r>
      <w:r w:rsidR="007F7037">
        <w:rPr>
          <w:lang w:val="bg-BG"/>
        </w:rPr>
        <w:t>евтични сеанси</w:t>
      </w:r>
      <w:r w:rsidR="005275AF">
        <w:rPr>
          <w:lang w:val="bg-BG"/>
        </w:rPr>
        <w:t>“</w:t>
      </w:r>
      <w:r w:rsidR="007F7037">
        <w:rPr>
          <w:lang w:val="bg-BG"/>
        </w:rPr>
        <w:t>, се провеждат</w:t>
      </w:r>
      <w:r w:rsidR="005275AF">
        <w:rPr>
          <w:lang w:val="bg-BG"/>
        </w:rPr>
        <w:t xml:space="preserve"> съгласно препоръчваните методи в случаите на деца, станали жертви на насилие, и са записани. </w:t>
      </w:r>
      <w:r w:rsidR="000A33E7">
        <w:rPr>
          <w:lang w:val="bg-BG"/>
        </w:rPr>
        <w:t xml:space="preserve">Първият жалбоподател е приет първи. В този период трите деца все още не говорят много добре италиански език. По тази причина, по молба на първия жалбоподател, неговият </w:t>
      </w:r>
      <w:r w:rsidR="00D41D81">
        <w:rPr>
          <w:lang w:val="bg-BG"/>
        </w:rPr>
        <w:t>осиновител</w:t>
      </w:r>
      <w:r w:rsidR="000A33E7">
        <w:rPr>
          <w:lang w:val="bg-BG"/>
        </w:rPr>
        <w:t xml:space="preserve"> присъства на разговора с него и му помага да се изказва.</w:t>
      </w:r>
    </w:p>
    <w:p w:rsidR="00486AC8" w:rsidRPr="00860B50" w:rsidRDefault="00486AC8" w:rsidP="00E95297">
      <w:pPr>
        <w:pStyle w:val="ECHRPara"/>
        <w:rPr>
          <w:lang w:val="bg-BG"/>
        </w:rPr>
      </w:pPr>
      <w:r w:rsidRPr="009D5351">
        <w:rPr>
          <w:lang w:val="bg-BG"/>
        </w:rPr>
        <w:t>8.</w:t>
      </w:r>
      <w:r w:rsidRPr="00E95297">
        <w:rPr>
          <w:lang w:val="fr-FR"/>
        </w:rPr>
        <w:t>  </w:t>
      </w:r>
      <w:r w:rsidR="000A33E7">
        <w:rPr>
          <w:lang w:val="bg-BG"/>
        </w:rPr>
        <w:t xml:space="preserve">По време на този разговор първият жалбоподател заявява, че едно от момчетата в дома, Д., е влизал през нощта в </w:t>
      </w:r>
      <w:r w:rsidR="00860B50">
        <w:rPr>
          <w:lang w:val="bg-BG"/>
        </w:rPr>
        <w:t xml:space="preserve">спалното помещение на най-малките деца, опипвал е някои от тях, като е карал останалите да гледат, и ги е биел. В разказа си първият жалбоподател не назовава поименно замесените деца, с изключение на Д. и неговата сестра. </w:t>
      </w:r>
      <w:r w:rsidR="00D15A67">
        <w:rPr>
          <w:lang w:val="bg-BG"/>
        </w:rPr>
        <w:t>Той о</w:t>
      </w:r>
      <w:r w:rsidR="00860B50">
        <w:rPr>
          <w:lang w:val="bg-BG"/>
        </w:rPr>
        <w:t xml:space="preserve">писва въпросните събития с малко думи, но става ясно, че Д. е опипвал </w:t>
      </w:r>
      <w:r w:rsidR="00860B50">
        <w:rPr>
          <w:lang w:val="bg-BG"/>
        </w:rPr>
        <w:lastRenderedPageBreak/>
        <w:t>някои от децата по интимните части и е слагал члена си в устите им. Първият жалбоподател посочва, че сподел</w:t>
      </w:r>
      <w:r w:rsidR="00D15A67">
        <w:rPr>
          <w:lang w:val="bg-BG"/>
        </w:rPr>
        <w:t>я</w:t>
      </w:r>
      <w:r w:rsidR="00860B50">
        <w:rPr>
          <w:lang w:val="bg-BG"/>
        </w:rPr>
        <w:t xml:space="preserve"> за случващото се с директорката на дома, Е., която го увер</w:t>
      </w:r>
      <w:r w:rsidR="00D15A67">
        <w:rPr>
          <w:lang w:val="bg-BG"/>
        </w:rPr>
        <w:t>ява</w:t>
      </w:r>
      <w:r w:rsidR="00860B50">
        <w:rPr>
          <w:lang w:val="bg-BG"/>
        </w:rPr>
        <w:t>, че щ</w:t>
      </w:r>
      <w:r w:rsidR="00782D48">
        <w:rPr>
          <w:lang w:val="bg-BG"/>
        </w:rPr>
        <w:t>е</w:t>
      </w:r>
      <w:r w:rsidR="00860B50">
        <w:rPr>
          <w:lang w:val="bg-BG"/>
        </w:rPr>
        <w:t xml:space="preserve"> се обади в полицията, ако това се повтор</w:t>
      </w:r>
      <w:r w:rsidR="00782D48">
        <w:rPr>
          <w:lang w:val="bg-BG"/>
        </w:rPr>
        <w:t>и</w:t>
      </w:r>
      <w:r w:rsidR="00860B50">
        <w:rPr>
          <w:lang w:val="bg-BG"/>
        </w:rPr>
        <w:t>.</w:t>
      </w:r>
    </w:p>
    <w:p w:rsidR="00486AC8" w:rsidRPr="00005A86" w:rsidRDefault="00486AC8" w:rsidP="00E95297">
      <w:pPr>
        <w:pStyle w:val="ECHRPara"/>
        <w:rPr>
          <w:lang w:val="bg-BG"/>
        </w:rPr>
      </w:pPr>
      <w:r w:rsidRPr="009D5351">
        <w:rPr>
          <w:lang w:val="bg-BG"/>
        </w:rPr>
        <w:t>9.</w:t>
      </w:r>
      <w:r w:rsidRPr="00E95297">
        <w:rPr>
          <w:lang w:val="fr-FR"/>
        </w:rPr>
        <w:t>  </w:t>
      </w:r>
      <w:r w:rsidR="00860B50">
        <w:rPr>
          <w:lang w:val="bg-BG"/>
        </w:rPr>
        <w:t>Втората и третата жалбоподателки са изслушани заедно. В частта от доклада, отнасящ</w:t>
      </w:r>
      <w:r w:rsidR="008D44FD">
        <w:rPr>
          <w:lang w:val="bg-BG"/>
        </w:rPr>
        <w:t>а</w:t>
      </w:r>
      <w:r w:rsidR="00860B50">
        <w:rPr>
          <w:lang w:val="bg-BG"/>
        </w:rPr>
        <w:t xml:space="preserve"> се за втората жалбоподателка, се посочва следното: „</w:t>
      </w:r>
      <w:r w:rsidR="00005A86">
        <w:t>Y</w:t>
      </w:r>
      <w:r w:rsidR="00005A86">
        <w:rPr>
          <w:lang w:val="bg-BG"/>
        </w:rPr>
        <w:t xml:space="preserve"> изглежда възприема всичко като игра и няма негативно отношение към тези събития: видях М. и Б. да правят секс и аз го направих заедно с </w:t>
      </w:r>
      <w:r w:rsidR="00005A86" w:rsidRPr="00005A86">
        <w:rPr>
          <w:lang w:val="bg-BG"/>
        </w:rPr>
        <w:t>[</w:t>
      </w:r>
      <w:r w:rsidR="00005A86">
        <w:rPr>
          <w:lang w:val="bg-BG"/>
        </w:rPr>
        <w:t>брат ми</w:t>
      </w:r>
      <w:r w:rsidR="00005A86" w:rsidRPr="00005A86">
        <w:rPr>
          <w:lang w:val="bg-BG"/>
        </w:rPr>
        <w:t>]</w:t>
      </w:r>
      <w:r w:rsidR="00860B50">
        <w:rPr>
          <w:lang w:val="bg-BG"/>
        </w:rPr>
        <w:t>“</w:t>
      </w:r>
      <w:r w:rsidR="00005A86">
        <w:rPr>
          <w:lang w:val="bg-BG"/>
        </w:rPr>
        <w:t xml:space="preserve">. За сметка на това, двете сестри изглеждат притеснени за </w:t>
      </w:r>
      <w:r w:rsidR="00005A86" w:rsidRPr="00005A86">
        <w:rPr>
          <w:lang w:val="bg-BG"/>
        </w:rPr>
        <w:t>[</w:t>
      </w:r>
      <w:r w:rsidR="00005A86">
        <w:rPr>
          <w:lang w:val="bg-BG"/>
        </w:rPr>
        <w:t>брат си</w:t>
      </w:r>
      <w:r w:rsidR="00005A86" w:rsidRPr="00005A86">
        <w:rPr>
          <w:lang w:val="bg-BG"/>
        </w:rPr>
        <w:t>]</w:t>
      </w:r>
      <w:r w:rsidR="00005A86">
        <w:rPr>
          <w:lang w:val="bg-BG"/>
        </w:rPr>
        <w:t xml:space="preserve">, който многократно е станал жертва на насилие: „повече </w:t>
      </w:r>
      <w:r w:rsidR="007635EB">
        <w:rPr>
          <w:lang w:val="bg-BG"/>
        </w:rPr>
        <w:t>удари</w:t>
      </w:r>
      <w:r w:rsidR="00005A86">
        <w:rPr>
          <w:lang w:val="bg-BG"/>
        </w:rPr>
        <w:t xml:space="preserve"> за Х, </w:t>
      </w:r>
      <w:r w:rsidR="008D44FD">
        <w:rPr>
          <w:lang w:val="bg-BG"/>
        </w:rPr>
        <w:t>не толкова много</w:t>
      </w:r>
      <w:r w:rsidR="00005A86">
        <w:rPr>
          <w:lang w:val="bg-BG"/>
        </w:rPr>
        <w:t xml:space="preserve"> за мен“.</w:t>
      </w:r>
      <w:r w:rsidRPr="00005A86">
        <w:rPr>
          <w:lang w:val="bg-BG"/>
        </w:rPr>
        <w:t>“</w:t>
      </w:r>
      <w:r w:rsidR="00005A86">
        <w:rPr>
          <w:lang w:val="bg-BG"/>
        </w:rPr>
        <w:t xml:space="preserve"> В доклада не се споменава от кого биха могли да идват ударите. Пред психолозите третата жалбоподателка разказва друга случка, при която децата от дома са заведени на „дискотека“, по време на която са танцували, а след това са дошли мъже, които са си „играли“ с тях. Третата жалбоподателка, изглежда, единствена се е съпротивлявала: „виках силно и го удрях“.</w:t>
      </w:r>
    </w:p>
    <w:p w:rsidR="00486AC8" w:rsidRPr="009D5351" w:rsidRDefault="00486AC8" w:rsidP="00E95297">
      <w:pPr>
        <w:pStyle w:val="ECHRPara"/>
        <w:rPr>
          <w:lang w:val="bg-BG"/>
        </w:rPr>
      </w:pPr>
      <w:r w:rsidRPr="009D5351">
        <w:rPr>
          <w:lang w:val="bg-BG"/>
        </w:rPr>
        <w:t>10.</w:t>
      </w:r>
      <w:r w:rsidRPr="00E95297">
        <w:rPr>
          <w:lang w:val="fr-FR"/>
        </w:rPr>
        <w:t>  </w:t>
      </w:r>
      <w:r w:rsidR="00005A86">
        <w:rPr>
          <w:lang w:val="bg-BG"/>
        </w:rPr>
        <w:t>По време на разговора</w:t>
      </w:r>
      <w:r w:rsidR="000672D2">
        <w:rPr>
          <w:lang w:val="bg-BG"/>
        </w:rPr>
        <w:t xml:space="preserve"> жалбоподателите </w:t>
      </w:r>
      <w:r w:rsidR="00555382">
        <w:rPr>
          <w:lang w:val="bg-BG"/>
        </w:rPr>
        <w:t>имат възможност да посочат въпросните зони по тялото, използвайки кукли, предоставени от психолозите.</w:t>
      </w:r>
    </w:p>
    <w:p w:rsidR="00486AC8" w:rsidRPr="009D5351" w:rsidRDefault="00486AC8" w:rsidP="00E95297">
      <w:pPr>
        <w:pStyle w:val="ECHRPara"/>
        <w:rPr>
          <w:lang w:val="bg-BG"/>
        </w:rPr>
      </w:pPr>
      <w:r w:rsidRPr="009D5351">
        <w:rPr>
          <w:lang w:val="bg-BG"/>
        </w:rPr>
        <w:t>11.</w:t>
      </w:r>
      <w:r w:rsidRPr="00E95297">
        <w:rPr>
          <w:lang w:val="fr-FR"/>
        </w:rPr>
        <w:t>  </w:t>
      </w:r>
      <w:r w:rsidR="00D15A67">
        <w:rPr>
          <w:lang w:val="bg-BG"/>
        </w:rPr>
        <w:t xml:space="preserve">Провеждат се още </w:t>
      </w:r>
      <w:r w:rsidR="008126CF">
        <w:rPr>
          <w:lang w:val="bg-BG"/>
        </w:rPr>
        <w:t xml:space="preserve">разговори с децата през ноември и декември 2012 г. В тази връзка, на </w:t>
      </w:r>
      <w:r w:rsidR="00B009D0">
        <w:rPr>
          <w:lang w:val="bg-BG"/>
        </w:rPr>
        <w:t>0</w:t>
      </w:r>
      <w:r w:rsidR="008126CF">
        <w:rPr>
          <w:lang w:val="bg-BG"/>
        </w:rPr>
        <w:t>5.11.2012 г. първият жалбоподател заявява, че на „дискотеката“ мъже са се отдавали на сексуални игри с децата и са ги заснемали.</w:t>
      </w:r>
    </w:p>
    <w:p w:rsidR="00486AC8" w:rsidRPr="009D5351" w:rsidRDefault="00486AC8" w:rsidP="00E95297">
      <w:pPr>
        <w:pStyle w:val="ECHRPara"/>
        <w:rPr>
          <w:lang w:val="bg-BG"/>
        </w:rPr>
      </w:pPr>
      <w:r w:rsidRPr="009D5351">
        <w:rPr>
          <w:lang w:val="bg-BG"/>
        </w:rPr>
        <w:t>12.</w:t>
      </w:r>
      <w:r w:rsidRPr="00E95297">
        <w:rPr>
          <w:lang w:val="fr-FR"/>
        </w:rPr>
        <w:t>  </w:t>
      </w:r>
      <w:r w:rsidR="0051538A">
        <w:rPr>
          <w:lang w:val="bg-BG"/>
        </w:rPr>
        <w:t xml:space="preserve">Започва редовно </w:t>
      </w:r>
      <w:r w:rsidR="00806912">
        <w:rPr>
          <w:lang w:val="bg-BG"/>
        </w:rPr>
        <w:t xml:space="preserve">наблюдение </w:t>
      </w:r>
      <w:r w:rsidR="0051538A">
        <w:rPr>
          <w:lang w:val="bg-BG"/>
        </w:rPr>
        <w:t>на децата. От доклада на психолозите става ясно, че впоследствие жалбоподателите не желаят повече да говорят за тези събития и че заявяват</w:t>
      </w:r>
      <w:r w:rsidR="00B009D0">
        <w:rPr>
          <w:lang w:val="bg-BG"/>
        </w:rPr>
        <w:t>, че</w:t>
      </w:r>
      <w:r w:rsidR="0051538A">
        <w:rPr>
          <w:lang w:val="bg-BG"/>
        </w:rPr>
        <w:t xml:space="preserve"> „им е писнало от България“.</w:t>
      </w:r>
    </w:p>
    <w:p w:rsidR="00486AC8" w:rsidRPr="009D5351" w:rsidRDefault="00486AC8" w:rsidP="00E95297">
      <w:pPr>
        <w:pStyle w:val="ECHRPara"/>
        <w:rPr>
          <w:lang w:val="bg-BG"/>
        </w:rPr>
      </w:pPr>
      <w:r w:rsidRPr="009D5351">
        <w:rPr>
          <w:lang w:val="bg-BG"/>
        </w:rPr>
        <w:t>13.</w:t>
      </w:r>
      <w:r w:rsidRPr="00E95297">
        <w:rPr>
          <w:lang w:val="fr-FR"/>
        </w:rPr>
        <w:t>  </w:t>
      </w:r>
      <w:r w:rsidR="006A7D28">
        <w:rPr>
          <w:lang w:val="bg-BG"/>
        </w:rPr>
        <w:t xml:space="preserve">На 16.11.2012 г. </w:t>
      </w:r>
      <w:r w:rsidR="00D8787F">
        <w:rPr>
          <w:lang w:val="bg-BG"/>
        </w:rPr>
        <w:t>осиновителят</w:t>
      </w:r>
      <w:r w:rsidR="0011136D">
        <w:rPr>
          <w:lang w:val="bg-BG"/>
        </w:rPr>
        <w:t xml:space="preserve"> на жалбоподателите изпраща електронно писмо до Държавната агенция за закрила на детето (ДАЗД) в България, в което посочва, че иска да подаде сигнал за сексуално насилие, упражнено върху деца в дом. В писмо, написано на български език, ДАЗД отговаря, че е необходима допълнителна информация, за да може агенцията да направи проверка, </w:t>
      </w:r>
      <w:r w:rsidR="00806912">
        <w:rPr>
          <w:lang w:val="bg-BG"/>
        </w:rPr>
        <w:t>включително</w:t>
      </w:r>
      <w:r w:rsidR="0011136D">
        <w:rPr>
          <w:lang w:val="bg-BG"/>
        </w:rPr>
        <w:t xml:space="preserve"> името на въпросното </w:t>
      </w:r>
      <w:r w:rsidR="00B009D0">
        <w:rPr>
          <w:lang w:val="bg-BG"/>
        </w:rPr>
        <w:t>заведение</w:t>
      </w:r>
      <w:r w:rsidR="0011136D">
        <w:rPr>
          <w:lang w:val="bg-BG"/>
        </w:rPr>
        <w:t xml:space="preserve"> и българските имена на децата. Бащата отговаря, че не разбира написаното в писмото. Кореспонденцията между двете страни не продължава под никаква форма.</w:t>
      </w:r>
    </w:p>
    <w:p w:rsidR="00486AC8" w:rsidRPr="009D5351" w:rsidRDefault="00486AC8" w:rsidP="00E95297">
      <w:pPr>
        <w:pStyle w:val="ECHRPara"/>
        <w:rPr>
          <w:lang w:val="bg-BG"/>
        </w:rPr>
      </w:pPr>
      <w:r w:rsidRPr="009D5351">
        <w:rPr>
          <w:lang w:val="bg-BG"/>
        </w:rPr>
        <w:t>14.</w:t>
      </w:r>
      <w:r w:rsidRPr="00E95297">
        <w:rPr>
          <w:lang w:val="fr-FR"/>
        </w:rPr>
        <w:t>  </w:t>
      </w:r>
      <w:r w:rsidR="0011136D">
        <w:rPr>
          <w:lang w:val="bg-BG"/>
        </w:rPr>
        <w:t xml:space="preserve">На 22.11.2012 г. осиновителите на жалбоподателите сигнализират италианската асоциация, която им </w:t>
      </w:r>
      <w:r w:rsidR="00D8787F">
        <w:rPr>
          <w:lang w:val="bg-BG"/>
        </w:rPr>
        <w:t xml:space="preserve"> е помогнала</w:t>
      </w:r>
      <w:r w:rsidR="0011136D">
        <w:rPr>
          <w:lang w:val="bg-BG"/>
        </w:rPr>
        <w:t xml:space="preserve"> в процеса на осиновяването</w:t>
      </w:r>
      <w:r w:rsidR="00FA1DC2">
        <w:rPr>
          <w:lang w:val="bg-BG"/>
        </w:rPr>
        <w:t xml:space="preserve">, а след това и италианската Комисия за международни осиновявания. </w:t>
      </w:r>
      <w:r w:rsidR="009C42F0">
        <w:rPr>
          <w:lang w:val="bg-BG"/>
        </w:rPr>
        <w:t>В п</w:t>
      </w:r>
      <w:r w:rsidR="00FA1DC2">
        <w:rPr>
          <w:lang w:val="bg-BG"/>
        </w:rPr>
        <w:t xml:space="preserve">исмото, адресирано до </w:t>
      </w:r>
      <w:r w:rsidR="009C42F0">
        <w:rPr>
          <w:lang w:val="bg-BG"/>
        </w:rPr>
        <w:t>последната</w:t>
      </w:r>
      <w:r w:rsidR="00FA1DC2">
        <w:rPr>
          <w:lang w:val="bg-BG"/>
        </w:rPr>
        <w:t xml:space="preserve">, те излагат посочените в доклада на психолозите факти, както и </w:t>
      </w:r>
      <w:r w:rsidR="00806912">
        <w:rPr>
          <w:lang w:val="bg-BG"/>
        </w:rPr>
        <w:t>редица</w:t>
      </w:r>
      <w:r w:rsidR="00FA1DC2">
        <w:rPr>
          <w:lang w:val="bg-BG"/>
        </w:rPr>
        <w:t xml:space="preserve"> други д</w:t>
      </w:r>
      <w:r w:rsidR="00FF594A">
        <w:rPr>
          <w:lang w:val="bg-BG"/>
        </w:rPr>
        <w:t>анни</w:t>
      </w:r>
      <w:r w:rsidR="00FA1DC2">
        <w:rPr>
          <w:lang w:val="bg-BG"/>
        </w:rPr>
        <w:t>, предоставени им от жалбоподателите</w:t>
      </w:r>
      <w:r w:rsidRPr="00FA1DC2">
        <w:rPr>
          <w:lang w:val="bg-BG"/>
        </w:rPr>
        <w:t xml:space="preserve">. </w:t>
      </w:r>
      <w:r w:rsidR="00806912">
        <w:rPr>
          <w:lang w:val="bg-BG"/>
        </w:rPr>
        <w:t>По-конкретно т</w:t>
      </w:r>
      <w:r w:rsidR="00FA1DC2">
        <w:rPr>
          <w:lang w:val="bg-BG"/>
        </w:rPr>
        <w:t xml:space="preserve">е посочват собствените имена на седем мъже и </w:t>
      </w:r>
      <w:r w:rsidR="00806912">
        <w:rPr>
          <w:lang w:val="bg-BG"/>
        </w:rPr>
        <w:t xml:space="preserve">четири </w:t>
      </w:r>
      <w:r w:rsidR="00FA1DC2">
        <w:rPr>
          <w:lang w:val="bg-BG"/>
        </w:rPr>
        <w:t xml:space="preserve">жени, сред които и някой си Н., които са посочени от жалбоподателите като извършители на </w:t>
      </w:r>
      <w:r w:rsidR="00FA1DC2">
        <w:rPr>
          <w:lang w:val="bg-BG"/>
        </w:rPr>
        <w:lastRenderedPageBreak/>
        <w:t>сексуалното насилие. Някои от тези лица, както изглежда, са били част от персонала на дома, а други са били външни</w:t>
      </w:r>
      <w:r w:rsidR="00D8787F">
        <w:rPr>
          <w:lang w:val="bg-BG"/>
        </w:rPr>
        <w:t xml:space="preserve"> такива</w:t>
      </w:r>
      <w:r w:rsidR="00FA1DC2">
        <w:rPr>
          <w:lang w:val="bg-BG"/>
        </w:rPr>
        <w:t>. Осиновителите на жалбоподателите твърдят, че децата в дома са водени на групи „на почивк</w:t>
      </w:r>
      <w:r w:rsidR="002D5B59">
        <w:rPr>
          <w:lang w:val="bg-BG"/>
        </w:rPr>
        <w:t>а</w:t>
      </w:r>
      <w:r w:rsidR="00FA1DC2">
        <w:rPr>
          <w:lang w:val="bg-BG"/>
        </w:rPr>
        <w:t xml:space="preserve">“ в някакво село, където </w:t>
      </w:r>
      <w:r w:rsidR="00806912">
        <w:rPr>
          <w:lang w:val="bg-BG"/>
        </w:rPr>
        <w:t>посещават често</w:t>
      </w:r>
      <w:r w:rsidR="00FA1DC2">
        <w:rPr>
          <w:lang w:val="bg-BG"/>
        </w:rPr>
        <w:t xml:space="preserve"> място, което самите те наричат „дискотеката“ и където са опипвани и подложени на </w:t>
      </w:r>
      <w:r w:rsidR="00DB4B90">
        <w:rPr>
          <w:lang w:val="bg-BG"/>
        </w:rPr>
        <w:t xml:space="preserve">злоупотреби </w:t>
      </w:r>
      <w:r w:rsidR="00FA1DC2">
        <w:rPr>
          <w:lang w:val="bg-BG"/>
        </w:rPr>
        <w:t xml:space="preserve">от външни за дома лица. Първият жалбоподател е принуден да присъства на изнасилването на сестрите му. Впоследствие, оставени без надзор през нощта в дома, децата са възпроизвеждали с най-малките </w:t>
      </w:r>
      <w:r w:rsidR="00494A15">
        <w:rPr>
          <w:lang w:val="bg-BG"/>
        </w:rPr>
        <w:t xml:space="preserve">подробности </w:t>
      </w:r>
      <w:r w:rsidR="00FA1DC2">
        <w:rPr>
          <w:lang w:val="bg-BG"/>
        </w:rPr>
        <w:t>същите действия, на които самите те са били жертви.</w:t>
      </w:r>
    </w:p>
    <w:p w:rsidR="00486AC8" w:rsidRPr="009D5351" w:rsidRDefault="00486AC8" w:rsidP="00E95297">
      <w:pPr>
        <w:pStyle w:val="ECHRPara"/>
        <w:rPr>
          <w:lang w:val="bg-BG"/>
        </w:rPr>
      </w:pPr>
      <w:r w:rsidRPr="009D5351">
        <w:rPr>
          <w:lang w:val="bg-BG"/>
        </w:rPr>
        <w:t>15.</w:t>
      </w:r>
      <w:r w:rsidRPr="00E95297">
        <w:rPr>
          <w:lang w:val="fr-FR"/>
        </w:rPr>
        <w:t>  </w:t>
      </w:r>
      <w:r w:rsidR="00FA1DC2">
        <w:rPr>
          <w:lang w:val="bg-BG"/>
        </w:rPr>
        <w:t xml:space="preserve">На 21.12.2012 г. </w:t>
      </w:r>
      <w:r w:rsidR="00B07949">
        <w:rPr>
          <w:lang w:val="bg-BG"/>
        </w:rPr>
        <w:t>осиновителите на жалбоподателите подават жалба в италианската полиция.</w:t>
      </w:r>
    </w:p>
    <w:p w:rsidR="00486AC8" w:rsidRPr="009D5351" w:rsidRDefault="00486AC8" w:rsidP="00E95297">
      <w:pPr>
        <w:pStyle w:val="ECHRPara"/>
        <w:rPr>
          <w:lang w:val="bg-BG"/>
        </w:rPr>
      </w:pPr>
      <w:r w:rsidRPr="009D5351">
        <w:rPr>
          <w:lang w:val="bg-BG"/>
        </w:rPr>
        <w:t>16.</w:t>
      </w:r>
      <w:r w:rsidRPr="00E95297">
        <w:rPr>
          <w:lang w:val="fr-FR"/>
        </w:rPr>
        <w:t>  </w:t>
      </w:r>
      <w:r w:rsidR="00047230">
        <w:rPr>
          <w:lang w:val="bg-BG"/>
        </w:rPr>
        <w:t xml:space="preserve">Освен това </w:t>
      </w:r>
      <w:r w:rsidR="00D8787F">
        <w:rPr>
          <w:lang w:val="bg-BG"/>
        </w:rPr>
        <w:t xml:space="preserve">те </w:t>
      </w:r>
      <w:r w:rsidR="00047230">
        <w:rPr>
          <w:lang w:val="bg-BG"/>
        </w:rPr>
        <w:t xml:space="preserve">се </w:t>
      </w:r>
      <w:r w:rsidR="00494A15">
        <w:rPr>
          <w:lang w:val="bg-BG"/>
        </w:rPr>
        <w:t xml:space="preserve">свързват </w:t>
      </w:r>
      <w:r w:rsidR="00047230">
        <w:rPr>
          <w:lang w:val="bg-BG"/>
        </w:rPr>
        <w:t>с разследващ журналист. В началото на януари 2013 г. седмичникът „</w:t>
      </w:r>
      <w:r w:rsidRPr="00E95297">
        <w:rPr>
          <w:i/>
          <w:lang w:val="fr-FR"/>
        </w:rPr>
        <w:t>L</w:t>
      </w:r>
      <w:r w:rsidR="00E95297" w:rsidRPr="00047230">
        <w:rPr>
          <w:i/>
          <w:lang w:val="bg-BG"/>
        </w:rPr>
        <w:t>’</w:t>
      </w:r>
      <w:r w:rsidRPr="00E95297">
        <w:rPr>
          <w:i/>
          <w:lang w:val="fr-FR"/>
        </w:rPr>
        <w:t>Espresso</w:t>
      </w:r>
      <w:r w:rsidR="00047230">
        <w:rPr>
          <w:lang w:val="bg-BG"/>
        </w:rPr>
        <w:t xml:space="preserve">“ публикува статия, озаглавена: „България – леговище на педофили“, в която </w:t>
      </w:r>
      <w:r w:rsidR="00494A15">
        <w:rPr>
          <w:lang w:val="bg-BG"/>
        </w:rPr>
        <w:t xml:space="preserve">се излагат </w:t>
      </w:r>
      <w:r w:rsidR="00047230">
        <w:rPr>
          <w:lang w:val="bg-BG"/>
        </w:rPr>
        <w:t>твърденията на родителите на жалбоподателите</w:t>
      </w:r>
      <w:r w:rsidR="00494A15">
        <w:rPr>
          <w:lang w:val="bg-BG"/>
        </w:rPr>
        <w:t>,</w:t>
      </w:r>
      <w:r w:rsidR="00047230">
        <w:rPr>
          <w:lang w:val="bg-BG"/>
        </w:rPr>
        <w:t xml:space="preserve"> без да се цитират имената им.</w:t>
      </w:r>
      <w:r w:rsidRPr="00047230">
        <w:rPr>
          <w:lang w:val="bg-BG"/>
        </w:rPr>
        <w:t xml:space="preserve"> </w:t>
      </w:r>
      <w:r w:rsidR="00047230">
        <w:rPr>
          <w:lang w:val="bg-BG"/>
        </w:rPr>
        <w:t>В статията се посочва, че десетки деца от дома, в който са настанени жалбоподателите в България, системно са подл</w:t>
      </w:r>
      <w:r w:rsidR="00AC19CE">
        <w:rPr>
          <w:lang w:val="bg-BG"/>
        </w:rPr>
        <w:t>агани</w:t>
      </w:r>
      <w:r w:rsidR="00047230">
        <w:rPr>
          <w:lang w:val="bg-BG"/>
        </w:rPr>
        <w:t xml:space="preserve"> на сексуално насилие от членове на персонала и от външни лица, и то в дискотека във ваканционно селище. </w:t>
      </w:r>
      <w:r w:rsidR="00494A15">
        <w:rPr>
          <w:lang w:val="bg-BG"/>
        </w:rPr>
        <w:t>Тя о</w:t>
      </w:r>
      <w:r w:rsidR="00047230">
        <w:rPr>
          <w:lang w:val="bg-BG"/>
        </w:rPr>
        <w:t xml:space="preserve">писва организирана мрежа, случки на педофилия и насилие, </w:t>
      </w:r>
      <w:r w:rsidR="00AC19CE">
        <w:rPr>
          <w:lang w:val="bg-BG"/>
        </w:rPr>
        <w:t>включително и</w:t>
      </w:r>
      <w:r w:rsidR="00047230">
        <w:rPr>
          <w:lang w:val="bg-BG"/>
        </w:rPr>
        <w:t xml:space="preserve"> заплахи с оръжие от маскирани мъже</w:t>
      </w:r>
      <w:r w:rsidR="00AC19CE">
        <w:rPr>
          <w:lang w:val="bg-BG"/>
        </w:rPr>
        <w:t>,</w:t>
      </w:r>
      <w:r w:rsidR="00047230">
        <w:rPr>
          <w:lang w:val="bg-BG"/>
        </w:rPr>
        <w:t xml:space="preserve"> и споменава, че част от сцените са заснети с камера. </w:t>
      </w:r>
      <w:r w:rsidR="00494A15">
        <w:rPr>
          <w:lang w:val="bg-BG"/>
        </w:rPr>
        <w:t>В нея се п</w:t>
      </w:r>
      <w:r w:rsidR="00047230">
        <w:rPr>
          <w:lang w:val="bg-BG"/>
        </w:rPr>
        <w:t>осочва, че най-малките деца са били жертви на едно от по-големите деца, което е ходело в спалн</w:t>
      </w:r>
      <w:r w:rsidR="00AC19CE">
        <w:rPr>
          <w:lang w:val="bg-BG"/>
        </w:rPr>
        <w:t>ите</w:t>
      </w:r>
      <w:r w:rsidR="00047230">
        <w:rPr>
          <w:lang w:val="bg-BG"/>
        </w:rPr>
        <w:t xml:space="preserve"> им посещени</w:t>
      </w:r>
      <w:r w:rsidR="00AC19CE">
        <w:rPr>
          <w:lang w:val="bg-BG"/>
        </w:rPr>
        <w:t>я</w:t>
      </w:r>
      <w:r w:rsidR="00047230">
        <w:rPr>
          <w:lang w:val="bg-BG"/>
        </w:rPr>
        <w:t xml:space="preserve">, и че първият жалбоподател </w:t>
      </w:r>
      <w:r w:rsidR="00D8787F">
        <w:rPr>
          <w:lang w:val="bg-BG"/>
        </w:rPr>
        <w:t>уведомява за</w:t>
      </w:r>
      <w:r w:rsidR="00047230">
        <w:rPr>
          <w:lang w:val="bg-BG"/>
        </w:rPr>
        <w:t xml:space="preserve"> тези действия на директорката на д</w:t>
      </w:r>
      <w:r w:rsidR="00AC19CE">
        <w:rPr>
          <w:lang w:val="bg-BG"/>
        </w:rPr>
        <w:t>о</w:t>
      </w:r>
      <w:r w:rsidR="00047230">
        <w:rPr>
          <w:lang w:val="bg-BG"/>
        </w:rPr>
        <w:t xml:space="preserve">ма, която, както изглежда, не прави нищо. Авторът на статията посочва, че </w:t>
      </w:r>
      <w:r w:rsidR="00B54F3C">
        <w:rPr>
          <w:lang w:val="bg-BG"/>
        </w:rPr>
        <w:t>е идвал в</w:t>
      </w:r>
      <w:r w:rsidR="00047230">
        <w:rPr>
          <w:lang w:val="bg-BG"/>
        </w:rPr>
        <w:t xml:space="preserve"> България през декември 2012 г. </w:t>
      </w:r>
      <w:r w:rsidR="00E2708A">
        <w:rPr>
          <w:lang w:val="bg-BG"/>
        </w:rPr>
        <w:t>като</w:t>
      </w:r>
      <w:r w:rsidR="00047230">
        <w:rPr>
          <w:lang w:val="bg-BG"/>
        </w:rPr>
        <w:t xml:space="preserve"> </w:t>
      </w:r>
      <w:r w:rsidR="00B54F3C">
        <w:rPr>
          <w:lang w:val="bg-BG"/>
        </w:rPr>
        <w:t xml:space="preserve">е </w:t>
      </w:r>
      <w:r w:rsidR="00047230">
        <w:rPr>
          <w:lang w:val="bg-BG"/>
        </w:rPr>
        <w:t>посе</w:t>
      </w:r>
      <w:r w:rsidR="00B54F3C">
        <w:rPr>
          <w:lang w:val="bg-BG"/>
        </w:rPr>
        <w:t>тил</w:t>
      </w:r>
      <w:r w:rsidR="00047230">
        <w:rPr>
          <w:lang w:val="bg-BG"/>
        </w:rPr>
        <w:t xml:space="preserve"> </w:t>
      </w:r>
      <w:r w:rsidR="00EE0C28">
        <w:rPr>
          <w:lang w:val="bg-BG"/>
        </w:rPr>
        <w:t xml:space="preserve">описаните от жалбоподателите места, които според него </w:t>
      </w:r>
      <w:r w:rsidR="00B54F3C">
        <w:rPr>
          <w:lang w:val="bg-BG"/>
        </w:rPr>
        <w:t>съвпадат с</w:t>
      </w:r>
      <w:r w:rsidR="00EE0C28">
        <w:rPr>
          <w:lang w:val="bg-BG"/>
        </w:rPr>
        <w:t xml:space="preserve"> разказа им. </w:t>
      </w:r>
      <w:r w:rsidR="001A3450">
        <w:rPr>
          <w:lang w:val="bg-BG"/>
        </w:rPr>
        <w:t>Той заявява</w:t>
      </w:r>
      <w:r w:rsidR="005A29D6">
        <w:rPr>
          <w:lang w:val="bg-BG"/>
        </w:rPr>
        <w:t xml:space="preserve">, че се е свързал неофициално с полицай и му е предал информацията, предоставена </w:t>
      </w:r>
      <w:r w:rsidR="009D5351">
        <w:rPr>
          <w:lang w:val="bg-BG"/>
        </w:rPr>
        <w:t xml:space="preserve">от родителите на жалбоподателите. </w:t>
      </w:r>
      <w:r w:rsidR="001A3450">
        <w:rPr>
          <w:lang w:val="bg-BG"/>
        </w:rPr>
        <w:t>Т</w:t>
      </w:r>
      <w:r w:rsidR="009D5351">
        <w:rPr>
          <w:lang w:val="bg-BG"/>
        </w:rPr>
        <w:t xml:space="preserve">ой </w:t>
      </w:r>
      <w:r w:rsidR="001A3450">
        <w:rPr>
          <w:lang w:val="bg-BG"/>
        </w:rPr>
        <w:t xml:space="preserve">обаче </w:t>
      </w:r>
      <w:r w:rsidR="009D5351">
        <w:rPr>
          <w:lang w:val="bg-BG"/>
        </w:rPr>
        <w:t>посочва, че впоследствие въпросният полицай му каз</w:t>
      </w:r>
      <w:r w:rsidR="00E2708A">
        <w:rPr>
          <w:lang w:val="bg-BG"/>
        </w:rPr>
        <w:t>в</w:t>
      </w:r>
      <w:r w:rsidR="009D5351">
        <w:rPr>
          <w:lang w:val="bg-BG"/>
        </w:rPr>
        <w:t>а</w:t>
      </w:r>
      <w:r w:rsidR="009D5351" w:rsidRPr="00E2708A">
        <w:rPr>
          <w:lang w:val="bg-BG"/>
        </w:rPr>
        <w:t xml:space="preserve">, че йерархията </w:t>
      </w:r>
      <w:r w:rsidR="00E2708A" w:rsidRPr="00DF7660">
        <w:rPr>
          <w:lang w:val="bg-BG"/>
        </w:rPr>
        <w:t>в полицията не му позволява</w:t>
      </w:r>
      <w:r w:rsidR="009D5351" w:rsidRPr="00E2708A">
        <w:rPr>
          <w:lang w:val="bg-BG"/>
        </w:rPr>
        <w:t xml:space="preserve"> да се заеме със случая.</w:t>
      </w:r>
    </w:p>
    <w:p w:rsidR="00486AC8" w:rsidRPr="007D3076" w:rsidRDefault="00486AC8" w:rsidP="00E95297">
      <w:pPr>
        <w:pStyle w:val="ECHRPara"/>
        <w:rPr>
          <w:lang w:val="bg-BG"/>
        </w:rPr>
      </w:pPr>
      <w:r w:rsidRPr="007D3076">
        <w:rPr>
          <w:lang w:val="bg-BG"/>
        </w:rPr>
        <w:t>17.</w:t>
      </w:r>
      <w:r w:rsidRPr="00E95297">
        <w:rPr>
          <w:lang w:val="fr-FR"/>
        </w:rPr>
        <w:t>  </w:t>
      </w:r>
      <w:r w:rsidR="0072533A">
        <w:rPr>
          <w:lang w:val="bg-BG"/>
        </w:rPr>
        <w:t>На 15.01.2013 г. италианският прокурор</w:t>
      </w:r>
      <w:r w:rsidR="00C508C1">
        <w:rPr>
          <w:lang w:val="bg-BG"/>
        </w:rPr>
        <w:t>, на когото е възложено делото, предава д</w:t>
      </w:r>
      <w:r w:rsidR="006E333E">
        <w:rPr>
          <w:lang w:val="bg-BG"/>
        </w:rPr>
        <w:t>анните</w:t>
      </w:r>
      <w:r w:rsidR="00C508C1">
        <w:rPr>
          <w:lang w:val="bg-BG"/>
        </w:rPr>
        <w:t>, с които разполага, на посолството на България в Рим като счита, че българските власти са компетентни да разследват въпросните факти.</w:t>
      </w:r>
    </w:p>
    <w:p w:rsidR="00486AC8" w:rsidRPr="007D3076" w:rsidRDefault="00486AC8" w:rsidP="00E95297">
      <w:pPr>
        <w:pStyle w:val="ECHRPara"/>
        <w:rPr>
          <w:lang w:val="bg-BG"/>
        </w:rPr>
      </w:pPr>
      <w:r w:rsidRPr="007D3076">
        <w:rPr>
          <w:lang w:val="bg-BG"/>
        </w:rPr>
        <w:t>18.</w:t>
      </w:r>
      <w:r w:rsidRPr="00E95297">
        <w:rPr>
          <w:lang w:val="fr-FR"/>
        </w:rPr>
        <w:t>  </w:t>
      </w:r>
      <w:r w:rsidR="00C508C1">
        <w:rPr>
          <w:lang w:val="bg-BG"/>
        </w:rPr>
        <w:t>На 22.02.2013 г. журналистът от „</w:t>
      </w:r>
      <w:r w:rsidRPr="00E95297">
        <w:rPr>
          <w:i/>
          <w:lang w:val="fr-FR"/>
        </w:rPr>
        <w:t>L</w:t>
      </w:r>
      <w:r w:rsidR="00E95297" w:rsidRPr="007D3076">
        <w:rPr>
          <w:i/>
          <w:lang w:val="bg-BG"/>
        </w:rPr>
        <w:t>’</w:t>
      </w:r>
      <w:r w:rsidRPr="00E95297">
        <w:rPr>
          <w:i/>
          <w:lang w:val="fr-FR"/>
        </w:rPr>
        <w:t>Espresso</w:t>
      </w:r>
      <w:r w:rsidR="00C508C1">
        <w:rPr>
          <w:lang w:val="bg-BG"/>
        </w:rPr>
        <w:t>” дава показания пред италианския прокурор.</w:t>
      </w:r>
    </w:p>
    <w:p w:rsidR="00486AC8" w:rsidRPr="007D3076" w:rsidRDefault="00F76651" w:rsidP="00E95297">
      <w:pPr>
        <w:pStyle w:val="ECHRHeading2"/>
        <w:rPr>
          <w:lang w:val="bg-BG"/>
        </w:rPr>
      </w:pPr>
      <w:r>
        <w:rPr>
          <w:lang w:val="bg-BG"/>
        </w:rPr>
        <w:t>Б</w:t>
      </w:r>
      <w:r w:rsidR="00486AC8" w:rsidRPr="007D3076">
        <w:rPr>
          <w:lang w:val="bg-BG"/>
        </w:rPr>
        <w:t>.</w:t>
      </w:r>
      <w:r w:rsidR="00486AC8" w:rsidRPr="00E95297">
        <w:rPr>
          <w:lang w:val="fr-FR"/>
        </w:rPr>
        <w:t>  </w:t>
      </w:r>
      <w:r w:rsidR="00C508C1">
        <w:rPr>
          <w:lang w:val="bg-BG"/>
        </w:rPr>
        <w:t>Първ</w:t>
      </w:r>
      <w:r w:rsidR="00711F2B">
        <w:rPr>
          <w:lang w:val="bg-BG"/>
        </w:rPr>
        <w:t>ите процесуално-следствени мерки</w:t>
      </w:r>
      <w:r w:rsidR="00E2708A">
        <w:rPr>
          <w:lang w:val="bg-BG"/>
        </w:rPr>
        <w:t xml:space="preserve"> по разследването</w:t>
      </w:r>
      <w:r w:rsidR="00C508C1">
        <w:rPr>
          <w:lang w:val="bg-BG"/>
        </w:rPr>
        <w:t xml:space="preserve"> в България</w:t>
      </w:r>
    </w:p>
    <w:p w:rsidR="00486AC8" w:rsidRPr="00DA3A1A" w:rsidRDefault="00486AC8" w:rsidP="00E95297">
      <w:pPr>
        <w:pStyle w:val="ECHRPara"/>
        <w:rPr>
          <w:lang w:val="bg-BG"/>
        </w:rPr>
      </w:pPr>
      <w:r w:rsidRPr="00DA3A1A">
        <w:rPr>
          <w:lang w:val="bg-BG"/>
        </w:rPr>
        <w:t>19.</w:t>
      </w:r>
      <w:r w:rsidRPr="00DA3A1A">
        <w:rPr>
          <w:lang w:val="fr-FR"/>
        </w:rPr>
        <w:t>  </w:t>
      </w:r>
      <w:r w:rsidR="00C508C1" w:rsidRPr="00DA3A1A">
        <w:rPr>
          <w:lang w:val="bg-BG"/>
        </w:rPr>
        <w:t>След отзвука от статията, публикувана в италианската преса, а именно чрез разпространяване на информация по българ</w:t>
      </w:r>
      <w:r w:rsidR="00C508C1" w:rsidRPr="00C736C7">
        <w:rPr>
          <w:lang w:val="bg-BG"/>
        </w:rPr>
        <w:t xml:space="preserve">ското радио, </w:t>
      </w:r>
      <w:r w:rsidR="00C508C1" w:rsidRPr="00C736C7">
        <w:rPr>
          <w:lang w:val="bg-BG"/>
        </w:rPr>
        <w:lastRenderedPageBreak/>
        <w:t xml:space="preserve">ДАЗД разпорежда проверка на дома </w:t>
      </w:r>
      <w:r w:rsidR="00C508C1" w:rsidRPr="00DA3A1A">
        <w:rPr>
          <w:lang w:val="bg-BG"/>
        </w:rPr>
        <w:t>за деца на 14.01. и 15.01</w:t>
      </w:r>
      <w:r w:rsidR="00C508C1" w:rsidRPr="00E2708A">
        <w:rPr>
          <w:lang w:val="bg-BG"/>
        </w:rPr>
        <w:t xml:space="preserve">.2013 г. </w:t>
      </w:r>
      <w:r w:rsidR="00E2708A" w:rsidRPr="00DF7660">
        <w:rPr>
          <w:lang w:val="bg-BG"/>
        </w:rPr>
        <w:t>Регионалната</w:t>
      </w:r>
      <w:r w:rsidR="00E2708A" w:rsidRPr="00E2708A">
        <w:rPr>
          <w:lang w:val="bg-BG"/>
        </w:rPr>
        <w:t xml:space="preserve"> </w:t>
      </w:r>
      <w:r w:rsidR="00C508C1" w:rsidRPr="00DB4B90">
        <w:rPr>
          <w:lang w:val="bg-BG"/>
        </w:rPr>
        <w:t>дирекция „Контрол по правата на детето“ в</w:t>
      </w:r>
      <w:r w:rsidR="00C508C1" w:rsidRPr="00DA3A1A">
        <w:rPr>
          <w:lang w:val="bg-BG"/>
        </w:rPr>
        <w:t xml:space="preserve"> гр.</w:t>
      </w:r>
      <w:r w:rsidR="00DA3A1A" w:rsidRPr="00D41D81">
        <w:rPr>
          <w:lang w:val="bg-BG"/>
        </w:rPr>
        <w:t xml:space="preserve"> </w:t>
      </w:r>
      <w:r w:rsidR="00C508C1" w:rsidRPr="00DA3A1A">
        <w:rPr>
          <w:lang w:val="bg-BG"/>
        </w:rPr>
        <w:t xml:space="preserve">Русе </w:t>
      </w:r>
      <w:r w:rsidR="005812F4" w:rsidRPr="00DA3A1A">
        <w:rPr>
          <w:lang w:val="bg-BG"/>
        </w:rPr>
        <w:t xml:space="preserve">е натоварена с </w:t>
      </w:r>
      <w:r w:rsidR="00DA3A1A">
        <w:rPr>
          <w:lang w:val="bg-BG"/>
        </w:rPr>
        <w:t>провеждането</w:t>
      </w:r>
      <w:r w:rsidR="00DA3A1A" w:rsidRPr="00DA3A1A">
        <w:rPr>
          <w:lang w:val="bg-BG"/>
        </w:rPr>
        <w:t xml:space="preserve"> </w:t>
      </w:r>
      <w:r w:rsidR="005812F4" w:rsidRPr="00DA3A1A">
        <w:rPr>
          <w:lang w:val="bg-BG"/>
        </w:rPr>
        <w:t xml:space="preserve">на проверката. Инспекторите разговарят с кмета на община Страхилово, с директорката на дома, </w:t>
      </w:r>
      <w:r w:rsidR="00FC5CE6" w:rsidRPr="00DA3A1A">
        <w:rPr>
          <w:lang w:val="bg-BG"/>
        </w:rPr>
        <w:t>общо</w:t>
      </w:r>
      <w:r w:rsidR="005812F4" w:rsidRPr="00DA3A1A">
        <w:rPr>
          <w:lang w:val="bg-BG"/>
        </w:rPr>
        <w:t>практикуващия лекар, социал</w:t>
      </w:r>
      <w:r w:rsidR="00F91132" w:rsidRPr="00DA3A1A">
        <w:rPr>
          <w:lang w:val="bg-BG"/>
        </w:rPr>
        <w:t>ната</w:t>
      </w:r>
      <w:r w:rsidR="005812F4" w:rsidRPr="00DA3A1A">
        <w:rPr>
          <w:lang w:val="bg-BG"/>
        </w:rPr>
        <w:t xml:space="preserve"> работни</w:t>
      </w:r>
      <w:r w:rsidR="00F91132" w:rsidRPr="00DA3A1A">
        <w:rPr>
          <w:lang w:val="bg-BG"/>
        </w:rPr>
        <w:t>чка</w:t>
      </w:r>
      <w:r w:rsidR="005812F4" w:rsidRPr="00DA3A1A">
        <w:rPr>
          <w:lang w:val="bg-BG"/>
        </w:rPr>
        <w:t xml:space="preserve">, психоложката, медицинската сестра и с останалите членове на екипа </w:t>
      </w:r>
      <w:r w:rsidR="00DA3A1A">
        <w:rPr>
          <w:lang w:val="bg-BG"/>
        </w:rPr>
        <w:t xml:space="preserve">на смяна по време </w:t>
      </w:r>
      <w:r w:rsidR="005812F4" w:rsidRPr="00DA3A1A">
        <w:rPr>
          <w:lang w:val="bg-BG"/>
        </w:rPr>
        <w:t xml:space="preserve">на проверката. Изслушани са и тринадесетте деца в дома, на възраст от 8 до 13 години. Персоналът и децата попълват анонимен въпросник, </w:t>
      </w:r>
      <w:r w:rsidR="00DA3A1A">
        <w:rPr>
          <w:lang w:val="bg-BG"/>
        </w:rPr>
        <w:t>с въпроси</w:t>
      </w:r>
      <w:r w:rsidR="005812F4" w:rsidRPr="00DA3A1A">
        <w:rPr>
          <w:lang w:val="bg-BG"/>
        </w:rPr>
        <w:t xml:space="preserve"> за евентуални случаи на насилие, за качеството на живот в дома и за отношенията между децата и персонала.</w:t>
      </w:r>
    </w:p>
    <w:p w:rsidR="00486AC8" w:rsidRPr="009416D6" w:rsidRDefault="00486AC8" w:rsidP="00E95297">
      <w:pPr>
        <w:pStyle w:val="ECHRPara"/>
        <w:rPr>
          <w:lang w:val="bg-BG"/>
        </w:rPr>
      </w:pPr>
      <w:r w:rsidRPr="00DA3A1A">
        <w:rPr>
          <w:lang w:val="bg-BG"/>
        </w:rPr>
        <w:t>20.</w:t>
      </w:r>
      <w:r w:rsidRPr="00DA3A1A">
        <w:rPr>
          <w:lang w:val="fr-FR"/>
        </w:rPr>
        <w:t>  </w:t>
      </w:r>
      <w:r w:rsidR="009D011E" w:rsidRPr="00DA3A1A">
        <w:rPr>
          <w:lang w:val="bg-BG"/>
        </w:rPr>
        <w:t xml:space="preserve">Съгласно изготвения от инспекторите доклад </w:t>
      </w:r>
      <w:r w:rsidR="00DA3A1A">
        <w:rPr>
          <w:lang w:val="bg-BG"/>
        </w:rPr>
        <w:t>на</w:t>
      </w:r>
      <w:r w:rsidR="009D011E" w:rsidRPr="00DA3A1A">
        <w:rPr>
          <w:lang w:val="bg-BG"/>
        </w:rPr>
        <w:t xml:space="preserve"> 21.01.2013 г. децата от дома никога не с</w:t>
      </w:r>
      <w:r w:rsidR="006E552A" w:rsidRPr="00DA3A1A">
        <w:rPr>
          <w:lang w:val="bg-BG"/>
        </w:rPr>
        <w:t>е</w:t>
      </w:r>
      <w:r w:rsidR="009D011E" w:rsidRPr="00DA3A1A">
        <w:rPr>
          <w:lang w:val="bg-BG"/>
        </w:rPr>
        <w:t xml:space="preserve"> оставя</w:t>
      </w:r>
      <w:r w:rsidR="006E552A" w:rsidRPr="00DA3A1A">
        <w:rPr>
          <w:lang w:val="bg-BG"/>
        </w:rPr>
        <w:t>т</w:t>
      </w:r>
      <w:r w:rsidR="009D011E" w:rsidRPr="00DA3A1A">
        <w:rPr>
          <w:lang w:val="bg-BG"/>
        </w:rPr>
        <w:t xml:space="preserve"> без </w:t>
      </w:r>
      <w:r w:rsidR="00DA3A1A">
        <w:rPr>
          <w:lang w:val="bg-BG"/>
        </w:rPr>
        <w:t>надзор</w:t>
      </w:r>
      <w:r w:rsidR="009D011E" w:rsidRPr="00DA3A1A">
        <w:rPr>
          <w:lang w:val="bg-BG"/>
        </w:rPr>
        <w:t xml:space="preserve">, достъпът на външни лица е контролиран и </w:t>
      </w:r>
      <w:r w:rsidR="00DA3A1A">
        <w:rPr>
          <w:lang w:val="bg-BG"/>
        </w:rPr>
        <w:t>помещенията на</w:t>
      </w:r>
      <w:r w:rsidR="009D011E" w:rsidRPr="00DA3A1A">
        <w:rPr>
          <w:lang w:val="bg-BG"/>
        </w:rPr>
        <w:t xml:space="preserve"> дома са снабдени с</w:t>
      </w:r>
      <w:r w:rsidR="009D011E">
        <w:rPr>
          <w:lang w:val="bg-BG"/>
        </w:rPr>
        <w:t xml:space="preserve"> камери за наблюдение, записите от които редовно се преглеждат. В доклада се </w:t>
      </w:r>
      <w:r w:rsidR="00DA3A1A">
        <w:rPr>
          <w:lang w:val="bg-BG"/>
        </w:rPr>
        <w:t>заявява</w:t>
      </w:r>
      <w:r w:rsidR="009D011E">
        <w:rPr>
          <w:lang w:val="bg-BG"/>
        </w:rPr>
        <w:t xml:space="preserve">, че децата са разпределени в спалните помещения според възрастта им, а при най-големите – и според пола им, и че разположението на стаите е такова, че не биха могли да влизат и излизат </w:t>
      </w:r>
      <w:r w:rsidR="00DA3A1A">
        <w:rPr>
          <w:lang w:val="bg-BG"/>
        </w:rPr>
        <w:t xml:space="preserve">от едно в друго </w:t>
      </w:r>
      <w:r w:rsidR="009D011E">
        <w:rPr>
          <w:lang w:val="bg-BG"/>
        </w:rPr>
        <w:t>спалн</w:t>
      </w:r>
      <w:r w:rsidR="00DA3A1A">
        <w:rPr>
          <w:lang w:val="bg-BG"/>
        </w:rPr>
        <w:t>о помещение</w:t>
      </w:r>
      <w:r w:rsidR="00B54F3C">
        <w:rPr>
          <w:lang w:val="bg-BG"/>
        </w:rPr>
        <w:t>,</w:t>
      </w:r>
      <w:r w:rsidR="009D011E">
        <w:rPr>
          <w:lang w:val="bg-BG"/>
        </w:rPr>
        <w:t xml:space="preserve"> без да бъдат забелязани от персонала, който ги пази. Във въпросниците, попълнени от децата, не се споменава нито за насилие, нито за случаи на сексуални злоупотреби, а само за спорове и понякога за </w:t>
      </w:r>
      <w:r w:rsidR="009416D6">
        <w:rPr>
          <w:lang w:val="bg-BG"/>
        </w:rPr>
        <w:t xml:space="preserve">нанасяне </w:t>
      </w:r>
      <w:r w:rsidR="009D011E">
        <w:rPr>
          <w:lang w:val="bg-BG"/>
        </w:rPr>
        <w:t xml:space="preserve">на удари от страна на други деца, които впоследствие </w:t>
      </w:r>
      <w:r w:rsidR="009416D6">
        <w:rPr>
          <w:lang w:val="bg-BG"/>
        </w:rPr>
        <w:t xml:space="preserve">заради </w:t>
      </w:r>
      <w:r w:rsidR="00983FC9">
        <w:rPr>
          <w:lang w:val="bg-BG"/>
        </w:rPr>
        <w:t xml:space="preserve">това </w:t>
      </w:r>
      <w:r w:rsidR="009D011E">
        <w:rPr>
          <w:lang w:val="bg-BG"/>
        </w:rPr>
        <w:t>с</w:t>
      </w:r>
      <w:r w:rsidR="009A0DF7">
        <w:rPr>
          <w:lang w:val="bg-BG"/>
        </w:rPr>
        <w:t>а порицавани</w:t>
      </w:r>
      <w:r w:rsidR="009D011E">
        <w:rPr>
          <w:lang w:val="bg-BG"/>
        </w:rPr>
        <w:t xml:space="preserve"> от персонала. </w:t>
      </w:r>
      <w:r w:rsidR="009416D6">
        <w:rPr>
          <w:lang w:val="bg-BG"/>
        </w:rPr>
        <w:t>Според психоложката, която е наблюдавала жалбоподателите по време на престоя им в дома, те никога нито са споменавали за физическо и сексуално насилие, нито са показвали белези от понесено такова.</w:t>
      </w:r>
    </w:p>
    <w:p w:rsidR="00486AC8" w:rsidRPr="007D3076" w:rsidRDefault="00486AC8" w:rsidP="00E95297">
      <w:pPr>
        <w:pStyle w:val="ECHRPara"/>
        <w:rPr>
          <w:lang w:val="bg-BG"/>
        </w:rPr>
      </w:pPr>
      <w:r w:rsidRPr="007D3076">
        <w:rPr>
          <w:lang w:val="bg-BG"/>
        </w:rPr>
        <w:t>21.</w:t>
      </w:r>
      <w:r w:rsidRPr="00E95297">
        <w:rPr>
          <w:lang w:val="fr-FR"/>
        </w:rPr>
        <w:t>  </w:t>
      </w:r>
      <w:r w:rsidR="009416D6">
        <w:rPr>
          <w:lang w:val="bg-BG"/>
        </w:rPr>
        <w:t>ДАЗД изпраща екип от психолози в дома в периода от 18</w:t>
      </w:r>
      <w:r w:rsidR="00DA3A1A">
        <w:rPr>
          <w:lang w:val="bg-BG"/>
        </w:rPr>
        <w:t xml:space="preserve"> януари</w:t>
      </w:r>
      <w:r w:rsidR="009416D6">
        <w:rPr>
          <w:lang w:val="bg-BG"/>
        </w:rPr>
        <w:t xml:space="preserve"> до 24</w:t>
      </w:r>
      <w:r w:rsidR="00DA3A1A">
        <w:rPr>
          <w:lang w:val="bg-BG"/>
        </w:rPr>
        <w:t xml:space="preserve"> януари </w:t>
      </w:r>
      <w:r w:rsidR="009416D6">
        <w:rPr>
          <w:lang w:val="bg-BG"/>
        </w:rPr>
        <w:t>2013 г. Този екип също не установява нищо притеснително.</w:t>
      </w:r>
    </w:p>
    <w:p w:rsidR="00486AC8" w:rsidRPr="007D3076" w:rsidRDefault="00486AC8" w:rsidP="00E95297">
      <w:pPr>
        <w:pStyle w:val="ECHRPara"/>
        <w:rPr>
          <w:lang w:val="bg-BG"/>
        </w:rPr>
      </w:pPr>
      <w:r w:rsidRPr="007D3076">
        <w:rPr>
          <w:lang w:val="bg-BG"/>
        </w:rPr>
        <w:t>22.</w:t>
      </w:r>
      <w:r w:rsidRPr="00E95297">
        <w:rPr>
          <w:lang w:val="fr-FR"/>
        </w:rPr>
        <w:t>  </w:t>
      </w:r>
      <w:r w:rsidR="009416D6">
        <w:rPr>
          <w:lang w:val="bg-BG"/>
        </w:rPr>
        <w:t xml:space="preserve">Въз основа на този доклад ДАЗД заключва, че </w:t>
      </w:r>
      <w:r w:rsidR="00DA3A1A">
        <w:rPr>
          <w:lang w:val="bg-BG"/>
        </w:rPr>
        <w:t>няма доказателства</w:t>
      </w:r>
      <w:r w:rsidR="009416D6">
        <w:rPr>
          <w:lang w:val="bg-BG"/>
        </w:rPr>
        <w:t xml:space="preserve"> че децата в дома </w:t>
      </w:r>
      <w:r w:rsidR="00DA3A1A">
        <w:rPr>
          <w:lang w:val="bg-BG"/>
        </w:rPr>
        <w:t xml:space="preserve">да </w:t>
      </w:r>
      <w:r w:rsidR="009416D6">
        <w:rPr>
          <w:lang w:val="bg-BG"/>
        </w:rPr>
        <w:t>са били подл</w:t>
      </w:r>
      <w:r w:rsidR="00DA3A1A">
        <w:rPr>
          <w:lang w:val="bg-BG"/>
        </w:rPr>
        <w:t>агани</w:t>
      </w:r>
      <w:r w:rsidR="009416D6">
        <w:rPr>
          <w:lang w:val="bg-BG"/>
        </w:rPr>
        <w:t xml:space="preserve"> на насилието, описано в „</w:t>
      </w:r>
      <w:r w:rsidRPr="00E95297">
        <w:rPr>
          <w:i/>
          <w:lang w:val="fr-FR"/>
        </w:rPr>
        <w:t>L</w:t>
      </w:r>
      <w:r w:rsidR="00E95297" w:rsidRPr="007D3076">
        <w:rPr>
          <w:i/>
          <w:lang w:val="bg-BG"/>
        </w:rPr>
        <w:t>’</w:t>
      </w:r>
      <w:r w:rsidRPr="00E95297">
        <w:rPr>
          <w:i/>
          <w:lang w:val="fr-FR"/>
        </w:rPr>
        <w:t>Espresso</w:t>
      </w:r>
      <w:r w:rsidR="009416D6">
        <w:rPr>
          <w:lang w:val="bg-BG"/>
        </w:rPr>
        <w:t>“</w:t>
      </w:r>
      <w:r w:rsidRPr="007D3076">
        <w:rPr>
          <w:lang w:val="bg-BG"/>
        </w:rPr>
        <w:t xml:space="preserve">. </w:t>
      </w:r>
      <w:r w:rsidR="00DA3A1A">
        <w:rPr>
          <w:lang w:val="bg-BG"/>
        </w:rPr>
        <w:t>Поради</w:t>
      </w:r>
      <w:r w:rsidR="009416D6">
        <w:rPr>
          <w:lang w:val="bg-BG"/>
        </w:rPr>
        <w:t xml:space="preserve"> сериозността на изложените факти</w:t>
      </w:r>
      <w:r w:rsidR="00DA3A1A">
        <w:rPr>
          <w:lang w:val="bg-BG"/>
        </w:rPr>
        <w:t xml:space="preserve"> обаче</w:t>
      </w:r>
      <w:r w:rsidR="009416D6">
        <w:rPr>
          <w:lang w:val="bg-BG"/>
        </w:rPr>
        <w:t>, агенцията прехвърля случая на районната и на окръжната прокуратура в гр.</w:t>
      </w:r>
      <w:r w:rsidR="00102CD8">
        <w:rPr>
          <w:lang w:val="bg-BG"/>
        </w:rPr>
        <w:t xml:space="preserve"> </w:t>
      </w:r>
      <w:r w:rsidR="009416D6">
        <w:rPr>
          <w:lang w:val="bg-BG"/>
        </w:rPr>
        <w:t>Велико Търново.</w:t>
      </w:r>
    </w:p>
    <w:p w:rsidR="00486AC8" w:rsidRPr="00510F2D" w:rsidRDefault="00486AC8" w:rsidP="00E95297">
      <w:pPr>
        <w:pStyle w:val="ECHRPara"/>
        <w:rPr>
          <w:lang w:val="bg-BG"/>
        </w:rPr>
      </w:pPr>
      <w:r w:rsidRPr="007D3076">
        <w:rPr>
          <w:lang w:val="bg-BG"/>
        </w:rPr>
        <w:t>23.</w:t>
      </w:r>
      <w:r w:rsidRPr="00E95297">
        <w:rPr>
          <w:lang w:val="fr-FR"/>
        </w:rPr>
        <w:t>  </w:t>
      </w:r>
      <w:r w:rsidR="009416D6">
        <w:rPr>
          <w:lang w:val="bg-BG"/>
        </w:rPr>
        <w:t xml:space="preserve">На 28.01.2013 г. </w:t>
      </w:r>
      <w:r w:rsidR="00FA192E">
        <w:rPr>
          <w:lang w:val="bg-BG"/>
        </w:rPr>
        <w:t>Районна</w:t>
      </w:r>
      <w:r w:rsidR="009416D6">
        <w:rPr>
          <w:lang w:val="bg-BG"/>
        </w:rPr>
        <w:t xml:space="preserve"> прокуратура Велико Търново </w:t>
      </w:r>
      <w:r w:rsidR="00B54F3C">
        <w:rPr>
          <w:lang w:val="bg-BG"/>
        </w:rPr>
        <w:t>въз основа на сигнала е образувана</w:t>
      </w:r>
      <w:r w:rsidR="009416D6">
        <w:rPr>
          <w:lang w:val="bg-BG"/>
        </w:rPr>
        <w:t xml:space="preserve"> преписка</w:t>
      </w:r>
      <w:r w:rsidR="00510F2D">
        <w:rPr>
          <w:lang w:val="bg-BG"/>
        </w:rPr>
        <w:t xml:space="preserve"> . Считайки, че подаденият сигнал не съдържа </w:t>
      </w:r>
      <w:r w:rsidR="00102CD8">
        <w:rPr>
          <w:lang w:val="bg-BG"/>
        </w:rPr>
        <w:t>доказателства</w:t>
      </w:r>
      <w:r w:rsidR="00510F2D">
        <w:rPr>
          <w:lang w:val="bg-BG"/>
        </w:rPr>
        <w:t xml:space="preserve">, разкриващи извършването на престъпление, прокуратурата </w:t>
      </w:r>
      <w:r w:rsidR="00B53E33">
        <w:rPr>
          <w:lang w:val="bg-BG"/>
        </w:rPr>
        <w:t>отправя запитване до</w:t>
      </w:r>
      <w:r w:rsidR="00510F2D">
        <w:rPr>
          <w:lang w:val="bg-BG"/>
        </w:rPr>
        <w:t xml:space="preserve"> ДАЗД дали разполага с друг</w:t>
      </w:r>
      <w:r w:rsidR="00102CD8">
        <w:rPr>
          <w:lang w:val="bg-BG"/>
        </w:rPr>
        <w:t>а</w:t>
      </w:r>
      <w:r w:rsidR="00510F2D">
        <w:rPr>
          <w:lang w:val="bg-BG"/>
        </w:rPr>
        <w:t xml:space="preserve"> </w:t>
      </w:r>
      <w:r w:rsidR="00102CD8">
        <w:rPr>
          <w:lang w:val="bg-BG"/>
        </w:rPr>
        <w:t>информация</w:t>
      </w:r>
      <w:r w:rsidR="00510F2D">
        <w:rPr>
          <w:lang w:val="bg-BG"/>
        </w:rPr>
        <w:t>. ДАЗД потвърждава, че извършената проверка не достига до заключението, че е било извършвано насилие.</w:t>
      </w:r>
    </w:p>
    <w:p w:rsidR="00486AC8" w:rsidRPr="00DB4B90" w:rsidRDefault="00486AC8" w:rsidP="00E95297">
      <w:pPr>
        <w:pStyle w:val="ECHRPara"/>
        <w:rPr>
          <w:lang w:val="bg-BG"/>
        </w:rPr>
      </w:pPr>
      <w:r w:rsidRPr="007D3076">
        <w:rPr>
          <w:lang w:val="bg-BG"/>
        </w:rPr>
        <w:t>24.</w:t>
      </w:r>
      <w:r w:rsidRPr="00E95297">
        <w:rPr>
          <w:lang w:val="fr-FR"/>
        </w:rPr>
        <w:t>  </w:t>
      </w:r>
      <w:r w:rsidR="00510F2D">
        <w:rPr>
          <w:lang w:val="bg-BG"/>
        </w:rPr>
        <w:t xml:space="preserve">С постановление от 18.11.2013 г. прокуратурата решава, че </w:t>
      </w:r>
      <w:r w:rsidR="00102CD8">
        <w:rPr>
          <w:lang w:val="bg-BG"/>
        </w:rPr>
        <w:t xml:space="preserve">не е необходимо </w:t>
      </w:r>
      <w:r w:rsidR="00B53E33">
        <w:rPr>
          <w:lang w:val="bg-BG"/>
        </w:rPr>
        <w:t>да бъде образувано</w:t>
      </w:r>
      <w:r w:rsidR="00510F2D">
        <w:rPr>
          <w:lang w:val="bg-BG"/>
        </w:rPr>
        <w:t xml:space="preserve"> </w:t>
      </w:r>
      <w:r w:rsidR="00E938AC">
        <w:rPr>
          <w:lang w:val="bg-BG"/>
        </w:rPr>
        <w:t xml:space="preserve">досъдебно </w:t>
      </w:r>
      <w:r w:rsidR="00102CD8">
        <w:rPr>
          <w:lang w:val="bg-BG"/>
        </w:rPr>
        <w:t xml:space="preserve">производство </w:t>
      </w:r>
      <w:r w:rsidR="00510F2D">
        <w:rPr>
          <w:lang w:val="bg-BG"/>
        </w:rPr>
        <w:t xml:space="preserve">и </w:t>
      </w:r>
      <w:r w:rsidR="00510F2D" w:rsidRPr="00E938AC">
        <w:rPr>
          <w:lang w:val="bg-BG"/>
        </w:rPr>
        <w:t xml:space="preserve">прекратява </w:t>
      </w:r>
      <w:r w:rsidR="00E938AC" w:rsidRPr="00D41D81">
        <w:rPr>
          <w:lang w:val="bg-BG"/>
        </w:rPr>
        <w:t>разследването</w:t>
      </w:r>
      <w:r w:rsidR="00510F2D" w:rsidRPr="00E938AC">
        <w:rPr>
          <w:lang w:val="bg-BG"/>
        </w:rPr>
        <w:t>.</w:t>
      </w:r>
    </w:p>
    <w:p w:rsidR="00486AC8" w:rsidRPr="007D3076" w:rsidRDefault="00F76651" w:rsidP="00E95297">
      <w:pPr>
        <w:pStyle w:val="ECHRHeading2"/>
        <w:rPr>
          <w:lang w:val="bg-BG"/>
        </w:rPr>
      </w:pPr>
      <w:r w:rsidRPr="00DF7660">
        <w:rPr>
          <w:lang w:val="bg-BG"/>
        </w:rPr>
        <w:lastRenderedPageBreak/>
        <w:t>В</w:t>
      </w:r>
      <w:r w:rsidR="00486AC8" w:rsidRPr="00DF7660">
        <w:rPr>
          <w:lang w:val="bg-BG"/>
        </w:rPr>
        <w:t>.</w:t>
      </w:r>
      <w:r w:rsidR="00486AC8" w:rsidRPr="00DF7660">
        <w:rPr>
          <w:lang w:val="fr-FR"/>
        </w:rPr>
        <w:t>  </w:t>
      </w:r>
      <w:r w:rsidR="00510F2D" w:rsidRPr="00DF7660">
        <w:rPr>
          <w:lang w:val="bg-BG"/>
        </w:rPr>
        <w:t>Второто разследване в България</w:t>
      </w:r>
    </w:p>
    <w:p w:rsidR="00486AC8" w:rsidRPr="007D3076" w:rsidRDefault="00486AC8" w:rsidP="00E95297">
      <w:pPr>
        <w:pStyle w:val="ECHRPara"/>
        <w:rPr>
          <w:lang w:val="bg-BG"/>
        </w:rPr>
      </w:pPr>
      <w:r w:rsidRPr="007D3076">
        <w:rPr>
          <w:lang w:val="bg-BG"/>
        </w:rPr>
        <w:t>25.</w:t>
      </w:r>
      <w:r w:rsidRPr="00E95297">
        <w:rPr>
          <w:lang w:val="fr-FR"/>
        </w:rPr>
        <w:t>  </w:t>
      </w:r>
      <w:r w:rsidR="00E05C30">
        <w:rPr>
          <w:lang w:val="bg-BG"/>
        </w:rPr>
        <w:t xml:space="preserve">Докато първото производство </w:t>
      </w:r>
      <w:r w:rsidR="00B53E33">
        <w:rPr>
          <w:lang w:val="bg-BG"/>
        </w:rPr>
        <w:t>е все още</w:t>
      </w:r>
      <w:r w:rsidR="00E05C30">
        <w:rPr>
          <w:lang w:val="bg-BG"/>
        </w:rPr>
        <w:t xml:space="preserve"> висящо, </w:t>
      </w:r>
      <w:r w:rsidR="00282248">
        <w:rPr>
          <w:lang w:val="bg-BG"/>
        </w:rPr>
        <w:t xml:space="preserve">на 18.02.2013 г. Окръжна прокуратура Велико Търново започва второ разследване след подаден нов сигнал от директора на ДАЗД. ДАЗД е сезирана на </w:t>
      </w:r>
      <w:r w:rsidR="00662B00">
        <w:rPr>
          <w:lang w:val="bg-BG"/>
        </w:rPr>
        <w:t>0</w:t>
      </w:r>
      <w:r w:rsidR="00282248">
        <w:rPr>
          <w:lang w:val="bg-BG"/>
        </w:rPr>
        <w:t>8.01.2013 г. след подаден сигнал от италианската асоциация „</w:t>
      </w:r>
      <w:r w:rsidRPr="00E95297">
        <w:rPr>
          <w:i/>
          <w:lang w:val="fr-FR"/>
        </w:rPr>
        <w:t>SOS</w:t>
      </w:r>
      <w:r w:rsidRPr="00282248">
        <w:rPr>
          <w:i/>
          <w:lang w:val="bg-BG"/>
        </w:rPr>
        <w:t xml:space="preserve"> </w:t>
      </w:r>
      <w:r w:rsidRPr="00E95297">
        <w:rPr>
          <w:i/>
          <w:lang w:val="fr-FR"/>
        </w:rPr>
        <w:t>Telefono</w:t>
      </w:r>
      <w:r w:rsidRPr="00282248">
        <w:rPr>
          <w:i/>
          <w:lang w:val="bg-BG"/>
        </w:rPr>
        <w:t xml:space="preserve"> </w:t>
      </w:r>
      <w:r w:rsidRPr="00E95297">
        <w:rPr>
          <w:i/>
          <w:lang w:val="fr-FR"/>
        </w:rPr>
        <w:t>Azzuro</w:t>
      </w:r>
      <w:r w:rsidR="00282248">
        <w:rPr>
          <w:lang w:val="bg-BG"/>
        </w:rPr>
        <w:t>“</w:t>
      </w:r>
      <w:r w:rsidRPr="00282248">
        <w:rPr>
          <w:lang w:val="bg-BG"/>
        </w:rPr>
        <w:t xml:space="preserve">. </w:t>
      </w:r>
      <w:r w:rsidR="00282248">
        <w:rPr>
          <w:lang w:val="bg-BG"/>
        </w:rPr>
        <w:t>В изготвения от тази асоциация доклад се споменават имената и характеристиките на лица, които, както се твърди, са участвали в</w:t>
      </w:r>
      <w:r w:rsidR="00594148">
        <w:rPr>
          <w:lang w:val="bg-BG"/>
        </w:rPr>
        <w:t xml:space="preserve"> случаи на </w:t>
      </w:r>
      <w:r w:rsidR="00102CD8">
        <w:rPr>
          <w:lang w:val="bg-BG"/>
        </w:rPr>
        <w:t xml:space="preserve">насилие </w:t>
      </w:r>
      <w:r w:rsidR="00594148">
        <w:rPr>
          <w:lang w:val="bg-BG"/>
        </w:rPr>
        <w:t>на</w:t>
      </w:r>
      <w:r w:rsidR="00102CD8">
        <w:rPr>
          <w:lang w:val="bg-BG"/>
        </w:rPr>
        <w:t>д</w:t>
      </w:r>
      <w:r w:rsidR="00594148">
        <w:rPr>
          <w:lang w:val="bg-BG"/>
        </w:rPr>
        <w:t xml:space="preserve"> деца от дома, като към него са приложени доклади на италианските психолози, разговаряли с жалбоподателите. </w:t>
      </w:r>
      <w:r w:rsidR="00102CD8">
        <w:rPr>
          <w:lang w:val="bg-BG"/>
        </w:rPr>
        <w:t xml:space="preserve">Преписката </w:t>
      </w:r>
      <w:r w:rsidR="00594148">
        <w:rPr>
          <w:lang w:val="bg-BG"/>
        </w:rPr>
        <w:t xml:space="preserve">по случая </w:t>
      </w:r>
      <w:r w:rsidR="00102CD8">
        <w:rPr>
          <w:lang w:val="bg-BG"/>
        </w:rPr>
        <w:t xml:space="preserve">се изпраща </w:t>
      </w:r>
      <w:r w:rsidR="00594148">
        <w:rPr>
          <w:lang w:val="bg-BG"/>
        </w:rPr>
        <w:t xml:space="preserve">на </w:t>
      </w:r>
      <w:r w:rsidR="009F6E16">
        <w:rPr>
          <w:lang w:val="bg-BG"/>
        </w:rPr>
        <w:t>Районна</w:t>
      </w:r>
      <w:r w:rsidR="00594148">
        <w:rPr>
          <w:lang w:val="bg-BG"/>
        </w:rPr>
        <w:t xml:space="preserve"> прокуратура Велико Търново, която започва предварително разследване на 22.02.2013 г. Прове</w:t>
      </w:r>
      <w:r w:rsidR="00901180">
        <w:rPr>
          <w:lang w:val="bg-BG"/>
        </w:rPr>
        <w:t>жда</w:t>
      </w:r>
      <w:r w:rsidR="00594148">
        <w:rPr>
          <w:lang w:val="bg-BG"/>
        </w:rPr>
        <w:t xml:space="preserve"> </w:t>
      </w:r>
      <w:r w:rsidR="00901180">
        <w:rPr>
          <w:lang w:val="bg-BG"/>
        </w:rPr>
        <w:t>с</w:t>
      </w:r>
      <w:r w:rsidR="00594148">
        <w:rPr>
          <w:lang w:val="bg-BG"/>
        </w:rPr>
        <w:t xml:space="preserve">е полицейско разследване в дома на 25.02. и 26.02.2013 г., както и разследване от страна на общинските служби, </w:t>
      </w:r>
      <w:r w:rsidR="00901180">
        <w:rPr>
          <w:lang w:val="bg-BG"/>
        </w:rPr>
        <w:t xml:space="preserve">регионалните </w:t>
      </w:r>
      <w:r w:rsidR="00594148">
        <w:rPr>
          <w:lang w:val="bg-BG"/>
        </w:rPr>
        <w:t>здравни служби, службата за социално подпомагане и отдела за закрила на детето.</w:t>
      </w:r>
    </w:p>
    <w:p w:rsidR="00486AC8" w:rsidRPr="00517F53" w:rsidRDefault="00486AC8" w:rsidP="00E95297">
      <w:pPr>
        <w:pStyle w:val="ECHRPara"/>
        <w:rPr>
          <w:lang w:val="bg-BG"/>
        </w:rPr>
      </w:pPr>
      <w:r w:rsidRPr="007D3076">
        <w:rPr>
          <w:lang w:val="bg-BG"/>
        </w:rPr>
        <w:t>26.</w:t>
      </w:r>
      <w:r w:rsidRPr="00E95297">
        <w:rPr>
          <w:lang w:val="fr-FR"/>
        </w:rPr>
        <w:t>  </w:t>
      </w:r>
      <w:r w:rsidR="00594148">
        <w:rPr>
          <w:lang w:val="bg-BG"/>
        </w:rPr>
        <w:t xml:space="preserve">Следователите преглеждат наличната документация </w:t>
      </w:r>
      <w:r w:rsidR="00F6123B">
        <w:rPr>
          <w:lang w:val="bg-BG"/>
        </w:rPr>
        <w:t xml:space="preserve">в дома, </w:t>
      </w:r>
      <w:r w:rsidR="00901180">
        <w:rPr>
          <w:lang w:val="bg-BG"/>
        </w:rPr>
        <w:t>включително</w:t>
      </w:r>
      <w:r w:rsidR="00F6123B">
        <w:rPr>
          <w:lang w:val="bg-BG"/>
        </w:rPr>
        <w:t xml:space="preserve"> медицинските картони на децата, и разговарят с персонала (директор</w:t>
      </w:r>
      <w:r w:rsidR="00517F53">
        <w:rPr>
          <w:lang w:val="bg-BG"/>
        </w:rPr>
        <w:t>ката</w:t>
      </w:r>
      <w:r w:rsidR="00F6123B">
        <w:rPr>
          <w:lang w:val="bg-BG"/>
        </w:rPr>
        <w:t>, психоло</w:t>
      </w:r>
      <w:r w:rsidR="00517F53">
        <w:rPr>
          <w:lang w:val="bg-BG"/>
        </w:rPr>
        <w:t>жката</w:t>
      </w:r>
      <w:r w:rsidR="00F6123B">
        <w:rPr>
          <w:lang w:val="bg-BG"/>
        </w:rPr>
        <w:t xml:space="preserve">, </w:t>
      </w:r>
      <w:r w:rsidR="00517F53">
        <w:rPr>
          <w:lang w:val="bg-BG"/>
        </w:rPr>
        <w:t>двете възпитателки, помощничката, която се грижи за децата, както и с шофьора, пазача и топлотехника</w:t>
      </w:r>
      <w:r w:rsidR="00F6123B">
        <w:rPr>
          <w:lang w:val="bg-BG"/>
        </w:rPr>
        <w:t>)</w:t>
      </w:r>
      <w:r w:rsidR="00517F53">
        <w:rPr>
          <w:lang w:val="bg-BG"/>
        </w:rPr>
        <w:t xml:space="preserve">, както и с фотографа и електротехника, които периодично </w:t>
      </w:r>
      <w:r w:rsidR="00B53E33">
        <w:rPr>
          <w:lang w:val="bg-BG"/>
        </w:rPr>
        <w:t>са посещавали</w:t>
      </w:r>
      <w:r w:rsidR="00901180">
        <w:rPr>
          <w:lang w:val="bg-BG"/>
        </w:rPr>
        <w:t xml:space="preserve"> </w:t>
      </w:r>
      <w:r w:rsidR="00517F53">
        <w:rPr>
          <w:lang w:val="bg-BG"/>
        </w:rPr>
        <w:t xml:space="preserve">дома, и четири деца на възраст от 11 до 13 години. На </w:t>
      </w:r>
      <w:r w:rsidR="0006665E">
        <w:rPr>
          <w:lang w:val="bg-BG"/>
        </w:rPr>
        <w:t>0</w:t>
      </w:r>
      <w:r w:rsidR="00517F53">
        <w:rPr>
          <w:lang w:val="bg-BG"/>
        </w:rPr>
        <w:t xml:space="preserve">6.03.2013 г. полицията изготвя доклад, в който </w:t>
      </w:r>
      <w:r w:rsidR="00901180">
        <w:rPr>
          <w:lang w:val="bg-BG"/>
        </w:rPr>
        <w:t>с</w:t>
      </w:r>
      <w:r w:rsidR="00517F53">
        <w:rPr>
          <w:lang w:val="bg-BG"/>
        </w:rPr>
        <w:t>е опис</w:t>
      </w:r>
      <w:r w:rsidR="00901180">
        <w:rPr>
          <w:lang w:val="bg-BG"/>
        </w:rPr>
        <w:t>ва</w:t>
      </w:r>
      <w:r w:rsidR="00517F53">
        <w:rPr>
          <w:lang w:val="bg-BG"/>
        </w:rPr>
        <w:t xml:space="preserve"> как функционира домът за деца и дейностите</w:t>
      </w:r>
      <w:r w:rsidR="00B53E33">
        <w:rPr>
          <w:lang w:val="bg-BG"/>
        </w:rPr>
        <w:t xml:space="preserve">, както </w:t>
      </w:r>
      <w:r w:rsidR="00517F53">
        <w:rPr>
          <w:lang w:val="bg-BG"/>
        </w:rPr>
        <w:t xml:space="preserve">и грижите, осигурявани на 53-те деца, настанени там към момента на събитията. В доклада се посочва, че при редовните медицински прегледи, извършвани от външен за </w:t>
      </w:r>
      <w:r w:rsidR="00901180">
        <w:rPr>
          <w:lang w:val="bg-BG"/>
        </w:rPr>
        <w:t xml:space="preserve">дома </w:t>
      </w:r>
      <w:r w:rsidR="00517F53">
        <w:rPr>
          <w:lang w:val="bg-BG"/>
        </w:rPr>
        <w:t xml:space="preserve">практикуващ лекар, по децата не са открити белези нито от физическо, нито от сексуално насилие. </w:t>
      </w:r>
      <w:r w:rsidR="00901180">
        <w:rPr>
          <w:lang w:val="bg-BG"/>
        </w:rPr>
        <w:t>В него се ут</w:t>
      </w:r>
      <w:r w:rsidR="00517F53">
        <w:rPr>
          <w:lang w:val="bg-BG"/>
        </w:rPr>
        <w:t xml:space="preserve">очнява, че на разположение на децата е поставена кутия за оплаквания, както и телефон, в който е запаметен националният номер за спешни случаи за деца в риск. Не е регистриран нито един сигнал, чието съдържание да отговаря на описаните </w:t>
      </w:r>
      <w:r w:rsidR="005C52B1">
        <w:rPr>
          <w:lang w:val="bg-BG"/>
        </w:rPr>
        <w:t xml:space="preserve">от жалбоподателите </w:t>
      </w:r>
      <w:r w:rsidR="00517F53">
        <w:rPr>
          <w:lang w:val="bg-BG"/>
        </w:rPr>
        <w:t>събития</w:t>
      </w:r>
      <w:r w:rsidR="005C52B1">
        <w:rPr>
          <w:lang w:val="bg-BG"/>
        </w:rPr>
        <w:t xml:space="preserve">, </w:t>
      </w:r>
      <w:r w:rsidR="006C626C">
        <w:rPr>
          <w:lang w:val="bg-BG"/>
        </w:rPr>
        <w:t>по</w:t>
      </w:r>
      <w:r w:rsidR="005C52B1">
        <w:rPr>
          <w:lang w:val="bg-BG"/>
        </w:rPr>
        <w:t xml:space="preserve"> тези два канала.</w:t>
      </w:r>
    </w:p>
    <w:p w:rsidR="00486AC8" w:rsidRPr="007D3076" w:rsidRDefault="00486AC8" w:rsidP="00E95297">
      <w:pPr>
        <w:pStyle w:val="ECHRPara"/>
        <w:rPr>
          <w:lang w:val="bg-BG"/>
        </w:rPr>
      </w:pPr>
      <w:r w:rsidRPr="007D3076">
        <w:rPr>
          <w:lang w:val="bg-BG"/>
        </w:rPr>
        <w:t>27.</w:t>
      </w:r>
      <w:r w:rsidRPr="00E95297">
        <w:rPr>
          <w:lang w:val="fr-FR"/>
        </w:rPr>
        <w:t>  </w:t>
      </w:r>
      <w:r w:rsidR="007D618B">
        <w:rPr>
          <w:lang w:val="bg-BG"/>
        </w:rPr>
        <w:t xml:space="preserve">В доклада </w:t>
      </w:r>
      <w:r w:rsidR="00901180">
        <w:rPr>
          <w:lang w:val="bg-BG"/>
        </w:rPr>
        <w:t>с</w:t>
      </w:r>
      <w:r w:rsidR="007D618B">
        <w:rPr>
          <w:lang w:val="bg-BG"/>
        </w:rPr>
        <w:t xml:space="preserve">е </w:t>
      </w:r>
      <w:r w:rsidR="00901180">
        <w:rPr>
          <w:lang w:val="bg-BG"/>
        </w:rPr>
        <w:t>установява</w:t>
      </w:r>
      <w:r w:rsidR="007D618B">
        <w:rPr>
          <w:lang w:val="bg-BG"/>
        </w:rPr>
        <w:t>, че само трима от служителите в дома са мъже: шофьорът, пазачът и топлотехникът, и че те влиза</w:t>
      </w:r>
      <w:r w:rsidR="000F3AAA">
        <w:rPr>
          <w:lang w:val="bg-BG"/>
        </w:rPr>
        <w:t>т</w:t>
      </w:r>
      <w:r w:rsidR="007D618B">
        <w:rPr>
          <w:lang w:val="bg-BG"/>
        </w:rPr>
        <w:t xml:space="preserve"> в спалните помещения само ако са придружени от директорката на дома или от някоя от жените от персонала.</w:t>
      </w:r>
    </w:p>
    <w:p w:rsidR="00486AC8" w:rsidRPr="007D618B" w:rsidRDefault="00486AC8" w:rsidP="00E95297">
      <w:pPr>
        <w:pStyle w:val="ECHRPara"/>
        <w:rPr>
          <w:lang w:val="bg-BG"/>
        </w:rPr>
      </w:pPr>
      <w:r w:rsidRPr="007D3076">
        <w:rPr>
          <w:lang w:val="bg-BG"/>
        </w:rPr>
        <w:t>28.</w:t>
      </w:r>
      <w:r w:rsidRPr="00E95297">
        <w:rPr>
          <w:lang w:val="fr-FR"/>
        </w:rPr>
        <w:t>  </w:t>
      </w:r>
      <w:r w:rsidR="007D618B">
        <w:rPr>
          <w:lang w:val="bg-BG"/>
        </w:rPr>
        <w:t xml:space="preserve">В доклада </w:t>
      </w:r>
      <w:r w:rsidR="00901180">
        <w:rPr>
          <w:lang w:val="bg-BG"/>
        </w:rPr>
        <w:t>с</w:t>
      </w:r>
      <w:r w:rsidR="007D618B">
        <w:rPr>
          <w:lang w:val="bg-BG"/>
        </w:rPr>
        <w:t xml:space="preserve">е </w:t>
      </w:r>
      <w:r w:rsidR="00901180">
        <w:rPr>
          <w:lang w:val="bg-BG"/>
        </w:rPr>
        <w:t xml:space="preserve">установява също, </w:t>
      </w:r>
      <w:r w:rsidR="007D618B">
        <w:rPr>
          <w:lang w:val="bg-BG"/>
        </w:rPr>
        <w:t>че в дома с</w:t>
      </w:r>
      <w:r w:rsidR="007A60C0">
        <w:rPr>
          <w:lang w:val="bg-BG"/>
        </w:rPr>
        <w:t>е</w:t>
      </w:r>
      <w:r w:rsidR="007D618B">
        <w:rPr>
          <w:lang w:val="bg-BG"/>
        </w:rPr>
        <w:t xml:space="preserve"> извършва</w:t>
      </w:r>
      <w:r w:rsidR="007A60C0">
        <w:rPr>
          <w:lang w:val="bg-BG"/>
        </w:rPr>
        <w:t>т</w:t>
      </w:r>
      <w:r w:rsidR="007D618B">
        <w:rPr>
          <w:lang w:val="bg-BG"/>
        </w:rPr>
        <w:t xml:space="preserve"> редовни проверки от страна на отдела за закрила на детето в общината и че полицай извършва посещения в дома всяка седмица. </w:t>
      </w:r>
      <w:r w:rsidR="00901180">
        <w:rPr>
          <w:lang w:val="bg-BG"/>
        </w:rPr>
        <w:t>В него се заявява</w:t>
      </w:r>
      <w:r w:rsidR="007D618B">
        <w:rPr>
          <w:lang w:val="bg-BG"/>
        </w:rPr>
        <w:t xml:space="preserve">, че е осигурена безопасността на сградата що се отнася до достъпа на външни лица и че не е подаден нито един сигнал за сексуално </w:t>
      </w:r>
      <w:r w:rsidR="00901180">
        <w:rPr>
          <w:lang w:val="bg-BG"/>
        </w:rPr>
        <w:t xml:space="preserve">насилие </w:t>
      </w:r>
      <w:r w:rsidR="007D618B">
        <w:rPr>
          <w:lang w:val="bg-BG"/>
        </w:rPr>
        <w:t>на</w:t>
      </w:r>
      <w:r w:rsidR="00901180">
        <w:rPr>
          <w:lang w:val="bg-BG"/>
        </w:rPr>
        <w:t>д</w:t>
      </w:r>
      <w:r w:rsidR="007D618B">
        <w:rPr>
          <w:lang w:val="bg-BG"/>
        </w:rPr>
        <w:t xml:space="preserve"> децата, нито по време на разговорите с персонала п</w:t>
      </w:r>
      <w:r w:rsidR="007A60C0">
        <w:rPr>
          <w:lang w:val="bg-BG"/>
        </w:rPr>
        <w:t>ри</w:t>
      </w:r>
      <w:r w:rsidR="007D618B">
        <w:rPr>
          <w:lang w:val="bg-BG"/>
        </w:rPr>
        <w:t xml:space="preserve"> проверката, нито п</w:t>
      </w:r>
      <w:r w:rsidR="007A60C0">
        <w:rPr>
          <w:lang w:val="bg-BG"/>
        </w:rPr>
        <w:t>рез</w:t>
      </w:r>
      <w:r w:rsidR="007D618B">
        <w:rPr>
          <w:lang w:val="bg-BG"/>
        </w:rPr>
        <w:t xml:space="preserve"> предходните години.</w:t>
      </w:r>
    </w:p>
    <w:p w:rsidR="00486AC8" w:rsidRPr="007D3076" w:rsidRDefault="00486AC8" w:rsidP="00E95297">
      <w:pPr>
        <w:pStyle w:val="ECHRPara"/>
        <w:rPr>
          <w:lang w:val="bg-BG"/>
        </w:rPr>
      </w:pPr>
      <w:r w:rsidRPr="00250A96">
        <w:rPr>
          <w:lang w:val="bg-BG"/>
        </w:rPr>
        <w:lastRenderedPageBreak/>
        <w:t>29.</w:t>
      </w:r>
      <w:r w:rsidRPr="00E95297">
        <w:rPr>
          <w:lang w:val="fr-FR"/>
        </w:rPr>
        <w:t>  </w:t>
      </w:r>
      <w:r w:rsidR="007D3076">
        <w:rPr>
          <w:lang w:val="bg-BG"/>
        </w:rPr>
        <w:t xml:space="preserve">Освен това, в доклада се </w:t>
      </w:r>
      <w:r w:rsidR="00901180">
        <w:rPr>
          <w:lang w:val="bg-BG"/>
        </w:rPr>
        <w:t>отбелязват</w:t>
      </w:r>
      <w:r w:rsidR="007D3076">
        <w:rPr>
          <w:lang w:val="bg-BG"/>
        </w:rPr>
        <w:t xml:space="preserve"> извършените от прокуратурата и полицията разследвания на инцидентите в дома след 2002 г., по-</w:t>
      </w:r>
      <w:r w:rsidR="00901180">
        <w:rPr>
          <w:lang w:val="bg-BG"/>
        </w:rPr>
        <w:t xml:space="preserve">конкретно </w:t>
      </w:r>
      <w:r w:rsidR="007D3076">
        <w:rPr>
          <w:lang w:val="bg-BG"/>
        </w:rPr>
        <w:t xml:space="preserve">случай на малтретиране от страна на служителка, която впоследствие е уволнена, и случай на поглъщане </w:t>
      </w:r>
      <w:r w:rsidR="00894871">
        <w:rPr>
          <w:lang w:val="bg-BG"/>
        </w:rPr>
        <w:t xml:space="preserve">по невнимание </w:t>
      </w:r>
      <w:r w:rsidR="007D3076">
        <w:rPr>
          <w:lang w:val="bg-BG"/>
        </w:rPr>
        <w:t xml:space="preserve">на лекарства от деца. </w:t>
      </w:r>
      <w:r w:rsidR="00901180">
        <w:rPr>
          <w:lang w:val="bg-BG"/>
        </w:rPr>
        <w:t>В доклада се посочва</w:t>
      </w:r>
      <w:r w:rsidR="007D3076">
        <w:rPr>
          <w:lang w:val="bg-BG"/>
        </w:rPr>
        <w:t>, че не е постъпвал сигнал за сексуално насилие.</w:t>
      </w:r>
    </w:p>
    <w:p w:rsidR="00486AC8" w:rsidRPr="00250A96" w:rsidRDefault="00486AC8" w:rsidP="00E95297">
      <w:pPr>
        <w:pStyle w:val="ECHRPara"/>
        <w:keepNext/>
        <w:keepLines/>
        <w:rPr>
          <w:lang w:val="bg-BG"/>
        </w:rPr>
      </w:pPr>
      <w:r w:rsidRPr="002B234C">
        <w:rPr>
          <w:color w:val="000000" w:themeColor="text1"/>
          <w:lang w:val="bg-BG"/>
        </w:rPr>
        <w:t>30.</w:t>
      </w:r>
      <w:r w:rsidRPr="002B234C">
        <w:rPr>
          <w:color w:val="000000" w:themeColor="text1"/>
          <w:lang w:val="fr-FR"/>
        </w:rPr>
        <w:t>  </w:t>
      </w:r>
      <w:r w:rsidR="007D3076" w:rsidRPr="002B234C">
        <w:rPr>
          <w:color w:val="000000" w:themeColor="text1"/>
          <w:lang w:val="bg-BG"/>
        </w:rPr>
        <w:t xml:space="preserve">Според втори полицейски доклад, изготвен на </w:t>
      </w:r>
      <w:r w:rsidR="00697589" w:rsidRPr="002B234C">
        <w:rPr>
          <w:color w:val="000000" w:themeColor="text1"/>
          <w:lang w:val="bg-BG"/>
        </w:rPr>
        <w:t>0</w:t>
      </w:r>
      <w:r w:rsidR="007D3076" w:rsidRPr="002B234C">
        <w:rPr>
          <w:color w:val="000000" w:themeColor="text1"/>
          <w:lang w:val="bg-BG"/>
        </w:rPr>
        <w:t>5.06.2013 г.</w:t>
      </w:r>
      <w:r w:rsidR="002B234C">
        <w:rPr>
          <w:color w:val="000000" w:themeColor="text1"/>
          <w:lang w:val="bg-BG"/>
        </w:rPr>
        <w:t>,</w:t>
      </w:r>
      <w:r w:rsidR="007D3076" w:rsidRPr="002B234C">
        <w:rPr>
          <w:color w:val="000000" w:themeColor="text1"/>
          <w:lang w:val="bg-BG"/>
        </w:rPr>
        <w:t xml:space="preserve"> </w:t>
      </w:r>
      <w:r w:rsidR="007D3076" w:rsidRPr="00CC7D42">
        <w:rPr>
          <w:lang w:val="bg-BG"/>
        </w:rPr>
        <w:t xml:space="preserve">полицията разпитва директорката на дома, психоложката, социалната работничка, фотографа и електротехника, който </w:t>
      </w:r>
      <w:r w:rsidR="0096780F" w:rsidRPr="002B4135">
        <w:rPr>
          <w:lang w:val="bg-BG"/>
        </w:rPr>
        <w:t>посещава дома</w:t>
      </w:r>
      <w:r w:rsidR="007D3076" w:rsidRPr="002B4135">
        <w:rPr>
          <w:lang w:val="bg-BG"/>
        </w:rPr>
        <w:t xml:space="preserve"> и </w:t>
      </w:r>
      <w:r w:rsidR="0096780F" w:rsidRPr="00A57BDA">
        <w:rPr>
          <w:lang w:val="bg-BG"/>
        </w:rPr>
        <w:t>се казва</w:t>
      </w:r>
      <w:r w:rsidR="007D3076" w:rsidRPr="00A57BDA">
        <w:rPr>
          <w:lang w:val="bg-BG"/>
        </w:rPr>
        <w:t xml:space="preserve"> Н. (вж. параграф 14 по-горе). Дете от дома на име Б., което се споменава в предоставените от италианските власти документи, </w:t>
      </w:r>
      <w:r w:rsidR="00923B2B" w:rsidRPr="00110E5B">
        <w:rPr>
          <w:lang w:val="bg-BG"/>
        </w:rPr>
        <w:t xml:space="preserve">също е разпитано с помощта на психоложката от дома. Докладът </w:t>
      </w:r>
      <w:r w:rsidR="002B234C">
        <w:rPr>
          <w:lang w:val="bg-BG"/>
        </w:rPr>
        <w:t>установява</w:t>
      </w:r>
      <w:r w:rsidR="00923B2B" w:rsidRPr="002B234C">
        <w:rPr>
          <w:lang w:val="bg-BG"/>
        </w:rPr>
        <w:t xml:space="preserve">, че твърденията на жалбоподателите не </w:t>
      </w:r>
      <w:r w:rsidR="002B234C">
        <w:rPr>
          <w:lang w:val="bg-BG"/>
        </w:rPr>
        <w:t>се</w:t>
      </w:r>
      <w:r w:rsidR="002B234C" w:rsidRPr="002B234C">
        <w:rPr>
          <w:lang w:val="bg-BG"/>
        </w:rPr>
        <w:t xml:space="preserve"> </w:t>
      </w:r>
      <w:r w:rsidR="00923B2B" w:rsidRPr="002B234C">
        <w:rPr>
          <w:lang w:val="bg-BG"/>
        </w:rPr>
        <w:t>потвър</w:t>
      </w:r>
      <w:r w:rsidR="002B234C">
        <w:rPr>
          <w:lang w:val="bg-BG"/>
        </w:rPr>
        <w:t>ждават</w:t>
      </w:r>
      <w:r w:rsidR="00923B2B" w:rsidRPr="002B234C">
        <w:rPr>
          <w:lang w:val="bg-BG"/>
        </w:rPr>
        <w:t xml:space="preserve"> от събраните по случая д</w:t>
      </w:r>
      <w:r w:rsidR="00F32E10" w:rsidRPr="002B234C">
        <w:rPr>
          <w:lang w:val="bg-BG"/>
        </w:rPr>
        <w:t>анни и</w:t>
      </w:r>
      <w:r w:rsidR="00923B2B" w:rsidRPr="002B234C">
        <w:rPr>
          <w:lang w:val="bg-BG"/>
        </w:rPr>
        <w:t xml:space="preserve"> </w:t>
      </w:r>
      <w:r w:rsidR="002B234C">
        <w:rPr>
          <w:lang w:val="bg-BG"/>
        </w:rPr>
        <w:t>отбелязва</w:t>
      </w:r>
      <w:r w:rsidR="00923B2B" w:rsidRPr="002B234C">
        <w:rPr>
          <w:lang w:val="bg-BG"/>
        </w:rPr>
        <w:t xml:space="preserve">, </w:t>
      </w:r>
      <w:r w:rsidR="002B234C">
        <w:rPr>
          <w:lang w:val="bg-BG"/>
        </w:rPr>
        <w:t xml:space="preserve">наред с другото, </w:t>
      </w:r>
      <w:r w:rsidR="00923B2B" w:rsidRPr="002B234C">
        <w:rPr>
          <w:lang w:val="bg-BG"/>
        </w:rPr>
        <w:t>че</w:t>
      </w:r>
      <w:r w:rsidR="00923B2B">
        <w:rPr>
          <w:lang w:val="bg-BG"/>
        </w:rPr>
        <w:t xml:space="preserve"> противно на това, което заяв</w:t>
      </w:r>
      <w:r w:rsidR="002B234C">
        <w:rPr>
          <w:lang w:val="bg-BG"/>
        </w:rPr>
        <w:t>яват</w:t>
      </w:r>
      <w:r w:rsidR="00923B2B">
        <w:rPr>
          <w:lang w:val="bg-BG"/>
        </w:rPr>
        <w:t xml:space="preserve"> жалбоподателите, директорката на дома не се казва </w:t>
      </w:r>
      <w:r w:rsidR="008058AC">
        <w:rPr>
          <w:lang w:val="bg-BG"/>
        </w:rPr>
        <w:t xml:space="preserve">Е.,  не </w:t>
      </w:r>
      <w:r w:rsidR="002B234C">
        <w:rPr>
          <w:lang w:val="bg-BG"/>
        </w:rPr>
        <w:t xml:space="preserve">й </w:t>
      </w:r>
      <w:r w:rsidR="00B85B98">
        <w:rPr>
          <w:lang w:val="bg-BG"/>
        </w:rPr>
        <w:t xml:space="preserve">е било </w:t>
      </w:r>
      <w:r w:rsidR="002B234C">
        <w:rPr>
          <w:lang w:val="bg-BG"/>
        </w:rPr>
        <w:t>съобщавано</w:t>
      </w:r>
      <w:r w:rsidR="008058AC">
        <w:rPr>
          <w:lang w:val="bg-BG"/>
        </w:rPr>
        <w:t xml:space="preserve"> </w:t>
      </w:r>
      <w:r w:rsidR="00A84EA9">
        <w:rPr>
          <w:lang w:val="bg-BG"/>
        </w:rPr>
        <w:t xml:space="preserve">от жалбоподателите </w:t>
      </w:r>
      <w:r w:rsidR="00B85B98">
        <w:rPr>
          <w:lang w:val="bg-BG"/>
        </w:rPr>
        <w:t xml:space="preserve">за </w:t>
      </w:r>
      <w:r w:rsidR="002B234C">
        <w:rPr>
          <w:lang w:val="bg-BG"/>
        </w:rPr>
        <w:t xml:space="preserve">наличие на </w:t>
      </w:r>
      <w:r w:rsidR="008058AC">
        <w:rPr>
          <w:lang w:val="bg-BG"/>
        </w:rPr>
        <w:t xml:space="preserve">сексуално насилие в дома и децата не са водени на „дискотека“. </w:t>
      </w:r>
      <w:r w:rsidR="002B234C">
        <w:rPr>
          <w:lang w:val="bg-BG"/>
        </w:rPr>
        <w:t>Той п</w:t>
      </w:r>
      <w:r w:rsidR="0063204F">
        <w:rPr>
          <w:lang w:val="bg-BG"/>
        </w:rPr>
        <w:t>осочва, че единствен</w:t>
      </w:r>
      <w:r w:rsidR="002B234C">
        <w:rPr>
          <w:lang w:val="bg-BG"/>
        </w:rPr>
        <w:t xml:space="preserve">ата възможност </w:t>
      </w:r>
      <w:r w:rsidR="0063204F">
        <w:rPr>
          <w:lang w:val="bg-BG"/>
        </w:rPr>
        <w:t>децата да танцуват е празник, организиран по повод годишното им зелено училище, организирано от асоциация, на ко</w:t>
      </w:r>
      <w:r w:rsidR="00B85B98">
        <w:rPr>
          <w:lang w:val="bg-BG"/>
        </w:rPr>
        <w:t>й</w:t>
      </w:r>
      <w:r w:rsidR="0063204F">
        <w:rPr>
          <w:lang w:val="bg-BG"/>
        </w:rPr>
        <w:t xml:space="preserve">то децата са придружени от възпитателките от дома, а единственото външно лице е поканеният за вечерта диджей. Съгласно доклада, психоложката </w:t>
      </w:r>
      <w:r w:rsidR="003A627D">
        <w:rPr>
          <w:lang w:val="bg-BG"/>
        </w:rPr>
        <w:t>посочва</w:t>
      </w:r>
      <w:r w:rsidR="0063204F">
        <w:rPr>
          <w:lang w:val="bg-BG"/>
        </w:rPr>
        <w:t xml:space="preserve">, че третата </w:t>
      </w:r>
      <w:r w:rsidR="00C82127">
        <w:rPr>
          <w:lang w:val="bg-BG"/>
        </w:rPr>
        <w:t>жалбоподателка не проявява описаните симптоми, а именно да пищи докато се къпе, докато е била в дома, и че първият жалбоподател и втората жалбоподателка са склонни да манипулират останалите и най-вече възрастните. От събраните свидетелски показания става ясно</w:t>
      </w:r>
      <w:r w:rsidR="00C75B3E">
        <w:rPr>
          <w:lang w:val="bg-BG"/>
        </w:rPr>
        <w:t>, че Д. и сестра му (вж. параграф 8 по-горе) са осиновени от италианска двойка в края на</w:t>
      </w:r>
      <w:r w:rsidR="003A627D">
        <w:rPr>
          <w:lang w:val="bg-BG"/>
        </w:rPr>
        <w:t xml:space="preserve"> лятото на</w:t>
      </w:r>
      <w:r w:rsidR="00C75B3E">
        <w:rPr>
          <w:lang w:val="bg-BG"/>
        </w:rPr>
        <w:t xml:space="preserve"> 2011 г. Тогава Д. е на 12 години.</w:t>
      </w:r>
    </w:p>
    <w:p w:rsidR="00486AC8" w:rsidRPr="00C47F87" w:rsidRDefault="00486AC8" w:rsidP="00E95297">
      <w:pPr>
        <w:pStyle w:val="ECHRPara"/>
        <w:rPr>
          <w:lang w:val="bg-BG"/>
        </w:rPr>
      </w:pPr>
      <w:r w:rsidRPr="00250A96">
        <w:rPr>
          <w:lang w:val="bg-BG"/>
        </w:rPr>
        <w:t>31.</w:t>
      </w:r>
      <w:r w:rsidRPr="00E95297">
        <w:rPr>
          <w:lang w:val="fr-FR"/>
        </w:rPr>
        <w:t>  </w:t>
      </w:r>
      <w:r w:rsidR="00C47F87">
        <w:rPr>
          <w:lang w:val="bg-BG"/>
        </w:rPr>
        <w:t xml:space="preserve">Изготвеният от ДАЗД доклад </w:t>
      </w:r>
      <w:r w:rsidR="002B234C">
        <w:rPr>
          <w:lang w:val="bg-BG"/>
        </w:rPr>
        <w:t xml:space="preserve">по повод </w:t>
      </w:r>
      <w:r w:rsidR="00C47F87">
        <w:rPr>
          <w:lang w:val="bg-BG"/>
        </w:rPr>
        <w:t xml:space="preserve">направените посещения в дома установява, че </w:t>
      </w:r>
      <w:r w:rsidR="00913B14">
        <w:rPr>
          <w:lang w:val="bg-BG"/>
        </w:rPr>
        <w:t xml:space="preserve">в това заведение, </w:t>
      </w:r>
      <w:r w:rsidR="00C47F87">
        <w:rPr>
          <w:lang w:val="bg-BG"/>
        </w:rPr>
        <w:t>в своята цялост</w:t>
      </w:r>
      <w:r w:rsidR="00913B14">
        <w:rPr>
          <w:lang w:val="bg-BG"/>
        </w:rPr>
        <w:t>,</w:t>
      </w:r>
      <w:r w:rsidR="00C47F87">
        <w:rPr>
          <w:lang w:val="bg-BG"/>
        </w:rPr>
        <w:t xml:space="preserve"> </w:t>
      </w:r>
      <w:r w:rsidR="00110E5B">
        <w:rPr>
          <w:lang w:val="bg-BG"/>
        </w:rPr>
        <w:t xml:space="preserve">приложимата </w:t>
      </w:r>
      <w:r w:rsidR="00C47F87">
        <w:rPr>
          <w:lang w:val="bg-BG"/>
        </w:rPr>
        <w:t xml:space="preserve">правна уредба </w:t>
      </w:r>
      <w:r w:rsidR="00110E5B">
        <w:rPr>
          <w:lang w:val="bg-BG"/>
        </w:rPr>
        <w:t>с</w:t>
      </w:r>
      <w:r w:rsidR="00C47F87">
        <w:rPr>
          <w:lang w:val="bg-BG"/>
        </w:rPr>
        <w:t>е спаз</w:t>
      </w:r>
      <w:r w:rsidR="00110E5B">
        <w:rPr>
          <w:lang w:val="bg-BG"/>
        </w:rPr>
        <w:t>ва</w:t>
      </w:r>
      <w:r w:rsidR="00C47F87">
        <w:rPr>
          <w:lang w:val="bg-BG"/>
        </w:rPr>
        <w:t xml:space="preserve"> и няма доказателств</w:t>
      </w:r>
      <w:r w:rsidR="00110E5B">
        <w:rPr>
          <w:lang w:val="bg-BG"/>
        </w:rPr>
        <w:t>а</w:t>
      </w:r>
      <w:r w:rsidR="00C47F87">
        <w:rPr>
          <w:lang w:val="bg-BG"/>
        </w:rPr>
        <w:t>, ко</w:t>
      </w:r>
      <w:r w:rsidR="00110E5B">
        <w:rPr>
          <w:lang w:val="bg-BG"/>
        </w:rPr>
        <w:t>и</w:t>
      </w:r>
      <w:r w:rsidR="00C47F87">
        <w:rPr>
          <w:lang w:val="bg-BG"/>
        </w:rPr>
        <w:t>то да поражда</w:t>
      </w:r>
      <w:r w:rsidR="00110E5B">
        <w:rPr>
          <w:lang w:val="bg-BG"/>
        </w:rPr>
        <w:t>т</w:t>
      </w:r>
      <w:r w:rsidR="00C47F87">
        <w:rPr>
          <w:lang w:val="bg-BG"/>
        </w:rPr>
        <w:t xml:space="preserve"> съмнения за сексуално насилие. В доклада </w:t>
      </w:r>
      <w:r w:rsidR="00B85B98">
        <w:rPr>
          <w:lang w:val="bg-BG"/>
        </w:rPr>
        <w:t xml:space="preserve">се </w:t>
      </w:r>
      <w:r w:rsidR="00110E5B">
        <w:rPr>
          <w:lang w:val="bg-BG"/>
        </w:rPr>
        <w:t>правят</w:t>
      </w:r>
      <w:r w:rsidR="00C47F87">
        <w:rPr>
          <w:lang w:val="bg-BG"/>
        </w:rPr>
        <w:t xml:space="preserve"> препоръки с цел подобряване на програмите за дейностите, предлагани на децата.</w:t>
      </w:r>
    </w:p>
    <w:p w:rsidR="00486AC8" w:rsidRPr="008259DF" w:rsidRDefault="00486AC8" w:rsidP="00E95297">
      <w:pPr>
        <w:pStyle w:val="ECHRPara"/>
        <w:rPr>
          <w:lang w:val="bg-BG"/>
        </w:rPr>
      </w:pPr>
      <w:r w:rsidRPr="00250A96">
        <w:rPr>
          <w:lang w:val="bg-BG"/>
        </w:rPr>
        <w:t>32.</w:t>
      </w:r>
      <w:r w:rsidRPr="00E95297">
        <w:rPr>
          <w:lang w:val="fr-FR"/>
        </w:rPr>
        <w:t>  </w:t>
      </w:r>
      <w:r w:rsidR="00C47F87">
        <w:rPr>
          <w:lang w:val="bg-BG"/>
        </w:rPr>
        <w:t>След края на предварителното разследване, с постановление от 28.06.2013 г.</w:t>
      </w:r>
      <w:r w:rsidR="005B2D1B">
        <w:rPr>
          <w:lang w:val="bg-BG"/>
        </w:rPr>
        <w:t xml:space="preserve">, районната прокуратура отказва да образува наказателно </w:t>
      </w:r>
      <w:r w:rsidR="00CC7D42">
        <w:rPr>
          <w:lang w:val="bg-BG"/>
        </w:rPr>
        <w:t xml:space="preserve">производство </w:t>
      </w:r>
      <w:r w:rsidR="005B2D1B">
        <w:rPr>
          <w:lang w:val="bg-BG"/>
        </w:rPr>
        <w:t xml:space="preserve">и прекратява делото. Съгласно </w:t>
      </w:r>
      <w:r w:rsidR="00DF21BB">
        <w:rPr>
          <w:lang w:val="bg-BG"/>
        </w:rPr>
        <w:t>постановле</w:t>
      </w:r>
      <w:r w:rsidR="005B2D1B">
        <w:rPr>
          <w:lang w:val="bg-BG"/>
        </w:rPr>
        <w:t>ние</w:t>
      </w:r>
      <w:r w:rsidR="00CC7D42">
        <w:rPr>
          <w:lang w:val="bg-BG"/>
        </w:rPr>
        <w:t>то</w:t>
      </w:r>
      <w:r w:rsidR="005B2D1B">
        <w:rPr>
          <w:lang w:val="bg-BG"/>
        </w:rPr>
        <w:t xml:space="preserve"> твърденията на родителите на жалбоподателите не </w:t>
      </w:r>
      <w:r w:rsidR="00CC7D42">
        <w:rPr>
          <w:lang w:val="bg-BG"/>
        </w:rPr>
        <w:t xml:space="preserve">се </w:t>
      </w:r>
      <w:r w:rsidR="005B2D1B">
        <w:rPr>
          <w:lang w:val="bg-BG"/>
        </w:rPr>
        <w:t>потвър</w:t>
      </w:r>
      <w:r w:rsidR="00CC7D42">
        <w:rPr>
          <w:lang w:val="bg-BG"/>
        </w:rPr>
        <w:t>ждават</w:t>
      </w:r>
      <w:r w:rsidR="005B2D1B">
        <w:rPr>
          <w:lang w:val="bg-BG"/>
        </w:rPr>
        <w:t xml:space="preserve">, персоналът от мъжки пол в дома, както и електротехникът Н., който посещава сградата </w:t>
      </w:r>
      <w:r w:rsidR="008259DF">
        <w:rPr>
          <w:lang w:val="bg-BG"/>
        </w:rPr>
        <w:t xml:space="preserve">от време на време, не са имали достъп до децата без присъствието на жена възпитател, а и децата не са имали възможност да се срещат с други мъже по време на излизанията си навън без присъствието на жени от персонала. Прокуратурата заключва, че събраните по случая </w:t>
      </w:r>
      <w:r w:rsidR="00CC7D42">
        <w:rPr>
          <w:lang w:val="bg-BG"/>
        </w:rPr>
        <w:t xml:space="preserve">доказателства </w:t>
      </w:r>
      <w:r w:rsidR="008259DF">
        <w:rPr>
          <w:lang w:val="bg-BG"/>
        </w:rPr>
        <w:t xml:space="preserve">не позволяват да се заключи, че е извършено </w:t>
      </w:r>
      <w:r w:rsidR="002F3C6C">
        <w:rPr>
          <w:lang w:val="bg-BG"/>
        </w:rPr>
        <w:t>престъпление</w:t>
      </w:r>
      <w:r w:rsidR="008259DF">
        <w:rPr>
          <w:lang w:val="bg-BG"/>
        </w:rPr>
        <w:t>.</w:t>
      </w:r>
    </w:p>
    <w:p w:rsidR="00486AC8" w:rsidRPr="008A7DC4" w:rsidRDefault="00F76651" w:rsidP="00E95297">
      <w:pPr>
        <w:pStyle w:val="ECHRHeading2"/>
        <w:rPr>
          <w:lang w:val="bg-BG"/>
        </w:rPr>
      </w:pPr>
      <w:r>
        <w:rPr>
          <w:lang w:val="bg-BG"/>
        </w:rPr>
        <w:lastRenderedPageBreak/>
        <w:t>Г</w:t>
      </w:r>
      <w:r w:rsidR="00486AC8" w:rsidRPr="008A7DC4">
        <w:rPr>
          <w:lang w:val="bg-BG"/>
        </w:rPr>
        <w:t>.</w:t>
      </w:r>
      <w:r w:rsidR="00486AC8" w:rsidRPr="00E95297">
        <w:rPr>
          <w:lang w:val="fr-FR"/>
        </w:rPr>
        <w:t>  </w:t>
      </w:r>
      <w:r w:rsidR="00727772">
        <w:rPr>
          <w:lang w:val="bg-BG"/>
        </w:rPr>
        <w:t>Продължение на делото</w:t>
      </w:r>
      <w:r w:rsidR="008259DF">
        <w:rPr>
          <w:lang w:val="bg-BG"/>
        </w:rPr>
        <w:t xml:space="preserve"> в Италия</w:t>
      </w:r>
    </w:p>
    <w:p w:rsidR="00486AC8" w:rsidRPr="00D24E74" w:rsidRDefault="00486AC8" w:rsidP="00E95297">
      <w:pPr>
        <w:pStyle w:val="ECHRPara"/>
        <w:rPr>
          <w:lang w:val="bg-BG"/>
        </w:rPr>
      </w:pPr>
      <w:r w:rsidRPr="008A7DC4">
        <w:rPr>
          <w:lang w:val="bg-BG"/>
        </w:rPr>
        <w:t>33.</w:t>
      </w:r>
      <w:r w:rsidRPr="00E95297">
        <w:rPr>
          <w:lang w:val="fr-FR"/>
        </w:rPr>
        <w:t>  </w:t>
      </w:r>
      <w:r w:rsidR="003865D5">
        <w:rPr>
          <w:lang w:val="bg-BG"/>
        </w:rPr>
        <w:t xml:space="preserve">На </w:t>
      </w:r>
      <w:r w:rsidR="00727772">
        <w:rPr>
          <w:lang w:val="bg-BG"/>
        </w:rPr>
        <w:t>08.04.</w:t>
      </w:r>
      <w:r w:rsidR="003865D5">
        <w:rPr>
          <w:lang w:val="bg-BG"/>
        </w:rPr>
        <w:t xml:space="preserve">2013 г. </w:t>
      </w:r>
      <w:r w:rsidR="00CB272E">
        <w:rPr>
          <w:lang w:val="bg-BG"/>
        </w:rPr>
        <w:t>първият жалбоподател и втората жалбоподателка са изслушани от прокурора към съда за непълнолетни</w:t>
      </w:r>
      <w:r w:rsidR="00250A96">
        <w:rPr>
          <w:lang w:val="bg-BG"/>
        </w:rPr>
        <w:t xml:space="preserve"> в присъствието на психолог. Протоколът от този разговор </w:t>
      </w:r>
      <w:r w:rsidR="00CC7D42">
        <w:rPr>
          <w:lang w:val="bg-BG"/>
        </w:rPr>
        <w:t>обаче</w:t>
      </w:r>
      <w:r w:rsidR="00250A96">
        <w:rPr>
          <w:lang w:val="bg-BG"/>
        </w:rPr>
        <w:t xml:space="preserve"> не е пред</w:t>
      </w:r>
      <w:r w:rsidR="00CC7D42">
        <w:rPr>
          <w:lang w:val="bg-BG"/>
        </w:rPr>
        <w:t>о</w:t>
      </w:r>
      <w:r w:rsidR="00250A96">
        <w:rPr>
          <w:lang w:val="bg-BG"/>
        </w:rPr>
        <w:t>ставен на Съда. На 24.06.2013 г. прокурорът предава събраните д</w:t>
      </w:r>
      <w:r w:rsidR="003E5012">
        <w:rPr>
          <w:lang w:val="bg-BG"/>
        </w:rPr>
        <w:t>анни</w:t>
      </w:r>
      <w:r w:rsidR="00250A96">
        <w:rPr>
          <w:lang w:val="bg-BG"/>
        </w:rPr>
        <w:t xml:space="preserve"> на съда за непълнолетни.</w:t>
      </w:r>
    </w:p>
    <w:p w:rsidR="00486AC8" w:rsidRPr="00250A96" w:rsidRDefault="00486AC8" w:rsidP="00E95297">
      <w:pPr>
        <w:pStyle w:val="ECHRPara"/>
        <w:rPr>
          <w:lang w:val="bg-BG"/>
        </w:rPr>
      </w:pPr>
      <w:r w:rsidRPr="00D24E74">
        <w:rPr>
          <w:lang w:val="bg-BG"/>
        </w:rPr>
        <w:t>34.</w:t>
      </w:r>
      <w:r w:rsidRPr="00E95297">
        <w:rPr>
          <w:lang w:val="fr-FR"/>
        </w:rPr>
        <w:t>  </w:t>
      </w:r>
      <w:r w:rsidR="00250A96">
        <w:rPr>
          <w:lang w:val="bg-BG"/>
        </w:rPr>
        <w:t xml:space="preserve">Съдът за непълнолетни назначава </w:t>
      </w:r>
      <w:r w:rsidR="00E938AC">
        <w:rPr>
          <w:lang w:val="bg-BG"/>
        </w:rPr>
        <w:t xml:space="preserve">вещо лице </w:t>
      </w:r>
      <w:r w:rsidR="00250A96">
        <w:rPr>
          <w:lang w:val="bg-BG"/>
        </w:rPr>
        <w:t xml:space="preserve">по педиатрична невропсихиатрия, за да оцени достоверността на показанията на жалбоподателите. Според изготвената въз основа на писмените доклади и </w:t>
      </w:r>
      <w:r w:rsidR="00250A96" w:rsidRPr="00E938AC">
        <w:rPr>
          <w:lang w:val="bg-BG"/>
        </w:rPr>
        <w:t>записите от изслушванията на жалбоподателите</w:t>
      </w:r>
      <w:r w:rsidR="00CC7D42" w:rsidRPr="00DF7660">
        <w:rPr>
          <w:lang w:val="bg-BG"/>
        </w:rPr>
        <w:t xml:space="preserve"> </w:t>
      </w:r>
      <w:r w:rsidR="00E938AC" w:rsidRPr="00DF7660">
        <w:rPr>
          <w:lang w:val="bg-BG"/>
        </w:rPr>
        <w:t>експ</w:t>
      </w:r>
      <w:r w:rsidR="00E938AC">
        <w:rPr>
          <w:lang w:val="bg-BG"/>
        </w:rPr>
        <w:t>ертиза</w:t>
      </w:r>
      <w:r w:rsidR="00250A96">
        <w:rPr>
          <w:lang w:val="bg-BG"/>
        </w:rPr>
        <w:t>, техните твърдения изглеждат достоверни в достатъчна степен.</w:t>
      </w:r>
    </w:p>
    <w:p w:rsidR="00486AC8" w:rsidRPr="00D24E74" w:rsidRDefault="00486AC8" w:rsidP="00E95297">
      <w:pPr>
        <w:pStyle w:val="ECHRPara"/>
        <w:rPr>
          <w:lang w:val="bg-BG"/>
        </w:rPr>
      </w:pPr>
      <w:r w:rsidRPr="00D24E74">
        <w:rPr>
          <w:lang w:val="bg-BG"/>
        </w:rPr>
        <w:t>35.</w:t>
      </w:r>
      <w:r w:rsidRPr="00E95297">
        <w:rPr>
          <w:lang w:val="fr-FR"/>
        </w:rPr>
        <w:t>  </w:t>
      </w:r>
      <w:r w:rsidR="00250A96">
        <w:rPr>
          <w:lang w:val="bg-BG"/>
        </w:rPr>
        <w:t>На 29.06.2013 г. прокурорът към съда за непълнолетни предлага на съда да разпореди проверка на психологическото проследяване на жалбоподателите, като приема, че няма нужда същите отново да бъдат разпитвани, каквото е искането на българските власти.</w:t>
      </w:r>
    </w:p>
    <w:p w:rsidR="00486AC8" w:rsidRPr="00C4319A" w:rsidRDefault="00486AC8" w:rsidP="00E95297">
      <w:pPr>
        <w:pStyle w:val="ECHRPara"/>
        <w:rPr>
          <w:lang w:val="bg-BG"/>
        </w:rPr>
      </w:pPr>
      <w:r w:rsidRPr="00D24E74">
        <w:rPr>
          <w:lang w:val="bg-BG"/>
        </w:rPr>
        <w:t>36.</w:t>
      </w:r>
      <w:r w:rsidRPr="00E95297">
        <w:rPr>
          <w:lang w:val="fr-FR"/>
        </w:rPr>
        <w:t>  </w:t>
      </w:r>
      <w:r w:rsidR="00250A96">
        <w:rPr>
          <w:lang w:val="bg-BG"/>
        </w:rPr>
        <w:t xml:space="preserve">С решение от 13.05.2014 г. съдът за непълнолетни счита, че не е необходимо да разпорежда мярка за защита </w:t>
      </w:r>
      <w:r w:rsidR="00B24B0D">
        <w:rPr>
          <w:lang w:val="bg-BG"/>
        </w:rPr>
        <w:t>на</w:t>
      </w:r>
      <w:r w:rsidR="00250A96">
        <w:rPr>
          <w:lang w:val="bg-BG"/>
        </w:rPr>
        <w:t xml:space="preserve"> жалбоподателите</w:t>
      </w:r>
      <w:r w:rsidR="00C4319A">
        <w:rPr>
          <w:lang w:val="bg-BG"/>
        </w:rPr>
        <w:t>, нито проверка на тяхното психологическо проследяване, и счита, че способностите на осиновителите да пол</w:t>
      </w:r>
      <w:r w:rsidR="00B24B0D">
        <w:rPr>
          <w:lang w:val="bg-BG"/>
        </w:rPr>
        <w:t>аг</w:t>
      </w:r>
      <w:r w:rsidR="00C4319A">
        <w:rPr>
          <w:lang w:val="bg-BG"/>
        </w:rPr>
        <w:t xml:space="preserve">ат грижи и да възпитават децата не са поставени под съмнение. </w:t>
      </w:r>
      <w:r w:rsidR="00CC7D42">
        <w:rPr>
          <w:lang w:val="bg-BG"/>
        </w:rPr>
        <w:t>С</w:t>
      </w:r>
      <w:r w:rsidR="00C4319A">
        <w:rPr>
          <w:lang w:val="bg-BG"/>
        </w:rPr>
        <w:t>ъдът отбелязва</w:t>
      </w:r>
      <w:r w:rsidR="00CC7D42">
        <w:rPr>
          <w:lang w:val="bg-BG"/>
        </w:rPr>
        <w:t xml:space="preserve"> обаче</w:t>
      </w:r>
      <w:r w:rsidR="00C4319A">
        <w:rPr>
          <w:lang w:val="bg-BG"/>
        </w:rPr>
        <w:t xml:space="preserve">, че поведението на осиновителите не е адекватно, доколкото те е трябвало незабавно да се обърнат към съда за непълнолетни или друг компетентен </w:t>
      </w:r>
      <w:r w:rsidR="00CC7D42">
        <w:rPr>
          <w:lang w:val="bg-BG"/>
        </w:rPr>
        <w:t>орган</w:t>
      </w:r>
      <w:r w:rsidR="00C4319A">
        <w:rPr>
          <w:lang w:val="bg-BG"/>
        </w:rPr>
        <w:t xml:space="preserve">, а не </w:t>
      </w:r>
      <w:r w:rsidR="00F0104F">
        <w:rPr>
          <w:lang w:val="bg-BG"/>
        </w:rPr>
        <w:t xml:space="preserve">към </w:t>
      </w:r>
      <w:r w:rsidR="00C4319A">
        <w:rPr>
          <w:lang w:val="bg-BG"/>
        </w:rPr>
        <w:t>журналист. Освен това, той счита, че не е в интерес на децата да бъдат подложени на ново изслушване пред съда.</w:t>
      </w:r>
    </w:p>
    <w:p w:rsidR="00486AC8" w:rsidRPr="00D24E74" w:rsidRDefault="00F76651" w:rsidP="00E95297">
      <w:pPr>
        <w:pStyle w:val="ECHRHeading2"/>
        <w:rPr>
          <w:lang w:val="bg-BG"/>
        </w:rPr>
      </w:pPr>
      <w:r>
        <w:rPr>
          <w:lang w:val="bg-BG"/>
        </w:rPr>
        <w:t>Д</w:t>
      </w:r>
      <w:r w:rsidR="00486AC8" w:rsidRPr="00D24E74">
        <w:rPr>
          <w:lang w:val="bg-BG"/>
        </w:rPr>
        <w:t>.</w:t>
      </w:r>
      <w:r w:rsidR="00486AC8" w:rsidRPr="00E95297">
        <w:rPr>
          <w:lang w:val="fr-FR"/>
        </w:rPr>
        <w:t>  </w:t>
      </w:r>
      <w:r w:rsidR="00C4319A">
        <w:rPr>
          <w:lang w:val="bg-BG"/>
        </w:rPr>
        <w:t>Трето разследване в България</w:t>
      </w:r>
    </w:p>
    <w:p w:rsidR="00486AC8" w:rsidRPr="00B61952" w:rsidRDefault="00486AC8" w:rsidP="00412E62">
      <w:pPr>
        <w:pStyle w:val="ECHRPara"/>
        <w:rPr>
          <w:lang w:val="bg-BG"/>
        </w:rPr>
      </w:pPr>
      <w:r w:rsidRPr="00D24E74">
        <w:rPr>
          <w:lang w:val="bg-BG"/>
        </w:rPr>
        <w:t>37.</w:t>
      </w:r>
      <w:r w:rsidRPr="00E95297">
        <w:rPr>
          <w:lang w:val="fr-FR"/>
        </w:rPr>
        <w:t>  </w:t>
      </w:r>
      <w:r w:rsidR="00C4319A">
        <w:rPr>
          <w:lang w:val="bg-BG"/>
        </w:rPr>
        <w:t xml:space="preserve">На 22.01.2014 г. италианското Министерство на правосъдието </w:t>
      </w:r>
      <w:r w:rsidR="009014F4">
        <w:rPr>
          <w:lang w:val="bg-BG"/>
        </w:rPr>
        <w:t>изпраща официално писмо на българските власти, като им предоставя събран</w:t>
      </w:r>
      <w:r w:rsidR="00F0104F">
        <w:rPr>
          <w:lang w:val="bg-BG"/>
        </w:rPr>
        <w:t>ата</w:t>
      </w:r>
      <w:r w:rsidR="009014F4">
        <w:rPr>
          <w:lang w:val="bg-BG"/>
        </w:rPr>
        <w:t xml:space="preserve"> от италианската прокуратура </w:t>
      </w:r>
      <w:r w:rsidR="00F0104F">
        <w:rPr>
          <w:lang w:val="bg-BG"/>
        </w:rPr>
        <w:t>информация</w:t>
      </w:r>
      <w:r w:rsidR="00321FA5">
        <w:rPr>
          <w:lang w:val="bg-BG"/>
        </w:rPr>
        <w:t xml:space="preserve">, </w:t>
      </w:r>
      <w:r w:rsidR="009014F4">
        <w:rPr>
          <w:lang w:val="bg-BG"/>
        </w:rPr>
        <w:t xml:space="preserve">и </w:t>
      </w:r>
      <w:r w:rsidR="00B61952">
        <w:rPr>
          <w:lang w:val="bg-BG"/>
        </w:rPr>
        <w:t xml:space="preserve">иска от тях да започнат разследване на твърдените факти. На 14.03.2014 г. прокуратурата към Върховния касационен съд предоставя на </w:t>
      </w:r>
      <w:r w:rsidR="00F0104F">
        <w:rPr>
          <w:lang w:val="bg-BG"/>
        </w:rPr>
        <w:t>О</w:t>
      </w:r>
      <w:r w:rsidR="00B61952">
        <w:rPr>
          <w:lang w:val="bg-BG"/>
        </w:rPr>
        <w:t>кръжна прокуратура на Велико Търново превод на италианските документи, ко</w:t>
      </w:r>
      <w:r w:rsidR="006B0E06">
        <w:rPr>
          <w:lang w:val="bg-BG"/>
        </w:rPr>
        <w:t>я</w:t>
      </w:r>
      <w:r w:rsidR="00B61952">
        <w:rPr>
          <w:lang w:val="bg-BG"/>
        </w:rPr>
        <w:t>то пък ги пре</w:t>
      </w:r>
      <w:r w:rsidR="00F0104F">
        <w:rPr>
          <w:lang w:val="bg-BG"/>
        </w:rPr>
        <w:t>праща</w:t>
      </w:r>
      <w:r w:rsidR="00B61952">
        <w:rPr>
          <w:lang w:val="bg-BG"/>
        </w:rPr>
        <w:t xml:space="preserve"> на </w:t>
      </w:r>
      <w:r w:rsidR="00F0104F">
        <w:rPr>
          <w:lang w:val="bg-BG"/>
        </w:rPr>
        <w:t>Р</w:t>
      </w:r>
      <w:r w:rsidR="00B61952">
        <w:rPr>
          <w:lang w:val="bg-BG"/>
        </w:rPr>
        <w:t>айонна прокуратура на</w:t>
      </w:r>
      <w:r w:rsidR="00F0104F">
        <w:rPr>
          <w:lang w:val="bg-BG"/>
        </w:rPr>
        <w:t xml:space="preserve"> </w:t>
      </w:r>
      <w:r w:rsidR="00B61952">
        <w:rPr>
          <w:lang w:val="bg-BG"/>
        </w:rPr>
        <w:t xml:space="preserve">Велико Търново. </w:t>
      </w:r>
      <w:r w:rsidR="00F0104F">
        <w:rPr>
          <w:lang w:val="bg-BG"/>
        </w:rPr>
        <w:t>Районната прокуратура з</w:t>
      </w:r>
      <w:r w:rsidR="00B61952">
        <w:rPr>
          <w:lang w:val="bg-BG"/>
        </w:rPr>
        <w:t>апоч</w:t>
      </w:r>
      <w:r w:rsidR="00412E62">
        <w:rPr>
          <w:lang w:val="bg-BG"/>
        </w:rPr>
        <w:t>ва</w:t>
      </w:r>
      <w:r w:rsidR="00B61952">
        <w:rPr>
          <w:lang w:val="bg-BG"/>
        </w:rPr>
        <w:t xml:space="preserve"> предварително следствие на </w:t>
      </w:r>
      <w:r w:rsidR="00412E62">
        <w:rPr>
          <w:lang w:val="bg-BG"/>
        </w:rPr>
        <w:t>0</w:t>
      </w:r>
      <w:r w:rsidR="00B61952">
        <w:rPr>
          <w:lang w:val="bg-BG"/>
        </w:rPr>
        <w:t>4.04.2014 г. На 15.04.2015 г. същата установява, че по повод едни и същи факти са започнати три процедури</w:t>
      </w:r>
      <w:r w:rsidR="006B0E06">
        <w:rPr>
          <w:lang w:val="bg-BG"/>
        </w:rPr>
        <w:t xml:space="preserve"> и </w:t>
      </w:r>
      <w:r w:rsidR="00F0104F">
        <w:rPr>
          <w:lang w:val="bg-BG"/>
        </w:rPr>
        <w:t>препраща преписките</w:t>
      </w:r>
      <w:r w:rsidR="006B0E06">
        <w:rPr>
          <w:lang w:val="bg-BG"/>
        </w:rPr>
        <w:t xml:space="preserve"> на </w:t>
      </w:r>
      <w:r w:rsidR="00B85B98">
        <w:rPr>
          <w:lang w:val="bg-BG"/>
        </w:rPr>
        <w:t xml:space="preserve">Окръжната </w:t>
      </w:r>
      <w:r w:rsidR="00B61952">
        <w:rPr>
          <w:lang w:val="bg-BG"/>
        </w:rPr>
        <w:t>прокуратура с</w:t>
      </w:r>
      <w:r w:rsidR="006B0E06">
        <w:rPr>
          <w:lang w:val="bg-BG"/>
        </w:rPr>
        <w:t xml:space="preserve"> предложение трите случая да бъдат обединени, а издадените постановления да бъдат </w:t>
      </w:r>
      <w:r w:rsidR="00B85B98">
        <w:rPr>
          <w:lang w:val="bg-BG"/>
        </w:rPr>
        <w:t>отменени</w:t>
      </w:r>
      <w:r w:rsidR="006B0E06">
        <w:rPr>
          <w:lang w:val="bg-BG"/>
        </w:rPr>
        <w:t>.</w:t>
      </w:r>
    </w:p>
    <w:p w:rsidR="00486AC8" w:rsidRPr="00B2773D" w:rsidRDefault="00486AC8" w:rsidP="00E95297">
      <w:pPr>
        <w:pStyle w:val="ECHRPara"/>
        <w:rPr>
          <w:lang w:val="bg-BG"/>
        </w:rPr>
      </w:pPr>
      <w:r w:rsidRPr="00D24E74">
        <w:rPr>
          <w:lang w:val="bg-BG"/>
        </w:rPr>
        <w:t>38.</w:t>
      </w:r>
      <w:r w:rsidRPr="00E95297">
        <w:rPr>
          <w:lang w:val="fr-FR"/>
        </w:rPr>
        <w:t>  </w:t>
      </w:r>
      <w:r w:rsidR="006B0E06">
        <w:rPr>
          <w:lang w:val="bg-BG"/>
        </w:rPr>
        <w:t xml:space="preserve">С постановление от </w:t>
      </w:r>
      <w:r w:rsidR="00E47A14">
        <w:rPr>
          <w:lang w:val="bg-BG"/>
        </w:rPr>
        <w:t>0</w:t>
      </w:r>
      <w:r w:rsidR="006B0E06">
        <w:rPr>
          <w:lang w:val="bg-BG"/>
        </w:rPr>
        <w:t>5.0</w:t>
      </w:r>
      <w:r w:rsidR="00274BA5">
        <w:rPr>
          <w:lang w:val="bg-BG"/>
        </w:rPr>
        <w:t>6</w:t>
      </w:r>
      <w:r w:rsidR="006B0E06">
        <w:rPr>
          <w:lang w:val="bg-BG"/>
        </w:rPr>
        <w:t xml:space="preserve">.2014 г. </w:t>
      </w:r>
      <w:r w:rsidR="00B34DCB">
        <w:rPr>
          <w:lang w:val="bg-BG"/>
        </w:rPr>
        <w:t>О</w:t>
      </w:r>
      <w:r w:rsidR="00274BA5">
        <w:rPr>
          <w:lang w:val="bg-BG"/>
        </w:rPr>
        <w:t xml:space="preserve">кръжна прокуратура Велико Търново разпорежда </w:t>
      </w:r>
      <w:r w:rsidR="00E47A14">
        <w:rPr>
          <w:lang w:val="bg-BG"/>
        </w:rPr>
        <w:t>обе</w:t>
      </w:r>
      <w:r w:rsidR="00274BA5">
        <w:rPr>
          <w:lang w:val="bg-BG"/>
        </w:rPr>
        <w:t>диняването на три</w:t>
      </w:r>
      <w:r w:rsidR="00B2773D">
        <w:rPr>
          <w:lang w:val="bg-BG"/>
        </w:rPr>
        <w:t xml:space="preserve">те производства и </w:t>
      </w:r>
      <w:r w:rsidR="007A6B29">
        <w:rPr>
          <w:lang w:val="bg-BG"/>
        </w:rPr>
        <w:t>отменя</w:t>
      </w:r>
      <w:r w:rsidR="00B2773D">
        <w:rPr>
          <w:lang w:val="bg-BG"/>
        </w:rPr>
        <w:t xml:space="preserve"> постановлението от 28.06.2013 г. с мотива, че то е </w:t>
      </w:r>
      <w:r w:rsidR="00B34DCB">
        <w:rPr>
          <w:lang w:val="bg-BG"/>
        </w:rPr>
        <w:t xml:space="preserve">постановено </w:t>
      </w:r>
      <w:r w:rsidR="00B2773D">
        <w:rPr>
          <w:lang w:val="bg-BG"/>
        </w:rPr>
        <w:t xml:space="preserve">докато </w:t>
      </w:r>
      <w:r w:rsidR="00B2773D">
        <w:rPr>
          <w:lang w:val="bg-BG"/>
        </w:rPr>
        <w:lastRenderedPageBreak/>
        <w:t xml:space="preserve">първото производство е висящо.  </w:t>
      </w:r>
      <w:r w:rsidR="007A6B29">
        <w:rPr>
          <w:lang w:val="bg-BG"/>
        </w:rPr>
        <w:t xml:space="preserve">Постановлението </w:t>
      </w:r>
      <w:r w:rsidR="00B2773D">
        <w:rPr>
          <w:lang w:val="bg-BG"/>
        </w:rPr>
        <w:t>за прекратяване на делото от 18.11.2013 г. остава в сила.</w:t>
      </w:r>
    </w:p>
    <w:p w:rsidR="00486AC8" w:rsidRPr="00D24E74" w:rsidRDefault="00486AC8" w:rsidP="00E95297">
      <w:pPr>
        <w:pStyle w:val="ECHRPara"/>
        <w:rPr>
          <w:lang w:val="bg-BG"/>
        </w:rPr>
      </w:pPr>
      <w:r w:rsidRPr="00D24E74">
        <w:rPr>
          <w:lang w:val="bg-BG"/>
        </w:rPr>
        <w:t>39.</w:t>
      </w:r>
      <w:r w:rsidRPr="00E95297">
        <w:rPr>
          <w:lang w:val="fr-FR"/>
        </w:rPr>
        <w:t>  </w:t>
      </w:r>
      <w:r w:rsidR="00B2773D">
        <w:rPr>
          <w:lang w:val="bg-BG"/>
        </w:rPr>
        <w:t>През декември 2014 г.</w:t>
      </w:r>
      <w:r w:rsidR="00B34DCB">
        <w:rPr>
          <w:lang w:val="bg-BG"/>
        </w:rPr>
        <w:t xml:space="preserve"> и отново</w:t>
      </w:r>
      <w:r w:rsidR="00B2773D">
        <w:rPr>
          <w:lang w:val="bg-BG"/>
        </w:rPr>
        <w:t xml:space="preserve"> през януари 2015 г.</w:t>
      </w:r>
      <w:r w:rsidR="00E47A14">
        <w:rPr>
          <w:lang w:val="bg-BG"/>
        </w:rPr>
        <w:t>,</w:t>
      </w:r>
      <w:r w:rsidR="00B2773D">
        <w:rPr>
          <w:lang w:val="bg-BG"/>
        </w:rPr>
        <w:t xml:space="preserve"> представител на посолството на Италия в </w:t>
      </w:r>
      <w:r w:rsidR="00E47A14">
        <w:rPr>
          <w:lang w:val="bg-BG"/>
        </w:rPr>
        <w:t>гр.</w:t>
      </w:r>
      <w:r w:rsidR="00B34DCB">
        <w:rPr>
          <w:lang w:val="bg-BG"/>
        </w:rPr>
        <w:t xml:space="preserve"> </w:t>
      </w:r>
      <w:r w:rsidR="00B2773D">
        <w:rPr>
          <w:lang w:val="bg-BG"/>
        </w:rPr>
        <w:t xml:space="preserve">София отправя официално запитване относно хода на разследването. На 23.01.2015 г. българските власти информират посолството на Италия в </w:t>
      </w:r>
      <w:r w:rsidR="00E47A14">
        <w:rPr>
          <w:lang w:val="bg-BG"/>
        </w:rPr>
        <w:t>гр.</w:t>
      </w:r>
      <w:r w:rsidR="00B34DCB">
        <w:rPr>
          <w:lang w:val="bg-BG"/>
        </w:rPr>
        <w:t xml:space="preserve"> </w:t>
      </w:r>
      <w:r w:rsidR="00B2773D">
        <w:rPr>
          <w:lang w:val="bg-BG"/>
        </w:rPr>
        <w:t>София, че наказателното разследване е прекратено с постановление от 18.11.2013 г. Изпратено им е копие от постановлението на 28.01.2015 г.</w:t>
      </w:r>
    </w:p>
    <w:p w:rsidR="00486AC8" w:rsidRPr="00D24E74" w:rsidRDefault="00486AC8" w:rsidP="00E95297">
      <w:pPr>
        <w:pStyle w:val="ECHRPara"/>
        <w:rPr>
          <w:lang w:val="bg-BG"/>
        </w:rPr>
      </w:pPr>
      <w:r w:rsidRPr="00D24E74">
        <w:rPr>
          <w:lang w:val="bg-BG"/>
        </w:rPr>
        <w:t>40.</w:t>
      </w:r>
      <w:r w:rsidRPr="00E95297">
        <w:rPr>
          <w:lang w:val="fr-FR"/>
        </w:rPr>
        <w:t>  </w:t>
      </w:r>
      <w:r w:rsidR="00B2773D">
        <w:rPr>
          <w:lang w:val="bg-BG"/>
        </w:rPr>
        <w:t>На 19.01.2015 г. италианският министър на правосъдието иска от българския си колега да го информира за резултатите от наказателното производство. Това се случва с писмо от 11.03.2015 г.</w:t>
      </w:r>
    </w:p>
    <w:p w:rsidR="00486AC8" w:rsidRPr="00744C90" w:rsidRDefault="00486AC8" w:rsidP="00E95297">
      <w:pPr>
        <w:pStyle w:val="ECHRPara"/>
        <w:rPr>
          <w:lang w:val="bg-BG"/>
        </w:rPr>
      </w:pPr>
      <w:r w:rsidRPr="00D24E74">
        <w:rPr>
          <w:lang w:val="bg-BG"/>
        </w:rPr>
        <w:t>41.</w:t>
      </w:r>
      <w:r w:rsidRPr="00E95297">
        <w:rPr>
          <w:lang w:val="fr-FR"/>
        </w:rPr>
        <w:t>  </w:t>
      </w:r>
      <w:r w:rsidR="00C2294B">
        <w:rPr>
          <w:lang w:val="bg-BG"/>
        </w:rPr>
        <w:t>На 11.12.2015 г. осиновителят на жалбоподателите се обръща към италианското Министерство на правосъдието, за да поиска достъп до всички д</w:t>
      </w:r>
      <w:r w:rsidR="00005C9C">
        <w:rPr>
          <w:lang w:val="bg-BG"/>
        </w:rPr>
        <w:t>анни</w:t>
      </w:r>
      <w:r w:rsidR="00C2294B">
        <w:rPr>
          <w:lang w:val="bg-BG"/>
        </w:rPr>
        <w:t xml:space="preserve"> по случая. На 01.02.2016 г., в отговор на искането му, италианските власти предават на осиновителите на децата всички решения, постановени от българската прокуратура, преведени на италиански език, </w:t>
      </w:r>
      <w:r w:rsidR="00473E58">
        <w:rPr>
          <w:lang w:val="bg-BG"/>
        </w:rPr>
        <w:t>включително</w:t>
      </w:r>
      <w:r w:rsidR="00C2294B">
        <w:rPr>
          <w:lang w:val="bg-BG"/>
        </w:rPr>
        <w:t xml:space="preserve"> постановлението на </w:t>
      </w:r>
      <w:r w:rsidR="00473E58">
        <w:rPr>
          <w:lang w:val="bg-BG"/>
        </w:rPr>
        <w:t xml:space="preserve">Районна </w:t>
      </w:r>
      <w:r w:rsidR="00C2294B">
        <w:rPr>
          <w:lang w:val="bg-BG"/>
        </w:rPr>
        <w:t>прокуратура</w:t>
      </w:r>
      <w:r w:rsidR="00473E58">
        <w:rPr>
          <w:lang w:val="bg-BG"/>
        </w:rPr>
        <w:t xml:space="preserve"> </w:t>
      </w:r>
      <w:r w:rsidR="00C2294B">
        <w:rPr>
          <w:lang w:val="bg-BG"/>
        </w:rPr>
        <w:t xml:space="preserve">Велико Търново </w:t>
      </w:r>
      <w:r w:rsidR="00005C9C">
        <w:rPr>
          <w:lang w:val="bg-BG"/>
        </w:rPr>
        <w:t>от</w:t>
      </w:r>
      <w:r w:rsidR="00C2294B">
        <w:rPr>
          <w:lang w:val="bg-BG"/>
        </w:rPr>
        <w:t xml:space="preserve"> 18.11.2013 г. </w:t>
      </w:r>
      <w:r w:rsidR="00744C90">
        <w:rPr>
          <w:lang w:val="bg-BG"/>
        </w:rPr>
        <w:t xml:space="preserve">В постановлението се посочва, че същото </w:t>
      </w:r>
      <w:r w:rsidR="007A6B29">
        <w:rPr>
          <w:lang w:val="bg-BG"/>
        </w:rPr>
        <w:t>подлежи на</w:t>
      </w:r>
      <w:r w:rsidR="00744C90">
        <w:rPr>
          <w:lang w:val="bg-BG"/>
        </w:rPr>
        <w:t xml:space="preserve"> обжалван</w:t>
      </w:r>
      <w:r w:rsidR="007A6B29">
        <w:rPr>
          <w:lang w:val="bg-BG"/>
        </w:rPr>
        <w:t>е</w:t>
      </w:r>
      <w:r w:rsidR="00744C90">
        <w:rPr>
          <w:lang w:val="bg-BG"/>
        </w:rPr>
        <w:t xml:space="preserve"> пред </w:t>
      </w:r>
      <w:r w:rsidR="007A6B29">
        <w:rPr>
          <w:lang w:val="bg-BG"/>
        </w:rPr>
        <w:t xml:space="preserve">Окръжната </w:t>
      </w:r>
      <w:r w:rsidR="00744C90">
        <w:rPr>
          <w:lang w:val="bg-BG"/>
        </w:rPr>
        <w:t>прокуратура.</w:t>
      </w:r>
    </w:p>
    <w:p w:rsidR="00486AC8" w:rsidRPr="00D24E74" w:rsidRDefault="00486AC8" w:rsidP="00E95297">
      <w:pPr>
        <w:pStyle w:val="ECHRPara"/>
        <w:rPr>
          <w:lang w:val="bg-BG"/>
        </w:rPr>
      </w:pPr>
      <w:r w:rsidRPr="00D24E74">
        <w:rPr>
          <w:lang w:val="bg-BG"/>
        </w:rPr>
        <w:t>42.</w:t>
      </w:r>
      <w:r w:rsidRPr="00E95297">
        <w:rPr>
          <w:lang w:val="fr-FR"/>
        </w:rPr>
        <w:t>  </w:t>
      </w:r>
      <w:r w:rsidR="00744C90">
        <w:rPr>
          <w:lang w:val="bg-BG"/>
        </w:rPr>
        <w:t xml:space="preserve">На </w:t>
      </w:r>
      <w:r w:rsidR="00005C9C">
        <w:rPr>
          <w:lang w:val="bg-BG"/>
        </w:rPr>
        <w:t>0</w:t>
      </w:r>
      <w:r w:rsidR="00744C90">
        <w:rPr>
          <w:lang w:val="bg-BG"/>
        </w:rPr>
        <w:t>7.06.2016 г. италианското Министерство на правосъдието предава на българск</w:t>
      </w:r>
      <w:r w:rsidR="007A6B29">
        <w:rPr>
          <w:lang w:val="bg-BG"/>
        </w:rPr>
        <w:t>ото Министерство на правосъдието</w:t>
      </w:r>
      <w:r w:rsidR="00744C90">
        <w:rPr>
          <w:lang w:val="bg-BG"/>
        </w:rPr>
        <w:t xml:space="preserve"> допълнителн</w:t>
      </w:r>
      <w:r w:rsidR="0056167B">
        <w:rPr>
          <w:lang w:val="bg-BG"/>
        </w:rPr>
        <w:t>а информация</w:t>
      </w:r>
      <w:r w:rsidR="00744C90">
        <w:rPr>
          <w:lang w:val="bg-BG"/>
        </w:rPr>
        <w:t xml:space="preserve"> по делото, </w:t>
      </w:r>
      <w:r w:rsidR="00473E58">
        <w:rPr>
          <w:lang w:val="bg-BG"/>
        </w:rPr>
        <w:t>включително</w:t>
      </w:r>
      <w:r w:rsidR="00744C90">
        <w:rPr>
          <w:lang w:val="bg-BG"/>
        </w:rPr>
        <w:t xml:space="preserve"> писмо от осиновителите на жалбоподателите, в което същите оспорват воденото разследване и независимостта на </w:t>
      </w:r>
      <w:r w:rsidR="00473E58">
        <w:rPr>
          <w:lang w:val="bg-BG"/>
        </w:rPr>
        <w:t>Р</w:t>
      </w:r>
      <w:r w:rsidR="00744C90">
        <w:rPr>
          <w:lang w:val="bg-BG"/>
        </w:rPr>
        <w:t>айонна прокуратура Велико Търново.</w:t>
      </w:r>
    </w:p>
    <w:p w:rsidR="00486AC8" w:rsidRPr="00C223D2" w:rsidRDefault="00486AC8" w:rsidP="00E95297">
      <w:pPr>
        <w:pStyle w:val="ECHRPara"/>
        <w:rPr>
          <w:lang w:val="bg-BG"/>
        </w:rPr>
      </w:pPr>
      <w:r w:rsidRPr="00D24E74">
        <w:rPr>
          <w:lang w:val="bg-BG"/>
        </w:rPr>
        <w:t>43.</w:t>
      </w:r>
      <w:r w:rsidRPr="00E95297">
        <w:rPr>
          <w:lang w:val="fr-FR"/>
        </w:rPr>
        <w:t>  </w:t>
      </w:r>
      <w:r w:rsidR="00744C90">
        <w:rPr>
          <w:lang w:val="bg-BG"/>
        </w:rPr>
        <w:t xml:space="preserve">Тези документи </w:t>
      </w:r>
      <w:r w:rsidR="00473E58">
        <w:rPr>
          <w:lang w:val="bg-BG"/>
        </w:rPr>
        <w:t xml:space="preserve">се </w:t>
      </w:r>
      <w:r w:rsidR="00744C90">
        <w:rPr>
          <w:lang w:val="bg-BG"/>
        </w:rPr>
        <w:t>преда</w:t>
      </w:r>
      <w:r w:rsidR="00473E58">
        <w:rPr>
          <w:lang w:val="bg-BG"/>
        </w:rPr>
        <w:t>ват</w:t>
      </w:r>
      <w:r w:rsidR="00744C90">
        <w:rPr>
          <w:lang w:val="bg-BG"/>
        </w:rPr>
        <w:t xml:space="preserve"> на </w:t>
      </w:r>
      <w:r w:rsidR="00473E58">
        <w:rPr>
          <w:lang w:val="bg-BG"/>
        </w:rPr>
        <w:t>Р</w:t>
      </w:r>
      <w:r w:rsidR="00744C90">
        <w:rPr>
          <w:lang w:val="bg-BG"/>
        </w:rPr>
        <w:t xml:space="preserve">айонна прокуратура Велико Търново на 01.08.2016 г. На </w:t>
      </w:r>
      <w:r w:rsidR="00B178C1">
        <w:rPr>
          <w:lang w:val="bg-BG"/>
        </w:rPr>
        <w:t>0</w:t>
      </w:r>
      <w:r w:rsidR="00744C90">
        <w:rPr>
          <w:lang w:val="bg-BG"/>
        </w:rPr>
        <w:t xml:space="preserve">2.08.2016 г. </w:t>
      </w:r>
      <w:r w:rsidR="00C223D2">
        <w:rPr>
          <w:lang w:val="bg-BG"/>
        </w:rPr>
        <w:t xml:space="preserve">прокурорът по делото се оттегля заради поставянето под въпрос на развитието на случая от страна на родителите на жалбоподателите. Със случая е натоварен друг прокурор. Като </w:t>
      </w:r>
      <w:r w:rsidR="00473E58">
        <w:rPr>
          <w:lang w:val="bg-BG"/>
        </w:rPr>
        <w:t>счита</w:t>
      </w:r>
      <w:r w:rsidR="00C223D2">
        <w:rPr>
          <w:lang w:val="bg-BG"/>
        </w:rPr>
        <w:t>, че писмото на осиновителите</w:t>
      </w:r>
      <w:r w:rsidR="0056167B">
        <w:rPr>
          <w:lang w:val="bg-BG"/>
        </w:rPr>
        <w:t xml:space="preserve"> на жалбоподателите</w:t>
      </w:r>
      <w:r w:rsidR="00C223D2">
        <w:rPr>
          <w:lang w:val="bg-BG"/>
        </w:rPr>
        <w:t xml:space="preserve"> трябва да се третира като жалба срещу постановлението на </w:t>
      </w:r>
      <w:r w:rsidR="00E2568F">
        <w:rPr>
          <w:lang w:val="bg-BG"/>
        </w:rPr>
        <w:t xml:space="preserve">Районната </w:t>
      </w:r>
      <w:r w:rsidR="00C223D2">
        <w:rPr>
          <w:lang w:val="bg-BG"/>
        </w:rPr>
        <w:t xml:space="preserve">прокуратура от 18.11.2013 г., той </w:t>
      </w:r>
      <w:r w:rsidR="00E2568F">
        <w:rPr>
          <w:lang w:val="bg-BG"/>
        </w:rPr>
        <w:t>изпраща</w:t>
      </w:r>
      <w:r w:rsidR="00C223D2">
        <w:rPr>
          <w:lang w:val="bg-BG"/>
        </w:rPr>
        <w:t xml:space="preserve"> </w:t>
      </w:r>
      <w:r w:rsidR="00473E58">
        <w:rPr>
          <w:lang w:val="bg-BG"/>
        </w:rPr>
        <w:t xml:space="preserve">преписката </w:t>
      </w:r>
      <w:r w:rsidR="00C223D2">
        <w:rPr>
          <w:lang w:val="bg-BG"/>
        </w:rPr>
        <w:t xml:space="preserve">по случая на </w:t>
      </w:r>
      <w:r w:rsidR="00E2568F">
        <w:rPr>
          <w:lang w:val="bg-BG"/>
        </w:rPr>
        <w:t xml:space="preserve">Окръжната </w:t>
      </w:r>
      <w:r w:rsidR="00C223D2">
        <w:rPr>
          <w:lang w:val="bg-BG"/>
        </w:rPr>
        <w:t>прокуратура.</w:t>
      </w:r>
    </w:p>
    <w:p w:rsidR="00486AC8" w:rsidRPr="00D24E74" w:rsidRDefault="00486AC8" w:rsidP="00E95297">
      <w:pPr>
        <w:pStyle w:val="ECHRPara"/>
        <w:rPr>
          <w:lang w:val="bg-BG"/>
        </w:rPr>
      </w:pPr>
      <w:r w:rsidRPr="00D24E74">
        <w:rPr>
          <w:lang w:val="bg-BG"/>
        </w:rPr>
        <w:t>44.</w:t>
      </w:r>
      <w:r w:rsidRPr="00E95297">
        <w:rPr>
          <w:lang w:val="fr-FR"/>
        </w:rPr>
        <w:t>  </w:t>
      </w:r>
      <w:r w:rsidR="00C223D2">
        <w:rPr>
          <w:lang w:val="bg-BG"/>
        </w:rPr>
        <w:t xml:space="preserve">С постановление от 30.09.2016 г. </w:t>
      </w:r>
      <w:r w:rsidR="00D71746">
        <w:rPr>
          <w:lang w:val="bg-BG"/>
        </w:rPr>
        <w:t xml:space="preserve">Окръжната </w:t>
      </w:r>
      <w:r w:rsidR="00C223D2">
        <w:rPr>
          <w:lang w:val="bg-BG"/>
        </w:rPr>
        <w:t xml:space="preserve">прокуратура потвърждава постановлението за </w:t>
      </w:r>
      <w:r w:rsidR="00473E58">
        <w:rPr>
          <w:lang w:val="bg-BG"/>
        </w:rPr>
        <w:t xml:space="preserve">прекратяване </w:t>
      </w:r>
      <w:r w:rsidR="00C223D2">
        <w:rPr>
          <w:lang w:val="bg-BG"/>
        </w:rPr>
        <w:t xml:space="preserve">от 18.11.2013 г. </w:t>
      </w:r>
      <w:r w:rsidR="00D71746">
        <w:rPr>
          <w:lang w:val="bg-BG"/>
        </w:rPr>
        <w:t>Констатирано е</w:t>
      </w:r>
      <w:r w:rsidR="005F77DB">
        <w:rPr>
          <w:lang w:val="bg-BG"/>
        </w:rPr>
        <w:t xml:space="preserve">, че това постановление се основава на </w:t>
      </w:r>
      <w:r w:rsidR="00473E58">
        <w:rPr>
          <w:lang w:val="bg-BG"/>
        </w:rPr>
        <w:t>проверка</w:t>
      </w:r>
      <w:r w:rsidR="005F77DB">
        <w:rPr>
          <w:lang w:val="bg-BG"/>
        </w:rPr>
        <w:t xml:space="preserve">, </w:t>
      </w:r>
      <w:r w:rsidR="00473E58">
        <w:rPr>
          <w:lang w:val="bg-BG"/>
        </w:rPr>
        <w:t xml:space="preserve">извършена </w:t>
      </w:r>
      <w:r w:rsidR="005F77DB">
        <w:rPr>
          <w:lang w:val="bg-BG"/>
        </w:rPr>
        <w:t>от ДАЗД, която не установ</w:t>
      </w:r>
      <w:r w:rsidR="00473E58">
        <w:rPr>
          <w:lang w:val="bg-BG"/>
        </w:rPr>
        <w:t>ява</w:t>
      </w:r>
      <w:r w:rsidR="005F77DB">
        <w:rPr>
          <w:lang w:val="bg-BG"/>
        </w:rPr>
        <w:t xml:space="preserve"> </w:t>
      </w:r>
      <w:r w:rsidR="00473E58">
        <w:rPr>
          <w:lang w:val="bg-BG"/>
        </w:rPr>
        <w:t xml:space="preserve">нередности </w:t>
      </w:r>
      <w:r w:rsidR="005F77DB">
        <w:rPr>
          <w:lang w:val="bg-BG"/>
        </w:rPr>
        <w:t xml:space="preserve">както </w:t>
      </w:r>
      <w:r w:rsidR="00473E58">
        <w:rPr>
          <w:lang w:val="bg-BG"/>
        </w:rPr>
        <w:t>във</w:t>
      </w:r>
      <w:r w:rsidR="005F77DB">
        <w:rPr>
          <w:lang w:val="bg-BG"/>
        </w:rPr>
        <w:t xml:space="preserve"> функциониране</w:t>
      </w:r>
      <w:r w:rsidR="00473E58">
        <w:rPr>
          <w:lang w:val="bg-BG"/>
        </w:rPr>
        <w:t>то</w:t>
      </w:r>
      <w:r w:rsidR="005F77DB">
        <w:rPr>
          <w:lang w:val="bg-BG"/>
        </w:rPr>
        <w:t xml:space="preserve"> на дома, така и </w:t>
      </w:r>
      <w:r w:rsidR="00473E58">
        <w:rPr>
          <w:lang w:val="bg-BG"/>
        </w:rPr>
        <w:t>при спазването</w:t>
      </w:r>
      <w:r w:rsidR="005F77DB">
        <w:rPr>
          <w:lang w:val="bg-BG"/>
        </w:rPr>
        <w:t xml:space="preserve"> на правата на децата, и </w:t>
      </w:r>
      <w:r w:rsidR="00473E58">
        <w:rPr>
          <w:lang w:val="bg-BG"/>
        </w:rPr>
        <w:t xml:space="preserve">следователно </w:t>
      </w:r>
      <w:r w:rsidR="005F77DB">
        <w:rPr>
          <w:lang w:val="bg-BG"/>
        </w:rPr>
        <w:t xml:space="preserve">прокурорът заключва, че </w:t>
      </w:r>
      <w:r w:rsidR="00D71746">
        <w:rPr>
          <w:lang w:val="bg-BG"/>
        </w:rPr>
        <w:t xml:space="preserve">твърденията </w:t>
      </w:r>
      <w:r w:rsidR="005F77DB">
        <w:rPr>
          <w:lang w:val="bg-BG"/>
        </w:rPr>
        <w:t>в статия</w:t>
      </w:r>
      <w:r w:rsidR="00473E58">
        <w:rPr>
          <w:lang w:val="bg-BG"/>
        </w:rPr>
        <w:t>та</w:t>
      </w:r>
      <w:r w:rsidR="005F77DB">
        <w:rPr>
          <w:lang w:val="bg-BG"/>
        </w:rPr>
        <w:t xml:space="preserve"> на италианския седмичник не са подкрепени</w:t>
      </w:r>
      <w:r w:rsidR="00D71746">
        <w:rPr>
          <w:lang w:val="bg-BG"/>
        </w:rPr>
        <w:t xml:space="preserve"> с</w:t>
      </w:r>
      <w:r w:rsidR="00D71746" w:rsidRPr="00D71746">
        <w:rPr>
          <w:lang w:val="bg-BG"/>
        </w:rPr>
        <w:t xml:space="preserve"> </w:t>
      </w:r>
      <w:r w:rsidR="00D71746">
        <w:rPr>
          <w:lang w:val="bg-BG"/>
        </w:rPr>
        <w:t>доказателства</w:t>
      </w:r>
      <w:r w:rsidR="005F77DB">
        <w:rPr>
          <w:lang w:val="bg-BG"/>
        </w:rPr>
        <w:t>.</w:t>
      </w:r>
    </w:p>
    <w:p w:rsidR="00486AC8" w:rsidRPr="00D24E74" w:rsidRDefault="00486AC8" w:rsidP="00E95297">
      <w:pPr>
        <w:pStyle w:val="ECHRPara"/>
        <w:rPr>
          <w:lang w:val="bg-BG"/>
        </w:rPr>
      </w:pPr>
      <w:r w:rsidRPr="00D24E74">
        <w:rPr>
          <w:lang w:val="bg-BG"/>
        </w:rPr>
        <w:t>45.</w:t>
      </w:r>
      <w:r w:rsidRPr="00E95297">
        <w:rPr>
          <w:lang w:val="fr-FR"/>
        </w:rPr>
        <w:t>  </w:t>
      </w:r>
      <w:r w:rsidR="00666A89">
        <w:rPr>
          <w:lang w:val="bg-BG"/>
        </w:rPr>
        <w:t xml:space="preserve">Прокурорът по делото прави следните констатации. По повод второто производство, </w:t>
      </w:r>
      <w:r w:rsidR="00D71746">
        <w:rPr>
          <w:lang w:val="bg-BG"/>
        </w:rPr>
        <w:t>образувано по</w:t>
      </w:r>
      <w:r w:rsidR="00EA327A">
        <w:rPr>
          <w:lang w:val="bg-BG"/>
        </w:rPr>
        <w:t xml:space="preserve"> подаден сигнал от асоциацията „</w:t>
      </w:r>
      <w:r w:rsidRPr="00E95297">
        <w:rPr>
          <w:i/>
          <w:lang w:val="fr-FR"/>
        </w:rPr>
        <w:t>SOS</w:t>
      </w:r>
      <w:r w:rsidRPr="00EA327A">
        <w:rPr>
          <w:i/>
          <w:lang w:val="bg-BG"/>
        </w:rPr>
        <w:t xml:space="preserve"> </w:t>
      </w:r>
      <w:r w:rsidRPr="00E95297">
        <w:rPr>
          <w:i/>
          <w:lang w:val="fr-FR"/>
        </w:rPr>
        <w:t>Telefono</w:t>
      </w:r>
      <w:r w:rsidRPr="00EA327A">
        <w:rPr>
          <w:i/>
          <w:lang w:val="bg-BG"/>
        </w:rPr>
        <w:t xml:space="preserve"> </w:t>
      </w:r>
      <w:r w:rsidRPr="00E95297">
        <w:rPr>
          <w:i/>
          <w:lang w:val="fr-FR"/>
        </w:rPr>
        <w:t>Azzuro</w:t>
      </w:r>
      <w:r w:rsidR="00EA327A">
        <w:rPr>
          <w:lang w:val="bg-BG"/>
        </w:rPr>
        <w:t>“</w:t>
      </w:r>
      <w:r w:rsidRPr="00EA327A">
        <w:rPr>
          <w:lang w:val="bg-BG"/>
        </w:rPr>
        <w:t>,</w:t>
      </w:r>
      <w:r w:rsidR="00EA327A">
        <w:rPr>
          <w:lang w:val="bg-BG"/>
        </w:rPr>
        <w:t xml:space="preserve"> </w:t>
      </w:r>
      <w:r w:rsidR="00473E58">
        <w:rPr>
          <w:lang w:val="bg-BG"/>
        </w:rPr>
        <w:t>с</w:t>
      </w:r>
      <w:r w:rsidR="00EA327A">
        <w:rPr>
          <w:lang w:val="bg-BG"/>
        </w:rPr>
        <w:t>е прове</w:t>
      </w:r>
      <w:r w:rsidR="00473E58">
        <w:rPr>
          <w:lang w:val="bg-BG"/>
        </w:rPr>
        <w:t>жда</w:t>
      </w:r>
      <w:r w:rsidR="00EA327A">
        <w:rPr>
          <w:lang w:val="bg-BG"/>
        </w:rPr>
        <w:t xml:space="preserve"> разследване от полицията и различни компетентни служби. В този контекст са изслушани следните </w:t>
      </w:r>
      <w:r w:rsidR="00EA327A">
        <w:rPr>
          <w:lang w:val="bg-BG"/>
        </w:rPr>
        <w:lastRenderedPageBreak/>
        <w:t xml:space="preserve">членове на персонала на дома: </w:t>
      </w:r>
      <w:r w:rsidR="00EA327A" w:rsidRPr="000F6AC3">
        <w:rPr>
          <w:lang w:val="bg-BG"/>
        </w:rPr>
        <w:t xml:space="preserve">директорката, психоложката, две възпитателки, шофьорът, топлотехникът, пазачът и една от </w:t>
      </w:r>
      <w:r w:rsidR="000F6AC3" w:rsidRPr="00DF7660">
        <w:rPr>
          <w:lang w:val="bg-BG"/>
        </w:rPr>
        <w:t>детегледачките</w:t>
      </w:r>
      <w:r w:rsidR="00EA327A" w:rsidRPr="00DF7660">
        <w:rPr>
          <w:lang w:val="bg-BG"/>
        </w:rPr>
        <w:t xml:space="preserve">. В тази връзка са изслушани и външни лица, които са имали достъп до дома, а именно фотографът и електротехникът. Полицейските </w:t>
      </w:r>
      <w:r w:rsidR="00D24E74" w:rsidRPr="00DF7660">
        <w:rPr>
          <w:lang w:val="bg-BG"/>
        </w:rPr>
        <w:t xml:space="preserve">следователи провеждат </w:t>
      </w:r>
      <w:r w:rsidR="00D06B0B" w:rsidRPr="00DF7660">
        <w:rPr>
          <w:lang w:val="bg-BG"/>
        </w:rPr>
        <w:t>последващи</w:t>
      </w:r>
      <w:r w:rsidR="00D24E74" w:rsidRPr="00DF7660">
        <w:rPr>
          <w:lang w:val="bg-BG"/>
        </w:rPr>
        <w:t xml:space="preserve"> разговори с директорката, психоложката, социалн</w:t>
      </w:r>
      <w:r w:rsidR="001561D4" w:rsidRPr="00DF7660">
        <w:rPr>
          <w:lang w:val="bg-BG"/>
        </w:rPr>
        <w:t>ата</w:t>
      </w:r>
      <w:r w:rsidR="00D24E74" w:rsidRPr="00DF7660">
        <w:rPr>
          <w:lang w:val="bg-BG"/>
        </w:rPr>
        <w:t xml:space="preserve"> </w:t>
      </w:r>
      <w:r w:rsidR="001561D4" w:rsidRPr="00DF7660">
        <w:rPr>
          <w:lang w:val="bg-BG"/>
        </w:rPr>
        <w:t>работничка</w:t>
      </w:r>
      <w:r w:rsidR="00D24E74" w:rsidRPr="00DF7660">
        <w:rPr>
          <w:lang w:val="bg-BG"/>
        </w:rPr>
        <w:t xml:space="preserve"> и едно от децата, както и с електротехника, фотографа и общинския служител, отговорен за поддръжката на компютрите, които са имали достъп до дома. </w:t>
      </w:r>
      <w:r w:rsidR="00D06B0B" w:rsidRPr="00DF7660">
        <w:rPr>
          <w:lang w:val="bg-BG"/>
        </w:rPr>
        <w:t>Р</w:t>
      </w:r>
      <w:r w:rsidR="00D24E74" w:rsidRPr="00DF7660">
        <w:rPr>
          <w:lang w:val="bg-BG"/>
        </w:rPr>
        <w:t xml:space="preserve">езултатите от разследването </w:t>
      </w:r>
      <w:r w:rsidR="00D06B0B" w:rsidRPr="00DF7660">
        <w:rPr>
          <w:lang w:val="bg-BG"/>
        </w:rPr>
        <w:t>показват</w:t>
      </w:r>
      <w:r w:rsidR="00D24E74" w:rsidRPr="00DF7660">
        <w:rPr>
          <w:lang w:val="bg-BG"/>
        </w:rPr>
        <w:t xml:space="preserve">, че децата </w:t>
      </w:r>
      <w:r w:rsidR="00D06B0B" w:rsidRPr="00DF7660">
        <w:rPr>
          <w:lang w:val="bg-BG"/>
        </w:rPr>
        <w:t xml:space="preserve">се наблюдават </w:t>
      </w:r>
      <w:r w:rsidR="00D24E74" w:rsidRPr="00DF7660">
        <w:rPr>
          <w:lang w:val="bg-BG"/>
        </w:rPr>
        <w:t>през нощта и че нямат контакти с външни лица</w:t>
      </w:r>
      <w:r w:rsidR="00D06B0B" w:rsidRPr="00DF7660">
        <w:rPr>
          <w:lang w:val="bg-BG"/>
        </w:rPr>
        <w:t>,</w:t>
      </w:r>
      <w:r w:rsidR="00D24E74" w:rsidRPr="00DF7660">
        <w:rPr>
          <w:lang w:val="bg-BG"/>
        </w:rPr>
        <w:t xml:space="preserve"> освен ако не са придружени от </w:t>
      </w:r>
      <w:r w:rsidR="000F6AC3" w:rsidRPr="00DF7660">
        <w:rPr>
          <w:lang w:val="bg-BG"/>
        </w:rPr>
        <w:t>детегледачката</w:t>
      </w:r>
      <w:r w:rsidR="00D24E74" w:rsidRPr="00DF7660">
        <w:rPr>
          <w:lang w:val="bg-BG"/>
        </w:rPr>
        <w:t>, която се грижи за децата, или от някоя от възпитателките в центъра. Веднъж годишно, през</w:t>
      </w:r>
      <w:r w:rsidR="00D24E74">
        <w:rPr>
          <w:lang w:val="bg-BG"/>
        </w:rPr>
        <w:t xml:space="preserve"> лятото, децата са водени на летен лагер в с.</w:t>
      </w:r>
      <w:r w:rsidR="00D06B0B">
        <w:rPr>
          <w:lang w:val="bg-BG"/>
        </w:rPr>
        <w:t xml:space="preserve"> </w:t>
      </w:r>
      <w:r w:rsidR="00D24E74">
        <w:rPr>
          <w:lang w:val="bg-BG"/>
        </w:rPr>
        <w:t>Лясковец, където също са придруж</w:t>
      </w:r>
      <w:r w:rsidR="000F5479">
        <w:rPr>
          <w:lang w:val="bg-BG"/>
        </w:rPr>
        <w:t>ава</w:t>
      </w:r>
      <w:r w:rsidR="00D24E74">
        <w:rPr>
          <w:lang w:val="bg-BG"/>
        </w:rPr>
        <w:t>ни от възпитателите от дома и където обикновено им се организира празник в края на престоя, по време на който единственото външно лице е диджеят.</w:t>
      </w:r>
    </w:p>
    <w:p w:rsidR="00486AC8" w:rsidRPr="008A7DC4" w:rsidRDefault="00486AC8" w:rsidP="00E95297">
      <w:pPr>
        <w:pStyle w:val="ECHRPara"/>
        <w:rPr>
          <w:lang w:val="bg-BG"/>
        </w:rPr>
      </w:pPr>
      <w:r w:rsidRPr="008A7DC4">
        <w:rPr>
          <w:lang w:val="bg-BG"/>
        </w:rPr>
        <w:t>46.</w:t>
      </w:r>
      <w:r w:rsidRPr="00E95297">
        <w:rPr>
          <w:lang w:val="fr-FR"/>
        </w:rPr>
        <w:t>  </w:t>
      </w:r>
      <w:r w:rsidR="00F574DE">
        <w:rPr>
          <w:lang w:val="bg-BG"/>
        </w:rPr>
        <w:t>Прокурорът отбелязва, че само трима мъже работят в дома</w:t>
      </w:r>
      <w:r w:rsidR="00F22167">
        <w:rPr>
          <w:lang w:val="bg-BG"/>
        </w:rPr>
        <w:t xml:space="preserve">, но те нямат достъп до стаите на децата, външният фотограф посещава дома единствено за да прави снимки или </w:t>
      </w:r>
      <w:r w:rsidR="001E5CAA">
        <w:rPr>
          <w:lang w:val="bg-BG"/>
        </w:rPr>
        <w:t xml:space="preserve">видео клипове </w:t>
      </w:r>
      <w:r w:rsidR="00F22167">
        <w:rPr>
          <w:lang w:val="bg-BG"/>
        </w:rPr>
        <w:t>с децата, за да бъдат попълвани досиетата им за осиновяване или по време на празници и церемонии, нито един служител не се казва Н., а единственото лице с това име е електротехникът, който посещава дома от време на време, за да поправя кухненското оборудване, както и че в дома никога не е имало директорка на име Е.</w:t>
      </w:r>
    </w:p>
    <w:p w:rsidR="00486AC8" w:rsidRPr="008A7DC4" w:rsidRDefault="00486AC8" w:rsidP="00E95297">
      <w:pPr>
        <w:pStyle w:val="ECHRPara"/>
        <w:rPr>
          <w:lang w:val="bg-BG"/>
        </w:rPr>
      </w:pPr>
      <w:r w:rsidRPr="008A7DC4">
        <w:rPr>
          <w:lang w:val="bg-BG"/>
        </w:rPr>
        <w:t>47.</w:t>
      </w:r>
      <w:r w:rsidRPr="00E95297">
        <w:rPr>
          <w:lang w:val="fr-FR"/>
        </w:rPr>
        <w:t>  </w:t>
      </w:r>
      <w:r w:rsidR="00F22167">
        <w:rPr>
          <w:lang w:val="bg-BG"/>
        </w:rPr>
        <w:t xml:space="preserve">Ето защо, според него, </w:t>
      </w:r>
      <w:r w:rsidR="006B16E5">
        <w:rPr>
          <w:lang w:val="bg-BG"/>
        </w:rPr>
        <w:t xml:space="preserve">нищо в събраните </w:t>
      </w:r>
      <w:r w:rsidR="001E5CAA">
        <w:rPr>
          <w:lang w:val="bg-BG"/>
        </w:rPr>
        <w:t xml:space="preserve">доказателства </w:t>
      </w:r>
      <w:r w:rsidR="006B16E5">
        <w:rPr>
          <w:lang w:val="bg-BG"/>
        </w:rPr>
        <w:t>не показва, че срещу тримата жалбоподатели са извършени престъпления.</w:t>
      </w:r>
    </w:p>
    <w:p w:rsidR="00486AC8" w:rsidRPr="006B16E5" w:rsidRDefault="00486AC8" w:rsidP="00E95297">
      <w:pPr>
        <w:pStyle w:val="ECHRPara"/>
        <w:rPr>
          <w:lang w:val="bg-BG"/>
        </w:rPr>
      </w:pPr>
      <w:r w:rsidRPr="008A7DC4">
        <w:rPr>
          <w:lang w:val="bg-BG"/>
        </w:rPr>
        <w:t>48.</w:t>
      </w:r>
      <w:r w:rsidRPr="00E95297">
        <w:rPr>
          <w:lang w:val="fr-FR"/>
        </w:rPr>
        <w:t>  </w:t>
      </w:r>
      <w:r w:rsidR="001E5CAA">
        <w:rPr>
          <w:lang w:val="bg-BG"/>
        </w:rPr>
        <w:t>П</w:t>
      </w:r>
      <w:r w:rsidR="006B16E5">
        <w:rPr>
          <w:lang w:val="bg-BG"/>
        </w:rPr>
        <w:t xml:space="preserve">рокурорът </w:t>
      </w:r>
      <w:r w:rsidR="001E5CAA">
        <w:rPr>
          <w:lang w:val="bg-BG"/>
        </w:rPr>
        <w:t>отбелязва още,</w:t>
      </w:r>
      <w:r w:rsidR="006B16E5">
        <w:rPr>
          <w:lang w:val="bg-BG"/>
        </w:rPr>
        <w:t xml:space="preserve"> че изпратените впоследствие документи от италианските власти потвърждават съдържанието на онези, които вече са били изпратени и не съдържат нови </w:t>
      </w:r>
      <w:r w:rsidR="00A74FAD">
        <w:rPr>
          <w:lang w:val="bg-BG"/>
        </w:rPr>
        <w:t>данни</w:t>
      </w:r>
      <w:r w:rsidR="006B16E5">
        <w:rPr>
          <w:lang w:val="bg-BG"/>
        </w:rPr>
        <w:t xml:space="preserve">. </w:t>
      </w:r>
      <w:r w:rsidR="001E5CAA">
        <w:rPr>
          <w:lang w:val="bg-BG"/>
        </w:rPr>
        <w:t>Т</w:t>
      </w:r>
      <w:r w:rsidR="006B16E5">
        <w:rPr>
          <w:lang w:val="bg-BG"/>
        </w:rPr>
        <w:t xml:space="preserve">ой заключва, че не е необходимо да се </w:t>
      </w:r>
      <w:r w:rsidR="00D71746">
        <w:rPr>
          <w:lang w:val="bg-BG"/>
        </w:rPr>
        <w:t>образува</w:t>
      </w:r>
      <w:r w:rsidR="006B16E5">
        <w:rPr>
          <w:lang w:val="bg-BG"/>
        </w:rPr>
        <w:t xml:space="preserve"> наказателн</w:t>
      </w:r>
      <w:r w:rsidR="001E5CAA">
        <w:rPr>
          <w:lang w:val="bg-BG"/>
        </w:rPr>
        <w:t>о</w:t>
      </w:r>
      <w:r w:rsidR="006B16E5">
        <w:rPr>
          <w:lang w:val="bg-BG"/>
        </w:rPr>
        <w:t xml:space="preserve"> </w:t>
      </w:r>
      <w:r w:rsidR="001E5CAA">
        <w:rPr>
          <w:lang w:val="bg-BG"/>
        </w:rPr>
        <w:t xml:space="preserve">производство </w:t>
      </w:r>
      <w:r w:rsidR="006B16E5">
        <w:rPr>
          <w:lang w:val="bg-BG"/>
        </w:rPr>
        <w:t>и потвърждава постановлението за прекратяване от 18.11.2013 г.</w:t>
      </w:r>
    </w:p>
    <w:p w:rsidR="00486AC8" w:rsidRPr="008A7DC4" w:rsidRDefault="00486AC8" w:rsidP="00E95297">
      <w:pPr>
        <w:pStyle w:val="ECHRPara"/>
        <w:rPr>
          <w:lang w:val="bg-BG"/>
        </w:rPr>
      </w:pPr>
      <w:r w:rsidRPr="008A7DC4">
        <w:rPr>
          <w:lang w:val="bg-BG"/>
        </w:rPr>
        <w:t>49.</w:t>
      </w:r>
      <w:r w:rsidRPr="00E95297">
        <w:rPr>
          <w:lang w:val="fr-FR"/>
        </w:rPr>
        <w:t>  </w:t>
      </w:r>
      <w:r w:rsidR="006B16E5">
        <w:rPr>
          <w:lang w:val="bg-BG"/>
        </w:rPr>
        <w:t xml:space="preserve">На 17.11.2016 г. това решение </w:t>
      </w:r>
      <w:r w:rsidR="001E5CAA">
        <w:rPr>
          <w:lang w:val="bg-BG"/>
        </w:rPr>
        <w:t>с</w:t>
      </w:r>
      <w:r w:rsidR="006B16E5">
        <w:rPr>
          <w:lang w:val="bg-BG"/>
        </w:rPr>
        <w:t>е потвър</w:t>
      </w:r>
      <w:r w:rsidR="001E5CAA">
        <w:rPr>
          <w:lang w:val="bg-BG"/>
        </w:rPr>
        <w:t>ждава</w:t>
      </w:r>
      <w:r w:rsidR="006B16E5">
        <w:rPr>
          <w:lang w:val="bg-BG"/>
        </w:rPr>
        <w:t xml:space="preserve"> от </w:t>
      </w:r>
      <w:r w:rsidR="001E5CAA">
        <w:rPr>
          <w:lang w:val="bg-BG"/>
        </w:rPr>
        <w:t>А</w:t>
      </w:r>
      <w:r w:rsidR="006B16E5">
        <w:rPr>
          <w:lang w:val="bg-BG"/>
        </w:rPr>
        <w:t xml:space="preserve">пелативна прокуратура Велико Търново при </w:t>
      </w:r>
      <w:r w:rsidR="00D71746">
        <w:rPr>
          <w:lang w:val="bg-BG"/>
        </w:rPr>
        <w:t xml:space="preserve">осъществена </w:t>
      </w:r>
      <w:r w:rsidR="006B16E5">
        <w:rPr>
          <w:lang w:val="bg-BG"/>
        </w:rPr>
        <w:t>служеб</w:t>
      </w:r>
      <w:r w:rsidR="00D408B7">
        <w:rPr>
          <w:lang w:val="bg-BG"/>
        </w:rPr>
        <w:t>н</w:t>
      </w:r>
      <w:r w:rsidR="00D71746">
        <w:rPr>
          <w:lang w:val="bg-BG"/>
        </w:rPr>
        <w:t>а проверка</w:t>
      </w:r>
      <w:r w:rsidR="006B16E5">
        <w:rPr>
          <w:lang w:val="bg-BG"/>
        </w:rPr>
        <w:t>.</w:t>
      </w:r>
    </w:p>
    <w:p w:rsidR="00486AC8" w:rsidRPr="00476B76" w:rsidRDefault="00486AC8" w:rsidP="00E95297">
      <w:pPr>
        <w:pStyle w:val="ECHRPara"/>
        <w:rPr>
          <w:lang w:val="bg-BG"/>
        </w:rPr>
      </w:pPr>
      <w:r w:rsidRPr="008A7DC4">
        <w:rPr>
          <w:lang w:val="bg-BG"/>
        </w:rPr>
        <w:t>50.</w:t>
      </w:r>
      <w:r w:rsidRPr="00E95297">
        <w:rPr>
          <w:lang w:val="fr-FR"/>
        </w:rPr>
        <w:t>  </w:t>
      </w:r>
      <w:r w:rsidR="006B16E5">
        <w:rPr>
          <w:lang w:val="bg-BG"/>
        </w:rPr>
        <w:t xml:space="preserve">На 27.01.2017 г. прокурор от прокуратурата към Върховния касационен съд </w:t>
      </w:r>
      <w:r w:rsidR="00713528">
        <w:rPr>
          <w:lang w:val="bg-BG"/>
        </w:rPr>
        <w:t>упражнява служебен контрол</w:t>
      </w:r>
      <w:r w:rsidR="006B16E5">
        <w:rPr>
          <w:lang w:val="bg-BG"/>
        </w:rPr>
        <w:t xml:space="preserve"> </w:t>
      </w:r>
      <w:r w:rsidR="00D408B7">
        <w:rPr>
          <w:lang w:val="bg-BG"/>
        </w:rPr>
        <w:t xml:space="preserve">на постановлението на апелативната прокуратура. </w:t>
      </w:r>
      <w:r w:rsidR="00D71746">
        <w:rPr>
          <w:lang w:val="bg-BG"/>
        </w:rPr>
        <w:t>Установено е</w:t>
      </w:r>
      <w:r w:rsidR="00476B76">
        <w:rPr>
          <w:lang w:val="bg-BG"/>
        </w:rPr>
        <w:t xml:space="preserve">, че разследването изглежда пълно и не разкрива, че жалбоподателите са </w:t>
      </w:r>
      <w:r w:rsidR="001E5CAA">
        <w:rPr>
          <w:lang w:val="bg-BG"/>
        </w:rPr>
        <w:t>били</w:t>
      </w:r>
      <w:r w:rsidR="00476B76">
        <w:rPr>
          <w:lang w:val="bg-BG"/>
        </w:rPr>
        <w:t xml:space="preserve"> малтретиран</w:t>
      </w:r>
      <w:r w:rsidR="001E5CAA">
        <w:rPr>
          <w:lang w:val="bg-BG"/>
        </w:rPr>
        <w:t>и</w:t>
      </w:r>
      <w:r w:rsidR="00476B76">
        <w:rPr>
          <w:lang w:val="bg-BG"/>
        </w:rPr>
        <w:t xml:space="preserve"> в дома. </w:t>
      </w:r>
      <w:r w:rsidR="00D71746">
        <w:rPr>
          <w:lang w:val="bg-BG"/>
        </w:rPr>
        <w:t>Отбелязва се</w:t>
      </w:r>
      <w:r w:rsidR="00476B76">
        <w:rPr>
          <w:lang w:val="bg-BG"/>
        </w:rPr>
        <w:t xml:space="preserve">, че </w:t>
      </w:r>
      <w:r w:rsidR="00447110">
        <w:rPr>
          <w:lang w:val="bg-BG"/>
        </w:rPr>
        <w:t xml:space="preserve">има разлика между </w:t>
      </w:r>
      <w:r w:rsidR="00476B76">
        <w:rPr>
          <w:lang w:val="bg-BG"/>
        </w:rPr>
        <w:t xml:space="preserve">твърденията на жалбоподателите </w:t>
      </w:r>
      <w:r w:rsidR="00447110">
        <w:rPr>
          <w:lang w:val="bg-BG"/>
        </w:rPr>
        <w:t>в</w:t>
      </w:r>
      <w:r w:rsidR="00476B76">
        <w:rPr>
          <w:lang w:val="bg-BG"/>
        </w:rPr>
        <w:t xml:space="preserve"> първите им изявления, направени пред психолозите</w:t>
      </w:r>
      <w:r w:rsidR="00447110">
        <w:rPr>
          <w:lang w:val="bg-BG"/>
        </w:rPr>
        <w:t>,</w:t>
      </w:r>
      <w:r w:rsidR="00476B76">
        <w:rPr>
          <w:lang w:val="bg-BG"/>
        </w:rPr>
        <w:t xml:space="preserve"> и разпита им </w:t>
      </w:r>
      <w:r w:rsidR="00447110">
        <w:rPr>
          <w:lang w:val="bg-BG"/>
        </w:rPr>
        <w:t>от</w:t>
      </w:r>
      <w:r w:rsidR="00476B76">
        <w:rPr>
          <w:lang w:val="bg-BG"/>
        </w:rPr>
        <w:t xml:space="preserve"> прокурора от италианския съд </w:t>
      </w:r>
      <w:r w:rsidR="001E5CAA">
        <w:rPr>
          <w:lang w:val="bg-BG"/>
        </w:rPr>
        <w:t xml:space="preserve">за непълнолетни </w:t>
      </w:r>
      <w:r w:rsidR="00476B76">
        <w:rPr>
          <w:lang w:val="bg-BG"/>
        </w:rPr>
        <w:t xml:space="preserve">и че обстоятелствата, при които са станали свидетели на сексуално насилие не са изяснени. </w:t>
      </w:r>
      <w:r w:rsidR="00485DF2">
        <w:rPr>
          <w:lang w:val="bg-BG"/>
        </w:rPr>
        <w:t>Допуска се</w:t>
      </w:r>
      <w:r w:rsidR="00476B76">
        <w:rPr>
          <w:lang w:val="bg-BG"/>
        </w:rPr>
        <w:t>, че е възможно жалбоподателите да са станали свидетели как други деца се докосва</w:t>
      </w:r>
      <w:r w:rsidR="00635721">
        <w:rPr>
          <w:lang w:val="bg-BG"/>
        </w:rPr>
        <w:t>т</w:t>
      </w:r>
      <w:r w:rsidR="00476B76">
        <w:rPr>
          <w:lang w:val="bg-BG"/>
        </w:rPr>
        <w:t xml:space="preserve"> </w:t>
      </w:r>
      <w:r w:rsidR="00635721">
        <w:rPr>
          <w:lang w:val="bg-BG"/>
        </w:rPr>
        <w:t xml:space="preserve">като </w:t>
      </w:r>
      <w:r w:rsidR="00476B76">
        <w:rPr>
          <w:lang w:val="bg-BG"/>
        </w:rPr>
        <w:t>самите те са повторили същите действия и когато установ</w:t>
      </w:r>
      <w:r w:rsidR="00635721">
        <w:rPr>
          <w:lang w:val="bg-BG"/>
        </w:rPr>
        <w:t>яват</w:t>
      </w:r>
      <w:r w:rsidR="00476B76">
        <w:rPr>
          <w:lang w:val="bg-BG"/>
        </w:rPr>
        <w:t xml:space="preserve">, че родителите им не одобряват подобно поведение </w:t>
      </w:r>
      <w:r w:rsidR="00476B76">
        <w:rPr>
          <w:lang w:val="bg-BG"/>
        </w:rPr>
        <w:lastRenderedPageBreak/>
        <w:t>и в желанието си да не ги ядосват, разказ</w:t>
      </w:r>
      <w:r w:rsidR="001E5CAA">
        <w:rPr>
          <w:lang w:val="bg-BG"/>
        </w:rPr>
        <w:t>ват</w:t>
      </w:r>
      <w:r w:rsidR="00476B76">
        <w:rPr>
          <w:lang w:val="bg-BG"/>
        </w:rPr>
        <w:t xml:space="preserve"> история, в която твърдят, че са жертви на сексуално насилие.</w:t>
      </w:r>
    </w:p>
    <w:p w:rsidR="00486AC8" w:rsidRPr="008A7DC4" w:rsidRDefault="00F76651" w:rsidP="00E95297">
      <w:pPr>
        <w:pStyle w:val="ECHRHeading2"/>
        <w:rPr>
          <w:lang w:val="bg-BG"/>
        </w:rPr>
      </w:pPr>
      <w:r>
        <w:rPr>
          <w:lang w:val="bg-BG"/>
        </w:rPr>
        <w:t>Е</w:t>
      </w:r>
      <w:r w:rsidR="00486AC8" w:rsidRPr="008A7DC4">
        <w:rPr>
          <w:lang w:val="bg-BG"/>
        </w:rPr>
        <w:t>.</w:t>
      </w:r>
      <w:r w:rsidR="00486AC8" w:rsidRPr="00E95297">
        <w:rPr>
          <w:lang w:val="fr-FR"/>
        </w:rPr>
        <w:t>  </w:t>
      </w:r>
      <w:r w:rsidR="00476B76">
        <w:rPr>
          <w:lang w:val="bg-BG"/>
        </w:rPr>
        <w:t xml:space="preserve">Друга </w:t>
      </w:r>
      <w:r w:rsidR="00635721">
        <w:rPr>
          <w:lang w:val="bg-BG"/>
        </w:rPr>
        <w:t xml:space="preserve">приложима </w:t>
      </w:r>
      <w:r w:rsidR="00476B76">
        <w:rPr>
          <w:lang w:val="bg-BG"/>
        </w:rPr>
        <w:t>информация по случая</w:t>
      </w:r>
    </w:p>
    <w:p w:rsidR="00486AC8" w:rsidRPr="0030773E" w:rsidRDefault="00486AC8" w:rsidP="00E95297">
      <w:pPr>
        <w:pStyle w:val="ECHRPara"/>
        <w:rPr>
          <w:lang w:val="bg-BG"/>
        </w:rPr>
      </w:pPr>
      <w:r w:rsidRPr="008A7DC4">
        <w:rPr>
          <w:lang w:val="bg-BG"/>
        </w:rPr>
        <w:t>51.</w:t>
      </w:r>
      <w:r w:rsidRPr="00E95297">
        <w:rPr>
          <w:lang w:val="fr-FR"/>
        </w:rPr>
        <w:t>  </w:t>
      </w:r>
      <w:r w:rsidR="00647C91">
        <w:rPr>
          <w:lang w:val="bg-BG"/>
        </w:rPr>
        <w:t>Освен проверки</w:t>
      </w:r>
      <w:r w:rsidR="007F3054">
        <w:rPr>
          <w:lang w:val="bg-BG"/>
        </w:rPr>
        <w:t>те, проведени</w:t>
      </w:r>
      <w:r w:rsidR="00647C91">
        <w:rPr>
          <w:lang w:val="bg-BG"/>
        </w:rPr>
        <w:t xml:space="preserve"> в дома след твърденията на жалбоподателите, </w:t>
      </w:r>
      <w:r w:rsidR="007F3054">
        <w:rPr>
          <w:lang w:val="bg-BG"/>
        </w:rPr>
        <w:t>с</w:t>
      </w:r>
      <w:r w:rsidR="00647C91">
        <w:rPr>
          <w:lang w:val="bg-BG"/>
        </w:rPr>
        <w:t xml:space="preserve">е </w:t>
      </w:r>
      <w:r w:rsidR="007F3054">
        <w:rPr>
          <w:lang w:val="bg-BG"/>
        </w:rPr>
        <w:t xml:space="preserve">провежда още </w:t>
      </w:r>
      <w:r w:rsidR="004B2EF5">
        <w:rPr>
          <w:lang w:val="bg-BG"/>
        </w:rPr>
        <w:t>е</w:t>
      </w:r>
      <w:r w:rsidR="007F3054">
        <w:rPr>
          <w:lang w:val="bg-BG"/>
        </w:rPr>
        <w:t>дна проверка</w:t>
      </w:r>
      <w:r w:rsidR="00647C91">
        <w:rPr>
          <w:lang w:val="bg-BG"/>
        </w:rPr>
        <w:t xml:space="preserve"> от службите за закрила на детето през юни 2013 г. след подаден сигнал от асоциацията „Български хелзинкски комитет“</w:t>
      </w:r>
      <w:r w:rsidR="00E70BC8">
        <w:rPr>
          <w:lang w:val="bg-BG"/>
        </w:rPr>
        <w:t xml:space="preserve"> относно качеството на възпитателните дейности, присъствието на деца, чиято възраст надвишава определената в закона, както и нерегламентираното присъствие на топлотехника в стаите на децата.</w:t>
      </w:r>
      <w:r w:rsidRPr="00D41D81">
        <w:rPr>
          <w:lang w:val="bg-BG"/>
        </w:rPr>
        <w:t xml:space="preserve"> </w:t>
      </w:r>
      <w:r w:rsidR="0030773E">
        <w:rPr>
          <w:lang w:val="bg-BG"/>
        </w:rPr>
        <w:t xml:space="preserve">В изготвения от тези служби доклад се установява, че топлотехникът е влизал в стаите на децата само в присъствието на друг служител на дома. </w:t>
      </w:r>
      <w:r w:rsidR="007F3054">
        <w:rPr>
          <w:lang w:val="bg-BG"/>
        </w:rPr>
        <w:t>От друга страна</w:t>
      </w:r>
      <w:r w:rsidR="0030773E">
        <w:rPr>
          <w:lang w:val="bg-BG"/>
        </w:rPr>
        <w:t xml:space="preserve"> според доклада, директорката на дома е установила, че служителка  употреб</w:t>
      </w:r>
      <w:r w:rsidR="007F3054">
        <w:rPr>
          <w:lang w:val="bg-BG"/>
        </w:rPr>
        <w:t>ява</w:t>
      </w:r>
      <w:r w:rsidR="0030773E">
        <w:rPr>
          <w:lang w:val="bg-BG"/>
        </w:rPr>
        <w:t xml:space="preserve"> неподходящи изрази пред децата по повод отношенията на възрастните, и порица</w:t>
      </w:r>
      <w:r w:rsidR="007F3054">
        <w:rPr>
          <w:lang w:val="bg-BG"/>
        </w:rPr>
        <w:t>в</w:t>
      </w:r>
      <w:r w:rsidR="0030773E">
        <w:rPr>
          <w:lang w:val="bg-BG"/>
        </w:rPr>
        <w:t>а виновната служителка.</w:t>
      </w:r>
    </w:p>
    <w:p w:rsidR="00486AC8" w:rsidRPr="0030443D" w:rsidRDefault="00486AC8" w:rsidP="00E95297">
      <w:pPr>
        <w:pStyle w:val="ECHRPara"/>
        <w:rPr>
          <w:lang w:val="bg-BG"/>
        </w:rPr>
      </w:pPr>
      <w:r w:rsidRPr="008A7DC4">
        <w:rPr>
          <w:lang w:val="bg-BG"/>
        </w:rPr>
        <w:t>52.</w:t>
      </w:r>
      <w:r w:rsidRPr="00E95297">
        <w:rPr>
          <w:lang w:val="fr-FR"/>
        </w:rPr>
        <w:t>  </w:t>
      </w:r>
      <w:r w:rsidR="005A3F82">
        <w:rPr>
          <w:lang w:val="bg-BG"/>
        </w:rPr>
        <w:t xml:space="preserve">Освен това, </w:t>
      </w:r>
      <w:r w:rsidR="005071F2">
        <w:rPr>
          <w:lang w:val="bg-BG"/>
        </w:rPr>
        <w:t xml:space="preserve">през 2013 г. Районна прокуратура Велико Търново </w:t>
      </w:r>
      <w:r w:rsidR="005A3F82">
        <w:rPr>
          <w:lang w:val="bg-BG"/>
        </w:rPr>
        <w:t>започ</w:t>
      </w:r>
      <w:r w:rsidR="005071F2">
        <w:rPr>
          <w:lang w:val="bg-BG"/>
        </w:rPr>
        <w:t>ва</w:t>
      </w:r>
      <w:r w:rsidR="005A3F82">
        <w:rPr>
          <w:lang w:val="bg-BG"/>
        </w:rPr>
        <w:t xml:space="preserve"> наказателно разследване след подаден сигнал от </w:t>
      </w:r>
      <w:r w:rsidR="004B2EF5">
        <w:rPr>
          <w:lang w:val="bg-BG"/>
        </w:rPr>
        <w:t xml:space="preserve">дирекция </w:t>
      </w:r>
      <w:r w:rsidR="005A3F82">
        <w:rPr>
          <w:lang w:val="bg-BG"/>
        </w:rPr>
        <w:t>„Социално подпомагане“ в град в района</w:t>
      </w:r>
      <w:r w:rsidR="005071F2">
        <w:rPr>
          <w:lang w:val="bg-BG"/>
        </w:rPr>
        <w:t>,</w:t>
      </w:r>
      <w:r w:rsidR="005A3F82">
        <w:rPr>
          <w:lang w:val="bg-BG"/>
        </w:rPr>
        <w:t xml:space="preserve"> </w:t>
      </w:r>
      <w:r w:rsidR="00697612">
        <w:rPr>
          <w:lang w:val="bg-BG"/>
        </w:rPr>
        <w:t xml:space="preserve">във връзка с оплакванията на трите деца, М., С. и Й., </w:t>
      </w:r>
      <w:r w:rsidR="00860AA4">
        <w:rPr>
          <w:lang w:val="bg-BG"/>
        </w:rPr>
        <w:t>които заяв</w:t>
      </w:r>
      <w:r w:rsidR="005071F2">
        <w:rPr>
          <w:lang w:val="bg-BG"/>
        </w:rPr>
        <w:t>яват</w:t>
      </w:r>
      <w:r w:rsidR="00860AA4">
        <w:rPr>
          <w:lang w:val="bg-BG"/>
        </w:rPr>
        <w:t xml:space="preserve">, че по време на престоя си в дома през 2011-2012 г. </w:t>
      </w:r>
      <w:r w:rsidR="0030443D">
        <w:rPr>
          <w:lang w:val="bg-BG"/>
        </w:rPr>
        <w:t xml:space="preserve">са бити с пръчка от една от </w:t>
      </w:r>
      <w:r w:rsidR="000F6AC3" w:rsidRPr="00DB4B90">
        <w:rPr>
          <w:lang w:val="bg-BG"/>
        </w:rPr>
        <w:t>детегледачките</w:t>
      </w:r>
      <w:r w:rsidR="0030443D">
        <w:rPr>
          <w:lang w:val="bg-BG"/>
        </w:rPr>
        <w:t xml:space="preserve">. Прокуратурата разпорежда </w:t>
      </w:r>
      <w:r w:rsidR="005071F2">
        <w:rPr>
          <w:lang w:val="bg-BG"/>
        </w:rPr>
        <w:t>провеждането</w:t>
      </w:r>
      <w:r w:rsidR="00887F13">
        <w:rPr>
          <w:lang w:val="bg-BG"/>
        </w:rPr>
        <w:t xml:space="preserve"> проверка от полицията</w:t>
      </w:r>
      <w:r w:rsidR="0030443D">
        <w:rPr>
          <w:lang w:val="bg-BG"/>
        </w:rPr>
        <w:t xml:space="preserve"> и </w:t>
      </w:r>
      <w:r w:rsidR="004B2EF5">
        <w:rPr>
          <w:lang w:val="bg-BG"/>
        </w:rPr>
        <w:t xml:space="preserve">отдел </w:t>
      </w:r>
      <w:r w:rsidR="0030443D">
        <w:rPr>
          <w:lang w:val="bg-BG"/>
        </w:rPr>
        <w:t>„Закрила на детето“</w:t>
      </w:r>
      <w:r w:rsidR="00887F13">
        <w:rPr>
          <w:lang w:val="bg-BG"/>
        </w:rPr>
        <w:t>,</w:t>
      </w:r>
      <w:r w:rsidR="0030443D">
        <w:rPr>
          <w:lang w:val="bg-BG"/>
        </w:rPr>
        <w:t xml:space="preserve"> гр.</w:t>
      </w:r>
      <w:r w:rsidR="00887F13">
        <w:rPr>
          <w:lang w:val="bg-BG"/>
        </w:rPr>
        <w:t xml:space="preserve"> </w:t>
      </w:r>
      <w:r w:rsidR="0030443D">
        <w:rPr>
          <w:lang w:val="bg-BG"/>
        </w:rPr>
        <w:t xml:space="preserve">Свищов. </w:t>
      </w:r>
      <w:r w:rsidR="00887F13">
        <w:rPr>
          <w:lang w:val="bg-BG"/>
        </w:rPr>
        <w:t>Съгласно решение на кмета с</w:t>
      </w:r>
      <w:r w:rsidR="0030443D">
        <w:rPr>
          <w:lang w:val="bg-BG"/>
        </w:rPr>
        <w:t xml:space="preserve">е </w:t>
      </w:r>
      <w:r w:rsidR="00887F13">
        <w:rPr>
          <w:lang w:val="bg-BG"/>
        </w:rPr>
        <w:t xml:space="preserve">провежда и друга проверка </w:t>
      </w:r>
      <w:r w:rsidR="0030443D">
        <w:rPr>
          <w:lang w:val="bg-BG"/>
        </w:rPr>
        <w:t>от социалните служби в с.</w:t>
      </w:r>
      <w:r w:rsidR="00887F13">
        <w:rPr>
          <w:lang w:val="bg-BG"/>
        </w:rPr>
        <w:t xml:space="preserve"> </w:t>
      </w:r>
      <w:r w:rsidR="0030443D">
        <w:rPr>
          <w:lang w:val="bg-BG"/>
        </w:rPr>
        <w:t xml:space="preserve">Страхилово по същия сигнал. С постановление от 19.06.2013 г. </w:t>
      </w:r>
      <w:r w:rsidR="004B2EF5">
        <w:rPr>
          <w:lang w:val="bg-BG"/>
        </w:rPr>
        <w:t xml:space="preserve">Районната </w:t>
      </w:r>
      <w:r w:rsidR="0030443D">
        <w:rPr>
          <w:lang w:val="bg-BG"/>
        </w:rPr>
        <w:t>прокуратура прекратява производството, след като установява липсата на достатъчн</w:t>
      </w:r>
      <w:r w:rsidR="00782FA1">
        <w:rPr>
          <w:lang w:val="bg-BG"/>
        </w:rPr>
        <w:t>о</w:t>
      </w:r>
      <w:r w:rsidR="0030443D">
        <w:rPr>
          <w:lang w:val="bg-BG"/>
        </w:rPr>
        <w:t xml:space="preserve"> доказателства, че децата са били малтретирани от персонала. От постановление </w:t>
      </w:r>
      <w:r w:rsidR="00887F13">
        <w:rPr>
          <w:lang w:val="bg-BG"/>
        </w:rPr>
        <w:t>с</w:t>
      </w:r>
      <w:r w:rsidR="0030443D">
        <w:rPr>
          <w:lang w:val="bg-BG"/>
        </w:rPr>
        <w:t>е ви</w:t>
      </w:r>
      <w:r w:rsidR="00887F13">
        <w:rPr>
          <w:lang w:val="bg-BG"/>
        </w:rPr>
        <w:t>жда</w:t>
      </w:r>
      <w:r w:rsidR="0030443D">
        <w:rPr>
          <w:lang w:val="bg-BG"/>
        </w:rPr>
        <w:t>, че младата М. преди това се е оплаквала от сексуален тормоз в семейството си и че е споделила за това с останалите деца в дома.</w:t>
      </w:r>
    </w:p>
    <w:p w:rsidR="00486AC8" w:rsidRPr="008A7DC4" w:rsidRDefault="00486AC8" w:rsidP="00E95297">
      <w:pPr>
        <w:pStyle w:val="ECHRPara"/>
        <w:rPr>
          <w:lang w:val="bg-BG"/>
        </w:rPr>
      </w:pPr>
      <w:r w:rsidRPr="008A7DC4">
        <w:rPr>
          <w:lang w:val="bg-BG"/>
        </w:rPr>
        <w:t>53.</w:t>
      </w:r>
      <w:r w:rsidRPr="00E95297">
        <w:rPr>
          <w:lang w:val="fr-FR"/>
        </w:rPr>
        <w:t>  </w:t>
      </w:r>
      <w:r w:rsidR="0030443D">
        <w:rPr>
          <w:lang w:val="bg-BG"/>
        </w:rPr>
        <w:t xml:space="preserve">Домът е </w:t>
      </w:r>
      <w:r w:rsidR="004B2EF5">
        <w:rPr>
          <w:lang w:val="bg-BG"/>
        </w:rPr>
        <w:t>закрит</w:t>
      </w:r>
      <w:r w:rsidR="0030443D">
        <w:rPr>
          <w:lang w:val="bg-BG"/>
        </w:rPr>
        <w:t xml:space="preserve"> през юли 2015 г. вследствие на политиката на деинституционализация, целяща настаняването на максимален брой деца в семейна среда.</w:t>
      </w:r>
    </w:p>
    <w:p w:rsidR="00486AC8" w:rsidRPr="00F76651" w:rsidRDefault="00486AC8" w:rsidP="00F76651">
      <w:pPr>
        <w:pStyle w:val="ECHRHeading1"/>
        <w:rPr>
          <w:lang w:val="bg-BG"/>
        </w:rPr>
      </w:pPr>
      <w:r w:rsidRPr="00E95297">
        <w:rPr>
          <w:lang w:val="fr-FR"/>
        </w:rPr>
        <w:t>II</w:t>
      </w:r>
      <w:r w:rsidRPr="008A7DC4">
        <w:rPr>
          <w:lang w:val="bg-BG"/>
        </w:rPr>
        <w:t>.</w:t>
      </w:r>
      <w:r w:rsidRPr="00E95297">
        <w:rPr>
          <w:lang w:val="fr-FR"/>
        </w:rPr>
        <w:t>  </w:t>
      </w:r>
      <w:r w:rsidR="00F76651" w:rsidRPr="00E52306">
        <w:rPr>
          <w:lang w:val="bg-BG"/>
        </w:rPr>
        <w:t>ПРИЛОЖИМО ВЪТРЕШНО ПРАВО И ПРАКТИКА</w:t>
      </w:r>
    </w:p>
    <w:p w:rsidR="00486AC8" w:rsidRPr="00F76651" w:rsidRDefault="00486AC8" w:rsidP="00E95297">
      <w:pPr>
        <w:pStyle w:val="ECHRHeading2"/>
        <w:rPr>
          <w:lang w:val="bg-BG"/>
        </w:rPr>
      </w:pPr>
      <w:r w:rsidRPr="00E95297">
        <w:rPr>
          <w:lang w:val="fr-FR"/>
        </w:rPr>
        <w:t>A</w:t>
      </w:r>
      <w:r w:rsidRPr="008A7DC4">
        <w:rPr>
          <w:lang w:val="bg-BG"/>
        </w:rPr>
        <w:t>.</w:t>
      </w:r>
      <w:r w:rsidRPr="00E95297">
        <w:rPr>
          <w:lang w:val="fr-FR"/>
        </w:rPr>
        <w:t>  </w:t>
      </w:r>
      <w:r w:rsidR="00F76651">
        <w:rPr>
          <w:lang w:val="bg-BG"/>
        </w:rPr>
        <w:t>Наказателнопроцесуален кодекс</w:t>
      </w:r>
    </w:p>
    <w:p w:rsidR="00486AC8" w:rsidRPr="00D91BD5" w:rsidRDefault="00486AC8" w:rsidP="00E95297">
      <w:pPr>
        <w:pStyle w:val="ECHRPara"/>
        <w:rPr>
          <w:lang w:val="bg-BG"/>
        </w:rPr>
      </w:pPr>
      <w:r w:rsidRPr="007E7399">
        <w:rPr>
          <w:color w:val="000000" w:themeColor="text1"/>
          <w:lang w:val="bg-BG"/>
        </w:rPr>
        <w:t>54.</w:t>
      </w:r>
      <w:r w:rsidRPr="007E7399">
        <w:rPr>
          <w:color w:val="000000" w:themeColor="text1"/>
          <w:lang w:val="fr-FR"/>
        </w:rPr>
        <w:t>  </w:t>
      </w:r>
      <w:r w:rsidR="00C2553B">
        <w:rPr>
          <w:color w:val="000000" w:themeColor="text1"/>
          <w:lang w:val="bg-BG"/>
        </w:rPr>
        <w:t>Съгласно</w:t>
      </w:r>
      <w:r w:rsidR="0030443D" w:rsidRPr="007E7399">
        <w:rPr>
          <w:color w:val="000000" w:themeColor="text1"/>
          <w:lang w:val="bg-BG"/>
        </w:rPr>
        <w:t xml:space="preserve"> чл</w:t>
      </w:r>
      <w:r w:rsidR="00C2553B">
        <w:rPr>
          <w:color w:val="000000" w:themeColor="text1"/>
          <w:lang w:val="bg-BG"/>
        </w:rPr>
        <w:t>.</w:t>
      </w:r>
      <w:r w:rsidR="0030443D" w:rsidRPr="007E7399">
        <w:rPr>
          <w:color w:val="000000" w:themeColor="text1"/>
          <w:lang w:val="bg-BG"/>
        </w:rPr>
        <w:t xml:space="preserve"> 207</w:t>
      </w:r>
      <w:r w:rsidR="00C2553B">
        <w:rPr>
          <w:color w:val="000000" w:themeColor="text1"/>
          <w:lang w:val="bg-BG"/>
        </w:rPr>
        <w:t>-</w:t>
      </w:r>
      <w:r w:rsidR="0030443D" w:rsidRPr="007E7399">
        <w:rPr>
          <w:color w:val="000000" w:themeColor="text1"/>
          <w:lang w:val="bg-BG"/>
        </w:rPr>
        <w:t xml:space="preserve">211 от Наказателнопроцесуалния </w:t>
      </w:r>
      <w:r w:rsidR="0030443D">
        <w:rPr>
          <w:lang w:val="bg-BG"/>
        </w:rPr>
        <w:t xml:space="preserve">кодекс от 2006 г., </w:t>
      </w:r>
      <w:r w:rsidR="00C2553B">
        <w:rPr>
          <w:lang w:val="bg-BG"/>
        </w:rPr>
        <w:t xml:space="preserve">досъдебно </w:t>
      </w:r>
      <w:r w:rsidR="0030443D">
        <w:rPr>
          <w:lang w:val="bg-BG"/>
        </w:rPr>
        <w:t xml:space="preserve">производство се образува, когато </w:t>
      </w:r>
      <w:r w:rsidR="007A5FA2">
        <w:rPr>
          <w:lang w:val="bg-BG"/>
        </w:rPr>
        <w:t xml:space="preserve">при наличие на </w:t>
      </w:r>
      <w:r w:rsidR="0030443D">
        <w:rPr>
          <w:lang w:val="bg-BG"/>
        </w:rPr>
        <w:t>законен повод и достатъчн</w:t>
      </w:r>
      <w:r w:rsidR="00B649F1">
        <w:rPr>
          <w:lang w:val="bg-BG"/>
        </w:rPr>
        <w:t>о</w:t>
      </w:r>
      <w:r w:rsidR="0030443D">
        <w:rPr>
          <w:lang w:val="bg-BG"/>
        </w:rPr>
        <w:t xml:space="preserve"> данни </w:t>
      </w:r>
      <w:r w:rsidR="00C2553B">
        <w:rPr>
          <w:lang w:val="bg-BG"/>
        </w:rPr>
        <w:t>за</w:t>
      </w:r>
      <w:r w:rsidR="00C24F88">
        <w:rPr>
          <w:lang w:val="bg-BG"/>
        </w:rPr>
        <w:t xml:space="preserve"> извършено престъпление. </w:t>
      </w:r>
      <w:r w:rsidR="00D91BD5">
        <w:rPr>
          <w:lang w:val="bg-BG"/>
        </w:rPr>
        <w:t xml:space="preserve">Законният повод може да бъде съобщение до прокурора или до друг </w:t>
      </w:r>
      <w:r w:rsidR="00D91BD5">
        <w:rPr>
          <w:lang w:val="bg-BG"/>
        </w:rPr>
        <w:lastRenderedPageBreak/>
        <w:t>компетентен орган</w:t>
      </w:r>
      <w:r w:rsidR="00C2553B">
        <w:rPr>
          <w:lang w:val="bg-BG"/>
        </w:rPr>
        <w:t xml:space="preserve"> за</w:t>
      </w:r>
      <w:r w:rsidR="00D91BD5">
        <w:rPr>
          <w:lang w:val="bg-BG"/>
        </w:rPr>
        <w:t xml:space="preserve"> извършено престъпление, публикация в пресата, изявления, направени от извършителя на престъплението</w:t>
      </w:r>
      <w:r w:rsidR="007E7399">
        <w:rPr>
          <w:lang w:val="bg-BG"/>
        </w:rPr>
        <w:t>,</w:t>
      </w:r>
      <w:r w:rsidR="00D91BD5">
        <w:rPr>
          <w:lang w:val="bg-BG"/>
        </w:rPr>
        <w:t xml:space="preserve"> или </w:t>
      </w:r>
      <w:r w:rsidR="00C2553B">
        <w:rPr>
          <w:lang w:val="bg-BG"/>
        </w:rPr>
        <w:t>непосредствено разкриване</w:t>
      </w:r>
      <w:r w:rsidR="00D91BD5">
        <w:rPr>
          <w:lang w:val="bg-BG"/>
        </w:rPr>
        <w:t xml:space="preserve"> от </w:t>
      </w:r>
      <w:r w:rsidR="00C2553B">
        <w:rPr>
          <w:lang w:val="bg-BG"/>
        </w:rPr>
        <w:t xml:space="preserve">органите </w:t>
      </w:r>
      <w:r w:rsidR="00D91BD5">
        <w:rPr>
          <w:lang w:val="bg-BG"/>
        </w:rPr>
        <w:t xml:space="preserve">на </w:t>
      </w:r>
      <w:r w:rsidR="00C2553B">
        <w:rPr>
          <w:lang w:val="bg-BG"/>
        </w:rPr>
        <w:t>досъдебното производство</w:t>
      </w:r>
      <w:r w:rsidR="00D91BD5">
        <w:rPr>
          <w:lang w:val="bg-BG"/>
        </w:rPr>
        <w:t>.</w:t>
      </w:r>
    </w:p>
    <w:p w:rsidR="00486AC8" w:rsidRPr="00C86FE7" w:rsidRDefault="00486AC8" w:rsidP="00E95297">
      <w:pPr>
        <w:pStyle w:val="ECHRPara"/>
        <w:rPr>
          <w:lang w:val="bg-BG"/>
        </w:rPr>
      </w:pPr>
      <w:r w:rsidRPr="008A7DC4">
        <w:rPr>
          <w:lang w:val="bg-BG"/>
        </w:rPr>
        <w:t>55.</w:t>
      </w:r>
      <w:r w:rsidRPr="00E95297">
        <w:rPr>
          <w:lang w:val="fr-FR"/>
        </w:rPr>
        <w:t>  </w:t>
      </w:r>
      <w:r w:rsidR="00C2553B">
        <w:rPr>
          <w:lang w:val="bg-BG"/>
        </w:rPr>
        <w:t>Съгласно</w:t>
      </w:r>
      <w:r w:rsidR="00857624">
        <w:rPr>
          <w:lang w:val="bg-BG"/>
        </w:rPr>
        <w:t xml:space="preserve"> чл. 213 от НПК, когато откаже да </w:t>
      </w:r>
      <w:r w:rsidR="00E046FD">
        <w:rPr>
          <w:lang w:val="bg-BG"/>
        </w:rPr>
        <w:t xml:space="preserve">образува </w:t>
      </w:r>
      <w:r w:rsidR="00C2553B">
        <w:rPr>
          <w:lang w:val="bg-BG"/>
        </w:rPr>
        <w:t>досъдебно производство</w:t>
      </w:r>
      <w:r w:rsidR="00E046FD">
        <w:rPr>
          <w:lang w:val="bg-BG"/>
        </w:rPr>
        <w:t xml:space="preserve">, прокурорът информира за това </w:t>
      </w:r>
      <w:r w:rsidR="00C2553B">
        <w:rPr>
          <w:lang w:val="bg-BG"/>
        </w:rPr>
        <w:t>пострадалият</w:t>
      </w:r>
      <w:r w:rsidR="00E046FD">
        <w:rPr>
          <w:lang w:val="bg-BG"/>
        </w:rPr>
        <w:t xml:space="preserve"> или не</w:t>
      </w:r>
      <w:r w:rsidR="00C2553B">
        <w:rPr>
          <w:lang w:val="bg-BG"/>
        </w:rPr>
        <w:t>говите</w:t>
      </w:r>
      <w:r w:rsidR="00E046FD">
        <w:rPr>
          <w:lang w:val="bg-BG"/>
        </w:rPr>
        <w:t xml:space="preserve"> наследници, </w:t>
      </w:r>
      <w:r w:rsidR="00C2553B">
        <w:rPr>
          <w:lang w:val="bg-BG"/>
        </w:rPr>
        <w:t xml:space="preserve">ощетеното </w:t>
      </w:r>
      <w:r w:rsidR="00E046FD">
        <w:rPr>
          <w:lang w:val="bg-BG"/>
        </w:rPr>
        <w:t xml:space="preserve">юридическо лице и </w:t>
      </w:r>
      <w:r w:rsidR="00C2553B">
        <w:rPr>
          <w:lang w:val="bg-BG"/>
        </w:rPr>
        <w:t>лицето, направило</w:t>
      </w:r>
      <w:r w:rsidR="00E046FD">
        <w:rPr>
          <w:lang w:val="bg-BG"/>
        </w:rPr>
        <w:t xml:space="preserve"> съобщението. </w:t>
      </w:r>
      <w:r w:rsidR="00C86FE7">
        <w:rPr>
          <w:lang w:val="bg-BG"/>
        </w:rPr>
        <w:t xml:space="preserve">Тези лица могат да обжалват </w:t>
      </w:r>
      <w:r w:rsidR="00C2553B">
        <w:rPr>
          <w:lang w:val="bg-BG"/>
        </w:rPr>
        <w:t xml:space="preserve">постановлението </w:t>
      </w:r>
      <w:r w:rsidR="00C86FE7">
        <w:rPr>
          <w:lang w:val="bg-BG"/>
        </w:rPr>
        <w:t xml:space="preserve">за </w:t>
      </w:r>
      <w:r w:rsidR="00C2553B">
        <w:rPr>
          <w:lang w:val="bg-BG"/>
        </w:rPr>
        <w:t xml:space="preserve">отказ </w:t>
      </w:r>
      <w:r w:rsidR="00C86FE7">
        <w:rPr>
          <w:lang w:val="bg-BG"/>
        </w:rPr>
        <w:t>пред по-</w:t>
      </w:r>
      <w:r w:rsidR="00C2553B">
        <w:rPr>
          <w:lang w:val="bg-BG"/>
        </w:rPr>
        <w:t xml:space="preserve">горестояща </w:t>
      </w:r>
      <w:r w:rsidR="00C86FE7">
        <w:rPr>
          <w:lang w:val="bg-BG"/>
        </w:rPr>
        <w:t>прокур</w:t>
      </w:r>
      <w:r w:rsidR="00C2553B">
        <w:rPr>
          <w:lang w:val="bg-BG"/>
        </w:rPr>
        <w:t>атура</w:t>
      </w:r>
      <w:r w:rsidR="00C86FE7">
        <w:rPr>
          <w:lang w:val="bg-BG"/>
        </w:rPr>
        <w:t>, компетент</w:t>
      </w:r>
      <w:r w:rsidR="00C2553B">
        <w:rPr>
          <w:lang w:val="bg-BG"/>
        </w:rPr>
        <w:t>на</w:t>
      </w:r>
      <w:r w:rsidR="00C86FE7">
        <w:rPr>
          <w:lang w:val="bg-BG"/>
        </w:rPr>
        <w:t xml:space="preserve"> да разпореди образуването на наказателно производство</w:t>
      </w:r>
      <w:r w:rsidR="00C2553B">
        <w:rPr>
          <w:lang w:val="bg-BG"/>
        </w:rPr>
        <w:t>.</w:t>
      </w:r>
      <w:r w:rsidR="00C86FE7">
        <w:rPr>
          <w:lang w:val="bg-BG"/>
        </w:rPr>
        <w:t xml:space="preserve"> По-</w:t>
      </w:r>
      <w:r w:rsidR="00C2553B">
        <w:rPr>
          <w:lang w:val="bg-BG"/>
        </w:rPr>
        <w:t xml:space="preserve">горестоящият </w:t>
      </w:r>
      <w:r w:rsidR="00C86FE7">
        <w:rPr>
          <w:lang w:val="bg-BG"/>
        </w:rPr>
        <w:t xml:space="preserve">прокурор </w:t>
      </w:r>
      <w:r w:rsidR="003D50BA">
        <w:rPr>
          <w:lang w:val="bg-BG"/>
        </w:rPr>
        <w:t xml:space="preserve">може да назначи служебна проверка на </w:t>
      </w:r>
      <w:r w:rsidR="00C2553B">
        <w:rPr>
          <w:lang w:val="bg-BG"/>
        </w:rPr>
        <w:t xml:space="preserve">постановлението </w:t>
      </w:r>
      <w:r w:rsidR="003D50BA">
        <w:rPr>
          <w:lang w:val="bg-BG"/>
        </w:rPr>
        <w:t xml:space="preserve">за </w:t>
      </w:r>
      <w:r w:rsidR="007A5FA2">
        <w:rPr>
          <w:lang w:val="bg-BG"/>
        </w:rPr>
        <w:t xml:space="preserve">отказ за образуване на наказателно </w:t>
      </w:r>
      <w:r w:rsidR="00E324E6">
        <w:rPr>
          <w:lang w:val="bg-BG"/>
        </w:rPr>
        <w:t>производство</w:t>
      </w:r>
      <w:r w:rsidR="003D50BA">
        <w:rPr>
          <w:lang w:val="bg-BG"/>
        </w:rPr>
        <w:t>.</w:t>
      </w:r>
    </w:p>
    <w:p w:rsidR="00486AC8" w:rsidRPr="00F76651" w:rsidRDefault="003D50BA" w:rsidP="00E95297">
      <w:pPr>
        <w:pStyle w:val="ECHRHeading2"/>
        <w:rPr>
          <w:lang w:val="bg-BG"/>
        </w:rPr>
      </w:pPr>
      <w:r>
        <w:rPr>
          <w:lang w:val="bg-BG"/>
        </w:rPr>
        <w:t>Б</w:t>
      </w:r>
      <w:r w:rsidR="00486AC8" w:rsidRPr="008A7DC4">
        <w:rPr>
          <w:lang w:val="bg-BG"/>
        </w:rPr>
        <w:t>.</w:t>
      </w:r>
      <w:r w:rsidR="00486AC8" w:rsidRPr="00E95297">
        <w:rPr>
          <w:lang w:val="fr-FR"/>
        </w:rPr>
        <w:t>  </w:t>
      </w:r>
      <w:r w:rsidR="00F76651">
        <w:rPr>
          <w:lang w:val="bg-BG"/>
        </w:rPr>
        <w:t>Закон за закрила на детето</w:t>
      </w:r>
    </w:p>
    <w:p w:rsidR="00486AC8" w:rsidRPr="00FE4742" w:rsidRDefault="00486AC8" w:rsidP="00E95297">
      <w:pPr>
        <w:pStyle w:val="ECHRPara"/>
        <w:rPr>
          <w:lang w:val="bg-BG"/>
        </w:rPr>
      </w:pPr>
      <w:r w:rsidRPr="008A7DC4">
        <w:rPr>
          <w:lang w:val="bg-BG"/>
        </w:rPr>
        <w:t>56.</w:t>
      </w:r>
      <w:r w:rsidRPr="00E95297">
        <w:rPr>
          <w:lang w:val="fr-FR"/>
        </w:rPr>
        <w:t>  </w:t>
      </w:r>
      <w:r w:rsidR="002B4135">
        <w:rPr>
          <w:lang w:val="bg-BG"/>
        </w:rPr>
        <w:t>Съгласно</w:t>
      </w:r>
      <w:r w:rsidR="003D50BA">
        <w:rPr>
          <w:lang w:val="bg-BG"/>
        </w:rPr>
        <w:t xml:space="preserve"> чл. 17, ал. 1 от Закона за закрила на детето, освен другите си функции, председателят на ДАЗД е компетентен и да контролира спазването на правата на децата от училищата, лечебните заведения и доставчиците на социални услуги, като например домовете. </w:t>
      </w:r>
      <w:r w:rsidR="00FE4742">
        <w:rPr>
          <w:lang w:val="bg-BG"/>
        </w:rPr>
        <w:t xml:space="preserve">В случай на </w:t>
      </w:r>
      <w:r w:rsidR="002B4135">
        <w:rPr>
          <w:lang w:val="bg-BG"/>
        </w:rPr>
        <w:t xml:space="preserve">установяване на </w:t>
      </w:r>
      <w:r w:rsidR="00FE4742">
        <w:rPr>
          <w:lang w:val="bg-BG"/>
        </w:rPr>
        <w:t>наруш</w:t>
      </w:r>
      <w:r w:rsidR="002B4135">
        <w:rPr>
          <w:lang w:val="bg-BG"/>
        </w:rPr>
        <w:t>ение</w:t>
      </w:r>
      <w:r w:rsidR="00FE4742">
        <w:rPr>
          <w:lang w:val="bg-BG"/>
        </w:rPr>
        <w:t xml:space="preserve"> на тези права или на приложимите правни норми, той е компетентен да даде задължителни </w:t>
      </w:r>
      <w:r w:rsidR="002B4135">
        <w:rPr>
          <w:lang w:val="bg-BG"/>
        </w:rPr>
        <w:t xml:space="preserve">предписания </w:t>
      </w:r>
      <w:r w:rsidR="00FE4742">
        <w:rPr>
          <w:lang w:val="bg-BG"/>
        </w:rPr>
        <w:t xml:space="preserve">с цел </w:t>
      </w:r>
      <w:r w:rsidR="00FE4742" w:rsidRPr="00FE4742">
        <w:rPr>
          <w:lang w:val="bg-BG"/>
        </w:rPr>
        <w:t>отстраняване на констатираните недостатъци</w:t>
      </w:r>
      <w:r w:rsidR="00FE4742">
        <w:rPr>
          <w:lang w:val="bg-BG"/>
        </w:rPr>
        <w:t>.</w:t>
      </w:r>
    </w:p>
    <w:p w:rsidR="00486AC8" w:rsidRPr="008A7DC4" w:rsidRDefault="00486AC8" w:rsidP="00E95297">
      <w:pPr>
        <w:pStyle w:val="ECHRPara"/>
        <w:rPr>
          <w:lang w:val="bg-BG"/>
        </w:rPr>
      </w:pPr>
      <w:r w:rsidRPr="008A7DC4">
        <w:rPr>
          <w:lang w:val="bg-BG"/>
        </w:rPr>
        <w:t>57.</w:t>
      </w:r>
      <w:r w:rsidRPr="00E95297">
        <w:rPr>
          <w:lang w:val="fr-FR"/>
        </w:rPr>
        <w:t>  </w:t>
      </w:r>
      <w:r w:rsidR="002B4135">
        <w:rPr>
          <w:lang w:val="bg-BG"/>
        </w:rPr>
        <w:t>Съгласно</w:t>
      </w:r>
      <w:r w:rsidR="00FE4742">
        <w:rPr>
          <w:lang w:val="bg-BG"/>
        </w:rPr>
        <w:t xml:space="preserve"> чл. 20 от </w:t>
      </w:r>
      <w:r w:rsidR="002B4135">
        <w:rPr>
          <w:lang w:val="bg-BG"/>
        </w:rPr>
        <w:t>З</w:t>
      </w:r>
      <w:r w:rsidR="00FE4742">
        <w:rPr>
          <w:lang w:val="bg-BG"/>
        </w:rPr>
        <w:t>акона</w:t>
      </w:r>
      <w:r w:rsidR="002B4135">
        <w:rPr>
          <w:lang w:val="bg-BG"/>
        </w:rPr>
        <w:t>,</w:t>
      </w:r>
      <w:r w:rsidR="00FE4742">
        <w:rPr>
          <w:lang w:val="bg-BG"/>
        </w:rPr>
        <w:t xml:space="preserve"> </w:t>
      </w:r>
      <w:r w:rsidR="002B4135">
        <w:rPr>
          <w:lang w:val="bg-BG"/>
        </w:rPr>
        <w:t xml:space="preserve">дирекция „Социално подпомагане“ </w:t>
      </w:r>
      <w:r w:rsidR="00FE4742">
        <w:rPr>
          <w:lang w:val="bg-BG"/>
        </w:rPr>
        <w:t xml:space="preserve"> е органът, който отговаря за закрилата на децата на общинско ниво.</w:t>
      </w:r>
    </w:p>
    <w:p w:rsidR="00F76651" w:rsidRPr="00E52306" w:rsidRDefault="00F76651" w:rsidP="00F76651">
      <w:pPr>
        <w:pStyle w:val="ECHRTitle1"/>
        <w:rPr>
          <w:lang w:val="bg-BG"/>
        </w:rPr>
      </w:pPr>
      <w:r w:rsidRPr="00E52306">
        <w:rPr>
          <w:lang w:val="bg-BG"/>
        </w:rPr>
        <w:t>ПРАВОТО</w:t>
      </w:r>
    </w:p>
    <w:p w:rsidR="00486AC8" w:rsidRPr="00F76651" w:rsidRDefault="00486AC8" w:rsidP="00E95297">
      <w:pPr>
        <w:pStyle w:val="ECHRHeading1"/>
        <w:rPr>
          <w:b/>
          <w:szCs w:val="26"/>
          <w:lang w:val="bg-BG"/>
        </w:rPr>
      </w:pPr>
      <w:r w:rsidRPr="00E95297">
        <w:rPr>
          <w:lang w:val="fr-FR"/>
        </w:rPr>
        <w:t>I</w:t>
      </w:r>
      <w:r w:rsidRPr="008A7DC4">
        <w:rPr>
          <w:lang w:val="bg-BG"/>
        </w:rPr>
        <w:t>.</w:t>
      </w:r>
      <w:r w:rsidRPr="00E95297">
        <w:rPr>
          <w:lang w:val="fr-FR"/>
        </w:rPr>
        <w:t>  </w:t>
      </w:r>
      <w:r w:rsidR="00F76651">
        <w:rPr>
          <w:lang w:val="bg-BG"/>
        </w:rPr>
        <w:t>ОБХВАТ НА ДЕЛОТО</w:t>
      </w:r>
    </w:p>
    <w:p w:rsidR="00486AC8" w:rsidRPr="00885346" w:rsidRDefault="00486AC8" w:rsidP="00E95297">
      <w:pPr>
        <w:pStyle w:val="ECHRPara"/>
        <w:rPr>
          <w:lang w:val="bg-BG"/>
        </w:rPr>
      </w:pPr>
      <w:r w:rsidRPr="008A7DC4">
        <w:rPr>
          <w:lang w:val="bg-BG"/>
        </w:rPr>
        <w:t>58.</w:t>
      </w:r>
      <w:r w:rsidRPr="00E95297">
        <w:rPr>
          <w:lang w:val="fr-FR"/>
        </w:rPr>
        <w:t>  </w:t>
      </w:r>
      <w:r w:rsidR="005A1AF5">
        <w:rPr>
          <w:lang w:val="bg-BG"/>
        </w:rPr>
        <w:t xml:space="preserve">Съдът </w:t>
      </w:r>
      <w:r w:rsidR="00577B63">
        <w:rPr>
          <w:lang w:val="bg-BG"/>
        </w:rPr>
        <w:t>отбелязва</w:t>
      </w:r>
      <w:r w:rsidR="005A1AF5">
        <w:rPr>
          <w:lang w:val="bg-BG"/>
        </w:rPr>
        <w:t xml:space="preserve">, че жалбата е подадена от осиновителите на тримата непълнолетни жалбоподатели от тяхно име, но и </w:t>
      </w:r>
      <w:r w:rsidR="002B4135">
        <w:rPr>
          <w:lang w:val="bg-BG"/>
        </w:rPr>
        <w:t>от тях самостоятелно</w:t>
      </w:r>
      <w:r w:rsidR="005A1AF5">
        <w:rPr>
          <w:lang w:val="bg-BG"/>
        </w:rPr>
        <w:t xml:space="preserve">. На </w:t>
      </w:r>
      <w:r w:rsidR="00687224">
        <w:rPr>
          <w:lang w:val="bg-BG"/>
        </w:rPr>
        <w:t>0</w:t>
      </w:r>
      <w:r w:rsidR="005A1AF5">
        <w:rPr>
          <w:lang w:val="bg-BG"/>
        </w:rPr>
        <w:t xml:space="preserve">5.09.2016 г. </w:t>
      </w:r>
      <w:r w:rsidR="002B4135">
        <w:rPr>
          <w:lang w:val="bg-BG"/>
        </w:rPr>
        <w:t>п</w:t>
      </w:r>
      <w:r w:rsidR="005A1AF5">
        <w:rPr>
          <w:lang w:val="bg-BG"/>
        </w:rPr>
        <w:t>редседател</w:t>
      </w:r>
      <w:r w:rsidR="002B4135">
        <w:rPr>
          <w:lang w:val="bg-BG"/>
        </w:rPr>
        <w:t>ят</w:t>
      </w:r>
      <w:r w:rsidR="005A1AF5">
        <w:rPr>
          <w:lang w:val="bg-BG"/>
        </w:rPr>
        <w:t xml:space="preserve"> на отделението решава да </w:t>
      </w:r>
      <w:r w:rsidR="00096BA5">
        <w:rPr>
          <w:lang w:val="bg-BG"/>
        </w:rPr>
        <w:t>комуникира на п</w:t>
      </w:r>
      <w:r w:rsidR="005A1AF5">
        <w:rPr>
          <w:lang w:val="bg-BG"/>
        </w:rPr>
        <w:t>равителството ответник</w:t>
      </w:r>
      <w:r w:rsidR="002B4135">
        <w:rPr>
          <w:lang w:val="bg-BG"/>
        </w:rPr>
        <w:t xml:space="preserve"> </w:t>
      </w:r>
      <w:r w:rsidR="005A1AF5">
        <w:rPr>
          <w:lang w:val="bg-BG"/>
        </w:rPr>
        <w:t xml:space="preserve">оплакванията на тримата непълнолетни жалбоподатели </w:t>
      </w:r>
      <w:r w:rsidR="002B4135">
        <w:rPr>
          <w:lang w:val="bg-BG"/>
        </w:rPr>
        <w:t xml:space="preserve">от </w:t>
      </w:r>
      <w:r w:rsidR="005A1AF5">
        <w:rPr>
          <w:lang w:val="bg-BG"/>
        </w:rPr>
        <w:t xml:space="preserve">сексуално насилие, на което твърдят, че са станали жертви, </w:t>
      </w:r>
      <w:r w:rsidR="00096BA5">
        <w:rPr>
          <w:lang w:val="bg-BG"/>
        </w:rPr>
        <w:t xml:space="preserve">както </w:t>
      </w:r>
      <w:r w:rsidR="005A1AF5">
        <w:rPr>
          <w:lang w:val="bg-BG"/>
        </w:rPr>
        <w:t xml:space="preserve">и </w:t>
      </w:r>
      <w:r w:rsidR="00096BA5">
        <w:rPr>
          <w:lang w:val="bg-BG"/>
        </w:rPr>
        <w:t xml:space="preserve">твърдяното </w:t>
      </w:r>
      <w:r w:rsidR="005A1AF5">
        <w:rPr>
          <w:lang w:val="bg-BG"/>
        </w:rPr>
        <w:t>нееф</w:t>
      </w:r>
      <w:r w:rsidR="00AF35B2">
        <w:rPr>
          <w:lang w:val="bg-BG"/>
        </w:rPr>
        <w:t>ектив</w:t>
      </w:r>
      <w:r w:rsidR="005A1AF5">
        <w:rPr>
          <w:lang w:val="bg-BG"/>
        </w:rPr>
        <w:t>н</w:t>
      </w:r>
      <w:r w:rsidR="002B4135">
        <w:rPr>
          <w:lang w:val="bg-BG"/>
        </w:rPr>
        <w:t>о разследване,</w:t>
      </w:r>
      <w:r w:rsidR="005A1AF5">
        <w:rPr>
          <w:lang w:val="bg-BG"/>
        </w:rPr>
        <w:t xml:space="preserve"> проведеното по този повод. Председател</w:t>
      </w:r>
      <w:r w:rsidR="002B4135">
        <w:rPr>
          <w:lang w:val="bg-BG"/>
        </w:rPr>
        <w:t>ят</w:t>
      </w:r>
      <w:r w:rsidR="005A1AF5">
        <w:rPr>
          <w:lang w:val="bg-BG"/>
        </w:rPr>
        <w:t xml:space="preserve"> на отделението, заседаващ в качеството си на ед</w:t>
      </w:r>
      <w:r w:rsidR="002B4135">
        <w:rPr>
          <w:lang w:val="bg-BG"/>
        </w:rPr>
        <w:t>ноличен</w:t>
      </w:r>
      <w:r w:rsidR="005A1AF5">
        <w:rPr>
          <w:lang w:val="bg-BG"/>
        </w:rPr>
        <w:t xml:space="preserve"> съдия (вж. правило </w:t>
      </w:r>
      <w:r w:rsidRPr="00885346">
        <w:rPr>
          <w:lang w:val="bg-BG"/>
        </w:rPr>
        <w:t xml:space="preserve">54 § 3 </w:t>
      </w:r>
      <w:r w:rsidR="005A1AF5">
        <w:rPr>
          <w:lang w:val="bg-BG"/>
        </w:rPr>
        <w:t>от Правилника на Съда</w:t>
      </w:r>
      <w:r w:rsidRPr="00885346">
        <w:rPr>
          <w:lang w:val="bg-BG"/>
        </w:rPr>
        <w:t xml:space="preserve">), </w:t>
      </w:r>
      <w:r w:rsidR="00885346">
        <w:rPr>
          <w:lang w:val="bg-BG"/>
        </w:rPr>
        <w:t xml:space="preserve">решава </w:t>
      </w:r>
      <w:r w:rsidR="002B4135">
        <w:rPr>
          <w:lang w:val="bg-BG"/>
        </w:rPr>
        <w:t xml:space="preserve">също </w:t>
      </w:r>
      <w:r w:rsidR="00885346">
        <w:rPr>
          <w:lang w:val="bg-BG"/>
        </w:rPr>
        <w:t xml:space="preserve">да </w:t>
      </w:r>
      <w:r w:rsidR="005C06CE">
        <w:rPr>
          <w:lang w:val="bg-BG"/>
        </w:rPr>
        <w:t>обяви</w:t>
      </w:r>
      <w:r w:rsidR="00885346">
        <w:rPr>
          <w:lang w:val="bg-BG"/>
        </w:rPr>
        <w:t xml:space="preserve"> останалите повдигнати в жалбата оплаквания, а именно</w:t>
      </w:r>
      <w:r w:rsidR="00096BA5">
        <w:rPr>
          <w:lang w:val="bg-BG"/>
        </w:rPr>
        <w:t xml:space="preserve"> тези</w:t>
      </w:r>
      <w:r w:rsidR="00885346">
        <w:rPr>
          <w:lang w:val="bg-BG"/>
        </w:rPr>
        <w:t xml:space="preserve"> формулирани от родителите, от тяхно име, за недопустими. </w:t>
      </w:r>
      <w:r w:rsidR="002B4135">
        <w:rPr>
          <w:lang w:val="bg-BG"/>
        </w:rPr>
        <w:t>Съгласно</w:t>
      </w:r>
      <w:r w:rsidR="00885346">
        <w:rPr>
          <w:lang w:val="bg-BG"/>
        </w:rPr>
        <w:t xml:space="preserve"> правило </w:t>
      </w:r>
      <w:r w:rsidRPr="00885346">
        <w:rPr>
          <w:lang w:val="bg-BG"/>
        </w:rPr>
        <w:t xml:space="preserve">54 § 3 </w:t>
      </w:r>
      <w:r w:rsidR="00885346">
        <w:rPr>
          <w:lang w:val="bg-BG"/>
        </w:rPr>
        <w:t xml:space="preserve">от Правилника, това решение е окончателно. </w:t>
      </w:r>
      <w:r w:rsidR="002B4135">
        <w:rPr>
          <w:lang w:val="bg-BG"/>
        </w:rPr>
        <w:t>Съответно</w:t>
      </w:r>
      <w:r w:rsidR="00885346">
        <w:rPr>
          <w:lang w:val="bg-BG"/>
        </w:rPr>
        <w:t xml:space="preserve"> Съдът няма да вземе предвид представените аргументи в становищата на страните, доколкото същите се отнасят </w:t>
      </w:r>
      <w:r w:rsidR="005C06CE">
        <w:rPr>
          <w:lang w:val="bg-BG"/>
        </w:rPr>
        <w:t>до</w:t>
      </w:r>
      <w:r w:rsidR="00885346">
        <w:rPr>
          <w:lang w:val="bg-BG"/>
        </w:rPr>
        <w:t xml:space="preserve"> обявените за недопустими оплаквания.</w:t>
      </w:r>
    </w:p>
    <w:p w:rsidR="00486AC8" w:rsidRPr="008A7DC4" w:rsidRDefault="00486AC8" w:rsidP="00E95297">
      <w:pPr>
        <w:pStyle w:val="ECHRHeading1"/>
        <w:rPr>
          <w:lang w:val="bg-BG"/>
        </w:rPr>
      </w:pPr>
      <w:r w:rsidRPr="00E95297">
        <w:rPr>
          <w:lang w:val="fr-FR"/>
        </w:rPr>
        <w:lastRenderedPageBreak/>
        <w:t>II</w:t>
      </w:r>
      <w:r w:rsidRPr="008A7DC4">
        <w:rPr>
          <w:lang w:val="bg-BG"/>
        </w:rPr>
        <w:t>.</w:t>
      </w:r>
      <w:r w:rsidRPr="00E95297">
        <w:rPr>
          <w:lang w:val="fr-FR"/>
        </w:rPr>
        <w:t>  </w:t>
      </w:r>
      <w:r w:rsidR="001E4D4F" w:rsidRPr="00E52306">
        <w:rPr>
          <w:lang w:val="bg-BG"/>
        </w:rPr>
        <w:t>ТВЪРДЯНО НАРУШЕНИЕ НА ЧЛ</w:t>
      </w:r>
      <w:r w:rsidR="001E4D4F">
        <w:rPr>
          <w:lang w:val="bg-BG"/>
        </w:rPr>
        <w:t xml:space="preserve">ЕН 3 и </w:t>
      </w:r>
      <w:r w:rsidR="002B4135">
        <w:rPr>
          <w:lang w:val="bg-BG"/>
        </w:rPr>
        <w:t xml:space="preserve">ЧЛЕН </w:t>
      </w:r>
      <w:r w:rsidR="001E4D4F">
        <w:rPr>
          <w:lang w:val="bg-BG"/>
        </w:rPr>
        <w:t>8</w:t>
      </w:r>
      <w:r w:rsidR="001E4D4F" w:rsidRPr="00E52306">
        <w:rPr>
          <w:lang w:val="bg-BG"/>
        </w:rPr>
        <w:t xml:space="preserve"> ОТ КОНВЕНЦИЯТА</w:t>
      </w:r>
    </w:p>
    <w:p w:rsidR="00486AC8" w:rsidRPr="005D3C61" w:rsidRDefault="00486AC8" w:rsidP="00E95297">
      <w:pPr>
        <w:pStyle w:val="ECHRPara"/>
        <w:rPr>
          <w:lang w:val="bg-BG"/>
        </w:rPr>
      </w:pPr>
      <w:r w:rsidRPr="008A7DC4">
        <w:rPr>
          <w:lang w:val="bg-BG"/>
        </w:rPr>
        <w:t>59.</w:t>
      </w:r>
      <w:r w:rsidRPr="00E95297">
        <w:rPr>
          <w:lang w:val="fr-FR"/>
        </w:rPr>
        <w:t>  </w:t>
      </w:r>
      <w:r w:rsidR="007F6F69">
        <w:rPr>
          <w:lang w:val="bg-BG"/>
        </w:rPr>
        <w:t xml:space="preserve">Жалбоподателите твърдят, че са </w:t>
      </w:r>
      <w:r w:rsidR="002B4135">
        <w:rPr>
          <w:lang w:val="bg-BG"/>
        </w:rPr>
        <w:t xml:space="preserve">били </w:t>
      </w:r>
      <w:r w:rsidR="007F6F69">
        <w:rPr>
          <w:lang w:val="bg-BG"/>
        </w:rPr>
        <w:t xml:space="preserve">жертви на сексуално насилие по време на престоя си в дома за деца и че българските власти не са изпълнили положителното си задължение да ги </w:t>
      </w:r>
      <w:r w:rsidR="002B4135">
        <w:rPr>
          <w:lang w:val="bg-BG"/>
        </w:rPr>
        <w:t xml:space="preserve">защитават </w:t>
      </w:r>
      <w:r w:rsidR="007F6F69">
        <w:rPr>
          <w:lang w:val="bg-BG"/>
        </w:rPr>
        <w:t xml:space="preserve">от подобно отношение, както и задължението да проведат ефективно разследване </w:t>
      </w:r>
      <w:r w:rsidR="002B4135">
        <w:rPr>
          <w:lang w:val="bg-BG"/>
        </w:rPr>
        <w:t>по</w:t>
      </w:r>
      <w:r w:rsidR="007F6F69">
        <w:rPr>
          <w:lang w:val="bg-BG"/>
        </w:rPr>
        <w:t xml:space="preserve"> тези твърдения. Те се позовават на чл</w:t>
      </w:r>
      <w:r w:rsidR="002B4135">
        <w:rPr>
          <w:lang w:val="bg-BG"/>
        </w:rPr>
        <w:t>.</w:t>
      </w:r>
      <w:r w:rsidR="007F6F69">
        <w:rPr>
          <w:lang w:val="bg-BG"/>
        </w:rPr>
        <w:t xml:space="preserve"> </w:t>
      </w:r>
      <w:r w:rsidRPr="007F6F69">
        <w:rPr>
          <w:lang w:val="bg-BG"/>
        </w:rPr>
        <w:t xml:space="preserve">3, 6, 8 </w:t>
      </w:r>
      <w:r w:rsidR="007F6F69">
        <w:rPr>
          <w:lang w:val="bg-BG"/>
        </w:rPr>
        <w:t xml:space="preserve">и </w:t>
      </w:r>
      <w:r w:rsidRPr="007F6F69">
        <w:rPr>
          <w:lang w:val="bg-BG"/>
        </w:rPr>
        <w:t xml:space="preserve">13 </w:t>
      </w:r>
      <w:r w:rsidR="007F6F69">
        <w:rPr>
          <w:lang w:val="bg-BG"/>
        </w:rPr>
        <w:t xml:space="preserve">от Конвенцията. Съдът счита, че </w:t>
      </w:r>
      <w:r w:rsidR="005D3C61">
        <w:rPr>
          <w:lang w:val="bg-BG"/>
        </w:rPr>
        <w:t>така повдигнатите оплаквания трябва да бъдат</w:t>
      </w:r>
      <w:r w:rsidRPr="007F6F69">
        <w:rPr>
          <w:lang w:val="bg-BG"/>
        </w:rPr>
        <w:t xml:space="preserve"> </w:t>
      </w:r>
      <w:r w:rsidR="005D3C61">
        <w:rPr>
          <w:lang w:val="bg-BG"/>
        </w:rPr>
        <w:t>разгледани от гледна точка единствено на чл</w:t>
      </w:r>
      <w:r w:rsidR="003343F4">
        <w:rPr>
          <w:lang w:val="bg-BG"/>
        </w:rPr>
        <w:t>.</w:t>
      </w:r>
      <w:r w:rsidR="005D3C61">
        <w:rPr>
          <w:lang w:val="bg-BG"/>
        </w:rPr>
        <w:t xml:space="preserve"> 3 и 8 от Конвенцията, които в </w:t>
      </w:r>
      <w:r w:rsidR="003343F4">
        <w:rPr>
          <w:lang w:val="bg-BG"/>
        </w:rPr>
        <w:t xml:space="preserve">приложимите </w:t>
      </w:r>
      <w:r w:rsidR="00C23320">
        <w:rPr>
          <w:lang w:val="bg-BG"/>
        </w:rPr>
        <w:t>им</w:t>
      </w:r>
      <w:r w:rsidR="005D3C61">
        <w:rPr>
          <w:lang w:val="bg-BG"/>
        </w:rPr>
        <w:t xml:space="preserve"> към случая част</w:t>
      </w:r>
      <w:r w:rsidR="001B16AA">
        <w:rPr>
          <w:lang w:val="bg-BG"/>
        </w:rPr>
        <w:t>и</w:t>
      </w:r>
      <w:r w:rsidR="005D3C61">
        <w:rPr>
          <w:lang w:val="bg-BG"/>
        </w:rPr>
        <w:t xml:space="preserve"> </w:t>
      </w:r>
      <w:r w:rsidR="003343F4">
        <w:rPr>
          <w:lang w:val="bg-BG"/>
        </w:rPr>
        <w:t>гласят</w:t>
      </w:r>
      <w:r w:rsidR="001B16AA">
        <w:rPr>
          <w:lang w:val="bg-BG"/>
        </w:rPr>
        <w:t>:</w:t>
      </w:r>
    </w:p>
    <w:p w:rsidR="00486AC8" w:rsidRPr="00C64D97" w:rsidRDefault="001B16AA" w:rsidP="00E95297">
      <w:pPr>
        <w:pStyle w:val="ECHRTitleCentre3"/>
        <w:rPr>
          <w:lang w:val="bg-BG"/>
        </w:rPr>
      </w:pPr>
      <w:r w:rsidRPr="00C64D97">
        <w:rPr>
          <w:lang w:val="bg-BG"/>
        </w:rPr>
        <w:t>Член</w:t>
      </w:r>
      <w:r w:rsidR="00486AC8" w:rsidRPr="00C64D97">
        <w:rPr>
          <w:lang w:val="bg-BG"/>
        </w:rPr>
        <w:t xml:space="preserve"> 3</w:t>
      </w:r>
    </w:p>
    <w:p w:rsidR="00486AC8" w:rsidRPr="00C64D97" w:rsidRDefault="005E387E" w:rsidP="00E95297">
      <w:pPr>
        <w:pStyle w:val="ECHRParaQuote"/>
        <w:ind w:left="720" w:firstLine="0"/>
        <w:rPr>
          <w:lang w:val="bg-BG"/>
        </w:rPr>
      </w:pPr>
      <w:r w:rsidRPr="00C64D97">
        <w:rPr>
          <w:lang w:val="bg-BG"/>
        </w:rPr>
        <w:t>1.  </w:t>
      </w:r>
      <w:r w:rsidR="00C64D97" w:rsidRPr="00C64D97">
        <w:rPr>
          <w:lang w:val="bg-BG"/>
        </w:rPr>
        <w:t>„Никой не може да бъде подложен на изтезания или нечовешко или унизително отношение или наказание.“</w:t>
      </w:r>
    </w:p>
    <w:p w:rsidR="00486AC8" w:rsidRPr="00C64D97" w:rsidRDefault="00C64D97" w:rsidP="00E95297">
      <w:pPr>
        <w:pStyle w:val="ECHRTitleCentre3"/>
        <w:rPr>
          <w:lang w:val="bg-BG"/>
        </w:rPr>
      </w:pPr>
      <w:r w:rsidRPr="00C64D97">
        <w:rPr>
          <w:lang w:val="bg-BG"/>
        </w:rPr>
        <w:t>Член</w:t>
      </w:r>
      <w:r w:rsidR="00486AC8" w:rsidRPr="00C64D97">
        <w:rPr>
          <w:lang w:val="bg-BG"/>
        </w:rPr>
        <w:t xml:space="preserve"> 8</w:t>
      </w:r>
    </w:p>
    <w:p w:rsidR="00486AC8" w:rsidRPr="00C64D97" w:rsidRDefault="005E387E" w:rsidP="00E95297">
      <w:pPr>
        <w:pStyle w:val="ECHRParaQuote"/>
        <w:ind w:left="720" w:firstLine="0"/>
        <w:rPr>
          <w:lang w:val="bg-BG"/>
        </w:rPr>
      </w:pPr>
      <w:r w:rsidRPr="00C64D97">
        <w:rPr>
          <w:lang w:val="bg-BG"/>
        </w:rPr>
        <w:t>2.  </w:t>
      </w:r>
      <w:r w:rsidR="00C64D97" w:rsidRPr="00C64D97">
        <w:rPr>
          <w:lang w:val="bg-BG"/>
        </w:rPr>
        <w:t>„</w:t>
      </w:r>
      <w:r w:rsidR="00486AC8" w:rsidRPr="00C64D97">
        <w:rPr>
          <w:lang w:val="bg-BG"/>
        </w:rPr>
        <w:t>1.  </w:t>
      </w:r>
      <w:r w:rsidR="00C64D97" w:rsidRPr="00C64D97">
        <w:rPr>
          <w:lang w:val="bg-BG"/>
        </w:rPr>
        <w:t>Βсеки има право на неприкосновеност на личния (…) си живот (…).“</w:t>
      </w:r>
    </w:p>
    <w:p w:rsidR="00486AC8" w:rsidRPr="008A7DC4" w:rsidRDefault="00486AC8" w:rsidP="00E95297">
      <w:pPr>
        <w:pStyle w:val="ECHRHeading2"/>
        <w:rPr>
          <w:lang w:val="bg-BG"/>
        </w:rPr>
      </w:pPr>
      <w:r w:rsidRPr="00E95297">
        <w:rPr>
          <w:lang w:val="fr-FR"/>
        </w:rPr>
        <w:t>A</w:t>
      </w:r>
      <w:r w:rsidRPr="008A7DC4">
        <w:rPr>
          <w:lang w:val="bg-BG"/>
        </w:rPr>
        <w:t>.</w:t>
      </w:r>
      <w:r w:rsidRPr="00E95297">
        <w:rPr>
          <w:lang w:val="fr-FR"/>
        </w:rPr>
        <w:t>  </w:t>
      </w:r>
      <w:r w:rsidR="001E4D4F" w:rsidRPr="00E52306">
        <w:rPr>
          <w:lang w:val="bg-BG"/>
        </w:rPr>
        <w:t>Допустимост</w:t>
      </w:r>
    </w:p>
    <w:p w:rsidR="00486AC8" w:rsidRPr="008A7DC4" w:rsidRDefault="00486AC8" w:rsidP="00E95297">
      <w:pPr>
        <w:pStyle w:val="ECHRHeading3"/>
        <w:rPr>
          <w:lang w:val="bg-BG"/>
        </w:rPr>
      </w:pPr>
      <w:r w:rsidRPr="008A7DC4">
        <w:rPr>
          <w:lang w:val="bg-BG"/>
        </w:rPr>
        <w:t>1.</w:t>
      </w:r>
      <w:r w:rsidRPr="00E95297">
        <w:rPr>
          <w:lang w:val="fr-FR"/>
        </w:rPr>
        <w:t>  </w:t>
      </w:r>
      <w:r w:rsidR="00C64D97">
        <w:rPr>
          <w:lang w:val="bg-BG"/>
        </w:rPr>
        <w:t xml:space="preserve">Твърдяна злоупотреба с правото на </w:t>
      </w:r>
      <w:r w:rsidR="003343F4">
        <w:rPr>
          <w:lang w:val="bg-BG"/>
        </w:rPr>
        <w:t>жалба</w:t>
      </w:r>
    </w:p>
    <w:p w:rsidR="00486AC8" w:rsidRPr="00403383" w:rsidRDefault="00486AC8" w:rsidP="00E95297">
      <w:pPr>
        <w:pStyle w:val="ECHRPara"/>
        <w:rPr>
          <w:lang w:val="bg-BG"/>
        </w:rPr>
      </w:pPr>
      <w:r w:rsidRPr="008A7DC4">
        <w:rPr>
          <w:lang w:val="bg-BG"/>
        </w:rPr>
        <w:t>60.</w:t>
      </w:r>
      <w:r w:rsidRPr="00E95297">
        <w:rPr>
          <w:lang w:val="fr-FR"/>
        </w:rPr>
        <w:t>  </w:t>
      </w:r>
      <w:r w:rsidR="00C64D97">
        <w:rPr>
          <w:lang w:val="bg-BG"/>
        </w:rPr>
        <w:t xml:space="preserve">Правителството </w:t>
      </w:r>
      <w:r w:rsidR="00096BA5">
        <w:rPr>
          <w:lang w:val="bg-BG"/>
        </w:rPr>
        <w:t>иска</w:t>
      </w:r>
      <w:r w:rsidR="00C64D97">
        <w:rPr>
          <w:lang w:val="bg-BG"/>
        </w:rPr>
        <w:t xml:space="preserve"> Съда да </w:t>
      </w:r>
      <w:r w:rsidR="00295B4F">
        <w:rPr>
          <w:lang w:val="bg-BG"/>
        </w:rPr>
        <w:t xml:space="preserve">обяви жалбата за недопустима поради нарушаване на правото на </w:t>
      </w:r>
      <w:r w:rsidR="003343F4">
        <w:rPr>
          <w:lang w:val="bg-BG"/>
        </w:rPr>
        <w:t>жалба</w:t>
      </w:r>
      <w:r w:rsidR="00096BA5">
        <w:rPr>
          <w:lang w:val="bg-BG"/>
        </w:rPr>
        <w:t>, като</w:t>
      </w:r>
      <w:r w:rsidR="003343F4">
        <w:rPr>
          <w:lang w:val="bg-BG"/>
        </w:rPr>
        <w:t xml:space="preserve"> посочва, от </w:t>
      </w:r>
      <w:r w:rsidR="00295B4F">
        <w:rPr>
          <w:lang w:val="bg-BG"/>
        </w:rPr>
        <w:t xml:space="preserve">една страна, че </w:t>
      </w:r>
      <w:r w:rsidR="0063503D">
        <w:rPr>
          <w:lang w:val="bg-BG"/>
        </w:rPr>
        <w:t xml:space="preserve">законните представители на жалбоподателите </w:t>
      </w:r>
      <w:r w:rsidR="00096BA5">
        <w:rPr>
          <w:lang w:val="bg-BG"/>
        </w:rPr>
        <w:t>умишлено</w:t>
      </w:r>
      <w:r w:rsidR="0063503D">
        <w:rPr>
          <w:lang w:val="bg-BG"/>
        </w:rPr>
        <w:t xml:space="preserve"> предостав</w:t>
      </w:r>
      <w:r w:rsidR="003343F4">
        <w:rPr>
          <w:lang w:val="bg-BG"/>
        </w:rPr>
        <w:t>ят</w:t>
      </w:r>
      <w:r w:rsidR="0063503D">
        <w:rPr>
          <w:lang w:val="bg-BG"/>
        </w:rPr>
        <w:t xml:space="preserve"> </w:t>
      </w:r>
      <w:r w:rsidR="00096BA5">
        <w:rPr>
          <w:lang w:val="bg-BG"/>
        </w:rPr>
        <w:t>неверни</w:t>
      </w:r>
      <w:r w:rsidR="0063503D">
        <w:rPr>
          <w:lang w:val="bg-BG"/>
        </w:rPr>
        <w:t xml:space="preserve"> факти</w:t>
      </w:r>
      <w:r w:rsidR="00403383">
        <w:rPr>
          <w:lang w:val="bg-BG"/>
        </w:rPr>
        <w:t xml:space="preserve">, които не </w:t>
      </w:r>
      <w:r w:rsidR="00096BA5">
        <w:rPr>
          <w:lang w:val="bg-BG"/>
        </w:rPr>
        <w:t xml:space="preserve">са </w:t>
      </w:r>
      <w:r w:rsidR="00403383">
        <w:rPr>
          <w:lang w:val="bg-BG"/>
        </w:rPr>
        <w:t>потвърд</w:t>
      </w:r>
      <w:r w:rsidR="00096BA5">
        <w:rPr>
          <w:lang w:val="bg-BG"/>
        </w:rPr>
        <w:t>ени с</w:t>
      </w:r>
      <w:r w:rsidR="00403383">
        <w:rPr>
          <w:lang w:val="bg-BG"/>
        </w:rPr>
        <w:t xml:space="preserve"> нито едн</w:t>
      </w:r>
      <w:r w:rsidR="003343F4">
        <w:rPr>
          <w:lang w:val="bg-BG"/>
        </w:rPr>
        <w:t>о доказателство</w:t>
      </w:r>
      <w:r w:rsidR="00403383">
        <w:rPr>
          <w:lang w:val="bg-BG"/>
        </w:rPr>
        <w:t xml:space="preserve">, като например медицински свидетелства и от друга страна, че </w:t>
      </w:r>
      <w:r w:rsidR="00096BA5">
        <w:rPr>
          <w:lang w:val="bg-BG"/>
        </w:rPr>
        <w:t>използват</w:t>
      </w:r>
      <w:r w:rsidR="00403383">
        <w:rPr>
          <w:lang w:val="bg-BG"/>
        </w:rPr>
        <w:t xml:space="preserve"> неприличен и обиден език спрямо българските власти и физическите лица, които обвиняват.</w:t>
      </w:r>
    </w:p>
    <w:p w:rsidR="00486AC8" w:rsidRPr="008A7DC4" w:rsidRDefault="00486AC8" w:rsidP="00E95297">
      <w:pPr>
        <w:pStyle w:val="ECHRPara"/>
        <w:rPr>
          <w:lang w:val="bg-BG"/>
        </w:rPr>
      </w:pPr>
      <w:r w:rsidRPr="008A7DC4">
        <w:rPr>
          <w:lang w:val="bg-BG"/>
        </w:rPr>
        <w:t>61.</w:t>
      </w:r>
      <w:r w:rsidRPr="00E95297">
        <w:rPr>
          <w:lang w:val="fr-FR"/>
        </w:rPr>
        <w:t>  </w:t>
      </w:r>
      <w:r w:rsidR="00403383">
        <w:rPr>
          <w:lang w:val="bg-BG"/>
        </w:rPr>
        <w:t>Жалбоподателите не коментира</w:t>
      </w:r>
      <w:r w:rsidR="003343F4">
        <w:rPr>
          <w:lang w:val="bg-BG"/>
        </w:rPr>
        <w:t>т</w:t>
      </w:r>
      <w:r w:rsidR="00403383">
        <w:rPr>
          <w:lang w:val="bg-BG"/>
        </w:rPr>
        <w:t xml:space="preserve"> този въпрос.</w:t>
      </w:r>
    </w:p>
    <w:p w:rsidR="00486AC8" w:rsidRPr="008A7DC4" w:rsidRDefault="00486AC8" w:rsidP="00E95297">
      <w:pPr>
        <w:pStyle w:val="ECHRPara"/>
        <w:rPr>
          <w:lang w:val="bg-BG"/>
        </w:rPr>
      </w:pPr>
      <w:r w:rsidRPr="008A7DC4">
        <w:rPr>
          <w:lang w:val="bg-BG"/>
        </w:rPr>
        <w:t>62.</w:t>
      </w:r>
      <w:r w:rsidRPr="00E95297">
        <w:rPr>
          <w:lang w:val="fr-FR"/>
        </w:rPr>
        <w:t>  </w:t>
      </w:r>
      <w:r w:rsidR="00403383">
        <w:rPr>
          <w:lang w:val="bg-BG"/>
        </w:rPr>
        <w:t xml:space="preserve">Съгласно съдебната практика на Съда, дадена жалба представлява явна злоупотреба, ако умишлено се основава на факти, които не отговарят на истината, с цел Съдът да бъде заблуден </w:t>
      </w:r>
      <w:r w:rsidRPr="008A7DC4">
        <w:rPr>
          <w:lang w:val="bg-BG"/>
        </w:rPr>
        <w:t>(</w:t>
      </w:r>
      <w:r w:rsidR="00403383">
        <w:rPr>
          <w:lang w:val="bg-BG"/>
        </w:rPr>
        <w:t xml:space="preserve">вж. </w:t>
      </w:r>
      <w:r w:rsidR="005669FF" w:rsidRPr="00E95297">
        <w:rPr>
          <w:i/>
          <w:lang w:val="fr-FR"/>
        </w:rPr>
        <w:t>Gross </w:t>
      </w:r>
      <w:r w:rsidRPr="00E95297">
        <w:rPr>
          <w:i/>
          <w:lang w:val="fr-FR"/>
        </w:rPr>
        <w:t>c</w:t>
      </w:r>
      <w:r w:rsidRPr="008A7DC4">
        <w:rPr>
          <w:i/>
          <w:lang w:val="bg-BG"/>
        </w:rPr>
        <w:t>.</w:t>
      </w:r>
      <w:r w:rsidRPr="00E95297">
        <w:rPr>
          <w:i/>
          <w:lang w:val="fr-FR"/>
        </w:rPr>
        <w:t> Suisse</w:t>
      </w:r>
      <w:r w:rsidRPr="008A7DC4">
        <w:rPr>
          <w:lang w:val="bg-BG"/>
        </w:rPr>
        <w:t xml:space="preserve"> [</w:t>
      </w:r>
      <w:r w:rsidR="00403383">
        <w:rPr>
          <w:lang w:val="bg-BG"/>
        </w:rPr>
        <w:t>ГК</w:t>
      </w:r>
      <w:r w:rsidRPr="008A7DC4">
        <w:rPr>
          <w:lang w:val="bg-BG"/>
        </w:rPr>
        <w:t xml:space="preserve">], </w:t>
      </w:r>
      <w:r w:rsidRPr="00E95297">
        <w:rPr>
          <w:lang w:val="fr-FR"/>
        </w:rPr>
        <w:t>n</w:t>
      </w:r>
      <w:r w:rsidRPr="00E95297">
        <w:rPr>
          <w:vertAlign w:val="superscript"/>
          <w:lang w:val="fr-FR"/>
        </w:rPr>
        <w:t>o</w:t>
      </w:r>
      <w:r w:rsidRPr="008A7DC4">
        <w:rPr>
          <w:lang w:val="bg-BG"/>
        </w:rPr>
        <w:t xml:space="preserve"> 67810/10, § 28, </w:t>
      </w:r>
      <w:r w:rsidR="00403383">
        <w:rPr>
          <w:lang w:val="bg-BG"/>
        </w:rPr>
        <w:t>ЕСПЧ</w:t>
      </w:r>
      <w:r w:rsidRPr="008A7DC4">
        <w:rPr>
          <w:lang w:val="bg-BG"/>
        </w:rPr>
        <w:t xml:space="preserve"> 2014</w:t>
      </w:r>
      <w:r w:rsidR="00403383">
        <w:rPr>
          <w:lang w:val="bg-BG"/>
        </w:rPr>
        <w:t xml:space="preserve"> г.</w:t>
      </w:r>
      <w:r w:rsidRPr="008A7DC4">
        <w:rPr>
          <w:lang w:val="bg-BG"/>
        </w:rPr>
        <w:t xml:space="preserve">). </w:t>
      </w:r>
      <w:r w:rsidR="00403383">
        <w:rPr>
          <w:lang w:val="bg-BG"/>
        </w:rPr>
        <w:t xml:space="preserve">В случая, независимо дали обвиненията в сексуално насилие върху жалбоподателите са основателни, </w:t>
      </w:r>
      <w:r w:rsidR="003343F4">
        <w:rPr>
          <w:lang w:val="bg-BG"/>
        </w:rPr>
        <w:t>няма основание</w:t>
      </w:r>
      <w:r w:rsidR="00403383">
        <w:rPr>
          <w:lang w:val="bg-BG"/>
        </w:rPr>
        <w:t xml:space="preserve"> Съда да заключи, че техните представители умишлено представ</w:t>
      </w:r>
      <w:r w:rsidR="003343F4">
        <w:rPr>
          <w:lang w:val="bg-BG"/>
        </w:rPr>
        <w:t>ят</w:t>
      </w:r>
      <w:r w:rsidR="00403383">
        <w:rPr>
          <w:lang w:val="bg-BG"/>
        </w:rPr>
        <w:t xml:space="preserve"> факти, за които зна</w:t>
      </w:r>
      <w:r w:rsidR="003343F4">
        <w:rPr>
          <w:lang w:val="bg-BG"/>
        </w:rPr>
        <w:t>ят</w:t>
      </w:r>
      <w:r w:rsidR="00403383">
        <w:rPr>
          <w:lang w:val="bg-BG"/>
        </w:rPr>
        <w:t xml:space="preserve">, че са </w:t>
      </w:r>
      <w:r w:rsidR="003343F4">
        <w:rPr>
          <w:lang w:val="bg-BG"/>
        </w:rPr>
        <w:t>неверни</w:t>
      </w:r>
      <w:r w:rsidR="00403383">
        <w:rPr>
          <w:lang w:val="bg-BG"/>
        </w:rPr>
        <w:t>.</w:t>
      </w:r>
    </w:p>
    <w:p w:rsidR="00486AC8" w:rsidRPr="008317BC" w:rsidRDefault="00486AC8" w:rsidP="00E95297">
      <w:pPr>
        <w:pStyle w:val="ECHRPara"/>
        <w:rPr>
          <w:lang w:val="bg-BG"/>
        </w:rPr>
      </w:pPr>
      <w:r w:rsidRPr="008A7DC4">
        <w:rPr>
          <w:lang w:val="bg-BG"/>
        </w:rPr>
        <w:t>63.</w:t>
      </w:r>
      <w:r w:rsidRPr="00E95297">
        <w:rPr>
          <w:lang w:val="fr-FR"/>
        </w:rPr>
        <w:t>  </w:t>
      </w:r>
      <w:r w:rsidR="003343F4">
        <w:rPr>
          <w:lang w:val="bg-BG"/>
        </w:rPr>
        <w:t>Ж</w:t>
      </w:r>
      <w:r w:rsidR="00442CFB">
        <w:rPr>
          <w:lang w:val="bg-BG"/>
        </w:rPr>
        <w:t>алба може да бъде определена като явна злоупотреба, когато жалбоподателят използва в комуникацията си със Съда прекалено злонамерени,  обидни</w:t>
      </w:r>
      <w:r w:rsidR="003343F4">
        <w:rPr>
          <w:lang w:val="bg-BG"/>
        </w:rPr>
        <w:t>,</w:t>
      </w:r>
      <w:r w:rsidR="003343F4" w:rsidRPr="003343F4">
        <w:rPr>
          <w:lang w:val="bg-BG"/>
        </w:rPr>
        <w:t xml:space="preserve"> </w:t>
      </w:r>
      <w:r w:rsidR="003343F4">
        <w:rPr>
          <w:lang w:val="bg-BG"/>
        </w:rPr>
        <w:t>заплашителни</w:t>
      </w:r>
      <w:r w:rsidR="00442CFB">
        <w:rPr>
          <w:lang w:val="bg-BG"/>
        </w:rPr>
        <w:t xml:space="preserve"> или провокативни изказвания – независимо дали срещу правителството ответник, неговия собствен представител</w:t>
      </w:r>
      <w:r w:rsidR="006E445B">
        <w:rPr>
          <w:lang w:val="bg-BG"/>
        </w:rPr>
        <w:t>, властите на държавата</w:t>
      </w:r>
      <w:r w:rsidR="003343F4">
        <w:rPr>
          <w:lang w:val="bg-BG"/>
        </w:rPr>
        <w:t>-</w:t>
      </w:r>
      <w:r w:rsidR="006E445B">
        <w:rPr>
          <w:lang w:val="bg-BG"/>
        </w:rPr>
        <w:t xml:space="preserve">ответник, срещу самия Съд, неговите съдии, съдебния му секретар или неговите представители </w:t>
      </w:r>
      <w:r w:rsidRPr="008A7DC4">
        <w:rPr>
          <w:lang w:val="bg-BG"/>
        </w:rPr>
        <w:t>(</w:t>
      </w:r>
      <w:r w:rsidR="006E445B">
        <w:rPr>
          <w:lang w:val="bg-BG"/>
        </w:rPr>
        <w:t xml:space="preserve">вж. </w:t>
      </w:r>
      <w:r w:rsidRPr="008A7DC4">
        <w:rPr>
          <w:i/>
          <w:lang w:val="bg-BG"/>
        </w:rPr>
        <w:lastRenderedPageBreak/>
        <w:t>Ř</w:t>
      </w:r>
      <w:r w:rsidRPr="00E95297">
        <w:rPr>
          <w:i/>
          <w:lang w:val="fr-FR"/>
        </w:rPr>
        <w:t>eh</w:t>
      </w:r>
      <w:r w:rsidRPr="008A7DC4">
        <w:rPr>
          <w:i/>
          <w:lang w:val="bg-BG"/>
        </w:rPr>
        <w:t>á</w:t>
      </w:r>
      <w:r w:rsidRPr="00E95297">
        <w:rPr>
          <w:i/>
          <w:lang w:val="fr-FR"/>
        </w:rPr>
        <w:t>k</w:t>
      </w:r>
      <w:r w:rsidRPr="008A7DC4">
        <w:rPr>
          <w:i/>
          <w:lang w:val="bg-BG"/>
        </w:rPr>
        <w:t xml:space="preserve"> </w:t>
      </w:r>
      <w:r w:rsidRPr="00E95297">
        <w:rPr>
          <w:i/>
          <w:lang w:val="fr-FR"/>
        </w:rPr>
        <w:t>c</w:t>
      </w:r>
      <w:r w:rsidRPr="008A7DC4">
        <w:rPr>
          <w:i/>
          <w:lang w:val="bg-BG"/>
        </w:rPr>
        <w:t xml:space="preserve">. </w:t>
      </w:r>
      <w:r w:rsidRPr="00E95297">
        <w:rPr>
          <w:i/>
          <w:lang w:val="fr-FR"/>
        </w:rPr>
        <w:t>R</w:t>
      </w:r>
      <w:r w:rsidRPr="008A7DC4">
        <w:rPr>
          <w:i/>
          <w:lang w:val="bg-BG"/>
        </w:rPr>
        <w:t>é</w:t>
      </w:r>
      <w:r w:rsidRPr="00E95297">
        <w:rPr>
          <w:i/>
          <w:lang w:val="fr-FR"/>
        </w:rPr>
        <w:t>publique</w:t>
      </w:r>
      <w:r w:rsidRPr="008A7DC4">
        <w:rPr>
          <w:i/>
          <w:lang w:val="bg-BG"/>
        </w:rPr>
        <w:t xml:space="preserve"> </w:t>
      </w:r>
      <w:r w:rsidRPr="00E95297">
        <w:rPr>
          <w:i/>
          <w:lang w:val="fr-FR"/>
        </w:rPr>
        <w:t>tch</w:t>
      </w:r>
      <w:r w:rsidRPr="008A7DC4">
        <w:rPr>
          <w:i/>
          <w:lang w:val="bg-BG"/>
        </w:rPr>
        <w:t>è</w:t>
      </w:r>
      <w:r w:rsidRPr="00E95297">
        <w:rPr>
          <w:i/>
          <w:lang w:val="fr-FR"/>
        </w:rPr>
        <w:t>que</w:t>
      </w:r>
      <w:r w:rsidRPr="008A7DC4">
        <w:rPr>
          <w:lang w:val="bg-BG"/>
        </w:rPr>
        <w:t xml:space="preserve"> (</w:t>
      </w:r>
      <w:r w:rsidR="006E445B">
        <w:rPr>
          <w:lang w:val="bg-BG"/>
        </w:rPr>
        <w:t>реш</w:t>
      </w:r>
      <w:r w:rsidRPr="008A7DC4">
        <w:rPr>
          <w:lang w:val="bg-BG"/>
        </w:rPr>
        <w:t xml:space="preserve">.), </w:t>
      </w:r>
      <w:r w:rsidRPr="00E95297">
        <w:rPr>
          <w:lang w:val="fr-FR"/>
        </w:rPr>
        <w:t>n</w:t>
      </w:r>
      <w:r w:rsidRPr="00E95297">
        <w:rPr>
          <w:vertAlign w:val="superscript"/>
          <w:lang w:val="fr-FR"/>
        </w:rPr>
        <w:t>o</w:t>
      </w:r>
      <w:r w:rsidRPr="00E95297">
        <w:rPr>
          <w:lang w:val="fr-FR"/>
        </w:rPr>
        <w:t> </w:t>
      </w:r>
      <w:r w:rsidRPr="008A7DC4">
        <w:rPr>
          <w:lang w:val="bg-BG"/>
        </w:rPr>
        <w:t xml:space="preserve">67208/01, 18 </w:t>
      </w:r>
      <w:r w:rsidR="006E445B">
        <w:rPr>
          <w:lang w:val="bg-BG"/>
        </w:rPr>
        <w:t>май</w:t>
      </w:r>
      <w:r w:rsidRPr="008A7DC4">
        <w:rPr>
          <w:lang w:val="bg-BG"/>
        </w:rPr>
        <w:t xml:space="preserve"> 2004</w:t>
      </w:r>
      <w:r w:rsidR="006E445B">
        <w:rPr>
          <w:lang w:val="bg-BG"/>
        </w:rPr>
        <w:t xml:space="preserve"> г.</w:t>
      </w:r>
      <w:r w:rsidRPr="008A7DC4">
        <w:rPr>
          <w:lang w:val="bg-BG"/>
        </w:rPr>
        <w:t xml:space="preserve">). </w:t>
      </w:r>
      <w:r w:rsidR="003343F4">
        <w:rPr>
          <w:lang w:val="bg-BG"/>
        </w:rPr>
        <w:t>О</w:t>
      </w:r>
      <w:r w:rsidR="006E445B">
        <w:rPr>
          <w:lang w:val="bg-BG"/>
        </w:rPr>
        <w:t xml:space="preserve">тхвърлянето на жалбата за нарушаване на правото на </w:t>
      </w:r>
      <w:r w:rsidR="003343F4">
        <w:rPr>
          <w:lang w:val="bg-BG"/>
        </w:rPr>
        <w:t xml:space="preserve">жалба обаче </w:t>
      </w:r>
      <w:r w:rsidR="006E445B">
        <w:rPr>
          <w:lang w:val="bg-BG"/>
        </w:rPr>
        <w:t xml:space="preserve">е </w:t>
      </w:r>
      <w:r w:rsidR="003343F4">
        <w:rPr>
          <w:lang w:val="bg-BG"/>
        </w:rPr>
        <w:t xml:space="preserve">извънредна </w:t>
      </w:r>
      <w:r w:rsidR="006E445B">
        <w:rPr>
          <w:lang w:val="bg-BG"/>
        </w:rPr>
        <w:t xml:space="preserve">мярка и жалбоподателят трябва да е надхвърлил границите на нормалната, гражданска и </w:t>
      </w:r>
      <w:r w:rsidR="00272D8E">
        <w:rPr>
          <w:lang w:val="bg-BG"/>
        </w:rPr>
        <w:t xml:space="preserve">основателна </w:t>
      </w:r>
      <w:r w:rsidR="006E445B">
        <w:rPr>
          <w:lang w:val="bg-BG"/>
        </w:rPr>
        <w:t>критика</w:t>
      </w:r>
      <w:r w:rsidRPr="008A7DC4">
        <w:rPr>
          <w:lang w:val="bg-BG"/>
        </w:rPr>
        <w:t xml:space="preserve"> (</w:t>
      </w:r>
      <w:r w:rsidR="006E445B">
        <w:rPr>
          <w:lang w:val="bg-BG"/>
        </w:rPr>
        <w:t xml:space="preserve">вж. </w:t>
      </w:r>
      <w:r w:rsidRPr="00E95297">
        <w:rPr>
          <w:i/>
          <w:lang w:val="fr-FR"/>
        </w:rPr>
        <w:t>Di</w:t>
      </w:r>
      <w:r w:rsidRPr="008A7DC4">
        <w:rPr>
          <w:i/>
          <w:lang w:val="bg-BG"/>
        </w:rPr>
        <w:t xml:space="preserve"> </w:t>
      </w:r>
      <w:r w:rsidRPr="00E95297">
        <w:rPr>
          <w:i/>
          <w:lang w:val="fr-FR"/>
        </w:rPr>
        <w:t>Salvo</w:t>
      </w:r>
      <w:r w:rsidRPr="008A7DC4">
        <w:rPr>
          <w:i/>
          <w:lang w:val="bg-BG"/>
        </w:rPr>
        <w:t xml:space="preserve"> </w:t>
      </w:r>
      <w:r w:rsidRPr="00E95297">
        <w:rPr>
          <w:i/>
          <w:lang w:val="fr-FR"/>
        </w:rPr>
        <w:t>c</w:t>
      </w:r>
      <w:r w:rsidRPr="008A7DC4">
        <w:rPr>
          <w:i/>
          <w:lang w:val="bg-BG"/>
        </w:rPr>
        <w:t>.</w:t>
      </w:r>
      <w:r w:rsidRPr="00E95297">
        <w:rPr>
          <w:i/>
          <w:lang w:val="fr-FR"/>
        </w:rPr>
        <w:t> Italie</w:t>
      </w:r>
      <w:r w:rsidRPr="008A7DC4">
        <w:rPr>
          <w:lang w:val="bg-BG"/>
        </w:rPr>
        <w:t xml:space="preserve"> (</w:t>
      </w:r>
      <w:r w:rsidR="006E445B">
        <w:rPr>
          <w:lang w:val="bg-BG"/>
        </w:rPr>
        <w:t>реш</w:t>
      </w:r>
      <w:r w:rsidRPr="008A7DC4">
        <w:rPr>
          <w:lang w:val="bg-BG"/>
        </w:rPr>
        <w:t xml:space="preserve">.), </w:t>
      </w:r>
      <w:r w:rsidRPr="00E95297">
        <w:rPr>
          <w:lang w:val="fr-FR"/>
        </w:rPr>
        <w:t>n</w:t>
      </w:r>
      <w:r w:rsidRPr="00E95297">
        <w:rPr>
          <w:vertAlign w:val="superscript"/>
          <w:lang w:val="fr-FR"/>
        </w:rPr>
        <w:t>o</w:t>
      </w:r>
      <w:r w:rsidRPr="008A7DC4">
        <w:rPr>
          <w:lang w:val="bg-BG"/>
        </w:rPr>
        <w:t xml:space="preserve"> 16098/05, 11 </w:t>
      </w:r>
      <w:r w:rsidR="006E445B">
        <w:rPr>
          <w:lang w:val="bg-BG"/>
        </w:rPr>
        <w:t>януари</w:t>
      </w:r>
      <w:r w:rsidRPr="008A7DC4">
        <w:rPr>
          <w:lang w:val="bg-BG"/>
        </w:rPr>
        <w:t xml:space="preserve"> 2007</w:t>
      </w:r>
      <w:r w:rsidR="006E445B">
        <w:rPr>
          <w:lang w:val="bg-BG"/>
        </w:rPr>
        <w:t xml:space="preserve"> г.</w:t>
      </w:r>
      <w:r w:rsidRPr="008A7DC4">
        <w:rPr>
          <w:lang w:val="bg-BG"/>
        </w:rPr>
        <w:t xml:space="preserve">). </w:t>
      </w:r>
      <w:r w:rsidR="006E445B">
        <w:rPr>
          <w:lang w:val="bg-BG"/>
        </w:rPr>
        <w:t>В случая</w:t>
      </w:r>
      <w:r w:rsidR="00A15209">
        <w:rPr>
          <w:lang w:val="bg-BG"/>
        </w:rPr>
        <w:t xml:space="preserve">, Съдът отбелязва, че в </w:t>
      </w:r>
      <w:r w:rsidR="00272D8E">
        <w:rPr>
          <w:lang w:val="bg-BG"/>
        </w:rPr>
        <w:t xml:space="preserve">своите </w:t>
      </w:r>
      <w:r w:rsidR="00A15209">
        <w:rPr>
          <w:lang w:val="bg-BG"/>
        </w:rPr>
        <w:t xml:space="preserve">становища законните представители на жалбоподателите обвиняват и определят като „педофили“ </w:t>
      </w:r>
      <w:r w:rsidR="00272D8E">
        <w:rPr>
          <w:lang w:val="bg-BG"/>
        </w:rPr>
        <w:t xml:space="preserve">посочените </w:t>
      </w:r>
      <w:r w:rsidR="00A15209">
        <w:rPr>
          <w:lang w:val="bg-BG"/>
        </w:rPr>
        <w:t xml:space="preserve">физически лица </w:t>
      </w:r>
      <w:r w:rsidR="008317BC">
        <w:rPr>
          <w:lang w:val="bg-BG"/>
        </w:rPr>
        <w:t>и обвиняват българските власти, и по-</w:t>
      </w:r>
      <w:r w:rsidR="00272D8E">
        <w:rPr>
          <w:lang w:val="bg-BG"/>
        </w:rPr>
        <w:t xml:space="preserve">конкретно </w:t>
      </w:r>
      <w:r w:rsidR="008317BC">
        <w:rPr>
          <w:lang w:val="bg-BG"/>
        </w:rPr>
        <w:t>пр</w:t>
      </w:r>
      <w:r w:rsidR="007D07C9">
        <w:rPr>
          <w:lang w:val="bg-BG"/>
        </w:rPr>
        <w:t>авителствените агенти</w:t>
      </w:r>
      <w:r w:rsidR="008317BC">
        <w:rPr>
          <w:lang w:val="bg-BG"/>
        </w:rPr>
        <w:t xml:space="preserve">, че прикриват престъпления.  Съдът </w:t>
      </w:r>
      <w:r w:rsidR="00272D8E">
        <w:rPr>
          <w:lang w:val="bg-BG"/>
        </w:rPr>
        <w:t>намира</w:t>
      </w:r>
      <w:r w:rsidR="008317BC">
        <w:rPr>
          <w:lang w:val="bg-BG"/>
        </w:rPr>
        <w:t xml:space="preserve">, че използваният език в становищата на жалбоподателите </w:t>
      </w:r>
      <w:r w:rsidR="00272D8E">
        <w:rPr>
          <w:lang w:val="bg-BG"/>
        </w:rPr>
        <w:t>наистина е</w:t>
      </w:r>
      <w:r w:rsidR="008317BC">
        <w:rPr>
          <w:lang w:val="bg-BG"/>
        </w:rPr>
        <w:t xml:space="preserve"> неуважителен, но като се има предвид контекстът на настоящия случай, и поради факта, че става въпрос за правата на непълнолетни лица, които не са отговорни за използваните от представителите им </w:t>
      </w:r>
      <w:r w:rsidR="00272D8E">
        <w:rPr>
          <w:lang w:val="bg-BG"/>
        </w:rPr>
        <w:t>думи</w:t>
      </w:r>
      <w:r w:rsidR="008317BC">
        <w:rPr>
          <w:lang w:val="bg-BG"/>
        </w:rPr>
        <w:t>, той счита, че същите не надхвърл</w:t>
      </w:r>
      <w:r w:rsidR="00272D8E">
        <w:rPr>
          <w:lang w:val="bg-BG"/>
        </w:rPr>
        <w:t>ят</w:t>
      </w:r>
      <w:r w:rsidR="008317BC">
        <w:rPr>
          <w:lang w:val="bg-BG"/>
        </w:rPr>
        <w:t xml:space="preserve"> допустимите граници, за да бъде отхвърлена жалбата по този повод.</w:t>
      </w:r>
    </w:p>
    <w:p w:rsidR="00486AC8" w:rsidRPr="008A7DC4" w:rsidRDefault="00486AC8" w:rsidP="00E95297">
      <w:pPr>
        <w:pStyle w:val="ECHRPara"/>
        <w:rPr>
          <w:lang w:val="bg-BG"/>
        </w:rPr>
      </w:pPr>
      <w:r w:rsidRPr="008A7DC4">
        <w:rPr>
          <w:lang w:val="bg-BG"/>
        </w:rPr>
        <w:t>64.</w:t>
      </w:r>
      <w:r w:rsidRPr="00E95297">
        <w:rPr>
          <w:lang w:val="fr-FR"/>
        </w:rPr>
        <w:t>  </w:t>
      </w:r>
      <w:r w:rsidR="008317BC">
        <w:rPr>
          <w:lang w:val="bg-BG"/>
        </w:rPr>
        <w:t>С оглед на гореизложеното</w:t>
      </w:r>
      <w:r w:rsidRPr="008A7DC4">
        <w:rPr>
          <w:lang w:val="bg-BG"/>
        </w:rPr>
        <w:t>,</w:t>
      </w:r>
      <w:r w:rsidR="008317BC">
        <w:rPr>
          <w:lang w:val="bg-BG"/>
        </w:rPr>
        <w:t xml:space="preserve"> възражението на </w:t>
      </w:r>
      <w:r w:rsidR="00096BA5">
        <w:rPr>
          <w:lang w:val="bg-BG"/>
        </w:rPr>
        <w:t>п</w:t>
      </w:r>
      <w:r w:rsidR="008317BC">
        <w:rPr>
          <w:lang w:val="bg-BG"/>
        </w:rPr>
        <w:t xml:space="preserve">равителството </w:t>
      </w:r>
      <w:r w:rsidR="00272D8E">
        <w:rPr>
          <w:lang w:val="bg-BG"/>
        </w:rPr>
        <w:t xml:space="preserve">за </w:t>
      </w:r>
      <w:r w:rsidR="008317BC">
        <w:rPr>
          <w:lang w:val="bg-BG"/>
        </w:rPr>
        <w:t xml:space="preserve">нарушаване на правото на </w:t>
      </w:r>
      <w:r w:rsidR="00272D8E">
        <w:rPr>
          <w:lang w:val="bg-BG"/>
        </w:rPr>
        <w:t>жалба се отхвърля</w:t>
      </w:r>
      <w:r w:rsidR="008317BC">
        <w:rPr>
          <w:lang w:val="bg-BG"/>
        </w:rPr>
        <w:t>.</w:t>
      </w:r>
    </w:p>
    <w:p w:rsidR="00486AC8" w:rsidRPr="008A7DC4" w:rsidRDefault="00486AC8" w:rsidP="00E95297">
      <w:pPr>
        <w:pStyle w:val="ECHRHeading3"/>
        <w:rPr>
          <w:lang w:val="bg-BG"/>
        </w:rPr>
      </w:pPr>
      <w:r w:rsidRPr="008A7DC4">
        <w:rPr>
          <w:lang w:val="bg-BG"/>
        </w:rPr>
        <w:t>2.</w:t>
      </w:r>
      <w:r w:rsidRPr="00E95297">
        <w:rPr>
          <w:lang w:val="fr-FR"/>
        </w:rPr>
        <w:t>  </w:t>
      </w:r>
      <w:r w:rsidR="00087F85">
        <w:rPr>
          <w:lang w:val="bg-BG"/>
        </w:rPr>
        <w:t>Спазване на шестмесечния срок</w:t>
      </w:r>
    </w:p>
    <w:p w:rsidR="00486AC8" w:rsidRPr="00B1473F" w:rsidRDefault="00486AC8" w:rsidP="00E95297">
      <w:pPr>
        <w:pStyle w:val="ECHRPara"/>
        <w:rPr>
          <w:lang w:val="bg-BG"/>
        </w:rPr>
      </w:pPr>
      <w:r w:rsidRPr="008A7DC4">
        <w:rPr>
          <w:lang w:val="bg-BG"/>
        </w:rPr>
        <w:t>65.</w:t>
      </w:r>
      <w:r w:rsidRPr="00E95297">
        <w:rPr>
          <w:lang w:val="fr-FR"/>
        </w:rPr>
        <w:t>  </w:t>
      </w:r>
      <w:r w:rsidR="00B1473F">
        <w:rPr>
          <w:lang w:val="bg-BG"/>
        </w:rPr>
        <w:t xml:space="preserve">Правителството </w:t>
      </w:r>
      <w:r w:rsidR="006B140C">
        <w:rPr>
          <w:lang w:val="bg-BG"/>
        </w:rPr>
        <w:t>твърди още</w:t>
      </w:r>
      <w:r w:rsidR="00B1473F">
        <w:rPr>
          <w:lang w:val="bg-BG"/>
        </w:rPr>
        <w:t xml:space="preserve">, че жалбата е подадена </w:t>
      </w:r>
      <w:r w:rsidR="006B140C">
        <w:rPr>
          <w:lang w:val="bg-BG"/>
        </w:rPr>
        <w:t>извън срок</w:t>
      </w:r>
      <w:r w:rsidR="001E20B7">
        <w:rPr>
          <w:lang w:val="bg-BG"/>
        </w:rPr>
        <w:t>,</w:t>
      </w:r>
      <w:r w:rsidR="006B140C">
        <w:rPr>
          <w:lang w:val="bg-BG"/>
        </w:rPr>
        <w:t xml:space="preserve"> посочва</w:t>
      </w:r>
      <w:r w:rsidR="001E20B7">
        <w:rPr>
          <w:lang w:val="bg-BG"/>
        </w:rPr>
        <w:t>йки</w:t>
      </w:r>
      <w:r w:rsidR="00B1473F">
        <w:rPr>
          <w:lang w:val="bg-BG"/>
        </w:rPr>
        <w:t xml:space="preserve">, че постановлението на </w:t>
      </w:r>
      <w:r w:rsidR="001E20B7">
        <w:rPr>
          <w:lang w:val="bg-BG"/>
        </w:rPr>
        <w:t xml:space="preserve">Районната </w:t>
      </w:r>
      <w:r w:rsidR="00B1473F">
        <w:rPr>
          <w:lang w:val="bg-BG"/>
        </w:rPr>
        <w:t xml:space="preserve">прокуратура от 18.11.2013 г., </w:t>
      </w:r>
      <w:r w:rsidR="001E20B7">
        <w:rPr>
          <w:lang w:val="bg-BG"/>
        </w:rPr>
        <w:t xml:space="preserve">за </w:t>
      </w:r>
      <w:r w:rsidR="00B1473F">
        <w:rPr>
          <w:lang w:val="bg-BG"/>
        </w:rPr>
        <w:t>отказ</w:t>
      </w:r>
      <w:r w:rsidR="001E20B7">
        <w:rPr>
          <w:lang w:val="bg-BG"/>
        </w:rPr>
        <w:t xml:space="preserve"> за</w:t>
      </w:r>
      <w:r w:rsidR="00B1473F">
        <w:rPr>
          <w:lang w:val="bg-BG"/>
        </w:rPr>
        <w:t xml:space="preserve"> образуване на наказателно производство, е предадено от българските на италианските власти на 23.01.2015 г. </w:t>
      </w:r>
      <w:r w:rsidR="006B140C">
        <w:rPr>
          <w:lang w:val="bg-BG"/>
        </w:rPr>
        <w:t>Ж</w:t>
      </w:r>
      <w:r w:rsidR="00B1473F">
        <w:rPr>
          <w:lang w:val="bg-BG"/>
        </w:rPr>
        <w:t xml:space="preserve">албата </w:t>
      </w:r>
      <w:r w:rsidR="006B140C">
        <w:rPr>
          <w:lang w:val="bg-BG"/>
        </w:rPr>
        <w:t xml:space="preserve">обаче </w:t>
      </w:r>
      <w:r w:rsidR="00B1473F">
        <w:rPr>
          <w:lang w:val="bg-BG"/>
        </w:rPr>
        <w:t>е подадена повече от година по-късно, на 16.04.2016 г., без жалбоподателите да са установили, че са уведомени за решението от италианските власти с такова голямо закъснение.</w:t>
      </w:r>
    </w:p>
    <w:p w:rsidR="00486AC8" w:rsidRPr="008A7DC4" w:rsidRDefault="00486AC8" w:rsidP="00E95297">
      <w:pPr>
        <w:pStyle w:val="ECHRPara"/>
        <w:rPr>
          <w:lang w:val="bg-BG"/>
        </w:rPr>
      </w:pPr>
      <w:r w:rsidRPr="008A7DC4">
        <w:rPr>
          <w:lang w:val="bg-BG"/>
        </w:rPr>
        <w:t>66.</w:t>
      </w:r>
      <w:r w:rsidRPr="00E95297">
        <w:rPr>
          <w:lang w:val="fr-FR"/>
        </w:rPr>
        <w:t>  </w:t>
      </w:r>
      <w:r w:rsidR="002770AD">
        <w:rPr>
          <w:lang w:val="bg-BG"/>
        </w:rPr>
        <w:t>Жалбоподателите отговарят, че българските власти нито веднъж не ги информира</w:t>
      </w:r>
      <w:r w:rsidR="006B140C">
        <w:rPr>
          <w:lang w:val="bg-BG"/>
        </w:rPr>
        <w:t>т</w:t>
      </w:r>
      <w:r w:rsidR="002770AD">
        <w:rPr>
          <w:lang w:val="bg-BG"/>
        </w:rPr>
        <w:t xml:space="preserve"> надлежно за разви</w:t>
      </w:r>
      <w:r w:rsidR="006B140C">
        <w:rPr>
          <w:lang w:val="bg-BG"/>
        </w:rPr>
        <w:t>тието на</w:t>
      </w:r>
      <w:r w:rsidR="002770AD">
        <w:rPr>
          <w:lang w:val="bg-BG"/>
        </w:rPr>
        <w:t xml:space="preserve"> разследването, нито за</w:t>
      </w:r>
      <w:r w:rsidR="008303ED">
        <w:rPr>
          <w:lang w:val="bg-BG"/>
        </w:rPr>
        <w:t xml:space="preserve"> това какви</w:t>
      </w:r>
      <w:r w:rsidR="002770AD">
        <w:rPr>
          <w:lang w:val="bg-BG"/>
        </w:rPr>
        <w:t xml:space="preserve"> решения</w:t>
      </w:r>
      <w:r w:rsidR="008303ED">
        <w:rPr>
          <w:lang w:val="bg-BG"/>
        </w:rPr>
        <w:t xml:space="preserve"> вземат</w:t>
      </w:r>
      <w:r w:rsidR="002770AD">
        <w:rPr>
          <w:lang w:val="bg-BG"/>
        </w:rPr>
        <w:t>.</w:t>
      </w:r>
    </w:p>
    <w:p w:rsidR="00486AC8" w:rsidRPr="003D1FEB" w:rsidRDefault="00486AC8" w:rsidP="00E95297">
      <w:pPr>
        <w:pStyle w:val="ECHRPara"/>
        <w:rPr>
          <w:lang w:val="bg-BG"/>
        </w:rPr>
      </w:pPr>
      <w:r w:rsidRPr="008A7DC4">
        <w:rPr>
          <w:lang w:val="bg-BG"/>
        </w:rPr>
        <w:t>67.</w:t>
      </w:r>
      <w:r w:rsidRPr="00E95297">
        <w:rPr>
          <w:lang w:val="fr-FR"/>
        </w:rPr>
        <w:t>  </w:t>
      </w:r>
      <w:r w:rsidR="00C90B16">
        <w:rPr>
          <w:lang w:val="bg-BG"/>
        </w:rPr>
        <w:t xml:space="preserve">Съдът установява, че постановлението от 18.11.2013 г. </w:t>
      </w:r>
      <w:r w:rsidR="007C3A4E">
        <w:rPr>
          <w:lang w:val="bg-BG"/>
        </w:rPr>
        <w:t xml:space="preserve">не е връчено официално на родителите на жалбоподателите от българските власти. От </w:t>
      </w:r>
      <w:r w:rsidR="003D1FEB">
        <w:rPr>
          <w:lang w:val="bg-BG"/>
        </w:rPr>
        <w:t>информацията</w:t>
      </w:r>
      <w:r w:rsidR="007C3A4E">
        <w:rPr>
          <w:lang w:val="bg-BG"/>
        </w:rPr>
        <w:t xml:space="preserve"> по делото става ясно, че италианското Министерство на правосъдието </w:t>
      </w:r>
      <w:r w:rsidR="006B140C">
        <w:rPr>
          <w:lang w:val="bg-BG"/>
        </w:rPr>
        <w:t>им изпраща</w:t>
      </w:r>
      <w:r w:rsidR="003D1FEB">
        <w:rPr>
          <w:lang w:val="bg-BG"/>
        </w:rPr>
        <w:t xml:space="preserve"> копие от този документ, заедно с превода му на италиански език, на 01.02.2016 г., и нищо не показва, че </w:t>
      </w:r>
      <w:r w:rsidR="006B140C">
        <w:rPr>
          <w:lang w:val="bg-BG"/>
        </w:rPr>
        <w:t>жалбоподателите</w:t>
      </w:r>
      <w:r w:rsidR="003D1FEB">
        <w:rPr>
          <w:lang w:val="bg-BG"/>
        </w:rPr>
        <w:t xml:space="preserve"> са </w:t>
      </w:r>
      <w:r w:rsidR="006B140C">
        <w:rPr>
          <w:lang w:val="bg-BG"/>
        </w:rPr>
        <w:t>знаели за</w:t>
      </w:r>
      <w:r w:rsidR="003D1FEB">
        <w:rPr>
          <w:lang w:val="bg-BG"/>
        </w:rPr>
        <w:t xml:space="preserve"> това решение преди тази дата. Жалбата е </w:t>
      </w:r>
      <w:r w:rsidR="006B140C">
        <w:rPr>
          <w:lang w:val="bg-BG"/>
        </w:rPr>
        <w:t xml:space="preserve">подадена </w:t>
      </w:r>
      <w:r w:rsidR="003D1FEB">
        <w:rPr>
          <w:lang w:val="bg-BG"/>
        </w:rPr>
        <w:t xml:space="preserve">в срок от шест месеца след препращането на документа. Освен това Съдът отбелязва, че след подаването на </w:t>
      </w:r>
      <w:r w:rsidR="006B140C">
        <w:rPr>
          <w:lang w:val="bg-BG"/>
        </w:rPr>
        <w:t xml:space="preserve">настоящата </w:t>
      </w:r>
      <w:r w:rsidR="003D1FEB">
        <w:rPr>
          <w:lang w:val="bg-BG"/>
        </w:rPr>
        <w:t xml:space="preserve">жалба, постановлението от 18.11.2013 г. се </w:t>
      </w:r>
      <w:r w:rsidR="00B54FD6">
        <w:rPr>
          <w:lang w:val="bg-BG"/>
        </w:rPr>
        <w:t>преразглежда</w:t>
      </w:r>
      <w:r w:rsidR="003D1FEB">
        <w:rPr>
          <w:lang w:val="bg-BG"/>
        </w:rPr>
        <w:t xml:space="preserve"> от по-</w:t>
      </w:r>
      <w:r w:rsidR="00B54FD6">
        <w:rPr>
          <w:lang w:val="bg-BG"/>
        </w:rPr>
        <w:t xml:space="preserve">горестоящите </w:t>
      </w:r>
      <w:r w:rsidR="003D1FEB">
        <w:rPr>
          <w:lang w:val="bg-BG"/>
        </w:rPr>
        <w:t xml:space="preserve">органи на прокуратурата, които </w:t>
      </w:r>
      <w:r w:rsidR="00B54FD6">
        <w:rPr>
          <w:lang w:val="bg-BG"/>
        </w:rPr>
        <w:t xml:space="preserve">постановяват </w:t>
      </w:r>
      <w:r w:rsidR="003D1FEB">
        <w:rPr>
          <w:lang w:val="bg-BG"/>
        </w:rPr>
        <w:t>няколко нови решения през 2016 г.</w:t>
      </w:r>
    </w:p>
    <w:p w:rsidR="00486AC8" w:rsidRPr="008A7DC4" w:rsidRDefault="00486AC8" w:rsidP="00E95297">
      <w:pPr>
        <w:pStyle w:val="ECHRPara"/>
        <w:rPr>
          <w:lang w:val="bg-BG"/>
        </w:rPr>
      </w:pPr>
      <w:r w:rsidRPr="008A7DC4">
        <w:rPr>
          <w:lang w:val="bg-BG"/>
        </w:rPr>
        <w:t>68.</w:t>
      </w:r>
      <w:r w:rsidRPr="00E95297">
        <w:rPr>
          <w:lang w:val="fr-FR"/>
        </w:rPr>
        <w:t>  </w:t>
      </w:r>
      <w:r w:rsidR="00B54FD6">
        <w:rPr>
          <w:lang w:val="bg-BG"/>
        </w:rPr>
        <w:t xml:space="preserve">Следователно </w:t>
      </w:r>
      <w:r w:rsidR="003D1FEB">
        <w:rPr>
          <w:lang w:val="bg-BG"/>
        </w:rPr>
        <w:t xml:space="preserve">възражението на </w:t>
      </w:r>
      <w:r w:rsidR="001E20B7">
        <w:rPr>
          <w:lang w:val="bg-BG"/>
        </w:rPr>
        <w:t>п</w:t>
      </w:r>
      <w:r w:rsidR="00B54FD6">
        <w:rPr>
          <w:lang w:val="bg-BG"/>
        </w:rPr>
        <w:t xml:space="preserve">равителството </w:t>
      </w:r>
      <w:r w:rsidR="003D1FEB">
        <w:rPr>
          <w:lang w:val="bg-BG"/>
        </w:rPr>
        <w:t>относно неспазването на шестмесечния срок</w:t>
      </w:r>
      <w:r w:rsidR="00B54FD6">
        <w:rPr>
          <w:lang w:val="bg-BG"/>
        </w:rPr>
        <w:t xml:space="preserve"> се отхвърля</w:t>
      </w:r>
      <w:r w:rsidR="003D1FEB">
        <w:rPr>
          <w:lang w:val="bg-BG"/>
        </w:rPr>
        <w:t>.</w:t>
      </w:r>
    </w:p>
    <w:p w:rsidR="00486AC8" w:rsidRPr="001E4D4F" w:rsidRDefault="00486AC8" w:rsidP="00E95297">
      <w:pPr>
        <w:pStyle w:val="ECHRHeading3"/>
        <w:rPr>
          <w:lang w:val="bg-BG"/>
        </w:rPr>
      </w:pPr>
      <w:r w:rsidRPr="008A7DC4">
        <w:rPr>
          <w:lang w:val="bg-BG"/>
        </w:rPr>
        <w:lastRenderedPageBreak/>
        <w:t>3.</w:t>
      </w:r>
      <w:r w:rsidRPr="00E95297">
        <w:rPr>
          <w:lang w:val="fr-FR"/>
        </w:rPr>
        <w:t>  </w:t>
      </w:r>
      <w:r w:rsidR="001E4D4F">
        <w:rPr>
          <w:lang w:val="bg-BG"/>
        </w:rPr>
        <w:t>Заключение относно допустимостта</w:t>
      </w:r>
    </w:p>
    <w:p w:rsidR="00486AC8" w:rsidRPr="008A7DC4" w:rsidRDefault="00486AC8" w:rsidP="00E95297">
      <w:pPr>
        <w:pStyle w:val="ECHRPara"/>
        <w:rPr>
          <w:lang w:val="bg-BG"/>
        </w:rPr>
      </w:pPr>
      <w:r w:rsidRPr="008A7DC4">
        <w:rPr>
          <w:lang w:val="bg-BG"/>
        </w:rPr>
        <w:t>69.</w:t>
      </w:r>
      <w:r w:rsidRPr="00E95297">
        <w:rPr>
          <w:lang w:val="fr-FR"/>
        </w:rPr>
        <w:t>  </w:t>
      </w:r>
      <w:r w:rsidR="00DA7AC5">
        <w:rPr>
          <w:lang w:val="bg-BG"/>
        </w:rPr>
        <w:t xml:space="preserve">Съдът </w:t>
      </w:r>
      <w:r w:rsidR="00E25F25">
        <w:rPr>
          <w:lang w:val="bg-BG"/>
        </w:rPr>
        <w:t>намира още,</w:t>
      </w:r>
      <w:r w:rsidR="00DA7AC5">
        <w:rPr>
          <w:lang w:val="bg-BG"/>
        </w:rPr>
        <w:t xml:space="preserve"> че оплакванията не са явно нео</w:t>
      </w:r>
      <w:r w:rsidR="00E25F25">
        <w:rPr>
          <w:lang w:val="bg-BG"/>
        </w:rPr>
        <w:t>босновани</w:t>
      </w:r>
      <w:r w:rsidR="00DA7AC5">
        <w:rPr>
          <w:lang w:val="bg-BG"/>
        </w:rPr>
        <w:t xml:space="preserve"> по смисъла на чл. </w:t>
      </w:r>
      <w:r w:rsidRPr="008A7DC4">
        <w:rPr>
          <w:lang w:val="bg-BG"/>
        </w:rPr>
        <w:t xml:space="preserve">35 § 3 </w:t>
      </w:r>
      <w:r w:rsidRPr="00E95297">
        <w:rPr>
          <w:lang w:val="fr-FR"/>
        </w:rPr>
        <w:t>a</w:t>
      </w:r>
      <w:r w:rsidRPr="008A7DC4">
        <w:rPr>
          <w:lang w:val="bg-BG"/>
        </w:rPr>
        <w:t xml:space="preserve">) </w:t>
      </w:r>
      <w:r w:rsidR="00DA7AC5">
        <w:rPr>
          <w:lang w:val="bg-BG"/>
        </w:rPr>
        <w:t xml:space="preserve">от Конвенцията и не </w:t>
      </w:r>
      <w:r w:rsidR="00E25F25">
        <w:rPr>
          <w:lang w:val="bg-BG"/>
        </w:rPr>
        <w:t>са</w:t>
      </w:r>
      <w:r w:rsidR="00DA7AC5">
        <w:rPr>
          <w:lang w:val="bg-BG"/>
        </w:rPr>
        <w:t xml:space="preserve"> недопустим</w:t>
      </w:r>
      <w:r w:rsidR="00E25F25">
        <w:rPr>
          <w:lang w:val="bg-BG"/>
        </w:rPr>
        <w:t>и на друго основание</w:t>
      </w:r>
      <w:r w:rsidR="00DA7AC5">
        <w:rPr>
          <w:lang w:val="bg-BG"/>
        </w:rPr>
        <w:t xml:space="preserve">. </w:t>
      </w:r>
      <w:r w:rsidR="00846EA0">
        <w:rPr>
          <w:lang w:val="bg-BG"/>
        </w:rPr>
        <w:t>Следователно те са</w:t>
      </w:r>
      <w:r w:rsidR="00DA7AC5">
        <w:rPr>
          <w:lang w:val="bg-BG"/>
        </w:rPr>
        <w:t xml:space="preserve"> допустими.</w:t>
      </w:r>
    </w:p>
    <w:p w:rsidR="00486AC8" w:rsidRPr="008A7DC4" w:rsidRDefault="00486AC8" w:rsidP="00E95297">
      <w:pPr>
        <w:pStyle w:val="ECHRHeading2"/>
        <w:rPr>
          <w:lang w:val="bg-BG"/>
        </w:rPr>
      </w:pPr>
      <w:r w:rsidRPr="00E95297">
        <w:rPr>
          <w:lang w:val="fr-FR"/>
        </w:rPr>
        <w:t>B</w:t>
      </w:r>
      <w:r w:rsidRPr="008A7DC4">
        <w:rPr>
          <w:lang w:val="bg-BG"/>
        </w:rPr>
        <w:t>.</w:t>
      </w:r>
      <w:r w:rsidRPr="00E95297">
        <w:rPr>
          <w:lang w:val="fr-FR"/>
        </w:rPr>
        <w:t>  </w:t>
      </w:r>
      <w:r w:rsidR="001E4D4F" w:rsidRPr="00E52306">
        <w:rPr>
          <w:lang w:val="bg-BG"/>
        </w:rPr>
        <w:t>По същество</w:t>
      </w:r>
    </w:p>
    <w:p w:rsidR="00486AC8" w:rsidRPr="00514405" w:rsidRDefault="00486AC8" w:rsidP="00E95297">
      <w:pPr>
        <w:pStyle w:val="ECHRHeading3"/>
        <w:rPr>
          <w:lang w:val="bg-BG"/>
        </w:rPr>
      </w:pPr>
      <w:r w:rsidRPr="008A7DC4">
        <w:rPr>
          <w:lang w:val="bg-BG"/>
        </w:rPr>
        <w:t>1.</w:t>
      </w:r>
      <w:r w:rsidRPr="00E95297">
        <w:rPr>
          <w:lang w:val="fr-FR"/>
        </w:rPr>
        <w:t>  </w:t>
      </w:r>
      <w:r w:rsidR="00514405">
        <w:rPr>
          <w:lang w:val="bg-BG"/>
        </w:rPr>
        <w:t>Тези на страните</w:t>
      </w:r>
    </w:p>
    <w:p w:rsidR="00486AC8" w:rsidRPr="00514405" w:rsidRDefault="00486AC8" w:rsidP="00E95297">
      <w:pPr>
        <w:pStyle w:val="ECHRHeading4"/>
        <w:rPr>
          <w:lang w:val="bg-BG"/>
        </w:rPr>
      </w:pPr>
      <w:r w:rsidRPr="00E95297">
        <w:rPr>
          <w:lang w:val="fr-FR"/>
        </w:rPr>
        <w:t>a</w:t>
      </w:r>
      <w:r w:rsidRPr="00C50BB9">
        <w:rPr>
          <w:lang w:val="bg-BG"/>
        </w:rPr>
        <w:t>)</w:t>
      </w:r>
      <w:r w:rsidRPr="00E95297">
        <w:rPr>
          <w:lang w:val="fr-FR"/>
        </w:rPr>
        <w:t>  </w:t>
      </w:r>
      <w:r w:rsidR="00514405">
        <w:rPr>
          <w:lang w:val="bg-BG"/>
        </w:rPr>
        <w:t>Жалбоподателите</w:t>
      </w:r>
    </w:p>
    <w:p w:rsidR="00486AC8" w:rsidRPr="00DF7660" w:rsidRDefault="00486AC8" w:rsidP="00E95297">
      <w:pPr>
        <w:pStyle w:val="ECHRPara"/>
        <w:rPr>
          <w:lang w:val="bg-BG"/>
        </w:rPr>
      </w:pPr>
      <w:r w:rsidRPr="00C50BB9">
        <w:rPr>
          <w:lang w:val="bg-BG"/>
        </w:rPr>
        <w:t>70.</w:t>
      </w:r>
      <w:r w:rsidRPr="00E95297">
        <w:rPr>
          <w:lang w:val="fr-FR"/>
        </w:rPr>
        <w:t>  </w:t>
      </w:r>
      <w:r w:rsidR="008A7DC4">
        <w:rPr>
          <w:lang w:val="bg-BG"/>
        </w:rPr>
        <w:t xml:space="preserve">Жалбоподателите твърдят, че са </w:t>
      </w:r>
      <w:r w:rsidR="00234BB9">
        <w:rPr>
          <w:lang w:val="bg-BG"/>
        </w:rPr>
        <w:t xml:space="preserve">били </w:t>
      </w:r>
      <w:r w:rsidR="008A7DC4">
        <w:rPr>
          <w:lang w:val="bg-BG"/>
        </w:rPr>
        <w:t>жертв</w:t>
      </w:r>
      <w:r w:rsidR="00234BB9">
        <w:rPr>
          <w:lang w:val="bg-BG"/>
        </w:rPr>
        <w:t>а</w:t>
      </w:r>
      <w:r w:rsidR="008A7DC4">
        <w:rPr>
          <w:lang w:val="bg-BG"/>
        </w:rPr>
        <w:t xml:space="preserve"> на сексуално насилие по време на престоя им в дома за деца, докато са били </w:t>
      </w:r>
      <w:r w:rsidR="000B7607">
        <w:rPr>
          <w:lang w:val="bg-BG"/>
        </w:rPr>
        <w:t>под опеката на българските власти. Т</w:t>
      </w:r>
      <w:r w:rsidR="00234BB9">
        <w:rPr>
          <w:lang w:val="bg-BG"/>
        </w:rPr>
        <w:t>е т</w:t>
      </w:r>
      <w:r w:rsidR="000B7607">
        <w:rPr>
          <w:lang w:val="bg-BG"/>
        </w:rPr>
        <w:t>върдят, че психолозите, които ги наблюдава</w:t>
      </w:r>
      <w:r w:rsidR="00234BB9">
        <w:rPr>
          <w:lang w:val="bg-BG"/>
        </w:rPr>
        <w:t>т</w:t>
      </w:r>
      <w:r w:rsidR="000B7607">
        <w:rPr>
          <w:lang w:val="bg-BG"/>
        </w:rPr>
        <w:t xml:space="preserve"> в Италия, италианският прокурор и италианският съд за непълнолетни </w:t>
      </w:r>
      <w:r w:rsidR="00234BB9">
        <w:rPr>
          <w:lang w:val="bg-BG"/>
        </w:rPr>
        <w:t>считат, че</w:t>
      </w:r>
      <w:r w:rsidR="000B7607">
        <w:rPr>
          <w:lang w:val="bg-BG"/>
        </w:rPr>
        <w:t xml:space="preserve"> разказите им са достоверни. </w:t>
      </w:r>
      <w:r w:rsidR="00234BB9">
        <w:rPr>
          <w:lang w:val="bg-BG"/>
        </w:rPr>
        <w:t>Те п</w:t>
      </w:r>
      <w:r w:rsidR="000B7607">
        <w:rPr>
          <w:lang w:val="bg-BG"/>
        </w:rPr>
        <w:t xml:space="preserve">осочват, че първият жалбоподател </w:t>
      </w:r>
      <w:r w:rsidR="00234BB9">
        <w:rPr>
          <w:lang w:val="bg-BG"/>
        </w:rPr>
        <w:t xml:space="preserve">съобщава </w:t>
      </w:r>
      <w:r w:rsidR="000B7607">
        <w:rPr>
          <w:lang w:val="bg-BG"/>
        </w:rPr>
        <w:t xml:space="preserve">за случващото се на директорката на дома, която обаче не предприема нищо, за да спре малтретирането, за което е уведомена. </w:t>
      </w:r>
      <w:r w:rsidR="00234BB9">
        <w:rPr>
          <w:lang w:val="bg-BG"/>
        </w:rPr>
        <w:t>Те т</w:t>
      </w:r>
      <w:r w:rsidR="000B7607">
        <w:rPr>
          <w:lang w:val="bg-BG"/>
        </w:rPr>
        <w:t xml:space="preserve">върдят, че и други деца, сред които и малко момиче на име М., също са се оплаквали </w:t>
      </w:r>
      <w:r w:rsidR="00234BB9">
        <w:rPr>
          <w:lang w:val="bg-BG"/>
        </w:rPr>
        <w:t xml:space="preserve">от </w:t>
      </w:r>
      <w:r w:rsidR="000B7607">
        <w:rPr>
          <w:lang w:val="bg-BG"/>
        </w:rPr>
        <w:t>подобн</w:t>
      </w:r>
      <w:r w:rsidR="006648E1">
        <w:rPr>
          <w:lang w:val="bg-BG"/>
        </w:rPr>
        <w:t xml:space="preserve">о </w:t>
      </w:r>
      <w:r w:rsidR="00234BB9">
        <w:rPr>
          <w:lang w:val="bg-BG"/>
        </w:rPr>
        <w:t>насилие</w:t>
      </w:r>
      <w:r w:rsidR="006648E1">
        <w:rPr>
          <w:lang w:val="bg-BG"/>
        </w:rPr>
        <w:t>, за ко</w:t>
      </w:r>
      <w:r w:rsidR="00234BB9">
        <w:rPr>
          <w:lang w:val="bg-BG"/>
        </w:rPr>
        <w:t>е</w:t>
      </w:r>
      <w:r w:rsidR="006648E1">
        <w:rPr>
          <w:lang w:val="bg-BG"/>
        </w:rPr>
        <w:t xml:space="preserve">то директорката със сигурност е била в </w:t>
      </w:r>
      <w:r w:rsidR="00234BB9">
        <w:rPr>
          <w:lang w:val="bg-BG"/>
        </w:rPr>
        <w:t>информирана</w:t>
      </w:r>
      <w:r w:rsidR="006648E1">
        <w:rPr>
          <w:lang w:val="bg-BG"/>
        </w:rPr>
        <w:t xml:space="preserve">. </w:t>
      </w:r>
      <w:r w:rsidR="00234BB9">
        <w:rPr>
          <w:lang w:val="bg-BG"/>
        </w:rPr>
        <w:t xml:space="preserve">Те </w:t>
      </w:r>
      <w:r w:rsidR="006648E1">
        <w:rPr>
          <w:lang w:val="bg-BG"/>
        </w:rPr>
        <w:t xml:space="preserve"> твърдят</w:t>
      </w:r>
      <w:r w:rsidR="00234BB9">
        <w:rPr>
          <w:lang w:val="bg-BG"/>
        </w:rPr>
        <w:t xml:space="preserve"> още</w:t>
      </w:r>
      <w:r w:rsidR="006648E1">
        <w:rPr>
          <w:lang w:val="bg-BG"/>
        </w:rPr>
        <w:t xml:space="preserve">, че са </w:t>
      </w:r>
      <w:r w:rsidR="006648E1" w:rsidRPr="00DB4B90">
        <w:rPr>
          <w:lang w:val="bg-BG"/>
        </w:rPr>
        <w:t xml:space="preserve">разговаряли по телефона с други италиански семейства, осиновили деца от този дом, а именно родителите на Д., и че тези деца </w:t>
      </w:r>
      <w:r w:rsidR="006648E1" w:rsidRPr="00DF7660">
        <w:rPr>
          <w:lang w:val="bg-BG"/>
        </w:rPr>
        <w:t>има</w:t>
      </w:r>
      <w:r w:rsidR="00234BB9" w:rsidRPr="00DF7660">
        <w:rPr>
          <w:lang w:val="bg-BG"/>
        </w:rPr>
        <w:t>т</w:t>
      </w:r>
      <w:r w:rsidR="006648E1" w:rsidRPr="00DF7660">
        <w:rPr>
          <w:lang w:val="bg-BG"/>
        </w:rPr>
        <w:t xml:space="preserve"> сходни симптоми </w:t>
      </w:r>
      <w:r w:rsidR="00234BB9" w:rsidRPr="00DF7660">
        <w:rPr>
          <w:lang w:val="bg-BG"/>
        </w:rPr>
        <w:t>с</w:t>
      </w:r>
      <w:r w:rsidR="006648E1" w:rsidRPr="00DF7660">
        <w:rPr>
          <w:lang w:val="bg-BG"/>
        </w:rPr>
        <w:t xml:space="preserve"> тези на жертвите на </w:t>
      </w:r>
      <w:r w:rsidR="000F6AC3" w:rsidRPr="00DF7660">
        <w:rPr>
          <w:lang w:val="bg-BG"/>
        </w:rPr>
        <w:t>злоупотреба</w:t>
      </w:r>
      <w:r w:rsidR="006648E1" w:rsidRPr="00DF7660">
        <w:rPr>
          <w:lang w:val="bg-BG"/>
        </w:rPr>
        <w:t>.</w:t>
      </w:r>
    </w:p>
    <w:p w:rsidR="00486AC8" w:rsidRPr="006648E1" w:rsidRDefault="00486AC8" w:rsidP="00E95297">
      <w:pPr>
        <w:pStyle w:val="ECHRPara"/>
        <w:rPr>
          <w:lang w:val="bg-BG"/>
        </w:rPr>
      </w:pPr>
      <w:r w:rsidRPr="00DF7660">
        <w:rPr>
          <w:lang w:val="bg-BG"/>
        </w:rPr>
        <w:t>71.</w:t>
      </w:r>
      <w:r w:rsidRPr="00DF7660">
        <w:rPr>
          <w:lang w:val="fr-FR"/>
        </w:rPr>
        <w:t>  </w:t>
      </w:r>
      <w:r w:rsidR="006648E1" w:rsidRPr="00DF7660">
        <w:rPr>
          <w:lang w:val="bg-BG"/>
        </w:rPr>
        <w:t>Според жалбоподателите</w:t>
      </w:r>
      <w:r w:rsidR="006648E1">
        <w:rPr>
          <w:lang w:val="bg-BG"/>
        </w:rPr>
        <w:t xml:space="preserve"> домът изобщо не е примерната институция, описана в докладите и становищата на </w:t>
      </w:r>
      <w:r w:rsidR="001E20B7">
        <w:rPr>
          <w:lang w:val="bg-BG"/>
        </w:rPr>
        <w:t>п</w:t>
      </w:r>
      <w:r w:rsidR="006648E1">
        <w:rPr>
          <w:lang w:val="bg-BG"/>
        </w:rPr>
        <w:t xml:space="preserve">равителството. </w:t>
      </w:r>
      <w:r w:rsidR="00234BB9">
        <w:rPr>
          <w:lang w:val="bg-BG"/>
        </w:rPr>
        <w:t>Жалбоподателите</w:t>
      </w:r>
      <w:r w:rsidR="006648E1">
        <w:rPr>
          <w:lang w:val="bg-BG"/>
        </w:rPr>
        <w:t xml:space="preserve"> твърдят </w:t>
      </w:r>
      <w:r w:rsidR="00234BB9">
        <w:rPr>
          <w:lang w:val="bg-BG"/>
        </w:rPr>
        <w:t xml:space="preserve">по-конкретно, </w:t>
      </w:r>
      <w:r w:rsidR="006648E1">
        <w:rPr>
          <w:lang w:val="bg-BG"/>
        </w:rPr>
        <w:t xml:space="preserve">че децата в дома не са под постоянно наблюдение, че работници </w:t>
      </w:r>
      <w:r w:rsidR="00234BB9">
        <w:rPr>
          <w:lang w:val="bg-BG"/>
        </w:rPr>
        <w:t xml:space="preserve">от мъжки пол </w:t>
      </w:r>
      <w:r w:rsidR="006648E1">
        <w:rPr>
          <w:lang w:val="bg-BG"/>
        </w:rPr>
        <w:t>са имали достъп до децата и че част от обитателите в дома</w:t>
      </w:r>
      <w:r w:rsidR="003E1C8D">
        <w:rPr>
          <w:lang w:val="bg-BG"/>
        </w:rPr>
        <w:t xml:space="preserve">, макар и </w:t>
      </w:r>
      <w:r w:rsidR="006648E1">
        <w:rPr>
          <w:lang w:val="bg-BG"/>
        </w:rPr>
        <w:t>навършили определената в закона възраст за престой в този тип заведения</w:t>
      </w:r>
      <w:r w:rsidR="003E1C8D">
        <w:rPr>
          <w:lang w:val="bg-BG"/>
        </w:rPr>
        <w:t>, все още не са го напуснали.</w:t>
      </w:r>
    </w:p>
    <w:p w:rsidR="00486AC8" w:rsidRPr="00C50BB9" w:rsidRDefault="00486AC8" w:rsidP="00E95297">
      <w:pPr>
        <w:pStyle w:val="ECHRPara"/>
        <w:rPr>
          <w:lang w:val="bg-BG"/>
        </w:rPr>
      </w:pPr>
      <w:r w:rsidRPr="00C50BB9">
        <w:rPr>
          <w:lang w:val="bg-BG"/>
        </w:rPr>
        <w:t>72.</w:t>
      </w:r>
      <w:r w:rsidRPr="00E95297">
        <w:rPr>
          <w:lang w:val="fr-FR"/>
        </w:rPr>
        <w:t>  </w:t>
      </w:r>
      <w:r w:rsidR="00234BB9">
        <w:rPr>
          <w:lang w:val="bg-BG"/>
        </w:rPr>
        <w:t>Ж</w:t>
      </w:r>
      <w:r w:rsidR="00876AFC">
        <w:rPr>
          <w:lang w:val="bg-BG"/>
        </w:rPr>
        <w:t>албоподателите твърдят</w:t>
      </w:r>
      <w:r w:rsidR="00234BB9">
        <w:rPr>
          <w:lang w:val="bg-BG"/>
        </w:rPr>
        <w:t xml:space="preserve"> още</w:t>
      </w:r>
      <w:r w:rsidR="00876AFC">
        <w:rPr>
          <w:lang w:val="bg-BG"/>
        </w:rPr>
        <w:t>, че след разкритията, направени след осиновяването им, компетентните власти в държавата ответник не прове</w:t>
      </w:r>
      <w:r w:rsidR="00234BB9">
        <w:rPr>
          <w:lang w:val="bg-BG"/>
        </w:rPr>
        <w:t>ждат</w:t>
      </w:r>
      <w:r w:rsidR="00876AFC">
        <w:rPr>
          <w:lang w:val="bg-BG"/>
        </w:rPr>
        <w:t xml:space="preserve"> ефективно разследване, което да разкрие факти</w:t>
      </w:r>
      <w:r w:rsidR="009B2160">
        <w:rPr>
          <w:lang w:val="bg-BG"/>
        </w:rPr>
        <w:t>те</w:t>
      </w:r>
      <w:r w:rsidR="00876AFC">
        <w:rPr>
          <w:lang w:val="bg-BG"/>
        </w:rPr>
        <w:t xml:space="preserve"> вследствие на което замесените лица да бъдат подведени под отговорност.</w:t>
      </w:r>
    </w:p>
    <w:p w:rsidR="00486AC8" w:rsidRPr="00C50BB9" w:rsidRDefault="00486AC8" w:rsidP="00E95297">
      <w:pPr>
        <w:pStyle w:val="ECHRPara"/>
        <w:rPr>
          <w:lang w:val="bg-BG"/>
        </w:rPr>
      </w:pPr>
      <w:r w:rsidRPr="00C50BB9">
        <w:rPr>
          <w:lang w:val="bg-BG"/>
        </w:rPr>
        <w:t>73.</w:t>
      </w:r>
      <w:r w:rsidRPr="00E95297">
        <w:rPr>
          <w:lang w:val="fr-FR"/>
        </w:rPr>
        <w:t>  </w:t>
      </w:r>
      <w:r w:rsidR="00876AFC">
        <w:rPr>
          <w:lang w:val="bg-BG"/>
        </w:rPr>
        <w:t xml:space="preserve">Първо, те твърдят, че </w:t>
      </w:r>
      <w:r w:rsidR="008629EB">
        <w:rPr>
          <w:lang w:val="bg-BG"/>
        </w:rPr>
        <w:t xml:space="preserve">българските власти не са </w:t>
      </w:r>
      <w:r w:rsidR="00234BB9">
        <w:rPr>
          <w:lang w:val="bg-BG"/>
        </w:rPr>
        <w:t>действали отговорно</w:t>
      </w:r>
      <w:r w:rsidR="008629EB">
        <w:rPr>
          <w:lang w:val="bg-BG"/>
        </w:rPr>
        <w:t xml:space="preserve"> при </w:t>
      </w:r>
      <w:r w:rsidR="00234BB9">
        <w:rPr>
          <w:lang w:val="bg-BG"/>
        </w:rPr>
        <w:t xml:space="preserve">провеждането </w:t>
      </w:r>
      <w:r w:rsidR="008629EB">
        <w:rPr>
          <w:lang w:val="bg-BG"/>
        </w:rPr>
        <w:t>на разследването и не са уведомили родителите им за резултатите от него преди януари 2015 г., когато италианските власти отправят официално запитване.</w:t>
      </w:r>
    </w:p>
    <w:p w:rsidR="00486AC8" w:rsidRPr="00ED634F" w:rsidRDefault="00486AC8" w:rsidP="00E95297">
      <w:pPr>
        <w:pStyle w:val="ECHRPara"/>
        <w:rPr>
          <w:lang w:val="bg-BG"/>
        </w:rPr>
      </w:pPr>
      <w:r w:rsidRPr="00C50BB9">
        <w:rPr>
          <w:lang w:val="bg-BG"/>
        </w:rPr>
        <w:t>74.</w:t>
      </w:r>
      <w:r w:rsidRPr="00E95297">
        <w:rPr>
          <w:lang w:val="fr-FR"/>
        </w:rPr>
        <w:t>  </w:t>
      </w:r>
      <w:r w:rsidR="008629EB">
        <w:rPr>
          <w:lang w:val="bg-BG"/>
        </w:rPr>
        <w:t xml:space="preserve">Освен това те </w:t>
      </w:r>
      <w:r w:rsidR="00A51679">
        <w:rPr>
          <w:lang w:val="bg-BG"/>
        </w:rPr>
        <w:t>счита</w:t>
      </w:r>
      <w:r w:rsidR="001A6E7B">
        <w:rPr>
          <w:lang w:val="bg-BG"/>
        </w:rPr>
        <w:t>т</w:t>
      </w:r>
      <w:r w:rsidR="008629EB">
        <w:rPr>
          <w:lang w:val="bg-BG"/>
        </w:rPr>
        <w:t xml:space="preserve">, че разследването </w:t>
      </w:r>
      <w:r w:rsidR="000569B3">
        <w:rPr>
          <w:lang w:val="bg-BG"/>
        </w:rPr>
        <w:t xml:space="preserve">не </w:t>
      </w:r>
      <w:r w:rsidR="008629EB">
        <w:rPr>
          <w:lang w:val="bg-BG"/>
        </w:rPr>
        <w:t>е проведено качествено</w:t>
      </w:r>
      <w:r w:rsidR="007F063A">
        <w:rPr>
          <w:lang w:val="bg-BG"/>
        </w:rPr>
        <w:t xml:space="preserve">, тъй като прокуратурата прекалено бързо достига до заключението, че няма </w:t>
      </w:r>
      <w:r w:rsidR="001A6E7B">
        <w:rPr>
          <w:lang w:val="bg-BG"/>
        </w:rPr>
        <w:t xml:space="preserve">данни за извършено </w:t>
      </w:r>
      <w:r w:rsidR="007F063A">
        <w:rPr>
          <w:lang w:val="bg-BG"/>
        </w:rPr>
        <w:t>престъпление единствено въз основа на заключенията на ДАЗД.</w:t>
      </w:r>
      <w:r w:rsidR="008629EB">
        <w:rPr>
          <w:lang w:val="bg-BG"/>
        </w:rPr>
        <w:t xml:space="preserve"> </w:t>
      </w:r>
      <w:r w:rsidR="00A51679">
        <w:rPr>
          <w:lang w:val="bg-BG"/>
        </w:rPr>
        <w:t>С</w:t>
      </w:r>
      <w:r w:rsidR="007F063A">
        <w:rPr>
          <w:lang w:val="bg-BG"/>
        </w:rPr>
        <w:t xml:space="preserve">поред тях, тази институция не може да </w:t>
      </w:r>
      <w:r w:rsidR="00A51679">
        <w:rPr>
          <w:lang w:val="bg-BG"/>
        </w:rPr>
        <w:t>се счита за</w:t>
      </w:r>
      <w:r w:rsidR="007F063A">
        <w:rPr>
          <w:lang w:val="bg-BG"/>
        </w:rPr>
        <w:t xml:space="preserve"> достатъчно независима, тъй като установяването на </w:t>
      </w:r>
      <w:r w:rsidR="007F063A">
        <w:rPr>
          <w:lang w:val="bg-BG"/>
        </w:rPr>
        <w:lastRenderedPageBreak/>
        <w:t xml:space="preserve">проблем в случая би поставило под съмнение </w:t>
      </w:r>
      <w:r w:rsidR="001A6E7B">
        <w:rPr>
          <w:lang w:val="bg-BG"/>
        </w:rPr>
        <w:t xml:space="preserve">дейността </w:t>
      </w:r>
      <w:r w:rsidR="007F063A">
        <w:rPr>
          <w:lang w:val="bg-BG"/>
        </w:rPr>
        <w:t xml:space="preserve">й. Жалбоподателите твърдят, че </w:t>
      </w:r>
      <w:r w:rsidR="00ED634F">
        <w:rPr>
          <w:lang w:val="bg-BG"/>
        </w:rPr>
        <w:t xml:space="preserve">единствената последица от </w:t>
      </w:r>
      <w:r w:rsidR="007F063A">
        <w:rPr>
          <w:lang w:val="bg-BG"/>
        </w:rPr>
        <w:t>извършената проверка от ДАЗД</w:t>
      </w:r>
      <w:r w:rsidR="00ED634F">
        <w:rPr>
          <w:lang w:val="bg-BG"/>
        </w:rPr>
        <w:t xml:space="preserve"> е това, че виновните лица са били предупредени, че се води разследване и същите са се опитали да компрометират резултатите от него. Те считат, че разследването е трябвало да бъде проведено по-дискретно, като е трябвало да се </w:t>
      </w:r>
      <w:r w:rsidR="001A6E7B">
        <w:rPr>
          <w:lang w:val="bg-BG"/>
        </w:rPr>
        <w:t>прибегне до  други</w:t>
      </w:r>
      <w:r w:rsidR="00ED634F">
        <w:rPr>
          <w:lang w:val="bg-BG"/>
        </w:rPr>
        <w:t xml:space="preserve"> средства като подслушване, внедряване на хора под прикритие</w:t>
      </w:r>
      <w:r w:rsidR="001A6E7B">
        <w:rPr>
          <w:lang w:val="bg-BG"/>
        </w:rPr>
        <w:t>,</w:t>
      </w:r>
      <w:r w:rsidR="00ED634F">
        <w:rPr>
          <w:lang w:val="bg-BG"/>
        </w:rPr>
        <w:t xml:space="preserve"> </w:t>
      </w:r>
      <w:r w:rsidR="00A51679">
        <w:rPr>
          <w:lang w:val="bg-BG"/>
        </w:rPr>
        <w:t>претърсвания</w:t>
      </w:r>
      <w:r w:rsidR="00ED634F">
        <w:rPr>
          <w:lang w:val="bg-BG"/>
        </w:rPr>
        <w:t xml:space="preserve">, </w:t>
      </w:r>
      <w:r w:rsidR="001A6E7B">
        <w:rPr>
          <w:lang w:val="bg-BG"/>
        </w:rPr>
        <w:t xml:space="preserve">както </w:t>
      </w:r>
      <w:r w:rsidR="00ED634F">
        <w:rPr>
          <w:lang w:val="bg-BG"/>
        </w:rPr>
        <w:t xml:space="preserve">и децата </w:t>
      </w:r>
      <w:r w:rsidR="00A51679">
        <w:rPr>
          <w:lang w:val="bg-BG"/>
        </w:rPr>
        <w:t xml:space="preserve">да </w:t>
      </w:r>
      <w:r w:rsidR="00ED634F">
        <w:rPr>
          <w:lang w:val="bg-BG"/>
        </w:rPr>
        <w:t>бъдат отделени от директорката и замесените служители.</w:t>
      </w:r>
    </w:p>
    <w:p w:rsidR="00486AC8" w:rsidRPr="003A2782" w:rsidRDefault="00486AC8" w:rsidP="00E95297">
      <w:pPr>
        <w:pStyle w:val="ECHRPara"/>
        <w:rPr>
          <w:lang w:val="bg-BG"/>
        </w:rPr>
      </w:pPr>
      <w:r w:rsidRPr="00C50BB9">
        <w:rPr>
          <w:lang w:val="bg-BG"/>
        </w:rPr>
        <w:t>75.</w:t>
      </w:r>
      <w:r w:rsidRPr="00E95297">
        <w:rPr>
          <w:lang w:val="fr-FR"/>
        </w:rPr>
        <w:t>  </w:t>
      </w:r>
      <w:r w:rsidR="00A63FD0">
        <w:rPr>
          <w:lang w:val="bg-BG"/>
        </w:rPr>
        <w:t xml:space="preserve">Жалбоподателите изтъкват аргумента, че основната цел на българските власти е да докажат, че няма педофилска мрежа. </w:t>
      </w:r>
      <w:r w:rsidR="00A51679">
        <w:rPr>
          <w:lang w:val="bg-BG"/>
        </w:rPr>
        <w:t>Те п</w:t>
      </w:r>
      <w:r w:rsidR="00A63FD0">
        <w:rPr>
          <w:lang w:val="bg-BG"/>
        </w:rPr>
        <w:t>осочват, че подобни жалби</w:t>
      </w:r>
      <w:r w:rsidR="00CC722E">
        <w:rPr>
          <w:lang w:val="bg-BG"/>
        </w:rPr>
        <w:t>,</w:t>
      </w:r>
      <w:r w:rsidR="00A63FD0">
        <w:rPr>
          <w:lang w:val="bg-BG"/>
        </w:rPr>
        <w:t xml:space="preserve"> подавани и от други деца, а именно от малката М., спомената по-горе, </w:t>
      </w:r>
      <w:r w:rsidR="003A2782">
        <w:rPr>
          <w:lang w:val="bg-BG"/>
        </w:rPr>
        <w:t xml:space="preserve">също са били предмет на </w:t>
      </w:r>
      <w:r w:rsidR="00A51679">
        <w:rPr>
          <w:lang w:val="bg-BG"/>
        </w:rPr>
        <w:t xml:space="preserve">досъдебно </w:t>
      </w:r>
      <w:r w:rsidR="003A2782">
        <w:rPr>
          <w:lang w:val="bg-BG"/>
        </w:rPr>
        <w:t>производство и не са свързани с разследването, което ги засяга (вж. параграф 52 по-горе).</w:t>
      </w:r>
    </w:p>
    <w:p w:rsidR="00486AC8" w:rsidRPr="003A2782" w:rsidRDefault="003A2782" w:rsidP="00E95297">
      <w:pPr>
        <w:pStyle w:val="ECHRHeading4"/>
        <w:rPr>
          <w:lang w:val="bg-BG"/>
        </w:rPr>
      </w:pPr>
      <w:r>
        <w:rPr>
          <w:lang w:val="bg-BG"/>
        </w:rPr>
        <w:t>б</w:t>
      </w:r>
      <w:r w:rsidR="00486AC8" w:rsidRPr="00C50BB9">
        <w:rPr>
          <w:lang w:val="bg-BG"/>
        </w:rPr>
        <w:t>)</w:t>
      </w:r>
      <w:r w:rsidR="00486AC8" w:rsidRPr="00E95297">
        <w:rPr>
          <w:lang w:val="fr-FR"/>
        </w:rPr>
        <w:t>  </w:t>
      </w:r>
      <w:r>
        <w:rPr>
          <w:lang w:val="bg-BG"/>
        </w:rPr>
        <w:t>Правителството</w:t>
      </w:r>
    </w:p>
    <w:p w:rsidR="00486AC8" w:rsidRPr="008C2280" w:rsidRDefault="00486AC8" w:rsidP="00E95297">
      <w:pPr>
        <w:pStyle w:val="ECHRPara"/>
        <w:rPr>
          <w:lang w:val="bg-BG"/>
        </w:rPr>
      </w:pPr>
      <w:r w:rsidRPr="00C50BB9">
        <w:rPr>
          <w:lang w:val="bg-BG"/>
        </w:rPr>
        <w:t>76.</w:t>
      </w:r>
      <w:r w:rsidRPr="00E95297">
        <w:rPr>
          <w:lang w:val="fr-FR"/>
        </w:rPr>
        <w:t>  </w:t>
      </w:r>
      <w:r w:rsidR="003A2782">
        <w:rPr>
          <w:lang w:val="bg-BG"/>
        </w:rPr>
        <w:t>Относно твърденията, според които жалбоподателите са били жертв</w:t>
      </w:r>
      <w:r w:rsidR="00A51679">
        <w:rPr>
          <w:lang w:val="bg-BG"/>
        </w:rPr>
        <w:t>а</w:t>
      </w:r>
      <w:r w:rsidR="003A2782">
        <w:rPr>
          <w:lang w:val="bg-BG"/>
        </w:rPr>
        <w:t xml:space="preserve"> на физическо и сексуално насилие в дома, </w:t>
      </w:r>
      <w:r w:rsidR="001A6E7B">
        <w:rPr>
          <w:lang w:val="bg-BG"/>
        </w:rPr>
        <w:t>п</w:t>
      </w:r>
      <w:r w:rsidR="003A2782">
        <w:rPr>
          <w:lang w:val="bg-BG"/>
        </w:rPr>
        <w:t xml:space="preserve">равителството заявява, че </w:t>
      </w:r>
      <w:r w:rsidR="00D03FDC">
        <w:rPr>
          <w:lang w:val="bg-BG"/>
        </w:rPr>
        <w:t xml:space="preserve">проведеното от българските власти разследване </w:t>
      </w:r>
      <w:r w:rsidR="008C2280">
        <w:rPr>
          <w:lang w:val="bg-BG"/>
        </w:rPr>
        <w:t>не разкри</w:t>
      </w:r>
      <w:r w:rsidR="00A51679">
        <w:rPr>
          <w:lang w:val="bg-BG"/>
        </w:rPr>
        <w:t>ва</w:t>
      </w:r>
      <w:r w:rsidR="008C2280">
        <w:rPr>
          <w:lang w:val="bg-BG"/>
        </w:rPr>
        <w:t xml:space="preserve"> </w:t>
      </w:r>
      <w:r w:rsidR="00A51679">
        <w:rPr>
          <w:lang w:val="bg-BG"/>
        </w:rPr>
        <w:t>данни</w:t>
      </w:r>
      <w:r w:rsidR="001A6E7B">
        <w:rPr>
          <w:lang w:val="bg-BG"/>
        </w:rPr>
        <w:t>,</w:t>
      </w:r>
      <w:r w:rsidR="008C2280">
        <w:rPr>
          <w:lang w:val="bg-BG"/>
        </w:rPr>
        <w:t xml:space="preserve"> доказващ</w:t>
      </w:r>
      <w:r w:rsidR="00A51679">
        <w:rPr>
          <w:lang w:val="bg-BG"/>
        </w:rPr>
        <w:t>и</w:t>
      </w:r>
      <w:r w:rsidR="008C2280">
        <w:rPr>
          <w:lang w:val="bg-BG"/>
        </w:rPr>
        <w:t xml:space="preserve">, че подобно малтретиране наистина се е случвало, независимо дали спрямо жалбоподателите или други деца в дома. </w:t>
      </w:r>
      <w:r w:rsidR="001A6E7B">
        <w:rPr>
          <w:lang w:val="bg-BG"/>
        </w:rPr>
        <w:t>Правителството</w:t>
      </w:r>
      <w:r w:rsidR="00A51679">
        <w:rPr>
          <w:lang w:val="bg-BG"/>
        </w:rPr>
        <w:t xml:space="preserve"> </w:t>
      </w:r>
      <w:r w:rsidR="001A6E7B">
        <w:rPr>
          <w:lang w:val="bg-BG"/>
        </w:rPr>
        <w:t>п</w:t>
      </w:r>
      <w:r w:rsidR="008C2280">
        <w:rPr>
          <w:lang w:val="bg-BG"/>
        </w:rPr>
        <w:t>осочва, че тези твърдения се основават единствено на из</w:t>
      </w:r>
      <w:r w:rsidR="001A6E7B">
        <w:rPr>
          <w:lang w:val="bg-BG"/>
        </w:rPr>
        <w:t>явленията</w:t>
      </w:r>
      <w:r w:rsidR="008C2280">
        <w:rPr>
          <w:lang w:val="bg-BG"/>
        </w:rPr>
        <w:t xml:space="preserve"> на жалбоподателите, които според него трябва да се разглеждат с повишено внимание поради възрастта на </w:t>
      </w:r>
      <w:r w:rsidR="00A51679">
        <w:rPr>
          <w:lang w:val="bg-BG"/>
        </w:rPr>
        <w:t xml:space="preserve">въпросните </w:t>
      </w:r>
      <w:r w:rsidR="008C2280">
        <w:rPr>
          <w:lang w:val="bg-BG"/>
        </w:rPr>
        <w:t xml:space="preserve">лица и възможността същите да са направени под </w:t>
      </w:r>
      <w:r w:rsidR="00A51679">
        <w:rPr>
          <w:lang w:val="bg-BG"/>
        </w:rPr>
        <w:t xml:space="preserve">влиянието </w:t>
      </w:r>
      <w:r w:rsidR="008C2280">
        <w:rPr>
          <w:lang w:val="bg-BG"/>
        </w:rPr>
        <w:t xml:space="preserve">на възрастни. </w:t>
      </w:r>
      <w:r w:rsidR="001A6E7B">
        <w:rPr>
          <w:lang w:val="bg-BG"/>
        </w:rPr>
        <w:t xml:space="preserve">Също така </w:t>
      </w:r>
      <w:r w:rsidR="005A584B">
        <w:rPr>
          <w:lang w:val="bg-BG"/>
        </w:rPr>
        <w:t xml:space="preserve">се </w:t>
      </w:r>
      <w:r w:rsidR="00A51679">
        <w:rPr>
          <w:lang w:val="bg-BG"/>
        </w:rPr>
        <w:t>д</w:t>
      </w:r>
      <w:r w:rsidR="008C2280">
        <w:rPr>
          <w:lang w:val="bg-BG"/>
        </w:rPr>
        <w:t xml:space="preserve">опълва, че </w:t>
      </w:r>
      <w:r w:rsidR="005A584B">
        <w:rPr>
          <w:lang w:val="bg-BG"/>
        </w:rPr>
        <w:t xml:space="preserve">по жалбата </w:t>
      </w:r>
      <w:r w:rsidR="008C2280">
        <w:rPr>
          <w:lang w:val="bg-BG"/>
        </w:rPr>
        <w:t xml:space="preserve">не е представено нито едно медицинско свидетелство, потвърждаващо твърденията </w:t>
      </w:r>
      <w:r w:rsidR="00A51679">
        <w:rPr>
          <w:lang w:val="bg-BG"/>
        </w:rPr>
        <w:t xml:space="preserve">на жалбоподателите </w:t>
      </w:r>
      <w:r w:rsidR="008C2280">
        <w:rPr>
          <w:lang w:val="bg-BG"/>
        </w:rPr>
        <w:t>за изнасилване.</w:t>
      </w:r>
    </w:p>
    <w:p w:rsidR="00486AC8" w:rsidRPr="00175E75" w:rsidRDefault="00486AC8" w:rsidP="00E95297">
      <w:pPr>
        <w:pStyle w:val="ECHRPara"/>
        <w:rPr>
          <w:lang w:val="bg-BG"/>
        </w:rPr>
      </w:pPr>
      <w:r w:rsidRPr="00C50BB9">
        <w:rPr>
          <w:lang w:val="bg-BG"/>
        </w:rPr>
        <w:t>77.</w:t>
      </w:r>
      <w:r w:rsidRPr="00E95297">
        <w:rPr>
          <w:lang w:val="fr-FR"/>
        </w:rPr>
        <w:t>  </w:t>
      </w:r>
      <w:r w:rsidR="008C2280">
        <w:rPr>
          <w:lang w:val="bg-BG"/>
        </w:rPr>
        <w:t xml:space="preserve">Правителството </w:t>
      </w:r>
      <w:r w:rsidR="00A51679">
        <w:rPr>
          <w:lang w:val="bg-BG"/>
        </w:rPr>
        <w:t>посочва</w:t>
      </w:r>
      <w:r w:rsidR="008C2280">
        <w:rPr>
          <w:lang w:val="bg-BG"/>
        </w:rPr>
        <w:t>, че в дома са взети необходимите мерки за осигуряване на безопасността на децата</w:t>
      </w:r>
      <w:r w:rsidR="005A584B">
        <w:rPr>
          <w:lang w:val="bg-BG"/>
        </w:rPr>
        <w:t>, изяснявайки</w:t>
      </w:r>
      <w:r w:rsidR="00A51679">
        <w:rPr>
          <w:lang w:val="bg-BG"/>
        </w:rPr>
        <w:t>,</w:t>
      </w:r>
      <w:r w:rsidR="008C2280">
        <w:rPr>
          <w:lang w:val="bg-BG"/>
        </w:rPr>
        <w:t xml:space="preserve"> че вътрешният правилник предвижда контрол на достъпа на външни лица в</w:t>
      </w:r>
      <w:r w:rsidR="008A7CEC">
        <w:rPr>
          <w:lang w:val="bg-BG"/>
        </w:rPr>
        <w:t xml:space="preserve"> заведението</w:t>
      </w:r>
      <w:r w:rsidR="008C2280">
        <w:rPr>
          <w:lang w:val="bg-BG"/>
        </w:rPr>
        <w:t xml:space="preserve">, като децата могат да излизат от дома само с </w:t>
      </w:r>
      <w:r w:rsidR="008C2280" w:rsidRPr="00126E3E">
        <w:rPr>
          <w:lang w:val="bg-BG"/>
        </w:rPr>
        <w:t xml:space="preserve">придружител от персонала. </w:t>
      </w:r>
      <w:r w:rsidR="005A584B">
        <w:rPr>
          <w:lang w:val="bg-BG"/>
        </w:rPr>
        <w:t>Правителството</w:t>
      </w:r>
      <w:r w:rsidR="00A51679">
        <w:rPr>
          <w:lang w:val="bg-BG"/>
        </w:rPr>
        <w:t xml:space="preserve"> п</w:t>
      </w:r>
      <w:r w:rsidR="008C2280" w:rsidRPr="00126E3E">
        <w:rPr>
          <w:lang w:val="bg-BG"/>
        </w:rPr>
        <w:t>осочва</w:t>
      </w:r>
      <w:r w:rsidR="00A51679">
        <w:rPr>
          <w:lang w:val="bg-BG"/>
        </w:rPr>
        <w:t>,</w:t>
      </w:r>
      <w:r w:rsidR="008C2280" w:rsidRPr="00126E3E">
        <w:rPr>
          <w:lang w:val="bg-BG"/>
        </w:rPr>
        <w:t xml:space="preserve"> че персоналът </w:t>
      </w:r>
      <w:r w:rsidR="005A584B">
        <w:rPr>
          <w:lang w:val="bg-BG"/>
        </w:rPr>
        <w:t>има задължението</w:t>
      </w:r>
      <w:r w:rsidR="008C2280" w:rsidRPr="00126E3E">
        <w:rPr>
          <w:lang w:val="bg-BG"/>
        </w:rPr>
        <w:t xml:space="preserve"> </w:t>
      </w:r>
      <w:r w:rsidR="008C2280">
        <w:rPr>
          <w:lang w:val="bg-BG"/>
        </w:rPr>
        <w:t xml:space="preserve">да </w:t>
      </w:r>
      <w:r w:rsidR="00126E3E">
        <w:rPr>
          <w:lang w:val="bg-BG"/>
        </w:rPr>
        <w:t>уведоми</w:t>
      </w:r>
      <w:r w:rsidR="008C2280">
        <w:rPr>
          <w:lang w:val="bg-BG"/>
        </w:rPr>
        <w:t xml:space="preserve"> кмета и полицията в случай на насилие, </w:t>
      </w:r>
      <w:r w:rsidR="005A584B">
        <w:rPr>
          <w:lang w:val="bg-BG"/>
        </w:rPr>
        <w:t xml:space="preserve">както и </w:t>
      </w:r>
      <w:r w:rsidR="008C2280">
        <w:rPr>
          <w:lang w:val="bg-BG"/>
        </w:rPr>
        <w:t xml:space="preserve">че децата </w:t>
      </w:r>
      <w:r w:rsidR="00126E3E">
        <w:rPr>
          <w:lang w:val="bg-BG"/>
        </w:rPr>
        <w:t xml:space="preserve">са </w:t>
      </w:r>
      <w:r w:rsidR="008C2280">
        <w:rPr>
          <w:lang w:val="bg-BG"/>
        </w:rPr>
        <w:t>има</w:t>
      </w:r>
      <w:r w:rsidR="00126E3E">
        <w:rPr>
          <w:lang w:val="bg-BG"/>
        </w:rPr>
        <w:t>ли</w:t>
      </w:r>
      <w:r w:rsidR="008C2280">
        <w:rPr>
          <w:lang w:val="bg-BG"/>
        </w:rPr>
        <w:t xml:space="preserve"> на свое разположение телефон със зап</w:t>
      </w:r>
      <w:r w:rsidR="00126E3E">
        <w:rPr>
          <w:lang w:val="bg-BG"/>
        </w:rPr>
        <w:t>аметен</w:t>
      </w:r>
      <w:r w:rsidR="008C2280">
        <w:rPr>
          <w:lang w:val="bg-BG"/>
        </w:rPr>
        <w:t xml:space="preserve"> в него националния телефонен номер </w:t>
      </w:r>
      <w:r w:rsidR="00175E75">
        <w:rPr>
          <w:lang w:val="bg-BG"/>
        </w:rPr>
        <w:t>за спешни случаи за деца в риск</w:t>
      </w:r>
      <w:r w:rsidR="005A584B">
        <w:rPr>
          <w:lang w:val="bg-BG"/>
        </w:rPr>
        <w:t>. Освен това</w:t>
      </w:r>
      <w:r w:rsidR="00175E75">
        <w:rPr>
          <w:lang w:val="bg-BG"/>
        </w:rPr>
        <w:t xml:space="preserve"> те са имали достъп до психоложката в </w:t>
      </w:r>
      <w:r w:rsidR="00464F9B">
        <w:rPr>
          <w:lang w:val="bg-BG"/>
        </w:rPr>
        <w:t>дома</w:t>
      </w:r>
      <w:r w:rsidR="00175E75">
        <w:rPr>
          <w:lang w:val="bg-BG"/>
        </w:rPr>
        <w:t>.</w:t>
      </w:r>
    </w:p>
    <w:p w:rsidR="00486AC8" w:rsidRPr="00C50BB9" w:rsidRDefault="00486AC8" w:rsidP="00E95297">
      <w:pPr>
        <w:pStyle w:val="ECHRPara"/>
        <w:rPr>
          <w:lang w:val="bg-BG"/>
        </w:rPr>
      </w:pPr>
      <w:r w:rsidRPr="00C50BB9">
        <w:rPr>
          <w:lang w:val="bg-BG"/>
        </w:rPr>
        <w:t>78.</w:t>
      </w:r>
      <w:r w:rsidRPr="00E95297">
        <w:rPr>
          <w:lang w:val="fr-FR"/>
        </w:rPr>
        <w:t>  </w:t>
      </w:r>
      <w:r w:rsidR="00772351">
        <w:rPr>
          <w:lang w:val="bg-BG"/>
        </w:rPr>
        <w:t>Правителството счита, че ако твърденията на жалбоподателите за толкова тежки случаи на насилие са истин</w:t>
      </w:r>
      <w:r w:rsidR="00811575">
        <w:rPr>
          <w:lang w:val="bg-BG"/>
        </w:rPr>
        <w:t>ни</w:t>
      </w:r>
      <w:r w:rsidR="00772351">
        <w:rPr>
          <w:lang w:val="bg-BG"/>
        </w:rPr>
        <w:t xml:space="preserve">, общопрактикуващият лекар, който е външен за институцията, </w:t>
      </w:r>
      <w:r w:rsidR="008D0F88">
        <w:rPr>
          <w:lang w:val="bg-BG"/>
        </w:rPr>
        <w:t>със сигурност</w:t>
      </w:r>
      <w:r w:rsidR="00772351">
        <w:rPr>
          <w:lang w:val="bg-BG"/>
        </w:rPr>
        <w:t xml:space="preserve"> е </w:t>
      </w:r>
      <w:r w:rsidR="00591A36">
        <w:rPr>
          <w:lang w:val="bg-BG"/>
        </w:rPr>
        <w:t>щ</w:t>
      </w:r>
      <w:r w:rsidR="00772351">
        <w:rPr>
          <w:lang w:val="bg-BG"/>
        </w:rPr>
        <w:t>ял да забележи следи от него при контролните прегледи.</w:t>
      </w:r>
    </w:p>
    <w:p w:rsidR="00486AC8" w:rsidRPr="004C4B9B" w:rsidRDefault="00486AC8" w:rsidP="00E95297">
      <w:pPr>
        <w:pStyle w:val="ECHRPara"/>
        <w:rPr>
          <w:lang w:val="bg-BG"/>
        </w:rPr>
      </w:pPr>
      <w:r w:rsidRPr="00C50BB9">
        <w:rPr>
          <w:lang w:val="bg-BG"/>
        </w:rPr>
        <w:t>79.</w:t>
      </w:r>
      <w:r w:rsidRPr="00E95297">
        <w:rPr>
          <w:lang w:val="fr-FR"/>
        </w:rPr>
        <w:t>  </w:t>
      </w:r>
      <w:r w:rsidR="00772351">
        <w:rPr>
          <w:lang w:val="bg-BG"/>
        </w:rPr>
        <w:t xml:space="preserve">Колкото до </w:t>
      </w:r>
      <w:r w:rsidR="00E26019">
        <w:rPr>
          <w:lang w:val="bg-BG"/>
        </w:rPr>
        <w:t>процедурните задължения, които биха могли да произтекат от чл</w:t>
      </w:r>
      <w:r w:rsidR="00591A36">
        <w:rPr>
          <w:lang w:val="bg-BG"/>
        </w:rPr>
        <w:t>.</w:t>
      </w:r>
      <w:r w:rsidR="00E26019">
        <w:rPr>
          <w:lang w:val="bg-BG"/>
        </w:rPr>
        <w:t xml:space="preserve"> 3 и 8 от Конвенцията, </w:t>
      </w:r>
      <w:r w:rsidR="00811575">
        <w:rPr>
          <w:lang w:val="bg-BG"/>
        </w:rPr>
        <w:t>п</w:t>
      </w:r>
      <w:r w:rsidR="00E26019">
        <w:rPr>
          <w:lang w:val="bg-BG"/>
        </w:rPr>
        <w:t xml:space="preserve">равителството </w:t>
      </w:r>
      <w:r w:rsidR="00591A36">
        <w:rPr>
          <w:lang w:val="bg-BG"/>
        </w:rPr>
        <w:t>посочва</w:t>
      </w:r>
      <w:r w:rsidR="00E26019">
        <w:rPr>
          <w:lang w:val="bg-BG"/>
        </w:rPr>
        <w:t xml:space="preserve">, че </w:t>
      </w:r>
      <w:r w:rsidR="00E26019">
        <w:rPr>
          <w:lang w:val="bg-BG"/>
        </w:rPr>
        <w:lastRenderedPageBreak/>
        <w:t>компетентните български власти реагира</w:t>
      </w:r>
      <w:r w:rsidR="00591A36">
        <w:rPr>
          <w:lang w:val="bg-BG"/>
        </w:rPr>
        <w:t>т своевременно</w:t>
      </w:r>
      <w:r w:rsidR="00E26019">
        <w:rPr>
          <w:lang w:val="bg-BG"/>
        </w:rPr>
        <w:t xml:space="preserve"> след като са уведомени за твърдените факти и предприе</w:t>
      </w:r>
      <w:r w:rsidR="00811575">
        <w:rPr>
          <w:lang w:val="bg-BG"/>
        </w:rPr>
        <w:t>ма</w:t>
      </w:r>
      <w:r w:rsidR="00591A36">
        <w:rPr>
          <w:lang w:val="bg-BG"/>
        </w:rPr>
        <w:t>т</w:t>
      </w:r>
      <w:r w:rsidR="00E26019">
        <w:rPr>
          <w:lang w:val="bg-BG"/>
        </w:rPr>
        <w:t xml:space="preserve"> различни </w:t>
      </w:r>
      <w:r w:rsidR="00811575">
        <w:rPr>
          <w:lang w:val="bg-BG"/>
        </w:rPr>
        <w:t>действия</w:t>
      </w:r>
      <w:r w:rsidR="00E26019">
        <w:rPr>
          <w:lang w:val="bg-BG"/>
        </w:rPr>
        <w:t xml:space="preserve"> за разследване. </w:t>
      </w:r>
      <w:r w:rsidR="00811575">
        <w:rPr>
          <w:lang w:val="bg-BG"/>
        </w:rPr>
        <w:t>Правителството</w:t>
      </w:r>
      <w:r w:rsidR="00591A36">
        <w:rPr>
          <w:lang w:val="bg-BG"/>
        </w:rPr>
        <w:t xml:space="preserve"> с</w:t>
      </w:r>
      <w:r w:rsidR="004C4B9B">
        <w:rPr>
          <w:lang w:val="bg-BG"/>
        </w:rPr>
        <w:t xml:space="preserve">чита, че проведеното разследване е независимо, </w:t>
      </w:r>
      <w:r w:rsidR="004C4B9B" w:rsidRPr="00DB4B90">
        <w:rPr>
          <w:lang w:val="bg-BG"/>
        </w:rPr>
        <w:t>обективно и изчерпателно</w:t>
      </w:r>
      <w:r w:rsidR="00811575">
        <w:rPr>
          <w:lang w:val="bg-BG"/>
        </w:rPr>
        <w:t xml:space="preserve">, </w:t>
      </w:r>
      <w:r w:rsidR="004C4B9B" w:rsidRPr="00DF7660">
        <w:rPr>
          <w:lang w:val="bg-BG"/>
        </w:rPr>
        <w:t xml:space="preserve"> посочва</w:t>
      </w:r>
      <w:r w:rsidR="00811575">
        <w:rPr>
          <w:lang w:val="bg-BG"/>
        </w:rPr>
        <w:t>йки</w:t>
      </w:r>
      <w:r w:rsidR="004C4B9B" w:rsidRPr="00DF7660">
        <w:rPr>
          <w:lang w:val="bg-BG"/>
        </w:rPr>
        <w:t xml:space="preserve"> </w:t>
      </w:r>
      <w:r w:rsidR="00591A36" w:rsidRPr="00DF7660">
        <w:rPr>
          <w:lang w:val="bg-BG"/>
        </w:rPr>
        <w:t>по-конкретно</w:t>
      </w:r>
      <w:r w:rsidR="004C4B9B" w:rsidRPr="00DF7660">
        <w:rPr>
          <w:lang w:val="bg-BG"/>
        </w:rPr>
        <w:t>, че</w:t>
      </w:r>
      <w:r w:rsidR="00591A36" w:rsidRPr="00DF7660">
        <w:rPr>
          <w:lang w:val="bg-BG"/>
        </w:rPr>
        <w:t xml:space="preserve"> </w:t>
      </w:r>
      <w:r w:rsidR="00811575">
        <w:rPr>
          <w:lang w:val="bg-BG"/>
        </w:rPr>
        <w:t xml:space="preserve">извършването на проверка в дома от  </w:t>
      </w:r>
      <w:r w:rsidR="004C4B9B" w:rsidRPr="00DF7660">
        <w:rPr>
          <w:lang w:val="bg-BG"/>
        </w:rPr>
        <w:t>ДАЗД</w:t>
      </w:r>
      <w:r w:rsidR="00066D39" w:rsidRPr="00DF7660">
        <w:rPr>
          <w:lang w:val="bg-BG"/>
        </w:rPr>
        <w:t>,</w:t>
      </w:r>
      <w:r w:rsidR="004C4B9B" w:rsidRPr="00DF7660">
        <w:rPr>
          <w:lang w:val="bg-BG"/>
        </w:rPr>
        <w:t xml:space="preserve"> не поставя под въпрос ефективността на разследването, тъй като тази институция е именно орган</w:t>
      </w:r>
      <w:r w:rsidR="00DB4B90" w:rsidRPr="00DF7660">
        <w:rPr>
          <w:lang w:val="bg-BG"/>
        </w:rPr>
        <w:t>ът</w:t>
      </w:r>
      <w:r w:rsidR="004C4B9B" w:rsidRPr="00DB4B90">
        <w:rPr>
          <w:lang w:val="bg-BG"/>
        </w:rPr>
        <w:t xml:space="preserve"> за контрол, който следи за спазването на правата на децата, настанени в </w:t>
      </w:r>
      <w:r w:rsidR="00811575">
        <w:rPr>
          <w:lang w:val="bg-BG"/>
        </w:rPr>
        <w:t>специализирани заведения</w:t>
      </w:r>
      <w:r w:rsidR="004C4B9B" w:rsidRPr="00DF7660">
        <w:rPr>
          <w:lang w:val="bg-BG"/>
        </w:rPr>
        <w:t xml:space="preserve">, </w:t>
      </w:r>
      <w:r w:rsidR="00811575">
        <w:rPr>
          <w:lang w:val="bg-BG"/>
        </w:rPr>
        <w:t>като притежава правомощия</w:t>
      </w:r>
      <w:r w:rsidR="004C4B9B" w:rsidRPr="00DF7660">
        <w:rPr>
          <w:lang w:val="bg-BG"/>
        </w:rPr>
        <w:t xml:space="preserve"> да предприеме мерки </w:t>
      </w:r>
      <w:r w:rsidR="00591A36" w:rsidRPr="00DF7660">
        <w:rPr>
          <w:lang w:val="bg-BG"/>
        </w:rPr>
        <w:t xml:space="preserve">за закрила </w:t>
      </w:r>
      <w:r w:rsidR="004C4B9B" w:rsidRPr="00DF7660">
        <w:rPr>
          <w:lang w:val="bg-BG"/>
        </w:rPr>
        <w:t>спрямо тях.</w:t>
      </w:r>
    </w:p>
    <w:p w:rsidR="00486AC8" w:rsidRPr="00CE15B3" w:rsidRDefault="00486AC8" w:rsidP="00E95297">
      <w:pPr>
        <w:pStyle w:val="ECHRPara"/>
        <w:rPr>
          <w:lang w:val="bg-BG"/>
        </w:rPr>
      </w:pPr>
      <w:r w:rsidRPr="00C50BB9">
        <w:rPr>
          <w:lang w:val="bg-BG"/>
        </w:rPr>
        <w:t>80.</w:t>
      </w:r>
      <w:r w:rsidRPr="00E95297">
        <w:rPr>
          <w:lang w:val="fr-FR"/>
        </w:rPr>
        <w:t>  </w:t>
      </w:r>
      <w:r w:rsidR="00DF0162">
        <w:rPr>
          <w:lang w:val="bg-BG"/>
        </w:rPr>
        <w:t xml:space="preserve">Правителството заявява, че </w:t>
      </w:r>
      <w:r w:rsidR="00EF6BCC">
        <w:rPr>
          <w:lang w:val="bg-BG"/>
        </w:rPr>
        <w:t>осъществените</w:t>
      </w:r>
      <w:r w:rsidR="00DF0162">
        <w:rPr>
          <w:lang w:val="bg-BG"/>
        </w:rPr>
        <w:t xml:space="preserve"> мерки за контрол и разследване не потвър</w:t>
      </w:r>
      <w:r w:rsidR="00D27507">
        <w:rPr>
          <w:lang w:val="bg-BG"/>
        </w:rPr>
        <w:t>ждават</w:t>
      </w:r>
      <w:r w:rsidR="00DF0162">
        <w:rPr>
          <w:lang w:val="bg-BG"/>
        </w:rPr>
        <w:t xml:space="preserve"> </w:t>
      </w:r>
      <w:r w:rsidR="00CE15B3">
        <w:rPr>
          <w:lang w:val="bg-BG"/>
        </w:rPr>
        <w:t>думите</w:t>
      </w:r>
      <w:r w:rsidR="00DF0162">
        <w:rPr>
          <w:lang w:val="bg-BG"/>
        </w:rPr>
        <w:t xml:space="preserve"> на жалбоподателите</w:t>
      </w:r>
      <w:r w:rsidR="00B614ED">
        <w:rPr>
          <w:lang w:val="bg-BG"/>
        </w:rPr>
        <w:t xml:space="preserve">, </w:t>
      </w:r>
      <w:r w:rsidR="00EF6BCC">
        <w:rPr>
          <w:lang w:val="bg-BG"/>
        </w:rPr>
        <w:t>а</w:t>
      </w:r>
      <w:r w:rsidR="00B614ED">
        <w:rPr>
          <w:lang w:val="bg-BG"/>
        </w:rPr>
        <w:t xml:space="preserve"> спом</w:t>
      </w:r>
      <w:r w:rsidR="00D27507">
        <w:rPr>
          <w:lang w:val="bg-BG"/>
        </w:rPr>
        <w:t>а</w:t>
      </w:r>
      <w:r w:rsidR="00B614ED">
        <w:rPr>
          <w:lang w:val="bg-BG"/>
        </w:rPr>
        <w:t>г</w:t>
      </w:r>
      <w:r w:rsidR="00D27507">
        <w:rPr>
          <w:lang w:val="bg-BG"/>
        </w:rPr>
        <w:t>ат</w:t>
      </w:r>
      <w:r w:rsidR="00B614ED">
        <w:rPr>
          <w:lang w:val="bg-BG"/>
        </w:rPr>
        <w:t xml:space="preserve"> </w:t>
      </w:r>
      <w:r w:rsidR="00D27507">
        <w:rPr>
          <w:lang w:val="bg-BG"/>
        </w:rPr>
        <w:t xml:space="preserve">за </w:t>
      </w:r>
      <w:r w:rsidR="00CE15B3">
        <w:rPr>
          <w:lang w:val="bg-BG"/>
        </w:rPr>
        <w:t>установя</w:t>
      </w:r>
      <w:r w:rsidR="00D27507">
        <w:rPr>
          <w:lang w:val="bg-BG"/>
        </w:rPr>
        <w:t>ване на</w:t>
      </w:r>
      <w:r w:rsidR="00CE15B3">
        <w:rPr>
          <w:lang w:val="bg-BG"/>
        </w:rPr>
        <w:t xml:space="preserve"> неточности в някои техни твърдения </w:t>
      </w:r>
      <w:r w:rsidR="00CE15B3" w:rsidRPr="00DB4B90">
        <w:rPr>
          <w:lang w:val="bg-BG"/>
        </w:rPr>
        <w:t>относно самоличността на</w:t>
      </w:r>
      <w:r w:rsidR="00DB4B90">
        <w:rPr>
          <w:lang w:val="bg-BG"/>
        </w:rPr>
        <w:t xml:space="preserve"> въпросните</w:t>
      </w:r>
      <w:r w:rsidR="00CE15B3" w:rsidRPr="00DB4B90">
        <w:rPr>
          <w:lang w:val="bg-BG"/>
        </w:rPr>
        <w:t xml:space="preserve"> лица. </w:t>
      </w:r>
      <w:r w:rsidR="00EF6BCC">
        <w:rPr>
          <w:lang w:val="bg-BG"/>
        </w:rPr>
        <w:t>Правителството</w:t>
      </w:r>
      <w:r w:rsidR="00CE15B3" w:rsidRPr="00DB4B90">
        <w:rPr>
          <w:lang w:val="bg-BG"/>
        </w:rPr>
        <w:t xml:space="preserve"> посочва</w:t>
      </w:r>
      <w:r w:rsidR="00EF6BCC">
        <w:rPr>
          <w:lang w:val="bg-BG"/>
        </w:rPr>
        <w:t xml:space="preserve"> също така</w:t>
      </w:r>
      <w:r w:rsidR="00CE15B3" w:rsidRPr="00DB4B90">
        <w:rPr>
          <w:lang w:val="bg-BG"/>
        </w:rPr>
        <w:t xml:space="preserve">, че при липса на </w:t>
      </w:r>
      <w:r w:rsidR="00D27507" w:rsidRPr="00DB4B90">
        <w:rPr>
          <w:lang w:val="bg-BG"/>
        </w:rPr>
        <w:t>доказателства</w:t>
      </w:r>
      <w:r w:rsidR="00EF6BCC">
        <w:rPr>
          <w:lang w:val="bg-BG"/>
        </w:rPr>
        <w:t>,</w:t>
      </w:r>
      <w:r w:rsidR="00CE15B3" w:rsidRPr="00DB4B90">
        <w:rPr>
          <w:lang w:val="bg-BG"/>
        </w:rPr>
        <w:t xml:space="preserve"> потвърждаващи твърдените</w:t>
      </w:r>
      <w:r w:rsidR="00CE15B3">
        <w:rPr>
          <w:lang w:val="bg-BG"/>
        </w:rPr>
        <w:t xml:space="preserve"> факти, прокуратурата реш</w:t>
      </w:r>
      <w:r w:rsidR="00D27507">
        <w:rPr>
          <w:lang w:val="bg-BG"/>
        </w:rPr>
        <w:t>ава</w:t>
      </w:r>
      <w:r w:rsidR="00CE15B3">
        <w:rPr>
          <w:lang w:val="bg-BG"/>
        </w:rPr>
        <w:t xml:space="preserve"> да прекрати </w:t>
      </w:r>
      <w:r w:rsidR="00EF6BCC">
        <w:rPr>
          <w:lang w:val="bg-BG"/>
        </w:rPr>
        <w:t>производсвтото</w:t>
      </w:r>
      <w:r w:rsidR="00CE15B3">
        <w:rPr>
          <w:lang w:val="bg-BG"/>
        </w:rPr>
        <w:t xml:space="preserve">, </w:t>
      </w:r>
      <w:r w:rsidR="00D27507">
        <w:rPr>
          <w:lang w:val="bg-BG"/>
        </w:rPr>
        <w:t>като този факт</w:t>
      </w:r>
      <w:r w:rsidR="00CE15B3">
        <w:rPr>
          <w:lang w:val="bg-BG"/>
        </w:rPr>
        <w:t xml:space="preserve"> не поставя под съмнение еф</w:t>
      </w:r>
      <w:r w:rsidR="00AF35B2">
        <w:rPr>
          <w:lang w:val="bg-BG"/>
        </w:rPr>
        <w:t>ектив</w:t>
      </w:r>
      <w:r w:rsidR="00CE15B3">
        <w:rPr>
          <w:lang w:val="bg-BG"/>
        </w:rPr>
        <w:t>ността и изчерпателността на извършеното разследване.</w:t>
      </w:r>
    </w:p>
    <w:p w:rsidR="00486AC8" w:rsidRPr="00977E02" w:rsidRDefault="00486AC8" w:rsidP="00E95297">
      <w:pPr>
        <w:pStyle w:val="ECHRPara"/>
        <w:rPr>
          <w:lang w:val="bg-BG"/>
        </w:rPr>
      </w:pPr>
      <w:r w:rsidRPr="00C50BB9">
        <w:rPr>
          <w:lang w:val="bg-BG"/>
        </w:rPr>
        <w:t>81.</w:t>
      </w:r>
      <w:r w:rsidRPr="00E95297">
        <w:rPr>
          <w:lang w:val="fr-FR"/>
        </w:rPr>
        <w:t>  </w:t>
      </w:r>
      <w:r w:rsidR="00977E02">
        <w:rPr>
          <w:lang w:val="bg-BG"/>
        </w:rPr>
        <w:t xml:space="preserve">Относно предоставената </w:t>
      </w:r>
      <w:r w:rsidR="00344036">
        <w:rPr>
          <w:lang w:val="bg-BG"/>
        </w:rPr>
        <w:t>на</w:t>
      </w:r>
      <w:r w:rsidR="00977E02">
        <w:rPr>
          <w:lang w:val="bg-BG"/>
        </w:rPr>
        <w:t xml:space="preserve"> жалбоподателите информация, </w:t>
      </w:r>
      <w:r w:rsidR="00EF6BCC">
        <w:rPr>
          <w:lang w:val="bg-BG"/>
        </w:rPr>
        <w:t>п</w:t>
      </w:r>
      <w:r w:rsidR="00977E02">
        <w:rPr>
          <w:lang w:val="bg-BG"/>
        </w:rPr>
        <w:t xml:space="preserve">равителството </w:t>
      </w:r>
      <w:r w:rsidR="00EF6BCC">
        <w:rPr>
          <w:lang w:val="bg-BG"/>
        </w:rPr>
        <w:t>подържа</w:t>
      </w:r>
      <w:r w:rsidR="00977E02">
        <w:rPr>
          <w:lang w:val="bg-BG"/>
        </w:rPr>
        <w:t xml:space="preserve">, че производствата в България не са образувани по искане на осиновителите на жалбоподателите и следователно </w:t>
      </w:r>
      <w:r w:rsidR="006F40ED">
        <w:rPr>
          <w:lang w:val="bg-BG"/>
        </w:rPr>
        <w:t xml:space="preserve">не е необходимо </w:t>
      </w:r>
      <w:r w:rsidR="00977E02">
        <w:rPr>
          <w:lang w:val="bg-BG"/>
        </w:rPr>
        <w:t xml:space="preserve">същите да бъдат официално уведомявани за решенията на прокуратурата. </w:t>
      </w:r>
      <w:r w:rsidR="00EF6BCC">
        <w:rPr>
          <w:lang w:val="bg-BG"/>
        </w:rPr>
        <w:t>Правителството</w:t>
      </w:r>
      <w:r w:rsidR="006F40ED">
        <w:rPr>
          <w:lang w:val="bg-BG"/>
        </w:rPr>
        <w:t xml:space="preserve"> д</w:t>
      </w:r>
      <w:r w:rsidR="00977E02">
        <w:rPr>
          <w:lang w:val="bg-BG"/>
        </w:rPr>
        <w:t>опълва</w:t>
      </w:r>
      <w:r w:rsidR="00EF6BCC">
        <w:rPr>
          <w:lang w:val="bg-BG"/>
        </w:rPr>
        <w:t xml:space="preserve"> освен това</w:t>
      </w:r>
      <w:r w:rsidR="00977E02">
        <w:rPr>
          <w:lang w:val="bg-BG"/>
        </w:rPr>
        <w:t>, че българските власти са уведомявали италианските власти за хода на разследването всеки път</w:t>
      </w:r>
      <w:r w:rsidR="00EF6BCC">
        <w:rPr>
          <w:lang w:val="bg-BG"/>
        </w:rPr>
        <w:t>,</w:t>
      </w:r>
      <w:r w:rsidR="00977E02">
        <w:rPr>
          <w:lang w:val="bg-BG"/>
        </w:rPr>
        <w:t xml:space="preserve"> когато </w:t>
      </w:r>
      <w:r w:rsidR="00EF6BCC">
        <w:rPr>
          <w:lang w:val="bg-BG"/>
        </w:rPr>
        <w:t>такава информация</w:t>
      </w:r>
      <w:r w:rsidR="00EF6BCC">
        <w:rPr>
          <w:lang w:val="bg-BG"/>
        </w:rPr>
        <w:tab/>
      </w:r>
      <w:r w:rsidR="00977E02">
        <w:rPr>
          <w:lang w:val="bg-BG"/>
        </w:rPr>
        <w:t xml:space="preserve"> е бил</w:t>
      </w:r>
      <w:r w:rsidR="00EF6BCC">
        <w:rPr>
          <w:lang w:val="bg-BG"/>
        </w:rPr>
        <w:t>а</w:t>
      </w:r>
      <w:r w:rsidR="00977E02">
        <w:rPr>
          <w:lang w:val="bg-BG"/>
        </w:rPr>
        <w:t xml:space="preserve"> искан</w:t>
      </w:r>
      <w:r w:rsidR="00EF6BCC">
        <w:rPr>
          <w:lang w:val="bg-BG"/>
        </w:rPr>
        <w:t>а</w:t>
      </w:r>
      <w:r w:rsidR="00977E02">
        <w:rPr>
          <w:lang w:val="bg-BG"/>
        </w:rPr>
        <w:t xml:space="preserve"> от тях.</w:t>
      </w:r>
    </w:p>
    <w:p w:rsidR="00486AC8" w:rsidRPr="00C50BB9" w:rsidRDefault="00486AC8" w:rsidP="00E95297">
      <w:pPr>
        <w:pStyle w:val="ECHRHeading3"/>
        <w:rPr>
          <w:lang w:val="bg-BG"/>
        </w:rPr>
      </w:pPr>
      <w:r w:rsidRPr="00C50BB9">
        <w:rPr>
          <w:lang w:val="bg-BG"/>
        </w:rPr>
        <w:t>2.</w:t>
      </w:r>
      <w:r w:rsidRPr="00E95297">
        <w:rPr>
          <w:lang w:val="fr-FR"/>
        </w:rPr>
        <w:t>  </w:t>
      </w:r>
      <w:r w:rsidR="001E4D4F" w:rsidRPr="00E52306">
        <w:rPr>
          <w:lang w:val="bg-BG"/>
        </w:rPr>
        <w:t>Преценка</w:t>
      </w:r>
      <w:r w:rsidR="006F40ED">
        <w:rPr>
          <w:lang w:val="bg-BG"/>
        </w:rPr>
        <w:t>та</w:t>
      </w:r>
      <w:r w:rsidR="001E4D4F" w:rsidRPr="00E52306">
        <w:rPr>
          <w:lang w:val="bg-BG"/>
        </w:rPr>
        <w:t xml:space="preserve"> на Съда</w:t>
      </w:r>
    </w:p>
    <w:p w:rsidR="00486AC8" w:rsidRPr="00C50BB9" w:rsidRDefault="00486AC8" w:rsidP="00E95297">
      <w:pPr>
        <w:pStyle w:val="ECHRHeading4"/>
        <w:rPr>
          <w:lang w:val="bg-BG"/>
        </w:rPr>
      </w:pPr>
      <w:r w:rsidRPr="00E95297">
        <w:rPr>
          <w:lang w:val="fr-FR"/>
        </w:rPr>
        <w:t>a</w:t>
      </w:r>
      <w:r w:rsidRPr="00C50BB9">
        <w:rPr>
          <w:lang w:val="bg-BG"/>
        </w:rPr>
        <w:t>)</w:t>
      </w:r>
      <w:r w:rsidRPr="00E95297">
        <w:rPr>
          <w:lang w:val="fr-FR"/>
        </w:rPr>
        <w:t>  </w:t>
      </w:r>
      <w:r w:rsidR="00977E02">
        <w:rPr>
          <w:lang w:val="bg-BG"/>
        </w:rPr>
        <w:t>Приложимост на чл</w:t>
      </w:r>
      <w:r w:rsidR="006F40ED">
        <w:rPr>
          <w:lang w:val="bg-BG"/>
        </w:rPr>
        <w:t>.</w:t>
      </w:r>
      <w:r w:rsidR="00977E02">
        <w:rPr>
          <w:lang w:val="bg-BG"/>
        </w:rPr>
        <w:t xml:space="preserve"> 3 и 8 от Конвенцията</w:t>
      </w:r>
    </w:p>
    <w:p w:rsidR="00486AC8" w:rsidRPr="00A622D8" w:rsidRDefault="00486AC8" w:rsidP="00E95297">
      <w:pPr>
        <w:pStyle w:val="ECHRPara"/>
        <w:rPr>
          <w:lang w:val="bg-BG"/>
        </w:rPr>
      </w:pPr>
      <w:r w:rsidRPr="00C50BB9">
        <w:rPr>
          <w:lang w:val="bg-BG"/>
        </w:rPr>
        <w:t>82.</w:t>
      </w:r>
      <w:r w:rsidRPr="00E95297">
        <w:rPr>
          <w:lang w:val="fr-FR"/>
        </w:rPr>
        <w:t>  </w:t>
      </w:r>
      <w:r w:rsidR="00977E02">
        <w:rPr>
          <w:lang w:val="bg-BG"/>
        </w:rPr>
        <w:t xml:space="preserve">Съдът напомня, че </w:t>
      </w:r>
      <w:r w:rsidR="00FB4DA9">
        <w:rPr>
          <w:lang w:val="bg-BG"/>
        </w:rPr>
        <w:t>малтретиране</w:t>
      </w:r>
      <w:r w:rsidR="006F40ED">
        <w:rPr>
          <w:lang w:val="bg-BG"/>
        </w:rPr>
        <w:t>то</w:t>
      </w:r>
      <w:r w:rsidR="00FB4DA9">
        <w:rPr>
          <w:lang w:val="bg-BG"/>
        </w:rPr>
        <w:t xml:space="preserve"> трябва да достигн</w:t>
      </w:r>
      <w:r w:rsidR="006F40ED">
        <w:rPr>
          <w:lang w:val="bg-BG"/>
        </w:rPr>
        <w:t>е</w:t>
      </w:r>
      <w:r w:rsidR="00FB4DA9">
        <w:rPr>
          <w:lang w:val="bg-BG"/>
        </w:rPr>
        <w:t xml:space="preserve"> </w:t>
      </w:r>
      <w:r w:rsidR="00C557C4">
        <w:rPr>
          <w:lang w:val="bg-BG"/>
        </w:rPr>
        <w:t>м</w:t>
      </w:r>
      <w:r w:rsidR="00FB4DA9">
        <w:rPr>
          <w:lang w:val="bg-BG"/>
        </w:rPr>
        <w:t xml:space="preserve">инимална степен на </w:t>
      </w:r>
      <w:r w:rsidR="00C557C4">
        <w:rPr>
          <w:lang w:val="bg-BG"/>
        </w:rPr>
        <w:t>тежест</w:t>
      </w:r>
      <w:r w:rsidR="00FB4DA9">
        <w:rPr>
          <w:lang w:val="bg-BG"/>
        </w:rPr>
        <w:t>, за да попадн</w:t>
      </w:r>
      <w:r w:rsidR="006F40ED">
        <w:rPr>
          <w:lang w:val="bg-BG"/>
        </w:rPr>
        <w:t>е</w:t>
      </w:r>
      <w:r w:rsidR="00FB4DA9">
        <w:rPr>
          <w:lang w:val="bg-BG"/>
        </w:rPr>
        <w:t xml:space="preserve"> </w:t>
      </w:r>
      <w:r w:rsidR="006F40ED">
        <w:rPr>
          <w:lang w:val="bg-BG"/>
        </w:rPr>
        <w:t>в обхвата</w:t>
      </w:r>
      <w:r w:rsidR="00FB4DA9">
        <w:rPr>
          <w:lang w:val="bg-BG"/>
        </w:rPr>
        <w:t xml:space="preserve"> на чл. 3 от Конвенцията. Оцен</w:t>
      </w:r>
      <w:r w:rsidR="006F40ED">
        <w:rPr>
          <w:lang w:val="bg-BG"/>
        </w:rPr>
        <w:t>ката</w:t>
      </w:r>
      <w:r w:rsidR="00FB4DA9">
        <w:rPr>
          <w:lang w:val="bg-BG"/>
        </w:rPr>
        <w:t xml:space="preserve"> на този минимум е относителн</w:t>
      </w:r>
      <w:r w:rsidR="006F40ED">
        <w:rPr>
          <w:lang w:val="bg-BG"/>
        </w:rPr>
        <w:t>а</w:t>
      </w:r>
      <w:r w:rsidR="00FB4DA9">
        <w:rPr>
          <w:lang w:val="bg-BG"/>
        </w:rPr>
        <w:t xml:space="preserve"> по своята същност. Т</w:t>
      </w:r>
      <w:r w:rsidR="006F40ED">
        <w:rPr>
          <w:lang w:val="bg-BG"/>
        </w:rPr>
        <w:t>я</w:t>
      </w:r>
      <w:r w:rsidR="00FB4DA9">
        <w:rPr>
          <w:lang w:val="bg-BG"/>
        </w:rPr>
        <w:t xml:space="preserve"> зависи от </w:t>
      </w:r>
      <w:r w:rsidR="00E852B0">
        <w:rPr>
          <w:lang w:val="bg-BG"/>
        </w:rPr>
        <w:t xml:space="preserve">съвкупността на </w:t>
      </w:r>
      <w:r w:rsidR="006F40ED">
        <w:rPr>
          <w:lang w:val="bg-BG"/>
        </w:rPr>
        <w:t xml:space="preserve">данните </w:t>
      </w:r>
      <w:r w:rsidR="00E852B0">
        <w:rPr>
          <w:lang w:val="bg-BG"/>
        </w:rPr>
        <w:t>по случая</w:t>
      </w:r>
      <w:r w:rsidR="00A622D8">
        <w:rPr>
          <w:lang w:val="bg-BG"/>
        </w:rPr>
        <w:t xml:space="preserve">, а именно продължителността на малтретирането, на физическите и психически последици от него, както и понякога, от пола, възрастта и здравословното състояние на жертвата (вж. и </w:t>
      </w:r>
      <w:r w:rsidR="005669FF" w:rsidRPr="00E95297">
        <w:rPr>
          <w:i/>
          <w:lang w:val="fr-FR"/>
        </w:rPr>
        <w:t>A</w:t>
      </w:r>
      <w:r w:rsidR="005669FF" w:rsidRPr="00A622D8">
        <w:rPr>
          <w:i/>
          <w:lang w:val="bg-BG"/>
        </w:rPr>
        <w:t>.</w:t>
      </w:r>
      <w:r w:rsidR="005669FF" w:rsidRPr="00E95297">
        <w:rPr>
          <w:i/>
          <w:lang w:val="fr-FR"/>
        </w:rPr>
        <w:t> c</w:t>
      </w:r>
      <w:r w:rsidR="005669FF" w:rsidRPr="00A622D8">
        <w:rPr>
          <w:i/>
          <w:lang w:val="bg-BG"/>
        </w:rPr>
        <w:t>.</w:t>
      </w:r>
      <w:r w:rsidR="005669FF" w:rsidRPr="00E95297">
        <w:rPr>
          <w:i/>
          <w:lang w:val="fr-FR"/>
        </w:rPr>
        <w:t> </w:t>
      </w:r>
      <w:r w:rsidRPr="00E95297">
        <w:rPr>
          <w:i/>
          <w:lang w:val="fr-FR"/>
        </w:rPr>
        <w:t>Royaume</w:t>
      </w:r>
      <w:r w:rsidR="005669FF" w:rsidRPr="00A622D8">
        <w:rPr>
          <w:i/>
          <w:lang w:val="bg-BG"/>
        </w:rPr>
        <w:noBreakHyphen/>
      </w:r>
      <w:r w:rsidRPr="00E95297">
        <w:rPr>
          <w:i/>
          <w:lang w:val="fr-FR"/>
        </w:rPr>
        <w:t>Uni</w:t>
      </w:r>
      <w:r w:rsidRPr="00A622D8">
        <w:rPr>
          <w:lang w:val="bg-BG"/>
        </w:rPr>
        <w:t xml:space="preserve">, 23 </w:t>
      </w:r>
      <w:r w:rsidR="00A622D8">
        <w:rPr>
          <w:lang w:val="bg-BG"/>
        </w:rPr>
        <w:t>септември</w:t>
      </w:r>
      <w:r w:rsidRPr="00A622D8">
        <w:rPr>
          <w:lang w:val="bg-BG"/>
        </w:rPr>
        <w:t xml:space="preserve"> 1998</w:t>
      </w:r>
      <w:r w:rsidR="00A622D8">
        <w:rPr>
          <w:lang w:val="bg-BG"/>
        </w:rPr>
        <w:t xml:space="preserve"> г.</w:t>
      </w:r>
      <w:r w:rsidRPr="00A622D8">
        <w:rPr>
          <w:lang w:val="bg-BG"/>
        </w:rPr>
        <w:t xml:space="preserve">, § 20, </w:t>
      </w:r>
      <w:r w:rsidRPr="00E95297">
        <w:rPr>
          <w:i/>
          <w:lang w:val="fr-FR"/>
        </w:rPr>
        <w:t>Recueil</w:t>
      </w:r>
      <w:r w:rsidRPr="00A622D8">
        <w:rPr>
          <w:i/>
          <w:lang w:val="bg-BG"/>
        </w:rPr>
        <w:t xml:space="preserve"> </w:t>
      </w:r>
      <w:r w:rsidRPr="00E95297">
        <w:rPr>
          <w:i/>
          <w:lang w:val="fr-FR"/>
        </w:rPr>
        <w:t>des</w:t>
      </w:r>
      <w:r w:rsidRPr="00A622D8">
        <w:rPr>
          <w:i/>
          <w:lang w:val="bg-BG"/>
        </w:rPr>
        <w:t xml:space="preserve"> </w:t>
      </w:r>
      <w:r w:rsidRPr="00E95297">
        <w:rPr>
          <w:i/>
          <w:lang w:val="fr-FR"/>
        </w:rPr>
        <w:t>arr</w:t>
      </w:r>
      <w:r w:rsidRPr="00A622D8">
        <w:rPr>
          <w:i/>
          <w:lang w:val="bg-BG"/>
        </w:rPr>
        <w:t>ê</w:t>
      </w:r>
      <w:r w:rsidRPr="00E95297">
        <w:rPr>
          <w:i/>
          <w:lang w:val="fr-FR"/>
        </w:rPr>
        <w:t>ts</w:t>
      </w:r>
      <w:r w:rsidRPr="00A622D8">
        <w:rPr>
          <w:i/>
          <w:lang w:val="bg-BG"/>
        </w:rPr>
        <w:t xml:space="preserve"> </w:t>
      </w:r>
      <w:r w:rsidRPr="00E95297">
        <w:rPr>
          <w:i/>
          <w:lang w:val="fr-FR"/>
        </w:rPr>
        <w:t>et</w:t>
      </w:r>
      <w:r w:rsidRPr="00A622D8">
        <w:rPr>
          <w:i/>
          <w:lang w:val="bg-BG"/>
        </w:rPr>
        <w:t xml:space="preserve"> </w:t>
      </w:r>
      <w:r w:rsidRPr="00E95297">
        <w:rPr>
          <w:i/>
          <w:lang w:val="fr-FR"/>
        </w:rPr>
        <w:t>d</w:t>
      </w:r>
      <w:r w:rsidRPr="00A622D8">
        <w:rPr>
          <w:i/>
          <w:lang w:val="bg-BG"/>
        </w:rPr>
        <w:t>é</w:t>
      </w:r>
      <w:r w:rsidRPr="00E95297">
        <w:rPr>
          <w:i/>
          <w:lang w:val="fr-FR"/>
        </w:rPr>
        <w:t>cisions</w:t>
      </w:r>
      <w:r w:rsidRPr="00A622D8">
        <w:rPr>
          <w:lang w:val="bg-BG"/>
        </w:rPr>
        <w:t xml:space="preserve"> 1998</w:t>
      </w:r>
      <w:r w:rsidRPr="00A622D8">
        <w:rPr>
          <w:lang w:val="bg-BG"/>
        </w:rPr>
        <w:noBreakHyphen/>
      </w:r>
      <w:r w:rsidRPr="00E95297">
        <w:rPr>
          <w:lang w:val="fr-FR"/>
        </w:rPr>
        <w:t>VI</w:t>
      </w:r>
      <w:r w:rsidRPr="00A622D8">
        <w:rPr>
          <w:lang w:val="bg-BG"/>
        </w:rPr>
        <w:t xml:space="preserve">). </w:t>
      </w:r>
      <w:r w:rsidR="00A622D8">
        <w:rPr>
          <w:lang w:val="bg-BG"/>
        </w:rPr>
        <w:t xml:space="preserve">В случая, </w:t>
      </w:r>
      <w:r w:rsidR="006F40ED">
        <w:rPr>
          <w:lang w:val="bg-BG"/>
        </w:rPr>
        <w:t xml:space="preserve">поради </w:t>
      </w:r>
      <w:r w:rsidR="00A622D8">
        <w:rPr>
          <w:lang w:val="bg-BG"/>
        </w:rPr>
        <w:t>младата възраст и положението им на деца лишени от родителски грижи</w:t>
      </w:r>
      <w:r w:rsidR="006F40ED">
        <w:rPr>
          <w:lang w:val="bg-BG"/>
        </w:rPr>
        <w:t xml:space="preserve"> и настанени в дом за деца</w:t>
      </w:r>
      <w:r w:rsidR="00A622D8">
        <w:rPr>
          <w:lang w:val="bg-BG"/>
        </w:rPr>
        <w:t>, жалбоподателите са в положение на особено голяма уязвимост. В този контекст сексуалното и физическото насилие, което твърдят, че са понесли, ако бъде доказано, е достатъчно тежко, за да попадне в обхвата на чл. 3 от Конвенцията.</w:t>
      </w:r>
    </w:p>
    <w:p w:rsidR="00486AC8" w:rsidRPr="0058538D" w:rsidRDefault="00486AC8" w:rsidP="00E95297">
      <w:pPr>
        <w:pStyle w:val="ECHRPara"/>
        <w:rPr>
          <w:lang w:val="bg-BG"/>
        </w:rPr>
      </w:pPr>
      <w:r w:rsidRPr="00C50BB9">
        <w:rPr>
          <w:lang w:val="bg-BG"/>
        </w:rPr>
        <w:t>83.</w:t>
      </w:r>
      <w:r w:rsidRPr="00E95297">
        <w:rPr>
          <w:lang w:val="fr-FR"/>
        </w:rPr>
        <w:t>  </w:t>
      </w:r>
      <w:r w:rsidR="00A622D8">
        <w:rPr>
          <w:lang w:val="bg-BG"/>
        </w:rPr>
        <w:t xml:space="preserve">Съдът </w:t>
      </w:r>
      <w:r w:rsidR="006F40ED">
        <w:rPr>
          <w:lang w:val="bg-BG"/>
        </w:rPr>
        <w:t>при</w:t>
      </w:r>
      <w:r w:rsidR="00A622D8">
        <w:rPr>
          <w:lang w:val="bg-BG"/>
        </w:rPr>
        <w:t>помня</w:t>
      </w:r>
      <w:r w:rsidR="006F40ED">
        <w:rPr>
          <w:lang w:val="bg-BG"/>
        </w:rPr>
        <w:t xml:space="preserve"> още</w:t>
      </w:r>
      <w:r w:rsidR="00A622D8">
        <w:rPr>
          <w:lang w:val="bg-BG"/>
        </w:rPr>
        <w:t>, че понятието „личен живот“</w:t>
      </w:r>
      <w:r w:rsidR="00D16C73">
        <w:rPr>
          <w:lang w:val="bg-BG"/>
        </w:rPr>
        <w:t xml:space="preserve">, в чл. 8 от Конвенцията, обхваща </w:t>
      </w:r>
      <w:r w:rsidR="00D16C73" w:rsidRPr="00D16C73">
        <w:rPr>
          <w:lang w:val="bg-BG"/>
        </w:rPr>
        <w:t xml:space="preserve">физическата и моралната неприкосновеност </w:t>
      </w:r>
      <w:r w:rsidR="00D16C73">
        <w:rPr>
          <w:lang w:val="bg-BG"/>
        </w:rPr>
        <w:t xml:space="preserve">на </w:t>
      </w:r>
      <w:r w:rsidR="00D16C73">
        <w:rPr>
          <w:lang w:val="bg-BG"/>
        </w:rPr>
        <w:lastRenderedPageBreak/>
        <w:t xml:space="preserve">всеки човек </w:t>
      </w:r>
      <w:r w:rsidRPr="00C50BB9">
        <w:rPr>
          <w:lang w:val="bg-BG"/>
        </w:rPr>
        <w:t>(</w:t>
      </w:r>
      <w:r w:rsidR="00D16C73">
        <w:rPr>
          <w:lang w:val="bg-BG"/>
        </w:rPr>
        <w:t xml:space="preserve">вж. </w:t>
      </w:r>
      <w:r w:rsidRPr="00E95297">
        <w:rPr>
          <w:i/>
          <w:lang w:val="fr-FR"/>
        </w:rPr>
        <w:t>X</w:t>
      </w:r>
      <w:r w:rsidRPr="00B5360D">
        <w:rPr>
          <w:i/>
          <w:lang w:val="bg-BG"/>
        </w:rPr>
        <w:t xml:space="preserve"> </w:t>
      </w:r>
      <w:r w:rsidR="00D16C73" w:rsidRPr="00D16C73">
        <w:rPr>
          <w:i/>
          <w:lang w:val="fr-FR"/>
        </w:rPr>
        <w:t>et</w:t>
      </w:r>
      <w:r w:rsidRPr="00B5360D">
        <w:rPr>
          <w:i/>
          <w:lang w:val="bg-BG"/>
        </w:rPr>
        <w:t xml:space="preserve"> </w:t>
      </w:r>
      <w:r w:rsidRPr="00E95297">
        <w:rPr>
          <w:i/>
          <w:lang w:val="fr-FR"/>
        </w:rPr>
        <w:t>Y</w:t>
      </w:r>
      <w:r w:rsidRPr="00B5360D">
        <w:rPr>
          <w:i/>
          <w:lang w:val="bg-BG"/>
        </w:rPr>
        <w:t xml:space="preserve"> </w:t>
      </w:r>
      <w:r w:rsidRPr="00E95297">
        <w:rPr>
          <w:i/>
          <w:lang w:val="fr-FR"/>
        </w:rPr>
        <w:t>c</w:t>
      </w:r>
      <w:r w:rsidRPr="00B5360D">
        <w:rPr>
          <w:i/>
          <w:lang w:val="bg-BG"/>
        </w:rPr>
        <w:t xml:space="preserve">. </w:t>
      </w:r>
      <w:r w:rsidRPr="00E95297">
        <w:rPr>
          <w:i/>
          <w:lang w:val="fr-FR"/>
        </w:rPr>
        <w:t>Pays</w:t>
      </w:r>
      <w:r w:rsidRPr="00B5360D">
        <w:rPr>
          <w:i/>
          <w:lang w:val="bg-BG"/>
        </w:rPr>
        <w:t>-</w:t>
      </w:r>
      <w:r w:rsidRPr="00E95297">
        <w:rPr>
          <w:i/>
          <w:lang w:val="fr-FR"/>
        </w:rPr>
        <w:t>Bas</w:t>
      </w:r>
      <w:r w:rsidRPr="00B5360D">
        <w:rPr>
          <w:lang w:val="bg-BG"/>
        </w:rPr>
        <w:t xml:space="preserve">, 26 </w:t>
      </w:r>
      <w:r w:rsidR="00D16C73">
        <w:rPr>
          <w:lang w:val="bg-BG"/>
        </w:rPr>
        <w:t>март</w:t>
      </w:r>
      <w:r w:rsidRPr="00B5360D">
        <w:rPr>
          <w:lang w:val="bg-BG"/>
        </w:rPr>
        <w:t xml:space="preserve"> 1985</w:t>
      </w:r>
      <w:r w:rsidR="00D16C73">
        <w:rPr>
          <w:lang w:val="bg-BG"/>
        </w:rPr>
        <w:t xml:space="preserve"> г.</w:t>
      </w:r>
      <w:r w:rsidRPr="00B5360D">
        <w:rPr>
          <w:lang w:val="bg-BG"/>
        </w:rPr>
        <w:t xml:space="preserve">, § 20, </w:t>
      </w:r>
      <w:r w:rsidR="00D16C73">
        <w:rPr>
          <w:lang w:val="bg-BG"/>
        </w:rPr>
        <w:t>серия</w:t>
      </w:r>
      <w:r w:rsidRPr="00B5360D">
        <w:rPr>
          <w:lang w:val="bg-BG"/>
        </w:rPr>
        <w:t xml:space="preserve"> </w:t>
      </w:r>
      <w:r w:rsidRPr="00E95297">
        <w:rPr>
          <w:lang w:val="fr-FR"/>
        </w:rPr>
        <w:t>A</w:t>
      </w:r>
      <w:r w:rsidRPr="00B5360D">
        <w:rPr>
          <w:lang w:val="bg-BG"/>
        </w:rPr>
        <w:t xml:space="preserve"> </w:t>
      </w:r>
      <w:r w:rsidRPr="00E95297">
        <w:rPr>
          <w:lang w:val="fr-FR"/>
        </w:rPr>
        <w:t>n</w:t>
      </w:r>
      <w:r w:rsidRPr="00E95297">
        <w:rPr>
          <w:vertAlign w:val="superscript"/>
          <w:lang w:val="fr-FR"/>
        </w:rPr>
        <w:t>o</w:t>
      </w:r>
      <w:r w:rsidRPr="00B5360D">
        <w:rPr>
          <w:lang w:val="bg-BG"/>
        </w:rPr>
        <w:t xml:space="preserve"> 91, </w:t>
      </w:r>
      <w:r w:rsidR="00643471" w:rsidRPr="00E95297">
        <w:rPr>
          <w:i/>
          <w:lang w:val="fr-FR"/>
        </w:rPr>
        <w:t>M</w:t>
      </w:r>
      <w:r w:rsidR="00643471" w:rsidRPr="00B5360D">
        <w:rPr>
          <w:i/>
          <w:lang w:val="bg-BG"/>
        </w:rPr>
        <w:t>.</w:t>
      </w:r>
      <w:r w:rsidR="00D16C73">
        <w:rPr>
          <w:i/>
          <w:lang w:val="bg-BG"/>
        </w:rPr>
        <w:t>П</w:t>
      </w:r>
      <w:r w:rsidR="00643471" w:rsidRPr="00B5360D">
        <w:rPr>
          <w:i/>
          <w:lang w:val="bg-BG"/>
        </w:rPr>
        <w:t>.</w:t>
      </w:r>
      <w:r w:rsidR="00D16C73">
        <w:rPr>
          <w:i/>
          <w:lang w:val="bg-BG"/>
        </w:rPr>
        <w:t xml:space="preserve"> и други срещу България</w:t>
      </w:r>
      <w:r w:rsidRPr="00B5360D">
        <w:rPr>
          <w:lang w:val="bg-BG"/>
        </w:rPr>
        <w:t xml:space="preserve">, </w:t>
      </w:r>
      <w:r w:rsidR="00B5360D" w:rsidRPr="00B5360D">
        <w:rPr>
          <w:lang w:val="bg-BG"/>
        </w:rPr>
        <w:t>№</w:t>
      </w:r>
      <w:r w:rsidRPr="00B5360D">
        <w:rPr>
          <w:lang w:val="bg-BG"/>
        </w:rPr>
        <w:t xml:space="preserve"> 22457/08, § 110, 15 </w:t>
      </w:r>
      <w:r w:rsidR="00B5360D">
        <w:rPr>
          <w:lang w:val="bg-BG"/>
        </w:rPr>
        <w:t>ноември</w:t>
      </w:r>
      <w:r w:rsidRPr="00B5360D">
        <w:rPr>
          <w:lang w:val="bg-BG"/>
        </w:rPr>
        <w:t xml:space="preserve"> 2011</w:t>
      </w:r>
      <w:r w:rsidR="00B5360D">
        <w:rPr>
          <w:lang w:val="bg-BG"/>
        </w:rPr>
        <w:t xml:space="preserve"> г.</w:t>
      </w:r>
      <w:r w:rsidRPr="00B5360D">
        <w:rPr>
          <w:lang w:val="bg-BG"/>
        </w:rPr>
        <w:t xml:space="preserve">, </w:t>
      </w:r>
      <w:r w:rsidR="00B5360D">
        <w:rPr>
          <w:lang w:val="bg-BG"/>
        </w:rPr>
        <w:t>и</w:t>
      </w:r>
      <w:r w:rsidRPr="00B5360D">
        <w:rPr>
          <w:lang w:val="bg-BG"/>
        </w:rPr>
        <w:t xml:space="preserve"> </w:t>
      </w:r>
      <w:r w:rsidR="00643471" w:rsidRPr="00E95297">
        <w:rPr>
          <w:i/>
          <w:iCs/>
          <w:lang w:val="fr-FR"/>
        </w:rPr>
        <w:t>V</w:t>
      </w:r>
      <w:r w:rsidR="00643471" w:rsidRPr="00B5360D">
        <w:rPr>
          <w:i/>
          <w:iCs/>
          <w:lang w:val="bg-BG"/>
        </w:rPr>
        <w:t>.</w:t>
      </w:r>
      <w:r w:rsidR="00643471" w:rsidRPr="00E95297">
        <w:rPr>
          <w:i/>
          <w:iCs/>
          <w:lang w:val="fr-FR"/>
        </w:rPr>
        <w:t>C</w:t>
      </w:r>
      <w:r w:rsidR="00643471" w:rsidRPr="00B5360D">
        <w:rPr>
          <w:i/>
          <w:iCs/>
          <w:lang w:val="bg-BG"/>
        </w:rPr>
        <w:t>.</w:t>
      </w:r>
      <w:r w:rsidR="00643471" w:rsidRPr="00E95297">
        <w:rPr>
          <w:i/>
          <w:iCs/>
          <w:lang w:val="fr-FR"/>
        </w:rPr>
        <w:t> </w:t>
      </w:r>
      <w:r w:rsidRPr="00E95297">
        <w:rPr>
          <w:i/>
          <w:iCs/>
          <w:lang w:val="fr-FR"/>
        </w:rPr>
        <w:t>c</w:t>
      </w:r>
      <w:r w:rsidRPr="00B5360D">
        <w:rPr>
          <w:i/>
          <w:iCs/>
          <w:lang w:val="bg-BG"/>
        </w:rPr>
        <w:t xml:space="preserve">. </w:t>
      </w:r>
      <w:r w:rsidRPr="00E95297">
        <w:rPr>
          <w:i/>
          <w:iCs/>
          <w:lang w:val="fr-FR"/>
        </w:rPr>
        <w:t>Italie</w:t>
      </w:r>
      <w:r w:rsidRPr="00B5360D">
        <w:rPr>
          <w:lang w:val="bg-BG"/>
        </w:rPr>
        <w:t xml:space="preserve">, </w:t>
      </w:r>
      <w:r w:rsidRPr="00E95297">
        <w:rPr>
          <w:lang w:val="fr-FR"/>
        </w:rPr>
        <w:t>n</w:t>
      </w:r>
      <w:r w:rsidRPr="00E95297">
        <w:rPr>
          <w:vertAlign w:val="superscript"/>
          <w:lang w:val="fr-FR"/>
        </w:rPr>
        <w:t>o</w:t>
      </w:r>
      <w:r w:rsidRPr="00B5360D">
        <w:rPr>
          <w:lang w:val="bg-BG"/>
        </w:rPr>
        <w:t xml:space="preserve"> 54227/14, § 85, 1</w:t>
      </w:r>
      <w:r w:rsidR="00B5360D">
        <w:rPr>
          <w:vertAlign w:val="superscript"/>
          <w:lang w:val="bg-BG"/>
        </w:rPr>
        <w:t xml:space="preserve"> </w:t>
      </w:r>
      <w:r w:rsidR="00B5360D">
        <w:rPr>
          <w:lang w:val="bg-BG"/>
        </w:rPr>
        <w:t>февруари</w:t>
      </w:r>
      <w:r w:rsidRPr="00B5360D">
        <w:rPr>
          <w:lang w:val="bg-BG"/>
        </w:rPr>
        <w:t xml:space="preserve"> 2018</w:t>
      </w:r>
      <w:r w:rsidR="00B5360D">
        <w:rPr>
          <w:lang w:val="bg-BG"/>
        </w:rPr>
        <w:t xml:space="preserve"> г.</w:t>
      </w:r>
      <w:r w:rsidRPr="00B5360D">
        <w:rPr>
          <w:lang w:val="bg-BG"/>
        </w:rPr>
        <w:t xml:space="preserve">). </w:t>
      </w:r>
      <w:r w:rsidR="006F40ED">
        <w:rPr>
          <w:lang w:val="bg-BG"/>
        </w:rPr>
        <w:t>Съответно</w:t>
      </w:r>
      <w:r w:rsidR="0058538D">
        <w:rPr>
          <w:lang w:val="bg-BG"/>
        </w:rPr>
        <w:t xml:space="preserve"> малтретирането, </w:t>
      </w:r>
      <w:r w:rsidR="006F40ED">
        <w:rPr>
          <w:lang w:val="bg-BG"/>
        </w:rPr>
        <w:t xml:space="preserve">от </w:t>
      </w:r>
      <w:r w:rsidR="0058538D">
        <w:rPr>
          <w:lang w:val="bg-BG"/>
        </w:rPr>
        <w:t xml:space="preserve">което жалбоподателите </w:t>
      </w:r>
      <w:r w:rsidR="006F40ED">
        <w:rPr>
          <w:lang w:val="bg-BG"/>
        </w:rPr>
        <w:t>се оплакват</w:t>
      </w:r>
      <w:r w:rsidR="0058538D">
        <w:rPr>
          <w:lang w:val="bg-BG"/>
        </w:rPr>
        <w:t xml:space="preserve">, попада и в обхвата на </w:t>
      </w:r>
      <w:r w:rsidR="009017B0">
        <w:rPr>
          <w:lang w:val="bg-BG"/>
        </w:rPr>
        <w:t xml:space="preserve">защитата по </w:t>
      </w:r>
      <w:r w:rsidR="0058538D">
        <w:rPr>
          <w:lang w:val="bg-BG"/>
        </w:rPr>
        <w:t>чл. 8 от Конвенцията.</w:t>
      </w:r>
    </w:p>
    <w:p w:rsidR="00486AC8" w:rsidRPr="00C50BB9" w:rsidRDefault="0058538D" w:rsidP="00E95297">
      <w:pPr>
        <w:pStyle w:val="ECHRHeading4"/>
        <w:rPr>
          <w:lang w:val="bg-BG"/>
        </w:rPr>
      </w:pPr>
      <w:r>
        <w:rPr>
          <w:lang w:val="bg-BG"/>
        </w:rPr>
        <w:t>б</w:t>
      </w:r>
      <w:r w:rsidR="00486AC8" w:rsidRPr="00C50BB9">
        <w:rPr>
          <w:lang w:val="bg-BG"/>
        </w:rPr>
        <w:t>)</w:t>
      </w:r>
      <w:r w:rsidR="00486AC8" w:rsidRPr="00E95297">
        <w:rPr>
          <w:lang w:val="fr-FR"/>
        </w:rPr>
        <w:t>  </w:t>
      </w:r>
      <w:r>
        <w:rPr>
          <w:lang w:val="bg-BG"/>
        </w:rPr>
        <w:t>Приложими общи принципи</w:t>
      </w:r>
    </w:p>
    <w:p w:rsidR="00486AC8" w:rsidRPr="00BF58DB" w:rsidRDefault="00486AC8" w:rsidP="00E95297">
      <w:pPr>
        <w:pStyle w:val="ECHRPara"/>
        <w:rPr>
          <w:lang w:val="bg-BG"/>
        </w:rPr>
      </w:pPr>
      <w:r w:rsidRPr="00C50BB9">
        <w:rPr>
          <w:lang w:val="bg-BG"/>
        </w:rPr>
        <w:t>84.</w:t>
      </w:r>
      <w:r w:rsidRPr="00E95297">
        <w:rPr>
          <w:lang w:val="fr-FR"/>
        </w:rPr>
        <w:t>  </w:t>
      </w:r>
      <w:r w:rsidR="006B1E26">
        <w:rPr>
          <w:lang w:val="bg-BG"/>
        </w:rPr>
        <w:t>Съдът напомня, че във връзка с чл. 3 от Конвенцията, наложеното от чл. 1 задължение на в</w:t>
      </w:r>
      <w:r w:rsidR="006B1E26" w:rsidRPr="006B1E26">
        <w:rPr>
          <w:lang w:val="bg-BG"/>
        </w:rPr>
        <w:t xml:space="preserve">исокодоговарящите страни </w:t>
      </w:r>
      <w:r w:rsidR="006B1E26">
        <w:rPr>
          <w:lang w:val="bg-BG"/>
        </w:rPr>
        <w:t xml:space="preserve">да </w:t>
      </w:r>
      <w:r w:rsidR="006B1E26" w:rsidRPr="006B1E26">
        <w:rPr>
          <w:lang w:val="bg-BG"/>
        </w:rPr>
        <w:t>осигурят на всяко лице под тяхна юрисдикция правата и свободите, определени в тази Конвенция</w:t>
      </w:r>
      <w:r w:rsidR="006B1E26">
        <w:rPr>
          <w:lang w:val="bg-BG"/>
        </w:rPr>
        <w:t xml:space="preserve">, ги задължава да предприемат необходимите мерки, за да </w:t>
      </w:r>
      <w:r w:rsidR="00C557C4">
        <w:rPr>
          <w:lang w:val="bg-BG"/>
        </w:rPr>
        <w:t>възпрепятстват същите</w:t>
      </w:r>
      <w:r w:rsidR="006B1E26">
        <w:rPr>
          <w:lang w:val="bg-BG"/>
        </w:rPr>
        <w:t xml:space="preserve"> лица да бъдат подложени на малтретиране, дори и </w:t>
      </w:r>
      <w:r w:rsidR="00C557C4">
        <w:rPr>
          <w:lang w:val="bg-BG"/>
        </w:rPr>
        <w:t xml:space="preserve">ако то </w:t>
      </w:r>
      <w:r w:rsidR="009017B0">
        <w:rPr>
          <w:lang w:val="bg-BG"/>
        </w:rPr>
        <w:t>се извършва от</w:t>
      </w:r>
      <w:r w:rsidR="006B1E26">
        <w:rPr>
          <w:lang w:val="bg-BG"/>
        </w:rPr>
        <w:t xml:space="preserve"> </w:t>
      </w:r>
      <w:r w:rsidR="009017B0">
        <w:rPr>
          <w:lang w:val="bg-BG"/>
        </w:rPr>
        <w:t xml:space="preserve">частни </w:t>
      </w:r>
      <w:r w:rsidR="006B1E26">
        <w:rPr>
          <w:lang w:val="bg-BG"/>
        </w:rPr>
        <w:t xml:space="preserve">лица </w:t>
      </w:r>
      <w:r w:rsidRPr="00C50BB9">
        <w:rPr>
          <w:lang w:val="bg-BG"/>
        </w:rPr>
        <w:t>(</w:t>
      </w:r>
      <w:r w:rsidR="00BF58DB">
        <w:rPr>
          <w:lang w:val="bg-BG"/>
        </w:rPr>
        <w:t xml:space="preserve">вж. </w:t>
      </w:r>
      <w:r w:rsidRPr="00E95297">
        <w:rPr>
          <w:i/>
          <w:iCs/>
          <w:lang w:val="fr-FR"/>
        </w:rPr>
        <w:t>A</w:t>
      </w:r>
      <w:r w:rsidRPr="00BF58DB">
        <w:rPr>
          <w:i/>
          <w:iCs/>
          <w:lang w:val="bg-BG"/>
        </w:rPr>
        <w:t xml:space="preserve">. </w:t>
      </w:r>
      <w:r w:rsidRPr="00E95297">
        <w:rPr>
          <w:i/>
          <w:iCs/>
          <w:lang w:val="fr-FR"/>
        </w:rPr>
        <w:t>c</w:t>
      </w:r>
      <w:r w:rsidRPr="00BF58DB">
        <w:rPr>
          <w:i/>
          <w:iCs/>
          <w:lang w:val="bg-BG"/>
        </w:rPr>
        <w:t xml:space="preserve">. </w:t>
      </w:r>
      <w:r w:rsidRPr="00E95297">
        <w:rPr>
          <w:i/>
          <w:iCs/>
          <w:lang w:val="fr-FR"/>
        </w:rPr>
        <w:t>Royaume</w:t>
      </w:r>
      <w:r w:rsidRPr="00BF58DB">
        <w:rPr>
          <w:i/>
          <w:iCs/>
          <w:lang w:val="bg-BG"/>
        </w:rPr>
        <w:t>-</w:t>
      </w:r>
      <w:r w:rsidRPr="00E95297">
        <w:rPr>
          <w:i/>
          <w:iCs/>
          <w:lang w:val="fr-FR"/>
        </w:rPr>
        <w:t>Uni</w:t>
      </w:r>
      <w:r w:rsidRPr="00BF58DB">
        <w:rPr>
          <w:lang w:val="bg-BG"/>
        </w:rPr>
        <w:t xml:space="preserve">, </w:t>
      </w:r>
      <w:r w:rsidR="00BF58DB">
        <w:rPr>
          <w:lang w:val="bg-BG"/>
        </w:rPr>
        <w:t>цитирано по-горе</w:t>
      </w:r>
      <w:r w:rsidRPr="00BF58DB">
        <w:rPr>
          <w:lang w:val="bg-BG"/>
        </w:rPr>
        <w:t xml:space="preserve">, § 22, </w:t>
      </w:r>
      <w:r w:rsidR="00BF58DB">
        <w:rPr>
          <w:lang w:val="bg-BG"/>
        </w:rPr>
        <w:t>и</w:t>
      </w:r>
      <w:r w:rsidRPr="00BF58DB">
        <w:rPr>
          <w:lang w:val="bg-BG"/>
        </w:rPr>
        <w:t xml:space="preserve"> </w:t>
      </w:r>
      <w:r w:rsidRPr="00E95297">
        <w:rPr>
          <w:i/>
          <w:lang w:val="fr-FR"/>
        </w:rPr>
        <w:t>M</w:t>
      </w:r>
      <w:r w:rsidRPr="00BF58DB">
        <w:rPr>
          <w:i/>
          <w:lang w:val="bg-BG"/>
        </w:rPr>
        <w:t>.</w:t>
      </w:r>
      <w:r w:rsidR="00BF58DB">
        <w:rPr>
          <w:i/>
          <w:lang w:val="bg-BG"/>
        </w:rPr>
        <w:t>С</w:t>
      </w:r>
      <w:r w:rsidRPr="00BF58DB">
        <w:rPr>
          <w:i/>
          <w:lang w:val="bg-BG"/>
        </w:rPr>
        <w:t>.</w:t>
      </w:r>
      <w:r w:rsidR="00BF58DB">
        <w:rPr>
          <w:i/>
          <w:lang w:val="bg-BG"/>
        </w:rPr>
        <w:t xml:space="preserve"> срещу България</w:t>
      </w:r>
      <w:r w:rsidRPr="00BF58DB">
        <w:rPr>
          <w:lang w:val="bg-BG"/>
        </w:rPr>
        <w:t xml:space="preserve">, </w:t>
      </w:r>
      <w:r w:rsidRPr="00E95297">
        <w:rPr>
          <w:lang w:val="fr-FR"/>
        </w:rPr>
        <w:t>n</w:t>
      </w:r>
      <w:r w:rsidRPr="00E95297">
        <w:rPr>
          <w:vertAlign w:val="superscript"/>
          <w:lang w:val="fr-FR"/>
        </w:rPr>
        <w:t>o</w:t>
      </w:r>
      <w:r w:rsidRPr="00BF58DB">
        <w:rPr>
          <w:lang w:val="bg-BG"/>
        </w:rPr>
        <w:t xml:space="preserve"> 39272/98, § 149, </w:t>
      </w:r>
      <w:r w:rsidR="00BF58DB">
        <w:rPr>
          <w:lang w:val="bg-BG"/>
        </w:rPr>
        <w:t>ЕСПЧ</w:t>
      </w:r>
      <w:r w:rsidRPr="00BF58DB">
        <w:rPr>
          <w:lang w:val="bg-BG"/>
        </w:rPr>
        <w:t xml:space="preserve"> 2003</w:t>
      </w:r>
      <w:r w:rsidRPr="00BF58DB">
        <w:rPr>
          <w:lang w:val="bg-BG"/>
        </w:rPr>
        <w:noBreakHyphen/>
      </w:r>
      <w:r w:rsidRPr="00E95297">
        <w:rPr>
          <w:lang w:val="fr-FR"/>
        </w:rPr>
        <w:t>XII</w:t>
      </w:r>
      <w:r w:rsidRPr="00BF58DB">
        <w:rPr>
          <w:lang w:val="bg-BG"/>
        </w:rPr>
        <w:t xml:space="preserve">). </w:t>
      </w:r>
      <w:r w:rsidR="009017B0">
        <w:rPr>
          <w:lang w:val="bg-BG"/>
        </w:rPr>
        <w:t xml:space="preserve">От друга страна </w:t>
      </w:r>
      <w:r w:rsidR="00BF58DB">
        <w:rPr>
          <w:lang w:val="bg-BG"/>
        </w:rPr>
        <w:t xml:space="preserve">положителните задължения, </w:t>
      </w:r>
      <w:r w:rsidR="009017B0">
        <w:rPr>
          <w:lang w:val="bg-BG"/>
        </w:rPr>
        <w:t xml:space="preserve">заложени в </w:t>
      </w:r>
      <w:r w:rsidR="00BF58DB">
        <w:rPr>
          <w:lang w:val="bg-BG"/>
        </w:rPr>
        <w:t xml:space="preserve">правото на зачитане на личния живот по </w:t>
      </w:r>
      <w:r w:rsidR="009017B0">
        <w:rPr>
          <w:lang w:val="bg-BG"/>
        </w:rPr>
        <w:t xml:space="preserve">смисъла </w:t>
      </w:r>
      <w:r w:rsidR="00BF58DB">
        <w:rPr>
          <w:lang w:val="bg-BG"/>
        </w:rPr>
        <w:t>на чл. 8 от Конвенцията, могат да включват и налагането на мерки д</w:t>
      </w:r>
      <w:r w:rsidR="002F128D">
        <w:rPr>
          <w:lang w:val="bg-BG"/>
        </w:rPr>
        <w:t>аже и</w:t>
      </w:r>
      <w:r w:rsidR="00BF58DB">
        <w:rPr>
          <w:lang w:val="bg-BG"/>
        </w:rPr>
        <w:t xml:space="preserve"> в сферата на отношенията между самите </w:t>
      </w:r>
      <w:r w:rsidR="009017B0">
        <w:rPr>
          <w:lang w:val="bg-BG"/>
        </w:rPr>
        <w:t xml:space="preserve">лица </w:t>
      </w:r>
      <w:r w:rsidRPr="00BF58DB">
        <w:rPr>
          <w:lang w:val="bg-BG"/>
        </w:rPr>
        <w:t>(</w:t>
      </w:r>
      <w:r w:rsidR="00BF58DB">
        <w:rPr>
          <w:lang w:val="bg-BG"/>
        </w:rPr>
        <w:t xml:space="preserve">вж. </w:t>
      </w:r>
      <w:r w:rsidR="005669FF" w:rsidRPr="00E95297">
        <w:rPr>
          <w:i/>
          <w:lang w:val="fr-FR"/>
        </w:rPr>
        <w:t>M</w:t>
      </w:r>
      <w:r w:rsidR="005669FF" w:rsidRPr="00BF58DB">
        <w:rPr>
          <w:i/>
          <w:lang w:val="bg-BG"/>
        </w:rPr>
        <w:t>.</w:t>
      </w:r>
      <w:r w:rsidR="005669FF" w:rsidRPr="00E95297">
        <w:rPr>
          <w:i/>
          <w:lang w:val="fr-FR"/>
        </w:rPr>
        <w:t>C</w:t>
      </w:r>
      <w:r w:rsidR="005669FF" w:rsidRPr="00BF58DB">
        <w:rPr>
          <w:i/>
          <w:lang w:val="bg-BG"/>
        </w:rPr>
        <w:t>.</w:t>
      </w:r>
      <w:r w:rsidR="00BF58DB">
        <w:rPr>
          <w:i/>
          <w:lang w:val="bg-BG"/>
        </w:rPr>
        <w:t xml:space="preserve"> срещу България</w:t>
      </w:r>
      <w:r w:rsidR="00BF58DB" w:rsidRPr="00BF58DB">
        <w:rPr>
          <w:lang w:val="bg-BG"/>
        </w:rPr>
        <w:t>,</w:t>
      </w:r>
      <w:r w:rsidRPr="00BF58DB">
        <w:rPr>
          <w:lang w:val="bg-BG"/>
        </w:rPr>
        <w:t xml:space="preserve"> </w:t>
      </w:r>
      <w:r w:rsidR="00BF58DB">
        <w:rPr>
          <w:lang w:val="bg-BG"/>
        </w:rPr>
        <w:t>цитирано по-горе</w:t>
      </w:r>
      <w:r w:rsidRPr="00BF58DB">
        <w:rPr>
          <w:lang w:val="bg-BG"/>
        </w:rPr>
        <w:t xml:space="preserve">, § 150, </w:t>
      </w:r>
      <w:r w:rsidR="00BF58DB">
        <w:rPr>
          <w:lang w:val="bg-BG"/>
        </w:rPr>
        <w:t>и</w:t>
      </w:r>
      <w:r w:rsidRPr="00BF58DB">
        <w:rPr>
          <w:lang w:val="bg-BG"/>
        </w:rPr>
        <w:t xml:space="preserve"> </w:t>
      </w:r>
      <w:r w:rsidRPr="00E95297">
        <w:rPr>
          <w:i/>
          <w:iCs/>
          <w:lang w:val="fr-FR"/>
        </w:rPr>
        <w:t>V</w:t>
      </w:r>
      <w:r w:rsidRPr="00BF58DB">
        <w:rPr>
          <w:i/>
          <w:iCs/>
          <w:lang w:val="bg-BG"/>
        </w:rPr>
        <w:t>.</w:t>
      </w:r>
      <w:r w:rsidRPr="00E95297">
        <w:rPr>
          <w:i/>
          <w:iCs/>
          <w:lang w:val="fr-FR"/>
        </w:rPr>
        <w:t>C</w:t>
      </w:r>
      <w:r w:rsidRPr="00BF58DB">
        <w:rPr>
          <w:i/>
          <w:iCs/>
          <w:lang w:val="bg-BG"/>
        </w:rPr>
        <w:t xml:space="preserve">. </w:t>
      </w:r>
      <w:r w:rsidRPr="00E95297">
        <w:rPr>
          <w:i/>
          <w:iCs/>
          <w:lang w:val="fr-FR"/>
        </w:rPr>
        <w:t>c</w:t>
      </w:r>
      <w:r w:rsidRPr="00BF58DB">
        <w:rPr>
          <w:i/>
          <w:iCs/>
          <w:lang w:val="bg-BG"/>
        </w:rPr>
        <w:t xml:space="preserve">. </w:t>
      </w:r>
      <w:r w:rsidRPr="00E95297">
        <w:rPr>
          <w:i/>
          <w:iCs/>
          <w:lang w:val="fr-FR"/>
        </w:rPr>
        <w:t>Italie</w:t>
      </w:r>
      <w:r w:rsidRPr="00BF58DB">
        <w:rPr>
          <w:lang w:val="bg-BG"/>
        </w:rPr>
        <w:t xml:space="preserve">, </w:t>
      </w:r>
      <w:r w:rsidR="00BF58DB">
        <w:rPr>
          <w:lang w:val="bg-BG"/>
        </w:rPr>
        <w:t>цитирано по-горе</w:t>
      </w:r>
      <w:r w:rsidRPr="00BF58DB">
        <w:rPr>
          <w:lang w:val="bg-BG"/>
        </w:rPr>
        <w:t>, § 91).</w:t>
      </w:r>
    </w:p>
    <w:p w:rsidR="00486AC8" w:rsidRPr="00584633" w:rsidRDefault="00486AC8" w:rsidP="00E95297">
      <w:pPr>
        <w:pStyle w:val="ECHRPara"/>
        <w:rPr>
          <w:lang w:val="bg-BG"/>
        </w:rPr>
      </w:pPr>
      <w:r w:rsidRPr="00C50BB9">
        <w:rPr>
          <w:lang w:val="bg-BG"/>
        </w:rPr>
        <w:t>85.</w:t>
      </w:r>
      <w:r w:rsidRPr="00E95297">
        <w:rPr>
          <w:lang w:val="fr-FR"/>
        </w:rPr>
        <w:t>  </w:t>
      </w:r>
      <w:r w:rsidR="00872250">
        <w:rPr>
          <w:lang w:val="bg-BG"/>
        </w:rPr>
        <w:t xml:space="preserve">Децата и </w:t>
      </w:r>
      <w:r w:rsidR="00584633">
        <w:rPr>
          <w:lang w:val="bg-BG"/>
        </w:rPr>
        <w:t>останалите уязвими лица имат право на защита от държавата под формата на еф</w:t>
      </w:r>
      <w:r w:rsidR="00AF35B2">
        <w:rPr>
          <w:lang w:val="bg-BG"/>
        </w:rPr>
        <w:t>ектив</w:t>
      </w:r>
      <w:r w:rsidR="00584633">
        <w:rPr>
          <w:lang w:val="bg-BG"/>
        </w:rPr>
        <w:t xml:space="preserve">на превенция, </w:t>
      </w:r>
      <w:r w:rsidR="004E2A1C">
        <w:rPr>
          <w:lang w:val="bg-BG"/>
        </w:rPr>
        <w:t>за да</w:t>
      </w:r>
      <w:r w:rsidR="00584633">
        <w:rPr>
          <w:lang w:val="bg-BG"/>
        </w:rPr>
        <w:t xml:space="preserve"> бъдат предпазвани от тежките форми на накърняване на неприкосновеността на личността </w:t>
      </w:r>
      <w:r w:rsidR="00907A7B">
        <w:rPr>
          <w:lang w:val="bg-BG"/>
        </w:rPr>
        <w:t xml:space="preserve">им </w:t>
      </w:r>
      <w:r w:rsidRPr="00C50BB9">
        <w:rPr>
          <w:lang w:val="bg-BG"/>
        </w:rPr>
        <w:t>(</w:t>
      </w:r>
      <w:r w:rsidR="00584633">
        <w:rPr>
          <w:lang w:val="bg-BG"/>
        </w:rPr>
        <w:t xml:space="preserve">вж. </w:t>
      </w:r>
      <w:r w:rsidRPr="00E95297">
        <w:rPr>
          <w:i/>
          <w:iCs/>
          <w:lang w:val="fr-FR"/>
        </w:rPr>
        <w:t>A</w:t>
      </w:r>
      <w:r w:rsidRPr="00584633">
        <w:rPr>
          <w:i/>
          <w:iCs/>
          <w:lang w:val="bg-BG"/>
        </w:rPr>
        <w:t>.</w:t>
      </w:r>
      <w:r w:rsidRPr="00E95297">
        <w:rPr>
          <w:i/>
          <w:iCs/>
          <w:lang w:val="fr-FR"/>
        </w:rPr>
        <w:t> c</w:t>
      </w:r>
      <w:r w:rsidRPr="00584633">
        <w:rPr>
          <w:i/>
          <w:iCs/>
          <w:lang w:val="bg-BG"/>
        </w:rPr>
        <w:t>.</w:t>
      </w:r>
      <w:r w:rsidRPr="00E95297">
        <w:rPr>
          <w:i/>
          <w:iCs/>
          <w:lang w:val="fr-FR"/>
        </w:rPr>
        <w:t> Royaume</w:t>
      </w:r>
      <w:r w:rsidRPr="00584633">
        <w:rPr>
          <w:i/>
          <w:iCs/>
          <w:lang w:val="bg-BG"/>
        </w:rPr>
        <w:t>-</w:t>
      </w:r>
      <w:r w:rsidRPr="00E95297">
        <w:rPr>
          <w:i/>
          <w:iCs/>
          <w:lang w:val="fr-FR"/>
        </w:rPr>
        <w:t>Uni</w:t>
      </w:r>
      <w:r w:rsidRPr="00584633">
        <w:rPr>
          <w:lang w:val="bg-BG"/>
        </w:rPr>
        <w:t xml:space="preserve">, </w:t>
      </w:r>
      <w:r w:rsidR="00584633">
        <w:rPr>
          <w:lang w:val="bg-BG"/>
        </w:rPr>
        <w:t>цитирано по-горе</w:t>
      </w:r>
      <w:r w:rsidRPr="00584633">
        <w:rPr>
          <w:lang w:val="bg-BG"/>
        </w:rPr>
        <w:t xml:space="preserve">, § 22, </w:t>
      </w:r>
      <w:bookmarkStart w:id="1" w:name="File66"/>
      <w:r w:rsidRPr="00E95297">
        <w:rPr>
          <w:i/>
          <w:lang w:val="fr-FR"/>
        </w:rPr>
        <w:t>Z</w:t>
      </w:r>
      <w:r w:rsidRPr="00584633">
        <w:rPr>
          <w:i/>
          <w:lang w:val="bg-BG"/>
        </w:rPr>
        <w:t xml:space="preserve"> </w:t>
      </w:r>
      <w:r w:rsidRPr="00E95297">
        <w:rPr>
          <w:i/>
          <w:lang w:val="fr-FR"/>
        </w:rPr>
        <w:t>et</w:t>
      </w:r>
      <w:r w:rsidRPr="00584633">
        <w:rPr>
          <w:i/>
          <w:lang w:val="bg-BG"/>
        </w:rPr>
        <w:t xml:space="preserve"> </w:t>
      </w:r>
      <w:r w:rsidRPr="00E95297">
        <w:rPr>
          <w:i/>
          <w:lang w:val="fr-FR"/>
        </w:rPr>
        <w:t>autres</w:t>
      </w:r>
      <w:bookmarkEnd w:id="1"/>
      <w:r w:rsidRPr="00584633">
        <w:rPr>
          <w:i/>
          <w:lang w:val="bg-BG"/>
        </w:rPr>
        <w:t xml:space="preserve"> </w:t>
      </w:r>
      <w:r w:rsidRPr="00E95297">
        <w:rPr>
          <w:i/>
          <w:lang w:val="fr-FR"/>
        </w:rPr>
        <w:t>c</w:t>
      </w:r>
      <w:r w:rsidRPr="00584633">
        <w:rPr>
          <w:i/>
          <w:lang w:val="bg-BG"/>
        </w:rPr>
        <w:t xml:space="preserve">. </w:t>
      </w:r>
      <w:r w:rsidRPr="00E95297">
        <w:rPr>
          <w:i/>
          <w:lang w:val="fr-FR"/>
        </w:rPr>
        <w:t>Royaume</w:t>
      </w:r>
      <w:r w:rsidRPr="00584633">
        <w:rPr>
          <w:i/>
          <w:lang w:val="bg-BG"/>
        </w:rPr>
        <w:t>-</w:t>
      </w:r>
      <w:r w:rsidRPr="00E95297">
        <w:rPr>
          <w:i/>
          <w:lang w:val="fr-FR"/>
        </w:rPr>
        <w:t>Uni</w:t>
      </w:r>
      <w:r w:rsidRPr="00584633">
        <w:rPr>
          <w:lang w:val="bg-BG"/>
        </w:rPr>
        <w:t xml:space="preserve"> [</w:t>
      </w:r>
      <w:r w:rsidR="00584633">
        <w:rPr>
          <w:lang w:val="bg-BG"/>
        </w:rPr>
        <w:t>ГК</w:t>
      </w:r>
      <w:r w:rsidRPr="00584633">
        <w:rPr>
          <w:lang w:val="bg-BG"/>
        </w:rPr>
        <w:t xml:space="preserve">], </w:t>
      </w:r>
      <w:r w:rsidRPr="00E95297">
        <w:rPr>
          <w:lang w:val="fr-FR"/>
        </w:rPr>
        <w:t>n</w:t>
      </w:r>
      <w:r w:rsidRPr="00E95297">
        <w:rPr>
          <w:vertAlign w:val="superscript"/>
          <w:lang w:val="fr-FR"/>
        </w:rPr>
        <w:t>o</w:t>
      </w:r>
      <w:r w:rsidRPr="00E95297">
        <w:rPr>
          <w:lang w:val="fr-FR"/>
        </w:rPr>
        <w:t> </w:t>
      </w:r>
      <w:r w:rsidRPr="00584633">
        <w:rPr>
          <w:lang w:val="bg-BG"/>
        </w:rPr>
        <w:t xml:space="preserve">29392/95, § 73, </w:t>
      </w:r>
      <w:r w:rsidR="00584633">
        <w:rPr>
          <w:lang w:val="bg-BG"/>
        </w:rPr>
        <w:t>ЕСПЧ</w:t>
      </w:r>
      <w:r w:rsidRPr="00584633">
        <w:rPr>
          <w:lang w:val="bg-BG"/>
        </w:rPr>
        <w:t xml:space="preserve"> 2001</w:t>
      </w:r>
      <w:r w:rsidRPr="00584633">
        <w:rPr>
          <w:lang w:val="bg-BG"/>
        </w:rPr>
        <w:noBreakHyphen/>
      </w:r>
      <w:r w:rsidRPr="00E95297">
        <w:rPr>
          <w:lang w:val="fr-FR"/>
        </w:rPr>
        <w:t>V</w:t>
      </w:r>
      <w:r w:rsidRPr="00584633">
        <w:rPr>
          <w:lang w:val="bg-BG"/>
        </w:rPr>
        <w:t xml:space="preserve">, </w:t>
      </w:r>
      <w:r w:rsidR="00584633">
        <w:rPr>
          <w:lang w:val="bg-BG"/>
        </w:rPr>
        <w:t>и</w:t>
      </w:r>
      <w:r w:rsidRPr="00584633">
        <w:rPr>
          <w:i/>
          <w:lang w:val="bg-BG"/>
        </w:rPr>
        <w:t xml:space="preserve"> </w:t>
      </w:r>
      <w:r w:rsidRPr="00E95297">
        <w:rPr>
          <w:i/>
          <w:lang w:val="fr-FR"/>
        </w:rPr>
        <w:t>M</w:t>
      </w:r>
      <w:r w:rsidRPr="00584633">
        <w:rPr>
          <w:i/>
          <w:lang w:val="bg-BG"/>
        </w:rPr>
        <w:t>.</w:t>
      </w:r>
      <w:r w:rsidRPr="00E95297">
        <w:rPr>
          <w:i/>
          <w:lang w:val="fr-FR"/>
        </w:rPr>
        <w:t>C</w:t>
      </w:r>
      <w:r w:rsidRPr="00584633">
        <w:rPr>
          <w:i/>
          <w:lang w:val="bg-BG"/>
        </w:rPr>
        <w:t xml:space="preserve">. </w:t>
      </w:r>
      <w:r w:rsidR="00584633">
        <w:rPr>
          <w:i/>
          <w:lang w:val="bg-BG"/>
        </w:rPr>
        <w:t>срещу България</w:t>
      </w:r>
      <w:r w:rsidR="00584633" w:rsidRPr="00BF58DB">
        <w:rPr>
          <w:lang w:val="bg-BG"/>
        </w:rPr>
        <w:t xml:space="preserve">, </w:t>
      </w:r>
      <w:r w:rsidR="00584633">
        <w:rPr>
          <w:lang w:val="bg-BG"/>
        </w:rPr>
        <w:t>цитирано по-горе</w:t>
      </w:r>
      <w:r w:rsidRPr="00584633">
        <w:rPr>
          <w:lang w:val="bg-BG"/>
        </w:rPr>
        <w:t>, § 150).</w:t>
      </w:r>
    </w:p>
    <w:p w:rsidR="00486AC8" w:rsidRPr="002003BB" w:rsidRDefault="00486AC8" w:rsidP="00E95297">
      <w:pPr>
        <w:pStyle w:val="ECHRPara"/>
        <w:rPr>
          <w:i/>
          <w:lang w:val="bg-BG"/>
        </w:rPr>
      </w:pPr>
      <w:r w:rsidRPr="00C50BB9">
        <w:rPr>
          <w:lang w:val="bg-BG"/>
        </w:rPr>
        <w:t>86.</w:t>
      </w:r>
      <w:r w:rsidRPr="00E95297">
        <w:rPr>
          <w:lang w:val="fr-FR"/>
        </w:rPr>
        <w:t>  </w:t>
      </w:r>
      <w:r w:rsidR="00996750">
        <w:rPr>
          <w:lang w:val="bg-BG"/>
        </w:rPr>
        <w:t>По</w:t>
      </w:r>
      <w:r w:rsidR="00907A7B">
        <w:rPr>
          <w:lang w:val="bg-BG"/>
        </w:rPr>
        <w:t>зитивните</w:t>
      </w:r>
      <w:r w:rsidR="00996750">
        <w:rPr>
          <w:lang w:val="bg-BG"/>
        </w:rPr>
        <w:t xml:space="preserve"> задължения, произтичащи от чл</w:t>
      </w:r>
      <w:r w:rsidR="00907A7B">
        <w:rPr>
          <w:lang w:val="bg-BG"/>
        </w:rPr>
        <w:t>.</w:t>
      </w:r>
      <w:r w:rsidR="00996750">
        <w:rPr>
          <w:lang w:val="bg-BG"/>
        </w:rPr>
        <w:t xml:space="preserve"> 3 и 8 от Конвенцията, </w:t>
      </w:r>
      <w:r w:rsidR="004E2A1C">
        <w:rPr>
          <w:lang w:val="bg-BG"/>
        </w:rPr>
        <w:t xml:space="preserve">а именно </w:t>
      </w:r>
      <w:r w:rsidR="00996750">
        <w:rPr>
          <w:lang w:val="bg-BG"/>
        </w:rPr>
        <w:t>защита</w:t>
      </w:r>
      <w:r w:rsidR="00907A7B">
        <w:rPr>
          <w:lang w:val="bg-BG"/>
        </w:rPr>
        <w:t>т</w:t>
      </w:r>
      <w:r w:rsidR="00996750">
        <w:rPr>
          <w:lang w:val="bg-BG"/>
        </w:rPr>
        <w:t>а</w:t>
      </w:r>
      <w:r w:rsidR="00907A7B">
        <w:rPr>
          <w:lang w:val="bg-BG"/>
        </w:rPr>
        <w:t xml:space="preserve"> на</w:t>
      </w:r>
      <w:r w:rsidR="00996750">
        <w:rPr>
          <w:lang w:val="bg-BG"/>
        </w:rPr>
        <w:t xml:space="preserve"> физическата и психическата неприкосновеност</w:t>
      </w:r>
      <w:r w:rsidR="004E2A1C">
        <w:rPr>
          <w:lang w:val="bg-BG"/>
        </w:rPr>
        <w:t>,</w:t>
      </w:r>
      <w:r w:rsidR="00996750">
        <w:rPr>
          <w:lang w:val="bg-BG"/>
        </w:rPr>
        <w:t xml:space="preserve"> </w:t>
      </w:r>
      <w:r w:rsidR="007D3E1C">
        <w:rPr>
          <w:lang w:val="bg-BG"/>
        </w:rPr>
        <w:t xml:space="preserve">изискват на първо място да </w:t>
      </w:r>
      <w:r w:rsidR="002003BB">
        <w:rPr>
          <w:lang w:val="bg-BG"/>
        </w:rPr>
        <w:t>се създаде правна рамка, която да позволява индивидите да бъдат защитени в достатъчна степен от посегателства върху тази неприкосновеност и преди всичко, за най-тежките случаи, чрез приемането на разпоредби в наказателно-правната област и еф</w:t>
      </w:r>
      <w:r w:rsidR="00AF35B2">
        <w:rPr>
          <w:lang w:val="bg-BG"/>
        </w:rPr>
        <w:t>ектив</w:t>
      </w:r>
      <w:r w:rsidR="002003BB">
        <w:rPr>
          <w:lang w:val="bg-BG"/>
        </w:rPr>
        <w:t xml:space="preserve">ното им прилагане на практика </w:t>
      </w:r>
      <w:r w:rsidRPr="00C50BB9">
        <w:rPr>
          <w:lang w:val="bg-BG"/>
        </w:rPr>
        <w:t>(</w:t>
      </w:r>
      <w:r w:rsidR="002003BB">
        <w:rPr>
          <w:lang w:val="bg-BG"/>
        </w:rPr>
        <w:t xml:space="preserve">вж. </w:t>
      </w:r>
      <w:r w:rsidRPr="00E95297">
        <w:rPr>
          <w:i/>
          <w:iCs/>
          <w:lang w:val="fr-FR"/>
        </w:rPr>
        <w:t>M</w:t>
      </w:r>
      <w:r w:rsidRPr="002003BB">
        <w:rPr>
          <w:i/>
          <w:iCs/>
          <w:lang w:val="bg-BG"/>
        </w:rPr>
        <w:t>.</w:t>
      </w:r>
      <w:r w:rsidRPr="00E95297">
        <w:rPr>
          <w:i/>
          <w:iCs/>
          <w:lang w:val="fr-FR"/>
        </w:rPr>
        <w:t>C</w:t>
      </w:r>
      <w:r w:rsidRPr="002003BB">
        <w:rPr>
          <w:i/>
          <w:iCs/>
          <w:lang w:val="bg-BG"/>
        </w:rPr>
        <w:t xml:space="preserve">. </w:t>
      </w:r>
      <w:r w:rsidR="002003BB">
        <w:rPr>
          <w:i/>
          <w:lang w:val="bg-BG"/>
        </w:rPr>
        <w:t>срещу България</w:t>
      </w:r>
      <w:r w:rsidR="002003BB" w:rsidRPr="00BF58DB">
        <w:rPr>
          <w:lang w:val="bg-BG"/>
        </w:rPr>
        <w:t xml:space="preserve">, </w:t>
      </w:r>
      <w:r w:rsidR="002003BB">
        <w:rPr>
          <w:lang w:val="bg-BG"/>
        </w:rPr>
        <w:t>цитирано по-горе</w:t>
      </w:r>
      <w:r w:rsidRPr="002003BB">
        <w:rPr>
          <w:lang w:val="bg-BG"/>
        </w:rPr>
        <w:t xml:space="preserve">, §§ 150-153, </w:t>
      </w:r>
      <w:r w:rsidR="002003BB">
        <w:rPr>
          <w:lang w:val="bg-BG"/>
        </w:rPr>
        <w:t>и</w:t>
      </w:r>
      <w:r w:rsidRPr="002003BB">
        <w:rPr>
          <w:lang w:val="bg-BG"/>
        </w:rPr>
        <w:t xml:space="preserve"> </w:t>
      </w:r>
      <w:r w:rsidR="002003BB">
        <w:rPr>
          <w:i/>
          <w:lang w:val="bg-BG"/>
        </w:rPr>
        <w:t>С</w:t>
      </w:r>
      <w:r w:rsidRPr="002003BB">
        <w:rPr>
          <w:i/>
          <w:lang w:val="bg-BG"/>
        </w:rPr>
        <w:t>.</w:t>
      </w:r>
      <w:r w:rsidR="002003BB">
        <w:rPr>
          <w:i/>
          <w:lang w:val="bg-BG"/>
        </w:rPr>
        <w:t>З</w:t>
      </w:r>
      <w:r w:rsidRPr="002003BB">
        <w:rPr>
          <w:i/>
          <w:lang w:val="bg-BG"/>
        </w:rPr>
        <w:t>.</w:t>
      </w:r>
      <w:r w:rsidRPr="002003BB">
        <w:rPr>
          <w:lang w:val="bg-BG"/>
        </w:rPr>
        <w:t xml:space="preserve"> </w:t>
      </w:r>
      <w:r w:rsidR="002003BB">
        <w:rPr>
          <w:i/>
          <w:lang w:val="bg-BG"/>
        </w:rPr>
        <w:t>срещу България</w:t>
      </w:r>
      <w:r w:rsidR="002003BB">
        <w:rPr>
          <w:lang w:val="bg-BG"/>
        </w:rPr>
        <w:t>,</w:t>
      </w:r>
      <w:r w:rsidRPr="002003BB">
        <w:rPr>
          <w:lang w:val="bg-BG"/>
        </w:rPr>
        <w:t xml:space="preserve"> </w:t>
      </w:r>
      <w:r w:rsidR="002003BB" w:rsidRPr="002003BB">
        <w:rPr>
          <w:rStyle w:val="st"/>
          <w:lang w:val="bg-BG"/>
        </w:rPr>
        <w:t>№</w:t>
      </w:r>
      <w:r w:rsidRPr="002003BB">
        <w:rPr>
          <w:lang w:val="bg-BG"/>
        </w:rPr>
        <w:t xml:space="preserve"> 29263/12, § 43, 3 </w:t>
      </w:r>
      <w:r w:rsidR="002003BB">
        <w:rPr>
          <w:lang w:val="bg-BG"/>
        </w:rPr>
        <w:t>март</w:t>
      </w:r>
      <w:r w:rsidRPr="002003BB">
        <w:rPr>
          <w:lang w:val="bg-BG"/>
        </w:rPr>
        <w:t xml:space="preserve"> 2015</w:t>
      </w:r>
      <w:r w:rsidR="002003BB">
        <w:rPr>
          <w:lang w:val="bg-BG"/>
        </w:rPr>
        <w:t xml:space="preserve"> г.</w:t>
      </w:r>
      <w:r w:rsidRPr="002003BB">
        <w:rPr>
          <w:lang w:val="bg-BG"/>
        </w:rPr>
        <w:t>).</w:t>
      </w:r>
    </w:p>
    <w:p w:rsidR="00486AC8" w:rsidRPr="00E95297" w:rsidRDefault="00486AC8" w:rsidP="00E95297">
      <w:pPr>
        <w:pStyle w:val="ECHRPara"/>
        <w:rPr>
          <w:i/>
          <w:lang w:val="pt-PT"/>
        </w:rPr>
      </w:pPr>
      <w:r w:rsidRPr="00C50BB9">
        <w:rPr>
          <w:lang w:val="bg-BG"/>
        </w:rPr>
        <w:t>87.</w:t>
      </w:r>
      <w:r w:rsidRPr="00E95297">
        <w:rPr>
          <w:lang w:val="fr-FR"/>
        </w:rPr>
        <w:t>  </w:t>
      </w:r>
      <w:r w:rsidR="008B131E">
        <w:rPr>
          <w:lang w:val="bg-BG"/>
        </w:rPr>
        <w:t xml:space="preserve">Понякога тези </w:t>
      </w:r>
      <w:r w:rsidR="00907A7B">
        <w:rPr>
          <w:lang w:val="bg-BG"/>
        </w:rPr>
        <w:t xml:space="preserve">позитивни </w:t>
      </w:r>
      <w:r w:rsidR="008B131E">
        <w:rPr>
          <w:lang w:val="bg-BG"/>
        </w:rPr>
        <w:t>задължения могат да изискват властите да вземат разумни и пра</w:t>
      </w:r>
      <w:r w:rsidR="00907A7B">
        <w:rPr>
          <w:lang w:val="bg-BG"/>
        </w:rPr>
        <w:t>к</w:t>
      </w:r>
      <w:r w:rsidR="008B131E">
        <w:rPr>
          <w:lang w:val="bg-BG"/>
        </w:rPr>
        <w:t>тични мерки с цел предотвратяване на малтретиране, за което същите са знаели или се е предполагало, че трябва да знаят, както и осигуряването на еф</w:t>
      </w:r>
      <w:r w:rsidR="00AF35B2">
        <w:rPr>
          <w:lang w:val="bg-BG"/>
        </w:rPr>
        <w:t>ектив</w:t>
      </w:r>
      <w:r w:rsidR="008B131E">
        <w:rPr>
          <w:lang w:val="bg-BG"/>
        </w:rPr>
        <w:t xml:space="preserve">на превенция, чрез която децата да бъдат защитени от различните тежки форми на накърняване на неприкосновеността на личността </w:t>
      </w:r>
      <w:r w:rsidRPr="00C50BB9">
        <w:rPr>
          <w:lang w:val="bg-BG"/>
        </w:rPr>
        <w:t>(</w:t>
      </w:r>
      <w:r w:rsidR="008B131E">
        <w:rPr>
          <w:lang w:val="bg-BG"/>
        </w:rPr>
        <w:t xml:space="preserve">вж. </w:t>
      </w:r>
      <w:r w:rsidR="005669FF" w:rsidRPr="00E95297">
        <w:rPr>
          <w:i/>
          <w:lang w:val="fr-FR"/>
        </w:rPr>
        <w:t>Z et autres c. </w:t>
      </w:r>
      <w:r w:rsidRPr="00E95297">
        <w:rPr>
          <w:i/>
          <w:lang w:val="fr-FR"/>
        </w:rPr>
        <w:t>Royaume-Uni</w:t>
      </w:r>
      <w:r w:rsidRPr="00E95297">
        <w:rPr>
          <w:lang w:val="fr-FR"/>
        </w:rPr>
        <w:t xml:space="preserve">, </w:t>
      </w:r>
      <w:r w:rsidR="008B131E">
        <w:rPr>
          <w:lang w:val="bg-BG"/>
        </w:rPr>
        <w:t>цитирано по-горе</w:t>
      </w:r>
      <w:r w:rsidRPr="00E95297">
        <w:rPr>
          <w:lang w:val="fr-FR"/>
        </w:rPr>
        <w:t xml:space="preserve">, § 73, </w:t>
      </w:r>
      <w:r w:rsidR="0095153C">
        <w:rPr>
          <w:lang w:val="bg-BG"/>
        </w:rPr>
        <w:t xml:space="preserve">вж. </w:t>
      </w:r>
      <w:r w:rsidRPr="00E95297">
        <w:rPr>
          <w:i/>
          <w:lang w:val="fr-FR"/>
        </w:rPr>
        <w:t>M</w:t>
      </w:r>
      <w:r w:rsidRPr="0095153C">
        <w:rPr>
          <w:i/>
          <w:lang w:val="bg-BG"/>
        </w:rPr>
        <w:t>.</w:t>
      </w:r>
      <w:r w:rsidR="0095153C">
        <w:rPr>
          <w:i/>
          <w:lang w:val="bg-BG"/>
        </w:rPr>
        <w:t>П</w:t>
      </w:r>
      <w:r w:rsidRPr="0095153C">
        <w:rPr>
          <w:i/>
          <w:lang w:val="bg-BG"/>
        </w:rPr>
        <w:t xml:space="preserve">. </w:t>
      </w:r>
      <w:r w:rsidR="0095153C">
        <w:rPr>
          <w:i/>
          <w:lang w:val="bg-BG"/>
        </w:rPr>
        <w:t>срещу България</w:t>
      </w:r>
      <w:r w:rsidR="0095153C" w:rsidRPr="00BF58DB">
        <w:rPr>
          <w:lang w:val="bg-BG"/>
        </w:rPr>
        <w:t xml:space="preserve">, </w:t>
      </w:r>
      <w:r w:rsidR="0095153C">
        <w:rPr>
          <w:lang w:val="bg-BG"/>
        </w:rPr>
        <w:t>цитирано по-горе</w:t>
      </w:r>
      <w:r w:rsidRPr="0095153C">
        <w:rPr>
          <w:lang w:val="bg-BG"/>
        </w:rPr>
        <w:t xml:space="preserve">, § 108, </w:t>
      </w:r>
      <w:r w:rsidR="0095153C">
        <w:rPr>
          <w:lang w:val="bg-BG"/>
        </w:rPr>
        <w:t>и</w:t>
      </w:r>
      <w:r w:rsidRPr="0095153C">
        <w:rPr>
          <w:lang w:val="bg-BG"/>
        </w:rPr>
        <w:t xml:space="preserve"> </w:t>
      </w:r>
      <w:r w:rsidRPr="00E95297">
        <w:rPr>
          <w:i/>
          <w:iCs/>
          <w:lang w:val="fr-FR"/>
        </w:rPr>
        <w:t>V</w:t>
      </w:r>
      <w:r w:rsidRPr="0095153C">
        <w:rPr>
          <w:i/>
          <w:iCs/>
          <w:lang w:val="bg-BG"/>
        </w:rPr>
        <w:t>.</w:t>
      </w:r>
      <w:r w:rsidRPr="00E95297">
        <w:rPr>
          <w:i/>
          <w:iCs/>
          <w:lang w:val="fr-FR"/>
        </w:rPr>
        <w:t>C</w:t>
      </w:r>
      <w:r w:rsidRPr="0095153C">
        <w:rPr>
          <w:i/>
          <w:iCs/>
          <w:lang w:val="bg-BG"/>
        </w:rPr>
        <w:t xml:space="preserve">. </w:t>
      </w:r>
      <w:r w:rsidRPr="00E95297">
        <w:rPr>
          <w:i/>
          <w:iCs/>
          <w:lang w:val="fr-FR"/>
        </w:rPr>
        <w:t>c</w:t>
      </w:r>
      <w:r w:rsidRPr="0095153C">
        <w:rPr>
          <w:i/>
          <w:iCs/>
          <w:lang w:val="bg-BG"/>
        </w:rPr>
        <w:t xml:space="preserve">. </w:t>
      </w:r>
      <w:r w:rsidRPr="00E95297">
        <w:rPr>
          <w:i/>
          <w:iCs/>
          <w:lang w:val="fr-FR"/>
        </w:rPr>
        <w:t>Italie</w:t>
      </w:r>
      <w:r w:rsidRPr="0095153C">
        <w:rPr>
          <w:lang w:val="bg-BG"/>
        </w:rPr>
        <w:t xml:space="preserve">, </w:t>
      </w:r>
      <w:r w:rsidR="0095153C">
        <w:rPr>
          <w:lang w:val="bg-BG"/>
        </w:rPr>
        <w:t>цитирано по-горе</w:t>
      </w:r>
      <w:r w:rsidRPr="0095153C">
        <w:rPr>
          <w:lang w:val="bg-BG"/>
        </w:rPr>
        <w:t>, §</w:t>
      </w:r>
      <w:r w:rsidRPr="00E95297">
        <w:rPr>
          <w:lang w:val="fr-FR"/>
        </w:rPr>
        <w:t> </w:t>
      </w:r>
      <w:r w:rsidRPr="0095153C">
        <w:rPr>
          <w:lang w:val="bg-BG"/>
        </w:rPr>
        <w:t xml:space="preserve">89). </w:t>
      </w:r>
      <w:r w:rsidR="00907A7B">
        <w:rPr>
          <w:lang w:val="bg-BG"/>
        </w:rPr>
        <w:t>Т</w:t>
      </w:r>
      <w:r w:rsidR="004940B1">
        <w:rPr>
          <w:lang w:val="bg-BG"/>
        </w:rPr>
        <w:t xml:space="preserve">ова </w:t>
      </w:r>
      <w:r w:rsidR="00907A7B">
        <w:rPr>
          <w:lang w:val="bg-BG"/>
        </w:rPr>
        <w:t xml:space="preserve">позитивно </w:t>
      </w:r>
      <w:r w:rsidR="004940B1">
        <w:rPr>
          <w:lang w:val="bg-BG"/>
        </w:rPr>
        <w:t>задължение трябва да се тълкува така че да не налага непо</w:t>
      </w:r>
      <w:r w:rsidR="004E2A1C">
        <w:rPr>
          <w:lang w:val="bg-BG"/>
        </w:rPr>
        <w:t>силн</w:t>
      </w:r>
      <w:r w:rsidR="002A4457">
        <w:rPr>
          <w:lang w:val="bg-BG"/>
        </w:rPr>
        <w:t>а или прекомерна тежест на властите</w:t>
      </w:r>
      <w:r w:rsidR="004940B1" w:rsidRPr="00DB4B90">
        <w:rPr>
          <w:lang w:val="bg-BG"/>
        </w:rPr>
        <w:t xml:space="preserve">. </w:t>
      </w:r>
      <w:r w:rsidR="004940B1" w:rsidRPr="00DF7660">
        <w:rPr>
          <w:lang w:val="bg-BG"/>
        </w:rPr>
        <w:t xml:space="preserve">За да </w:t>
      </w:r>
      <w:r w:rsidR="00C50BB9" w:rsidRPr="00DF7660">
        <w:rPr>
          <w:lang w:val="bg-BG"/>
        </w:rPr>
        <w:t xml:space="preserve">бъде приведено в </w:t>
      </w:r>
      <w:r w:rsidR="00C50BB9" w:rsidRPr="00DF7660">
        <w:rPr>
          <w:lang w:val="bg-BG"/>
        </w:rPr>
        <w:lastRenderedPageBreak/>
        <w:t>действие</w:t>
      </w:r>
      <w:r w:rsidR="00DB4B90" w:rsidRPr="00DF7660">
        <w:rPr>
          <w:lang w:val="bg-BG"/>
        </w:rPr>
        <w:t xml:space="preserve"> това задължение</w:t>
      </w:r>
      <w:r w:rsidR="004940B1" w:rsidRPr="00DB4B90">
        <w:rPr>
          <w:lang w:val="bg-BG"/>
        </w:rPr>
        <w:t>,</w:t>
      </w:r>
      <w:r w:rsidR="00C50BB9" w:rsidRPr="00DF7660">
        <w:rPr>
          <w:lang w:val="bg-BG"/>
        </w:rPr>
        <w:t xml:space="preserve"> трябва да се установи, че властите са знаели или е трябвало да знаят за наличието на реален и непосредствен риск</w:t>
      </w:r>
      <w:r w:rsidR="004940B1" w:rsidRPr="00DF7660">
        <w:rPr>
          <w:lang w:val="bg-BG"/>
        </w:rPr>
        <w:t xml:space="preserve"> </w:t>
      </w:r>
      <w:r w:rsidR="00C50BB9" w:rsidRPr="00DF7660">
        <w:rPr>
          <w:lang w:val="bg-BG"/>
        </w:rPr>
        <w:t>определен</w:t>
      </w:r>
      <w:r w:rsidR="002A4457" w:rsidRPr="00DF7660">
        <w:rPr>
          <w:lang w:val="bg-BG"/>
        </w:rPr>
        <w:t>о лице да бъде подложено на</w:t>
      </w:r>
      <w:r w:rsidR="00C50BB9" w:rsidRPr="00DF7660">
        <w:rPr>
          <w:lang w:val="bg-BG"/>
        </w:rPr>
        <w:t xml:space="preserve"> малтретиране вследствие на</w:t>
      </w:r>
      <w:r w:rsidR="00C50BB9">
        <w:rPr>
          <w:lang w:val="bg-BG"/>
        </w:rPr>
        <w:t xml:space="preserve"> престъпни действия на трето лице и </w:t>
      </w:r>
      <w:r w:rsidR="002A4457">
        <w:rPr>
          <w:lang w:val="bg-BG"/>
        </w:rPr>
        <w:t>не са предприели мерки,</w:t>
      </w:r>
      <w:r w:rsidR="002A4457" w:rsidDel="002A4457">
        <w:rPr>
          <w:lang w:val="bg-BG"/>
        </w:rPr>
        <w:t xml:space="preserve"> </w:t>
      </w:r>
      <w:r w:rsidR="002A4457">
        <w:rPr>
          <w:lang w:val="bg-BG"/>
        </w:rPr>
        <w:t xml:space="preserve"> </w:t>
      </w:r>
      <w:r w:rsidR="00C50BB9">
        <w:rPr>
          <w:lang w:val="bg-BG"/>
        </w:rPr>
        <w:t xml:space="preserve">в рамките на </w:t>
      </w:r>
      <w:r w:rsidR="002A4457">
        <w:rPr>
          <w:lang w:val="bg-BG"/>
        </w:rPr>
        <w:t xml:space="preserve">техните </w:t>
      </w:r>
      <w:r w:rsidR="00C50BB9">
        <w:rPr>
          <w:lang w:val="bg-BG"/>
        </w:rPr>
        <w:t xml:space="preserve">правомощия, за които разумно може да се допусне, че ще да предотвратят този риск </w:t>
      </w:r>
      <w:r w:rsidRPr="00C50BB9">
        <w:rPr>
          <w:lang w:val="bg-BG"/>
        </w:rPr>
        <w:t>(</w:t>
      </w:r>
      <w:r w:rsidR="00C50BB9">
        <w:rPr>
          <w:lang w:val="bg-BG"/>
        </w:rPr>
        <w:t xml:space="preserve">вж. </w:t>
      </w:r>
      <w:r w:rsidRPr="00E95297">
        <w:rPr>
          <w:i/>
          <w:lang w:val="pt-PT"/>
        </w:rPr>
        <w:t>Đorđević c. Croatie</w:t>
      </w:r>
      <w:r w:rsidRPr="00E95297">
        <w:rPr>
          <w:lang w:val="pt-PT"/>
        </w:rPr>
        <w:t>, n</w:t>
      </w:r>
      <w:r w:rsidRPr="00E95297">
        <w:rPr>
          <w:vertAlign w:val="superscript"/>
          <w:lang w:val="pt-PT"/>
        </w:rPr>
        <w:t>o</w:t>
      </w:r>
      <w:r w:rsidRPr="00E95297">
        <w:rPr>
          <w:lang w:val="pt-PT"/>
        </w:rPr>
        <w:t xml:space="preserve"> 41526/10, § 139, </w:t>
      </w:r>
      <w:r w:rsidR="00C50BB9">
        <w:rPr>
          <w:lang w:val="bg-BG"/>
        </w:rPr>
        <w:t>ДАЗД</w:t>
      </w:r>
      <w:r w:rsidRPr="00E95297">
        <w:rPr>
          <w:lang w:val="pt-PT"/>
        </w:rPr>
        <w:t xml:space="preserve"> 2012, </w:t>
      </w:r>
      <w:r w:rsidR="00C50BB9">
        <w:rPr>
          <w:lang w:val="bg-BG"/>
        </w:rPr>
        <w:t>и</w:t>
      </w:r>
      <w:r w:rsidRPr="00E95297">
        <w:rPr>
          <w:lang w:val="pt-PT"/>
        </w:rPr>
        <w:t xml:space="preserve"> </w:t>
      </w:r>
      <w:r w:rsidRPr="00E95297">
        <w:rPr>
          <w:i/>
          <w:iCs/>
          <w:lang w:val="fr-FR"/>
        </w:rPr>
        <w:t>V</w:t>
      </w:r>
      <w:r w:rsidRPr="00C50BB9">
        <w:rPr>
          <w:i/>
          <w:iCs/>
          <w:lang w:val="bg-BG"/>
        </w:rPr>
        <w:t>.</w:t>
      </w:r>
      <w:r w:rsidRPr="00E95297">
        <w:rPr>
          <w:i/>
          <w:iCs/>
          <w:lang w:val="fr-FR"/>
        </w:rPr>
        <w:t>C</w:t>
      </w:r>
      <w:r w:rsidRPr="00C50BB9">
        <w:rPr>
          <w:i/>
          <w:iCs/>
          <w:lang w:val="bg-BG"/>
        </w:rPr>
        <w:t xml:space="preserve">. </w:t>
      </w:r>
      <w:r w:rsidRPr="00E95297">
        <w:rPr>
          <w:i/>
          <w:iCs/>
          <w:lang w:val="fr-FR"/>
        </w:rPr>
        <w:t>c</w:t>
      </w:r>
      <w:r w:rsidRPr="00C50BB9">
        <w:rPr>
          <w:i/>
          <w:iCs/>
          <w:lang w:val="bg-BG"/>
        </w:rPr>
        <w:t xml:space="preserve">. </w:t>
      </w:r>
      <w:r w:rsidRPr="00E95297">
        <w:rPr>
          <w:i/>
          <w:iCs/>
          <w:lang w:val="fr-FR"/>
        </w:rPr>
        <w:t>Italie</w:t>
      </w:r>
      <w:r w:rsidRPr="00C50BB9">
        <w:rPr>
          <w:lang w:val="bg-BG"/>
        </w:rPr>
        <w:t xml:space="preserve">, </w:t>
      </w:r>
      <w:r w:rsidR="00C50BB9">
        <w:rPr>
          <w:lang w:val="bg-BG"/>
        </w:rPr>
        <w:t>цитирано по-горе</w:t>
      </w:r>
      <w:r w:rsidRPr="00C50BB9">
        <w:rPr>
          <w:lang w:val="bg-BG"/>
        </w:rPr>
        <w:t>, § 90).</w:t>
      </w:r>
    </w:p>
    <w:p w:rsidR="00486AC8" w:rsidRPr="006F5D4E" w:rsidRDefault="00486AC8" w:rsidP="00E95297">
      <w:pPr>
        <w:pStyle w:val="ECHRPara"/>
        <w:rPr>
          <w:lang w:val="bg-BG"/>
        </w:rPr>
      </w:pPr>
      <w:r w:rsidRPr="00441584">
        <w:rPr>
          <w:lang w:val="pt-PT"/>
        </w:rPr>
        <w:t>88.  </w:t>
      </w:r>
      <w:r w:rsidR="002F128D">
        <w:rPr>
          <w:lang w:val="bg-BG"/>
        </w:rPr>
        <w:t>Разпоредбата на ч</w:t>
      </w:r>
      <w:r w:rsidR="006A2BAC">
        <w:rPr>
          <w:lang w:val="bg-BG"/>
        </w:rPr>
        <w:t>л</w:t>
      </w:r>
      <w:r w:rsidR="00C50BB9">
        <w:rPr>
          <w:lang w:val="bg-BG"/>
        </w:rPr>
        <w:t>. 3 от Конвенцията</w:t>
      </w:r>
      <w:r w:rsidR="006A2BAC">
        <w:rPr>
          <w:lang w:val="bg-BG"/>
        </w:rPr>
        <w:t xml:space="preserve"> изисква също,</w:t>
      </w:r>
      <w:r w:rsidR="00C50BB9">
        <w:rPr>
          <w:lang w:val="bg-BG"/>
        </w:rPr>
        <w:t xml:space="preserve"> когато лице твърди </w:t>
      </w:r>
      <w:r w:rsidR="002F128D">
        <w:rPr>
          <w:lang w:val="bg-BG"/>
        </w:rPr>
        <w:t>на защитимо основание</w:t>
      </w:r>
      <w:r w:rsidR="006F5D4E">
        <w:rPr>
          <w:lang w:val="bg-BG"/>
        </w:rPr>
        <w:t xml:space="preserve">, че е </w:t>
      </w:r>
      <w:r w:rsidR="006A2BAC">
        <w:rPr>
          <w:lang w:val="bg-BG"/>
        </w:rPr>
        <w:t xml:space="preserve">било </w:t>
      </w:r>
      <w:r w:rsidR="006F5D4E">
        <w:rPr>
          <w:lang w:val="bg-BG"/>
        </w:rPr>
        <w:t>жертва на действия, противоречащи на тази разпоредба, националните власти да проведат еф</w:t>
      </w:r>
      <w:r w:rsidR="00AF35B2">
        <w:rPr>
          <w:lang w:val="bg-BG"/>
        </w:rPr>
        <w:t>ектив</w:t>
      </w:r>
      <w:r w:rsidR="006F5D4E">
        <w:rPr>
          <w:lang w:val="bg-BG"/>
        </w:rPr>
        <w:t xml:space="preserve">но официално разследване, в хода на което да бъдат установени фактите, както и </w:t>
      </w:r>
      <w:r w:rsidR="002F128D">
        <w:rPr>
          <w:lang w:val="bg-BG"/>
        </w:rPr>
        <w:t xml:space="preserve">да бъдат установени и наказани </w:t>
      </w:r>
      <w:r w:rsidR="006F5D4E">
        <w:rPr>
          <w:lang w:val="bg-BG"/>
        </w:rPr>
        <w:t xml:space="preserve">виновните, независимо от </w:t>
      </w:r>
      <w:r w:rsidR="002F128D">
        <w:rPr>
          <w:lang w:val="bg-BG"/>
        </w:rPr>
        <w:t xml:space="preserve">тяхното </w:t>
      </w:r>
      <w:r w:rsidR="006F5D4E">
        <w:rPr>
          <w:lang w:val="bg-BG"/>
        </w:rPr>
        <w:t>качество</w:t>
      </w:r>
      <w:r w:rsidRPr="00441584">
        <w:rPr>
          <w:lang w:val="pt-PT"/>
        </w:rPr>
        <w:t xml:space="preserve"> (</w:t>
      </w:r>
      <w:r w:rsidR="006F5D4E">
        <w:rPr>
          <w:lang w:val="bg-BG"/>
        </w:rPr>
        <w:t xml:space="preserve">вж. </w:t>
      </w:r>
      <w:r w:rsidRPr="00E95297">
        <w:rPr>
          <w:i/>
          <w:iCs/>
          <w:lang w:val="fr-FR"/>
        </w:rPr>
        <w:t>M</w:t>
      </w:r>
      <w:r w:rsidRPr="006F5D4E">
        <w:rPr>
          <w:i/>
          <w:iCs/>
          <w:lang w:val="bg-BG"/>
        </w:rPr>
        <w:t>.</w:t>
      </w:r>
      <w:r w:rsidRPr="00E95297">
        <w:rPr>
          <w:i/>
          <w:iCs/>
          <w:lang w:val="fr-FR"/>
        </w:rPr>
        <w:t>C</w:t>
      </w:r>
      <w:r w:rsidRPr="006F5D4E">
        <w:rPr>
          <w:i/>
          <w:iCs/>
          <w:lang w:val="bg-BG"/>
        </w:rPr>
        <w:t xml:space="preserve">. </w:t>
      </w:r>
      <w:r w:rsidR="006F5D4E">
        <w:rPr>
          <w:i/>
          <w:lang w:val="bg-BG"/>
        </w:rPr>
        <w:t>срещу България</w:t>
      </w:r>
      <w:r w:rsidR="006F5D4E" w:rsidRPr="00BF58DB">
        <w:rPr>
          <w:lang w:val="bg-BG"/>
        </w:rPr>
        <w:t xml:space="preserve">, </w:t>
      </w:r>
      <w:r w:rsidR="006F5D4E">
        <w:rPr>
          <w:lang w:val="bg-BG"/>
        </w:rPr>
        <w:t>цитирано по-горе</w:t>
      </w:r>
      <w:r w:rsidRPr="006F5D4E">
        <w:rPr>
          <w:lang w:val="bg-BG"/>
        </w:rPr>
        <w:t xml:space="preserve">, § 153, </w:t>
      </w:r>
      <w:r w:rsidR="006F5D4E">
        <w:rPr>
          <w:i/>
          <w:lang w:val="bg-BG"/>
        </w:rPr>
        <w:t>С.З</w:t>
      </w:r>
      <w:r w:rsidRPr="006F5D4E">
        <w:rPr>
          <w:i/>
          <w:lang w:val="bg-BG"/>
        </w:rPr>
        <w:t>.</w:t>
      </w:r>
      <w:r w:rsidR="006F5D4E">
        <w:rPr>
          <w:i/>
          <w:lang w:val="bg-BG"/>
        </w:rPr>
        <w:t xml:space="preserve"> срещу България</w:t>
      </w:r>
      <w:r w:rsidR="006F5D4E" w:rsidRPr="00BF58DB">
        <w:rPr>
          <w:lang w:val="bg-BG"/>
        </w:rPr>
        <w:t xml:space="preserve">, </w:t>
      </w:r>
      <w:r w:rsidR="006F5D4E">
        <w:rPr>
          <w:lang w:val="bg-BG"/>
        </w:rPr>
        <w:t>цитирано по-горе</w:t>
      </w:r>
      <w:r w:rsidRPr="006F5D4E">
        <w:rPr>
          <w:lang w:val="bg-BG"/>
        </w:rPr>
        <w:t xml:space="preserve">, § 44, </w:t>
      </w:r>
      <w:r w:rsidR="006F5D4E">
        <w:rPr>
          <w:lang w:val="bg-BG"/>
        </w:rPr>
        <w:t>и</w:t>
      </w:r>
      <w:r w:rsidRPr="006F5D4E">
        <w:rPr>
          <w:lang w:val="bg-BG"/>
        </w:rPr>
        <w:t xml:space="preserve"> </w:t>
      </w:r>
      <w:r w:rsidRPr="00E95297">
        <w:rPr>
          <w:i/>
          <w:lang w:val="fr-FR"/>
        </w:rPr>
        <w:t>B</w:t>
      </w:r>
      <w:r w:rsidRPr="006F5D4E">
        <w:rPr>
          <w:i/>
          <w:lang w:val="bg-BG"/>
        </w:rPr>
        <w:t>.</w:t>
      </w:r>
      <w:r w:rsidRPr="00E95297">
        <w:rPr>
          <w:i/>
          <w:lang w:val="fr-FR"/>
        </w:rPr>
        <w:t>V</w:t>
      </w:r>
      <w:r w:rsidRPr="006F5D4E">
        <w:rPr>
          <w:i/>
          <w:lang w:val="bg-BG"/>
        </w:rPr>
        <w:t xml:space="preserve">. </w:t>
      </w:r>
      <w:r w:rsidRPr="00E95297">
        <w:rPr>
          <w:i/>
          <w:lang w:val="fr-FR"/>
        </w:rPr>
        <w:t>c</w:t>
      </w:r>
      <w:r w:rsidRPr="006F5D4E">
        <w:rPr>
          <w:i/>
          <w:lang w:val="bg-BG"/>
        </w:rPr>
        <w:t xml:space="preserve">. </w:t>
      </w:r>
      <w:r w:rsidRPr="00E95297">
        <w:rPr>
          <w:i/>
          <w:lang w:val="fr-FR"/>
        </w:rPr>
        <w:t>Belgique</w:t>
      </w:r>
      <w:r w:rsidRPr="006F5D4E">
        <w:rPr>
          <w:lang w:val="bg-BG"/>
        </w:rPr>
        <w:t xml:space="preserve">, </w:t>
      </w:r>
      <w:r w:rsidRPr="00E95297">
        <w:rPr>
          <w:lang w:val="fr-FR"/>
        </w:rPr>
        <w:t>n</w:t>
      </w:r>
      <w:r w:rsidRPr="00E95297">
        <w:rPr>
          <w:vertAlign w:val="superscript"/>
          <w:lang w:val="fr-FR"/>
        </w:rPr>
        <w:t>o</w:t>
      </w:r>
      <w:r w:rsidR="005669FF" w:rsidRPr="006F5D4E">
        <w:rPr>
          <w:lang w:val="bg-BG"/>
        </w:rPr>
        <w:t xml:space="preserve"> 61030/08, § 56, </w:t>
      </w:r>
      <w:r w:rsidR="006F5D4E">
        <w:rPr>
          <w:lang w:val="bg-BG"/>
        </w:rPr>
        <w:t>2 май</w:t>
      </w:r>
      <w:r w:rsidRPr="006F5D4E">
        <w:rPr>
          <w:lang w:val="bg-BG"/>
        </w:rPr>
        <w:t xml:space="preserve"> 2017</w:t>
      </w:r>
      <w:r w:rsidR="006F5D4E">
        <w:rPr>
          <w:lang w:val="bg-BG"/>
        </w:rPr>
        <w:t xml:space="preserve"> г.</w:t>
      </w:r>
      <w:r w:rsidRPr="006F5D4E">
        <w:rPr>
          <w:lang w:val="bg-BG"/>
        </w:rPr>
        <w:t>).</w:t>
      </w:r>
      <w:r w:rsidRPr="006F5D4E">
        <w:rPr>
          <w:i/>
          <w:lang w:val="bg-BG"/>
        </w:rPr>
        <w:t xml:space="preserve"> </w:t>
      </w:r>
      <w:r w:rsidR="006F5D4E">
        <w:rPr>
          <w:lang w:val="bg-BG"/>
        </w:rPr>
        <w:t xml:space="preserve">Освен това Съдът счита, че </w:t>
      </w:r>
      <w:r w:rsidR="006A2BAC">
        <w:rPr>
          <w:lang w:val="bg-BG"/>
        </w:rPr>
        <w:t xml:space="preserve">позитивните </w:t>
      </w:r>
      <w:r w:rsidR="006F5D4E">
        <w:rPr>
          <w:lang w:val="bg-BG"/>
        </w:rPr>
        <w:t xml:space="preserve">задължения на държавата по чл. 8 от Конвенцията, съгласно които тя трябва да защитава физическата неприкосновеност на </w:t>
      </w:r>
      <w:r w:rsidR="006A2BAC">
        <w:rPr>
          <w:lang w:val="bg-BG"/>
        </w:rPr>
        <w:t>лицата</w:t>
      </w:r>
      <w:r w:rsidR="006F5D4E">
        <w:rPr>
          <w:lang w:val="bg-BG"/>
        </w:rPr>
        <w:t>, засягат и въпроси, свързани с еф</w:t>
      </w:r>
      <w:r w:rsidR="00AF35B2">
        <w:rPr>
          <w:lang w:val="bg-BG"/>
        </w:rPr>
        <w:t>ектив</w:t>
      </w:r>
      <w:r w:rsidR="006F5D4E">
        <w:rPr>
          <w:lang w:val="bg-BG"/>
        </w:rPr>
        <w:t xml:space="preserve">ността на наказателното разследване </w:t>
      </w:r>
      <w:r w:rsidRPr="006F5D4E">
        <w:rPr>
          <w:lang w:val="bg-BG"/>
        </w:rPr>
        <w:t>(</w:t>
      </w:r>
      <w:r w:rsidR="006F5D4E">
        <w:rPr>
          <w:lang w:val="bg-BG"/>
        </w:rPr>
        <w:t xml:space="preserve">вж. </w:t>
      </w:r>
      <w:r w:rsidRPr="00E95297">
        <w:rPr>
          <w:i/>
          <w:iCs/>
          <w:lang w:val="fr-FR"/>
        </w:rPr>
        <w:t>M</w:t>
      </w:r>
      <w:r w:rsidRPr="006F5D4E">
        <w:rPr>
          <w:i/>
          <w:iCs/>
          <w:lang w:val="bg-BG"/>
        </w:rPr>
        <w:t>.</w:t>
      </w:r>
      <w:r w:rsidRPr="00E95297">
        <w:rPr>
          <w:i/>
          <w:iCs/>
          <w:lang w:val="fr-FR"/>
        </w:rPr>
        <w:t>C</w:t>
      </w:r>
      <w:r w:rsidRPr="006F5D4E">
        <w:rPr>
          <w:i/>
          <w:iCs/>
          <w:lang w:val="bg-BG"/>
        </w:rPr>
        <w:t xml:space="preserve">. </w:t>
      </w:r>
      <w:r w:rsidR="006F5D4E">
        <w:rPr>
          <w:i/>
          <w:lang w:val="bg-BG"/>
        </w:rPr>
        <w:t>срещу България</w:t>
      </w:r>
      <w:r w:rsidR="006F5D4E" w:rsidRPr="00BF58DB">
        <w:rPr>
          <w:lang w:val="bg-BG"/>
        </w:rPr>
        <w:t xml:space="preserve">, </w:t>
      </w:r>
      <w:r w:rsidR="006F5D4E">
        <w:rPr>
          <w:lang w:val="bg-BG"/>
        </w:rPr>
        <w:t>цитирано по-горе</w:t>
      </w:r>
      <w:r w:rsidRPr="006F5D4E">
        <w:rPr>
          <w:lang w:val="bg-BG"/>
        </w:rPr>
        <w:t>, § 153).</w:t>
      </w:r>
    </w:p>
    <w:p w:rsidR="00486AC8" w:rsidRPr="00202E2A" w:rsidRDefault="00486AC8" w:rsidP="00E95297">
      <w:pPr>
        <w:pStyle w:val="ECHRPara"/>
        <w:rPr>
          <w:lang w:val="bg-BG"/>
        </w:rPr>
      </w:pPr>
      <w:r w:rsidRPr="00441584">
        <w:rPr>
          <w:lang w:val="bg-BG"/>
        </w:rPr>
        <w:t>89.</w:t>
      </w:r>
      <w:r w:rsidRPr="00E95297">
        <w:rPr>
          <w:lang w:val="fr-FR"/>
        </w:rPr>
        <w:t>  </w:t>
      </w:r>
      <w:r w:rsidR="006F5D4E">
        <w:rPr>
          <w:lang w:val="bg-BG"/>
        </w:rPr>
        <w:t xml:space="preserve">Задължението </w:t>
      </w:r>
      <w:r w:rsidR="006A2BAC">
        <w:rPr>
          <w:lang w:val="bg-BG"/>
        </w:rPr>
        <w:t xml:space="preserve">за </w:t>
      </w:r>
      <w:r w:rsidR="006F5D4E">
        <w:rPr>
          <w:lang w:val="bg-BG"/>
        </w:rPr>
        <w:t>прове</w:t>
      </w:r>
      <w:r w:rsidR="006A2BAC">
        <w:rPr>
          <w:lang w:val="bg-BG"/>
        </w:rPr>
        <w:t>ждане на</w:t>
      </w:r>
      <w:r w:rsidR="006F5D4E">
        <w:rPr>
          <w:lang w:val="bg-BG"/>
        </w:rPr>
        <w:t xml:space="preserve"> еф</w:t>
      </w:r>
      <w:r w:rsidR="00AF35B2">
        <w:rPr>
          <w:lang w:val="bg-BG"/>
        </w:rPr>
        <w:t>ектив</w:t>
      </w:r>
      <w:r w:rsidR="006F5D4E">
        <w:rPr>
          <w:lang w:val="bg-BG"/>
        </w:rPr>
        <w:t>но разследване е задължение за извършване на действи</w:t>
      </w:r>
      <w:r w:rsidR="00F45CC0">
        <w:rPr>
          <w:lang w:val="bg-BG"/>
        </w:rPr>
        <w:t>я</w:t>
      </w:r>
      <w:r w:rsidR="006F5D4E">
        <w:rPr>
          <w:lang w:val="bg-BG"/>
        </w:rPr>
        <w:t>, а не за постигане на резултат. Това изискване не налага всяко наказателно производство да завършва с присъда и</w:t>
      </w:r>
      <w:r w:rsidR="006A2BAC">
        <w:rPr>
          <w:lang w:val="bg-BG"/>
        </w:rPr>
        <w:t>ли</w:t>
      </w:r>
      <w:r w:rsidR="006F5D4E">
        <w:rPr>
          <w:lang w:val="bg-BG"/>
        </w:rPr>
        <w:t xml:space="preserve"> дори с налагането на конкретно наказание</w:t>
      </w:r>
      <w:r w:rsidR="00202E2A">
        <w:rPr>
          <w:lang w:val="bg-BG"/>
        </w:rPr>
        <w:t xml:space="preserve">, но </w:t>
      </w:r>
      <w:r w:rsidR="006A2BAC">
        <w:rPr>
          <w:lang w:val="bg-BG"/>
        </w:rPr>
        <w:t xml:space="preserve">националните </w:t>
      </w:r>
      <w:r w:rsidR="00202E2A">
        <w:rPr>
          <w:lang w:val="bg-BG"/>
        </w:rPr>
        <w:t>съд</w:t>
      </w:r>
      <w:r w:rsidR="006A2BAC">
        <w:rPr>
          <w:lang w:val="bg-BG"/>
        </w:rPr>
        <w:t>илища</w:t>
      </w:r>
      <w:r w:rsidR="00202E2A">
        <w:rPr>
          <w:lang w:val="bg-BG"/>
        </w:rPr>
        <w:t xml:space="preserve"> в никакъв случай не трябва да </w:t>
      </w:r>
      <w:r w:rsidR="006A2BAC">
        <w:rPr>
          <w:lang w:val="bg-BG"/>
        </w:rPr>
        <w:t xml:space="preserve">бъдат </w:t>
      </w:r>
      <w:r w:rsidR="00202E2A">
        <w:rPr>
          <w:lang w:val="bg-BG"/>
        </w:rPr>
        <w:t>склонни да не наказват тежки посегателства върху физическата и психическата неприкосновеност на лицата.</w:t>
      </w:r>
    </w:p>
    <w:p w:rsidR="00486AC8" w:rsidRPr="00441584" w:rsidRDefault="00486AC8" w:rsidP="00E95297">
      <w:pPr>
        <w:pStyle w:val="ECHRPara"/>
        <w:rPr>
          <w:lang w:val="bg-BG"/>
        </w:rPr>
      </w:pPr>
      <w:r w:rsidRPr="00441584">
        <w:rPr>
          <w:lang w:val="bg-BG"/>
        </w:rPr>
        <w:t>90.</w:t>
      </w:r>
      <w:r w:rsidRPr="00E95297">
        <w:rPr>
          <w:lang w:val="fr-FR"/>
        </w:rPr>
        <w:t>  </w:t>
      </w:r>
      <w:r w:rsidR="00202E2A">
        <w:rPr>
          <w:lang w:val="bg-BG"/>
        </w:rPr>
        <w:t xml:space="preserve">В по-общ план, </w:t>
      </w:r>
      <w:r w:rsidR="001E1BEE">
        <w:rPr>
          <w:lang w:val="bg-BG"/>
        </w:rPr>
        <w:t>за да бъде определено като еф</w:t>
      </w:r>
      <w:r w:rsidR="00AF35B2">
        <w:rPr>
          <w:lang w:val="bg-BG"/>
        </w:rPr>
        <w:t>ектив</w:t>
      </w:r>
      <w:r w:rsidR="001E1BEE">
        <w:rPr>
          <w:lang w:val="bg-BG"/>
        </w:rPr>
        <w:t xml:space="preserve">но едно разследване, лицата и институциите, натоварени с </w:t>
      </w:r>
      <w:r w:rsidR="00D84224">
        <w:rPr>
          <w:lang w:val="bg-BG"/>
        </w:rPr>
        <w:t xml:space="preserve">него, трябва да бъдат независими от разследваните лица </w:t>
      </w:r>
      <w:r w:rsidRPr="00441584">
        <w:rPr>
          <w:lang w:val="bg-BG"/>
        </w:rPr>
        <w:t>(</w:t>
      </w:r>
      <w:r w:rsidR="00D84224">
        <w:rPr>
          <w:lang w:val="bg-BG"/>
        </w:rPr>
        <w:t xml:space="preserve">вж. </w:t>
      </w:r>
      <w:r w:rsidRPr="00E95297">
        <w:rPr>
          <w:i/>
          <w:lang w:val="fr-FR"/>
        </w:rPr>
        <w:t>Bouyid</w:t>
      </w:r>
      <w:r w:rsidRPr="00441584">
        <w:rPr>
          <w:i/>
          <w:lang w:val="bg-BG"/>
        </w:rPr>
        <w:t xml:space="preserve"> </w:t>
      </w:r>
      <w:r w:rsidRPr="00E95297">
        <w:rPr>
          <w:i/>
          <w:lang w:val="fr-FR"/>
        </w:rPr>
        <w:t>c</w:t>
      </w:r>
      <w:r w:rsidRPr="00441584">
        <w:rPr>
          <w:i/>
          <w:lang w:val="bg-BG"/>
        </w:rPr>
        <w:t xml:space="preserve">. </w:t>
      </w:r>
      <w:r w:rsidRPr="00E95297">
        <w:rPr>
          <w:i/>
          <w:lang w:val="fr-FR"/>
        </w:rPr>
        <w:t>Belgique</w:t>
      </w:r>
      <w:r w:rsidRPr="00441584">
        <w:rPr>
          <w:lang w:val="bg-BG"/>
        </w:rPr>
        <w:t xml:space="preserve"> [</w:t>
      </w:r>
      <w:r w:rsidR="00D84224">
        <w:rPr>
          <w:lang w:val="bg-BG"/>
        </w:rPr>
        <w:t>ГК</w:t>
      </w:r>
      <w:r w:rsidRPr="00441584">
        <w:rPr>
          <w:lang w:val="bg-BG"/>
        </w:rPr>
        <w:t xml:space="preserve">], </w:t>
      </w:r>
      <w:r w:rsidRPr="00E95297">
        <w:rPr>
          <w:lang w:val="fr-FR"/>
        </w:rPr>
        <w:t>n</w:t>
      </w:r>
      <w:r w:rsidRPr="00E95297">
        <w:rPr>
          <w:vertAlign w:val="superscript"/>
          <w:lang w:val="fr-FR"/>
        </w:rPr>
        <w:t>o</w:t>
      </w:r>
      <w:r w:rsidRPr="00E95297">
        <w:rPr>
          <w:lang w:val="fr-FR"/>
        </w:rPr>
        <w:t> </w:t>
      </w:r>
      <w:r w:rsidRPr="00441584">
        <w:rPr>
          <w:lang w:val="bg-BG"/>
        </w:rPr>
        <w:t xml:space="preserve">23380/09, § 118, </w:t>
      </w:r>
      <w:r w:rsidR="00D84224">
        <w:rPr>
          <w:lang w:val="bg-BG"/>
        </w:rPr>
        <w:t>ЕСПЧ</w:t>
      </w:r>
      <w:r w:rsidRPr="00441584">
        <w:rPr>
          <w:lang w:val="bg-BG"/>
        </w:rPr>
        <w:t xml:space="preserve"> 2015</w:t>
      </w:r>
      <w:r w:rsidR="00D84224">
        <w:rPr>
          <w:lang w:val="bg-BG"/>
        </w:rPr>
        <w:t xml:space="preserve"> г.</w:t>
      </w:r>
      <w:r w:rsidRPr="00441584">
        <w:rPr>
          <w:lang w:val="bg-BG"/>
        </w:rPr>
        <w:t>).</w:t>
      </w:r>
    </w:p>
    <w:p w:rsidR="00486AC8" w:rsidRPr="001C2AB4" w:rsidRDefault="00486AC8" w:rsidP="00E95297">
      <w:pPr>
        <w:pStyle w:val="ECHRPara"/>
        <w:rPr>
          <w:lang w:val="bg-BG"/>
        </w:rPr>
      </w:pPr>
      <w:r w:rsidRPr="00441584">
        <w:rPr>
          <w:lang w:val="bg-BG"/>
        </w:rPr>
        <w:t>91.</w:t>
      </w:r>
      <w:r w:rsidRPr="00E95297">
        <w:rPr>
          <w:lang w:val="fr-FR"/>
        </w:rPr>
        <w:t>  </w:t>
      </w:r>
      <w:r w:rsidR="00915CC1">
        <w:rPr>
          <w:lang w:val="bg-BG"/>
        </w:rPr>
        <w:t xml:space="preserve">Провежданото разследване трябва да </w:t>
      </w:r>
      <w:r w:rsidR="006A2BAC">
        <w:rPr>
          <w:lang w:val="bg-BG"/>
        </w:rPr>
        <w:t>бъд</w:t>
      </w:r>
      <w:r w:rsidR="00915CC1">
        <w:rPr>
          <w:lang w:val="bg-BG"/>
        </w:rPr>
        <w:t xml:space="preserve">е достатъчно задълбочено. </w:t>
      </w:r>
      <w:r w:rsidR="000B2183">
        <w:rPr>
          <w:lang w:val="bg-BG"/>
        </w:rPr>
        <w:t xml:space="preserve">Властите трябва да вземат разумните мерки, с които разполагат, за да намерят доказателства за съответните факти </w:t>
      </w:r>
      <w:r w:rsidRPr="000B2183">
        <w:rPr>
          <w:lang w:val="bg-BG"/>
        </w:rPr>
        <w:t>(</w:t>
      </w:r>
      <w:r w:rsidR="000B2183">
        <w:rPr>
          <w:lang w:val="bg-BG"/>
        </w:rPr>
        <w:t xml:space="preserve">вж. </w:t>
      </w:r>
      <w:r w:rsidRPr="00E95297">
        <w:rPr>
          <w:i/>
          <w:iCs/>
          <w:lang w:val="fr-FR"/>
        </w:rPr>
        <w:t>M</w:t>
      </w:r>
      <w:r w:rsidRPr="000B2183">
        <w:rPr>
          <w:i/>
          <w:iCs/>
          <w:lang w:val="bg-BG"/>
        </w:rPr>
        <w:t>.</w:t>
      </w:r>
      <w:r w:rsidRPr="00E95297">
        <w:rPr>
          <w:i/>
          <w:iCs/>
          <w:lang w:val="fr-FR"/>
        </w:rPr>
        <w:t>C</w:t>
      </w:r>
      <w:r w:rsidRPr="000B2183">
        <w:rPr>
          <w:i/>
          <w:iCs/>
          <w:lang w:val="bg-BG"/>
        </w:rPr>
        <w:t xml:space="preserve">. </w:t>
      </w:r>
      <w:r w:rsidR="000B2183">
        <w:rPr>
          <w:i/>
          <w:lang w:val="bg-BG"/>
        </w:rPr>
        <w:t>срещу България</w:t>
      </w:r>
      <w:r w:rsidR="000B2183" w:rsidRPr="00BF58DB">
        <w:rPr>
          <w:lang w:val="bg-BG"/>
        </w:rPr>
        <w:t xml:space="preserve">, </w:t>
      </w:r>
      <w:r w:rsidR="000B2183">
        <w:rPr>
          <w:lang w:val="bg-BG"/>
        </w:rPr>
        <w:t>цитирано по-горе</w:t>
      </w:r>
      <w:r w:rsidRPr="000B2183">
        <w:rPr>
          <w:lang w:val="bg-BG"/>
        </w:rPr>
        <w:t xml:space="preserve">, § 151, </w:t>
      </w:r>
      <w:r w:rsidR="000B2183">
        <w:rPr>
          <w:i/>
          <w:lang w:val="bg-BG"/>
        </w:rPr>
        <w:t>С.З</w:t>
      </w:r>
      <w:r w:rsidR="000B2183" w:rsidRPr="006F5D4E">
        <w:rPr>
          <w:i/>
          <w:lang w:val="bg-BG"/>
        </w:rPr>
        <w:t>.</w:t>
      </w:r>
      <w:r w:rsidR="000B2183">
        <w:rPr>
          <w:i/>
          <w:lang w:val="bg-BG"/>
        </w:rPr>
        <w:t xml:space="preserve"> срещу България</w:t>
      </w:r>
      <w:r w:rsidR="000B2183" w:rsidRPr="00BF58DB">
        <w:rPr>
          <w:lang w:val="bg-BG"/>
        </w:rPr>
        <w:t xml:space="preserve">, </w:t>
      </w:r>
      <w:r w:rsidR="000B2183">
        <w:rPr>
          <w:lang w:val="bg-BG"/>
        </w:rPr>
        <w:t>цитирано по-горе</w:t>
      </w:r>
      <w:r w:rsidRPr="000B2183">
        <w:rPr>
          <w:iCs/>
          <w:lang w:val="bg-BG"/>
        </w:rPr>
        <w:t>, § 45,</w:t>
      </w:r>
      <w:r w:rsidRPr="000B2183">
        <w:rPr>
          <w:i/>
          <w:iCs/>
          <w:lang w:val="bg-BG"/>
        </w:rPr>
        <w:t xml:space="preserve"> </w:t>
      </w:r>
      <w:r w:rsidR="000B2183">
        <w:rPr>
          <w:lang w:val="bg-BG"/>
        </w:rPr>
        <w:t>и</w:t>
      </w:r>
      <w:r w:rsidRPr="000B2183">
        <w:rPr>
          <w:lang w:val="bg-BG"/>
        </w:rPr>
        <w:t xml:space="preserve"> </w:t>
      </w:r>
      <w:r w:rsidRPr="00E95297">
        <w:rPr>
          <w:i/>
          <w:lang w:val="fr-FR"/>
        </w:rPr>
        <w:t>B</w:t>
      </w:r>
      <w:r w:rsidRPr="000B2183">
        <w:rPr>
          <w:i/>
          <w:lang w:val="bg-BG"/>
        </w:rPr>
        <w:t>.</w:t>
      </w:r>
      <w:r w:rsidRPr="00E95297">
        <w:rPr>
          <w:i/>
          <w:lang w:val="fr-FR"/>
        </w:rPr>
        <w:t>V</w:t>
      </w:r>
      <w:r w:rsidRPr="000B2183">
        <w:rPr>
          <w:i/>
          <w:lang w:val="bg-BG"/>
        </w:rPr>
        <w:t xml:space="preserve">. </w:t>
      </w:r>
      <w:r w:rsidRPr="00E95297">
        <w:rPr>
          <w:i/>
          <w:lang w:val="fr-FR"/>
        </w:rPr>
        <w:t>c</w:t>
      </w:r>
      <w:r w:rsidRPr="000B2183">
        <w:rPr>
          <w:i/>
          <w:lang w:val="bg-BG"/>
        </w:rPr>
        <w:t xml:space="preserve">. </w:t>
      </w:r>
      <w:r w:rsidRPr="00E95297">
        <w:rPr>
          <w:i/>
          <w:lang w:val="fr-FR"/>
        </w:rPr>
        <w:t>Belgique</w:t>
      </w:r>
      <w:r w:rsidRPr="000B2183">
        <w:rPr>
          <w:lang w:val="bg-BG"/>
        </w:rPr>
        <w:t xml:space="preserve">, </w:t>
      </w:r>
      <w:r w:rsidR="000B2183">
        <w:rPr>
          <w:lang w:val="bg-BG"/>
        </w:rPr>
        <w:t>цитирано по-горе</w:t>
      </w:r>
      <w:r w:rsidRPr="000B2183">
        <w:rPr>
          <w:lang w:val="bg-BG"/>
        </w:rPr>
        <w:t xml:space="preserve">, § 60). </w:t>
      </w:r>
      <w:r w:rsidR="000B2183">
        <w:rPr>
          <w:lang w:val="bg-BG"/>
        </w:rPr>
        <w:t xml:space="preserve">Всеки сериозен недостатък на разследването, който намалява способността му </w:t>
      </w:r>
      <w:r w:rsidR="00F45CC0">
        <w:rPr>
          <w:lang w:val="bg-BG"/>
        </w:rPr>
        <w:t xml:space="preserve">за установяване на </w:t>
      </w:r>
      <w:r w:rsidR="000B2183">
        <w:rPr>
          <w:lang w:val="bg-BG"/>
        </w:rPr>
        <w:t>определен</w:t>
      </w:r>
      <w:r w:rsidR="00F45CC0">
        <w:rPr>
          <w:lang w:val="bg-BG"/>
        </w:rPr>
        <w:t>и отговорности</w:t>
      </w:r>
      <w:r w:rsidR="000B2183">
        <w:rPr>
          <w:lang w:val="bg-BG"/>
        </w:rPr>
        <w:t>, не отговор</w:t>
      </w:r>
      <w:r w:rsidR="00F62429">
        <w:rPr>
          <w:lang w:val="bg-BG"/>
        </w:rPr>
        <w:t>я</w:t>
      </w:r>
      <w:r w:rsidR="000B2183">
        <w:rPr>
          <w:lang w:val="bg-BG"/>
        </w:rPr>
        <w:t xml:space="preserve"> на изискванията на Конвенцията. </w:t>
      </w:r>
      <w:r w:rsidR="00F62429">
        <w:rPr>
          <w:lang w:val="bg-BG"/>
        </w:rPr>
        <w:t>П</w:t>
      </w:r>
      <w:r w:rsidR="001C2AB4">
        <w:rPr>
          <w:lang w:val="bg-BG"/>
        </w:rPr>
        <w:t xml:space="preserve">редвид това, Съдът не е сезиран, за да се произнася по твърдения за грешки или специфични за разследването пропуски. Той не </w:t>
      </w:r>
      <w:r w:rsidR="00F62429">
        <w:rPr>
          <w:lang w:val="bg-BG"/>
        </w:rPr>
        <w:t>може</w:t>
      </w:r>
      <w:r w:rsidR="001C2AB4">
        <w:rPr>
          <w:lang w:val="bg-BG"/>
        </w:rPr>
        <w:t xml:space="preserve"> да заеме мястото на </w:t>
      </w:r>
      <w:r w:rsidR="00F62429">
        <w:rPr>
          <w:lang w:val="bg-BG"/>
        </w:rPr>
        <w:t xml:space="preserve">националните </w:t>
      </w:r>
      <w:r w:rsidR="001C2AB4">
        <w:rPr>
          <w:lang w:val="bg-BG"/>
        </w:rPr>
        <w:t>власти при оценяването на фактите</w:t>
      </w:r>
      <w:r w:rsidR="00C70C3E">
        <w:rPr>
          <w:lang w:val="bg-BG"/>
        </w:rPr>
        <w:t xml:space="preserve"> по съответното дело</w:t>
      </w:r>
      <w:r w:rsidR="001C2AB4">
        <w:rPr>
          <w:lang w:val="bg-BG"/>
        </w:rPr>
        <w:t xml:space="preserve">, нито да се произнесе относно наказателната отговорност на </w:t>
      </w:r>
      <w:r w:rsidR="001478D5">
        <w:rPr>
          <w:lang w:val="bg-BG"/>
        </w:rPr>
        <w:t>предполагаемия</w:t>
      </w:r>
      <w:r w:rsidR="001C2AB4">
        <w:rPr>
          <w:lang w:val="bg-BG"/>
        </w:rPr>
        <w:t xml:space="preserve"> извършител</w:t>
      </w:r>
      <w:r w:rsidRPr="001C2AB4">
        <w:rPr>
          <w:lang w:val="bg-BG"/>
        </w:rPr>
        <w:t xml:space="preserve"> (</w:t>
      </w:r>
      <w:r w:rsidR="001C2AB4">
        <w:rPr>
          <w:lang w:val="bg-BG"/>
        </w:rPr>
        <w:t xml:space="preserve">вж. </w:t>
      </w:r>
      <w:r w:rsidRPr="00E95297">
        <w:rPr>
          <w:i/>
          <w:lang w:val="fr-FR"/>
        </w:rPr>
        <w:t>M</w:t>
      </w:r>
      <w:r w:rsidRPr="001C2AB4">
        <w:rPr>
          <w:i/>
          <w:lang w:val="bg-BG"/>
        </w:rPr>
        <w:t xml:space="preserve">. </w:t>
      </w:r>
      <w:r w:rsidRPr="00E95297">
        <w:rPr>
          <w:i/>
          <w:lang w:val="fr-FR"/>
        </w:rPr>
        <w:t>et</w:t>
      </w:r>
      <w:r w:rsidRPr="001C2AB4">
        <w:rPr>
          <w:i/>
          <w:lang w:val="bg-BG"/>
        </w:rPr>
        <w:t xml:space="preserve"> </w:t>
      </w:r>
      <w:r w:rsidRPr="00E95297">
        <w:rPr>
          <w:i/>
          <w:lang w:val="fr-FR"/>
        </w:rPr>
        <w:t>C</w:t>
      </w:r>
      <w:r w:rsidRPr="001C2AB4">
        <w:rPr>
          <w:i/>
          <w:lang w:val="bg-BG"/>
        </w:rPr>
        <w:t xml:space="preserve">. </w:t>
      </w:r>
      <w:r w:rsidRPr="00E95297">
        <w:rPr>
          <w:i/>
          <w:lang w:val="fr-FR"/>
        </w:rPr>
        <w:t>c</w:t>
      </w:r>
      <w:r w:rsidRPr="001C2AB4">
        <w:rPr>
          <w:i/>
          <w:lang w:val="bg-BG"/>
        </w:rPr>
        <w:t>.</w:t>
      </w:r>
      <w:r w:rsidRPr="00E95297">
        <w:rPr>
          <w:i/>
          <w:lang w:val="fr-FR"/>
        </w:rPr>
        <w:t> Roumanie</w:t>
      </w:r>
      <w:r w:rsidRPr="001C2AB4">
        <w:rPr>
          <w:lang w:val="bg-BG"/>
        </w:rPr>
        <w:t xml:space="preserve">, </w:t>
      </w:r>
      <w:r w:rsidRPr="00E95297">
        <w:rPr>
          <w:lang w:val="fr-FR"/>
        </w:rPr>
        <w:t>n</w:t>
      </w:r>
      <w:r w:rsidRPr="00E95297">
        <w:rPr>
          <w:vertAlign w:val="superscript"/>
          <w:lang w:val="fr-FR"/>
        </w:rPr>
        <w:t>o</w:t>
      </w:r>
      <w:r w:rsidRPr="001C2AB4">
        <w:rPr>
          <w:lang w:val="bg-BG"/>
        </w:rPr>
        <w:t xml:space="preserve"> 29032/04, § 113, 27 </w:t>
      </w:r>
      <w:r w:rsidR="001C2AB4">
        <w:rPr>
          <w:lang w:val="bg-BG"/>
        </w:rPr>
        <w:t>септември</w:t>
      </w:r>
      <w:r w:rsidRPr="001C2AB4">
        <w:rPr>
          <w:lang w:val="bg-BG"/>
        </w:rPr>
        <w:t xml:space="preserve"> 2011</w:t>
      </w:r>
      <w:r w:rsidR="001C2AB4">
        <w:rPr>
          <w:lang w:val="bg-BG"/>
        </w:rPr>
        <w:t xml:space="preserve"> г.</w:t>
      </w:r>
      <w:r w:rsidRPr="001C2AB4">
        <w:rPr>
          <w:lang w:val="bg-BG"/>
        </w:rPr>
        <w:t xml:space="preserve"> </w:t>
      </w:r>
      <w:r w:rsidR="001C2AB4">
        <w:rPr>
          <w:lang w:val="bg-BG"/>
        </w:rPr>
        <w:t>и</w:t>
      </w:r>
      <w:r w:rsidRPr="001C2AB4">
        <w:rPr>
          <w:i/>
          <w:lang w:val="bg-BG"/>
        </w:rPr>
        <w:t xml:space="preserve"> </w:t>
      </w:r>
      <w:r w:rsidR="001C2AB4">
        <w:rPr>
          <w:i/>
          <w:lang w:val="bg-BG"/>
        </w:rPr>
        <w:t>Б</w:t>
      </w:r>
      <w:r w:rsidRPr="001C2AB4">
        <w:rPr>
          <w:i/>
          <w:lang w:val="bg-BG"/>
        </w:rPr>
        <w:t>.</w:t>
      </w:r>
      <w:r w:rsidR="001C2AB4">
        <w:rPr>
          <w:i/>
          <w:lang w:val="bg-BG"/>
        </w:rPr>
        <w:t>В</w:t>
      </w:r>
      <w:r w:rsidRPr="001C2AB4">
        <w:rPr>
          <w:i/>
          <w:lang w:val="bg-BG"/>
        </w:rPr>
        <w:t>.</w:t>
      </w:r>
      <w:r w:rsidR="001C2AB4">
        <w:rPr>
          <w:i/>
          <w:lang w:val="bg-BG"/>
        </w:rPr>
        <w:t xml:space="preserve"> срещу България</w:t>
      </w:r>
      <w:r w:rsidRPr="001C2AB4">
        <w:rPr>
          <w:lang w:val="bg-BG"/>
        </w:rPr>
        <w:t xml:space="preserve">, </w:t>
      </w:r>
      <w:r w:rsidR="001C2AB4">
        <w:rPr>
          <w:lang w:val="bg-BG"/>
        </w:rPr>
        <w:t>цитирано по-горе</w:t>
      </w:r>
      <w:r w:rsidRPr="001C2AB4">
        <w:rPr>
          <w:lang w:val="bg-BG"/>
        </w:rPr>
        <w:t>, § 61).</w:t>
      </w:r>
    </w:p>
    <w:p w:rsidR="00486AC8" w:rsidRPr="001478D5" w:rsidRDefault="00486AC8" w:rsidP="00E95297">
      <w:pPr>
        <w:pStyle w:val="ECHRPara"/>
        <w:rPr>
          <w:lang w:val="bg-BG"/>
        </w:rPr>
      </w:pPr>
      <w:r w:rsidRPr="00441584">
        <w:rPr>
          <w:lang w:val="bg-BG"/>
        </w:rPr>
        <w:lastRenderedPageBreak/>
        <w:t>92.</w:t>
      </w:r>
      <w:r w:rsidRPr="00E95297">
        <w:rPr>
          <w:lang w:val="fr-FR"/>
        </w:rPr>
        <w:t>  </w:t>
      </w:r>
      <w:r w:rsidR="00C0478E">
        <w:rPr>
          <w:lang w:val="bg-BG"/>
        </w:rPr>
        <w:t xml:space="preserve">В този контекст се подразбира и изискването за </w:t>
      </w:r>
      <w:r w:rsidR="001478D5">
        <w:rPr>
          <w:lang w:val="bg-BG"/>
        </w:rPr>
        <w:t xml:space="preserve">бързина и дължима грижа. В това отношение Съдът счита, че </w:t>
      </w:r>
      <w:r w:rsidR="00F45CC0" w:rsidRPr="00D41D81">
        <w:rPr>
          <w:lang w:val="bg-BG"/>
        </w:rPr>
        <w:t>своевременното</w:t>
      </w:r>
      <w:r w:rsidR="00F62429">
        <w:rPr>
          <w:lang w:val="bg-BG"/>
        </w:rPr>
        <w:t xml:space="preserve"> </w:t>
      </w:r>
      <w:r w:rsidR="001478D5">
        <w:rPr>
          <w:lang w:val="bg-BG"/>
        </w:rPr>
        <w:t xml:space="preserve">започване на разследване и неговото </w:t>
      </w:r>
      <w:r w:rsidR="00F45CC0">
        <w:rPr>
          <w:lang w:val="bg-BG"/>
        </w:rPr>
        <w:t>провеждане</w:t>
      </w:r>
      <w:r w:rsidR="00903650">
        <w:rPr>
          <w:lang w:val="bg-BG"/>
        </w:rPr>
        <w:t xml:space="preserve"> с необходимото усърдие</w:t>
      </w:r>
      <w:r w:rsidR="001478D5">
        <w:rPr>
          <w:lang w:val="bg-BG"/>
        </w:rPr>
        <w:t xml:space="preserve"> </w:t>
      </w:r>
      <w:r w:rsidR="004A25DF">
        <w:rPr>
          <w:lang w:val="bg-BG"/>
        </w:rPr>
        <w:t xml:space="preserve">са от съществено значение </w:t>
      </w:r>
      <w:r w:rsidRPr="001478D5">
        <w:rPr>
          <w:lang w:val="bg-BG"/>
        </w:rPr>
        <w:t>(</w:t>
      </w:r>
      <w:r w:rsidR="001478D5">
        <w:rPr>
          <w:lang w:val="bg-BG"/>
        </w:rPr>
        <w:t xml:space="preserve">вж. </w:t>
      </w:r>
      <w:r w:rsidR="001478D5">
        <w:rPr>
          <w:i/>
          <w:iCs/>
          <w:lang w:val="bg-BG"/>
        </w:rPr>
        <w:t>С.З. срещу България</w:t>
      </w:r>
      <w:r w:rsidRPr="001478D5">
        <w:rPr>
          <w:iCs/>
          <w:lang w:val="bg-BG"/>
        </w:rPr>
        <w:t xml:space="preserve">, </w:t>
      </w:r>
      <w:r w:rsidR="001478D5">
        <w:rPr>
          <w:iCs/>
          <w:lang w:val="bg-BG"/>
        </w:rPr>
        <w:t>цитирано по-горе</w:t>
      </w:r>
      <w:r w:rsidRPr="001478D5">
        <w:rPr>
          <w:iCs/>
          <w:lang w:val="bg-BG"/>
        </w:rPr>
        <w:t>, § 47,</w:t>
      </w:r>
      <w:r w:rsidRPr="001478D5">
        <w:rPr>
          <w:lang w:val="bg-BG"/>
        </w:rPr>
        <w:t xml:space="preserve"> </w:t>
      </w:r>
      <w:r w:rsidR="001478D5">
        <w:rPr>
          <w:lang w:val="bg-BG"/>
        </w:rPr>
        <w:t>и</w:t>
      </w:r>
      <w:r w:rsidRPr="001478D5">
        <w:rPr>
          <w:lang w:val="bg-BG"/>
        </w:rPr>
        <w:t xml:space="preserve"> </w:t>
      </w:r>
      <w:r w:rsidRPr="00E95297">
        <w:rPr>
          <w:i/>
          <w:iCs/>
          <w:lang w:val="fr-FR"/>
        </w:rPr>
        <w:t>V</w:t>
      </w:r>
      <w:r w:rsidRPr="001478D5">
        <w:rPr>
          <w:i/>
          <w:iCs/>
          <w:lang w:val="bg-BG"/>
        </w:rPr>
        <w:t>.</w:t>
      </w:r>
      <w:r w:rsidRPr="00E95297">
        <w:rPr>
          <w:i/>
          <w:iCs/>
          <w:lang w:val="fr-FR"/>
        </w:rPr>
        <w:t>C</w:t>
      </w:r>
      <w:r w:rsidRPr="001478D5">
        <w:rPr>
          <w:i/>
          <w:iCs/>
          <w:lang w:val="bg-BG"/>
        </w:rPr>
        <w:t xml:space="preserve">. </w:t>
      </w:r>
      <w:r w:rsidRPr="00E95297">
        <w:rPr>
          <w:i/>
          <w:iCs/>
          <w:lang w:val="fr-FR"/>
        </w:rPr>
        <w:t>c</w:t>
      </w:r>
      <w:r w:rsidRPr="001478D5">
        <w:rPr>
          <w:i/>
          <w:iCs/>
          <w:lang w:val="bg-BG"/>
        </w:rPr>
        <w:t xml:space="preserve">. </w:t>
      </w:r>
      <w:r w:rsidRPr="00E95297">
        <w:rPr>
          <w:i/>
          <w:iCs/>
          <w:lang w:val="fr-FR"/>
        </w:rPr>
        <w:t>Italie</w:t>
      </w:r>
      <w:r w:rsidRPr="001478D5">
        <w:rPr>
          <w:lang w:val="bg-BG"/>
        </w:rPr>
        <w:t xml:space="preserve">, </w:t>
      </w:r>
      <w:r w:rsidR="001478D5">
        <w:rPr>
          <w:lang w:val="bg-BG"/>
        </w:rPr>
        <w:t>цитирано по-горе</w:t>
      </w:r>
      <w:r w:rsidRPr="001478D5">
        <w:rPr>
          <w:lang w:val="bg-BG"/>
        </w:rPr>
        <w:t>, § 95).</w:t>
      </w:r>
    </w:p>
    <w:p w:rsidR="00486AC8" w:rsidRPr="003734A5" w:rsidRDefault="00486AC8" w:rsidP="00E95297">
      <w:pPr>
        <w:pStyle w:val="ECHRPara"/>
        <w:rPr>
          <w:lang w:val="bg-BG"/>
        </w:rPr>
      </w:pPr>
      <w:r w:rsidRPr="00441584">
        <w:rPr>
          <w:bCs/>
          <w:lang w:val="bg-BG"/>
        </w:rPr>
        <w:t>93.</w:t>
      </w:r>
      <w:r w:rsidRPr="00E95297">
        <w:rPr>
          <w:bCs/>
          <w:lang w:val="fr-FR"/>
        </w:rPr>
        <w:t>  </w:t>
      </w:r>
      <w:r w:rsidR="00F62429">
        <w:rPr>
          <w:bCs/>
          <w:lang w:val="bg-BG"/>
        </w:rPr>
        <w:t>Н</w:t>
      </w:r>
      <w:r w:rsidR="003734A5">
        <w:rPr>
          <w:bCs/>
          <w:lang w:val="bg-BG"/>
        </w:rPr>
        <w:t xml:space="preserve">акрая, жертвата трябва да е в състояние ефективно да участва в разследването </w:t>
      </w:r>
      <w:r w:rsidRPr="00441584">
        <w:rPr>
          <w:bCs/>
          <w:lang w:val="bg-BG"/>
        </w:rPr>
        <w:t>(</w:t>
      </w:r>
      <w:r w:rsidR="003734A5">
        <w:rPr>
          <w:bCs/>
          <w:lang w:val="bg-BG"/>
        </w:rPr>
        <w:t xml:space="preserve">вж. </w:t>
      </w:r>
      <w:r w:rsidRPr="00E95297">
        <w:rPr>
          <w:bCs/>
          <w:i/>
          <w:lang w:val="fr-FR"/>
        </w:rPr>
        <w:t>Bouyid</w:t>
      </w:r>
      <w:r w:rsidRPr="003734A5">
        <w:rPr>
          <w:bCs/>
          <w:lang w:val="bg-BG"/>
        </w:rPr>
        <w:t xml:space="preserve">, </w:t>
      </w:r>
      <w:r w:rsidR="003734A5">
        <w:rPr>
          <w:bCs/>
          <w:lang w:val="bg-BG"/>
        </w:rPr>
        <w:t>цитирано по-горе</w:t>
      </w:r>
      <w:r w:rsidRPr="003734A5">
        <w:rPr>
          <w:bCs/>
          <w:lang w:val="bg-BG"/>
        </w:rPr>
        <w:t xml:space="preserve">, § 122, </w:t>
      </w:r>
      <w:r w:rsidR="003734A5">
        <w:rPr>
          <w:bCs/>
          <w:lang w:val="bg-BG"/>
        </w:rPr>
        <w:t>и</w:t>
      </w:r>
      <w:r w:rsidRPr="003734A5">
        <w:rPr>
          <w:bCs/>
          <w:lang w:val="bg-BG"/>
        </w:rPr>
        <w:t xml:space="preserve"> </w:t>
      </w:r>
      <w:r w:rsidRPr="00E95297">
        <w:rPr>
          <w:bCs/>
          <w:i/>
          <w:lang w:val="fr-FR"/>
        </w:rPr>
        <w:t>B</w:t>
      </w:r>
      <w:r w:rsidRPr="003734A5">
        <w:rPr>
          <w:bCs/>
          <w:i/>
          <w:lang w:val="bg-BG"/>
        </w:rPr>
        <w:t>.</w:t>
      </w:r>
      <w:r w:rsidRPr="00E95297">
        <w:rPr>
          <w:bCs/>
          <w:i/>
          <w:lang w:val="fr-FR"/>
        </w:rPr>
        <w:t>V</w:t>
      </w:r>
      <w:r w:rsidRPr="003734A5">
        <w:rPr>
          <w:bCs/>
          <w:i/>
          <w:lang w:val="bg-BG"/>
        </w:rPr>
        <w:t xml:space="preserve">. </w:t>
      </w:r>
      <w:r w:rsidRPr="00E95297">
        <w:rPr>
          <w:bCs/>
          <w:i/>
          <w:lang w:val="fr-FR"/>
        </w:rPr>
        <w:t>c</w:t>
      </w:r>
      <w:r w:rsidRPr="003734A5">
        <w:rPr>
          <w:bCs/>
          <w:i/>
          <w:lang w:val="bg-BG"/>
        </w:rPr>
        <w:t xml:space="preserve">. </w:t>
      </w:r>
      <w:r w:rsidRPr="00E95297">
        <w:rPr>
          <w:bCs/>
          <w:i/>
          <w:lang w:val="fr-FR"/>
        </w:rPr>
        <w:t>Belgique</w:t>
      </w:r>
      <w:r w:rsidRPr="003734A5">
        <w:rPr>
          <w:bCs/>
          <w:lang w:val="bg-BG"/>
        </w:rPr>
        <w:t xml:space="preserve">, </w:t>
      </w:r>
      <w:r w:rsidR="003734A5">
        <w:rPr>
          <w:bCs/>
          <w:lang w:val="bg-BG"/>
        </w:rPr>
        <w:t>цитирано по-горе</w:t>
      </w:r>
      <w:r w:rsidRPr="003734A5">
        <w:rPr>
          <w:bCs/>
          <w:lang w:val="bg-BG"/>
        </w:rPr>
        <w:t>, § 59).</w:t>
      </w:r>
    </w:p>
    <w:p w:rsidR="00486AC8" w:rsidRPr="003734A5" w:rsidRDefault="004A25DF" w:rsidP="00E95297">
      <w:pPr>
        <w:pStyle w:val="ECHRHeading4"/>
        <w:rPr>
          <w:lang w:val="bg-BG"/>
        </w:rPr>
      </w:pPr>
      <w:r>
        <w:rPr>
          <w:lang w:val="bg-BG"/>
        </w:rPr>
        <w:t>в</w:t>
      </w:r>
      <w:r w:rsidR="00486AC8" w:rsidRPr="00441584">
        <w:rPr>
          <w:lang w:val="bg-BG"/>
        </w:rPr>
        <w:t>)</w:t>
      </w:r>
      <w:r w:rsidR="00486AC8" w:rsidRPr="00E95297">
        <w:rPr>
          <w:lang w:val="fr-FR"/>
        </w:rPr>
        <w:t>  </w:t>
      </w:r>
      <w:r w:rsidR="003734A5">
        <w:rPr>
          <w:lang w:val="bg-BG"/>
        </w:rPr>
        <w:t>Приложение в случая</w:t>
      </w:r>
    </w:p>
    <w:p w:rsidR="00486AC8" w:rsidRPr="005B1073" w:rsidRDefault="00486AC8" w:rsidP="00E95297">
      <w:pPr>
        <w:pStyle w:val="ECHRPara"/>
        <w:rPr>
          <w:lang w:val="bg-BG"/>
        </w:rPr>
      </w:pPr>
      <w:r w:rsidRPr="00441584">
        <w:rPr>
          <w:lang w:val="bg-BG"/>
        </w:rPr>
        <w:t>94.</w:t>
      </w:r>
      <w:r w:rsidRPr="00E95297">
        <w:rPr>
          <w:lang w:val="fr-FR"/>
        </w:rPr>
        <w:t>  </w:t>
      </w:r>
      <w:r w:rsidR="00692F02">
        <w:rPr>
          <w:lang w:val="bg-BG"/>
        </w:rPr>
        <w:t xml:space="preserve">Първо, Съдът отбелязва, че жалбоподателите не поставят под съмнение установената от </w:t>
      </w:r>
      <w:r w:rsidR="00F62429">
        <w:rPr>
          <w:lang w:val="bg-BG"/>
        </w:rPr>
        <w:t xml:space="preserve">националното </w:t>
      </w:r>
      <w:r w:rsidR="00692F02">
        <w:rPr>
          <w:lang w:val="bg-BG"/>
        </w:rPr>
        <w:t xml:space="preserve">законодателство правна рамка. </w:t>
      </w:r>
      <w:r w:rsidR="00F62429">
        <w:rPr>
          <w:lang w:val="bg-BG"/>
        </w:rPr>
        <w:t>Т</w:t>
      </w:r>
      <w:r w:rsidR="005B1073">
        <w:rPr>
          <w:lang w:val="bg-BG"/>
        </w:rPr>
        <w:t xml:space="preserve">е осъждат </w:t>
      </w:r>
      <w:r w:rsidR="00F62429">
        <w:rPr>
          <w:lang w:val="bg-BG"/>
        </w:rPr>
        <w:t xml:space="preserve">обаче </w:t>
      </w:r>
      <w:r w:rsidR="00692F02">
        <w:rPr>
          <w:lang w:val="bg-BG"/>
        </w:rPr>
        <w:t>неспособността на българските власти</w:t>
      </w:r>
      <w:r w:rsidR="005B1073">
        <w:rPr>
          <w:lang w:val="bg-BG"/>
        </w:rPr>
        <w:t xml:space="preserve"> да предотвратят малтретирането, на което твърдят, че са жертви, както и нееф</w:t>
      </w:r>
      <w:r w:rsidR="00AF35B2">
        <w:rPr>
          <w:lang w:val="bg-BG"/>
        </w:rPr>
        <w:t>ектив</w:t>
      </w:r>
      <w:r w:rsidR="005B1073">
        <w:rPr>
          <w:lang w:val="bg-BG"/>
        </w:rPr>
        <w:t xml:space="preserve">ността, </w:t>
      </w:r>
      <w:r w:rsidR="00F62429">
        <w:rPr>
          <w:lang w:val="bg-BG"/>
        </w:rPr>
        <w:t>според тях</w:t>
      </w:r>
      <w:r w:rsidR="005B1073">
        <w:rPr>
          <w:lang w:val="bg-BG"/>
        </w:rPr>
        <w:t xml:space="preserve">, на проведеното </w:t>
      </w:r>
      <w:r w:rsidR="00F62429">
        <w:rPr>
          <w:lang w:val="bg-BG"/>
        </w:rPr>
        <w:t xml:space="preserve">по </w:t>
      </w:r>
      <w:r w:rsidR="005B1073">
        <w:rPr>
          <w:lang w:val="bg-BG"/>
        </w:rPr>
        <w:t>техните твърдения</w:t>
      </w:r>
      <w:r w:rsidR="00692F02">
        <w:rPr>
          <w:lang w:val="bg-BG"/>
        </w:rPr>
        <w:t xml:space="preserve"> </w:t>
      </w:r>
      <w:r w:rsidR="005B1073">
        <w:rPr>
          <w:lang w:val="bg-BG"/>
        </w:rPr>
        <w:t>разследване.</w:t>
      </w:r>
    </w:p>
    <w:p w:rsidR="00486AC8" w:rsidRPr="00441584" w:rsidRDefault="00486AC8" w:rsidP="00E95297">
      <w:pPr>
        <w:pStyle w:val="ECHRHeading5"/>
        <w:rPr>
          <w:lang w:val="bg-BG"/>
        </w:rPr>
      </w:pPr>
      <w:r w:rsidRPr="00E95297">
        <w:rPr>
          <w:lang w:val="fr-FR"/>
        </w:rPr>
        <w:t>i</w:t>
      </w:r>
      <w:r w:rsidRPr="00441584">
        <w:rPr>
          <w:lang w:val="bg-BG"/>
        </w:rPr>
        <w:t>.</w:t>
      </w:r>
      <w:r w:rsidRPr="00E95297">
        <w:rPr>
          <w:lang w:val="fr-FR"/>
        </w:rPr>
        <w:t>  </w:t>
      </w:r>
      <w:r w:rsidR="00F62429">
        <w:rPr>
          <w:lang w:val="bg-BG"/>
        </w:rPr>
        <w:t>Относно е</w:t>
      </w:r>
      <w:r w:rsidR="005B1073">
        <w:rPr>
          <w:lang w:val="bg-BG"/>
        </w:rPr>
        <w:t>ф</w:t>
      </w:r>
      <w:r w:rsidR="00AF35B2">
        <w:rPr>
          <w:lang w:val="bg-BG"/>
        </w:rPr>
        <w:t>ектив</w:t>
      </w:r>
      <w:r w:rsidR="005B1073">
        <w:rPr>
          <w:lang w:val="bg-BG"/>
        </w:rPr>
        <w:t>ност на проведеното разследване</w:t>
      </w:r>
    </w:p>
    <w:p w:rsidR="00486AC8" w:rsidRPr="00441584" w:rsidRDefault="00486AC8" w:rsidP="00E95297">
      <w:pPr>
        <w:pStyle w:val="ECHRPara"/>
        <w:rPr>
          <w:lang w:val="bg-BG"/>
        </w:rPr>
      </w:pPr>
      <w:r w:rsidRPr="00441584">
        <w:rPr>
          <w:lang w:val="bg-BG"/>
        </w:rPr>
        <w:t>95.</w:t>
      </w:r>
      <w:r w:rsidRPr="00E95297">
        <w:rPr>
          <w:lang w:val="fr-FR"/>
        </w:rPr>
        <w:t>  </w:t>
      </w:r>
      <w:r w:rsidR="005B1073">
        <w:rPr>
          <w:lang w:val="bg-BG"/>
        </w:rPr>
        <w:t xml:space="preserve">Съдът отбелязва, че първото разследване в дома </w:t>
      </w:r>
      <w:r w:rsidR="00F62429">
        <w:rPr>
          <w:lang w:val="bg-BG"/>
        </w:rPr>
        <w:t xml:space="preserve">за деца </w:t>
      </w:r>
      <w:r w:rsidR="005B1073">
        <w:rPr>
          <w:lang w:val="bg-BG"/>
        </w:rPr>
        <w:t xml:space="preserve">е осъществено по заповед на ДАЗД, </w:t>
      </w:r>
      <w:r w:rsidR="00F62429">
        <w:rPr>
          <w:lang w:val="bg-BG"/>
        </w:rPr>
        <w:t xml:space="preserve">административен орган </w:t>
      </w:r>
      <w:r w:rsidR="005B1073">
        <w:rPr>
          <w:lang w:val="bg-BG"/>
        </w:rPr>
        <w:t xml:space="preserve">специализиран в </w:t>
      </w:r>
      <w:r w:rsidR="00E324E6">
        <w:rPr>
          <w:lang w:val="bg-BG"/>
        </w:rPr>
        <w:t xml:space="preserve">областта на </w:t>
      </w:r>
      <w:r w:rsidR="005B1073">
        <w:rPr>
          <w:lang w:val="bg-BG"/>
        </w:rPr>
        <w:t xml:space="preserve">закрила на детето, веднага щом </w:t>
      </w:r>
      <w:r w:rsidR="00E324E6">
        <w:rPr>
          <w:lang w:val="bg-BG"/>
        </w:rPr>
        <w:t>се осведомява</w:t>
      </w:r>
      <w:r w:rsidR="005B1073">
        <w:rPr>
          <w:lang w:val="bg-BG"/>
        </w:rPr>
        <w:t xml:space="preserve"> от българските медии за публикуваната в „</w:t>
      </w:r>
      <w:r w:rsidRPr="00E95297">
        <w:rPr>
          <w:i/>
          <w:lang w:val="fr-FR"/>
        </w:rPr>
        <w:t>L</w:t>
      </w:r>
      <w:r w:rsidR="00E95297" w:rsidRPr="00441584">
        <w:rPr>
          <w:i/>
          <w:lang w:val="bg-BG"/>
        </w:rPr>
        <w:t>’</w:t>
      </w:r>
      <w:r w:rsidRPr="00E95297">
        <w:rPr>
          <w:i/>
          <w:lang w:val="fr-FR"/>
        </w:rPr>
        <w:t>Espresso</w:t>
      </w:r>
      <w:r w:rsidR="005B1073">
        <w:rPr>
          <w:lang w:val="bg-BG"/>
        </w:rPr>
        <w:t xml:space="preserve">“ статия през януари 2013 г. </w:t>
      </w:r>
      <w:r w:rsidR="00E324E6">
        <w:rPr>
          <w:lang w:val="bg-BG"/>
        </w:rPr>
        <w:t>Съдът</w:t>
      </w:r>
      <w:r w:rsidR="005B1073">
        <w:rPr>
          <w:lang w:val="bg-BG"/>
        </w:rPr>
        <w:t xml:space="preserve"> установява, че </w:t>
      </w:r>
      <w:r w:rsidR="00C2381A">
        <w:rPr>
          <w:lang w:val="bg-BG"/>
        </w:rPr>
        <w:t xml:space="preserve">ДАЗД </w:t>
      </w:r>
      <w:r w:rsidR="00F62429">
        <w:rPr>
          <w:lang w:val="bg-BG"/>
        </w:rPr>
        <w:t>своевременно</w:t>
      </w:r>
      <w:r w:rsidR="00C2381A">
        <w:rPr>
          <w:lang w:val="bg-BG"/>
        </w:rPr>
        <w:t xml:space="preserve"> информира прокуратурата за разкритията, направени от италианския седмичник</w:t>
      </w:r>
      <w:r w:rsidRPr="00441584">
        <w:rPr>
          <w:lang w:val="bg-BG"/>
        </w:rPr>
        <w:t xml:space="preserve"> </w:t>
      </w:r>
      <w:r w:rsidR="00C2381A">
        <w:rPr>
          <w:lang w:val="bg-BG"/>
        </w:rPr>
        <w:t>и за резултатите от проведените проверки.</w:t>
      </w:r>
    </w:p>
    <w:p w:rsidR="00486AC8" w:rsidRPr="00A4041A" w:rsidRDefault="00486AC8" w:rsidP="00E95297">
      <w:pPr>
        <w:pStyle w:val="ECHRPara"/>
        <w:rPr>
          <w:lang w:val="bg-BG"/>
        </w:rPr>
      </w:pPr>
      <w:r w:rsidRPr="00441584">
        <w:rPr>
          <w:lang w:val="bg-BG"/>
        </w:rPr>
        <w:t>96.</w:t>
      </w:r>
      <w:r w:rsidRPr="00E95297">
        <w:rPr>
          <w:lang w:val="fr-FR"/>
        </w:rPr>
        <w:t>  </w:t>
      </w:r>
      <w:r w:rsidR="00C2381A">
        <w:rPr>
          <w:lang w:val="bg-BG"/>
        </w:rPr>
        <w:t xml:space="preserve"> Съдът </w:t>
      </w:r>
      <w:r w:rsidR="00C65EF3">
        <w:rPr>
          <w:lang w:val="bg-BG"/>
        </w:rPr>
        <w:t>отбелязва</w:t>
      </w:r>
      <w:r w:rsidR="00C2381A">
        <w:rPr>
          <w:lang w:val="bg-BG"/>
        </w:rPr>
        <w:t xml:space="preserve">, че </w:t>
      </w:r>
      <w:r w:rsidR="00296336">
        <w:rPr>
          <w:lang w:val="bg-BG"/>
        </w:rPr>
        <w:t xml:space="preserve">след втория сигнал до прокуратурата от ДАЗД, подаден през февруари 2013 г., </w:t>
      </w:r>
      <w:r w:rsidR="00C2381A">
        <w:rPr>
          <w:lang w:val="bg-BG"/>
        </w:rPr>
        <w:t xml:space="preserve">е </w:t>
      </w:r>
      <w:r w:rsidR="00296336">
        <w:rPr>
          <w:lang w:val="bg-BG"/>
        </w:rPr>
        <w:t xml:space="preserve">проведено </w:t>
      </w:r>
      <w:r w:rsidR="00C2381A">
        <w:rPr>
          <w:lang w:val="bg-BG"/>
        </w:rPr>
        <w:t xml:space="preserve">полицейско разследване, както и нов контрол върху службите, отговарящи за закрилата на детето. </w:t>
      </w:r>
      <w:r w:rsidR="006E0DB8">
        <w:rPr>
          <w:lang w:val="bg-BG"/>
        </w:rPr>
        <w:t>Съдът</w:t>
      </w:r>
      <w:r w:rsidR="00C2381A">
        <w:rPr>
          <w:lang w:val="bg-BG"/>
        </w:rPr>
        <w:t xml:space="preserve"> отбелязва, че двете образувани производства са приключ</w:t>
      </w:r>
      <w:r w:rsidR="006E0DB8">
        <w:rPr>
          <w:lang w:val="bg-BG"/>
        </w:rPr>
        <w:t>или</w:t>
      </w:r>
      <w:r w:rsidR="00C2381A">
        <w:rPr>
          <w:lang w:val="bg-BG"/>
        </w:rPr>
        <w:t xml:space="preserve"> съответно през ноември и през юни 2013 г.</w:t>
      </w:r>
      <w:r w:rsidR="00044E2A">
        <w:rPr>
          <w:lang w:val="bg-BG"/>
        </w:rPr>
        <w:t xml:space="preserve"> </w:t>
      </w:r>
      <w:r w:rsidR="00A4041A">
        <w:rPr>
          <w:lang w:val="bg-BG"/>
        </w:rPr>
        <w:t>с решения за прекратяване</w:t>
      </w:r>
      <w:r w:rsidR="006E0DB8">
        <w:rPr>
          <w:lang w:val="bg-BG"/>
        </w:rPr>
        <w:t>то им</w:t>
      </w:r>
      <w:r w:rsidR="00A4041A">
        <w:rPr>
          <w:lang w:val="bg-BG"/>
        </w:rPr>
        <w:t xml:space="preserve">, </w:t>
      </w:r>
      <w:r w:rsidR="00441584">
        <w:rPr>
          <w:lang w:val="bg-BG"/>
        </w:rPr>
        <w:t xml:space="preserve">след </w:t>
      </w:r>
      <w:r w:rsidR="00A4041A">
        <w:rPr>
          <w:lang w:val="bg-BG"/>
        </w:rPr>
        <w:t xml:space="preserve">като </w:t>
      </w:r>
      <w:r w:rsidR="006E0DB8">
        <w:rPr>
          <w:lang w:val="bg-BG"/>
        </w:rPr>
        <w:t xml:space="preserve">Районната </w:t>
      </w:r>
      <w:r w:rsidR="00A4041A">
        <w:rPr>
          <w:lang w:val="bg-BG"/>
        </w:rPr>
        <w:t xml:space="preserve">прокуратура преценява, че </w:t>
      </w:r>
      <w:r w:rsidR="001349C3">
        <w:rPr>
          <w:lang w:val="bg-BG"/>
        </w:rPr>
        <w:t xml:space="preserve">събраните </w:t>
      </w:r>
      <w:r w:rsidR="006E0DB8">
        <w:rPr>
          <w:lang w:val="bg-BG"/>
        </w:rPr>
        <w:t>доказателства</w:t>
      </w:r>
      <w:r w:rsidR="00A4041A">
        <w:rPr>
          <w:lang w:val="bg-BG"/>
        </w:rPr>
        <w:t xml:space="preserve"> не дава</w:t>
      </w:r>
      <w:r w:rsidR="001349C3">
        <w:rPr>
          <w:lang w:val="bg-BG"/>
        </w:rPr>
        <w:t>т</w:t>
      </w:r>
      <w:r w:rsidR="00A4041A">
        <w:rPr>
          <w:lang w:val="bg-BG"/>
        </w:rPr>
        <w:t xml:space="preserve"> основание да се заключи, че </w:t>
      </w:r>
      <w:r w:rsidR="006E0DB8">
        <w:rPr>
          <w:lang w:val="bg-BG"/>
        </w:rPr>
        <w:t>има данни за</w:t>
      </w:r>
      <w:r w:rsidR="00A4041A">
        <w:rPr>
          <w:lang w:val="bg-BG"/>
        </w:rPr>
        <w:t xml:space="preserve"> извършен</w:t>
      </w:r>
      <w:r w:rsidR="006E0DB8">
        <w:rPr>
          <w:lang w:val="bg-BG"/>
        </w:rPr>
        <w:t>о</w:t>
      </w:r>
      <w:r w:rsidR="00A4041A">
        <w:rPr>
          <w:lang w:val="bg-BG"/>
        </w:rPr>
        <w:t xml:space="preserve"> престъплени</w:t>
      </w:r>
      <w:r w:rsidR="006E0DB8">
        <w:rPr>
          <w:lang w:val="bg-BG"/>
        </w:rPr>
        <w:t>е</w:t>
      </w:r>
      <w:r w:rsidR="00A4041A">
        <w:rPr>
          <w:lang w:val="bg-BG"/>
        </w:rPr>
        <w:t>.</w:t>
      </w:r>
    </w:p>
    <w:p w:rsidR="00486AC8" w:rsidRPr="00F31965" w:rsidRDefault="00486AC8" w:rsidP="00E95297">
      <w:pPr>
        <w:pStyle w:val="ECHRPara"/>
        <w:rPr>
          <w:lang w:val="bg-BG"/>
        </w:rPr>
      </w:pPr>
      <w:r w:rsidRPr="00441584">
        <w:rPr>
          <w:lang w:val="bg-BG"/>
        </w:rPr>
        <w:t>97.</w:t>
      </w:r>
      <w:r w:rsidRPr="00E95297">
        <w:rPr>
          <w:lang w:val="fr-FR"/>
        </w:rPr>
        <w:t>  </w:t>
      </w:r>
      <w:r w:rsidR="00997FB3">
        <w:rPr>
          <w:lang w:val="bg-BG"/>
        </w:rPr>
        <w:t xml:space="preserve">Съдът установява, че през януари 2014 г., когато българските власти са сезирани по официален път от италианското Министерство на правосъдието, </w:t>
      </w:r>
      <w:r w:rsidR="00454777">
        <w:rPr>
          <w:lang w:val="bg-BG"/>
        </w:rPr>
        <w:t xml:space="preserve">на 04.06.2014 г. </w:t>
      </w:r>
      <w:r w:rsidR="00296336">
        <w:rPr>
          <w:lang w:val="bg-BG"/>
        </w:rPr>
        <w:t xml:space="preserve">Окръжна прокуратура Велико Търново се разпорежда </w:t>
      </w:r>
      <w:r w:rsidR="00801328">
        <w:rPr>
          <w:lang w:val="bg-BG"/>
        </w:rPr>
        <w:t>производствата</w:t>
      </w:r>
      <w:r w:rsidR="00296336">
        <w:rPr>
          <w:lang w:val="bg-BG"/>
        </w:rPr>
        <w:t xml:space="preserve"> да бъдат обединени, </w:t>
      </w:r>
      <w:r w:rsidR="00997FB3">
        <w:rPr>
          <w:lang w:val="bg-BG"/>
        </w:rPr>
        <w:t xml:space="preserve">след като </w:t>
      </w:r>
      <w:r w:rsidR="00454777">
        <w:rPr>
          <w:lang w:val="bg-BG"/>
        </w:rPr>
        <w:t xml:space="preserve">се </w:t>
      </w:r>
      <w:r w:rsidR="00997FB3">
        <w:rPr>
          <w:lang w:val="bg-BG"/>
        </w:rPr>
        <w:t xml:space="preserve">установява, че </w:t>
      </w:r>
      <w:r w:rsidR="00454777">
        <w:rPr>
          <w:lang w:val="bg-BG"/>
        </w:rPr>
        <w:t>има</w:t>
      </w:r>
      <w:r w:rsidR="00997FB3">
        <w:rPr>
          <w:lang w:val="bg-BG"/>
        </w:rPr>
        <w:t xml:space="preserve"> няколко </w:t>
      </w:r>
      <w:r w:rsidR="00454777">
        <w:rPr>
          <w:lang w:val="bg-BG"/>
        </w:rPr>
        <w:t xml:space="preserve">висящи </w:t>
      </w:r>
      <w:r w:rsidR="00997FB3">
        <w:rPr>
          <w:lang w:val="bg-BG"/>
        </w:rPr>
        <w:t>процедури</w:t>
      </w:r>
      <w:r w:rsidR="00296336">
        <w:rPr>
          <w:lang w:val="bg-BG"/>
        </w:rPr>
        <w:t xml:space="preserve">. </w:t>
      </w:r>
      <w:r w:rsidR="00997FB3">
        <w:rPr>
          <w:lang w:val="bg-BG"/>
        </w:rPr>
        <w:t xml:space="preserve">Новите доказателства и жалбата на </w:t>
      </w:r>
      <w:r w:rsidR="00646F17">
        <w:rPr>
          <w:lang w:val="bg-BG"/>
        </w:rPr>
        <w:t>осиновителя</w:t>
      </w:r>
      <w:r w:rsidR="003C0AF0">
        <w:rPr>
          <w:lang w:val="bg-BG"/>
        </w:rPr>
        <w:t xml:space="preserve"> </w:t>
      </w:r>
      <w:r w:rsidR="00441584">
        <w:rPr>
          <w:lang w:val="bg-BG"/>
        </w:rPr>
        <w:t xml:space="preserve">на жалбоподателите, предоставени през юни 2016 г., са разгледани от </w:t>
      </w:r>
      <w:r w:rsidR="00454777">
        <w:rPr>
          <w:lang w:val="bg-BG"/>
        </w:rPr>
        <w:t xml:space="preserve">Окръжната </w:t>
      </w:r>
      <w:r w:rsidR="00441584">
        <w:rPr>
          <w:lang w:val="bg-BG"/>
        </w:rPr>
        <w:t>прокуратура, която потвърждава постановлението за прекратяване на 30.09.2016 г. През следващите месеци постановлението за прекратяване е потвърдено от по-</w:t>
      </w:r>
      <w:r w:rsidR="00296336">
        <w:rPr>
          <w:lang w:val="bg-BG"/>
        </w:rPr>
        <w:t>горестоящите</w:t>
      </w:r>
      <w:r w:rsidR="00441584">
        <w:rPr>
          <w:lang w:val="bg-BG"/>
        </w:rPr>
        <w:t xml:space="preserve"> прокуратур</w:t>
      </w:r>
      <w:r w:rsidR="00296336">
        <w:rPr>
          <w:lang w:val="bg-BG"/>
        </w:rPr>
        <w:t>и</w:t>
      </w:r>
      <w:r w:rsidR="00441584">
        <w:rPr>
          <w:lang w:val="bg-BG"/>
        </w:rPr>
        <w:t xml:space="preserve"> при осъществ</w:t>
      </w:r>
      <w:r w:rsidR="00454777">
        <w:rPr>
          <w:lang w:val="bg-BG"/>
        </w:rPr>
        <w:t>ена</w:t>
      </w:r>
      <w:r w:rsidR="00441584">
        <w:rPr>
          <w:lang w:val="bg-BG"/>
        </w:rPr>
        <w:t xml:space="preserve"> на служебн</w:t>
      </w:r>
      <w:r w:rsidR="00454777">
        <w:rPr>
          <w:lang w:val="bg-BG"/>
        </w:rPr>
        <w:t>а проверка</w:t>
      </w:r>
      <w:r w:rsidR="00441584">
        <w:rPr>
          <w:lang w:val="bg-BG"/>
        </w:rPr>
        <w:t>.</w:t>
      </w:r>
    </w:p>
    <w:p w:rsidR="00486AC8" w:rsidRPr="00CE1E3B" w:rsidRDefault="00486AC8" w:rsidP="00E95297">
      <w:pPr>
        <w:pStyle w:val="ECHRPara"/>
        <w:rPr>
          <w:lang w:val="bg-BG"/>
        </w:rPr>
      </w:pPr>
      <w:r w:rsidRPr="00F31965">
        <w:rPr>
          <w:lang w:val="bg-BG"/>
        </w:rPr>
        <w:lastRenderedPageBreak/>
        <w:t>98.</w:t>
      </w:r>
      <w:r w:rsidRPr="00E95297">
        <w:rPr>
          <w:lang w:val="fr-FR"/>
        </w:rPr>
        <w:t>  </w:t>
      </w:r>
      <w:r w:rsidR="00E328C6">
        <w:rPr>
          <w:lang w:val="bg-BG"/>
        </w:rPr>
        <w:t>Съдът счита, че при тези обстоятелства</w:t>
      </w:r>
      <w:r w:rsidR="00296336">
        <w:rPr>
          <w:lang w:val="bg-BG"/>
        </w:rPr>
        <w:t>, следва да приеме</w:t>
      </w:r>
      <w:r w:rsidR="00E328C6">
        <w:rPr>
          <w:lang w:val="bg-BG"/>
        </w:rPr>
        <w:t xml:space="preserve">, че компетентните български власти са действали </w:t>
      </w:r>
      <w:r w:rsidR="00296336">
        <w:rPr>
          <w:lang w:val="bg-BG"/>
        </w:rPr>
        <w:t xml:space="preserve">своевременно </w:t>
      </w:r>
      <w:r w:rsidR="00E328C6">
        <w:rPr>
          <w:lang w:val="bg-BG"/>
        </w:rPr>
        <w:t>и с дължимата грижа</w:t>
      </w:r>
      <w:r w:rsidR="00296336">
        <w:rPr>
          <w:lang w:val="bg-BG"/>
        </w:rPr>
        <w:t>,</w:t>
      </w:r>
      <w:r w:rsidR="00E328C6">
        <w:rPr>
          <w:lang w:val="bg-BG"/>
        </w:rPr>
        <w:t xml:space="preserve"> веднага щом са уведомени за твърдените факти, макар и да не са сезирани формално с </w:t>
      </w:r>
      <w:r w:rsidR="00942142">
        <w:rPr>
          <w:lang w:val="bg-BG"/>
        </w:rPr>
        <w:t>искане</w:t>
      </w:r>
      <w:r w:rsidR="00E328C6">
        <w:rPr>
          <w:lang w:val="bg-BG"/>
        </w:rPr>
        <w:t xml:space="preserve"> от </w:t>
      </w:r>
      <w:r w:rsidR="00942142">
        <w:rPr>
          <w:lang w:val="bg-BG"/>
        </w:rPr>
        <w:t xml:space="preserve">страна на </w:t>
      </w:r>
      <w:r w:rsidR="00E328C6">
        <w:rPr>
          <w:lang w:val="bg-BG"/>
        </w:rPr>
        <w:t xml:space="preserve">жалбоподателите. Освен това те сътрудничат изцяло </w:t>
      </w:r>
      <w:r w:rsidR="00296336">
        <w:rPr>
          <w:lang w:val="bg-BG"/>
        </w:rPr>
        <w:t xml:space="preserve">на </w:t>
      </w:r>
      <w:r w:rsidR="00E328C6">
        <w:rPr>
          <w:lang w:val="bg-BG"/>
        </w:rPr>
        <w:t xml:space="preserve">италианските власти, като ги информират за резултатите от разследването и вземат предвид новите доказателства, които същите им предоставят. Разбира се, </w:t>
      </w:r>
      <w:r w:rsidR="00CE1E3B">
        <w:rPr>
          <w:lang w:val="bg-BG"/>
        </w:rPr>
        <w:t>понякога минават периоди от по няколко месеца в комуникацията с италианското Министерство на правосъдието (вж. параграфи 39-41 по-горе), но тези срокове са приемливи в контекста на междуправителственото сътрудничество и не изглежда тези периоди да са компрометирали хода на разследването, което към този момент вече е приключ</w:t>
      </w:r>
      <w:r w:rsidR="00296336">
        <w:rPr>
          <w:lang w:val="bg-BG"/>
        </w:rPr>
        <w:t>ено</w:t>
      </w:r>
      <w:r w:rsidR="00CE1E3B">
        <w:rPr>
          <w:lang w:val="bg-BG"/>
        </w:rPr>
        <w:t>.</w:t>
      </w:r>
    </w:p>
    <w:p w:rsidR="00486AC8" w:rsidRPr="00201D7E" w:rsidRDefault="00486AC8" w:rsidP="00E95297">
      <w:pPr>
        <w:pStyle w:val="ECHRPara"/>
        <w:rPr>
          <w:lang w:val="bg-BG"/>
        </w:rPr>
      </w:pPr>
      <w:r w:rsidRPr="00F31965">
        <w:rPr>
          <w:lang w:val="bg-BG"/>
        </w:rPr>
        <w:t>99.</w:t>
      </w:r>
      <w:r w:rsidRPr="00E95297">
        <w:rPr>
          <w:lang w:val="fr-FR"/>
        </w:rPr>
        <w:t>  </w:t>
      </w:r>
      <w:r w:rsidR="00CE1E3B">
        <w:rPr>
          <w:lang w:val="bg-BG"/>
        </w:rPr>
        <w:t xml:space="preserve">Относно твърдяната липса на самостоятелност и обективност на ДАЗД, Съдът установява, че </w:t>
      </w:r>
      <w:r w:rsidR="00296336">
        <w:rPr>
          <w:lang w:val="bg-BG"/>
        </w:rPr>
        <w:t>ДАЗД</w:t>
      </w:r>
      <w:r w:rsidR="00CE1E3B">
        <w:rPr>
          <w:lang w:val="bg-BG"/>
        </w:rPr>
        <w:t xml:space="preserve"> </w:t>
      </w:r>
      <w:r w:rsidR="00EF7A86">
        <w:rPr>
          <w:lang w:val="bg-BG"/>
        </w:rPr>
        <w:t xml:space="preserve">е административен орган, специализиран в закрилата на детето и в обхвата на нейните задължения попада и </w:t>
      </w:r>
      <w:r w:rsidR="00942142">
        <w:rPr>
          <w:lang w:val="bg-BG"/>
        </w:rPr>
        <w:t xml:space="preserve">осъществяването на </w:t>
      </w:r>
      <w:r w:rsidR="00EF7A86">
        <w:rPr>
          <w:lang w:val="bg-BG"/>
        </w:rPr>
        <w:t>контрол</w:t>
      </w:r>
      <w:r w:rsidR="00942142">
        <w:rPr>
          <w:lang w:val="bg-BG"/>
        </w:rPr>
        <w:t xml:space="preserve"> върху</w:t>
      </w:r>
      <w:r w:rsidR="00EF7A86">
        <w:rPr>
          <w:lang w:val="bg-BG"/>
        </w:rPr>
        <w:t xml:space="preserve"> институциите, в които се настаняват деца (вж. параграф 56 по-горе). </w:t>
      </w:r>
      <w:r w:rsidR="00942142">
        <w:rPr>
          <w:lang w:val="bg-BG"/>
        </w:rPr>
        <w:t>Съдът</w:t>
      </w:r>
      <w:r w:rsidR="00EF7A86">
        <w:rPr>
          <w:lang w:val="bg-BG"/>
        </w:rPr>
        <w:t xml:space="preserve"> счита, че противно на това, което намекват жалбоподателите, </w:t>
      </w:r>
      <w:r w:rsidR="00201D7E">
        <w:rPr>
          <w:lang w:val="bg-BG"/>
        </w:rPr>
        <w:t xml:space="preserve">нито агенцията, нито нейните служители са </w:t>
      </w:r>
      <w:r w:rsidR="00A57BDA">
        <w:rPr>
          <w:lang w:val="bg-BG"/>
        </w:rPr>
        <w:t>свързани с</w:t>
      </w:r>
      <w:r w:rsidR="00201D7E">
        <w:rPr>
          <w:lang w:val="bg-BG"/>
        </w:rPr>
        <w:t xml:space="preserve"> конкретния случай</w:t>
      </w:r>
      <w:r w:rsidR="00A57BDA">
        <w:rPr>
          <w:lang w:val="bg-BG"/>
        </w:rPr>
        <w:t xml:space="preserve"> по такъв начин,</w:t>
      </w:r>
      <w:r w:rsidR="00201D7E">
        <w:rPr>
          <w:lang w:val="bg-BG"/>
        </w:rPr>
        <w:t xml:space="preserve"> </w:t>
      </w:r>
      <w:r w:rsidR="00942142">
        <w:rPr>
          <w:lang w:val="bg-BG"/>
        </w:rPr>
        <w:t>който да подложи под съмнение</w:t>
      </w:r>
      <w:r w:rsidR="00201D7E">
        <w:rPr>
          <w:lang w:val="bg-BG"/>
        </w:rPr>
        <w:t xml:space="preserve"> тяхната независимост и обективност.</w:t>
      </w:r>
    </w:p>
    <w:p w:rsidR="00486AC8" w:rsidRPr="009B19D3" w:rsidRDefault="00486AC8" w:rsidP="00E95297">
      <w:pPr>
        <w:pStyle w:val="ECHRPara"/>
        <w:rPr>
          <w:lang w:val="bg-BG"/>
        </w:rPr>
      </w:pPr>
      <w:r w:rsidRPr="00F31965">
        <w:rPr>
          <w:lang w:val="bg-BG"/>
        </w:rPr>
        <w:t>100.</w:t>
      </w:r>
      <w:r w:rsidRPr="00E95297">
        <w:rPr>
          <w:lang w:val="fr-FR"/>
        </w:rPr>
        <w:t>  </w:t>
      </w:r>
      <w:r w:rsidR="00201D7E">
        <w:rPr>
          <w:lang w:val="bg-BG"/>
        </w:rPr>
        <w:t>Относно изчерпателния и задълбочен характер на разследването Съдът установява, че компетентните български власти, а именно службите за закрила на детето и полицията, посе</w:t>
      </w:r>
      <w:r w:rsidR="00A57BDA">
        <w:rPr>
          <w:lang w:val="bg-BG"/>
        </w:rPr>
        <w:t>щават</w:t>
      </w:r>
      <w:r w:rsidR="00201D7E">
        <w:rPr>
          <w:lang w:val="bg-BG"/>
        </w:rPr>
        <w:t xml:space="preserve"> дома и извърш</w:t>
      </w:r>
      <w:r w:rsidR="00A57BDA">
        <w:rPr>
          <w:lang w:val="bg-BG"/>
        </w:rPr>
        <w:t>ват</w:t>
      </w:r>
      <w:r w:rsidR="00201D7E">
        <w:rPr>
          <w:lang w:val="bg-BG"/>
        </w:rPr>
        <w:t xml:space="preserve"> </w:t>
      </w:r>
      <w:r w:rsidR="00A57BDA">
        <w:rPr>
          <w:lang w:val="bg-BG"/>
        </w:rPr>
        <w:t>редица</w:t>
      </w:r>
      <w:r w:rsidR="00201D7E">
        <w:rPr>
          <w:lang w:val="bg-BG"/>
        </w:rPr>
        <w:t xml:space="preserve"> следствени действия. </w:t>
      </w:r>
      <w:r w:rsidR="00A57BDA">
        <w:rPr>
          <w:lang w:val="bg-BG"/>
        </w:rPr>
        <w:t xml:space="preserve">Те </w:t>
      </w:r>
      <w:r w:rsidR="00201D7E">
        <w:rPr>
          <w:lang w:val="bg-BG"/>
        </w:rPr>
        <w:t xml:space="preserve">извършват проверка на медицинските </w:t>
      </w:r>
      <w:r w:rsidR="00A57BDA">
        <w:rPr>
          <w:lang w:val="bg-BG"/>
        </w:rPr>
        <w:t xml:space="preserve">и други </w:t>
      </w:r>
      <w:r w:rsidR="00201D7E">
        <w:rPr>
          <w:lang w:val="bg-BG"/>
        </w:rPr>
        <w:t>документи на децата в дома</w:t>
      </w:r>
      <w:r w:rsidR="009B19D3">
        <w:rPr>
          <w:lang w:val="bg-BG"/>
        </w:rPr>
        <w:t xml:space="preserve">, </w:t>
      </w:r>
      <w:r w:rsidR="00942142">
        <w:rPr>
          <w:lang w:val="bg-BG"/>
        </w:rPr>
        <w:t xml:space="preserve">провеждат </w:t>
      </w:r>
      <w:r w:rsidR="009B19D3">
        <w:rPr>
          <w:lang w:val="bg-BG"/>
        </w:rPr>
        <w:t>разпит</w:t>
      </w:r>
      <w:r w:rsidR="00942142">
        <w:rPr>
          <w:lang w:val="bg-BG"/>
        </w:rPr>
        <w:t>и на</w:t>
      </w:r>
      <w:r w:rsidR="009B19D3">
        <w:rPr>
          <w:lang w:val="bg-BG"/>
        </w:rPr>
        <w:t xml:space="preserve"> персонала на институцията, децата и други засегнати лица, като например кмета и лицата, посочени в декларациите на жалбоподателите. Децата, намиращи се към съответния момент в дома, са разпитани чрез анонимен въпросник, съдържащ както въпроси за живота в дома, така и за евентуално малтретиране, като едно от децата, споменат</w:t>
      </w:r>
      <w:r w:rsidR="00887EBC">
        <w:rPr>
          <w:lang w:val="bg-BG"/>
        </w:rPr>
        <w:t>о</w:t>
      </w:r>
      <w:r w:rsidR="009B19D3">
        <w:rPr>
          <w:lang w:val="bg-BG"/>
        </w:rPr>
        <w:t xml:space="preserve"> в декларациите на жалбоподателите, е разпитано от полицай с помощта на психоложката.</w:t>
      </w:r>
    </w:p>
    <w:p w:rsidR="00486AC8" w:rsidRPr="009B374A" w:rsidRDefault="00486AC8" w:rsidP="00E95297">
      <w:pPr>
        <w:pStyle w:val="ECHRPara"/>
        <w:rPr>
          <w:lang w:val="bg-BG"/>
        </w:rPr>
      </w:pPr>
      <w:r w:rsidRPr="00F31965">
        <w:rPr>
          <w:lang w:val="bg-BG"/>
        </w:rPr>
        <w:t>101.</w:t>
      </w:r>
      <w:r w:rsidRPr="00E95297">
        <w:rPr>
          <w:lang w:val="fr-FR"/>
        </w:rPr>
        <w:t>  </w:t>
      </w:r>
      <w:r w:rsidR="00AC00FC">
        <w:rPr>
          <w:lang w:val="bg-BG"/>
        </w:rPr>
        <w:t>Доколкото</w:t>
      </w:r>
      <w:r w:rsidR="009B374A">
        <w:rPr>
          <w:lang w:val="bg-BG"/>
        </w:rPr>
        <w:t xml:space="preserve"> жалбоподателите твърдят, че властите е трябвало да започнат разследването с по-дискретни мерки, като например подслушване или внедряване на служители, и </w:t>
      </w:r>
      <w:r w:rsidR="00AF35B2">
        <w:rPr>
          <w:lang w:val="bg-BG"/>
        </w:rPr>
        <w:t>тъй</w:t>
      </w:r>
      <w:r w:rsidR="009B374A">
        <w:rPr>
          <w:lang w:val="bg-BG"/>
        </w:rPr>
        <w:t xml:space="preserve"> като не </w:t>
      </w:r>
      <w:r w:rsidR="00AF35B2">
        <w:rPr>
          <w:lang w:val="bg-BG"/>
        </w:rPr>
        <w:t xml:space="preserve">са </w:t>
      </w:r>
      <w:r w:rsidR="009B374A">
        <w:rPr>
          <w:lang w:val="bg-BG"/>
        </w:rPr>
        <w:t>действа</w:t>
      </w:r>
      <w:r w:rsidR="00AF35B2">
        <w:rPr>
          <w:lang w:val="bg-BG"/>
        </w:rPr>
        <w:t>ли</w:t>
      </w:r>
      <w:r w:rsidR="009B374A">
        <w:rPr>
          <w:lang w:val="bg-BG"/>
        </w:rPr>
        <w:t xml:space="preserve"> така</w:t>
      </w:r>
      <w:r w:rsidR="00AF35B2">
        <w:rPr>
          <w:lang w:val="bg-BG"/>
        </w:rPr>
        <w:t>,</w:t>
      </w:r>
      <w:r w:rsidR="009B374A">
        <w:rPr>
          <w:lang w:val="bg-BG"/>
        </w:rPr>
        <w:t xml:space="preserve"> те са компрометирали еф</w:t>
      </w:r>
      <w:r w:rsidR="00AF35B2">
        <w:rPr>
          <w:lang w:val="bg-BG"/>
        </w:rPr>
        <w:t>ективността</w:t>
      </w:r>
      <w:r w:rsidR="009B374A">
        <w:rPr>
          <w:lang w:val="bg-BG"/>
        </w:rPr>
        <w:t xml:space="preserve"> на разследването, Съдът </w:t>
      </w:r>
      <w:r w:rsidR="00AC00FC">
        <w:rPr>
          <w:lang w:val="bg-BG"/>
        </w:rPr>
        <w:t>отбелязва</w:t>
      </w:r>
      <w:r w:rsidR="009B374A">
        <w:rPr>
          <w:lang w:val="bg-BG"/>
        </w:rPr>
        <w:t xml:space="preserve">, че </w:t>
      </w:r>
      <w:r w:rsidR="00942142">
        <w:rPr>
          <w:lang w:val="bg-BG"/>
        </w:rPr>
        <w:t xml:space="preserve">именно </w:t>
      </w:r>
      <w:r w:rsidR="009B374A">
        <w:rPr>
          <w:lang w:val="bg-BG"/>
        </w:rPr>
        <w:t xml:space="preserve">родителите на жалбоподателите са разгласили публично случая. </w:t>
      </w:r>
      <w:r w:rsidR="00AC00FC">
        <w:rPr>
          <w:lang w:val="bg-BG"/>
        </w:rPr>
        <w:t>Т</w:t>
      </w:r>
      <w:r w:rsidR="009B374A">
        <w:rPr>
          <w:lang w:val="bg-BG"/>
        </w:rPr>
        <w:t>ака, дори преди българските власти да са уведомени за случая, журналистът, с когото те се свързват, вече е влязъл в контакт със замесените лица, а публикуваната в италианската преса статия вече е отразена и от българските медии.</w:t>
      </w:r>
    </w:p>
    <w:p w:rsidR="00486AC8" w:rsidRPr="00D75B02" w:rsidRDefault="00486AC8" w:rsidP="00E95297">
      <w:pPr>
        <w:pStyle w:val="ECHRPara"/>
        <w:rPr>
          <w:lang w:val="bg-BG"/>
        </w:rPr>
      </w:pPr>
      <w:r w:rsidRPr="00F31965">
        <w:rPr>
          <w:lang w:val="bg-BG"/>
        </w:rPr>
        <w:t>102.</w:t>
      </w:r>
      <w:r w:rsidRPr="00E95297">
        <w:rPr>
          <w:lang w:val="fr-FR"/>
        </w:rPr>
        <w:t>  </w:t>
      </w:r>
      <w:r w:rsidR="00EF7166">
        <w:rPr>
          <w:lang w:val="bg-BG"/>
        </w:rPr>
        <w:t xml:space="preserve">Освен това жалбоподателите твърдят, че е трябвало да бъдат </w:t>
      </w:r>
      <w:r w:rsidR="00C53FFB">
        <w:rPr>
          <w:lang w:val="bg-BG"/>
        </w:rPr>
        <w:t>извършени</w:t>
      </w:r>
      <w:r w:rsidR="00EF7166">
        <w:rPr>
          <w:lang w:val="bg-BG"/>
        </w:rPr>
        <w:t xml:space="preserve"> и други следствени действия, като например </w:t>
      </w:r>
      <w:r w:rsidR="00AC00FC">
        <w:rPr>
          <w:lang w:val="bg-BG"/>
        </w:rPr>
        <w:t xml:space="preserve">претърсвания </w:t>
      </w:r>
      <w:r w:rsidR="00EF7166">
        <w:rPr>
          <w:lang w:val="bg-BG"/>
        </w:rPr>
        <w:t xml:space="preserve">и </w:t>
      </w:r>
      <w:r w:rsidR="00AC00FC">
        <w:rPr>
          <w:lang w:val="bg-BG"/>
        </w:rPr>
        <w:lastRenderedPageBreak/>
        <w:t>изземвания</w:t>
      </w:r>
      <w:r w:rsidR="00EF7166">
        <w:rPr>
          <w:lang w:val="bg-BG"/>
        </w:rPr>
        <w:t xml:space="preserve">. </w:t>
      </w:r>
      <w:r w:rsidR="00D75B02">
        <w:rPr>
          <w:lang w:val="bg-BG"/>
        </w:rPr>
        <w:t xml:space="preserve">В това отношение </w:t>
      </w:r>
      <w:r w:rsidR="00EF7166">
        <w:rPr>
          <w:lang w:val="bg-BG"/>
        </w:rPr>
        <w:t xml:space="preserve">Съдът </w:t>
      </w:r>
      <w:r w:rsidR="00AC00FC">
        <w:rPr>
          <w:lang w:val="bg-BG"/>
        </w:rPr>
        <w:t>при</w:t>
      </w:r>
      <w:r w:rsidR="00EF7166">
        <w:rPr>
          <w:lang w:val="bg-BG"/>
        </w:rPr>
        <w:t>помня</w:t>
      </w:r>
      <w:r w:rsidR="00D75B02">
        <w:rPr>
          <w:lang w:val="bg-BG"/>
        </w:rPr>
        <w:t xml:space="preserve">, че той не е сезиран, за да се произнесе относно твърденията за грешки или специфични пропуски </w:t>
      </w:r>
      <w:r w:rsidR="00AC00FC">
        <w:rPr>
          <w:lang w:val="bg-BG"/>
        </w:rPr>
        <w:t xml:space="preserve">в </w:t>
      </w:r>
      <w:r w:rsidR="00D75B02">
        <w:rPr>
          <w:lang w:val="bg-BG"/>
        </w:rPr>
        <w:t xml:space="preserve">разследването (вж. параграф 91 по-горе). </w:t>
      </w:r>
      <w:r w:rsidR="00AC00FC">
        <w:rPr>
          <w:lang w:val="bg-BG"/>
        </w:rPr>
        <w:t>Освен това, изглежда</w:t>
      </w:r>
      <w:r w:rsidR="00D75B02">
        <w:rPr>
          <w:lang w:val="bg-BG"/>
        </w:rPr>
        <w:t xml:space="preserve">, че представителите на жалбоподателите </w:t>
      </w:r>
      <w:r w:rsidR="00AC00FC">
        <w:rPr>
          <w:lang w:val="bg-BG"/>
        </w:rPr>
        <w:t xml:space="preserve">не </w:t>
      </w:r>
      <w:r w:rsidR="00D75B02">
        <w:rPr>
          <w:lang w:val="bg-BG"/>
        </w:rPr>
        <w:t>са поискали осъществяването на допълнителни следствени действия</w:t>
      </w:r>
      <w:r w:rsidR="00C53FFB">
        <w:rPr>
          <w:lang w:val="bg-BG"/>
        </w:rPr>
        <w:t>,</w:t>
      </w:r>
      <w:r w:rsidR="00D75B02">
        <w:rPr>
          <w:lang w:val="bg-BG"/>
        </w:rPr>
        <w:t xml:space="preserve"> по-</w:t>
      </w:r>
      <w:r w:rsidR="00705366">
        <w:rPr>
          <w:lang w:val="bg-BG"/>
        </w:rPr>
        <w:t>конкретно</w:t>
      </w:r>
      <w:r w:rsidR="00D75B02">
        <w:rPr>
          <w:lang w:val="bg-BG"/>
        </w:rPr>
        <w:t xml:space="preserve"> в жалбата им срещу постановлението за прекратяване.</w:t>
      </w:r>
    </w:p>
    <w:p w:rsidR="00486AC8" w:rsidRPr="00AE446B" w:rsidRDefault="00486AC8" w:rsidP="00E95297">
      <w:pPr>
        <w:pStyle w:val="ECHRPara"/>
        <w:rPr>
          <w:lang w:val="bg-BG"/>
        </w:rPr>
      </w:pPr>
      <w:r w:rsidRPr="00F31965">
        <w:rPr>
          <w:lang w:val="bg-BG"/>
        </w:rPr>
        <w:t>103.</w:t>
      </w:r>
      <w:r w:rsidRPr="00E95297">
        <w:rPr>
          <w:lang w:val="fr-FR"/>
        </w:rPr>
        <w:t>  </w:t>
      </w:r>
      <w:r w:rsidR="003E667A">
        <w:rPr>
          <w:lang w:val="bg-BG"/>
        </w:rPr>
        <w:t xml:space="preserve">Съдът </w:t>
      </w:r>
      <w:r w:rsidR="00C53FFB">
        <w:rPr>
          <w:lang w:val="bg-BG"/>
        </w:rPr>
        <w:t>констатира</w:t>
      </w:r>
      <w:r w:rsidR="003E667A">
        <w:rPr>
          <w:lang w:val="bg-BG"/>
        </w:rPr>
        <w:t xml:space="preserve">, че въз основа на събраните данни органите на прокуратурата </w:t>
      </w:r>
      <w:r w:rsidR="00AC00FC">
        <w:rPr>
          <w:lang w:val="bg-BG"/>
        </w:rPr>
        <w:t>заключват</w:t>
      </w:r>
      <w:r w:rsidR="003E667A">
        <w:rPr>
          <w:lang w:val="bg-BG"/>
        </w:rPr>
        <w:t xml:space="preserve">, че твърденията на жалбоподателите не са потвърдени. </w:t>
      </w:r>
      <w:r w:rsidR="00C53FFB">
        <w:rPr>
          <w:lang w:val="bg-BG"/>
        </w:rPr>
        <w:t>Съдът</w:t>
      </w:r>
      <w:r w:rsidR="003E667A">
        <w:rPr>
          <w:lang w:val="bg-BG"/>
        </w:rPr>
        <w:t xml:space="preserve"> напомня, че няма право да прави собствени заключения въз основа на събраните данни от </w:t>
      </w:r>
      <w:r w:rsidR="00654628">
        <w:rPr>
          <w:lang w:val="bg-BG"/>
        </w:rPr>
        <w:t xml:space="preserve">националните </w:t>
      </w:r>
      <w:r w:rsidR="003E667A">
        <w:rPr>
          <w:lang w:val="bg-BG"/>
        </w:rPr>
        <w:t>власти и да изземва функциите им</w:t>
      </w:r>
      <w:r w:rsidR="00654628">
        <w:rPr>
          <w:lang w:val="bg-BG"/>
        </w:rPr>
        <w:t xml:space="preserve"> като</w:t>
      </w:r>
      <w:r w:rsidR="003E667A">
        <w:rPr>
          <w:lang w:val="bg-BG"/>
        </w:rPr>
        <w:t xml:space="preserve"> оценява достоверността на различните свидетелски показания </w:t>
      </w:r>
      <w:r w:rsidRPr="003E667A">
        <w:rPr>
          <w:lang w:val="bg-BG"/>
        </w:rPr>
        <w:t>(</w:t>
      </w:r>
      <w:r w:rsidR="003E667A">
        <w:rPr>
          <w:lang w:val="bg-BG"/>
        </w:rPr>
        <w:t xml:space="preserve">вж. </w:t>
      </w:r>
      <w:r w:rsidRPr="00E95297">
        <w:rPr>
          <w:i/>
          <w:lang w:val="fr-FR"/>
        </w:rPr>
        <w:t>M</w:t>
      </w:r>
      <w:r w:rsidRPr="003E667A">
        <w:rPr>
          <w:i/>
          <w:lang w:val="bg-BG"/>
        </w:rPr>
        <w:t>.</w:t>
      </w:r>
      <w:r w:rsidR="003E667A">
        <w:rPr>
          <w:i/>
          <w:lang w:val="bg-BG"/>
        </w:rPr>
        <w:t>П</w:t>
      </w:r>
      <w:r w:rsidRPr="003E667A">
        <w:rPr>
          <w:i/>
          <w:lang w:val="bg-BG"/>
        </w:rPr>
        <w:t xml:space="preserve">. </w:t>
      </w:r>
      <w:r w:rsidR="003E667A">
        <w:rPr>
          <w:i/>
          <w:lang w:val="bg-BG"/>
        </w:rPr>
        <w:t>и други</w:t>
      </w:r>
      <w:r w:rsidR="00643471" w:rsidRPr="003E667A">
        <w:rPr>
          <w:lang w:val="bg-BG"/>
        </w:rPr>
        <w:t xml:space="preserve">, </w:t>
      </w:r>
      <w:r w:rsidR="003E667A">
        <w:rPr>
          <w:lang w:val="bg-BG"/>
        </w:rPr>
        <w:t>цитирано по-горе</w:t>
      </w:r>
      <w:r w:rsidR="00643471" w:rsidRPr="003E667A">
        <w:rPr>
          <w:lang w:val="bg-BG"/>
        </w:rPr>
        <w:t xml:space="preserve">, § </w:t>
      </w:r>
      <w:r w:rsidRPr="003E667A">
        <w:rPr>
          <w:lang w:val="bg-BG"/>
        </w:rPr>
        <w:t xml:space="preserve">112). </w:t>
      </w:r>
      <w:r w:rsidR="00654628">
        <w:rPr>
          <w:lang w:val="bg-BG"/>
        </w:rPr>
        <w:t>Той о</w:t>
      </w:r>
      <w:r w:rsidR="003E667A">
        <w:rPr>
          <w:lang w:val="bg-BG"/>
        </w:rPr>
        <w:t xml:space="preserve">тбелязва, че в случая </w:t>
      </w:r>
      <w:r w:rsidR="00C20A8B">
        <w:rPr>
          <w:lang w:val="bg-BG"/>
        </w:rPr>
        <w:t>прокуратурата е изправена пред две противоположни версии – от една страна, тази на родителите на жалбоподателите и от друга, тази на персонала на дома и на другите лица</w:t>
      </w:r>
      <w:r w:rsidR="00654628">
        <w:rPr>
          <w:lang w:val="bg-BG"/>
        </w:rPr>
        <w:t xml:space="preserve"> разпитани</w:t>
      </w:r>
      <w:r w:rsidR="00C20A8B">
        <w:rPr>
          <w:lang w:val="bg-BG"/>
        </w:rPr>
        <w:t xml:space="preserve"> в хода на разследването, сред които са и настанените в дома деца. Въпреки че автентичността на свидетелските показания на жалбоподателите, които италианските психолози и италианската прокуратура считат за достоверни, не е поставена под съмнение, </w:t>
      </w:r>
      <w:r w:rsidR="00654628">
        <w:rPr>
          <w:lang w:val="bg-BG"/>
        </w:rPr>
        <w:t>трябва да се отбележи</w:t>
      </w:r>
      <w:r w:rsidR="00C20A8B">
        <w:rPr>
          <w:lang w:val="bg-BG"/>
        </w:rPr>
        <w:t xml:space="preserve">, че </w:t>
      </w:r>
      <w:r w:rsidR="00AE446B">
        <w:rPr>
          <w:lang w:val="bg-BG"/>
        </w:rPr>
        <w:t xml:space="preserve">тези </w:t>
      </w:r>
      <w:r w:rsidR="00654628">
        <w:rPr>
          <w:lang w:val="bg-BG"/>
        </w:rPr>
        <w:t>показания</w:t>
      </w:r>
      <w:r w:rsidR="00AE446B">
        <w:rPr>
          <w:lang w:val="bg-BG"/>
        </w:rPr>
        <w:t xml:space="preserve">, които </w:t>
      </w:r>
      <w:r w:rsidR="00654628">
        <w:rPr>
          <w:lang w:val="bg-BG"/>
        </w:rPr>
        <w:t xml:space="preserve">са </w:t>
      </w:r>
      <w:r w:rsidR="00AE446B">
        <w:rPr>
          <w:lang w:val="bg-BG"/>
        </w:rPr>
        <w:t xml:space="preserve">единствените преки доказателства на разположение на българските власти, не са обстойни и съдържат малко фактически детайли, именно като се има предвид ранната възраст на заинтересованите лица и слабото им владеене на италиански език към момента, когато </w:t>
      </w:r>
      <w:r w:rsidR="00654628">
        <w:rPr>
          <w:lang w:val="bg-BG"/>
        </w:rPr>
        <w:t xml:space="preserve">показанията </w:t>
      </w:r>
      <w:r w:rsidR="00AE446B">
        <w:rPr>
          <w:lang w:val="bg-BG"/>
        </w:rPr>
        <w:t xml:space="preserve">им са </w:t>
      </w:r>
      <w:r w:rsidR="00654628">
        <w:rPr>
          <w:lang w:val="bg-BG"/>
        </w:rPr>
        <w:t>взети</w:t>
      </w:r>
      <w:r w:rsidR="00AE446B">
        <w:rPr>
          <w:lang w:val="bg-BG"/>
        </w:rPr>
        <w:t xml:space="preserve"> (вж. параграфи 7-11 по-горе). </w:t>
      </w:r>
      <w:r w:rsidR="00AE446B">
        <w:rPr>
          <w:rFonts w:ascii="Times New Roman" w:eastAsia="Times New Roman" w:hAnsi="Times New Roman" w:cs="Times New Roman"/>
          <w:lang w:val="bg-BG"/>
        </w:rPr>
        <w:t xml:space="preserve">Освен това Съдът </w:t>
      </w:r>
      <w:r w:rsidR="002F5963">
        <w:rPr>
          <w:rFonts w:ascii="Times New Roman" w:eastAsia="Times New Roman" w:hAnsi="Times New Roman" w:cs="Times New Roman"/>
          <w:lang w:val="bg-BG"/>
        </w:rPr>
        <w:t>отбелязва</w:t>
      </w:r>
      <w:r w:rsidR="00AE446B">
        <w:rPr>
          <w:rFonts w:ascii="Times New Roman" w:eastAsia="Times New Roman" w:hAnsi="Times New Roman" w:cs="Times New Roman"/>
          <w:lang w:val="bg-BG"/>
        </w:rPr>
        <w:t xml:space="preserve">, че българските власти не са </w:t>
      </w:r>
      <w:r w:rsidR="00654628">
        <w:rPr>
          <w:rFonts w:ascii="Times New Roman" w:eastAsia="Times New Roman" w:hAnsi="Times New Roman" w:cs="Times New Roman"/>
          <w:lang w:val="bg-BG"/>
        </w:rPr>
        <w:t>имали възможност</w:t>
      </w:r>
      <w:r w:rsidR="00AE446B">
        <w:rPr>
          <w:rFonts w:ascii="Times New Roman" w:eastAsia="Times New Roman" w:hAnsi="Times New Roman" w:cs="Times New Roman"/>
          <w:lang w:val="bg-BG"/>
        </w:rPr>
        <w:t xml:space="preserve"> да разпитат жалбоподателите (вж. параграф 36 по-горе). </w:t>
      </w:r>
      <w:r w:rsidR="00654628">
        <w:rPr>
          <w:rFonts w:ascii="Times New Roman" w:eastAsia="Times New Roman" w:hAnsi="Times New Roman" w:cs="Times New Roman"/>
          <w:lang w:val="bg-BG"/>
        </w:rPr>
        <w:t>Също така нито един медицински документ не подкрепя</w:t>
      </w:r>
      <w:r w:rsidR="00AE446B">
        <w:rPr>
          <w:rFonts w:ascii="Times New Roman" w:eastAsia="Times New Roman" w:hAnsi="Times New Roman" w:cs="Times New Roman"/>
          <w:lang w:val="bg-BG"/>
        </w:rPr>
        <w:t xml:space="preserve"> твърденията им за физическо насилие. </w:t>
      </w:r>
      <w:r w:rsidR="00AE446B">
        <w:rPr>
          <w:lang w:val="bg-BG"/>
        </w:rPr>
        <w:t>При тези обстоятелства заключенията на българските власти, според които предприетите следствени действия не разкрива</w:t>
      </w:r>
      <w:r w:rsidR="00654628">
        <w:rPr>
          <w:lang w:val="bg-BG"/>
        </w:rPr>
        <w:t>т</w:t>
      </w:r>
      <w:r w:rsidR="00AE446B">
        <w:rPr>
          <w:lang w:val="bg-BG"/>
        </w:rPr>
        <w:t xml:space="preserve"> достатъчно </w:t>
      </w:r>
      <w:r w:rsidR="00654628">
        <w:rPr>
          <w:lang w:val="bg-BG"/>
        </w:rPr>
        <w:t>доказателства за</w:t>
      </w:r>
      <w:r w:rsidR="00AE446B">
        <w:rPr>
          <w:lang w:val="bg-BG"/>
        </w:rPr>
        <w:t xml:space="preserve"> извършвано малтретиране, не изглеждат произволни и </w:t>
      </w:r>
      <w:r w:rsidR="00C53FFB">
        <w:rPr>
          <w:lang w:val="bg-BG"/>
        </w:rPr>
        <w:t>лишени от разумно основание</w:t>
      </w:r>
      <w:r w:rsidR="00AE446B">
        <w:rPr>
          <w:lang w:val="bg-BG"/>
        </w:rPr>
        <w:t>.</w:t>
      </w:r>
    </w:p>
    <w:p w:rsidR="00486AC8" w:rsidRPr="00E85AE8" w:rsidRDefault="00486AC8" w:rsidP="00E95297">
      <w:pPr>
        <w:pStyle w:val="ECHRPara"/>
        <w:rPr>
          <w:lang w:val="bg-BG"/>
        </w:rPr>
      </w:pPr>
      <w:r w:rsidRPr="00F31965">
        <w:rPr>
          <w:lang w:val="bg-BG"/>
        </w:rPr>
        <w:t>104.</w:t>
      </w:r>
      <w:r w:rsidRPr="00E95297">
        <w:rPr>
          <w:lang w:val="fr-FR"/>
        </w:rPr>
        <w:t>  </w:t>
      </w:r>
      <w:r w:rsidR="00AE446B">
        <w:rPr>
          <w:lang w:val="bg-BG"/>
        </w:rPr>
        <w:t xml:space="preserve">С оглед на </w:t>
      </w:r>
      <w:r w:rsidR="00AE446B" w:rsidRPr="00DB4B90">
        <w:rPr>
          <w:lang w:val="bg-BG"/>
        </w:rPr>
        <w:t>гореизложеното</w:t>
      </w:r>
      <w:r w:rsidR="00AE446B" w:rsidRPr="00DF7660">
        <w:rPr>
          <w:lang w:val="bg-BG"/>
        </w:rPr>
        <w:t xml:space="preserve"> Съдът счита, че в случая не са налице </w:t>
      </w:r>
      <w:r w:rsidR="00DB4B90" w:rsidRPr="00DF7660">
        <w:rPr>
          <w:lang w:val="bg-BG"/>
        </w:rPr>
        <w:t xml:space="preserve">умишлени </w:t>
      </w:r>
      <w:r w:rsidR="00E85AE8" w:rsidRPr="00DF7660">
        <w:rPr>
          <w:lang w:val="bg-BG"/>
        </w:rPr>
        <w:t>пропуски</w:t>
      </w:r>
      <w:r w:rsidR="00F3393A">
        <w:rPr>
          <w:lang w:val="bg-BG"/>
        </w:rPr>
        <w:t xml:space="preserve"> или</w:t>
      </w:r>
      <w:r w:rsidR="00E85AE8">
        <w:rPr>
          <w:lang w:val="bg-BG"/>
        </w:rPr>
        <w:t xml:space="preserve"> липса на желание от страна на компетентните власти да изяснят фактите и да идентифицират и преследват евентуалните виновни лица </w:t>
      </w:r>
      <w:r w:rsidRPr="00F31965">
        <w:rPr>
          <w:lang w:val="bg-BG"/>
        </w:rPr>
        <w:t>(</w:t>
      </w:r>
      <w:r w:rsidR="00E85AE8">
        <w:rPr>
          <w:lang w:val="bg-BG"/>
        </w:rPr>
        <w:t xml:space="preserve">вж. </w:t>
      </w:r>
      <w:r w:rsidRPr="00E95297">
        <w:rPr>
          <w:i/>
          <w:lang w:val="fr-FR"/>
        </w:rPr>
        <w:t>Szula</w:t>
      </w:r>
      <w:r w:rsidRPr="00E85AE8">
        <w:rPr>
          <w:i/>
          <w:lang w:val="bg-BG"/>
        </w:rPr>
        <w:t xml:space="preserve"> </w:t>
      </w:r>
      <w:r w:rsidRPr="00E95297">
        <w:rPr>
          <w:i/>
          <w:lang w:val="fr-FR"/>
        </w:rPr>
        <w:t>c</w:t>
      </w:r>
      <w:r w:rsidRPr="00E85AE8">
        <w:rPr>
          <w:i/>
          <w:lang w:val="bg-BG"/>
        </w:rPr>
        <w:t xml:space="preserve">. </w:t>
      </w:r>
      <w:r w:rsidRPr="00E95297">
        <w:rPr>
          <w:i/>
          <w:lang w:val="fr-FR"/>
        </w:rPr>
        <w:t>Royaume</w:t>
      </w:r>
      <w:r w:rsidRPr="00E85AE8">
        <w:rPr>
          <w:i/>
          <w:lang w:val="bg-BG"/>
        </w:rPr>
        <w:t>-</w:t>
      </w:r>
      <w:r w:rsidRPr="00E95297">
        <w:rPr>
          <w:i/>
          <w:lang w:val="fr-FR"/>
        </w:rPr>
        <w:t>Uni</w:t>
      </w:r>
      <w:r w:rsidRPr="00E85AE8">
        <w:rPr>
          <w:lang w:val="bg-BG"/>
        </w:rPr>
        <w:t xml:space="preserve"> (</w:t>
      </w:r>
      <w:r w:rsidR="00E85AE8">
        <w:rPr>
          <w:lang w:val="bg-BG"/>
        </w:rPr>
        <w:t>реш</w:t>
      </w:r>
      <w:r w:rsidRPr="00E85AE8">
        <w:rPr>
          <w:lang w:val="bg-BG"/>
        </w:rPr>
        <w:t xml:space="preserve">.), </w:t>
      </w:r>
      <w:r w:rsidRPr="00E95297">
        <w:rPr>
          <w:lang w:val="fr-FR"/>
        </w:rPr>
        <w:t>n</w:t>
      </w:r>
      <w:r w:rsidRPr="00E95297">
        <w:rPr>
          <w:vertAlign w:val="superscript"/>
          <w:lang w:val="fr-FR"/>
        </w:rPr>
        <w:t>o</w:t>
      </w:r>
      <w:r w:rsidRPr="00E85AE8">
        <w:rPr>
          <w:lang w:val="bg-BG"/>
        </w:rPr>
        <w:t xml:space="preserve"> 18727/06, 4 </w:t>
      </w:r>
      <w:r w:rsidR="00E85AE8">
        <w:rPr>
          <w:lang w:val="bg-BG"/>
        </w:rPr>
        <w:t>януари</w:t>
      </w:r>
      <w:r w:rsidRPr="00E85AE8">
        <w:rPr>
          <w:lang w:val="bg-BG"/>
        </w:rPr>
        <w:t xml:space="preserve"> 2007</w:t>
      </w:r>
      <w:r w:rsidR="00E85AE8">
        <w:rPr>
          <w:lang w:val="bg-BG"/>
        </w:rPr>
        <w:t xml:space="preserve"> г.</w:t>
      </w:r>
      <w:r w:rsidRPr="00E85AE8">
        <w:rPr>
          <w:lang w:val="bg-BG"/>
        </w:rPr>
        <w:t xml:space="preserve"> </w:t>
      </w:r>
      <w:r w:rsidR="00E85AE8">
        <w:rPr>
          <w:lang w:val="bg-BG"/>
        </w:rPr>
        <w:t>и</w:t>
      </w:r>
      <w:r w:rsidRPr="00E85AE8">
        <w:rPr>
          <w:lang w:val="bg-BG"/>
        </w:rPr>
        <w:t xml:space="preserve"> </w:t>
      </w:r>
      <w:r w:rsidR="005669FF" w:rsidRPr="00E95297">
        <w:rPr>
          <w:i/>
          <w:lang w:val="fr-FR"/>
        </w:rPr>
        <w:t>M</w:t>
      </w:r>
      <w:r w:rsidR="005669FF" w:rsidRPr="00E85AE8">
        <w:rPr>
          <w:i/>
          <w:lang w:val="bg-BG"/>
        </w:rPr>
        <w:t>.</w:t>
      </w:r>
      <w:r w:rsidR="00E85AE8">
        <w:rPr>
          <w:i/>
          <w:lang w:val="bg-BG"/>
        </w:rPr>
        <w:t>П</w:t>
      </w:r>
      <w:r w:rsidR="005669FF" w:rsidRPr="00E85AE8">
        <w:rPr>
          <w:i/>
          <w:lang w:val="bg-BG"/>
        </w:rPr>
        <w:t>.</w:t>
      </w:r>
      <w:r w:rsidR="00E85AE8">
        <w:rPr>
          <w:i/>
          <w:lang w:val="bg-BG"/>
        </w:rPr>
        <w:t xml:space="preserve"> и други</w:t>
      </w:r>
      <w:r w:rsidRPr="00E85AE8">
        <w:rPr>
          <w:lang w:val="bg-BG"/>
        </w:rPr>
        <w:t xml:space="preserve">, </w:t>
      </w:r>
      <w:r w:rsidR="00E85AE8">
        <w:rPr>
          <w:lang w:val="bg-BG"/>
        </w:rPr>
        <w:t>цитирано по-горе</w:t>
      </w:r>
      <w:r w:rsidRPr="00E85AE8">
        <w:rPr>
          <w:lang w:val="bg-BG"/>
        </w:rPr>
        <w:t>, § 112).</w:t>
      </w:r>
    </w:p>
    <w:p w:rsidR="00486AC8" w:rsidRPr="003B068E" w:rsidRDefault="00486AC8" w:rsidP="00E95297">
      <w:pPr>
        <w:pStyle w:val="ECHRPara"/>
        <w:rPr>
          <w:lang w:val="bg-BG"/>
        </w:rPr>
      </w:pPr>
      <w:r w:rsidRPr="00F31965">
        <w:rPr>
          <w:lang w:val="bg-BG"/>
        </w:rPr>
        <w:t>105.</w:t>
      </w:r>
      <w:r w:rsidRPr="00E95297">
        <w:rPr>
          <w:lang w:val="fr-FR"/>
        </w:rPr>
        <w:t>  </w:t>
      </w:r>
      <w:r w:rsidR="00D261ED">
        <w:rPr>
          <w:lang w:val="bg-BG"/>
        </w:rPr>
        <w:t>Накрая, ж</w:t>
      </w:r>
      <w:r w:rsidR="0001784F">
        <w:rPr>
          <w:lang w:val="bg-BG"/>
        </w:rPr>
        <w:t xml:space="preserve">албоподателите </w:t>
      </w:r>
      <w:r w:rsidR="00D261ED">
        <w:rPr>
          <w:lang w:val="bg-BG"/>
        </w:rPr>
        <w:t xml:space="preserve">се оплакват, </w:t>
      </w:r>
      <w:r w:rsidR="009C307B">
        <w:rPr>
          <w:lang w:val="bg-BG"/>
        </w:rPr>
        <w:t xml:space="preserve">че </w:t>
      </w:r>
      <w:r w:rsidR="0001784F">
        <w:rPr>
          <w:lang w:val="bg-BG"/>
        </w:rPr>
        <w:t>българските власти не информира</w:t>
      </w:r>
      <w:r w:rsidR="00D261ED">
        <w:rPr>
          <w:lang w:val="bg-BG"/>
        </w:rPr>
        <w:t>т</w:t>
      </w:r>
      <w:r w:rsidR="0001784F">
        <w:rPr>
          <w:lang w:val="bg-BG"/>
        </w:rPr>
        <w:t xml:space="preserve"> достатъчно редовно техните </w:t>
      </w:r>
      <w:r w:rsidR="00D261ED">
        <w:rPr>
          <w:lang w:val="bg-BG"/>
        </w:rPr>
        <w:t xml:space="preserve">процесуални </w:t>
      </w:r>
      <w:r w:rsidR="0001784F">
        <w:rPr>
          <w:lang w:val="bg-BG"/>
        </w:rPr>
        <w:t xml:space="preserve">представители за хода на разследването. В това отношение </w:t>
      </w:r>
      <w:r w:rsidR="00BB332C">
        <w:rPr>
          <w:lang w:val="bg-BG"/>
        </w:rPr>
        <w:t xml:space="preserve">Съдът </w:t>
      </w:r>
      <w:r w:rsidR="00FC435C">
        <w:rPr>
          <w:lang w:val="bg-BG"/>
        </w:rPr>
        <w:t>отбелязва</w:t>
      </w:r>
      <w:r w:rsidR="00BB332C">
        <w:rPr>
          <w:lang w:val="bg-BG"/>
        </w:rPr>
        <w:t xml:space="preserve">, че </w:t>
      </w:r>
      <w:r w:rsidR="00FC435C">
        <w:rPr>
          <w:lang w:val="bg-BG"/>
        </w:rPr>
        <w:t>първите разследвания на ДАЗД и прокуратурата са извършени след появилата се информация в медиите, без родителите на жалбоподателите да са подали жалба или по какъвто и да е начин да са се свързали с разследващите органи, което обяснява защо не са уведом</w:t>
      </w:r>
      <w:r w:rsidR="006C4A64">
        <w:rPr>
          <w:lang w:val="bg-BG"/>
        </w:rPr>
        <w:t>е</w:t>
      </w:r>
      <w:r w:rsidR="00FC435C">
        <w:rPr>
          <w:lang w:val="bg-BG"/>
        </w:rPr>
        <w:t xml:space="preserve">ни за </w:t>
      </w:r>
      <w:r w:rsidR="00FC435C">
        <w:rPr>
          <w:lang w:val="bg-BG"/>
        </w:rPr>
        <w:lastRenderedPageBreak/>
        <w:t xml:space="preserve">постановените решения. </w:t>
      </w:r>
      <w:r w:rsidR="009C307B">
        <w:rPr>
          <w:lang w:val="bg-BG"/>
        </w:rPr>
        <w:t>Съдът</w:t>
      </w:r>
      <w:r w:rsidR="00FC435C">
        <w:rPr>
          <w:lang w:val="bg-BG"/>
        </w:rPr>
        <w:t xml:space="preserve"> отбелязва</w:t>
      </w:r>
      <w:r w:rsidR="009C307B">
        <w:rPr>
          <w:lang w:val="bg-BG"/>
        </w:rPr>
        <w:t xml:space="preserve"> що се отнася</w:t>
      </w:r>
      <w:r w:rsidR="00FC435C">
        <w:rPr>
          <w:lang w:val="bg-BG"/>
        </w:rPr>
        <w:t xml:space="preserve"> до третото разследване, започнато по искане на италианските власти през януари 2014 г., </w:t>
      </w:r>
      <w:r w:rsidR="009C307B">
        <w:rPr>
          <w:lang w:val="bg-BG"/>
        </w:rPr>
        <w:t>че те</w:t>
      </w:r>
      <w:r w:rsidR="00FC435C">
        <w:rPr>
          <w:lang w:val="bg-BG"/>
        </w:rPr>
        <w:t xml:space="preserve"> са били информирани за резултатите от разследването. Съдът установява, че тази информация е предадена с няколко месеца закъснение и </w:t>
      </w:r>
      <w:r w:rsidR="00D261ED">
        <w:rPr>
          <w:lang w:val="bg-BG"/>
        </w:rPr>
        <w:t xml:space="preserve">непосредствено </w:t>
      </w:r>
      <w:r w:rsidR="00FC435C">
        <w:rPr>
          <w:lang w:val="bg-BG"/>
        </w:rPr>
        <w:t xml:space="preserve">след ново искане за </w:t>
      </w:r>
      <w:r w:rsidR="00D261ED">
        <w:rPr>
          <w:lang w:val="bg-BG"/>
        </w:rPr>
        <w:t>информация на</w:t>
      </w:r>
      <w:r w:rsidR="00FC435C">
        <w:rPr>
          <w:lang w:val="bg-BG"/>
        </w:rPr>
        <w:t xml:space="preserve"> италианските </w:t>
      </w:r>
      <w:r w:rsidR="00D261ED">
        <w:rPr>
          <w:lang w:val="bg-BG"/>
        </w:rPr>
        <w:t xml:space="preserve">власти </w:t>
      </w:r>
      <w:r w:rsidR="00FC435C">
        <w:rPr>
          <w:lang w:val="bg-BG"/>
        </w:rPr>
        <w:t>през януари 2015 г.</w:t>
      </w:r>
      <w:r w:rsidR="00D261ED">
        <w:rPr>
          <w:lang w:val="bg-BG"/>
        </w:rPr>
        <w:t xml:space="preserve"> Т</w:t>
      </w:r>
      <w:r w:rsidR="003B068E">
        <w:rPr>
          <w:lang w:val="bg-BG"/>
        </w:rPr>
        <w:t xml:space="preserve">ой </w:t>
      </w:r>
      <w:r w:rsidR="00D261ED">
        <w:rPr>
          <w:lang w:val="bg-BG"/>
        </w:rPr>
        <w:t xml:space="preserve">обаче на </w:t>
      </w:r>
      <w:r w:rsidR="003B068E">
        <w:rPr>
          <w:lang w:val="bg-BG"/>
        </w:rPr>
        <w:t xml:space="preserve">счита, че </w:t>
      </w:r>
      <w:r w:rsidR="00C974A7">
        <w:rPr>
          <w:lang w:val="bg-BG"/>
        </w:rPr>
        <w:t xml:space="preserve">заради </w:t>
      </w:r>
      <w:r w:rsidR="003B068E">
        <w:rPr>
          <w:lang w:val="bg-BG"/>
        </w:rPr>
        <w:t xml:space="preserve">това обстоятелство </w:t>
      </w:r>
      <w:r w:rsidR="00C974A7">
        <w:rPr>
          <w:lang w:val="bg-BG"/>
        </w:rPr>
        <w:t>може да се приеме</w:t>
      </w:r>
      <w:r w:rsidR="003B068E">
        <w:rPr>
          <w:lang w:val="bg-BG"/>
        </w:rPr>
        <w:t xml:space="preserve">, че родителите на жалбоподателите са били лишени от възможността да участват в разследването. </w:t>
      </w:r>
      <w:r w:rsidR="003211B7">
        <w:rPr>
          <w:lang w:val="bg-BG"/>
        </w:rPr>
        <w:t xml:space="preserve">Съдът отбелязва, че съгласно </w:t>
      </w:r>
      <w:r w:rsidR="00D261ED">
        <w:rPr>
          <w:lang w:val="bg-BG"/>
        </w:rPr>
        <w:t xml:space="preserve">националното </w:t>
      </w:r>
      <w:r w:rsidR="003211B7">
        <w:rPr>
          <w:lang w:val="bg-BG"/>
        </w:rPr>
        <w:t xml:space="preserve">законодателство, те са имали възможността да обжалват </w:t>
      </w:r>
      <w:r w:rsidR="009A53A6">
        <w:rPr>
          <w:lang w:val="bg-BG"/>
        </w:rPr>
        <w:t>постановле</w:t>
      </w:r>
      <w:r w:rsidR="003211B7">
        <w:rPr>
          <w:lang w:val="bg-BG"/>
        </w:rPr>
        <w:t xml:space="preserve">нието за прекратяване на производството. </w:t>
      </w:r>
      <w:r w:rsidR="003B068E">
        <w:rPr>
          <w:lang w:val="bg-BG"/>
        </w:rPr>
        <w:t xml:space="preserve">Писмото им, предадено </w:t>
      </w:r>
      <w:r w:rsidR="00DC3224">
        <w:rPr>
          <w:lang w:val="bg-BG"/>
        </w:rPr>
        <w:t>от</w:t>
      </w:r>
      <w:r w:rsidR="003B068E">
        <w:rPr>
          <w:lang w:val="bg-BG"/>
        </w:rPr>
        <w:t xml:space="preserve"> италианското Министерство на правосъдието, се счита за жалба и е надлежно проучено от по-</w:t>
      </w:r>
      <w:r w:rsidR="00D261ED">
        <w:rPr>
          <w:lang w:val="bg-BG"/>
        </w:rPr>
        <w:t xml:space="preserve">горестоящата </w:t>
      </w:r>
      <w:r w:rsidR="003B068E">
        <w:rPr>
          <w:lang w:val="bg-BG"/>
        </w:rPr>
        <w:t>прокуратура (вж. параграфи 43-49 по-горе).</w:t>
      </w:r>
    </w:p>
    <w:p w:rsidR="00486AC8" w:rsidRPr="004F6C8E" w:rsidRDefault="00486AC8" w:rsidP="00E95297">
      <w:pPr>
        <w:pStyle w:val="ECHRPara"/>
        <w:rPr>
          <w:lang w:val="bg-BG"/>
        </w:rPr>
      </w:pPr>
      <w:r w:rsidRPr="00F31965">
        <w:rPr>
          <w:lang w:val="bg-BG"/>
        </w:rPr>
        <w:t>106.</w:t>
      </w:r>
      <w:r w:rsidRPr="00E95297">
        <w:rPr>
          <w:lang w:val="fr-FR"/>
        </w:rPr>
        <w:t>  </w:t>
      </w:r>
      <w:r w:rsidR="004F6C8E">
        <w:rPr>
          <w:lang w:val="bg-BG"/>
        </w:rPr>
        <w:t xml:space="preserve">В светлината на всички гореизложени </w:t>
      </w:r>
      <w:r w:rsidR="00D261ED">
        <w:rPr>
          <w:lang w:val="bg-BG"/>
        </w:rPr>
        <w:t>съображения</w:t>
      </w:r>
      <w:r w:rsidR="00DC3224">
        <w:rPr>
          <w:lang w:val="bg-BG"/>
        </w:rPr>
        <w:t>,</w:t>
      </w:r>
      <w:r w:rsidR="004F6C8E">
        <w:rPr>
          <w:lang w:val="bg-BG"/>
        </w:rPr>
        <w:t xml:space="preserve"> Съдът не </w:t>
      </w:r>
      <w:r w:rsidR="00D261ED">
        <w:rPr>
          <w:lang w:val="bg-BG"/>
        </w:rPr>
        <w:t>може</w:t>
      </w:r>
      <w:r w:rsidR="004F6C8E">
        <w:rPr>
          <w:lang w:val="bg-BG"/>
        </w:rPr>
        <w:t xml:space="preserve"> да заключи, че българските власти не са изпълнили процесуалното си задължение да проведат ефективно разследване въз основа на твърденията на жалбоподателите. Съответно, в случая не е налице нарушение на чл</w:t>
      </w:r>
      <w:r w:rsidR="00D261ED">
        <w:rPr>
          <w:lang w:val="bg-BG"/>
        </w:rPr>
        <w:t>.</w:t>
      </w:r>
      <w:r w:rsidR="004F6C8E">
        <w:rPr>
          <w:lang w:val="bg-BG"/>
        </w:rPr>
        <w:t xml:space="preserve"> 3 и </w:t>
      </w:r>
      <w:r w:rsidR="00D261ED">
        <w:rPr>
          <w:lang w:val="bg-BG"/>
        </w:rPr>
        <w:t xml:space="preserve">чл. </w:t>
      </w:r>
      <w:r w:rsidR="004F6C8E">
        <w:rPr>
          <w:lang w:val="bg-BG"/>
        </w:rPr>
        <w:t>8 от Конвенцията в това отношение.</w:t>
      </w:r>
    </w:p>
    <w:p w:rsidR="00486AC8" w:rsidRPr="00F31965" w:rsidRDefault="00486AC8" w:rsidP="00E95297">
      <w:pPr>
        <w:pStyle w:val="ECHRHeading5"/>
        <w:rPr>
          <w:lang w:val="bg-BG"/>
        </w:rPr>
      </w:pPr>
      <w:r w:rsidRPr="00E95297">
        <w:rPr>
          <w:lang w:val="fr-FR"/>
        </w:rPr>
        <w:t>ii</w:t>
      </w:r>
      <w:r w:rsidRPr="00F31965">
        <w:rPr>
          <w:lang w:val="bg-BG"/>
        </w:rPr>
        <w:t>.</w:t>
      </w:r>
      <w:r w:rsidRPr="00E95297">
        <w:rPr>
          <w:lang w:val="fr-FR"/>
        </w:rPr>
        <w:t>  </w:t>
      </w:r>
      <w:r w:rsidR="00DC3224">
        <w:rPr>
          <w:lang w:val="bg-BG"/>
        </w:rPr>
        <w:t>З</w:t>
      </w:r>
      <w:r w:rsidR="004F6C8E">
        <w:rPr>
          <w:lang w:val="bg-BG"/>
        </w:rPr>
        <w:t xml:space="preserve">адължението </w:t>
      </w:r>
      <w:r w:rsidR="00DC3224">
        <w:rPr>
          <w:lang w:val="bg-BG"/>
        </w:rPr>
        <w:t>за вземане на</w:t>
      </w:r>
      <w:r w:rsidR="004F6C8E">
        <w:rPr>
          <w:lang w:val="bg-BG"/>
        </w:rPr>
        <w:t xml:space="preserve"> мерки за закрила на жалбоподателите</w:t>
      </w:r>
    </w:p>
    <w:p w:rsidR="00486AC8" w:rsidRPr="00EE347C" w:rsidRDefault="00486AC8" w:rsidP="00E95297">
      <w:pPr>
        <w:pStyle w:val="ECHRPara"/>
        <w:rPr>
          <w:lang w:val="bg-BG"/>
        </w:rPr>
      </w:pPr>
      <w:r w:rsidRPr="0042101D">
        <w:rPr>
          <w:lang w:val="bg-BG"/>
        </w:rPr>
        <w:t>107.</w:t>
      </w:r>
      <w:r w:rsidRPr="0042101D">
        <w:rPr>
          <w:lang w:val="fr-FR"/>
        </w:rPr>
        <w:t>  </w:t>
      </w:r>
      <w:r w:rsidR="00A9673F" w:rsidRPr="0042101D">
        <w:rPr>
          <w:lang w:val="bg-BG"/>
        </w:rPr>
        <w:t>Относно твърденията на жалбоподателите</w:t>
      </w:r>
      <w:r w:rsidR="008A1B87" w:rsidRPr="0042101D">
        <w:rPr>
          <w:lang w:val="bg-BG"/>
        </w:rPr>
        <w:t xml:space="preserve">, </w:t>
      </w:r>
      <w:r w:rsidR="00D261ED">
        <w:rPr>
          <w:lang w:val="bg-BG"/>
        </w:rPr>
        <w:t>че</w:t>
      </w:r>
      <w:r w:rsidR="008A1B87" w:rsidRPr="0042101D">
        <w:rPr>
          <w:lang w:val="bg-BG"/>
        </w:rPr>
        <w:t xml:space="preserve"> </w:t>
      </w:r>
      <w:r w:rsidR="008A1B87">
        <w:rPr>
          <w:lang w:val="bg-BG"/>
        </w:rPr>
        <w:t xml:space="preserve">българските власти </w:t>
      </w:r>
      <w:r w:rsidR="00C5330B">
        <w:rPr>
          <w:lang w:val="bg-BG"/>
        </w:rPr>
        <w:t>не са</w:t>
      </w:r>
      <w:r w:rsidR="008A1B87">
        <w:rPr>
          <w:lang w:val="bg-BG"/>
        </w:rPr>
        <w:t xml:space="preserve"> ги защит</w:t>
      </w:r>
      <w:r w:rsidR="00C5330B">
        <w:rPr>
          <w:lang w:val="bg-BG"/>
        </w:rPr>
        <w:t>или</w:t>
      </w:r>
      <w:r w:rsidR="008A1B87">
        <w:rPr>
          <w:lang w:val="bg-BG"/>
        </w:rPr>
        <w:t xml:space="preserve"> от малтретиране</w:t>
      </w:r>
      <w:r w:rsidR="00EE347C">
        <w:rPr>
          <w:lang w:val="bg-BG"/>
        </w:rPr>
        <w:t xml:space="preserve">, на което твърдят, че са жертва, докато са </w:t>
      </w:r>
      <w:r w:rsidR="009C307B">
        <w:rPr>
          <w:lang w:val="bg-BG"/>
        </w:rPr>
        <w:t>им били поверени</w:t>
      </w:r>
      <w:r w:rsidR="00EE347C">
        <w:rPr>
          <w:lang w:val="bg-BG"/>
        </w:rPr>
        <w:t>, Съдът отбелязва, че според докладите, изготвени от компетентните служби, извършили проверките в дома в с.</w:t>
      </w:r>
      <w:r w:rsidR="00D261ED">
        <w:rPr>
          <w:lang w:val="bg-BG"/>
        </w:rPr>
        <w:t xml:space="preserve"> </w:t>
      </w:r>
      <w:r w:rsidR="00EE347C">
        <w:rPr>
          <w:lang w:val="bg-BG"/>
        </w:rPr>
        <w:t xml:space="preserve">Страхилово, </w:t>
      </w:r>
      <w:r w:rsidR="00D261ED">
        <w:rPr>
          <w:lang w:val="bg-BG"/>
        </w:rPr>
        <w:t>редица</w:t>
      </w:r>
      <w:r w:rsidR="00EE347C">
        <w:rPr>
          <w:lang w:val="bg-BG"/>
        </w:rPr>
        <w:t xml:space="preserve"> общи мерки за осигуряване безопасността на децата, които пребивават там</w:t>
      </w:r>
      <w:r w:rsidR="00D261ED">
        <w:rPr>
          <w:lang w:val="bg-BG"/>
        </w:rPr>
        <w:t>, са били взети</w:t>
      </w:r>
      <w:r w:rsidR="00EE347C">
        <w:rPr>
          <w:lang w:val="bg-BG"/>
        </w:rPr>
        <w:t xml:space="preserve">. В тези доклади </w:t>
      </w:r>
      <w:r w:rsidR="00D261ED">
        <w:rPr>
          <w:lang w:val="bg-BG"/>
        </w:rPr>
        <w:t>с</w:t>
      </w:r>
      <w:r w:rsidR="00EE347C">
        <w:rPr>
          <w:lang w:val="bg-BG"/>
        </w:rPr>
        <w:t>е отбелязано</w:t>
      </w:r>
      <w:r w:rsidR="00D261ED">
        <w:rPr>
          <w:lang w:val="bg-BG"/>
        </w:rPr>
        <w:t xml:space="preserve"> по-конкретно</w:t>
      </w:r>
      <w:r w:rsidR="00EE347C">
        <w:rPr>
          <w:lang w:val="bg-BG"/>
        </w:rPr>
        <w:t xml:space="preserve">, че достъпът на външни лица в дома се контролира, че външните лица и служителите от мъжки пол нямат достъп до стаите на децата, освен при необходимост и то в присъствието на член на персонала от женски пол, че децата редовно </w:t>
      </w:r>
      <w:r w:rsidR="0042101D">
        <w:rPr>
          <w:lang w:val="bg-BG"/>
        </w:rPr>
        <w:t xml:space="preserve">са </w:t>
      </w:r>
      <w:r w:rsidR="00EE347C">
        <w:rPr>
          <w:lang w:val="bg-BG"/>
        </w:rPr>
        <w:t>преглеждани от външен общопрактикуващ лекар и от психоложката в дома, и че са имали достъп до телефон, на който е запаметен номерът за спешни случаи за деца в риск.</w:t>
      </w:r>
    </w:p>
    <w:p w:rsidR="00486AC8" w:rsidRPr="003865B1" w:rsidRDefault="00486AC8" w:rsidP="00E95297">
      <w:pPr>
        <w:pStyle w:val="ECHRPara"/>
        <w:rPr>
          <w:lang w:val="bg-BG"/>
        </w:rPr>
      </w:pPr>
      <w:r w:rsidRPr="00F31965">
        <w:rPr>
          <w:lang w:val="bg-BG"/>
        </w:rPr>
        <w:t>108.</w:t>
      </w:r>
      <w:r w:rsidRPr="00E95297">
        <w:rPr>
          <w:lang w:val="fr-FR"/>
        </w:rPr>
        <w:t>  </w:t>
      </w:r>
      <w:r w:rsidR="00D01431">
        <w:rPr>
          <w:lang w:val="bg-BG"/>
        </w:rPr>
        <w:t xml:space="preserve">Освен това, относно задължението на властите да предприемат мерки за предотвратяване на малтретирането в </w:t>
      </w:r>
      <w:r w:rsidR="0042101D">
        <w:rPr>
          <w:lang w:val="bg-BG"/>
        </w:rPr>
        <w:t>конкретен</w:t>
      </w:r>
      <w:r w:rsidR="00D01431">
        <w:rPr>
          <w:lang w:val="bg-BG"/>
        </w:rPr>
        <w:t xml:space="preserve"> случай, Съдът отбелязва, че </w:t>
      </w:r>
      <w:r w:rsidR="00D01431">
        <w:rPr>
          <w:rFonts w:ascii="Times New Roman" w:eastAsia="Times New Roman" w:hAnsi="Times New Roman" w:cs="Times New Roman"/>
          <w:lang w:val="bg-BG"/>
        </w:rPr>
        <w:t>проведените в случая разследвания не разкри</w:t>
      </w:r>
      <w:r w:rsidR="000D4083">
        <w:rPr>
          <w:rFonts w:ascii="Times New Roman" w:eastAsia="Times New Roman" w:hAnsi="Times New Roman" w:cs="Times New Roman"/>
          <w:lang w:val="bg-BG"/>
        </w:rPr>
        <w:t>ват</w:t>
      </w:r>
      <w:r w:rsidR="00D01431">
        <w:rPr>
          <w:rFonts w:ascii="Times New Roman" w:eastAsia="Times New Roman" w:hAnsi="Times New Roman" w:cs="Times New Roman"/>
          <w:lang w:val="bg-BG"/>
        </w:rPr>
        <w:t xml:space="preserve">, че директорката или който и да е друг от служителите в дома са </w:t>
      </w:r>
      <w:r w:rsidR="000D4083">
        <w:rPr>
          <w:rFonts w:ascii="Times New Roman" w:eastAsia="Times New Roman" w:hAnsi="Times New Roman" w:cs="Times New Roman"/>
          <w:lang w:val="bg-BG"/>
        </w:rPr>
        <w:t>знаели за насилието,</w:t>
      </w:r>
      <w:r w:rsidR="00D01431">
        <w:rPr>
          <w:rFonts w:ascii="Times New Roman" w:eastAsia="Times New Roman" w:hAnsi="Times New Roman" w:cs="Times New Roman"/>
          <w:lang w:val="bg-BG"/>
        </w:rPr>
        <w:t xml:space="preserve"> твърд</w:t>
      </w:r>
      <w:r w:rsidR="000D4083">
        <w:rPr>
          <w:rFonts w:ascii="Times New Roman" w:eastAsia="Times New Roman" w:hAnsi="Times New Roman" w:cs="Times New Roman"/>
          <w:lang w:val="bg-BG"/>
        </w:rPr>
        <w:t xml:space="preserve">яно </w:t>
      </w:r>
      <w:r w:rsidR="008D0F74">
        <w:rPr>
          <w:rFonts w:ascii="Times New Roman" w:eastAsia="Times New Roman" w:hAnsi="Times New Roman" w:cs="Times New Roman"/>
          <w:lang w:val="bg-BG"/>
        </w:rPr>
        <w:t>от жалбоподателите</w:t>
      </w:r>
      <w:r w:rsidR="00D01431">
        <w:rPr>
          <w:rFonts w:ascii="Times New Roman" w:eastAsia="Times New Roman" w:hAnsi="Times New Roman" w:cs="Times New Roman"/>
          <w:lang w:val="bg-BG"/>
        </w:rPr>
        <w:t xml:space="preserve">. </w:t>
      </w:r>
      <w:r w:rsidR="009C307B">
        <w:rPr>
          <w:rFonts w:ascii="Times New Roman" w:eastAsia="Times New Roman" w:hAnsi="Times New Roman" w:cs="Times New Roman"/>
          <w:lang w:val="bg-BG"/>
        </w:rPr>
        <w:t>Съдът</w:t>
      </w:r>
      <w:r w:rsidR="00D01431">
        <w:rPr>
          <w:rFonts w:ascii="Times New Roman" w:eastAsia="Times New Roman" w:hAnsi="Times New Roman" w:cs="Times New Roman"/>
          <w:lang w:val="bg-BG"/>
        </w:rPr>
        <w:t xml:space="preserve"> отбелязва, че по отношение на твърдението, според което първият жалбоподател е предупредил директорката</w:t>
      </w:r>
      <w:r w:rsidR="00766035">
        <w:rPr>
          <w:rFonts w:ascii="Times New Roman" w:eastAsia="Times New Roman" w:hAnsi="Times New Roman" w:cs="Times New Roman"/>
          <w:lang w:val="bg-BG"/>
        </w:rPr>
        <w:t>, но тя нищо не е предприела, разследването установ</w:t>
      </w:r>
      <w:r w:rsidR="00500EFA">
        <w:rPr>
          <w:rFonts w:ascii="Times New Roman" w:eastAsia="Times New Roman" w:hAnsi="Times New Roman" w:cs="Times New Roman"/>
          <w:lang w:val="bg-BG"/>
        </w:rPr>
        <w:t>ява</w:t>
      </w:r>
      <w:r w:rsidR="000D4083">
        <w:rPr>
          <w:rFonts w:ascii="Times New Roman" w:eastAsia="Times New Roman" w:hAnsi="Times New Roman" w:cs="Times New Roman"/>
          <w:lang w:val="bg-BG"/>
        </w:rPr>
        <w:t>,</w:t>
      </w:r>
      <w:r w:rsidR="00766035">
        <w:rPr>
          <w:rFonts w:ascii="Times New Roman" w:eastAsia="Times New Roman" w:hAnsi="Times New Roman" w:cs="Times New Roman"/>
          <w:lang w:val="bg-BG"/>
        </w:rPr>
        <w:t xml:space="preserve"> че противно на </w:t>
      </w:r>
      <w:r w:rsidR="000D4083">
        <w:rPr>
          <w:rFonts w:ascii="Times New Roman" w:eastAsia="Times New Roman" w:hAnsi="Times New Roman" w:cs="Times New Roman"/>
          <w:lang w:val="bg-BG"/>
        </w:rPr>
        <w:t xml:space="preserve">твърденията </w:t>
      </w:r>
      <w:r w:rsidR="00766035">
        <w:rPr>
          <w:rFonts w:ascii="Times New Roman" w:eastAsia="Times New Roman" w:hAnsi="Times New Roman" w:cs="Times New Roman"/>
          <w:lang w:val="bg-BG"/>
        </w:rPr>
        <w:t xml:space="preserve">на жалбоподателите, директорката на дома не се казва Е., и че друга служителка със същото име отрича да е била информирана за подобни факти. </w:t>
      </w:r>
      <w:r w:rsidR="009115D9">
        <w:rPr>
          <w:lang w:val="bg-BG"/>
        </w:rPr>
        <w:t xml:space="preserve">Съдът установява, </w:t>
      </w:r>
      <w:r w:rsidR="009115D9">
        <w:rPr>
          <w:lang w:val="bg-BG"/>
        </w:rPr>
        <w:lastRenderedPageBreak/>
        <w:t>че досиетата на децата</w:t>
      </w:r>
      <w:r w:rsidR="00AF5A72">
        <w:rPr>
          <w:lang w:val="bg-BG"/>
        </w:rPr>
        <w:t xml:space="preserve"> и</w:t>
      </w:r>
      <w:r w:rsidR="009115D9">
        <w:rPr>
          <w:lang w:val="bg-BG"/>
        </w:rPr>
        <w:t xml:space="preserve"> показанията на общопрактикуващия лекар и на психоложката на дома също не разкриват признаци за подобни събития. Въз основа на направените от </w:t>
      </w:r>
      <w:r w:rsidR="000D4083">
        <w:rPr>
          <w:lang w:val="bg-BG"/>
        </w:rPr>
        <w:t>следователите</w:t>
      </w:r>
      <w:r w:rsidR="009115D9">
        <w:rPr>
          <w:lang w:val="bg-BG"/>
        </w:rPr>
        <w:t xml:space="preserve"> констатации, Съдът не е в позиция да </w:t>
      </w:r>
      <w:r w:rsidR="009115D9" w:rsidRPr="00DB4B90">
        <w:rPr>
          <w:lang w:val="bg-BG"/>
        </w:rPr>
        <w:t>на</w:t>
      </w:r>
      <w:r w:rsidR="00E70651" w:rsidRPr="00DB4B90">
        <w:rPr>
          <w:lang w:val="bg-BG"/>
        </w:rPr>
        <w:t>п</w:t>
      </w:r>
      <w:r w:rsidR="009115D9" w:rsidRPr="00DB4B90">
        <w:rPr>
          <w:lang w:val="bg-BG"/>
        </w:rPr>
        <w:t xml:space="preserve">рави различно заключение по този въпрос. </w:t>
      </w:r>
      <w:r w:rsidR="000D4083" w:rsidRPr="00DF7660">
        <w:rPr>
          <w:lang w:val="bg-BG"/>
        </w:rPr>
        <w:t>Той о</w:t>
      </w:r>
      <w:r w:rsidR="009115D9" w:rsidRPr="00DF7660">
        <w:rPr>
          <w:lang w:val="bg-BG"/>
        </w:rPr>
        <w:t xml:space="preserve">тбелязва </w:t>
      </w:r>
      <w:r w:rsidR="000D4083" w:rsidRPr="00DF7660">
        <w:rPr>
          <w:lang w:val="bg-BG"/>
        </w:rPr>
        <w:t>също</w:t>
      </w:r>
      <w:r w:rsidR="009C307B">
        <w:rPr>
          <w:lang w:val="bg-BG"/>
        </w:rPr>
        <w:t xml:space="preserve"> така</w:t>
      </w:r>
      <w:r w:rsidR="000D4083" w:rsidRPr="00DF7660">
        <w:rPr>
          <w:lang w:val="bg-BG"/>
        </w:rPr>
        <w:t xml:space="preserve">, </w:t>
      </w:r>
      <w:r w:rsidR="009115D9" w:rsidRPr="00DF7660">
        <w:rPr>
          <w:lang w:val="bg-BG"/>
        </w:rPr>
        <w:t xml:space="preserve">че от документите в </w:t>
      </w:r>
      <w:r w:rsidR="000D4083" w:rsidRPr="00DF7660">
        <w:rPr>
          <w:lang w:val="bg-BG"/>
        </w:rPr>
        <w:t xml:space="preserve">преписката </w:t>
      </w:r>
      <w:r w:rsidR="009115D9" w:rsidRPr="00DF7660">
        <w:rPr>
          <w:lang w:val="bg-BG"/>
        </w:rPr>
        <w:t xml:space="preserve">става ясно, че противно на твърденията на жалбоподателите, започнатото наказателно </w:t>
      </w:r>
      <w:r w:rsidR="00DB4B90">
        <w:rPr>
          <w:lang w:val="bg-BG"/>
        </w:rPr>
        <w:t>раз</w:t>
      </w:r>
      <w:r w:rsidR="009115D9" w:rsidRPr="00DB4B90">
        <w:rPr>
          <w:lang w:val="bg-BG"/>
        </w:rPr>
        <w:t>следване</w:t>
      </w:r>
      <w:r w:rsidR="009115D9" w:rsidRPr="00DF7660">
        <w:rPr>
          <w:lang w:val="bg-BG"/>
        </w:rPr>
        <w:t xml:space="preserve"> </w:t>
      </w:r>
      <w:r w:rsidR="00426291" w:rsidRPr="00DF7660">
        <w:rPr>
          <w:lang w:val="bg-BG"/>
        </w:rPr>
        <w:t xml:space="preserve">след жалби на други деца от дома, а именно М., не се отнася за сходни </w:t>
      </w:r>
      <w:r w:rsidR="000D4083">
        <w:rPr>
          <w:lang w:val="bg-BG"/>
        </w:rPr>
        <w:t xml:space="preserve">с </w:t>
      </w:r>
      <w:r w:rsidR="00426291">
        <w:rPr>
          <w:lang w:val="bg-BG"/>
        </w:rPr>
        <w:t>разкритите от заинтересованите лица</w:t>
      </w:r>
      <w:r w:rsidR="000D4083">
        <w:rPr>
          <w:lang w:val="bg-BG"/>
        </w:rPr>
        <w:t xml:space="preserve"> факти</w:t>
      </w:r>
      <w:r w:rsidR="00426291">
        <w:rPr>
          <w:lang w:val="bg-BG"/>
        </w:rPr>
        <w:t xml:space="preserve"> (вж. параграф 52 по-горе). Относно положението на други осиновени в Италия деца </w:t>
      </w:r>
      <w:r w:rsidRPr="003865B1">
        <w:rPr>
          <w:lang w:val="bg-BG"/>
        </w:rPr>
        <w:t>(</w:t>
      </w:r>
      <w:r w:rsidR="00426291">
        <w:rPr>
          <w:lang w:val="bg-BG"/>
        </w:rPr>
        <w:t>вж. параграф 70 по-горе</w:t>
      </w:r>
      <w:r w:rsidRPr="003865B1">
        <w:rPr>
          <w:lang w:val="bg-BG"/>
        </w:rPr>
        <w:t xml:space="preserve">, </w:t>
      </w:r>
      <w:r w:rsidRPr="00E95297">
        <w:rPr>
          <w:i/>
          <w:lang w:val="fr-FR"/>
        </w:rPr>
        <w:t>in</w:t>
      </w:r>
      <w:r w:rsidRPr="003865B1">
        <w:rPr>
          <w:i/>
          <w:lang w:val="bg-BG"/>
        </w:rPr>
        <w:t xml:space="preserve"> </w:t>
      </w:r>
      <w:r w:rsidRPr="00E95297">
        <w:rPr>
          <w:i/>
          <w:lang w:val="fr-FR"/>
        </w:rPr>
        <w:t>fine</w:t>
      </w:r>
      <w:r w:rsidRPr="003865B1">
        <w:rPr>
          <w:lang w:val="bg-BG"/>
        </w:rPr>
        <w:t>),</w:t>
      </w:r>
      <w:r w:rsidR="003865B1">
        <w:rPr>
          <w:lang w:val="bg-BG"/>
        </w:rPr>
        <w:t xml:space="preserve"> ако се предположи, че твърденията са верни, нищо не показва, че българските власти са били уведомени за случа</w:t>
      </w:r>
      <w:r w:rsidR="00140C7C">
        <w:rPr>
          <w:lang w:val="bg-BG"/>
        </w:rPr>
        <w:t>и</w:t>
      </w:r>
      <w:r w:rsidR="003865B1">
        <w:rPr>
          <w:lang w:val="bg-BG"/>
        </w:rPr>
        <w:t xml:space="preserve"> на малтретиране на други деца към момента на събитията.</w:t>
      </w:r>
    </w:p>
    <w:p w:rsidR="00486AC8" w:rsidRPr="00F31965" w:rsidRDefault="00486AC8" w:rsidP="00E95297">
      <w:pPr>
        <w:pStyle w:val="ECHRPara"/>
        <w:rPr>
          <w:lang w:val="bg-BG"/>
        </w:rPr>
      </w:pPr>
      <w:r w:rsidRPr="00F31965">
        <w:rPr>
          <w:lang w:val="bg-BG"/>
        </w:rPr>
        <w:t>109.</w:t>
      </w:r>
      <w:r w:rsidRPr="00E95297">
        <w:rPr>
          <w:lang w:val="fr-FR"/>
        </w:rPr>
        <w:t>  </w:t>
      </w:r>
      <w:r w:rsidR="003865B1">
        <w:rPr>
          <w:lang w:val="bg-BG"/>
        </w:rPr>
        <w:t xml:space="preserve">При тези обстоятелства, </w:t>
      </w:r>
      <w:r w:rsidR="004715E5">
        <w:rPr>
          <w:lang w:val="bg-BG"/>
        </w:rPr>
        <w:t xml:space="preserve">като припомня задължението на държавите да защитават </w:t>
      </w:r>
      <w:r w:rsidR="006E2C06">
        <w:rPr>
          <w:lang w:val="bg-BG"/>
        </w:rPr>
        <w:t xml:space="preserve">от малтретиране </w:t>
      </w:r>
      <w:r w:rsidR="004715E5">
        <w:rPr>
          <w:lang w:val="bg-BG"/>
        </w:rPr>
        <w:t xml:space="preserve">уязвимите лица, намиращи се под тяхната </w:t>
      </w:r>
      <w:r w:rsidR="000D4083">
        <w:rPr>
          <w:lang w:val="bg-BG"/>
        </w:rPr>
        <w:t xml:space="preserve">изключителна </w:t>
      </w:r>
      <w:r w:rsidR="004715E5">
        <w:rPr>
          <w:lang w:val="bg-BG"/>
        </w:rPr>
        <w:t xml:space="preserve">закрила (вж. параграфи 85-87 по-горе), като се </w:t>
      </w:r>
      <w:r w:rsidR="000D4083">
        <w:rPr>
          <w:lang w:val="bg-BG"/>
        </w:rPr>
        <w:t>взима предвид материалите</w:t>
      </w:r>
      <w:r w:rsidR="004715E5">
        <w:rPr>
          <w:lang w:val="bg-BG"/>
        </w:rPr>
        <w:t>, с които разполага в случая, Съдът счита, че не е установен</w:t>
      </w:r>
      <w:r w:rsidR="006E2C06">
        <w:rPr>
          <w:lang w:val="bg-BG"/>
        </w:rPr>
        <w:t>о</w:t>
      </w:r>
      <w:r w:rsidR="004715E5">
        <w:rPr>
          <w:lang w:val="bg-BG"/>
        </w:rPr>
        <w:t xml:space="preserve">, че българските власти не са изпълнили задължението си да вземат превантивни мерки, така че жалбоподателите да бъдат предпазени от риска да станат жертви на малтретиране, за което същите са знаели или </w:t>
      </w:r>
      <w:r w:rsidR="009C307B">
        <w:rPr>
          <w:lang w:val="bg-BG"/>
        </w:rPr>
        <w:t>е трябвало да знаят</w:t>
      </w:r>
      <w:r w:rsidR="004715E5">
        <w:rPr>
          <w:lang w:val="bg-BG"/>
        </w:rPr>
        <w:t>.</w:t>
      </w:r>
    </w:p>
    <w:p w:rsidR="00486AC8" w:rsidRPr="00F31965" w:rsidRDefault="00486AC8" w:rsidP="00E95297">
      <w:pPr>
        <w:pStyle w:val="ECHRPara"/>
        <w:rPr>
          <w:lang w:val="bg-BG"/>
        </w:rPr>
      </w:pPr>
      <w:r w:rsidRPr="00F31965">
        <w:rPr>
          <w:lang w:val="bg-BG"/>
        </w:rPr>
        <w:t>110.</w:t>
      </w:r>
      <w:r w:rsidRPr="00E95297">
        <w:rPr>
          <w:lang w:val="fr-FR"/>
        </w:rPr>
        <w:t>  </w:t>
      </w:r>
      <w:r w:rsidR="00836BB7">
        <w:rPr>
          <w:lang w:val="bg-BG"/>
        </w:rPr>
        <w:t>Съответно, в случая не е налице нарушение на чл</w:t>
      </w:r>
      <w:r w:rsidR="000D4083">
        <w:rPr>
          <w:lang w:val="bg-BG"/>
        </w:rPr>
        <w:t>.</w:t>
      </w:r>
      <w:r w:rsidR="00836BB7">
        <w:rPr>
          <w:lang w:val="bg-BG"/>
        </w:rPr>
        <w:t xml:space="preserve"> 3 и </w:t>
      </w:r>
      <w:r w:rsidR="000D4083">
        <w:rPr>
          <w:lang w:val="bg-BG"/>
        </w:rPr>
        <w:t xml:space="preserve">чл. </w:t>
      </w:r>
      <w:r w:rsidR="00836BB7">
        <w:rPr>
          <w:lang w:val="bg-BG"/>
        </w:rPr>
        <w:t>8 от Конвенцията и в това отношение</w:t>
      </w:r>
      <w:r w:rsidRPr="00F31965">
        <w:rPr>
          <w:lang w:val="bg-BG"/>
        </w:rPr>
        <w:t>.</w:t>
      </w:r>
    </w:p>
    <w:p w:rsidR="001E4D4F" w:rsidRPr="00E52306" w:rsidRDefault="001E4D4F" w:rsidP="001E4D4F">
      <w:pPr>
        <w:pStyle w:val="ECHRTitle1"/>
        <w:rPr>
          <w:lang w:val="bg-BG"/>
        </w:rPr>
      </w:pPr>
      <w:r w:rsidRPr="00E52306">
        <w:rPr>
          <w:lang w:val="bg-BG"/>
        </w:rPr>
        <w:t>ПО ТЕЗИ СЪОБРАЖЕНИЯ, СЪДЪТ ЕДИНОДУШНО,</w:t>
      </w:r>
    </w:p>
    <w:p w:rsidR="00486AC8" w:rsidRPr="002C184C" w:rsidRDefault="00486AC8" w:rsidP="00E95297">
      <w:pPr>
        <w:pStyle w:val="JuList"/>
        <w:rPr>
          <w:lang w:val="bg-BG"/>
        </w:rPr>
      </w:pPr>
      <w:r w:rsidRPr="002C184C">
        <w:rPr>
          <w:lang w:val="bg-BG"/>
        </w:rPr>
        <w:t>1.</w:t>
      </w:r>
      <w:r w:rsidRPr="00E95297">
        <w:rPr>
          <w:lang w:val="fr-FR"/>
        </w:rPr>
        <w:t>  </w:t>
      </w:r>
      <w:r w:rsidR="00DB7279" w:rsidRPr="00E52306">
        <w:rPr>
          <w:i/>
          <w:lang w:val="bg-BG"/>
        </w:rPr>
        <w:t>Обявява</w:t>
      </w:r>
      <w:r w:rsidR="00DB7279" w:rsidRPr="00E52306">
        <w:rPr>
          <w:lang w:val="bg-BG"/>
        </w:rPr>
        <w:t xml:space="preserve"> жалбата за допустима </w:t>
      </w:r>
      <w:r w:rsidR="00DB7279">
        <w:rPr>
          <w:lang w:val="bg-BG"/>
        </w:rPr>
        <w:t>в останалата й част;</w:t>
      </w:r>
    </w:p>
    <w:p w:rsidR="00486AC8" w:rsidRPr="002C184C" w:rsidRDefault="00486AC8" w:rsidP="00E95297">
      <w:pPr>
        <w:pStyle w:val="JuList"/>
        <w:rPr>
          <w:lang w:val="bg-BG"/>
        </w:rPr>
      </w:pPr>
    </w:p>
    <w:p w:rsidR="00021956" w:rsidRPr="00DB7279" w:rsidRDefault="00486AC8" w:rsidP="00E95297">
      <w:pPr>
        <w:pStyle w:val="JuList"/>
        <w:rPr>
          <w:lang w:val="bg-BG"/>
        </w:rPr>
      </w:pPr>
      <w:r w:rsidRPr="002C184C">
        <w:rPr>
          <w:lang w:val="bg-BG"/>
        </w:rPr>
        <w:t>2.</w:t>
      </w:r>
      <w:r w:rsidRPr="00E95297">
        <w:rPr>
          <w:lang w:val="fr-FR"/>
        </w:rPr>
        <w:t>  </w:t>
      </w:r>
      <w:r w:rsidR="00DB7279" w:rsidRPr="00E52306">
        <w:rPr>
          <w:i/>
          <w:lang w:val="bg-BG"/>
        </w:rPr>
        <w:t>Приема,</w:t>
      </w:r>
      <w:r w:rsidR="00DB7279" w:rsidRPr="00E52306">
        <w:rPr>
          <w:lang w:val="bg-BG"/>
        </w:rPr>
        <w:t xml:space="preserve"> че </w:t>
      </w:r>
      <w:r w:rsidR="00DB7279">
        <w:rPr>
          <w:lang w:val="bg-BG"/>
        </w:rPr>
        <w:t xml:space="preserve">не </w:t>
      </w:r>
      <w:r w:rsidR="00DB7279" w:rsidRPr="00E52306">
        <w:rPr>
          <w:lang w:val="bg-BG"/>
        </w:rPr>
        <w:t>е налице нарушение на чл</w:t>
      </w:r>
      <w:r w:rsidR="000D4083">
        <w:rPr>
          <w:lang w:val="bg-BG"/>
        </w:rPr>
        <w:t>.</w:t>
      </w:r>
      <w:r w:rsidR="00DB7279">
        <w:rPr>
          <w:lang w:val="bg-BG"/>
        </w:rPr>
        <w:t xml:space="preserve"> 3 и </w:t>
      </w:r>
      <w:r w:rsidR="000D4083">
        <w:rPr>
          <w:lang w:val="bg-BG"/>
        </w:rPr>
        <w:t xml:space="preserve">чл. </w:t>
      </w:r>
      <w:r w:rsidR="00DB7279">
        <w:rPr>
          <w:lang w:val="bg-BG"/>
        </w:rPr>
        <w:t>8</w:t>
      </w:r>
      <w:r w:rsidR="00DB7279" w:rsidRPr="00E52306">
        <w:rPr>
          <w:lang w:val="bg-BG"/>
        </w:rPr>
        <w:t xml:space="preserve"> от Конвенцията</w:t>
      </w:r>
      <w:r w:rsidR="00DB7279">
        <w:rPr>
          <w:i/>
          <w:lang w:val="bg-BG"/>
        </w:rPr>
        <w:t>.</w:t>
      </w:r>
    </w:p>
    <w:p w:rsidR="00DB7279" w:rsidRPr="00E52306" w:rsidRDefault="00DB7279" w:rsidP="00DB7279">
      <w:pPr>
        <w:pStyle w:val="JuParaLast"/>
        <w:keepNext w:val="0"/>
        <w:keepLines w:val="0"/>
        <w:rPr>
          <w:lang w:val="bg-BG"/>
        </w:rPr>
      </w:pPr>
      <w:r w:rsidRPr="00E52306">
        <w:rPr>
          <w:lang w:val="bg-BG"/>
        </w:rPr>
        <w:t xml:space="preserve">Изготвено на френски език и оповестено писмено на </w:t>
      </w:r>
      <w:r>
        <w:rPr>
          <w:lang w:val="bg-BG"/>
        </w:rPr>
        <w:t>17</w:t>
      </w:r>
      <w:r w:rsidRPr="00E52306">
        <w:rPr>
          <w:lang w:val="bg-BG"/>
        </w:rPr>
        <w:t xml:space="preserve"> </w:t>
      </w:r>
      <w:r>
        <w:rPr>
          <w:lang w:val="bg-BG"/>
        </w:rPr>
        <w:t>ян</w:t>
      </w:r>
      <w:r w:rsidRPr="00E52306">
        <w:rPr>
          <w:lang w:val="bg-BG"/>
        </w:rPr>
        <w:t>уари 2019 г. в съответствие с правило 77 §§ 2 и 3 от Правилника на Съда.</w:t>
      </w:r>
    </w:p>
    <w:p w:rsidR="00DB7279" w:rsidRPr="00E52306" w:rsidRDefault="00486AC8" w:rsidP="00DB7279">
      <w:pPr>
        <w:pStyle w:val="JuSigned"/>
        <w:keepNext/>
        <w:keepLines/>
        <w:rPr>
          <w:lang w:val="bg-BG"/>
        </w:rPr>
      </w:pPr>
      <w:r w:rsidRPr="002C184C">
        <w:rPr>
          <w:lang w:val="bg-BG"/>
        </w:rPr>
        <w:tab/>
      </w:r>
      <w:r w:rsidR="00DB7279">
        <w:rPr>
          <w:lang w:val="bg-BG"/>
        </w:rPr>
        <w:t>Клаудия Вестердик</w:t>
      </w:r>
      <w:r w:rsidR="00777C71" w:rsidRPr="002C184C">
        <w:rPr>
          <w:lang w:val="bg-BG"/>
        </w:rPr>
        <w:tab/>
      </w:r>
      <w:r w:rsidR="00DB7279" w:rsidRPr="00E52306">
        <w:rPr>
          <w:szCs w:val="24"/>
          <w:lang w:val="bg-BG"/>
        </w:rPr>
        <w:t>Ангелика Нусбергер</w:t>
      </w:r>
      <w:r w:rsidR="00777C71" w:rsidRPr="002C184C">
        <w:rPr>
          <w:lang w:val="bg-BG"/>
        </w:rPr>
        <w:br/>
      </w:r>
      <w:r w:rsidR="00DB7279" w:rsidRPr="00E52306">
        <w:rPr>
          <w:lang w:val="bg-BG"/>
        </w:rPr>
        <w:tab/>
      </w:r>
      <w:r w:rsidR="000D4083">
        <w:rPr>
          <w:lang w:val="bg-BG"/>
        </w:rPr>
        <w:t>с</w:t>
      </w:r>
      <w:r w:rsidR="00DB7279" w:rsidRPr="00E52306">
        <w:rPr>
          <w:lang w:val="bg-BG"/>
        </w:rPr>
        <w:t>екретар</w:t>
      </w:r>
      <w:r w:rsidR="00DB7279" w:rsidRPr="00E52306">
        <w:rPr>
          <w:lang w:val="bg-BG"/>
        </w:rPr>
        <w:tab/>
      </w:r>
      <w:r w:rsidR="000D4083">
        <w:rPr>
          <w:lang w:val="bg-BG"/>
        </w:rPr>
        <w:t>п</w:t>
      </w:r>
      <w:r w:rsidR="00DB7279" w:rsidRPr="00E52306">
        <w:rPr>
          <w:lang w:val="bg-BG"/>
        </w:rPr>
        <w:t>редседател</w:t>
      </w:r>
    </w:p>
    <w:p w:rsidR="00EA2502" w:rsidRPr="00DB7279" w:rsidRDefault="00EA2502" w:rsidP="00DB7279">
      <w:pPr>
        <w:pStyle w:val="JuSigned"/>
        <w:rPr>
          <w:lang w:val="bg-BG"/>
        </w:rPr>
      </w:pPr>
    </w:p>
    <w:sectPr w:rsidR="00EA2502" w:rsidRPr="00DB7279" w:rsidSect="004408C4">
      <w:headerReference w:type="even" r:id="rId14"/>
      <w:headerReference w:type="default" r:id="rId15"/>
      <w:footerReference w:type="even" r:id="rId16"/>
      <w:footerReference w:type="default" r:id="rId17"/>
      <w:footnotePr>
        <w:numRestart w:val="eachSect"/>
      </w:footnotePr>
      <w:pgSz w:w="11906" w:h="16838" w:code="9"/>
      <w:pgMar w:top="2274" w:right="2274" w:bottom="2274" w:left="2274" w:header="1701"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C82" w:rsidRPr="00EA4BD7" w:rsidRDefault="00AA1C82" w:rsidP="002D2C99">
      <w:pPr>
        <w:rPr>
          <w:lang w:val="fr-FR"/>
        </w:rPr>
      </w:pPr>
      <w:r w:rsidRPr="00EA4BD7">
        <w:rPr>
          <w:lang w:val="fr-FR"/>
        </w:rPr>
        <w:separator/>
      </w:r>
    </w:p>
  </w:endnote>
  <w:endnote w:type="continuationSeparator" w:id="0">
    <w:p w:rsidR="00AA1C82" w:rsidRPr="00EA4BD7" w:rsidRDefault="00AA1C82" w:rsidP="002D2C99">
      <w:pPr>
        <w:rPr>
          <w:lang w:val="fr-FR"/>
        </w:rPr>
      </w:pPr>
      <w:r w:rsidRPr="00EA4BD7">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6CF" w:rsidRDefault="00E46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712" w:rsidRPr="00150BFA" w:rsidRDefault="00D70712" w:rsidP="008B131E">
    <w:pPr>
      <w:jc w:val="center"/>
    </w:pPr>
    <w:r>
      <w:rPr>
        <w:noProof/>
      </w:rPr>
      <w:drawing>
        <wp:inline distT="0" distB="0" distL="0" distR="0" wp14:anchorId="3A4991C9" wp14:editId="336A94DA">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D70712" w:rsidRPr="00EA4BD7" w:rsidRDefault="00D70712" w:rsidP="008B131E">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6CF" w:rsidRDefault="00E466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712" w:rsidRDefault="00D70712" w:rsidP="008B131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712" w:rsidRDefault="00D70712" w:rsidP="008B13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C82" w:rsidRPr="00EA4BD7" w:rsidRDefault="00AA1C82" w:rsidP="002D2C99">
      <w:pPr>
        <w:rPr>
          <w:lang w:val="fr-FR"/>
        </w:rPr>
      </w:pPr>
      <w:r w:rsidRPr="00EA4BD7">
        <w:rPr>
          <w:lang w:val="fr-FR"/>
        </w:rPr>
        <w:separator/>
      </w:r>
    </w:p>
  </w:footnote>
  <w:footnote w:type="continuationSeparator" w:id="0">
    <w:p w:rsidR="00AA1C82" w:rsidRPr="00EA4BD7" w:rsidRDefault="00AA1C82" w:rsidP="002D2C99">
      <w:pPr>
        <w:rPr>
          <w:lang w:val="fr-FR"/>
        </w:rPr>
      </w:pPr>
      <w:r w:rsidRPr="00EA4BD7">
        <w:rPr>
          <w:lang w:val="fr-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6CF" w:rsidRDefault="00E46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712" w:rsidRPr="00A45145" w:rsidRDefault="00D70712" w:rsidP="008B131E">
    <w:pPr>
      <w:jc w:val="center"/>
    </w:pPr>
    <w:r>
      <w:rPr>
        <w:noProof/>
      </w:rPr>
      <w:drawing>
        <wp:inline distT="0" distB="0" distL="0" distR="0" wp14:anchorId="7B5663F0" wp14:editId="3C44E673">
          <wp:extent cx="2962275" cy="1219200"/>
          <wp:effectExtent l="0" t="0" r="9525" b="0"/>
          <wp:docPr id="4" name="Picture 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D70712" w:rsidRPr="00EA4BD7" w:rsidRDefault="00D70712" w:rsidP="00F5432B">
    <w:pPr>
      <w:jc w:val="cent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6CF" w:rsidRDefault="00E466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712" w:rsidRPr="00FE4A60" w:rsidRDefault="00D70712" w:rsidP="00FE4A60">
    <w:pPr>
      <w:pStyle w:val="Header"/>
      <w:tabs>
        <w:tab w:val="clear" w:pos="4536"/>
        <w:tab w:val="center" w:pos="3686"/>
      </w:tabs>
      <w:rPr>
        <w:rFonts w:ascii="Times New Roman" w:hAnsi="Times New Roman" w:cs="Times New Roman"/>
        <w:sz w:val="18"/>
        <w:lang w:val="fr-FR"/>
      </w:rPr>
    </w:pPr>
    <w:r w:rsidRPr="00FE4A60">
      <w:rPr>
        <w:rFonts w:ascii="Times New Roman" w:hAnsi="Times New Roman" w:cs="Times New Roman"/>
        <w:sz w:val="18"/>
      </w:rPr>
      <w:fldChar w:fldCharType="begin"/>
    </w:r>
    <w:r w:rsidRPr="00FE4A60">
      <w:rPr>
        <w:rFonts w:ascii="Times New Roman" w:hAnsi="Times New Roman" w:cs="Times New Roman"/>
        <w:sz w:val="18"/>
        <w:lang w:val="fr-FR"/>
      </w:rPr>
      <w:instrText xml:space="preserve"> PAGE </w:instrText>
    </w:r>
    <w:r w:rsidRPr="00FE4A60">
      <w:rPr>
        <w:rFonts w:ascii="Times New Roman" w:hAnsi="Times New Roman" w:cs="Times New Roman"/>
        <w:sz w:val="18"/>
      </w:rPr>
      <w:fldChar w:fldCharType="separate"/>
    </w:r>
    <w:r w:rsidR="00E466CF">
      <w:rPr>
        <w:rFonts w:ascii="Times New Roman" w:hAnsi="Times New Roman" w:cs="Times New Roman"/>
        <w:noProof/>
        <w:sz w:val="18"/>
        <w:lang w:val="fr-FR"/>
      </w:rPr>
      <w:t>24</w:t>
    </w:r>
    <w:r w:rsidRPr="00FE4A60">
      <w:rPr>
        <w:rFonts w:ascii="Times New Roman" w:hAnsi="Times New Roman" w:cs="Times New Roman"/>
        <w:sz w:val="18"/>
        <w:lang w:val="fr-FR"/>
      </w:rPr>
      <w:fldChar w:fldCharType="end"/>
    </w:r>
    <w:r w:rsidRPr="00FE4A60">
      <w:rPr>
        <w:rFonts w:ascii="Times New Roman" w:hAnsi="Times New Roman" w:cs="Times New Roman"/>
        <w:sz w:val="18"/>
        <w:lang w:val="fr-FR"/>
      </w:rPr>
      <w:tab/>
    </w:r>
    <w:r>
      <w:rPr>
        <w:lang w:val="bg-BG"/>
      </w:rPr>
      <w:t>РЕШЕНИЕ</w:t>
    </w:r>
    <w:r w:rsidRPr="00E05C30">
      <w:rPr>
        <w:lang w:val="bg-BG"/>
      </w:rPr>
      <w:t xml:space="preserve"> Х И ДРУГИ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712" w:rsidRPr="006C1B3E" w:rsidRDefault="00D70712" w:rsidP="00420F04">
    <w:pPr>
      <w:pStyle w:val="ECHRHeader"/>
    </w:pPr>
    <w:r>
      <w:tab/>
    </w:r>
    <w:r>
      <w:rPr>
        <w:lang w:val="bg-BG"/>
      </w:rPr>
      <w:t>РЕШЕНИЕ Х И ДРУГИ срещу БЪЛГАРИЯ</w:t>
    </w:r>
    <w:r w:rsidRPr="006C1B3E">
      <w:tab/>
    </w:r>
    <w:r>
      <w:rPr>
        <w:rStyle w:val="PageNumber"/>
        <w:lang w:val="en-GB"/>
      </w:rPr>
      <w:fldChar w:fldCharType="begin"/>
    </w:r>
    <w:r w:rsidRPr="006C1B3E">
      <w:rPr>
        <w:rStyle w:val="PageNumber"/>
      </w:rPr>
      <w:instrText xml:space="preserve"> PAGE </w:instrText>
    </w:r>
    <w:r>
      <w:rPr>
        <w:rStyle w:val="PageNumber"/>
        <w:lang w:val="en-GB"/>
      </w:rPr>
      <w:fldChar w:fldCharType="separate"/>
    </w:r>
    <w:r w:rsidR="00E466CF">
      <w:rPr>
        <w:rStyle w:val="PageNumber"/>
        <w:noProof/>
      </w:rPr>
      <w:t>23</w:t>
    </w:r>
    <w:r>
      <w:rPr>
        <w:rStyle w:val="PageNumber"/>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08B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F25A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B02ED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1E60D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AA4F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E221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DCF2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4BE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A849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CC5F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363396"/>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F4B36E4"/>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2" w15:restartNumberingAfterBreak="0">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0201130"/>
    <w:multiLevelType w:val="multilevel"/>
    <w:tmpl w:val="F842BC8C"/>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4" w15:restartNumberingAfterBreak="0">
    <w:nsid w:val="5B4233A6"/>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0152ADB"/>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13"/>
  </w:num>
  <w:num w:numId="7">
    <w:abstractNumId w:val="11"/>
  </w:num>
  <w:num w:numId="8">
    <w:abstractNumId w:val="7"/>
  </w:num>
  <w:num w:numId="9">
    <w:abstractNumId w:val="15"/>
  </w:num>
  <w:num w:numId="10">
    <w:abstractNumId w:val="14"/>
  </w:num>
  <w:num w:numId="11">
    <w:abstractNumId w:val="10"/>
  </w:num>
  <w:num w:numId="12">
    <w:abstractNumId w:val="9"/>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486AC8"/>
    <w:rsid w:val="000041F8"/>
    <w:rsid w:val="000042A8"/>
    <w:rsid w:val="00004308"/>
    <w:rsid w:val="00005A86"/>
    <w:rsid w:val="00005BF0"/>
    <w:rsid w:val="00005C9C"/>
    <w:rsid w:val="00007154"/>
    <w:rsid w:val="000103AE"/>
    <w:rsid w:val="00011D69"/>
    <w:rsid w:val="00012AD3"/>
    <w:rsid w:val="00015C2D"/>
    <w:rsid w:val="00015F00"/>
    <w:rsid w:val="0001784F"/>
    <w:rsid w:val="00021956"/>
    <w:rsid w:val="00022C1D"/>
    <w:rsid w:val="00034987"/>
    <w:rsid w:val="000448F1"/>
    <w:rsid w:val="00044E2A"/>
    <w:rsid w:val="00047230"/>
    <w:rsid w:val="000535F2"/>
    <w:rsid w:val="00054416"/>
    <w:rsid w:val="000569B3"/>
    <w:rsid w:val="000602DF"/>
    <w:rsid w:val="00061B05"/>
    <w:rsid w:val="000632D5"/>
    <w:rsid w:val="000644EE"/>
    <w:rsid w:val="000661D4"/>
    <w:rsid w:val="0006665E"/>
    <w:rsid w:val="00066D39"/>
    <w:rsid w:val="000672D2"/>
    <w:rsid w:val="00087F85"/>
    <w:rsid w:val="00091D7D"/>
    <w:rsid w:val="000925AD"/>
    <w:rsid w:val="00093335"/>
    <w:rsid w:val="00093618"/>
    <w:rsid w:val="00096BA5"/>
    <w:rsid w:val="000A24EB"/>
    <w:rsid w:val="000A33E7"/>
    <w:rsid w:val="000A43C4"/>
    <w:rsid w:val="000B09DE"/>
    <w:rsid w:val="000B2183"/>
    <w:rsid w:val="000B6923"/>
    <w:rsid w:val="000B7607"/>
    <w:rsid w:val="000C5F3C"/>
    <w:rsid w:val="000C6DCC"/>
    <w:rsid w:val="000D4083"/>
    <w:rsid w:val="000D47AA"/>
    <w:rsid w:val="000D721F"/>
    <w:rsid w:val="000E069B"/>
    <w:rsid w:val="000E0E82"/>
    <w:rsid w:val="000E1DC5"/>
    <w:rsid w:val="000E223F"/>
    <w:rsid w:val="000E280C"/>
    <w:rsid w:val="000E3A75"/>
    <w:rsid w:val="000E6480"/>
    <w:rsid w:val="000E7D45"/>
    <w:rsid w:val="000F3AAA"/>
    <w:rsid w:val="000F5479"/>
    <w:rsid w:val="000F6AC3"/>
    <w:rsid w:val="000F7851"/>
    <w:rsid w:val="00100A9B"/>
    <w:rsid w:val="001022BE"/>
    <w:rsid w:val="00102CD8"/>
    <w:rsid w:val="00102FB2"/>
    <w:rsid w:val="00104E23"/>
    <w:rsid w:val="00110E5B"/>
    <w:rsid w:val="0011136D"/>
    <w:rsid w:val="00111A7F"/>
    <w:rsid w:val="00111B0C"/>
    <w:rsid w:val="00120410"/>
    <w:rsid w:val="00120D6C"/>
    <w:rsid w:val="001257EC"/>
    <w:rsid w:val="00126E3E"/>
    <w:rsid w:val="00127B42"/>
    <w:rsid w:val="00133D33"/>
    <w:rsid w:val="001349C3"/>
    <w:rsid w:val="00134D64"/>
    <w:rsid w:val="00135A30"/>
    <w:rsid w:val="0013612C"/>
    <w:rsid w:val="00137FF6"/>
    <w:rsid w:val="00140C7C"/>
    <w:rsid w:val="00141650"/>
    <w:rsid w:val="00146784"/>
    <w:rsid w:val="001478D5"/>
    <w:rsid w:val="0015121D"/>
    <w:rsid w:val="001561D4"/>
    <w:rsid w:val="00162A12"/>
    <w:rsid w:val="00162E97"/>
    <w:rsid w:val="00166530"/>
    <w:rsid w:val="00172329"/>
    <w:rsid w:val="00175E75"/>
    <w:rsid w:val="001815F3"/>
    <w:rsid w:val="001832BD"/>
    <w:rsid w:val="001878D4"/>
    <w:rsid w:val="001943B5"/>
    <w:rsid w:val="00195134"/>
    <w:rsid w:val="001A145B"/>
    <w:rsid w:val="001A3450"/>
    <w:rsid w:val="001A3D28"/>
    <w:rsid w:val="001A674C"/>
    <w:rsid w:val="001A6E7B"/>
    <w:rsid w:val="001B14A3"/>
    <w:rsid w:val="001B16AA"/>
    <w:rsid w:val="001B3B24"/>
    <w:rsid w:val="001C0F98"/>
    <w:rsid w:val="001C25A2"/>
    <w:rsid w:val="001C2A42"/>
    <w:rsid w:val="001C2AB4"/>
    <w:rsid w:val="001D176C"/>
    <w:rsid w:val="001D63ED"/>
    <w:rsid w:val="001D6B54"/>
    <w:rsid w:val="001D7348"/>
    <w:rsid w:val="001E035B"/>
    <w:rsid w:val="001E0961"/>
    <w:rsid w:val="001E1BEE"/>
    <w:rsid w:val="001E20B7"/>
    <w:rsid w:val="001E3EAE"/>
    <w:rsid w:val="001E4D4F"/>
    <w:rsid w:val="001E5CAA"/>
    <w:rsid w:val="001E6F32"/>
    <w:rsid w:val="001F0D98"/>
    <w:rsid w:val="001F2145"/>
    <w:rsid w:val="001F6262"/>
    <w:rsid w:val="001F67B0"/>
    <w:rsid w:val="001F7B3D"/>
    <w:rsid w:val="002003BB"/>
    <w:rsid w:val="00201D7E"/>
    <w:rsid w:val="00202E2A"/>
    <w:rsid w:val="00205F9F"/>
    <w:rsid w:val="00210338"/>
    <w:rsid w:val="002115FC"/>
    <w:rsid w:val="0021423C"/>
    <w:rsid w:val="00217F7A"/>
    <w:rsid w:val="002258CD"/>
    <w:rsid w:val="002309E6"/>
    <w:rsid w:val="00230D00"/>
    <w:rsid w:val="00231DF7"/>
    <w:rsid w:val="00231FD1"/>
    <w:rsid w:val="002339E0"/>
    <w:rsid w:val="00233CF8"/>
    <w:rsid w:val="00234BB9"/>
    <w:rsid w:val="0023575D"/>
    <w:rsid w:val="00237148"/>
    <w:rsid w:val="0023766D"/>
    <w:rsid w:val="0024222D"/>
    <w:rsid w:val="00244B0E"/>
    <w:rsid w:val="00244F6C"/>
    <w:rsid w:val="002459AB"/>
    <w:rsid w:val="00250A96"/>
    <w:rsid w:val="0025293E"/>
    <w:rsid w:val="002532C5"/>
    <w:rsid w:val="00260C03"/>
    <w:rsid w:val="0026540E"/>
    <w:rsid w:val="00265B42"/>
    <w:rsid w:val="00272D8E"/>
    <w:rsid w:val="00274BA5"/>
    <w:rsid w:val="00275123"/>
    <w:rsid w:val="002770AD"/>
    <w:rsid w:val="00282240"/>
    <w:rsid w:val="00282248"/>
    <w:rsid w:val="0029370E"/>
    <w:rsid w:val="002948AD"/>
    <w:rsid w:val="002956FE"/>
    <w:rsid w:val="00295B4F"/>
    <w:rsid w:val="00296336"/>
    <w:rsid w:val="002A01CC"/>
    <w:rsid w:val="002A4457"/>
    <w:rsid w:val="002A61B1"/>
    <w:rsid w:val="002A663C"/>
    <w:rsid w:val="002B234C"/>
    <w:rsid w:val="002B4135"/>
    <w:rsid w:val="002B444B"/>
    <w:rsid w:val="002B493B"/>
    <w:rsid w:val="002B516A"/>
    <w:rsid w:val="002B5887"/>
    <w:rsid w:val="002C0E27"/>
    <w:rsid w:val="002C184C"/>
    <w:rsid w:val="002C3040"/>
    <w:rsid w:val="002D022D"/>
    <w:rsid w:val="002D24BB"/>
    <w:rsid w:val="002D2C99"/>
    <w:rsid w:val="002D4712"/>
    <w:rsid w:val="002D5B59"/>
    <w:rsid w:val="002E34AA"/>
    <w:rsid w:val="002F128D"/>
    <w:rsid w:val="002F2AF7"/>
    <w:rsid w:val="002F3C6C"/>
    <w:rsid w:val="002F5963"/>
    <w:rsid w:val="002F7E1C"/>
    <w:rsid w:val="00301A75"/>
    <w:rsid w:val="00302F70"/>
    <w:rsid w:val="0030336F"/>
    <w:rsid w:val="0030375E"/>
    <w:rsid w:val="0030443D"/>
    <w:rsid w:val="0030773E"/>
    <w:rsid w:val="00312A30"/>
    <w:rsid w:val="00320F72"/>
    <w:rsid w:val="003211B7"/>
    <w:rsid w:val="00321FA5"/>
    <w:rsid w:val="0032463E"/>
    <w:rsid w:val="00326224"/>
    <w:rsid w:val="00331519"/>
    <w:rsid w:val="003343F4"/>
    <w:rsid w:val="00336456"/>
    <w:rsid w:val="003366CC"/>
    <w:rsid w:val="00337EE4"/>
    <w:rsid w:val="003407AF"/>
    <w:rsid w:val="00340FFD"/>
    <w:rsid w:val="00344036"/>
    <w:rsid w:val="00346DA0"/>
    <w:rsid w:val="003506B1"/>
    <w:rsid w:val="00352FB1"/>
    <w:rsid w:val="00355A37"/>
    <w:rsid w:val="00356AC7"/>
    <w:rsid w:val="003609FA"/>
    <w:rsid w:val="003710C8"/>
    <w:rsid w:val="003734A5"/>
    <w:rsid w:val="003750BE"/>
    <w:rsid w:val="0038056C"/>
    <w:rsid w:val="003865B1"/>
    <w:rsid w:val="003865D5"/>
    <w:rsid w:val="00387B9D"/>
    <w:rsid w:val="0039364F"/>
    <w:rsid w:val="00396686"/>
    <w:rsid w:val="0039778E"/>
    <w:rsid w:val="003A2782"/>
    <w:rsid w:val="003A627D"/>
    <w:rsid w:val="003B068E"/>
    <w:rsid w:val="003B336E"/>
    <w:rsid w:val="003B4941"/>
    <w:rsid w:val="003B72C7"/>
    <w:rsid w:val="003C0AF0"/>
    <w:rsid w:val="003C5714"/>
    <w:rsid w:val="003C6B9F"/>
    <w:rsid w:val="003C6E2A"/>
    <w:rsid w:val="003D0299"/>
    <w:rsid w:val="003D1FEB"/>
    <w:rsid w:val="003D50BA"/>
    <w:rsid w:val="003D6C38"/>
    <w:rsid w:val="003D6FF6"/>
    <w:rsid w:val="003E1C8D"/>
    <w:rsid w:val="003E5012"/>
    <w:rsid w:val="003E65E2"/>
    <w:rsid w:val="003E667A"/>
    <w:rsid w:val="003E6D80"/>
    <w:rsid w:val="003E748D"/>
    <w:rsid w:val="003F05FA"/>
    <w:rsid w:val="003F244A"/>
    <w:rsid w:val="003F30B8"/>
    <w:rsid w:val="003F4C45"/>
    <w:rsid w:val="003F5F7B"/>
    <w:rsid w:val="003F7D64"/>
    <w:rsid w:val="004001CC"/>
    <w:rsid w:val="00403383"/>
    <w:rsid w:val="00403439"/>
    <w:rsid w:val="00412E62"/>
    <w:rsid w:val="00414300"/>
    <w:rsid w:val="00420F04"/>
    <w:rsid w:val="0042101D"/>
    <w:rsid w:val="00425C67"/>
    <w:rsid w:val="00426291"/>
    <w:rsid w:val="00427E7A"/>
    <w:rsid w:val="00436C49"/>
    <w:rsid w:val="004408C4"/>
    <w:rsid w:val="00441584"/>
    <w:rsid w:val="00442CFB"/>
    <w:rsid w:val="00445366"/>
    <w:rsid w:val="00447110"/>
    <w:rsid w:val="00447ACE"/>
    <w:rsid w:val="00447F5B"/>
    <w:rsid w:val="00454777"/>
    <w:rsid w:val="00461DB0"/>
    <w:rsid w:val="00463926"/>
    <w:rsid w:val="00464C9A"/>
    <w:rsid w:val="00464F9B"/>
    <w:rsid w:val="00464FC0"/>
    <w:rsid w:val="004715E5"/>
    <w:rsid w:val="00473E58"/>
    <w:rsid w:val="00474F3D"/>
    <w:rsid w:val="00476B76"/>
    <w:rsid w:val="00477E3A"/>
    <w:rsid w:val="00483E5F"/>
    <w:rsid w:val="004840F1"/>
    <w:rsid w:val="00485DF2"/>
    <w:rsid w:val="00485FF9"/>
    <w:rsid w:val="00486AC8"/>
    <w:rsid w:val="004907F0"/>
    <w:rsid w:val="0049140B"/>
    <w:rsid w:val="004923A5"/>
    <w:rsid w:val="00493C5C"/>
    <w:rsid w:val="004940B1"/>
    <w:rsid w:val="004940D3"/>
    <w:rsid w:val="00494A15"/>
    <w:rsid w:val="00496BFB"/>
    <w:rsid w:val="004A15C7"/>
    <w:rsid w:val="004A1AE3"/>
    <w:rsid w:val="004A25DF"/>
    <w:rsid w:val="004B013B"/>
    <w:rsid w:val="004B112B"/>
    <w:rsid w:val="004B2EF5"/>
    <w:rsid w:val="004C01E4"/>
    <w:rsid w:val="004C086C"/>
    <w:rsid w:val="004C1F56"/>
    <w:rsid w:val="004C27BC"/>
    <w:rsid w:val="004C47DD"/>
    <w:rsid w:val="004C4B9B"/>
    <w:rsid w:val="004D15F3"/>
    <w:rsid w:val="004D2A86"/>
    <w:rsid w:val="004D5311"/>
    <w:rsid w:val="004D5DCC"/>
    <w:rsid w:val="004E2A1C"/>
    <w:rsid w:val="004E77BA"/>
    <w:rsid w:val="004F10AF"/>
    <w:rsid w:val="004F11A4"/>
    <w:rsid w:val="004F2389"/>
    <w:rsid w:val="004F2466"/>
    <w:rsid w:val="004F304D"/>
    <w:rsid w:val="004F61BE"/>
    <w:rsid w:val="004F66B1"/>
    <w:rsid w:val="004F6C8E"/>
    <w:rsid w:val="005009DB"/>
    <w:rsid w:val="00500EFA"/>
    <w:rsid w:val="005047E3"/>
    <w:rsid w:val="005071F2"/>
    <w:rsid w:val="00510F2D"/>
    <w:rsid w:val="00511C07"/>
    <w:rsid w:val="00514405"/>
    <w:rsid w:val="0051538A"/>
    <w:rsid w:val="005173A6"/>
    <w:rsid w:val="00517F53"/>
    <w:rsid w:val="00520BAA"/>
    <w:rsid w:val="00521758"/>
    <w:rsid w:val="005236D5"/>
    <w:rsid w:val="00525208"/>
    <w:rsid w:val="0052568E"/>
    <w:rsid w:val="005257A5"/>
    <w:rsid w:val="005264C0"/>
    <w:rsid w:val="00526A8A"/>
    <w:rsid w:val="005275AF"/>
    <w:rsid w:val="00531DF2"/>
    <w:rsid w:val="00540805"/>
    <w:rsid w:val="005442EE"/>
    <w:rsid w:val="00547353"/>
    <w:rsid w:val="005474E7"/>
    <w:rsid w:val="005512A3"/>
    <w:rsid w:val="00555382"/>
    <w:rsid w:val="005578CE"/>
    <w:rsid w:val="0056167B"/>
    <w:rsid w:val="00562781"/>
    <w:rsid w:val="005669FF"/>
    <w:rsid w:val="00571E5B"/>
    <w:rsid w:val="0057271C"/>
    <w:rsid w:val="00572845"/>
    <w:rsid w:val="00577B63"/>
    <w:rsid w:val="005812F4"/>
    <w:rsid w:val="00582C69"/>
    <w:rsid w:val="00584633"/>
    <w:rsid w:val="0058538D"/>
    <w:rsid w:val="00590D7D"/>
    <w:rsid w:val="00591A36"/>
    <w:rsid w:val="00592578"/>
    <w:rsid w:val="00592772"/>
    <w:rsid w:val="00594148"/>
    <w:rsid w:val="0059574A"/>
    <w:rsid w:val="005A1AF5"/>
    <w:rsid w:val="005A1B9B"/>
    <w:rsid w:val="005A29D6"/>
    <w:rsid w:val="005A3F82"/>
    <w:rsid w:val="005A584B"/>
    <w:rsid w:val="005A6751"/>
    <w:rsid w:val="005B092E"/>
    <w:rsid w:val="005B1073"/>
    <w:rsid w:val="005B152C"/>
    <w:rsid w:val="005B1EE0"/>
    <w:rsid w:val="005B2B24"/>
    <w:rsid w:val="005B2D1B"/>
    <w:rsid w:val="005B4425"/>
    <w:rsid w:val="005B4B94"/>
    <w:rsid w:val="005B599F"/>
    <w:rsid w:val="005C06CE"/>
    <w:rsid w:val="005C1AAD"/>
    <w:rsid w:val="005C3EE8"/>
    <w:rsid w:val="005C52B1"/>
    <w:rsid w:val="005C64D1"/>
    <w:rsid w:val="005D0EEC"/>
    <w:rsid w:val="005D28DA"/>
    <w:rsid w:val="005D34F9"/>
    <w:rsid w:val="005D3C61"/>
    <w:rsid w:val="005D4190"/>
    <w:rsid w:val="005D67A3"/>
    <w:rsid w:val="005E15A6"/>
    <w:rsid w:val="005E2988"/>
    <w:rsid w:val="005E3085"/>
    <w:rsid w:val="005E387E"/>
    <w:rsid w:val="005F2D8D"/>
    <w:rsid w:val="005F3858"/>
    <w:rsid w:val="005F51E1"/>
    <w:rsid w:val="005F77DB"/>
    <w:rsid w:val="0060368A"/>
    <w:rsid w:val="00611C80"/>
    <w:rsid w:val="0061712A"/>
    <w:rsid w:val="00620692"/>
    <w:rsid w:val="006233FC"/>
    <w:rsid w:val="006242CA"/>
    <w:rsid w:val="00627507"/>
    <w:rsid w:val="0063204F"/>
    <w:rsid w:val="00633717"/>
    <w:rsid w:val="006344E1"/>
    <w:rsid w:val="0063503D"/>
    <w:rsid w:val="00635721"/>
    <w:rsid w:val="00636876"/>
    <w:rsid w:val="0064121C"/>
    <w:rsid w:val="00643471"/>
    <w:rsid w:val="00645B2D"/>
    <w:rsid w:val="00646F17"/>
    <w:rsid w:val="00647C91"/>
    <w:rsid w:val="006545C4"/>
    <w:rsid w:val="00654628"/>
    <w:rsid w:val="00661971"/>
    <w:rsid w:val="00661CE8"/>
    <w:rsid w:val="00661D89"/>
    <w:rsid w:val="006623D9"/>
    <w:rsid w:val="00662B00"/>
    <w:rsid w:val="006648E1"/>
    <w:rsid w:val="0066550C"/>
    <w:rsid w:val="00666A89"/>
    <w:rsid w:val="006716F2"/>
    <w:rsid w:val="00682BF2"/>
    <w:rsid w:val="006859CE"/>
    <w:rsid w:val="00687224"/>
    <w:rsid w:val="00691270"/>
    <w:rsid w:val="00692F02"/>
    <w:rsid w:val="00694BA8"/>
    <w:rsid w:val="00697589"/>
    <w:rsid w:val="00697612"/>
    <w:rsid w:val="006A037C"/>
    <w:rsid w:val="006A2BAC"/>
    <w:rsid w:val="006A36F4"/>
    <w:rsid w:val="006A406F"/>
    <w:rsid w:val="006A5D3A"/>
    <w:rsid w:val="006A7D28"/>
    <w:rsid w:val="006B0E06"/>
    <w:rsid w:val="006B140C"/>
    <w:rsid w:val="006B16E5"/>
    <w:rsid w:val="006B1E26"/>
    <w:rsid w:val="006C033B"/>
    <w:rsid w:val="006C1B3E"/>
    <w:rsid w:val="006C23D4"/>
    <w:rsid w:val="006C4A64"/>
    <w:rsid w:val="006C626C"/>
    <w:rsid w:val="006C7BB0"/>
    <w:rsid w:val="006D3237"/>
    <w:rsid w:val="006E0DB8"/>
    <w:rsid w:val="006E2C06"/>
    <w:rsid w:val="006E2E37"/>
    <w:rsid w:val="006E333E"/>
    <w:rsid w:val="006E3CF1"/>
    <w:rsid w:val="006E445B"/>
    <w:rsid w:val="006E4605"/>
    <w:rsid w:val="006E49CD"/>
    <w:rsid w:val="006E552A"/>
    <w:rsid w:val="006E7E80"/>
    <w:rsid w:val="006F0DE5"/>
    <w:rsid w:val="006F40ED"/>
    <w:rsid w:val="006F48CA"/>
    <w:rsid w:val="006F5D4E"/>
    <w:rsid w:val="006F64DD"/>
    <w:rsid w:val="006F747A"/>
    <w:rsid w:val="00702048"/>
    <w:rsid w:val="00703632"/>
    <w:rsid w:val="00705366"/>
    <w:rsid w:val="00711F2B"/>
    <w:rsid w:val="00713528"/>
    <w:rsid w:val="00715127"/>
    <w:rsid w:val="00715E8E"/>
    <w:rsid w:val="00722B03"/>
    <w:rsid w:val="00722E1C"/>
    <w:rsid w:val="00723580"/>
    <w:rsid w:val="00723755"/>
    <w:rsid w:val="0072533A"/>
    <w:rsid w:val="00727772"/>
    <w:rsid w:val="0073136C"/>
    <w:rsid w:val="00731F0F"/>
    <w:rsid w:val="00733250"/>
    <w:rsid w:val="00733ED9"/>
    <w:rsid w:val="00741404"/>
    <w:rsid w:val="007449E5"/>
    <w:rsid w:val="00744C90"/>
    <w:rsid w:val="007456EA"/>
    <w:rsid w:val="00747FF0"/>
    <w:rsid w:val="0075103A"/>
    <w:rsid w:val="007635EB"/>
    <w:rsid w:val="00764D4E"/>
    <w:rsid w:val="00765A1F"/>
    <w:rsid w:val="00766035"/>
    <w:rsid w:val="00770328"/>
    <w:rsid w:val="00772351"/>
    <w:rsid w:val="00774F72"/>
    <w:rsid w:val="00775B6D"/>
    <w:rsid w:val="00776D68"/>
    <w:rsid w:val="0077760E"/>
    <w:rsid w:val="00777C71"/>
    <w:rsid w:val="00782D48"/>
    <w:rsid w:val="00782FA1"/>
    <w:rsid w:val="007850EE"/>
    <w:rsid w:val="00785B95"/>
    <w:rsid w:val="00785C01"/>
    <w:rsid w:val="00790E96"/>
    <w:rsid w:val="00793366"/>
    <w:rsid w:val="007A00D6"/>
    <w:rsid w:val="007A5FA2"/>
    <w:rsid w:val="007A60C0"/>
    <w:rsid w:val="007A6B29"/>
    <w:rsid w:val="007A716F"/>
    <w:rsid w:val="007B270A"/>
    <w:rsid w:val="007C0695"/>
    <w:rsid w:val="007C2D68"/>
    <w:rsid w:val="007C3A4E"/>
    <w:rsid w:val="007C419A"/>
    <w:rsid w:val="007C4CC8"/>
    <w:rsid w:val="007C5426"/>
    <w:rsid w:val="007C5798"/>
    <w:rsid w:val="007D07C9"/>
    <w:rsid w:val="007D3076"/>
    <w:rsid w:val="007D3E1C"/>
    <w:rsid w:val="007D4832"/>
    <w:rsid w:val="007D618B"/>
    <w:rsid w:val="007E21B2"/>
    <w:rsid w:val="007E2C4E"/>
    <w:rsid w:val="007E445E"/>
    <w:rsid w:val="007E7399"/>
    <w:rsid w:val="007F063A"/>
    <w:rsid w:val="007F17A4"/>
    <w:rsid w:val="007F1905"/>
    <w:rsid w:val="007F3054"/>
    <w:rsid w:val="007F6F69"/>
    <w:rsid w:val="007F7037"/>
    <w:rsid w:val="008008F2"/>
    <w:rsid w:val="00801300"/>
    <w:rsid w:val="00801328"/>
    <w:rsid w:val="00802C64"/>
    <w:rsid w:val="00804E54"/>
    <w:rsid w:val="008058AC"/>
    <w:rsid w:val="00805E52"/>
    <w:rsid w:val="008061D0"/>
    <w:rsid w:val="00806912"/>
    <w:rsid w:val="00810B38"/>
    <w:rsid w:val="00811575"/>
    <w:rsid w:val="008126CF"/>
    <w:rsid w:val="008204C7"/>
    <w:rsid w:val="00820992"/>
    <w:rsid w:val="00823602"/>
    <w:rsid w:val="008255F5"/>
    <w:rsid w:val="008259DF"/>
    <w:rsid w:val="0083014E"/>
    <w:rsid w:val="008303ED"/>
    <w:rsid w:val="008317BC"/>
    <w:rsid w:val="0083214A"/>
    <w:rsid w:val="00834220"/>
    <w:rsid w:val="00836BB7"/>
    <w:rsid w:val="00845723"/>
    <w:rsid w:val="00846EA0"/>
    <w:rsid w:val="00847804"/>
    <w:rsid w:val="00851EF9"/>
    <w:rsid w:val="00855AC2"/>
    <w:rsid w:val="00857624"/>
    <w:rsid w:val="008577FD"/>
    <w:rsid w:val="00860AA4"/>
    <w:rsid w:val="00860B03"/>
    <w:rsid w:val="00860B50"/>
    <w:rsid w:val="008629EB"/>
    <w:rsid w:val="0086497A"/>
    <w:rsid w:val="00865378"/>
    <w:rsid w:val="008713A1"/>
    <w:rsid w:val="00872250"/>
    <w:rsid w:val="008754AB"/>
    <w:rsid w:val="00876AFC"/>
    <w:rsid w:val="008802A9"/>
    <w:rsid w:val="0088060C"/>
    <w:rsid w:val="00882625"/>
    <w:rsid w:val="00885346"/>
    <w:rsid w:val="00887EBC"/>
    <w:rsid w:val="00887F13"/>
    <w:rsid w:val="00893576"/>
    <w:rsid w:val="00893E73"/>
    <w:rsid w:val="00894871"/>
    <w:rsid w:val="008A1B87"/>
    <w:rsid w:val="008A7CEC"/>
    <w:rsid w:val="008A7DC4"/>
    <w:rsid w:val="008B02DC"/>
    <w:rsid w:val="008B131E"/>
    <w:rsid w:val="008B57CE"/>
    <w:rsid w:val="008C2280"/>
    <w:rsid w:val="008C26DE"/>
    <w:rsid w:val="008D0F74"/>
    <w:rsid w:val="008D0F88"/>
    <w:rsid w:val="008D2225"/>
    <w:rsid w:val="008D32BE"/>
    <w:rsid w:val="008D44FD"/>
    <w:rsid w:val="008D4752"/>
    <w:rsid w:val="008E0871"/>
    <w:rsid w:val="008E271C"/>
    <w:rsid w:val="008E418E"/>
    <w:rsid w:val="008E5BC6"/>
    <w:rsid w:val="008E6A25"/>
    <w:rsid w:val="008F5193"/>
    <w:rsid w:val="008F55F5"/>
    <w:rsid w:val="00901180"/>
    <w:rsid w:val="009013A7"/>
    <w:rsid w:val="009014F4"/>
    <w:rsid w:val="009017B0"/>
    <w:rsid w:val="009017FB"/>
    <w:rsid w:val="009017FC"/>
    <w:rsid w:val="00902299"/>
    <w:rsid w:val="00903650"/>
    <w:rsid w:val="0090506B"/>
    <w:rsid w:val="009050C9"/>
    <w:rsid w:val="009066FC"/>
    <w:rsid w:val="009067D7"/>
    <w:rsid w:val="00907A7B"/>
    <w:rsid w:val="009115D9"/>
    <w:rsid w:val="00913B14"/>
    <w:rsid w:val="009140A3"/>
    <w:rsid w:val="009144A2"/>
    <w:rsid w:val="0091510C"/>
    <w:rsid w:val="00915CC1"/>
    <w:rsid w:val="00916064"/>
    <w:rsid w:val="00917FF4"/>
    <w:rsid w:val="00923B2B"/>
    <w:rsid w:val="009259AC"/>
    <w:rsid w:val="00926F38"/>
    <w:rsid w:val="00934301"/>
    <w:rsid w:val="00934DC3"/>
    <w:rsid w:val="00936CD1"/>
    <w:rsid w:val="009416D6"/>
    <w:rsid w:val="00941747"/>
    <w:rsid w:val="00941EFB"/>
    <w:rsid w:val="00942142"/>
    <w:rsid w:val="00947AFB"/>
    <w:rsid w:val="0095153C"/>
    <w:rsid w:val="00951D7D"/>
    <w:rsid w:val="00956E5B"/>
    <w:rsid w:val="009630C7"/>
    <w:rsid w:val="0096503F"/>
    <w:rsid w:val="0096780F"/>
    <w:rsid w:val="00972B55"/>
    <w:rsid w:val="009743B7"/>
    <w:rsid w:val="00977E02"/>
    <w:rsid w:val="0098228B"/>
    <w:rsid w:val="009828DA"/>
    <w:rsid w:val="00983FC9"/>
    <w:rsid w:val="00984352"/>
    <w:rsid w:val="00985BAB"/>
    <w:rsid w:val="00995F5B"/>
    <w:rsid w:val="00996750"/>
    <w:rsid w:val="00997FB3"/>
    <w:rsid w:val="009A0DF7"/>
    <w:rsid w:val="009A53A6"/>
    <w:rsid w:val="009B19D3"/>
    <w:rsid w:val="009B1B5F"/>
    <w:rsid w:val="009B2160"/>
    <w:rsid w:val="009B374A"/>
    <w:rsid w:val="009B6673"/>
    <w:rsid w:val="009C191B"/>
    <w:rsid w:val="009C24FD"/>
    <w:rsid w:val="009C2BD6"/>
    <w:rsid w:val="009C307B"/>
    <w:rsid w:val="009C42F0"/>
    <w:rsid w:val="009D011E"/>
    <w:rsid w:val="009D5351"/>
    <w:rsid w:val="009E1F32"/>
    <w:rsid w:val="009E776C"/>
    <w:rsid w:val="009F41BB"/>
    <w:rsid w:val="009F65DC"/>
    <w:rsid w:val="009F6E16"/>
    <w:rsid w:val="00A071D1"/>
    <w:rsid w:val="00A15209"/>
    <w:rsid w:val="00A1726E"/>
    <w:rsid w:val="00A204CF"/>
    <w:rsid w:val="00A23D49"/>
    <w:rsid w:val="00A23D51"/>
    <w:rsid w:val="00A242AC"/>
    <w:rsid w:val="00A27004"/>
    <w:rsid w:val="00A30C29"/>
    <w:rsid w:val="00A34DD6"/>
    <w:rsid w:val="00A36819"/>
    <w:rsid w:val="00A36989"/>
    <w:rsid w:val="00A4041A"/>
    <w:rsid w:val="00A43628"/>
    <w:rsid w:val="00A4738D"/>
    <w:rsid w:val="00A47BCD"/>
    <w:rsid w:val="00A51679"/>
    <w:rsid w:val="00A54192"/>
    <w:rsid w:val="00A54D3E"/>
    <w:rsid w:val="00A56879"/>
    <w:rsid w:val="00A57BDA"/>
    <w:rsid w:val="00A6035E"/>
    <w:rsid w:val="00A6144C"/>
    <w:rsid w:val="00A61BE4"/>
    <w:rsid w:val="00A622D8"/>
    <w:rsid w:val="00A63FD0"/>
    <w:rsid w:val="00A66617"/>
    <w:rsid w:val="00A671F8"/>
    <w:rsid w:val="00A673A4"/>
    <w:rsid w:val="00A724AE"/>
    <w:rsid w:val="00A73329"/>
    <w:rsid w:val="00A74FAD"/>
    <w:rsid w:val="00A77041"/>
    <w:rsid w:val="00A82359"/>
    <w:rsid w:val="00A84EA9"/>
    <w:rsid w:val="00A865D2"/>
    <w:rsid w:val="00A94C20"/>
    <w:rsid w:val="00A9673F"/>
    <w:rsid w:val="00AA1C82"/>
    <w:rsid w:val="00AA227F"/>
    <w:rsid w:val="00AA3BC7"/>
    <w:rsid w:val="00AA4A7F"/>
    <w:rsid w:val="00AA754A"/>
    <w:rsid w:val="00AB099E"/>
    <w:rsid w:val="00AB4328"/>
    <w:rsid w:val="00AB5FF7"/>
    <w:rsid w:val="00AC00FC"/>
    <w:rsid w:val="00AC19CE"/>
    <w:rsid w:val="00AC3ABA"/>
    <w:rsid w:val="00AC7C23"/>
    <w:rsid w:val="00AD4891"/>
    <w:rsid w:val="00AE0A2E"/>
    <w:rsid w:val="00AE354C"/>
    <w:rsid w:val="00AE446B"/>
    <w:rsid w:val="00AF35B2"/>
    <w:rsid w:val="00AF4B07"/>
    <w:rsid w:val="00AF5653"/>
    <w:rsid w:val="00AF5A72"/>
    <w:rsid w:val="00AF6186"/>
    <w:rsid w:val="00AF6775"/>
    <w:rsid w:val="00AF7A3A"/>
    <w:rsid w:val="00B009D0"/>
    <w:rsid w:val="00B02E07"/>
    <w:rsid w:val="00B07949"/>
    <w:rsid w:val="00B1473F"/>
    <w:rsid w:val="00B160DB"/>
    <w:rsid w:val="00B178C1"/>
    <w:rsid w:val="00B20836"/>
    <w:rsid w:val="00B235BB"/>
    <w:rsid w:val="00B24B0D"/>
    <w:rsid w:val="00B26274"/>
    <w:rsid w:val="00B2773D"/>
    <w:rsid w:val="00B27A44"/>
    <w:rsid w:val="00B30BBF"/>
    <w:rsid w:val="00B33C03"/>
    <w:rsid w:val="00B34DCB"/>
    <w:rsid w:val="00B36632"/>
    <w:rsid w:val="00B44E56"/>
    <w:rsid w:val="00B46543"/>
    <w:rsid w:val="00B47D33"/>
    <w:rsid w:val="00B523ED"/>
    <w:rsid w:val="00B52BE0"/>
    <w:rsid w:val="00B534F0"/>
    <w:rsid w:val="00B5360D"/>
    <w:rsid w:val="00B53E33"/>
    <w:rsid w:val="00B54133"/>
    <w:rsid w:val="00B54F3C"/>
    <w:rsid w:val="00B54FD6"/>
    <w:rsid w:val="00B55B08"/>
    <w:rsid w:val="00B57978"/>
    <w:rsid w:val="00B614ED"/>
    <w:rsid w:val="00B61952"/>
    <w:rsid w:val="00B649F1"/>
    <w:rsid w:val="00B65B67"/>
    <w:rsid w:val="00B701ED"/>
    <w:rsid w:val="00B8086C"/>
    <w:rsid w:val="00B85B98"/>
    <w:rsid w:val="00B861B4"/>
    <w:rsid w:val="00B86DFE"/>
    <w:rsid w:val="00B90990"/>
    <w:rsid w:val="00B922FF"/>
    <w:rsid w:val="00B9281E"/>
    <w:rsid w:val="00B93925"/>
    <w:rsid w:val="00B95187"/>
    <w:rsid w:val="00BA2D55"/>
    <w:rsid w:val="00BA71B1"/>
    <w:rsid w:val="00BB0637"/>
    <w:rsid w:val="00BB1838"/>
    <w:rsid w:val="00BB332C"/>
    <w:rsid w:val="00BB345F"/>
    <w:rsid w:val="00BB68EA"/>
    <w:rsid w:val="00BC1C27"/>
    <w:rsid w:val="00BC6BBF"/>
    <w:rsid w:val="00BC6E2D"/>
    <w:rsid w:val="00BD1572"/>
    <w:rsid w:val="00BE0905"/>
    <w:rsid w:val="00BE14E3"/>
    <w:rsid w:val="00BE2E6C"/>
    <w:rsid w:val="00BE3774"/>
    <w:rsid w:val="00BE41E5"/>
    <w:rsid w:val="00BF4109"/>
    <w:rsid w:val="00BF4CC3"/>
    <w:rsid w:val="00BF58DB"/>
    <w:rsid w:val="00C0478E"/>
    <w:rsid w:val="00C054C7"/>
    <w:rsid w:val="00C057B5"/>
    <w:rsid w:val="00C0773D"/>
    <w:rsid w:val="00C1029D"/>
    <w:rsid w:val="00C159BD"/>
    <w:rsid w:val="00C20A8B"/>
    <w:rsid w:val="00C223D2"/>
    <w:rsid w:val="00C22687"/>
    <w:rsid w:val="00C2294B"/>
    <w:rsid w:val="00C23320"/>
    <w:rsid w:val="00C2381A"/>
    <w:rsid w:val="00C24F88"/>
    <w:rsid w:val="00C25528"/>
    <w:rsid w:val="00C2553B"/>
    <w:rsid w:val="00C25A3E"/>
    <w:rsid w:val="00C32E4D"/>
    <w:rsid w:val="00C333A0"/>
    <w:rsid w:val="00C36408"/>
    <w:rsid w:val="00C36A81"/>
    <w:rsid w:val="00C41226"/>
    <w:rsid w:val="00C41974"/>
    <w:rsid w:val="00C41981"/>
    <w:rsid w:val="00C4319A"/>
    <w:rsid w:val="00C437F3"/>
    <w:rsid w:val="00C44BBD"/>
    <w:rsid w:val="00C46091"/>
    <w:rsid w:val="00C47F87"/>
    <w:rsid w:val="00C508C1"/>
    <w:rsid w:val="00C50BB9"/>
    <w:rsid w:val="00C52A8F"/>
    <w:rsid w:val="00C5330B"/>
    <w:rsid w:val="00C535F5"/>
    <w:rsid w:val="00C53F4A"/>
    <w:rsid w:val="00C53FFB"/>
    <w:rsid w:val="00C54125"/>
    <w:rsid w:val="00C557C4"/>
    <w:rsid w:val="00C55B54"/>
    <w:rsid w:val="00C6098E"/>
    <w:rsid w:val="00C6152C"/>
    <w:rsid w:val="00C64D97"/>
    <w:rsid w:val="00C65EF3"/>
    <w:rsid w:val="00C70C3E"/>
    <w:rsid w:val="00C73539"/>
    <w:rsid w:val="00C736C7"/>
    <w:rsid w:val="00C74810"/>
    <w:rsid w:val="00C75B3E"/>
    <w:rsid w:val="00C76B94"/>
    <w:rsid w:val="00C82127"/>
    <w:rsid w:val="00C86FE7"/>
    <w:rsid w:val="00C9017A"/>
    <w:rsid w:val="00C90B16"/>
    <w:rsid w:val="00C90D68"/>
    <w:rsid w:val="00C939FE"/>
    <w:rsid w:val="00C94C69"/>
    <w:rsid w:val="00C974A7"/>
    <w:rsid w:val="00CA41FF"/>
    <w:rsid w:val="00CA4473"/>
    <w:rsid w:val="00CA4BDA"/>
    <w:rsid w:val="00CB1F66"/>
    <w:rsid w:val="00CB25E5"/>
    <w:rsid w:val="00CB272E"/>
    <w:rsid w:val="00CB2951"/>
    <w:rsid w:val="00CC722E"/>
    <w:rsid w:val="00CC7D42"/>
    <w:rsid w:val="00CD282B"/>
    <w:rsid w:val="00CD4C35"/>
    <w:rsid w:val="00CD7369"/>
    <w:rsid w:val="00CE0A42"/>
    <w:rsid w:val="00CE0B0E"/>
    <w:rsid w:val="00CE15B3"/>
    <w:rsid w:val="00CE1E3B"/>
    <w:rsid w:val="00CE1FC9"/>
    <w:rsid w:val="00CE3831"/>
    <w:rsid w:val="00CE597E"/>
    <w:rsid w:val="00D00ABB"/>
    <w:rsid w:val="00D01431"/>
    <w:rsid w:val="00D02079"/>
    <w:rsid w:val="00D02EEC"/>
    <w:rsid w:val="00D03551"/>
    <w:rsid w:val="00D03FDC"/>
    <w:rsid w:val="00D04E41"/>
    <w:rsid w:val="00D06A63"/>
    <w:rsid w:val="00D06B0B"/>
    <w:rsid w:val="00D07E0E"/>
    <w:rsid w:val="00D11478"/>
    <w:rsid w:val="00D15A67"/>
    <w:rsid w:val="00D15ED0"/>
    <w:rsid w:val="00D16C73"/>
    <w:rsid w:val="00D20A92"/>
    <w:rsid w:val="00D21B3E"/>
    <w:rsid w:val="00D21FED"/>
    <w:rsid w:val="00D2287B"/>
    <w:rsid w:val="00D23639"/>
    <w:rsid w:val="00D24251"/>
    <w:rsid w:val="00D24E74"/>
    <w:rsid w:val="00D261ED"/>
    <w:rsid w:val="00D27507"/>
    <w:rsid w:val="00D343E2"/>
    <w:rsid w:val="00D361A2"/>
    <w:rsid w:val="00D408B7"/>
    <w:rsid w:val="00D41D81"/>
    <w:rsid w:val="00D44C2E"/>
    <w:rsid w:val="00D45414"/>
    <w:rsid w:val="00D47891"/>
    <w:rsid w:val="00D566BD"/>
    <w:rsid w:val="00D57530"/>
    <w:rsid w:val="00D57A4D"/>
    <w:rsid w:val="00D60AA7"/>
    <w:rsid w:val="00D6435F"/>
    <w:rsid w:val="00D70712"/>
    <w:rsid w:val="00D71746"/>
    <w:rsid w:val="00D75B02"/>
    <w:rsid w:val="00D75E28"/>
    <w:rsid w:val="00D772C2"/>
    <w:rsid w:val="00D8008E"/>
    <w:rsid w:val="00D80C50"/>
    <w:rsid w:val="00D82C45"/>
    <w:rsid w:val="00D84224"/>
    <w:rsid w:val="00D8787F"/>
    <w:rsid w:val="00D908A8"/>
    <w:rsid w:val="00D9125F"/>
    <w:rsid w:val="00D91BD5"/>
    <w:rsid w:val="00D977B6"/>
    <w:rsid w:val="00DA3A1A"/>
    <w:rsid w:val="00DA4A31"/>
    <w:rsid w:val="00DA7AC5"/>
    <w:rsid w:val="00DA7B04"/>
    <w:rsid w:val="00DA7C7F"/>
    <w:rsid w:val="00DA7FF4"/>
    <w:rsid w:val="00DB36C2"/>
    <w:rsid w:val="00DB4B90"/>
    <w:rsid w:val="00DB7279"/>
    <w:rsid w:val="00DC0F28"/>
    <w:rsid w:val="00DC169B"/>
    <w:rsid w:val="00DC2AB9"/>
    <w:rsid w:val="00DC3224"/>
    <w:rsid w:val="00DC63F0"/>
    <w:rsid w:val="00DD66C5"/>
    <w:rsid w:val="00DD6EE5"/>
    <w:rsid w:val="00DE1F01"/>
    <w:rsid w:val="00DE386C"/>
    <w:rsid w:val="00DE4D35"/>
    <w:rsid w:val="00DE6644"/>
    <w:rsid w:val="00DF009E"/>
    <w:rsid w:val="00DF0162"/>
    <w:rsid w:val="00DF098B"/>
    <w:rsid w:val="00DF11C4"/>
    <w:rsid w:val="00DF1EFB"/>
    <w:rsid w:val="00DF210C"/>
    <w:rsid w:val="00DF21BB"/>
    <w:rsid w:val="00DF4B6A"/>
    <w:rsid w:val="00DF7660"/>
    <w:rsid w:val="00E02C09"/>
    <w:rsid w:val="00E046FD"/>
    <w:rsid w:val="00E04D59"/>
    <w:rsid w:val="00E05C30"/>
    <w:rsid w:val="00E07DA1"/>
    <w:rsid w:val="00E123CB"/>
    <w:rsid w:val="00E16DE8"/>
    <w:rsid w:val="00E20E13"/>
    <w:rsid w:val="00E21DBC"/>
    <w:rsid w:val="00E2568F"/>
    <w:rsid w:val="00E25F25"/>
    <w:rsid w:val="00E26019"/>
    <w:rsid w:val="00E2708A"/>
    <w:rsid w:val="00E275D7"/>
    <w:rsid w:val="00E27DBE"/>
    <w:rsid w:val="00E324E6"/>
    <w:rsid w:val="00E328C6"/>
    <w:rsid w:val="00E32AB1"/>
    <w:rsid w:val="00E36C71"/>
    <w:rsid w:val="00E37CB1"/>
    <w:rsid w:val="00E40404"/>
    <w:rsid w:val="00E43AC9"/>
    <w:rsid w:val="00E459C6"/>
    <w:rsid w:val="00E466CF"/>
    <w:rsid w:val="00E47589"/>
    <w:rsid w:val="00E47A14"/>
    <w:rsid w:val="00E53D9A"/>
    <w:rsid w:val="00E64915"/>
    <w:rsid w:val="00E661D4"/>
    <w:rsid w:val="00E70091"/>
    <w:rsid w:val="00E70651"/>
    <w:rsid w:val="00E70BC8"/>
    <w:rsid w:val="00E720F5"/>
    <w:rsid w:val="00E73BDC"/>
    <w:rsid w:val="00E76D47"/>
    <w:rsid w:val="00E849F7"/>
    <w:rsid w:val="00E852B0"/>
    <w:rsid w:val="00E85AE8"/>
    <w:rsid w:val="00E90302"/>
    <w:rsid w:val="00E938AC"/>
    <w:rsid w:val="00E95297"/>
    <w:rsid w:val="00E97396"/>
    <w:rsid w:val="00EA185E"/>
    <w:rsid w:val="00EA2502"/>
    <w:rsid w:val="00EA327A"/>
    <w:rsid w:val="00EA4BD7"/>
    <w:rsid w:val="00EA592A"/>
    <w:rsid w:val="00EB14E4"/>
    <w:rsid w:val="00EB32A5"/>
    <w:rsid w:val="00EB34ED"/>
    <w:rsid w:val="00EB7BE0"/>
    <w:rsid w:val="00EC315E"/>
    <w:rsid w:val="00EC3F18"/>
    <w:rsid w:val="00EC69C0"/>
    <w:rsid w:val="00ED077C"/>
    <w:rsid w:val="00ED1190"/>
    <w:rsid w:val="00ED634F"/>
    <w:rsid w:val="00ED6544"/>
    <w:rsid w:val="00EE0277"/>
    <w:rsid w:val="00EE0C28"/>
    <w:rsid w:val="00EE1C20"/>
    <w:rsid w:val="00EE32F0"/>
    <w:rsid w:val="00EE347C"/>
    <w:rsid w:val="00EE3E00"/>
    <w:rsid w:val="00EE5DD2"/>
    <w:rsid w:val="00EF6BCC"/>
    <w:rsid w:val="00EF7166"/>
    <w:rsid w:val="00EF7A86"/>
    <w:rsid w:val="00F00A79"/>
    <w:rsid w:val="00F00E86"/>
    <w:rsid w:val="00F0104F"/>
    <w:rsid w:val="00F07C1E"/>
    <w:rsid w:val="00F105DB"/>
    <w:rsid w:val="00F132BC"/>
    <w:rsid w:val="00F13D80"/>
    <w:rsid w:val="00F16AAA"/>
    <w:rsid w:val="00F21161"/>
    <w:rsid w:val="00F21779"/>
    <w:rsid w:val="00F218EF"/>
    <w:rsid w:val="00F21BC7"/>
    <w:rsid w:val="00F22167"/>
    <w:rsid w:val="00F266A2"/>
    <w:rsid w:val="00F31965"/>
    <w:rsid w:val="00F32269"/>
    <w:rsid w:val="00F32E10"/>
    <w:rsid w:val="00F3393A"/>
    <w:rsid w:val="00F35B9D"/>
    <w:rsid w:val="00F45B08"/>
    <w:rsid w:val="00F45BE4"/>
    <w:rsid w:val="00F45CC0"/>
    <w:rsid w:val="00F5403E"/>
    <w:rsid w:val="00F5432B"/>
    <w:rsid w:val="00F552A0"/>
    <w:rsid w:val="00F56A6F"/>
    <w:rsid w:val="00F5709C"/>
    <w:rsid w:val="00F574DE"/>
    <w:rsid w:val="00F6123B"/>
    <w:rsid w:val="00F62429"/>
    <w:rsid w:val="00F64EF1"/>
    <w:rsid w:val="00F76651"/>
    <w:rsid w:val="00F859D2"/>
    <w:rsid w:val="00F8765F"/>
    <w:rsid w:val="00F90767"/>
    <w:rsid w:val="00F91132"/>
    <w:rsid w:val="00F9289A"/>
    <w:rsid w:val="00FA192E"/>
    <w:rsid w:val="00FA1DC2"/>
    <w:rsid w:val="00FA3D51"/>
    <w:rsid w:val="00FA685B"/>
    <w:rsid w:val="00FB0C01"/>
    <w:rsid w:val="00FB4DA9"/>
    <w:rsid w:val="00FC18F2"/>
    <w:rsid w:val="00FC39E5"/>
    <w:rsid w:val="00FC3A78"/>
    <w:rsid w:val="00FC435C"/>
    <w:rsid w:val="00FC5CE6"/>
    <w:rsid w:val="00FD1005"/>
    <w:rsid w:val="00FD37C7"/>
    <w:rsid w:val="00FD6C75"/>
    <w:rsid w:val="00FE4742"/>
    <w:rsid w:val="00FE4A60"/>
    <w:rsid w:val="00FE71B3"/>
    <w:rsid w:val="00FF0943"/>
    <w:rsid w:val="00FF42C5"/>
    <w:rsid w:val="00FF59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iPriority="0"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iPriority="0" w:unhideWhenUsed="1"/>
    <w:lsdException w:name="List 3" w:semiHidden="1" w:unhideWhenUsed="1"/>
    <w:lsdException w:name="List 4" w:semiHidden="1" w:uiPriority="0"/>
    <w:lsdException w:name="List 5" w:semiHidden="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uiPriority="61"/>
    <w:lsdException w:name="Light Grid"/>
    <w:lsdException w:name="Medium Shading 1"/>
    <w:lsdException w:name="Medium Shading 2"/>
    <w:lsdException w:name="Medium List 1"/>
    <w:lsdException w:name="Medium List 2" w:uiPriority="66"/>
    <w:lsdException w:name="Medium Grid 1" w:uiPriority="67"/>
    <w:lsdException w:name="Medium Grid 2"/>
    <w:lsdException w:name="Medium Grid 3"/>
    <w:lsdException w:name="Dark List"/>
    <w:lsdException w:name="Colorful Shading"/>
    <w:lsdException w:name="Colorful List" w:uiPriority="72"/>
    <w:lsdException w:name="Colorful Grid"/>
    <w:lsdException w:name="Light Shading Accent 1"/>
    <w:lsdException w:name="Light List Accent 1"/>
    <w:lsdException w:name="Light Grid Accent 1" w:uiPriority="62"/>
    <w:lsdException w:name="Medium Shading 1 Accent 1" w:uiPriority="63"/>
    <w:lsdException w:name="Medium Shading 2 Accent 1"/>
    <w:lsdException w:name="Medium List 1 Accent 1" w:uiPriority="65"/>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uiPriority="68"/>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lsdException w:name="Medium List 2 Accent 2" w:uiPriority="66"/>
    <w:lsdException w:name="Medium Grid 1 Accent 2"/>
    <w:lsdException w:name="Medium Grid 2 Accent 2"/>
    <w:lsdException w:name="Medium Grid 3 Accent 2" w:uiPriority="69"/>
    <w:lsdException w:name="Dark List Accent 2" w:uiPriority="70"/>
    <w:lsdException w:name="Colorful Shading Accent 2"/>
    <w:lsdException w:name="Colorful List Accent 2" w:uiPriority="72"/>
    <w:lsdException w:name="Colorful Grid Accent 2"/>
    <w:lsdException w:name="Light Shading Accent 3" w:uiPriority="60"/>
    <w:lsdException w:name="Light List Accent 3"/>
    <w:lsdException w:name="Light Grid Accent 3"/>
    <w:lsdException w:name="Medium Shading 1 Accent 3" w:uiPriority="63"/>
    <w:lsdException w:name="Medium Shading 2 Accent 3"/>
    <w:lsdException w:name="Medium List 1 Accent 3" w:uiPriority="65"/>
    <w:lsdException w:name="Medium List 2 Accent 3"/>
    <w:lsdException w:name="Medium Grid 1 Accent 3"/>
    <w:lsdException w:name="Medium Grid 2 Accent 3"/>
    <w:lsdException w:name="Medium Grid 3 Accent 3"/>
    <w:lsdException w:name="Dark List Accent 3"/>
    <w:lsdException w:name="Colorful Shading Accent 3" w:uiPriority="71"/>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uiPriority="66"/>
    <w:lsdException w:name="Medium Grid 1 Accent 4" w:uiPriority="67"/>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uiPriority="63"/>
    <w:lsdException w:name="Medium Shading 2 Accent 5"/>
    <w:lsdException w:name="Medium List 1 Accent 5"/>
    <w:lsdException w:name="Medium List 2 Accent 5"/>
    <w:lsdException w:name="Medium Grid 1 Accent 5"/>
    <w:lsdException w:name="Medium Grid 2 Accent 5" w:uiPriority="68"/>
    <w:lsdException w:name="Medium Grid 3 Accent 5"/>
    <w:lsdException w:name="Dark List Accent 5"/>
    <w:lsdException w:name="Colorful Shading Accent 5"/>
    <w:lsdException w:name="Colorful List Accent 5"/>
    <w:lsdException w:name="Colorful Grid Accent 5" w:uiPriority="73"/>
    <w:lsdException w:name="Light Shading Accent 6"/>
    <w:lsdException w:name="Light List Accent 6" w:uiPriority="61"/>
    <w:lsdException w:name="Light Grid Accent 6"/>
    <w:lsdException w:name="Medium Shading 1 Accent 6"/>
    <w:lsdException w:name="Medium Shading 2 Accent 6" w:uiPriority="64"/>
    <w:lsdException w:name="Medium List 1 Accent 6"/>
    <w:lsdException w:name="Medium List 2 Accent 6"/>
    <w:lsdException w:name="Medium Grid 1 Accent 6" w:uiPriority="67"/>
    <w:lsdException w:name="Medium Grid 2 Accent 6"/>
    <w:lsdException w:name="Medium Grid 3 Accent 6" w:uiPriority="69"/>
    <w:lsdException w:name="Dark List Accent 6" w:uiPriority="70"/>
    <w:lsdException w:name="Colorful Shading Accent 6"/>
    <w:lsdException w:name="Colorful List Accent 6" w:uiPriority="72"/>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D20A92"/>
    <w:pPr>
      <w:jc w:val="both"/>
    </w:pPr>
    <w:rPr>
      <w:rFonts w:eastAsiaTheme="minorEastAsia"/>
      <w:sz w:val="24"/>
    </w:rPr>
  </w:style>
  <w:style w:type="paragraph" w:styleId="Heading1">
    <w:name w:val="heading 1"/>
    <w:basedOn w:val="Normal"/>
    <w:next w:val="Normal"/>
    <w:link w:val="Heading1Char"/>
    <w:uiPriority w:val="99"/>
    <w:semiHidden/>
    <w:rsid w:val="00D20A9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D20A9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D20A9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D20A9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CB25E5"/>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D20A9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CB25E5"/>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CB25E5"/>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CB25E5"/>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20A92"/>
    <w:rPr>
      <w:rFonts w:ascii="Tahoma" w:hAnsi="Tahoma" w:cs="Tahoma"/>
      <w:sz w:val="16"/>
      <w:szCs w:val="16"/>
    </w:rPr>
  </w:style>
  <w:style w:type="character" w:customStyle="1" w:styleId="BalloonTextChar">
    <w:name w:val="Balloon Text Char"/>
    <w:basedOn w:val="DefaultParagraphFont"/>
    <w:link w:val="BalloonText"/>
    <w:uiPriority w:val="99"/>
    <w:semiHidden/>
    <w:rsid w:val="00D20A92"/>
    <w:rPr>
      <w:rFonts w:ascii="Tahoma" w:eastAsiaTheme="minorEastAsia" w:hAnsi="Tahoma" w:cs="Tahoma"/>
      <w:sz w:val="16"/>
      <w:szCs w:val="16"/>
    </w:rPr>
  </w:style>
  <w:style w:type="character" w:styleId="BookTitle">
    <w:name w:val="Book Title"/>
    <w:uiPriority w:val="99"/>
    <w:semiHidden/>
    <w:qFormat/>
    <w:rsid w:val="00CB25E5"/>
    <w:rPr>
      <w:i/>
      <w:iCs/>
      <w:smallCaps/>
      <w:spacing w:val="5"/>
    </w:rPr>
  </w:style>
  <w:style w:type="paragraph" w:customStyle="1" w:styleId="ECHRHeader">
    <w:name w:val="ECHR_Header"/>
    <w:aliases w:val="Ju_Header"/>
    <w:basedOn w:val="Header"/>
    <w:uiPriority w:val="4"/>
    <w:qFormat/>
    <w:rsid w:val="00CB25E5"/>
    <w:pPr>
      <w:tabs>
        <w:tab w:val="clear" w:pos="4536"/>
        <w:tab w:val="clear" w:pos="9072"/>
        <w:tab w:val="center" w:pos="3686"/>
        <w:tab w:val="right" w:pos="7371"/>
      </w:tabs>
      <w:jc w:val="left"/>
    </w:pPr>
    <w:rPr>
      <w:sz w:val="18"/>
    </w:rPr>
  </w:style>
  <w:style w:type="paragraph" w:customStyle="1" w:styleId="OpiPara">
    <w:name w:val="Opi_Para"/>
    <w:basedOn w:val="ECHRPara"/>
    <w:uiPriority w:val="46"/>
    <w:qFormat/>
    <w:rsid w:val="00CB25E5"/>
  </w:style>
  <w:style w:type="character" w:styleId="Strong">
    <w:name w:val="Strong"/>
    <w:uiPriority w:val="99"/>
    <w:semiHidden/>
    <w:qFormat/>
    <w:rsid w:val="00CB25E5"/>
    <w:rPr>
      <w:b/>
      <w:bCs/>
    </w:rPr>
  </w:style>
  <w:style w:type="paragraph" w:styleId="NoSpacing">
    <w:name w:val="No Spacing"/>
    <w:basedOn w:val="Normal"/>
    <w:link w:val="NoSpacingChar"/>
    <w:semiHidden/>
    <w:qFormat/>
    <w:rsid w:val="00CB25E5"/>
    <w:rPr>
      <w:sz w:val="22"/>
    </w:rPr>
  </w:style>
  <w:style w:type="character" w:customStyle="1" w:styleId="NoSpacingChar">
    <w:name w:val="No Spacing Char"/>
    <w:basedOn w:val="DefaultParagraphFont"/>
    <w:link w:val="NoSpacing"/>
    <w:semiHidden/>
    <w:rsid w:val="00CB25E5"/>
    <w:rPr>
      <w:rFonts w:eastAsiaTheme="minorEastAsia"/>
    </w:rPr>
  </w:style>
  <w:style w:type="paragraph" w:customStyle="1" w:styleId="ECHRParaQuote">
    <w:name w:val="ECHR_Para_Quote"/>
    <w:aliases w:val="Ju_Quot"/>
    <w:basedOn w:val="Normal"/>
    <w:uiPriority w:val="14"/>
    <w:qFormat/>
    <w:rsid w:val="00CB25E5"/>
    <w:pPr>
      <w:spacing w:before="120" w:after="120"/>
      <w:ind w:left="425" w:firstLine="142"/>
    </w:pPr>
    <w:rPr>
      <w:sz w:val="20"/>
    </w:rPr>
  </w:style>
  <w:style w:type="paragraph" w:customStyle="1" w:styleId="JuParaSub">
    <w:name w:val="Ju_Para_Sub"/>
    <w:basedOn w:val="ECHRPara"/>
    <w:uiPriority w:val="13"/>
    <w:qFormat/>
    <w:rsid w:val="00CB25E5"/>
    <w:pPr>
      <w:ind w:left="284"/>
    </w:pPr>
  </w:style>
  <w:style w:type="paragraph" w:customStyle="1" w:styleId="OpiParaSub">
    <w:name w:val="Opi_Para_Sub"/>
    <w:basedOn w:val="JuParaSub"/>
    <w:uiPriority w:val="47"/>
    <w:qFormat/>
    <w:rsid w:val="00CB25E5"/>
  </w:style>
  <w:style w:type="paragraph" w:customStyle="1" w:styleId="OpiQuot">
    <w:name w:val="Opi_Quot"/>
    <w:basedOn w:val="ECHRParaQuote"/>
    <w:uiPriority w:val="48"/>
    <w:qFormat/>
    <w:rsid w:val="00CB25E5"/>
  </w:style>
  <w:style w:type="paragraph" w:customStyle="1" w:styleId="OpiQuotSub">
    <w:name w:val="Opi_Quot_Sub"/>
    <w:basedOn w:val="JuQuotSub"/>
    <w:uiPriority w:val="49"/>
    <w:qFormat/>
    <w:rsid w:val="00CB25E5"/>
  </w:style>
  <w:style w:type="paragraph" w:customStyle="1" w:styleId="ECHRTitleCentre3">
    <w:name w:val="ECHR_Title_Centre_3"/>
    <w:aliases w:val="Ju_H_Article"/>
    <w:basedOn w:val="Normal"/>
    <w:next w:val="ECHRParaQuote"/>
    <w:uiPriority w:val="27"/>
    <w:qFormat/>
    <w:rsid w:val="00CB25E5"/>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CB25E5"/>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CB25E5"/>
    <w:pPr>
      <w:ind w:left="567"/>
    </w:pPr>
  </w:style>
  <w:style w:type="paragraph" w:customStyle="1" w:styleId="ECHRTitle1">
    <w:name w:val="ECHR_Title_1"/>
    <w:aliases w:val="Ju_H_Head"/>
    <w:basedOn w:val="Normal"/>
    <w:next w:val="ECHRPara"/>
    <w:uiPriority w:val="18"/>
    <w:qFormat/>
    <w:rsid w:val="00CB25E5"/>
    <w:pPr>
      <w:keepNext/>
      <w:keepLines/>
      <w:spacing w:before="720" w:after="240"/>
      <w:outlineLvl w:val="0"/>
    </w:pPr>
    <w:rPr>
      <w:rFonts w:asciiTheme="majorHAnsi" w:hAnsiTheme="majorHAnsi"/>
      <w:sz w:val="28"/>
    </w:rPr>
  </w:style>
  <w:style w:type="paragraph" w:customStyle="1" w:styleId="JuInitialled">
    <w:name w:val="Ju_Initialled"/>
    <w:basedOn w:val="Normal"/>
    <w:uiPriority w:val="31"/>
    <w:qFormat/>
    <w:rsid w:val="00CB25E5"/>
    <w:pPr>
      <w:tabs>
        <w:tab w:val="center" w:pos="6407"/>
      </w:tabs>
      <w:spacing w:before="720"/>
      <w:jc w:val="right"/>
    </w:pPr>
  </w:style>
  <w:style w:type="paragraph" w:customStyle="1" w:styleId="JuSigned">
    <w:name w:val="Ju_Signed"/>
    <w:basedOn w:val="Normal"/>
    <w:next w:val="JuParaLast"/>
    <w:uiPriority w:val="32"/>
    <w:qFormat/>
    <w:rsid w:val="00CB25E5"/>
    <w:pPr>
      <w:tabs>
        <w:tab w:val="center" w:pos="851"/>
        <w:tab w:val="center" w:pos="6407"/>
      </w:tabs>
      <w:spacing w:before="720"/>
      <w:jc w:val="left"/>
    </w:pPr>
  </w:style>
  <w:style w:type="paragraph" w:styleId="Title">
    <w:name w:val="Title"/>
    <w:basedOn w:val="Normal"/>
    <w:next w:val="Normal"/>
    <w:link w:val="TitleChar"/>
    <w:uiPriority w:val="99"/>
    <w:semiHidden/>
    <w:qFormat/>
    <w:rsid w:val="00CB25E5"/>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CB25E5"/>
    <w:rPr>
      <w:rFonts w:asciiTheme="majorHAnsi" w:eastAsiaTheme="majorEastAsia" w:hAnsiTheme="majorHAnsi" w:cstheme="majorBidi"/>
      <w:spacing w:val="5"/>
      <w:sz w:val="52"/>
      <w:szCs w:val="52"/>
      <w:lang w:bidi="en-US"/>
    </w:rPr>
  </w:style>
  <w:style w:type="paragraph" w:customStyle="1" w:styleId="OpiHA">
    <w:name w:val="Opi_H_A"/>
    <w:basedOn w:val="ECHRHeading1"/>
    <w:next w:val="OpiPara"/>
    <w:uiPriority w:val="41"/>
    <w:qFormat/>
    <w:rsid w:val="00CB25E5"/>
    <w:pPr>
      <w:tabs>
        <w:tab w:val="clear" w:pos="357"/>
      </w:tabs>
      <w:outlineLvl w:val="1"/>
    </w:pPr>
    <w:rPr>
      <w:b/>
    </w:rPr>
  </w:style>
  <w:style w:type="character" w:customStyle="1" w:styleId="JUNAMES">
    <w:name w:val="JU_NAMES"/>
    <w:uiPriority w:val="17"/>
    <w:qFormat/>
    <w:rsid w:val="00CB25E5"/>
    <w:rPr>
      <w:caps w:val="0"/>
      <w:smallCaps/>
    </w:rPr>
  </w:style>
  <w:style w:type="character" w:customStyle="1" w:styleId="JuITMark">
    <w:name w:val="Ju_ITMark"/>
    <w:basedOn w:val="DefaultParagraphFont"/>
    <w:uiPriority w:val="38"/>
    <w:qFormat/>
    <w:rsid w:val="00CB25E5"/>
    <w:rPr>
      <w:vanish w:val="0"/>
      <w:color w:val="auto"/>
      <w:sz w:val="14"/>
      <w:bdr w:val="none" w:sz="0" w:space="0" w:color="auto"/>
      <w:shd w:val="clear" w:color="auto" w:fill="BEE5FF" w:themeFill="background1" w:themeFillTint="33"/>
    </w:rPr>
  </w:style>
  <w:style w:type="paragraph" w:customStyle="1" w:styleId="OpiTranslation">
    <w:name w:val="Opi_Translation"/>
    <w:basedOn w:val="Normal"/>
    <w:next w:val="OpiPara"/>
    <w:uiPriority w:val="40"/>
    <w:qFormat/>
    <w:rsid w:val="00CB25E5"/>
    <w:pPr>
      <w:jc w:val="center"/>
      <w:outlineLvl w:val="0"/>
    </w:pPr>
    <w:rPr>
      <w:i/>
    </w:rPr>
  </w:style>
  <w:style w:type="paragraph" w:customStyle="1" w:styleId="JuCourt">
    <w:name w:val="Ju_Court"/>
    <w:basedOn w:val="Normal"/>
    <w:next w:val="Normal"/>
    <w:uiPriority w:val="16"/>
    <w:qFormat/>
    <w:rsid w:val="00CB25E5"/>
    <w:pPr>
      <w:tabs>
        <w:tab w:val="left" w:pos="907"/>
        <w:tab w:val="left" w:pos="1701"/>
        <w:tab w:val="right" w:pos="7371"/>
      </w:tabs>
      <w:spacing w:before="240"/>
      <w:ind w:left="397" w:hanging="397"/>
      <w:jc w:val="left"/>
    </w:pPr>
    <w:rPr>
      <w:lang w:bidi="en-US"/>
    </w:rPr>
  </w:style>
  <w:style w:type="paragraph" w:customStyle="1" w:styleId="ECHRHeading1">
    <w:name w:val="ECHR_Heading_1"/>
    <w:aliases w:val="Ju_H_I_Roman"/>
    <w:basedOn w:val="Heading1"/>
    <w:next w:val="ECHRPara"/>
    <w:uiPriority w:val="19"/>
    <w:qFormat/>
    <w:rsid w:val="00CB25E5"/>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CB25E5"/>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Heading3"/>
    <w:next w:val="ECHRPara"/>
    <w:uiPriority w:val="21"/>
    <w:qFormat/>
    <w:rsid w:val="00CB25E5"/>
    <w:pPr>
      <w:keepNext/>
      <w:keepLines/>
      <w:tabs>
        <w:tab w:val="left" w:pos="731"/>
      </w:tabs>
      <w:spacing w:before="240" w:after="120" w:line="240" w:lineRule="auto"/>
      <w:ind w:left="732" w:hanging="301"/>
    </w:pPr>
    <w:rPr>
      <w:b w:val="0"/>
      <w:i/>
      <w:color w:val="auto"/>
    </w:rPr>
  </w:style>
  <w:style w:type="paragraph" w:styleId="Header">
    <w:name w:val="header"/>
    <w:basedOn w:val="Normal"/>
    <w:link w:val="HeaderChar"/>
    <w:uiPriority w:val="57"/>
    <w:semiHidden/>
    <w:rsid w:val="00D20A92"/>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D20A92"/>
    <w:rPr>
      <w:sz w:val="24"/>
    </w:rPr>
  </w:style>
  <w:style w:type="character" w:customStyle="1" w:styleId="Heading1Char">
    <w:name w:val="Heading 1 Char"/>
    <w:basedOn w:val="DefaultParagraphFont"/>
    <w:link w:val="Heading1"/>
    <w:uiPriority w:val="99"/>
    <w:semiHidden/>
    <w:rsid w:val="00D20A92"/>
    <w:rPr>
      <w:rFonts w:asciiTheme="majorHAnsi" w:eastAsiaTheme="majorEastAsia" w:hAnsiTheme="majorHAnsi" w:cstheme="majorBidi"/>
      <w:b/>
      <w:bCs/>
      <w:color w:val="333333"/>
      <w:sz w:val="28"/>
      <w:szCs w:val="28"/>
    </w:rPr>
  </w:style>
  <w:style w:type="paragraph" w:customStyle="1" w:styleId="ECHRHeading4">
    <w:name w:val="ECHR_Heading_4"/>
    <w:aliases w:val="Ju_H_a"/>
    <w:basedOn w:val="Heading4"/>
    <w:next w:val="ECHRPara"/>
    <w:uiPriority w:val="22"/>
    <w:qFormat/>
    <w:rsid w:val="00CB25E5"/>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CB25E5"/>
    <w:pPr>
      <w:keepNext/>
      <w:keepLines/>
      <w:tabs>
        <w:tab w:val="left" w:pos="1191"/>
      </w:tabs>
      <w:spacing w:before="240" w:after="120"/>
      <w:ind w:left="1190" w:hanging="357"/>
    </w:pPr>
    <w:rPr>
      <w:b w:val="0"/>
      <w:i/>
      <w:color w:val="auto"/>
      <w:sz w:val="20"/>
    </w:rPr>
  </w:style>
  <w:style w:type="character" w:customStyle="1" w:styleId="Heading2Char">
    <w:name w:val="Heading 2 Char"/>
    <w:basedOn w:val="DefaultParagraphFont"/>
    <w:link w:val="Heading2"/>
    <w:uiPriority w:val="99"/>
    <w:semiHidden/>
    <w:rsid w:val="00D20A92"/>
    <w:rPr>
      <w:rFonts w:asciiTheme="majorHAnsi" w:eastAsiaTheme="majorEastAsia" w:hAnsiTheme="majorHAnsi" w:cstheme="majorBidi"/>
      <w:b/>
      <w:bCs/>
      <w:color w:val="4D4D4D"/>
      <w:sz w:val="26"/>
      <w:szCs w:val="26"/>
    </w:rPr>
  </w:style>
  <w:style w:type="paragraph" w:customStyle="1" w:styleId="ECHRHeading6">
    <w:name w:val="ECHR_Heading_6"/>
    <w:aliases w:val="Ju_H_alpha"/>
    <w:basedOn w:val="Heading6"/>
    <w:next w:val="ECHRPara"/>
    <w:uiPriority w:val="24"/>
    <w:qFormat/>
    <w:rsid w:val="00EA4BD7"/>
    <w:pPr>
      <w:keepNext/>
      <w:keepLines/>
      <w:tabs>
        <w:tab w:val="left" w:pos="1372"/>
      </w:tabs>
      <w:spacing w:before="240" w:after="120" w:line="240" w:lineRule="auto"/>
      <w:ind w:left="1373" w:hanging="335"/>
    </w:pPr>
    <w:rPr>
      <w:b w:val="0"/>
      <w:i w:val="0"/>
      <w:color w:val="auto"/>
      <w:sz w:val="20"/>
      <w:lang w:val="en-GB"/>
    </w:rPr>
  </w:style>
  <w:style w:type="paragraph" w:customStyle="1" w:styleId="ECHRHeading7">
    <w:name w:val="ECHR_Heading_7"/>
    <w:aliases w:val="Ju_H_–"/>
    <w:basedOn w:val="Heading7"/>
    <w:next w:val="ECHRPara"/>
    <w:uiPriority w:val="25"/>
    <w:qFormat/>
    <w:rsid w:val="00CB25E5"/>
    <w:pPr>
      <w:keepNext/>
      <w:keepLines/>
      <w:spacing w:before="240" w:after="120"/>
      <w:ind w:left="1236"/>
    </w:pPr>
    <w:rPr>
      <w:sz w:val="20"/>
    </w:rPr>
  </w:style>
  <w:style w:type="character" w:customStyle="1" w:styleId="Heading3Char">
    <w:name w:val="Heading 3 Char"/>
    <w:basedOn w:val="DefaultParagraphFont"/>
    <w:link w:val="Heading3"/>
    <w:uiPriority w:val="99"/>
    <w:semiHidden/>
    <w:rsid w:val="00D20A92"/>
    <w:rPr>
      <w:rFonts w:asciiTheme="majorHAnsi" w:eastAsiaTheme="majorEastAsia" w:hAnsiTheme="majorHAnsi" w:cstheme="majorBidi"/>
      <w:b/>
      <w:bCs/>
      <w:color w:val="5F5F5F"/>
      <w:sz w:val="24"/>
    </w:rPr>
  </w:style>
  <w:style w:type="paragraph" w:customStyle="1" w:styleId="JuParaLast">
    <w:name w:val="Ju_Para_Last"/>
    <w:basedOn w:val="Normal"/>
    <w:next w:val="ECHRPara"/>
    <w:uiPriority w:val="30"/>
    <w:qFormat/>
    <w:rsid w:val="00CB25E5"/>
    <w:pPr>
      <w:keepNext/>
      <w:keepLines/>
      <w:spacing w:before="240"/>
      <w:ind w:firstLine="284"/>
    </w:pPr>
  </w:style>
  <w:style w:type="paragraph" w:customStyle="1" w:styleId="JuList">
    <w:name w:val="Ju_List"/>
    <w:basedOn w:val="Normal"/>
    <w:uiPriority w:val="28"/>
    <w:qFormat/>
    <w:rsid w:val="00CB25E5"/>
    <w:pPr>
      <w:ind w:left="340" w:hanging="340"/>
    </w:pPr>
  </w:style>
  <w:style w:type="character" w:customStyle="1" w:styleId="Heading4Char">
    <w:name w:val="Heading 4 Char"/>
    <w:basedOn w:val="DefaultParagraphFont"/>
    <w:link w:val="Heading4"/>
    <w:uiPriority w:val="99"/>
    <w:semiHidden/>
    <w:rsid w:val="00D20A92"/>
    <w:rPr>
      <w:rFonts w:asciiTheme="majorHAnsi" w:eastAsiaTheme="majorEastAsia" w:hAnsiTheme="majorHAnsi" w:cstheme="majorBidi"/>
      <w:b/>
      <w:bCs/>
      <w:i/>
      <w:iCs/>
      <w:color w:val="777777"/>
      <w:sz w:val="24"/>
    </w:rPr>
  </w:style>
  <w:style w:type="paragraph" w:customStyle="1" w:styleId="JuLista">
    <w:name w:val="Ju_List_a"/>
    <w:basedOn w:val="JuList"/>
    <w:uiPriority w:val="28"/>
    <w:qFormat/>
    <w:rsid w:val="00CB25E5"/>
    <w:pPr>
      <w:ind w:left="346" w:firstLine="0"/>
    </w:pPr>
  </w:style>
  <w:style w:type="character" w:customStyle="1" w:styleId="Heading5Char">
    <w:name w:val="Heading 5 Char"/>
    <w:basedOn w:val="DefaultParagraphFont"/>
    <w:link w:val="Heading5"/>
    <w:uiPriority w:val="99"/>
    <w:semiHidden/>
    <w:rsid w:val="00CB25E5"/>
    <w:rPr>
      <w:rFonts w:asciiTheme="majorHAnsi" w:eastAsiaTheme="majorEastAsia" w:hAnsiTheme="majorHAnsi" w:cstheme="majorBidi"/>
      <w:b/>
      <w:bCs/>
      <w:color w:val="808080"/>
    </w:rPr>
  </w:style>
  <w:style w:type="paragraph" w:customStyle="1" w:styleId="JuListi">
    <w:name w:val="Ju_List_i"/>
    <w:basedOn w:val="Normal"/>
    <w:next w:val="JuLista"/>
    <w:uiPriority w:val="28"/>
    <w:qFormat/>
    <w:rsid w:val="00CB25E5"/>
    <w:pPr>
      <w:ind w:left="794"/>
    </w:pPr>
  </w:style>
  <w:style w:type="paragraph" w:customStyle="1" w:styleId="OpiH1">
    <w:name w:val="Opi_H_1"/>
    <w:basedOn w:val="ECHRHeading2"/>
    <w:uiPriority w:val="42"/>
    <w:qFormat/>
    <w:rsid w:val="00CB25E5"/>
    <w:pPr>
      <w:ind w:left="635" w:hanging="357"/>
      <w:outlineLvl w:val="2"/>
    </w:pPr>
  </w:style>
  <w:style w:type="character" w:styleId="SubtleEmphasis">
    <w:name w:val="Subtle Emphasis"/>
    <w:uiPriority w:val="99"/>
    <w:semiHidden/>
    <w:qFormat/>
    <w:rsid w:val="00CB25E5"/>
    <w:rPr>
      <w:i/>
      <w:iCs/>
    </w:rPr>
  </w:style>
  <w:style w:type="paragraph" w:customStyle="1" w:styleId="OpiHa0">
    <w:name w:val="Opi_H_a"/>
    <w:basedOn w:val="ECHRHeading3"/>
    <w:uiPriority w:val="43"/>
    <w:qFormat/>
    <w:rsid w:val="00CB25E5"/>
    <w:pPr>
      <w:ind w:left="833" w:hanging="357"/>
      <w:outlineLvl w:val="3"/>
    </w:pPr>
    <w:rPr>
      <w:b/>
      <w:i w:val="0"/>
      <w:sz w:val="20"/>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OpiHi">
    <w:name w:val="Opi_H_i"/>
    <w:basedOn w:val="ECHRHeading4"/>
    <w:uiPriority w:val="44"/>
    <w:qFormat/>
    <w:rsid w:val="00CB25E5"/>
    <w:pPr>
      <w:ind w:left="1037" w:hanging="357"/>
      <w:outlineLvl w:val="4"/>
    </w:pPr>
    <w:rPr>
      <w:b w:val="0"/>
      <w:i/>
    </w:rPr>
  </w:style>
  <w:style w:type="paragraph" w:customStyle="1" w:styleId="DummyStyle">
    <w:name w:val="Dummy_Style"/>
    <w:basedOn w:val="Normal"/>
    <w:semiHidden/>
    <w:qFormat/>
    <w:rsid w:val="00CB25E5"/>
    <w:rPr>
      <w:color w:val="00B050"/>
    </w:rPr>
  </w:style>
  <w:style w:type="paragraph" w:styleId="Subtitle">
    <w:name w:val="Subtitle"/>
    <w:basedOn w:val="Normal"/>
    <w:next w:val="Normal"/>
    <w:link w:val="SubtitleChar"/>
    <w:uiPriority w:val="99"/>
    <w:semiHidden/>
    <w:qFormat/>
    <w:rsid w:val="00CB25E5"/>
    <w:pPr>
      <w:spacing w:after="600"/>
    </w:pPr>
    <w:rPr>
      <w:rFonts w:asciiTheme="majorHAnsi" w:eastAsiaTheme="majorEastAsia" w:hAnsiTheme="majorHAnsi" w:cstheme="majorBidi"/>
      <w:i/>
      <w:iCs/>
      <w:spacing w:val="13"/>
      <w:szCs w:val="24"/>
      <w:lang w:bidi="en-US"/>
    </w:rPr>
  </w:style>
  <w:style w:type="character" w:styleId="Emphasis">
    <w:name w:val="Emphasis"/>
    <w:uiPriority w:val="99"/>
    <w:semiHidden/>
    <w:qFormat/>
    <w:rsid w:val="00CB25E5"/>
    <w:rPr>
      <w:b/>
      <w:bCs/>
      <w:i/>
      <w:iCs/>
      <w:spacing w:val="10"/>
      <w:bdr w:val="none" w:sz="0" w:space="0" w:color="auto"/>
      <w:shd w:val="clear" w:color="auto" w:fill="auto"/>
    </w:rPr>
  </w:style>
  <w:style w:type="paragraph" w:styleId="Footer">
    <w:name w:val="footer"/>
    <w:basedOn w:val="Normal"/>
    <w:link w:val="FooterChar"/>
    <w:uiPriority w:val="57"/>
    <w:semiHidden/>
    <w:rsid w:val="00D20A92"/>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D20A92"/>
    <w:rPr>
      <w:sz w:val="24"/>
    </w:rPr>
  </w:style>
  <w:style w:type="character" w:styleId="FootnoteReference">
    <w:name w:val="footnote reference"/>
    <w:basedOn w:val="DefaultParagraphFont"/>
    <w:uiPriority w:val="99"/>
    <w:semiHidden/>
    <w:rsid w:val="00D20A92"/>
    <w:rPr>
      <w:vertAlign w:val="superscript"/>
    </w:rPr>
  </w:style>
  <w:style w:type="paragraph" w:styleId="FootnoteText">
    <w:name w:val="footnote text"/>
    <w:basedOn w:val="Normal"/>
    <w:link w:val="FootnoteTextChar"/>
    <w:uiPriority w:val="99"/>
    <w:semiHidden/>
    <w:rsid w:val="00D20A92"/>
    <w:rPr>
      <w:sz w:val="20"/>
      <w:szCs w:val="20"/>
    </w:rPr>
  </w:style>
  <w:style w:type="character" w:customStyle="1" w:styleId="FootnoteTextChar">
    <w:name w:val="Footnote Text Char"/>
    <w:basedOn w:val="DefaultParagraphFont"/>
    <w:link w:val="FootnoteText"/>
    <w:uiPriority w:val="99"/>
    <w:semiHidden/>
    <w:rsid w:val="00D20A92"/>
    <w:rPr>
      <w:rFonts w:eastAsiaTheme="minorEastAsia"/>
      <w:sz w:val="20"/>
      <w:szCs w:val="20"/>
    </w:rPr>
  </w:style>
  <w:style w:type="character" w:customStyle="1" w:styleId="Heading6Char">
    <w:name w:val="Heading 6 Char"/>
    <w:basedOn w:val="DefaultParagraphFont"/>
    <w:link w:val="Heading6"/>
    <w:uiPriority w:val="99"/>
    <w:semiHidden/>
    <w:rsid w:val="00D20A92"/>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CB25E5"/>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CB25E5"/>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CB25E5"/>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D20A92"/>
    <w:rPr>
      <w:color w:val="0072BC" w:themeColor="hyperlink"/>
      <w:u w:val="single"/>
    </w:rPr>
  </w:style>
  <w:style w:type="character" w:styleId="IntenseEmphasis">
    <w:name w:val="Intense Emphasis"/>
    <w:uiPriority w:val="99"/>
    <w:semiHidden/>
    <w:qFormat/>
    <w:rsid w:val="00CB25E5"/>
    <w:rPr>
      <w:b/>
      <w:bCs/>
    </w:rPr>
  </w:style>
  <w:style w:type="paragraph" w:styleId="IntenseQuote">
    <w:name w:val="Intense Quote"/>
    <w:basedOn w:val="Normal"/>
    <w:next w:val="Normal"/>
    <w:link w:val="IntenseQuoteChar"/>
    <w:uiPriority w:val="99"/>
    <w:semiHidden/>
    <w:qFormat/>
    <w:rsid w:val="00CB25E5"/>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CB25E5"/>
    <w:rPr>
      <w:rFonts w:eastAsiaTheme="minorEastAsia"/>
      <w:b/>
      <w:bCs/>
      <w:i/>
      <w:iCs/>
      <w:lang w:bidi="en-US"/>
    </w:rPr>
  </w:style>
  <w:style w:type="character" w:styleId="IntenseReference">
    <w:name w:val="Intense Reference"/>
    <w:uiPriority w:val="99"/>
    <w:semiHidden/>
    <w:qFormat/>
    <w:rsid w:val="00CB25E5"/>
    <w:rPr>
      <w:smallCaps/>
      <w:spacing w:val="5"/>
      <w:u w:val="single"/>
    </w:rPr>
  </w:style>
  <w:style w:type="paragraph" w:styleId="ListParagraph">
    <w:name w:val="List Paragraph"/>
    <w:basedOn w:val="Normal"/>
    <w:uiPriority w:val="99"/>
    <w:semiHidden/>
    <w:qFormat/>
    <w:rsid w:val="00CB25E5"/>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CB25E5"/>
    <w:pPr>
      <w:spacing w:before="200"/>
      <w:ind w:left="360" w:right="360"/>
    </w:pPr>
    <w:rPr>
      <w:i/>
      <w:iCs/>
      <w:sz w:val="22"/>
      <w:lang w:bidi="en-US"/>
    </w:rPr>
  </w:style>
  <w:style w:type="character" w:customStyle="1" w:styleId="QuoteChar">
    <w:name w:val="Quote Char"/>
    <w:basedOn w:val="DefaultParagraphFont"/>
    <w:link w:val="Quote"/>
    <w:uiPriority w:val="99"/>
    <w:semiHidden/>
    <w:rsid w:val="00CB25E5"/>
    <w:rPr>
      <w:rFonts w:eastAsiaTheme="minorEastAsia"/>
      <w:i/>
      <w:iCs/>
      <w:lang w:bidi="en-US"/>
    </w:rPr>
  </w:style>
  <w:style w:type="character" w:styleId="SubtleReference">
    <w:name w:val="Subtle Reference"/>
    <w:uiPriority w:val="99"/>
    <w:semiHidden/>
    <w:qFormat/>
    <w:rsid w:val="00CB25E5"/>
    <w:rPr>
      <w:smallCaps/>
    </w:rPr>
  </w:style>
  <w:style w:type="table" w:styleId="TableGrid">
    <w:name w:val="Table Grid"/>
    <w:basedOn w:val="TableNormal"/>
    <w:uiPriority w:val="59"/>
    <w:semiHidden/>
    <w:rsid w:val="00D20A9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D20A92"/>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D20A92"/>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D20A92"/>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D20A92"/>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D20A92"/>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CB25E5"/>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D20A92"/>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character" w:customStyle="1" w:styleId="SubtitleChar">
    <w:name w:val="Subtitle Char"/>
    <w:basedOn w:val="DefaultParagraphFont"/>
    <w:link w:val="Subtitle"/>
    <w:uiPriority w:val="99"/>
    <w:semiHidden/>
    <w:rsid w:val="00CB25E5"/>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unhideWhenUsed/>
    <w:rsid w:val="002D2C99"/>
    <w:pPr>
      <w:numPr>
        <w:numId w:val="9"/>
      </w:numPr>
    </w:pPr>
  </w:style>
  <w:style w:type="numbering" w:styleId="1ai">
    <w:name w:val="Outline List 1"/>
    <w:basedOn w:val="NoList"/>
    <w:semiHidden/>
    <w:unhideWhenUsed/>
    <w:rsid w:val="002D2C99"/>
    <w:pPr>
      <w:numPr>
        <w:numId w:val="10"/>
      </w:numPr>
    </w:pPr>
  </w:style>
  <w:style w:type="paragraph" w:customStyle="1" w:styleId="ECHRPara">
    <w:name w:val="ECHR_Para"/>
    <w:aliases w:val="Ju_Para"/>
    <w:basedOn w:val="Normal"/>
    <w:link w:val="JuParaCar"/>
    <w:uiPriority w:val="12"/>
    <w:qFormat/>
    <w:rsid w:val="00CB25E5"/>
    <w:pPr>
      <w:ind w:firstLine="284"/>
    </w:pPr>
  </w:style>
  <w:style w:type="numbering" w:styleId="ArticleSection">
    <w:name w:val="Outline List 3"/>
    <w:basedOn w:val="NoList"/>
    <w:uiPriority w:val="99"/>
    <w:semiHidden/>
    <w:unhideWhenUsed/>
    <w:rsid w:val="002D2C99"/>
    <w:pPr>
      <w:numPr>
        <w:numId w:val="11"/>
      </w:numPr>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paragraph" w:styleId="Bibliography">
    <w:name w:val="Bibliography"/>
    <w:basedOn w:val="Normal"/>
    <w:next w:val="Normal"/>
    <w:uiPriority w:val="99"/>
    <w:semiHidden/>
    <w:rsid w:val="002D2C99"/>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D20A92"/>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lockText">
    <w:name w:val="Block Text"/>
    <w:basedOn w:val="Normal"/>
    <w:uiPriority w:val="99"/>
    <w:semiHidden/>
    <w:rsid w:val="002D2C99"/>
    <w:pPr>
      <w:pBdr>
        <w:top w:val="single" w:sz="2" w:space="10" w:color="0072BC" w:themeColor="accent1" w:shadow="1"/>
        <w:left w:val="single" w:sz="2" w:space="10" w:color="0072BC" w:themeColor="accent1" w:shadow="1"/>
        <w:bottom w:val="single" w:sz="2" w:space="10" w:color="0072BC" w:themeColor="accent1" w:shadow="1"/>
        <w:right w:val="single" w:sz="2" w:space="10" w:color="0072BC" w:themeColor="accent1" w:shadow="1"/>
      </w:pBdr>
      <w:ind w:left="1152" w:right="1152"/>
    </w:pPr>
    <w:rPr>
      <w:i/>
      <w:iCs/>
      <w:color w:val="0072BC" w:themeColor="accent1"/>
    </w:rPr>
  </w:style>
  <w:style w:type="paragraph" w:styleId="BodyText">
    <w:name w:val="Body Text"/>
    <w:basedOn w:val="Normal"/>
    <w:link w:val="BodyTextChar"/>
    <w:semiHidden/>
    <w:rsid w:val="002D2C99"/>
    <w:pPr>
      <w:spacing w:after="120"/>
    </w:p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character" w:customStyle="1" w:styleId="BodyTextChar">
    <w:name w:val="Body Text Char"/>
    <w:basedOn w:val="DefaultParagraphFont"/>
    <w:link w:val="BodyText"/>
    <w:semiHidden/>
    <w:rsid w:val="002D2C99"/>
    <w:rPr>
      <w:rFonts w:eastAsiaTheme="minorEastAsia"/>
      <w:sz w:val="24"/>
    </w:rPr>
  </w:style>
  <w:style w:type="paragraph" w:styleId="BodyText2">
    <w:name w:val="Body Text 2"/>
    <w:basedOn w:val="Normal"/>
    <w:link w:val="BodyText2Char"/>
    <w:uiPriority w:val="99"/>
    <w:semiHidden/>
    <w:rsid w:val="002D2C99"/>
    <w:pPr>
      <w:spacing w:after="120" w:line="480" w:lineRule="auto"/>
    </w:p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CB25E5"/>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D20A92"/>
    <w:pPr>
      <w:ind w:firstLine="284"/>
    </w:pPr>
    <w:rPr>
      <w:b/>
    </w:rPr>
  </w:style>
  <w:style w:type="character" w:styleId="PageNumber">
    <w:name w:val="page number"/>
    <w:uiPriority w:val="99"/>
    <w:semiHidden/>
    <w:rsid w:val="002D2C99"/>
    <w:rPr>
      <w:rFonts w:ascii="Times New Roman" w:hAnsi="Times New Roman" w:cs="Times New Roman"/>
      <w:sz w:val="18"/>
    </w:rPr>
  </w:style>
  <w:style w:type="paragraph" w:styleId="ListBullet2">
    <w:name w:val="List Bullet 2"/>
    <w:basedOn w:val="Normal"/>
    <w:uiPriority w:val="99"/>
    <w:semiHidden/>
    <w:rsid w:val="002D2C99"/>
    <w:pPr>
      <w:numPr>
        <w:numId w:val="8"/>
      </w:numPr>
      <w:contextualSpacing/>
    </w:pPr>
  </w:style>
  <w:style w:type="character" w:customStyle="1" w:styleId="BodyText2Char">
    <w:name w:val="Body Text 2 Char"/>
    <w:basedOn w:val="DefaultParagraphFont"/>
    <w:link w:val="BodyText2"/>
    <w:uiPriority w:val="99"/>
    <w:semiHidden/>
    <w:rsid w:val="002D2C99"/>
    <w:rPr>
      <w:rFonts w:eastAsiaTheme="minorEastAsia"/>
      <w:sz w:val="24"/>
    </w:rPr>
  </w:style>
  <w:style w:type="paragraph" w:styleId="BodyText3">
    <w:name w:val="Body Text 3"/>
    <w:basedOn w:val="Normal"/>
    <w:link w:val="BodyText3Char"/>
    <w:uiPriority w:val="99"/>
    <w:semiHidden/>
    <w:rsid w:val="002D2C99"/>
    <w:pPr>
      <w:spacing w:after="120"/>
    </w:pPr>
    <w:rPr>
      <w:sz w:val="16"/>
      <w:szCs w:val="16"/>
    </w:rPr>
  </w:style>
  <w:style w:type="character" w:customStyle="1" w:styleId="BodyText3Char">
    <w:name w:val="Body Text 3 Char"/>
    <w:basedOn w:val="DefaultParagraphFont"/>
    <w:link w:val="BodyText3"/>
    <w:uiPriority w:val="99"/>
    <w:semiHidden/>
    <w:rsid w:val="002D2C99"/>
    <w:rPr>
      <w:rFonts w:eastAsiaTheme="minorEastAsia"/>
      <w:sz w:val="16"/>
      <w:szCs w:val="16"/>
    </w:rPr>
  </w:style>
  <w:style w:type="paragraph" w:styleId="BodyTextFirstIndent">
    <w:name w:val="Body Text First Indent"/>
    <w:basedOn w:val="BodyText"/>
    <w:link w:val="BodyTextFirstIndentChar"/>
    <w:uiPriority w:val="99"/>
    <w:semiHidden/>
    <w:rsid w:val="002D2C99"/>
    <w:pPr>
      <w:spacing w:after="0"/>
      <w:ind w:firstLine="360"/>
    </w:pPr>
  </w:style>
  <w:style w:type="character" w:customStyle="1" w:styleId="BodyTextFirstIndentChar">
    <w:name w:val="Body Text First Indent Char"/>
    <w:basedOn w:val="BodyTextChar"/>
    <w:link w:val="BodyTextFirstIndent"/>
    <w:uiPriority w:val="99"/>
    <w:semiHidden/>
    <w:rsid w:val="002D2C99"/>
    <w:rPr>
      <w:rFonts w:eastAsiaTheme="minorEastAsia"/>
      <w:sz w:val="24"/>
    </w:rPr>
  </w:style>
  <w:style w:type="paragraph" w:styleId="BodyTextIndent">
    <w:name w:val="Body Text Indent"/>
    <w:basedOn w:val="Normal"/>
    <w:link w:val="BodyTextIndentChar"/>
    <w:uiPriority w:val="99"/>
    <w:semiHidden/>
    <w:rsid w:val="002D2C99"/>
    <w:pPr>
      <w:spacing w:after="120"/>
      <w:ind w:left="283"/>
    </w:pPr>
  </w:style>
  <w:style w:type="character" w:customStyle="1" w:styleId="BodyTextIndentChar">
    <w:name w:val="Body Text Indent Char"/>
    <w:basedOn w:val="DefaultParagraphFont"/>
    <w:link w:val="BodyTextIndent"/>
    <w:uiPriority w:val="99"/>
    <w:semiHidden/>
    <w:rsid w:val="002D2C99"/>
    <w:rPr>
      <w:rFonts w:eastAsiaTheme="minorEastAsia"/>
      <w:sz w:val="24"/>
    </w:rPr>
  </w:style>
  <w:style w:type="paragraph" w:styleId="BodyTextFirstIndent2">
    <w:name w:val="Body Text First Indent 2"/>
    <w:basedOn w:val="BodyTextIndent"/>
    <w:link w:val="BodyTextFirstIndent2Char"/>
    <w:semiHidden/>
    <w:rsid w:val="002D2C99"/>
    <w:pPr>
      <w:spacing w:after="0"/>
      <w:ind w:left="360" w:firstLine="360"/>
    </w:pPr>
  </w:style>
  <w:style w:type="character" w:customStyle="1" w:styleId="BodyTextFirstIndent2Char">
    <w:name w:val="Body Text First Indent 2 Char"/>
    <w:basedOn w:val="BodyTextIndentChar"/>
    <w:link w:val="BodyTextFirstIndent2"/>
    <w:semiHidden/>
    <w:rsid w:val="002D2C99"/>
    <w:rPr>
      <w:rFonts w:eastAsiaTheme="minorEastAsia"/>
      <w:sz w:val="24"/>
    </w:rPr>
  </w:style>
  <w:style w:type="paragraph" w:styleId="BodyTextIndent2">
    <w:name w:val="Body Text Indent 2"/>
    <w:basedOn w:val="Normal"/>
    <w:link w:val="BodyTextIndent2Char"/>
    <w:semiHidden/>
    <w:rsid w:val="002D2C99"/>
    <w:pPr>
      <w:spacing w:after="120" w:line="480" w:lineRule="auto"/>
      <w:ind w:left="283"/>
    </w:pPr>
  </w:style>
  <w:style w:type="character" w:customStyle="1" w:styleId="BodyTextIndent2Char">
    <w:name w:val="Body Text Indent 2 Char"/>
    <w:basedOn w:val="DefaultParagraphFont"/>
    <w:link w:val="BodyTextIndent2"/>
    <w:semiHidden/>
    <w:rsid w:val="002D2C99"/>
    <w:rPr>
      <w:rFonts w:eastAsiaTheme="minorEastAsia"/>
      <w:sz w:val="24"/>
    </w:rPr>
  </w:style>
  <w:style w:type="paragraph" w:styleId="BodyTextIndent3">
    <w:name w:val="Body Text Indent 3"/>
    <w:basedOn w:val="Normal"/>
    <w:link w:val="BodyTextIndent3Char"/>
    <w:uiPriority w:val="99"/>
    <w:semiHidden/>
    <w:rsid w:val="002D2C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D2C99"/>
    <w:rPr>
      <w:rFonts w:eastAsiaTheme="minorEastAsia"/>
      <w:sz w:val="16"/>
      <w:szCs w:val="16"/>
    </w:rPr>
  </w:style>
  <w:style w:type="paragraph" w:styleId="Caption">
    <w:name w:val="caption"/>
    <w:basedOn w:val="Normal"/>
    <w:next w:val="Normal"/>
    <w:uiPriority w:val="99"/>
    <w:semiHidden/>
    <w:qFormat/>
    <w:rsid w:val="002D2C99"/>
    <w:pPr>
      <w:spacing w:after="200"/>
    </w:pPr>
    <w:rPr>
      <w:b/>
      <w:bCs/>
      <w:color w:val="0072BC" w:themeColor="accent1"/>
      <w:sz w:val="18"/>
      <w:szCs w:val="18"/>
    </w:rPr>
  </w:style>
  <w:style w:type="paragraph" w:styleId="Closing">
    <w:name w:val="Closing"/>
    <w:basedOn w:val="Normal"/>
    <w:link w:val="ClosingChar"/>
    <w:uiPriority w:val="99"/>
    <w:semiHidden/>
    <w:rsid w:val="002D2C99"/>
    <w:pPr>
      <w:ind w:left="4252"/>
    </w:pPr>
  </w:style>
  <w:style w:type="character" w:customStyle="1" w:styleId="ClosingChar">
    <w:name w:val="Closing Char"/>
    <w:basedOn w:val="DefaultParagraphFont"/>
    <w:link w:val="Closing"/>
    <w:uiPriority w:val="99"/>
    <w:semiHidden/>
    <w:rsid w:val="002D2C99"/>
    <w:rPr>
      <w:rFonts w:eastAsiaTheme="minorEastAsia"/>
      <w:sz w:val="24"/>
    </w:rPr>
  </w:style>
  <w:style w:type="table" w:styleId="ColorfulGrid">
    <w:name w:val="Colorful Grid"/>
    <w:basedOn w:val="TableNormal"/>
    <w:uiPriority w:val="99"/>
    <w:semiHidden/>
    <w:rsid w:val="002D2C99"/>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D2C99"/>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2D2C99"/>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2D2C99"/>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2D2C99"/>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2D2C99"/>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2D2C99"/>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2D2C99"/>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2D2C99"/>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2D2C99"/>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2D2C99"/>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2D2C99"/>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2D2C99"/>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2D2C99"/>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2D2C99"/>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2D2C99"/>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2D2C99"/>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D2C99"/>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2D2C99"/>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2D2C99"/>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2D2C99"/>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2D2C99"/>
    <w:rPr>
      <w:sz w:val="16"/>
      <w:szCs w:val="16"/>
    </w:rPr>
  </w:style>
  <w:style w:type="paragraph" w:styleId="CommentText">
    <w:name w:val="annotation text"/>
    <w:basedOn w:val="Normal"/>
    <w:link w:val="CommentTextChar"/>
    <w:semiHidden/>
    <w:rsid w:val="002D2C99"/>
    <w:rPr>
      <w:sz w:val="20"/>
      <w:szCs w:val="20"/>
    </w:rPr>
  </w:style>
  <w:style w:type="character" w:customStyle="1" w:styleId="CommentTextChar">
    <w:name w:val="Comment Text Char"/>
    <w:basedOn w:val="DefaultParagraphFont"/>
    <w:link w:val="CommentText"/>
    <w:semiHidden/>
    <w:rsid w:val="002D2C99"/>
    <w:rPr>
      <w:rFonts w:eastAsiaTheme="minorEastAsia"/>
      <w:sz w:val="20"/>
      <w:szCs w:val="20"/>
    </w:rPr>
  </w:style>
  <w:style w:type="paragraph" w:styleId="CommentSubject">
    <w:name w:val="annotation subject"/>
    <w:basedOn w:val="CommentText"/>
    <w:next w:val="CommentText"/>
    <w:link w:val="CommentSubjectChar"/>
    <w:semiHidden/>
    <w:rsid w:val="002D2C99"/>
    <w:rPr>
      <w:b/>
      <w:bCs/>
    </w:rPr>
  </w:style>
  <w:style w:type="character" w:customStyle="1" w:styleId="CommentSubjectChar">
    <w:name w:val="Comment Subject Char"/>
    <w:basedOn w:val="CommentTextChar"/>
    <w:link w:val="CommentSubject"/>
    <w:semiHidden/>
    <w:rsid w:val="002D2C99"/>
    <w:rPr>
      <w:rFonts w:eastAsiaTheme="minorEastAsia"/>
      <w:b/>
      <w:bCs/>
      <w:sz w:val="20"/>
      <w:szCs w:val="20"/>
    </w:rPr>
  </w:style>
  <w:style w:type="table" w:styleId="DarkList">
    <w:name w:val="Dark List"/>
    <w:basedOn w:val="TableNormal"/>
    <w:uiPriority w:val="99"/>
    <w:semiHidden/>
    <w:rsid w:val="002D2C99"/>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2D2C99"/>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2D2C99"/>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2D2C99"/>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2D2C99"/>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2D2C99"/>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2D2C99"/>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2D2C99"/>
  </w:style>
  <w:style w:type="character" w:customStyle="1" w:styleId="DateChar">
    <w:name w:val="Date Char"/>
    <w:basedOn w:val="DefaultParagraphFont"/>
    <w:link w:val="Date"/>
    <w:uiPriority w:val="99"/>
    <w:semiHidden/>
    <w:rsid w:val="002D2C99"/>
    <w:rPr>
      <w:rFonts w:eastAsiaTheme="minorEastAsia"/>
      <w:sz w:val="24"/>
    </w:rPr>
  </w:style>
  <w:style w:type="paragraph" w:styleId="DocumentMap">
    <w:name w:val="Document Map"/>
    <w:basedOn w:val="Normal"/>
    <w:link w:val="DocumentMapChar"/>
    <w:semiHidden/>
    <w:rsid w:val="002D2C99"/>
    <w:rPr>
      <w:rFonts w:ascii="Tahoma" w:hAnsi="Tahoma" w:cs="Tahoma"/>
      <w:sz w:val="16"/>
      <w:szCs w:val="16"/>
    </w:rPr>
  </w:style>
  <w:style w:type="character" w:customStyle="1" w:styleId="DocumentMapChar">
    <w:name w:val="Document Map Char"/>
    <w:basedOn w:val="DefaultParagraphFont"/>
    <w:link w:val="DocumentMap"/>
    <w:semiHidden/>
    <w:rsid w:val="002D2C99"/>
    <w:rPr>
      <w:rFonts w:ascii="Tahoma" w:eastAsiaTheme="minorEastAsia" w:hAnsi="Tahoma" w:cs="Tahoma"/>
      <w:sz w:val="16"/>
      <w:szCs w:val="16"/>
    </w:rPr>
  </w:style>
  <w:style w:type="paragraph" w:styleId="E-mailSignature">
    <w:name w:val="E-mail Signature"/>
    <w:basedOn w:val="Normal"/>
    <w:link w:val="E-mailSignatureChar"/>
    <w:uiPriority w:val="99"/>
    <w:semiHidden/>
    <w:rsid w:val="002D2C99"/>
  </w:style>
  <w:style w:type="character" w:customStyle="1" w:styleId="E-mailSignatureChar">
    <w:name w:val="E-mail Signature Char"/>
    <w:basedOn w:val="DefaultParagraphFont"/>
    <w:link w:val="E-mailSignature"/>
    <w:uiPriority w:val="99"/>
    <w:semiHidden/>
    <w:rsid w:val="002D2C99"/>
    <w:rPr>
      <w:rFonts w:eastAsiaTheme="minorEastAsia"/>
      <w:sz w:val="24"/>
    </w:rPr>
  </w:style>
  <w:style w:type="character" w:styleId="EndnoteReference">
    <w:name w:val="endnote reference"/>
    <w:basedOn w:val="DefaultParagraphFont"/>
    <w:uiPriority w:val="99"/>
    <w:semiHidden/>
    <w:rsid w:val="002D2C99"/>
    <w:rPr>
      <w:vertAlign w:val="superscript"/>
    </w:rPr>
  </w:style>
  <w:style w:type="paragraph" w:styleId="EndnoteText">
    <w:name w:val="endnote text"/>
    <w:basedOn w:val="Normal"/>
    <w:link w:val="EndnoteTextChar"/>
    <w:uiPriority w:val="99"/>
    <w:semiHidden/>
    <w:rsid w:val="002D2C99"/>
    <w:rPr>
      <w:sz w:val="20"/>
      <w:szCs w:val="20"/>
    </w:rPr>
  </w:style>
  <w:style w:type="character" w:customStyle="1" w:styleId="EndnoteTextChar">
    <w:name w:val="Endnote Text Char"/>
    <w:basedOn w:val="DefaultParagraphFont"/>
    <w:link w:val="EndnoteText"/>
    <w:uiPriority w:val="99"/>
    <w:semiHidden/>
    <w:rsid w:val="002D2C99"/>
    <w:rPr>
      <w:rFonts w:eastAsiaTheme="minorEastAsia"/>
      <w:sz w:val="20"/>
      <w:szCs w:val="20"/>
    </w:rPr>
  </w:style>
  <w:style w:type="paragraph" w:styleId="EnvelopeAddress">
    <w:name w:val="envelope address"/>
    <w:basedOn w:val="Normal"/>
    <w:uiPriority w:val="99"/>
    <w:semiHidden/>
    <w:rsid w:val="002D2C99"/>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semiHidden/>
    <w:rsid w:val="002D2C99"/>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2D2C99"/>
    <w:rPr>
      <w:color w:val="7030A0" w:themeColor="followedHyperlink"/>
      <w:u w:val="single"/>
    </w:rPr>
  </w:style>
  <w:style w:type="character" w:styleId="HTMLAcronym">
    <w:name w:val="HTML Acronym"/>
    <w:basedOn w:val="DefaultParagraphFont"/>
    <w:uiPriority w:val="99"/>
    <w:semiHidden/>
    <w:rsid w:val="002D2C99"/>
  </w:style>
  <w:style w:type="paragraph" w:styleId="HTMLAddress">
    <w:name w:val="HTML Address"/>
    <w:basedOn w:val="Normal"/>
    <w:link w:val="HTMLAddressChar"/>
    <w:semiHidden/>
    <w:rsid w:val="002D2C99"/>
    <w:rPr>
      <w:i/>
      <w:iCs/>
    </w:rPr>
  </w:style>
  <w:style w:type="character" w:customStyle="1" w:styleId="HTMLAddressChar">
    <w:name w:val="HTML Address Char"/>
    <w:basedOn w:val="DefaultParagraphFont"/>
    <w:link w:val="HTMLAddress"/>
    <w:semiHidden/>
    <w:rsid w:val="002D2C99"/>
    <w:rPr>
      <w:rFonts w:eastAsiaTheme="minorEastAsia"/>
      <w:i/>
      <w:iCs/>
      <w:sz w:val="24"/>
    </w:rPr>
  </w:style>
  <w:style w:type="character" w:styleId="HTMLCite">
    <w:name w:val="HTML Cite"/>
    <w:basedOn w:val="DefaultParagraphFont"/>
    <w:uiPriority w:val="99"/>
    <w:semiHidden/>
    <w:rsid w:val="002D2C99"/>
    <w:rPr>
      <w:i/>
      <w:iCs/>
    </w:rPr>
  </w:style>
  <w:style w:type="character" w:styleId="HTMLCode">
    <w:name w:val="HTML Code"/>
    <w:basedOn w:val="DefaultParagraphFont"/>
    <w:uiPriority w:val="99"/>
    <w:semiHidden/>
    <w:rsid w:val="002D2C99"/>
    <w:rPr>
      <w:rFonts w:ascii="Consolas" w:hAnsi="Consolas" w:cs="Consolas"/>
      <w:sz w:val="20"/>
      <w:szCs w:val="20"/>
    </w:rPr>
  </w:style>
  <w:style w:type="character" w:styleId="HTMLDefinition">
    <w:name w:val="HTML Definition"/>
    <w:basedOn w:val="DefaultParagraphFont"/>
    <w:uiPriority w:val="99"/>
    <w:semiHidden/>
    <w:rsid w:val="002D2C99"/>
    <w:rPr>
      <w:i/>
      <w:iCs/>
    </w:rPr>
  </w:style>
  <w:style w:type="character" w:styleId="HTMLKeyboard">
    <w:name w:val="HTML Keyboard"/>
    <w:basedOn w:val="DefaultParagraphFont"/>
    <w:semiHidden/>
    <w:rsid w:val="002D2C99"/>
    <w:rPr>
      <w:rFonts w:ascii="Consolas" w:hAnsi="Consolas" w:cs="Consolas"/>
      <w:sz w:val="20"/>
      <w:szCs w:val="20"/>
    </w:rPr>
  </w:style>
  <w:style w:type="paragraph" w:styleId="HTMLPreformatted">
    <w:name w:val="HTML Preformatted"/>
    <w:basedOn w:val="Normal"/>
    <w:link w:val="HTMLPreformattedChar"/>
    <w:uiPriority w:val="99"/>
    <w:semiHidden/>
    <w:rsid w:val="002D2C9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D2C99"/>
    <w:rPr>
      <w:rFonts w:ascii="Consolas" w:eastAsiaTheme="minorEastAsia" w:hAnsi="Consolas" w:cs="Consolas"/>
      <w:sz w:val="20"/>
      <w:szCs w:val="20"/>
    </w:rPr>
  </w:style>
  <w:style w:type="character" w:styleId="HTMLSample">
    <w:name w:val="HTML Sample"/>
    <w:basedOn w:val="DefaultParagraphFont"/>
    <w:semiHidden/>
    <w:rsid w:val="002D2C99"/>
    <w:rPr>
      <w:rFonts w:ascii="Consolas" w:hAnsi="Consolas" w:cs="Consolas"/>
      <w:sz w:val="24"/>
      <w:szCs w:val="24"/>
    </w:rPr>
  </w:style>
  <w:style w:type="character" w:styleId="HTMLTypewriter">
    <w:name w:val="HTML Typewriter"/>
    <w:basedOn w:val="DefaultParagraphFont"/>
    <w:uiPriority w:val="99"/>
    <w:semiHidden/>
    <w:rsid w:val="002D2C99"/>
    <w:rPr>
      <w:rFonts w:ascii="Consolas" w:hAnsi="Consolas" w:cs="Consolas"/>
      <w:sz w:val="20"/>
      <w:szCs w:val="20"/>
    </w:rPr>
  </w:style>
  <w:style w:type="character" w:styleId="HTMLVariable">
    <w:name w:val="HTML Variable"/>
    <w:basedOn w:val="DefaultParagraphFont"/>
    <w:semiHidden/>
    <w:rsid w:val="002D2C99"/>
    <w:rPr>
      <w:i/>
      <w:iCs/>
    </w:rPr>
  </w:style>
  <w:style w:type="paragraph" w:styleId="Index1">
    <w:name w:val="index 1"/>
    <w:basedOn w:val="Normal"/>
    <w:next w:val="Normal"/>
    <w:autoRedefine/>
    <w:uiPriority w:val="99"/>
    <w:semiHidden/>
    <w:rsid w:val="002D2C99"/>
    <w:pPr>
      <w:ind w:left="240" w:hanging="240"/>
    </w:pPr>
  </w:style>
  <w:style w:type="paragraph" w:styleId="Index2">
    <w:name w:val="index 2"/>
    <w:basedOn w:val="Normal"/>
    <w:next w:val="Normal"/>
    <w:autoRedefine/>
    <w:semiHidden/>
    <w:rsid w:val="002D2C99"/>
    <w:pPr>
      <w:ind w:left="480" w:hanging="240"/>
    </w:pPr>
  </w:style>
  <w:style w:type="paragraph" w:styleId="Index3">
    <w:name w:val="index 3"/>
    <w:basedOn w:val="Normal"/>
    <w:next w:val="Normal"/>
    <w:autoRedefine/>
    <w:uiPriority w:val="99"/>
    <w:semiHidden/>
    <w:rsid w:val="002D2C99"/>
    <w:pPr>
      <w:ind w:left="720" w:hanging="240"/>
    </w:pPr>
  </w:style>
  <w:style w:type="paragraph" w:styleId="Index4">
    <w:name w:val="index 4"/>
    <w:basedOn w:val="Normal"/>
    <w:next w:val="Normal"/>
    <w:autoRedefine/>
    <w:uiPriority w:val="99"/>
    <w:semiHidden/>
    <w:rsid w:val="002D2C99"/>
    <w:pPr>
      <w:ind w:left="960" w:hanging="240"/>
    </w:pPr>
  </w:style>
  <w:style w:type="paragraph" w:styleId="Index5">
    <w:name w:val="index 5"/>
    <w:basedOn w:val="Normal"/>
    <w:next w:val="Normal"/>
    <w:autoRedefine/>
    <w:uiPriority w:val="99"/>
    <w:semiHidden/>
    <w:rsid w:val="002D2C99"/>
    <w:pPr>
      <w:ind w:left="1200" w:hanging="240"/>
    </w:pPr>
  </w:style>
  <w:style w:type="paragraph" w:styleId="Index6">
    <w:name w:val="index 6"/>
    <w:basedOn w:val="Normal"/>
    <w:next w:val="Normal"/>
    <w:autoRedefine/>
    <w:semiHidden/>
    <w:rsid w:val="002D2C99"/>
    <w:pPr>
      <w:ind w:left="1440" w:hanging="240"/>
    </w:pPr>
  </w:style>
  <w:style w:type="paragraph" w:styleId="Index7">
    <w:name w:val="index 7"/>
    <w:basedOn w:val="Normal"/>
    <w:next w:val="Normal"/>
    <w:autoRedefine/>
    <w:uiPriority w:val="99"/>
    <w:semiHidden/>
    <w:rsid w:val="002D2C99"/>
    <w:pPr>
      <w:ind w:left="1680" w:hanging="240"/>
    </w:pPr>
  </w:style>
  <w:style w:type="paragraph" w:styleId="Index8">
    <w:name w:val="index 8"/>
    <w:basedOn w:val="Normal"/>
    <w:next w:val="Normal"/>
    <w:autoRedefine/>
    <w:semiHidden/>
    <w:rsid w:val="002D2C99"/>
    <w:pPr>
      <w:ind w:left="1920" w:hanging="240"/>
    </w:pPr>
  </w:style>
  <w:style w:type="paragraph" w:styleId="Index9">
    <w:name w:val="index 9"/>
    <w:basedOn w:val="Normal"/>
    <w:next w:val="Normal"/>
    <w:autoRedefine/>
    <w:uiPriority w:val="99"/>
    <w:semiHidden/>
    <w:rsid w:val="002D2C99"/>
    <w:pPr>
      <w:ind w:left="2160" w:hanging="240"/>
    </w:pPr>
  </w:style>
  <w:style w:type="paragraph" w:styleId="IndexHeading">
    <w:name w:val="index heading"/>
    <w:basedOn w:val="Normal"/>
    <w:next w:val="Index1"/>
    <w:semiHidden/>
    <w:rsid w:val="002D2C99"/>
    <w:rPr>
      <w:rFonts w:asciiTheme="majorHAnsi" w:eastAsiaTheme="majorEastAsia" w:hAnsiTheme="majorHAnsi" w:cstheme="majorBidi"/>
      <w:b/>
      <w:bCs/>
    </w:rPr>
  </w:style>
  <w:style w:type="table" w:styleId="LightGrid">
    <w:name w:val="Light Grid"/>
    <w:basedOn w:val="TableNormal"/>
    <w:uiPriority w:val="99"/>
    <w:semiHidden/>
    <w:rsid w:val="002D2C9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D2C99"/>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2D2C99"/>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2D2C99"/>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2D2C99"/>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2D2C99"/>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2D2C99"/>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2D2C9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2D2C99"/>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2D2C99"/>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2D2C99"/>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2D2C99"/>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2D2C99"/>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2D2C99"/>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2D2C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2D2C99"/>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2D2C99"/>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2D2C99"/>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2D2C99"/>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2D2C99"/>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2D2C99"/>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semiHidden/>
    <w:rsid w:val="002D2C99"/>
  </w:style>
  <w:style w:type="paragraph" w:styleId="List">
    <w:name w:val="List"/>
    <w:basedOn w:val="Normal"/>
    <w:uiPriority w:val="99"/>
    <w:semiHidden/>
    <w:rsid w:val="002D2C99"/>
    <w:pPr>
      <w:ind w:left="283" w:hanging="283"/>
      <w:contextualSpacing/>
    </w:pPr>
  </w:style>
  <w:style w:type="paragraph" w:styleId="List2">
    <w:name w:val="List 2"/>
    <w:basedOn w:val="Normal"/>
    <w:semiHidden/>
    <w:rsid w:val="002D2C99"/>
    <w:pPr>
      <w:ind w:left="566" w:hanging="283"/>
      <w:contextualSpacing/>
    </w:pPr>
  </w:style>
  <w:style w:type="paragraph" w:styleId="List3">
    <w:name w:val="List 3"/>
    <w:basedOn w:val="Normal"/>
    <w:uiPriority w:val="99"/>
    <w:semiHidden/>
    <w:rsid w:val="002D2C99"/>
    <w:pPr>
      <w:ind w:left="849" w:hanging="283"/>
      <w:contextualSpacing/>
    </w:pPr>
  </w:style>
  <w:style w:type="paragraph" w:styleId="List4">
    <w:name w:val="List 4"/>
    <w:basedOn w:val="Normal"/>
    <w:semiHidden/>
    <w:rsid w:val="002D2C99"/>
    <w:pPr>
      <w:ind w:left="1132" w:hanging="283"/>
      <w:contextualSpacing/>
    </w:pPr>
  </w:style>
  <w:style w:type="paragraph" w:styleId="List5">
    <w:name w:val="List 5"/>
    <w:basedOn w:val="Normal"/>
    <w:uiPriority w:val="99"/>
    <w:semiHidden/>
    <w:rsid w:val="002D2C99"/>
    <w:pPr>
      <w:ind w:left="1415" w:hanging="283"/>
      <w:contextualSpacing/>
    </w:pPr>
  </w:style>
  <w:style w:type="paragraph" w:styleId="ListBullet">
    <w:name w:val="List Bullet"/>
    <w:basedOn w:val="Normal"/>
    <w:uiPriority w:val="99"/>
    <w:semiHidden/>
    <w:rsid w:val="002D2C99"/>
    <w:pPr>
      <w:numPr>
        <w:numId w:val="12"/>
      </w:numPr>
      <w:contextualSpacing/>
    </w:pPr>
  </w:style>
  <w:style w:type="paragraph" w:styleId="ListBullet3">
    <w:name w:val="List Bullet 3"/>
    <w:basedOn w:val="Normal"/>
    <w:semiHidden/>
    <w:rsid w:val="002D2C99"/>
    <w:pPr>
      <w:numPr>
        <w:numId w:val="13"/>
      </w:numPr>
      <w:contextualSpacing/>
    </w:pPr>
  </w:style>
  <w:style w:type="paragraph" w:styleId="ListBullet4">
    <w:name w:val="List Bullet 4"/>
    <w:basedOn w:val="Normal"/>
    <w:uiPriority w:val="99"/>
    <w:semiHidden/>
    <w:rsid w:val="002D2C99"/>
    <w:pPr>
      <w:numPr>
        <w:numId w:val="14"/>
      </w:numPr>
      <w:contextualSpacing/>
    </w:pPr>
  </w:style>
  <w:style w:type="paragraph" w:styleId="ListBullet5">
    <w:name w:val="List Bullet 5"/>
    <w:basedOn w:val="Normal"/>
    <w:semiHidden/>
    <w:rsid w:val="002D2C99"/>
    <w:pPr>
      <w:numPr>
        <w:numId w:val="15"/>
      </w:numPr>
      <w:contextualSpacing/>
    </w:pPr>
  </w:style>
  <w:style w:type="paragraph" w:styleId="ListContinue">
    <w:name w:val="List Continue"/>
    <w:basedOn w:val="Normal"/>
    <w:uiPriority w:val="99"/>
    <w:semiHidden/>
    <w:rsid w:val="002D2C99"/>
    <w:pPr>
      <w:spacing w:after="120"/>
      <w:ind w:left="283"/>
      <w:contextualSpacing/>
    </w:pPr>
  </w:style>
  <w:style w:type="paragraph" w:styleId="ListContinue2">
    <w:name w:val="List Continue 2"/>
    <w:basedOn w:val="Normal"/>
    <w:semiHidden/>
    <w:rsid w:val="002D2C99"/>
    <w:pPr>
      <w:spacing w:after="120"/>
      <w:ind w:left="566"/>
      <w:contextualSpacing/>
    </w:pPr>
  </w:style>
  <w:style w:type="paragraph" w:styleId="ListContinue3">
    <w:name w:val="List Continue 3"/>
    <w:basedOn w:val="Normal"/>
    <w:uiPriority w:val="99"/>
    <w:semiHidden/>
    <w:rsid w:val="002D2C99"/>
    <w:pPr>
      <w:spacing w:after="120"/>
      <w:ind w:left="849"/>
      <w:contextualSpacing/>
    </w:pPr>
  </w:style>
  <w:style w:type="paragraph" w:styleId="ListContinue4">
    <w:name w:val="List Continue 4"/>
    <w:basedOn w:val="Normal"/>
    <w:uiPriority w:val="99"/>
    <w:semiHidden/>
    <w:rsid w:val="002D2C99"/>
    <w:pPr>
      <w:spacing w:after="120"/>
      <w:ind w:left="1132"/>
      <w:contextualSpacing/>
    </w:pPr>
  </w:style>
  <w:style w:type="paragraph" w:styleId="ListContinue5">
    <w:name w:val="List Continue 5"/>
    <w:basedOn w:val="Normal"/>
    <w:uiPriority w:val="99"/>
    <w:semiHidden/>
    <w:rsid w:val="002D2C99"/>
    <w:pPr>
      <w:spacing w:after="120"/>
      <w:ind w:left="1415"/>
      <w:contextualSpacing/>
    </w:pPr>
  </w:style>
  <w:style w:type="paragraph" w:styleId="ListNumber">
    <w:name w:val="List Number"/>
    <w:basedOn w:val="Normal"/>
    <w:uiPriority w:val="99"/>
    <w:semiHidden/>
    <w:rsid w:val="002D2C99"/>
    <w:pPr>
      <w:numPr>
        <w:numId w:val="16"/>
      </w:numPr>
      <w:contextualSpacing/>
    </w:pPr>
  </w:style>
  <w:style w:type="paragraph" w:styleId="ListNumber2">
    <w:name w:val="List Number 2"/>
    <w:basedOn w:val="Normal"/>
    <w:uiPriority w:val="99"/>
    <w:semiHidden/>
    <w:rsid w:val="002D2C99"/>
    <w:pPr>
      <w:numPr>
        <w:numId w:val="17"/>
      </w:numPr>
      <w:contextualSpacing/>
    </w:pPr>
  </w:style>
  <w:style w:type="paragraph" w:styleId="ListNumber3">
    <w:name w:val="List Number 3"/>
    <w:basedOn w:val="Normal"/>
    <w:semiHidden/>
    <w:rsid w:val="002D2C99"/>
    <w:pPr>
      <w:numPr>
        <w:numId w:val="18"/>
      </w:numPr>
      <w:contextualSpacing/>
    </w:pPr>
  </w:style>
  <w:style w:type="paragraph" w:styleId="ListNumber4">
    <w:name w:val="List Number 4"/>
    <w:basedOn w:val="Normal"/>
    <w:uiPriority w:val="99"/>
    <w:semiHidden/>
    <w:rsid w:val="002D2C99"/>
    <w:pPr>
      <w:numPr>
        <w:numId w:val="19"/>
      </w:numPr>
      <w:contextualSpacing/>
    </w:pPr>
  </w:style>
  <w:style w:type="paragraph" w:styleId="ListNumber5">
    <w:name w:val="List Number 5"/>
    <w:basedOn w:val="Normal"/>
    <w:semiHidden/>
    <w:rsid w:val="002D2C99"/>
    <w:pPr>
      <w:numPr>
        <w:numId w:val="20"/>
      </w:numPr>
      <w:contextualSpacing/>
    </w:pPr>
  </w:style>
  <w:style w:type="paragraph" w:styleId="MacroText">
    <w:name w:val="macro"/>
    <w:link w:val="MacroTextChar"/>
    <w:uiPriority w:val="99"/>
    <w:semiHidden/>
    <w:rsid w:val="002D2C99"/>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2D2C99"/>
    <w:rPr>
      <w:rFonts w:ascii="Consolas" w:eastAsiaTheme="minorEastAsia" w:hAnsi="Consolas" w:cs="Consolas"/>
      <w:sz w:val="20"/>
      <w:szCs w:val="20"/>
    </w:rPr>
  </w:style>
  <w:style w:type="table" w:styleId="MediumGrid1">
    <w:name w:val="Medium Grid 1"/>
    <w:basedOn w:val="TableNormal"/>
    <w:uiPriority w:val="67"/>
    <w:semiHidden/>
    <w:rsid w:val="002D2C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2D2C99"/>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2D2C99"/>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2D2C99"/>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2D2C99"/>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2D2C99"/>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2D2C99"/>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2D2C9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D2C99"/>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2D2C99"/>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2D2C99"/>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2D2C99"/>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2D2C99"/>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2D2C99"/>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2D2C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D2C99"/>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2D2C99"/>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D2C99"/>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2D2C99"/>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D2C99"/>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2D2C99"/>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D2C9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D2C9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2D2C99"/>
    <w:rPr>
      <w:rFonts w:ascii="Times New Roman" w:hAnsi="Times New Roman" w:cs="Times New Roman"/>
      <w:szCs w:val="24"/>
    </w:rPr>
  </w:style>
  <w:style w:type="paragraph" w:styleId="NormalIndent">
    <w:name w:val="Normal Indent"/>
    <w:basedOn w:val="Normal"/>
    <w:uiPriority w:val="99"/>
    <w:semiHidden/>
    <w:rsid w:val="002D2C99"/>
    <w:pPr>
      <w:ind w:left="720"/>
    </w:pPr>
  </w:style>
  <w:style w:type="paragraph" w:styleId="NoteHeading">
    <w:name w:val="Note Heading"/>
    <w:basedOn w:val="Normal"/>
    <w:next w:val="Normal"/>
    <w:link w:val="NoteHeadingChar"/>
    <w:uiPriority w:val="99"/>
    <w:semiHidden/>
    <w:rsid w:val="002D2C99"/>
  </w:style>
  <w:style w:type="character" w:customStyle="1" w:styleId="NoteHeadingChar">
    <w:name w:val="Note Heading Char"/>
    <w:basedOn w:val="DefaultParagraphFont"/>
    <w:link w:val="NoteHeading"/>
    <w:uiPriority w:val="99"/>
    <w:semiHidden/>
    <w:rsid w:val="002D2C99"/>
    <w:rPr>
      <w:rFonts w:eastAsiaTheme="minorEastAsia"/>
      <w:sz w:val="24"/>
    </w:rPr>
  </w:style>
  <w:style w:type="character" w:styleId="PlaceholderText">
    <w:name w:val="Placeholder Text"/>
    <w:basedOn w:val="DefaultParagraphFont"/>
    <w:uiPriority w:val="99"/>
    <w:semiHidden/>
    <w:rsid w:val="00D20A92"/>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2D2C99"/>
    <w:rPr>
      <w:rFonts w:ascii="Consolas" w:hAnsi="Consolas" w:cs="Consolas"/>
      <w:sz w:val="21"/>
      <w:szCs w:val="21"/>
    </w:rPr>
  </w:style>
  <w:style w:type="character" w:customStyle="1" w:styleId="PlainTextChar">
    <w:name w:val="Plain Text Char"/>
    <w:basedOn w:val="DefaultParagraphFont"/>
    <w:link w:val="PlainText"/>
    <w:uiPriority w:val="99"/>
    <w:semiHidden/>
    <w:rsid w:val="002D2C99"/>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2D2C99"/>
  </w:style>
  <w:style w:type="character" w:customStyle="1" w:styleId="SalutationChar">
    <w:name w:val="Salutation Char"/>
    <w:basedOn w:val="DefaultParagraphFont"/>
    <w:link w:val="Salutation"/>
    <w:uiPriority w:val="99"/>
    <w:semiHidden/>
    <w:rsid w:val="002D2C99"/>
    <w:rPr>
      <w:rFonts w:eastAsiaTheme="minorEastAsia"/>
      <w:sz w:val="24"/>
    </w:rPr>
  </w:style>
  <w:style w:type="paragraph" w:styleId="Signature">
    <w:name w:val="Signature"/>
    <w:basedOn w:val="Normal"/>
    <w:link w:val="SignatureChar"/>
    <w:uiPriority w:val="99"/>
    <w:semiHidden/>
    <w:rsid w:val="002D2C99"/>
    <w:pPr>
      <w:ind w:left="4252"/>
    </w:pPr>
  </w:style>
  <w:style w:type="character" w:customStyle="1" w:styleId="SignatureChar">
    <w:name w:val="Signature Char"/>
    <w:basedOn w:val="DefaultParagraphFont"/>
    <w:link w:val="Signature"/>
    <w:uiPriority w:val="99"/>
    <w:semiHidden/>
    <w:rsid w:val="002D2C99"/>
    <w:rPr>
      <w:rFonts w:eastAsiaTheme="minorEastAsia"/>
      <w:sz w:val="24"/>
    </w:rPr>
  </w:style>
  <w:style w:type="table" w:styleId="Table3Deffects1">
    <w:name w:val="Table 3D effects 1"/>
    <w:basedOn w:val="TableNormal"/>
    <w:uiPriority w:val="99"/>
    <w:semiHidden/>
    <w:unhideWhenUsed/>
    <w:rsid w:val="002D2C99"/>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D2C99"/>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D2C99"/>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D2C99"/>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D2C99"/>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D2C99"/>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D2C99"/>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D2C99"/>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D2C99"/>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D2C99"/>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D2C99"/>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D2C99"/>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D2C99"/>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D2C99"/>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D2C99"/>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D2C99"/>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D2C99"/>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D2C9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D2C99"/>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D2C99"/>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D2C99"/>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D2C99"/>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D2C99"/>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D2C99"/>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D2C99"/>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D2C99"/>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D2C99"/>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D2C99"/>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D2C99"/>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D2C99"/>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D2C99"/>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D2C99"/>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D2C99"/>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D2C99"/>
    <w:pPr>
      <w:ind w:left="240" w:hanging="240"/>
    </w:pPr>
  </w:style>
  <w:style w:type="paragraph" w:styleId="TableofFigures">
    <w:name w:val="table of figures"/>
    <w:basedOn w:val="Normal"/>
    <w:next w:val="Normal"/>
    <w:uiPriority w:val="99"/>
    <w:semiHidden/>
    <w:rsid w:val="002D2C99"/>
  </w:style>
  <w:style w:type="table" w:styleId="TableProfessional">
    <w:name w:val="Table Professional"/>
    <w:basedOn w:val="TableNormal"/>
    <w:uiPriority w:val="99"/>
    <w:semiHidden/>
    <w:unhideWhenUsed/>
    <w:rsid w:val="002D2C9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D2C99"/>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D2C99"/>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D2C99"/>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D2C99"/>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D2C99"/>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D2C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D2C99"/>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D2C99"/>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D2C99"/>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D20A92"/>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D20A92"/>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2D2C99"/>
    <w:pPr>
      <w:spacing w:after="100"/>
      <w:ind w:left="1680"/>
    </w:pPr>
  </w:style>
  <w:style w:type="paragraph" w:styleId="TOC9">
    <w:name w:val="toc 9"/>
    <w:basedOn w:val="Normal"/>
    <w:next w:val="Normal"/>
    <w:autoRedefine/>
    <w:uiPriority w:val="99"/>
    <w:semiHidden/>
    <w:rsid w:val="002D2C99"/>
    <w:pPr>
      <w:spacing w:after="100"/>
      <w:ind w:left="1920"/>
    </w:pPr>
  </w:style>
  <w:style w:type="paragraph" w:customStyle="1" w:styleId="DecHTitle">
    <w:name w:val="Dec_H_Title"/>
    <w:basedOn w:val="ECHRTitleCentre1"/>
    <w:uiPriority w:val="7"/>
    <w:semiHidden/>
    <w:qFormat/>
    <w:rsid w:val="00CB25E5"/>
  </w:style>
  <w:style w:type="paragraph" w:customStyle="1" w:styleId="DecList">
    <w:name w:val="Dec_List"/>
    <w:basedOn w:val="Normal"/>
    <w:uiPriority w:val="9"/>
    <w:semiHidden/>
    <w:qFormat/>
    <w:rsid w:val="00CB25E5"/>
    <w:pPr>
      <w:spacing w:before="240"/>
      <w:ind w:left="284"/>
    </w:pPr>
  </w:style>
  <w:style w:type="paragraph" w:customStyle="1" w:styleId="ECHRFooter">
    <w:name w:val="ECHR_Footer"/>
    <w:aliases w:val="Footer_ECHR"/>
    <w:basedOn w:val="Footer"/>
    <w:uiPriority w:val="57"/>
    <w:semiHidden/>
    <w:rsid w:val="00D20A92"/>
    <w:pPr>
      <w:jc w:val="left"/>
    </w:pPr>
    <w:rPr>
      <w:sz w:val="8"/>
    </w:rPr>
  </w:style>
  <w:style w:type="paragraph" w:customStyle="1" w:styleId="ECHRFooterLine">
    <w:name w:val="ECHR_Footer_Line"/>
    <w:aliases w:val="Footer_Line"/>
    <w:basedOn w:val="Normal"/>
    <w:next w:val="ECHRFooter"/>
    <w:uiPriority w:val="57"/>
    <w:semiHidden/>
    <w:rsid w:val="00D20A92"/>
    <w:pPr>
      <w:pBdr>
        <w:top w:val="single" w:sz="6" w:space="1" w:color="5F5F5F"/>
      </w:pBdr>
      <w:tabs>
        <w:tab w:val="center" w:pos="4536"/>
        <w:tab w:val="right" w:pos="9696"/>
      </w:tabs>
      <w:ind w:left="-680" w:right="-680"/>
      <w:jc w:val="left"/>
    </w:pPr>
    <w:rPr>
      <w:color w:val="5F5F5F"/>
    </w:rPr>
  </w:style>
  <w:style w:type="paragraph" w:customStyle="1" w:styleId="ECHRTitleCentre2">
    <w:name w:val="ECHR_Title_Centre_2"/>
    <w:aliases w:val="Dec_H_Case"/>
    <w:basedOn w:val="Normal"/>
    <w:next w:val="ECHRPara"/>
    <w:uiPriority w:val="8"/>
    <w:qFormat/>
    <w:rsid w:val="00CB25E5"/>
    <w:pPr>
      <w:spacing w:after="240"/>
      <w:jc w:val="center"/>
      <w:outlineLvl w:val="0"/>
    </w:pPr>
    <w:rPr>
      <w:rFonts w:asciiTheme="majorHAnsi" w:hAnsiTheme="majorHAnsi"/>
    </w:rPr>
  </w:style>
  <w:style w:type="paragraph" w:customStyle="1" w:styleId="JuAppQuestion">
    <w:name w:val="Ju_App_Question"/>
    <w:basedOn w:val="Normal"/>
    <w:uiPriority w:val="5"/>
    <w:semiHidden/>
    <w:qFormat/>
    <w:rsid w:val="00CB25E5"/>
    <w:pPr>
      <w:numPr>
        <w:numId w:val="22"/>
      </w:numPr>
      <w:jc w:val="left"/>
    </w:pPr>
    <w:rPr>
      <w:b/>
    </w:rPr>
  </w:style>
  <w:style w:type="paragraph" w:customStyle="1" w:styleId="JuHeaderLandscape">
    <w:name w:val="Ju_Header_Landscape"/>
    <w:basedOn w:val="ECHRHeader"/>
    <w:uiPriority w:val="4"/>
    <w:qFormat/>
    <w:rsid w:val="00CB25E5"/>
    <w:pPr>
      <w:tabs>
        <w:tab w:val="clear" w:pos="3686"/>
        <w:tab w:val="clear" w:pos="7371"/>
        <w:tab w:val="center" w:pos="6146"/>
        <w:tab w:val="right" w:pos="12293"/>
      </w:tabs>
    </w:pPr>
  </w:style>
  <w:style w:type="paragraph" w:customStyle="1" w:styleId="JuTitle">
    <w:name w:val="Ju_Title"/>
    <w:basedOn w:val="Normal"/>
    <w:next w:val="ECHRPara"/>
    <w:uiPriority w:val="3"/>
    <w:qFormat/>
    <w:rsid w:val="00CB25E5"/>
    <w:pPr>
      <w:spacing w:before="720" w:after="240"/>
      <w:jc w:val="center"/>
      <w:outlineLvl w:val="0"/>
    </w:pPr>
    <w:rPr>
      <w:rFonts w:asciiTheme="majorHAnsi" w:hAnsiTheme="majorHAnsi"/>
      <w:b/>
      <w:caps/>
    </w:rPr>
  </w:style>
  <w:style w:type="paragraph" w:customStyle="1" w:styleId="ECHRSpacer">
    <w:name w:val="ECHR_Spacer"/>
    <w:basedOn w:val="Normal"/>
    <w:uiPriority w:val="45"/>
    <w:rsid w:val="00486AC8"/>
    <w:pPr>
      <w:jc w:val="left"/>
    </w:pPr>
    <w:rPr>
      <w:rFonts w:eastAsiaTheme="minorHAnsi"/>
      <w:sz w:val="4"/>
      <w:lang w:val="en-GB"/>
    </w:rPr>
  </w:style>
  <w:style w:type="paragraph" w:styleId="Revision">
    <w:name w:val="Revision"/>
    <w:hidden/>
    <w:uiPriority w:val="99"/>
    <w:semiHidden/>
    <w:rsid w:val="00486AC8"/>
    <w:rPr>
      <w:rFonts w:eastAsiaTheme="minorEastAsia"/>
      <w:sz w:val="24"/>
    </w:rPr>
  </w:style>
  <w:style w:type="character" w:customStyle="1" w:styleId="JuParaCar">
    <w:name w:val="Ju_Para Car"/>
    <w:link w:val="ECHRPara"/>
    <w:uiPriority w:val="12"/>
    <w:rsid w:val="00486AC8"/>
    <w:rPr>
      <w:rFonts w:eastAsiaTheme="minorEastAsia"/>
      <w:sz w:val="24"/>
    </w:rPr>
  </w:style>
  <w:style w:type="character" w:customStyle="1" w:styleId="ECHRParaChar">
    <w:name w:val="ECHR_Para Char"/>
    <w:aliases w:val="Ju_Para Char"/>
    <w:uiPriority w:val="12"/>
    <w:rsid w:val="004A1AE3"/>
    <w:rPr>
      <w:rFonts w:eastAsiaTheme="minorEastAsia"/>
      <w:sz w:val="24"/>
      <w:lang w:val="en-GB"/>
    </w:rPr>
  </w:style>
  <w:style w:type="character" w:customStyle="1" w:styleId="st">
    <w:name w:val="st"/>
    <w:basedOn w:val="DefaultParagraphFont"/>
    <w:rsid w:val="006C1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FD226-648D-4826-B2F5-122649A8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8974</Words>
  <Characters>51153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2019-05-30T08:41:00Z</dcterms:created>
  <dcterms:modified xsi:type="dcterms:W3CDTF">2019-05-30T08:41:00Z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