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59B" w:rsidRDefault="00E8059B" w:rsidP="00861BE6">
      <w:pPr>
        <w:jc w:val="center"/>
        <w:rPr>
          <w:rFonts w:ascii="Times New Roman" w:eastAsia="Times New Roman" w:hAnsi="Times New Roman" w:cs="Times New Roman"/>
          <w:b/>
          <w:bCs/>
          <w:color w:val="000000"/>
          <w:szCs w:val="20"/>
          <w:lang w:val="bg-BG" w:eastAsia="fr-FR"/>
        </w:rPr>
      </w:pPr>
      <w:bookmarkStart w:id="0" w:name="_GoBack"/>
      <w:bookmarkEnd w:id="0"/>
    </w:p>
    <w:p w:rsidR="000F2D17" w:rsidRPr="00861BE6" w:rsidRDefault="000F2D17" w:rsidP="00861BE6">
      <w:pPr>
        <w:jc w:val="center"/>
        <w:rPr>
          <w:lang w:val="fr-FR"/>
        </w:rPr>
      </w:pPr>
    </w:p>
    <w:p w:rsidR="00E8059B" w:rsidRPr="00861BE6" w:rsidRDefault="00E8059B" w:rsidP="00861BE6">
      <w:pPr>
        <w:jc w:val="center"/>
        <w:rPr>
          <w:lang w:val="fr-FR"/>
        </w:rPr>
      </w:pPr>
    </w:p>
    <w:p w:rsidR="00E77CB3" w:rsidRPr="00861BE6" w:rsidRDefault="008B082C" w:rsidP="00861BE6">
      <w:pPr>
        <w:jc w:val="center"/>
        <w:rPr>
          <w:lang w:val="fr-FR"/>
        </w:rPr>
      </w:pPr>
      <w:r>
        <w:rPr>
          <w:lang w:val="bg-BG"/>
        </w:rPr>
        <w:t>ПЕТО ОТДЕЛЕНИЕ</w:t>
      </w:r>
    </w:p>
    <w:p w:rsidR="00E77CB3" w:rsidRPr="00861BE6" w:rsidRDefault="00E77CB3" w:rsidP="00861BE6">
      <w:pPr>
        <w:jc w:val="center"/>
        <w:rPr>
          <w:lang w:val="fr-FR"/>
        </w:rPr>
      </w:pPr>
    </w:p>
    <w:p w:rsidR="00E8059B" w:rsidRPr="00861BE6" w:rsidRDefault="00E8059B" w:rsidP="00861BE6">
      <w:pPr>
        <w:jc w:val="center"/>
        <w:rPr>
          <w:lang w:val="fr-FR"/>
        </w:rPr>
      </w:pPr>
    </w:p>
    <w:p w:rsidR="00E8059B" w:rsidRPr="00861BE6" w:rsidRDefault="00E8059B" w:rsidP="00861BE6">
      <w:pPr>
        <w:jc w:val="center"/>
        <w:rPr>
          <w:lang w:val="fr-FR"/>
        </w:rPr>
      </w:pPr>
    </w:p>
    <w:p w:rsidR="00E8059B" w:rsidRPr="00861BE6" w:rsidRDefault="00E8059B" w:rsidP="00861BE6">
      <w:pPr>
        <w:jc w:val="center"/>
        <w:rPr>
          <w:lang w:val="fr-FR"/>
        </w:rPr>
      </w:pPr>
    </w:p>
    <w:p w:rsidR="00E8059B" w:rsidRPr="00861BE6" w:rsidRDefault="00E8059B" w:rsidP="00861BE6">
      <w:pPr>
        <w:jc w:val="center"/>
        <w:rPr>
          <w:lang w:val="fr-FR"/>
        </w:rPr>
      </w:pPr>
    </w:p>
    <w:p w:rsidR="00E8059B" w:rsidRPr="00861BE6" w:rsidRDefault="00E8059B" w:rsidP="00861BE6">
      <w:pPr>
        <w:jc w:val="center"/>
        <w:rPr>
          <w:lang w:val="fr-FR"/>
        </w:rPr>
      </w:pPr>
    </w:p>
    <w:p w:rsidR="00E77CB3" w:rsidRPr="00861BE6" w:rsidRDefault="008B082C" w:rsidP="00861BE6">
      <w:pPr>
        <w:jc w:val="center"/>
        <w:rPr>
          <w:b/>
          <w:lang w:val="fr-FR"/>
        </w:rPr>
      </w:pPr>
      <w:bookmarkStart w:id="1" w:name="To"/>
      <w:r>
        <w:rPr>
          <w:b/>
          <w:lang w:val="bg-BG"/>
        </w:rPr>
        <w:t>ДЕЛО ПЕТРОВ И ИВАНОВА СРЕЩУ БЪЛГАРИЯ</w:t>
      </w:r>
      <w:bookmarkEnd w:id="1"/>
    </w:p>
    <w:p w:rsidR="00E77CB3" w:rsidRPr="00861BE6" w:rsidRDefault="00E77CB3" w:rsidP="00861BE6">
      <w:pPr>
        <w:jc w:val="center"/>
        <w:rPr>
          <w:lang w:val="fr-FR"/>
        </w:rPr>
      </w:pPr>
    </w:p>
    <w:p w:rsidR="00E8059B" w:rsidRPr="00861BE6" w:rsidRDefault="00E77CB3" w:rsidP="00861BE6">
      <w:pPr>
        <w:jc w:val="center"/>
        <w:rPr>
          <w:sz w:val="22"/>
          <w:lang w:val="fr-FR"/>
        </w:rPr>
      </w:pPr>
      <w:r w:rsidRPr="00861BE6">
        <w:rPr>
          <w:i/>
          <w:lang w:val="fr-FR"/>
        </w:rPr>
        <w:t>(</w:t>
      </w:r>
      <w:r w:rsidR="008B082C" w:rsidRPr="008B082C">
        <w:rPr>
          <w:rFonts w:ascii="Times New Roman" w:eastAsia="Times New Roman" w:hAnsi="Times New Roman" w:cs="Times New Roman"/>
          <w:i/>
          <w:szCs w:val="20"/>
          <w:lang w:val="bg-BG" w:eastAsia="fr-FR"/>
        </w:rPr>
        <w:t>Жалба №</w:t>
      </w:r>
      <w:r w:rsidR="00523299" w:rsidRPr="00861BE6">
        <w:rPr>
          <w:i/>
          <w:lang w:val="fr-FR"/>
        </w:rPr>
        <w:t xml:space="preserve"> 45773/10</w:t>
      </w:r>
      <w:r w:rsidRPr="00861BE6">
        <w:rPr>
          <w:i/>
          <w:lang w:val="fr-FR"/>
        </w:rPr>
        <w:t>)</w:t>
      </w:r>
    </w:p>
    <w:p w:rsidR="00E8059B" w:rsidRPr="00861BE6" w:rsidRDefault="00E8059B" w:rsidP="00861BE6">
      <w:pPr>
        <w:jc w:val="center"/>
        <w:rPr>
          <w:sz w:val="22"/>
          <w:lang w:val="fr-FR"/>
        </w:rPr>
      </w:pPr>
    </w:p>
    <w:p w:rsidR="00E8059B" w:rsidRPr="00861BE6" w:rsidRDefault="00E8059B" w:rsidP="00861BE6">
      <w:pPr>
        <w:jc w:val="center"/>
        <w:rPr>
          <w:sz w:val="22"/>
          <w:lang w:val="fr-FR"/>
        </w:rPr>
      </w:pPr>
    </w:p>
    <w:p w:rsidR="008E0AD4" w:rsidRPr="00861BE6" w:rsidRDefault="008E0AD4" w:rsidP="00861BE6">
      <w:pPr>
        <w:jc w:val="center"/>
        <w:rPr>
          <w:sz w:val="22"/>
          <w:lang w:val="fr-FR"/>
        </w:rPr>
      </w:pPr>
    </w:p>
    <w:p w:rsidR="008E0AD4" w:rsidRPr="00861BE6" w:rsidRDefault="008E0AD4" w:rsidP="00861BE6">
      <w:pPr>
        <w:jc w:val="center"/>
        <w:rPr>
          <w:sz w:val="22"/>
          <w:lang w:val="fr-FR"/>
        </w:rPr>
      </w:pPr>
    </w:p>
    <w:p w:rsidR="008E0AD4" w:rsidRPr="00861BE6" w:rsidRDefault="008E0AD4" w:rsidP="00861BE6">
      <w:pPr>
        <w:jc w:val="center"/>
        <w:rPr>
          <w:sz w:val="22"/>
          <w:lang w:val="fr-FR"/>
        </w:rPr>
      </w:pPr>
    </w:p>
    <w:p w:rsidR="00E8059B" w:rsidRPr="00861BE6" w:rsidRDefault="00E8059B" w:rsidP="00861BE6">
      <w:pPr>
        <w:jc w:val="center"/>
        <w:rPr>
          <w:sz w:val="22"/>
          <w:lang w:val="fr-FR"/>
        </w:rPr>
      </w:pPr>
    </w:p>
    <w:p w:rsidR="00E8059B" w:rsidRPr="00861BE6" w:rsidRDefault="00E8059B" w:rsidP="00861BE6">
      <w:pPr>
        <w:jc w:val="center"/>
        <w:rPr>
          <w:sz w:val="22"/>
          <w:lang w:val="fr-FR"/>
        </w:rPr>
      </w:pPr>
    </w:p>
    <w:p w:rsidR="00E8059B" w:rsidRPr="008B082C" w:rsidRDefault="008B082C" w:rsidP="00861BE6">
      <w:pPr>
        <w:jc w:val="center"/>
        <w:rPr>
          <w:sz w:val="22"/>
          <w:lang w:val="bg-BG"/>
        </w:rPr>
      </w:pPr>
      <w:r>
        <w:rPr>
          <w:szCs w:val="24"/>
          <w:lang w:val="bg-BG"/>
        </w:rPr>
        <w:t>РЕШЕНИЕ</w:t>
      </w:r>
    </w:p>
    <w:p w:rsidR="00E8059B" w:rsidRPr="00861BE6" w:rsidRDefault="00E8059B" w:rsidP="00861BE6">
      <w:pPr>
        <w:jc w:val="center"/>
        <w:rPr>
          <w:sz w:val="22"/>
          <w:lang w:val="fr-FR"/>
        </w:rPr>
      </w:pPr>
    </w:p>
    <w:p w:rsidR="00E8059B" w:rsidRPr="00861BE6" w:rsidRDefault="00E8059B" w:rsidP="00861BE6">
      <w:pPr>
        <w:jc w:val="center"/>
        <w:rPr>
          <w:sz w:val="22"/>
          <w:lang w:val="fr-FR"/>
        </w:rPr>
      </w:pPr>
    </w:p>
    <w:p w:rsidR="00E8059B" w:rsidRPr="00861BE6" w:rsidRDefault="00E8059B" w:rsidP="00861BE6">
      <w:pPr>
        <w:jc w:val="center"/>
        <w:rPr>
          <w:sz w:val="22"/>
          <w:lang w:val="fr-FR"/>
        </w:rPr>
      </w:pPr>
    </w:p>
    <w:p w:rsidR="00E8059B" w:rsidRPr="00861BE6" w:rsidRDefault="00E8059B" w:rsidP="00861BE6">
      <w:pPr>
        <w:jc w:val="center"/>
        <w:rPr>
          <w:sz w:val="22"/>
          <w:lang w:val="fr-FR"/>
        </w:rPr>
      </w:pPr>
    </w:p>
    <w:p w:rsidR="00E8059B" w:rsidRPr="008B082C" w:rsidRDefault="008B082C" w:rsidP="00861BE6">
      <w:pPr>
        <w:jc w:val="center"/>
        <w:rPr>
          <w:sz w:val="22"/>
          <w:lang w:val="bg-BG"/>
        </w:rPr>
      </w:pPr>
      <w:r>
        <w:rPr>
          <w:szCs w:val="24"/>
          <w:lang w:val="bg-BG"/>
        </w:rPr>
        <w:t>СТРАСБУРГ</w:t>
      </w:r>
    </w:p>
    <w:p w:rsidR="00E8059B" w:rsidRPr="00861BE6" w:rsidRDefault="00E8059B" w:rsidP="00861BE6">
      <w:pPr>
        <w:jc w:val="center"/>
        <w:rPr>
          <w:sz w:val="22"/>
          <w:lang w:val="fr-FR"/>
        </w:rPr>
      </w:pPr>
    </w:p>
    <w:p w:rsidR="00E8059B" w:rsidRPr="008B082C" w:rsidRDefault="00E8059B" w:rsidP="00861BE6">
      <w:pPr>
        <w:jc w:val="center"/>
        <w:rPr>
          <w:sz w:val="22"/>
          <w:lang w:val="bg-BG"/>
        </w:rPr>
      </w:pPr>
      <w:r w:rsidRPr="00861BE6">
        <w:rPr>
          <w:sz w:val="22"/>
          <w:lang w:val="fr-FR"/>
        </w:rPr>
        <w:t xml:space="preserve">31 </w:t>
      </w:r>
      <w:r w:rsidR="008B082C">
        <w:rPr>
          <w:sz w:val="22"/>
          <w:lang w:val="bg-BG"/>
        </w:rPr>
        <w:t>март</w:t>
      </w:r>
      <w:r w:rsidRPr="00861BE6">
        <w:rPr>
          <w:sz w:val="22"/>
          <w:lang w:val="fr-FR"/>
        </w:rPr>
        <w:t xml:space="preserve"> 2016</w:t>
      </w:r>
      <w:r w:rsidR="008B082C">
        <w:rPr>
          <w:sz w:val="22"/>
          <w:lang w:val="bg-BG"/>
        </w:rPr>
        <w:t xml:space="preserve"> г.</w:t>
      </w:r>
    </w:p>
    <w:p w:rsidR="00E8059B" w:rsidRPr="00861BE6" w:rsidRDefault="00E8059B" w:rsidP="00861BE6">
      <w:pPr>
        <w:jc w:val="center"/>
        <w:rPr>
          <w:sz w:val="22"/>
          <w:lang w:val="fr-FR"/>
        </w:rPr>
      </w:pPr>
    </w:p>
    <w:p w:rsidR="00861BE6" w:rsidRPr="008B082C" w:rsidRDefault="008B082C" w:rsidP="00861BE6">
      <w:pPr>
        <w:pStyle w:val="jucase0"/>
        <w:ind w:firstLine="0"/>
        <w:jc w:val="center"/>
        <w:rPr>
          <w:color w:val="FF0000"/>
          <w:sz w:val="28"/>
          <w:szCs w:val="28"/>
          <w:u w:val="single"/>
          <w:lang w:val="bg-BG"/>
        </w:rPr>
      </w:pPr>
      <w:r>
        <w:rPr>
          <w:color w:val="FF0000"/>
          <w:sz w:val="28"/>
          <w:szCs w:val="28"/>
          <w:u w:val="single"/>
          <w:lang w:val="bg-BG"/>
        </w:rPr>
        <w:t>ОКОНЧАТЕЛНО</w:t>
      </w:r>
    </w:p>
    <w:p w:rsidR="00861BE6" w:rsidRPr="00861BE6" w:rsidRDefault="00861BE6" w:rsidP="00861BE6">
      <w:pPr>
        <w:pStyle w:val="jupara"/>
        <w:tabs>
          <w:tab w:val="left" w:pos="3450"/>
        </w:tabs>
        <w:ind w:firstLine="0"/>
        <w:jc w:val="center"/>
        <w:rPr>
          <w:color w:val="FF0000"/>
          <w:sz w:val="28"/>
          <w:szCs w:val="28"/>
          <w:lang w:val="fr-FR"/>
        </w:rPr>
      </w:pPr>
    </w:p>
    <w:p w:rsidR="00861BE6" w:rsidRPr="008B082C" w:rsidRDefault="00861BE6" w:rsidP="00861BE6">
      <w:pPr>
        <w:pStyle w:val="jupara"/>
        <w:ind w:firstLine="0"/>
        <w:jc w:val="center"/>
        <w:rPr>
          <w:color w:val="FF0000"/>
          <w:sz w:val="28"/>
          <w:szCs w:val="28"/>
          <w:lang w:val="bg-BG"/>
        </w:rPr>
      </w:pPr>
      <w:r w:rsidRPr="00861BE6">
        <w:rPr>
          <w:color w:val="FF0000"/>
          <w:sz w:val="28"/>
          <w:szCs w:val="28"/>
          <w:lang w:val="fr-FR"/>
        </w:rPr>
        <w:t>30</w:t>
      </w:r>
      <w:r w:rsidR="008B082C">
        <w:rPr>
          <w:color w:val="FF0000"/>
          <w:sz w:val="28"/>
          <w:szCs w:val="28"/>
          <w:lang w:val="bg-BG"/>
        </w:rPr>
        <w:t>.</w:t>
      </w:r>
      <w:r w:rsidRPr="00861BE6">
        <w:rPr>
          <w:color w:val="FF0000"/>
          <w:sz w:val="28"/>
          <w:szCs w:val="28"/>
          <w:lang w:val="fr-FR"/>
        </w:rPr>
        <w:t>06</w:t>
      </w:r>
      <w:r w:rsidR="008B082C">
        <w:rPr>
          <w:color w:val="FF0000"/>
          <w:sz w:val="28"/>
          <w:szCs w:val="28"/>
          <w:lang w:val="bg-BG"/>
        </w:rPr>
        <w:t>.</w:t>
      </w:r>
      <w:r w:rsidRPr="00861BE6">
        <w:rPr>
          <w:color w:val="FF0000"/>
          <w:sz w:val="28"/>
          <w:szCs w:val="28"/>
          <w:lang w:val="fr-FR"/>
        </w:rPr>
        <w:t>2016</w:t>
      </w:r>
      <w:r w:rsidR="008B082C">
        <w:rPr>
          <w:color w:val="FF0000"/>
          <w:sz w:val="28"/>
          <w:szCs w:val="28"/>
          <w:lang w:val="bg-BG"/>
        </w:rPr>
        <w:t xml:space="preserve"> г.</w:t>
      </w:r>
    </w:p>
    <w:p w:rsidR="00861BE6" w:rsidRPr="00861BE6" w:rsidRDefault="00861BE6" w:rsidP="00861BE6">
      <w:pPr>
        <w:jc w:val="center"/>
        <w:rPr>
          <w:u w:val="single"/>
          <w:lang w:val="fr-FR"/>
        </w:rPr>
      </w:pPr>
    </w:p>
    <w:p w:rsidR="00861BE6" w:rsidRPr="00392EC3" w:rsidRDefault="00724587" w:rsidP="00861BE6">
      <w:pPr>
        <w:jc w:val="center"/>
        <w:rPr>
          <w:i/>
          <w:iCs/>
          <w:sz w:val="22"/>
          <w:lang w:val="bg-BG"/>
        </w:rPr>
      </w:pPr>
      <w:r>
        <w:rPr>
          <w:i/>
          <w:iCs/>
          <w:sz w:val="22"/>
          <w:lang w:val="bg-BG"/>
        </w:rPr>
        <w:t>Това решение е станало окончателно съгласно  чл.</w:t>
      </w:r>
      <w:r w:rsidRPr="00E92E7C">
        <w:rPr>
          <w:i/>
          <w:iCs/>
          <w:sz w:val="22"/>
          <w:lang w:val="fr-FR"/>
        </w:rPr>
        <w:t xml:space="preserve"> 44 § 2 </w:t>
      </w:r>
      <w:r>
        <w:rPr>
          <w:i/>
          <w:iCs/>
          <w:sz w:val="22"/>
          <w:lang w:val="bg-BG"/>
        </w:rPr>
        <w:t>от Конвенцията. Може да бъде предмет на редакционни промени.</w:t>
      </w:r>
    </w:p>
    <w:p w:rsidR="00E8059B" w:rsidRPr="00392EC3" w:rsidRDefault="00E8059B" w:rsidP="00861BE6">
      <w:pPr>
        <w:rPr>
          <w:lang w:val="bg-BG"/>
        </w:rPr>
        <w:sectPr w:rsidR="00E8059B" w:rsidRPr="00392EC3" w:rsidSect="00E8059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E77CB3" w:rsidRPr="00392EC3" w:rsidRDefault="00392EC3" w:rsidP="00861BE6">
      <w:pPr>
        <w:pStyle w:val="JuCase"/>
        <w:rPr>
          <w:lang w:val="bg-BG"/>
        </w:rPr>
      </w:pPr>
      <w:r>
        <w:rPr>
          <w:lang w:val="bg-BG"/>
        </w:rPr>
        <w:lastRenderedPageBreak/>
        <w:t>По дело Петров и Иванова срещу България</w:t>
      </w:r>
      <w:r w:rsidR="00E77CB3" w:rsidRPr="00392EC3">
        <w:rPr>
          <w:lang w:val="bg-BG"/>
        </w:rPr>
        <w:t>,</w:t>
      </w:r>
    </w:p>
    <w:p w:rsidR="00E77CB3" w:rsidRPr="00392EC3" w:rsidRDefault="00392EC3" w:rsidP="00861BE6">
      <w:pPr>
        <w:pStyle w:val="ECHRPara"/>
        <w:rPr>
          <w:lang w:val="bg-BG"/>
        </w:rPr>
      </w:pPr>
      <w:r w:rsidRPr="00392EC3">
        <w:rPr>
          <w:rFonts w:ascii="Times New Roman" w:eastAsia="Times New Roman" w:hAnsi="Times New Roman" w:cs="Times New Roman"/>
          <w:szCs w:val="20"/>
          <w:lang w:val="bg-BG" w:eastAsia="fr-FR"/>
        </w:rPr>
        <w:t>Европейският съд по правата на човека (</w:t>
      </w:r>
      <w:r>
        <w:rPr>
          <w:rFonts w:ascii="Times New Roman" w:eastAsia="Times New Roman" w:hAnsi="Times New Roman" w:cs="Times New Roman"/>
          <w:szCs w:val="20"/>
          <w:lang w:val="bg-BG" w:eastAsia="fr-FR"/>
        </w:rPr>
        <w:t>Пето</w:t>
      </w:r>
      <w:r w:rsidRPr="00392EC3">
        <w:rPr>
          <w:rFonts w:ascii="Times New Roman" w:eastAsia="Times New Roman" w:hAnsi="Times New Roman" w:cs="Times New Roman"/>
          <w:szCs w:val="20"/>
          <w:lang w:val="bg-BG" w:eastAsia="fr-FR"/>
        </w:rPr>
        <w:t xml:space="preserve"> отделение), заседаващ в състав</w:t>
      </w:r>
      <w:r w:rsidR="00E77CB3" w:rsidRPr="00392EC3">
        <w:rPr>
          <w:lang w:val="bg-BG"/>
        </w:rPr>
        <w:t>:</w:t>
      </w:r>
    </w:p>
    <w:p w:rsidR="003F26A9" w:rsidRPr="00C936E3" w:rsidRDefault="003F26A9" w:rsidP="003F26A9">
      <w:pPr>
        <w:pStyle w:val="ECHRDecisionBody"/>
        <w:rPr>
          <w:lang w:val="bg-BG"/>
        </w:rPr>
      </w:pPr>
      <w:r w:rsidRPr="00C936E3">
        <w:rPr>
          <w:lang w:val="bg-BG"/>
        </w:rPr>
        <w:tab/>
      </w:r>
      <w:r>
        <w:rPr>
          <w:lang w:val="bg-BG"/>
        </w:rPr>
        <w:t>АнгеликаНусбергер</w:t>
      </w:r>
      <w:r w:rsidRPr="004E621F">
        <w:rPr>
          <w:lang w:val="bg-BG"/>
        </w:rPr>
        <w:t>(</w:t>
      </w:r>
      <w:r w:rsidRPr="001E4E13">
        <w:rPr>
          <w:lang w:val="fr-FR"/>
        </w:rPr>
        <w:t>AngelikaNu</w:t>
      </w:r>
      <w:r w:rsidRPr="00C936E3">
        <w:rPr>
          <w:lang w:val="bg-BG"/>
        </w:rPr>
        <w:t>ß</w:t>
      </w:r>
      <w:r w:rsidRPr="001E4E13">
        <w:rPr>
          <w:lang w:val="fr-FR"/>
        </w:rPr>
        <w:t>berger</w:t>
      </w:r>
      <w:r>
        <w:rPr>
          <w:lang w:val="bg-BG"/>
        </w:rPr>
        <w:t>)</w:t>
      </w:r>
      <w:r w:rsidRPr="00C936E3">
        <w:rPr>
          <w:lang w:val="bg-BG"/>
        </w:rPr>
        <w:t>,</w:t>
      </w:r>
      <w:r>
        <w:rPr>
          <w:i/>
          <w:lang w:val="bg-BG"/>
        </w:rPr>
        <w:t>председател</w:t>
      </w:r>
      <w:r w:rsidRPr="00C936E3">
        <w:rPr>
          <w:i/>
          <w:lang w:val="bg-BG"/>
        </w:rPr>
        <w:t>,</w:t>
      </w:r>
      <w:r w:rsidRPr="00C936E3">
        <w:rPr>
          <w:i/>
          <w:lang w:val="bg-BG"/>
        </w:rPr>
        <w:br/>
      </w:r>
      <w:r w:rsidRPr="00C936E3">
        <w:rPr>
          <w:lang w:val="bg-BG"/>
        </w:rPr>
        <w:tab/>
      </w:r>
      <w:r>
        <w:rPr>
          <w:lang w:val="bg-BG"/>
        </w:rPr>
        <w:t>Ган</w:t>
      </w:r>
      <w:r w:rsidR="00911E20">
        <w:rPr>
          <w:lang w:val="bg-BG"/>
        </w:rPr>
        <w:t>н</w:t>
      </w:r>
      <w:r>
        <w:rPr>
          <w:lang w:val="bg-BG"/>
        </w:rPr>
        <w:t>аЮдкивска</w:t>
      </w:r>
      <w:r w:rsidRPr="004E621F">
        <w:rPr>
          <w:lang w:val="bg-BG"/>
        </w:rPr>
        <w:t>(</w:t>
      </w:r>
      <w:r w:rsidRPr="001E4E13">
        <w:rPr>
          <w:lang w:val="fr-FR"/>
        </w:rPr>
        <w:t>GannaYudkivska</w:t>
      </w:r>
      <w:r>
        <w:rPr>
          <w:lang w:val="bg-BG"/>
        </w:rPr>
        <w:t>)</w:t>
      </w:r>
      <w:r w:rsidRPr="00C936E3">
        <w:rPr>
          <w:lang w:val="bg-BG"/>
        </w:rPr>
        <w:t>,</w:t>
      </w:r>
      <w:r w:rsidRPr="00C936E3">
        <w:rPr>
          <w:i/>
          <w:lang w:val="bg-BG"/>
        </w:rPr>
        <w:br/>
      </w:r>
      <w:r w:rsidRPr="00C936E3">
        <w:rPr>
          <w:lang w:val="bg-BG"/>
        </w:rPr>
        <w:tab/>
      </w:r>
      <w:r>
        <w:rPr>
          <w:lang w:val="bg-BG"/>
        </w:rPr>
        <w:t xml:space="preserve">Кханлар Хаджиев </w:t>
      </w:r>
      <w:r w:rsidRPr="00ED7A01">
        <w:rPr>
          <w:lang w:val="bg-BG"/>
        </w:rPr>
        <w:t>(</w:t>
      </w:r>
      <w:r w:rsidRPr="001E4E13">
        <w:rPr>
          <w:lang w:val="fr-FR"/>
        </w:rPr>
        <w:t>KhanlarHajiyev</w:t>
      </w:r>
      <w:r>
        <w:rPr>
          <w:lang w:val="bg-BG"/>
        </w:rPr>
        <w:t>)</w:t>
      </w:r>
      <w:r w:rsidRPr="00C936E3">
        <w:rPr>
          <w:lang w:val="bg-BG"/>
        </w:rPr>
        <w:t>,</w:t>
      </w:r>
      <w:r w:rsidRPr="00C936E3">
        <w:rPr>
          <w:i/>
          <w:lang w:val="bg-BG"/>
        </w:rPr>
        <w:br/>
      </w:r>
      <w:r w:rsidRPr="00C936E3">
        <w:rPr>
          <w:lang w:val="bg-BG"/>
        </w:rPr>
        <w:tab/>
      </w:r>
      <w:r>
        <w:rPr>
          <w:lang w:val="bg-BG"/>
        </w:rPr>
        <w:t xml:space="preserve">Андре </w:t>
      </w:r>
      <w:r w:rsidRPr="00ED7A01">
        <w:rPr>
          <w:lang w:val="bg-BG"/>
        </w:rPr>
        <w:t>Потоцки(</w:t>
      </w:r>
      <w:r w:rsidRPr="001E4E13">
        <w:rPr>
          <w:lang w:val="fr-FR"/>
        </w:rPr>
        <w:t>Andr</w:t>
      </w:r>
      <w:r w:rsidRPr="00C936E3">
        <w:rPr>
          <w:lang w:val="bg-BG"/>
        </w:rPr>
        <w:t xml:space="preserve">é </w:t>
      </w:r>
      <w:r w:rsidRPr="001E4E13">
        <w:rPr>
          <w:lang w:val="fr-FR"/>
        </w:rPr>
        <w:t>Potocki</w:t>
      </w:r>
      <w:r>
        <w:rPr>
          <w:lang w:val="bg-BG"/>
        </w:rPr>
        <w:t>)</w:t>
      </w:r>
      <w:r w:rsidRPr="00C936E3">
        <w:rPr>
          <w:lang w:val="bg-BG"/>
        </w:rPr>
        <w:t>,</w:t>
      </w:r>
      <w:r w:rsidRPr="00C936E3">
        <w:rPr>
          <w:i/>
          <w:lang w:val="bg-BG"/>
        </w:rPr>
        <w:br/>
      </w:r>
      <w:r w:rsidRPr="00C936E3">
        <w:rPr>
          <w:lang w:val="bg-BG"/>
        </w:rPr>
        <w:tab/>
      </w:r>
      <w:r>
        <w:rPr>
          <w:lang w:val="bg-BG"/>
        </w:rPr>
        <w:t xml:space="preserve">Йонко Грозев </w:t>
      </w:r>
      <w:r w:rsidRPr="00ED7A01">
        <w:rPr>
          <w:lang w:val="bg-BG"/>
        </w:rPr>
        <w:t>(</w:t>
      </w:r>
      <w:r w:rsidRPr="001E4E13">
        <w:rPr>
          <w:lang w:val="fr-FR"/>
        </w:rPr>
        <w:t>YonkoGrozev</w:t>
      </w:r>
      <w:r>
        <w:rPr>
          <w:lang w:val="bg-BG"/>
        </w:rPr>
        <w:t>)</w:t>
      </w:r>
      <w:r w:rsidRPr="00C936E3">
        <w:rPr>
          <w:lang w:val="bg-BG"/>
        </w:rPr>
        <w:t>,</w:t>
      </w:r>
      <w:r w:rsidRPr="00C936E3">
        <w:rPr>
          <w:i/>
          <w:lang w:val="bg-BG"/>
        </w:rPr>
        <w:br/>
      </w:r>
      <w:r w:rsidRPr="00C936E3">
        <w:rPr>
          <w:lang w:val="bg-BG"/>
        </w:rPr>
        <w:tab/>
        <w:t>ШифраО’Лири</w:t>
      </w:r>
      <w:r w:rsidRPr="00ED7A01">
        <w:rPr>
          <w:lang w:val="bg-BG"/>
        </w:rPr>
        <w:t>(</w:t>
      </w:r>
      <w:r w:rsidRPr="001E4E13">
        <w:rPr>
          <w:lang w:val="fr-FR"/>
        </w:rPr>
        <w:t>S</w:t>
      </w:r>
      <w:r w:rsidRPr="00C936E3">
        <w:rPr>
          <w:lang w:val="bg-BG"/>
        </w:rPr>
        <w:t>í</w:t>
      </w:r>
      <w:r w:rsidRPr="001E4E13">
        <w:rPr>
          <w:lang w:val="fr-FR"/>
        </w:rPr>
        <w:t>ofraO</w:t>
      </w:r>
      <w:r w:rsidRPr="00C936E3">
        <w:rPr>
          <w:lang w:val="bg-BG"/>
        </w:rPr>
        <w:t>’</w:t>
      </w:r>
      <w:r w:rsidRPr="001E4E13">
        <w:rPr>
          <w:lang w:val="fr-FR"/>
        </w:rPr>
        <w:t>Leary</w:t>
      </w:r>
      <w:r>
        <w:rPr>
          <w:lang w:val="bg-BG"/>
        </w:rPr>
        <w:t>)</w:t>
      </w:r>
      <w:r w:rsidRPr="00C936E3">
        <w:rPr>
          <w:lang w:val="bg-BG"/>
        </w:rPr>
        <w:t>,</w:t>
      </w:r>
      <w:r w:rsidRPr="00C936E3">
        <w:rPr>
          <w:i/>
          <w:lang w:val="bg-BG"/>
        </w:rPr>
        <w:br/>
      </w:r>
      <w:r w:rsidRPr="00C936E3">
        <w:rPr>
          <w:lang w:val="bg-BG"/>
        </w:rPr>
        <w:tab/>
      </w:r>
      <w:r>
        <w:rPr>
          <w:lang w:val="bg-BG"/>
        </w:rPr>
        <w:t>МартиншМитс</w:t>
      </w:r>
      <w:r w:rsidRPr="00ED7A01">
        <w:rPr>
          <w:lang w:val="bg-BG"/>
        </w:rPr>
        <w:t>(</w:t>
      </w:r>
      <w:r w:rsidRPr="001E4E13">
        <w:rPr>
          <w:lang w:val="fr-FR"/>
        </w:rPr>
        <w:t>M</w:t>
      </w:r>
      <w:r w:rsidRPr="00C936E3">
        <w:rPr>
          <w:lang w:val="bg-BG"/>
        </w:rPr>
        <w:t>ā</w:t>
      </w:r>
      <w:r w:rsidRPr="001E4E13">
        <w:rPr>
          <w:lang w:val="fr-FR"/>
        </w:rPr>
        <w:t>rti</w:t>
      </w:r>
      <w:r w:rsidRPr="00C936E3">
        <w:rPr>
          <w:lang w:val="bg-BG"/>
        </w:rPr>
        <w:t>ņš</w:t>
      </w:r>
      <w:r w:rsidRPr="001E4E13">
        <w:rPr>
          <w:lang w:val="fr-FR"/>
        </w:rPr>
        <w:t>Mits</w:t>
      </w:r>
      <w:r>
        <w:rPr>
          <w:lang w:val="bg-BG"/>
        </w:rPr>
        <w:t>)</w:t>
      </w:r>
      <w:r w:rsidRPr="00C936E3">
        <w:rPr>
          <w:lang w:val="bg-BG"/>
        </w:rPr>
        <w:t>,</w:t>
      </w:r>
      <w:r>
        <w:rPr>
          <w:i/>
          <w:lang w:val="bg-BG"/>
        </w:rPr>
        <w:t>съдии</w:t>
      </w:r>
      <w:r w:rsidRPr="00C936E3">
        <w:rPr>
          <w:i/>
          <w:lang w:val="bg-BG"/>
        </w:rPr>
        <w:t>,</w:t>
      </w:r>
      <w:r w:rsidRPr="00C936E3">
        <w:rPr>
          <w:lang w:val="bg-BG"/>
        </w:rPr>
        <w:br/>
      </w:r>
      <w:r>
        <w:rPr>
          <w:lang w:val="bg-BG"/>
        </w:rPr>
        <w:t>и КлаудияВестердик</w:t>
      </w:r>
      <w:r w:rsidR="00911E20">
        <w:rPr>
          <w:lang w:val="bg-BG"/>
        </w:rPr>
        <w:t xml:space="preserve"> (</w:t>
      </w:r>
      <w:r w:rsidR="00911E20" w:rsidRPr="00861BE6">
        <w:rPr>
          <w:lang w:val="fr-FR"/>
        </w:rPr>
        <w:t>Claudia</w:t>
      </w:r>
      <w:r w:rsidR="00911E20" w:rsidRPr="00D10BE2">
        <w:rPr>
          <w:lang w:val="bg-BG"/>
        </w:rPr>
        <w:t xml:space="preserve"> </w:t>
      </w:r>
      <w:r w:rsidR="00911E20" w:rsidRPr="00861BE6">
        <w:rPr>
          <w:lang w:val="fr-FR"/>
        </w:rPr>
        <w:t>Westerdiek</w:t>
      </w:r>
      <w:r w:rsidR="00911E20">
        <w:rPr>
          <w:lang w:val="bg-BG"/>
        </w:rPr>
        <w:t>)</w:t>
      </w:r>
      <w:r w:rsidRPr="00C936E3">
        <w:rPr>
          <w:lang w:val="bg-BG"/>
        </w:rPr>
        <w:t xml:space="preserve">, </w:t>
      </w:r>
      <w:r>
        <w:rPr>
          <w:i/>
          <w:lang w:val="bg-BG"/>
        </w:rPr>
        <w:t>секретар на отделението</w:t>
      </w:r>
      <w:r w:rsidRPr="00C936E3">
        <w:rPr>
          <w:i/>
          <w:lang w:val="bg-BG"/>
        </w:rPr>
        <w:t>,</w:t>
      </w:r>
    </w:p>
    <w:p w:rsidR="003F26A9" w:rsidRPr="00C936E3" w:rsidRDefault="00AA7D07" w:rsidP="003F26A9">
      <w:pPr>
        <w:pStyle w:val="ECHRPara"/>
        <w:rPr>
          <w:lang w:val="bg-BG"/>
        </w:rPr>
      </w:pPr>
      <w:r>
        <w:rPr>
          <w:lang w:val="bg-BG"/>
        </w:rPr>
        <w:t>С</w:t>
      </w:r>
      <w:r w:rsidR="003F26A9">
        <w:rPr>
          <w:lang w:val="bg-BG"/>
        </w:rPr>
        <w:t>лед закрито заседание</w:t>
      </w:r>
      <w:r>
        <w:rPr>
          <w:lang w:val="bg-BG"/>
        </w:rPr>
        <w:t>, проведено</w:t>
      </w:r>
      <w:r w:rsidR="003F26A9">
        <w:rPr>
          <w:lang w:val="bg-BG"/>
        </w:rPr>
        <w:t xml:space="preserve"> на 1 март 2016 г.</w:t>
      </w:r>
      <w:r w:rsidR="003F26A9" w:rsidRPr="00C936E3">
        <w:rPr>
          <w:lang w:val="bg-BG"/>
        </w:rPr>
        <w:t>,</w:t>
      </w:r>
    </w:p>
    <w:p w:rsidR="003F26A9" w:rsidRPr="00C936E3" w:rsidRDefault="00AA7D07" w:rsidP="003F26A9">
      <w:pPr>
        <w:pStyle w:val="ECHRPara"/>
        <w:rPr>
          <w:lang w:val="bg-BG"/>
        </w:rPr>
      </w:pPr>
      <w:r>
        <w:rPr>
          <w:lang w:val="bg-BG"/>
        </w:rPr>
        <w:t>Постанов</w:t>
      </w:r>
      <w:r w:rsidR="00724587">
        <w:rPr>
          <w:lang w:val="bg-BG"/>
        </w:rPr>
        <w:t>ява</w:t>
      </w:r>
      <w:r w:rsidR="003F26A9">
        <w:rPr>
          <w:lang w:val="bg-BG"/>
        </w:rPr>
        <w:t xml:space="preserve"> следното решение, </w:t>
      </w:r>
      <w:r>
        <w:rPr>
          <w:lang w:val="bg-BG"/>
        </w:rPr>
        <w:t xml:space="preserve">прието </w:t>
      </w:r>
      <w:r w:rsidR="003F26A9">
        <w:rPr>
          <w:lang w:val="bg-BG"/>
        </w:rPr>
        <w:t xml:space="preserve">на същата дата: </w:t>
      </w:r>
    </w:p>
    <w:p w:rsidR="00D82CF9" w:rsidRPr="00F01C7D" w:rsidRDefault="00D82CF9" w:rsidP="00D82CF9">
      <w:pPr>
        <w:pStyle w:val="ECHRTitle1"/>
        <w:rPr>
          <w:lang w:val="bg-BG"/>
        </w:rPr>
      </w:pPr>
      <w:r>
        <w:rPr>
          <w:lang w:val="bg-BG"/>
        </w:rPr>
        <w:t>ПРОЦЕДУРА</w:t>
      </w:r>
    </w:p>
    <w:p w:rsidR="0067663E" w:rsidRDefault="0057356F" w:rsidP="00861BE6">
      <w:pPr>
        <w:pStyle w:val="ECHRPara"/>
        <w:rPr>
          <w:lang w:val="bg-BG"/>
        </w:rPr>
      </w:pPr>
      <w:r w:rsidRPr="00861BE6">
        <w:rPr>
          <w:lang w:val="fr-FR"/>
        </w:rPr>
        <w:fldChar w:fldCharType="begin"/>
      </w:r>
      <w:r w:rsidR="00523299" w:rsidRPr="00861BE6">
        <w:rPr>
          <w:lang w:val="fr-FR"/>
        </w:rPr>
        <w:instrText>SEQlevel</w:instrText>
      </w:r>
      <w:r w:rsidR="00523299" w:rsidRPr="00D65796">
        <w:rPr>
          <w:lang w:val="bg-BG"/>
        </w:rPr>
        <w:instrText>0 \*</w:instrText>
      </w:r>
      <w:r w:rsidR="00523299" w:rsidRPr="00861BE6">
        <w:rPr>
          <w:lang w:val="fr-FR"/>
        </w:rPr>
        <w:instrText>arabic</w:instrText>
      </w:r>
      <w:r w:rsidRPr="00861BE6">
        <w:rPr>
          <w:lang w:val="fr-FR"/>
        </w:rPr>
        <w:fldChar w:fldCharType="separate"/>
      </w:r>
      <w:r w:rsidR="00861BE6" w:rsidRPr="00D65796">
        <w:rPr>
          <w:noProof/>
          <w:lang w:val="bg-BG"/>
        </w:rPr>
        <w:t>1</w:t>
      </w:r>
      <w:r w:rsidRPr="00861BE6">
        <w:rPr>
          <w:lang w:val="fr-FR"/>
        </w:rPr>
        <w:fldChar w:fldCharType="end"/>
      </w:r>
      <w:r w:rsidR="00E77CB3" w:rsidRPr="00D65796">
        <w:rPr>
          <w:lang w:val="bg-BG"/>
        </w:rPr>
        <w:t>.</w:t>
      </w:r>
      <w:r w:rsidR="00E77CB3" w:rsidRPr="00861BE6">
        <w:rPr>
          <w:lang w:val="fr-FR"/>
        </w:rPr>
        <w:t>  </w:t>
      </w:r>
      <w:r w:rsidR="008E5DB2">
        <w:rPr>
          <w:lang w:val="bg-BG"/>
        </w:rPr>
        <w:t xml:space="preserve">Делото е образувано по жалба </w:t>
      </w:r>
      <w:r w:rsidR="00523299" w:rsidRPr="00D65796">
        <w:rPr>
          <w:lang w:val="bg-BG"/>
        </w:rPr>
        <w:t>(</w:t>
      </w:r>
      <w:r w:rsidR="008E5DB2">
        <w:rPr>
          <w:lang w:val="bg-BG"/>
        </w:rPr>
        <w:t>№</w:t>
      </w:r>
      <w:r w:rsidR="00523299" w:rsidRPr="00D65796">
        <w:rPr>
          <w:lang w:val="bg-BG"/>
        </w:rPr>
        <w:t xml:space="preserve"> 45773/10)</w:t>
      </w:r>
      <w:r w:rsidR="008E5DB2">
        <w:rPr>
          <w:lang w:val="bg-BG"/>
        </w:rPr>
        <w:t>, срещу Република България</w:t>
      </w:r>
      <w:r w:rsidR="00E4051B">
        <w:rPr>
          <w:lang w:val="bg-BG"/>
        </w:rPr>
        <w:t xml:space="preserve">, подадена </w:t>
      </w:r>
      <w:r w:rsidR="0067663E">
        <w:rPr>
          <w:lang w:val="bg-BG"/>
        </w:rPr>
        <w:t xml:space="preserve">в Съда на основание член 34 от Конвенцията </w:t>
      </w:r>
      <w:r w:rsidR="0067663E" w:rsidRPr="00D04715">
        <w:rPr>
          <w:lang w:val="bg-BG"/>
        </w:rPr>
        <w:t>за защита</w:t>
      </w:r>
      <w:r w:rsidR="0067663E">
        <w:rPr>
          <w:lang w:val="bg-BG"/>
        </w:rPr>
        <w:t xml:space="preserve"> на</w:t>
      </w:r>
      <w:r w:rsidR="0067663E" w:rsidRPr="00D04715">
        <w:rPr>
          <w:lang w:val="bg-BG"/>
        </w:rPr>
        <w:t xml:space="preserve"> правата на човека и основните свободи („Конвенцията“)</w:t>
      </w:r>
      <w:r w:rsidR="00724587">
        <w:rPr>
          <w:lang w:val="bg-BG"/>
        </w:rPr>
        <w:t xml:space="preserve"> </w:t>
      </w:r>
      <w:r w:rsidR="0067663E">
        <w:rPr>
          <w:lang w:val="bg-BG"/>
        </w:rPr>
        <w:t xml:space="preserve">от </w:t>
      </w:r>
      <w:r w:rsidR="00E4051B">
        <w:rPr>
          <w:lang w:val="bg-BG"/>
        </w:rPr>
        <w:t xml:space="preserve">двама </w:t>
      </w:r>
      <w:r w:rsidR="0067663E">
        <w:rPr>
          <w:lang w:val="bg-BG"/>
        </w:rPr>
        <w:t>български граждани</w:t>
      </w:r>
      <w:r w:rsidR="008E5DB2">
        <w:rPr>
          <w:lang w:val="bg-BG"/>
        </w:rPr>
        <w:t xml:space="preserve">, г-н Антон Кирилов Петров и г-жа Красимира Илчева Иванова </w:t>
      </w:r>
      <w:r w:rsidR="008E5DB2" w:rsidRPr="00A226C9">
        <w:rPr>
          <w:lang w:val="bg-BG"/>
        </w:rPr>
        <w:t>(</w:t>
      </w:r>
      <w:r w:rsidR="008E5DB2">
        <w:rPr>
          <w:lang w:val="bg-BG"/>
        </w:rPr>
        <w:t>„жалбоподателите“)</w:t>
      </w:r>
      <w:r w:rsidR="00E4051B">
        <w:rPr>
          <w:lang w:val="bg-BG"/>
        </w:rPr>
        <w:t>, на</w:t>
      </w:r>
      <w:r w:rsidR="00E4051B" w:rsidRPr="00D65796">
        <w:rPr>
          <w:lang w:val="bg-BG"/>
        </w:rPr>
        <w:t xml:space="preserve"> 27 </w:t>
      </w:r>
      <w:r w:rsidR="00E4051B">
        <w:rPr>
          <w:lang w:val="bg-BG"/>
        </w:rPr>
        <w:t>юли</w:t>
      </w:r>
      <w:r w:rsidR="00E4051B" w:rsidRPr="00D65796">
        <w:rPr>
          <w:lang w:val="bg-BG"/>
        </w:rPr>
        <w:t xml:space="preserve"> 2010</w:t>
      </w:r>
      <w:r w:rsidR="00E4051B">
        <w:rPr>
          <w:lang w:val="bg-BG"/>
        </w:rPr>
        <w:t xml:space="preserve"> г.</w:t>
      </w:r>
    </w:p>
    <w:p w:rsidR="00523299" w:rsidRPr="00D65796" w:rsidRDefault="0057356F" w:rsidP="00861BE6">
      <w:pPr>
        <w:pStyle w:val="ECHRPara"/>
        <w:rPr>
          <w:lang w:val="bg-BG"/>
        </w:rPr>
      </w:pPr>
      <w:r w:rsidRPr="00861BE6">
        <w:rPr>
          <w:lang w:val="fr-FR"/>
        </w:rPr>
        <w:fldChar w:fldCharType="begin"/>
      </w:r>
      <w:r w:rsidR="00523299" w:rsidRPr="00861BE6">
        <w:rPr>
          <w:lang w:val="fr-FR"/>
        </w:rPr>
        <w:instrText>SEQlevel</w:instrText>
      </w:r>
      <w:r w:rsidR="00523299" w:rsidRPr="00D65796">
        <w:rPr>
          <w:lang w:val="bg-BG"/>
        </w:rPr>
        <w:instrText>0 \*</w:instrText>
      </w:r>
      <w:r w:rsidR="00523299" w:rsidRPr="00861BE6">
        <w:rPr>
          <w:lang w:val="fr-FR"/>
        </w:rPr>
        <w:instrText>arabic</w:instrText>
      </w:r>
      <w:r w:rsidRPr="00861BE6">
        <w:rPr>
          <w:lang w:val="fr-FR"/>
        </w:rPr>
        <w:fldChar w:fldCharType="separate"/>
      </w:r>
      <w:r w:rsidR="00861BE6" w:rsidRPr="00D65796">
        <w:rPr>
          <w:noProof/>
          <w:lang w:val="bg-BG"/>
        </w:rPr>
        <w:t>2</w:t>
      </w:r>
      <w:r w:rsidRPr="00861BE6">
        <w:rPr>
          <w:lang w:val="fr-FR"/>
        </w:rPr>
        <w:fldChar w:fldCharType="end"/>
      </w:r>
      <w:r w:rsidR="00E77CB3" w:rsidRPr="00D65796">
        <w:rPr>
          <w:lang w:val="bg-BG"/>
        </w:rPr>
        <w:t>.</w:t>
      </w:r>
      <w:r w:rsidR="00E77CB3" w:rsidRPr="00861BE6">
        <w:rPr>
          <w:lang w:val="fr-FR"/>
        </w:rPr>
        <w:t>  </w:t>
      </w:r>
      <w:r w:rsidR="00F56709">
        <w:rPr>
          <w:lang w:val="bg-BG"/>
        </w:rPr>
        <w:t>Жалбоподателите се представляват от Й. Вандова и В. Траянова</w:t>
      </w:r>
      <w:r w:rsidR="00523299" w:rsidRPr="00D65796">
        <w:rPr>
          <w:lang w:val="bg-BG"/>
        </w:rPr>
        <w:t xml:space="preserve">, </w:t>
      </w:r>
      <w:r w:rsidR="0066217B">
        <w:rPr>
          <w:lang w:val="bg-BG"/>
        </w:rPr>
        <w:t>адвокати</w:t>
      </w:r>
      <w:r w:rsidR="00176B79">
        <w:rPr>
          <w:lang w:val="bg-BG"/>
        </w:rPr>
        <w:t>, практикуващи</w:t>
      </w:r>
      <w:r w:rsidR="0066217B">
        <w:rPr>
          <w:lang w:val="bg-BG"/>
        </w:rPr>
        <w:t xml:space="preserve"> в София</w:t>
      </w:r>
      <w:r w:rsidR="00523299" w:rsidRPr="00D65796">
        <w:rPr>
          <w:lang w:val="bg-BG"/>
        </w:rPr>
        <w:t xml:space="preserve">. </w:t>
      </w:r>
      <w:r w:rsidR="0066217B">
        <w:rPr>
          <w:lang w:val="bg-BG"/>
        </w:rPr>
        <w:t xml:space="preserve">Българското правителство </w:t>
      </w:r>
      <w:r w:rsidR="0066217B" w:rsidRPr="00666A48">
        <w:rPr>
          <w:lang w:val="bg-BG"/>
        </w:rPr>
        <w:t>(</w:t>
      </w:r>
      <w:r w:rsidR="0066217B">
        <w:rPr>
          <w:lang w:val="bg-BG"/>
        </w:rPr>
        <w:t xml:space="preserve">„Правителството“) се представлява от </w:t>
      </w:r>
      <w:r w:rsidR="00176B79">
        <w:rPr>
          <w:lang w:val="bg-BG"/>
        </w:rPr>
        <w:t xml:space="preserve">правителствения </w:t>
      </w:r>
      <w:r w:rsidR="0066217B">
        <w:rPr>
          <w:lang w:val="bg-BG"/>
        </w:rPr>
        <w:t>агент г-жа К. Радкова, от Министерство на правосъдието</w:t>
      </w:r>
      <w:r w:rsidR="00E77CB3" w:rsidRPr="00D65796">
        <w:rPr>
          <w:lang w:val="bg-BG"/>
        </w:rPr>
        <w:t>.</w:t>
      </w:r>
    </w:p>
    <w:p w:rsidR="00E77CB3" w:rsidRPr="00D65796" w:rsidRDefault="0057356F" w:rsidP="00861BE6">
      <w:pPr>
        <w:pStyle w:val="ECHRPara"/>
        <w:rPr>
          <w:lang w:val="bg-BG"/>
        </w:rPr>
      </w:pPr>
      <w:r w:rsidRPr="00861BE6">
        <w:rPr>
          <w:lang w:val="fr-FR"/>
        </w:rPr>
        <w:fldChar w:fldCharType="begin"/>
      </w:r>
      <w:r w:rsidR="00523299" w:rsidRPr="00861BE6">
        <w:rPr>
          <w:lang w:val="fr-FR"/>
        </w:rPr>
        <w:instrText>SEQlevel</w:instrText>
      </w:r>
      <w:r w:rsidR="00523299" w:rsidRPr="00D65796">
        <w:rPr>
          <w:lang w:val="bg-BG"/>
        </w:rPr>
        <w:instrText>0 \*</w:instrText>
      </w:r>
      <w:r w:rsidR="00523299" w:rsidRPr="00861BE6">
        <w:rPr>
          <w:lang w:val="fr-FR"/>
        </w:rPr>
        <w:instrText>arabic</w:instrText>
      </w:r>
      <w:r w:rsidRPr="00861BE6">
        <w:rPr>
          <w:lang w:val="fr-FR"/>
        </w:rPr>
        <w:fldChar w:fldCharType="separate"/>
      </w:r>
      <w:r w:rsidR="00861BE6" w:rsidRPr="00D65796">
        <w:rPr>
          <w:noProof/>
          <w:lang w:val="bg-BG"/>
        </w:rPr>
        <w:t>3</w:t>
      </w:r>
      <w:r w:rsidRPr="00861BE6">
        <w:rPr>
          <w:lang w:val="fr-FR"/>
        </w:rPr>
        <w:fldChar w:fldCharType="end"/>
      </w:r>
      <w:r w:rsidR="00523299" w:rsidRPr="00D65796">
        <w:rPr>
          <w:lang w:val="bg-BG"/>
        </w:rPr>
        <w:t>.</w:t>
      </w:r>
      <w:r w:rsidR="00523299" w:rsidRPr="00861BE6">
        <w:rPr>
          <w:lang w:val="fr-FR"/>
        </w:rPr>
        <w:t>  </w:t>
      </w:r>
      <w:r w:rsidR="00213FA0">
        <w:rPr>
          <w:lang w:val="bg-BG"/>
        </w:rPr>
        <w:t xml:space="preserve">Г-жа Иванова твърди, че е била подложена на нечовешко и унизително отношение при </w:t>
      </w:r>
      <w:r w:rsidR="003F7241">
        <w:rPr>
          <w:lang w:val="bg-BG"/>
        </w:rPr>
        <w:t xml:space="preserve">нахлуването </w:t>
      </w:r>
      <w:r w:rsidR="00213FA0">
        <w:rPr>
          <w:lang w:val="bg-BG"/>
        </w:rPr>
        <w:t xml:space="preserve">на </w:t>
      </w:r>
      <w:r w:rsidR="00692D2A">
        <w:rPr>
          <w:lang w:val="bg-BG"/>
        </w:rPr>
        <w:t xml:space="preserve">полицейските органи </w:t>
      </w:r>
      <w:r w:rsidR="00213FA0">
        <w:rPr>
          <w:lang w:val="bg-BG"/>
        </w:rPr>
        <w:t xml:space="preserve">в </w:t>
      </w:r>
      <w:r w:rsidR="003F7241">
        <w:rPr>
          <w:lang w:val="bg-BG"/>
        </w:rPr>
        <w:t xml:space="preserve">дома </w:t>
      </w:r>
      <w:r w:rsidR="00213FA0">
        <w:rPr>
          <w:lang w:val="bg-BG"/>
        </w:rPr>
        <w:t xml:space="preserve">й на </w:t>
      </w:r>
      <w:r w:rsidR="006209D9" w:rsidRPr="00D65796">
        <w:rPr>
          <w:lang w:val="bg-BG"/>
        </w:rPr>
        <w:t xml:space="preserve">10 </w:t>
      </w:r>
      <w:r w:rsidR="00213FA0">
        <w:rPr>
          <w:lang w:val="bg-BG"/>
        </w:rPr>
        <w:t>февруари</w:t>
      </w:r>
      <w:r w:rsidR="006209D9" w:rsidRPr="00D65796">
        <w:rPr>
          <w:lang w:val="bg-BG"/>
        </w:rPr>
        <w:t xml:space="preserve"> 2010</w:t>
      </w:r>
      <w:r w:rsidR="00213FA0">
        <w:rPr>
          <w:lang w:val="bg-BG"/>
        </w:rPr>
        <w:t xml:space="preserve"> г</w:t>
      </w:r>
      <w:r w:rsidR="006209D9" w:rsidRPr="00D65796">
        <w:rPr>
          <w:lang w:val="bg-BG"/>
        </w:rPr>
        <w:t xml:space="preserve">. </w:t>
      </w:r>
      <w:r w:rsidR="00213FA0">
        <w:rPr>
          <w:lang w:val="bg-BG"/>
        </w:rPr>
        <w:t xml:space="preserve">Г-н Петров се оплаква от </w:t>
      </w:r>
      <w:r w:rsidR="00692D2A">
        <w:rPr>
          <w:lang w:val="bg-BG"/>
        </w:rPr>
        <w:t xml:space="preserve">изявления </w:t>
      </w:r>
      <w:r w:rsidR="00213FA0">
        <w:rPr>
          <w:lang w:val="bg-BG"/>
        </w:rPr>
        <w:t>на различни политици</w:t>
      </w:r>
      <w:r w:rsidR="00692D2A">
        <w:rPr>
          <w:lang w:val="bg-BG"/>
        </w:rPr>
        <w:t xml:space="preserve"> </w:t>
      </w:r>
      <w:r w:rsidR="00213FA0">
        <w:rPr>
          <w:lang w:val="bg-BG"/>
        </w:rPr>
        <w:t xml:space="preserve">и прокурори, които са </w:t>
      </w:r>
      <w:r w:rsidR="006A122D">
        <w:rPr>
          <w:lang w:val="bg-BG"/>
        </w:rPr>
        <w:t xml:space="preserve">нарушили </w:t>
      </w:r>
      <w:r w:rsidR="00213FA0">
        <w:rPr>
          <w:lang w:val="bg-BG"/>
        </w:rPr>
        <w:t xml:space="preserve">правото му </w:t>
      </w:r>
      <w:r w:rsidR="00213FA0" w:rsidRPr="006A122D">
        <w:rPr>
          <w:lang w:val="bg-BG"/>
        </w:rPr>
        <w:t xml:space="preserve">на </w:t>
      </w:r>
      <w:r w:rsidR="002F7165">
        <w:rPr>
          <w:lang w:val="bg-BG"/>
        </w:rPr>
        <w:t>презумпция за невин</w:t>
      </w:r>
      <w:r w:rsidR="006A122D">
        <w:rPr>
          <w:lang w:val="bg-BG"/>
        </w:rPr>
        <w:t>ов</w:t>
      </w:r>
      <w:r w:rsidR="002F7165">
        <w:rPr>
          <w:lang w:val="bg-BG"/>
        </w:rPr>
        <w:t>ност, гарантирано от член</w:t>
      </w:r>
      <w:r w:rsidR="006209D9" w:rsidRPr="00D65796">
        <w:rPr>
          <w:lang w:val="bg-BG"/>
        </w:rPr>
        <w:t xml:space="preserve"> 6 § 2 </w:t>
      </w:r>
      <w:r w:rsidR="002F7165">
        <w:rPr>
          <w:lang w:val="bg-BG"/>
        </w:rPr>
        <w:t>от Конвенцията</w:t>
      </w:r>
      <w:r w:rsidR="006209D9" w:rsidRPr="00D65796">
        <w:rPr>
          <w:lang w:val="bg-BG"/>
        </w:rPr>
        <w:t xml:space="preserve">. </w:t>
      </w:r>
      <w:r w:rsidR="00CA7535">
        <w:rPr>
          <w:lang w:val="bg-BG"/>
        </w:rPr>
        <w:t xml:space="preserve">Освен това, двамата жалбоподатели считат, че медийното отразяване на </w:t>
      </w:r>
      <w:r w:rsidR="00C91E1C">
        <w:rPr>
          <w:lang w:val="bg-BG"/>
        </w:rPr>
        <w:t xml:space="preserve">претърсването на </w:t>
      </w:r>
      <w:r w:rsidR="003F7241">
        <w:rPr>
          <w:lang w:val="bg-BG"/>
        </w:rPr>
        <w:t xml:space="preserve">дома </w:t>
      </w:r>
      <w:r w:rsidR="00C91E1C">
        <w:rPr>
          <w:lang w:val="bg-BG"/>
        </w:rPr>
        <w:t xml:space="preserve">им представлява </w:t>
      </w:r>
      <w:r w:rsidR="00C91E1C" w:rsidRPr="00C91E1C">
        <w:rPr>
          <w:rFonts w:ascii="Times New Roman" w:eastAsia="Times New Roman" w:hAnsi="Times New Roman" w:cs="Times New Roman"/>
          <w:szCs w:val="20"/>
          <w:lang w:val="bg-BG" w:eastAsia="fr-FR"/>
        </w:rPr>
        <w:t xml:space="preserve">необосновано посегателство върху личния </w:t>
      </w:r>
      <w:r w:rsidR="00C91E1C">
        <w:rPr>
          <w:rFonts w:ascii="Times New Roman" w:eastAsia="Times New Roman" w:hAnsi="Times New Roman" w:cs="Times New Roman"/>
          <w:szCs w:val="20"/>
          <w:lang w:val="bg-BG" w:eastAsia="fr-FR"/>
        </w:rPr>
        <w:t>им</w:t>
      </w:r>
      <w:r w:rsidR="00C91E1C" w:rsidRPr="00C91E1C">
        <w:rPr>
          <w:rFonts w:ascii="Times New Roman" w:eastAsia="Times New Roman" w:hAnsi="Times New Roman" w:cs="Times New Roman"/>
          <w:szCs w:val="20"/>
          <w:lang w:val="bg-BG" w:eastAsia="fr-FR"/>
        </w:rPr>
        <w:t xml:space="preserve"> живот</w:t>
      </w:r>
      <w:r w:rsidR="006209D9" w:rsidRPr="00D65796">
        <w:rPr>
          <w:lang w:val="bg-BG"/>
        </w:rPr>
        <w:t xml:space="preserve">, </w:t>
      </w:r>
      <w:r w:rsidR="00C91E1C">
        <w:rPr>
          <w:lang w:val="bg-BG"/>
        </w:rPr>
        <w:t>защитаван от член</w:t>
      </w:r>
      <w:r w:rsidR="00C91E1C" w:rsidRPr="00D65796">
        <w:rPr>
          <w:lang w:val="bg-BG"/>
        </w:rPr>
        <w:t xml:space="preserve"> 8 от Конвенцията</w:t>
      </w:r>
      <w:r w:rsidR="006209D9" w:rsidRPr="00D65796">
        <w:rPr>
          <w:lang w:val="bg-BG"/>
        </w:rPr>
        <w:t xml:space="preserve">. </w:t>
      </w:r>
      <w:r w:rsidR="00C91E1C">
        <w:rPr>
          <w:lang w:val="bg-BG"/>
        </w:rPr>
        <w:t xml:space="preserve">И накрая, </w:t>
      </w:r>
      <w:r w:rsidR="00744DA7">
        <w:rPr>
          <w:lang w:val="bg-BG"/>
        </w:rPr>
        <w:t>позовавайки се</w:t>
      </w:r>
      <w:r w:rsidR="00C91E1C">
        <w:rPr>
          <w:lang w:val="bg-BG"/>
        </w:rPr>
        <w:t xml:space="preserve"> на член</w:t>
      </w:r>
      <w:r w:rsidR="006209D9" w:rsidRPr="00D65796">
        <w:rPr>
          <w:lang w:val="bg-BG"/>
        </w:rPr>
        <w:t xml:space="preserve"> 13</w:t>
      </w:r>
      <w:r w:rsidR="00C91E1C">
        <w:rPr>
          <w:lang w:val="bg-BG"/>
        </w:rPr>
        <w:t xml:space="preserve"> от Конвенцията, те се оплакват </w:t>
      </w:r>
      <w:r w:rsidR="00C91E1C" w:rsidRPr="00D1499F">
        <w:rPr>
          <w:lang w:val="bg-BG"/>
        </w:rPr>
        <w:t>от</w:t>
      </w:r>
      <w:r w:rsidR="00D1499F" w:rsidRPr="00D10BE2">
        <w:rPr>
          <w:lang w:val="bg-BG"/>
        </w:rPr>
        <w:t xml:space="preserve"> </w:t>
      </w:r>
      <w:r w:rsidR="00C91E1C" w:rsidRPr="00D1499F">
        <w:rPr>
          <w:lang w:val="bg-BG"/>
        </w:rPr>
        <w:t xml:space="preserve">липсата на вътрешноправни средства за защита за </w:t>
      </w:r>
      <w:r w:rsidRPr="00066393">
        <w:rPr>
          <w:lang w:val="bg-BG"/>
        </w:rPr>
        <w:t>отстраняване</w:t>
      </w:r>
      <w:r w:rsidR="00C91E1C" w:rsidRPr="00066393">
        <w:rPr>
          <w:lang w:val="bg-BG"/>
        </w:rPr>
        <w:t xml:space="preserve"> на </w:t>
      </w:r>
      <w:r w:rsidRPr="00DB02E2">
        <w:rPr>
          <w:lang w:val="bg-BG"/>
        </w:rPr>
        <w:t>твърдените</w:t>
      </w:r>
      <w:r w:rsidR="00C91E1C" w:rsidRPr="001F3AD2">
        <w:rPr>
          <w:lang w:val="bg-BG"/>
        </w:rPr>
        <w:t xml:space="preserve"> нарушения н</w:t>
      </w:r>
      <w:r w:rsidR="00C91E1C">
        <w:rPr>
          <w:lang w:val="bg-BG"/>
        </w:rPr>
        <w:t xml:space="preserve">а </w:t>
      </w:r>
      <w:r>
        <w:rPr>
          <w:lang w:val="bg-BG"/>
        </w:rPr>
        <w:t>чл</w:t>
      </w:r>
      <w:r w:rsidR="007B5A04">
        <w:rPr>
          <w:lang w:val="bg-BG"/>
        </w:rPr>
        <w:t>.</w:t>
      </w:r>
      <w:r w:rsidR="00D1499F" w:rsidRPr="00D10BE2">
        <w:rPr>
          <w:lang w:val="bg-BG"/>
        </w:rPr>
        <w:t xml:space="preserve"> </w:t>
      </w:r>
      <w:r w:rsidR="006209D9" w:rsidRPr="00D65796">
        <w:rPr>
          <w:lang w:val="bg-BG"/>
        </w:rPr>
        <w:t xml:space="preserve">3, 6 § 2 </w:t>
      </w:r>
      <w:r w:rsidR="00C91E1C">
        <w:rPr>
          <w:lang w:val="bg-BG"/>
        </w:rPr>
        <w:t>и</w:t>
      </w:r>
      <w:r w:rsidR="006209D9" w:rsidRPr="00D65796">
        <w:rPr>
          <w:lang w:val="bg-BG"/>
        </w:rPr>
        <w:t xml:space="preserve"> 8.</w:t>
      </w:r>
    </w:p>
    <w:p w:rsidR="00E77CB3" w:rsidRPr="00D65796" w:rsidRDefault="0057356F" w:rsidP="00861BE6">
      <w:pPr>
        <w:pStyle w:val="ECHRPara"/>
        <w:rPr>
          <w:szCs w:val="24"/>
          <w:lang w:val="bg-BG" w:eastAsia="en-GB"/>
        </w:rPr>
      </w:pPr>
      <w:r w:rsidRPr="00861BE6">
        <w:rPr>
          <w:lang w:val="fr-FR"/>
        </w:rPr>
        <w:fldChar w:fldCharType="begin"/>
      </w:r>
      <w:r w:rsidR="00523299" w:rsidRPr="00861BE6">
        <w:rPr>
          <w:lang w:val="fr-FR"/>
        </w:rPr>
        <w:instrText>SEQlevel</w:instrText>
      </w:r>
      <w:r w:rsidR="00523299" w:rsidRPr="00D65796">
        <w:rPr>
          <w:lang w:val="bg-BG"/>
        </w:rPr>
        <w:instrText>0 \*</w:instrText>
      </w:r>
      <w:r w:rsidR="00523299" w:rsidRPr="00861BE6">
        <w:rPr>
          <w:lang w:val="fr-FR"/>
        </w:rPr>
        <w:instrText>arabic</w:instrText>
      </w:r>
      <w:r w:rsidRPr="00861BE6">
        <w:rPr>
          <w:lang w:val="fr-FR"/>
        </w:rPr>
        <w:fldChar w:fldCharType="separate"/>
      </w:r>
      <w:r w:rsidR="00861BE6" w:rsidRPr="00D65796">
        <w:rPr>
          <w:noProof/>
          <w:lang w:val="bg-BG"/>
        </w:rPr>
        <w:t>4</w:t>
      </w:r>
      <w:r w:rsidRPr="00861BE6">
        <w:rPr>
          <w:lang w:val="fr-FR"/>
        </w:rPr>
        <w:fldChar w:fldCharType="end"/>
      </w:r>
      <w:r w:rsidR="00E77CB3" w:rsidRPr="00D65796">
        <w:rPr>
          <w:lang w:val="bg-BG"/>
        </w:rPr>
        <w:t>.</w:t>
      </w:r>
      <w:r w:rsidR="00E77CB3" w:rsidRPr="00861BE6">
        <w:rPr>
          <w:lang w:val="fr-FR"/>
        </w:rPr>
        <w:t>  </w:t>
      </w:r>
      <w:r w:rsidR="00C91E1C" w:rsidRPr="00C91E1C">
        <w:rPr>
          <w:rFonts w:ascii="Times New Roman" w:eastAsia="Times New Roman" w:hAnsi="Times New Roman" w:cs="Times New Roman"/>
          <w:szCs w:val="20"/>
          <w:lang w:val="bg-BG" w:eastAsia="fr-FR"/>
        </w:rPr>
        <w:t xml:space="preserve">На </w:t>
      </w:r>
      <w:r w:rsidR="00C91E1C">
        <w:rPr>
          <w:rFonts w:ascii="Times New Roman" w:eastAsia="Times New Roman" w:hAnsi="Times New Roman" w:cs="Times New Roman"/>
          <w:szCs w:val="24"/>
          <w:lang w:val="bg-BG" w:eastAsia="fr-FR"/>
        </w:rPr>
        <w:t>26 май</w:t>
      </w:r>
      <w:r w:rsidR="00C91E1C" w:rsidRPr="00C91E1C">
        <w:rPr>
          <w:rFonts w:ascii="Times New Roman" w:eastAsia="Times New Roman" w:hAnsi="Times New Roman" w:cs="Times New Roman"/>
          <w:szCs w:val="24"/>
          <w:lang w:val="bg-BG" w:eastAsia="fr-FR"/>
        </w:rPr>
        <w:t xml:space="preserve"> 201</w:t>
      </w:r>
      <w:r w:rsidR="00C91E1C">
        <w:rPr>
          <w:rFonts w:ascii="Times New Roman" w:eastAsia="Times New Roman" w:hAnsi="Times New Roman" w:cs="Times New Roman"/>
          <w:szCs w:val="24"/>
          <w:lang w:val="bg-BG" w:eastAsia="fr-FR"/>
        </w:rPr>
        <w:t>4</w:t>
      </w:r>
      <w:r w:rsidR="00C91E1C" w:rsidRPr="00C91E1C">
        <w:rPr>
          <w:rFonts w:ascii="Times New Roman" w:eastAsia="Times New Roman" w:hAnsi="Times New Roman" w:cs="Times New Roman"/>
          <w:szCs w:val="24"/>
          <w:lang w:val="bg-BG" w:eastAsia="fr-FR"/>
        </w:rPr>
        <w:t xml:space="preserve"> г.</w:t>
      </w:r>
      <w:r w:rsidR="00C91E1C">
        <w:rPr>
          <w:rFonts w:ascii="Times New Roman" w:eastAsia="Times New Roman" w:hAnsi="Times New Roman" w:cs="Times New Roman"/>
          <w:szCs w:val="24"/>
          <w:lang w:val="bg-BG" w:eastAsia="fr-FR"/>
        </w:rPr>
        <w:t xml:space="preserve"> горепосочените </w:t>
      </w:r>
      <w:r w:rsidR="00D1499F">
        <w:rPr>
          <w:rFonts w:ascii="Times New Roman" w:eastAsia="Times New Roman" w:hAnsi="Times New Roman" w:cs="Times New Roman"/>
          <w:szCs w:val="24"/>
          <w:lang w:val="bg-BG" w:eastAsia="fr-FR"/>
        </w:rPr>
        <w:t>оплаквания</w:t>
      </w:r>
      <w:r w:rsidR="00C91E1C">
        <w:rPr>
          <w:rFonts w:ascii="Times New Roman" w:eastAsia="Times New Roman" w:hAnsi="Times New Roman" w:cs="Times New Roman"/>
          <w:szCs w:val="24"/>
          <w:lang w:val="bg-BG" w:eastAsia="fr-FR"/>
        </w:rPr>
        <w:t xml:space="preserve">, основаващи се на </w:t>
      </w:r>
      <w:r>
        <w:rPr>
          <w:rFonts w:ascii="Times New Roman" w:eastAsia="Times New Roman" w:hAnsi="Times New Roman" w:cs="Times New Roman"/>
          <w:szCs w:val="24"/>
          <w:lang w:val="bg-BG" w:eastAsia="fr-FR"/>
        </w:rPr>
        <w:t>чл</w:t>
      </w:r>
      <w:r w:rsidR="007B5A04">
        <w:rPr>
          <w:rFonts w:ascii="Times New Roman" w:eastAsia="Times New Roman" w:hAnsi="Times New Roman" w:cs="Times New Roman"/>
          <w:szCs w:val="24"/>
          <w:lang w:val="bg-BG" w:eastAsia="fr-FR"/>
        </w:rPr>
        <w:t>.</w:t>
      </w:r>
      <w:r w:rsidR="00D1499F">
        <w:rPr>
          <w:rFonts w:ascii="Times New Roman" w:eastAsia="Times New Roman" w:hAnsi="Times New Roman" w:cs="Times New Roman"/>
          <w:szCs w:val="24"/>
          <w:lang w:val="bg-BG" w:eastAsia="fr-FR"/>
        </w:rPr>
        <w:t xml:space="preserve"> </w:t>
      </w:r>
      <w:r w:rsidR="00C91E1C" w:rsidRPr="00D65796">
        <w:rPr>
          <w:lang w:val="bg-BG"/>
        </w:rPr>
        <w:t xml:space="preserve">3, 6 § 2, 8 </w:t>
      </w:r>
      <w:r w:rsidR="00C91E1C">
        <w:rPr>
          <w:lang w:val="bg-BG"/>
        </w:rPr>
        <w:t>и</w:t>
      </w:r>
      <w:r w:rsidR="00C91E1C" w:rsidRPr="00D65796">
        <w:rPr>
          <w:lang w:val="bg-BG"/>
        </w:rPr>
        <w:t xml:space="preserve"> 13</w:t>
      </w:r>
      <w:r w:rsidR="00C91E1C">
        <w:rPr>
          <w:lang w:val="bg-BG"/>
        </w:rPr>
        <w:t xml:space="preserve"> от Конвенцията, са </w:t>
      </w:r>
      <w:r w:rsidR="00C91E1C" w:rsidRPr="00C91E1C">
        <w:rPr>
          <w:rFonts w:ascii="Times New Roman" w:eastAsia="Times New Roman" w:hAnsi="Times New Roman" w:cs="Times New Roman"/>
          <w:szCs w:val="20"/>
          <w:lang w:val="bg-BG" w:eastAsia="fr-FR"/>
        </w:rPr>
        <w:t>съобщен</w:t>
      </w:r>
      <w:r w:rsidR="00C91E1C">
        <w:rPr>
          <w:rFonts w:ascii="Times New Roman" w:eastAsia="Times New Roman" w:hAnsi="Times New Roman" w:cs="Times New Roman"/>
          <w:szCs w:val="20"/>
          <w:lang w:val="bg-BG" w:eastAsia="fr-FR"/>
        </w:rPr>
        <w:t>и</w:t>
      </w:r>
      <w:r w:rsidR="00C91E1C" w:rsidRPr="00C91E1C">
        <w:rPr>
          <w:rFonts w:ascii="Times New Roman" w:eastAsia="Times New Roman" w:hAnsi="Times New Roman" w:cs="Times New Roman"/>
          <w:szCs w:val="20"/>
          <w:lang w:val="bg-BG" w:eastAsia="fr-FR"/>
        </w:rPr>
        <w:t xml:space="preserve"> на Правителството</w:t>
      </w:r>
      <w:r w:rsidR="00C91E1C">
        <w:rPr>
          <w:lang w:val="bg-BG"/>
        </w:rPr>
        <w:t xml:space="preserve">, като жалбата е обявена за недопустима в останалата й част съгласно </w:t>
      </w:r>
      <w:r w:rsidR="00D1499F">
        <w:rPr>
          <w:lang w:val="bg-BG"/>
        </w:rPr>
        <w:t xml:space="preserve">правило </w:t>
      </w:r>
      <w:r w:rsidR="00523299" w:rsidRPr="00D65796">
        <w:rPr>
          <w:lang w:val="bg-BG"/>
        </w:rPr>
        <w:t xml:space="preserve">54 § 3 </w:t>
      </w:r>
      <w:r w:rsidR="00C91E1C">
        <w:rPr>
          <w:lang w:val="bg-BG"/>
        </w:rPr>
        <w:t>от Правилника на Съда</w:t>
      </w:r>
      <w:r w:rsidR="00C1262B" w:rsidRPr="00D65796">
        <w:rPr>
          <w:lang w:val="bg-BG"/>
        </w:rPr>
        <w:t>.</w:t>
      </w:r>
    </w:p>
    <w:p w:rsidR="00E77CB3" w:rsidRPr="002C736B" w:rsidRDefault="002C736B" w:rsidP="00861BE6">
      <w:pPr>
        <w:pStyle w:val="ECHRTitle1"/>
        <w:tabs>
          <w:tab w:val="left" w:pos="5387"/>
        </w:tabs>
        <w:rPr>
          <w:lang w:val="bg-BG"/>
        </w:rPr>
      </w:pPr>
      <w:r>
        <w:rPr>
          <w:lang w:val="bg-BG"/>
        </w:rPr>
        <w:lastRenderedPageBreak/>
        <w:t>ФАКТИТЕ</w:t>
      </w:r>
    </w:p>
    <w:p w:rsidR="00E77CB3" w:rsidRPr="00D65796" w:rsidRDefault="00E77CB3" w:rsidP="00861BE6">
      <w:pPr>
        <w:pStyle w:val="ECHRHeading1"/>
        <w:rPr>
          <w:lang w:val="bg-BG"/>
        </w:rPr>
      </w:pPr>
      <w:r w:rsidRPr="00861BE6">
        <w:rPr>
          <w:lang w:val="fr-FR"/>
        </w:rPr>
        <w:t>I</w:t>
      </w:r>
      <w:r w:rsidRPr="00D65796">
        <w:rPr>
          <w:lang w:val="bg-BG"/>
        </w:rPr>
        <w:t>.</w:t>
      </w:r>
      <w:r w:rsidRPr="00861BE6">
        <w:rPr>
          <w:lang w:val="fr-FR"/>
        </w:rPr>
        <w:t>  </w:t>
      </w:r>
      <w:r w:rsidR="002C736B" w:rsidRPr="002C736B">
        <w:rPr>
          <w:rFonts w:ascii="Times New Roman" w:eastAsia="Times New Roman" w:hAnsi="Times New Roman" w:cs="Times New Roman"/>
          <w:bCs w:val="0"/>
          <w:szCs w:val="20"/>
          <w:lang w:val="bg-BG" w:eastAsia="fr-FR"/>
        </w:rPr>
        <w:t>ОБСТОЯТЕЛСТВАТА ПО ДЕЛОТО</w:t>
      </w:r>
    </w:p>
    <w:p w:rsidR="00E77CB3" w:rsidRPr="00D10BE2" w:rsidRDefault="0057356F" w:rsidP="00861BE6">
      <w:pPr>
        <w:pStyle w:val="ECHRPara"/>
        <w:rPr>
          <w:lang w:val="bg-BG"/>
        </w:rPr>
      </w:pPr>
      <w:r w:rsidRPr="00861BE6">
        <w:rPr>
          <w:lang w:val="fr-FR"/>
        </w:rPr>
        <w:fldChar w:fldCharType="begin"/>
      </w:r>
      <w:r w:rsidR="00523299" w:rsidRPr="00861BE6">
        <w:rPr>
          <w:lang w:val="fr-FR"/>
        </w:rPr>
        <w:instrText>SEQlevel</w:instrText>
      </w:r>
      <w:r w:rsidR="00523299" w:rsidRPr="00D65796">
        <w:rPr>
          <w:lang w:val="bg-BG"/>
        </w:rPr>
        <w:instrText>0 \*</w:instrText>
      </w:r>
      <w:r w:rsidR="00523299" w:rsidRPr="00861BE6">
        <w:rPr>
          <w:lang w:val="fr-FR"/>
        </w:rPr>
        <w:instrText>arabic</w:instrText>
      </w:r>
      <w:r w:rsidRPr="00861BE6">
        <w:rPr>
          <w:lang w:val="fr-FR"/>
        </w:rPr>
        <w:fldChar w:fldCharType="separate"/>
      </w:r>
      <w:r w:rsidR="00861BE6" w:rsidRPr="00D65796">
        <w:rPr>
          <w:noProof/>
          <w:lang w:val="bg-BG"/>
        </w:rPr>
        <w:t>5</w:t>
      </w:r>
      <w:r w:rsidRPr="00861BE6">
        <w:rPr>
          <w:lang w:val="fr-FR"/>
        </w:rPr>
        <w:fldChar w:fldCharType="end"/>
      </w:r>
      <w:r w:rsidR="00E77CB3" w:rsidRPr="00D65796">
        <w:rPr>
          <w:lang w:val="bg-BG"/>
        </w:rPr>
        <w:t>.</w:t>
      </w:r>
      <w:r w:rsidR="00E77CB3" w:rsidRPr="00861BE6">
        <w:rPr>
          <w:lang w:val="fr-FR"/>
        </w:rPr>
        <w:t>  </w:t>
      </w:r>
      <w:r w:rsidR="00D01B1F" w:rsidRPr="00D01B1F">
        <w:rPr>
          <w:rFonts w:ascii="Times New Roman" w:eastAsia="Times New Roman" w:hAnsi="Times New Roman" w:cs="Times New Roman"/>
          <w:szCs w:val="20"/>
          <w:lang w:val="bg-BG" w:eastAsia="fr-FR"/>
        </w:rPr>
        <w:t>Жалбоподателите са родени съответно през</w:t>
      </w:r>
      <w:r w:rsidR="00D1499F">
        <w:rPr>
          <w:rFonts w:ascii="Times New Roman" w:eastAsia="Times New Roman" w:hAnsi="Times New Roman" w:cs="Times New Roman"/>
          <w:szCs w:val="20"/>
          <w:lang w:val="bg-BG" w:eastAsia="fr-FR"/>
        </w:rPr>
        <w:t xml:space="preserve"> </w:t>
      </w:r>
      <w:r w:rsidR="00523299" w:rsidRPr="00D10BE2">
        <w:rPr>
          <w:lang w:val="bg-BG"/>
        </w:rPr>
        <w:t xml:space="preserve">1972 </w:t>
      </w:r>
      <w:r w:rsidR="00D01B1F">
        <w:rPr>
          <w:lang w:val="bg-BG"/>
        </w:rPr>
        <w:t>и</w:t>
      </w:r>
      <w:r w:rsidR="00DD36A9" w:rsidRPr="00D10BE2">
        <w:rPr>
          <w:lang w:val="bg-BG"/>
        </w:rPr>
        <w:t>1979</w:t>
      </w:r>
      <w:r w:rsidR="00D1499F">
        <w:rPr>
          <w:lang w:val="bg-BG"/>
        </w:rPr>
        <w:t xml:space="preserve"> </w:t>
      </w:r>
      <w:r w:rsidR="00D01B1F">
        <w:rPr>
          <w:lang w:val="bg-BG"/>
        </w:rPr>
        <w:t>г. и живеят в София</w:t>
      </w:r>
      <w:r w:rsidR="00E77CB3" w:rsidRPr="00D10BE2">
        <w:rPr>
          <w:lang w:val="bg-BG"/>
        </w:rPr>
        <w:t>.</w:t>
      </w:r>
    </w:p>
    <w:p w:rsidR="00EC6DA9" w:rsidRPr="00D10BE2" w:rsidRDefault="0057356F" w:rsidP="00861BE6">
      <w:pPr>
        <w:pStyle w:val="ECHRPara"/>
        <w:rPr>
          <w:lang w:val="bg-BG"/>
        </w:rPr>
      </w:pPr>
      <w:r w:rsidRPr="00861BE6">
        <w:rPr>
          <w:lang w:val="fr-FR"/>
        </w:rPr>
        <w:fldChar w:fldCharType="begin"/>
      </w:r>
      <w:r w:rsidR="00523299" w:rsidRPr="00D10BE2">
        <w:rPr>
          <w:lang w:val="bg-BG"/>
        </w:rPr>
        <w:instrText xml:space="preserve"> </w:instrText>
      </w:r>
      <w:r w:rsidR="00523299" w:rsidRPr="00861BE6">
        <w:rPr>
          <w:lang w:val="fr-FR"/>
        </w:rPr>
        <w:instrText>SEQ</w:instrText>
      </w:r>
      <w:r w:rsidR="00523299" w:rsidRPr="00D10BE2">
        <w:rPr>
          <w:lang w:val="bg-BG"/>
        </w:rPr>
        <w:instrText xml:space="preserve"> </w:instrText>
      </w:r>
      <w:r w:rsidR="00523299" w:rsidRPr="00861BE6">
        <w:rPr>
          <w:lang w:val="fr-FR"/>
        </w:rPr>
        <w:instrText>level</w:instrText>
      </w:r>
      <w:r w:rsidR="00523299" w:rsidRPr="00D10BE2">
        <w:rPr>
          <w:lang w:val="bg-BG"/>
        </w:rPr>
        <w:instrText>0 \*</w:instrText>
      </w:r>
      <w:r w:rsidR="00523299" w:rsidRPr="00861BE6">
        <w:rPr>
          <w:lang w:val="fr-FR"/>
        </w:rPr>
        <w:instrText>arabic</w:instrText>
      </w:r>
      <w:r w:rsidR="00523299" w:rsidRPr="00D10BE2">
        <w:rPr>
          <w:lang w:val="bg-BG"/>
        </w:rPr>
        <w:instrText xml:space="preserve"> </w:instrText>
      </w:r>
      <w:r w:rsidRPr="00861BE6">
        <w:rPr>
          <w:lang w:val="fr-FR"/>
        </w:rPr>
        <w:fldChar w:fldCharType="separate"/>
      </w:r>
      <w:r w:rsidR="00861BE6" w:rsidRPr="00D10BE2">
        <w:rPr>
          <w:noProof/>
          <w:lang w:val="bg-BG"/>
        </w:rPr>
        <w:t>6</w:t>
      </w:r>
      <w:r w:rsidRPr="00861BE6">
        <w:rPr>
          <w:lang w:val="fr-FR"/>
        </w:rPr>
        <w:fldChar w:fldCharType="end"/>
      </w:r>
      <w:r w:rsidR="00E77CB3" w:rsidRPr="00D10BE2">
        <w:rPr>
          <w:lang w:val="bg-BG"/>
        </w:rPr>
        <w:t>.</w:t>
      </w:r>
      <w:r w:rsidR="00E77CB3" w:rsidRPr="00861BE6">
        <w:rPr>
          <w:lang w:val="fr-FR"/>
        </w:rPr>
        <w:t>  </w:t>
      </w:r>
      <w:r w:rsidR="00D01B1F">
        <w:rPr>
          <w:lang w:val="bg-BG"/>
        </w:rPr>
        <w:t>Жалбоподателят</w:t>
      </w:r>
      <w:r w:rsidR="00EC6DA9" w:rsidRPr="00D10BE2">
        <w:rPr>
          <w:lang w:val="bg-BG"/>
        </w:rPr>
        <w:t xml:space="preserve">, </w:t>
      </w:r>
      <w:r w:rsidR="00D01B1F">
        <w:rPr>
          <w:lang w:val="bg-BG"/>
        </w:rPr>
        <w:t xml:space="preserve">г-н Антон Петров, </w:t>
      </w:r>
      <w:r w:rsidR="00D01B1F" w:rsidRPr="00D1499F">
        <w:rPr>
          <w:lang w:val="bg-BG"/>
        </w:rPr>
        <w:t xml:space="preserve">е </w:t>
      </w:r>
      <w:r w:rsidRPr="00BF79AB">
        <w:rPr>
          <w:lang w:val="bg-BG"/>
        </w:rPr>
        <w:t>бизнесмен</w:t>
      </w:r>
      <w:r w:rsidR="00193909" w:rsidRPr="00D10BE2">
        <w:rPr>
          <w:lang w:val="bg-BG"/>
        </w:rPr>
        <w:t>.</w:t>
      </w:r>
    </w:p>
    <w:p w:rsidR="00EC6DA9" w:rsidRPr="00D10BE2" w:rsidRDefault="0057356F" w:rsidP="00861BE6">
      <w:pPr>
        <w:pStyle w:val="ECHRPara"/>
        <w:rPr>
          <w:lang w:val="bg-BG"/>
        </w:rPr>
      </w:pPr>
      <w:r w:rsidRPr="00066393">
        <w:rPr>
          <w:lang w:val="fr-FR"/>
        </w:rPr>
        <w:fldChar w:fldCharType="begin"/>
      </w:r>
      <w:r w:rsidR="00EC6DA9" w:rsidRPr="00D10BE2">
        <w:rPr>
          <w:lang w:val="bg-BG"/>
        </w:rPr>
        <w:instrText xml:space="preserve"> </w:instrText>
      </w:r>
      <w:r w:rsidR="00EC6DA9" w:rsidRPr="0024551A">
        <w:rPr>
          <w:lang w:val="fr-FR"/>
        </w:rPr>
        <w:instrText>SEQ</w:instrText>
      </w:r>
      <w:r w:rsidR="00EC6DA9" w:rsidRPr="00D10BE2">
        <w:rPr>
          <w:lang w:val="bg-BG"/>
        </w:rPr>
        <w:instrText xml:space="preserve"> </w:instrText>
      </w:r>
      <w:r w:rsidR="00EC6DA9" w:rsidRPr="0024551A">
        <w:rPr>
          <w:lang w:val="fr-FR"/>
        </w:rPr>
        <w:instrText>level</w:instrText>
      </w:r>
      <w:r w:rsidR="00EC6DA9" w:rsidRPr="00D10BE2">
        <w:rPr>
          <w:lang w:val="bg-BG"/>
        </w:rPr>
        <w:instrText>0 \*</w:instrText>
      </w:r>
      <w:r w:rsidR="00EC6DA9" w:rsidRPr="0024551A">
        <w:rPr>
          <w:lang w:val="fr-FR"/>
        </w:rPr>
        <w:instrText>arabic</w:instrText>
      </w:r>
      <w:r w:rsidR="00EC6DA9" w:rsidRPr="00D10BE2">
        <w:rPr>
          <w:lang w:val="bg-BG"/>
        </w:rPr>
        <w:instrText xml:space="preserve"> </w:instrText>
      </w:r>
      <w:r w:rsidRPr="00066393">
        <w:rPr>
          <w:lang w:val="fr-FR"/>
        </w:rPr>
        <w:fldChar w:fldCharType="separate"/>
      </w:r>
      <w:r w:rsidR="00861BE6" w:rsidRPr="00D10BE2">
        <w:rPr>
          <w:noProof/>
          <w:lang w:val="bg-BG"/>
        </w:rPr>
        <w:t>7</w:t>
      </w:r>
      <w:r w:rsidRPr="00066393">
        <w:rPr>
          <w:lang w:val="fr-FR"/>
        </w:rPr>
        <w:fldChar w:fldCharType="end"/>
      </w:r>
      <w:r w:rsidR="00EC6DA9" w:rsidRPr="00D10BE2">
        <w:rPr>
          <w:lang w:val="bg-BG"/>
        </w:rPr>
        <w:t>.</w:t>
      </w:r>
      <w:r w:rsidR="00EC6DA9" w:rsidRPr="00066393">
        <w:rPr>
          <w:lang w:val="fr-FR"/>
        </w:rPr>
        <w:t>  </w:t>
      </w:r>
      <w:r w:rsidR="005D4755" w:rsidRPr="00066393">
        <w:rPr>
          <w:lang w:val="bg-BG"/>
        </w:rPr>
        <w:t>Жалбоподателката</w:t>
      </w:r>
      <w:r w:rsidR="000F5DC1" w:rsidRPr="00D10BE2">
        <w:rPr>
          <w:lang w:val="bg-BG"/>
        </w:rPr>
        <w:t xml:space="preserve">, </w:t>
      </w:r>
      <w:r w:rsidR="005D4755" w:rsidRPr="001F3AD2">
        <w:rPr>
          <w:lang w:val="bg-BG"/>
        </w:rPr>
        <w:t>г-жа Красимира Иванова, е</w:t>
      </w:r>
      <w:r w:rsidR="0046423C" w:rsidRPr="001F3AD2">
        <w:rPr>
          <w:lang w:val="bg-BG"/>
        </w:rPr>
        <w:t xml:space="preserve"> </w:t>
      </w:r>
      <w:r w:rsidRPr="001E06E1">
        <w:rPr>
          <w:lang w:val="bg-BG"/>
        </w:rPr>
        <w:t>приятелка</w:t>
      </w:r>
      <w:r w:rsidR="00231E27">
        <w:rPr>
          <w:lang w:val="bg-BG"/>
        </w:rPr>
        <w:t xml:space="preserve"> на г-н Антон Петров</w:t>
      </w:r>
      <w:r w:rsidR="00EC6DA9" w:rsidRPr="00D10BE2">
        <w:rPr>
          <w:lang w:val="bg-BG"/>
        </w:rPr>
        <w:t xml:space="preserve">. </w:t>
      </w:r>
      <w:r w:rsidR="00231E27">
        <w:rPr>
          <w:lang w:val="bg-BG"/>
        </w:rPr>
        <w:t xml:space="preserve">По време на </w:t>
      </w:r>
      <w:r w:rsidR="00AE168F">
        <w:rPr>
          <w:lang w:val="bg-BG"/>
        </w:rPr>
        <w:t xml:space="preserve">събитията </w:t>
      </w:r>
      <w:r w:rsidR="003B49F4">
        <w:rPr>
          <w:lang w:val="bg-BG"/>
        </w:rPr>
        <w:t>по</w:t>
      </w:r>
      <w:r w:rsidR="00231E27">
        <w:rPr>
          <w:lang w:val="bg-BG"/>
        </w:rPr>
        <w:t xml:space="preserve"> делото , тя </w:t>
      </w:r>
      <w:r w:rsidR="003B49F4">
        <w:rPr>
          <w:lang w:val="bg-BG"/>
        </w:rPr>
        <w:t xml:space="preserve">е </w:t>
      </w:r>
      <w:r w:rsidR="00231E27">
        <w:rPr>
          <w:lang w:val="bg-BG"/>
        </w:rPr>
        <w:t>бременна</w:t>
      </w:r>
      <w:r w:rsidR="00EC6DA9" w:rsidRPr="00D10BE2">
        <w:rPr>
          <w:lang w:val="bg-BG"/>
        </w:rPr>
        <w:t>.</w:t>
      </w:r>
    </w:p>
    <w:p w:rsidR="00EC6DA9" w:rsidRPr="00861BE6" w:rsidRDefault="00EC6DA9" w:rsidP="00861BE6">
      <w:pPr>
        <w:pStyle w:val="ECHRHeading2"/>
        <w:rPr>
          <w:lang w:val="fr-FR"/>
        </w:rPr>
      </w:pPr>
      <w:r w:rsidRPr="00861BE6">
        <w:rPr>
          <w:lang w:val="fr-FR"/>
        </w:rPr>
        <w:t>A</w:t>
      </w:r>
      <w:r w:rsidRPr="00D10BE2">
        <w:rPr>
          <w:lang w:val="bg-BG"/>
        </w:rPr>
        <w:t>.</w:t>
      </w:r>
      <w:r w:rsidRPr="00861BE6">
        <w:rPr>
          <w:lang w:val="fr-FR"/>
        </w:rPr>
        <w:t>  </w:t>
      </w:r>
      <w:r w:rsidR="005E7A64">
        <w:rPr>
          <w:lang w:val="bg-BG"/>
        </w:rPr>
        <w:t>Операция „Наглите“</w:t>
      </w:r>
      <w:r w:rsidR="00A86298">
        <w:rPr>
          <w:lang w:val="bg-BG"/>
        </w:rPr>
        <w:t xml:space="preserve"> и медийното </w:t>
      </w:r>
      <w:r w:rsidR="00D96671">
        <w:rPr>
          <w:lang w:val="bg-BG"/>
        </w:rPr>
        <w:t xml:space="preserve">й </w:t>
      </w:r>
      <w:r w:rsidR="00A86298">
        <w:rPr>
          <w:lang w:val="bg-BG"/>
        </w:rPr>
        <w:t>отразяване</w:t>
      </w:r>
    </w:p>
    <w:p w:rsidR="004824DB" w:rsidRPr="00861BE6" w:rsidRDefault="0057356F" w:rsidP="00861BE6">
      <w:pPr>
        <w:pStyle w:val="ECHRPara"/>
        <w:rPr>
          <w:lang w:val="fr-FR"/>
        </w:rPr>
      </w:pPr>
      <w:r w:rsidRPr="00861BE6">
        <w:rPr>
          <w:lang w:val="fr-FR"/>
        </w:rPr>
        <w:fldChar w:fldCharType="begin"/>
      </w:r>
      <w:r w:rsidR="004824DB" w:rsidRPr="00861BE6">
        <w:rPr>
          <w:lang w:val="fr-FR"/>
        </w:rPr>
        <w:instrText xml:space="preserve"> SEQ level0 \*arabic </w:instrText>
      </w:r>
      <w:r w:rsidRPr="00861BE6">
        <w:rPr>
          <w:lang w:val="fr-FR"/>
        </w:rPr>
        <w:fldChar w:fldCharType="separate"/>
      </w:r>
      <w:r w:rsidR="00861BE6" w:rsidRPr="00861BE6">
        <w:rPr>
          <w:noProof/>
          <w:lang w:val="fr-FR"/>
        </w:rPr>
        <w:t>8</w:t>
      </w:r>
      <w:r w:rsidRPr="00861BE6">
        <w:rPr>
          <w:lang w:val="fr-FR"/>
        </w:rPr>
        <w:fldChar w:fldCharType="end"/>
      </w:r>
      <w:r w:rsidR="004824DB" w:rsidRPr="00861BE6">
        <w:rPr>
          <w:lang w:val="fr-FR"/>
        </w:rPr>
        <w:t>.  </w:t>
      </w:r>
      <w:r w:rsidR="00A86298">
        <w:rPr>
          <w:lang w:val="bg-BG"/>
        </w:rPr>
        <w:t>През декември</w:t>
      </w:r>
      <w:r w:rsidR="004824DB" w:rsidRPr="00861BE6">
        <w:rPr>
          <w:lang w:val="fr-FR"/>
        </w:rPr>
        <w:t xml:space="preserve"> 2009</w:t>
      </w:r>
      <w:r w:rsidR="00A86298">
        <w:rPr>
          <w:lang w:val="bg-BG"/>
        </w:rPr>
        <w:t xml:space="preserve"> г.</w:t>
      </w:r>
      <w:r w:rsidR="004824DB" w:rsidRPr="00861BE6">
        <w:rPr>
          <w:lang w:val="fr-FR"/>
        </w:rPr>
        <w:t xml:space="preserve">, </w:t>
      </w:r>
      <w:r w:rsidR="00A86298">
        <w:rPr>
          <w:lang w:val="bg-BG"/>
        </w:rPr>
        <w:t xml:space="preserve">службите на Министерство на вътрешните работи </w:t>
      </w:r>
      <w:r w:rsidR="00BF79AB">
        <w:rPr>
          <w:lang w:val="bg-BG"/>
        </w:rPr>
        <w:t>предприема</w:t>
      </w:r>
      <w:r w:rsidR="00901811">
        <w:rPr>
          <w:lang w:val="bg-BG"/>
        </w:rPr>
        <w:t>т</w:t>
      </w:r>
      <w:r w:rsidR="00BF79AB">
        <w:rPr>
          <w:lang w:val="bg-BG"/>
        </w:rPr>
        <w:t xml:space="preserve"> </w:t>
      </w:r>
      <w:r w:rsidR="00A86298">
        <w:rPr>
          <w:lang w:val="bg-BG"/>
        </w:rPr>
        <w:t xml:space="preserve">операция, имаща за цел </w:t>
      </w:r>
      <w:r w:rsidR="009C6397">
        <w:rPr>
          <w:lang w:val="bg-BG"/>
        </w:rPr>
        <w:t>раз</w:t>
      </w:r>
      <w:r w:rsidR="00C56FD3">
        <w:rPr>
          <w:lang w:val="bg-BG"/>
        </w:rPr>
        <w:t>би</w:t>
      </w:r>
      <w:r w:rsidR="009C6397">
        <w:rPr>
          <w:lang w:val="bg-BG"/>
        </w:rPr>
        <w:t xml:space="preserve">ването </w:t>
      </w:r>
      <w:r w:rsidR="00A86298">
        <w:rPr>
          <w:lang w:val="bg-BG"/>
        </w:rPr>
        <w:t xml:space="preserve">на предполагаема престъпна група, която </w:t>
      </w:r>
      <w:r w:rsidR="00BF79AB" w:rsidRPr="00D10BE2">
        <w:rPr>
          <w:lang w:val="fr-FR"/>
        </w:rPr>
        <w:t xml:space="preserve">e </w:t>
      </w:r>
      <w:r w:rsidR="00A86298">
        <w:rPr>
          <w:lang w:val="bg-BG"/>
        </w:rPr>
        <w:t xml:space="preserve">организирала и извършила </w:t>
      </w:r>
      <w:r w:rsidR="009C6397">
        <w:rPr>
          <w:lang w:val="bg-BG"/>
        </w:rPr>
        <w:t xml:space="preserve">редица </w:t>
      </w:r>
      <w:r w:rsidR="00A86298">
        <w:rPr>
          <w:lang w:val="bg-BG"/>
        </w:rPr>
        <w:t>отвличания на територията на страната</w:t>
      </w:r>
      <w:r w:rsidR="00BF79AB" w:rsidRPr="00D10BE2">
        <w:rPr>
          <w:lang w:val="fr-FR"/>
        </w:rPr>
        <w:t xml:space="preserve"> </w:t>
      </w:r>
      <w:r w:rsidR="00BF79AB">
        <w:rPr>
          <w:lang w:val="bg-BG"/>
        </w:rPr>
        <w:t>в периода 2007-2009 г.</w:t>
      </w:r>
      <w:r w:rsidR="004824DB" w:rsidRPr="00861BE6">
        <w:rPr>
          <w:lang w:val="fr-FR"/>
        </w:rPr>
        <w:t xml:space="preserve">. </w:t>
      </w:r>
      <w:r w:rsidR="00A86298">
        <w:rPr>
          <w:lang w:val="bg-BG"/>
        </w:rPr>
        <w:t xml:space="preserve">Полицейската операция </w:t>
      </w:r>
      <w:r w:rsidR="00FD5369">
        <w:rPr>
          <w:lang w:val="bg-BG"/>
        </w:rPr>
        <w:t>е</w:t>
      </w:r>
      <w:r w:rsidR="009C6397">
        <w:rPr>
          <w:lang w:val="bg-BG"/>
        </w:rPr>
        <w:t xml:space="preserve"> наречена</w:t>
      </w:r>
      <w:r w:rsidR="00A86298">
        <w:rPr>
          <w:lang w:val="bg-BG"/>
        </w:rPr>
        <w:t xml:space="preserve"> „Наглите“</w:t>
      </w:r>
      <w:r w:rsidR="004824DB" w:rsidRPr="00861BE6">
        <w:rPr>
          <w:lang w:val="fr-FR"/>
        </w:rPr>
        <w:t>.</w:t>
      </w:r>
    </w:p>
    <w:p w:rsidR="004824DB" w:rsidRPr="00861BE6" w:rsidRDefault="0057356F" w:rsidP="00861BE6">
      <w:pPr>
        <w:pStyle w:val="ECHRPara"/>
        <w:rPr>
          <w:lang w:val="fr-FR"/>
        </w:rPr>
      </w:pPr>
      <w:r w:rsidRPr="00861BE6">
        <w:rPr>
          <w:lang w:val="fr-FR"/>
        </w:rPr>
        <w:fldChar w:fldCharType="begin"/>
      </w:r>
      <w:r w:rsidR="004824DB" w:rsidRPr="00861BE6">
        <w:rPr>
          <w:lang w:val="fr-FR"/>
        </w:rPr>
        <w:instrText xml:space="preserve"> SEQ level0 \*arabic </w:instrText>
      </w:r>
      <w:r w:rsidRPr="00861BE6">
        <w:rPr>
          <w:lang w:val="fr-FR"/>
        </w:rPr>
        <w:fldChar w:fldCharType="separate"/>
      </w:r>
      <w:r w:rsidR="00861BE6" w:rsidRPr="00861BE6">
        <w:rPr>
          <w:noProof/>
          <w:lang w:val="fr-FR"/>
        </w:rPr>
        <w:t>9</w:t>
      </w:r>
      <w:r w:rsidRPr="00861BE6">
        <w:rPr>
          <w:lang w:val="fr-FR"/>
        </w:rPr>
        <w:fldChar w:fldCharType="end"/>
      </w:r>
      <w:r w:rsidR="004824DB" w:rsidRPr="00861BE6">
        <w:rPr>
          <w:lang w:val="fr-FR"/>
        </w:rPr>
        <w:t>.  </w:t>
      </w:r>
      <w:r w:rsidR="009C5697">
        <w:rPr>
          <w:lang w:val="bg-BG"/>
        </w:rPr>
        <w:t>На</w:t>
      </w:r>
      <w:r w:rsidR="004824DB" w:rsidRPr="00861BE6">
        <w:rPr>
          <w:lang w:val="fr-FR"/>
        </w:rPr>
        <w:t xml:space="preserve"> 17</w:t>
      </w:r>
      <w:r w:rsidR="009C5697">
        <w:rPr>
          <w:lang w:val="bg-BG"/>
        </w:rPr>
        <w:t xml:space="preserve"> декември</w:t>
      </w:r>
      <w:r w:rsidR="004824DB" w:rsidRPr="00861BE6">
        <w:rPr>
          <w:lang w:val="fr-FR"/>
        </w:rPr>
        <w:t xml:space="preserve"> 2009</w:t>
      </w:r>
      <w:r w:rsidR="009C5697">
        <w:rPr>
          <w:lang w:val="bg-BG"/>
        </w:rPr>
        <w:t xml:space="preserve"> г.</w:t>
      </w:r>
      <w:r w:rsidR="004824DB" w:rsidRPr="00861BE6">
        <w:rPr>
          <w:lang w:val="fr-FR"/>
        </w:rPr>
        <w:t xml:space="preserve">, </w:t>
      </w:r>
      <w:r w:rsidR="009C5697">
        <w:rPr>
          <w:lang w:val="bg-BG"/>
        </w:rPr>
        <w:t xml:space="preserve">в рамките на тази операция, г-н Антон Петров е арестуван от </w:t>
      </w:r>
      <w:r w:rsidR="009C6397">
        <w:rPr>
          <w:lang w:val="bg-BG"/>
        </w:rPr>
        <w:t>поли</w:t>
      </w:r>
      <w:r w:rsidR="00BF79AB">
        <w:rPr>
          <w:lang w:val="bg-BG"/>
        </w:rPr>
        <w:t>цейските органи</w:t>
      </w:r>
      <w:r w:rsidR="004824DB" w:rsidRPr="00861BE6">
        <w:rPr>
          <w:lang w:val="fr-FR"/>
        </w:rPr>
        <w:t xml:space="preserve">. </w:t>
      </w:r>
      <w:r w:rsidR="009C5697">
        <w:rPr>
          <w:lang w:val="bg-BG"/>
        </w:rPr>
        <w:t xml:space="preserve">На следващия ден той </w:t>
      </w:r>
      <w:r w:rsidR="00FD5369">
        <w:rPr>
          <w:lang w:val="bg-BG"/>
        </w:rPr>
        <w:t xml:space="preserve">е </w:t>
      </w:r>
      <w:r w:rsidR="009C5697">
        <w:rPr>
          <w:lang w:val="bg-BG"/>
        </w:rPr>
        <w:t xml:space="preserve">обвинен в участие в престъпна група, </w:t>
      </w:r>
      <w:r w:rsidR="00FD5369">
        <w:rPr>
          <w:lang w:val="bg-BG"/>
        </w:rPr>
        <w:t>чиято</w:t>
      </w:r>
      <w:r w:rsidR="009C5697">
        <w:rPr>
          <w:lang w:val="bg-BG"/>
        </w:rPr>
        <w:t xml:space="preserve"> основна дейност </w:t>
      </w:r>
      <w:r w:rsidR="00FD5369">
        <w:rPr>
          <w:lang w:val="bg-BG"/>
        </w:rPr>
        <w:t xml:space="preserve">е </w:t>
      </w:r>
      <w:r w:rsidRPr="00160F2D">
        <w:rPr>
          <w:lang w:val="bg-BG"/>
        </w:rPr>
        <w:t xml:space="preserve">отвличане и </w:t>
      </w:r>
      <w:r w:rsidR="00160F2D" w:rsidRPr="00160F2D">
        <w:rPr>
          <w:lang w:val="bg-BG"/>
        </w:rPr>
        <w:t>противозаконно лишаване от свобода на</w:t>
      </w:r>
      <w:r w:rsidRPr="00160F2D">
        <w:rPr>
          <w:lang w:val="bg-BG"/>
        </w:rPr>
        <w:t xml:space="preserve"> </w:t>
      </w:r>
      <w:r w:rsidR="00160F2D" w:rsidRPr="0024551A">
        <w:rPr>
          <w:lang w:val="bg-BG"/>
        </w:rPr>
        <w:t>лица</w:t>
      </w:r>
      <w:r w:rsidR="00BF79AB" w:rsidRPr="00160F2D">
        <w:rPr>
          <w:lang w:val="bg-BG"/>
        </w:rPr>
        <w:t xml:space="preserve"> </w:t>
      </w:r>
      <w:r w:rsidR="004824DB" w:rsidRPr="00160F2D">
        <w:rPr>
          <w:lang w:val="fr-FR"/>
        </w:rPr>
        <w:t>(</w:t>
      </w:r>
      <w:r w:rsidR="00977643" w:rsidRPr="00160F2D">
        <w:rPr>
          <w:lang w:val="bg-BG"/>
        </w:rPr>
        <w:t>чл.</w:t>
      </w:r>
      <w:r w:rsidR="004824DB" w:rsidRPr="00160F2D">
        <w:rPr>
          <w:lang w:val="fr-FR"/>
        </w:rPr>
        <w:t xml:space="preserve">321, </w:t>
      </w:r>
      <w:r w:rsidR="00977643" w:rsidRPr="00160F2D">
        <w:rPr>
          <w:lang w:val="bg-BG"/>
        </w:rPr>
        <w:t>ал.</w:t>
      </w:r>
      <w:r w:rsidR="004824DB" w:rsidRPr="00160F2D">
        <w:rPr>
          <w:lang w:val="fr-FR"/>
        </w:rPr>
        <w:t xml:space="preserve">3 </w:t>
      </w:r>
      <w:r w:rsidR="000700E6" w:rsidRPr="00160F2D">
        <w:rPr>
          <w:lang w:val="bg-BG"/>
        </w:rPr>
        <w:t>от Наказателния кодекс</w:t>
      </w:r>
      <w:r w:rsidR="004824DB" w:rsidRPr="00160F2D">
        <w:rPr>
          <w:lang w:val="fr-FR"/>
        </w:rPr>
        <w:t>).</w:t>
      </w:r>
    </w:p>
    <w:p w:rsidR="0045414F" w:rsidRPr="00861BE6" w:rsidRDefault="0057356F" w:rsidP="00861BE6">
      <w:pPr>
        <w:pStyle w:val="ECHRPara"/>
        <w:rPr>
          <w:lang w:val="fr-FR"/>
        </w:rPr>
      </w:pPr>
      <w:r w:rsidRPr="00861BE6">
        <w:rPr>
          <w:lang w:val="fr-FR"/>
        </w:rPr>
        <w:fldChar w:fldCharType="begin"/>
      </w:r>
      <w:r w:rsidR="0045414F" w:rsidRPr="00861BE6">
        <w:rPr>
          <w:lang w:val="fr-FR"/>
        </w:rPr>
        <w:instrText xml:space="preserve"> SEQ level0 \*arabic </w:instrText>
      </w:r>
      <w:r w:rsidRPr="00861BE6">
        <w:rPr>
          <w:lang w:val="fr-FR"/>
        </w:rPr>
        <w:fldChar w:fldCharType="separate"/>
      </w:r>
      <w:r w:rsidR="00861BE6" w:rsidRPr="00861BE6">
        <w:rPr>
          <w:noProof/>
          <w:lang w:val="fr-FR"/>
        </w:rPr>
        <w:t>10</w:t>
      </w:r>
      <w:r w:rsidRPr="00861BE6">
        <w:rPr>
          <w:lang w:val="fr-FR"/>
        </w:rPr>
        <w:fldChar w:fldCharType="end"/>
      </w:r>
      <w:r w:rsidR="0045414F" w:rsidRPr="00861BE6">
        <w:rPr>
          <w:lang w:val="fr-FR"/>
        </w:rPr>
        <w:t>.  </w:t>
      </w:r>
      <w:r w:rsidR="00160F2D">
        <w:rPr>
          <w:lang w:val="bg-BG"/>
        </w:rPr>
        <w:t>През д</w:t>
      </w:r>
      <w:r w:rsidR="00977B17">
        <w:rPr>
          <w:lang w:val="bg-BG"/>
        </w:rPr>
        <w:t xml:space="preserve">екември </w:t>
      </w:r>
      <w:r w:rsidR="00977B17" w:rsidRPr="00861BE6">
        <w:rPr>
          <w:lang w:val="fr-FR"/>
        </w:rPr>
        <w:t>2009</w:t>
      </w:r>
      <w:r w:rsidR="00977B17">
        <w:rPr>
          <w:lang w:val="bg-BG"/>
        </w:rPr>
        <w:t xml:space="preserve"> г. п</w:t>
      </w:r>
      <w:r w:rsidR="00641A67">
        <w:rPr>
          <w:lang w:val="bg-BG"/>
        </w:rPr>
        <w:t>олицейска</w:t>
      </w:r>
      <w:r w:rsidR="00977B17">
        <w:rPr>
          <w:lang w:val="bg-BG"/>
        </w:rPr>
        <w:t>та</w:t>
      </w:r>
      <w:r w:rsidR="00641A67">
        <w:rPr>
          <w:lang w:val="bg-BG"/>
        </w:rPr>
        <w:t xml:space="preserve"> операция „Наглите“ </w:t>
      </w:r>
      <w:r w:rsidR="009872D4">
        <w:rPr>
          <w:lang w:val="bg-BG"/>
        </w:rPr>
        <w:t>е</w:t>
      </w:r>
      <w:r w:rsidR="00160F2D">
        <w:rPr>
          <w:lang w:val="bg-BG"/>
        </w:rPr>
        <w:t xml:space="preserve"> </w:t>
      </w:r>
      <w:r w:rsidR="009872D4">
        <w:rPr>
          <w:lang w:val="bg-BG"/>
        </w:rPr>
        <w:t xml:space="preserve">широко отразена </w:t>
      </w:r>
      <w:r w:rsidR="00711D6C">
        <w:rPr>
          <w:lang w:val="bg-BG"/>
        </w:rPr>
        <w:t>в медийното пространство</w:t>
      </w:r>
      <w:r w:rsidR="0045414F" w:rsidRPr="00861BE6">
        <w:rPr>
          <w:lang w:val="fr-FR"/>
        </w:rPr>
        <w:t xml:space="preserve">. </w:t>
      </w:r>
      <w:r w:rsidR="009872D4">
        <w:rPr>
          <w:lang w:val="bg-BG"/>
        </w:rPr>
        <w:t>Статии</w:t>
      </w:r>
      <w:r w:rsidR="003F53A4">
        <w:rPr>
          <w:lang w:val="bg-BG"/>
        </w:rPr>
        <w:t>те</w:t>
      </w:r>
      <w:r w:rsidR="009872D4">
        <w:rPr>
          <w:lang w:val="bg-BG"/>
        </w:rPr>
        <w:t>, публикувани в преса</w:t>
      </w:r>
      <w:r w:rsidR="00977B17">
        <w:rPr>
          <w:lang w:val="bg-BG"/>
        </w:rPr>
        <w:t>та</w:t>
      </w:r>
      <w:r w:rsidR="009872D4">
        <w:rPr>
          <w:lang w:val="bg-BG"/>
        </w:rPr>
        <w:t xml:space="preserve">, </w:t>
      </w:r>
      <w:r w:rsidR="00977B17">
        <w:rPr>
          <w:lang w:val="bg-BG"/>
        </w:rPr>
        <w:t xml:space="preserve">и телевизионните </w:t>
      </w:r>
      <w:r w:rsidR="009872D4">
        <w:rPr>
          <w:lang w:val="bg-BG"/>
        </w:rPr>
        <w:t xml:space="preserve">репортажите </w:t>
      </w:r>
      <w:r w:rsidR="00160F2D">
        <w:rPr>
          <w:lang w:val="bg-BG"/>
        </w:rPr>
        <w:t>споменават</w:t>
      </w:r>
      <w:r w:rsidR="009872D4">
        <w:rPr>
          <w:lang w:val="bg-BG"/>
        </w:rPr>
        <w:t xml:space="preserve"> жалбоподателя </w:t>
      </w:r>
      <w:r w:rsidR="00BE5A00">
        <w:rPr>
          <w:lang w:val="bg-BG"/>
        </w:rPr>
        <w:t>като го назовават</w:t>
      </w:r>
      <w:r w:rsidR="005B7D95">
        <w:rPr>
          <w:lang w:val="bg-BG"/>
        </w:rPr>
        <w:t xml:space="preserve"> или</w:t>
      </w:r>
      <w:r w:rsidR="0046423C">
        <w:rPr>
          <w:lang w:val="bg-BG"/>
        </w:rPr>
        <w:t xml:space="preserve"> </w:t>
      </w:r>
      <w:r w:rsidR="009872D4">
        <w:rPr>
          <w:lang w:val="bg-BG"/>
        </w:rPr>
        <w:t xml:space="preserve">с името и фамилията му, </w:t>
      </w:r>
      <w:r w:rsidR="00BE5A00">
        <w:rPr>
          <w:lang w:val="bg-BG"/>
        </w:rPr>
        <w:t xml:space="preserve">или </w:t>
      </w:r>
      <w:r w:rsidR="009872D4">
        <w:rPr>
          <w:lang w:val="bg-BG"/>
        </w:rPr>
        <w:t>с прякора му „</w:t>
      </w:r>
      <w:r w:rsidR="009872D4" w:rsidRPr="00160F2D">
        <w:rPr>
          <w:lang w:val="bg-BG"/>
        </w:rPr>
        <w:t>Хамстера“</w:t>
      </w:r>
      <w:r w:rsidR="0045414F" w:rsidRPr="00160F2D">
        <w:rPr>
          <w:lang w:val="fr-FR"/>
        </w:rPr>
        <w:t xml:space="preserve">. </w:t>
      </w:r>
      <w:r w:rsidR="009872D4" w:rsidRPr="00C56FD3">
        <w:rPr>
          <w:lang w:val="bg-BG"/>
        </w:rPr>
        <w:t xml:space="preserve">Той е сочен за ръководител и </w:t>
      </w:r>
      <w:r w:rsidRPr="00901811">
        <w:rPr>
          <w:lang w:val="bg-BG"/>
        </w:rPr>
        <w:t>ковчежник</w:t>
      </w:r>
      <w:r w:rsidR="009872D4" w:rsidRPr="00901811">
        <w:rPr>
          <w:lang w:val="bg-BG"/>
        </w:rPr>
        <w:t xml:space="preserve"> на група, замесена в множество случаи на отвличане, някои от които са широко отразени</w:t>
      </w:r>
      <w:r w:rsidR="009872D4">
        <w:rPr>
          <w:lang w:val="bg-BG"/>
        </w:rPr>
        <w:t xml:space="preserve"> </w:t>
      </w:r>
      <w:r w:rsidR="003F53A4">
        <w:rPr>
          <w:lang w:val="bg-BG"/>
        </w:rPr>
        <w:t>в медийното пространство</w:t>
      </w:r>
      <w:r w:rsidR="0045414F" w:rsidRPr="00861BE6">
        <w:rPr>
          <w:lang w:val="fr-FR"/>
        </w:rPr>
        <w:t>.</w:t>
      </w:r>
    </w:p>
    <w:p w:rsidR="0045414F" w:rsidRPr="00861BE6" w:rsidRDefault="0057356F" w:rsidP="00861BE6">
      <w:pPr>
        <w:pStyle w:val="ECHRPara"/>
        <w:rPr>
          <w:lang w:val="fr-FR"/>
        </w:rPr>
      </w:pPr>
      <w:r w:rsidRPr="00861BE6">
        <w:rPr>
          <w:lang w:val="fr-FR"/>
        </w:rPr>
        <w:fldChar w:fldCharType="begin"/>
      </w:r>
      <w:r w:rsidR="0045414F" w:rsidRPr="00861BE6">
        <w:rPr>
          <w:lang w:val="fr-FR"/>
        </w:rPr>
        <w:instrText xml:space="preserve"> SEQ level0 \*arabic </w:instrText>
      </w:r>
      <w:r w:rsidRPr="00861BE6">
        <w:rPr>
          <w:lang w:val="fr-FR"/>
        </w:rPr>
        <w:fldChar w:fldCharType="separate"/>
      </w:r>
      <w:r w:rsidR="00861BE6" w:rsidRPr="00861BE6">
        <w:rPr>
          <w:noProof/>
          <w:lang w:val="fr-FR"/>
        </w:rPr>
        <w:t>11</w:t>
      </w:r>
      <w:r w:rsidRPr="00861BE6">
        <w:rPr>
          <w:lang w:val="fr-FR"/>
        </w:rPr>
        <w:fldChar w:fldCharType="end"/>
      </w:r>
      <w:r w:rsidR="0045414F" w:rsidRPr="00861BE6">
        <w:rPr>
          <w:lang w:val="fr-FR"/>
        </w:rPr>
        <w:t>.  </w:t>
      </w:r>
      <w:r w:rsidR="009872D4">
        <w:rPr>
          <w:lang w:val="bg-BG"/>
        </w:rPr>
        <w:t xml:space="preserve">В деня на </w:t>
      </w:r>
      <w:r w:rsidR="00C56FD3">
        <w:rPr>
          <w:lang w:val="bg-BG"/>
        </w:rPr>
        <w:t xml:space="preserve">задържането </w:t>
      </w:r>
      <w:r w:rsidR="009872D4">
        <w:rPr>
          <w:lang w:val="bg-BG"/>
        </w:rPr>
        <w:t>на жалбоподателя, в интервю, дадено на ежедневника „24 часа“</w:t>
      </w:r>
      <w:r w:rsidR="0045414F" w:rsidRPr="00861BE6">
        <w:rPr>
          <w:lang w:val="fr-FR"/>
        </w:rPr>
        <w:t xml:space="preserve">, </w:t>
      </w:r>
      <w:r w:rsidR="009872D4">
        <w:rPr>
          <w:lang w:val="bg-BG"/>
        </w:rPr>
        <w:t xml:space="preserve">Министърът на вътрешните работи Ц.Ц. </w:t>
      </w:r>
      <w:r w:rsidR="002A0906">
        <w:rPr>
          <w:lang w:val="bg-BG"/>
        </w:rPr>
        <w:t>обявява</w:t>
      </w:r>
      <w:r w:rsidR="009872D4">
        <w:rPr>
          <w:lang w:val="bg-BG"/>
        </w:rPr>
        <w:t xml:space="preserve">, че жалбоподателят е участвал в отвличанията и че е </w:t>
      </w:r>
      <w:r w:rsidR="002A0906">
        <w:rPr>
          <w:lang w:val="bg-BG"/>
        </w:rPr>
        <w:t>един от хората,</w:t>
      </w:r>
      <w:r w:rsidR="00AC7139">
        <w:rPr>
          <w:lang w:val="bg-BG"/>
        </w:rPr>
        <w:t xml:space="preserve"> осигурявали </w:t>
      </w:r>
      <w:r w:rsidR="002A0906">
        <w:rPr>
          <w:lang w:val="bg-BG"/>
        </w:rPr>
        <w:t>превозни средства за целта</w:t>
      </w:r>
      <w:r w:rsidR="0045414F" w:rsidRPr="00861BE6">
        <w:rPr>
          <w:lang w:val="fr-FR"/>
        </w:rPr>
        <w:t>.</w:t>
      </w:r>
    </w:p>
    <w:p w:rsidR="003D09BB" w:rsidRPr="0024551A" w:rsidRDefault="0057356F" w:rsidP="008A0040">
      <w:pPr>
        <w:pStyle w:val="ECHRPara"/>
        <w:rPr>
          <w:i/>
          <w:lang w:val="bg-BG"/>
        </w:rPr>
      </w:pPr>
      <w:r w:rsidRPr="00861BE6">
        <w:rPr>
          <w:lang w:val="fr-FR"/>
        </w:rPr>
        <w:fldChar w:fldCharType="begin"/>
      </w:r>
      <w:r w:rsidR="0045414F" w:rsidRPr="00861BE6">
        <w:rPr>
          <w:lang w:val="fr-FR"/>
        </w:rPr>
        <w:instrText xml:space="preserve"> SEQ level0 \*arabic </w:instrText>
      </w:r>
      <w:r w:rsidRPr="00861BE6">
        <w:rPr>
          <w:lang w:val="fr-FR"/>
        </w:rPr>
        <w:fldChar w:fldCharType="separate"/>
      </w:r>
      <w:r w:rsidR="00861BE6" w:rsidRPr="00861BE6">
        <w:rPr>
          <w:noProof/>
          <w:lang w:val="fr-FR"/>
        </w:rPr>
        <w:t>12</w:t>
      </w:r>
      <w:r w:rsidRPr="00861BE6">
        <w:rPr>
          <w:lang w:val="fr-FR"/>
        </w:rPr>
        <w:fldChar w:fldCharType="end"/>
      </w:r>
      <w:r w:rsidR="0045414F" w:rsidRPr="00861BE6">
        <w:rPr>
          <w:lang w:val="fr-FR"/>
        </w:rPr>
        <w:t>.  </w:t>
      </w:r>
      <w:r w:rsidR="00140ABE">
        <w:rPr>
          <w:lang w:val="bg-BG"/>
        </w:rPr>
        <w:t>В интервю за същия вестник</w:t>
      </w:r>
      <w:r w:rsidR="007A1744" w:rsidRPr="00861BE6">
        <w:rPr>
          <w:lang w:val="fr-FR"/>
        </w:rPr>
        <w:t>,</w:t>
      </w:r>
      <w:r w:rsidR="00B51177">
        <w:rPr>
          <w:lang w:val="bg-BG"/>
        </w:rPr>
        <w:t>чиято основна тема са</w:t>
      </w:r>
      <w:r w:rsidR="00140ABE">
        <w:rPr>
          <w:lang w:val="bg-BG"/>
        </w:rPr>
        <w:t xml:space="preserve"> резултатите от операцията „Наглите“, публикувано на 1 февруари </w:t>
      </w:r>
      <w:r w:rsidR="0045414F" w:rsidRPr="00861BE6">
        <w:rPr>
          <w:lang w:val="fr-FR"/>
        </w:rPr>
        <w:t>2010</w:t>
      </w:r>
      <w:r w:rsidR="00140ABE">
        <w:rPr>
          <w:lang w:val="bg-BG"/>
        </w:rPr>
        <w:t xml:space="preserve"> г.</w:t>
      </w:r>
      <w:r w:rsidR="0045414F" w:rsidRPr="00861BE6">
        <w:rPr>
          <w:lang w:val="fr-FR"/>
        </w:rPr>
        <w:t xml:space="preserve">, </w:t>
      </w:r>
      <w:r w:rsidR="00140ABE">
        <w:rPr>
          <w:lang w:val="bg-BG"/>
        </w:rPr>
        <w:t>Министърът на вътрешните работи заявява</w:t>
      </w:r>
      <w:r w:rsidR="0045414F" w:rsidRPr="00861BE6">
        <w:rPr>
          <w:lang w:val="fr-FR"/>
        </w:rPr>
        <w:t>:</w:t>
      </w:r>
      <w:r w:rsidR="00140ABE" w:rsidRPr="00140ABE">
        <w:rPr>
          <w:i/>
          <w:lang w:val="bg-BG"/>
        </w:rPr>
        <w:t>„</w:t>
      </w:r>
      <w:r w:rsidR="008A0040" w:rsidRPr="008A0040">
        <w:rPr>
          <w:i/>
          <w:lang w:val="bg-BG"/>
        </w:rPr>
        <w:t>След като сме внесли с прокуратурата обвинение за Хамстера, значи той</w:t>
      </w:r>
      <w:r w:rsidR="008A0040">
        <w:rPr>
          <w:i/>
          <w:lang w:val="bg-BG"/>
        </w:rPr>
        <w:t xml:space="preserve"> е част от тази престъпна </w:t>
      </w:r>
      <w:r w:rsidR="008A0040" w:rsidRPr="008A0040">
        <w:rPr>
          <w:i/>
          <w:lang w:val="bg-BG"/>
        </w:rPr>
        <w:t>група</w:t>
      </w:r>
      <w:r w:rsidRPr="00066393">
        <w:rPr>
          <w:i/>
          <w:lang w:val="bg-BG"/>
        </w:rPr>
        <w:t>“</w:t>
      </w:r>
      <w:r w:rsidRPr="00DB02E2">
        <w:rPr>
          <w:lang w:val="fr-FR"/>
        </w:rPr>
        <w:t>.</w:t>
      </w:r>
    </w:p>
    <w:p w:rsidR="0045414F" w:rsidRPr="00D10BE2" w:rsidRDefault="0057356F" w:rsidP="00861BE6">
      <w:pPr>
        <w:pStyle w:val="ECHRPara"/>
        <w:rPr>
          <w:lang w:val="bg-BG"/>
        </w:rPr>
      </w:pPr>
      <w:r w:rsidRPr="00861BE6">
        <w:rPr>
          <w:lang w:val="fr-FR"/>
        </w:rPr>
        <w:fldChar w:fldCharType="begin"/>
      </w:r>
      <w:r w:rsidR="0045414F" w:rsidRPr="00D10BE2">
        <w:rPr>
          <w:lang w:val="bg-BG"/>
        </w:rPr>
        <w:instrText xml:space="preserve"> </w:instrText>
      </w:r>
      <w:r w:rsidR="0045414F" w:rsidRPr="00861BE6">
        <w:rPr>
          <w:lang w:val="fr-FR"/>
        </w:rPr>
        <w:instrText>SEQ</w:instrText>
      </w:r>
      <w:r w:rsidR="0045414F" w:rsidRPr="00D10BE2">
        <w:rPr>
          <w:lang w:val="bg-BG"/>
        </w:rPr>
        <w:instrText xml:space="preserve"> </w:instrText>
      </w:r>
      <w:r w:rsidR="0045414F" w:rsidRPr="00861BE6">
        <w:rPr>
          <w:lang w:val="fr-FR"/>
        </w:rPr>
        <w:instrText>level</w:instrText>
      </w:r>
      <w:r w:rsidR="0045414F" w:rsidRPr="00D10BE2">
        <w:rPr>
          <w:lang w:val="bg-BG"/>
        </w:rPr>
        <w:instrText>0 \*</w:instrText>
      </w:r>
      <w:r w:rsidR="0045414F" w:rsidRPr="00861BE6">
        <w:rPr>
          <w:lang w:val="fr-FR"/>
        </w:rPr>
        <w:instrText>arabic</w:instrText>
      </w:r>
      <w:r w:rsidR="0045414F" w:rsidRPr="00D10BE2">
        <w:rPr>
          <w:lang w:val="bg-BG"/>
        </w:rPr>
        <w:instrText xml:space="preserve"> </w:instrText>
      </w:r>
      <w:r w:rsidRPr="00861BE6">
        <w:rPr>
          <w:lang w:val="fr-FR"/>
        </w:rPr>
        <w:fldChar w:fldCharType="separate"/>
      </w:r>
      <w:r w:rsidR="00861BE6" w:rsidRPr="00D10BE2">
        <w:rPr>
          <w:noProof/>
          <w:lang w:val="bg-BG"/>
        </w:rPr>
        <w:t>13</w:t>
      </w:r>
      <w:r w:rsidRPr="00861BE6">
        <w:rPr>
          <w:lang w:val="fr-FR"/>
        </w:rPr>
        <w:fldChar w:fldCharType="end"/>
      </w:r>
      <w:r w:rsidR="0045414F" w:rsidRPr="00D10BE2">
        <w:rPr>
          <w:lang w:val="bg-BG"/>
        </w:rPr>
        <w:t>.</w:t>
      </w:r>
      <w:r w:rsidR="0045414F" w:rsidRPr="00861BE6">
        <w:rPr>
          <w:lang w:val="fr-FR"/>
        </w:rPr>
        <w:t>  </w:t>
      </w:r>
      <w:r w:rsidR="00DB1876">
        <w:rPr>
          <w:lang w:val="bg-BG"/>
        </w:rPr>
        <w:t>На</w:t>
      </w:r>
      <w:r w:rsidR="00C3324F" w:rsidRPr="00D10BE2">
        <w:rPr>
          <w:lang w:val="bg-BG"/>
        </w:rPr>
        <w:t xml:space="preserve"> 28 </w:t>
      </w:r>
      <w:r w:rsidR="00DB1876">
        <w:rPr>
          <w:lang w:val="bg-BG"/>
        </w:rPr>
        <w:t>април</w:t>
      </w:r>
      <w:r w:rsidR="00C3324F" w:rsidRPr="00D10BE2">
        <w:rPr>
          <w:lang w:val="bg-BG"/>
        </w:rPr>
        <w:t xml:space="preserve"> 2010</w:t>
      </w:r>
      <w:r w:rsidR="00DB1876">
        <w:rPr>
          <w:lang w:val="bg-BG"/>
        </w:rPr>
        <w:t xml:space="preserve"> г.</w:t>
      </w:r>
      <w:r w:rsidR="00C3324F" w:rsidRPr="00D10BE2">
        <w:rPr>
          <w:lang w:val="bg-BG"/>
        </w:rPr>
        <w:t xml:space="preserve">, </w:t>
      </w:r>
      <w:r w:rsidR="00DB1876">
        <w:rPr>
          <w:lang w:val="bg-BG"/>
        </w:rPr>
        <w:t>Министър-председателят и Министър</w:t>
      </w:r>
      <w:r w:rsidR="00407190">
        <w:rPr>
          <w:lang w:val="bg-BG"/>
        </w:rPr>
        <w:t>ът</w:t>
      </w:r>
      <w:r w:rsidR="00DB1876">
        <w:rPr>
          <w:lang w:val="bg-BG"/>
        </w:rPr>
        <w:t xml:space="preserve"> на вътрешните работи провеждат среща с жертвите на  отвличания, приписвани на престъпната група „Наглите“</w:t>
      </w:r>
      <w:r w:rsidR="0045414F" w:rsidRPr="00D10BE2">
        <w:rPr>
          <w:lang w:val="bg-BG"/>
        </w:rPr>
        <w:t xml:space="preserve">. </w:t>
      </w:r>
      <w:r w:rsidR="00022FF9">
        <w:rPr>
          <w:lang w:val="bg-BG"/>
        </w:rPr>
        <w:t xml:space="preserve">В отговор на реплика на Министъра на </w:t>
      </w:r>
      <w:r w:rsidR="00022FF9" w:rsidRPr="00901811">
        <w:rPr>
          <w:lang w:val="bg-BG"/>
        </w:rPr>
        <w:t>вътрешните работи</w:t>
      </w:r>
      <w:r w:rsidR="0046423C" w:rsidRPr="00901811">
        <w:rPr>
          <w:lang w:val="bg-BG"/>
        </w:rPr>
        <w:t xml:space="preserve"> </w:t>
      </w:r>
      <w:r w:rsidR="00022FF9" w:rsidRPr="00901811">
        <w:rPr>
          <w:lang w:val="bg-BG"/>
        </w:rPr>
        <w:t xml:space="preserve">по повод предходните присъди на двама от предполагаемите членове на въпросната група, К. и П., Министър-председателят </w:t>
      </w:r>
      <w:r w:rsidR="005113A8" w:rsidRPr="00066393">
        <w:rPr>
          <w:lang w:val="bg-BG"/>
        </w:rPr>
        <w:t>казва следното</w:t>
      </w:r>
      <w:r w:rsidR="0045414F" w:rsidRPr="00D10BE2">
        <w:rPr>
          <w:lang w:val="bg-BG"/>
        </w:rPr>
        <w:t xml:space="preserve">: </w:t>
      </w:r>
      <w:r w:rsidR="00BC54F8" w:rsidRPr="001F3AD2">
        <w:rPr>
          <w:lang w:val="bg-BG"/>
        </w:rPr>
        <w:t>„</w:t>
      </w:r>
      <w:r w:rsidRPr="001F3AD2">
        <w:rPr>
          <w:i/>
          <w:lang w:val="bg-BG"/>
        </w:rPr>
        <w:t xml:space="preserve">Като ги накичат с по </w:t>
      </w:r>
      <w:r w:rsidR="00686E2D" w:rsidRPr="0024551A">
        <w:rPr>
          <w:i/>
          <w:lang w:val="bg-BG"/>
        </w:rPr>
        <w:t>15, 20</w:t>
      </w:r>
      <w:r w:rsidRPr="00901811">
        <w:rPr>
          <w:i/>
          <w:lang w:val="bg-BG"/>
        </w:rPr>
        <w:t xml:space="preserve"> </w:t>
      </w:r>
      <w:r w:rsidRPr="00901811">
        <w:rPr>
          <w:i/>
          <w:lang w:val="bg-BG"/>
        </w:rPr>
        <w:lastRenderedPageBreak/>
        <w:t>години затвор</w:t>
      </w:r>
      <w:r w:rsidRPr="00D10BE2">
        <w:rPr>
          <w:i/>
          <w:lang w:val="bg-BG"/>
        </w:rPr>
        <w:t>...</w:t>
      </w:r>
      <w:r w:rsidRPr="00901811">
        <w:rPr>
          <w:i/>
          <w:lang w:val="bg-BG"/>
        </w:rPr>
        <w:t>“</w:t>
      </w:r>
      <w:r w:rsidRPr="00D10BE2">
        <w:rPr>
          <w:i/>
          <w:lang w:val="bg-BG"/>
        </w:rPr>
        <w:t>.</w:t>
      </w:r>
      <w:r w:rsidR="005C7611" w:rsidRPr="00DB02E2">
        <w:rPr>
          <w:lang w:val="bg-BG"/>
        </w:rPr>
        <w:t xml:space="preserve">Това </w:t>
      </w:r>
      <w:r w:rsidRPr="001F3AD2">
        <w:rPr>
          <w:lang w:val="bg-BG"/>
        </w:rPr>
        <w:t>изявление</w:t>
      </w:r>
      <w:r w:rsidR="005C7611" w:rsidRPr="001F3AD2">
        <w:rPr>
          <w:lang w:val="bg-BG"/>
        </w:rPr>
        <w:t xml:space="preserve"> е цитирано и</w:t>
      </w:r>
      <w:r w:rsidR="00BC54F8" w:rsidRPr="001E06E1">
        <w:rPr>
          <w:lang w:val="bg-BG"/>
        </w:rPr>
        <w:t xml:space="preserve"> в заглавието на</w:t>
      </w:r>
      <w:r w:rsidR="0046423C" w:rsidRPr="001E06E1">
        <w:rPr>
          <w:lang w:val="bg-BG"/>
        </w:rPr>
        <w:t xml:space="preserve"> </w:t>
      </w:r>
      <w:r w:rsidR="00580D8E" w:rsidRPr="00040877">
        <w:rPr>
          <w:lang w:val="bg-BG"/>
        </w:rPr>
        <w:t>статия, публикувана на следващия ден в ежедн</w:t>
      </w:r>
      <w:r w:rsidR="00580D8E" w:rsidRPr="0024551A">
        <w:rPr>
          <w:lang w:val="bg-BG"/>
        </w:rPr>
        <w:t xml:space="preserve">евника „24 часа“, което </w:t>
      </w:r>
      <w:r w:rsidR="00686E2D">
        <w:rPr>
          <w:lang w:val="bg-BG"/>
        </w:rPr>
        <w:t>е озаглавена</w:t>
      </w:r>
      <w:r w:rsidR="008A0040">
        <w:rPr>
          <w:lang w:val="bg-BG"/>
        </w:rPr>
        <w:t xml:space="preserve"> </w:t>
      </w:r>
      <w:r w:rsidR="00580D8E" w:rsidRPr="00580D8E">
        <w:rPr>
          <w:i/>
          <w:lang w:val="bg-BG"/>
        </w:rPr>
        <w:t>„</w:t>
      </w:r>
      <w:r w:rsidRPr="00871030">
        <w:rPr>
          <w:i/>
          <w:lang w:val="bg-BG"/>
        </w:rPr>
        <w:t>Наглите в килия 15-20 години</w:t>
      </w:r>
      <w:r w:rsidR="00580D8E" w:rsidRPr="00580D8E">
        <w:rPr>
          <w:i/>
          <w:lang w:val="bg-BG"/>
        </w:rPr>
        <w:t>“</w:t>
      </w:r>
      <w:r w:rsidR="0045414F" w:rsidRPr="00D10BE2">
        <w:rPr>
          <w:lang w:val="bg-BG"/>
        </w:rPr>
        <w:t>.</w:t>
      </w:r>
    </w:p>
    <w:p w:rsidR="00EC6DA9" w:rsidRPr="00D10BE2" w:rsidRDefault="0057356F" w:rsidP="00861BE6">
      <w:pPr>
        <w:pStyle w:val="ECHRPara"/>
        <w:rPr>
          <w:lang w:val="bg-BG"/>
        </w:rPr>
      </w:pPr>
      <w:r w:rsidRPr="00861BE6">
        <w:rPr>
          <w:lang w:val="fr-FR"/>
        </w:rPr>
        <w:fldChar w:fldCharType="begin"/>
      </w:r>
      <w:r w:rsidR="004824DB" w:rsidRPr="00D10BE2">
        <w:rPr>
          <w:lang w:val="bg-BG"/>
        </w:rPr>
        <w:instrText xml:space="preserve"> </w:instrText>
      </w:r>
      <w:r w:rsidR="004824DB" w:rsidRPr="00861BE6">
        <w:rPr>
          <w:lang w:val="fr-FR"/>
        </w:rPr>
        <w:instrText>SEQ</w:instrText>
      </w:r>
      <w:r w:rsidR="004824DB" w:rsidRPr="00D10BE2">
        <w:rPr>
          <w:lang w:val="bg-BG"/>
        </w:rPr>
        <w:instrText xml:space="preserve"> </w:instrText>
      </w:r>
      <w:r w:rsidR="004824DB" w:rsidRPr="00861BE6">
        <w:rPr>
          <w:lang w:val="fr-FR"/>
        </w:rPr>
        <w:instrText>level</w:instrText>
      </w:r>
      <w:r w:rsidR="004824DB" w:rsidRPr="00D10BE2">
        <w:rPr>
          <w:lang w:val="bg-BG"/>
        </w:rPr>
        <w:instrText>0 \*</w:instrText>
      </w:r>
      <w:r w:rsidR="004824DB" w:rsidRPr="00861BE6">
        <w:rPr>
          <w:lang w:val="fr-FR"/>
        </w:rPr>
        <w:instrText>arabic</w:instrText>
      </w:r>
      <w:r w:rsidR="004824DB" w:rsidRPr="00D10BE2">
        <w:rPr>
          <w:lang w:val="bg-BG"/>
        </w:rPr>
        <w:instrText xml:space="preserve"> </w:instrText>
      </w:r>
      <w:r w:rsidRPr="00861BE6">
        <w:rPr>
          <w:lang w:val="fr-FR"/>
        </w:rPr>
        <w:fldChar w:fldCharType="separate"/>
      </w:r>
      <w:r w:rsidR="00861BE6" w:rsidRPr="00D10BE2">
        <w:rPr>
          <w:noProof/>
          <w:lang w:val="bg-BG"/>
        </w:rPr>
        <w:t>14</w:t>
      </w:r>
      <w:r w:rsidRPr="00861BE6">
        <w:rPr>
          <w:lang w:val="fr-FR"/>
        </w:rPr>
        <w:fldChar w:fldCharType="end"/>
      </w:r>
      <w:r w:rsidR="004824DB" w:rsidRPr="00D10BE2">
        <w:rPr>
          <w:lang w:val="bg-BG"/>
        </w:rPr>
        <w:t>.</w:t>
      </w:r>
      <w:r w:rsidR="004824DB" w:rsidRPr="00861BE6">
        <w:rPr>
          <w:lang w:val="fr-FR"/>
        </w:rPr>
        <w:t>  </w:t>
      </w:r>
      <w:r w:rsidR="00EA7A95">
        <w:rPr>
          <w:lang w:val="bg-BG"/>
        </w:rPr>
        <w:t>Наказателн</w:t>
      </w:r>
      <w:r w:rsidR="00B738C7">
        <w:rPr>
          <w:lang w:val="bg-BG"/>
        </w:rPr>
        <w:t>ото</w:t>
      </w:r>
      <w:r w:rsidR="00EA7A95">
        <w:rPr>
          <w:lang w:val="bg-BG"/>
        </w:rPr>
        <w:t xml:space="preserve"> производств</w:t>
      </w:r>
      <w:r w:rsidR="00B738C7">
        <w:rPr>
          <w:lang w:val="bg-BG"/>
        </w:rPr>
        <w:t>о</w:t>
      </w:r>
      <w:r w:rsidR="00EA7A95">
        <w:rPr>
          <w:lang w:val="bg-BG"/>
        </w:rPr>
        <w:t xml:space="preserve"> срещу жалбоподателя приключва </w:t>
      </w:r>
      <w:r w:rsidR="00636C11">
        <w:rPr>
          <w:lang w:val="bg-BG"/>
        </w:rPr>
        <w:t xml:space="preserve">с постановление за прекратяване на делото на Софийска градска прокуратура от </w:t>
      </w:r>
      <w:r w:rsidR="00681176" w:rsidRPr="00D10BE2">
        <w:rPr>
          <w:lang w:val="bg-BG"/>
        </w:rPr>
        <w:t xml:space="preserve">17 </w:t>
      </w:r>
      <w:r w:rsidR="00636C11">
        <w:rPr>
          <w:lang w:val="bg-BG"/>
        </w:rPr>
        <w:t>август</w:t>
      </w:r>
      <w:r w:rsidR="00681176" w:rsidRPr="00D10BE2">
        <w:rPr>
          <w:lang w:val="bg-BG"/>
        </w:rPr>
        <w:t xml:space="preserve"> 2010</w:t>
      </w:r>
      <w:r w:rsidR="00636C11">
        <w:rPr>
          <w:lang w:val="bg-BG"/>
        </w:rPr>
        <w:t xml:space="preserve"> г</w:t>
      </w:r>
      <w:r w:rsidR="00681176" w:rsidRPr="00D10BE2">
        <w:rPr>
          <w:lang w:val="bg-BG"/>
        </w:rPr>
        <w:t>.</w:t>
      </w:r>
    </w:p>
    <w:p w:rsidR="008D7932" w:rsidRPr="00D10BE2" w:rsidRDefault="00425A87" w:rsidP="00861BE6">
      <w:pPr>
        <w:pStyle w:val="ECHRHeading2"/>
        <w:rPr>
          <w:lang w:val="bg-BG"/>
        </w:rPr>
      </w:pPr>
      <w:r>
        <w:rPr>
          <w:lang w:val="bg-BG"/>
        </w:rPr>
        <w:t>Б</w:t>
      </w:r>
      <w:r w:rsidR="008D7932" w:rsidRPr="00D10BE2">
        <w:rPr>
          <w:lang w:val="bg-BG"/>
        </w:rPr>
        <w:t>.</w:t>
      </w:r>
      <w:r w:rsidR="008D7932" w:rsidRPr="00861BE6">
        <w:rPr>
          <w:lang w:val="fr-FR"/>
        </w:rPr>
        <w:t>  </w:t>
      </w:r>
      <w:r>
        <w:rPr>
          <w:lang w:val="bg-BG"/>
        </w:rPr>
        <w:t>Полицейска</w:t>
      </w:r>
      <w:r w:rsidR="00901811">
        <w:rPr>
          <w:lang w:val="bg-BG"/>
        </w:rPr>
        <w:t xml:space="preserve">та </w:t>
      </w:r>
      <w:r w:rsidR="00C10FC6">
        <w:rPr>
          <w:lang w:val="bg-BG"/>
        </w:rPr>
        <w:t>операция</w:t>
      </w:r>
      <w:r w:rsidR="00901811">
        <w:rPr>
          <w:lang w:val="bg-BG"/>
        </w:rPr>
        <w:t xml:space="preserve"> </w:t>
      </w:r>
      <w:r>
        <w:rPr>
          <w:lang w:val="bg-BG"/>
        </w:rPr>
        <w:t>„Октопод“</w:t>
      </w:r>
    </w:p>
    <w:p w:rsidR="00F67A43" w:rsidRPr="009A6CFA" w:rsidRDefault="0057356F" w:rsidP="00861BE6">
      <w:pPr>
        <w:pStyle w:val="ECHRPara"/>
        <w:rPr>
          <w:lang w:val="bg-BG"/>
        </w:rPr>
      </w:pPr>
      <w:r w:rsidRPr="00861BE6">
        <w:fldChar w:fldCharType="begin"/>
      </w:r>
      <w:r w:rsidR="008D7932" w:rsidRPr="00D10BE2">
        <w:rPr>
          <w:lang w:val="bg-BG"/>
        </w:rPr>
        <w:instrText xml:space="preserve"> </w:instrText>
      </w:r>
      <w:r w:rsidR="008D7932" w:rsidRPr="00861BE6">
        <w:rPr>
          <w:lang w:val="fr-FR"/>
        </w:rPr>
        <w:instrText>SEQ</w:instrText>
      </w:r>
      <w:r w:rsidR="008D7932" w:rsidRPr="00D10BE2">
        <w:rPr>
          <w:lang w:val="bg-BG"/>
        </w:rPr>
        <w:instrText xml:space="preserve"> </w:instrText>
      </w:r>
      <w:r w:rsidR="008D7932" w:rsidRPr="00861BE6">
        <w:rPr>
          <w:lang w:val="fr-FR"/>
        </w:rPr>
        <w:instrText>level</w:instrText>
      </w:r>
      <w:r w:rsidR="008D7932" w:rsidRPr="00D10BE2">
        <w:rPr>
          <w:lang w:val="bg-BG"/>
        </w:rPr>
        <w:instrText>0 \*</w:instrText>
      </w:r>
      <w:r w:rsidR="008D7932" w:rsidRPr="00861BE6">
        <w:rPr>
          <w:lang w:val="fr-FR"/>
        </w:rPr>
        <w:instrText>arabic</w:instrText>
      </w:r>
      <w:r w:rsidR="008D7932" w:rsidRPr="00D10BE2">
        <w:rPr>
          <w:lang w:val="bg-BG"/>
        </w:rPr>
        <w:instrText xml:space="preserve"> </w:instrText>
      </w:r>
      <w:r w:rsidRPr="00861BE6">
        <w:fldChar w:fldCharType="separate"/>
      </w:r>
      <w:r w:rsidR="00861BE6" w:rsidRPr="00D10BE2">
        <w:rPr>
          <w:noProof/>
          <w:lang w:val="bg-BG"/>
        </w:rPr>
        <w:t>15</w:t>
      </w:r>
      <w:r w:rsidRPr="00861BE6">
        <w:fldChar w:fldCharType="end"/>
      </w:r>
      <w:r w:rsidR="008D7932" w:rsidRPr="00D10BE2">
        <w:rPr>
          <w:lang w:val="bg-BG"/>
        </w:rPr>
        <w:t>.</w:t>
      </w:r>
      <w:r w:rsidR="008D7932" w:rsidRPr="00861BE6">
        <w:rPr>
          <w:lang w:val="fr-FR"/>
        </w:rPr>
        <w:t>  </w:t>
      </w:r>
      <w:r w:rsidR="00166102">
        <w:rPr>
          <w:lang w:val="bg-BG"/>
        </w:rPr>
        <w:t>В ранните часове на</w:t>
      </w:r>
      <w:r w:rsidR="009A6CFA">
        <w:rPr>
          <w:lang w:val="bg-BG"/>
        </w:rPr>
        <w:t xml:space="preserve"> 10 февруари 2010 г. специалните </w:t>
      </w:r>
      <w:r>
        <w:rPr>
          <w:lang w:val="bg-BG"/>
        </w:rPr>
        <w:t>сили</w:t>
      </w:r>
      <w:r w:rsidR="009A6CFA">
        <w:rPr>
          <w:lang w:val="bg-BG"/>
        </w:rPr>
        <w:t xml:space="preserve"> на </w:t>
      </w:r>
      <w:r w:rsidR="0076073C">
        <w:rPr>
          <w:lang w:val="bg-BG"/>
        </w:rPr>
        <w:t xml:space="preserve">Министерство </w:t>
      </w:r>
      <w:r w:rsidR="009A6CFA">
        <w:rPr>
          <w:lang w:val="bg-BG"/>
        </w:rPr>
        <w:t xml:space="preserve">на вътрешните работи започват мащабна </w:t>
      </w:r>
      <w:r w:rsidR="00901811">
        <w:rPr>
          <w:lang w:val="bg-BG"/>
        </w:rPr>
        <w:t xml:space="preserve"> </w:t>
      </w:r>
      <w:r w:rsidR="00EC4972">
        <w:rPr>
          <w:lang w:val="bg-BG"/>
        </w:rPr>
        <w:t>акция</w:t>
      </w:r>
      <w:r w:rsidR="00901811">
        <w:rPr>
          <w:lang w:val="bg-BG"/>
        </w:rPr>
        <w:t xml:space="preserve"> </w:t>
      </w:r>
      <w:r w:rsidR="00166102">
        <w:rPr>
          <w:lang w:val="bg-BG"/>
        </w:rPr>
        <w:t>за задържане</w:t>
      </w:r>
      <w:r w:rsidR="009A6CFA">
        <w:rPr>
          <w:lang w:val="bg-BG"/>
        </w:rPr>
        <w:t xml:space="preserve"> на  членове на </w:t>
      </w:r>
      <w:r w:rsidR="00BA6869">
        <w:rPr>
          <w:lang w:val="bg-BG"/>
        </w:rPr>
        <w:t>организирана престъпна</w:t>
      </w:r>
      <w:r w:rsidR="00901811">
        <w:rPr>
          <w:lang w:val="bg-BG"/>
        </w:rPr>
        <w:t xml:space="preserve"> </w:t>
      </w:r>
      <w:r w:rsidR="009A6CFA">
        <w:rPr>
          <w:lang w:val="bg-BG"/>
        </w:rPr>
        <w:t>група,</w:t>
      </w:r>
      <w:r w:rsidR="00EC4972">
        <w:rPr>
          <w:lang w:val="bg-BG"/>
        </w:rPr>
        <w:t xml:space="preserve"> които са</w:t>
      </w:r>
      <w:r w:rsidR="009A6CFA">
        <w:rPr>
          <w:lang w:val="bg-BG"/>
        </w:rPr>
        <w:t xml:space="preserve"> заподозрени в организирането и ръководенето на </w:t>
      </w:r>
      <w:r w:rsidR="00EC4972">
        <w:rPr>
          <w:lang w:val="bg-BG"/>
        </w:rPr>
        <w:t>голяма</w:t>
      </w:r>
      <w:r w:rsidR="008064ED">
        <w:rPr>
          <w:lang w:val="bg-BG"/>
        </w:rPr>
        <w:t xml:space="preserve"> </w:t>
      </w:r>
      <w:r w:rsidR="009A6CFA">
        <w:rPr>
          <w:lang w:val="bg-BG"/>
        </w:rPr>
        <w:t xml:space="preserve">мрежа за проституция и </w:t>
      </w:r>
      <w:r w:rsidR="00FF057F">
        <w:rPr>
          <w:lang w:val="bg-BG"/>
        </w:rPr>
        <w:t>участие</w:t>
      </w:r>
      <w:r w:rsidR="009A6CFA">
        <w:rPr>
          <w:lang w:val="bg-BG"/>
        </w:rPr>
        <w:t xml:space="preserve"> в различни </w:t>
      </w:r>
      <w:r w:rsidR="00FF057F">
        <w:rPr>
          <w:lang w:val="bg-BG"/>
        </w:rPr>
        <w:t>случаи на</w:t>
      </w:r>
      <w:r w:rsidR="009A6CFA">
        <w:rPr>
          <w:lang w:val="bg-BG"/>
        </w:rPr>
        <w:t xml:space="preserve"> изнудване, присвояване на </w:t>
      </w:r>
      <w:r w:rsidR="00FF057F">
        <w:rPr>
          <w:lang w:val="bg-BG"/>
        </w:rPr>
        <w:t>публични</w:t>
      </w:r>
      <w:r w:rsidR="008064ED">
        <w:rPr>
          <w:lang w:val="bg-BG"/>
        </w:rPr>
        <w:t xml:space="preserve"> </w:t>
      </w:r>
      <w:r w:rsidR="009A6CFA">
        <w:rPr>
          <w:lang w:val="bg-BG"/>
        </w:rPr>
        <w:t>средства, рекет, данъчн</w:t>
      </w:r>
      <w:r w:rsidR="00FF057F">
        <w:rPr>
          <w:lang w:val="bg-BG"/>
        </w:rPr>
        <w:t>и</w:t>
      </w:r>
      <w:r w:rsidR="009A6CFA">
        <w:rPr>
          <w:lang w:val="bg-BG"/>
        </w:rPr>
        <w:t xml:space="preserve"> измам</w:t>
      </w:r>
      <w:r w:rsidR="00FF057F">
        <w:rPr>
          <w:lang w:val="bg-BG"/>
        </w:rPr>
        <w:t>и</w:t>
      </w:r>
      <w:r w:rsidR="009A6CFA">
        <w:rPr>
          <w:lang w:val="bg-BG"/>
        </w:rPr>
        <w:t xml:space="preserve"> и пране на пари. Операцията </w:t>
      </w:r>
      <w:r w:rsidR="00FF057F">
        <w:rPr>
          <w:lang w:val="bg-BG"/>
        </w:rPr>
        <w:t>е наречена</w:t>
      </w:r>
      <w:r w:rsidR="009A6CFA">
        <w:rPr>
          <w:lang w:val="bg-BG"/>
        </w:rPr>
        <w:t xml:space="preserve"> „Октопод“ и </w:t>
      </w:r>
      <w:r w:rsidR="008A1C8C">
        <w:rPr>
          <w:lang w:val="bg-BG"/>
        </w:rPr>
        <w:t>получава</w:t>
      </w:r>
      <w:r w:rsidR="008064ED">
        <w:rPr>
          <w:lang w:val="bg-BG"/>
        </w:rPr>
        <w:t xml:space="preserve"> </w:t>
      </w:r>
      <w:r w:rsidR="009A6CFA">
        <w:rPr>
          <w:lang w:val="bg-BG"/>
        </w:rPr>
        <w:t>широк</w:t>
      </w:r>
      <w:r w:rsidR="008064ED">
        <w:rPr>
          <w:lang w:val="bg-BG"/>
        </w:rPr>
        <w:t xml:space="preserve"> </w:t>
      </w:r>
      <w:r w:rsidR="008A1C8C">
        <w:rPr>
          <w:lang w:val="bg-BG"/>
        </w:rPr>
        <w:t>медиен отзвук.</w:t>
      </w:r>
      <w:r w:rsidR="009A6CFA">
        <w:rPr>
          <w:lang w:val="bg-BG"/>
        </w:rPr>
        <w:t xml:space="preserve">. Някои от </w:t>
      </w:r>
      <w:r w:rsidR="00125657">
        <w:rPr>
          <w:lang w:val="bg-BG"/>
        </w:rPr>
        <w:t>екипите</w:t>
      </w:r>
      <w:r w:rsidR="008064ED">
        <w:rPr>
          <w:lang w:val="bg-BG"/>
        </w:rPr>
        <w:t xml:space="preserve"> </w:t>
      </w:r>
      <w:r w:rsidR="009A6CFA">
        <w:rPr>
          <w:lang w:val="bg-BG"/>
        </w:rPr>
        <w:t xml:space="preserve">за намеса </w:t>
      </w:r>
      <w:r w:rsidR="00125657">
        <w:rPr>
          <w:lang w:val="bg-BG"/>
        </w:rPr>
        <w:t>към</w:t>
      </w:r>
      <w:r w:rsidR="008064ED">
        <w:rPr>
          <w:lang w:val="bg-BG"/>
        </w:rPr>
        <w:t xml:space="preserve"> </w:t>
      </w:r>
      <w:r w:rsidR="009A6CFA">
        <w:rPr>
          <w:lang w:val="bg-BG"/>
        </w:rPr>
        <w:t xml:space="preserve">министерството са придружавани от оператори и фотографи при </w:t>
      </w:r>
      <w:r w:rsidR="00125657">
        <w:rPr>
          <w:lang w:val="bg-BG"/>
        </w:rPr>
        <w:t>задържането</w:t>
      </w:r>
      <w:r w:rsidR="008064ED">
        <w:rPr>
          <w:lang w:val="bg-BG"/>
        </w:rPr>
        <w:t xml:space="preserve"> </w:t>
      </w:r>
      <w:r w:rsidR="009A6CFA">
        <w:rPr>
          <w:lang w:val="bg-BG"/>
        </w:rPr>
        <w:t>на различни лица, заподозрени</w:t>
      </w:r>
      <w:r w:rsidR="00125657">
        <w:rPr>
          <w:lang w:val="bg-BG"/>
        </w:rPr>
        <w:t>, че</w:t>
      </w:r>
      <w:r w:rsidR="008064ED">
        <w:rPr>
          <w:lang w:val="bg-BG"/>
        </w:rPr>
        <w:t xml:space="preserve"> </w:t>
      </w:r>
      <w:r w:rsidR="00125657">
        <w:rPr>
          <w:lang w:val="bg-BG"/>
        </w:rPr>
        <w:t xml:space="preserve">принадлежат </w:t>
      </w:r>
      <w:r w:rsidR="009A6CFA">
        <w:rPr>
          <w:lang w:val="bg-BG"/>
        </w:rPr>
        <w:t xml:space="preserve">към тази престъпна организация. </w:t>
      </w:r>
      <w:r w:rsidR="00166102">
        <w:rPr>
          <w:lang w:val="bg-BG"/>
        </w:rPr>
        <w:t>Редица</w:t>
      </w:r>
      <w:r w:rsidR="008064ED">
        <w:rPr>
          <w:lang w:val="bg-BG"/>
        </w:rPr>
        <w:t xml:space="preserve"> </w:t>
      </w:r>
      <w:r w:rsidR="009A6CFA">
        <w:rPr>
          <w:lang w:val="bg-BG"/>
        </w:rPr>
        <w:t xml:space="preserve">снимки на арестуваните лица са публикувани в </w:t>
      </w:r>
      <w:r w:rsidR="008064ED">
        <w:rPr>
          <w:lang w:val="bg-BG"/>
        </w:rPr>
        <w:t>медиите</w:t>
      </w:r>
      <w:r w:rsidR="009A6CFA">
        <w:rPr>
          <w:lang w:val="bg-BG"/>
        </w:rPr>
        <w:t xml:space="preserve"> и </w:t>
      </w:r>
      <w:r w:rsidR="008064ED">
        <w:rPr>
          <w:lang w:val="bg-BG"/>
        </w:rPr>
        <w:t>интернет</w:t>
      </w:r>
      <w:r w:rsidR="00F67A43" w:rsidRPr="009A6CFA">
        <w:rPr>
          <w:lang w:val="bg-BG"/>
        </w:rPr>
        <w:t>.</w:t>
      </w:r>
    </w:p>
    <w:p w:rsidR="00F67A43" w:rsidRPr="00D65796" w:rsidRDefault="0057356F" w:rsidP="00861BE6">
      <w:pPr>
        <w:pStyle w:val="ECHRPara"/>
        <w:rPr>
          <w:lang w:val="bg-BG"/>
        </w:rPr>
      </w:pPr>
      <w:r w:rsidRPr="00861BE6">
        <w:rPr>
          <w:lang w:val="fr-FR"/>
        </w:rPr>
        <w:fldChar w:fldCharType="begin"/>
      </w:r>
      <w:r w:rsidR="00812B74" w:rsidRPr="00861BE6">
        <w:rPr>
          <w:lang w:val="fr-FR"/>
        </w:rPr>
        <w:instrText>SEQlevel</w:instrText>
      </w:r>
      <w:r w:rsidR="00812B74" w:rsidRPr="00D65796">
        <w:rPr>
          <w:lang w:val="bg-BG"/>
        </w:rPr>
        <w:instrText>0 \*</w:instrText>
      </w:r>
      <w:r w:rsidR="00812B74" w:rsidRPr="00861BE6">
        <w:rPr>
          <w:lang w:val="fr-FR"/>
        </w:rPr>
        <w:instrText>arabic</w:instrText>
      </w:r>
      <w:r w:rsidRPr="00861BE6">
        <w:rPr>
          <w:lang w:val="fr-FR"/>
        </w:rPr>
        <w:fldChar w:fldCharType="separate"/>
      </w:r>
      <w:r w:rsidR="00861BE6" w:rsidRPr="00D65796">
        <w:rPr>
          <w:noProof/>
          <w:lang w:val="bg-BG"/>
        </w:rPr>
        <w:t>16</w:t>
      </w:r>
      <w:r w:rsidRPr="00861BE6">
        <w:rPr>
          <w:lang w:val="fr-FR"/>
        </w:rPr>
        <w:fldChar w:fldCharType="end"/>
      </w:r>
      <w:r w:rsidR="00812B74" w:rsidRPr="00D65796">
        <w:rPr>
          <w:lang w:val="bg-BG"/>
        </w:rPr>
        <w:t>.</w:t>
      </w:r>
      <w:r w:rsidR="00812B74" w:rsidRPr="00861BE6">
        <w:rPr>
          <w:lang w:val="fr-FR"/>
        </w:rPr>
        <w:t>  </w:t>
      </w:r>
      <w:r w:rsidR="00C5113E">
        <w:rPr>
          <w:lang w:val="bg-BG"/>
        </w:rPr>
        <w:t>В рамките на тази операция, на 10 февруари</w:t>
      </w:r>
      <w:r w:rsidR="00F67A43" w:rsidRPr="00D65796">
        <w:rPr>
          <w:lang w:val="bg-BG"/>
        </w:rPr>
        <w:t xml:space="preserve"> 2010</w:t>
      </w:r>
      <w:r w:rsidR="00C5113E">
        <w:rPr>
          <w:lang w:val="bg-BG"/>
        </w:rPr>
        <w:t xml:space="preserve"> г. около</w:t>
      </w:r>
      <w:r w:rsidR="00F67A43" w:rsidRPr="00D65796">
        <w:rPr>
          <w:lang w:val="bg-BG"/>
        </w:rPr>
        <w:t xml:space="preserve"> 6 </w:t>
      </w:r>
      <w:r w:rsidR="00C5113E">
        <w:rPr>
          <w:lang w:val="bg-BG"/>
        </w:rPr>
        <w:t>часа</w:t>
      </w:r>
      <w:r w:rsidR="00F67A43" w:rsidRPr="00D65796">
        <w:rPr>
          <w:lang w:val="bg-BG"/>
        </w:rPr>
        <w:t xml:space="preserve">, </w:t>
      </w:r>
      <w:r w:rsidR="0076073C">
        <w:rPr>
          <w:lang w:val="bg-BG"/>
        </w:rPr>
        <w:t xml:space="preserve">екип на Министерство на вътрешните работи нахлува в дома на жалбоподателите и извършва претърсване без да </w:t>
      </w:r>
      <w:r w:rsidR="007D4EE1">
        <w:rPr>
          <w:lang w:val="bg-BG"/>
        </w:rPr>
        <w:t>представи</w:t>
      </w:r>
      <w:r w:rsidR="008064ED">
        <w:rPr>
          <w:lang w:val="bg-BG"/>
        </w:rPr>
        <w:t xml:space="preserve"> </w:t>
      </w:r>
      <w:r w:rsidR="0076073C">
        <w:rPr>
          <w:lang w:val="bg-BG"/>
        </w:rPr>
        <w:t>заповед за това</w:t>
      </w:r>
      <w:r w:rsidR="00F67A43" w:rsidRPr="00D65796">
        <w:rPr>
          <w:lang w:val="bg-BG"/>
        </w:rPr>
        <w:t xml:space="preserve">. </w:t>
      </w:r>
      <w:r w:rsidR="0076073C">
        <w:rPr>
          <w:lang w:val="bg-BG"/>
        </w:rPr>
        <w:t xml:space="preserve">По това време единствените лица, които се намират в дома, са г-жа Иванова, непълнолетната дъщеря на </w:t>
      </w:r>
      <w:r w:rsidR="004D2F4D">
        <w:rPr>
          <w:lang w:val="bg-BG"/>
        </w:rPr>
        <w:t>г-н</w:t>
      </w:r>
      <w:r w:rsidR="0076073C">
        <w:rPr>
          <w:lang w:val="bg-BG"/>
        </w:rPr>
        <w:t xml:space="preserve"> Петров, на </w:t>
      </w:r>
      <w:r w:rsidR="00DC0812">
        <w:rPr>
          <w:lang w:val="bg-BG"/>
        </w:rPr>
        <w:t xml:space="preserve">пет </w:t>
      </w:r>
      <w:r w:rsidR="0076073C">
        <w:rPr>
          <w:lang w:val="bg-BG"/>
        </w:rPr>
        <w:t>годи</w:t>
      </w:r>
      <w:r w:rsidR="00DC0812">
        <w:rPr>
          <w:lang w:val="bg-BG"/>
        </w:rPr>
        <w:t>ни</w:t>
      </w:r>
      <w:r w:rsidR="0076073C">
        <w:rPr>
          <w:lang w:val="bg-BG"/>
        </w:rPr>
        <w:t xml:space="preserve">, и бабата на </w:t>
      </w:r>
      <w:r w:rsidR="004D2F4D">
        <w:rPr>
          <w:lang w:val="bg-BG"/>
        </w:rPr>
        <w:t>г-н</w:t>
      </w:r>
      <w:r w:rsidR="0076073C">
        <w:rPr>
          <w:lang w:val="bg-BG"/>
        </w:rPr>
        <w:t xml:space="preserve"> Петров на осемдесетгоди</w:t>
      </w:r>
      <w:r w:rsidR="004D2F4D">
        <w:rPr>
          <w:lang w:val="bg-BG"/>
        </w:rPr>
        <w:t>шна възраст</w:t>
      </w:r>
      <w:r w:rsidR="00F67A43" w:rsidRPr="00D65796">
        <w:rPr>
          <w:lang w:val="bg-BG"/>
        </w:rPr>
        <w:t xml:space="preserve">. </w:t>
      </w:r>
      <w:r w:rsidR="0076073C">
        <w:rPr>
          <w:lang w:val="bg-BG"/>
        </w:rPr>
        <w:t>Полиц</w:t>
      </w:r>
      <w:r w:rsidR="004D46F7">
        <w:rPr>
          <w:lang w:val="bg-BG"/>
        </w:rPr>
        <w:t>ейските органи</w:t>
      </w:r>
      <w:r w:rsidR="0076073C">
        <w:rPr>
          <w:lang w:val="bg-BG"/>
        </w:rPr>
        <w:t xml:space="preserve">, които </w:t>
      </w:r>
      <w:r w:rsidR="00DC0812">
        <w:rPr>
          <w:lang w:val="bg-BG"/>
        </w:rPr>
        <w:t>нахлу</w:t>
      </w:r>
      <w:r w:rsidR="00C46150">
        <w:rPr>
          <w:lang w:val="bg-BG"/>
        </w:rPr>
        <w:t>ват</w:t>
      </w:r>
      <w:r w:rsidR="004D46F7">
        <w:rPr>
          <w:lang w:val="bg-BG"/>
        </w:rPr>
        <w:t xml:space="preserve"> </w:t>
      </w:r>
      <w:r w:rsidR="0076073C">
        <w:rPr>
          <w:lang w:val="bg-BG"/>
        </w:rPr>
        <w:t xml:space="preserve">в дома, </w:t>
      </w:r>
      <w:r w:rsidR="00C46150">
        <w:rPr>
          <w:lang w:val="bg-BG"/>
        </w:rPr>
        <w:t>са</w:t>
      </w:r>
      <w:r w:rsidR="004D46F7">
        <w:rPr>
          <w:lang w:val="bg-BG"/>
        </w:rPr>
        <w:t xml:space="preserve"> </w:t>
      </w:r>
      <w:r w:rsidR="0076073C">
        <w:rPr>
          <w:lang w:val="bg-BG"/>
        </w:rPr>
        <w:t>маскирани и тежко въоръжени</w:t>
      </w:r>
      <w:r w:rsidR="00F67A43" w:rsidRPr="00D65796">
        <w:rPr>
          <w:lang w:val="bg-BG"/>
        </w:rPr>
        <w:t xml:space="preserve">. </w:t>
      </w:r>
      <w:r w:rsidR="000E1EF5">
        <w:rPr>
          <w:lang w:val="bg-BG"/>
        </w:rPr>
        <w:t xml:space="preserve">Г-жа Иванова твърди, че </w:t>
      </w:r>
      <w:r w:rsidRPr="004D46F7">
        <w:rPr>
          <w:lang w:val="bg-BG"/>
        </w:rPr>
        <w:t>била стресирана</w:t>
      </w:r>
      <w:r w:rsidR="000E1EF5" w:rsidRPr="00B22FE5">
        <w:rPr>
          <w:lang w:val="bg-BG"/>
        </w:rPr>
        <w:t xml:space="preserve"> от</w:t>
      </w:r>
      <w:r w:rsidR="000E1EF5">
        <w:rPr>
          <w:lang w:val="bg-BG"/>
        </w:rPr>
        <w:t xml:space="preserve"> влизането </w:t>
      </w:r>
      <w:r w:rsidR="004D46F7">
        <w:rPr>
          <w:lang w:val="bg-BG"/>
        </w:rPr>
        <w:t xml:space="preserve">на </w:t>
      </w:r>
      <w:r w:rsidR="000E1EF5">
        <w:rPr>
          <w:lang w:val="bg-BG"/>
        </w:rPr>
        <w:t>мъже</w:t>
      </w:r>
      <w:r w:rsidR="004D343C">
        <w:rPr>
          <w:lang w:val="bg-BG"/>
        </w:rPr>
        <w:t>те</w:t>
      </w:r>
      <w:r w:rsidR="000E1EF5">
        <w:rPr>
          <w:lang w:val="bg-BG"/>
        </w:rPr>
        <w:t xml:space="preserve"> в дома им и че се изплашила за детето, което носела, за доведената си дъщеря и за бабата на приятеля си</w:t>
      </w:r>
      <w:r w:rsidR="00F67A43" w:rsidRPr="00D65796">
        <w:rPr>
          <w:lang w:val="bg-BG"/>
        </w:rPr>
        <w:t>.</w:t>
      </w:r>
    </w:p>
    <w:p w:rsidR="00F67A43" w:rsidRPr="00D65796" w:rsidRDefault="0057356F" w:rsidP="00861BE6">
      <w:pPr>
        <w:pStyle w:val="ECHRPara"/>
        <w:rPr>
          <w:lang w:val="bg-BG"/>
        </w:rPr>
      </w:pPr>
      <w:r w:rsidRPr="00861BE6">
        <w:rPr>
          <w:lang w:val="fr-FR"/>
        </w:rPr>
        <w:fldChar w:fldCharType="begin"/>
      </w:r>
      <w:r w:rsidR="00812B74" w:rsidRPr="00861BE6">
        <w:rPr>
          <w:lang w:val="fr-FR"/>
        </w:rPr>
        <w:instrText>SEQlevel</w:instrText>
      </w:r>
      <w:r w:rsidR="00812B74" w:rsidRPr="00D65796">
        <w:rPr>
          <w:lang w:val="bg-BG"/>
        </w:rPr>
        <w:instrText>0 \*</w:instrText>
      </w:r>
      <w:r w:rsidR="00812B74" w:rsidRPr="00861BE6">
        <w:rPr>
          <w:lang w:val="fr-FR"/>
        </w:rPr>
        <w:instrText>arabic</w:instrText>
      </w:r>
      <w:r w:rsidRPr="00861BE6">
        <w:rPr>
          <w:lang w:val="fr-FR"/>
        </w:rPr>
        <w:fldChar w:fldCharType="separate"/>
      </w:r>
      <w:r w:rsidR="00861BE6" w:rsidRPr="00D65796">
        <w:rPr>
          <w:noProof/>
          <w:lang w:val="bg-BG"/>
        </w:rPr>
        <w:t>17</w:t>
      </w:r>
      <w:r w:rsidRPr="00861BE6">
        <w:rPr>
          <w:lang w:val="fr-FR"/>
        </w:rPr>
        <w:fldChar w:fldCharType="end"/>
      </w:r>
      <w:r w:rsidR="00812B74" w:rsidRPr="00D65796">
        <w:rPr>
          <w:lang w:val="bg-BG"/>
        </w:rPr>
        <w:t>.</w:t>
      </w:r>
      <w:r w:rsidR="00812B74" w:rsidRPr="00861BE6">
        <w:rPr>
          <w:lang w:val="fr-FR"/>
        </w:rPr>
        <w:t>  </w:t>
      </w:r>
      <w:r w:rsidR="008747FF">
        <w:rPr>
          <w:lang w:val="bg-BG"/>
        </w:rPr>
        <w:t xml:space="preserve">Дома на жалбоподателите </w:t>
      </w:r>
      <w:r w:rsidR="00B22FE5">
        <w:rPr>
          <w:lang w:val="bg-BG"/>
        </w:rPr>
        <w:t xml:space="preserve">е </w:t>
      </w:r>
      <w:r w:rsidR="008747FF">
        <w:rPr>
          <w:lang w:val="bg-BG"/>
        </w:rPr>
        <w:t>претърсен</w:t>
      </w:r>
      <w:r w:rsidR="0023165A" w:rsidRPr="00D65796">
        <w:rPr>
          <w:lang w:val="bg-BG"/>
        </w:rPr>
        <w:t xml:space="preserve">. </w:t>
      </w:r>
      <w:r w:rsidR="008747FF">
        <w:rPr>
          <w:lang w:val="bg-BG"/>
        </w:rPr>
        <w:t xml:space="preserve">Жалбоподателите твърдят, че </w:t>
      </w:r>
      <w:r w:rsidR="004B5037">
        <w:rPr>
          <w:lang w:val="bg-BG"/>
        </w:rPr>
        <w:t xml:space="preserve">оператор заснел вътрешността на </w:t>
      </w:r>
      <w:r w:rsidR="004D343C">
        <w:rPr>
          <w:lang w:val="bg-BG"/>
        </w:rPr>
        <w:t>дома</w:t>
      </w:r>
      <w:r w:rsidR="004B5037">
        <w:rPr>
          <w:lang w:val="bg-BG"/>
        </w:rPr>
        <w:t xml:space="preserve"> им</w:t>
      </w:r>
      <w:r w:rsidR="0023165A" w:rsidRPr="00D65796">
        <w:rPr>
          <w:lang w:val="bg-BG"/>
        </w:rPr>
        <w:t xml:space="preserve">. </w:t>
      </w:r>
      <w:r w:rsidR="004B5037">
        <w:rPr>
          <w:lang w:val="bg-BG"/>
        </w:rPr>
        <w:t xml:space="preserve">Този запис е предоставен на медиите от </w:t>
      </w:r>
      <w:r w:rsidR="00A90054">
        <w:rPr>
          <w:lang w:val="bg-BG"/>
        </w:rPr>
        <w:t>пресцентъра</w:t>
      </w:r>
      <w:r w:rsidR="00B22FE5">
        <w:rPr>
          <w:lang w:val="bg-BG"/>
        </w:rPr>
        <w:t xml:space="preserve"> </w:t>
      </w:r>
      <w:r w:rsidR="004B5037">
        <w:rPr>
          <w:lang w:val="bg-BG"/>
        </w:rPr>
        <w:t>на Минист</w:t>
      </w:r>
      <w:r w:rsidR="00A90054">
        <w:rPr>
          <w:lang w:val="bg-BG"/>
        </w:rPr>
        <w:t>ерството</w:t>
      </w:r>
      <w:r w:rsidR="004B5037">
        <w:rPr>
          <w:lang w:val="bg-BG"/>
        </w:rPr>
        <w:t xml:space="preserve"> на вътрешните работи и е използван от медиите при отразяването на операцията „Октопод“</w:t>
      </w:r>
      <w:r w:rsidR="00A774C2" w:rsidRPr="00D65796">
        <w:rPr>
          <w:lang w:val="bg-BG"/>
        </w:rPr>
        <w:t>.</w:t>
      </w:r>
    </w:p>
    <w:p w:rsidR="003D09BB" w:rsidRPr="00E2151E" w:rsidRDefault="0057356F" w:rsidP="00861BE6">
      <w:pPr>
        <w:pStyle w:val="ECHRPara"/>
        <w:rPr>
          <w:lang w:val="bg-BG"/>
        </w:rPr>
      </w:pPr>
      <w:r w:rsidRPr="00861BE6">
        <w:rPr>
          <w:lang w:val="fr-FR"/>
        </w:rPr>
        <w:fldChar w:fldCharType="begin"/>
      </w:r>
      <w:r w:rsidR="00A774C2" w:rsidRPr="00861BE6">
        <w:rPr>
          <w:lang w:val="fr-FR"/>
        </w:rPr>
        <w:instrText>SEQlevel</w:instrText>
      </w:r>
      <w:r w:rsidR="00A774C2" w:rsidRPr="0027544E">
        <w:rPr>
          <w:lang w:val="bg-BG"/>
        </w:rPr>
        <w:instrText>0 \*</w:instrText>
      </w:r>
      <w:r w:rsidR="00A774C2" w:rsidRPr="00861BE6">
        <w:rPr>
          <w:lang w:val="fr-FR"/>
        </w:rPr>
        <w:instrText>arabic</w:instrText>
      </w:r>
      <w:r w:rsidRPr="00861BE6">
        <w:rPr>
          <w:lang w:val="fr-FR"/>
        </w:rPr>
        <w:fldChar w:fldCharType="separate"/>
      </w:r>
      <w:r w:rsidR="00861BE6" w:rsidRPr="0027544E">
        <w:rPr>
          <w:noProof/>
          <w:lang w:val="bg-BG"/>
        </w:rPr>
        <w:t>18</w:t>
      </w:r>
      <w:r w:rsidRPr="00861BE6">
        <w:rPr>
          <w:lang w:val="fr-FR"/>
        </w:rPr>
        <w:fldChar w:fldCharType="end"/>
      </w:r>
      <w:r w:rsidR="004D2F4D" w:rsidRPr="0027544E">
        <w:rPr>
          <w:lang w:val="bg-BG"/>
        </w:rPr>
        <w:t>.</w:t>
      </w:r>
      <w:r w:rsidR="004D2F4D">
        <w:rPr>
          <w:lang w:val="fr-FR"/>
        </w:rPr>
        <w:t> </w:t>
      </w:r>
      <w:r w:rsidR="004D2F4D" w:rsidRPr="0027544E">
        <w:rPr>
          <w:lang w:val="bg-BG"/>
        </w:rPr>
        <w:t>На</w:t>
      </w:r>
      <w:r w:rsidR="00F67A43" w:rsidRPr="0027544E">
        <w:rPr>
          <w:lang w:val="bg-BG"/>
        </w:rPr>
        <w:t xml:space="preserve"> 11</w:t>
      </w:r>
      <w:r w:rsidR="004D2F4D">
        <w:rPr>
          <w:lang w:val="bg-BG"/>
        </w:rPr>
        <w:t>февруари</w:t>
      </w:r>
      <w:r w:rsidR="00F67A43" w:rsidRPr="0027544E">
        <w:rPr>
          <w:lang w:val="bg-BG"/>
        </w:rPr>
        <w:t xml:space="preserve"> 2010</w:t>
      </w:r>
      <w:r w:rsidR="004D2F4D">
        <w:rPr>
          <w:lang w:val="bg-BG"/>
        </w:rPr>
        <w:t xml:space="preserve"> г.</w:t>
      </w:r>
      <w:r w:rsidR="00F67A43" w:rsidRPr="0027544E">
        <w:rPr>
          <w:lang w:val="bg-BG"/>
        </w:rPr>
        <w:t xml:space="preserve">, </w:t>
      </w:r>
      <w:r w:rsidR="004D2F4D">
        <w:rPr>
          <w:lang w:val="bg-BG"/>
        </w:rPr>
        <w:t>в</w:t>
      </w:r>
      <w:r w:rsidR="00F67A43" w:rsidRPr="0027544E">
        <w:rPr>
          <w:lang w:val="bg-BG"/>
        </w:rPr>
        <w:t xml:space="preserve"> 16</w:t>
      </w:r>
      <w:r w:rsidR="004D2F4D">
        <w:rPr>
          <w:lang w:val="bg-BG"/>
        </w:rPr>
        <w:t>,</w:t>
      </w:r>
      <w:r w:rsidR="00F67A43" w:rsidRPr="0027544E">
        <w:rPr>
          <w:lang w:val="bg-BG"/>
        </w:rPr>
        <w:t>55</w:t>
      </w:r>
      <w:r w:rsidR="004D2F4D">
        <w:rPr>
          <w:lang w:val="bg-BG"/>
        </w:rPr>
        <w:t xml:space="preserve"> часа</w:t>
      </w:r>
      <w:r w:rsidR="00F67A43" w:rsidRPr="0027544E">
        <w:rPr>
          <w:lang w:val="bg-BG"/>
        </w:rPr>
        <w:t xml:space="preserve">, </w:t>
      </w:r>
      <w:r w:rsidR="004D2F4D">
        <w:rPr>
          <w:lang w:val="bg-BG"/>
        </w:rPr>
        <w:t xml:space="preserve">г-н Петров и адвокатът му отиват в </w:t>
      </w:r>
      <w:r w:rsidR="00F51FA6" w:rsidRPr="0024551A">
        <w:rPr>
          <w:lang w:val="bg-BG"/>
        </w:rPr>
        <w:t>С</w:t>
      </w:r>
      <w:r w:rsidRPr="00E2151E">
        <w:rPr>
          <w:lang w:val="bg-BG"/>
        </w:rPr>
        <w:t>ъдебната палата в София</w:t>
      </w:r>
      <w:r w:rsidR="00F67A43" w:rsidRPr="0027544E">
        <w:rPr>
          <w:lang w:val="bg-BG"/>
        </w:rPr>
        <w:t xml:space="preserve">. </w:t>
      </w:r>
      <w:r w:rsidR="004D2F4D">
        <w:rPr>
          <w:lang w:val="bg-BG"/>
        </w:rPr>
        <w:t xml:space="preserve">След това </w:t>
      </w:r>
      <w:r w:rsidR="00AC587F">
        <w:rPr>
          <w:lang w:val="bg-BG"/>
        </w:rPr>
        <w:t xml:space="preserve">те </w:t>
      </w:r>
      <w:r w:rsidR="004D2F4D">
        <w:rPr>
          <w:lang w:val="bg-BG"/>
        </w:rPr>
        <w:t>са отведени в Софийска следствена служба</w:t>
      </w:r>
      <w:r w:rsidR="00C21DF8">
        <w:rPr>
          <w:lang w:val="bg-BG"/>
        </w:rPr>
        <w:t xml:space="preserve">, където в 22,05 часа на жалбоподателят е обвинен за участие във въоръжена престъпна група, </w:t>
      </w:r>
      <w:r w:rsidR="00372F4F">
        <w:rPr>
          <w:lang w:val="bg-BG"/>
        </w:rPr>
        <w:t xml:space="preserve">за разпространение на </w:t>
      </w:r>
      <w:r w:rsidR="00C21DF8">
        <w:rPr>
          <w:lang w:val="bg-BG"/>
        </w:rPr>
        <w:t xml:space="preserve"> крадени </w:t>
      </w:r>
      <w:r w:rsidR="00372F4F">
        <w:rPr>
          <w:lang w:val="bg-BG"/>
        </w:rPr>
        <w:t>стоки</w:t>
      </w:r>
      <w:r w:rsidR="00C21DF8">
        <w:rPr>
          <w:lang w:val="bg-BG"/>
        </w:rPr>
        <w:t>, данъчн</w:t>
      </w:r>
      <w:r w:rsidR="002D0A80">
        <w:rPr>
          <w:lang w:val="bg-BG"/>
        </w:rPr>
        <w:t>и</w:t>
      </w:r>
      <w:r w:rsidR="00C21DF8">
        <w:rPr>
          <w:lang w:val="bg-BG"/>
        </w:rPr>
        <w:t xml:space="preserve"> измам</w:t>
      </w:r>
      <w:r w:rsidR="002D0A80">
        <w:rPr>
          <w:lang w:val="bg-BG"/>
        </w:rPr>
        <w:t>и</w:t>
      </w:r>
      <w:r w:rsidR="00C21DF8">
        <w:rPr>
          <w:lang w:val="bg-BG"/>
        </w:rPr>
        <w:t>, склоняване към проституция и рекет</w:t>
      </w:r>
      <w:r w:rsidR="00F67A43" w:rsidRPr="0027544E">
        <w:rPr>
          <w:lang w:val="bg-BG"/>
        </w:rPr>
        <w:t xml:space="preserve"> (</w:t>
      </w:r>
      <w:r w:rsidR="00372F4F">
        <w:rPr>
          <w:lang w:val="bg-BG"/>
        </w:rPr>
        <w:t>чл.</w:t>
      </w:r>
      <w:r w:rsidR="00F67A43" w:rsidRPr="0027544E">
        <w:rPr>
          <w:lang w:val="bg-BG"/>
        </w:rPr>
        <w:t xml:space="preserve">321, </w:t>
      </w:r>
      <w:r w:rsidR="00372F4F">
        <w:rPr>
          <w:lang w:val="bg-BG"/>
        </w:rPr>
        <w:t>ал.</w:t>
      </w:r>
      <w:r w:rsidR="00F67A43" w:rsidRPr="0027544E">
        <w:rPr>
          <w:lang w:val="bg-BG"/>
        </w:rPr>
        <w:t>3</w:t>
      </w:r>
      <w:r w:rsidR="00C21DF8">
        <w:rPr>
          <w:lang w:val="bg-BG"/>
        </w:rPr>
        <w:t xml:space="preserve"> от Наказателния кодекс</w:t>
      </w:r>
      <w:r w:rsidR="00F67A43" w:rsidRPr="0027544E">
        <w:rPr>
          <w:lang w:val="bg-BG"/>
        </w:rPr>
        <w:t>).</w:t>
      </w:r>
      <w:r w:rsidR="00B22FE5">
        <w:rPr>
          <w:lang w:val="bg-BG"/>
        </w:rPr>
        <w:t xml:space="preserve"> </w:t>
      </w:r>
      <w:r w:rsidR="00C21DF8">
        <w:rPr>
          <w:lang w:val="bg-BG"/>
        </w:rPr>
        <w:t xml:space="preserve">Г-жа Иванова не е арестувана, нито обвинена в рамките на това наказателно </w:t>
      </w:r>
      <w:r w:rsidR="00C21DF8" w:rsidRPr="00EE7AA3">
        <w:rPr>
          <w:lang w:val="bg-BG"/>
        </w:rPr>
        <w:t>разследване</w:t>
      </w:r>
      <w:r w:rsidR="00294660" w:rsidRPr="0027544E">
        <w:rPr>
          <w:lang w:val="bg-BG"/>
        </w:rPr>
        <w:t>.</w:t>
      </w:r>
    </w:p>
    <w:p w:rsidR="00F67A43" w:rsidRPr="0027544E" w:rsidRDefault="0057356F" w:rsidP="00861BE6">
      <w:pPr>
        <w:pStyle w:val="ECHRPara"/>
        <w:rPr>
          <w:lang w:val="bg-BG"/>
        </w:rPr>
      </w:pPr>
      <w:r w:rsidRPr="00861BE6">
        <w:rPr>
          <w:lang w:val="fr-FR"/>
        </w:rPr>
        <w:fldChar w:fldCharType="begin"/>
      </w:r>
      <w:r w:rsidR="00812B74" w:rsidRPr="00861BE6">
        <w:rPr>
          <w:lang w:val="fr-FR"/>
        </w:rPr>
        <w:instrText>SEQlevel</w:instrText>
      </w:r>
      <w:r w:rsidR="00812B74" w:rsidRPr="0027544E">
        <w:rPr>
          <w:lang w:val="bg-BG"/>
        </w:rPr>
        <w:instrText>0 \*</w:instrText>
      </w:r>
      <w:r w:rsidR="00812B74" w:rsidRPr="00861BE6">
        <w:rPr>
          <w:lang w:val="fr-FR"/>
        </w:rPr>
        <w:instrText>arabic</w:instrText>
      </w:r>
      <w:r w:rsidRPr="00861BE6">
        <w:rPr>
          <w:lang w:val="fr-FR"/>
        </w:rPr>
        <w:fldChar w:fldCharType="separate"/>
      </w:r>
      <w:r w:rsidR="00861BE6" w:rsidRPr="0027544E">
        <w:rPr>
          <w:noProof/>
          <w:lang w:val="bg-BG"/>
        </w:rPr>
        <w:t>19</w:t>
      </w:r>
      <w:r w:rsidRPr="00861BE6">
        <w:rPr>
          <w:lang w:val="fr-FR"/>
        </w:rPr>
        <w:fldChar w:fldCharType="end"/>
      </w:r>
      <w:r w:rsidR="00812B74" w:rsidRPr="0027544E">
        <w:rPr>
          <w:lang w:val="bg-BG"/>
        </w:rPr>
        <w:t>.</w:t>
      </w:r>
      <w:r w:rsidR="00812B74" w:rsidRPr="00861BE6">
        <w:rPr>
          <w:lang w:val="fr-FR"/>
        </w:rPr>
        <w:t>  </w:t>
      </w:r>
      <w:r w:rsidR="00C21DF8">
        <w:rPr>
          <w:lang w:val="bg-BG"/>
        </w:rPr>
        <w:t>На</w:t>
      </w:r>
      <w:r w:rsidR="00F67A43" w:rsidRPr="0027544E">
        <w:rPr>
          <w:lang w:val="bg-BG"/>
        </w:rPr>
        <w:t xml:space="preserve"> 12</w:t>
      </w:r>
      <w:r w:rsidR="00C21DF8">
        <w:rPr>
          <w:lang w:val="bg-BG"/>
        </w:rPr>
        <w:t xml:space="preserve"> февруари</w:t>
      </w:r>
      <w:r w:rsidR="00F67A43" w:rsidRPr="0027544E">
        <w:rPr>
          <w:lang w:val="bg-BG"/>
        </w:rPr>
        <w:t xml:space="preserve"> 2010</w:t>
      </w:r>
      <w:r w:rsidR="00C21DF8">
        <w:rPr>
          <w:lang w:val="bg-BG"/>
        </w:rPr>
        <w:t xml:space="preserve"> г.</w:t>
      </w:r>
      <w:r w:rsidR="00F67A43" w:rsidRPr="0027544E">
        <w:rPr>
          <w:lang w:val="bg-BG"/>
        </w:rPr>
        <w:t xml:space="preserve">, </w:t>
      </w:r>
      <w:r w:rsidR="00C21DF8">
        <w:rPr>
          <w:lang w:val="bg-BG"/>
        </w:rPr>
        <w:t xml:space="preserve">Софийски градски съд </w:t>
      </w:r>
      <w:r w:rsidR="00B22FE5">
        <w:rPr>
          <w:lang w:val="bg-BG"/>
        </w:rPr>
        <w:t>поставя мярка за неотклонение „</w:t>
      </w:r>
      <w:r w:rsidR="00C21DF8">
        <w:rPr>
          <w:lang w:val="bg-BG"/>
        </w:rPr>
        <w:t>задърж</w:t>
      </w:r>
      <w:r w:rsidR="00B22FE5">
        <w:rPr>
          <w:lang w:val="bg-BG"/>
        </w:rPr>
        <w:t>ане</w:t>
      </w:r>
      <w:r w:rsidR="00C21DF8">
        <w:rPr>
          <w:lang w:val="bg-BG"/>
        </w:rPr>
        <w:t xml:space="preserve"> под стража</w:t>
      </w:r>
      <w:r w:rsidR="00B22FE5">
        <w:rPr>
          <w:lang w:val="bg-BG"/>
        </w:rPr>
        <w:t>“ на</w:t>
      </w:r>
      <w:r w:rsidR="00C21DF8">
        <w:rPr>
          <w:lang w:val="bg-BG"/>
        </w:rPr>
        <w:t xml:space="preserve"> г-н Петров и предполагаеми</w:t>
      </w:r>
      <w:r w:rsidR="003B5B78">
        <w:rPr>
          <w:lang w:val="bg-BG"/>
        </w:rPr>
        <w:t>те</w:t>
      </w:r>
      <w:r w:rsidR="00C21DF8">
        <w:rPr>
          <w:lang w:val="bg-BG"/>
        </w:rPr>
        <w:t xml:space="preserve"> </w:t>
      </w:r>
      <w:r w:rsidR="00C21DF8">
        <w:rPr>
          <w:lang w:val="bg-BG"/>
        </w:rPr>
        <w:lastRenderedPageBreak/>
        <w:t>му съучастници.</w:t>
      </w:r>
      <w:r w:rsidR="003B5B78">
        <w:rPr>
          <w:lang w:val="bg-BG"/>
        </w:rPr>
        <w:t xml:space="preserve"> </w:t>
      </w:r>
      <w:r w:rsidR="00C21DF8">
        <w:rPr>
          <w:lang w:val="bg-BG"/>
        </w:rPr>
        <w:t xml:space="preserve">При обжалване от страна на жалбоподателя, на 18 февруари </w:t>
      </w:r>
      <w:r w:rsidR="00F67A43" w:rsidRPr="0027544E">
        <w:rPr>
          <w:lang w:val="bg-BG"/>
        </w:rPr>
        <w:t>2010</w:t>
      </w:r>
      <w:r w:rsidR="00C21DF8">
        <w:rPr>
          <w:lang w:val="bg-BG"/>
        </w:rPr>
        <w:t xml:space="preserve"> г.</w:t>
      </w:r>
      <w:r w:rsidR="00F67A43" w:rsidRPr="0027544E">
        <w:rPr>
          <w:lang w:val="bg-BG"/>
        </w:rPr>
        <w:t xml:space="preserve">, </w:t>
      </w:r>
      <w:r w:rsidR="00C21DF8">
        <w:rPr>
          <w:lang w:val="bg-BG"/>
        </w:rPr>
        <w:t xml:space="preserve">Софийски апелативен съд </w:t>
      </w:r>
      <w:r w:rsidR="00B22FE5">
        <w:rPr>
          <w:lang w:val="bg-BG"/>
        </w:rPr>
        <w:t xml:space="preserve">го </w:t>
      </w:r>
      <w:r w:rsidR="00C21DF8">
        <w:rPr>
          <w:lang w:val="bg-BG"/>
        </w:rPr>
        <w:t>освобо</w:t>
      </w:r>
      <w:r w:rsidR="00B22FE5">
        <w:rPr>
          <w:lang w:val="bg-BG"/>
        </w:rPr>
        <w:t xml:space="preserve">ждава като променя мярката му за неотклонение </w:t>
      </w:r>
      <w:r w:rsidR="00C21DF8">
        <w:rPr>
          <w:lang w:val="bg-BG"/>
        </w:rPr>
        <w:t xml:space="preserve"> </w:t>
      </w:r>
      <w:r w:rsidR="00B22FE5">
        <w:rPr>
          <w:lang w:val="bg-BG"/>
        </w:rPr>
        <w:t xml:space="preserve">парична </w:t>
      </w:r>
      <w:r w:rsidR="00C21DF8">
        <w:rPr>
          <w:lang w:val="bg-BG"/>
        </w:rPr>
        <w:t>гаранция</w:t>
      </w:r>
      <w:r w:rsidR="00F67A43" w:rsidRPr="0027544E">
        <w:rPr>
          <w:lang w:val="bg-BG"/>
        </w:rPr>
        <w:t xml:space="preserve">. </w:t>
      </w:r>
      <w:r w:rsidR="00B22FE5">
        <w:rPr>
          <w:lang w:val="bg-BG"/>
        </w:rPr>
        <w:t>Жалбоподателя</w:t>
      </w:r>
      <w:r w:rsidR="00C21DF8">
        <w:rPr>
          <w:lang w:val="bg-BG"/>
        </w:rPr>
        <w:t xml:space="preserve"> е освободено на следващия ден</w:t>
      </w:r>
      <w:r w:rsidR="00F67A43" w:rsidRPr="0027544E">
        <w:rPr>
          <w:lang w:val="bg-BG"/>
        </w:rPr>
        <w:t>.</w:t>
      </w:r>
    </w:p>
    <w:p w:rsidR="008D7932" w:rsidRPr="0027544E" w:rsidRDefault="0057356F" w:rsidP="00861BE6">
      <w:pPr>
        <w:pStyle w:val="ECHRPara"/>
        <w:rPr>
          <w:lang w:val="bg-BG"/>
        </w:rPr>
      </w:pPr>
      <w:r w:rsidRPr="00861BE6">
        <w:rPr>
          <w:lang w:val="fr-FR"/>
        </w:rPr>
        <w:fldChar w:fldCharType="begin"/>
      </w:r>
      <w:r w:rsidR="00812B74" w:rsidRPr="00861BE6">
        <w:rPr>
          <w:lang w:val="fr-FR"/>
        </w:rPr>
        <w:instrText>SEQlevel</w:instrText>
      </w:r>
      <w:r w:rsidR="00812B74" w:rsidRPr="0027544E">
        <w:rPr>
          <w:lang w:val="bg-BG"/>
        </w:rPr>
        <w:instrText>0 \*</w:instrText>
      </w:r>
      <w:r w:rsidR="00812B74" w:rsidRPr="00861BE6">
        <w:rPr>
          <w:lang w:val="fr-FR"/>
        </w:rPr>
        <w:instrText>arabic</w:instrText>
      </w:r>
      <w:r w:rsidRPr="00861BE6">
        <w:rPr>
          <w:lang w:val="fr-FR"/>
        </w:rPr>
        <w:fldChar w:fldCharType="separate"/>
      </w:r>
      <w:r w:rsidR="00861BE6" w:rsidRPr="0027544E">
        <w:rPr>
          <w:noProof/>
          <w:lang w:val="bg-BG"/>
        </w:rPr>
        <w:t>20</w:t>
      </w:r>
      <w:r w:rsidRPr="00861BE6">
        <w:rPr>
          <w:lang w:val="fr-FR"/>
        </w:rPr>
        <w:fldChar w:fldCharType="end"/>
      </w:r>
      <w:r w:rsidR="00812B74" w:rsidRPr="0027544E">
        <w:rPr>
          <w:lang w:val="bg-BG"/>
        </w:rPr>
        <w:t>.</w:t>
      </w:r>
      <w:r w:rsidR="00812B74" w:rsidRPr="00861BE6">
        <w:rPr>
          <w:lang w:val="fr-FR"/>
        </w:rPr>
        <w:t>  </w:t>
      </w:r>
      <w:r w:rsidR="00C21DF8">
        <w:rPr>
          <w:lang w:val="bg-BG"/>
        </w:rPr>
        <w:t>Жалбоподателят не  уточн</w:t>
      </w:r>
      <w:r w:rsidR="003B5B78">
        <w:rPr>
          <w:lang w:val="bg-BG"/>
        </w:rPr>
        <w:t>ява</w:t>
      </w:r>
      <w:r w:rsidR="00C21DF8">
        <w:rPr>
          <w:lang w:val="bg-BG"/>
        </w:rPr>
        <w:t xml:space="preserve"> дали</w:t>
      </w:r>
      <w:r w:rsidR="003B5B78">
        <w:rPr>
          <w:lang w:val="bg-BG"/>
        </w:rPr>
        <w:t xml:space="preserve"> все още</w:t>
      </w:r>
      <w:r w:rsidR="00C21DF8">
        <w:rPr>
          <w:lang w:val="bg-BG"/>
        </w:rPr>
        <w:t xml:space="preserve"> наказателното производство срещу него е висящо</w:t>
      </w:r>
      <w:r w:rsidR="00F67A43" w:rsidRPr="0027544E">
        <w:rPr>
          <w:lang w:val="bg-BG"/>
        </w:rPr>
        <w:t>.</w:t>
      </w:r>
    </w:p>
    <w:p w:rsidR="00812B74" w:rsidRPr="0027544E" w:rsidRDefault="00D65796" w:rsidP="00861BE6">
      <w:pPr>
        <w:pStyle w:val="ECHRHeading2"/>
        <w:rPr>
          <w:lang w:val="bg-BG"/>
        </w:rPr>
      </w:pPr>
      <w:r>
        <w:rPr>
          <w:lang w:val="fr-FR"/>
        </w:rPr>
        <w:t>B</w:t>
      </w:r>
      <w:r w:rsidR="00812B74" w:rsidRPr="0027544E">
        <w:rPr>
          <w:lang w:val="bg-BG"/>
        </w:rPr>
        <w:t>.</w:t>
      </w:r>
      <w:r w:rsidR="00812B74" w:rsidRPr="00861BE6">
        <w:rPr>
          <w:lang w:val="fr-FR"/>
        </w:rPr>
        <w:t>  </w:t>
      </w:r>
      <w:r w:rsidR="00BC045B">
        <w:rPr>
          <w:lang w:val="bg-BG"/>
        </w:rPr>
        <w:t>Медийното отразяване на операция „Октопод“</w:t>
      </w:r>
    </w:p>
    <w:p w:rsidR="00AD74CD" w:rsidRPr="0027544E" w:rsidRDefault="00AD74CD" w:rsidP="00861BE6">
      <w:pPr>
        <w:pStyle w:val="ECHRHeading3"/>
        <w:rPr>
          <w:lang w:val="bg-BG"/>
        </w:rPr>
      </w:pPr>
      <w:r w:rsidRPr="0027544E">
        <w:rPr>
          <w:lang w:val="bg-BG"/>
        </w:rPr>
        <w:t>1.</w:t>
      </w:r>
      <w:r w:rsidRPr="00861BE6">
        <w:rPr>
          <w:lang w:val="fr-FR"/>
        </w:rPr>
        <w:t>  </w:t>
      </w:r>
      <w:r w:rsidR="00BC045B">
        <w:rPr>
          <w:lang w:val="bg-BG"/>
        </w:rPr>
        <w:t>Из</w:t>
      </w:r>
      <w:r w:rsidR="008F2AD7">
        <w:rPr>
          <w:lang w:val="bg-BG"/>
        </w:rPr>
        <w:t xml:space="preserve">явленията </w:t>
      </w:r>
      <w:r w:rsidR="00BC045B">
        <w:rPr>
          <w:lang w:val="bg-BG"/>
        </w:rPr>
        <w:t xml:space="preserve"> на Министъра </w:t>
      </w:r>
      <w:r w:rsidR="00FD61B5">
        <w:rPr>
          <w:lang w:val="bg-BG"/>
        </w:rPr>
        <w:t>на вътрешните работи</w:t>
      </w:r>
    </w:p>
    <w:p w:rsidR="003D09BB" w:rsidRPr="0027544E" w:rsidRDefault="0057356F" w:rsidP="00861BE6">
      <w:pPr>
        <w:pStyle w:val="ECHRPara"/>
        <w:rPr>
          <w:lang w:val="bg-BG"/>
        </w:rPr>
      </w:pPr>
      <w:r w:rsidRPr="00861BE6">
        <w:fldChar w:fldCharType="begin"/>
      </w:r>
      <w:r w:rsidR="00B65AA0" w:rsidRPr="00861BE6">
        <w:rPr>
          <w:lang w:val="fr-FR"/>
        </w:rPr>
        <w:instrText>SEQlevel</w:instrText>
      </w:r>
      <w:r w:rsidR="00B65AA0" w:rsidRPr="0027544E">
        <w:rPr>
          <w:lang w:val="bg-BG"/>
        </w:rPr>
        <w:instrText>0 \*</w:instrText>
      </w:r>
      <w:r w:rsidR="00B65AA0" w:rsidRPr="00861BE6">
        <w:rPr>
          <w:lang w:val="fr-FR"/>
        </w:rPr>
        <w:instrText>arabic</w:instrText>
      </w:r>
      <w:r w:rsidRPr="00861BE6">
        <w:fldChar w:fldCharType="separate"/>
      </w:r>
      <w:r w:rsidR="00861BE6" w:rsidRPr="0027544E">
        <w:rPr>
          <w:noProof/>
          <w:lang w:val="bg-BG"/>
        </w:rPr>
        <w:t>21</w:t>
      </w:r>
      <w:r w:rsidRPr="00861BE6">
        <w:fldChar w:fldCharType="end"/>
      </w:r>
      <w:r w:rsidR="00B65AA0" w:rsidRPr="0027544E">
        <w:rPr>
          <w:lang w:val="bg-BG"/>
        </w:rPr>
        <w:t>.</w:t>
      </w:r>
      <w:r w:rsidR="00B65AA0" w:rsidRPr="00861BE6">
        <w:rPr>
          <w:lang w:val="fr-FR"/>
        </w:rPr>
        <w:t>  </w:t>
      </w:r>
      <w:r w:rsidR="008F2AD7">
        <w:rPr>
          <w:lang w:val="bg-BG"/>
        </w:rPr>
        <w:t xml:space="preserve"> В</w:t>
      </w:r>
      <w:r w:rsidR="007D25E6">
        <w:rPr>
          <w:lang w:val="bg-BG"/>
        </w:rPr>
        <w:t xml:space="preserve"> периода февруари-октомври</w:t>
      </w:r>
      <w:r w:rsidR="008F2AD7">
        <w:rPr>
          <w:lang w:val="bg-BG"/>
        </w:rPr>
        <w:t xml:space="preserve"> </w:t>
      </w:r>
      <w:r w:rsidR="00AD74CD" w:rsidRPr="0027544E">
        <w:rPr>
          <w:lang w:val="bg-BG"/>
        </w:rPr>
        <w:t>20</w:t>
      </w:r>
      <w:r w:rsidR="00F55308" w:rsidRPr="0027544E">
        <w:rPr>
          <w:lang w:val="bg-BG"/>
        </w:rPr>
        <w:t>10</w:t>
      </w:r>
      <w:r w:rsidR="007D25E6">
        <w:rPr>
          <w:lang w:val="bg-BG"/>
        </w:rPr>
        <w:t xml:space="preserve"> г.</w:t>
      </w:r>
      <w:r w:rsidR="00F55308" w:rsidRPr="0027544E">
        <w:rPr>
          <w:lang w:val="bg-BG"/>
        </w:rPr>
        <w:t xml:space="preserve">, </w:t>
      </w:r>
      <w:r w:rsidR="007D25E6">
        <w:rPr>
          <w:lang w:val="bg-BG"/>
        </w:rPr>
        <w:t xml:space="preserve">Министърът на вътрешните работи прави </w:t>
      </w:r>
      <w:r w:rsidR="008F2AD7">
        <w:rPr>
          <w:lang w:val="bg-BG"/>
        </w:rPr>
        <w:t>няколко</w:t>
      </w:r>
      <w:r w:rsidR="007D25E6">
        <w:rPr>
          <w:lang w:val="bg-BG"/>
        </w:rPr>
        <w:t xml:space="preserve"> изявления пред медиите </w:t>
      </w:r>
      <w:r w:rsidR="008F2AD7">
        <w:rPr>
          <w:lang w:val="bg-BG"/>
        </w:rPr>
        <w:t>за</w:t>
      </w:r>
      <w:r w:rsidR="007D25E6">
        <w:rPr>
          <w:lang w:val="bg-BG"/>
        </w:rPr>
        <w:t xml:space="preserve"> операция</w:t>
      </w:r>
      <w:r w:rsidR="008F2AD7">
        <w:rPr>
          <w:lang w:val="bg-BG"/>
        </w:rPr>
        <w:t>та</w:t>
      </w:r>
      <w:r w:rsidR="007D25E6">
        <w:rPr>
          <w:lang w:val="bg-BG"/>
        </w:rPr>
        <w:t xml:space="preserve"> „Октопод“</w:t>
      </w:r>
      <w:r w:rsidR="00690D86" w:rsidRPr="0027544E">
        <w:rPr>
          <w:lang w:val="bg-BG"/>
        </w:rPr>
        <w:t xml:space="preserve">. </w:t>
      </w:r>
      <w:r w:rsidR="00573EF4">
        <w:rPr>
          <w:lang w:val="bg-BG"/>
        </w:rPr>
        <w:t>Повечето от изявленията му</w:t>
      </w:r>
      <w:r w:rsidR="00366972">
        <w:rPr>
          <w:lang w:val="bg-BG"/>
        </w:rPr>
        <w:t xml:space="preserve"> п</w:t>
      </w:r>
      <w:r w:rsidR="00BE6EB6">
        <w:rPr>
          <w:lang w:val="bg-BG"/>
        </w:rPr>
        <w:t xml:space="preserve">ряко или непряко сочат за предполагаем </w:t>
      </w:r>
      <w:r w:rsidR="00AC587F">
        <w:rPr>
          <w:lang w:val="bg-BG"/>
        </w:rPr>
        <w:t xml:space="preserve">ръководител </w:t>
      </w:r>
      <w:r w:rsidR="00BE6EB6">
        <w:rPr>
          <w:lang w:val="bg-BG"/>
        </w:rPr>
        <w:t>н</w:t>
      </w:r>
      <w:r w:rsidR="00366972">
        <w:rPr>
          <w:lang w:val="bg-BG"/>
        </w:rPr>
        <w:t>а въпросната престъпна група Алексей Петров</w:t>
      </w:r>
      <w:r w:rsidR="00690D86" w:rsidRPr="0027544E">
        <w:rPr>
          <w:lang w:val="bg-BG"/>
        </w:rPr>
        <w:t>.</w:t>
      </w:r>
    </w:p>
    <w:p w:rsidR="00904D43" w:rsidRPr="00D10BE2" w:rsidRDefault="0057356F" w:rsidP="00861BE6">
      <w:pPr>
        <w:pStyle w:val="ECHRPara"/>
        <w:rPr>
          <w:lang w:val="bg-BG"/>
        </w:rPr>
      </w:pPr>
      <w:r w:rsidRPr="00861BE6">
        <w:rPr>
          <w:lang w:val="fr-FR"/>
        </w:rPr>
        <w:fldChar w:fldCharType="begin"/>
      </w:r>
      <w:r w:rsidR="00904D43" w:rsidRPr="00D10BE2">
        <w:rPr>
          <w:lang w:val="bg-BG"/>
        </w:rPr>
        <w:instrText xml:space="preserve"> </w:instrText>
      </w:r>
      <w:r w:rsidR="00904D43" w:rsidRPr="00861BE6">
        <w:rPr>
          <w:lang w:val="fr-FR"/>
        </w:rPr>
        <w:instrText>SEQ</w:instrText>
      </w:r>
      <w:r w:rsidR="00904D43" w:rsidRPr="00D10BE2">
        <w:rPr>
          <w:lang w:val="bg-BG"/>
        </w:rPr>
        <w:instrText xml:space="preserve"> </w:instrText>
      </w:r>
      <w:r w:rsidR="00904D43" w:rsidRPr="00861BE6">
        <w:rPr>
          <w:lang w:val="fr-FR"/>
        </w:rPr>
        <w:instrText>level</w:instrText>
      </w:r>
      <w:r w:rsidR="00904D43" w:rsidRPr="00D10BE2">
        <w:rPr>
          <w:lang w:val="bg-BG"/>
        </w:rPr>
        <w:instrText>0 \*</w:instrText>
      </w:r>
      <w:r w:rsidR="00904D43" w:rsidRPr="00861BE6">
        <w:rPr>
          <w:lang w:val="fr-FR"/>
        </w:rPr>
        <w:instrText>arabic</w:instrText>
      </w:r>
      <w:r w:rsidR="00904D43" w:rsidRPr="00D10BE2">
        <w:rPr>
          <w:lang w:val="bg-BG"/>
        </w:rPr>
        <w:instrText xml:space="preserve"> </w:instrText>
      </w:r>
      <w:r w:rsidRPr="00861BE6">
        <w:rPr>
          <w:lang w:val="fr-FR"/>
        </w:rPr>
        <w:fldChar w:fldCharType="separate"/>
      </w:r>
      <w:r w:rsidR="00861BE6" w:rsidRPr="00D10BE2">
        <w:rPr>
          <w:noProof/>
          <w:lang w:val="bg-BG"/>
        </w:rPr>
        <w:t>22</w:t>
      </w:r>
      <w:r w:rsidRPr="00861BE6">
        <w:rPr>
          <w:lang w:val="fr-FR"/>
        </w:rPr>
        <w:fldChar w:fldCharType="end"/>
      </w:r>
      <w:r w:rsidR="00904D43" w:rsidRPr="00D10BE2">
        <w:rPr>
          <w:lang w:val="bg-BG"/>
        </w:rPr>
        <w:t>.</w:t>
      </w:r>
      <w:r w:rsidR="00904D43" w:rsidRPr="00861BE6">
        <w:rPr>
          <w:lang w:val="fr-FR"/>
        </w:rPr>
        <w:t>  </w:t>
      </w:r>
      <w:r w:rsidR="00366972" w:rsidRPr="00D10BE2">
        <w:rPr>
          <w:lang w:val="bg-BG"/>
        </w:rPr>
        <w:t xml:space="preserve">На 15 февруари 2010 г., ежедневникът </w:t>
      </w:r>
      <w:r w:rsidR="00366972">
        <w:rPr>
          <w:lang w:val="bg-BG"/>
        </w:rPr>
        <w:t>„Стандарт</w:t>
      </w:r>
      <w:r w:rsidR="006769FC">
        <w:rPr>
          <w:lang w:val="bg-BG"/>
        </w:rPr>
        <w:t>“</w:t>
      </w:r>
      <w:r w:rsidR="00366972">
        <w:rPr>
          <w:lang w:val="bg-BG"/>
        </w:rPr>
        <w:t xml:space="preserve"> публикува следните </w:t>
      </w:r>
      <w:r w:rsidR="00BE6EB6">
        <w:rPr>
          <w:lang w:val="bg-BG"/>
        </w:rPr>
        <w:t>д</w:t>
      </w:r>
      <w:r w:rsidR="00366972">
        <w:rPr>
          <w:lang w:val="bg-BG"/>
        </w:rPr>
        <w:t>уми на министъра</w:t>
      </w:r>
      <w:r w:rsidR="00904D43" w:rsidRPr="00D10BE2">
        <w:rPr>
          <w:lang w:val="bg-BG"/>
        </w:rPr>
        <w:t>:</w:t>
      </w:r>
    </w:p>
    <w:p w:rsidR="00E85B6F" w:rsidRPr="0027544E" w:rsidRDefault="00366972" w:rsidP="00861BE6">
      <w:pPr>
        <w:pStyle w:val="ECHRParaQuote"/>
        <w:rPr>
          <w:lang w:val="bg-BG"/>
        </w:rPr>
      </w:pPr>
      <w:r>
        <w:rPr>
          <w:lang w:val="bg-BG"/>
        </w:rPr>
        <w:t xml:space="preserve">„В двете операции „Наглите“ и „Октопод“ </w:t>
      </w:r>
      <w:r w:rsidR="00FC73F8">
        <w:rPr>
          <w:lang w:val="bg-BG"/>
        </w:rPr>
        <w:t xml:space="preserve">ние </w:t>
      </w:r>
      <w:r>
        <w:rPr>
          <w:lang w:val="bg-BG"/>
        </w:rPr>
        <w:t xml:space="preserve">откриваме едни и същи </w:t>
      </w:r>
      <w:r w:rsidR="00FC73F8">
        <w:rPr>
          <w:lang w:val="bg-BG"/>
        </w:rPr>
        <w:t>хора</w:t>
      </w:r>
      <w:r w:rsidRPr="001B0F39">
        <w:rPr>
          <w:lang w:val="bg-BG"/>
        </w:rPr>
        <w:t xml:space="preserve">. </w:t>
      </w:r>
      <w:r>
        <w:rPr>
          <w:lang w:val="bg-BG"/>
        </w:rPr>
        <w:t xml:space="preserve">Типичен пример е </w:t>
      </w:r>
      <w:r w:rsidR="00FC73F8">
        <w:rPr>
          <w:lang w:val="bg-BG"/>
        </w:rPr>
        <w:t>„</w:t>
      </w:r>
      <w:r>
        <w:rPr>
          <w:lang w:val="bg-BG"/>
        </w:rPr>
        <w:t>Хамстера“</w:t>
      </w:r>
      <w:r w:rsidR="00904D43" w:rsidRPr="00366972">
        <w:rPr>
          <w:lang w:val="bg-BG"/>
        </w:rPr>
        <w:t xml:space="preserve">. </w:t>
      </w:r>
      <w:r>
        <w:rPr>
          <w:lang w:val="bg-BG"/>
        </w:rPr>
        <w:t>Вс</w:t>
      </w:r>
      <w:r w:rsidR="00FC73F8">
        <w:rPr>
          <w:lang w:val="bg-BG"/>
        </w:rPr>
        <w:t>е</w:t>
      </w:r>
      <w:r>
        <w:rPr>
          <w:lang w:val="bg-BG"/>
        </w:rPr>
        <w:t>ки зна</w:t>
      </w:r>
      <w:r w:rsidR="00FC73F8">
        <w:rPr>
          <w:lang w:val="bg-BG"/>
        </w:rPr>
        <w:t>е</w:t>
      </w:r>
      <w:r>
        <w:rPr>
          <w:lang w:val="bg-BG"/>
        </w:rPr>
        <w:t xml:space="preserve"> кой е човекът, който контролира повечето от хората </w:t>
      </w:r>
      <w:r w:rsidR="00FC73F8">
        <w:rPr>
          <w:lang w:val="bg-BG"/>
        </w:rPr>
        <w:t xml:space="preserve">в застрахователните среди </w:t>
      </w:r>
      <w:r>
        <w:rPr>
          <w:lang w:val="bg-BG"/>
        </w:rPr>
        <w:t>и кражби на коли</w:t>
      </w:r>
      <w:r w:rsidR="00904D43" w:rsidRPr="00366972">
        <w:rPr>
          <w:lang w:val="bg-BG"/>
        </w:rPr>
        <w:t xml:space="preserve">. </w:t>
      </w:r>
      <w:r w:rsidR="00BF1211">
        <w:rPr>
          <w:lang w:val="bg-BG"/>
        </w:rPr>
        <w:t>Но действията на Хамстера не са извършвани</w:t>
      </w:r>
      <w:r w:rsidR="00733C4C">
        <w:rPr>
          <w:rFonts w:cstheme="minorHAnsi"/>
          <w:lang w:val="bg-BG"/>
        </w:rPr>
        <w:t xml:space="preserve"> </w:t>
      </w:r>
      <w:r w:rsidR="00BF1211">
        <w:rPr>
          <w:lang w:val="bg-BG"/>
        </w:rPr>
        <w:t>без знанието на</w:t>
      </w:r>
      <w:r w:rsidR="00BF1211" w:rsidRPr="001B0F39">
        <w:rPr>
          <w:lang w:val="bg-BG"/>
        </w:rPr>
        <w:t xml:space="preserve"> по-вис</w:t>
      </w:r>
      <w:r w:rsidR="00BF1211">
        <w:rPr>
          <w:lang w:val="bg-BG"/>
        </w:rPr>
        <w:t>шето</w:t>
      </w:r>
      <w:r w:rsidR="00BF1211" w:rsidRPr="001B0F39">
        <w:rPr>
          <w:lang w:val="bg-BG"/>
        </w:rPr>
        <w:t xml:space="preserve"> ниво</w:t>
      </w:r>
      <w:r w:rsidR="00904D43" w:rsidRPr="00BF1211">
        <w:rPr>
          <w:lang w:val="bg-BG"/>
        </w:rPr>
        <w:t xml:space="preserve">, </w:t>
      </w:r>
      <w:r w:rsidR="00BF1211">
        <w:rPr>
          <w:lang w:val="bg-BG"/>
        </w:rPr>
        <w:t>а това е Алексей Петров</w:t>
      </w:r>
      <w:r w:rsidR="00733C4C">
        <w:rPr>
          <w:lang w:val="bg-BG"/>
        </w:rPr>
        <w:t xml:space="preserve"> -</w:t>
      </w:r>
      <w:r w:rsidR="00BF1211">
        <w:rPr>
          <w:lang w:val="bg-BG"/>
        </w:rPr>
        <w:t xml:space="preserve"> „Трактора“</w:t>
      </w:r>
      <w:r w:rsidR="00904D43" w:rsidRPr="00BF1211">
        <w:rPr>
          <w:lang w:val="bg-BG"/>
        </w:rPr>
        <w:t>. (</w:t>
      </w:r>
      <w:r w:rsidR="003D09BB" w:rsidRPr="00BF1211">
        <w:rPr>
          <w:lang w:val="bg-BG"/>
        </w:rPr>
        <w:t>...</w:t>
      </w:r>
      <w:r w:rsidR="00904D43" w:rsidRPr="00BF1211">
        <w:rPr>
          <w:lang w:val="bg-BG"/>
        </w:rPr>
        <w:t>)</w:t>
      </w:r>
      <w:r w:rsidR="00BF1211">
        <w:rPr>
          <w:lang w:val="bg-BG"/>
        </w:rPr>
        <w:t>Това, че Алексей Петров е бил агент под прикритие, е само прах в очите</w:t>
      </w:r>
      <w:r w:rsidR="00BF1211" w:rsidRPr="001B0F39">
        <w:rPr>
          <w:lang w:val="bg-BG"/>
        </w:rPr>
        <w:t xml:space="preserve">. </w:t>
      </w:r>
      <w:r w:rsidR="00BF1211">
        <w:rPr>
          <w:lang w:val="bg-BG"/>
        </w:rPr>
        <w:t>Можем да твърдим без съмнение, че мафията е внедрила един от хората си в държавата</w:t>
      </w:r>
      <w:r w:rsidR="00BF1211" w:rsidRPr="001B0F39">
        <w:rPr>
          <w:lang w:val="bg-BG"/>
        </w:rPr>
        <w:t>. (...)</w:t>
      </w:r>
      <w:r w:rsidR="00BF1211">
        <w:rPr>
          <w:lang w:val="bg-BG"/>
        </w:rPr>
        <w:t>“</w:t>
      </w:r>
    </w:p>
    <w:p w:rsidR="00615C5C" w:rsidRPr="0027544E" w:rsidRDefault="00615C5C" w:rsidP="00861BE6">
      <w:pPr>
        <w:pStyle w:val="ECHRHeading3"/>
        <w:rPr>
          <w:lang w:val="bg-BG" w:eastAsia="fr-FR"/>
        </w:rPr>
      </w:pPr>
      <w:r w:rsidRPr="0027544E">
        <w:rPr>
          <w:lang w:val="bg-BG" w:eastAsia="fr-FR"/>
        </w:rPr>
        <w:t>2.</w:t>
      </w:r>
      <w:r w:rsidRPr="00861BE6">
        <w:rPr>
          <w:lang w:val="fr-FR" w:eastAsia="fr-FR"/>
        </w:rPr>
        <w:t>  </w:t>
      </w:r>
      <w:r w:rsidR="0034367C">
        <w:rPr>
          <w:lang w:val="bg-BG"/>
        </w:rPr>
        <w:t xml:space="preserve">Изявления </w:t>
      </w:r>
      <w:r w:rsidR="00BE6EB6">
        <w:rPr>
          <w:lang w:val="bg-BG"/>
        </w:rPr>
        <w:t xml:space="preserve">на </w:t>
      </w:r>
      <w:r w:rsidR="0034367C">
        <w:rPr>
          <w:lang w:val="bg-BG"/>
        </w:rPr>
        <w:t>други високопоставени</w:t>
      </w:r>
      <w:r w:rsidR="00BE6EB6">
        <w:rPr>
          <w:lang w:val="bg-BG"/>
        </w:rPr>
        <w:t xml:space="preserve"> политици</w:t>
      </w:r>
    </w:p>
    <w:p w:rsidR="003D09BB" w:rsidRPr="0027544E" w:rsidRDefault="0057356F" w:rsidP="00861BE6">
      <w:pPr>
        <w:pStyle w:val="ECHRPara"/>
        <w:rPr>
          <w:lang w:val="bg-BG" w:eastAsia="fr-FR"/>
        </w:rPr>
      </w:pPr>
      <w:r w:rsidRPr="00861BE6">
        <w:rPr>
          <w:lang w:val="fr-FR" w:eastAsia="fr-FR"/>
        </w:rPr>
        <w:fldChar w:fldCharType="begin"/>
      </w:r>
      <w:r w:rsidR="00615C5C" w:rsidRPr="00861BE6">
        <w:rPr>
          <w:lang w:val="fr-FR" w:eastAsia="fr-FR"/>
        </w:rPr>
        <w:instrText>SEQlevel</w:instrText>
      </w:r>
      <w:r w:rsidR="00615C5C" w:rsidRPr="0027544E">
        <w:rPr>
          <w:lang w:val="bg-BG" w:eastAsia="fr-FR"/>
        </w:rPr>
        <w:instrText>0 \*</w:instrText>
      </w:r>
      <w:r w:rsidR="00615C5C" w:rsidRPr="00861BE6">
        <w:rPr>
          <w:lang w:val="fr-FR" w:eastAsia="fr-FR"/>
        </w:rPr>
        <w:instrText>arabic</w:instrText>
      </w:r>
      <w:r w:rsidRPr="00861BE6">
        <w:rPr>
          <w:lang w:val="fr-FR" w:eastAsia="fr-FR"/>
        </w:rPr>
        <w:fldChar w:fldCharType="separate"/>
      </w:r>
      <w:r w:rsidR="00861BE6" w:rsidRPr="0027544E">
        <w:rPr>
          <w:noProof/>
          <w:lang w:val="bg-BG" w:eastAsia="fr-FR"/>
        </w:rPr>
        <w:t>23</w:t>
      </w:r>
      <w:r w:rsidRPr="00861BE6">
        <w:rPr>
          <w:lang w:val="fr-FR" w:eastAsia="fr-FR"/>
        </w:rPr>
        <w:fldChar w:fldCharType="end"/>
      </w:r>
      <w:r w:rsidR="00615C5C" w:rsidRPr="0027544E">
        <w:rPr>
          <w:lang w:val="bg-BG" w:eastAsia="fr-FR"/>
        </w:rPr>
        <w:t>.</w:t>
      </w:r>
      <w:r w:rsidR="00615C5C" w:rsidRPr="00861BE6">
        <w:rPr>
          <w:lang w:val="fr-FR" w:eastAsia="fr-FR"/>
        </w:rPr>
        <w:t>  </w:t>
      </w:r>
      <w:r w:rsidR="00BE6EB6">
        <w:rPr>
          <w:lang w:val="bg-BG"/>
        </w:rPr>
        <w:t>На</w:t>
      </w:r>
      <w:r w:rsidR="00BE6EB6" w:rsidRPr="001B0F39">
        <w:rPr>
          <w:lang w:val="bg-BG"/>
        </w:rPr>
        <w:t xml:space="preserve"> 18 </w:t>
      </w:r>
      <w:r w:rsidR="00BE6EB6">
        <w:rPr>
          <w:lang w:val="bg-BG"/>
        </w:rPr>
        <w:t xml:space="preserve">февруари </w:t>
      </w:r>
      <w:r w:rsidR="00BE6EB6" w:rsidRPr="001B0F39">
        <w:rPr>
          <w:lang w:val="bg-BG"/>
        </w:rPr>
        <w:t>2010</w:t>
      </w:r>
      <w:r w:rsidR="00BE6EB6">
        <w:rPr>
          <w:lang w:val="bg-BG"/>
        </w:rPr>
        <w:t xml:space="preserve"> г.</w:t>
      </w:r>
      <w:r w:rsidR="00BE6EB6" w:rsidRPr="001B0F39">
        <w:rPr>
          <w:lang w:val="bg-BG"/>
        </w:rPr>
        <w:t xml:space="preserve">, </w:t>
      </w:r>
      <w:r w:rsidR="00BE6EB6">
        <w:rPr>
          <w:lang w:val="bg-BG"/>
        </w:rPr>
        <w:t>ежедневникът</w:t>
      </w:r>
      <w:r w:rsidR="002449CF">
        <w:rPr>
          <w:lang w:val="bg-BG"/>
        </w:rPr>
        <w:t xml:space="preserve"> </w:t>
      </w:r>
      <w:r w:rsidR="00BE6EB6" w:rsidRPr="00BE6EB6">
        <w:rPr>
          <w:lang w:val="bg-BG"/>
        </w:rPr>
        <w:t>„Стандарт“</w:t>
      </w:r>
      <w:r w:rsidR="00BE6EB6">
        <w:rPr>
          <w:lang w:val="bg-BG"/>
        </w:rPr>
        <w:t xml:space="preserve"> публикува </w:t>
      </w:r>
      <w:r w:rsidR="00406214">
        <w:rPr>
          <w:lang w:val="bg-BG"/>
        </w:rPr>
        <w:t xml:space="preserve">следното изявление </w:t>
      </w:r>
      <w:r w:rsidR="00BE6EB6">
        <w:rPr>
          <w:lang w:val="bg-BG"/>
        </w:rPr>
        <w:t>на главния секретар на Министерство на вътрешните работи</w:t>
      </w:r>
      <w:r w:rsidR="00615C5C" w:rsidRPr="0027544E">
        <w:rPr>
          <w:lang w:val="bg-BG" w:eastAsia="fr-FR"/>
        </w:rPr>
        <w:t>:</w:t>
      </w:r>
    </w:p>
    <w:p w:rsidR="00BE6EB6" w:rsidRPr="001B0F39" w:rsidRDefault="00BE6EB6" w:rsidP="00BE6EB6">
      <w:pPr>
        <w:pStyle w:val="ECHRParaQuote"/>
        <w:rPr>
          <w:lang w:val="bg-BG"/>
        </w:rPr>
      </w:pPr>
      <w:r>
        <w:rPr>
          <w:lang w:val="bg-BG"/>
        </w:rPr>
        <w:t>„Кратките ни записи</w:t>
      </w:r>
      <w:r w:rsidRPr="001B0F39">
        <w:rPr>
          <w:lang w:val="bg-BG"/>
        </w:rPr>
        <w:t xml:space="preserve"> (</w:t>
      </w:r>
      <w:r>
        <w:rPr>
          <w:lang w:val="bg-BG"/>
        </w:rPr>
        <w:t>на полицейските операции „Наглите“ и „Октопод“</w:t>
      </w:r>
      <w:r w:rsidRPr="001B0F39">
        <w:rPr>
          <w:lang w:val="bg-BG"/>
        </w:rPr>
        <w:t xml:space="preserve">) </w:t>
      </w:r>
      <w:r>
        <w:rPr>
          <w:lang w:val="bg-BG"/>
        </w:rPr>
        <w:t>са сред най-гледаните по</w:t>
      </w:r>
      <w:r w:rsidRPr="00850C7C">
        <w:rPr>
          <w:lang w:val="fr-FR"/>
        </w:rPr>
        <w:t>YouTube</w:t>
      </w:r>
      <w:r w:rsidRPr="001B0F39">
        <w:rPr>
          <w:lang w:val="bg-BG"/>
        </w:rPr>
        <w:t xml:space="preserve">. </w:t>
      </w:r>
      <w:r w:rsidR="00406214">
        <w:rPr>
          <w:lang w:val="bg-BG"/>
        </w:rPr>
        <w:t>Надминаваме</w:t>
      </w:r>
      <w:r>
        <w:rPr>
          <w:lang w:val="bg-BG"/>
        </w:rPr>
        <w:t xml:space="preserve"> кинематографичните компании</w:t>
      </w:r>
      <w:r w:rsidRPr="001B0F39">
        <w:rPr>
          <w:lang w:val="bg-BG"/>
        </w:rPr>
        <w:t>.</w:t>
      </w:r>
      <w:r>
        <w:rPr>
          <w:lang w:val="bg-BG"/>
        </w:rPr>
        <w:t>“</w:t>
      </w:r>
    </w:p>
    <w:p w:rsidR="00615C5C" w:rsidRPr="00BE6EB6" w:rsidRDefault="0057356F" w:rsidP="00861BE6">
      <w:pPr>
        <w:pStyle w:val="ECHRPara"/>
        <w:rPr>
          <w:lang w:val="bg-BG" w:eastAsia="fr-FR"/>
        </w:rPr>
      </w:pPr>
      <w:r w:rsidRPr="00861BE6">
        <w:rPr>
          <w:lang w:val="fr-FR" w:eastAsia="fr-FR"/>
        </w:rPr>
        <w:fldChar w:fldCharType="begin"/>
      </w:r>
      <w:r w:rsidR="00615C5C" w:rsidRPr="00861BE6">
        <w:rPr>
          <w:lang w:val="fr-FR" w:eastAsia="fr-FR"/>
        </w:rPr>
        <w:instrText>SEQlevel</w:instrText>
      </w:r>
      <w:r w:rsidR="00615C5C" w:rsidRPr="00BE6EB6">
        <w:rPr>
          <w:lang w:val="bg-BG" w:eastAsia="fr-FR"/>
        </w:rPr>
        <w:instrText>0 \*</w:instrText>
      </w:r>
      <w:r w:rsidR="00615C5C" w:rsidRPr="00861BE6">
        <w:rPr>
          <w:lang w:val="fr-FR" w:eastAsia="fr-FR"/>
        </w:rPr>
        <w:instrText>arabic</w:instrText>
      </w:r>
      <w:r w:rsidRPr="00861BE6">
        <w:rPr>
          <w:lang w:val="fr-FR" w:eastAsia="fr-FR"/>
        </w:rPr>
        <w:fldChar w:fldCharType="separate"/>
      </w:r>
      <w:r w:rsidR="00861BE6" w:rsidRPr="00BE6EB6">
        <w:rPr>
          <w:noProof/>
          <w:lang w:val="bg-BG" w:eastAsia="fr-FR"/>
        </w:rPr>
        <w:t>24</w:t>
      </w:r>
      <w:r w:rsidRPr="00861BE6">
        <w:rPr>
          <w:lang w:val="fr-FR" w:eastAsia="fr-FR"/>
        </w:rPr>
        <w:fldChar w:fldCharType="end"/>
      </w:r>
      <w:r w:rsidR="00615C5C" w:rsidRPr="00BE6EB6">
        <w:rPr>
          <w:lang w:val="bg-BG" w:eastAsia="fr-FR"/>
        </w:rPr>
        <w:t>.</w:t>
      </w:r>
      <w:r w:rsidR="00615C5C" w:rsidRPr="00861BE6">
        <w:rPr>
          <w:lang w:val="fr-FR" w:eastAsia="fr-FR"/>
        </w:rPr>
        <w:t>  </w:t>
      </w:r>
      <w:r w:rsidR="00BE6EB6">
        <w:rPr>
          <w:lang w:val="bg-BG"/>
        </w:rPr>
        <w:t>На</w:t>
      </w:r>
      <w:r w:rsidR="00BE6EB6" w:rsidRPr="001B0F39">
        <w:rPr>
          <w:lang w:val="bg-BG"/>
        </w:rPr>
        <w:t xml:space="preserve"> 19 </w:t>
      </w:r>
      <w:r w:rsidR="00BE6EB6">
        <w:rPr>
          <w:lang w:val="bg-BG"/>
        </w:rPr>
        <w:t xml:space="preserve">февруари </w:t>
      </w:r>
      <w:r w:rsidR="00BE6EB6" w:rsidRPr="001B0F39">
        <w:rPr>
          <w:lang w:val="bg-BG"/>
        </w:rPr>
        <w:t>2010</w:t>
      </w:r>
      <w:r w:rsidR="00BE6EB6">
        <w:rPr>
          <w:lang w:val="bg-BG"/>
        </w:rPr>
        <w:t xml:space="preserve"> г.</w:t>
      </w:r>
      <w:r w:rsidR="00BE6EB6" w:rsidRPr="001B0F39">
        <w:rPr>
          <w:lang w:val="bg-BG"/>
        </w:rPr>
        <w:t xml:space="preserve">, </w:t>
      </w:r>
      <w:r w:rsidR="00BE6EB6">
        <w:rPr>
          <w:lang w:val="bg-BG"/>
        </w:rPr>
        <w:t xml:space="preserve">новинарският сайт </w:t>
      </w:r>
      <w:hyperlink r:id="rId14" w:history="1">
        <w:r w:rsidR="00406214" w:rsidRPr="002A7DA8">
          <w:rPr>
            <w:rStyle w:val="Hyperlink"/>
            <w:lang w:val="fr-FR"/>
          </w:rPr>
          <w:t>www</w:t>
        </w:r>
        <w:r w:rsidR="00406214" w:rsidRPr="002A7DA8">
          <w:rPr>
            <w:rStyle w:val="Hyperlink"/>
            <w:lang w:val="bg-BG"/>
          </w:rPr>
          <w:t>.</w:t>
        </w:r>
        <w:r w:rsidR="00406214" w:rsidRPr="002A7DA8">
          <w:rPr>
            <w:rStyle w:val="Hyperlink"/>
            <w:lang w:val="fr-FR"/>
          </w:rPr>
          <w:t>vsekiden</w:t>
        </w:r>
        <w:r w:rsidR="00406214" w:rsidRPr="002A7DA8">
          <w:rPr>
            <w:rStyle w:val="Hyperlink"/>
            <w:lang w:val="bg-BG"/>
          </w:rPr>
          <w:t>.</w:t>
        </w:r>
        <w:r w:rsidR="00406214" w:rsidRPr="002A7DA8">
          <w:rPr>
            <w:rStyle w:val="Hyperlink"/>
            <w:lang w:val="fr-FR"/>
          </w:rPr>
          <w:t>com</w:t>
        </w:r>
      </w:hyperlink>
      <w:r w:rsidR="00406214">
        <w:rPr>
          <w:lang w:val="bg-BG"/>
        </w:rPr>
        <w:t xml:space="preserve"> </w:t>
      </w:r>
      <w:r w:rsidR="00BE6EB6">
        <w:rPr>
          <w:lang w:val="bg-BG"/>
        </w:rPr>
        <w:t xml:space="preserve">публикува </w:t>
      </w:r>
      <w:r w:rsidR="00406214">
        <w:rPr>
          <w:lang w:val="bg-BG"/>
        </w:rPr>
        <w:t>коментари на</w:t>
      </w:r>
      <w:r w:rsidR="00BE6EB6">
        <w:rPr>
          <w:lang w:val="bg-BG"/>
        </w:rPr>
        <w:t xml:space="preserve"> Министър-председателя относно решението на Софийския апелативен съд да освободи част от лицата, задържани по време на операцията „Октопод“</w:t>
      </w:r>
      <w:r w:rsidR="00BE6EB6" w:rsidRPr="001B0F39">
        <w:rPr>
          <w:lang w:val="bg-BG"/>
        </w:rPr>
        <w:t>.</w:t>
      </w:r>
      <w:r w:rsidR="00D10BE2">
        <w:rPr>
          <w:lang w:val="bg-BG"/>
        </w:rPr>
        <w:t xml:space="preserve"> Относимата</w:t>
      </w:r>
      <w:r w:rsidR="00406214">
        <w:rPr>
          <w:lang w:val="bg-BG"/>
        </w:rPr>
        <w:t xml:space="preserve"> от тях част гласи</w:t>
      </w:r>
      <w:r w:rsidR="00615C5C" w:rsidRPr="00BE6EB6">
        <w:rPr>
          <w:lang w:val="bg-BG" w:eastAsia="fr-FR"/>
        </w:rPr>
        <w:t>:</w:t>
      </w:r>
    </w:p>
    <w:p w:rsidR="00615C5C" w:rsidRPr="00ED521A" w:rsidRDefault="00ED521A" w:rsidP="00861BE6">
      <w:pPr>
        <w:pStyle w:val="ECHRParaQuote"/>
        <w:rPr>
          <w:lang w:val="bg-BG" w:eastAsia="fr-FR"/>
        </w:rPr>
      </w:pPr>
      <w:r>
        <w:rPr>
          <w:lang w:val="bg-BG"/>
        </w:rPr>
        <w:t>„Не искам да коментирам решенията на съда</w:t>
      </w:r>
      <w:r w:rsidRPr="00432C6B">
        <w:rPr>
          <w:lang w:val="bg-BG"/>
        </w:rPr>
        <w:t xml:space="preserve">, </w:t>
      </w:r>
      <w:r>
        <w:rPr>
          <w:lang w:val="bg-BG"/>
        </w:rPr>
        <w:t>така е преценил, така е решил“</w:t>
      </w:r>
      <w:r w:rsidRPr="00432C6B">
        <w:rPr>
          <w:lang w:val="bg-BG"/>
        </w:rPr>
        <w:t xml:space="preserve">, </w:t>
      </w:r>
      <w:r>
        <w:rPr>
          <w:lang w:val="bg-BG"/>
        </w:rPr>
        <w:t xml:space="preserve">е коментарът на </w:t>
      </w:r>
      <w:r w:rsidR="00406214">
        <w:rPr>
          <w:lang w:val="bg-BG"/>
        </w:rPr>
        <w:t>м</w:t>
      </w:r>
      <w:r>
        <w:rPr>
          <w:lang w:val="bg-BG"/>
        </w:rPr>
        <w:t>инистър-председателя Б.Б. по повод на решението на</w:t>
      </w:r>
      <w:r w:rsidRPr="00432C6B">
        <w:rPr>
          <w:lang w:val="bg-BG"/>
        </w:rPr>
        <w:t xml:space="preserve"> Софийския апелативен съд да освободи </w:t>
      </w:r>
      <w:r>
        <w:rPr>
          <w:lang w:val="bg-BG"/>
        </w:rPr>
        <w:t>пет</w:t>
      </w:r>
      <w:r w:rsidRPr="00432C6B">
        <w:rPr>
          <w:lang w:val="bg-BG"/>
        </w:rPr>
        <w:t xml:space="preserve"> от лицата, задържани по време на </w:t>
      </w:r>
      <w:r w:rsidR="00406214">
        <w:rPr>
          <w:lang w:val="bg-BG"/>
        </w:rPr>
        <w:t>полицейската</w:t>
      </w:r>
      <w:r w:rsidR="00A37D25">
        <w:rPr>
          <w:lang w:val="bg-BG"/>
        </w:rPr>
        <w:t xml:space="preserve"> </w:t>
      </w:r>
      <w:r w:rsidRPr="00432C6B">
        <w:rPr>
          <w:lang w:val="bg-BG"/>
        </w:rPr>
        <w:t>операцията „Октопод“.</w:t>
      </w:r>
      <w:r w:rsidR="002449CF">
        <w:rPr>
          <w:lang w:val="bg-BG"/>
        </w:rPr>
        <w:t xml:space="preserve"> </w:t>
      </w:r>
      <w:r>
        <w:rPr>
          <w:lang w:val="bg-BG"/>
        </w:rPr>
        <w:t>Единствените, които остават зад решетките, са бившия</w:t>
      </w:r>
      <w:r w:rsidR="00A37D25">
        <w:rPr>
          <w:lang w:val="bg-BG"/>
        </w:rPr>
        <w:t>т</w:t>
      </w:r>
      <w:r>
        <w:rPr>
          <w:lang w:val="bg-BG"/>
        </w:rPr>
        <w:t xml:space="preserve"> агент на Държавна агенция „Национална сигурност“ Алексей Петров</w:t>
      </w:r>
      <w:r w:rsidRPr="00432C6B">
        <w:rPr>
          <w:lang w:val="bg-BG"/>
        </w:rPr>
        <w:t xml:space="preserve">, </w:t>
      </w:r>
      <w:r>
        <w:rPr>
          <w:lang w:val="bg-BG"/>
        </w:rPr>
        <w:t>който се предполага, че е основателят и ръководителят на престъпната група и бизнесменът М.Д.</w:t>
      </w:r>
      <w:r w:rsidR="002449CF">
        <w:rPr>
          <w:lang w:val="bg-BG"/>
        </w:rPr>
        <w:t xml:space="preserve"> </w:t>
      </w:r>
      <w:r>
        <w:rPr>
          <w:lang w:val="bg-BG"/>
        </w:rPr>
        <w:t>Според Б</w:t>
      </w:r>
      <w:r w:rsidRPr="00432C6B">
        <w:rPr>
          <w:lang w:val="bg-BG"/>
        </w:rPr>
        <w:t xml:space="preserve">., </w:t>
      </w:r>
      <w:r>
        <w:rPr>
          <w:lang w:val="bg-BG"/>
        </w:rPr>
        <w:t>т</w:t>
      </w:r>
      <w:r w:rsidR="00A37D25">
        <w:rPr>
          <w:lang w:val="bg-BG"/>
        </w:rPr>
        <w:t>ова</w:t>
      </w:r>
      <w:r>
        <w:rPr>
          <w:lang w:val="bg-BG"/>
        </w:rPr>
        <w:t>, че е има задържани , означава, че събраните доказателства</w:t>
      </w:r>
      <w:r w:rsidR="00A37D25">
        <w:rPr>
          <w:lang w:val="bg-BG"/>
        </w:rPr>
        <w:t xml:space="preserve"> към момента</w:t>
      </w:r>
      <w:r>
        <w:rPr>
          <w:lang w:val="bg-BG"/>
        </w:rPr>
        <w:t xml:space="preserve"> са достатъчни.“</w:t>
      </w:r>
    </w:p>
    <w:p w:rsidR="003D09BB" w:rsidRPr="00823731" w:rsidRDefault="0057356F" w:rsidP="00861BE6">
      <w:pPr>
        <w:pStyle w:val="ECHRPara"/>
        <w:rPr>
          <w:noProof/>
          <w:lang w:val="bg-BG" w:eastAsia="fr-FR"/>
        </w:rPr>
      </w:pPr>
      <w:r w:rsidRPr="00861BE6">
        <w:rPr>
          <w:noProof/>
          <w:lang w:val="fr-FR" w:eastAsia="fr-FR"/>
        </w:rPr>
        <w:fldChar w:fldCharType="begin"/>
      </w:r>
      <w:r w:rsidR="00615C5C" w:rsidRPr="00861BE6">
        <w:rPr>
          <w:noProof/>
          <w:lang w:val="fr-FR" w:eastAsia="fr-FR"/>
        </w:rPr>
        <w:instrText>SEQlevel</w:instrText>
      </w:r>
      <w:r w:rsidR="00615C5C" w:rsidRPr="0027544E">
        <w:rPr>
          <w:noProof/>
          <w:lang w:val="bg-BG" w:eastAsia="fr-FR"/>
        </w:rPr>
        <w:instrText>0 \*</w:instrText>
      </w:r>
      <w:r w:rsidR="00615C5C" w:rsidRPr="00861BE6">
        <w:rPr>
          <w:noProof/>
          <w:lang w:val="fr-FR" w:eastAsia="fr-FR"/>
        </w:rPr>
        <w:instrText>arabic</w:instrText>
      </w:r>
      <w:r w:rsidRPr="00861BE6">
        <w:rPr>
          <w:noProof/>
          <w:lang w:val="fr-FR" w:eastAsia="fr-FR"/>
        </w:rPr>
        <w:fldChar w:fldCharType="separate"/>
      </w:r>
      <w:r w:rsidR="00861BE6" w:rsidRPr="0027544E">
        <w:rPr>
          <w:noProof/>
          <w:lang w:val="bg-BG" w:eastAsia="fr-FR"/>
        </w:rPr>
        <w:t>25</w:t>
      </w:r>
      <w:r w:rsidRPr="00861BE6">
        <w:rPr>
          <w:noProof/>
          <w:lang w:val="fr-FR" w:eastAsia="fr-FR"/>
        </w:rPr>
        <w:fldChar w:fldCharType="end"/>
      </w:r>
      <w:r w:rsidR="00615C5C" w:rsidRPr="0027544E">
        <w:rPr>
          <w:noProof/>
          <w:lang w:val="bg-BG" w:eastAsia="fr-FR"/>
        </w:rPr>
        <w:t>.</w:t>
      </w:r>
      <w:r w:rsidR="00615C5C" w:rsidRPr="00861BE6">
        <w:rPr>
          <w:noProof/>
          <w:lang w:val="fr-FR" w:eastAsia="fr-FR"/>
        </w:rPr>
        <w:t>  </w:t>
      </w:r>
      <w:r w:rsidR="00823731">
        <w:rPr>
          <w:lang w:val="bg-BG"/>
        </w:rPr>
        <w:t xml:space="preserve">Същата статия цитира и следните думи на В.С. лидер на политическа партия „Атака“, депутат в Народното събрание и член на </w:t>
      </w:r>
      <w:r w:rsidR="003F0559">
        <w:rPr>
          <w:lang w:val="bg-BG"/>
        </w:rPr>
        <w:t>П</w:t>
      </w:r>
      <w:r w:rsidR="00823731">
        <w:rPr>
          <w:lang w:val="bg-BG"/>
        </w:rPr>
        <w:t>арламентарната комисия за контрол на дейността на Държавна агенция „Национална сигурност“</w:t>
      </w:r>
      <w:r w:rsidR="00823731" w:rsidRPr="001B0F39">
        <w:rPr>
          <w:lang w:val="bg-BG"/>
        </w:rPr>
        <w:t>:</w:t>
      </w:r>
    </w:p>
    <w:p w:rsidR="00AF1022" w:rsidRPr="00432C6B" w:rsidRDefault="00AF1022" w:rsidP="00AF1022">
      <w:pPr>
        <w:pStyle w:val="ECHRParaQuote"/>
        <w:rPr>
          <w:lang w:val="bg-BG"/>
        </w:rPr>
      </w:pPr>
      <w:r>
        <w:rPr>
          <w:lang w:val="bg-BG"/>
        </w:rPr>
        <w:t>„Операция „Октопод“ трябва да бъде доведена докрай“, настоя лидерът на Атака</w:t>
      </w:r>
      <w:r w:rsidRPr="002D3C0A">
        <w:rPr>
          <w:lang w:val="bg-BG"/>
        </w:rPr>
        <w:t xml:space="preserve">. </w:t>
      </w:r>
      <w:r>
        <w:rPr>
          <w:lang w:val="bg-BG"/>
        </w:rPr>
        <w:t>„Това, което твърдеше вчера Алексей Петров, не съответства на истината</w:t>
      </w:r>
      <w:r w:rsidRPr="002D3C0A">
        <w:rPr>
          <w:lang w:val="bg-BG"/>
        </w:rPr>
        <w:t xml:space="preserve">. </w:t>
      </w:r>
      <w:r w:rsidRPr="00432C6B">
        <w:rPr>
          <w:lang w:val="bg-BG"/>
        </w:rPr>
        <w:t xml:space="preserve">(...) </w:t>
      </w:r>
      <w:r>
        <w:rPr>
          <w:lang w:val="bg-BG"/>
        </w:rPr>
        <w:t>Този човек обича да преувеличава и си приписва роля, която е по-легендарна от истинската му роля</w:t>
      </w:r>
      <w:r w:rsidRPr="00432C6B">
        <w:rPr>
          <w:lang w:val="bg-BG"/>
        </w:rPr>
        <w:t xml:space="preserve">. </w:t>
      </w:r>
      <w:r>
        <w:rPr>
          <w:lang w:val="bg-BG"/>
        </w:rPr>
        <w:t>Това са спекулации</w:t>
      </w:r>
      <w:r w:rsidRPr="00432C6B">
        <w:rPr>
          <w:lang w:val="bg-BG"/>
        </w:rPr>
        <w:t xml:space="preserve">. </w:t>
      </w:r>
      <w:r>
        <w:rPr>
          <w:lang w:val="bg-BG"/>
        </w:rPr>
        <w:t>Той само спекулира като твърди, че това е политическо дело</w:t>
      </w:r>
      <w:r w:rsidRPr="00432C6B">
        <w:rPr>
          <w:lang w:val="bg-BG"/>
        </w:rPr>
        <w:t xml:space="preserve">. </w:t>
      </w:r>
      <w:r>
        <w:rPr>
          <w:lang w:val="bg-BG"/>
        </w:rPr>
        <w:t>Това е истинско криминално дело</w:t>
      </w:r>
      <w:r w:rsidR="003F0559">
        <w:rPr>
          <w:lang w:val="bg-BG"/>
        </w:rPr>
        <w:t xml:space="preserve"> </w:t>
      </w:r>
      <w:r>
        <w:rPr>
          <w:lang w:val="bg-BG"/>
        </w:rPr>
        <w:t>срещу организираната престъпност и гангстерите</w:t>
      </w:r>
      <w:r w:rsidRPr="00432C6B">
        <w:rPr>
          <w:lang w:val="bg-BG"/>
        </w:rPr>
        <w:t>.</w:t>
      </w:r>
      <w:r>
        <w:rPr>
          <w:lang w:val="bg-BG"/>
        </w:rPr>
        <w:t>“</w:t>
      </w:r>
    </w:p>
    <w:p w:rsidR="00615C5C" w:rsidRPr="0027544E" w:rsidRDefault="00615C5C" w:rsidP="00861BE6">
      <w:pPr>
        <w:pStyle w:val="ECHRHeading3"/>
        <w:rPr>
          <w:lang w:val="bg-BG"/>
        </w:rPr>
      </w:pPr>
      <w:r w:rsidRPr="0027544E">
        <w:rPr>
          <w:lang w:val="bg-BG"/>
        </w:rPr>
        <w:t>3.</w:t>
      </w:r>
      <w:r w:rsidRPr="00861BE6">
        <w:rPr>
          <w:lang w:val="fr-FR"/>
        </w:rPr>
        <w:t>  </w:t>
      </w:r>
      <w:r w:rsidR="00AF1022">
        <w:rPr>
          <w:lang w:val="bg-BG"/>
        </w:rPr>
        <w:t>Из</w:t>
      </w:r>
      <w:r w:rsidR="003F0559">
        <w:rPr>
          <w:lang w:val="bg-BG"/>
        </w:rPr>
        <w:t>явления</w:t>
      </w:r>
      <w:r w:rsidR="00AF1022">
        <w:rPr>
          <w:lang w:val="bg-BG"/>
        </w:rPr>
        <w:t xml:space="preserve"> на магистрати от прокуратурата</w:t>
      </w:r>
    </w:p>
    <w:p w:rsidR="00615C5C" w:rsidRPr="00D10BE2" w:rsidRDefault="0057356F" w:rsidP="00861BE6">
      <w:pPr>
        <w:pStyle w:val="ECHRPara"/>
        <w:rPr>
          <w:noProof/>
          <w:lang w:val="bg-BG" w:eastAsia="fr-FR"/>
        </w:rPr>
      </w:pPr>
      <w:r w:rsidRPr="00861BE6">
        <w:rPr>
          <w:noProof/>
          <w:lang w:val="fr-FR" w:eastAsia="fr-FR"/>
        </w:rPr>
        <w:fldChar w:fldCharType="begin"/>
      </w:r>
      <w:r w:rsidR="00A853A3" w:rsidRPr="00861BE6">
        <w:rPr>
          <w:noProof/>
          <w:lang w:val="fr-FR" w:eastAsia="fr-FR"/>
        </w:rPr>
        <w:instrText>SEQlevel</w:instrText>
      </w:r>
      <w:r w:rsidR="00A853A3" w:rsidRPr="0027544E">
        <w:rPr>
          <w:noProof/>
          <w:lang w:val="bg-BG" w:eastAsia="fr-FR"/>
        </w:rPr>
        <w:instrText>0 \*</w:instrText>
      </w:r>
      <w:r w:rsidR="00A853A3" w:rsidRPr="00861BE6">
        <w:rPr>
          <w:noProof/>
          <w:lang w:val="fr-FR" w:eastAsia="fr-FR"/>
        </w:rPr>
        <w:instrText>arabic</w:instrText>
      </w:r>
      <w:r w:rsidRPr="00861BE6">
        <w:rPr>
          <w:noProof/>
          <w:lang w:val="fr-FR" w:eastAsia="fr-FR"/>
        </w:rPr>
        <w:fldChar w:fldCharType="separate"/>
      </w:r>
      <w:r w:rsidR="00861BE6" w:rsidRPr="0027544E">
        <w:rPr>
          <w:noProof/>
          <w:lang w:val="bg-BG" w:eastAsia="fr-FR"/>
        </w:rPr>
        <w:t>26</w:t>
      </w:r>
      <w:r w:rsidRPr="00861BE6">
        <w:rPr>
          <w:noProof/>
          <w:lang w:val="fr-FR" w:eastAsia="fr-FR"/>
        </w:rPr>
        <w:fldChar w:fldCharType="end"/>
      </w:r>
      <w:r w:rsidR="00A853A3" w:rsidRPr="0027544E">
        <w:rPr>
          <w:noProof/>
          <w:lang w:val="bg-BG" w:eastAsia="fr-FR"/>
        </w:rPr>
        <w:t>.</w:t>
      </w:r>
      <w:r w:rsidR="00A853A3" w:rsidRPr="00861BE6">
        <w:rPr>
          <w:noProof/>
          <w:lang w:val="fr-FR" w:eastAsia="fr-FR"/>
        </w:rPr>
        <w:t>  </w:t>
      </w:r>
      <w:r w:rsidR="00AF1022">
        <w:rPr>
          <w:noProof/>
          <w:lang w:val="bg-BG" w:eastAsia="fr-FR"/>
        </w:rPr>
        <w:t>В периода февруари-юли</w:t>
      </w:r>
      <w:r w:rsidR="00B57AEB" w:rsidRPr="00D10BE2">
        <w:rPr>
          <w:noProof/>
          <w:lang w:val="bg-BG" w:eastAsia="fr-FR"/>
        </w:rPr>
        <w:t xml:space="preserve"> 2010</w:t>
      </w:r>
      <w:r w:rsidR="00AF1022">
        <w:rPr>
          <w:noProof/>
          <w:lang w:val="bg-BG" w:eastAsia="fr-FR"/>
        </w:rPr>
        <w:t xml:space="preserve"> г.</w:t>
      </w:r>
      <w:r w:rsidR="00B57AEB" w:rsidRPr="00D10BE2">
        <w:rPr>
          <w:noProof/>
          <w:lang w:val="bg-BG" w:eastAsia="fr-FR"/>
        </w:rPr>
        <w:t xml:space="preserve">, </w:t>
      </w:r>
      <w:r w:rsidR="005F149F">
        <w:rPr>
          <w:noProof/>
          <w:lang w:val="bg-BG" w:eastAsia="fr-FR"/>
        </w:rPr>
        <w:t>г</w:t>
      </w:r>
      <w:r w:rsidR="00AF1022">
        <w:rPr>
          <w:noProof/>
          <w:lang w:val="bg-BG" w:eastAsia="fr-FR"/>
        </w:rPr>
        <w:t>лавният прокурор, заместник-</w:t>
      </w:r>
      <w:r w:rsidR="00EE7AA3">
        <w:rPr>
          <w:noProof/>
          <w:lang w:val="bg-BG" w:eastAsia="fr-FR"/>
        </w:rPr>
        <w:t xml:space="preserve"> главния</w:t>
      </w:r>
      <w:r w:rsidR="00C4758C">
        <w:rPr>
          <w:noProof/>
          <w:lang w:val="bg-BG" w:eastAsia="fr-FR"/>
        </w:rPr>
        <w:t>т</w:t>
      </w:r>
      <w:r w:rsidR="00EE7AA3">
        <w:rPr>
          <w:noProof/>
          <w:lang w:val="bg-BG" w:eastAsia="fr-FR"/>
        </w:rPr>
        <w:t xml:space="preserve"> </w:t>
      </w:r>
      <w:r w:rsidR="00AF1022">
        <w:rPr>
          <w:noProof/>
          <w:lang w:val="bg-BG" w:eastAsia="fr-FR"/>
        </w:rPr>
        <w:t>прокурор,</w:t>
      </w:r>
      <w:r w:rsidR="00EE7AA3">
        <w:rPr>
          <w:noProof/>
          <w:lang w:val="bg-BG" w:eastAsia="fr-FR"/>
        </w:rPr>
        <w:t xml:space="preserve"> градския</w:t>
      </w:r>
      <w:r w:rsidR="00C4758C">
        <w:rPr>
          <w:noProof/>
          <w:lang w:val="bg-BG" w:eastAsia="fr-FR"/>
        </w:rPr>
        <w:t>т</w:t>
      </w:r>
      <w:r w:rsidR="00AF1022">
        <w:rPr>
          <w:noProof/>
          <w:lang w:val="bg-BG" w:eastAsia="fr-FR"/>
        </w:rPr>
        <w:t xml:space="preserve"> прокурор на Софи</w:t>
      </w:r>
      <w:r w:rsidR="00EE7AA3">
        <w:rPr>
          <w:noProof/>
          <w:lang w:val="bg-BG" w:eastAsia="fr-FR"/>
        </w:rPr>
        <w:t>я</w:t>
      </w:r>
      <w:r w:rsidR="00AF1022">
        <w:rPr>
          <w:noProof/>
          <w:lang w:val="bg-BG" w:eastAsia="fr-FR"/>
        </w:rPr>
        <w:t xml:space="preserve"> и прокурор</w:t>
      </w:r>
      <w:r w:rsidR="00C4758C">
        <w:rPr>
          <w:noProof/>
          <w:lang w:val="bg-BG" w:eastAsia="fr-FR"/>
        </w:rPr>
        <w:t>ът</w:t>
      </w:r>
      <w:r w:rsidR="00AF1022">
        <w:rPr>
          <w:noProof/>
          <w:lang w:val="bg-BG" w:eastAsia="fr-FR"/>
        </w:rPr>
        <w:t xml:space="preserve"> С.К., </w:t>
      </w:r>
      <w:r w:rsidR="00EE7AA3">
        <w:rPr>
          <w:noProof/>
          <w:lang w:val="bg-BG" w:eastAsia="fr-FR"/>
        </w:rPr>
        <w:t xml:space="preserve">отговорен за </w:t>
      </w:r>
      <w:r w:rsidR="0043331D">
        <w:rPr>
          <w:noProof/>
          <w:lang w:val="bg-BG" w:eastAsia="fr-FR"/>
        </w:rPr>
        <w:t xml:space="preserve">наказателното разследване, </w:t>
      </w:r>
      <w:r w:rsidR="00C4758C">
        <w:rPr>
          <w:noProof/>
          <w:lang w:val="bg-BG" w:eastAsia="fr-FR"/>
        </w:rPr>
        <w:t>образувано в следствие на</w:t>
      </w:r>
      <w:r w:rsidR="0043331D">
        <w:rPr>
          <w:noProof/>
          <w:lang w:val="bg-BG" w:eastAsia="fr-FR"/>
        </w:rPr>
        <w:t xml:space="preserve"> операция „Октопод“</w:t>
      </w:r>
      <w:r w:rsidR="00FC2824" w:rsidRPr="00D10BE2">
        <w:rPr>
          <w:noProof/>
          <w:lang w:val="bg-BG" w:eastAsia="fr-FR"/>
        </w:rPr>
        <w:t>,</w:t>
      </w:r>
      <w:r w:rsidR="00C10727">
        <w:rPr>
          <w:noProof/>
          <w:lang w:val="bg-BG" w:eastAsia="fr-FR"/>
        </w:rPr>
        <w:t xml:space="preserve"> да</w:t>
      </w:r>
      <w:r w:rsidR="003E3B7C">
        <w:rPr>
          <w:noProof/>
          <w:lang w:val="bg-BG" w:eastAsia="fr-FR"/>
        </w:rPr>
        <w:t>ват</w:t>
      </w:r>
      <w:r w:rsidR="00C10727">
        <w:rPr>
          <w:noProof/>
          <w:lang w:val="bg-BG" w:eastAsia="fr-FR"/>
        </w:rPr>
        <w:t xml:space="preserve"> интервюта пред различни медии</w:t>
      </w:r>
      <w:r w:rsidR="00B57AEB" w:rsidRPr="00D10BE2">
        <w:rPr>
          <w:noProof/>
          <w:lang w:val="bg-BG" w:eastAsia="fr-FR"/>
        </w:rPr>
        <w:t xml:space="preserve">. </w:t>
      </w:r>
      <w:r w:rsidR="00C10727">
        <w:rPr>
          <w:noProof/>
          <w:lang w:val="bg-BG" w:eastAsia="fr-FR"/>
        </w:rPr>
        <w:t xml:space="preserve">Коментарите на прокурорите се отнасят до хода на следствието и единствения заподозрян, споменат в </w:t>
      </w:r>
      <w:r w:rsidR="00C4758C">
        <w:rPr>
          <w:noProof/>
          <w:lang w:val="bg-BG" w:eastAsia="fr-FR"/>
        </w:rPr>
        <w:t>изявленията им</w:t>
      </w:r>
      <w:r w:rsidR="00C10727">
        <w:rPr>
          <w:noProof/>
          <w:lang w:val="bg-BG" w:eastAsia="fr-FR"/>
        </w:rPr>
        <w:t>, е Алексей Петров, заподозрян в ръководството на въпросната престъпна група</w:t>
      </w:r>
      <w:r w:rsidR="00FC2824" w:rsidRPr="00D10BE2">
        <w:rPr>
          <w:noProof/>
          <w:lang w:val="bg-BG" w:eastAsia="fr-FR"/>
        </w:rPr>
        <w:t>.</w:t>
      </w:r>
    </w:p>
    <w:p w:rsidR="00E77CB3" w:rsidRPr="00D10BE2" w:rsidRDefault="00E77CB3" w:rsidP="00861BE6">
      <w:pPr>
        <w:pStyle w:val="ECHRHeading1"/>
        <w:rPr>
          <w:lang w:val="bg-BG"/>
        </w:rPr>
      </w:pPr>
      <w:r w:rsidRPr="00861BE6">
        <w:rPr>
          <w:lang w:val="fr-FR"/>
        </w:rPr>
        <w:t>II</w:t>
      </w:r>
      <w:r w:rsidRPr="00D10BE2">
        <w:rPr>
          <w:lang w:val="bg-BG"/>
        </w:rPr>
        <w:t>.</w:t>
      </w:r>
      <w:r w:rsidRPr="00861BE6">
        <w:rPr>
          <w:lang w:val="fr-FR"/>
        </w:rPr>
        <w:t>  </w:t>
      </w:r>
      <w:r w:rsidR="000F5160">
        <w:rPr>
          <w:lang w:val="bg-BG"/>
        </w:rPr>
        <w:t>ПРИЛОЖИМО ВЪТРЕШНО ПРАВО И СЪДЕБНА ПРАКТИКА</w:t>
      </w:r>
    </w:p>
    <w:p w:rsidR="00E77CB3" w:rsidRPr="00D10BE2" w:rsidRDefault="0057356F" w:rsidP="00861BE6">
      <w:pPr>
        <w:pStyle w:val="ECHRPara"/>
        <w:rPr>
          <w:lang w:val="bg-BG"/>
        </w:rPr>
      </w:pPr>
      <w:r w:rsidRPr="00861BE6">
        <w:rPr>
          <w:lang w:val="fr-FR"/>
        </w:rPr>
        <w:fldChar w:fldCharType="begin"/>
      </w:r>
      <w:r w:rsidR="00523299" w:rsidRPr="00D10BE2">
        <w:rPr>
          <w:lang w:val="bg-BG"/>
        </w:rPr>
        <w:instrText xml:space="preserve"> </w:instrText>
      </w:r>
      <w:r w:rsidR="00523299" w:rsidRPr="00861BE6">
        <w:rPr>
          <w:lang w:val="fr-FR"/>
        </w:rPr>
        <w:instrText>SEQ</w:instrText>
      </w:r>
      <w:r w:rsidR="00523299" w:rsidRPr="00D10BE2">
        <w:rPr>
          <w:lang w:val="bg-BG"/>
        </w:rPr>
        <w:instrText xml:space="preserve"> </w:instrText>
      </w:r>
      <w:r w:rsidR="00523299" w:rsidRPr="00861BE6">
        <w:rPr>
          <w:lang w:val="fr-FR"/>
        </w:rPr>
        <w:instrText>level</w:instrText>
      </w:r>
      <w:r w:rsidR="00523299" w:rsidRPr="00D10BE2">
        <w:rPr>
          <w:lang w:val="bg-BG"/>
        </w:rPr>
        <w:instrText>0 \*</w:instrText>
      </w:r>
      <w:r w:rsidR="00523299" w:rsidRPr="00861BE6">
        <w:rPr>
          <w:lang w:val="fr-FR"/>
        </w:rPr>
        <w:instrText>arabic</w:instrText>
      </w:r>
      <w:r w:rsidR="00523299" w:rsidRPr="00D10BE2">
        <w:rPr>
          <w:lang w:val="bg-BG"/>
        </w:rPr>
        <w:instrText xml:space="preserve"> </w:instrText>
      </w:r>
      <w:r w:rsidRPr="00861BE6">
        <w:rPr>
          <w:lang w:val="fr-FR"/>
        </w:rPr>
        <w:fldChar w:fldCharType="separate"/>
      </w:r>
      <w:r w:rsidR="00861BE6" w:rsidRPr="00D10BE2">
        <w:rPr>
          <w:noProof/>
          <w:lang w:val="bg-BG"/>
        </w:rPr>
        <w:t>27</w:t>
      </w:r>
      <w:r w:rsidRPr="00861BE6">
        <w:rPr>
          <w:lang w:val="fr-FR"/>
        </w:rPr>
        <w:fldChar w:fldCharType="end"/>
      </w:r>
      <w:r w:rsidR="00E77CB3" w:rsidRPr="00D10BE2">
        <w:rPr>
          <w:lang w:val="bg-BG"/>
        </w:rPr>
        <w:t>.</w:t>
      </w:r>
      <w:r w:rsidR="00E77CB3" w:rsidRPr="00861BE6">
        <w:rPr>
          <w:lang w:val="fr-FR"/>
        </w:rPr>
        <w:t>  </w:t>
      </w:r>
      <w:r w:rsidR="000F5160">
        <w:rPr>
          <w:lang w:val="bg-BG"/>
        </w:rPr>
        <w:t xml:space="preserve">Приложимото вътрешно право по въпросите за отговорността на държавата за вреди е обобщено в решението по делото </w:t>
      </w:r>
      <w:r w:rsidR="000F5160" w:rsidRPr="00E75FAE">
        <w:rPr>
          <w:i/>
          <w:lang w:val="bg-BG"/>
        </w:rPr>
        <w:t>Гуцанови</w:t>
      </w:r>
      <w:r w:rsidR="000F5160">
        <w:rPr>
          <w:i/>
          <w:lang w:val="bg-BG"/>
        </w:rPr>
        <w:t xml:space="preserve"> срещу България </w:t>
      </w:r>
      <w:r w:rsidR="005F2FFE" w:rsidRPr="00D10BE2">
        <w:rPr>
          <w:lang w:val="bg-BG"/>
        </w:rPr>
        <w:t>(</w:t>
      </w:r>
      <w:r w:rsidR="000F5160">
        <w:rPr>
          <w:lang w:val="bg-BG"/>
        </w:rPr>
        <w:t>№</w:t>
      </w:r>
      <w:r w:rsidR="008338A0" w:rsidRPr="00D10BE2">
        <w:rPr>
          <w:lang w:val="bg-BG"/>
        </w:rPr>
        <w:t xml:space="preserve"> 34529/10, </w:t>
      </w:r>
      <w:r w:rsidR="005F2FFE" w:rsidRPr="00D10BE2">
        <w:rPr>
          <w:lang w:val="bg-BG"/>
        </w:rPr>
        <w:t>§</w:t>
      </w:r>
      <w:r w:rsidR="005F2FFE" w:rsidRPr="00861BE6">
        <w:rPr>
          <w:lang w:val="fr-FR"/>
        </w:rPr>
        <w:t> </w:t>
      </w:r>
      <w:r w:rsidR="008338A0" w:rsidRPr="00D10BE2">
        <w:rPr>
          <w:lang w:val="bg-BG"/>
        </w:rPr>
        <w:t>67</w:t>
      </w:r>
      <w:r w:rsidR="005F2FFE" w:rsidRPr="00D10BE2">
        <w:rPr>
          <w:lang w:val="bg-BG"/>
        </w:rPr>
        <w:t xml:space="preserve">, </w:t>
      </w:r>
      <w:r w:rsidR="000F5160">
        <w:rPr>
          <w:lang w:val="bg-BG"/>
        </w:rPr>
        <w:t>ЕСПЧ</w:t>
      </w:r>
      <w:r w:rsidR="005F2FFE" w:rsidRPr="00D10BE2">
        <w:rPr>
          <w:lang w:val="bg-BG"/>
        </w:rPr>
        <w:t xml:space="preserve"> 2013 (</w:t>
      </w:r>
      <w:r w:rsidR="000F5160">
        <w:rPr>
          <w:lang w:val="bg-BG"/>
        </w:rPr>
        <w:t>извлечения</w:t>
      </w:r>
      <w:r w:rsidR="005F2FFE" w:rsidRPr="00D10BE2">
        <w:rPr>
          <w:lang w:val="bg-BG"/>
        </w:rPr>
        <w:t>)).</w:t>
      </w:r>
    </w:p>
    <w:p w:rsidR="00E77CB3" w:rsidRPr="00B61EF2" w:rsidRDefault="00B61EF2" w:rsidP="00B61EF2">
      <w:pPr>
        <w:keepNext/>
        <w:keepLines/>
        <w:spacing w:before="720" w:after="240"/>
        <w:outlineLvl w:val="0"/>
        <w:rPr>
          <w:rFonts w:ascii="Times New Roman" w:eastAsia="Times New Roman" w:hAnsi="Times New Roman" w:cs="Times New Roman"/>
          <w:sz w:val="28"/>
          <w:szCs w:val="20"/>
          <w:lang w:val="bg-BG" w:eastAsia="fr-FR"/>
        </w:rPr>
      </w:pPr>
      <w:r w:rsidRPr="00F7726C">
        <w:rPr>
          <w:rFonts w:ascii="Times New Roman" w:eastAsia="Times New Roman" w:hAnsi="Times New Roman" w:cs="Times New Roman"/>
          <w:sz w:val="28"/>
          <w:szCs w:val="20"/>
          <w:lang w:val="bg-BG" w:eastAsia="fr-FR"/>
        </w:rPr>
        <w:t>ПРАВОТО</w:t>
      </w:r>
    </w:p>
    <w:p w:rsidR="00E77CB3" w:rsidRPr="00D10BE2" w:rsidRDefault="00E77CB3" w:rsidP="00861BE6">
      <w:pPr>
        <w:pStyle w:val="ECHRHeading1"/>
        <w:rPr>
          <w:lang w:val="bg-BG"/>
        </w:rPr>
      </w:pPr>
      <w:r w:rsidRPr="00861BE6">
        <w:rPr>
          <w:lang w:val="fr-FR"/>
        </w:rPr>
        <w:t>I</w:t>
      </w:r>
      <w:r w:rsidRPr="00D10BE2">
        <w:rPr>
          <w:lang w:val="bg-BG"/>
        </w:rPr>
        <w:t>.</w:t>
      </w:r>
      <w:r w:rsidRPr="00861BE6">
        <w:rPr>
          <w:lang w:val="fr-FR"/>
        </w:rPr>
        <w:t>  </w:t>
      </w:r>
      <w:r w:rsidR="00B61EF2" w:rsidRPr="00377172">
        <w:rPr>
          <w:rFonts w:ascii="Times New Roman" w:eastAsia="Times New Roman" w:hAnsi="Times New Roman" w:cs="Times New Roman"/>
          <w:bCs w:val="0"/>
          <w:szCs w:val="20"/>
          <w:lang w:val="bg-BG" w:eastAsia="fr-FR"/>
        </w:rPr>
        <w:t>ТВЪРДЯН</w:t>
      </w:r>
      <w:r w:rsidR="00E73768">
        <w:rPr>
          <w:rFonts w:ascii="Times New Roman" w:eastAsia="Times New Roman" w:hAnsi="Times New Roman" w:cs="Times New Roman"/>
          <w:bCs w:val="0"/>
          <w:szCs w:val="20"/>
          <w:lang w:val="bg-BG" w:eastAsia="fr-FR"/>
        </w:rPr>
        <w:t>О</w:t>
      </w:r>
      <w:r w:rsidR="00B61EF2" w:rsidRPr="00377172">
        <w:rPr>
          <w:rFonts w:ascii="Times New Roman" w:eastAsia="Times New Roman" w:hAnsi="Times New Roman" w:cs="Times New Roman"/>
          <w:bCs w:val="0"/>
          <w:szCs w:val="20"/>
          <w:lang w:val="bg-BG" w:eastAsia="fr-FR"/>
        </w:rPr>
        <w:t xml:space="preserve"> НАРУШЕНИ</w:t>
      </w:r>
      <w:r w:rsidR="00E73768">
        <w:rPr>
          <w:rFonts w:ascii="Times New Roman" w:eastAsia="Times New Roman" w:hAnsi="Times New Roman" w:cs="Times New Roman"/>
          <w:bCs w:val="0"/>
          <w:szCs w:val="20"/>
          <w:lang w:val="bg-BG" w:eastAsia="fr-FR"/>
        </w:rPr>
        <w:t>Е</w:t>
      </w:r>
      <w:r w:rsidR="00B61EF2" w:rsidRPr="00377172">
        <w:rPr>
          <w:rFonts w:ascii="Times New Roman" w:eastAsia="Times New Roman" w:hAnsi="Times New Roman" w:cs="Times New Roman"/>
          <w:bCs w:val="0"/>
          <w:szCs w:val="20"/>
          <w:lang w:val="bg-BG" w:eastAsia="fr-FR"/>
        </w:rPr>
        <w:t xml:space="preserve"> НА ЧЛЕН 3 ОТ КОНВЕНЦИЯТА</w:t>
      </w:r>
    </w:p>
    <w:p w:rsidR="00E77CB3" w:rsidRPr="00D10BE2" w:rsidRDefault="0057356F" w:rsidP="00861BE6">
      <w:pPr>
        <w:pStyle w:val="ECHRPara"/>
        <w:rPr>
          <w:lang w:val="bg-BG"/>
        </w:rPr>
      </w:pPr>
      <w:r w:rsidRPr="00861BE6">
        <w:rPr>
          <w:lang w:val="fr-FR"/>
        </w:rPr>
        <w:fldChar w:fldCharType="begin"/>
      </w:r>
      <w:r w:rsidR="00523299" w:rsidRPr="00D10BE2">
        <w:rPr>
          <w:lang w:val="bg-BG"/>
        </w:rPr>
        <w:instrText xml:space="preserve"> </w:instrText>
      </w:r>
      <w:r w:rsidR="00523299" w:rsidRPr="00861BE6">
        <w:rPr>
          <w:lang w:val="fr-FR"/>
        </w:rPr>
        <w:instrText>SEQ</w:instrText>
      </w:r>
      <w:r w:rsidR="00523299" w:rsidRPr="00D10BE2">
        <w:rPr>
          <w:lang w:val="bg-BG"/>
        </w:rPr>
        <w:instrText xml:space="preserve"> </w:instrText>
      </w:r>
      <w:r w:rsidR="00523299" w:rsidRPr="00861BE6">
        <w:rPr>
          <w:lang w:val="fr-FR"/>
        </w:rPr>
        <w:instrText>level</w:instrText>
      </w:r>
      <w:r w:rsidR="00523299" w:rsidRPr="00D10BE2">
        <w:rPr>
          <w:lang w:val="bg-BG"/>
        </w:rPr>
        <w:instrText>0 \*</w:instrText>
      </w:r>
      <w:r w:rsidR="00523299" w:rsidRPr="00861BE6">
        <w:rPr>
          <w:lang w:val="fr-FR"/>
        </w:rPr>
        <w:instrText>arabic</w:instrText>
      </w:r>
      <w:r w:rsidR="00523299" w:rsidRPr="00D10BE2">
        <w:rPr>
          <w:lang w:val="bg-BG"/>
        </w:rPr>
        <w:instrText xml:space="preserve"> </w:instrText>
      </w:r>
      <w:r w:rsidRPr="00861BE6">
        <w:rPr>
          <w:lang w:val="fr-FR"/>
        </w:rPr>
        <w:fldChar w:fldCharType="separate"/>
      </w:r>
      <w:r w:rsidR="00861BE6" w:rsidRPr="00D10BE2">
        <w:rPr>
          <w:noProof/>
          <w:lang w:val="bg-BG"/>
        </w:rPr>
        <w:t>28</w:t>
      </w:r>
      <w:r w:rsidRPr="00861BE6">
        <w:rPr>
          <w:lang w:val="fr-FR"/>
        </w:rPr>
        <w:fldChar w:fldCharType="end"/>
      </w:r>
      <w:r w:rsidR="00E77CB3" w:rsidRPr="00D10BE2">
        <w:rPr>
          <w:lang w:val="bg-BG"/>
        </w:rPr>
        <w:t>.</w:t>
      </w:r>
      <w:r w:rsidR="00E77CB3" w:rsidRPr="00861BE6">
        <w:rPr>
          <w:lang w:val="fr-FR"/>
        </w:rPr>
        <w:t>  </w:t>
      </w:r>
      <w:r w:rsidR="00F52C5A">
        <w:rPr>
          <w:lang w:val="bg-BG"/>
        </w:rPr>
        <w:t>Жалбоподател</w:t>
      </w:r>
      <w:r w:rsidR="00D10BE2">
        <w:rPr>
          <w:lang w:val="bg-BG"/>
        </w:rPr>
        <w:t>ката</w:t>
      </w:r>
      <w:r w:rsidR="00F52C5A">
        <w:rPr>
          <w:lang w:val="bg-BG"/>
        </w:rPr>
        <w:t xml:space="preserve"> твърди,</w:t>
      </w:r>
      <w:r w:rsidR="006A5F87">
        <w:rPr>
          <w:lang w:val="bg-BG"/>
        </w:rPr>
        <w:t xml:space="preserve"> </w:t>
      </w:r>
      <w:r w:rsidR="00E6407F">
        <w:rPr>
          <w:lang w:val="bg-BG"/>
        </w:rPr>
        <w:t>че е</w:t>
      </w:r>
      <w:r w:rsidR="00F52C5A">
        <w:rPr>
          <w:lang w:val="bg-BG"/>
        </w:rPr>
        <w:t xml:space="preserve"> </w:t>
      </w:r>
      <w:r w:rsidR="00E6407F">
        <w:rPr>
          <w:rFonts w:ascii="Times New Roman" w:eastAsia="Times New Roman" w:hAnsi="Times New Roman" w:cs="Times New Roman"/>
          <w:szCs w:val="20"/>
          <w:lang w:val="bg-BG" w:eastAsia="fr-FR"/>
        </w:rPr>
        <w:t>подлож</w:t>
      </w:r>
      <w:r w:rsidR="006A5F87">
        <w:rPr>
          <w:rFonts w:ascii="Times New Roman" w:eastAsia="Times New Roman" w:hAnsi="Times New Roman" w:cs="Times New Roman"/>
          <w:szCs w:val="20"/>
          <w:lang w:val="bg-BG" w:eastAsia="fr-FR"/>
        </w:rPr>
        <w:t>ен</w:t>
      </w:r>
      <w:r w:rsidR="00D10BE2">
        <w:rPr>
          <w:rFonts w:ascii="Times New Roman" w:eastAsia="Times New Roman" w:hAnsi="Times New Roman" w:cs="Times New Roman"/>
          <w:szCs w:val="20"/>
          <w:lang w:val="bg-BG" w:eastAsia="fr-FR"/>
        </w:rPr>
        <w:t>а</w:t>
      </w:r>
      <w:r w:rsidR="00E6407F" w:rsidRPr="00ED6CE9">
        <w:rPr>
          <w:rFonts w:ascii="Times New Roman" w:eastAsia="Times New Roman" w:hAnsi="Times New Roman" w:cs="Times New Roman"/>
          <w:szCs w:val="20"/>
          <w:lang w:val="bg-BG" w:eastAsia="fr-FR"/>
        </w:rPr>
        <w:t xml:space="preserve"> на </w:t>
      </w:r>
      <w:r w:rsidR="00E6407F">
        <w:rPr>
          <w:lang w:val="bg-BG"/>
        </w:rPr>
        <w:t>нечовешко и унизително отношение при</w:t>
      </w:r>
      <w:r w:rsidR="00F52C5A">
        <w:rPr>
          <w:lang w:val="bg-BG"/>
        </w:rPr>
        <w:t xml:space="preserve"> </w:t>
      </w:r>
      <w:r w:rsidR="00F40F02">
        <w:rPr>
          <w:rFonts w:ascii="Times New Roman" w:eastAsia="Times New Roman" w:hAnsi="Times New Roman" w:cs="Times New Roman"/>
          <w:szCs w:val="20"/>
          <w:lang w:val="bg-BG" w:eastAsia="fr-FR"/>
        </w:rPr>
        <w:t>нахлуването на</w:t>
      </w:r>
      <w:r w:rsidR="00F52C5A" w:rsidRPr="00ED6CE9">
        <w:rPr>
          <w:rFonts w:ascii="Times New Roman" w:eastAsia="Times New Roman" w:hAnsi="Times New Roman" w:cs="Times New Roman"/>
          <w:szCs w:val="20"/>
          <w:lang w:val="bg-BG" w:eastAsia="fr-FR"/>
        </w:rPr>
        <w:t xml:space="preserve"> полиц</w:t>
      </w:r>
      <w:r w:rsidR="002449CF">
        <w:rPr>
          <w:rFonts w:ascii="Times New Roman" w:eastAsia="Times New Roman" w:hAnsi="Times New Roman" w:cs="Times New Roman"/>
          <w:szCs w:val="20"/>
          <w:lang w:val="bg-BG" w:eastAsia="fr-FR"/>
        </w:rPr>
        <w:t>ейските органи</w:t>
      </w:r>
      <w:r w:rsidR="00F40F02">
        <w:rPr>
          <w:rFonts w:ascii="Times New Roman" w:eastAsia="Times New Roman" w:hAnsi="Times New Roman" w:cs="Times New Roman"/>
          <w:szCs w:val="20"/>
          <w:lang w:val="bg-BG" w:eastAsia="fr-FR"/>
        </w:rPr>
        <w:t xml:space="preserve"> в дома </w:t>
      </w:r>
      <w:r w:rsidR="00D10BE2">
        <w:rPr>
          <w:rFonts w:ascii="Times New Roman" w:eastAsia="Times New Roman" w:hAnsi="Times New Roman" w:cs="Times New Roman"/>
          <w:szCs w:val="20"/>
          <w:lang w:val="bg-BG" w:eastAsia="fr-FR"/>
        </w:rPr>
        <w:t>ѝ</w:t>
      </w:r>
      <w:r w:rsidR="00E73768">
        <w:rPr>
          <w:rFonts w:ascii="Times New Roman" w:eastAsia="Times New Roman" w:hAnsi="Times New Roman" w:cs="Times New Roman"/>
          <w:szCs w:val="20"/>
          <w:lang w:val="bg-BG" w:eastAsia="fr-FR"/>
        </w:rPr>
        <w:t xml:space="preserve"> </w:t>
      </w:r>
      <w:r w:rsidR="00F40F02">
        <w:rPr>
          <w:rFonts w:ascii="Times New Roman" w:eastAsia="Times New Roman" w:hAnsi="Times New Roman" w:cs="Times New Roman"/>
          <w:szCs w:val="20"/>
          <w:lang w:val="bg-BG" w:eastAsia="fr-FR"/>
        </w:rPr>
        <w:t>на 10 февруари 2010 г.</w:t>
      </w:r>
      <w:r w:rsidR="00F52C5A">
        <w:rPr>
          <w:rFonts w:ascii="Times New Roman" w:eastAsia="Times New Roman" w:hAnsi="Times New Roman" w:cs="Times New Roman"/>
          <w:szCs w:val="20"/>
          <w:lang w:val="bg-BG" w:eastAsia="fr-FR"/>
        </w:rPr>
        <w:t xml:space="preserve"> </w:t>
      </w:r>
      <w:r w:rsidR="00351667" w:rsidRPr="00D10BE2">
        <w:rPr>
          <w:lang w:val="bg-BG"/>
        </w:rPr>
        <w:t xml:space="preserve">. </w:t>
      </w:r>
      <w:r w:rsidR="00B61EF2">
        <w:rPr>
          <w:lang w:val="bg-BG"/>
        </w:rPr>
        <w:t>Т</w:t>
      </w:r>
      <w:r w:rsidR="00D10BE2">
        <w:rPr>
          <w:lang w:val="bg-BG"/>
        </w:rPr>
        <w:t>я</w:t>
      </w:r>
      <w:r w:rsidR="00B61EF2">
        <w:rPr>
          <w:lang w:val="bg-BG"/>
        </w:rPr>
        <w:t xml:space="preserve"> се позовава на</w:t>
      </w:r>
      <w:r w:rsidR="00B61EF2" w:rsidRPr="00ED6CE9">
        <w:rPr>
          <w:rFonts w:ascii="Times New Roman" w:eastAsia="Times New Roman" w:hAnsi="Times New Roman" w:cs="Times New Roman"/>
          <w:szCs w:val="20"/>
          <w:lang w:val="bg-BG" w:eastAsia="fr-FR"/>
        </w:rPr>
        <w:t xml:space="preserve"> член 3 от Конвенцията, който гласи</w:t>
      </w:r>
      <w:r w:rsidR="00B61EF2">
        <w:rPr>
          <w:lang w:val="bg-BG"/>
        </w:rPr>
        <w:t xml:space="preserve"> следното</w:t>
      </w:r>
      <w:r w:rsidR="00E77CB3" w:rsidRPr="00D10BE2">
        <w:rPr>
          <w:lang w:val="bg-BG"/>
        </w:rPr>
        <w:t>:</w:t>
      </w:r>
    </w:p>
    <w:p w:rsidR="00523299" w:rsidRPr="00D10BE2" w:rsidRDefault="00B61EF2" w:rsidP="00861BE6">
      <w:pPr>
        <w:pStyle w:val="ECHRParaQuote"/>
        <w:rPr>
          <w:lang w:val="bg-BG"/>
        </w:rPr>
      </w:pPr>
      <w:r>
        <w:rPr>
          <w:lang w:val="bg-BG"/>
        </w:rPr>
        <w:t>„Никой не може да бъде подложен на изтезания или нечовешко или унизително отношение или наказание</w:t>
      </w:r>
      <w:r w:rsidRPr="00452A89">
        <w:rPr>
          <w:lang w:val="bg-BG"/>
        </w:rPr>
        <w:t>.</w:t>
      </w:r>
      <w:r>
        <w:rPr>
          <w:lang w:val="bg-BG"/>
        </w:rPr>
        <w:t>“</w:t>
      </w:r>
    </w:p>
    <w:p w:rsidR="00E77CB3" w:rsidRPr="00F52C5A" w:rsidRDefault="00E77CB3" w:rsidP="00861BE6">
      <w:pPr>
        <w:pStyle w:val="ECHRHeading2"/>
        <w:rPr>
          <w:lang w:val="bg-BG"/>
        </w:rPr>
      </w:pPr>
      <w:r w:rsidRPr="00861BE6">
        <w:rPr>
          <w:lang w:val="fr-FR"/>
        </w:rPr>
        <w:t>A</w:t>
      </w:r>
      <w:r w:rsidRPr="00D10BE2">
        <w:rPr>
          <w:lang w:val="bg-BG"/>
        </w:rPr>
        <w:t>.</w:t>
      </w:r>
      <w:r w:rsidRPr="00861BE6">
        <w:rPr>
          <w:lang w:val="fr-FR"/>
        </w:rPr>
        <w:t>  </w:t>
      </w:r>
      <w:r w:rsidR="00F52C5A">
        <w:rPr>
          <w:lang w:val="bg-BG"/>
        </w:rPr>
        <w:t>Допустимост</w:t>
      </w:r>
    </w:p>
    <w:p w:rsidR="00AF7AF5" w:rsidRPr="00D10BE2" w:rsidRDefault="0057356F" w:rsidP="00861BE6">
      <w:pPr>
        <w:pStyle w:val="ECHRPara"/>
        <w:rPr>
          <w:lang w:val="bg-BG"/>
        </w:rPr>
      </w:pPr>
      <w:r w:rsidRPr="00861BE6">
        <w:rPr>
          <w:lang w:val="fr-FR"/>
        </w:rPr>
        <w:fldChar w:fldCharType="begin"/>
      </w:r>
      <w:r w:rsidR="00523299" w:rsidRPr="00D10BE2">
        <w:rPr>
          <w:lang w:val="bg-BG"/>
        </w:rPr>
        <w:instrText xml:space="preserve"> </w:instrText>
      </w:r>
      <w:r w:rsidR="00523299" w:rsidRPr="00861BE6">
        <w:rPr>
          <w:lang w:val="fr-FR"/>
        </w:rPr>
        <w:instrText>SEQ</w:instrText>
      </w:r>
      <w:r w:rsidR="00523299" w:rsidRPr="00D10BE2">
        <w:rPr>
          <w:lang w:val="bg-BG"/>
        </w:rPr>
        <w:instrText xml:space="preserve"> </w:instrText>
      </w:r>
      <w:r w:rsidR="00523299" w:rsidRPr="00861BE6">
        <w:rPr>
          <w:lang w:val="fr-FR"/>
        </w:rPr>
        <w:instrText>level</w:instrText>
      </w:r>
      <w:r w:rsidR="00523299" w:rsidRPr="00D10BE2">
        <w:rPr>
          <w:lang w:val="bg-BG"/>
        </w:rPr>
        <w:instrText>0 \*</w:instrText>
      </w:r>
      <w:r w:rsidR="00523299" w:rsidRPr="00861BE6">
        <w:rPr>
          <w:lang w:val="fr-FR"/>
        </w:rPr>
        <w:instrText>arabic</w:instrText>
      </w:r>
      <w:r w:rsidR="00523299" w:rsidRPr="00D10BE2">
        <w:rPr>
          <w:lang w:val="bg-BG"/>
        </w:rPr>
        <w:instrText xml:space="preserve"> </w:instrText>
      </w:r>
      <w:r w:rsidRPr="00861BE6">
        <w:rPr>
          <w:lang w:val="fr-FR"/>
        </w:rPr>
        <w:fldChar w:fldCharType="separate"/>
      </w:r>
      <w:r w:rsidR="00861BE6" w:rsidRPr="00D10BE2">
        <w:rPr>
          <w:noProof/>
          <w:lang w:val="bg-BG"/>
        </w:rPr>
        <w:t>29</w:t>
      </w:r>
      <w:r w:rsidRPr="00861BE6">
        <w:rPr>
          <w:lang w:val="fr-FR"/>
        </w:rPr>
        <w:fldChar w:fldCharType="end"/>
      </w:r>
      <w:r w:rsidR="00E77CB3" w:rsidRPr="00D10BE2">
        <w:rPr>
          <w:lang w:val="bg-BG"/>
        </w:rPr>
        <w:t>.</w:t>
      </w:r>
      <w:r w:rsidR="00E77CB3" w:rsidRPr="00861BE6">
        <w:rPr>
          <w:lang w:val="fr-FR"/>
        </w:rPr>
        <w:t>  </w:t>
      </w:r>
      <w:r w:rsidR="006A5F87">
        <w:rPr>
          <w:lang w:val="bg-BG"/>
        </w:rPr>
        <w:t xml:space="preserve"> </w:t>
      </w:r>
      <w:r w:rsidR="005E1A24">
        <w:rPr>
          <w:lang w:val="bg-BG"/>
        </w:rPr>
        <w:t>Правителството твърди, че жалбоподател</w:t>
      </w:r>
      <w:r w:rsidR="00D10BE2">
        <w:rPr>
          <w:lang w:val="bg-BG"/>
        </w:rPr>
        <w:t>ката</w:t>
      </w:r>
      <w:r w:rsidR="005E1A24">
        <w:rPr>
          <w:lang w:val="bg-BG"/>
        </w:rPr>
        <w:t xml:space="preserve"> не е изчерпал</w:t>
      </w:r>
      <w:r w:rsidR="00D10BE2">
        <w:rPr>
          <w:lang w:val="bg-BG"/>
        </w:rPr>
        <w:t xml:space="preserve">а </w:t>
      </w:r>
      <w:r w:rsidR="005E1A24">
        <w:rPr>
          <w:lang w:val="bg-BG"/>
        </w:rPr>
        <w:t xml:space="preserve">вътрешноправните средства за защита, като не се е възползвал от възможността да </w:t>
      </w:r>
      <w:r w:rsidR="006A5F87">
        <w:rPr>
          <w:lang w:val="bg-BG"/>
        </w:rPr>
        <w:t>предяви</w:t>
      </w:r>
      <w:r w:rsidR="005E1A24">
        <w:rPr>
          <w:lang w:val="bg-BG"/>
        </w:rPr>
        <w:t xml:space="preserve"> иск за обезщетение </w:t>
      </w:r>
      <w:r w:rsidR="002449CF">
        <w:rPr>
          <w:lang w:val="bg-BG"/>
        </w:rPr>
        <w:t>з</w:t>
      </w:r>
      <w:r w:rsidR="005E1A24">
        <w:rPr>
          <w:lang w:val="bg-BG"/>
        </w:rPr>
        <w:t xml:space="preserve">а </w:t>
      </w:r>
      <w:r w:rsidR="006A5F87">
        <w:rPr>
          <w:lang w:val="bg-BG"/>
        </w:rPr>
        <w:t>вреди</w:t>
      </w:r>
      <w:r w:rsidR="005E1A24">
        <w:rPr>
          <w:lang w:val="bg-BG"/>
        </w:rPr>
        <w:t xml:space="preserve"> </w:t>
      </w:r>
      <w:r w:rsidR="002449CF">
        <w:rPr>
          <w:lang w:val="bg-BG"/>
        </w:rPr>
        <w:t xml:space="preserve">по </w:t>
      </w:r>
      <w:r w:rsidR="005E1A24">
        <w:rPr>
          <w:lang w:val="bg-BG"/>
        </w:rPr>
        <w:t>чл</w:t>
      </w:r>
      <w:r w:rsidR="006A5F87">
        <w:rPr>
          <w:lang w:val="bg-BG"/>
        </w:rPr>
        <w:t>.</w:t>
      </w:r>
      <w:r w:rsidR="005E1A24">
        <w:rPr>
          <w:lang w:val="bg-BG"/>
        </w:rPr>
        <w:t xml:space="preserve"> </w:t>
      </w:r>
      <w:r w:rsidR="00AC4071" w:rsidRPr="00D10BE2">
        <w:rPr>
          <w:lang w:val="bg-BG"/>
        </w:rPr>
        <w:t xml:space="preserve">1, </w:t>
      </w:r>
      <w:r w:rsidR="005E1A24">
        <w:rPr>
          <w:lang w:val="bg-BG"/>
        </w:rPr>
        <w:t>ал</w:t>
      </w:r>
      <w:r w:rsidR="006A5F87">
        <w:rPr>
          <w:lang w:val="bg-BG"/>
        </w:rPr>
        <w:t>.</w:t>
      </w:r>
      <w:r w:rsidR="00AC4071" w:rsidRPr="00D10BE2">
        <w:rPr>
          <w:lang w:val="bg-BG"/>
        </w:rPr>
        <w:t xml:space="preserve"> 1 </w:t>
      </w:r>
      <w:r w:rsidR="005E1A24">
        <w:rPr>
          <w:lang w:val="bg-BG"/>
        </w:rPr>
        <w:t>от Закона за отговорност на държавата и общините за вреди</w:t>
      </w:r>
      <w:r w:rsidR="00AC4071" w:rsidRPr="00D10BE2">
        <w:rPr>
          <w:lang w:val="bg-BG"/>
        </w:rPr>
        <w:t>.</w:t>
      </w:r>
    </w:p>
    <w:p w:rsidR="00C71C25" w:rsidRPr="00D10BE2" w:rsidRDefault="0057356F" w:rsidP="00861BE6">
      <w:pPr>
        <w:pStyle w:val="ECHRPara"/>
        <w:rPr>
          <w:lang w:val="bg-BG"/>
        </w:rPr>
      </w:pPr>
      <w:r w:rsidRPr="00861BE6">
        <w:rPr>
          <w:lang w:val="fr-FR"/>
        </w:rPr>
        <w:fldChar w:fldCharType="begin"/>
      </w:r>
      <w:r w:rsidR="00C71C25" w:rsidRPr="00D10BE2">
        <w:rPr>
          <w:lang w:val="bg-BG"/>
        </w:rPr>
        <w:instrText xml:space="preserve"> </w:instrText>
      </w:r>
      <w:r w:rsidR="00C71C25" w:rsidRPr="00861BE6">
        <w:rPr>
          <w:lang w:val="fr-FR"/>
        </w:rPr>
        <w:instrText>SEQ</w:instrText>
      </w:r>
      <w:r w:rsidR="00C71C25" w:rsidRPr="00D10BE2">
        <w:rPr>
          <w:lang w:val="bg-BG"/>
        </w:rPr>
        <w:instrText xml:space="preserve"> </w:instrText>
      </w:r>
      <w:r w:rsidR="00C71C25" w:rsidRPr="00861BE6">
        <w:rPr>
          <w:lang w:val="fr-FR"/>
        </w:rPr>
        <w:instrText>level</w:instrText>
      </w:r>
      <w:r w:rsidR="00C71C25" w:rsidRPr="00D10BE2">
        <w:rPr>
          <w:lang w:val="bg-BG"/>
        </w:rPr>
        <w:instrText>0 \*</w:instrText>
      </w:r>
      <w:r w:rsidR="00C71C25" w:rsidRPr="00861BE6">
        <w:rPr>
          <w:lang w:val="fr-FR"/>
        </w:rPr>
        <w:instrText>arabic</w:instrText>
      </w:r>
      <w:r w:rsidR="00C71C25" w:rsidRPr="00D10BE2">
        <w:rPr>
          <w:lang w:val="bg-BG"/>
        </w:rPr>
        <w:instrText xml:space="preserve"> </w:instrText>
      </w:r>
      <w:r w:rsidRPr="00861BE6">
        <w:rPr>
          <w:lang w:val="fr-FR"/>
        </w:rPr>
        <w:fldChar w:fldCharType="separate"/>
      </w:r>
      <w:r w:rsidR="00861BE6" w:rsidRPr="00D10BE2">
        <w:rPr>
          <w:noProof/>
          <w:lang w:val="bg-BG"/>
        </w:rPr>
        <w:t>30</w:t>
      </w:r>
      <w:r w:rsidRPr="00861BE6">
        <w:rPr>
          <w:lang w:val="fr-FR"/>
        </w:rPr>
        <w:fldChar w:fldCharType="end"/>
      </w:r>
      <w:r w:rsidR="00C71C25" w:rsidRPr="00D10BE2">
        <w:rPr>
          <w:lang w:val="bg-BG"/>
        </w:rPr>
        <w:t>.</w:t>
      </w:r>
      <w:r w:rsidR="00C71C25" w:rsidRPr="00861BE6">
        <w:rPr>
          <w:lang w:val="fr-FR"/>
        </w:rPr>
        <w:t>  </w:t>
      </w:r>
      <w:r w:rsidR="00F35543">
        <w:rPr>
          <w:lang w:val="bg-BG"/>
        </w:rPr>
        <w:t>Съдът</w:t>
      </w:r>
      <w:r w:rsidR="00EC7488">
        <w:rPr>
          <w:lang w:val="bg-BG"/>
        </w:rPr>
        <w:t xml:space="preserve"> вече</w:t>
      </w:r>
      <w:r w:rsidR="00F35543">
        <w:rPr>
          <w:lang w:val="bg-BG"/>
        </w:rPr>
        <w:t xml:space="preserve"> се е произнасял </w:t>
      </w:r>
      <w:r w:rsidR="002728BF">
        <w:rPr>
          <w:lang w:val="bg-BG"/>
        </w:rPr>
        <w:t>по</w:t>
      </w:r>
      <w:r w:rsidR="00F35543">
        <w:rPr>
          <w:lang w:val="bg-BG"/>
        </w:rPr>
        <w:t xml:space="preserve"> въпроса дали такова средство </w:t>
      </w:r>
      <w:r w:rsidR="00EC7488">
        <w:rPr>
          <w:lang w:val="bg-BG"/>
        </w:rPr>
        <w:t>за</w:t>
      </w:r>
      <w:r w:rsidR="00F35543">
        <w:rPr>
          <w:lang w:val="bg-BG"/>
        </w:rPr>
        <w:t xml:space="preserve"> защита може да се смята за достатъчно ефективно при обстоятелства</w:t>
      </w:r>
      <w:r w:rsidR="006F4CAE">
        <w:rPr>
          <w:lang w:val="bg-BG"/>
        </w:rPr>
        <w:t>,</w:t>
      </w:r>
      <w:r w:rsidR="00EC7488">
        <w:rPr>
          <w:lang w:val="bg-BG"/>
        </w:rPr>
        <w:t xml:space="preserve"> </w:t>
      </w:r>
      <w:r w:rsidR="002728BF">
        <w:rPr>
          <w:lang w:val="bg-BG"/>
        </w:rPr>
        <w:t>сходни</w:t>
      </w:r>
      <w:r w:rsidR="00F35543">
        <w:rPr>
          <w:lang w:val="bg-BG"/>
        </w:rPr>
        <w:t xml:space="preserve"> на тези в  </w:t>
      </w:r>
      <w:r w:rsidR="00EC7488">
        <w:rPr>
          <w:lang w:val="bg-BG"/>
        </w:rPr>
        <w:t>настоящия</w:t>
      </w:r>
      <w:r w:rsidR="00F35543">
        <w:rPr>
          <w:lang w:val="bg-BG"/>
        </w:rPr>
        <w:t xml:space="preserve"> случай</w:t>
      </w:r>
      <w:r w:rsidR="00C71C25" w:rsidRPr="00D10BE2">
        <w:rPr>
          <w:lang w:val="bg-BG"/>
        </w:rPr>
        <w:t xml:space="preserve">. </w:t>
      </w:r>
      <w:r w:rsidR="004A076A">
        <w:rPr>
          <w:lang w:val="bg-BG"/>
        </w:rPr>
        <w:t xml:space="preserve">В </w:t>
      </w:r>
      <w:r w:rsidR="004A076A" w:rsidRPr="00D10BE2">
        <w:rPr>
          <w:lang w:val="bg-BG"/>
        </w:rPr>
        <w:t>§ 94</w:t>
      </w:r>
      <w:r w:rsidR="004A076A">
        <w:rPr>
          <w:lang w:val="bg-BG"/>
        </w:rPr>
        <w:t xml:space="preserve"> от цитираното по-горе решение</w:t>
      </w:r>
      <w:r w:rsidR="006F4CAE">
        <w:rPr>
          <w:lang w:val="bg-BG"/>
        </w:rPr>
        <w:t xml:space="preserve"> </w:t>
      </w:r>
      <w:r w:rsidR="004A076A">
        <w:rPr>
          <w:i/>
          <w:lang w:val="bg-BG"/>
        </w:rPr>
        <w:t>Гуцанови</w:t>
      </w:r>
      <w:r w:rsidR="00C71C25" w:rsidRPr="00D10BE2">
        <w:rPr>
          <w:lang w:val="bg-BG"/>
        </w:rPr>
        <w:t xml:space="preserve">, </w:t>
      </w:r>
      <w:r w:rsidR="004A076A">
        <w:rPr>
          <w:lang w:val="bg-BG"/>
        </w:rPr>
        <w:t>е отхвърлил  възражение</w:t>
      </w:r>
      <w:r w:rsidR="002728BF">
        <w:rPr>
          <w:lang w:val="bg-BG"/>
        </w:rPr>
        <w:t>то</w:t>
      </w:r>
      <w:r w:rsidR="004A076A">
        <w:rPr>
          <w:lang w:val="bg-BG"/>
        </w:rPr>
        <w:t xml:space="preserve"> за недопустимост </w:t>
      </w:r>
      <w:r w:rsidR="007E19DC">
        <w:rPr>
          <w:lang w:val="bg-BG"/>
        </w:rPr>
        <w:t xml:space="preserve">с основанието, че </w:t>
      </w:r>
      <w:r w:rsidR="00016390">
        <w:rPr>
          <w:lang w:val="bg-BG"/>
        </w:rPr>
        <w:t xml:space="preserve">действията на </w:t>
      </w:r>
      <w:r w:rsidR="007E19DC">
        <w:rPr>
          <w:lang w:val="bg-BG"/>
        </w:rPr>
        <w:t>полиц</w:t>
      </w:r>
      <w:r w:rsidR="002449CF">
        <w:rPr>
          <w:lang w:val="bg-BG"/>
        </w:rPr>
        <w:t>ейските органи</w:t>
      </w:r>
      <w:r w:rsidR="007E19DC">
        <w:rPr>
          <w:lang w:val="bg-BG"/>
        </w:rPr>
        <w:t xml:space="preserve"> в рамките на наказателното разследване</w:t>
      </w:r>
      <w:r w:rsidR="00016390">
        <w:rPr>
          <w:lang w:val="bg-BG"/>
        </w:rPr>
        <w:t xml:space="preserve"> не са </w:t>
      </w:r>
      <w:r w:rsidR="004E5275">
        <w:rPr>
          <w:lang w:val="bg-BG"/>
        </w:rPr>
        <w:t xml:space="preserve"> упражняване</w:t>
      </w:r>
      <w:r w:rsidR="00016390">
        <w:rPr>
          <w:lang w:val="bg-BG"/>
        </w:rPr>
        <w:t xml:space="preserve"> на административн</w:t>
      </w:r>
      <w:r w:rsidR="004E5275">
        <w:rPr>
          <w:lang w:val="bg-BG"/>
        </w:rPr>
        <w:t>ата</w:t>
      </w:r>
      <w:r w:rsidR="00016390">
        <w:rPr>
          <w:lang w:val="bg-BG"/>
        </w:rPr>
        <w:t xml:space="preserve"> им </w:t>
      </w:r>
      <w:r w:rsidR="004E5275">
        <w:rPr>
          <w:lang w:val="bg-BG"/>
        </w:rPr>
        <w:t>дейност</w:t>
      </w:r>
      <w:r w:rsidR="00016390">
        <w:rPr>
          <w:lang w:val="bg-BG"/>
        </w:rPr>
        <w:t xml:space="preserve"> и, следователно, не попадат </w:t>
      </w:r>
      <w:r w:rsidR="002728BF">
        <w:rPr>
          <w:lang w:val="bg-BG"/>
        </w:rPr>
        <w:t>в обхвата</w:t>
      </w:r>
      <w:r w:rsidR="00016390">
        <w:rPr>
          <w:lang w:val="bg-BG"/>
        </w:rPr>
        <w:t xml:space="preserve"> на чл</w:t>
      </w:r>
      <w:r w:rsidR="002728BF">
        <w:rPr>
          <w:lang w:val="bg-BG"/>
        </w:rPr>
        <w:t>.</w:t>
      </w:r>
      <w:r w:rsidR="00C71C25" w:rsidRPr="00D10BE2">
        <w:rPr>
          <w:lang w:val="bg-BG"/>
        </w:rPr>
        <w:t xml:space="preserve"> 1</w:t>
      </w:r>
      <w:r w:rsidR="00FE278D" w:rsidRPr="00D10BE2">
        <w:rPr>
          <w:lang w:val="bg-BG"/>
        </w:rPr>
        <w:t xml:space="preserve">, </w:t>
      </w:r>
      <w:r w:rsidR="00016390">
        <w:rPr>
          <w:lang w:val="bg-BG"/>
        </w:rPr>
        <w:t>ал</w:t>
      </w:r>
      <w:r w:rsidR="002728BF">
        <w:rPr>
          <w:lang w:val="bg-BG"/>
        </w:rPr>
        <w:t>.</w:t>
      </w:r>
      <w:r w:rsidR="00FE278D" w:rsidRPr="00D10BE2">
        <w:rPr>
          <w:lang w:val="bg-BG"/>
        </w:rPr>
        <w:t xml:space="preserve"> 1</w:t>
      </w:r>
      <w:r w:rsidR="00016390">
        <w:rPr>
          <w:lang w:val="bg-BG"/>
        </w:rPr>
        <w:t xml:space="preserve"> от горепосочения закон</w:t>
      </w:r>
      <w:r w:rsidR="00C71C25" w:rsidRPr="00D10BE2">
        <w:rPr>
          <w:lang w:val="bg-BG"/>
        </w:rPr>
        <w:t xml:space="preserve">. </w:t>
      </w:r>
      <w:r w:rsidR="00016390">
        <w:rPr>
          <w:lang w:val="bg-BG"/>
        </w:rPr>
        <w:t xml:space="preserve">Следователно, евентуален иск за обезщетение </w:t>
      </w:r>
      <w:r w:rsidR="004E5275">
        <w:rPr>
          <w:lang w:val="bg-BG"/>
        </w:rPr>
        <w:t>з</w:t>
      </w:r>
      <w:r w:rsidR="00016390">
        <w:rPr>
          <w:lang w:val="bg-BG"/>
        </w:rPr>
        <w:t xml:space="preserve">а </w:t>
      </w:r>
      <w:r w:rsidR="004E5275">
        <w:rPr>
          <w:lang w:val="bg-BG"/>
        </w:rPr>
        <w:t xml:space="preserve">вреди </w:t>
      </w:r>
      <w:r w:rsidR="00016390">
        <w:rPr>
          <w:lang w:val="bg-BG"/>
        </w:rPr>
        <w:t xml:space="preserve">въз основа на тази законова разпоредба </w:t>
      </w:r>
      <w:r w:rsidR="00885612">
        <w:rPr>
          <w:lang w:val="bg-BG"/>
        </w:rPr>
        <w:t>н</w:t>
      </w:r>
      <w:r w:rsidR="004E5275">
        <w:rPr>
          <w:lang w:val="bg-BG"/>
        </w:rPr>
        <w:t xml:space="preserve">е </w:t>
      </w:r>
      <w:r w:rsidR="00885612">
        <w:rPr>
          <w:lang w:val="bg-BG"/>
        </w:rPr>
        <w:t xml:space="preserve">би постигнал </w:t>
      </w:r>
      <w:r w:rsidR="00016390">
        <w:rPr>
          <w:lang w:val="bg-BG"/>
        </w:rPr>
        <w:t>успех</w:t>
      </w:r>
      <w:r w:rsidR="00C71C25" w:rsidRPr="00D10BE2">
        <w:rPr>
          <w:lang w:val="bg-BG"/>
        </w:rPr>
        <w:t>.</w:t>
      </w:r>
    </w:p>
    <w:p w:rsidR="003D09BB" w:rsidRPr="00D10BE2" w:rsidRDefault="0057356F" w:rsidP="00861BE6">
      <w:pPr>
        <w:pStyle w:val="ECHRPara"/>
        <w:rPr>
          <w:lang w:val="bg-BG"/>
        </w:rPr>
      </w:pPr>
      <w:r w:rsidRPr="00861BE6">
        <w:rPr>
          <w:lang w:val="fr-FR"/>
        </w:rPr>
        <w:fldChar w:fldCharType="begin"/>
      </w:r>
      <w:r w:rsidR="00936777" w:rsidRPr="00D10BE2">
        <w:rPr>
          <w:lang w:val="bg-BG"/>
        </w:rPr>
        <w:instrText xml:space="preserve"> </w:instrText>
      </w:r>
      <w:r w:rsidR="00936777" w:rsidRPr="00861BE6">
        <w:rPr>
          <w:lang w:val="fr-FR"/>
        </w:rPr>
        <w:instrText>SEQ</w:instrText>
      </w:r>
      <w:r w:rsidR="00936777" w:rsidRPr="00D10BE2">
        <w:rPr>
          <w:lang w:val="bg-BG"/>
        </w:rPr>
        <w:instrText xml:space="preserve"> </w:instrText>
      </w:r>
      <w:r w:rsidR="00936777" w:rsidRPr="00861BE6">
        <w:rPr>
          <w:lang w:val="fr-FR"/>
        </w:rPr>
        <w:instrText>level</w:instrText>
      </w:r>
      <w:r w:rsidR="00936777" w:rsidRPr="00D10BE2">
        <w:rPr>
          <w:lang w:val="bg-BG"/>
        </w:rPr>
        <w:instrText>0 \*</w:instrText>
      </w:r>
      <w:r w:rsidR="00936777" w:rsidRPr="00861BE6">
        <w:rPr>
          <w:lang w:val="fr-FR"/>
        </w:rPr>
        <w:instrText>arabic</w:instrText>
      </w:r>
      <w:r w:rsidR="00936777" w:rsidRPr="00D10BE2">
        <w:rPr>
          <w:lang w:val="bg-BG"/>
        </w:rPr>
        <w:instrText xml:space="preserve"> </w:instrText>
      </w:r>
      <w:r w:rsidRPr="00861BE6">
        <w:rPr>
          <w:lang w:val="fr-FR"/>
        </w:rPr>
        <w:fldChar w:fldCharType="separate"/>
      </w:r>
      <w:r w:rsidR="00861BE6" w:rsidRPr="00D10BE2">
        <w:rPr>
          <w:noProof/>
          <w:lang w:val="bg-BG"/>
        </w:rPr>
        <w:t>31</w:t>
      </w:r>
      <w:r w:rsidRPr="00861BE6">
        <w:rPr>
          <w:lang w:val="fr-FR"/>
        </w:rPr>
        <w:fldChar w:fldCharType="end"/>
      </w:r>
      <w:r w:rsidR="00936777" w:rsidRPr="00D10BE2">
        <w:rPr>
          <w:lang w:val="bg-BG"/>
        </w:rPr>
        <w:t>.</w:t>
      </w:r>
      <w:r w:rsidR="00936777" w:rsidRPr="00861BE6">
        <w:rPr>
          <w:lang w:val="fr-FR"/>
        </w:rPr>
        <w:t>  </w:t>
      </w:r>
      <w:r w:rsidR="007E19DC">
        <w:rPr>
          <w:lang w:val="bg-BG"/>
        </w:rPr>
        <w:t xml:space="preserve">Тъй като Правителството не </w:t>
      </w:r>
      <w:r w:rsidR="00826B22">
        <w:rPr>
          <w:lang w:val="bg-BG"/>
        </w:rPr>
        <w:t xml:space="preserve">представя </w:t>
      </w:r>
      <w:r w:rsidR="007E19DC">
        <w:rPr>
          <w:lang w:val="bg-BG"/>
        </w:rPr>
        <w:t xml:space="preserve"> </w:t>
      </w:r>
      <w:r w:rsidR="00826B22">
        <w:rPr>
          <w:lang w:val="bg-BG"/>
        </w:rPr>
        <w:t>друг</w:t>
      </w:r>
      <w:r w:rsidR="00EA2337">
        <w:rPr>
          <w:lang w:val="bg-BG"/>
        </w:rPr>
        <w:t xml:space="preserve">о </w:t>
      </w:r>
      <w:r w:rsidR="007E19DC">
        <w:rPr>
          <w:lang w:val="bg-BG"/>
        </w:rPr>
        <w:t>доказателство</w:t>
      </w:r>
      <w:r w:rsidR="00885612">
        <w:rPr>
          <w:lang w:val="bg-BG"/>
        </w:rPr>
        <w:t xml:space="preserve"> </w:t>
      </w:r>
      <w:r w:rsidR="007E19DC">
        <w:rPr>
          <w:lang w:val="bg-BG"/>
        </w:rPr>
        <w:t xml:space="preserve">в подкрепа на </w:t>
      </w:r>
      <w:r w:rsidR="007E19DC" w:rsidRPr="00E2151E">
        <w:rPr>
          <w:lang w:val="bg-BG"/>
        </w:rPr>
        <w:t>тезата</w:t>
      </w:r>
      <w:r w:rsidR="007E19DC">
        <w:rPr>
          <w:lang w:val="bg-BG"/>
        </w:rPr>
        <w:t xml:space="preserve"> си, Съдът счита, че </w:t>
      </w:r>
      <w:r w:rsidR="001E31FE">
        <w:rPr>
          <w:lang w:val="bg-BG"/>
        </w:rPr>
        <w:t>могат да се вземат предвид същите аргументи и да се отхвърли възражението за неизчерпване на вътрешноправните средства за защита</w:t>
      </w:r>
      <w:r w:rsidR="00936777" w:rsidRPr="00D10BE2">
        <w:rPr>
          <w:lang w:val="bg-BG"/>
        </w:rPr>
        <w:t>.</w:t>
      </w:r>
    </w:p>
    <w:p w:rsidR="00E77CB3" w:rsidRPr="00D10BE2" w:rsidRDefault="0057356F" w:rsidP="00861BE6">
      <w:pPr>
        <w:pStyle w:val="ECHRPara"/>
        <w:rPr>
          <w:lang w:val="bg-BG"/>
        </w:rPr>
      </w:pPr>
      <w:r w:rsidRPr="00861BE6">
        <w:rPr>
          <w:lang w:val="fr-FR"/>
        </w:rPr>
        <w:fldChar w:fldCharType="begin"/>
      </w:r>
      <w:r w:rsidR="00936777" w:rsidRPr="00D10BE2">
        <w:rPr>
          <w:lang w:val="bg-BG"/>
        </w:rPr>
        <w:instrText xml:space="preserve"> </w:instrText>
      </w:r>
      <w:r w:rsidR="00936777" w:rsidRPr="00861BE6">
        <w:rPr>
          <w:lang w:val="fr-FR"/>
        </w:rPr>
        <w:instrText>SEQ</w:instrText>
      </w:r>
      <w:r w:rsidR="00936777" w:rsidRPr="00D10BE2">
        <w:rPr>
          <w:lang w:val="bg-BG"/>
        </w:rPr>
        <w:instrText xml:space="preserve"> </w:instrText>
      </w:r>
      <w:r w:rsidR="00936777" w:rsidRPr="00861BE6">
        <w:rPr>
          <w:lang w:val="fr-FR"/>
        </w:rPr>
        <w:instrText>level</w:instrText>
      </w:r>
      <w:r w:rsidR="00936777" w:rsidRPr="00D10BE2">
        <w:rPr>
          <w:lang w:val="bg-BG"/>
        </w:rPr>
        <w:instrText>0 \*</w:instrText>
      </w:r>
      <w:r w:rsidR="00936777" w:rsidRPr="00861BE6">
        <w:rPr>
          <w:lang w:val="fr-FR"/>
        </w:rPr>
        <w:instrText>arabic</w:instrText>
      </w:r>
      <w:r w:rsidR="00936777" w:rsidRPr="00D10BE2">
        <w:rPr>
          <w:lang w:val="bg-BG"/>
        </w:rPr>
        <w:instrText xml:space="preserve"> </w:instrText>
      </w:r>
      <w:r w:rsidRPr="00861BE6">
        <w:rPr>
          <w:lang w:val="fr-FR"/>
        </w:rPr>
        <w:fldChar w:fldCharType="separate"/>
      </w:r>
      <w:r w:rsidR="00861BE6" w:rsidRPr="00D10BE2">
        <w:rPr>
          <w:noProof/>
          <w:lang w:val="bg-BG"/>
        </w:rPr>
        <w:t>32</w:t>
      </w:r>
      <w:r w:rsidRPr="00861BE6">
        <w:rPr>
          <w:lang w:val="fr-FR"/>
        </w:rPr>
        <w:fldChar w:fldCharType="end"/>
      </w:r>
      <w:r w:rsidR="00936777" w:rsidRPr="00D10BE2">
        <w:rPr>
          <w:lang w:val="bg-BG"/>
        </w:rPr>
        <w:t>.</w:t>
      </w:r>
      <w:r w:rsidR="00936777" w:rsidRPr="00861BE6">
        <w:rPr>
          <w:lang w:val="fr-FR"/>
        </w:rPr>
        <w:t>  </w:t>
      </w:r>
      <w:r w:rsidR="005E1A24">
        <w:rPr>
          <w:lang w:val="bg-BG"/>
        </w:rPr>
        <w:t xml:space="preserve">Освен това, Съдът твърди, че това оплакване не е явно необосновано по смисъла на член </w:t>
      </w:r>
      <w:r w:rsidR="00E77CB3" w:rsidRPr="00D10BE2">
        <w:rPr>
          <w:lang w:val="bg-BG"/>
        </w:rPr>
        <w:t xml:space="preserve">35 § 3 </w:t>
      </w:r>
      <w:r w:rsidR="00E77CB3" w:rsidRPr="00861BE6">
        <w:rPr>
          <w:lang w:val="fr-FR"/>
        </w:rPr>
        <w:t>a</w:t>
      </w:r>
      <w:r w:rsidR="00E77CB3" w:rsidRPr="00D10BE2">
        <w:rPr>
          <w:lang w:val="bg-BG"/>
        </w:rPr>
        <w:t xml:space="preserve">) </w:t>
      </w:r>
      <w:r w:rsidR="005E1A24">
        <w:rPr>
          <w:lang w:val="bg-BG"/>
        </w:rPr>
        <w:t xml:space="preserve">от Конвенцията и че не е </w:t>
      </w:r>
      <w:r w:rsidR="00EA2337">
        <w:rPr>
          <w:lang w:val="bg-BG"/>
        </w:rPr>
        <w:t>недопустима на друго основание</w:t>
      </w:r>
      <w:r w:rsidR="00875AB3" w:rsidRPr="00D10BE2">
        <w:rPr>
          <w:lang w:val="bg-BG"/>
        </w:rPr>
        <w:t>.</w:t>
      </w:r>
      <w:r w:rsidR="00502BC4">
        <w:rPr>
          <w:lang w:val="bg-BG"/>
        </w:rPr>
        <w:t xml:space="preserve"> Следователно, той </w:t>
      </w:r>
      <w:r w:rsidR="0001647B">
        <w:rPr>
          <w:lang w:val="bg-BG"/>
        </w:rPr>
        <w:t xml:space="preserve">го </w:t>
      </w:r>
      <w:r w:rsidR="00EA2337">
        <w:rPr>
          <w:lang w:val="bg-BG"/>
        </w:rPr>
        <w:t xml:space="preserve">приема </w:t>
      </w:r>
      <w:r w:rsidR="0001647B">
        <w:rPr>
          <w:lang w:val="bg-BG"/>
        </w:rPr>
        <w:t>за</w:t>
      </w:r>
      <w:r w:rsidR="00502BC4">
        <w:rPr>
          <w:lang w:val="bg-BG"/>
        </w:rPr>
        <w:t xml:space="preserve"> допустимо</w:t>
      </w:r>
      <w:r w:rsidR="00E77CB3" w:rsidRPr="00D10BE2">
        <w:rPr>
          <w:lang w:val="bg-BG"/>
        </w:rPr>
        <w:t>.</w:t>
      </w:r>
    </w:p>
    <w:p w:rsidR="00E77CB3" w:rsidRPr="00D10BE2" w:rsidRDefault="008D590B" w:rsidP="00861BE6">
      <w:pPr>
        <w:pStyle w:val="ECHRHeading2"/>
        <w:rPr>
          <w:lang w:val="bg-BG"/>
        </w:rPr>
      </w:pPr>
      <w:r w:rsidRPr="00D10BE2">
        <w:rPr>
          <w:lang w:val="bg-BG"/>
        </w:rPr>
        <w:t>Б</w:t>
      </w:r>
      <w:r w:rsidR="00E77CB3" w:rsidRPr="00D10BE2">
        <w:rPr>
          <w:lang w:val="bg-BG"/>
        </w:rPr>
        <w:t>.</w:t>
      </w:r>
      <w:r w:rsidR="00E77CB3" w:rsidRPr="00861BE6">
        <w:rPr>
          <w:lang w:val="fr-FR"/>
        </w:rPr>
        <w:t>  </w:t>
      </w:r>
      <w:r w:rsidR="00502BC4" w:rsidRPr="009E2ED8">
        <w:rPr>
          <w:lang w:val="bg-BG"/>
        </w:rPr>
        <w:t>По същество</w:t>
      </w:r>
    </w:p>
    <w:p w:rsidR="00E77CB3" w:rsidRPr="00D10BE2" w:rsidRDefault="0057356F" w:rsidP="00861BE6">
      <w:pPr>
        <w:pStyle w:val="ECHRPara"/>
        <w:rPr>
          <w:lang w:val="bg-BG"/>
        </w:rPr>
      </w:pPr>
      <w:r w:rsidRPr="00861BE6">
        <w:rPr>
          <w:lang w:val="fr-FR"/>
        </w:rPr>
        <w:fldChar w:fldCharType="begin"/>
      </w:r>
      <w:r w:rsidR="00523299" w:rsidRPr="00D10BE2">
        <w:rPr>
          <w:lang w:val="bg-BG"/>
        </w:rPr>
        <w:instrText xml:space="preserve"> </w:instrText>
      </w:r>
      <w:r w:rsidR="00523299" w:rsidRPr="00861BE6">
        <w:rPr>
          <w:lang w:val="fr-FR"/>
        </w:rPr>
        <w:instrText>SEQ</w:instrText>
      </w:r>
      <w:r w:rsidR="00523299" w:rsidRPr="00D10BE2">
        <w:rPr>
          <w:lang w:val="bg-BG"/>
        </w:rPr>
        <w:instrText xml:space="preserve"> </w:instrText>
      </w:r>
      <w:r w:rsidR="00523299" w:rsidRPr="00861BE6">
        <w:rPr>
          <w:lang w:val="fr-FR"/>
        </w:rPr>
        <w:instrText>level</w:instrText>
      </w:r>
      <w:r w:rsidR="00523299" w:rsidRPr="00D10BE2">
        <w:rPr>
          <w:lang w:val="bg-BG"/>
        </w:rPr>
        <w:instrText>0 \*</w:instrText>
      </w:r>
      <w:r w:rsidR="00523299" w:rsidRPr="00861BE6">
        <w:rPr>
          <w:lang w:val="fr-FR"/>
        </w:rPr>
        <w:instrText>arabic</w:instrText>
      </w:r>
      <w:r w:rsidR="00523299" w:rsidRPr="00D10BE2">
        <w:rPr>
          <w:lang w:val="bg-BG"/>
        </w:rPr>
        <w:instrText xml:space="preserve"> </w:instrText>
      </w:r>
      <w:r w:rsidRPr="00861BE6">
        <w:rPr>
          <w:lang w:val="fr-FR"/>
        </w:rPr>
        <w:fldChar w:fldCharType="separate"/>
      </w:r>
      <w:r w:rsidR="00861BE6" w:rsidRPr="00D10BE2">
        <w:rPr>
          <w:noProof/>
          <w:lang w:val="bg-BG"/>
        </w:rPr>
        <w:t>33</w:t>
      </w:r>
      <w:r w:rsidRPr="00861BE6">
        <w:rPr>
          <w:lang w:val="fr-FR"/>
        </w:rPr>
        <w:fldChar w:fldCharType="end"/>
      </w:r>
      <w:r w:rsidR="00E77CB3" w:rsidRPr="00D10BE2">
        <w:rPr>
          <w:lang w:val="bg-BG"/>
        </w:rPr>
        <w:t>.</w:t>
      </w:r>
      <w:r w:rsidR="00E77CB3" w:rsidRPr="00861BE6">
        <w:rPr>
          <w:lang w:val="fr-FR"/>
        </w:rPr>
        <w:t>  </w:t>
      </w:r>
      <w:r w:rsidR="00121630">
        <w:rPr>
          <w:lang w:val="bg-BG"/>
        </w:rPr>
        <w:t>Жалбоподателката твърди, че нахлуването на маскираните и тежко въоръжени полиц</w:t>
      </w:r>
      <w:r w:rsidR="002449CF">
        <w:rPr>
          <w:lang w:val="bg-BG"/>
        </w:rPr>
        <w:t>ейски служители</w:t>
      </w:r>
      <w:r w:rsidR="00121630">
        <w:rPr>
          <w:lang w:val="bg-BG"/>
        </w:rPr>
        <w:t xml:space="preserve"> в жилището </w:t>
      </w:r>
      <w:r w:rsidR="00D10BE2">
        <w:rPr>
          <w:lang w:val="bg-BG"/>
        </w:rPr>
        <w:t>ѝ</w:t>
      </w:r>
      <w:r w:rsidR="00121630">
        <w:rPr>
          <w:lang w:val="bg-BG"/>
        </w:rPr>
        <w:t xml:space="preserve"> в </w:t>
      </w:r>
      <w:r w:rsidR="00504F56">
        <w:rPr>
          <w:lang w:val="bg-BG"/>
        </w:rPr>
        <w:t>ранните часове</w:t>
      </w:r>
      <w:r w:rsidR="00121630">
        <w:rPr>
          <w:lang w:val="bg-BG"/>
        </w:rPr>
        <w:t xml:space="preserve"> на </w:t>
      </w:r>
      <w:r w:rsidR="005D41AC" w:rsidRPr="00D10BE2">
        <w:rPr>
          <w:lang w:val="bg-BG"/>
        </w:rPr>
        <w:t>10</w:t>
      </w:r>
      <w:r w:rsidR="00121630">
        <w:rPr>
          <w:lang w:val="bg-BG"/>
        </w:rPr>
        <w:t xml:space="preserve"> февруари</w:t>
      </w:r>
      <w:r w:rsidR="005D41AC" w:rsidRPr="00D10BE2">
        <w:rPr>
          <w:lang w:val="bg-BG"/>
        </w:rPr>
        <w:t xml:space="preserve"> 2010</w:t>
      </w:r>
      <w:r w:rsidR="00121630">
        <w:rPr>
          <w:lang w:val="bg-BG"/>
        </w:rPr>
        <w:t xml:space="preserve"> г. е </w:t>
      </w:r>
      <w:r w:rsidR="00504F56">
        <w:rPr>
          <w:lang w:val="bg-BG"/>
        </w:rPr>
        <w:t>предизвикало в нея чувство</w:t>
      </w:r>
      <w:r w:rsidR="00121630">
        <w:rPr>
          <w:lang w:val="bg-BG"/>
        </w:rPr>
        <w:t xml:space="preserve"> </w:t>
      </w:r>
      <w:r w:rsidR="00504F56">
        <w:rPr>
          <w:lang w:val="bg-BG"/>
        </w:rPr>
        <w:t>на силен</w:t>
      </w:r>
      <w:r w:rsidR="00121630">
        <w:rPr>
          <w:lang w:val="bg-BG"/>
        </w:rPr>
        <w:t xml:space="preserve"> страх и </w:t>
      </w:r>
      <w:r w:rsidR="00504F56">
        <w:rPr>
          <w:lang w:val="bg-BG"/>
        </w:rPr>
        <w:t>безпокойство</w:t>
      </w:r>
      <w:r w:rsidR="00121630">
        <w:rPr>
          <w:lang w:val="bg-BG"/>
        </w:rPr>
        <w:t xml:space="preserve">, които </w:t>
      </w:r>
      <w:r w:rsidR="00504F56">
        <w:rPr>
          <w:lang w:val="bg-BG"/>
        </w:rPr>
        <w:t>преминават</w:t>
      </w:r>
      <w:r w:rsidR="00121630">
        <w:rPr>
          <w:lang w:val="bg-BG"/>
        </w:rPr>
        <w:t xml:space="preserve"> </w:t>
      </w:r>
      <w:r w:rsidR="00504F56">
        <w:rPr>
          <w:lang w:val="bg-BG"/>
        </w:rPr>
        <w:t>прага</w:t>
      </w:r>
      <w:r w:rsidR="00121630">
        <w:rPr>
          <w:lang w:val="bg-BG"/>
        </w:rPr>
        <w:t xml:space="preserve"> на тежест, за да се заключи, че в този случай се касае за нарушение на член </w:t>
      </w:r>
      <w:r w:rsidR="00121630" w:rsidRPr="00AC0405">
        <w:rPr>
          <w:lang w:val="bg-BG"/>
        </w:rPr>
        <w:t xml:space="preserve">3 </w:t>
      </w:r>
      <w:r w:rsidR="00121630">
        <w:rPr>
          <w:lang w:val="bg-BG"/>
        </w:rPr>
        <w:t>от Конвенцията</w:t>
      </w:r>
      <w:r w:rsidR="005D41AC" w:rsidRPr="00D10BE2">
        <w:rPr>
          <w:lang w:val="bg-BG"/>
        </w:rPr>
        <w:t xml:space="preserve">. </w:t>
      </w:r>
      <w:r w:rsidR="00121630">
        <w:rPr>
          <w:lang w:val="bg-BG"/>
        </w:rPr>
        <w:t>Тя счита, че е била подложена на нечовешко и унизително отношение</w:t>
      </w:r>
      <w:r w:rsidR="005D41AC" w:rsidRPr="00D10BE2">
        <w:rPr>
          <w:lang w:val="bg-BG"/>
        </w:rPr>
        <w:t>.</w:t>
      </w:r>
    </w:p>
    <w:p w:rsidR="00E77CB3" w:rsidRPr="00D10BE2" w:rsidRDefault="0057356F" w:rsidP="00861BE6">
      <w:pPr>
        <w:pStyle w:val="ECHRPara"/>
        <w:rPr>
          <w:lang w:val="bg-BG"/>
        </w:rPr>
      </w:pPr>
      <w:r w:rsidRPr="00861BE6">
        <w:rPr>
          <w:lang w:val="fr-FR"/>
        </w:rPr>
        <w:fldChar w:fldCharType="begin"/>
      </w:r>
      <w:r w:rsidR="00523299" w:rsidRPr="00D10BE2">
        <w:rPr>
          <w:lang w:val="bg-BG"/>
        </w:rPr>
        <w:instrText xml:space="preserve"> </w:instrText>
      </w:r>
      <w:r w:rsidR="00523299" w:rsidRPr="00861BE6">
        <w:rPr>
          <w:lang w:val="fr-FR"/>
        </w:rPr>
        <w:instrText>SEQ</w:instrText>
      </w:r>
      <w:r w:rsidR="00523299" w:rsidRPr="00D10BE2">
        <w:rPr>
          <w:lang w:val="bg-BG"/>
        </w:rPr>
        <w:instrText xml:space="preserve"> </w:instrText>
      </w:r>
      <w:r w:rsidR="00523299" w:rsidRPr="00861BE6">
        <w:rPr>
          <w:lang w:val="fr-FR"/>
        </w:rPr>
        <w:instrText>level</w:instrText>
      </w:r>
      <w:r w:rsidR="00523299" w:rsidRPr="00D10BE2">
        <w:rPr>
          <w:lang w:val="bg-BG"/>
        </w:rPr>
        <w:instrText>0 \*</w:instrText>
      </w:r>
      <w:r w:rsidR="00523299" w:rsidRPr="00861BE6">
        <w:rPr>
          <w:lang w:val="fr-FR"/>
        </w:rPr>
        <w:instrText>arabic</w:instrText>
      </w:r>
      <w:r w:rsidR="00523299" w:rsidRPr="00D10BE2">
        <w:rPr>
          <w:lang w:val="bg-BG"/>
        </w:rPr>
        <w:instrText xml:space="preserve"> </w:instrText>
      </w:r>
      <w:r w:rsidRPr="00861BE6">
        <w:rPr>
          <w:lang w:val="fr-FR"/>
        </w:rPr>
        <w:fldChar w:fldCharType="separate"/>
      </w:r>
      <w:r w:rsidR="00861BE6" w:rsidRPr="00D10BE2">
        <w:rPr>
          <w:noProof/>
          <w:lang w:val="bg-BG"/>
        </w:rPr>
        <w:t>34</w:t>
      </w:r>
      <w:r w:rsidRPr="00861BE6">
        <w:rPr>
          <w:lang w:val="fr-FR"/>
        </w:rPr>
        <w:fldChar w:fldCharType="end"/>
      </w:r>
      <w:r w:rsidR="00E77CB3" w:rsidRPr="00D10BE2">
        <w:rPr>
          <w:lang w:val="bg-BG"/>
        </w:rPr>
        <w:t>.</w:t>
      </w:r>
      <w:r w:rsidR="00E77CB3" w:rsidRPr="00861BE6">
        <w:rPr>
          <w:lang w:val="fr-FR"/>
        </w:rPr>
        <w:t>  </w:t>
      </w:r>
      <w:r w:rsidR="00784A87">
        <w:rPr>
          <w:lang w:val="bg-BG"/>
        </w:rPr>
        <w:t>Правителството не представя становище по съществото на това оплакване</w:t>
      </w:r>
      <w:r w:rsidR="006C3200" w:rsidRPr="00D10BE2">
        <w:rPr>
          <w:lang w:val="bg-BG"/>
        </w:rPr>
        <w:t>.</w:t>
      </w:r>
    </w:p>
    <w:p w:rsidR="009559B7" w:rsidRPr="00D10BE2" w:rsidRDefault="009559B7" w:rsidP="009559B7">
      <w:pPr>
        <w:pStyle w:val="ECHRPara"/>
        <w:rPr>
          <w:lang w:val="bg-BG"/>
        </w:rPr>
      </w:pPr>
      <w:r w:rsidRPr="00E52484">
        <w:rPr>
          <w:lang w:val="fr-FR"/>
        </w:rPr>
        <w:fldChar w:fldCharType="begin"/>
      </w:r>
      <w:r w:rsidRPr="00D10BE2">
        <w:rPr>
          <w:lang w:val="bg-BG"/>
        </w:rPr>
        <w:instrText xml:space="preserve"> </w:instrText>
      </w:r>
      <w:r w:rsidRPr="008D2432">
        <w:rPr>
          <w:lang w:val="fr-FR"/>
        </w:rPr>
        <w:instrText>SEQ</w:instrText>
      </w:r>
      <w:r w:rsidRPr="00D10BE2">
        <w:rPr>
          <w:lang w:val="bg-BG"/>
        </w:rPr>
        <w:instrText xml:space="preserve"> </w:instrText>
      </w:r>
      <w:r w:rsidRPr="008D2432">
        <w:rPr>
          <w:lang w:val="fr-FR"/>
        </w:rPr>
        <w:instrText>level</w:instrText>
      </w:r>
      <w:r w:rsidRPr="00D10BE2">
        <w:rPr>
          <w:lang w:val="bg-BG"/>
        </w:rPr>
        <w:instrText>0 \*</w:instrText>
      </w:r>
      <w:r w:rsidRPr="008D2432">
        <w:rPr>
          <w:lang w:val="fr-FR"/>
        </w:rPr>
        <w:instrText>arabic</w:instrText>
      </w:r>
      <w:r w:rsidRPr="00D10BE2">
        <w:rPr>
          <w:lang w:val="bg-BG"/>
        </w:rPr>
        <w:instrText xml:space="preserve"> </w:instrText>
      </w:r>
      <w:r w:rsidRPr="00E52484">
        <w:rPr>
          <w:lang w:val="fr-FR"/>
        </w:rPr>
        <w:fldChar w:fldCharType="separate"/>
      </w:r>
      <w:r w:rsidRPr="00D10BE2">
        <w:rPr>
          <w:noProof/>
          <w:lang w:val="bg-BG"/>
        </w:rPr>
        <w:t>35</w:t>
      </w:r>
      <w:r w:rsidRPr="00E52484">
        <w:rPr>
          <w:lang w:val="fr-FR"/>
        </w:rPr>
        <w:fldChar w:fldCharType="end"/>
      </w:r>
      <w:r w:rsidRPr="00D10BE2">
        <w:rPr>
          <w:lang w:val="bg-BG"/>
        </w:rPr>
        <w:t>.</w:t>
      </w:r>
      <w:r w:rsidRPr="008D2432">
        <w:rPr>
          <w:lang w:val="fr-FR"/>
        </w:rPr>
        <w:t>  </w:t>
      </w:r>
      <w:r w:rsidRPr="008D2432">
        <w:rPr>
          <w:lang w:val="bg-BG"/>
        </w:rPr>
        <w:t>Съдът отбелязва</w:t>
      </w:r>
      <w:r>
        <w:rPr>
          <w:lang w:val="bg-BG"/>
        </w:rPr>
        <w:t>, че обстоятелствата по настоящото дело относно полицейската операция в дома на жалбоподателката</w:t>
      </w:r>
      <w:r w:rsidRPr="00D10BE2">
        <w:rPr>
          <w:lang w:val="bg-BG"/>
        </w:rPr>
        <w:t xml:space="preserve">, </w:t>
      </w:r>
      <w:r>
        <w:rPr>
          <w:lang w:val="bg-BG"/>
        </w:rPr>
        <w:t xml:space="preserve">са сходни с тези по цитираното по-горе дело </w:t>
      </w:r>
      <w:r>
        <w:rPr>
          <w:i/>
          <w:lang w:val="bg-BG"/>
        </w:rPr>
        <w:t>Гуцанови</w:t>
      </w:r>
      <w:r w:rsidRPr="00D10BE2">
        <w:rPr>
          <w:lang w:val="bg-BG"/>
        </w:rPr>
        <w:t xml:space="preserve">, </w:t>
      </w:r>
      <w:r>
        <w:rPr>
          <w:lang w:val="bg-BG"/>
        </w:rPr>
        <w:t>при което Съдът установява нарушение на чл. 3 от Конвенцията, като е взел предвид следното</w:t>
      </w:r>
      <w:r w:rsidRPr="00D10BE2">
        <w:rPr>
          <w:lang w:val="bg-BG"/>
        </w:rPr>
        <w:t>:</w:t>
      </w:r>
      <w:r>
        <w:rPr>
          <w:lang w:val="bg-BG"/>
        </w:rPr>
        <w:t xml:space="preserve"> </w:t>
      </w:r>
      <w:r w:rsidRPr="00861BE6">
        <w:rPr>
          <w:lang w:val="fr-FR"/>
        </w:rPr>
        <w:t>i</w:t>
      </w:r>
      <w:r w:rsidRPr="00D10BE2">
        <w:rPr>
          <w:lang w:val="bg-BG"/>
        </w:rPr>
        <w:t xml:space="preserve">) </w:t>
      </w:r>
      <w:r>
        <w:rPr>
          <w:lang w:val="bg-BG"/>
        </w:rPr>
        <w:t>няколко маскирани и тежко въоръжени полицейски служители нахлуват в жилището на жалбоподателите в ранните часове на деня</w:t>
      </w:r>
      <w:r w:rsidRPr="00D10BE2">
        <w:rPr>
          <w:lang w:val="bg-BG"/>
        </w:rPr>
        <w:t xml:space="preserve">; </w:t>
      </w:r>
      <w:r w:rsidRPr="00861BE6">
        <w:rPr>
          <w:lang w:val="fr-FR"/>
        </w:rPr>
        <w:t>ii</w:t>
      </w:r>
      <w:r w:rsidRPr="00D10BE2">
        <w:rPr>
          <w:lang w:val="bg-BG"/>
        </w:rPr>
        <w:t xml:space="preserve">)  </w:t>
      </w:r>
      <w:r>
        <w:rPr>
          <w:lang w:val="bg-BG"/>
        </w:rPr>
        <w:t>присъствието</w:t>
      </w:r>
      <w:r w:rsidRPr="00D10BE2">
        <w:rPr>
          <w:lang w:val="bg-BG"/>
        </w:rPr>
        <w:t xml:space="preserve"> на близките на лиц</w:t>
      </w:r>
      <w:r>
        <w:rPr>
          <w:lang w:val="bg-BG"/>
        </w:rPr>
        <w:t>ето</w:t>
      </w:r>
      <w:r w:rsidRPr="00D10BE2">
        <w:rPr>
          <w:lang w:val="bg-BG"/>
        </w:rPr>
        <w:t>, издирван</w:t>
      </w:r>
      <w:r>
        <w:rPr>
          <w:lang w:val="bg-BG"/>
        </w:rPr>
        <w:t>о</w:t>
      </w:r>
      <w:r w:rsidRPr="00D10BE2">
        <w:rPr>
          <w:lang w:val="bg-BG"/>
        </w:rPr>
        <w:t xml:space="preserve"> от полиц</w:t>
      </w:r>
      <w:r>
        <w:rPr>
          <w:lang w:val="bg-BG"/>
        </w:rPr>
        <w:t>ейските органи</w:t>
      </w:r>
      <w:r w:rsidRPr="00D10BE2">
        <w:rPr>
          <w:lang w:val="bg-BG"/>
        </w:rPr>
        <w:t xml:space="preserve">, не е взето предвид </w:t>
      </w:r>
      <w:r>
        <w:rPr>
          <w:lang w:val="bg-BG"/>
        </w:rPr>
        <w:t>в подготвителните и изпълнителните фази на полицейската операция</w:t>
      </w:r>
      <w:r w:rsidRPr="00D10BE2">
        <w:rPr>
          <w:lang w:val="bg-BG"/>
        </w:rPr>
        <w:t xml:space="preserve">; </w:t>
      </w:r>
      <w:r w:rsidRPr="00861BE6">
        <w:rPr>
          <w:lang w:val="fr-FR"/>
        </w:rPr>
        <w:t>iii</w:t>
      </w:r>
      <w:r w:rsidRPr="00D10BE2">
        <w:rPr>
          <w:lang w:val="bg-BG"/>
        </w:rPr>
        <w:t xml:space="preserve">) </w:t>
      </w:r>
      <w:r>
        <w:rPr>
          <w:lang w:val="bg-BG"/>
        </w:rPr>
        <w:t>полицейската операция е извършена без предварително разрешение на съдия</w:t>
      </w:r>
      <w:r w:rsidRPr="00D10BE2">
        <w:rPr>
          <w:lang w:val="bg-BG"/>
        </w:rPr>
        <w:t xml:space="preserve">; </w:t>
      </w:r>
      <w:r w:rsidRPr="00861BE6">
        <w:rPr>
          <w:lang w:val="fr-FR"/>
        </w:rPr>
        <w:t>iv</w:t>
      </w:r>
      <w:r w:rsidRPr="00D10BE2">
        <w:rPr>
          <w:lang w:val="bg-BG"/>
        </w:rPr>
        <w:t xml:space="preserve">) </w:t>
      </w:r>
      <w:r>
        <w:rPr>
          <w:lang w:val="bg-BG"/>
        </w:rPr>
        <w:t xml:space="preserve">съпругата на издирваното лице не е замесена в деянията, в които е обвинен съпругът й </w:t>
      </w:r>
      <w:r w:rsidRPr="00D10BE2">
        <w:rPr>
          <w:lang w:val="bg-BG"/>
        </w:rPr>
        <w:t>(</w:t>
      </w:r>
      <w:r>
        <w:rPr>
          <w:lang w:val="bg-BG"/>
        </w:rPr>
        <w:t xml:space="preserve">вж. </w:t>
      </w:r>
      <w:r w:rsidRPr="00D10BE2">
        <w:rPr>
          <w:lang w:val="bg-BG"/>
        </w:rPr>
        <w:t xml:space="preserve">§§ 116, 117 </w:t>
      </w:r>
      <w:r>
        <w:rPr>
          <w:lang w:val="bg-BG"/>
        </w:rPr>
        <w:t>и</w:t>
      </w:r>
      <w:r w:rsidRPr="00861BE6">
        <w:rPr>
          <w:lang w:val="fr-FR"/>
        </w:rPr>
        <w:t> </w:t>
      </w:r>
      <w:r w:rsidRPr="00D10BE2">
        <w:rPr>
          <w:lang w:val="bg-BG"/>
        </w:rPr>
        <w:t>131</w:t>
      </w:r>
      <w:r w:rsidRPr="00D10BE2">
        <w:rPr>
          <w:lang w:val="bg-BG"/>
        </w:rPr>
        <w:noBreakHyphen/>
        <w:t>134</w:t>
      </w:r>
      <w:r>
        <w:rPr>
          <w:lang w:val="bg-BG"/>
        </w:rPr>
        <w:t xml:space="preserve"> от цитираното по-горе решение</w:t>
      </w:r>
      <w:r w:rsidRPr="00D10BE2">
        <w:rPr>
          <w:lang w:val="bg-BG"/>
        </w:rPr>
        <w:t xml:space="preserve">). </w:t>
      </w:r>
      <w:r>
        <w:rPr>
          <w:lang w:val="bg-BG"/>
        </w:rPr>
        <w:t>Следва да се констатира, че всички тези елементи са налице и в конкретния случай</w:t>
      </w:r>
      <w:r w:rsidRPr="00D10BE2">
        <w:rPr>
          <w:lang w:val="bg-BG"/>
        </w:rPr>
        <w:t xml:space="preserve"> (</w:t>
      </w:r>
      <w:r>
        <w:rPr>
          <w:lang w:val="bg-BG"/>
        </w:rPr>
        <w:t xml:space="preserve">вж. Параграфи </w:t>
      </w:r>
      <w:r w:rsidRPr="00D10BE2">
        <w:rPr>
          <w:lang w:val="bg-BG"/>
        </w:rPr>
        <w:t xml:space="preserve">16 </w:t>
      </w:r>
      <w:r>
        <w:rPr>
          <w:lang w:val="bg-BG"/>
        </w:rPr>
        <w:t>и</w:t>
      </w:r>
      <w:r w:rsidRPr="00D10BE2">
        <w:rPr>
          <w:lang w:val="bg-BG"/>
        </w:rPr>
        <w:t xml:space="preserve"> 18</w:t>
      </w:r>
      <w:r>
        <w:rPr>
          <w:lang w:val="bg-BG"/>
        </w:rPr>
        <w:t xml:space="preserve"> по-горе </w:t>
      </w:r>
      <w:r w:rsidRPr="00861BE6">
        <w:rPr>
          <w:i/>
          <w:lang w:val="fr-FR"/>
        </w:rPr>
        <w:t>in</w:t>
      </w:r>
      <w:r w:rsidRPr="00D10BE2">
        <w:rPr>
          <w:i/>
          <w:lang w:val="bg-BG"/>
        </w:rPr>
        <w:t xml:space="preserve"> </w:t>
      </w:r>
      <w:r w:rsidRPr="00861BE6">
        <w:rPr>
          <w:i/>
          <w:lang w:val="fr-FR"/>
        </w:rPr>
        <w:t>fine</w:t>
      </w:r>
      <w:r w:rsidRPr="00D10BE2">
        <w:rPr>
          <w:lang w:val="bg-BG"/>
        </w:rPr>
        <w:t xml:space="preserve"> ).</w:t>
      </w:r>
      <w:r>
        <w:rPr>
          <w:lang w:val="bg-BG"/>
        </w:rPr>
        <w:t xml:space="preserve"> От друга страна, Съдът отбелязва, че в разглеждания период, жалбоподателката е била бременна </w:t>
      </w:r>
      <w:r w:rsidRPr="00D10BE2">
        <w:rPr>
          <w:lang w:val="bg-BG"/>
        </w:rPr>
        <w:t>(</w:t>
      </w:r>
      <w:r>
        <w:rPr>
          <w:lang w:val="bg-BG"/>
        </w:rPr>
        <w:t xml:space="preserve">вж. параграф </w:t>
      </w:r>
      <w:r w:rsidRPr="00D10BE2">
        <w:rPr>
          <w:lang w:val="bg-BG"/>
        </w:rPr>
        <w:t>7</w:t>
      </w:r>
      <w:r>
        <w:rPr>
          <w:lang w:val="bg-BG"/>
        </w:rPr>
        <w:t>по-горе</w:t>
      </w:r>
      <w:r w:rsidRPr="00D10BE2">
        <w:rPr>
          <w:lang w:val="bg-BG"/>
        </w:rPr>
        <w:t>).</w:t>
      </w:r>
    </w:p>
    <w:p w:rsidR="009559B7" w:rsidRPr="00D10BE2" w:rsidRDefault="009559B7" w:rsidP="009559B7">
      <w:pPr>
        <w:pStyle w:val="ECHRPara"/>
        <w:rPr>
          <w:lang w:val="bg-BG"/>
        </w:rPr>
      </w:pPr>
      <w:r w:rsidRPr="00861BE6">
        <w:rPr>
          <w:lang w:val="fr-FR"/>
        </w:rPr>
        <w:fldChar w:fldCharType="begin"/>
      </w:r>
      <w:r w:rsidRPr="00D10BE2">
        <w:rPr>
          <w:lang w:val="bg-BG"/>
        </w:rPr>
        <w:instrText xml:space="preserve"> </w:instrText>
      </w:r>
      <w:r w:rsidRPr="00861BE6">
        <w:rPr>
          <w:lang w:val="fr-FR"/>
        </w:rPr>
        <w:instrText>SEQ</w:instrText>
      </w:r>
      <w:r w:rsidRPr="00D10BE2">
        <w:rPr>
          <w:lang w:val="bg-BG"/>
        </w:rPr>
        <w:instrText xml:space="preserve"> </w:instrText>
      </w:r>
      <w:r w:rsidRPr="00861BE6">
        <w:rPr>
          <w:lang w:val="fr-FR"/>
        </w:rPr>
        <w:instrText>level</w:instrText>
      </w:r>
      <w:r w:rsidRPr="00D10BE2">
        <w:rPr>
          <w:lang w:val="bg-BG"/>
        </w:rPr>
        <w:instrText>0 \*</w:instrText>
      </w:r>
      <w:r w:rsidRPr="00861BE6">
        <w:rPr>
          <w:lang w:val="fr-FR"/>
        </w:rPr>
        <w:instrText>arabic</w:instrText>
      </w:r>
      <w:r w:rsidRPr="00D10BE2">
        <w:rPr>
          <w:lang w:val="bg-BG"/>
        </w:rPr>
        <w:instrText xml:space="preserve"> </w:instrText>
      </w:r>
      <w:r w:rsidRPr="00861BE6">
        <w:rPr>
          <w:lang w:val="fr-FR"/>
        </w:rPr>
        <w:fldChar w:fldCharType="separate"/>
      </w:r>
      <w:r w:rsidRPr="00D10BE2">
        <w:rPr>
          <w:noProof/>
          <w:lang w:val="bg-BG"/>
        </w:rPr>
        <w:t>36</w:t>
      </w:r>
      <w:r w:rsidRPr="00861BE6">
        <w:rPr>
          <w:lang w:val="fr-FR"/>
        </w:rPr>
        <w:fldChar w:fldCharType="end"/>
      </w:r>
      <w:r w:rsidRPr="00D10BE2">
        <w:rPr>
          <w:lang w:val="bg-BG"/>
        </w:rPr>
        <w:t>.</w:t>
      </w:r>
      <w:r w:rsidRPr="00861BE6">
        <w:rPr>
          <w:lang w:val="fr-FR"/>
        </w:rPr>
        <w:t>  </w:t>
      </w:r>
      <w:r>
        <w:rPr>
          <w:lang w:val="bg-BG"/>
        </w:rPr>
        <w:t xml:space="preserve">Следователно, Съдът няма причина да </w:t>
      </w:r>
      <w:r w:rsidR="009C455C">
        <w:rPr>
          <w:lang w:val="bg-BG"/>
        </w:rPr>
        <w:t>направи заключение</w:t>
      </w:r>
      <w:r>
        <w:rPr>
          <w:lang w:val="bg-BG"/>
        </w:rPr>
        <w:t xml:space="preserve"> различно от приетото в цитираното по-горе дело </w:t>
      </w:r>
      <w:r>
        <w:rPr>
          <w:i/>
          <w:lang w:val="bg-BG"/>
        </w:rPr>
        <w:t>Гуцанови</w:t>
      </w:r>
      <w:r w:rsidRPr="00D10BE2">
        <w:rPr>
          <w:lang w:val="bg-BG"/>
        </w:rPr>
        <w:t xml:space="preserve">, </w:t>
      </w:r>
      <w:r>
        <w:rPr>
          <w:lang w:val="bg-BG"/>
        </w:rPr>
        <w:t xml:space="preserve">по отношение на оплакването по чл. </w:t>
      </w:r>
      <w:r w:rsidRPr="007B20DF">
        <w:rPr>
          <w:lang w:val="bg-BG"/>
        </w:rPr>
        <w:t>3 от Конвенцията</w:t>
      </w:r>
      <w:r w:rsidRPr="00D10BE2">
        <w:rPr>
          <w:lang w:val="bg-BG"/>
        </w:rPr>
        <w:t xml:space="preserve">. </w:t>
      </w:r>
      <w:r>
        <w:rPr>
          <w:lang w:val="bg-BG"/>
        </w:rPr>
        <w:t>Като взе предвид</w:t>
      </w:r>
      <w:r w:rsidRPr="007B20DF">
        <w:rPr>
          <w:lang w:val="bg-BG"/>
        </w:rPr>
        <w:t xml:space="preserve"> </w:t>
      </w:r>
      <w:r>
        <w:rPr>
          <w:lang w:val="bg-BG"/>
        </w:rPr>
        <w:t xml:space="preserve"> споменатото по-</w:t>
      </w:r>
      <w:r w:rsidRPr="007B20DF">
        <w:rPr>
          <w:lang w:val="bg-BG"/>
        </w:rPr>
        <w:t>горе</w:t>
      </w:r>
      <w:r>
        <w:rPr>
          <w:lang w:val="bg-BG"/>
        </w:rPr>
        <w:t>,</w:t>
      </w:r>
      <w:r w:rsidRPr="007B20DF">
        <w:rPr>
          <w:lang w:val="bg-BG"/>
        </w:rPr>
        <w:t xml:space="preserve"> </w:t>
      </w:r>
      <w:r w:rsidRPr="00066393">
        <w:rPr>
          <w:lang w:val="bg-BG"/>
        </w:rPr>
        <w:t xml:space="preserve">Съдът </w:t>
      </w:r>
      <w:r w:rsidR="00066393" w:rsidRPr="0024551A">
        <w:rPr>
          <w:lang w:val="bg-BG"/>
        </w:rPr>
        <w:t>заключава</w:t>
      </w:r>
      <w:r w:rsidRPr="00066393">
        <w:rPr>
          <w:lang w:val="bg-BG"/>
        </w:rPr>
        <w:t>, че</w:t>
      </w:r>
      <w:r w:rsidRPr="007B20DF">
        <w:rPr>
          <w:lang w:val="bg-BG"/>
        </w:rPr>
        <w:t xml:space="preserve"> жалбоподател</w:t>
      </w:r>
      <w:r>
        <w:rPr>
          <w:lang w:val="bg-BG"/>
        </w:rPr>
        <w:t xml:space="preserve">ката е била подложена на </w:t>
      </w:r>
      <w:r w:rsidRPr="007B20DF">
        <w:rPr>
          <w:lang w:val="bg-BG"/>
        </w:rPr>
        <w:t xml:space="preserve">психологическо изпитание, </w:t>
      </w:r>
      <w:r>
        <w:rPr>
          <w:lang w:val="bg-BG"/>
        </w:rPr>
        <w:t>предизвикало в нея</w:t>
      </w:r>
      <w:r w:rsidRPr="007B20DF">
        <w:rPr>
          <w:lang w:val="bg-BG"/>
        </w:rPr>
        <w:t xml:space="preserve"> силни чувства</w:t>
      </w:r>
      <w:r>
        <w:rPr>
          <w:lang w:val="bg-BG"/>
        </w:rPr>
        <w:t xml:space="preserve"> </w:t>
      </w:r>
      <w:r w:rsidRPr="007B20DF">
        <w:rPr>
          <w:lang w:val="bg-BG"/>
        </w:rPr>
        <w:t xml:space="preserve">на страх, </w:t>
      </w:r>
      <w:r>
        <w:rPr>
          <w:lang w:val="bg-BG"/>
        </w:rPr>
        <w:t xml:space="preserve">безпокойство и </w:t>
      </w:r>
      <w:r w:rsidR="009C455C">
        <w:rPr>
          <w:lang w:val="bg-BG"/>
        </w:rPr>
        <w:t>безпомощност</w:t>
      </w:r>
      <w:r>
        <w:rPr>
          <w:lang w:val="bg-BG"/>
        </w:rPr>
        <w:t xml:space="preserve"> </w:t>
      </w:r>
      <w:r w:rsidRPr="00D10BE2">
        <w:rPr>
          <w:lang w:val="bg-BG"/>
        </w:rPr>
        <w:t>(</w:t>
      </w:r>
      <w:r>
        <w:rPr>
          <w:lang w:val="bg-BG"/>
        </w:rPr>
        <w:t xml:space="preserve">вж. параграф </w:t>
      </w:r>
      <w:r w:rsidRPr="00D10BE2">
        <w:rPr>
          <w:lang w:val="bg-BG"/>
        </w:rPr>
        <w:t xml:space="preserve">16 </w:t>
      </w:r>
      <w:r w:rsidRPr="00861BE6">
        <w:rPr>
          <w:i/>
          <w:lang w:val="fr-FR"/>
        </w:rPr>
        <w:t>in</w:t>
      </w:r>
      <w:r w:rsidRPr="00D10BE2">
        <w:rPr>
          <w:i/>
          <w:lang w:val="bg-BG"/>
        </w:rPr>
        <w:t xml:space="preserve"> </w:t>
      </w:r>
      <w:r w:rsidRPr="00861BE6">
        <w:rPr>
          <w:i/>
          <w:lang w:val="fr-FR"/>
        </w:rPr>
        <w:t>fine</w:t>
      </w:r>
      <w:r w:rsidRPr="00D10BE2">
        <w:rPr>
          <w:lang w:val="bg-BG"/>
        </w:rPr>
        <w:t xml:space="preserve">), </w:t>
      </w:r>
      <w:r>
        <w:rPr>
          <w:lang w:val="bg-BG"/>
        </w:rPr>
        <w:t>и чиито негативен ефект</w:t>
      </w:r>
      <w:r w:rsidRPr="00375288">
        <w:rPr>
          <w:lang w:val="bg-BG"/>
        </w:rPr>
        <w:t xml:space="preserve">, </w:t>
      </w:r>
      <w:r>
        <w:rPr>
          <w:lang w:val="bg-BG"/>
        </w:rPr>
        <w:t>представлява</w:t>
      </w:r>
      <w:r w:rsidRPr="00375288">
        <w:rPr>
          <w:lang w:val="bg-BG"/>
        </w:rPr>
        <w:t xml:space="preserve"> унизително отношение </w:t>
      </w:r>
      <w:r>
        <w:rPr>
          <w:lang w:val="bg-BG"/>
        </w:rPr>
        <w:t>по смисъла на</w:t>
      </w:r>
      <w:r w:rsidRPr="00375288">
        <w:rPr>
          <w:lang w:val="bg-BG"/>
        </w:rPr>
        <w:t xml:space="preserve"> чл</w:t>
      </w:r>
      <w:r>
        <w:rPr>
          <w:lang w:val="bg-BG"/>
        </w:rPr>
        <w:t>.</w:t>
      </w:r>
      <w:r w:rsidR="009C455C">
        <w:rPr>
          <w:lang w:val="bg-BG"/>
        </w:rPr>
        <w:t xml:space="preserve"> </w:t>
      </w:r>
      <w:r w:rsidRPr="00D10BE2">
        <w:rPr>
          <w:lang w:val="bg-BG"/>
        </w:rPr>
        <w:t>3 (</w:t>
      </w:r>
      <w:r w:rsidRPr="00D35245">
        <w:rPr>
          <w:lang w:val="bg-BG"/>
        </w:rPr>
        <w:t>вж</w:t>
      </w:r>
      <w:r>
        <w:rPr>
          <w:lang w:val="bg-BG"/>
        </w:rPr>
        <w:t>.</w:t>
      </w:r>
      <w:r w:rsidRPr="00D35245">
        <w:rPr>
          <w:lang w:val="bg-BG"/>
        </w:rPr>
        <w:t xml:space="preserve">, </w:t>
      </w:r>
      <w:r w:rsidRPr="00D35245">
        <w:rPr>
          <w:i/>
          <w:lang w:val="fr-FR"/>
        </w:rPr>
        <w:t>mutatis</w:t>
      </w:r>
      <w:r>
        <w:rPr>
          <w:i/>
          <w:lang w:val="bg-BG"/>
        </w:rPr>
        <w:t xml:space="preserve"> </w:t>
      </w:r>
      <w:r w:rsidRPr="00D35245">
        <w:rPr>
          <w:i/>
          <w:lang w:val="fr-FR"/>
        </w:rPr>
        <w:t>mutandis</w:t>
      </w:r>
      <w:r w:rsidRPr="00D35245">
        <w:rPr>
          <w:lang w:val="bg-BG"/>
        </w:rPr>
        <w:t xml:space="preserve">, </w:t>
      </w:r>
      <w:r>
        <w:rPr>
          <w:lang w:val="bg-BG"/>
        </w:rPr>
        <w:t xml:space="preserve">в </w:t>
      </w:r>
      <w:r w:rsidRPr="00D35245">
        <w:rPr>
          <w:lang w:val="bg-BG"/>
        </w:rPr>
        <w:t xml:space="preserve">решението </w:t>
      </w:r>
      <w:r w:rsidRPr="00D35245">
        <w:rPr>
          <w:i/>
          <w:lang w:val="bg-BG"/>
        </w:rPr>
        <w:t>Гуцанови</w:t>
      </w:r>
      <w:r w:rsidRPr="00D35245">
        <w:rPr>
          <w:lang w:val="bg-BG"/>
        </w:rPr>
        <w:t>, цитирано по-горе, § 134</w:t>
      </w:r>
      <w:r w:rsidRPr="00D10BE2">
        <w:rPr>
          <w:lang w:val="bg-BG"/>
        </w:rPr>
        <w:t xml:space="preserve">). </w:t>
      </w:r>
      <w:r>
        <w:rPr>
          <w:lang w:val="bg-BG"/>
        </w:rPr>
        <w:t>Следователно, в конкретния случай, е налице нарушение на тази разпоредба на</w:t>
      </w:r>
      <w:r w:rsidRPr="007B20DF">
        <w:rPr>
          <w:lang w:val="bg-BG"/>
        </w:rPr>
        <w:t xml:space="preserve"> Конвенцията</w:t>
      </w:r>
      <w:r w:rsidRPr="00D10BE2">
        <w:rPr>
          <w:lang w:val="bg-BG"/>
        </w:rPr>
        <w:t>.</w:t>
      </w:r>
    </w:p>
    <w:p w:rsidR="009559B7" w:rsidRPr="002A4AA1" w:rsidRDefault="009559B7" w:rsidP="009559B7">
      <w:pPr>
        <w:pStyle w:val="ECHRHeading1"/>
        <w:rPr>
          <w:lang w:val="bg-BG"/>
        </w:rPr>
      </w:pPr>
      <w:r w:rsidRPr="00861BE6">
        <w:rPr>
          <w:lang w:val="fr-FR"/>
        </w:rPr>
        <w:t>II</w:t>
      </w:r>
      <w:r w:rsidRPr="00D10BE2">
        <w:rPr>
          <w:lang w:val="bg-BG"/>
        </w:rPr>
        <w:t>.</w:t>
      </w:r>
      <w:r w:rsidRPr="00861BE6">
        <w:rPr>
          <w:lang w:val="fr-FR"/>
        </w:rPr>
        <w:t>  </w:t>
      </w:r>
      <w:r>
        <w:rPr>
          <w:lang w:val="bg-BG"/>
        </w:rPr>
        <w:t xml:space="preserve">ПО ОТНОШЕНИЕ НА ТВЪРДЯНОТО НАРУШЕНИЕ НА ЧЛ. </w:t>
      </w:r>
      <w:r w:rsidRPr="00AC0405">
        <w:rPr>
          <w:lang w:val="bg-BG"/>
        </w:rPr>
        <w:t xml:space="preserve">6 § 2 </w:t>
      </w:r>
      <w:r>
        <w:rPr>
          <w:lang w:val="bg-BG"/>
        </w:rPr>
        <w:t>ОТ КОНВЕНЦИЯТА</w:t>
      </w:r>
    </w:p>
    <w:p w:rsidR="009559B7" w:rsidRPr="00D10BE2" w:rsidRDefault="009559B7" w:rsidP="009559B7">
      <w:pPr>
        <w:pStyle w:val="ECHRPara"/>
        <w:rPr>
          <w:lang w:val="bg-BG"/>
        </w:rPr>
      </w:pPr>
      <w:r w:rsidRPr="00861BE6">
        <w:rPr>
          <w:lang w:val="fr-FR"/>
        </w:rPr>
        <w:fldChar w:fldCharType="begin"/>
      </w:r>
      <w:r w:rsidRPr="00D10BE2">
        <w:rPr>
          <w:lang w:val="bg-BG"/>
        </w:rPr>
        <w:instrText xml:space="preserve"> </w:instrText>
      </w:r>
      <w:r w:rsidRPr="00861BE6">
        <w:rPr>
          <w:lang w:val="fr-FR"/>
        </w:rPr>
        <w:instrText>SEQ</w:instrText>
      </w:r>
      <w:r w:rsidRPr="00D10BE2">
        <w:rPr>
          <w:lang w:val="bg-BG"/>
        </w:rPr>
        <w:instrText xml:space="preserve"> </w:instrText>
      </w:r>
      <w:r w:rsidRPr="00861BE6">
        <w:rPr>
          <w:lang w:val="fr-FR"/>
        </w:rPr>
        <w:instrText>level</w:instrText>
      </w:r>
      <w:r w:rsidRPr="00D10BE2">
        <w:rPr>
          <w:lang w:val="bg-BG"/>
        </w:rPr>
        <w:instrText>0 \*</w:instrText>
      </w:r>
      <w:r w:rsidRPr="00861BE6">
        <w:rPr>
          <w:lang w:val="fr-FR"/>
        </w:rPr>
        <w:instrText>arabic</w:instrText>
      </w:r>
      <w:r w:rsidRPr="00D10BE2">
        <w:rPr>
          <w:lang w:val="bg-BG"/>
        </w:rPr>
        <w:instrText xml:space="preserve"> </w:instrText>
      </w:r>
      <w:r w:rsidRPr="00861BE6">
        <w:rPr>
          <w:lang w:val="fr-FR"/>
        </w:rPr>
        <w:fldChar w:fldCharType="separate"/>
      </w:r>
      <w:r w:rsidRPr="00D10BE2">
        <w:rPr>
          <w:noProof/>
          <w:lang w:val="bg-BG"/>
        </w:rPr>
        <w:t>37</w:t>
      </w:r>
      <w:r w:rsidRPr="00861BE6">
        <w:rPr>
          <w:lang w:val="fr-FR"/>
        </w:rPr>
        <w:fldChar w:fldCharType="end"/>
      </w:r>
      <w:r w:rsidRPr="00D10BE2">
        <w:rPr>
          <w:lang w:val="bg-BG"/>
        </w:rPr>
        <w:t>.</w:t>
      </w:r>
      <w:r w:rsidRPr="00861BE6">
        <w:rPr>
          <w:lang w:val="fr-FR"/>
        </w:rPr>
        <w:t>  </w:t>
      </w:r>
      <w:r>
        <w:rPr>
          <w:lang w:val="bg-BG"/>
        </w:rPr>
        <w:t>Жалбоподателят твърди, че изявленията на определен брой прокурори и политици, направени пред медиите по повод на наказателните производства срещу него, представляват посегателство върху презумпцията му за невиновност</w:t>
      </w:r>
      <w:r w:rsidRPr="00D10BE2">
        <w:rPr>
          <w:lang w:val="bg-BG"/>
        </w:rPr>
        <w:t xml:space="preserve">. </w:t>
      </w:r>
      <w:r>
        <w:rPr>
          <w:lang w:val="bg-BG"/>
        </w:rPr>
        <w:t xml:space="preserve">Той се позовава на член </w:t>
      </w:r>
      <w:r w:rsidRPr="007B20DF">
        <w:rPr>
          <w:lang w:val="bg-BG"/>
        </w:rPr>
        <w:t xml:space="preserve">6 § 2 от Конвенцията, </w:t>
      </w:r>
      <w:r>
        <w:rPr>
          <w:lang w:val="bg-BG"/>
        </w:rPr>
        <w:t>който гласи следното</w:t>
      </w:r>
      <w:r w:rsidRPr="00D10BE2">
        <w:rPr>
          <w:lang w:val="bg-BG"/>
        </w:rPr>
        <w:t>:</w:t>
      </w:r>
    </w:p>
    <w:p w:rsidR="009559B7" w:rsidRPr="00D10BE2" w:rsidRDefault="009559B7" w:rsidP="009559B7">
      <w:pPr>
        <w:pStyle w:val="ECHRParaQuote"/>
        <w:rPr>
          <w:lang w:val="bg-BG"/>
        </w:rPr>
      </w:pPr>
      <w:r>
        <w:rPr>
          <w:lang w:val="bg-BG"/>
        </w:rPr>
        <w:t>„</w:t>
      </w:r>
      <w:r w:rsidRPr="0049547C">
        <w:rPr>
          <w:lang w:val="bg-BG"/>
        </w:rPr>
        <w:t>Βсяко лице, обвинено в извършване на престъпление, се смята за невинно до доказване на винат</w:t>
      </w:r>
      <w:r>
        <w:rPr>
          <w:lang w:val="bg-BG"/>
        </w:rPr>
        <w:t>а му в съответствие със закона.“</w:t>
      </w:r>
    </w:p>
    <w:p w:rsidR="009559B7" w:rsidRPr="00D10BE2" w:rsidRDefault="009559B7" w:rsidP="009559B7">
      <w:pPr>
        <w:pStyle w:val="ECHRHeading2"/>
        <w:rPr>
          <w:lang w:val="bg-BG"/>
        </w:rPr>
      </w:pPr>
      <w:r w:rsidRPr="00861BE6">
        <w:rPr>
          <w:lang w:val="fr-FR"/>
        </w:rPr>
        <w:t>A</w:t>
      </w:r>
      <w:r w:rsidRPr="00D10BE2">
        <w:rPr>
          <w:lang w:val="bg-BG"/>
        </w:rPr>
        <w:t>.</w:t>
      </w:r>
      <w:r w:rsidRPr="00861BE6">
        <w:rPr>
          <w:lang w:val="fr-FR"/>
        </w:rPr>
        <w:t>  </w:t>
      </w:r>
      <w:r>
        <w:rPr>
          <w:lang w:val="bg-BG"/>
        </w:rPr>
        <w:t>Допустимост</w:t>
      </w:r>
    </w:p>
    <w:p w:rsidR="009559B7" w:rsidRPr="00D10BE2" w:rsidRDefault="009559B7" w:rsidP="009559B7">
      <w:pPr>
        <w:pStyle w:val="ECHRPara"/>
        <w:rPr>
          <w:lang w:val="bg-BG"/>
        </w:rPr>
      </w:pPr>
      <w:r w:rsidRPr="00861BE6">
        <w:rPr>
          <w:lang w:val="fr-FR"/>
        </w:rPr>
        <w:fldChar w:fldCharType="begin"/>
      </w:r>
      <w:r w:rsidRPr="00D10BE2">
        <w:rPr>
          <w:lang w:val="bg-BG"/>
        </w:rPr>
        <w:instrText xml:space="preserve"> </w:instrText>
      </w:r>
      <w:r w:rsidRPr="00861BE6">
        <w:rPr>
          <w:lang w:val="fr-FR"/>
        </w:rPr>
        <w:instrText>SEQ</w:instrText>
      </w:r>
      <w:r w:rsidRPr="00D10BE2">
        <w:rPr>
          <w:lang w:val="bg-BG"/>
        </w:rPr>
        <w:instrText xml:space="preserve"> </w:instrText>
      </w:r>
      <w:r w:rsidRPr="00861BE6">
        <w:rPr>
          <w:lang w:val="fr-FR"/>
        </w:rPr>
        <w:instrText>level</w:instrText>
      </w:r>
      <w:r w:rsidRPr="00D10BE2">
        <w:rPr>
          <w:lang w:val="bg-BG"/>
        </w:rPr>
        <w:instrText>0 \*</w:instrText>
      </w:r>
      <w:r w:rsidRPr="00861BE6">
        <w:rPr>
          <w:lang w:val="fr-FR"/>
        </w:rPr>
        <w:instrText>arabic</w:instrText>
      </w:r>
      <w:r w:rsidRPr="00D10BE2">
        <w:rPr>
          <w:lang w:val="bg-BG"/>
        </w:rPr>
        <w:instrText xml:space="preserve"> </w:instrText>
      </w:r>
      <w:r w:rsidRPr="00861BE6">
        <w:rPr>
          <w:lang w:val="fr-FR"/>
        </w:rPr>
        <w:fldChar w:fldCharType="separate"/>
      </w:r>
      <w:r w:rsidRPr="00D10BE2">
        <w:rPr>
          <w:noProof/>
          <w:lang w:val="bg-BG"/>
        </w:rPr>
        <w:t>38</w:t>
      </w:r>
      <w:r w:rsidRPr="00861BE6">
        <w:rPr>
          <w:lang w:val="fr-FR"/>
        </w:rPr>
        <w:fldChar w:fldCharType="end"/>
      </w:r>
      <w:r w:rsidRPr="00D10BE2">
        <w:rPr>
          <w:lang w:val="bg-BG"/>
        </w:rPr>
        <w:t>.</w:t>
      </w:r>
      <w:r w:rsidRPr="00861BE6">
        <w:rPr>
          <w:lang w:val="fr-FR"/>
        </w:rPr>
        <w:t>  </w:t>
      </w:r>
      <w:r>
        <w:rPr>
          <w:lang w:val="bg-BG"/>
        </w:rPr>
        <w:t>Правителството отправя възражение поради неизчерпването на вътрешноправните средства за защита</w:t>
      </w:r>
      <w:r w:rsidRPr="00D10BE2">
        <w:rPr>
          <w:lang w:val="bg-BG"/>
        </w:rPr>
        <w:t xml:space="preserve">. </w:t>
      </w:r>
      <w:r>
        <w:rPr>
          <w:lang w:val="bg-BG"/>
        </w:rPr>
        <w:t xml:space="preserve"> Посочва, че жалбоподателят би могъл да предяви иск за обезщетение за вреди  </w:t>
      </w:r>
      <w:r w:rsidR="00066393">
        <w:rPr>
          <w:lang w:val="bg-BG"/>
        </w:rPr>
        <w:t>по</w:t>
      </w:r>
      <w:r>
        <w:rPr>
          <w:lang w:val="bg-BG"/>
        </w:rPr>
        <w:t xml:space="preserve">  чл. 1, ал. 1 от Закона за отговорността на държавата и общините за вреди</w:t>
      </w:r>
      <w:r w:rsidRPr="00D10BE2">
        <w:rPr>
          <w:lang w:val="bg-BG"/>
        </w:rPr>
        <w:t>.</w:t>
      </w:r>
    </w:p>
    <w:p w:rsidR="009559B7" w:rsidRPr="00D10BE2" w:rsidRDefault="009559B7" w:rsidP="009559B7">
      <w:pPr>
        <w:pStyle w:val="ECHRPara"/>
        <w:rPr>
          <w:lang w:val="bg-BG"/>
        </w:rPr>
      </w:pPr>
      <w:r w:rsidRPr="00861BE6">
        <w:rPr>
          <w:lang w:val="fr-FR"/>
        </w:rPr>
        <w:fldChar w:fldCharType="begin"/>
      </w:r>
      <w:r w:rsidRPr="00D10BE2">
        <w:rPr>
          <w:lang w:val="bg-BG"/>
        </w:rPr>
        <w:instrText xml:space="preserve"> </w:instrText>
      </w:r>
      <w:r w:rsidRPr="00861BE6">
        <w:rPr>
          <w:lang w:val="fr-FR"/>
        </w:rPr>
        <w:instrText>SEQ</w:instrText>
      </w:r>
      <w:r w:rsidRPr="00D10BE2">
        <w:rPr>
          <w:lang w:val="bg-BG"/>
        </w:rPr>
        <w:instrText xml:space="preserve"> </w:instrText>
      </w:r>
      <w:r w:rsidRPr="00861BE6">
        <w:rPr>
          <w:lang w:val="fr-FR"/>
        </w:rPr>
        <w:instrText>level</w:instrText>
      </w:r>
      <w:r w:rsidRPr="00D10BE2">
        <w:rPr>
          <w:lang w:val="bg-BG"/>
        </w:rPr>
        <w:instrText>0 \*</w:instrText>
      </w:r>
      <w:r w:rsidRPr="00861BE6">
        <w:rPr>
          <w:lang w:val="fr-FR"/>
        </w:rPr>
        <w:instrText>arabic</w:instrText>
      </w:r>
      <w:r w:rsidRPr="00D10BE2">
        <w:rPr>
          <w:lang w:val="bg-BG"/>
        </w:rPr>
        <w:instrText xml:space="preserve"> </w:instrText>
      </w:r>
      <w:r w:rsidRPr="00861BE6">
        <w:rPr>
          <w:lang w:val="fr-FR"/>
        </w:rPr>
        <w:fldChar w:fldCharType="separate"/>
      </w:r>
      <w:r w:rsidRPr="00D10BE2">
        <w:rPr>
          <w:noProof/>
          <w:lang w:val="bg-BG"/>
        </w:rPr>
        <w:t>39</w:t>
      </w:r>
      <w:r w:rsidRPr="00861BE6">
        <w:rPr>
          <w:lang w:val="fr-FR"/>
        </w:rPr>
        <w:fldChar w:fldCharType="end"/>
      </w:r>
      <w:r w:rsidRPr="00D10BE2">
        <w:rPr>
          <w:lang w:val="bg-BG"/>
        </w:rPr>
        <w:t>.</w:t>
      </w:r>
      <w:r w:rsidRPr="00861BE6">
        <w:rPr>
          <w:lang w:val="fr-FR"/>
        </w:rPr>
        <w:t>  </w:t>
      </w:r>
      <w:r>
        <w:rPr>
          <w:lang w:val="bg-BG"/>
        </w:rPr>
        <w:t xml:space="preserve">В съответствие с установената съдебна практика на Съда,  позовававайки се на неизчерпането на вътрешноправните средства, Правителството трябва да убеди Съда, че въпросният иск,  е ефективен и наличен, както на теория, така и на практика през разглеждания период.  </w:t>
      </w:r>
      <w:r w:rsidRPr="00D10BE2">
        <w:rPr>
          <w:lang w:val="bg-BG"/>
        </w:rPr>
        <w:t>(</w:t>
      </w:r>
      <w:r w:rsidRPr="00136B0C">
        <w:rPr>
          <w:i/>
          <w:lang w:val="bg-BG"/>
        </w:rPr>
        <w:t xml:space="preserve">Акдивар и други срещу Турция </w:t>
      </w:r>
      <w:r>
        <w:rPr>
          <w:lang w:val="bg-BG"/>
        </w:rPr>
        <w:t>/</w:t>
      </w:r>
      <w:r w:rsidRPr="00861BE6">
        <w:rPr>
          <w:i/>
          <w:lang w:val="fr-FR"/>
        </w:rPr>
        <w:t>Akdivar</w:t>
      </w:r>
      <w:r w:rsidRPr="00D10BE2">
        <w:rPr>
          <w:i/>
          <w:lang w:val="bg-BG"/>
        </w:rPr>
        <w:t xml:space="preserve"> </w:t>
      </w:r>
      <w:r w:rsidRPr="00861BE6">
        <w:rPr>
          <w:i/>
          <w:lang w:val="fr-FR"/>
        </w:rPr>
        <w:t>et</w:t>
      </w:r>
      <w:r w:rsidRPr="00D10BE2">
        <w:rPr>
          <w:i/>
          <w:lang w:val="bg-BG"/>
        </w:rPr>
        <w:t xml:space="preserve"> </w:t>
      </w:r>
      <w:r w:rsidRPr="00861BE6">
        <w:rPr>
          <w:i/>
          <w:lang w:val="fr-FR"/>
        </w:rPr>
        <w:t>autres</w:t>
      </w:r>
      <w:r w:rsidRPr="00D10BE2">
        <w:rPr>
          <w:i/>
          <w:lang w:val="bg-BG"/>
        </w:rPr>
        <w:t xml:space="preserve"> </w:t>
      </w:r>
      <w:r w:rsidRPr="00861BE6">
        <w:rPr>
          <w:i/>
          <w:lang w:val="fr-FR"/>
        </w:rPr>
        <w:t>c</w:t>
      </w:r>
      <w:r w:rsidRPr="00D10BE2">
        <w:rPr>
          <w:i/>
          <w:lang w:val="bg-BG"/>
        </w:rPr>
        <w:t xml:space="preserve">. </w:t>
      </w:r>
      <w:r w:rsidRPr="00861BE6">
        <w:rPr>
          <w:i/>
          <w:lang w:val="fr-FR"/>
        </w:rPr>
        <w:t>Turquie</w:t>
      </w:r>
      <w:r>
        <w:rPr>
          <w:i/>
          <w:lang w:val="bg-BG"/>
        </w:rPr>
        <w:t>/</w:t>
      </w:r>
      <w:r w:rsidRPr="00D10BE2">
        <w:rPr>
          <w:lang w:val="bg-BG"/>
        </w:rPr>
        <w:t xml:space="preserve">, </w:t>
      </w:r>
      <w:r>
        <w:rPr>
          <w:lang w:val="bg-BG"/>
        </w:rPr>
        <w:t xml:space="preserve">от </w:t>
      </w:r>
      <w:r w:rsidRPr="00D10BE2">
        <w:rPr>
          <w:lang w:val="bg-BG"/>
        </w:rPr>
        <w:t xml:space="preserve">16 </w:t>
      </w:r>
      <w:r>
        <w:rPr>
          <w:lang w:val="bg-BG"/>
        </w:rPr>
        <w:t>септември</w:t>
      </w:r>
      <w:r w:rsidRPr="00D10BE2">
        <w:rPr>
          <w:lang w:val="bg-BG"/>
        </w:rPr>
        <w:t xml:space="preserve"> 1996</w:t>
      </w:r>
      <w:r>
        <w:rPr>
          <w:lang w:val="bg-BG"/>
        </w:rPr>
        <w:t xml:space="preserve"> г.</w:t>
      </w:r>
      <w:r w:rsidRPr="00D10BE2">
        <w:rPr>
          <w:lang w:val="bg-BG"/>
        </w:rPr>
        <w:t xml:space="preserve">, § 68, </w:t>
      </w:r>
      <w:r>
        <w:rPr>
          <w:i/>
          <w:lang w:val="bg-BG"/>
        </w:rPr>
        <w:t>Сборник с решения и постановления</w:t>
      </w:r>
      <w:r w:rsidRPr="00D10BE2">
        <w:rPr>
          <w:lang w:val="bg-BG"/>
        </w:rPr>
        <w:t xml:space="preserve"> 1996</w:t>
      </w:r>
      <w:r w:rsidRPr="00D10BE2">
        <w:rPr>
          <w:lang w:val="bg-BG"/>
        </w:rPr>
        <w:noBreakHyphen/>
      </w:r>
      <w:r w:rsidRPr="00861BE6">
        <w:rPr>
          <w:lang w:val="fr-FR"/>
        </w:rPr>
        <w:t>IV</w:t>
      </w:r>
      <w:r w:rsidRPr="00D10BE2">
        <w:rPr>
          <w:lang w:val="bg-BG"/>
        </w:rPr>
        <w:t>).</w:t>
      </w:r>
    </w:p>
    <w:p w:rsidR="009559B7" w:rsidRPr="00D10BE2" w:rsidRDefault="009559B7" w:rsidP="009559B7">
      <w:pPr>
        <w:pStyle w:val="ECHRPara"/>
        <w:rPr>
          <w:lang w:val="bg-BG"/>
        </w:rPr>
      </w:pPr>
      <w:r w:rsidRPr="00861BE6">
        <w:rPr>
          <w:lang w:val="fr-FR"/>
        </w:rPr>
        <w:fldChar w:fldCharType="begin"/>
      </w:r>
      <w:r w:rsidRPr="00D10BE2">
        <w:rPr>
          <w:lang w:val="bg-BG"/>
        </w:rPr>
        <w:instrText xml:space="preserve"> </w:instrText>
      </w:r>
      <w:r w:rsidRPr="00861BE6">
        <w:rPr>
          <w:lang w:val="fr-FR"/>
        </w:rPr>
        <w:instrText>SEQ</w:instrText>
      </w:r>
      <w:r w:rsidRPr="00D10BE2">
        <w:rPr>
          <w:lang w:val="bg-BG"/>
        </w:rPr>
        <w:instrText xml:space="preserve"> </w:instrText>
      </w:r>
      <w:r w:rsidRPr="00861BE6">
        <w:rPr>
          <w:lang w:val="fr-FR"/>
        </w:rPr>
        <w:instrText>level</w:instrText>
      </w:r>
      <w:r w:rsidRPr="00D10BE2">
        <w:rPr>
          <w:lang w:val="bg-BG"/>
        </w:rPr>
        <w:instrText>0 \*</w:instrText>
      </w:r>
      <w:r w:rsidRPr="00861BE6">
        <w:rPr>
          <w:lang w:val="fr-FR"/>
        </w:rPr>
        <w:instrText>arabic</w:instrText>
      </w:r>
      <w:r w:rsidRPr="00D10BE2">
        <w:rPr>
          <w:lang w:val="bg-BG"/>
        </w:rPr>
        <w:instrText xml:space="preserve"> </w:instrText>
      </w:r>
      <w:r w:rsidRPr="00861BE6">
        <w:rPr>
          <w:lang w:val="fr-FR"/>
        </w:rPr>
        <w:fldChar w:fldCharType="separate"/>
      </w:r>
      <w:r w:rsidRPr="00D10BE2">
        <w:rPr>
          <w:noProof/>
          <w:lang w:val="bg-BG"/>
        </w:rPr>
        <w:t>40</w:t>
      </w:r>
      <w:r w:rsidRPr="00861BE6">
        <w:rPr>
          <w:lang w:val="fr-FR"/>
        </w:rPr>
        <w:fldChar w:fldCharType="end"/>
      </w:r>
      <w:r w:rsidRPr="00D10BE2">
        <w:rPr>
          <w:lang w:val="bg-BG"/>
        </w:rPr>
        <w:t>.</w:t>
      </w:r>
      <w:r w:rsidRPr="00861BE6">
        <w:rPr>
          <w:lang w:val="fr-FR"/>
        </w:rPr>
        <w:t>  </w:t>
      </w:r>
      <w:r>
        <w:rPr>
          <w:lang w:val="bg-BG"/>
        </w:rPr>
        <w:t>Съдът отбелязва, че съдържанието на чл. 1, ал. 1 от Закона за отговорността на държавата и общините за вреди не указва по никакъв начин, че предявяването на иска има за цел защита на правото на презумпция за невиновност. Тази законова разпоредба позволява да се предяви иск за обезщетение за имуществени и неимуществени вреди, причинени от незаконосъобразни актове и действия на властите, когато са в областта на административната дейност (вж. с препратките параграф 27 по-горе)</w:t>
      </w:r>
      <w:r w:rsidRPr="00657BAE">
        <w:rPr>
          <w:lang w:val="bg-BG"/>
        </w:rPr>
        <w:t>.</w:t>
      </w:r>
      <w:r>
        <w:rPr>
          <w:lang w:val="bg-BG"/>
        </w:rPr>
        <w:t xml:space="preserve"> Тъй като Правителството не е представило н</w:t>
      </w:r>
      <w:r w:rsidR="00066393">
        <w:rPr>
          <w:lang w:val="bg-BG"/>
        </w:rPr>
        <w:t>я</w:t>
      </w:r>
      <w:r>
        <w:rPr>
          <w:lang w:val="bg-BG"/>
        </w:rPr>
        <w:t>какво доказателство, което може да докаже приложимостта на горепосочения закон в случай на твърдените нарушения на презумпцията за невино</w:t>
      </w:r>
      <w:r w:rsidR="00066393">
        <w:rPr>
          <w:lang w:val="bg-BG"/>
        </w:rPr>
        <w:t>вно</w:t>
      </w:r>
      <w:r>
        <w:rPr>
          <w:lang w:val="bg-BG"/>
        </w:rPr>
        <w:t xml:space="preserve">ст, например решенията на </w:t>
      </w:r>
      <w:r w:rsidR="00066393">
        <w:rPr>
          <w:lang w:val="bg-BG"/>
        </w:rPr>
        <w:t xml:space="preserve">национални </w:t>
      </w:r>
      <w:r>
        <w:rPr>
          <w:lang w:val="bg-BG"/>
        </w:rPr>
        <w:t>съдилища в този смисъл, Съдът счита, че ефикасността на посоченото вътрешноправно средство за защита не е установена в конкретния случай. Следователно, следва да се отхвърли това възражение на Правителството</w:t>
      </w:r>
      <w:r w:rsidRPr="00D10BE2">
        <w:rPr>
          <w:lang w:val="bg-BG"/>
        </w:rPr>
        <w:t>.</w:t>
      </w:r>
    </w:p>
    <w:p w:rsidR="003D09BB" w:rsidRPr="00D10BE2" w:rsidRDefault="003D09BB" w:rsidP="00861BE6">
      <w:pPr>
        <w:pStyle w:val="ECHRPara"/>
        <w:rPr>
          <w:lang w:val="bg-BG"/>
        </w:rPr>
      </w:pPr>
    </w:p>
    <w:p w:rsidR="00E8725B" w:rsidRPr="00D10BE2" w:rsidRDefault="0057356F" w:rsidP="00861BE6">
      <w:pPr>
        <w:pStyle w:val="ECHRPara"/>
        <w:rPr>
          <w:lang w:val="bg-BG"/>
        </w:rPr>
      </w:pPr>
      <w:r w:rsidRPr="00861BE6">
        <w:rPr>
          <w:lang w:val="fr-FR"/>
        </w:rPr>
        <w:fldChar w:fldCharType="begin"/>
      </w:r>
      <w:r w:rsidR="004C3C1F" w:rsidRPr="00D10BE2">
        <w:rPr>
          <w:lang w:val="bg-BG"/>
        </w:rPr>
        <w:instrText xml:space="preserve"> </w:instrText>
      </w:r>
      <w:r w:rsidR="004C3C1F" w:rsidRPr="00861BE6">
        <w:rPr>
          <w:lang w:val="fr-FR"/>
        </w:rPr>
        <w:instrText>SEQ</w:instrText>
      </w:r>
      <w:r w:rsidR="004C3C1F" w:rsidRPr="00D10BE2">
        <w:rPr>
          <w:lang w:val="bg-BG"/>
        </w:rPr>
        <w:instrText xml:space="preserve"> </w:instrText>
      </w:r>
      <w:r w:rsidR="004C3C1F" w:rsidRPr="00861BE6">
        <w:rPr>
          <w:lang w:val="fr-FR"/>
        </w:rPr>
        <w:instrText>level</w:instrText>
      </w:r>
      <w:r w:rsidR="004C3C1F" w:rsidRPr="00D10BE2">
        <w:rPr>
          <w:lang w:val="bg-BG"/>
        </w:rPr>
        <w:instrText>0 \*</w:instrText>
      </w:r>
      <w:r w:rsidR="004C3C1F" w:rsidRPr="00861BE6">
        <w:rPr>
          <w:lang w:val="fr-FR"/>
        </w:rPr>
        <w:instrText>arabic</w:instrText>
      </w:r>
      <w:r w:rsidR="004C3C1F" w:rsidRPr="00D10BE2">
        <w:rPr>
          <w:lang w:val="bg-BG"/>
        </w:rPr>
        <w:instrText xml:space="preserve"> </w:instrText>
      </w:r>
      <w:r w:rsidRPr="00861BE6">
        <w:rPr>
          <w:lang w:val="fr-FR"/>
        </w:rPr>
        <w:fldChar w:fldCharType="separate"/>
      </w:r>
      <w:r w:rsidR="00861BE6" w:rsidRPr="00D10BE2">
        <w:rPr>
          <w:noProof/>
          <w:lang w:val="bg-BG"/>
        </w:rPr>
        <w:t>41</w:t>
      </w:r>
      <w:r w:rsidRPr="00861BE6">
        <w:rPr>
          <w:lang w:val="fr-FR"/>
        </w:rPr>
        <w:fldChar w:fldCharType="end"/>
      </w:r>
      <w:r w:rsidR="00657BAE" w:rsidRPr="00D10BE2">
        <w:rPr>
          <w:lang w:val="bg-BG"/>
        </w:rPr>
        <w:t xml:space="preserve">.  </w:t>
      </w:r>
      <w:r w:rsidR="00657BAE">
        <w:rPr>
          <w:lang w:val="bg-BG"/>
        </w:rPr>
        <w:t xml:space="preserve">Освен това, Съдът констатира, че </w:t>
      </w:r>
      <w:r w:rsidR="009E2E2B">
        <w:rPr>
          <w:lang w:val="bg-BG"/>
        </w:rPr>
        <w:t>твърдяното нарушение очевидно не е</w:t>
      </w:r>
      <w:r w:rsidR="00657BAE">
        <w:rPr>
          <w:lang w:val="bg-BG"/>
        </w:rPr>
        <w:t xml:space="preserve"> нео</w:t>
      </w:r>
      <w:r w:rsidR="009E2E2B">
        <w:rPr>
          <w:lang w:val="bg-BG"/>
        </w:rPr>
        <w:t>снователно</w:t>
      </w:r>
      <w:r w:rsidR="00657BAE">
        <w:rPr>
          <w:lang w:val="bg-BG"/>
        </w:rPr>
        <w:t xml:space="preserve"> по смисъла на член </w:t>
      </w:r>
      <w:r w:rsidR="00E8725B" w:rsidRPr="00D10BE2">
        <w:rPr>
          <w:lang w:val="bg-BG"/>
        </w:rPr>
        <w:t>35 § 3</w:t>
      </w:r>
      <w:r w:rsidR="00657BAE">
        <w:rPr>
          <w:lang w:val="bg-BG"/>
        </w:rPr>
        <w:t xml:space="preserve"> а</w:t>
      </w:r>
      <w:r w:rsidR="00E8725B" w:rsidRPr="00D10BE2">
        <w:rPr>
          <w:lang w:val="bg-BG"/>
        </w:rPr>
        <w:t>)</w:t>
      </w:r>
      <w:r w:rsidR="00657BAE">
        <w:rPr>
          <w:lang w:val="bg-BG"/>
        </w:rPr>
        <w:t xml:space="preserve"> от Конвенцията, и че</w:t>
      </w:r>
      <w:r w:rsidR="006D50B2">
        <w:rPr>
          <w:lang w:val="bg-BG"/>
        </w:rPr>
        <w:t xml:space="preserve"> не </w:t>
      </w:r>
      <w:r w:rsidR="009E2E2B">
        <w:rPr>
          <w:lang w:val="bg-BG"/>
        </w:rPr>
        <w:t>с</w:t>
      </w:r>
      <w:r w:rsidR="006D50B2">
        <w:rPr>
          <w:lang w:val="bg-BG"/>
        </w:rPr>
        <w:t>е с</w:t>
      </w:r>
      <w:r w:rsidR="009E2E2B">
        <w:rPr>
          <w:lang w:val="bg-BG"/>
        </w:rPr>
        <w:t>реща</w:t>
      </w:r>
      <w:r w:rsidR="006D50B2">
        <w:rPr>
          <w:lang w:val="bg-BG"/>
        </w:rPr>
        <w:t xml:space="preserve"> никак</w:t>
      </w:r>
      <w:r w:rsidR="009E2E2B">
        <w:rPr>
          <w:lang w:val="bg-BG"/>
        </w:rPr>
        <w:t>во</w:t>
      </w:r>
      <w:r w:rsidR="006D50B2">
        <w:rPr>
          <w:lang w:val="bg-BG"/>
        </w:rPr>
        <w:t xml:space="preserve"> </w:t>
      </w:r>
      <w:r w:rsidR="009E2E2B">
        <w:rPr>
          <w:lang w:val="bg-BG"/>
        </w:rPr>
        <w:t xml:space="preserve">друго основание </w:t>
      </w:r>
      <w:r w:rsidR="006D50B2">
        <w:rPr>
          <w:lang w:val="bg-BG"/>
        </w:rPr>
        <w:t xml:space="preserve">за недопустимост. Следователно, то </w:t>
      </w:r>
      <w:r w:rsidR="009E2E2B">
        <w:rPr>
          <w:lang w:val="bg-BG"/>
        </w:rPr>
        <w:t>се</w:t>
      </w:r>
      <w:r w:rsidR="006D50B2">
        <w:rPr>
          <w:lang w:val="bg-BG"/>
        </w:rPr>
        <w:t xml:space="preserve"> обявява за допустим</w:t>
      </w:r>
      <w:r w:rsidR="009E2E2B">
        <w:rPr>
          <w:lang w:val="bg-BG"/>
        </w:rPr>
        <w:t>о</w:t>
      </w:r>
      <w:r w:rsidR="006D50B2">
        <w:rPr>
          <w:lang w:val="bg-BG"/>
        </w:rPr>
        <w:t>.</w:t>
      </w:r>
    </w:p>
    <w:p w:rsidR="00E77CB3" w:rsidRPr="00D10BE2" w:rsidRDefault="00AC7C22" w:rsidP="00861BE6">
      <w:pPr>
        <w:pStyle w:val="ECHRHeading2"/>
        <w:rPr>
          <w:lang w:val="bg-BG"/>
        </w:rPr>
      </w:pPr>
      <w:r>
        <w:rPr>
          <w:lang w:val="bg-BG"/>
        </w:rPr>
        <w:t>Б</w:t>
      </w:r>
      <w:r w:rsidR="003A47D4" w:rsidRPr="00D10BE2">
        <w:rPr>
          <w:lang w:val="bg-BG"/>
        </w:rPr>
        <w:t>.</w:t>
      </w:r>
      <w:r w:rsidR="003A47D4" w:rsidRPr="00861BE6">
        <w:rPr>
          <w:lang w:val="fr-FR"/>
        </w:rPr>
        <w:t>  </w:t>
      </w:r>
      <w:r>
        <w:rPr>
          <w:lang w:val="bg-BG"/>
        </w:rPr>
        <w:t>По същество</w:t>
      </w:r>
    </w:p>
    <w:p w:rsidR="003D09BB" w:rsidRPr="004A191E" w:rsidRDefault="0057356F" w:rsidP="00861BE6">
      <w:pPr>
        <w:pStyle w:val="ECHRPara"/>
        <w:rPr>
          <w:lang w:val="bg-BG"/>
        </w:rPr>
      </w:pPr>
      <w:r w:rsidRPr="00861BE6">
        <w:rPr>
          <w:lang w:val="fr-FR"/>
        </w:rPr>
        <w:fldChar w:fldCharType="begin"/>
      </w:r>
      <w:r w:rsidR="003A47D4" w:rsidRPr="00D10BE2">
        <w:rPr>
          <w:lang w:val="bg-BG"/>
        </w:rPr>
        <w:instrText xml:space="preserve"> </w:instrText>
      </w:r>
      <w:r w:rsidR="003A47D4" w:rsidRPr="00861BE6">
        <w:rPr>
          <w:lang w:val="fr-FR"/>
        </w:rPr>
        <w:instrText>SEQ</w:instrText>
      </w:r>
      <w:r w:rsidR="003A47D4" w:rsidRPr="00D10BE2">
        <w:rPr>
          <w:lang w:val="bg-BG"/>
        </w:rPr>
        <w:instrText xml:space="preserve"> </w:instrText>
      </w:r>
      <w:r w:rsidR="003A47D4" w:rsidRPr="00861BE6">
        <w:rPr>
          <w:lang w:val="fr-FR"/>
        </w:rPr>
        <w:instrText>level</w:instrText>
      </w:r>
      <w:r w:rsidR="003A47D4" w:rsidRPr="00D10BE2">
        <w:rPr>
          <w:lang w:val="bg-BG"/>
        </w:rPr>
        <w:instrText>0 \*</w:instrText>
      </w:r>
      <w:r w:rsidR="003A47D4" w:rsidRPr="00861BE6">
        <w:rPr>
          <w:lang w:val="fr-FR"/>
        </w:rPr>
        <w:instrText>arabic</w:instrText>
      </w:r>
      <w:r w:rsidR="003A47D4" w:rsidRPr="00D10BE2">
        <w:rPr>
          <w:lang w:val="bg-BG"/>
        </w:rPr>
        <w:instrText xml:space="preserve"> </w:instrText>
      </w:r>
      <w:r w:rsidRPr="00861BE6">
        <w:rPr>
          <w:lang w:val="fr-FR"/>
        </w:rPr>
        <w:fldChar w:fldCharType="separate"/>
      </w:r>
      <w:r w:rsidR="00861BE6" w:rsidRPr="00D10BE2">
        <w:rPr>
          <w:noProof/>
          <w:lang w:val="bg-BG"/>
        </w:rPr>
        <w:t>42</w:t>
      </w:r>
      <w:r w:rsidRPr="00861BE6">
        <w:rPr>
          <w:lang w:val="fr-FR"/>
        </w:rPr>
        <w:fldChar w:fldCharType="end"/>
      </w:r>
      <w:r w:rsidR="00657BAE" w:rsidRPr="00D10BE2">
        <w:rPr>
          <w:lang w:val="bg-BG"/>
        </w:rPr>
        <w:t xml:space="preserve">.  </w:t>
      </w:r>
      <w:r w:rsidR="004A191E">
        <w:rPr>
          <w:lang w:val="bg-BG"/>
        </w:rPr>
        <w:t>Жалбоподателят твърди, че из</w:t>
      </w:r>
      <w:r w:rsidR="009E2E2B">
        <w:rPr>
          <w:lang w:val="bg-BG"/>
        </w:rPr>
        <w:t>явленията</w:t>
      </w:r>
      <w:r w:rsidR="004A191E">
        <w:rPr>
          <w:lang w:val="bg-BG"/>
        </w:rPr>
        <w:t xml:space="preserve"> на множество политици и прокурори са нарушили презумпцията за невин</w:t>
      </w:r>
      <w:r w:rsidR="009E2E2B">
        <w:rPr>
          <w:lang w:val="bg-BG"/>
        </w:rPr>
        <w:t>овността</w:t>
      </w:r>
      <w:r w:rsidR="004A191E">
        <w:rPr>
          <w:lang w:val="bg-BG"/>
        </w:rPr>
        <w:t xml:space="preserve"> му. В частност, той посочва медийните изяви на Министъра на вътрешните работи, Министър-председателя, главния секретар на Министерство на вътрешните работи, депутата В.С, Главния прокурор, Заместник-главния прокурор, </w:t>
      </w:r>
      <w:r w:rsidR="00BD3128">
        <w:rPr>
          <w:lang w:val="bg-BG"/>
        </w:rPr>
        <w:t>градския прокурор</w:t>
      </w:r>
      <w:r w:rsidR="004A191E">
        <w:rPr>
          <w:lang w:val="bg-BG"/>
        </w:rPr>
        <w:t xml:space="preserve"> на София и прокурора С.К, които са направени през периода между декември 2009 г. и юли 2010 г.</w:t>
      </w:r>
    </w:p>
    <w:p w:rsidR="004A191E" w:rsidRDefault="0057356F" w:rsidP="00861BE6">
      <w:pPr>
        <w:pStyle w:val="ECHRPara"/>
        <w:rPr>
          <w:lang w:val="bg-BG"/>
        </w:rPr>
      </w:pPr>
      <w:r w:rsidRPr="00861BE6">
        <w:rPr>
          <w:lang w:val="fr-FR"/>
        </w:rPr>
        <w:fldChar w:fldCharType="begin"/>
      </w:r>
      <w:r w:rsidR="002E2EB5" w:rsidRPr="00861BE6">
        <w:rPr>
          <w:lang w:val="fr-FR"/>
        </w:rPr>
        <w:instrText>SEQlevel</w:instrText>
      </w:r>
      <w:r w:rsidR="002E2EB5" w:rsidRPr="004A191E">
        <w:rPr>
          <w:lang w:val="bg-BG"/>
        </w:rPr>
        <w:instrText>0 \*</w:instrText>
      </w:r>
      <w:r w:rsidR="002E2EB5" w:rsidRPr="00861BE6">
        <w:rPr>
          <w:lang w:val="fr-FR"/>
        </w:rPr>
        <w:instrText>arabic</w:instrText>
      </w:r>
      <w:r w:rsidRPr="00861BE6">
        <w:rPr>
          <w:lang w:val="fr-FR"/>
        </w:rPr>
        <w:fldChar w:fldCharType="separate"/>
      </w:r>
      <w:r w:rsidR="00861BE6" w:rsidRPr="004A191E">
        <w:rPr>
          <w:noProof/>
          <w:lang w:val="bg-BG"/>
        </w:rPr>
        <w:t>43</w:t>
      </w:r>
      <w:r w:rsidRPr="00861BE6">
        <w:rPr>
          <w:lang w:val="fr-FR"/>
        </w:rPr>
        <w:fldChar w:fldCharType="end"/>
      </w:r>
      <w:r w:rsidR="002E2EB5" w:rsidRPr="004A191E">
        <w:rPr>
          <w:lang w:val="bg-BG"/>
        </w:rPr>
        <w:t>.</w:t>
      </w:r>
      <w:r w:rsidR="002E2EB5" w:rsidRPr="00861BE6">
        <w:rPr>
          <w:lang w:val="fr-FR"/>
        </w:rPr>
        <w:t>  </w:t>
      </w:r>
      <w:r w:rsidR="004A191E">
        <w:rPr>
          <w:lang w:val="bg-BG"/>
        </w:rPr>
        <w:t>Правителството не е изразило никакво становище по това оплакване.</w:t>
      </w:r>
    </w:p>
    <w:p w:rsidR="009F5C04" w:rsidRPr="004A191E" w:rsidRDefault="0057356F" w:rsidP="004A191E">
      <w:pPr>
        <w:pStyle w:val="ECHRPara"/>
        <w:rPr>
          <w:lang w:val="bg-BG"/>
        </w:rPr>
      </w:pPr>
      <w:r w:rsidRPr="00861BE6">
        <w:rPr>
          <w:lang w:val="fr-FR"/>
        </w:rPr>
        <w:fldChar w:fldCharType="begin"/>
      </w:r>
      <w:r w:rsidR="00396EB2" w:rsidRPr="00861BE6">
        <w:rPr>
          <w:lang w:val="fr-FR"/>
        </w:rPr>
        <w:instrText>SEQlevel</w:instrText>
      </w:r>
      <w:r w:rsidR="00396EB2" w:rsidRPr="004A191E">
        <w:rPr>
          <w:lang w:val="bg-BG"/>
        </w:rPr>
        <w:instrText>0 \*</w:instrText>
      </w:r>
      <w:r w:rsidR="00396EB2" w:rsidRPr="00861BE6">
        <w:rPr>
          <w:lang w:val="fr-FR"/>
        </w:rPr>
        <w:instrText>arabic</w:instrText>
      </w:r>
      <w:r w:rsidRPr="00861BE6">
        <w:rPr>
          <w:lang w:val="fr-FR"/>
        </w:rPr>
        <w:fldChar w:fldCharType="separate"/>
      </w:r>
      <w:r w:rsidR="00861BE6" w:rsidRPr="004A191E">
        <w:rPr>
          <w:noProof/>
          <w:lang w:val="bg-BG"/>
        </w:rPr>
        <w:t>44</w:t>
      </w:r>
      <w:r w:rsidRPr="00861BE6">
        <w:rPr>
          <w:lang w:val="fr-FR"/>
        </w:rPr>
        <w:fldChar w:fldCharType="end"/>
      </w:r>
      <w:r w:rsidR="00396EB2" w:rsidRPr="004A191E">
        <w:rPr>
          <w:lang w:val="bg-BG"/>
        </w:rPr>
        <w:t>.</w:t>
      </w:r>
      <w:r w:rsidR="00396EB2" w:rsidRPr="00861BE6">
        <w:rPr>
          <w:lang w:val="fr-FR"/>
        </w:rPr>
        <w:t>  </w:t>
      </w:r>
      <w:r w:rsidR="004A191E" w:rsidRPr="007B20DF">
        <w:rPr>
          <w:lang w:val="bg-BG"/>
        </w:rPr>
        <w:t>.</w:t>
      </w:r>
      <w:r w:rsidR="004A191E" w:rsidRPr="001E4E13">
        <w:rPr>
          <w:lang w:val="fr-FR"/>
        </w:rPr>
        <w:t>  </w:t>
      </w:r>
      <w:r w:rsidR="004A191E">
        <w:rPr>
          <w:lang w:val="bg-BG"/>
        </w:rPr>
        <w:t xml:space="preserve">Съдът припомня, че ако принципът на презумпцията за </w:t>
      </w:r>
      <w:r w:rsidR="00D90B3D">
        <w:rPr>
          <w:lang w:val="bg-BG"/>
        </w:rPr>
        <w:t>невин</w:t>
      </w:r>
      <w:r w:rsidR="009E2E2B">
        <w:rPr>
          <w:lang w:val="bg-BG"/>
        </w:rPr>
        <w:t>овност</w:t>
      </w:r>
      <w:r w:rsidR="004A191E">
        <w:rPr>
          <w:lang w:val="bg-BG"/>
        </w:rPr>
        <w:t xml:space="preserve">, </w:t>
      </w:r>
      <w:r w:rsidR="00A9650F">
        <w:rPr>
          <w:lang w:val="bg-BG"/>
        </w:rPr>
        <w:t>заложена в</w:t>
      </w:r>
      <w:r w:rsidR="00A9650F" w:rsidRPr="007B20DF">
        <w:rPr>
          <w:lang w:val="bg-BG"/>
        </w:rPr>
        <w:t xml:space="preserve"> </w:t>
      </w:r>
      <w:r w:rsidR="004A191E">
        <w:rPr>
          <w:lang w:val="bg-BG"/>
        </w:rPr>
        <w:t>член</w:t>
      </w:r>
      <w:r w:rsidR="004A191E" w:rsidRPr="007B20DF">
        <w:rPr>
          <w:lang w:val="bg-BG"/>
        </w:rPr>
        <w:t xml:space="preserve"> 6</w:t>
      </w:r>
      <w:r w:rsidR="00A9650F">
        <w:rPr>
          <w:lang w:val="bg-BG"/>
        </w:rPr>
        <w:t xml:space="preserve"> </w:t>
      </w:r>
      <w:r w:rsidR="00A9650F" w:rsidRPr="007B20DF">
        <w:rPr>
          <w:snapToGrid w:val="0"/>
          <w:lang w:val="bg-BG"/>
        </w:rPr>
        <w:t>§</w:t>
      </w:r>
      <w:r w:rsidR="00A9650F">
        <w:rPr>
          <w:snapToGrid w:val="0"/>
          <w:lang w:val="bg-BG"/>
        </w:rPr>
        <w:t xml:space="preserve"> 2</w:t>
      </w:r>
      <w:r w:rsidR="004A191E" w:rsidRPr="007B20DF">
        <w:rPr>
          <w:lang w:val="bg-BG"/>
        </w:rPr>
        <w:t xml:space="preserve"> </w:t>
      </w:r>
      <w:r w:rsidR="00A9650F">
        <w:rPr>
          <w:lang w:val="bg-BG"/>
        </w:rPr>
        <w:t>един от</w:t>
      </w:r>
      <w:r w:rsidR="004A191E">
        <w:rPr>
          <w:lang w:val="bg-BG"/>
        </w:rPr>
        <w:t xml:space="preserve"> елементите на справедливия наказателен процес, изискван от член </w:t>
      </w:r>
      <w:r w:rsidR="004A191E" w:rsidRPr="007B20DF">
        <w:rPr>
          <w:lang w:val="bg-BG"/>
        </w:rPr>
        <w:t xml:space="preserve"> 6 § 1, </w:t>
      </w:r>
      <w:r w:rsidR="004A191E">
        <w:rPr>
          <w:lang w:val="bg-BG"/>
        </w:rPr>
        <w:t xml:space="preserve">то той не се ограничава до проста процедурна гаранция в наказателните дела: неговият обхват е по-обширен и изисква никой представител на държавата да не заявява, че дадено лице е виновно за престъпление преди </w:t>
      </w:r>
      <w:r w:rsidR="00BD630A">
        <w:rPr>
          <w:lang w:val="bg-BG"/>
        </w:rPr>
        <w:t xml:space="preserve">неговата </w:t>
      </w:r>
      <w:r w:rsidR="004A191E">
        <w:rPr>
          <w:lang w:val="bg-BG"/>
        </w:rPr>
        <w:t>вин</w:t>
      </w:r>
      <w:r w:rsidR="00BD630A">
        <w:rPr>
          <w:lang w:val="bg-BG"/>
        </w:rPr>
        <w:t>овност</w:t>
      </w:r>
      <w:r w:rsidR="004A191E">
        <w:rPr>
          <w:lang w:val="bg-BG"/>
        </w:rPr>
        <w:t xml:space="preserve"> да е била установена </w:t>
      </w:r>
      <w:r w:rsidR="00BD630A">
        <w:rPr>
          <w:lang w:val="bg-BG"/>
        </w:rPr>
        <w:t>от</w:t>
      </w:r>
      <w:r w:rsidR="004A191E">
        <w:rPr>
          <w:lang w:val="bg-BG"/>
        </w:rPr>
        <w:t xml:space="preserve"> съд</w:t>
      </w:r>
      <w:r w:rsidR="00BD630A">
        <w:rPr>
          <w:lang w:val="bg-BG"/>
        </w:rPr>
        <w:t xml:space="preserve"> </w:t>
      </w:r>
      <w:r w:rsidR="004A191E" w:rsidRPr="007B20DF">
        <w:rPr>
          <w:lang w:val="bg-BG"/>
        </w:rPr>
        <w:t>(</w:t>
      </w:r>
      <w:r w:rsidR="004A191E">
        <w:rPr>
          <w:lang w:val="bg-BG"/>
        </w:rPr>
        <w:t>вж</w:t>
      </w:r>
      <w:r w:rsidR="00BD630A">
        <w:rPr>
          <w:lang w:val="bg-BG"/>
        </w:rPr>
        <w:t>.</w:t>
      </w:r>
      <w:r w:rsidR="009E2E2B">
        <w:rPr>
          <w:lang w:val="bg-BG"/>
        </w:rPr>
        <w:t xml:space="preserve"> </w:t>
      </w:r>
      <w:r w:rsidR="004A191E">
        <w:rPr>
          <w:i/>
          <w:lang w:val="bg-BG"/>
        </w:rPr>
        <w:t>Алне дьо Рибмон</w:t>
      </w:r>
      <w:r w:rsidR="004A191E" w:rsidRPr="007B20DF">
        <w:rPr>
          <w:lang w:val="bg-BG"/>
        </w:rPr>
        <w:t xml:space="preserve">, </w:t>
      </w:r>
      <w:r w:rsidR="004A191E">
        <w:rPr>
          <w:lang w:val="bg-BG"/>
        </w:rPr>
        <w:t>цитирано по-горе</w:t>
      </w:r>
      <w:r w:rsidR="004A191E" w:rsidRPr="007B20DF">
        <w:rPr>
          <w:lang w:val="bg-BG"/>
        </w:rPr>
        <w:t>, параграфи 35-36</w:t>
      </w:r>
      <w:r w:rsidR="004A191E" w:rsidRPr="001E4E13">
        <w:rPr>
          <w:lang w:val="fr-FR"/>
        </w:rPr>
        <w:t> </w:t>
      </w:r>
      <w:r w:rsidR="004A191E" w:rsidRPr="007B20DF">
        <w:rPr>
          <w:lang w:val="bg-BG"/>
        </w:rPr>
        <w:t xml:space="preserve">; </w:t>
      </w:r>
      <w:r w:rsidR="004A191E" w:rsidRPr="00293180">
        <w:rPr>
          <w:i/>
          <w:lang w:val="bg-BG"/>
        </w:rPr>
        <w:t>Виорел</w:t>
      </w:r>
      <w:r w:rsidR="009E2E2B">
        <w:rPr>
          <w:i/>
          <w:lang w:val="bg-BG"/>
        </w:rPr>
        <w:t xml:space="preserve"> </w:t>
      </w:r>
      <w:r w:rsidR="004A191E" w:rsidRPr="00293180">
        <w:rPr>
          <w:i/>
          <w:lang w:val="bg-BG"/>
        </w:rPr>
        <w:t>Бурзо срещу Румъния</w:t>
      </w:r>
      <w:r w:rsidR="009E2E2B">
        <w:rPr>
          <w:i/>
          <w:lang w:val="bg-BG"/>
        </w:rPr>
        <w:t xml:space="preserve"> </w:t>
      </w:r>
      <w:r w:rsidR="004A191E" w:rsidRPr="00293180">
        <w:rPr>
          <w:lang w:val="bg-BG"/>
        </w:rPr>
        <w:t>(</w:t>
      </w:r>
      <w:r w:rsidR="004A191E" w:rsidRPr="001E4E13">
        <w:rPr>
          <w:i/>
          <w:lang w:val="fr-FR"/>
        </w:rPr>
        <w:t>ViorelBurzoc</w:t>
      </w:r>
      <w:r w:rsidR="004A191E" w:rsidRPr="007B20DF">
        <w:rPr>
          <w:i/>
          <w:lang w:val="bg-BG"/>
        </w:rPr>
        <w:t>.</w:t>
      </w:r>
      <w:r w:rsidR="004A191E" w:rsidRPr="001E4E13">
        <w:rPr>
          <w:i/>
          <w:lang w:val="fr-FR"/>
        </w:rPr>
        <w:t> Roumanie</w:t>
      </w:r>
      <w:r w:rsidR="004A191E" w:rsidRPr="007B20DF">
        <w:rPr>
          <w:i/>
          <w:lang w:val="bg-BG"/>
        </w:rPr>
        <w:t>)</w:t>
      </w:r>
      <w:r w:rsidR="004A191E" w:rsidRPr="007B20DF">
        <w:rPr>
          <w:lang w:val="bg-BG"/>
        </w:rPr>
        <w:t xml:space="preserve">, </w:t>
      </w:r>
      <w:r w:rsidR="004A191E">
        <w:rPr>
          <w:lang w:val="bg-BG"/>
        </w:rPr>
        <w:t>№</w:t>
      </w:r>
      <w:r w:rsidR="004A191E" w:rsidRPr="001E4E13">
        <w:rPr>
          <w:lang w:val="fr-FR"/>
        </w:rPr>
        <w:t> </w:t>
      </w:r>
      <w:r w:rsidR="004A191E" w:rsidRPr="007B20DF">
        <w:rPr>
          <w:lang w:val="bg-BG"/>
        </w:rPr>
        <w:t xml:space="preserve">75109/01 </w:t>
      </w:r>
      <w:r w:rsidR="004A191E">
        <w:rPr>
          <w:lang w:val="bg-BG"/>
        </w:rPr>
        <w:t>и №</w:t>
      </w:r>
      <w:r w:rsidR="004A191E" w:rsidRPr="007B20DF">
        <w:rPr>
          <w:lang w:val="bg-BG"/>
        </w:rPr>
        <w:t xml:space="preserve"> 12639/02</w:t>
      </w:r>
      <w:r w:rsidR="004A191E" w:rsidRPr="007B20DF">
        <w:rPr>
          <w:snapToGrid w:val="0"/>
          <w:lang w:val="bg-BG"/>
        </w:rPr>
        <w:t xml:space="preserve">, § 156, 30 </w:t>
      </w:r>
      <w:r w:rsidR="004A191E">
        <w:rPr>
          <w:lang w:val="bg-BG"/>
        </w:rPr>
        <w:t>юни</w:t>
      </w:r>
      <w:r w:rsidR="004A191E" w:rsidRPr="007B20DF">
        <w:rPr>
          <w:snapToGrid w:val="0"/>
          <w:lang w:val="bg-BG"/>
        </w:rPr>
        <w:t xml:space="preserve"> 2009</w:t>
      </w:r>
      <w:r w:rsidR="004A191E" w:rsidRPr="001E4E13">
        <w:rPr>
          <w:snapToGrid w:val="0"/>
          <w:lang w:val="fr-FR"/>
        </w:rPr>
        <w:t> </w:t>
      </w:r>
      <w:r w:rsidR="004A191E">
        <w:rPr>
          <w:snapToGrid w:val="0"/>
          <w:lang w:val="bg-BG"/>
        </w:rPr>
        <w:t>г.</w:t>
      </w:r>
      <w:r w:rsidR="004A191E" w:rsidRPr="007B20DF">
        <w:rPr>
          <w:snapToGrid w:val="0"/>
          <w:lang w:val="bg-BG"/>
        </w:rPr>
        <w:t xml:space="preserve">; </w:t>
      </w:r>
      <w:r w:rsidR="004A191E" w:rsidRPr="00293180">
        <w:rPr>
          <w:i/>
          <w:snapToGrid w:val="0"/>
          <w:lang w:val="bg-BG"/>
        </w:rPr>
        <w:t>Лисасо</w:t>
      </w:r>
      <w:r w:rsidR="009E2E2B">
        <w:rPr>
          <w:i/>
          <w:snapToGrid w:val="0"/>
          <w:lang w:val="bg-BG"/>
        </w:rPr>
        <w:t xml:space="preserve"> </w:t>
      </w:r>
      <w:r w:rsidR="004A191E" w:rsidRPr="00293180">
        <w:rPr>
          <w:i/>
          <w:snapToGrid w:val="0"/>
          <w:lang w:val="bg-BG"/>
        </w:rPr>
        <w:t>Асконобиета срещу Испания</w:t>
      </w:r>
      <w:r w:rsidR="009E2E2B">
        <w:rPr>
          <w:i/>
          <w:snapToGrid w:val="0"/>
          <w:lang w:val="bg-BG"/>
        </w:rPr>
        <w:t xml:space="preserve"> </w:t>
      </w:r>
      <w:r w:rsidR="004A191E" w:rsidRPr="00293180">
        <w:rPr>
          <w:i/>
          <w:lang w:val="bg-BG"/>
        </w:rPr>
        <w:t>(</w:t>
      </w:r>
      <w:r w:rsidR="004A191E" w:rsidRPr="001E4E13">
        <w:rPr>
          <w:i/>
          <w:lang w:val="fr-FR"/>
        </w:rPr>
        <w:t>LizasoAzconobietac</w:t>
      </w:r>
      <w:r w:rsidR="004A191E" w:rsidRPr="007B20DF">
        <w:rPr>
          <w:i/>
          <w:lang w:val="bg-BG"/>
        </w:rPr>
        <w:t xml:space="preserve">. </w:t>
      </w:r>
      <w:r w:rsidR="004A191E" w:rsidRPr="001E4E13">
        <w:rPr>
          <w:i/>
          <w:lang w:val="fr-FR"/>
        </w:rPr>
        <w:t>Espagne</w:t>
      </w:r>
      <w:r w:rsidR="004A191E">
        <w:rPr>
          <w:i/>
          <w:lang w:val="bg-BG"/>
        </w:rPr>
        <w:t>)</w:t>
      </w:r>
      <w:r w:rsidR="004A191E" w:rsidRPr="007B20DF">
        <w:rPr>
          <w:lang w:val="bg-BG"/>
        </w:rPr>
        <w:t xml:space="preserve">, </w:t>
      </w:r>
      <w:r w:rsidR="004A191E">
        <w:rPr>
          <w:lang w:val="bg-BG"/>
        </w:rPr>
        <w:t>№</w:t>
      </w:r>
      <w:r w:rsidR="004A191E" w:rsidRPr="007B20DF">
        <w:rPr>
          <w:lang w:val="bg-BG"/>
        </w:rPr>
        <w:t xml:space="preserve"> 28834/08</w:t>
      </w:r>
      <w:r w:rsidR="004A191E" w:rsidRPr="007B20DF">
        <w:rPr>
          <w:snapToGrid w:val="0"/>
          <w:szCs w:val="24"/>
          <w:lang w:val="bg-BG"/>
        </w:rPr>
        <w:t xml:space="preserve">, § 37, 28 </w:t>
      </w:r>
      <w:r w:rsidR="004A191E">
        <w:rPr>
          <w:szCs w:val="24"/>
          <w:lang w:val="bg-BG"/>
        </w:rPr>
        <w:t>юни</w:t>
      </w:r>
      <w:r w:rsidR="004A191E" w:rsidRPr="007B20DF">
        <w:rPr>
          <w:snapToGrid w:val="0"/>
          <w:szCs w:val="24"/>
          <w:lang w:val="bg-BG"/>
        </w:rPr>
        <w:t xml:space="preserve"> 2011</w:t>
      </w:r>
      <w:r w:rsidR="004A191E">
        <w:rPr>
          <w:snapToGrid w:val="0"/>
          <w:szCs w:val="24"/>
          <w:lang w:val="bg-BG"/>
        </w:rPr>
        <w:t xml:space="preserve"> г.</w:t>
      </w:r>
      <w:r w:rsidR="004A191E">
        <w:rPr>
          <w:lang w:val="bg-BG"/>
        </w:rPr>
        <w:t>)</w:t>
      </w:r>
      <w:r w:rsidR="009F5C04" w:rsidRPr="00861BE6">
        <w:rPr>
          <w:lang w:val="fr-FR"/>
        </w:rPr>
        <w:t xml:space="preserve">. </w:t>
      </w:r>
      <w:r w:rsidR="004A191E">
        <w:rPr>
          <w:lang w:val="bg-BG"/>
        </w:rPr>
        <w:t>Наруш</w:t>
      </w:r>
      <w:r w:rsidR="00BD630A">
        <w:rPr>
          <w:lang w:val="bg-BG"/>
        </w:rPr>
        <w:t>ение</w:t>
      </w:r>
      <w:r w:rsidR="004A191E">
        <w:rPr>
          <w:lang w:val="bg-BG"/>
        </w:rPr>
        <w:t xml:space="preserve"> на презумпцията за </w:t>
      </w:r>
      <w:r w:rsidR="00D90B3D">
        <w:rPr>
          <w:lang w:val="bg-BG"/>
        </w:rPr>
        <w:t>неви</w:t>
      </w:r>
      <w:r w:rsidR="00BD630A">
        <w:rPr>
          <w:lang w:val="bg-BG"/>
        </w:rPr>
        <w:t>новност</w:t>
      </w:r>
      <w:r w:rsidR="009E2E2B">
        <w:rPr>
          <w:lang w:val="bg-BG"/>
        </w:rPr>
        <w:t xml:space="preserve"> </w:t>
      </w:r>
      <w:r w:rsidR="004A191E">
        <w:rPr>
          <w:lang w:val="bg-BG"/>
        </w:rPr>
        <w:t xml:space="preserve">може да </w:t>
      </w:r>
      <w:r w:rsidR="00BD630A">
        <w:rPr>
          <w:lang w:val="bg-BG"/>
        </w:rPr>
        <w:t xml:space="preserve">извърши </w:t>
      </w:r>
      <w:r w:rsidR="004A191E">
        <w:rPr>
          <w:lang w:val="bg-BG"/>
        </w:rPr>
        <w:t xml:space="preserve">не само съдия, но </w:t>
      </w:r>
      <w:r w:rsidR="00BD630A">
        <w:rPr>
          <w:lang w:val="bg-BG"/>
        </w:rPr>
        <w:t>и</w:t>
      </w:r>
      <w:r w:rsidR="004A191E">
        <w:rPr>
          <w:lang w:val="bg-BG"/>
        </w:rPr>
        <w:t xml:space="preserve"> други </w:t>
      </w:r>
      <w:r w:rsidR="00BD630A">
        <w:rPr>
          <w:lang w:val="bg-BG"/>
        </w:rPr>
        <w:t xml:space="preserve">държавни </w:t>
      </w:r>
      <w:r w:rsidR="004A191E">
        <w:rPr>
          <w:lang w:val="bg-BG"/>
        </w:rPr>
        <w:t xml:space="preserve">органи: председател на парламента </w:t>
      </w:r>
      <w:r w:rsidR="004A191E" w:rsidRPr="007B20DF">
        <w:rPr>
          <w:lang w:val="bg-BG"/>
        </w:rPr>
        <w:t>(</w:t>
      </w:r>
      <w:r w:rsidR="00BD630A">
        <w:rPr>
          <w:lang w:val="bg-BG"/>
        </w:rPr>
        <w:t xml:space="preserve">вж. </w:t>
      </w:r>
      <w:r w:rsidR="004A191E" w:rsidRPr="00961261">
        <w:rPr>
          <w:i/>
          <w:lang w:val="bg-BG"/>
        </w:rPr>
        <w:t>Буткевичус срещу Литва</w:t>
      </w:r>
      <w:r w:rsidR="009E2E2B">
        <w:rPr>
          <w:i/>
          <w:lang w:val="bg-BG"/>
        </w:rPr>
        <w:t xml:space="preserve"> </w:t>
      </w:r>
      <w:r w:rsidR="004A191E" w:rsidRPr="00961261">
        <w:rPr>
          <w:lang w:val="bg-BG"/>
        </w:rPr>
        <w:t>(</w:t>
      </w:r>
      <w:r w:rsidR="004A191E" w:rsidRPr="001E4E13">
        <w:rPr>
          <w:i/>
          <w:iCs/>
          <w:lang w:val="fr-FR"/>
        </w:rPr>
        <w:t>Butkevi</w:t>
      </w:r>
      <w:r w:rsidR="004A191E" w:rsidRPr="007B20DF">
        <w:rPr>
          <w:i/>
          <w:iCs/>
          <w:lang w:val="bg-BG"/>
        </w:rPr>
        <w:t>č</w:t>
      </w:r>
      <w:r w:rsidR="004A191E" w:rsidRPr="001E4E13">
        <w:rPr>
          <w:i/>
          <w:iCs/>
          <w:lang w:val="fr-FR"/>
        </w:rPr>
        <w:t>iusc</w:t>
      </w:r>
      <w:r w:rsidR="004A191E" w:rsidRPr="007B20DF">
        <w:rPr>
          <w:i/>
          <w:iCs/>
          <w:lang w:val="bg-BG"/>
        </w:rPr>
        <w:t xml:space="preserve">. </w:t>
      </w:r>
      <w:r w:rsidR="004A191E" w:rsidRPr="001E4E13">
        <w:rPr>
          <w:i/>
          <w:iCs/>
          <w:lang w:val="fr-FR"/>
        </w:rPr>
        <w:t>Lituanie</w:t>
      </w:r>
      <w:r w:rsidR="004A191E">
        <w:rPr>
          <w:i/>
          <w:iCs/>
          <w:lang w:val="bg-BG"/>
        </w:rPr>
        <w:t>)</w:t>
      </w:r>
      <w:r w:rsidR="004A191E" w:rsidRPr="007B20DF">
        <w:rPr>
          <w:lang w:val="bg-BG"/>
        </w:rPr>
        <w:t xml:space="preserve">, </w:t>
      </w:r>
      <w:r w:rsidR="004A191E">
        <w:rPr>
          <w:lang w:val="bg-BG"/>
        </w:rPr>
        <w:t>№</w:t>
      </w:r>
      <w:r w:rsidR="004A191E" w:rsidRPr="001E4E13">
        <w:rPr>
          <w:lang w:val="fr-FR"/>
        </w:rPr>
        <w:t> </w:t>
      </w:r>
      <w:r w:rsidR="004A191E" w:rsidRPr="007B20DF">
        <w:rPr>
          <w:lang w:val="bg-BG"/>
        </w:rPr>
        <w:t xml:space="preserve">48297/99, параграфи 50 </w:t>
      </w:r>
      <w:r w:rsidR="004A191E">
        <w:rPr>
          <w:lang w:val="bg-BG"/>
        </w:rPr>
        <w:t>и</w:t>
      </w:r>
      <w:r w:rsidR="004A191E" w:rsidRPr="007B20DF">
        <w:rPr>
          <w:lang w:val="bg-BG"/>
        </w:rPr>
        <w:t xml:space="preserve"> 53, </w:t>
      </w:r>
      <w:r w:rsidR="004A191E">
        <w:rPr>
          <w:lang w:val="bg-BG"/>
        </w:rPr>
        <w:t>ЕСПЧ</w:t>
      </w:r>
      <w:r w:rsidR="004A191E" w:rsidRPr="007B20DF">
        <w:rPr>
          <w:lang w:val="bg-BG"/>
        </w:rPr>
        <w:t xml:space="preserve"> 2002</w:t>
      </w:r>
      <w:r w:rsidR="004A191E" w:rsidRPr="007B20DF">
        <w:rPr>
          <w:lang w:val="bg-BG"/>
        </w:rPr>
        <w:noBreakHyphen/>
      </w:r>
      <w:r w:rsidR="004A191E" w:rsidRPr="001E4E13">
        <w:rPr>
          <w:lang w:val="fr-FR"/>
        </w:rPr>
        <w:t>II</w:t>
      </w:r>
      <w:r w:rsidR="004A191E" w:rsidRPr="007B20DF">
        <w:rPr>
          <w:lang w:val="bg-BG"/>
        </w:rPr>
        <w:t xml:space="preserve">), </w:t>
      </w:r>
      <w:r w:rsidR="004A191E">
        <w:rPr>
          <w:lang w:val="bg-BG"/>
        </w:rPr>
        <w:t>прокурор</w:t>
      </w:r>
      <w:r w:rsidR="004A191E" w:rsidRPr="007B20DF">
        <w:rPr>
          <w:lang w:val="bg-BG"/>
        </w:rPr>
        <w:t xml:space="preserve"> (</w:t>
      </w:r>
      <w:r w:rsidR="00BD630A">
        <w:rPr>
          <w:lang w:val="bg-BG"/>
        </w:rPr>
        <w:t xml:space="preserve">вж. </w:t>
      </w:r>
      <w:r w:rsidR="004A191E" w:rsidRPr="00961261">
        <w:rPr>
          <w:i/>
          <w:lang w:val="bg-BG"/>
        </w:rPr>
        <w:t>Дактарас срещу Литва</w:t>
      </w:r>
      <w:r w:rsidR="00BD630A">
        <w:rPr>
          <w:i/>
          <w:lang w:val="bg-BG"/>
        </w:rPr>
        <w:t xml:space="preserve"> </w:t>
      </w:r>
      <w:r w:rsidR="004A191E" w:rsidRPr="00961261">
        <w:rPr>
          <w:i/>
          <w:lang w:val="bg-BG"/>
        </w:rPr>
        <w:t>(</w:t>
      </w:r>
      <w:r w:rsidR="004A191E" w:rsidRPr="001E4E13">
        <w:rPr>
          <w:i/>
          <w:lang w:val="fr-FR"/>
        </w:rPr>
        <w:t>Daktarasc</w:t>
      </w:r>
      <w:r w:rsidR="004A191E" w:rsidRPr="007B20DF">
        <w:rPr>
          <w:i/>
          <w:lang w:val="bg-BG"/>
        </w:rPr>
        <w:t>.</w:t>
      </w:r>
      <w:r w:rsidR="004A191E" w:rsidRPr="001E4E13">
        <w:rPr>
          <w:i/>
          <w:lang w:val="fr-FR"/>
        </w:rPr>
        <w:t> Lituanie</w:t>
      </w:r>
      <w:r w:rsidR="004A191E">
        <w:rPr>
          <w:i/>
          <w:lang w:val="bg-BG"/>
        </w:rPr>
        <w:t>)</w:t>
      </w:r>
      <w:r w:rsidR="004A191E" w:rsidRPr="007B20DF">
        <w:rPr>
          <w:lang w:val="bg-BG"/>
        </w:rPr>
        <w:t xml:space="preserve">, </w:t>
      </w:r>
      <w:r w:rsidR="004A191E">
        <w:rPr>
          <w:lang w:val="bg-BG"/>
        </w:rPr>
        <w:t>№</w:t>
      </w:r>
      <w:r w:rsidR="004A191E" w:rsidRPr="007B20DF">
        <w:rPr>
          <w:lang w:val="bg-BG"/>
        </w:rPr>
        <w:t xml:space="preserve"> 42095/98, § 44, </w:t>
      </w:r>
      <w:r w:rsidR="004A191E">
        <w:rPr>
          <w:lang w:val="bg-BG"/>
        </w:rPr>
        <w:t>ЕСПЧ</w:t>
      </w:r>
      <w:r w:rsidR="004A191E" w:rsidRPr="007B20DF">
        <w:rPr>
          <w:lang w:val="bg-BG"/>
        </w:rPr>
        <w:t xml:space="preserve"> 2000</w:t>
      </w:r>
      <w:r w:rsidR="004A191E" w:rsidRPr="007B20DF">
        <w:rPr>
          <w:lang w:val="bg-BG"/>
        </w:rPr>
        <w:noBreakHyphen/>
      </w:r>
      <w:r w:rsidR="004A191E" w:rsidRPr="001E4E13">
        <w:rPr>
          <w:lang w:val="fr-FR"/>
        </w:rPr>
        <w:t>X</w:t>
      </w:r>
      <w:r w:rsidR="004A191E" w:rsidRPr="007B20DF">
        <w:rPr>
          <w:lang w:val="bg-BG"/>
        </w:rPr>
        <w:t xml:space="preserve">) ; </w:t>
      </w:r>
      <w:r w:rsidR="004A191E">
        <w:rPr>
          <w:lang w:val="bg-BG"/>
        </w:rPr>
        <w:t xml:space="preserve">министър на вътрешните работи или полицейски служители </w:t>
      </w:r>
      <w:r w:rsidR="004A191E" w:rsidRPr="007B20DF">
        <w:rPr>
          <w:lang w:val="bg-BG"/>
        </w:rPr>
        <w:t>(</w:t>
      </w:r>
      <w:r w:rsidR="00BD630A">
        <w:rPr>
          <w:lang w:val="bg-BG"/>
        </w:rPr>
        <w:t xml:space="preserve">вж. </w:t>
      </w:r>
      <w:r w:rsidR="004A191E">
        <w:rPr>
          <w:i/>
          <w:iCs/>
          <w:lang w:val="bg-BG"/>
        </w:rPr>
        <w:t>Алне дьо Рибмон</w:t>
      </w:r>
      <w:r w:rsidR="004A191E" w:rsidRPr="007B20DF">
        <w:rPr>
          <w:lang w:val="bg-BG"/>
        </w:rPr>
        <w:t xml:space="preserve">, </w:t>
      </w:r>
      <w:r w:rsidR="004A191E">
        <w:rPr>
          <w:lang w:val="bg-BG"/>
        </w:rPr>
        <w:t>цитирано по-горе</w:t>
      </w:r>
      <w:r w:rsidR="004A191E" w:rsidRPr="007B20DF">
        <w:rPr>
          <w:lang w:val="bg-BG"/>
        </w:rPr>
        <w:t xml:space="preserve">, параграфи 37 </w:t>
      </w:r>
      <w:r w:rsidR="004A191E">
        <w:rPr>
          <w:lang w:val="bg-BG"/>
        </w:rPr>
        <w:t>и</w:t>
      </w:r>
      <w:r w:rsidR="004A191E" w:rsidRPr="007B20DF">
        <w:rPr>
          <w:lang w:val="bg-BG"/>
        </w:rPr>
        <w:t xml:space="preserve"> 41). </w:t>
      </w:r>
      <w:r w:rsidR="00BD630A">
        <w:rPr>
          <w:lang w:val="bg-BG"/>
        </w:rPr>
        <w:t>Съгласно</w:t>
      </w:r>
      <w:r w:rsidR="004A191E">
        <w:rPr>
          <w:lang w:val="bg-BG"/>
        </w:rPr>
        <w:t xml:space="preserve"> практика</w:t>
      </w:r>
      <w:r w:rsidR="00BD630A">
        <w:rPr>
          <w:lang w:val="bg-BG"/>
        </w:rPr>
        <w:t>та</w:t>
      </w:r>
      <w:r w:rsidR="004A191E">
        <w:rPr>
          <w:lang w:val="bg-BG"/>
        </w:rPr>
        <w:t xml:space="preserve"> на Съда</w:t>
      </w:r>
      <w:r w:rsidR="00BD630A">
        <w:rPr>
          <w:lang w:val="bg-BG"/>
        </w:rPr>
        <w:t>,</w:t>
      </w:r>
      <w:r w:rsidR="004A191E">
        <w:rPr>
          <w:lang w:val="bg-BG"/>
        </w:rPr>
        <w:t xml:space="preserve"> трябва да </w:t>
      </w:r>
      <w:r w:rsidR="00BD630A">
        <w:rPr>
          <w:lang w:val="bg-BG"/>
        </w:rPr>
        <w:t>се прави разграничение</w:t>
      </w:r>
      <w:r w:rsidR="004A191E">
        <w:rPr>
          <w:lang w:val="bg-BG"/>
        </w:rPr>
        <w:t xml:space="preserve"> между изявления, </w:t>
      </w:r>
      <w:r w:rsidR="00BD630A">
        <w:rPr>
          <w:lang w:val="bg-BG"/>
        </w:rPr>
        <w:t>които отстояват впечатлението</w:t>
      </w:r>
      <w:r w:rsidR="004A191E">
        <w:rPr>
          <w:lang w:val="bg-BG"/>
        </w:rPr>
        <w:t>, че лице</w:t>
      </w:r>
      <w:r w:rsidR="00BD630A">
        <w:rPr>
          <w:lang w:val="bg-BG"/>
        </w:rPr>
        <w:t>то</w:t>
      </w:r>
      <w:r w:rsidR="004A191E">
        <w:rPr>
          <w:lang w:val="bg-BG"/>
        </w:rPr>
        <w:t xml:space="preserve"> е виновно и тези, които </w:t>
      </w:r>
      <w:r w:rsidR="00BD630A">
        <w:rPr>
          <w:lang w:val="bg-BG"/>
        </w:rPr>
        <w:t>само описват</w:t>
      </w:r>
      <w:r w:rsidR="004A191E">
        <w:rPr>
          <w:lang w:val="bg-BG"/>
        </w:rPr>
        <w:t xml:space="preserve"> състояние на подозрение. Първите нарушават презумпцията за </w:t>
      </w:r>
      <w:r w:rsidR="00D90B3D">
        <w:rPr>
          <w:lang w:val="bg-BG"/>
        </w:rPr>
        <w:t>невин</w:t>
      </w:r>
      <w:r w:rsidR="00BD630A">
        <w:rPr>
          <w:lang w:val="bg-BG"/>
        </w:rPr>
        <w:t>овност</w:t>
      </w:r>
      <w:r w:rsidR="004A191E">
        <w:rPr>
          <w:lang w:val="bg-BG"/>
        </w:rPr>
        <w:t xml:space="preserve">, докато вторите се считат за съответстващи на същността на член </w:t>
      </w:r>
      <w:r w:rsidR="004A191E" w:rsidRPr="007B20DF">
        <w:rPr>
          <w:lang w:val="bg-BG"/>
        </w:rPr>
        <w:t>6 от Конвенцията (</w:t>
      </w:r>
      <w:r w:rsidR="004A191E">
        <w:rPr>
          <w:lang w:val="bg-BG"/>
        </w:rPr>
        <w:t>вж</w:t>
      </w:r>
      <w:r w:rsidR="00BD630A">
        <w:rPr>
          <w:lang w:val="bg-BG"/>
        </w:rPr>
        <w:t>.</w:t>
      </w:r>
      <w:r w:rsidR="004A191E" w:rsidRPr="007B20DF">
        <w:rPr>
          <w:lang w:val="bg-BG"/>
        </w:rPr>
        <w:t xml:space="preserve">, </w:t>
      </w:r>
      <w:r w:rsidR="004A191E">
        <w:rPr>
          <w:lang w:val="bg-BG"/>
        </w:rPr>
        <w:t>наред с други</w:t>
      </w:r>
      <w:r w:rsidR="004A191E" w:rsidRPr="007B20DF">
        <w:rPr>
          <w:lang w:val="bg-BG"/>
        </w:rPr>
        <w:t xml:space="preserve">, </w:t>
      </w:r>
      <w:r w:rsidR="004A191E" w:rsidRPr="00961261">
        <w:rPr>
          <w:i/>
          <w:lang w:val="bg-BG"/>
        </w:rPr>
        <w:t>Марциано срещу Италия (</w:t>
      </w:r>
      <w:r w:rsidR="004A191E" w:rsidRPr="001E4E13">
        <w:rPr>
          <w:i/>
          <w:iCs/>
          <w:lang w:val="fr-FR"/>
        </w:rPr>
        <w:t>Marzianoc</w:t>
      </w:r>
      <w:r w:rsidR="004A191E" w:rsidRPr="007B20DF">
        <w:rPr>
          <w:i/>
          <w:iCs/>
          <w:lang w:val="bg-BG"/>
        </w:rPr>
        <w:t xml:space="preserve">. </w:t>
      </w:r>
      <w:r w:rsidR="004A191E" w:rsidRPr="001E4E13">
        <w:rPr>
          <w:i/>
          <w:iCs/>
          <w:lang w:val="fr-FR"/>
        </w:rPr>
        <w:t>Italie</w:t>
      </w:r>
      <w:r w:rsidR="004A191E">
        <w:rPr>
          <w:i/>
          <w:iCs/>
          <w:lang w:val="bg-BG"/>
        </w:rPr>
        <w:t>)</w:t>
      </w:r>
      <w:r w:rsidR="004A191E" w:rsidRPr="007B20DF">
        <w:rPr>
          <w:lang w:val="bg-BG"/>
        </w:rPr>
        <w:t xml:space="preserve">, </w:t>
      </w:r>
      <w:r w:rsidR="004A191E">
        <w:rPr>
          <w:lang w:val="bg-BG"/>
        </w:rPr>
        <w:t>№</w:t>
      </w:r>
      <w:r w:rsidR="004A191E" w:rsidRPr="001E4E13">
        <w:rPr>
          <w:lang w:val="fr-FR"/>
        </w:rPr>
        <w:t> </w:t>
      </w:r>
      <w:r w:rsidR="004A191E" w:rsidRPr="007B20DF">
        <w:rPr>
          <w:lang w:val="bg-BG"/>
        </w:rPr>
        <w:t>45313/99, § 31, 28</w:t>
      </w:r>
      <w:r w:rsidR="004A191E" w:rsidRPr="001E4E13">
        <w:rPr>
          <w:lang w:val="fr-FR"/>
        </w:rPr>
        <w:t> </w:t>
      </w:r>
      <w:r w:rsidR="004A191E">
        <w:rPr>
          <w:lang w:val="bg-BG"/>
        </w:rPr>
        <w:t>ноември</w:t>
      </w:r>
      <w:r w:rsidR="004A191E" w:rsidRPr="007B20DF">
        <w:rPr>
          <w:lang w:val="bg-BG"/>
        </w:rPr>
        <w:t xml:space="preserve"> 2002</w:t>
      </w:r>
      <w:r w:rsidR="004A191E">
        <w:rPr>
          <w:lang w:val="bg-BG"/>
        </w:rPr>
        <w:t xml:space="preserve"> г.</w:t>
      </w:r>
      <w:r w:rsidR="004A191E" w:rsidRPr="007B20DF">
        <w:rPr>
          <w:lang w:val="bg-BG"/>
        </w:rPr>
        <w:t xml:space="preserve">). </w:t>
      </w:r>
      <w:r w:rsidR="00D90B3D">
        <w:rPr>
          <w:lang w:val="bg-BG"/>
        </w:rPr>
        <w:t xml:space="preserve">В тази връзка, Съдът подчертава важността на </w:t>
      </w:r>
      <w:r w:rsidR="006D0973">
        <w:rPr>
          <w:lang w:val="bg-BG"/>
        </w:rPr>
        <w:t>подбора</w:t>
      </w:r>
      <w:r w:rsidR="00D90B3D">
        <w:rPr>
          <w:lang w:val="bg-BG"/>
        </w:rPr>
        <w:t xml:space="preserve"> на думи от държавните служители в </w:t>
      </w:r>
      <w:r w:rsidR="00BD630A">
        <w:rPr>
          <w:lang w:val="bg-BG"/>
        </w:rPr>
        <w:t>изявления</w:t>
      </w:r>
      <w:r w:rsidR="00D90B3D">
        <w:rPr>
          <w:lang w:val="bg-BG"/>
        </w:rPr>
        <w:t xml:space="preserve">, които правят преди едно лице да е било осъдено и признато за виновно </w:t>
      </w:r>
      <w:r w:rsidR="00BD630A">
        <w:rPr>
          <w:lang w:val="bg-BG"/>
        </w:rPr>
        <w:t>в извършване н</w:t>
      </w:r>
      <w:r w:rsidR="00D90B3D">
        <w:rPr>
          <w:lang w:val="bg-BG"/>
        </w:rPr>
        <w:t>а престъпление. Той счита</w:t>
      </w:r>
      <w:r w:rsidR="00BD630A">
        <w:rPr>
          <w:lang w:val="bg-BG"/>
        </w:rPr>
        <w:t xml:space="preserve"> </w:t>
      </w:r>
      <w:r w:rsidR="00D90B3D">
        <w:rPr>
          <w:lang w:val="bg-BG"/>
        </w:rPr>
        <w:t xml:space="preserve">също, че това, което е от значение за целите на приложението на </w:t>
      </w:r>
      <w:r w:rsidR="00BD630A">
        <w:rPr>
          <w:lang w:val="bg-BG"/>
        </w:rPr>
        <w:t xml:space="preserve">тази </w:t>
      </w:r>
      <w:r w:rsidR="00D90B3D">
        <w:rPr>
          <w:lang w:val="bg-BG"/>
        </w:rPr>
        <w:t xml:space="preserve">разпоредба, е действителният смисъл на въпросните </w:t>
      </w:r>
      <w:r w:rsidR="00BD630A">
        <w:rPr>
          <w:lang w:val="bg-BG"/>
        </w:rPr>
        <w:t>изявления</w:t>
      </w:r>
      <w:r w:rsidR="00D90B3D">
        <w:rPr>
          <w:lang w:val="bg-BG"/>
        </w:rPr>
        <w:t xml:space="preserve">, а не буквалната им форма </w:t>
      </w:r>
      <w:r w:rsidR="00D90B3D" w:rsidRPr="007B20DF">
        <w:rPr>
          <w:lang w:val="bg-BG"/>
        </w:rPr>
        <w:t>(</w:t>
      </w:r>
      <w:r w:rsidR="00BD630A">
        <w:rPr>
          <w:lang w:val="bg-BG"/>
        </w:rPr>
        <w:t xml:space="preserve">вж. </w:t>
      </w:r>
      <w:r w:rsidR="00D90B3D" w:rsidRPr="006033E2">
        <w:rPr>
          <w:i/>
          <w:lang w:val="bg-BG"/>
        </w:rPr>
        <w:t>Лавентс срещу Латвия (</w:t>
      </w:r>
      <w:r w:rsidR="00D90B3D" w:rsidRPr="001E4E13">
        <w:rPr>
          <w:i/>
          <w:lang w:val="fr-FR"/>
        </w:rPr>
        <w:t>Laventsc</w:t>
      </w:r>
      <w:r w:rsidR="00D90B3D" w:rsidRPr="007B20DF">
        <w:rPr>
          <w:i/>
          <w:lang w:val="bg-BG"/>
        </w:rPr>
        <w:t xml:space="preserve">. </w:t>
      </w:r>
      <w:r w:rsidR="00D90B3D" w:rsidRPr="001E4E13">
        <w:rPr>
          <w:i/>
          <w:lang w:val="fr-FR"/>
        </w:rPr>
        <w:t>Lettonie</w:t>
      </w:r>
      <w:r w:rsidR="00D90B3D">
        <w:rPr>
          <w:i/>
          <w:lang w:val="bg-BG"/>
        </w:rPr>
        <w:t>)</w:t>
      </w:r>
      <w:r w:rsidR="00D90B3D" w:rsidRPr="007B20DF">
        <w:rPr>
          <w:lang w:val="bg-BG"/>
        </w:rPr>
        <w:t xml:space="preserve">, </w:t>
      </w:r>
      <w:r w:rsidR="00D90B3D">
        <w:rPr>
          <w:lang w:val="bg-BG"/>
        </w:rPr>
        <w:t xml:space="preserve">№ </w:t>
      </w:r>
      <w:r w:rsidR="00D90B3D" w:rsidRPr="007B20DF">
        <w:rPr>
          <w:lang w:val="bg-BG"/>
        </w:rPr>
        <w:t xml:space="preserve">58442/00, § 126, 28 </w:t>
      </w:r>
      <w:r w:rsidR="00D90B3D">
        <w:rPr>
          <w:lang w:val="bg-BG"/>
        </w:rPr>
        <w:t>ноември</w:t>
      </w:r>
      <w:r w:rsidR="00D90B3D" w:rsidRPr="007B20DF">
        <w:rPr>
          <w:lang w:val="bg-BG"/>
        </w:rPr>
        <w:t xml:space="preserve"> 2002</w:t>
      </w:r>
      <w:r w:rsidR="00D90B3D">
        <w:rPr>
          <w:lang w:val="bg-BG"/>
        </w:rPr>
        <w:t xml:space="preserve"> г.</w:t>
      </w:r>
      <w:r w:rsidR="00D90B3D" w:rsidRPr="007B20DF">
        <w:rPr>
          <w:lang w:val="bg-BG"/>
        </w:rPr>
        <w:t xml:space="preserve">). </w:t>
      </w:r>
      <w:r w:rsidR="00D90B3D">
        <w:rPr>
          <w:lang w:val="bg-BG"/>
        </w:rPr>
        <w:t xml:space="preserve">Въпреки това, въпросът дали </w:t>
      </w:r>
      <w:r w:rsidR="00DB02E2">
        <w:rPr>
          <w:lang w:val="bg-BG"/>
        </w:rPr>
        <w:t xml:space="preserve">изявлението </w:t>
      </w:r>
      <w:r w:rsidR="00D90B3D">
        <w:rPr>
          <w:lang w:val="bg-BG"/>
        </w:rPr>
        <w:t>на длъжностно лице представлява нарушаване на принципа на презумпцията за невин</w:t>
      </w:r>
      <w:r w:rsidR="00DB02E2">
        <w:rPr>
          <w:lang w:val="bg-BG"/>
        </w:rPr>
        <w:t>овност,</w:t>
      </w:r>
      <w:r w:rsidR="00D90B3D">
        <w:rPr>
          <w:lang w:val="bg-BG"/>
        </w:rPr>
        <w:t xml:space="preserve"> трябва да бъде решен в контекста на конкретните обстоятелства, в които спорното твърдение е направено </w:t>
      </w:r>
      <w:r w:rsidR="00D90B3D" w:rsidRPr="007B20DF">
        <w:rPr>
          <w:lang w:val="bg-BG"/>
        </w:rPr>
        <w:t>(</w:t>
      </w:r>
      <w:r w:rsidR="00D90B3D">
        <w:rPr>
          <w:lang w:val="bg-BG"/>
        </w:rPr>
        <w:t>вж</w:t>
      </w:r>
      <w:r w:rsidR="00DB02E2">
        <w:rPr>
          <w:lang w:val="bg-BG"/>
        </w:rPr>
        <w:t>.</w:t>
      </w:r>
      <w:r w:rsidR="00D90B3D">
        <w:rPr>
          <w:lang w:val="bg-BG"/>
        </w:rPr>
        <w:t xml:space="preserve"> </w:t>
      </w:r>
      <w:r w:rsidR="00D90B3D" w:rsidRPr="00364AF8">
        <w:rPr>
          <w:i/>
          <w:lang w:val="bg-BG"/>
        </w:rPr>
        <w:t>Адолф срещу Австрия(</w:t>
      </w:r>
      <w:r w:rsidR="00D90B3D" w:rsidRPr="001E4E13">
        <w:rPr>
          <w:i/>
          <w:lang w:val="fr-FR"/>
        </w:rPr>
        <w:t>Adolfc</w:t>
      </w:r>
      <w:r w:rsidR="00D90B3D" w:rsidRPr="007B20DF">
        <w:rPr>
          <w:i/>
          <w:lang w:val="bg-BG"/>
        </w:rPr>
        <w:t xml:space="preserve">. </w:t>
      </w:r>
      <w:r w:rsidR="00D90B3D" w:rsidRPr="001E4E13">
        <w:rPr>
          <w:i/>
          <w:lang w:val="fr-FR"/>
        </w:rPr>
        <w:t>Autriche</w:t>
      </w:r>
      <w:r w:rsidR="00D90B3D">
        <w:rPr>
          <w:i/>
          <w:lang w:val="bg-BG"/>
        </w:rPr>
        <w:t>)</w:t>
      </w:r>
      <w:r w:rsidR="00D90B3D" w:rsidRPr="007B20DF">
        <w:rPr>
          <w:lang w:val="bg-BG"/>
        </w:rPr>
        <w:t xml:space="preserve">, 26 </w:t>
      </w:r>
      <w:r w:rsidR="00D90B3D">
        <w:rPr>
          <w:lang w:val="bg-BG"/>
        </w:rPr>
        <w:t>март</w:t>
      </w:r>
      <w:r w:rsidR="00D90B3D" w:rsidRPr="007B20DF">
        <w:rPr>
          <w:lang w:val="bg-BG"/>
        </w:rPr>
        <w:t xml:space="preserve"> 1982</w:t>
      </w:r>
      <w:r w:rsidR="00D90B3D">
        <w:rPr>
          <w:lang w:val="bg-BG"/>
        </w:rPr>
        <w:t xml:space="preserve"> г.</w:t>
      </w:r>
      <w:r w:rsidR="00D90B3D" w:rsidRPr="007B20DF">
        <w:rPr>
          <w:lang w:val="bg-BG"/>
        </w:rPr>
        <w:t xml:space="preserve">, параграфи 36-41, </w:t>
      </w:r>
      <w:r w:rsidR="00D90B3D">
        <w:rPr>
          <w:lang w:val="bg-BG"/>
        </w:rPr>
        <w:t>серия</w:t>
      </w:r>
      <w:r w:rsidR="00D90B3D">
        <w:rPr>
          <w:lang w:val="fr-FR"/>
        </w:rPr>
        <w:t>A</w:t>
      </w:r>
      <w:r w:rsidR="00D90B3D">
        <w:rPr>
          <w:lang w:val="bg-BG"/>
        </w:rPr>
        <w:t>№</w:t>
      </w:r>
      <w:r w:rsidR="00D90B3D" w:rsidRPr="007B20DF">
        <w:rPr>
          <w:lang w:val="bg-BG"/>
        </w:rPr>
        <w:t xml:space="preserve"> 49). </w:t>
      </w:r>
      <w:r w:rsidR="00D90B3D">
        <w:rPr>
          <w:lang w:val="bg-BG"/>
        </w:rPr>
        <w:t xml:space="preserve">Разбира се, Съдът признава, че член </w:t>
      </w:r>
      <w:r w:rsidR="00D90B3D" w:rsidRPr="007B20DF">
        <w:rPr>
          <w:lang w:val="bg-BG"/>
        </w:rPr>
        <w:t xml:space="preserve">6 § 2 </w:t>
      </w:r>
      <w:r w:rsidR="00D90B3D">
        <w:rPr>
          <w:lang w:val="bg-BG"/>
        </w:rPr>
        <w:t xml:space="preserve">не възпрепятства, по смисъла на член </w:t>
      </w:r>
      <w:r w:rsidR="00D90B3D" w:rsidRPr="007B20DF">
        <w:rPr>
          <w:lang w:val="bg-BG"/>
        </w:rPr>
        <w:t xml:space="preserve">10 от Конвенцията, </w:t>
      </w:r>
      <w:r w:rsidR="00DB02E2">
        <w:rPr>
          <w:lang w:val="bg-BG"/>
        </w:rPr>
        <w:t xml:space="preserve">органите </w:t>
      </w:r>
      <w:r w:rsidR="00D90B3D">
        <w:rPr>
          <w:lang w:val="bg-BG"/>
        </w:rPr>
        <w:t xml:space="preserve">да осведомяват обществото за провежданите наказателни разследвания, но изисква да го правят с цялата дискретност и сдържаност, които </w:t>
      </w:r>
      <w:r w:rsidR="00DB02E2">
        <w:rPr>
          <w:lang w:val="bg-BG"/>
        </w:rPr>
        <w:t xml:space="preserve">налага </w:t>
      </w:r>
      <w:r w:rsidR="00D90B3D">
        <w:rPr>
          <w:lang w:val="bg-BG"/>
        </w:rPr>
        <w:t>спазването на презумпцията за невин</w:t>
      </w:r>
      <w:r w:rsidR="00DB02E2">
        <w:rPr>
          <w:lang w:val="bg-BG"/>
        </w:rPr>
        <w:t>овност</w:t>
      </w:r>
      <w:r w:rsidR="00D90B3D">
        <w:rPr>
          <w:lang w:val="bg-BG"/>
        </w:rPr>
        <w:t xml:space="preserve"> </w:t>
      </w:r>
      <w:r w:rsidR="00D90B3D" w:rsidRPr="007B20DF">
        <w:rPr>
          <w:lang w:val="bg-BG"/>
        </w:rPr>
        <w:t>(</w:t>
      </w:r>
      <w:r w:rsidR="00DB02E2">
        <w:rPr>
          <w:lang w:val="bg-BG"/>
        </w:rPr>
        <w:t xml:space="preserve">вж. </w:t>
      </w:r>
      <w:r w:rsidR="00D90B3D">
        <w:rPr>
          <w:i/>
          <w:lang w:val="bg-BG"/>
        </w:rPr>
        <w:t>Алне дьо Рибмон</w:t>
      </w:r>
      <w:r w:rsidR="00D90B3D" w:rsidRPr="007B20DF">
        <w:rPr>
          <w:lang w:val="bg-BG"/>
        </w:rPr>
        <w:t xml:space="preserve">, </w:t>
      </w:r>
      <w:r w:rsidR="00D90B3D">
        <w:rPr>
          <w:lang w:val="bg-BG"/>
        </w:rPr>
        <w:t>цитирано по-горе</w:t>
      </w:r>
      <w:r w:rsidR="00D90B3D" w:rsidRPr="007B20DF">
        <w:rPr>
          <w:lang w:val="bg-BG"/>
        </w:rPr>
        <w:t>, §</w:t>
      </w:r>
      <w:r w:rsidR="00D90B3D" w:rsidRPr="001E4E13">
        <w:rPr>
          <w:lang w:val="fr-FR"/>
        </w:rPr>
        <w:t> </w:t>
      </w:r>
      <w:r w:rsidR="00D90B3D" w:rsidRPr="007B20DF">
        <w:rPr>
          <w:lang w:val="bg-BG"/>
        </w:rPr>
        <w:t xml:space="preserve">38, </w:t>
      </w:r>
      <w:r w:rsidR="00D90B3D">
        <w:rPr>
          <w:i/>
          <w:lang w:val="bg-BG"/>
        </w:rPr>
        <w:t>Лисасо</w:t>
      </w:r>
      <w:r w:rsidR="00394D33">
        <w:rPr>
          <w:i/>
          <w:lang w:val="bg-BG"/>
        </w:rPr>
        <w:t xml:space="preserve"> </w:t>
      </w:r>
      <w:r w:rsidR="00D90B3D">
        <w:rPr>
          <w:i/>
          <w:lang w:val="bg-BG"/>
        </w:rPr>
        <w:t>Асконобиета</w:t>
      </w:r>
      <w:r w:rsidR="00D90B3D" w:rsidRPr="007B20DF">
        <w:rPr>
          <w:lang w:val="bg-BG"/>
        </w:rPr>
        <w:t xml:space="preserve">, </w:t>
      </w:r>
      <w:r w:rsidR="00D90B3D">
        <w:rPr>
          <w:lang w:val="bg-BG"/>
        </w:rPr>
        <w:t>цитирано по-горе</w:t>
      </w:r>
      <w:r w:rsidR="00D90B3D" w:rsidRPr="007B20DF">
        <w:rPr>
          <w:lang w:val="bg-BG"/>
        </w:rPr>
        <w:t>, § 39).</w:t>
      </w:r>
    </w:p>
    <w:p w:rsidR="004D7AE1" w:rsidRPr="00D10BE2" w:rsidRDefault="0057356F" w:rsidP="00D90B3D">
      <w:pPr>
        <w:pStyle w:val="ECHRPara"/>
        <w:rPr>
          <w:i/>
          <w:lang w:val="bg-BG"/>
        </w:rPr>
      </w:pPr>
      <w:r w:rsidRPr="00861BE6">
        <w:rPr>
          <w:lang w:val="fr-FR"/>
        </w:rPr>
        <w:fldChar w:fldCharType="begin"/>
      </w:r>
      <w:r w:rsidR="00DF54C3" w:rsidRPr="00D10BE2">
        <w:rPr>
          <w:lang w:val="bg-BG"/>
        </w:rPr>
        <w:instrText xml:space="preserve"> </w:instrText>
      </w:r>
      <w:r w:rsidR="00DF54C3" w:rsidRPr="00861BE6">
        <w:rPr>
          <w:lang w:val="fr-FR"/>
        </w:rPr>
        <w:instrText>SEQ</w:instrText>
      </w:r>
      <w:r w:rsidR="00DF54C3" w:rsidRPr="00D10BE2">
        <w:rPr>
          <w:lang w:val="bg-BG"/>
        </w:rPr>
        <w:instrText xml:space="preserve"> </w:instrText>
      </w:r>
      <w:r w:rsidR="00DF54C3" w:rsidRPr="00861BE6">
        <w:rPr>
          <w:lang w:val="fr-FR"/>
        </w:rPr>
        <w:instrText>level</w:instrText>
      </w:r>
      <w:r w:rsidR="00DF54C3" w:rsidRPr="00D10BE2">
        <w:rPr>
          <w:lang w:val="bg-BG"/>
        </w:rPr>
        <w:instrText>0 \*</w:instrText>
      </w:r>
      <w:r w:rsidR="00DF54C3" w:rsidRPr="00861BE6">
        <w:rPr>
          <w:lang w:val="fr-FR"/>
        </w:rPr>
        <w:instrText>arabic</w:instrText>
      </w:r>
      <w:r w:rsidR="00DF54C3" w:rsidRPr="00D10BE2">
        <w:rPr>
          <w:lang w:val="bg-BG"/>
        </w:rPr>
        <w:instrText xml:space="preserve"> </w:instrText>
      </w:r>
      <w:r w:rsidRPr="00861BE6">
        <w:rPr>
          <w:lang w:val="fr-FR"/>
        </w:rPr>
        <w:fldChar w:fldCharType="separate"/>
      </w:r>
      <w:r w:rsidR="00861BE6" w:rsidRPr="00D10BE2">
        <w:rPr>
          <w:noProof/>
          <w:lang w:val="bg-BG"/>
        </w:rPr>
        <w:t>45</w:t>
      </w:r>
      <w:r w:rsidRPr="00861BE6">
        <w:rPr>
          <w:lang w:val="fr-FR"/>
        </w:rPr>
        <w:fldChar w:fldCharType="end"/>
      </w:r>
      <w:r w:rsidR="00D90B3D" w:rsidRPr="00D10BE2">
        <w:rPr>
          <w:lang w:val="bg-BG"/>
        </w:rPr>
        <w:t xml:space="preserve">.  </w:t>
      </w:r>
      <w:r w:rsidR="00D90B3D" w:rsidRPr="00530DD6">
        <w:rPr>
          <w:lang w:val="bg-BG"/>
        </w:rPr>
        <w:t>Като се обръща към обстоятелствата по делото, Съдът отбелязва, че</w:t>
      </w:r>
      <w:r w:rsidR="00D90B3D">
        <w:rPr>
          <w:lang w:val="bg-BG"/>
        </w:rPr>
        <w:t xml:space="preserve"> от всички поставени под съмнение от жалбоподателя </w:t>
      </w:r>
      <w:r w:rsidR="00DB02E2">
        <w:rPr>
          <w:lang w:val="bg-BG"/>
        </w:rPr>
        <w:t xml:space="preserve">изявления </w:t>
      </w:r>
      <w:r w:rsidR="00D90B3D">
        <w:rPr>
          <w:lang w:val="bg-BG"/>
        </w:rPr>
        <w:t>на политиците и прокурорите, единствено тези на Министъра на вътрешните работи се отнасят пряко до заинтересованото лице, тъй като то е посочено с прякора си „Хамстера“. В интервюто си, публикувано на 1 февруари 2010 г., Министърът на вътрешните работи обявява:</w:t>
      </w:r>
      <w:r w:rsidR="00DB02E2">
        <w:rPr>
          <w:lang w:val="bg-BG"/>
        </w:rPr>
        <w:t xml:space="preserve"> </w:t>
      </w:r>
      <w:r w:rsidR="00FE036F" w:rsidRPr="00140ABE">
        <w:rPr>
          <w:i/>
          <w:lang w:val="bg-BG"/>
        </w:rPr>
        <w:t>„</w:t>
      </w:r>
      <w:r w:rsidR="00DB02E2" w:rsidRPr="008A0040">
        <w:rPr>
          <w:i/>
          <w:lang w:val="bg-BG"/>
        </w:rPr>
        <w:t>След като сме внесли с прокуратурата обвинение за Хамстера, значи той</w:t>
      </w:r>
      <w:r w:rsidR="00DB02E2">
        <w:rPr>
          <w:i/>
          <w:lang w:val="bg-BG"/>
        </w:rPr>
        <w:t xml:space="preserve"> е част от тази престъпна </w:t>
      </w:r>
      <w:r w:rsidR="00DB02E2" w:rsidRPr="008A0040">
        <w:rPr>
          <w:i/>
          <w:lang w:val="bg-BG"/>
        </w:rPr>
        <w:t>група</w:t>
      </w:r>
      <w:r w:rsidR="00FE036F" w:rsidRPr="00140ABE">
        <w:rPr>
          <w:i/>
          <w:lang w:val="bg-BG"/>
        </w:rPr>
        <w:t>“</w:t>
      </w:r>
      <w:r w:rsidR="00FE036F" w:rsidRPr="00FE036F">
        <w:rPr>
          <w:lang w:val="bg-BG"/>
        </w:rPr>
        <w:t>.</w:t>
      </w:r>
      <w:r w:rsidR="00DB02E2">
        <w:rPr>
          <w:lang w:val="bg-BG"/>
        </w:rPr>
        <w:t xml:space="preserve"> </w:t>
      </w:r>
      <w:r w:rsidR="00290DFA" w:rsidRPr="00290DFA">
        <w:rPr>
          <w:lang w:val="bg-BG"/>
        </w:rPr>
        <w:t xml:space="preserve">На 15 февруари 2010 г., </w:t>
      </w:r>
      <w:r w:rsidR="00290DFA">
        <w:rPr>
          <w:lang w:val="bg-BG"/>
        </w:rPr>
        <w:t>министърът прави следното изявление по повод на жалбоподателя</w:t>
      </w:r>
      <w:r w:rsidR="005418BF" w:rsidRPr="00290DFA">
        <w:rPr>
          <w:lang w:val="bg-BG"/>
        </w:rPr>
        <w:t xml:space="preserve">: </w:t>
      </w:r>
      <w:r w:rsidR="004D7AE1" w:rsidRPr="00290DFA">
        <w:rPr>
          <w:i/>
          <w:lang w:val="bg-BG"/>
        </w:rPr>
        <w:t xml:space="preserve">„В двете операции „Наглите“ и „Октопод“ </w:t>
      </w:r>
      <w:r w:rsidR="00DB02E2">
        <w:rPr>
          <w:i/>
          <w:lang w:val="bg-BG"/>
        </w:rPr>
        <w:t xml:space="preserve">ние </w:t>
      </w:r>
      <w:r w:rsidR="004D7AE1" w:rsidRPr="00290DFA">
        <w:rPr>
          <w:i/>
          <w:lang w:val="bg-BG"/>
        </w:rPr>
        <w:t xml:space="preserve">откриваме едни и същи </w:t>
      </w:r>
      <w:r w:rsidR="00DB02E2">
        <w:rPr>
          <w:i/>
          <w:lang w:val="bg-BG"/>
        </w:rPr>
        <w:t>хора</w:t>
      </w:r>
      <w:r w:rsidR="004D7AE1" w:rsidRPr="00290DFA">
        <w:rPr>
          <w:i/>
          <w:lang w:val="bg-BG"/>
        </w:rPr>
        <w:t xml:space="preserve">. </w:t>
      </w:r>
      <w:r w:rsidR="004D7AE1" w:rsidRPr="00D10BE2">
        <w:rPr>
          <w:i/>
          <w:lang w:val="bg-BG"/>
        </w:rPr>
        <w:t>Типичен пример е „Хамстера“. Вс</w:t>
      </w:r>
      <w:r w:rsidR="00DB02E2">
        <w:rPr>
          <w:i/>
          <w:lang w:val="bg-BG"/>
        </w:rPr>
        <w:t>еки</w:t>
      </w:r>
      <w:r w:rsidR="004D7AE1" w:rsidRPr="00D10BE2">
        <w:rPr>
          <w:i/>
          <w:lang w:val="bg-BG"/>
        </w:rPr>
        <w:t xml:space="preserve"> зн</w:t>
      </w:r>
      <w:r w:rsidR="00DB02E2">
        <w:rPr>
          <w:i/>
          <w:lang w:val="bg-BG"/>
        </w:rPr>
        <w:t>ае</w:t>
      </w:r>
      <w:r w:rsidR="004D7AE1" w:rsidRPr="00D10BE2">
        <w:rPr>
          <w:i/>
          <w:lang w:val="bg-BG"/>
        </w:rPr>
        <w:t xml:space="preserve"> кой е човекът, който контролира повечето от хората</w:t>
      </w:r>
      <w:r w:rsidR="00DB02E2">
        <w:rPr>
          <w:i/>
          <w:lang w:val="bg-BG"/>
        </w:rPr>
        <w:t xml:space="preserve"> в </w:t>
      </w:r>
      <w:r w:rsidR="004D7AE1" w:rsidRPr="00D10BE2">
        <w:rPr>
          <w:i/>
          <w:lang w:val="bg-BG"/>
        </w:rPr>
        <w:t>застрахов</w:t>
      </w:r>
      <w:r w:rsidR="00DB02E2">
        <w:rPr>
          <w:i/>
          <w:lang w:val="bg-BG"/>
        </w:rPr>
        <w:t>ателните среди</w:t>
      </w:r>
      <w:r w:rsidR="004D7AE1" w:rsidRPr="00D10BE2">
        <w:rPr>
          <w:i/>
          <w:lang w:val="bg-BG"/>
        </w:rPr>
        <w:t xml:space="preserve"> и кражби на коли. Но действията на Хамстера не са извършвани без знанието на по-висшето ниво</w:t>
      </w:r>
      <w:r w:rsidR="00E807DC">
        <w:rPr>
          <w:i/>
          <w:lang w:val="bg-BG"/>
        </w:rPr>
        <w:t xml:space="preserve"> ...“.</w:t>
      </w:r>
    </w:p>
    <w:p w:rsidR="005418BF" w:rsidRPr="001140C8" w:rsidRDefault="0057356F" w:rsidP="00861BE6">
      <w:pPr>
        <w:pStyle w:val="ECHRPara"/>
        <w:rPr>
          <w:lang w:val="bg-BG"/>
        </w:rPr>
      </w:pPr>
      <w:r w:rsidRPr="00861BE6">
        <w:rPr>
          <w:lang w:val="fr-FR"/>
        </w:rPr>
        <w:fldChar w:fldCharType="begin"/>
      </w:r>
      <w:r w:rsidR="005418BF" w:rsidRPr="00D10BE2">
        <w:rPr>
          <w:lang w:val="bg-BG"/>
        </w:rPr>
        <w:instrText xml:space="preserve"> </w:instrText>
      </w:r>
      <w:r w:rsidR="005418BF" w:rsidRPr="00861BE6">
        <w:rPr>
          <w:lang w:val="fr-FR"/>
        </w:rPr>
        <w:instrText>SEQ</w:instrText>
      </w:r>
      <w:r w:rsidR="005418BF" w:rsidRPr="00D10BE2">
        <w:rPr>
          <w:lang w:val="bg-BG"/>
        </w:rPr>
        <w:instrText xml:space="preserve"> </w:instrText>
      </w:r>
      <w:r w:rsidR="005418BF" w:rsidRPr="00861BE6">
        <w:rPr>
          <w:lang w:val="fr-FR"/>
        </w:rPr>
        <w:instrText>level</w:instrText>
      </w:r>
      <w:r w:rsidR="005418BF" w:rsidRPr="00D10BE2">
        <w:rPr>
          <w:lang w:val="bg-BG"/>
        </w:rPr>
        <w:instrText>0 \*</w:instrText>
      </w:r>
      <w:r w:rsidR="005418BF" w:rsidRPr="00861BE6">
        <w:rPr>
          <w:lang w:val="fr-FR"/>
        </w:rPr>
        <w:instrText>arabic</w:instrText>
      </w:r>
      <w:r w:rsidR="005418BF" w:rsidRPr="00D10BE2">
        <w:rPr>
          <w:lang w:val="bg-BG"/>
        </w:rPr>
        <w:instrText xml:space="preserve"> </w:instrText>
      </w:r>
      <w:r w:rsidRPr="00861BE6">
        <w:rPr>
          <w:lang w:val="fr-FR"/>
        </w:rPr>
        <w:fldChar w:fldCharType="separate"/>
      </w:r>
      <w:r w:rsidR="00861BE6" w:rsidRPr="00D10BE2">
        <w:rPr>
          <w:noProof/>
          <w:lang w:val="bg-BG"/>
        </w:rPr>
        <w:t>46</w:t>
      </w:r>
      <w:r w:rsidRPr="00861BE6">
        <w:rPr>
          <w:lang w:val="fr-FR"/>
        </w:rPr>
        <w:fldChar w:fldCharType="end"/>
      </w:r>
      <w:r w:rsidR="005418BF" w:rsidRPr="00D10BE2">
        <w:rPr>
          <w:lang w:val="bg-BG"/>
        </w:rPr>
        <w:t>.</w:t>
      </w:r>
      <w:r w:rsidR="005418BF" w:rsidRPr="00861BE6">
        <w:rPr>
          <w:lang w:val="fr-FR"/>
        </w:rPr>
        <w:t>  </w:t>
      </w:r>
      <w:r w:rsidR="003E4065">
        <w:rPr>
          <w:lang w:val="bg-BG"/>
        </w:rPr>
        <w:t xml:space="preserve">Следва да се констатира, че оспорваните </w:t>
      </w:r>
      <w:r w:rsidR="00DB02E2">
        <w:rPr>
          <w:lang w:val="bg-BG"/>
        </w:rPr>
        <w:t>изявления са направени</w:t>
      </w:r>
      <w:r w:rsidR="003E4065">
        <w:rPr>
          <w:lang w:val="bg-BG"/>
        </w:rPr>
        <w:t xml:space="preserve"> по повод на двете последователни полицейски </w:t>
      </w:r>
      <w:r w:rsidR="005E3C36">
        <w:rPr>
          <w:lang w:val="bg-BG"/>
        </w:rPr>
        <w:t>операции</w:t>
      </w:r>
      <w:r w:rsidR="005418BF" w:rsidRPr="00D10BE2">
        <w:rPr>
          <w:lang w:val="bg-BG"/>
        </w:rPr>
        <w:t xml:space="preserve">, </w:t>
      </w:r>
      <w:r w:rsidR="003E4065">
        <w:rPr>
          <w:lang w:val="bg-BG"/>
        </w:rPr>
        <w:t xml:space="preserve">при които жалбоподателят е задържан по подозрения в участие в организирана престъпна група и </w:t>
      </w:r>
      <w:r w:rsidR="0019741A">
        <w:rPr>
          <w:lang w:val="bg-BG"/>
        </w:rPr>
        <w:t xml:space="preserve">чийто прякор е познат на широката публика благодарение на многобройните публикации в печатните и в електронните издания, които се отнасят до него, в които той се споменава или с името и фамилията си, или с прякора си </w:t>
      </w:r>
      <w:r w:rsidR="00737A79" w:rsidRPr="00D10BE2">
        <w:rPr>
          <w:lang w:val="bg-BG"/>
        </w:rPr>
        <w:t>(</w:t>
      </w:r>
      <w:r w:rsidR="0019741A">
        <w:rPr>
          <w:lang w:val="bg-BG"/>
        </w:rPr>
        <w:t>вж</w:t>
      </w:r>
      <w:r w:rsidR="005E3C36">
        <w:rPr>
          <w:lang w:val="bg-BG"/>
        </w:rPr>
        <w:t>.</w:t>
      </w:r>
      <w:r w:rsidR="0019741A">
        <w:rPr>
          <w:lang w:val="bg-BG"/>
        </w:rPr>
        <w:t xml:space="preserve"> параграфи</w:t>
      </w:r>
      <w:r w:rsidR="005E3C36">
        <w:rPr>
          <w:lang w:val="bg-BG"/>
        </w:rPr>
        <w:t xml:space="preserve"> </w:t>
      </w:r>
      <w:r w:rsidR="00C453EC" w:rsidRPr="00D10BE2">
        <w:rPr>
          <w:lang w:val="bg-BG"/>
        </w:rPr>
        <w:t xml:space="preserve">9, 10, 15 </w:t>
      </w:r>
      <w:r w:rsidR="0019741A">
        <w:rPr>
          <w:lang w:val="bg-BG"/>
        </w:rPr>
        <w:t>и</w:t>
      </w:r>
      <w:r w:rsidR="00C453EC" w:rsidRPr="00D10BE2">
        <w:rPr>
          <w:lang w:val="bg-BG"/>
        </w:rPr>
        <w:t xml:space="preserve"> 18</w:t>
      </w:r>
      <w:r w:rsidR="005E3C36">
        <w:rPr>
          <w:lang w:val="bg-BG"/>
        </w:rPr>
        <w:t xml:space="preserve"> </w:t>
      </w:r>
      <w:r w:rsidR="0019741A">
        <w:rPr>
          <w:lang w:val="bg-BG"/>
        </w:rPr>
        <w:t>по-горе</w:t>
      </w:r>
      <w:r w:rsidR="00737A79" w:rsidRPr="00D10BE2">
        <w:rPr>
          <w:lang w:val="bg-BG"/>
        </w:rPr>
        <w:t>)</w:t>
      </w:r>
      <w:r w:rsidR="005418BF" w:rsidRPr="00D10BE2">
        <w:rPr>
          <w:lang w:val="bg-BG"/>
        </w:rPr>
        <w:t xml:space="preserve">. </w:t>
      </w:r>
      <w:r w:rsidR="001140C8">
        <w:rPr>
          <w:lang w:val="bg-BG"/>
        </w:rPr>
        <w:t xml:space="preserve">Предвид тези обстоятелства и прекия смисъл на използваните от министъра думи, Съдът </w:t>
      </w:r>
      <w:r w:rsidR="005E3C36">
        <w:rPr>
          <w:lang w:val="bg-BG"/>
        </w:rPr>
        <w:t>приема</w:t>
      </w:r>
      <w:r w:rsidR="001140C8">
        <w:rPr>
          <w:lang w:val="bg-BG"/>
        </w:rPr>
        <w:t xml:space="preserve">, че въпросните </w:t>
      </w:r>
      <w:r w:rsidR="005E3C36">
        <w:rPr>
          <w:lang w:val="bg-BG"/>
        </w:rPr>
        <w:t xml:space="preserve">изявления </w:t>
      </w:r>
      <w:r w:rsidR="001140C8">
        <w:rPr>
          <w:lang w:val="bg-BG"/>
        </w:rPr>
        <w:t>са надхвърлили обикновеното съобщаване на информация за развитието на наказателн</w:t>
      </w:r>
      <w:r w:rsidR="005E3C36">
        <w:rPr>
          <w:lang w:val="bg-BG"/>
        </w:rPr>
        <w:t>о производство</w:t>
      </w:r>
      <w:r w:rsidR="0048788A" w:rsidRPr="001140C8">
        <w:rPr>
          <w:lang w:val="bg-BG"/>
        </w:rPr>
        <w:t xml:space="preserve">. </w:t>
      </w:r>
      <w:r w:rsidR="001140C8">
        <w:rPr>
          <w:lang w:val="bg-BG"/>
        </w:rPr>
        <w:t xml:space="preserve">Съдът </w:t>
      </w:r>
      <w:r w:rsidR="005E3C36">
        <w:rPr>
          <w:lang w:val="bg-BG"/>
        </w:rPr>
        <w:t>приема</w:t>
      </w:r>
      <w:r w:rsidR="001140C8">
        <w:rPr>
          <w:lang w:val="bg-BG"/>
        </w:rPr>
        <w:t xml:space="preserve">, че те са предали идеята, че жалбоподателят е един от най-влиятелните членове на организация от мафиотски тип, дори преди наказателните съдилища да са имали възможността да се произнесат относно основателността на наказателните обвинения срещу него. Следователно, </w:t>
      </w:r>
      <w:r w:rsidR="00BD3128">
        <w:rPr>
          <w:lang w:val="bg-BG"/>
        </w:rPr>
        <w:t>на това основание,</w:t>
      </w:r>
      <w:r w:rsidR="001140C8">
        <w:rPr>
          <w:lang w:val="bg-BG"/>
        </w:rPr>
        <w:t xml:space="preserve"> е налице, нарушение на член </w:t>
      </w:r>
      <w:r w:rsidR="000D46DF" w:rsidRPr="001140C8">
        <w:rPr>
          <w:lang w:val="bg-BG"/>
        </w:rPr>
        <w:t>6 § 2</w:t>
      </w:r>
      <w:r w:rsidR="001140C8">
        <w:rPr>
          <w:lang w:val="bg-BG"/>
        </w:rPr>
        <w:t xml:space="preserve"> от Конвенцията</w:t>
      </w:r>
      <w:r w:rsidR="00BD3128">
        <w:rPr>
          <w:lang w:val="bg-BG"/>
        </w:rPr>
        <w:t>.</w:t>
      </w:r>
    </w:p>
    <w:p w:rsidR="003D09BB" w:rsidRPr="00BD3128" w:rsidRDefault="0057356F" w:rsidP="00861BE6">
      <w:pPr>
        <w:pStyle w:val="ECHRPara"/>
        <w:rPr>
          <w:lang w:val="bg-BG"/>
        </w:rPr>
      </w:pPr>
      <w:r w:rsidRPr="00861BE6">
        <w:rPr>
          <w:lang w:val="fr-FR"/>
        </w:rPr>
        <w:fldChar w:fldCharType="begin"/>
      </w:r>
      <w:r w:rsidR="000D46DF" w:rsidRPr="00D10BE2">
        <w:rPr>
          <w:lang w:val="bg-BG"/>
        </w:rPr>
        <w:instrText xml:space="preserve"> </w:instrText>
      </w:r>
      <w:r w:rsidR="000D46DF" w:rsidRPr="00861BE6">
        <w:rPr>
          <w:lang w:val="fr-FR"/>
        </w:rPr>
        <w:instrText>SEQ</w:instrText>
      </w:r>
      <w:r w:rsidR="000D46DF" w:rsidRPr="00D10BE2">
        <w:rPr>
          <w:lang w:val="bg-BG"/>
        </w:rPr>
        <w:instrText xml:space="preserve"> </w:instrText>
      </w:r>
      <w:r w:rsidR="000D46DF" w:rsidRPr="00861BE6">
        <w:rPr>
          <w:lang w:val="fr-FR"/>
        </w:rPr>
        <w:instrText>level</w:instrText>
      </w:r>
      <w:r w:rsidR="000D46DF" w:rsidRPr="00D10BE2">
        <w:rPr>
          <w:lang w:val="bg-BG"/>
        </w:rPr>
        <w:instrText>0 \*</w:instrText>
      </w:r>
      <w:r w:rsidR="000D46DF" w:rsidRPr="00861BE6">
        <w:rPr>
          <w:lang w:val="fr-FR"/>
        </w:rPr>
        <w:instrText>arabic</w:instrText>
      </w:r>
      <w:r w:rsidR="000D46DF" w:rsidRPr="00D10BE2">
        <w:rPr>
          <w:lang w:val="bg-BG"/>
        </w:rPr>
        <w:instrText xml:space="preserve"> </w:instrText>
      </w:r>
      <w:r w:rsidRPr="00861BE6">
        <w:rPr>
          <w:lang w:val="fr-FR"/>
        </w:rPr>
        <w:fldChar w:fldCharType="separate"/>
      </w:r>
      <w:r w:rsidR="00861BE6" w:rsidRPr="00D10BE2">
        <w:rPr>
          <w:noProof/>
          <w:lang w:val="bg-BG"/>
        </w:rPr>
        <w:t>47</w:t>
      </w:r>
      <w:r w:rsidRPr="00861BE6">
        <w:rPr>
          <w:lang w:val="fr-FR"/>
        </w:rPr>
        <w:fldChar w:fldCharType="end"/>
      </w:r>
      <w:r w:rsidR="000D46DF" w:rsidRPr="00D10BE2">
        <w:rPr>
          <w:lang w:val="bg-BG"/>
        </w:rPr>
        <w:t>.</w:t>
      </w:r>
      <w:r w:rsidR="000D46DF" w:rsidRPr="00861BE6">
        <w:rPr>
          <w:lang w:val="fr-FR"/>
        </w:rPr>
        <w:t>  </w:t>
      </w:r>
      <w:r w:rsidR="00BD3128">
        <w:rPr>
          <w:lang w:val="bg-BG"/>
        </w:rPr>
        <w:t xml:space="preserve">Що се отнася до всички останали изявления на политиците и прокурорите, съобщени от жалбоподателя, Съдът отбелязва, че те са визирали или общо полицейските </w:t>
      </w:r>
      <w:r w:rsidR="005E3C36">
        <w:rPr>
          <w:lang w:val="bg-BG"/>
        </w:rPr>
        <w:t xml:space="preserve">операции </w:t>
      </w:r>
      <w:r w:rsidR="00BD3128">
        <w:rPr>
          <w:lang w:val="bg-BG"/>
        </w:rPr>
        <w:t xml:space="preserve">„Наглите“ и „Октопод“ </w:t>
      </w:r>
      <w:r w:rsidR="00A8342E" w:rsidRPr="00D10BE2">
        <w:rPr>
          <w:lang w:val="bg-BG"/>
        </w:rPr>
        <w:t>(</w:t>
      </w:r>
      <w:r w:rsidR="00BD3128">
        <w:rPr>
          <w:lang w:val="bg-BG"/>
        </w:rPr>
        <w:t>в</w:t>
      </w:r>
      <w:r w:rsidR="005E3C36">
        <w:rPr>
          <w:lang w:val="bg-BG"/>
        </w:rPr>
        <w:t xml:space="preserve">ж. </w:t>
      </w:r>
      <w:r w:rsidR="00BD3128">
        <w:rPr>
          <w:lang w:val="bg-BG"/>
        </w:rPr>
        <w:t>параграфи</w:t>
      </w:r>
      <w:r w:rsidR="005E3C36">
        <w:rPr>
          <w:lang w:val="bg-BG"/>
        </w:rPr>
        <w:t xml:space="preserve"> </w:t>
      </w:r>
      <w:r w:rsidR="005F068B" w:rsidRPr="00D10BE2">
        <w:rPr>
          <w:lang w:val="bg-BG"/>
        </w:rPr>
        <w:t xml:space="preserve">23 </w:t>
      </w:r>
      <w:r w:rsidR="00BD3128">
        <w:rPr>
          <w:lang w:val="bg-BG"/>
        </w:rPr>
        <w:t>и</w:t>
      </w:r>
      <w:r w:rsidR="005F068B" w:rsidRPr="00D10BE2">
        <w:rPr>
          <w:lang w:val="bg-BG"/>
        </w:rPr>
        <w:t xml:space="preserve"> 24</w:t>
      </w:r>
      <w:r w:rsidR="00BD3128" w:rsidRPr="00D10BE2">
        <w:rPr>
          <w:lang w:val="bg-BG"/>
        </w:rPr>
        <w:t xml:space="preserve"> по-горе</w:t>
      </w:r>
      <w:r w:rsidR="00A8342E" w:rsidRPr="00D10BE2">
        <w:rPr>
          <w:lang w:val="bg-BG"/>
        </w:rPr>
        <w:t>)</w:t>
      </w:r>
      <w:r w:rsidR="004F390C" w:rsidRPr="00D10BE2">
        <w:rPr>
          <w:lang w:val="bg-BG"/>
        </w:rPr>
        <w:t xml:space="preserve">, </w:t>
      </w:r>
      <w:r w:rsidR="00BD3128">
        <w:rPr>
          <w:lang w:val="bg-BG"/>
        </w:rPr>
        <w:t>или по-специално останалите трима заподозрени в рамките на наказателн</w:t>
      </w:r>
      <w:r w:rsidR="00120F79" w:rsidRPr="00D10BE2">
        <w:rPr>
          <w:lang w:val="bg-BG"/>
        </w:rPr>
        <w:t>ото производство</w:t>
      </w:r>
      <w:r w:rsidR="00BD3128">
        <w:rPr>
          <w:lang w:val="bg-BG"/>
        </w:rPr>
        <w:t>, заведени след т</w:t>
      </w:r>
      <w:r w:rsidR="00BD27C9">
        <w:rPr>
          <w:lang w:val="bg-BG"/>
        </w:rPr>
        <w:t>ази операция</w:t>
      </w:r>
      <w:r w:rsidR="00BD3128">
        <w:rPr>
          <w:lang w:val="bg-BG"/>
        </w:rPr>
        <w:t>, а именно Алексей Петров, К. и П.</w:t>
      </w:r>
      <w:r w:rsidR="00A8342E" w:rsidRPr="00D10BE2">
        <w:rPr>
          <w:lang w:val="bg-BG"/>
        </w:rPr>
        <w:t xml:space="preserve"> (</w:t>
      </w:r>
      <w:r w:rsidR="00BD3128">
        <w:rPr>
          <w:lang w:val="bg-BG"/>
        </w:rPr>
        <w:t>в</w:t>
      </w:r>
      <w:r w:rsidR="00BD27C9">
        <w:rPr>
          <w:lang w:val="bg-BG"/>
        </w:rPr>
        <w:t xml:space="preserve">ж. </w:t>
      </w:r>
      <w:r w:rsidR="00BD3128">
        <w:rPr>
          <w:lang w:val="bg-BG"/>
        </w:rPr>
        <w:t>параграфи</w:t>
      </w:r>
      <w:r w:rsidR="00BD27C9">
        <w:rPr>
          <w:lang w:val="bg-BG"/>
        </w:rPr>
        <w:t xml:space="preserve"> </w:t>
      </w:r>
      <w:r w:rsidR="005F068B" w:rsidRPr="00D10BE2">
        <w:rPr>
          <w:lang w:val="bg-BG"/>
        </w:rPr>
        <w:t xml:space="preserve">13, 25 </w:t>
      </w:r>
      <w:r w:rsidR="00BD3128">
        <w:rPr>
          <w:lang w:val="bg-BG"/>
        </w:rPr>
        <w:t>и</w:t>
      </w:r>
      <w:r w:rsidR="005F068B" w:rsidRPr="00D10BE2">
        <w:rPr>
          <w:lang w:val="bg-BG"/>
        </w:rPr>
        <w:t xml:space="preserve"> 26</w:t>
      </w:r>
      <w:r w:rsidR="00BD3128" w:rsidRPr="00D10BE2">
        <w:rPr>
          <w:lang w:val="bg-BG"/>
        </w:rPr>
        <w:t xml:space="preserve"> по-горе</w:t>
      </w:r>
      <w:r w:rsidR="00A8342E" w:rsidRPr="00D10BE2">
        <w:rPr>
          <w:lang w:val="bg-BG"/>
        </w:rPr>
        <w:t>)</w:t>
      </w:r>
      <w:r w:rsidR="003733EA" w:rsidRPr="00D10BE2">
        <w:rPr>
          <w:lang w:val="bg-BG"/>
        </w:rPr>
        <w:t xml:space="preserve">. </w:t>
      </w:r>
      <w:r w:rsidR="00BD3128">
        <w:rPr>
          <w:lang w:val="bg-BG"/>
        </w:rPr>
        <w:t xml:space="preserve">При тези условия, Съдът счита, че цитираните </w:t>
      </w:r>
      <w:r w:rsidR="00BD27C9">
        <w:rPr>
          <w:lang w:val="bg-BG"/>
        </w:rPr>
        <w:t xml:space="preserve">изявления </w:t>
      </w:r>
      <w:r w:rsidR="00BD3128">
        <w:rPr>
          <w:lang w:val="bg-BG"/>
        </w:rPr>
        <w:t xml:space="preserve">на Министъра на вътрешните работи, Министър-председателя, главния секретар на Министерство на вътрешните работи, депутата В.С, Главния прокурор, Заместник-главния прокурор, градския прокурор на София и прокурора С.К., </w:t>
      </w:r>
      <w:r w:rsidR="00120F79">
        <w:rPr>
          <w:lang w:val="bg-BG"/>
        </w:rPr>
        <w:t xml:space="preserve">не </w:t>
      </w:r>
      <w:r w:rsidR="00BD3128">
        <w:rPr>
          <w:lang w:val="bg-BG"/>
        </w:rPr>
        <w:t>са нарушили презумпцията за невин</w:t>
      </w:r>
      <w:r w:rsidR="00BD27C9">
        <w:rPr>
          <w:lang w:val="bg-BG"/>
        </w:rPr>
        <w:t>овност</w:t>
      </w:r>
      <w:r w:rsidR="00BD3128">
        <w:rPr>
          <w:lang w:val="bg-BG"/>
        </w:rPr>
        <w:t xml:space="preserve"> на жалбоподателя. Следователно, </w:t>
      </w:r>
      <w:r w:rsidR="00120F79">
        <w:rPr>
          <w:lang w:val="bg-BG"/>
        </w:rPr>
        <w:t xml:space="preserve">в </w:t>
      </w:r>
      <w:r w:rsidR="00BD3128">
        <w:rPr>
          <w:lang w:val="bg-BG"/>
        </w:rPr>
        <w:t xml:space="preserve">това </w:t>
      </w:r>
      <w:r w:rsidR="00120F79">
        <w:rPr>
          <w:lang w:val="bg-BG"/>
        </w:rPr>
        <w:t>отношение</w:t>
      </w:r>
      <w:r w:rsidR="00BD3128">
        <w:rPr>
          <w:lang w:val="bg-BG"/>
        </w:rPr>
        <w:t xml:space="preserve">, </w:t>
      </w:r>
      <w:r w:rsidR="00120F79">
        <w:rPr>
          <w:lang w:val="bg-BG"/>
        </w:rPr>
        <w:t xml:space="preserve">не </w:t>
      </w:r>
      <w:r w:rsidR="00BD3128">
        <w:rPr>
          <w:lang w:val="bg-BG"/>
        </w:rPr>
        <w:t xml:space="preserve">е налице нарушение на член </w:t>
      </w:r>
      <w:r w:rsidR="00BD3128" w:rsidRPr="001140C8">
        <w:rPr>
          <w:lang w:val="bg-BG"/>
        </w:rPr>
        <w:t>6 § 2</w:t>
      </w:r>
      <w:r w:rsidR="00BD3128">
        <w:rPr>
          <w:lang w:val="bg-BG"/>
        </w:rPr>
        <w:t xml:space="preserve"> от Конвенцията.</w:t>
      </w:r>
    </w:p>
    <w:p w:rsidR="00E77CB3" w:rsidRPr="00D10BE2" w:rsidRDefault="00EE7283" w:rsidP="00861BE6">
      <w:pPr>
        <w:pStyle w:val="ECHRHeading1"/>
        <w:rPr>
          <w:lang w:val="bg-BG"/>
        </w:rPr>
      </w:pPr>
      <w:r w:rsidRPr="00861BE6">
        <w:rPr>
          <w:lang w:val="fr-FR"/>
        </w:rPr>
        <w:t>III</w:t>
      </w:r>
      <w:r w:rsidR="00E77CB3" w:rsidRPr="00D10BE2">
        <w:rPr>
          <w:lang w:val="bg-BG"/>
        </w:rPr>
        <w:t>.</w:t>
      </w:r>
      <w:r w:rsidR="00E77CB3" w:rsidRPr="00861BE6">
        <w:rPr>
          <w:lang w:val="fr-FR"/>
        </w:rPr>
        <w:t>  </w:t>
      </w:r>
      <w:r w:rsidR="006B189B">
        <w:rPr>
          <w:lang w:val="bg-BG"/>
        </w:rPr>
        <w:t xml:space="preserve"> ТВЪРД</w:t>
      </w:r>
      <w:r w:rsidR="00120F79">
        <w:rPr>
          <w:lang w:val="bg-BG"/>
        </w:rPr>
        <w:t>ЯНО</w:t>
      </w:r>
      <w:r w:rsidR="006B189B">
        <w:rPr>
          <w:lang w:val="bg-BG"/>
        </w:rPr>
        <w:t xml:space="preserve"> НАРУШЕНИ</w:t>
      </w:r>
      <w:r w:rsidR="00120F79">
        <w:rPr>
          <w:lang w:val="bg-BG"/>
        </w:rPr>
        <w:t>Е</w:t>
      </w:r>
      <w:r w:rsidR="006B189B">
        <w:rPr>
          <w:lang w:val="bg-BG"/>
        </w:rPr>
        <w:t xml:space="preserve"> НА ЧЛ</w:t>
      </w:r>
      <w:r w:rsidR="00120F79">
        <w:rPr>
          <w:lang w:val="bg-BG"/>
        </w:rPr>
        <w:t>.</w:t>
      </w:r>
      <w:r w:rsidR="006B189B" w:rsidRPr="007B20DF">
        <w:rPr>
          <w:lang w:val="bg-BG"/>
        </w:rPr>
        <w:t xml:space="preserve"> 8 ОТ КОНВЕНЦИЯТА</w:t>
      </w:r>
    </w:p>
    <w:p w:rsidR="00657B3F" w:rsidRPr="00166BD7" w:rsidRDefault="0057356F" w:rsidP="00861BE6">
      <w:pPr>
        <w:pStyle w:val="ECHRPara"/>
        <w:rPr>
          <w:lang w:val="bg-BG"/>
        </w:rPr>
      </w:pPr>
      <w:r w:rsidRPr="00861BE6">
        <w:rPr>
          <w:lang w:val="fr-FR"/>
        </w:rPr>
        <w:fldChar w:fldCharType="begin"/>
      </w:r>
      <w:r w:rsidR="00523299" w:rsidRPr="00D10BE2">
        <w:rPr>
          <w:lang w:val="bg-BG"/>
        </w:rPr>
        <w:instrText xml:space="preserve"> </w:instrText>
      </w:r>
      <w:r w:rsidR="00523299" w:rsidRPr="00861BE6">
        <w:rPr>
          <w:lang w:val="fr-FR"/>
        </w:rPr>
        <w:instrText>SEQ</w:instrText>
      </w:r>
      <w:r w:rsidR="00523299" w:rsidRPr="00D10BE2">
        <w:rPr>
          <w:lang w:val="bg-BG"/>
        </w:rPr>
        <w:instrText xml:space="preserve"> </w:instrText>
      </w:r>
      <w:r w:rsidR="00523299" w:rsidRPr="00861BE6">
        <w:rPr>
          <w:lang w:val="fr-FR"/>
        </w:rPr>
        <w:instrText>level</w:instrText>
      </w:r>
      <w:r w:rsidR="00523299" w:rsidRPr="00D10BE2">
        <w:rPr>
          <w:lang w:val="bg-BG"/>
        </w:rPr>
        <w:instrText>0 \*</w:instrText>
      </w:r>
      <w:r w:rsidR="00523299" w:rsidRPr="00861BE6">
        <w:rPr>
          <w:lang w:val="fr-FR"/>
        </w:rPr>
        <w:instrText>arabic</w:instrText>
      </w:r>
      <w:r w:rsidR="00523299" w:rsidRPr="00D10BE2">
        <w:rPr>
          <w:lang w:val="bg-BG"/>
        </w:rPr>
        <w:instrText xml:space="preserve"> </w:instrText>
      </w:r>
      <w:r w:rsidRPr="00861BE6">
        <w:rPr>
          <w:lang w:val="fr-FR"/>
        </w:rPr>
        <w:fldChar w:fldCharType="separate"/>
      </w:r>
      <w:r w:rsidR="00861BE6" w:rsidRPr="00D10BE2">
        <w:rPr>
          <w:noProof/>
          <w:lang w:val="bg-BG"/>
        </w:rPr>
        <w:t>48</w:t>
      </w:r>
      <w:r w:rsidRPr="00861BE6">
        <w:rPr>
          <w:lang w:val="fr-FR"/>
        </w:rPr>
        <w:fldChar w:fldCharType="end"/>
      </w:r>
      <w:r w:rsidR="00E77CB3" w:rsidRPr="00D10BE2">
        <w:rPr>
          <w:lang w:val="bg-BG"/>
        </w:rPr>
        <w:t>.</w:t>
      </w:r>
      <w:r w:rsidR="00E77CB3" w:rsidRPr="00861BE6">
        <w:rPr>
          <w:lang w:val="fr-FR"/>
        </w:rPr>
        <w:t>  </w:t>
      </w:r>
      <w:r w:rsidR="006B189B">
        <w:rPr>
          <w:lang w:val="bg-BG"/>
        </w:rPr>
        <w:t xml:space="preserve">Двамата жалбоподатели се оплакват също така, че вътрешността на дома им е заснета по време на полицейската </w:t>
      </w:r>
      <w:r w:rsidR="00120F79">
        <w:rPr>
          <w:lang w:val="bg-BG"/>
        </w:rPr>
        <w:t>операция</w:t>
      </w:r>
      <w:r w:rsidR="006B189B">
        <w:rPr>
          <w:lang w:val="bg-BG"/>
        </w:rPr>
        <w:t>, и че запи</w:t>
      </w:r>
      <w:r w:rsidR="00166BD7">
        <w:rPr>
          <w:lang w:val="bg-BG"/>
        </w:rPr>
        <w:t>сът е предоставен на медиите. По този начин, правото им на зачитане на личния живот е нарушено от властите. Те се позовават на член 8 от Конвенцията, който гласи</w:t>
      </w:r>
      <w:r w:rsidR="00AA0ACC" w:rsidRPr="00166BD7">
        <w:rPr>
          <w:lang w:val="bg-BG"/>
        </w:rPr>
        <w:t>:</w:t>
      </w:r>
    </w:p>
    <w:p w:rsidR="006B189B" w:rsidRDefault="006B189B" w:rsidP="00861BE6">
      <w:pPr>
        <w:pStyle w:val="ECHRParaQuote"/>
        <w:rPr>
          <w:lang w:val="bg-BG"/>
        </w:rPr>
      </w:pPr>
      <w:r w:rsidRPr="00530DD6">
        <w:rPr>
          <w:lang w:val="bg-BG"/>
        </w:rPr>
        <w:t>„1. Βсеки има право на неприкосновеност на личния</w:t>
      </w:r>
      <w:r>
        <w:rPr>
          <w:lang w:val="bg-BG"/>
        </w:rPr>
        <w:t xml:space="preserve"> </w:t>
      </w:r>
      <w:r w:rsidR="00120F79">
        <w:rPr>
          <w:lang w:val="bg-BG"/>
        </w:rPr>
        <w:t xml:space="preserve">си </w:t>
      </w:r>
      <w:r>
        <w:rPr>
          <w:lang w:val="bg-BG"/>
        </w:rPr>
        <w:t>живот (...).</w:t>
      </w:r>
    </w:p>
    <w:p w:rsidR="00657B3F" w:rsidRPr="006B189B" w:rsidRDefault="0095581B" w:rsidP="00861BE6">
      <w:pPr>
        <w:pStyle w:val="ECHRParaQuote"/>
        <w:rPr>
          <w:lang w:val="bg-BG"/>
        </w:rPr>
      </w:pPr>
      <w:r w:rsidRPr="006B189B">
        <w:rPr>
          <w:lang w:val="bg-BG"/>
        </w:rPr>
        <w:t>2.</w:t>
      </w:r>
      <w:r w:rsidRPr="00861BE6">
        <w:rPr>
          <w:lang w:val="fr-FR"/>
        </w:rPr>
        <w:t>  </w:t>
      </w:r>
      <w:r w:rsidR="006B189B" w:rsidRPr="00530DD6">
        <w:rPr>
          <w:lang w:val="bg-BG"/>
        </w:rPr>
        <w:t>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3D09BB" w:rsidRPr="00166BD7" w:rsidRDefault="0057356F" w:rsidP="00861BE6">
      <w:pPr>
        <w:pStyle w:val="ECHRPara"/>
        <w:rPr>
          <w:lang w:val="bg-BG"/>
        </w:rPr>
      </w:pPr>
      <w:r w:rsidRPr="00861BE6">
        <w:rPr>
          <w:lang w:val="fr-FR"/>
        </w:rPr>
        <w:fldChar w:fldCharType="begin"/>
      </w:r>
      <w:r w:rsidR="00775E50" w:rsidRPr="00D10BE2">
        <w:rPr>
          <w:lang w:val="bg-BG"/>
        </w:rPr>
        <w:instrText xml:space="preserve"> </w:instrText>
      </w:r>
      <w:r w:rsidR="00775E50" w:rsidRPr="00861BE6">
        <w:rPr>
          <w:lang w:val="fr-FR"/>
        </w:rPr>
        <w:instrText>SEQ</w:instrText>
      </w:r>
      <w:r w:rsidR="00775E50" w:rsidRPr="00D10BE2">
        <w:rPr>
          <w:lang w:val="bg-BG"/>
        </w:rPr>
        <w:instrText xml:space="preserve"> </w:instrText>
      </w:r>
      <w:r w:rsidR="00775E50" w:rsidRPr="00861BE6">
        <w:rPr>
          <w:lang w:val="fr-FR"/>
        </w:rPr>
        <w:instrText>level</w:instrText>
      </w:r>
      <w:r w:rsidR="00775E50" w:rsidRPr="00D10BE2">
        <w:rPr>
          <w:lang w:val="bg-BG"/>
        </w:rPr>
        <w:instrText>0 \*</w:instrText>
      </w:r>
      <w:r w:rsidR="00775E50" w:rsidRPr="00861BE6">
        <w:rPr>
          <w:lang w:val="fr-FR"/>
        </w:rPr>
        <w:instrText>arabic</w:instrText>
      </w:r>
      <w:r w:rsidR="00775E50" w:rsidRPr="00D10BE2">
        <w:rPr>
          <w:lang w:val="bg-BG"/>
        </w:rPr>
        <w:instrText xml:space="preserve"> </w:instrText>
      </w:r>
      <w:r w:rsidRPr="00861BE6">
        <w:rPr>
          <w:lang w:val="fr-FR"/>
        </w:rPr>
        <w:fldChar w:fldCharType="separate"/>
      </w:r>
      <w:r w:rsidR="00861BE6" w:rsidRPr="00D10BE2">
        <w:rPr>
          <w:noProof/>
          <w:lang w:val="bg-BG"/>
        </w:rPr>
        <w:t>49</w:t>
      </w:r>
      <w:r w:rsidRPr="00861BE6">
        <w:rPr>
          <w:lang w:val="fr-FR"/>
        </w:rPr>
        <w:fldChar w:fldCharType="end"/>
      </w:r>
      <w:r w:rsidR="00775E50" w:rsidRPr="00D10BE2">
        <w:rPr>
          <w:lang w:val="bg-BG"/>
        </w:rPr>
        <w:t>.</w:t>
      </w:r>
      <w:r w:rsidR="00775E50" w:rsidRPr="00861BE6">
        <w:rPr>
          <w:lang w:val="fr-FR"/>
        </w:rPr>
        <w:t>  </w:t>
      </w:r>
      <w:r w:rsidR="00166BD7">
        <w:rPr>
          <w:lang w:val="bg-BG"/>
        </w:rPr>
        <w:t>Правителството претендира за неизчерпването на вътрешноправните средства за защита</w:t>
      </w:r>
      <w:r w:rsidR="00166BD7" w:rsidRPr="00D10BE2">
        <w:rPr>
          <w:lang w:val="bg-BG"/>
        </w:rPr>
        <w:t xml:space="preserve">. </w:t>
      </w:r>
      <w:r w:rsidR="00166BD7">
        <w:rPr>
          <w:lang w:val="bg-BG"/>
        </w:rPr>
        <w:t>То твърди, че жалбоподателите са можели да заведат иск за обезщетение</w:t>
      </w:r>
      <w:r w:rsidR="00120F79">
        <w:rPr>
          <w:lang w:val="bg-BG"/>
        </w:rPr>
        <w:t xml:space="preserve"> за вреди</w:t>
      </w:r>
      <w:r w:rsidR="00166BD7">
        <w:rPr>
          <w:lang w:val="bg-BG"/>
        </w:rPr>
        <w:t xml:space="preserve"> </w:t>
      </w:r>
      <w:r w:rsidR="00120F79">
        <w:rPr>
          <w:lang w:val="bg-BG"/>
        </w:rPr>
        <w:t xml:space="preserve">по </w:t>
      </w:r>
      <w:r w:rsidR="00166BD7">
        <w:rPr>
          <w:lang w:val="bg-BG"/>
        </w:rPr>
        <w:t>чл</w:t>
      </w:r>
      <w:r w:rsidR="00120F79">
        <w:rPr>
          <w:lang w:val="bg-BG"/>
        </w:rPr>
        <w:t>.</w:t>
      </w:r>
      <w:r w:rsidR="00166BD7">
        <w:rPr>
          <w:lang w:val="bg-BG"/>
        </w:rPr>
        <w:t xml:space="preserve"> 1, ал</w:t>
      </w:r>
      <w:r w:rsidR="00120F79">
        <w:rPr>
          <w:lang w:val="bg-BG"/>
        </w:rPr>
        <w:t>.</w:t>
      </w:r>
      <w:r w:rsidR="00166BD7">
        <w:rPr>
          <w:lang w:val="bg-BG"/>
        </w:rPr>
        <w:t xml:space="preserve"> 1 от Закона за отговорността на държавата и общините за вреди.</w:t>
      </w:r>
    </w:p>
    <w:p w:rsidR="00B457AF" w:rsidRPr="00D10BE2" w:rsidRDefault="0057356F" w:rsidP="00861BE6">
      <w:pPr>
        <w:pStyle w:val="ECHRPara"/>
        <w:rPr>
          <w:lang w:val="bg-BG"/>
        </w:rPr>
      </w:pPr>
      <w:r w:rsidRPr="00861BE6">
        <w:rPr>
          <w:lang w:val="fr-FR"/>
        </w:rPr>
        <w:fldChar w:fldCharType="begin"/>
      </w:r>
      <w:r w:rsidR="00523299" w:rsidRPr="00D10BE2">
        <w:rPr>
          <w:lang w:val="bg-BG"/>
        </w:rPr>
        <w:instrText xml:space="preserve"> </w:instrText>
      </w:r>
      <w:r w:rsidR="00523299" w:rsidRPr="00861BE6">
        <w:rPr>
          <w:lang w:val="fr-FR"/>
        </w:rPr>
        <w:instrText>SEQ</w:instrText>
      </w:r>
      <w:r w:rsidR="00523299" w:rsidRPr="00D10BE2">
        <w:rPr>
          <w:lang w:val="bg-BG"/>
        </w:rPr>
        <w:instrText xml:space="preserve"> </w:instrText>
      </w:r>
      <w:r w:rsidR="00523299" w:rsidRPr="00861BE6">
        <w:rPr>
          <w:lang w:val="fr-FR"/>
        </w:rPr>
        <w:instrText>level</w:instrText>
      </w:r>
      <w:r w:rsidR="00523299" w:rsidRPr="00D10BE2">
        <w:rPr>
          <w:lang w:val="bg-BG"/>
        </w:rPr>
        <w:instrText>0 \*</w:instrText>
      </w:r>
      <w:r w:rsidR="00523299" w:rsidRPr="00861BE6">
        <w:rPr>
          <w:lang w:val="fr-FR"/>
        </w:rPr>
        <w:instrText>arabic</w:instrText>
      </w:r>
      <w:r w:rsidR="00523299" w:rsidRPr="00D10BE2">
        <w:rPr>
          <w:lang w:val="bg-BG"/>
        </w:rPr>
        <w:instrText xml:space="preserve"> </w:instrText>
      </w:r>
      <w:r w:rsidRPr="00861BE6">
        <w:rPr>
          <w:lang w:val="fr-FR"/>
        </w:rPr>
        <w:fldChar w:fldCharType="separate"/>
      </w:r>
      <w:r w:rsidR="00861BE6" w:rsidRPr="00D10BE2">
        <w:rPr>
          <w:noProof/>
          <w:lang w:val="bg-BG"/>
        </w:rPr>
        <w:t>50</w:t>
      </w:r>
      <w:r w:rsidRPr="00861BE6">
        <w:rPr>
          <w:lang w:val="fr-FR"/>
        </w:rPr>
        <w:fldChar w:fldCharType="end"/>
      </w:r>
      <w:r w:rsidR="00E77CB3" w:rsidRPr="00D10BE2">
        <w:rPr>
          <w:lang w:val="bg-BG"/>
        </w:rPr>
        <w:t>.</w:t>
      </w:r>
      <w:r w:rsidR="00E77CB3" w:rsidRPr="00861BE6">
        <w:rPr>
          <w:lang w:val="fr-FR"/>
        </w:rPr>
        <w:t>  </w:t>
      </w:r>
      <w:r w:rsidR="00166BD7">
        <w:rPr>
          <w:lang w:val="bg-BG"/>
        </w:rPr>
        <w:t xml:space="preserve">Съдът </w:t>
      </w:r>
      <w:r w:rsidR="00120F79">
        <w:rPr>
          <w:lang w:val="bg-BG"/>
        </w:rPr>
        <w:t xml:space="preserve">намира, </w:t>
      </w:r>
      <w:r w:rsidR="00166BD7">
        <w:rPr>
          <w:lang w:val="bg-BG"/>
        </w:rPr>
        <w:t xml:space="preserve"> </w:t>
      </w:r>
      <w:r w:rsidR="00120F79">
        <w:rPr>
          <w:lang w:val="bg-BG"/>
        </w:rPr>
        <w:t xml:space="preserve">че не е </w:t>
      </w:r>
      <w:r w:rsidR="00166BD7">
        <w:rPr>
          <w:lang w:val="bg-BG"/>
        </w:rPr>
        <w:t>необходимо да разглежда възражението за</w:t>
      </w:r>
      <w:r w:rsidR="00120F79">
        <w:rPr>
          <w:lang w:val="bg-BG"/>
        </w:rPr>
        <w:t xml:space="preserve"> </w:t>
      </w:r>
      <w:r w:rsidR="00166BD7">
        <w:rPr>
          <w:lang w:val="bg-BG"/>
        </w:rPr>
        <w:t>неизчерпването на вътрешноправните средства за защита, повдигнато от Правителството, тъй като смята, че при всички положения на делото</w:t>
      </w:r>
      <w:r w:rsidR="00775E50" w:rsidRPr="00D10BE2">
        <w:rPr>
          <w:lang w:val="bg-BG"/>
        </w:rPr>
        <w:t xml:space="preserve">, </w:t>
      </w:r>
      <w:r w:rsidR="00166BD7">
        <w:rPr>
          <w:lang w:val="bg-BG"/>
        </w:rPr>
        <w:t xml:space="preserve">това оплакване е явно необосновано </w:t>
      </w:r>
      <w:r w:rsidR="00120F79">
        <w:rPr>
          <w:lang w:val="bg-BG"/>
        </w:rPr>
        <w:t xml:space="preserve">по </w:t>
      </w:r>
      <w:r w:rsidR="00166BD7">
        <w:rPr>
          <w:lang w:val="bg-BG"/>
        </w:rPr>
        <w:t>следните причини</w:t>
      </w:r>
      <w:r w:rsidR="00775E50" w:rsidRPr="00D10BE2">
        <w:rPr>
          <w:lang w:val="bg-BG"/>
        </w:rPr>
        <w:t>.</w:t>
      </w:r>
    </w:p>
    <w:p w:rsidR="00C37221" w:rsidRPr="00D10BE2" w:rsidRDefault="0057356F" w:rsidP="00861BE6">
      <w:pPr>
        <w:pStyle w:val="ECHRPara"/>
        <w:rPr>
          <w:lang w:val="bg-BG"/>
        </w:rPr>
      </w:pPr>
      <w:r w:rsidRPr="00861BE6">
        <w:rPr>
          <w:lang w:val="fr-FR"/>
        </w:rPr>
        <w:fldChar w:fldCharType="begin"/>
      </w:r>
      <w:r w:rsidR="00775E50" w:rsidRPr="00D10BE2">
        <w:rPr>
          <w:lang w:val="bg-BG"/>
        </w:rPr>
        <w:instrText xml:space="preserve"> </w:instrText>
      </w:r>
      <w:r w:rsidR="00775E50" w:rsidRPr="00861BE6">
        <w:rPr>
          <w:lang w:val="fr-FR"/>
        </w:rPr>
        <w:instrText>SEQ</w:instrText>
      </w:r>
      <w:r w:rsidR="00775E50" w:rsidRPr="00D10BE2">
        <w:rPr>
          <w:lang w:val="bg-BG"/>
        </w:rPr>
        <w:instrText xml:space="preserve"> </w:instrText>
      </w:r>
      <w:r w:rsidR="00775E50" w:rsidRPr="00861BE6">
        <w:rPr>
          <w:lang w:val="fr-FR"/>
        </w:rPr>
        <w:instrText>level</w:instrText>
      </w:r>
      <w:r w:rsidR="00775E50" w:rsidRPr="00D10BE2">
        <w:rPr>
          <w:lang w:val="bg-BG"/>
        </w:rPr>
        <w:instrText>0 \*</w:instrText>
      </w:r>
      <w:r w:rsidR="00775E50" w:rsidRPr="00861BE6">
        <w:rPr>
          <w:lang w:val="fr-FR"/>
        </w:rPr>
        <w:instrText>arabic</w:instrText>
      </w:r>
      <w:r w:rsidR="00775E50" w:rsidRPr="00D10BE2">
        <w:rPr>
          <w:lang w:val="bg-BG"/>
        </w:rPr>
        <w:instrText xml:space="preserve"> </w:instrText>
      </w:r>
      <w:r w:rsidRPr="00861BE6">
        <w:rPr>
          <w:lang w:val="fr-FR"/>
        </w:rPr>
        <w:fldChar w:fldCharType="separate"/>
      </w:r>
      <w:r w:rsidR="00861BE6" w:rsidRPr="00D10BE2">
        <w:rPr>
          <w:noProof/>
          <w:lang w:val="bg-BG"/>
        </w:rPr>
        <w:t>51</w:t>
      </w:r>
      <w:r w:rsidRPr="00861BE6">
        <w:rPr>
          <w:lang w:val="fr-FR"/>
        </w:rPr>
        <w:fldChar w:fldCharType="end"/>
      </w:r>
      <w:r w:rsidR="00775E50" w:rsidRPr="00D10BE2">
        <w:rPr>
          <w:lang w:val="bg-BG"/>
        </w:rPr>
        <w:t>.</w:t>
      </w:r>
      <w:r w:rsidR="00775E50" w:rsidRPr="00861BE6">
        <w:rPr>
          <w:lang w:val="fr-FR"/>
        </w:rPr>
        <w:t>  </w:t>
      </w:r>
      <w:r w:rsidR="00EF62CC">
        <w:rPr>
          <w:lang w:val="bg-BG"/>
        </w:rPr>
        <w:t xml:space="preserve">Съдът </w:t>
      </w:r>
      <w:r w:rsidR="00E80DEE">
        <w:rPr>
          <w:lang w:val="bg-BG"/>
        </w:rPr>
        <w:t>отбелязва</w:t>
      </w:r>
      <w:r w:rsidR="00EF62CC">
        <w:rPr>
          <w:lang w:val="bg-BG"/>
        </w:rPr>
        <w:t xml:space="preserve">, че </w:t>
      </w:r>
      <w:r w:rsidR="00120F79">
        <w:rPr>
          <w:lang w:val="bg-BG"/>
        </w:rPr>
        <w:t>жалбоподателите</w:t>
      </w:r>
      <w:r w:rsidR="00EF62CC">
        <w:rPr>
          <w:lang w:val="bg-BG"/>
        </w:rPr>
        <w:t xml:space="preserve"> </w:t>
      </w:r>
      <w:r w:rsidR="00E80DEE">
        <w:rPr>
          <w:lang w:val="bg-BG"/>
        </w:rPr>
        <w:t>се ограничават до твърдението</w:t>
      </w:r>
      <w:r w:rsidR="00EF62CC">
        <w:rPr>
          <w:lang w:val="bg-BG"/>
        </w:rPr>
        <w:t xml:space="preserve">, че полицейската </w:t>
      </w:r>
      <w:r w:rsidR="00120F79">
        <w:rPr>
          <w:lang w:val="bg-BG"/>
        </w:rPr>
        <w:t xml:space="preserve">операция </w:t>
      </w:r>
      <w:r w:rsidR="00EF62CC">
        <w:rPr>
          <w:lang w:val="bg-BG"/>
        </w:rPr>
        <w:t xml:space="preserve">в дома им </w:t>
      </w:r>
      <w:r w:rsidR="00D9172E">
        <w:rPr>
          <w:lang w:val="bg-BG"/>
        </w:rPr>
        <w:t xml:space="preserve">е заснета и че записът е широко </w:t>
      </w:r>
      <w:r w:rsidR="00E80DEE">
        <w:rPr>
          <w:lang w:val="bg-BG"/>
        </w:rPr>
        <w:t>отразен в медиите</w:t>
      </w:r>
      <w:r w:rsidR="005F7DC1" w:rsidRPr="00D10BE2">
        <w:rPr>
          <w:lang w:val="bg-BG"/>
        </w:rPr>
        <w:t xml:space="preserve">. </w:t>
      </w:r>
      <w:r w:rsidR="00031296">
        <w:rPr>
          <w:lang w:val="bg-BG"/>
        </w:rPr>
        <w:t>Следва да се констатира, че това твърдение на жалбоподателите</w:t>
      </w:r>
      <w:r w:rsidR="00CC7390">
        <w:rPr>
          <w:lang w:val="bg-BG"/>
        </w:rPr>
        <w:t xml:space="preserve"> е останало </w:t>
      </w:r>
      <w:r w:rsidR="00E80DEE">
        <w:rPr>
          <w:lang w:val="bg-BG"/>
        </w:rPr>
        <w:t>напълно необосновано</w:t>
      </w:r>
      <w:r w:rsidR="005F7DC1" w:rsidRPr="00D10BE2">
        <w:rPr>
          <w:lang w:val="bg-BG"/>
        </w:rPr>
        <w:t xml:space="preserve">. </w:t>
      </w:r>
      <w:r w:rsidR="00801473">
        <w:rPr>
          <w:lang w:val="bg-BG"/>
        </w:rPr>
        <w:t xml:space="preserve">По-специално, </w:t>
      </w:r>
      <w:r w:rsidR="00E80DEE">
        <w:rPr>
          <w:lang w:val="bg-BG"/>
        </w:rPr>
        <w:t>жалбоподателите</w:t>
      </w:r>
      <w:r w:rsidR="00801473">
        <w:rPr>
          <w:lang w:val="bg-BG"/>
        </w:rPr>
        <w:t xml:space="preserve"> не са представили </w:t>
      </w:r>
      <w:r w:rsidR="00E80DEE">
        <w:rPr>
          <w:lang w:val="bg-BG"/>
        </w:rPr>
        <w:t>какъвто и да е снимков или видео материал</w:t>
      </w:r>
      <w:r w:rsidR="00801473">
        <w:rPr>
          <w:lang w:val="bg-BG"/>
        </w:rPr>
        <w:t xml:space="preserve">, публикувани в пресата или откъси от </w:t>
      </w:r>
      <w:r w:rsidR="00E80DEE">
        <w:rPr>
          <w:lang w:val="bg-BG"/>
        </w:rPr>
        <w:t>отразените в</w:t>
      </w:r>
      <w:r w:rsidR="00801473">
        <w:rPr>
          <w:lang w:val="bg-BG"/>
        </w:rPr>
        <w:t xml:space="preserve"> медиите записи, </w:t>
      </w:r>
      <w:r w:rsidR="00E80DEE">
        <w:rPr>
          <w:lang w:val="bg-BG"/>
        </w:rPr>
        <w:t>в подкрепа на своите твърдения</w:t>
      </w:r>
      <w:r w:rsidR="00801473">
        <w:rPr>
          <w:lang w:val="bg-BG"/>
        </w:rPr>
        <w:t>, че</w:t>
      </w:r>
      <w:r w:rsidR="00406408">
        <w:rPr>
          <w:lang w:val="bg-BG"/>
        </w:rPr>
        <w:t xml:space="preserve"> по време на полицейската </w:t>
      </w:r>
      <w:r w:rsidR="00E80DEE">
        <w:rPr>
          <w:lang w:val="bg-BG"/>
        </w:rPr>
        <w:t xml:space="preserve">операция </w:t>
      </w:r>
      <w:r w:rsidR="00406408">
        <w:rPr>
          <w:lang w:val="bg-BG"/>
        </w:rPr>
        <w:t>„Октопод“</w:t>
      </w:r>
      <w:r w:rsidR="00801473">
        <w:rPr>
          <w:lang w:val="bg-BG"/>
        </w:rPr>
        <w:t xml:space="preserve"> вътрешността на жилището им</w:t>
      </w:r>
      <w:r w:rsidR="00E80DEE">
        <w:rPr>
          <w:lang w:val="bg-BG"/>
        </w:rPr>
        <w:t xml:space="preserve"> </w:t>
      </w:r>
      <w:r w:rsidR="00406408">
        <w:rPr>
          <w:lang w:val="bg-BG"/>
        </w:rPr>
        <w:t>действително е заснета от полиц</w:t>
      </w:r>
      <w:r w:rsidR="00E80DEE">
        <w:rPr>
          <w:lang w:val="bg-BG"/>
        </w:rPr>
        <w:t>ейските органи</w:t>
      </w:r>
      <w:r w:rsidR="007F2A5D" w:rsidRPr="00D10BE2">
        <w:rPr>
          <w:lang w:val="bg-BG"/>
        </w:rPr>
        <w:t>.</w:t>
      </w:r>
    </w:p>
    <w:p w:rsidR="007F2A5D" w:rsidRPr="00D10BE2" w:rsidRDefault="0057356F" w:rsidP="00861BE6">
      <w:pPr>
        <w:pStyle w:val="ECHRPara"/>
        <w:rPr>
          <w:lang w:val="bg-BG"/>
        </w:rPr>
      </w:pPr>
      <w:r w:rsidRPr="00861BE6">
        <w:rPr>
          <w:lang w:val="fr-FR"/>
        </w:rPr>
        <w:fldChar w:fldCharType="begin"/>
      </w:r>
      <w:r w:rsidR="007F2A5D" w:rsidRPr="00D10BE2">
        <w:rPr>
          <w:lang w:val="bg-BG"/>
        </w:rPr>
        <w:instrText xml:space="preserve"> </w:instrText>
      </w:r>
      <w:r w:rsidR="007F2A5D" w:rsidRPr="00861BE6">
        <w:rPr>
          <w:lang w:val="fr-FR"/>
        </w:rPr>
        <w:instrText>SEQ</w:instrText>
      </w:r>
      <w:r w:rsidR="007F2A5D" w:rsidRPr="00D10BE2">
        <w:rPr>
          <w:lang w:val="bg-BG"/>
        </w:rPr>
        <w:instrText xml:space="preserve"> </w:instrText>
      </w:r>
      <w:r w:rsidR="007F2A5D" w:rsidRPr="00861BE6">
        <w:rPr>
          <w:lang w:val="fr-FR"/>
        </w:rPr>
        <w:instrText>level</w:instrText>
      </w:r>
      <w:r w:rsidR="007F2A5D" w:rsidRPr="00D10BE2">
        <w:rPr>
          <w:lang w:val="bg-BG"/>
        </w:rPr>
        <w:instrText>0 \*</w:instrText>
      </w:r>
      <w:r w:rsidR="007F2A5D" w:rsidRPr="00861BE6">
        <w:rPr>
          <w:lang w:val="fr-FR"/>
        </w:rPr>
        <w:instrText>arabic</w:instrText>
      </w:r>
      <w:r w:rsidR="007F2A5D" w:rsidRPr="00D10BE2">
        <w:rPr>
          <w:lang w:val="bg-BG"/>
        </w:rPr>
        <w:instrText xml:space="preserve"> </w:instrText>
      </w:r>
      <w:r w:rsidRPr="00861BE6">
        <w:rPr>
          <w:lang w:val="fr-FR"/>
        </w:rPr>
        <w:fldChar w:fldCharType="separate"/>
      </w:r>
      <w:r w:rsidR="00861BE6" w:rsidRPr="00D10BE2">
        <w:rPr>
          <w:noProof/>
          <w:lang w:val="bg-BG"/>
        </w:rPr>
        <w:t>52</w:t>
      </w:r>
      <w:r w:rsidRPr="00861BE6">
        <w:rPr>
          <w:lang w:val="fr-FR"/>
        </w:rPr>
        <w:fldChar w:fldCharType="end"/>
      </w:r>
      <w:r w:rsidR="007F2A5D" w:rsidRPr="00D10BE2">
        <w:rPr>
          <w:lang w:val="bg-BG"/>
        </w:rPr>
        <w:t>.</w:t>
      </w:r>
      <w:r w:rsidR="007F2A5D" w:rsidRPr="00861BE6">
        <w:rPr>
          <w:lang w:val="fr-FR"/>
        </w:rPr>
        <w:t>  </w:t>
      </w:r>
      <w:r w:rsidR="005449EF">
        <w:rPr>
          <w:lang w:val="bg-BG"/>
        </w:rPr>
        <w:t xml:space="preserve">От това следва, че това оплакване е явно необосновано и следа да бъде отхвърлено в приложение на член </w:t>
      </w:r>
      <w:r w:rsidR="00EA1FEC" w:rsidRPr="00D10BE2">
        <w:rPr>
          <w:snapToGrid w:val="0"/>
          <w:lang w:val="bg-BG"/>
        </w:rPr>
        <w:t>35 §§ 3</w:t>
      </w:r>
      <w:r w:rsidR="00EA1FEC" w:rsidRPr="00861BE6">
        <w:rPr>
          <w:lang w:val="fr-FR"/>
        </w:rPr>
        <w:t>a</w:t>
      </w:r>
      <w:r w:rsidR="00EA1FEC" w:rsidRPr="00D10BE2">
        <w:rPr>
          <w:lang w:val="bg-BG"/>
        </w:rPr>
        <w:t xml:space="preserve">) </w:t>
      </w:r>
      <w:r w:rsidR="005449EF">
        <w:rPr>
          <w:snapToGrid w:val="0"/>
          <w:lang w:val="bg-BG"/>
        </w:rPr>
        <w:t>и</w:t>
      </w:r>
      <w:r w:rsidR="00EA1FEC" w:rsidRPr="00D10BE2">
        <w:rPr>
          <w:snapToGrid w:val="0"/>
          <w:lang w:val="bg-BG"/>
        </w:rPr>
        <w:t xml:space="preserve"> 4 </w:t>
      </w:r>
      <w:r w:rsidR="005449EF">
        <w:rPr>
          <w:snapToGrid w:val="0"/>
          <w:lang w:val="bg-BG"/>
        </w:rPr>
        <w:t>от Конвенцията</w:t>
      </w:r>
      <w:r w:rsidR="00EA1FEC" w:rsidRPr="00D10BE2">
        <w:rPr>
          <w:snapToGrid w:val="0"/>
          <w:lang w:val="bg-BG"/>
        </w:rPr>
        <w:t>.</w:t>
      </w:r>
    </w:p>
    <w:p w:rsidR="00E77CB3" w:rsidRPr="008D69A2" w:rsidRDefault="003F4A77" w:rsidP="00861BE6">
      <w:pPr>
        <w:pStyle w:val="ECHRHeading1"/>
        <w:rPr>
          <w:lang w:val="bg-BG"/>
        </w:rPr>
      </w:pPr>
      <w:r w:rsidRPr="00861BE6">
        <w:rPr>
          <w:lang w:val="fr-FR"/>
        </w:rPr>
        <w:t>IV</w:t>
      </w:r>
      <w:r w:rsidR="00E77CB3" w:rsidRPr="00D10BE2">
        <w:rPr>
          <w:lang w:val="bg-BG"/>
        </w:rPr>
        <w:t>.</w:t>
      </w:r>
      <w:r w:rsidR="00E77CB3" w:rsidRPr="00861BE6">
        <w:rPr>
          <w:lang w:val="fr-FR"/>
        </w:rPr>
        <w:t>  </w:t>
      </w:r>
      <w:r w:rsidR="008D69A2" w:rsidRPr="00530DD6">
        <w:rPr>
          <w:lang w:val="bg-BG"/>
        </w:rPr>
        <w:t xml:space="preserve"> ТВЪРДЯН</w:t>
      </w:r>
      <w:r w:rsidR="005A3702">
        <w:rPr>
          <w:lang w:val="bg-BG"/>
        </w:rPr>
        <w:t>О</w:t>
      </w:r>
      <w:r w:rsidR="008D69A2" w:rsidRPr="00530DD6">
        <w:rPr>
          <w:lang w:val="bg-BG"/>
        </w:rPr>
        <w:t xml:space="preserve"> НАРУШЕНИ</w:t>
      </w:r>
      <w:r w:rsidR="008D69A2">
        <w:rPr>
          <w:lang w:val="bg-BG"/>
        </w:rPr>
        <w:t>Е</w:t>
      </w:r>
      <w:r w:rsidR="008D69A2" w:rsidRPr="00530DD6">
        <w:rPr>
          <w:lang w:val="bg-BG"/>
        </w:rPr>
        <w:t xml:space="preserve"> НА ЧЛ</w:t>
      </w:r>
      <w:r w:rsidR="005A3702">
        <w:rPr>
          <w:lang w:val="bg-BG"/>
        </w:rPr>
        <w:t>.</w:t>
      </w:r>
      <w:r w:rsidR="008D69A2" w:rsidRPr="00530DD6">
        <w:rPr>
          <w:lang w:val="bg-BG"/>
        </w:rPr>
        <w:t xml:space="preserve"> 13 ОТ КОНВЕНЦИЯТА</w:t>
      </w:r>
    </w:p>
    <w:p w:rsidR="00436D46" w:rsidRPr="005C5011" w:rsidRDefault="0057356F" w:rsidP="00861BE6">
      <w:pPr>
        <w:pStyle w:val="ECHRPara"/>
        <w:rPr>
          <w:lang w:val="bg-BG"/>
        </w:rPr>
      </w:pPr>
      <w:r w:rsidRPr="00861BE6">
        <w:rPr>
          <w:lang w:val="fr-FR"/>
        </w:rPr>
        <w:fldChar w:fldCharType="begin"/>
      </w:r>
      <w:r w:rsidR="00EA1FEC" w:rsidRPr="00861BE6">
        <w:rPr>
          <w:lang w:val="fr-FR"/>
        </w:rPr>
        <w:instrText>SEQlevel</w:instrText>
      </w:r>
      <w:r w:rsidR="00EA1FEC" w:rsidRPr="00BD08F6">
        <w:rPr>
          <w:lang w:val="bg-BG"/>
        </w:rPr>
        <w:instrText>0 \*</w:instrText>
      </w:r>
      <w:r w:rsidR="00EA1FEC" w:rsidRPr="00861BE6">
        <w:rPr>
          <w:lang w:val="fr-FR"/>
        </w:rPr>
        <w:instrText>arabic</w:instrText>
      </w:r>
      <w:r w:rsidRPr="00861BE6">
        <w:rPr>
          <w:lang w:val="fr-FR"/>
        </w:rPr>
        <w:fldChar w:fldCharType="separate"/>
      </w:r>
      <w:r w:rsidR="00861BE6" w:rsidRPr="00BD08F6">
        <w:rPr>
          <w:noProof/>
          <w:lang w:val="bg-BG"/>
        </w:rPr>
        <w:t>53</w:t>
      </w:r>
      <w:r w:rsidRPr="00861BE6">
        <w:rPr>
          <w:lang w:val="fr-FR"/>
        </w:rPr>
        <w:fldChar w:fldCharType="end"/>
      </w:r>
      <w:r w:rsidR="00EA1FEC" w:rsidRPr="00BD08F6">
        <w:rPr>
          <w:lang w:val="bg-BG"/>
        </w:rPr>
        <w:t>.</w:t>
      </w:r>
      <w:r w:rsidR="00EA1FEC" w:rsidRPr="00861BE6">
        <w:rPr>
          <w:lang w:val="fr-FR"/>
        </w:rPr>
        <w:t>  </w:t>
      </w:r>
      <w:r w:rsidR="005A3702">
        <w:rPr>
          <w:lang w:val="bg-BG"/>
        </w:rPr>
        <w:t>Ж</w:t>
      </w:r>
      <w:r w:rsidR="00BD08F6" w:rsidRPr="00530DD6">
        <w:rPr>
          <w:lang w:val="bg-BG"/>
        </w:rPr>
        <w:t xml:space="preserve">албоподателите </w:t>
      </w:r>
      <w:r w:rsidR="005A3702">
        <w:rPr>
          <w:lang w:val="bg-BG"/>
        </w:rPr>
        <w:t xml:space="preserve">на последно място </w:t>
      </w:r>
      <w:r w:rsidR="00BD08F6" w:rsidRPr="00530DD6">
        <w:rPr>
          <w:lang w:val="bg-BG"/>
        </w:rPr>
        <w:t xml:space="preserve">считат, че не са разполагали с ефективни вътрешноправни средства, </w:t>
      </w:r>
      <w:r w:rsidR="00BD08F6">
        <w:rPr>
          <w:lang w:val="bg-BG"/>
        </w:rPr>
        <w:t>за попра</w:t>
      </w:r>
      <w:r w:rsidR="005A3702">
        <w:rPr>
          <w:lang w:val="bg-BG"/>
        </w:rPr>
        <w:t>вяне</w:t>
      </w:r>
      <w:r w:rsidR="00BD08F6" w:rsidRPr="00530DD6">
        <w:rPr>
          <w:lang w:val="bg-BG"/>
        </w:rPr>
        <w:t xml:space="preserve"> </w:t>
      </w:r>
      <w:r w:rsidR="005A3702">
        <w:rPr>
          <w:lang w:val="bg-BG"/>
        </w:rPr>
        <w:t xml:space="preserve">на </w:t>
      </w:r>
      <w:r w:rsidR="00BD08F6" w:rsidRPr="00530DD6">
        <w:rPr>
          <w:lang w:val="bg-BG"/>
        </w:rPr>
        <w:t>твърд</w:t>
      </w:r>
      <w:r w:rsidR="00BD08F6">
        <w:rPr>
          <w:lang w:val="bg-BG"/>
        </w:rPr>
        <w:t>е</w:t>
      </w:r>
      <w:r w:rsidR="00BD08F6" w:rsidRPr="00530DD6">
        <w:rPr>
          <w:lang w:val="bg-BG"/>
        </w:rPr>
        <w:t xml:space="preserve">ните нарушения на </w:t>
      </w:r>
      <w:r w:rsidR="00BD08F6">
        <w:rPr>
          <w:lang w:val="bg-BG"/>
        </w:rPr>
        <w:t>правата</w:t>
      </w:r>
      <w:r w:rsidR="00BD08F6" w:rsidRPr="00530DD6">
        <w:rPr>
          <w:lang w:val="bg-BG"/>
        </w:rPr>
        <w:t xml:space="preserve"> им</w:t>
      </w:r>
      <w:r w:rsidR="00BD08F6">
        <w:rPr>
          <w:lang w:val="bg-BG"/>
        </w:rPr>
        <w:t>, гарантирани от чл</w:t>
      </w:r>
      <w:r w:rsidR="005A3702">
        <w:rPr>
          <w:lang w:val="bg-BG"/>
        </w:rPr>
        <w:t>.</w:t>
      </w:r>
      <w:r w:rsidR="00BD08F6">
        <w:rPr>
          <w:lang w:val="bg-BG"/>
        </w:rPr>
        <w:t xml:space="preserve"> </w:t>
      </w:r>
      <w:r w:rsidR="00436D46" w:rsidRPr="00BD08F6">
        <w:rPr>
          <w:lang w:val="bg-BG"/>
        </w:rPr>
        <w:t xml:space="preserve">3, 6 § 2 </w:t>
      </w:r>
      <w:r w:rsidR="00BD08F6">
        <w:rPr>
          <w:lang w:val="bg-BG"/>
        </w:rPr>
        <w:t>и</w:t>
      </w:r>
      <w:r w:rsidR="00436D46" w:rsidRPr="00BD08F6">
        <w:rPr>
          <w:lang w:val="bg-BG"/>
        </w:rPr>
        <w:t xml:space="preserve"> 8. </w:t>
      </w:r>
      <w:r w:rsidR="005C5011" w:rsidRPr="00530DD6">
        <w:rPr>
          <w:lang w:val="bg-BG"/>
        </w:rPr>
        <w:t xml:space="preserve">Те </w:t>
      </w:r>
      <w:r w:rsidR="005A3702">
        <w:rPr>
          <w:lang w:val="bg-BG"/>
        </w:rPr>
        <w:t>се позовават на</w:t>
      </w:r>
      <w:r w:rsidR="005A3702" w:rsidRPr="00530DD6">
        <w:rPr>
          <w:lang w:val="bg-BG"/>
        </w:rPr>
        <w:t xml:space="preserve"> </w:t>
      </w:r>
      <w:r w:rsidR="005C5011" w:rsidRPr="00530DD6">
        <w:rPr>
          <w:lang w:val="bg-BG"/>
        </w:rPr>
        <w:t>чл</w:t>
      </w:r>
      <w:r w:rsidR="005A3702">
        <w:rPr>
          <w:lang w:val="bg-BG"/>
        </w:rPr>
        <w:t>.</w:t>
      </w:r>
      <w:r w:rsidR="005C5011" w:rsidRPr="00530DD6">
        <w:rPr>
          <w:lang w:val="bg-BG"/>
        </w:rPr>
        <w:t xml:space="preserve"> 13 от Конвенцията, който гласи</w:t>
      </w:r>
      <w:r w:rsidR="00436D46" w:rsidRPr="005C5011">
        <w:rPr>
          <w:lang w:val="bg-BG"/>
        </w:rPr>
        <w:t>:</w:t>
      </w:r>
    </w:p>
    <w:p w:rsidR="00436D46" w:rsidRPr="008E0BB3" w:rsidRDefault="008E0BB3" w:rsidP="00861BE6">
      <w:pPr>
        <w:pStyle w:val="ECHRParaQuote"/>
        <w:rPr>
          <w:lang w:val="bg-BG"/>
        </w:rPr>
      </w:pPr>
      <w:r w:rsidRPr="00530DD6">
        <w:rPr>
          <w:lang w:val="bg-BG"/>
        </w:rPr>
        <w:t>„Βсеки, чиито права и свободи, провъзгласени в (...)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436D46" w:rsidRPr="00D10BE2" w:rsidRDefault="0057356F" w:rsidP="00861BE6">
      <w:pPr>
        <w:pStyle w:val="ECHRPara"/>
        <w:rPr>
          <w:lang w:val="bg-BG"/>
        </w:rPr>
      </w:pPr>
      <w:r w:rsidRPr="00861BE6">
        <w:rPr>
          <w:lang w:val="fr-FR"/>
        </w:rPr>
        <w:fldChar w:fldCharType="begin"/>
      </w:r>
      <w:r w:rsidR="00436D46" w:rsidRPr="00D10BE2">
        <w:rPr>
          <w:lang w:val="bg-BG"/>
        </w:rPr>
        <w:instrText xml:space="preserve"> </w:instrText>
      </w:r>
      <w:r w:rsidR="00436D46" w:rsidRPr="00861BE6">
        <w:rPr>
          <w:lang w:val="fr-FR"/>
        </w:rPr>
        <w:instrText>SEQ</w:instrText>
      </w:r>
      <w:r w:rsidR="00436D46" w:rsidRPr="00D10BE2">
        <w:rPr>
          <w:lang w:val="bg-BG"/>
        </w:rPr>
        <w:instrText xml:space="preserve"> </w:instrText>
      </w:r>
      <w:r w:rsidR="00436D46" w:rsidRPr="00861BE6">
        <w:rPr>
          <w:lang w:val="fr-FR"/>
        </w:rPr>
        <w:instrText>level</w:instrText>
      </w:r>
      <w:r w:rsidR="00436D46" w:rsidRPr="00D10BE2">
        <w:rPr>
          <w:lang w:val="bg-BG"/>
        </w:rPr>
        <w:instrText>0 \*</w:instrText>
      </w:r>
      <w:r w:rsidR="00436D46" w:rsidRPr="00861BE6">
        <w:rPr>
          <w:lang w:val="fr-FR"/>
        </w:rPr>
        <w:instrText>arabic</w:instrText>
      </w:r>
      <w:r w:rsidR="00436D46" w:rsidRPr="00D10BE2">
        <w:rPr>
          <w:lang w:val="bg-BG"/>
        </w:rPr>
        <w:instrText xml:space="preserve"> </w:instrText>
      </w:r>
      <w:r w:rsidRPr="00861BE6">
        <w:rPr>
          <w:lang w:val="fr-FR"/>
        </w:rPr>
        <w:fldChar w:fldCharType="separate"/>
      </w:r>
      <w:r w:rsidR="00861BE6" w:rsidRPr="00D10BE2">
        <w:rPr>
          <w:noProof/>
          <w:lang w:val="bg-BG"/>
        </w:rPr>
        <w:t>54</w:t>
      </w:r>
      <w:r w:rsidRPr="00861BE6">
        <w:rPr>
          <w:lang w:val="fr-FR"/>
        </w:rPr>
        <w:fldChar w:fldCharType="end"/>
      </w:r>
      <w:r w:rsidR="00436D46" w:rsidRPr="00D10BE2">
        <w:rPr>
          <w:lang w:val="bg-BG"/>
        </w:rPr>
        <w:t>.</w:t>
      </w:r>
      <w:r w:rsidR="00436D46" w:rsidRPr="00861BE6">
        <w:rPr>
          <w:lang w:val="fr-FR"/>
        </w:rPr>
        <w:t>  </w:t>
      </w:r>
      <w:r w:rsidR="008F38E6">
        <w:rPr>
          <w:lang w:val="bg-BG"/>
        </w:rPr>
        <w:t>Правителството не е изложило становище относно допустимостта на това оплакване</w:t>
      </w:r>
      <w:r w:rsidR="00436D46" w:rsidRPr="00D10BE2">
        <w:rPr>
          <w:lang w:val="bg-BG"/>
        </w:rPr>
        <w:t>.</w:t>
      </w:r>
    </w:p>
    <w:p w:rsidR="00436D46" w:rsidRPr="00D10BE2" w:rsidRDefault="00436D46" w:rsidP="00861BE6">
      <w:pPr>
        <w:pStyle w:val="ECHRHeading2"/>
        <w:rPr>
          <w:lang w:val="bg-BG"/>
        </w:rPr>
      </w:pPr>
      <w:r w:rsidRPr="00861BE6">
        <w:rPr>
          <w:lang w:val="fr-FR"/>
        </w:rPr>
        <w:t>A</w:t>
      </w:r>
      <w:r w:rsidRPr="00D10BE2">
        <w:rPr>
          <w:lang w:val="bg-BG"/>
        </w:rPr>
        <w:t>.</w:t>
      </w:r>
      <w:r w:rsidRPr="00861BE6">
        <w:rPr>
          <w:lang w:val="fr-FR"/>
        </w:rPr>
        <w:t>  </w:t>
      </w:r>
      <w:r w:rsidR="00C27C64">
        <w:rPr>
          <w:lang w:val="bg-BG"/>
        </w:rPr>
        <w:t>Допустимост</w:t>
      </w:r>
    </w:p>
    <w:p w:rsidR="003D09BB" w:rsidRPr="00D10BE2" w:rsidRDefault="0057356F" w:rsidP="00861BE6">
      <w:pPr>
        <w:pStyle w:val="ECHRPara"/>
        <w:rPr>
          <w:lang w:val="bg-BG"/>
        </w:rPr>
      </w:pPr>
      <w:r w:rsidRPr="00861BE6">
        <w:fldChar w:fldCharType="begin"/>
      </w:r>
      <w:r w:rsidR="00436D46" w:rsidRPr="00D10BE2">
        <w:rPr>
          <w:lang w:val="bg-BG"/>
        </w:rPr>
        <w:instrText xml:space="preserve"> </w:instrText>
      </w:r>
      <w:r w:rsidR="00436D46" w:rsidRPr="00861BE6">
        <w:rPr>
          <w:lang w:val="fr-FR"/>
        </w:rPr>
        <w:instrText>SEQ</w:instrText>
      </w:r>
      <w:r w:rsidR="00436D46" w:rsidRPr="00D10BE2">
        <w:rPr>
          <w:lang w:val="bg-BG"/>
        </w:rPr>
        <w:instrText xml:space="preserve"> </w:instrText>
      </w:r>
      <w:r w:rsidR="00436D46" w:rsidRPr="00861BE6">
        <w:rPr>
          <w:lang w:val="fr-FR"/>
        </w:rPr>
        <w:instrText>level</w:instrText>
      </w:r>
      <w:r w:rsidR="00436D46" w:rsidRPr="00D10BE2">
        <w:rPr>
          <w:lang w:val="bg-BG"/>
        </w:rPr>
        <w:instrText>0 \*</w:instrText>
      </w:r>
      <w:r w:rsidR="00436D46" w:rsidRPr="00861BE6">
        <w:rPr>
          <w:lang w:val="fr-FR"/>
        </w:rPr>
        <w:instrText>arabic</w:instrText>
      </w:r>
      <w:r w:rsidR="00436D46" w:rsidRPr="00D10BE2">
        <w:rPr>
          <w:lang w:val="bg-BG"/>
        </w:rPr>
        <w:instrText xml:space="preserve"> </w:instrText>
      </w:r>
      <w:r w:rsidRPr="00861BE6">
        <w:fldChar w:fldCharType="separate"/>
      </w:r>
      <w:r w:rsidR="00861BE6" w:rsidRPr="00D10BE2">
        <w:rPr>
          <w:noProof/>
          <w:lang w:val="bg-BG"/>
        </w:rPr>
        <w:t>55</w:t>
      </w:r>
      <w:r w:rsidRPr="00861BE6">
        <w:rPr>
          <w:lang w:val="fr-FR"/>
        </w:rPr>
        <w:fldChar w:fldCharType="end"/>
      </w:r>
      <w:r w:rsidR="00D03DE4" w:rsidRPr="00D10BE2">
        <w:rPr>
          <w:lang w:val="bg-BG"/>
        </w:rPr>
        <w:t>.</w:t>
      </w:r>
      <w:r w:rsidR="00D03DE4" w:rsidRPr="00861BE6">
        <w:rPr>
          <w:lang w:val="fr-FR"/>
        </w:rPr>
        <w:t>  </w:t>
      </w:r>
      <w:r w:rsidR="003810B8">
        <w:rPr>
          <w:lang w:val="bg-BG"/>
        </w:rPr>
        <w:t xml:space="preserve">Съдът </w:t>
      </w:r>
      <w:r w:rsidR="0085796D">
        <w:rPr>
          <w:lang w:val="bg-BG"/>
        </w:rPr>
        <w:t>напомня</w:t>
      </w:r>
      <w:r w:rsidR="003810B8">
        <w:rPr>
          <w:lang w:val="bg-BG"/>
        </w:rPr>
        <w:t>, че е отхвърлил оплакването</w:t>
      </w:r>
      <w:r w:rsidR="0085796D">
        <w:rPr>
          <w:lang w:val="bg-BG"/>
        </w:rPr>
        <w:t xml:space="preserve"> на жалбоподателите</w:t>
      </w:r>
      <w:r w:rsidR="003810B8">
        <w:rPr>
          <w:lang w:val="bg-BG"/>
        </w:rPr>
        <w:t xml:space="preserve"> </w:t>
      </w:r>
      <w:r w:rsidR="0085796D">
        <w:rPr>
          <w:lang w:val="bg-BG"/>
        </w:rPr>
        <w:t>по</w:t>
      </w:r>
      <w:r w:rsidR="003810B8">
        <w:rPr>
          <w:lang w:val="bg-BG"/>
        </w:rPr>
        <w:t xml:space="preserve"> чл</w:t>
      </w:r>
      <w:r w:rsidR="0085796D">
        <w:rPr>
          <w:lang w:val="bg-BG"/>
        </w:rPr>
        <w:t>.</w:t>
      </w:r>
      <w:r w:rsidR="003810B8">
        <w:rPr>
          <w:lang w:val="bg-BG"/>
        </w:rPr>
        <w:t xml:space="preserve"> 8 от Конвенцията, </w:t>
      </w:r>
      <w:r w:rsidR="0085796D">
        <w:rPr>
          <w:lang w:val="bg-BG"/>
        </w:rPr>
        <w:t>като явно необосновано</w:t>
      </w:r>
      <w:r w:rsidR="003810B8">
        <w:rPr>
          <w:lang w:val="bg-BG"/>
        </w:rPr>
        <w:t xml:space="preserve"> </w:t>
      </w:r>
      <w:r w:rsidR="00EA1FEC" w:rsidRPr="00D10BE2">
        <w:rPr>
          <w:lang w:val="bg-BG"/>
        </w:rPr>
        <w:t>(</w:t>
      </w:r>
      <w:r w:rsidR="003810B8">
        <w:rPr>
          <w:lang w:val="bg-BG"/>
        </w:rPr>
        <w:t>вж</w:t>
      </w:r>
      <w:r w:rsidR="00BB62E9">
        <w:rPr>
          <w:lang w:val="bg-BG"/>
        </w:rPr>
        <w:t>.</w:t>
      </w:r>
      <w:r w:rsidR="003810B8">
        <w:rPr>
          <w:lang w:val="bg-BG"/>
        </w:rPr>
        <w:t xml:space="preserve"> параграфи</w:t>
      </w:r>
      <w:r w:rsidR="008E0AD4" w:rsidRPr="00861BE6">
        <w:rPr>
          <w:lang w:val="fr-FR"/>
        </w:rPr>
        <w:t> </w:t>
      </w:r>
      <w:r w:rsidR="00D268A3" w:rsidRPr="00D10BE2">
        <w:rPr>
          <w:lang w:val="bg-BG"/>
        </w:rPr>
        <w:t>50-52</w:t>
      </w:r>
      <w:r w:rsidR="00BB62E9">
        <w:rPr>
          <w:lang w:val="bg-BG"/>
        </w:rPr>
        <w:t xml:space="preserve"> </w:t>
      </w:r>
      <w:r w:rsidR="003810B8">
        <w:rPr>
          <w:lang w:val="bg-BG"/>
        </w:rPr>
        <w:t>по-горе</w:t>
      </w:r>
      <w:r w:rsidR="00EA1FEC" w:rsidRPr="00D10BE2">
        <w:rPr>
          <w:lang w:val="bg-BG"/>
        </w:rPr>
        <w:t xml:space="preserve">). </w:t>
      </w:r>
      <w:r w:rsidR="003810B8">
        <w:rPr>
          <w:lang w:val="bg-BG"/>
        </w:rPr>
        <w:t>От това следва, че оплакване</w:t>
      </w:r>
      <w:r w:rsidR="0085796D">
        <w:rPr>
          <w:lang w:val="bg-BG"/>
        </w:rPr>
        <w:t xml:space="preserve">то по </w:t>
      </w:r>
      <w:r w:rsidR="003810B8">
        <w:rPr>
          <w:lang w:val="bg-BG"/>
        </w:rPr>
        <w:t xml:space="preserve"> </w:t>
      </w:r>
      <w:r w:rsidR="00BB62E9">
        <w:rPr>
          <w:lang w:val="bg-BG"/>
        </w:rPr>
        <w:t xml:space="preserve">чл. </w:t>
      </w:r>
      <w:r w:rsidR="003810B8">
        <w:rPr>
          <w:lang w:val="bg-BG"/>
        </w:rPr>
        <w:t xml:space="preserve">13, във връзка с </w:t>
      </w:r>
      <w:r w:rsidR="00BB62E9">
        <w:rPr>
          <w:lang w:val="bg-BG"/>
        </w:rPr>
        <w:t xml:space="preserve">чл. </w:t>
      </w:r>
      <w:r w:rsidR="003810B8">
        <w:rPr>
          <w:lang w:val="bg-BG"/>
        </w:rPr>
        <w:t xml:space="preserve">8, също е явно необосновано и </w:t>
      </w:r>
      <w:r w:rsidR="0085796D">
        <w:rPr>
          <w:lang w:val="bg-BG"/>
        </w:rPr>
        <w:t xml:space="preserve">трябва </w:t>
      </w:r>
      <w:r w:rsidR="003810B8">
        <w:rPr>
          <w:lang w:val="bg-BG"/>
        </w:rPr>
        <w:t xml:space="preserve">да бъде отхвърлено </w:t>
      </w:r>
      <w:r w:rsidR="0085796D">
        <w:rPr>
          <w:lang w:val="bg-BG"/>
        </w:rPr>
        <w:t>съгласно</w:t>
      </w:r>
      <w:r w:rsidR="003810B8">
        <w:rPr>
          <w:lang w:val="bg-BG"/>
        </w:rPr>
        <w:t xml:space="preserve"> </w:t>
      </w:r>
      <w:r w:rsidR="00BB62E9">
        <w:rPr>
          <w:lang w:val="bg-BG"/>
        </w:rPr>
        <w:t xml:space="preserve">чл. </w:t>
      </w:r>
      <w:r w:rsidR="00EA1FEC" w:rsidRPr="00D10BE2">
        <w:rPr>
          <w:lang w:val="bg-BG"/>
        </w:rPr>
        <w:t>35 §§ 3</w:t>
      </w:r>
      <w:r w:rsidR="00EA1FEC" w:rsidRPr="00861BE6">
        <w:rPr>
          <w:lang w:val="fr-FR"/>
        </w:rPr>
        <w:t> a</w:t>
      </w:r>
      <w:r w:rsidR="00EA1FEC" w:rsidRPr="00D10BE2">
        <w:rPr>
          <w:lang w:val="bg-BG"/>
        </w:rPr>
        <w:t xml:space="preserve">) </w:t>
      </w:r>
      <w:r w:rsidR="000D6665">
        <w:rPr>
          <w:lang w:val="bg-BG"/>
        </w:rPr>
        <w:t>и</w:t>
      </w:r>
      <w:r w:rsidR="00EA1FEC" w:rsidRPr="00D10BE2">
        <w:rPr>
          <w:lang w:val="bg-BG"/>
        </w:rPr>
        <w:t xml:space="preserve"> 4 </w:t>
      </w:r>
      <w:r w:rsidR="000D6665">
        <w:rPr>
          <w:lang w:val="bg-BG"/>
        </w:rPr>
        <w:t>от Конвенцията</w:t>
      </w:r>
      <w:r w:rsidR="00EA1FEC" w:rsidRPr="00D10BE2">
        <w:rPr>
          <w:lang w:val="bg-BG"/>
        </w:rPr>
        <w:t>.</w:t>
      </w:r>
    </w:p>
    <w:p w:rsidR="00436D46" w:rsidRPr="00D10BE2" w:rsidRDefault="0057356F" w:rsidP="00861BE6">
      <w:pPr>
        <w:pStyle w:val="ECHRPara"/>
        <w:rPr>
          <w:lang w:val="bg-BG"/>
        </w:rPr>
      </w:pPr>
      <w:r w:rsidRPr="00861BE6">
        <w:rPr>
          <w:lang w:val="fr-FR"/>
        </w:rPr>
        <w:fldChar w:fldCharType="begin"/>
      </w:r>
      <w:r w:rsidR="00EA1FEC" w:rsidRPr="00D10BE2">
        <w:rPr>
          <w:lang w:val="bg-BG"/>
        </w:rPr>
        <w:instrText xml:space="preserve"> </w:instrText>
      </w:r>
      <w:r w:rsidR="00EA1FEC" w:rsidRPr="00861BE6">
        <w:rPr>
          <w:lang w:val="fr-FR"/>
        </w:rPr>
        <w:instrText>SEQ</w:instrText>
      </w:r>
      <w:r w:rsidR="00EA1FEC" w:rsidRPr="00D10BE2">
        <w:rPr>
          <w:lang w:val="bg-BG"/>
        </w:rPr>
        <w:instrText xml:space="preserve"> </w:instrText>
      </w:r>
      <w:r w:rsidR="00EA1FEC" w:rsidRPr="00861BE6">
        <w:rPr>
          <w:lang w:val="fr-FR"/>
        </w:rPr>
        <w:instrText>level</w:instrText>
      </w:r>
      <w:r w:rsidR="00EA1FEC" w:rsidRPr="00D10BE2">
        <w:rPr>
          <w:lang w:val="bg-BG"/>
        </w:rPr>
        <w:instrText>0 \*</w:instrText>
      </w:r>
      <w:r w:rsidR="00EA1FEC" w:rsidRPr="00861BE6">
        <w:rPr>
          <w:lang w:val="fr-FR"/>
        </w:rPr>
        <w:instrText>arabic</w:instrText>
      </w:r>
      <w:r w:rsidR="00EA1FEC" w:rsidRPr="00D10BE2">
        <w:rPr>
          <w:lang w:val="bg-BG"/>
        </w:rPr>
        <w:instrText xml:space="preserve"> </w:instrText>
      </w:r>
      <w:r w:rsidRPr="00861BE6">
        <w:rPr>
          <w:lang w:val="fr-FR"/>
        </w:rPr>
        <w:fldChar w:fldCharType="separate"/>
      </w:r>
      <w:r w:rsidR="00861BE6" w:rsidRPr="00D10BE2">
        <w:rPr>
          <w:noProof/>
          <w:lang w:val="bg-BG"/>
        </w:rPr>
        <w:t>56</w:t>
      </w:r>
      <w:r w:rsidRPr="00861BE6">
        <w:rPr>
          <w:lang w:val="fr-FR"/>
        </w:rPr>
        <w:fldChar w:fldCharType="end"/>
      </w:r>
      <w:r w:rsidR="00EA1FEC" w:rsidRPr="00D10BE2">
        <w:rPr>
          <w:lang w:val="bg-BG"/>
        </w:rPr>
        <w:t>.</w:t>
      </w:r>
      <w:r w:rsidR="00EA1FEC" w:rsidRPr="00861BE6">
        <w:rPr>
          <w:lang w:val="fr-FR"/>
        </w:rPr>
        <w:t>  </w:t>
      </w:r>
      <w:r w:rsidR="00063414">
        <w:rPr>
          <w:lang w:val="bg-BG"/>
        </w:rPr>
        <w:t>Като констатира, че оплакването</w:t>
      </w:r>
      <w:r w:rsidR="00017349">
        <w:rPr>
          <w:lang w:val="bg-BG"/>
        </w:rPr>
        <w:t xml:space="preserve"> на </w:t>
      </w:r>
      <w:r w:rsidR="00063414">
        <w:rPr>
          <w:lang w:val="bg-BG"/>
        </w:rPr>
        <w:t xml:space="preserve"> жалбоподателите по </w:t>
      </w:r>
      <w:r w:rsidR="00BB62E9">
        <w:rPr>
          <w:lang w:val="bg-BG"/>
        </w:rPr>
        <w:t xml:space="preserve">чл. </w:t>
      </w:r>
      <w:r w:rsidR="00063414">
        <w:rPr>
          <w:lang w:val="bg-BG"/>
        </w:rPr>
        <w:t xml:space="preserve">13, във връзка с </w:t>
      </w:r>
      <w:r w:rsidR="00BB62E9">
        <w:rPr>
          <w:lang w:val="bg-BG"/>
        </w:rPr>
        <w:t xml:space="preserve">чл. </w:t>
      </w:r>
      <w:r w:rsidR="00BB62E9" w:rsidRPr="00D10BE2">
        <w:rPr>
          <w:lang w:val="bg-BG"/>
        </w:rPr>
        <w:t>3</w:t>
      </w:r>
      <w:r w:rsidR="00BB62E9">
        <w:rPr>
          <w:lang w:val="bg-BG"/>
        </w:rPr>
        <w:t xml:space="preserve"> и </w:t>
      </w:r>
      <w:r w:rsidR="00BB62E9" w:rsidRPr="00D10BE2">
        <w:rPr>
          <w:lang w:val="bg-BG"/>
        </w:rPr>
        <w:t xml:space="preserve">6 </w:t>
      </w:r>
      <w:r w:rsidR="00436D46" w:rsidRPr="00D10BE2">
        <w:rPr>
          <w:lang w:val="bg-BG"/>
        </w:rPr>
        <w:t>§ 2</w:t>
      </w:r>
      <w:r w:rsidR="00063414">
        <w:rPr>
          <w:lang w:val="bg-BG"/>
        </w:rPr>
        <w:t xml:space="preserve"> от Конвенцията, не е явно необосновано </w:t>
      </w:r>
      <w:r w:rsidR="00017349">
        <w:rPr>
          <w:lang w:val="bg-BG"/>
        </w:rPr>
        <w:t>по</w:t>
      </w:r>
      <w:r w:rsidR="00063414">
        <w:rPr>
          <w:lang w:val="bg-BG"/>
        </w:rPr>
        <w:t xml:space="preserve"> чл</w:t>
      </w:r>
      <w:r w:rsidR="00BB62E9">
        <w:rPr>
          <w:lang w:val="bg-BG"/>
        </w:rPr>
        <w:t xml:space="preserve">. </w:t>
      </w:r>
      <w:r w:rsidR="00017349">
        <w:rPr>
          <w:lang w:val="bg-BG"/>
        </w:rPr>
        <w:t xml:space="preserve"> </w:t>
      </w:r>
      <w:r w:rsidR="00436D46" w:rsidRPr="00D10BE2">
        <w:rPr>
          <w:lang w:val="bg-BG"/>
        </w:rPr>
        <w:t xml:space="preserve">35 § 3 </w:t>
      </w:r>
      <w:r w:rsidR="00436D46" w:rsidRPr="00861BE6">
        <w:rPr>
          <w:lang w:val="fr-FR"/>
        </w:rPr>
        <w:t>a</w:t>
      </w:r>
      <w:r w:rsidR="00436D46" w:rsidRPr="00D10BE2">
        <w:rPr>
          <w:lang w:val="bg-BG"/>
        </w:rPr>
        <w:t>)</w:t>
      </w:r>
      <w:r w:rsidR="00063414">
        <w:rPr>
          <w:lang w:val="bg-BG"/>
        </w:rPr>
        <w:t xml:space="preserve"> от Конвенцията и не е недопуст</w:t>
      </w:r>
      <w:r w:rsidR="00017349">
        <w:rPr>
          <w:lang w:val="bg-BG"/>
        </w:rPr>
        <w:t>има на друго основание</w:t>
      </w:r>
      <w:r w:rsidR="00063414">
        <w:rPr>
          <w:lang w:val="bg-BG"/>
        </w:rPr>
        <w:t xml:space="preserve">, Съдът обявява </w:t>
      </w:r>
      <w:r w:rsidR="00017349">
        <w:rPr>
          <w:lang w:val="bg-BG"/>
        </w:rPr>
        <w:t xml:space="preserve">оплакването </w:t>
      </w:r>
      <w:r w:rsidR="00063414">
        <w:rPr>
          <w:lang w:val="bg-BG"/>
        </w:rPr>
        <w:t>за допустимо.</w:t>
      </w:r>
    </w:p>
    <w:p w:rsidR="00436D46" w:rsidRPr="00D10BE2" w:rsidRDefault="000059F0" w:rsidP="00861BE6">
      <w:pPr>
        <w:pStyle w:val="ECHRHeading2"/>
        <w:rPr>
          <w:lang w:val="bg-BG"/>
        </w:rPr>
      </w:pPr>
      <w:r w:rsidRPr="00D10BE2">
        <w:rPr>
          <w:lang w:val="bg-BG"/>
        </w:rPr>
        <w:t>Б</w:t>
      </w:r>
      <w:r w:rsidR="00436D46" w:rsidRPr="00D10BE2">
        <w:rPr>
          <w:lang w:val="bg-BG"/>
        </w:rPr>
        <w:t>.</w:t>
      </w:r>
      <w:r w:rsidR="00436D46" w:rsidRPr="00861BE6">
        <w:rPr>
          <w:lang w:val="fr-FR"/>
        </w:rPr>
        <w:t>  </w:t>
      </w:r>
      <w:r w:rsidR="003810B8" w:rsidRPr="00530DD6">
        <w:rPr>
          <w:lang w:val="bg-BG"/>
        </w:rPr>
        <w:t>По същество</w:t>
      </w:r>
    </w:p>
    <w:p w:rsidR="004B7869" w:rsidRPr="00530DD6" w:rsidRDefault="0057356F" w:rsidP="004B7869">
      <w:pPr>
        <w:pStyle w:val="ECHRPara"/>
        <w:rPr>
          <w:lang w:val="bg-BG"/>
        </w:rPr>
      </w:pPr>
      <w:r w:rsidRPr="00861BE6">
        <w:rPr>
          <w:lang w:val="fr-FR"/>
        </w:rPr>
        <w:fldChar w:fldCharType="begin"/>
      </w:r>
      <w:r w:rsidR="00436D46" w:rsidRPr="00D10BE2">
        <w:rPr>
          <w:lang w:val="bg-BG"/>
        </w:rPr>
        <w:instrText xml:space="preserve"> </w:instrText>
      </w:r>
      <w:r w:rsidR="00436D46" w:rsidRPr="00861BE6">
        <w:rPr>
          <w:lang w:val="fr-FR"/>
        </w:rPr>
        <w:instrText>SEQ</w:instrText>
      </w:r>
      <w:r w:rsidR="00436D46" w:rsidRPr="00D10BE2">
        <w:rPr>
          <w:lang w:val="bg-BG"/>
        </w:rPr>
        <w:instrText xml:space="preserve"> </w:instrText>
      </w:r>
      <w:r w:rsidR="00436D46" w:rsidRPr="00861BE6">
        <w:rPr>
          <w:lang w:val="fr-FR"/>
        </w:rPr>
        <w:instrText>level</w:instrText>
      </w:r>
      <w:r w:rsidR="00436D46" w:rsidRPr="00D10BE2">
        <w:rPr>
          <w:lang w:val="bg-BG"/>
        </w:rPr>
        <w:instrText>0 \*</w:instrText>
      </w:r>
      <w:r w:rsidR="00436D46" w:rsidRPr="00861BE6">
        <w:rPr>
          <w:lang w:val="fr-FR"/>
        </w:rPr>
        <w:instrText>arabic</w:instrText>
      </w:r>
      <w:r w:rsidR="00436D46" w:rsidRPr="00D10BE2">
        <w:rPr>
          <w:lang w:val="bg-BG"/>
        </w:rPr>
        <w:instrText xml:space="preserve"> </w:instrText>
      </w:r>
      <w:r w:rsidRPr="00861BE6">
        <w:rPr>
          <w:lang w:val="fr-FR"/>
        </w:rPr>
        <w:fldChar w:fldCharType="separate"/>
      </w:r>
      <w:r w:rsidR="00861BE6" w:rsidRPr="00D10BE2">
        <w:rPr>
          <w:noProof/>
          <w:lang w:val="bg-BG"/>
        </w:rPr>
        <w:t>57</w:t>
      </w:r>
      <w:r w:rsidRPr="00861BE6">
        <w:rPr>
          <w:lang w:val="fr-FR"/>
        </w:rPr>
        <w:fldChar w:fldCharType="end"/>
      </w:r>
      <w:r w:rsidR="00436D46" w:rsidRPr="00D10BE2">
        <w:rPr>
          <w:lang w:val="bg-BG"/>
        </w:rPr>
        <w:t>.</w:t>
      </w:r>
      <w:r w:rsidR="00436D46" w:rsidRPr="00861BE6">
        <w:rPr>
          <w:lang w:val="fr-FR"/>
        </w:rPr>
        <w:t>  </w:t>
      </w:r>
      <w:r w:rsidR="00063414" w:rsidRPr="00530DD6">
        <w:rPr>
          <w:lang w:val="bg-BG"/>
        </w:rPr>
        <w:t xml:space="preserve">Съдът припомня, че </w:t>
      </w:r>
      <w:r w:rsidR="00723AD3">
        <w:rPr>
          <w:lang w:val="bg-BG"/>
        </w:rPr>
        <w:t>разглеждайки</w:t>
      </w:r>
      <w:r w:rsidR="00063414" w:rsidRPr="00530DD6">
        <w:rPr>
          <w:lang w:val="bg-BG"/>
        </w:rPr>
        <w:t xml:space="preserve">  допустимостта на </w:t>
      </w:r>
      <w:r w:rsidR="00723AD3">
        <w:rPr>
          <w:lang w:val="bg-BG"/>
        </w:rPr>
        <w:t xml:space="preserve">оплакванията по </w:t>
      </w:r>
      <w:r w:rsidR="001F3AD2" w:rsidRPr="00530DD6">
        <w:rPr>
          <w:lang w:val="bg-BG"/>
        </w:rPr>
        <w:t>чл</w:t>
      </w:r>
      <w:r w:rsidR="001F3AD2">
        <w:rPr>
          <w:lang w:val="bg-BG"/>
        </w:rPr>
        <w:t xml:space="preserve">. </w:t>
      </w:r>
      <w:r w:rsidR="00063414">
        <w:rPr>
          <w:lang w:val="bg-BG"/>
        </w:rPr>
        <w:t xml:space="preserve">3 и  </w:t>
      </w:r>
      <w:r w:rsidR="00063414" w:rsidRPr="00D10BE2">
        <w:rPr>
          <w:lang w:val="bg-BG"/>
        </w:rPr>
        <w:t xml:space="preserve">6 § 2 от Конвенцията, е </w:t>
      </w:r>
      <w:r w:rsidR="00723AD3">
        <w:rPr>
          <w:lang w:val="bg-BG"/>
        </w:rPr>
        <w:t>приел</w:t>
      </w:r>
      <w:r w:rsidR="00063414" w:rsidRPr="00D10BE2">
        <w:rPr>
          <w:lang w:val="bg-BG"/>
        </w:rPr>
        <w:t xml:space="preserve">, че искът за обезщетение </w:t>
      </w:r>
      <w:r w:rsidR="00723AD3">
        <w:rPr>
          <w:lang w:val="bg-BG"/>
        </w:rPr>
        <w:t>за вреди</w:t>
      </w:r>
      <w:r w:rsidR="00063414" w:rsidRPr="00D10BE2">
        <w:rPr>
          <w:lang w:val="bg-BG"/>
        </w:rPr>
        <w:t xml:space="preserve"> срещу държавата </w:t>
      </w:r>
      <w:r w:rsidR="00723AD3">
        <w:rPr>
          <w:lang w:val="bg-BG"/>
        </w:rPr>
        <w:t>не може да се счита за</w:t>
      </w:r>
      <w:r w:rsidR="00063414" w:rsidRPr="00D10BE2">
        <w:rPr>
          <w:lang w:val="bg-BG"/>
        </w:rPr>
        <w:t xml:space="preserve"> достатъчно ефективно вътрешноправно средство за защита в конкретния случай </w:t>
      </w:r>
      <w:r w:rsidR="00436D46" w:rsidRPr="00D10BE2">
        <w:rPr>
          <w:lang w:val="bg-BG"/>
        </w:rPr>
        <w:t>(</w:t>
      </w:r>
      <w:r w:rsidR="00063414">
        <w:rPr>
          <w:lang w:val="bg-BG"/>
        </w:rPr>
        <w:t>в</w:t>
      </w:r>
      <w:r w:rsidR="00723AD3">
        <w:rPr>
          <w:lang w:val="bg-BG"/>
        </w:rPr>
        <w:t xml:space="preserve">ж. </w:t>
      </w:r>
      <w:r w:rsidR="00063414">
        <w:rPr>
          <w:lang w:val="bg-BG"/>
        </w:rPr>
        <w:t>параграфи</w:t>
      </w:r>
      <w:r w:rsidR="00723AD3">
        <w:rPr>
          <w:lang w:val="bg-BG"/>
        </w:rPr>
        <w:t xml:space="preserve"> </w:t>
      </w:r>
      <w:r w:rsidR="00855A02" w:rsidRPr="00D10BE2">
        <w:rPr>
          <w:lang w:val="bg-BG"/>
        </w:rPr>
        <w:t>30, 31</w:t>
      </w:r>
      <w:r w:rsidR="00723AD3">
        <w:rPr>
          <w:lang w:val="bg-BG"/>
        </w:rPr>
        <w:t xml:space="preserve"> </w:t>
      </w:r>
      <w:r w:rsidR="00063414">
        <w:rPr>
          <w:lang w:val="bg-BG"/>
        </w:rPr>
        <w:t>и</w:t>
      </w:r>
      <w:r w:rsidR="00723AD3">
        <w:rPr>
          <w:lang w:val="bg-BG"/>
        </w:rPr>
        <w:t xml:space="preserve"> </w:t>
      </w:r>
      <w:r w:rsidR="00855A02" w:rsidRPr="00D10BE2">
        <w:rPr>
          <w:lang w:val="bg-BG"/>
        </w:rPr>
        <w:t xml:space="preserve">40 </w:t>
      </w:r>
      <w:r w:rsidR="00063414">
        <w:rPr>
          <w:lang w:val="bg-BG"/>
        </w:rPr>
        <w:t>по-горе</w:t>
      </w:r>
      <w:r w:rsidR="004B7869" w:rsidRPr="00D10BE2">
        <w:rPr>
          <w:lang w:val="bg-BG"/>
        </w:rPr>
        <w:t xml:space="preserve">). </w:t>
      </w:r>
      <w:r w:rsidR="004508F9">
        <w:rPr>
          <w:lang w:val="bg-BG"/>
        </w:rPr>
        <w:t>Следва да се констатира</w:t>
      </w:r>
      <w:r w:rsidR="004B7869" w:rsidRPr="00530DD6">
        <w:rPr>
          <w:lang w:val="bg-BG"/>
        </w:rPr>
        <w:t xml:space="preserve">, че Правителството не </w:t>
      </w:r>
      <w:r w:rsidR="0088131D">
        <w:rPr>
          <w:lang w:val="bg-BG"/>
        </w:rPr>
        <w:t>се позовава</w:t>
      </w:r>
      <w:r w:rsidR="004B7869" w:rsidRPr="00530DD6">
        <w:rPr>
          <w:lang w:val="bg-BG"/>
        </w:rPr>
        <w:t xml:space="preserve"> </w:t>
      </w:r>
      <w:r w:rsidR="0088131D">
        <w:rPr>
          <w:lang w:val="bg-BG"/>
        </w:rPr>
        <w:t>на</w:t>
      </w:r>
      <w:r w:rsidR="0088131D" w:rsidRPr="00530DD6">
        <w:rPr>
          <w:lang w:val="bg-BG"/>
        </w:rPr>
        <w:t xml:space="preserve"> </w:t>
      </w:r>
      <w:r w:rsidR="004B7869" w:rsidRPr="00530DD6">
        <w:rPr>
          <w:lang w:val="bg-BG"/>
        </w:rPr>
        <w:t>друго вътрешноправно средство</w:t>
      </w:r>
      <w:r w:rsidR="004B7869">
        <w:rPr>
          <w:lang w:val="bg-BG"/>
        </w:rPr>
        <w:t xml:space="preserve"> за защита</w:t>
      </w:r>
      <w:r w:rsidR="004B7869" w:rsidRPr="00530DD6">
        <w:rPr>
          <w:lang w:val="bg-BG"/>
        </w:rPr>
        <w:t>, което да позволи на</w:t>
      </w:r>
      <w:r w:rsidR="004B7869">
        <w:rPr>
          <w:lang w:val="bg-BG"/>
        </w:rPr>
        <w:t xml:space="preserve"> </w:t>
      </w:r>
      <w:r w:rsidR="005258A3">
        <w:rPr>
          <w:lang w:val="bg-BG"/>
        </w:rPr>
        <w:t xml:space="preserve"> </w:t>
      </w:r>
      <w:r w:rsidR="004B7869">
        <w:rPr>
          <w:lang w:val="bg-BG"/>
        </w:rPr>
        <w:t>жалбоподатели</w:t>
      </w:r>
      <w:r w:rsidR="004B7869" w:rsidRPr="00530DD6">
        <w:rPr>
          <w:lang w:val="bg-BG"/>
        </w:rPr>
        <w:t xml:space="preserve"> да защитят правото си да не бъдат подлагани на нечовешко и унизително отношение</w:t>
      </w:r>
      <w:r w:rsidR="004B7869">
        <w:rPr>
          <w:lang w:val="bg-BG"/>
        </w:rPr>
        <w:t xml:space="preserve"> при спазването на презумпцията за невин</w:t>
      </w:r>
      <w:r w:rsidR="005258A3">
        <w:rPr>
          <w:lang w:val="bg-BG"/>
        </w:rPr>
        <w:t>овност</w:t>
      </w:r>
      <w:r w:rsidR="004B7869">
        <w:rPr>
          <w:lang w:val="bg-BG"/>
        </w:rPr>
        <w:t xml:space="preserve"> и на неприкосновеност на жилището им</w:t>
      </w:r>
      <w:r w:rsidR="004B7869" w:rsidRPr="00530DD6">
        <w:rPr>
          <w:lang w:val="bg-BG"/>
        </w:rPr>
        <w:t>.</w:t>
      </w:r>
    </w:p>
    <w:p w:rsidR="00436D46" w:rsidRPr="004B7869" w:rsidRDefault="0057356F" w:rsidP="00861BE6">
      <w:pPr>
        <w:pStyle w:val="ECHRPara"/>
        <w:rPr>
          <w:lang w:val="bg-BG"/>
        </w:rPr>
      </w:pPr>
      <w:r w:rsidRPr="00861BE6">
        <w:rPr>
          <w:lang w:val="fr-FR"/>
        </w:rPr>
        <w:fldChar w:fldCharType="begin"/>
      </w:r>
      <w:r w:rsidR="00436D46" w:rsidRPr="00861BE6">
        <w:rPr>
          <w:lang w:val="fr-FR"/>
        </w:rPr>
        <w:instrText>SEQlevel</w:instrText>
      </w:r>
      <w:r w:rsidR="00436D46" w:rsidRPr="004B7869">
        <w:rPr>
          <w:lang w:val="bg-BG"/>
        </w:rPr>
        <w:instrText>0 \*</w:instrText>
      </w:r>
      <w:r w:rsidR="00436D46" w:rsidRPr="00861BE6">
        <w:rPr>
          <w:lang w:val="fr-FR"/>
        </w:rPr>
        <w:instrText>arabic</w:instrText>
      </w:r>
      <w:r w:rsidRPr="00861BE6">
        <w:rPr>
          <w:lang w:val="fr-FR"/>
        </w:rPr>
        <w:fldChar w:fldCharType="separate"/>
      </w:r>
      <w:r w:rsidR="00861BE6" w:rsidRPr="004B7869">
        <w:rPr>
          <w:noProof/>
          <w:lang w:val="bg-BG"/>
        </w:rPr>
        <w:t>58</w:t>
      </w:r>
      <w:r w:rsidRPr="00861BE6">
        <w:rPr>
          <w:lang w:val="fr-FR"/>
        </w:rPr>
        <w:fldChar w:fldCharType="end"/>
      </w:r>
      <w:r w:rsidR="00436D46" w:rsidRPr="004B7869">
        <w:rPr>
          <w:lang w:val="bg-BG"/>
        </w:rPr>
        <w:t>.</w:t>
      </w:r>
      <w:r w:rsidR="00723AD3">
        <w:rPr>
          <w:lang w:val="bg-BG"/>
        </w:rPr>
        <w:t xml:space="preserve"> </w:t>
      </w:r>
      <w:r w:rsidR="004B7869" w:rsidRPr="00530DD6">
        <w:rPr>
          <w:szCs w:val="24"/>
          <w:lang w:val="bg-BG"/>
        </w:rPr>
        <w:t xml:space="preserve">Съдът счита, че </w:t>
      </w:r>
      <w:r w:rsidR="005258A3">
        <w:rPr>
          <w:szCs w:val="24"/>
          <w:lang w:val="bg-BG"/>
        </w:rPr>
        <w:t>тези основания</w:t>
      </w:r>
      <w:r w:rsidR="004B7869" w:rsidRPr="00530DD6">
        <w:rPr>
          <w:szCs w:val="24"/>
          <w:lang w:val="bg-BG"/>
        </w:rPr>
        <w:t xml:space="preserve"> могат да бъдат изтъкнати и при разглеждането на </w:t>
      </w:r>
      <w:r w:rsidR="005258A3">
        <w:rPr>
          <w:szCs w:val="24"/>
          <w:lang w:val="bg-BG"/>
        </w:rPr>
        <w:t>оплакването по</w:t>
      </w:r>
      <w:r w:rsidR="004B7869" w:rsidRPr="00530DD6">
        <w:rPr>
          <w:szCs w:val="24"/>
          <w:lang w:val="bg-BG"/>
        </w:rPr>
        <w:t xml:space="preserve"> чл</w:t>
      </w:r>
      <w:r w:rsidR="005258A3">
        <w:rPr>
          <w:szCs w:val="24"/>
          <w:lang w:val="bg-BG"/>
        </w:rPr>
        <w:t>.</w:t>
      </w:r>
      <w:r w:rsidR="004B7869" w:rsidRPr="00530DD6">
        <w:rPr>
          <w:szCs w:val="24"/>
          <w:lang w:val="bg-BG"/>
        </w:rPr>
        <w:t xml:space="preserve"> 13</w:t>
      </w:r>
      <w:r w:rsidR="004B7869">
        <w:rPr>
          <w:szCs w:val="24"/>
          <w:lang w:val="bg-BG"/>
        </w:rPr>
        <w:t>,</w:t>
      </w:r>
      <w:r w:rsidR="004B7869" w:rsidRPr="00530DD6">
        <w:rPr>
          <w:szCs w:val="24"/>
          <w:lang w:val="bg-BG"/>
        </w:rPr>
        <w:t xml:space="preserve"> във връзка с чл</w:t>
      </w:r>
      <w:r w:rsidR="005258A3">
        <w:rPr>
          <w:szCs w:val="24"/>
          <w:lang w:val="bg-BG"/>
        </w:rPr>
        <w:t>.</w:t>
      </w:r>
      <w:r w:rsidR="004B7869" w:rsidRPr="00530DD6">
        <w:rPr>
          <w:szCs w:val="24"/>
          <w:lang w:val="bg-BG"/>
        </w:rPr>
        <w:t xml:space="preserve"> </w:t>
      </w:r>
      <w:r w:rsidR="004B7869" w:rsidRPr="004B7869">
        <w:rPr>
          <w:lang w:val="bg-BG"/>
        </w:rPr>
        <w:t xml:space="preserve">3 </w:t>
      </w:r>
      <w:r w:rsidR="004B7869">
        <w:rPr>
          <w:lang w:val="bg-BG"/>
        </w:rPr>
        <w:t>и</w:t>
      </w:r>
      <w:r w:rsidR="004B7869" w:rsidRPr="004B7869">
        <w:rPr>
          <w:lang w:val="bg-BG"/>
        </w:rPr>
        <w:t xml:space="preserve"> 6 § 2</w:t>
      </w:r>
      <w:r w:rsidR="004B7869">
        <w:rPr>
          <w:lang w:val="bg-BG"/>
        </w:rPr>
        <w:t xml:space="preserve"> от Конвенцията</w:t>
      </w:r>
      <w:r w:rsidR="004B7869" w:rsidRPr="00530DD6">
        <w:rPr>
          <w:szCs w:val="24"/>
          <w:lang w:val="bg-BG"/>
        </w:rPr>
        <w:t xml:space="preserve">, и че те са достатъчни, за да се заключи, че жалбоподателите не са разполагали с </w:t>
      </w:r>
      <w:r w:rsidR="005258A3">
        <w:rPr>
          <w:szCs w:val="24"/>
          <w:lang w:val="bg-BG"/>
        </w:rPr>
        <w:t>друго</w:t>
      </w:r>
      <w:r w:rsidR="005258A3" w:rsidRPr="00530DD6">
        <w:rPr>
          <w:szCs w:val="24"/>
          <w:lang w:val="bg-BG"/>
        </w:rPr>
        <w:t xml:space="preserve"> </w:t>
      </w:r>
      <w:r w:rsidR="004B7869" w:rsidRPr="00530DD6">
        <w:rPr>
          <w:szCs w:val="24"/>
          <w:lang w:val="bg-BG"/>
        </w:rPr>
        <w:t>вътрешноправно средство</w:t>
      </w:r>
      <w:r w:rsidR="004B7869">
        <w:rPr>
          <w:szCs w:val="24"/>
          <w:lang w:val="bg-BG"/>
        </w:rPr>
        <w:t xml:space="preserve"> за защита, кое</w:t>
      </w:r>
      <w:r w:rsidR="004B7869" w:rsidRPr="00530DD6">
        <w:rPr>
          <w:szCs w:val="24"/>
          <w:lang w:val="bg-BG"/>
        </w:rPr>
        <w:t>то да им позволи да защитят прав</w:t>
      </w:r>
      <w:r w:rsidR="004B7869">
        <w:rPr>
          <w:szCs w:val="24"/>
          <w:lang w:val="bg-BG"/>
        </w:rPr>
        <w:t>а</w:t>
      </w:r>
      <w:r w:rsidR="005258A3">
        <w:rPr>
          <w:szCs w:val="24"/>
          <w:lang w:val="bg-BG"/>
        </w:rPr>
        <w:t>та си</w:t>
      </w:r>
      <w:r w:rsidR="004B7869">
        <w:rPr>
          <w:szCs w:val="24"/>
          <w:lang w:val="bg-BG"/>
        </w:rPr>
        <w:t>.</w:t>
      </w:r>
    </w:p>
    <w:p w:rsidR="004B7869" w:rsidRPr="00530DD6" w:rsidRDefault="0057356F" w:rsidP="004B7869">
      <w:pPr>
        <w:pStyle w:val="ECHRPara"/>
        <w:rPr>
          <w:lang w:val="bg-BG"/>
        </w:rPr>
      </w:pPr>
      <w:r w:rsidRPr="00861BE6">
        <w:rPr>
          <w:lang w:val="fr-FR"/>
        </w:rPr>
        <w:fldChar w:fldCharType="begin"/>
      </w:r>
      <w:r w:rsidR="00436D46" w:rsidRPr="00861BE6">
        <w:rPr>
          <w:lang w:val="fr-FR"/>
        </w:rPr>
        <w:instrText>SEQlevel</w:instrText>
      </w:r>
      <w:r w:rsidR="00436D46" w:rsidRPr="004B7869">
        <w:rPr>
          <w:lang w:val="bg-BG"/>
        </w:rPr>
        <w:instrText>0 \*</w:instrText>
      </w:r>
      <w:r w:rsidR="00436D46" w:rsidRPr="00861BE6">
        <w:rPr>
          <w:lang w:val="fr-FR"/>
        </w:rPr>
        <w:instrText>arabic</w:instrText>
      </w:r>
      <w:r w:rsidRPr="00861BE6">
        <w:rPr>
          <w:lang w:val="fr-FR"/>
        </w:rPr>
        <w:fldChar w:fldCharType="separate"/>
      </w:r>
      <w:r w:rsidR="00861BE6" w:rsidRPr="004B7869">
        <w:rPr>
          <w:noProof/>
          <w:lang w:val="bg-BG"/>
        </w:rPr>
        <w:t>59</w:t>
      </w:r>
      <w:r w:rsidRPr="00861BE6">
        <w:rPr>
          <w:lang w:val="fr-FR"/>
        </w:rPr>
        <w:fldChar w:fldCharType="end"/>
      </w:r>
      <w:r w:rsidR="00436D46" w:rsidRPr="004B7869">
        <w:rPr>
          <w:lang w:val="bg-BG"/>
        </w:rPr>
        <w:t>.</w:t>
      </w:r>
      <w:r w:rsidR="00436D46" w:rsidRPr="00861BE6">
        <w:rPr>
          <w:lang w:val="fr-FR"/>
        </w:rPr>
        <w:t>  </w:t>
      </w:r>
      <w:r w:rsidR="004B7869" w:rsidRPr="00530DD6">
        <w:rPr>
          <w:szCs w:val="24"/>
          <w:lang w:val="bg-BG"/>
        </w:rPr>
        <w:t>Следователно</w:t>
      </w:r>
      <w:r w:rsidR="004B7869">
        <w:rPr>
          <w:szCs w:val="24"/>
          <w:lang w:val="bg-BG"/>
        </w:rPr>
        <w:t>,</w:t>
      </w:r>
      <w:r w:rsidR="004B7869" w:rsidRPr="00530DD6">
        <w:rPr>
          <w:szCs w:val="24"/>
          <w:lang w:val="bg-BG"/>
        </w:rPr>
        <w:t xml:space="preserve"> </w:t>
      </w:r>
      <w:r w:rsidR="0099695F">
        <w:rPr>
          <w:szCs w:val="24"/>
          <w:lang w:val="bg-BG"/>
        </w:rPr>
        <w:t>е налице</w:t>
      </w:r>
      <w:r w:rsidR="004B7869" w:rsidRPr="00530DD6">
        <w:rPr>
          <w:szCs w:val="24"/>
          <w:lang w:val="bg-BG"/>
        </w:rPr>
        <w:t xml:space="preserve"> нарушение на член 13</w:t>
      </w:r>
      <w:r w:rsidR="004B7869">
        <w:rPr>
          <w:szCs w:val="24"/>
          <w:lang w:val="bg-BG"/>
        </w:rPr>
        <w:t>,</w:t>
      </w:r>
      <w:r w:rsidR="004B7869" w:rsidRPr="00530DD6">
        <w:rPr>
          <w:szCs w:val="24"/>
          <w:lang w:val="bg-BG"/>
        </w:rPr>
        <w:t xml:space="preserve"> във връзка с чл</w:t>
      </w:r>
      <w:r w:rsidR="0099695F">
        <w:rPr>
          <w:szCs w:val="24"/>
          <w:lang w:val="bg-BG"/>
        </w:rPr>
        <w:t>.</w:t>
      </w:r>
      <w:r w:rsidR="004B7869" w:rsidRPr="00530DD6">
        <w:rPr>
          <w:szCs w:val="24"/>
          <w:lang w:val="bg-BG"/>
        </w:rPr>
        <w:t xml:space="preserve"> </w:t>
      </w:r>
      <w:r w:rsidR="004B7869" w:rsidRPr="00D10BE2">
        <w:rPr>
          <w:lang w:val="bg-BG"/>
        </w:rPr>
        <w:t xml:space="preserve">3 </w:t>
      </w:r>
      <w:r w:rsidR="004B7869">
        <w:rPr>
          <w:lang w:val="bg-BG"/>
        </w:rPr>
        <w:t>и</w:t>
      </w:r>
      <w:r w:rsidR="004B7869" w:rsidRPr="00D10BE2">
        <w:rPr>
          <w:lang w:val="bg-BG"/>
        </w:rPr>
        <w:t xml:space="preserve"> 6 § 2 </w:t>
      </w:r>
      <w:r w:rsidR="004B7869" w:rsidRPr="00530DD6">
        <w:rPr>
          <w:szCs w:val="24"/>
          <w:lang w:val="bg-BG"/>
        </w:rPr>
        <w:t>от Конвенцията.</w:t>
      </w:r>
    </w:p>
    <w:p w:rsidR="00436D46" w:rsidRPr="00D10BE2" w:rsidRDefault="00436D46" w:rsidP="00861BE6">
      <w:pPr>
        <w:pStyle w:val="ECHRPara"/>
        <w:rPr>
          <w:lang w:val="bg-BG"/>
        </w:rPr>
      </w:pPr>
    </w:p>
    <w:p w:rsidR="00E77CB3" w:rsidRPr="0049775C" w:rsidRDefault="00436D46" w:rsidP="0049775C">
      <w:pPr>
        <w:pStyle w:val="ECHRHeading1"/>
        <w:rPr>
          <w:rFonts w:ascii="Times New Roman" w:eastAsia="Times New Roman" w:hAnsi="Times New Roman" w:cs="Times New Roman"/>
          <w:szCs w:val="20"/>
          <w:lang w:val="bg-BG" w:eastAsia="fr-FR"/>
        </w:rPr>
      </w:pPr>
      <w:r w:rsidRPr="00861BE6">
        <w:rPr>
          <w:lang w:val="fr-FR"/>
        </w:rPr>
        <w:t>V</w:t>
      </w:r>
      <w:r w:rsidR="00E77CB3" w:rsidRPr="00D10BE2">
        <w:rPr>
          <w:lang w:val="bg-BG"/>
        </w:rPr>
        <w:t>.</w:t>
      </w:r>
      <w:r w:rsidR="00E77CB3" w:rsidRPr="00861BE6">
        <w:rPr>
          <w:lang w:val="fr-FR"/>
        </w:rPr>
        <w:t>  </w:t>
      </w:r>
      <w:r w:rsidR="0049775C" w:rsidRPr="0049775C">
        <w:rPr>
          <w:rFonts w:ascii="Times New Roman" w:eastAsia="Times New Roman" w:hAnsi="Times New Roman" w:cs="Times New Roman"/>
          <w:szCs w:val="20"/>
          <w:lang w:val="bg-BG" w:eastAsia="fr-FR"/>
        </w:rPr>
        <w:t>ОТНОСНО ПРИЛОЖЕНИЕТО НА Ч</w:t>
      </w:r>
      <w:r w:rsidR="0099695F">
        <w:rPr>
          <w:rFonts w:ascii="Times New Roman" w:eastAsia="Times New Roman" w:hAnsi="Times New Roman" w:cs="Times New Roman"/>
          <w:szCs w:val="20"/>
          <w:lang w:val="bg-BG" w:eastAsia="fr-FR"/>
        </w:rPr>
        <w:t>Л.</w:t>
      </w:r>
      <w:r w:rsidR="0049775C" w:rsidRPr="0049775C">
        <w:rPr>
          <w:rFonts w:ascii="Times New Roman" w:eastAsia="Times New Roman" w:hAnsi="Times New Roman" w:cs="Times New Roman"/>
          <w:szCs w:val="20"/>
          <w:lang w:val="bg-BG" w:eastAsia="fr-FR"/>
        </w:rPr>
        <w:t xml:space="preserve"> 41 ОТ КОНВЕНЦИЯТА</w:t>
      </w:r>
    </w:p>
    <w:p w:rsidR="00E77CB3" w:rsidRPr="00D10BE2" w:rsidRDefault="0057356F" w:rsidP="00861BE6">
      <w:pPr>
        <w:pStyle w:val="ECHRPara"/>
        <w:rPr>
          <w:lang w:val="bg-BG"/>
        </w:rPr>
      </w:pPr>
      <w:r w:rsidRPr="00861BE6">
        <w:rPr>
          <w:lang w:val="fr-FR"/>
        </w:rPr>
        <w:fldChar w:fldCharType="begin"/>
      </w:r>
      <w:r w:rsidR="0049325F" w:rsidRPr="00D10BE2">
        <w:rPr>
          <w:lang w:val="bg-BG"/>
        </w:rPr>
        <w:instrText xml:space="preserve"> </w:instrText>
      </w:r>
      <w:r w:rsidR="0049325F" w:rsidRPr="00861BE6">
        <w:rPr>
          <w:lang w:val="fr-FR"/>
        </w:rPr>
        <w:instrText>SEQ</w:instrText>
      </w:r>
      <w:r w:rsidR="0049325F" w:rsidRPr="00D10BE2">
        <w:rPr>
          <w:lang w:val="bg-BG"/>
        </w:rPr>
        <w:instrText xml:space="preserve"> </w:instrText>
      </w:r>
      <w:r w:rsidR="0049325F" w:rsidRPr="00861BE6">
        <w:rPr>
          <w:lang w:val="fr-FR"/>
        </w:rPr>
        <w:instrText>level</w:instrText>
      </w:r>
      <w:r w:rsidR="0049325F" w:rsidRPr="00D10BE2">
        <w:rPr>
          <w:lang w:val="bg-BG"/>
        </w:rPr>
        <w:instrText>0 \*</w:instrText>
      </w:r>
      <w:r w:rsidR="0049325F" w:rsidRPr="00861BE6">
        <w:rPr>
          <w:lang w:val="fr-FR"/>
        </w:rPr>
        <w:instrText>arabic</w:instrText>
      </w:r>
      <w:r w:rsidR="0049325F" w:rsidRPr="00D10BE2">
        <w:rPr>
          <w:lang w:val="bg-BG"/>
        </w:rPr>
        <w:instrText xml:space="preserve"> </w:instrText>
      </w:r>
      <w:r w:rsidRPr="00861BE6">
        <w:rPr>
          <w:lang w:val="fr-FR"/>
        </w:rPr>
        <w:fldChar w:fldCharType="separate"/>
      </w:r>
      <w:r w:rsidR="00861BE6" w:rsidRPr="00D10BE2">
        <w:rPr>
          <w:noProof/>
          <w:lang w:val="bg-BG"/>
        </w:rPr>
        <w:t>60</w:t>
      </w:r>
      <w:r w:rsidRPr="00861BE6">
        <w:rPr>
          <w:lang w:val="fr-FR"/>
        </w:rPr>
        <w:fldChar w:fldCharType="end"/>
      </w:r>
      <w:r w:rsidR="0049325F" w:rsidRPr="00D10BE2">
        <w:rPr>
          <w:lang w:val="bg-BG"/>
        </w:rPr>
        <w:t>.</w:t>
      </w:r>
      <w:r w:rsidR="0049325F" w:rsidRPr="00861BE6">
        <w:rPr>
          <w:lang w:val="fr-FR"/>
        </w:rPr>
        <w:t>  </w:t>
      </w:r>
      <w:r w:rsidR="0049775C" w:rsidRPr="00530DD6">
        <w:rPr>
          <w:lang w:val="bg-BG"/>
        </w:rPr>
        <w:t>Съгласно чл</w:t>
      </w:r>
      <w:r w:rsidR="0099695F">
        <w:rPr>
          <w:lang w:val="bg-BG"/>
        </w:rPr>
        <w:t>.</w:t>
      </w:r>
      <w:r w:rsidR="0049775C" w:rsidRPr="00530DD6">
        <w:rPr>
          <w:lang w:val="bg-BG"/>
        </w:rPr>
        <w:t xml:space="preserve"> 41 от Конвенцията,</w:t>
      </w:r>
    </w:p>
    <w:p w:rsidR="00E77CB3" w:rsidRPr="00D10BE2" w:rsidRDefault="0049775C" w:rsidP="00861BE6">
      <w:pPr>
        <w:pStyle w:val="ECHRParaQuote"/>
        <w:keepNext/>
        <w:keepLines/>
        <w:rPr>
          <w:lang w:val="bg-BG"/>
        </w:rPr>
      </w:pPr>
      <w:r w:rsidRPr="00530DD6">
        <w:rPr>
          <w:lang w:val="bg-BG"/>
        </w:rP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E77CB3" w:rsidRPr="0049775C" w:rsidRDefault="00E77CB3" w:rsidP="00861BE6">
      <w:pPr>
        <w:pStyle w:val="ECHRHeading2"/>
        <w:rPr>
          <w:lang w:val="bg-BG"/>
        </w:rPr>
      </w:pPr>
      <w:r w:rsidRPr="00861BE6">
        <w:rPr>
          <w:lang w:val="fr-FR"/>
        </w:rPr>
        <w:t>A</w:t>
      </w:r>
      <w:r w:rsidRPr="00D10BE2">
        <w:rPr>
          <w:lang w:val="bg-BG"/>
        </w:rPr>
        <w:t>.</w:t>
      </w:r>
      <w:r w:rsidRPr="00861BE6">
        <w:rPr>
          <w:lang w:val="fr-FR"/>
        </w:rPr>
        <w:t>  </w:t>
      </w:r>
      <w:r w:rsidR="0049775C">
        <w:rPr>
          <w:lang w:val="bg-BG"/>
        </w:rPr>
        <w:t>Вреди</w:t>
      </w:r>
    </w:p>
    <w:p w:rsidR="0049775C" w:rsidRPr="00530DD6" w:rsidRDefault="0057356F" w:rsidP="0049775C">
      <w:pPr>
        <w:pStyle w:val="ECHRPara"/>
        <w:rPr>
          <w:lang w:val="bg-BG"/>
        </w:rPr>
      </w:pPr>
      <w:r w:rsidRPr="00861BE6">
        <w:rPr>
          <w:lang w:val="fr-FR"/>
        </w:rPr>
        <w:fldChar w:fldCharType="begin"/>
      </w:r>
      <w:r w:rsidR="00523299" w:rsidRPr="00D10BE2">
        <w:rPr>
          <w:lang w:val="bg-BG"/>
        </w:rPr>
        <w:instrText xml:space="preserve"> </w:instrText>
      </w:r>
      <w:r w:rsidR="00523299" w:rsidRPr="00861BE6">
        <w:rPr>
          <w:lang w:val="fr-FR"/>
        </w:rPr>
        <w:instrText>SEQ</w:instrText>
      </w:r>
      <w:r w:rsidR="00523299" w:rsidRPr="00D10BE2">
        <w:rPr>
          <w:lang w:val="bg-BG"/>
        </w:rPr>
        <w:instrText xml:space="preserve"> </w:instrText>
      </w:r>
      <w:r w:rsidR="00523299" w:rsidRPr="00861BE6">
        <w:rPr>
          <w:lang w:val="fr-FR"/>
        </w:rPr>
        <w:instrText>level</w:instrText>
      </w:r>
      <w:r w:rsidR="00523299" w:rsidRPr="00D10BE2">
        <w:rPr>
          <w:lang w:val="bg-BG"/>
        </w:rPr>
        <w:instrText>0 \*</w:instrText>
      </w:r>
      <w:r w:rsidR="00523299" w:rsidRPr="00861BE6">
        <w:rPr>
          <w:lang w:val="fr-FR"/>
        </w:rPr>
        <w:instrText>arabic</w:instrText>
      </w:r>
      <w:r w:rsidR="00523299" w:rsidRPr="00D10BE2">
        <w:rPr>
          <w:lang w:val="bg-BG"/>
        </w:rPr>
        <w:instrText xml:space="preserve"> </w:instrText>
      </w:r>
      <w:r w:rsidRPr="00861BE6">
        <w:rPr>
          <w:lang w:val="fr-FR"/>
        </w:rPr>
        <w:fldChar w:fldCharType="separate"/>
      </w:r>
      <w:r w:rsidR="00861BE6" w:rsidRPr="00D10BE2">
        <w:rPr>
          <w:noProof/>
          <w:lang w:val="bg-BG"/>
        </w:rPr>
        <w:t>61</w:t>
      </w:r>
      <w:r w:rsidRPr="00861BE6">
        <w:rPr>
          <w:lang w:val="fr-FR"/>
        </w:rPr>
        <w:fldChar w:fldCharType="end"/>
      </w:r>
      <w:r w:rsidR="00E77CB3" w:rsidRPr="00D10BE2">
        <w:rPr>
          <w:lang w:val="bg-BG"/>
        </w:rPr>
        <w:t>.</w:t>
      </w:r>
      <w:r w:rsidR="00E77CB3" w:rsidRPr="00861BE6">
        <w:rPr>
          <w:lang w:val="fr-FR"/>
        </w:rPr>
        <w:t>  </w:t>
      </w:r>
      <w:r w:rsidR="0049775C">
        <w:rPr>
          <w:lang w:val="bg-BG"/>
        </w:rPr>
        <w:t>Жалбоподателят</w:t>
      </w:r>
      <w:r w:rsidR="0099695F">
        <w:rPr>
          <w:lang w:val="bg-BG"/>
        </w:rPr>
        <w:t xml:space="preserve"> </w:t>
      </w:r>
      <w:r w:rsidR="0049775C">
        <w:rPr>
          <w:lang w:val="bg-BG"/>
        </w:rPr>
        <w:t>претендира</w:t>
      </w:r>
      <w:r w:rsidR="0049775C" w:rsidRPr="00530DD6">
        <w:rPr>
          <w:lang w:val="bg-BG"/>
        </w:rPr>
        <w:t xml:space="preserve"> за сумата от </w:t>
      </w:r>
      <w:r w:rsidR="0049775C">
        <w:rPr>
          <w:lang w:val="bg-BG"/>
        </w:rPr>
        <w:t>150</w:t>
      </w:r>
      <w:r w:rsidR="0049775C" w:rsidRPr="00530DD6">
        <w:rPr>
          <w:lang w:val="bg-BG"/>
        </w:rPr>
        <w:t xml:space="preserve"> 000 евро за понесени неимуществени вреди</w:t>
      </w:r>
      <w:r w:rsidR="0049775C">
        <w:rPr>
          <w:lang w:val="bg-BG"/>
        </w:rPr>
        <w:t>. Жалбоподателката претендира за сумата от 50 000 евро на същото основание.</w:t>
      </w:r>
    </w:p>
    <w:p w:rsidR="00E77CB3" w:rsidRPr="00D10BE2" w:rsidRDefault="0057356F" w:rsidP="00861BE6">
      <w:pPr>
        <w:pStyle w:val="ECHRPara"/>
        <w:rPr>
          <w:lang w:val="bg-BG"/>
        </w:rPr>
      </w:pPr>
      <w:r w:rsidRPr="00861BE6">
        <w:rPr>
          <w:lang w:val="fr-FR"/>
        </w:rPr>
        <w:fldChar w:fldCharType="begin"/>
      </w:r>
      <w:r w:rsidR="00523299" w:rsidRPr="00D10BE2">
        <w:rPr>
          <w:lang w:val="bg-BG"/>
        </w:rPr>
        <w:instrText xml:space="preserve"> </w:instrText>
      </w:r>
      <w:r w:rsidR="00523299" w:rsidRPr="00861BE6">
        <w:rPr>
          <w:lang w:val="fr-FR"/>
        </w:rPr>
        <w:instrText>SEQ</w:instrText>
      </w:r>
      <w:r w:rsidR="00523299" w:rsidRPr="00D10BE2">
        <w:rPr>
          <w:lang w:val="bg-BG"/>
        </w:rPr>
        <w:instrText xml:space="preserve"> </w:instrText>
      </w:r>
      <w:r w:rsidR="00523299" w:rsidRPr="00861BE6">
        <w:rPr>
          <w:lang w:val="fr-FR"/>
        </w:rPr>
        <w:instrText>level</w:instrText>
      </w:r>
      <w:r w:rsidR="00523299" w:rsidRPr="00D10BE2">
        <w:rPr>
          <w:lang w:val="bg-BG"/>
        </w:rPr>
        <w:instrText>0 \*</w:instrText>
      </w:r>
      <w:r w:rsidR="00523299" w:rsidRPr="00861BE6">
        <w:rPr>
          <w:lang w:val="fr-FR"/>
        </w:rPr>
        <w:instrText>arabic</w:instrText>
      </w:r>
      <w:r w:rsidR="00523299" w:rsidRPr="00D10BE2">
        <w:rPr>
          <w:lang w:val="bg-BG"/>
        </w:rPr>
        <w:instrText xml:space="preserve"> </w:instrText>
      </w:r>
      <w:r w:rsidRPr="00861BE6">
        <w:rPr>
          <w:lang w:val="fr-FR"/>
        </w:rPr>
        <w:fldChar w:fldCharType="separate"/>
      </w:r>
      <w:r w:rsidR="00861BE6" w:rsidRPr="00D10BE2">
        <w:rPr>
          <w:noProof/>
          <w:lang w:val="bg-BG"/>
        </w:rPr>
        <w:t>62</w:t>
      </w:r>
      <w:r w:rsidRPr="00861BE6">
        <w:rPr>
          <w:lang w:val="fr-FR"/>
        </w:rPr>
        <w:fldChar w:fldCharType="end"/>
      </w:r>
      <w:r w:rsidR="00E77CB3" w:rsidRPr="00D10BE2">
        <w:rPr>
          <w:lang w:val="bg-BG"/>
        </w:rPr>
        <w:t>.</w:t>
      </w:r>
      <w:r w:rsidR="00E77CB3" w:rsidRPr="00861BE6">
        <w:rPr>
          <w:lang w:val="fr-FR"/>
        </w:rPr>
        <w:t>  </w:t>
      </w:r>
      <w:r w:rsidR="0049775C">
        <w:rPr>
          <w:lang w:val="bg-BG"/>
        </w:rPr>
        <w:t>Правителството оспорва тези претенции и счита, че те са прекомерни.</w:t>
      </w:r>
    </w:p>
    <w:p w:rsidR="0049775C" w:rsidRPr="00530DD6" w:rsidRDefault="0057356F" w:rsidP="0049775C">
      <w:pPr>
        <w:pStyle w:val="ECHRPara"/>
        <w:rPr>
          <w:lang w:val="bg-BG"/>
        </w:rPr>
      </w:pPr>
      <w:r w:rsidRPr="00861BE6">
        <w:rPr>
          <w:lang w:val="fr-FR"/>
        </w:rPr>
        <w:fldChar w:fldCharType="begin"/>
      </w:r>
      <w:r w:rsidR="00523299" w:rsidRPr="00D10BE2">
        <w:rPr>
          <w:lang w:val="bg-BG"/>
        </w:rPr>
        <w:instrText xml:space="preserve"> </w:instrText>
      </w:r>
      <w:r w:rsidR="00523299" w:rsidRPr="00861BE6">
        <w:rPr>
          <w:lang w:val="fr-FR"/>
        </w:rPr>
        <w:instrText>SEQ</w:instrText>
      </w:r>
      <w:r w:rsidR="00523299" w:rsidRPr="00D10BE2">
        <w:rPr>
          <w:lang w:val="bg-BG"/>
        </w:rPr>
        <w:instrText xml:space="preserve"> </w:instrText>
      </w:r>
      <w:r w:rsidR="00523299" w:rsidRPr="00861BE6">
        <w:rPr>
          <w:lang w:val="fr-FR"/>
        </w:rPr>
        <w:instrText>level</w:instrText>
      </w:r>
      <w:r w:rsidR="00523299" w:rsidRPr="00D10BE2">
        <w:rPr>
          <w:lang w:val="bg-BG"/>
        </w:rPr>
        <w:instrText>0 \*</w:instrText>
      </w:r>
      <w:r w:rsidR="00523299" w:rsidRPr="00861BE6">
        <w:rPr>
          <w:lang w:val="fr-FR"/>
        </w:rPr>
        <w:instrText>arabic</w:instrText>
      </w:r>
      <w:r w:rsidR="00523299" w:rsidRPr="00D10BE2">
        <w:rPr>
          <w:lang w:val="bg-BG"/>
        </w:rPr>
        <w:instrText xml:space="preserve"> </w:instrText>
      </w:r>
      <w:r w:rsidRPr="00861BE6">
        <w:rPr>
          <w:lang w:val="fr-FR"/>
        </w:rPr>
        <w:fldChar w:fldCharType="separate"/>
      </w:r>
      <w:r w:rsidR="00861BE6" w:rsidRPr="00D10BE2">
        <w:rPr>
          <w:noProof/>
          <w:lang w:val="bg-BG"/>
        </w:rPr>
        <w:t>63</w:t>
      </w:r>
      <w:r w:rsidRPr="00861BE6">
        <w:rPr>
          <w:lang w:val="fr-FR"/>
        </w:rPr>
        <w:fldChar w:fldCharType="end"/>
      </w:r>
      <w:r w:rsidR="00E77CB3" w:rsidRPr="00D10BE2">
        <w:rPr>
          <w:lang w:val="bg-BG"/>
        </w:rPr>
        <w:t>.</w:t>
      </w:r>
      <w:r w:rsidR="00E77CB3" w:rsidRPr="00861BE6">
        <w:rPr>
          <w:lang w:val="fr-FR"/>
        </w:rPr>
        <w:t>  </w:t>
      </w:r>
      <w:r w:rsidR="0049775C" w:rsidRPr="00530DD6">
        <w:rPr>
          <w:lang w:val="bg-BG"/>
        </w:rPr>
        <w:t xml:space="preserve">Съдът счита, че жалбоподателите са претърпели определени неимуществени вреди вследствие на </w:t>
      </w:r>
      <w:r w:rsidR="0099695F">
        <w:rPr>
          <w:lang w:val="bg-BG"/>
        </w:rPr>
        <w:t>установяване</w:t>
      </w:r>
      <w:r w:rsidR="0099695F" w:rsidRPr="00530DD6">
        <w:rPr>
          <w:lang w:val="bg-BG"/>
        </w:rPr>
        <w:t xml:space="preserve"> </w:t>
      </w:r>
      <w:r w:rsidR="0049775C" w:rsidRPr="00530DD6">
        <w:rPr>
          <w:lang w:val="bg-BG"/>
        </w:rPr>
        <w:t>нарушения на права</w:t>
      </w:r>
      <w:r w:rsidR="0099695F">
        <w:rPr>
          <w:lang w:val="bg-BG"/>
        </w:rPr>
        <w:t xml:space="preserve">та им по </w:t>
      </w:r>
      <w:r w:rsidR="0049775C" w:rsidRPr="00530DD6">
        <w:rPr>
          <w:lang w:val="bg-BG"/>
        </w:rPr>
        <w:t xml:space="preserve"> </w:t>
      </w:r>
      <w:r w:rsidR="0099695F" w:rsidRPr="00530DD6">
        <w:rPr>
          <w:lang w:val="bg-BG"/>
        </w:rPr>
        <w:t>чл</w:t>
      </w:r>
      <w:r w:rsidR="0099695F">
        <w:rPr>
          <w:lang w:val="bg-BG"/>
        </w:rPr>
        <w:t>.</w:t>
      </w:r>
      <w:r w:rsidR="0099695F" w:rsidRPr="00530DD6">
        <w:rPr>
          <w:lang w:val="bg-BG"/>
        </w:rPr>
        <w:t> </w:t>
      </w:r>
      <w:r w:rsidR="00C63C98" w:rsidRPr="00D10BE2">
        <w:rPr>
          <w:lang w:val="bg-BG"/>
        </w:rPr>
        <w:t>3, 6</w:t>
      </w:r>
      <w:r w:rsidR="00C63C98" w:rsidRPr="00861BE6">
        <w:rPr>
          <w:lang w:val="fr-FR"/>
        </w:rPr>
        <w:t> </w:t>
      </w:r>
      <w:r w:rsidR="00C63C98" w:rsidRPr="00D10BE2">
        <w:rPr>
          <w:lang w:val="bg-BG"/>
        </w:rPr>
        <w:t>§</w:t>
      </w:r>
      <w:r w:rsidR="00C63C98" w:rsidRPr="00861BE6">
        <w:rPr>
          <w:lang w:val="fr-FR"/>
        </w:rPr>
        <w:t> </w:t>
      </w:r>
      <w:r w:rsidR="00C63C98" w:rsidRPr="00D10BE2">
        <w:rPr>
          <w:lang w:val="bg-BG"/>
        </w:rPr>
        <w:t xml:space="preserve">2 </w:t>
      </w:r>
      <w:r w:rsidR="00C63C98">
        <w:rPr>
          <w:lang w:val="bg-BG"/>
        </w:rPr>
        <w:t>и</w:t>
      </w:r>
      <w:r w:rsidR="00C63C98" w:rsidRPr="00D10BE2">
        <w:rPr>
          <w:lang w:val="bg-BG"/>
        </w:rPr>
        <w:t xml:space="preserve"> 13</w:t>
      </w:r>
      <w:r w:rsidR="0049775C" w:rsidRPr="00530DD6">
        <w:rPr>
          <w:lang w:val="bg-BG"/>
        </w:rPr>
        <w:t>от Конвенцията. Съдът счита</w:t>
      </w:r>
      <w:r w:rsidR="0099695F">
        <w:rPr>
          <w:lang w:val="bg-BG"/>
        </w:rPr>
        <w:t xml:space="preserve"> за уместно</w:t>
      </w:r>
      <w:r w:rsidR="0099695F" w:rsidRPr="00530DD6">
        <w:rPr>
          <w:lang w:val="bg-BG"/>
        </w:rPr>
        <w:t xml:space="preserve"> </w:t>
      </w:r>
      <w:r w:rsidR="0049775C" w:rsidRPr="00530DD6">
        <w:rPr>
          <w:lang w:val="bg-BG"/>
        </w:rPr>
        <w:t xml:space="preserve">на </w:t>
      </w:r>
      <w:r w:rsidR="00C63C98">
        <w:rPr>
          <w:lang w:val="bg-BG"/>
        </w:rPr>
        <w:t xml:space="preserve">г-н Антон Петров да бъде присъдена сумата от 5 000 </w:t>
      </w:r>
      <w:r w:rsidR="0099695F">
        <w:rPr>
          <w:lang w:val="bg-BG"/>
        </w:rPr>
        <w:t>евро</w:t>
      </w:r>
      <w:r w:rsidR="00C63C98">
        <w:rPr>
          <w:lang w:val="bg-BG"/>
        </w:rPr>
        <w:t xml:space="preserve">, а на г-жа Иванова - 10 000 </w:t>
      </w:r>
      <w:r w:rsidR="0099695F">
        <w:rPr>
          <w:lang w:val="bg-BG"/>
        </w:rPr>
        <w:t>евро</w:t>
      </w:r>
      <w:r w:rsidR="00C63C98">
        <w:rPr>
          <w:lang w:val="bg-BG"/>
        </w:rPr>
        <w:t xml:space="preserve"> на същото основание.</w:t>
      </w:r>
    </w:p>
    <w:p w:rsidR="00E77CB3" w:rsidRPr="002A2B39" w:rsidRDefault="002A2B39" w:rsidP="00861BE6">
      <w:pPr>
        <w:pStyle w:val="ECHRHeading2"/>
        <w:rPr>
          <w:lang w:val="bg-BG"/>
        </w:rPr>
      </w:pPr>
      <w:r>
        <w:rPr>
          <w:lang w:val="bg-BG"/>
        </w:rPr>
        <w:t>Б</w:t>
      </w:r>
      <w:r w:rsidR="00E77CB3" w:rsidRPr="00D10BE2">
        <w:rPr>
          <w:lang w:val="bg-BG"/>
        </w:rPr>
        <w:t>.</w:t>
      </w:r>
      <w:r w:rsidR="00E77CB3" w:rsidRPr="00861BE6">
        <w:rPr>
          <w:lang w:val="fr-FR"/>
        </w:rPr>
        <w:t>  </w:t>
      </w:r>
      <w:r>
        <w:rPr>
          <w:lang w:val="bg-BG"/>
        </w:rPr>
        <w:t>Раз</w:t>
      </w:r>
      <w:r w:rsidR="0099695F">
        <w:rPr>
          <w:lang w:val="bg-BG"/>
        </w:rPr>
        <w:t>ходи и разноски</w:t>
      </w:r>
    </w:p>
    <w:p w:rsidR="00E77CB3" w:rsidRPr="00D10BE2" w:rsidRDefault="0057356F" w:rsidP="00861BE6">
      <w:pPr>
        <w:pStyle w:val="ECHRPara"/>
        <w:rPr>
          <w:lang w:val="bg-BG"/>
        </w:rPr>
      </w:pPr>
      <w:r w:rsidRPr="00861BE6">
        <w:rPr>
          <w:lang w:val="fr-FR"/>
        </w:rPr>
        <w:fldChar w:fldCharType="begin"/>
      </w:r>
      <w:r w:rsidR="00523299" w:rsidRPr="00D10BE2">
        <w:rPr>
          <w:lang w:val="bg-BG"/>
        </w:rPr>
        <w:instrText xml:space="preserve"> </w:instrText>
      </w:r>
      <w:r w:rsidR="00523299" w:rsidRPr="00861BE6">
        <w:rPr>
          <w:lang w:val="fr-FR"/>
        </w:rPr>
        <w:instrText>SEQ</w:instrText>
      </w:r>
      <w:r w:rsidR="00523299" w:rsidRPr="00D10BE2">
        <w:rPr>
          <w:lang w:val="bg-BG"/>
        </w:rPr>
        <w:instrText xml:space="preserve"> </w:instrText>
      </w:r>
      <w:r w:rsidR="00523299" w:rsidRPr="00861BE6">
        <w:rPr>
          <w:lang w:val="fr-FR"/>
        </w:rPr>
        <w:instrText>level</w:instrText>
      </w:r>
      <w:r w:rsidR="00523299" w:rsidRPr="00D10BE2">
        <w:rPr>
          <w:lang w:val="bg-BG"/>
        </w:rPr>
        <w:instrText>0 \*</w:instrText>
      </w:r>
      <w:r w:rsidR="00523299" w:rsidRPr="00861BE6">
        <w:rPr>
          <w:lang w:val="fr-FR"/>
        </w:rPr>
        <w:instrText>arabic</w:instrText>
      </w:r>
      <w:r w:rsidR="00523299" w:rsidRPr="00D10BE2">
        <w:rPr>
          <w:lang w:val="bg-BG"/>
        </w:rPr>
        <w:instrText xml:space="preserve"> </w:instrText>
      </w:r>
      <w:r w:rsidRPr="00861BE6">
        <w:rPr>
          <w:lang w:val="fr-FR"/>
        </w:rPr>
        <w:fldChar w:fldCharType="separate"/>
      </w:r>
      <w:r w:rsidR="00861BE6" w:rsidRPr="00D10BE2">
        <w:rPr>
          <w:noProof/>
          <w:lang w:val="bg-BG"/>
        </w:rPr>
        <w:t>64</w:t>
      </w:r>
      <w:r w:rsidRPr="00861BE6">
        <w:rPr>
          <w:lang w:val="fr-FR"/>
        </w:rPr>
        <w:fldChar w:fldCharType="end"/>
      </w:r>
      <w:r w:rsidR="00E77CB3" w:rsidRPr="00D10BE2">
        <w:rPr>
          <w:lang w:val="bg-BG"/>
        </w:rPr>
        <w:t>.</w:t>
      </w:r>
      <w:r w:rsidR="00E77CB3" w:rsidRPr="00861BE6">
        <w:rPr>
          <w:lang w:val="fr-FR"/>
        </w:rPr>
        <w:t>  </w:t>
      </w:r>
      <w:r w:rsidR="002A2B39">
        <w:rPr>
          <w:lang w:val="bg-BG"/>
        </w:rPr>
        <w:t xml:space="preserve">Тъй като жалбоподателите не са претендирали за сума за </w:t>
      </w:r>
      <w:r w:rsidR="0099695F">
        <w:rPr>
          <w:lang w:val="bg-BG"/>
        </w:rPr>
        <w:t xml:space="preserve">разходи и </w:t>
      </w:r>
      <w:r w:rsidR="002A2B39">
        <w:rPr>
          <w:lang w:val="bg-BG"/>
        </w:rPr>
        <w:t>разноски, Съдът счита, че не следва да им присъди каквато и да е сума на това основание.</w:t>
      </w:r>
    </w:p>
    <w:p w:rsidR="00E77CB3" w:rsidRPr="002A2B39" w:rsidRDefault="00E77CB3" w:rsidP="00861BE6">
      <w:pPr>
        <w:pStyle w:val="ECHRHeading2"/>
        <w:rPr>
          <w:lang w:val="bg-BG"/>
        </w:rPr>
      </w:pPr>
      <w:r w:rsidRPr="00861BE6">
        <w:rPr>
          <w:lang w:val="fr-FR"/>
        </w:rPr>
        <w:t>C</w:t>
      </w:r>
      <w:r w:rsidRPr="00D10BE2">
        <w:rPr>
          <w:lang w:val="bg-BG"/>
        </w:rPr>
        <w:t>.</w:t>
      </w:r>
      <w:r w:rsidRPr="00861BE6">
        <w:rPr>
          <w:lang w:val="fr-FR"/>
        </w:rPr>
        <w:t>  </w:t>
      </w:r>
      <w:r w:rsidR="002A2B39">
        <w:rPr>
          <w:lang w:val="bg-BG"/>
        </w:rPr>
        <w:t>Лихви за забавата</w:t>
      </w:r>
    </w:p>
    <w:p w:rsidR="002A2B39" w:rsidRPr="00530DD6" w:rsidRDefault="0057356F" w:rsidP="002A2B39">
      <w:pPr>
        <w:pStyle w:val="ECHRPara"/>
        <w:rPr>
          <w:lang w:val="bg-BG"/>
        </w:rPr>
      </w:pPr>
      <w:r w:rsidRPr="00861BE6">
        <w:rPr>
          <w:lang w:val="fr-FR"/>
        </w:rPr>
        <w:fldChar w:fldCharType="begin"/>
      </w:r>
      <w:r w:rsidR="00523299" w:rsidRPr="00D10BE2">
        <w:rPr>
          <w:lang w:val="bg-BG"/>
        </w:rPr>
        <w:instrText xml:space="preserve"> </w:instrText>
      </w:r>
      <w:r w:rsidR="00523299" w:rsidRPr="00861BE6">
        <w:rPr>
          <w:lang w:val="fr-FR"/>
        </w:rPr>
        <w:instrText>SEQ</w:instrText>
      </w:r>
      <w:r w:rsidR="00523299" w:rsidRPr="00D10BE2">
        <w:rPr>
          <w:lang w:val="bg-BG"/>
        </w:rPr>
        <w:instrText xml:space="preserve"> </w:instrText>
      </w:r>
      <w:r w:rsidR="00523299" w:rsidRPr="00861BE6">
        <w:rPr>
          <w:lang w:val="fr-FR"/>
        </w:rPr>
        <w:instrText>level</w:instrText>
      </w:r>
      <w:r w:rsidR="00523299" w:rsidRPr="00D10BE2">
        <w:rPr>
          <w:lang w:val="bg-BG"/>
        </w:rPr>
        <w:instrText>0 \*</w:instrText>
      </w:r>
      <w:r w:rsidR="00523299" w:rsidRPr="00861BE6">
        <w:rPr>
          <w:lang w:val="fr-FR"/>
        </w:rPr>
        <w:instrText>arabic</w:instrText>
      </w:r>
      <w:r w:rsidR="00523299" w:rsidRPr="00D10BE2">
        <w:rPr>
          <w:lang w:val="bg-BG"/>
        </w:rPr>
        <w:instrText xml:space="preserve"> </w:instrText>
      </w:r>
      <w:r w:rsidRPr="00861BE6">
        <w:rPr>
          <w:lang w:val="fr-FR"/>
        </w:rPr>
        <w:fldChar w:fldCharType="separate"/>
      </w:r>
      <w:r w:rsidR="00861BE6" w:rsidRPr="00D10BE2">
        <w:rPr>
          <w:noProof/>
          <w:lang w:val="bg-BG"/>
        </w:rPr>
        <w:t>65</w:t>
      </w:r>
      <w:r w:rsidRPr="00861BE6">
        <w:rPr>
          <w:lang w:val="fr-FR"/>
        </w:rPr>
        <w:fldChar w:fldCharType="end"/>
      </w:r>
      <w:r w:rsidR="00E77CB3" w:rsidRPr="00D10BE2">
        <w:rPr>
          <w:lang w:val="bg-BG"/>
        </w:rPr>
        <w:t>.</w:t>
      </w:r>
      <w:r w:rsidR="00E77CB3" w:rsidRPr="00861BE6">
        <w:rPr>
          <w:lang w:val="fr-FR"/>
        </w:rPr>
        <w:t>  </w:t>
      </w:r>
      <w:r w:rsidR="002A2B39" w:rsidRPr="00530DD6">
        <w:rPr>
          <w:lang w:val="bg-BG"/>
        </w:rPr>
        <w:t>Съдът счита за уместно лихвата за забава да се основава на лихвения процент по пределното кредитно улеснение на Европейската централна банка, към който следва да се добавят три процентни пункта.</w:t>
      </w:r>
    </w:p>
    <w:p w:rsidR="002A2B39" w:rsidRPr="00530DD6" w:rsidRDefault="002A2B39" w:rsidP="002A2B39">
      <w:pPr>
        <w:pStyle w:val="ECHRTitle1"/>
        <w:rPr>
          <w:lang w:val="bg-BG"/>
        </w:rPr>
      </w:pPr>
      <w:r w:rsidRPr="00530DD6">
        <w:rPr>
          <w:lang w:val="bg-BG"/>
        </w:rPr>
        <w:t xml:space="preserve">ПО ИЗЛОЖЕНИТЕ </w:t>
      </w:r>
      <w:r w:rsidR="0099695F">
        <w:rPr>
          <w:lang w:val="bg-BG"/>
        </w:rPr>
        <w:t>ПРИЧИНИ</w:t>
      </w:r>
      <w:r>
        <w:rPr>
          <w:lang w:val="bg-BG"/>
        </w:rPr>
        <w:t>,</w:t>
      </w:r>
      <w:r w:rsidRPr="00530DD6">
        <w:rPr>
          <w:lang w:val="bg-BG"/>
        </w:rPr>
        <w:t xml:space="preserve"> СЪДЪТ</w:t>
      </w:r>
      <w:r>
        <w:rPr>
          <w:lang w:val="bg-BG"/>
        </w:rPr>
        <w:t xml:space="preserve"> ЕДИНОДУШНО,</w:t>
      </w:r>
    </w:p>
    <w:p w:rsidR="00E77CB3" w:rsidRPr="002A2B39" w:rsidRDefault="00FB2B45" w:rsidP="002A2B39">
      <w:pPr>
        <w:pStyle w:val="JuList"/>
        <w:rPr>
          <w:b/>
          <w:lang w:val="bg-BG"/>
        </w:rPr>
      </w:pPr>
      <w:r w:rsidRPr="002A2B39">
        <w:rPr>
          <w:lang w:val="bg-BG"/>
        </w:rPr>
        <w:t>1.</w:t>
      </w:r>
      <w:r w:rsidRPr="00861BE6">
        <w:rPr>
          <w:lang w:val="fr-FR"/>
        </w:rPr>
        <w:t>  </w:t>
      </w:r>
      <w:r w:rsidR="002A2B39" w:rsidRPr="00530DD6">
        <w:rPr>
          <w:i/>
          <w:iCs/>
          <w:lang w:val="bg-BG"/>
        </w:rPr>
        <w:t>Обявява</w:t>
      </w:r>
      <w:r w:rsidR="002A2B39" w:rsidRPr="00530DD6">
        <w:rPr>
          <w:lang w:val="bg-BG"/>
        </w:rPr>
        <w:t xml:space="preserve"> жалбата за допустима по отношение на </w:t>
      </w:r>
      <w:r w:rsidR="0099695F">
        <w:rPr>
          <w:lang w:val="bg-BG"/>
        </w:rPr>
        <w:t>оплакванията по</w:t>
      </w:r>
      <w:r w:rsidR="002A2B39" w:rsidRPr="00530DD6">
        <w:rPr>
          <w:lang w:val="bg-BG"/>
        </w:rPr>
        <w:t xml:space="preserve"> чл</w:t>
      </w:r>
      <w:r w:rsidR="0099695F">
        <w:rPr>
          <w:lang w:val="bg-BG"/>
        </w:rPr>
        <w:t xml:space="preserve">. </w:t>
      </w:r>
      <w:r w:rsidR="002A2B39" w:rsidRPr="002A2B39">
        <w:rPr>
          <w:lang w:val="bg-BG"/>
        </w:rPr>
        <w:t xml:space="preserve">3, 6 § 2 </w:t>
      </w:r>
      <w:r w:rsidR="002A2B39">
        <w:rPr>
          <w:lang w:val="bg-BG"/>
        </w:rPr>
        <w:t>и</w:t>
      </w:r>
      <w:r w:rsidR="002A2B39" w:rsidRPr="002A2B39">
        <w:rPr>
          <w:lang w:val="bg-BG"/>
        </w:rPr>
        <w:t xml:space="preserve"> 13</w:t>
      </w:r>
      <w:r w:rsidR="002A2B39">
        <w:rPr>
          <w:lang w:val="bg-BG"/>
        </w:rPr>
        <w:t xml:space="preserve"> </w:t>
      </w:r>
      <w:r w:rsidR="002A2B39" w:rsidRPr="00530DD6">
        <w:rPr>
          <w:lang w:val="bg-BG"/>
        </w:rPr>
        <w:t xml:space="preserve">във връзка с </w:t>
      </w:r>
      <w:r w:rsidR="002A2B39">
        <w:rPr>
          <w:lang w:val="bg-BG"/>
        </w:rPr>
        <w:t>чл</w:t>
      </w:r>
      <w:r w:rsidR="0099695F">
        <w:rPr>
          <w:lang w:val="bg-BG"/>
        </w:rPr>
        <w:t>.</w:t>
      </w:r>
      <w:r w:rsidR="002A2B39">
        <w:rPr>
          <w:lang w:val="bg-BG"/>
        </w:rPr>
        <w:t xml:space="preserve"> </w:t>
      </w:r>
      <w:r w:rsidR="002A2B39" w:rsidRPr="002A2B39">
        <w:rPr>
          <w:lang w:val="bg-BG"/>
        </w:rPr>
        <w:t xml:space="preserve">3 </w:t>
      </w:r>
      <w:r w:rsidR="002A2B39">
        <w:rPr>
          <w:lang w:val="bg-BG"/>
        </w:rPr>
        <w:t>и</w:t>
      </w:r>
      <w:r w:rsidR="002A2B39" w:rsidRPr="002A2B39">
        <w:rPr>
          <w:lang w:val="bg-BG"/>
        </w:rPr>
        <w:t xml:space="preserve"> 6 § 2</w:t>
      </w:r>
      <w:r w:rsidR="002A2B39">
        <w:rPr>
          <w:lang w:val="bg-BG"/>
        </w:rPr>
        <w:t xml:space="preserve"> от Конвенцията и недопустима в останалата й част;</w:t>
      </w:r>
    </w:p>
    <w:p w:rsidR="00E77CB3" w:rsidRPr="002A2B39" w:rsidRDefault="00E77CB3" w:rsidP="00861BE6">
      <w:pPr>
        <w:pStyle w:val="JuList"/>
        <w:rPr>
          <w:lang w:val="bg-BG"/>
        </w:rPr>
      </w:pPr>
    </w:p>
    <w:p w:rsidR="00E77CB3" w:rsidRDefault="00D411DB" w:rsidP="00861BE6">
      <w:pPr>
        <w:pStyle w:val="JuList"/>
        <w:rPr>
          <w:lang w:val="bg-BG"/>
        </w:rPr>
      </w:pPr>
      <w:r w:rsidRPr="00D10BE2">
        <w:rPr>
          <w:lang w:val="bg-BG"/>
        </w:rPr>
        <w:t>2</w:t>
      </w:r>
      <w:r w:rsidR="00E77CB3" w:rsidRPr="00D10BE2">
        <w:rPr>
          <w:lang w:val="bg-BG"/>
        </w:rPr>
        <w:t>.</w:t>
      </w:r>
      <w:r w:rsidR="00E77CB3" w:rsidRPr="00861BE6">
        <w:rPr>
          <w:lang w:val="fr-FR"/>
        </w:rPr>
        <w:t>  </w:t>
      </w:r>
      <w:r w:rsidR="00040877">
        <w:rPr>
          <w:i/>
          <w:lang w:val="bg-BG"/>
        </w:rPr>
        <w:t>Приема</w:t>
      </w:r>
      <w:r w:rsidR="002A2B39" w:rsidRPr="00530DD6">
        <w:rPr>
          <w:lang w:val="bg-BG"/>
        </w:rPr>
        <w:t>, че е налице нарушение на чл</w:t>
      </w:r>
      <w:r w:rsidR="0099695F">
        <w:rPr>
          <w:lang w:val="bg-BG"/>
        </w:rPr>
        <w:t>.</w:t>
      </w:r>
      <w:r w:rsidR="002A2B39" w:rsidRPr="00530DD6">
        <w:rPr>
          <w:lang w:val="bg-BG"/>
        </w:rPr>
        <w:t xml:space="preserve"> 3</w:t>
      </w:r>
      <w:r w:rsidR="002A2B39">
        <w:rPr>
          <w:lang w:val="bg-BG"/>
        </w:rPr>
        <w:t xml:space="preserve"> от Конвенцията</w:t>
      </w:r>
      <w:r w:rsidR="002A2B39" w:rsidRPr="00530DD6">
        <w:rPr>
          <w:lang w:val="bg-BG"/>
        </w:rPr>
        <w:t xml:space="preserve"> по отношение на жал</w:t>
      </w:r>
      <w:r w:rsidR="002A2B39">
        <w:rPr>
          <w:lang w:val="bg-BG"/>
        </w:rPr>
        <w:t>боподателката</w:t>
      </w:r>
      <w:r w:rsidR="002A2B39" w:rsidRPr="00530DD6">
        <w:rPr>
          <w:lang w:val="bg-BG"/>
        </w:rPr>
        <w:t>;</w:t>
      </w:r>
    </w:p>
    <w:p w:rsidR="002A2B39" w:rsidRPr="00D10BE2" w:rsidRDefault="002A2B39" w:rsidP="00861BE6">
      <w:pPr>
        <w:pStyle w:val="JuList"/>
        <w:rPr>
          <w:lang w:val="bg-BG"/>
        </w:rPr>
      </w:pPr>
    </w:p>
    <w:p w:rsidR="00E77CB3" w:rsidRPr="00D10BE2" w:rsidRDefault="00D411DB" w:rsidP="00A22063">
      <w:pPr>
        <w:pStyle w:val="JuList"/>
        <w:rPr>
          <w:lang w:val="bg-BG"/>
        </w:rPr>
      </w:pPr>
      <w:r w:rsidRPr="00D10BE2">
        <w:rPr>
          <w:lang w:val="bg-BG"/>
        </w:rPr>
        <w:t>3</w:t>
      </w:r>
      <w:r w:rsidR="00E77CB3" w:rsidRPr="00D10BE2">
        <w:rPr>
          <w:lang w:val="bg-BG"/>
        </w:rPr>
        <w:t>.</w:t>
      </w:r>
      <w:r w:rsidR="00E77CB3" w:rsidRPr="00147CC5">
        <w:rPr>
          <w:lang w:val="fr-FR"/>
        </w:rPr>
        <w:t>  </w:t>
      </w:r>
      <w:r w:rsidR="00040877" w:rsidRPr="0024551A">
        <w:rPr>
          <w:i/>
          <w:lang w:val="bg-BG"/>
        </w:rPr>
        <w:t>Приема</w:t>
      </w:r>
      <w:r w:rsidR="00A22063" w:rsidRPr="0024551A">
        <w:rPr>
          <w:lang w:val="bg-BG"/>
        </w:rPr>
        <w:t xml:space="preserve">, </w:t>
      </w:r>
      <w:r w:rsidR="001E06E1" w:rsidRPr="0024551A">
        <w:rPr>
          <w:lang w:val="bg-BG"/>
        </w:rPr>
        <w:t xml:space="preserve">че </w:t>
      </w:r>
      <w:r w:rsidR="00A22063" w:rsidRPr="0024551A">
        <w:rPr>
          <w:lang w:val="bg-BG"/>
        </w:rPr>
        <w:t>е налице нарушение на чл</w:t>
      </w:r>
      <w:r w:rsidR="0099695F" w:rsidRPr="0024551A">
        <w:rPr>
          <w:lang w:val="bg-BG"/>
        </w:rPr>
        <w:t>.</w:t>
      </w:r>
      <w:r w:rsidR="00A22063" w:rsidRPr="0024551A">
        <w:rPr>
          <w:lang w:val="bg-BG"/>
        </w:rPr>
        <w:t xml:space="preserve"> 6 § 2 от Конвенцията, що се отнася до </w:t>
      </w:r>
      <w:r w:rsidR="0099695F" w:rsidRPr="0024551A">
        <w:rPr>
          <w:lang w:val="bg-BG"/>
        </w:rPr>
        <w:t xml:space="preserve">изявленията </w:t>
      </w:r>
      <w:r w:rsidR="00A22063" w:rsidRPr="0024551A">
        <w:rPr>
          <w:lang w:val="bg-BG"/>
        </w:rPr>
        <w:t xml:space="preserve">на Министъра на вътрешните работи по отношение на жалбоподателя и че </w:t>
      </w:r>
      <w:r w:rsidR="001E06E1" w:rsidRPr="0024551A">
        <w:rPr>
          <w:lang w:val="bg-BG"/>
        </w:rPr>
        <w:t xml:space="preserve">не </w:t>
      </w:r>
      <w:r w:rsidR="00A22063" w:rsidRPr="0098140F">
        <w:rPr>
          <w:lang w:val="bg-BG"/>
        </w:rPr>
        <w:t>е налице</w:t>
      </w:r>
      <w:r w:rsidR="00A22063" w:rsidRPr="00147CC5">
        <w:rPr>
          <w:lang w:val="bg-BG"/>
        </w:rPr>
        <w:t xml:space="preserve"> нарушение на чл</w:t>
      </w:r>
      <w:r w:rsidR="0099695F" w:rsidRPr="0024551A">
        <w:rPr>
          <w:lang w:val="bg-BG"/>
        </w:rPr>
        <w:t>.</w:t>
      </w:r>
      <w:r w:rsidR="00A22063" w:rsidRPr="0024551A">
        <w:rPr>
          <w:lang w:val="bg-BG"/>
        </w:rPr>
        <w:t xml:space="preserve"> 6 § 2 от Конвенцията, що се отнася до </w:t>
      </w:r>
      <w:r w:rsidR="0099695F">
        <w:rPr>
          <w:lang w:val="bg-BG"/>
        </w:rPr>
        <w:t>изявленията</w:t>
      </w:r>
      <w:r w:rsidR="0099695F" w:rsidRPr="00530DD6">
        <w:rPr>
          <w:lang w:val="bg-BG"/>
        </w:rPr>
        <w:t xml:space="preserve"> </w:t>
      </w:r>
      <w:r w:rsidR="00A22063">
        <w:rPr>
          <w:lang w:val="bg-BG"/>
        </w:rPr>
        <w:t>на Министър-председателя, главния секретар на Министерство на вътрешните работи, депутата В.С., Главния прокурор, Заместник-главния прокурор, градския прокурор на София и прокурор С.К.</w:t>
      </w:r>
      <w:r w:rsidR="00E77CB3" w:rsidRPr="00D10BE2">
        <w:rPr>
          <w:lang w:val="bg-BG"/>
        </w:rPr>
        <w:t>;</w:t>
      </w:r>
    </w:p>
    <w:p w:rsidR="00523299" w:rsidRPr="00D10BE2" w:rsidRDefault="00523299" w:rsidP="00861BE6">
      <w:pPr>
        <w:pStyle w:val="JuList"/>
        <w:ind w:left="0" w:firstLine="0"/>
        <w:rPr>
          <w:lang w:val="bg-BG"/>
        </w:rPr>
      </w:pPr>
    </w:p>
    <w:p w:rsidR="00E77CB3" w:rsidRPr="00D10BE2" w:rsidRDefault="00B35584" w:rsidP="00861BE6">
      <w:pPr>
        <w:pStyle w:val="JuList"/>
        <w:rPr>
          <w:lang w:val="bg-BG"/>
        </w:rPr>
      </w:pPr>
      <w:r w:rsidRPr="00D10BE2">
        <w:rPr>
          <w:rFonts w:eastAsia="Calibri" w:cstheme="minorHAnsi"/>
          <w:szCs w:val="24"/>
          <w:lang w:val="bg-BG"/>
        </w:rPr>
        <w:t>4</w:t>
      </w:r>
      <w:r w:rsidR="00523299" w:rsidRPr="00D10BE2">
        <w:rPr>
          <w:rFonts w:cstheme="minorHAnsi"/>
          <w:szCs w:val="24"/>
          <w:lang w:val="bg-BG"/>
        </w:rPr>
        <w:t>.</w:t>
      </w:r>
      <w:r w:rsidR="00523299" w:rsidRPr="00861BE6">
        <w:rPr>
          <w:rFonts w:cstheme="minorHAnsi"/>
          <w:szCs w:val="24"/>
          <w:lang w:val="fr-FR"/>
        </w:rPr>
        <w:t>  </w:t>
      </w:r>
      <w:r w:rsidR="00040877">
        <w:rPr>
          <w:i/>
          <w:lang w:val="bg-BG"/>
        </w:rPr>
        <w:t>Приема</w:t>
      </w:r>
      <w:r w:rsidR="00A22063" w:rsidRPr="00530DD6">
        <w:rPr>
          <w:lang w:val="bg-BG"/>
        </w:rPr>
        <w:t>, че е налице нарушение на чл</w:t>
      </w:r>
      <w:r w:rsidR="001E06E1">
        <w:rPr>
          <w:lang w:val="bg-BG"/>
        </w:rPr>
        <w:t>.</w:t>
      </w:r>
      <w:r w:rsidR="00A22063" w:rsidRPr="00530DD6">
        <w:rPr>
          <w:lang w:val="bg-BG"/>
        </w:rPr>
        <w:t xml:space="preserve"> 13 </w:t>
      </w:r>
      <w:r w:rsidR="00A22063">
        <w:rPr>
          <w:lang w:val="bg-BG"/>
        </w:rPr>
        <w:t xml:space="preserve">от Конвенцията по отношение на двамата </w:t>
      </w:r>
      <w:r w:rsidR="00C0296E">
        <w:rPr>
          <w:lang w:val="bg-BG"/>
        </w:rPr>
        <w:t>жалбоподатели</w:t>
      </w:r>
      <w:r w:rsidR="00C0296E" w:rsidRPr="00D10BE2">
        <w:rPr>
          <w:lang w:val="bg-BG"/>
        </w:rPr>
        <w:t>;</w:t>
      </w:r>
    </w:p>
    <w:p w:rsidR="00E77CB3" w:rsidRPr="00D10BE2" w:rsidRDefault="00E77CB3" w:rsidP="00861BE6">
      <w:pPr>
        <w:pStyle w:val="JuList"/>
        <w:rPr>
          <w:lang w:val="bg-BG"/>
        </w:rPr>
      </w:pPr>
    </w:p>
    <w:p w:rsidR="00EE296F" w:rsidRPr="00D10BE2" w:rsidRDefault="00B35584" w:rsidP="00861BE6">
      <w:pPr>
        <w:pStyle w:val="JuList"/>
        <w:rPr>
          <w:lang w:val="bg-BG"/>
        </w:rPr>
      </w:pPr>
      <w:r w:rsidRPr="00D10BE2">
        <w:rPr>
          <w:lang w:val="bg-BG"/>
        </w:rPr>
        <w:t>5</w:t>
      </w:r>
      <w:r w:rsidR="00E77CB3" w:rsidRPr="00D10BE2">
        <w:rPr>
          <w:lang w:val="bg-BG"/>
        </w:rPr>
        <w:t>.</w:t>
      </w:r>
      <w:r w:rsidR="00E77CB3" w:rsidRPr="00861BE6">
        <w:rPr>
          <w:lang w:val="fr-FR"/>
        </w:rPr>
        <w:t>  </w:t>
      </w:r>
      <w:r w:rsidR="00040877">
        <w:rPr>
          <w:i/>
          <w:lang w:val="bg-BG"/>
        </w:rPr>
        <w:t>Приема,</w:t>
      </w:r>
    </w:p>
    <w:p w:rsidR="00E77CB3" w:rsidRPr="00746512" w:rsidRDefault="00E77CB3" w:rsidP="00746512">
      <w:pPr>
        <w:pStyle w:val="JuLista"/>
        <w:rPr>
          <w:rFonts w:ascii="Times New Roman" w:eastAsia="Times New Roman" w:hAnsi="Times New Roman" w:cs="Times New Roman"/>
          <w:szCs w:val="20"/>
          <w:lang w:val="bg-BG" w:eastAsia="fr-FR"/>
        </w:rPr>
      </w:pPr>
      <w:r w:rsidRPr="00861BE6">
        <w:rPr>
          <w:lang w:val="fr-FR"/>
        </w:rPr>
        <w:t>a</w:t>
      </w:r>
      <w:r w:rsidRPr="00D10BE2">
        <w:rPr>
          <w:lang w:val="bg-BG"/>
        </w:rPr>
        <w:t>)</w:t>
      </w:r>
      <w:r w:rsidRPr="00861BE6">
        <w:rPr>
          <w:lang w:val="fr-FR"/>
        </w:rPr>
        <w:t>  </w:t>
      </w:r>
      <w:r w:rsidR="00746512" w:rsidRPr="00746512">
        <w:rPr>
          <w:rFonts w:ascii="Times New Roman" w:eastAsia="Times New Roman" w:hAnsi="Times New Roman" w:cs="Times New Roman"/>
          <w:szCs w:val="20"/>
          <w:lang w:val="bg-BG" w:eastAsia="fr-FR"/>
        </w:rPr>
        <w:t xml:space="preserve">че държавата ответник следва да заплати, в </w:t>
      </w:r>
      <w:r w:rsidR="001E06E1">
        <w:rPr>
          <w:rFonts w:ascii="Times New Roman" w:eastAsia="Times New Roman" w:hAnsi="Times New Roman" w:cs="Times New Roman"/>
          <w:szCs w:val="20"/>
          <w:lang w:val="bg-BG" w:eastAsia="fr-FR"/>
        </w:rPr>
        <w:t>тримесечен срок</w:t>
      </w:r>
      <w:r w:rsidR="00746512" w:rsidRPr="00746512">
        <w:rPr>
          <w:rFonts w:ascii="Times New Roman" w:eastAsia="Times New Roman" w:hAnsi="Times New Roman" w:cs="Times New Roman"/>
          <w:szCs w:val="20"/>
          <w:lang w:val="bg-BG" w:eastAsia="fr-FR"/>
        </w:rPr>
        <w:t xml:space="preserve">, </w:t>
      </w:r>
      <w:r w:rsidR="001E06E1">
        <w:rPr>
          <w:rFonts w:ascii="Times New Roman" w:eastAsia="Times New Roman" w:hAnsi="Times New Roman" w:cs="Times New Roman"/>
          <w:szCs w:val="20"/>
          <w:lang w:val="bg-BG" w:eastAsia="fr-FR"/>
        </w:rPr>
        <w:t>считано от датата, в</w:t>
      </w:r>
      <w:r w:rsidR="00746512" w:rsidRPr="00746512">
        <w:rPr>
          <w:rFonts w:ascii="Times New Roman" w:eastAsia="Times New Roman" w:hAnsi="Times New Roman" w:cs="Times New Roman"/>
          <w:szCs w:val="20"/>
          <w:lang w:val="bg-BG" w:eastAsia="fr-FR"/>
        </w:rPr>
        <w:t xml:space="preserve"> която решението </w:t>
      </w:r>
      <w:r w:rsidR="001E06E1">
        <w:rPr>
          <w:rFonts w:ascii="Times New Roman" w:eastAsia="Times New Roman" w:hAnsi="Times New Roman" w:cs="Times New Roman"/>
          <w:szCs w:val="20"/>
          <w:lang w:val="bg-BG" w:eastAsia="fr-FR"/>
        </w:rPr>
        <w:t>е станало окончателно</w:t>
      </w:r>
      <w:r w:rsidR="00746512">
        <w:rPr>
          <w:rFonts w:ascii="Times New Roman" w:eastAsia="Times New Roman" w:hAnsi="Times New Roman" w:cs="Times New Roman"/>
          <w:szCs w:val="20"/>
          <w:lang w:val="bg-BG" w:eastAsia="fr-FR"/>
        </w:rPr>
        <w:t>,</w:t>
      </w:r>
      <w:r w:rsidR="00746512" w:rsidRPr="00746512">
        <w:rPr>
          <w:rFonts w:ascii="Times New Roman" w:eastAsia="Times New Roman" w:hAnsi="Times New Roman" w:cs="Times New Roman"/>
          <w:szCs w:val="20"/>
          <w:lang w:val="bg-BG" w:eastAsia="fr-FR"/>
        </w:rPr>
        <w:t xml:space="preserve"> в съответствие с ч</w:t>
      </w:r>
      <w:r w:rsidR="001E06E1">
        <w:rPr>
          <w:rFonts w:ascii="Times New Roman" w:eastAsia="Times New Roman" w:hAnsi="Times New Roman" w:cs="Times New Roman"/>
          <w:szCs w:val="20"/>
          <w:lang w:val="bg-BG" w:eastAsia="fr-FR"/>
        </w:rPr>
        <w:t>л.</w:t>
      </w:r>
      <w:r w:rsidR="00746512" w:rsidRPr="00746512">
        <w:rPr>
          <w:rFonts w:ascii="Times New Roman" w:eastAsia="Times New Roman" w:hAnsi="Times New Roman" w:cs="Times New Roman"/>
          <w:szCs w:val="20"/>
          <w:lang w:val="bg-BG" w:eastAsia="fr-FR"/>
        </w:rPr>
        <w:t xml:space="preserve"> 44 § 2 от Конвенцията, следните суми, които да бъдат обърнати в български лева по курса, приложим към датата на плащането им</w:t>
      </w:r>
      <w:r w:rsidRPr="00D10BE2">
        <w:rPr>
          <w:lang w:val="bg-BG"/>
        </w:rPr>
        <w:t>:</w:t>
      </w:r>
    </w:p>
    <w:p w:rsidR="00E77CB3" w:rsidRPr="00706999" w:rsidRDefault="00E77CB3" w:rsidP="00861BE6">
      <w:pPr>
        <w:pStyle w:val="JuListi"/>
        <w:rPr>
          <w:lang w:val="bg-BG" w:eastAsia="en-GB"/>
        </w:rPr>
      </w:pPr>
      <w:r w:rsidRPr="00861BE6">
        <w:rPr>
          <w:lang w:val="fr-FR" w:eastAsia="en-GB"/>
        </w:rPr>
        <w:t>i</w:t>
      </w:r>
      <w:r w:rsidRPr="00706999">
        <w:rPr>
          <w:lang w:val="bg-BG" w:eastAsia="en-GB"/>
        </w:rPr>
        <w:t>)</w:t>
      </w:r>
      <w:r w:rsidRPr="00861BE6">
        <w:rPr>
          <w:lang w:val="fr-FR" w:eastAsia="en-GB"/>
        </w:rPr>
        <w:t>  </w:t>
      </w:r>
      <w:r w:rsidR="00B12342" w:rsidRPr="00706999">
        <w:rPr>
          <w:lang w:val="bg-BG" w:eastAsia="en-GB"/>
        </w:rPr>
        <w:t>5</w:t>
      </w:r>
      <w:r w:rsidR="001364CD" w:rsidRPr="00861BE6">
        <w:rPr>
          <w:lang w:val="fr-FR" w:eastAsia="en-GB"/>
        </w:rPr>
        <w:t> </w:t>
      </w:r>
      <w:r w:rsidR="00B12342" w:rsidRPr="00706999">
        <w:rPr>
          <w:lang w:val="bg-BG" w:eastAsia="en-GB"/>
        </w:rPr>
        <w:t>000</w:t>
      </w:r>
      <w:r w:rsidR="001A56C6">
        <w:rPr>
          <w:lang w:val="bg-BG" w:eastAsia="en-GB"/>
        </w:rPr>
        <w:t xml:space="preserve"> евро</w:t>
      </w:r>
      <w:r w:rsidR="00AC43DA" w:rsidRPr="00706999">
        <w:rPr>
          <w:lang w:val="bg-BG" w:eastAsia="en-GB"/>
        </w:rPr>
        <w:t xml:space="preserve"> (</w:t>
      </w:r>
      <w:r w:rsidR="00706999">
        <w:rPr>
          <w:lang w:val="bg-BG" w:eastAsia="en-GB"/>
        </w:rPr>
        <w:t>пет хиляди евро</w:t>
      </w:r>
      <w:r w:rsidR="00AC43DA" w:rsidRPr="00706999">
        <w:rPr>
          <w:lang w:val="bg-BG" w:eastAsia="en-GB"/>
        </w:rPr>
        <w:t xml:space="preserve">), </w:t>
      </w:r>
      <w:r w:rsidR="00706999" w:rsidRPr="00530DD6">
        <w:rPr>
          <w:lang w:val="bg-BG"/>
        </w:rPr>
        <w:t>плюс всички данъци, които могат да бъдат наложени,</w:t>
      </w:r>
      <w:r w:rsidR="00706999" w:rsidRPr="00530DD6">
        <w:rPr>
          <w:lang w:val="bg-BG" w:eastAsia="en-GB"/>
        </w:rPr>
        <w:t xml:space="preserve"> за неимуществени вреди</w:t>
      </w:r>
      <w:r w:rsidR="00706999">
        <w:rPr>
          <w:lang w:val="bg-BG" w:eastAsia="en-GB"/>
        </w:rPr>
        <w:t>, на г-н Антон Петров</w:t>
      </w:r>
      <w:r w:rsidRPr="00706999">
        <w:rPr>
          <w:lang w:val="bg-BG" w:eastAsia="en-GB"/>
        </w:rPr>
        <w:t>;</w:t>
      </w:r>
    </w:p>
    <w:p w:rsidR="00E77CB3" w:rsidRPr="00EF1103" w:rsidRDefault="00E77CB3" w:rsidP="00861BE6">
      <w:pPr>
        <w:pStyle w:val="JuListi"/>
        <w:rPr>
          <w:lang w:val="bg-BG" w:eastAsia="en-GB"/>
        </w:rPr>
      </w:pPr>
      <w:r w:rsidRPr="00861BE6">
        <w:rPr>
          <w:lang w:val="fr-FR" w:eastAsia="en-GB"/>
        </w:rPr>
        <w:t>ii</w:t>
      </w:r>
      <w:r w:rsidRPr="00EF1103">
        <w:rPr>
          <w:lang w:val="bg-BG" w:eastAsia="en-GB"/>
        </w:rPr>
        <w:t>)</w:t>
      </w:r>
      <w:r w:rsidRPr="00861BE6">
        <w:rPr>
          <w:lang w:val="fr-FR" w:eastAsia="en-GB"/>
        </w:rPr>
        <w:t>  </w:t>
      </w:r>
      <w:r w:rsidR="00B12342" w:rsidRPr="00EF1103">
        <w:rPr>
          <w:lang w:val="bg-BG" w:eastAsia="en-GB"/>
        </w:rPr>
        <w:t>1</w:t>
      </w:r>
      <w:r w:rsidR="00A348A8" w:rsidRPr="00EF1103">
        <w:rPr>
          <w:lang w:val="bg-BG" w:eastAsia="en-GB"/>
        </w:rPr>
        <w:t>0</w:t>
      </w:r>
      <w:r w:rsidR="001364CD" w:rsidRPr="00861BE6">
        <w:rPr>
          <w:lang w:val="fr-FR" w:eastAsia="en-GB"/>
        </w:rPr>
        <w:t> </w:t>
      </w:r>
      <w:r w:rsidR="00B12342" w:rsidRPr="00EF1103">
        <w:rPr>
          <w:lang w:val="bg-BG" w:eastAsia="en-GB"/>
        </w:rPr>
        <w:t>0</w:t>
      </w:r>
      <w:r w:rsidR="00AC43DA" w:rsidRPr="00EF1103">
        <w:rPr>
          <w:lang w:val="bg-BG" w:eastAsia="en-GB"/>
        </w:rPr>
        <w:t xml:space="preserve">00 </w:t>
      </w:r>
      <w:r w:rsidR="001A56C6">
        <w:rPr>
          <w:lang w:val="bg-BG" w:eastAsia="en-GB"/>
        </w:rPr>
        <w:t>евро</w:t>
      </w:r>
      <w:r w:rsidR="001A56C6" w:rsidRPr="00EF1103">
        <w:rPr>
          <w:lang w:val="bg-BG" w:eastAsia="en-GB"/>
        </w:rPr>
        <w:t xml:space="preserve"> </w:t>
      </w:r>
      <w:r w:rsidR="00AC43DA" w:rsidRPr="00EF1103">
        <w:rPr>
          <w:lang w:val="bg-BG" w:eastAsia="en-GB"/>
        </w:rPr>
        <w:t>(</w:t>
      </w:r>
      <w:r w:rsidR="00EF1103">
        <w:rPr>
          <w:lang w:val="bg-BG" w:eastAsia="en-GB"/>
        </w:rPr>
        <w:t>десет хиляди евро</w:t>
      </w:r>
      <w:r w:rsidR="00AC43DA" w:rsidRPr="00EF1103">
        <w:rPr>
          <w:lang w:val="bg-BG" w:eastAsia="en-GB"/>
        </w:rPr>
        <w:t xml:space="preserve">), </w:t>
      </w:r>
      <w:r w:rsidR="00EF1103" w:rsidRPr="00530DD6">
        <w:rPr>
          <w:lang w:val="bg-BG"/>
        </w:rPr>
        <w:t>плюс всички данъци, които могат да бъдат наложени,</w:t>
      </w:r>
      <w:r w:rsidR="00EF1103" w:rsidRPr="00530DD6">
        <w:rPr>
          <w:lang w:val="bg-BG" w:eastAsia="en-GB"/>
        </w:rPr>
        <w:t xml:space="preserve"> за неимуществени вреди</w:t>
      </w:r>
      <w:r w:rsidR="00EF1103">
        <w:rPr>
          <w:lang w:val="bg-BG" w:eastAsia="en-GB"/>
        </w:rPr>
        <w:t>, на г-жа Иванова</w:t>
      </w:r>
      <w:r w:rsidRPr="00EF1103">
        <w:rPr>
          <w:lang w:val="bg-BG" w:eastAsia="en-GB"/>
        </w:rPr>
        <w:t>;</w:t>
      </w:r>
    </w:p>
    <w:p w:rsidR="00E77CB3" w:rsidRPr="00B3641E" w:rsidRDefault="00B3641E" w:rsidP="00861BE6">
      <w:pPr>
        <w:pStyle w:val="JuLista"/>
        <w:rPr>
          <w:lang w:val="bg-BG"/>
        </w:rPr>
      </w:pPr>
      <w:r>
        <w:rPr>
          <w:lang w:val="bg-BG"/>
        </w:rPr>
        <w:t>б</w:t>
      </w:r>
      <w:r w:rsidR="00E77CB3" w:rsidRPr="00B3641E">
        <w:rPr>
          <w:lang w:val="bg-BG"/>
        </w:rPr>
        <w:t>)</w:t>
      </w:r>
      <w:r w:rsidR="00E77CB3" w:rsidRPr="00861BE6">
        <w:rPr>
          <w:lang w:val="fr-FR"/>
        </w:rPr>
        <w:t>  </w:t>
      </w:r>
      <w:r w:rsidRPr="00530DD6">
        <w:rPr>
          <w:lang w:val="bg-BG"/>
        </w:rPr>
        <w:t>че от датата на изтичане на гореспоменатия срок до изплащането</w:t>
      </w:r>
      <w:r w:rsidR="001E06E1">
        <w:rPr>
          <w:lang w:val="bg-BG"/>
        </w:rPr>
        <w:t xml:space="preserve"> </w:t>
      </w:r>
      <w:r w:rsidRPr="00530DD6">
        <w:rPr>
          <w:lang w:val="bg-BG"/>
        </w:rPr>
        <w:t>се дължи проста лихва върху горепосочената сума в размер, равен на ставката на пределното кредитно улеснение на Европейската централна банка</w:t>
      </w:r>
      <w:r>
        <w:rPr>
          <w:lang w:val="bg-BG"/>
        </w:rPr>
        <w:t xml:space="preserve">, приложимо </w:t>
      </w:r>
      <w:r w:rsidRPr="00530DD6">
        <w:rPr>
          <w:lang w:val="bg-BG"/>
        </w:rPr>
        <w:t xml:space="preserve">по време на </w:t>
      </w:r>
      <w:r w:rsidR="001E06E1">
        <w:rPr>
          <w:lang w:val="bg-BG"/>
        </w:rPr>
        <w:t>просрочения</w:t>
      </w:r>
      <w:r w:rsidR="001E06E1" w:rsidRPr="00530DD6">
        <w:rPr>
          <w:lang w:val="bg-BG"/>
        </w:rPr>
        <w:t xml:space="preserve"> </w:t>
      </w:r>
      <w:r w:rsidRPr="00530DD6">
        <w:rPr>
          <w:lang w:val="bg-BG"/>
        </w:rPr>
        <w:t>период</w:t>
      </w:r>
      <w:r>
        <w:rPr>
          <w:lang w:val="bg-BG"/>
        </w:rPr>
        <w:t>,</w:t>
      </w:r>
      <w:r w:rsidR="001E06E1">
        <w:rPr>
          <w:lang w:val="bg-BG"/>
        </w:rPr>
        <w:t xml:space="preserve"> </w:t>
      </w:r>
      <w:r w:rsidR="00FB72C0">
        <w:rPr>
          <w:lang w:val="bg-BG"/>
        </w:rPr>
        <w:t>плюс</w:t>
      </w:r>
      <w:r w:rsidRPr="00530DD6">
        <w:rPr>
          <w:lang w:val="bg-BG"/>
        </w:rPr>
        <w:t xml:space="preserve"> три процентни пункта</w:t>
      </w:r>
      <w:r w:rsidR="004228DA">
        <w:rPr>
          <w:lang w:val="bg-BG"/>
        </w:rPr>
        <w:t>;</w:t>
      </w:r>
    </w:p>
    <w:p w:rsidR="00E77CB3" w:rsidRPr="00B3641E" w:rsidRDefault="00E77CB3" w:rsidP="00861BE6">
      <w:pPr>
        <w:pStyle w:val="JuLista"/>
        <w:rPr>
          <w:lang w:val="bg-BG"/>
        </w:rPr>
      </w:pPr>
    </w:p>
    <w:p w:rsidR="00E77CB3" w:rsidRPr="00D10BE2" w:rsidRDefault="004E7293" w:rsidP="00861BE6">
      <w:pPr>
        <w:pStyle w:val="JuList"/>
        <w:rPr>
          <w:lang w:val="bg-BG"/>
        </w:rPr>
      </w:pPr>
      <w:r w:rsidRPr="00D10BE2">
        <w:rPr>
          <w:lang w:val="bg-BG"/>
        </w:rPr>
        <w:t>6</w:t>
      </w:r>
      <w:r w:rsidR="00E77CB3" w:rsidRPr="00D10BE2">
        <w:rPr>
          <w:lang w:val="bg-BG"/>
        </w:rPr>
        <w:t>.</w:t>
      </w:r>
      <w:r w:rsidR="00E77CB3" w:rsidRPr="00861BE6">
        <w:rPr>
          <w:lang w:val="fr-FR"/>
        </w:rPr>
        <w:t>  </w:t>
      </w:r>
      <w:r w:rsidR="002862D1" w:rsidRPr="00530DD6">
        <w:rPr>
          <w:i/>
          <w:lang w:val="bg-BG"/>
        </w:rPr>
        <w:t>Отхвърля</w:t>
      </w:r>
      <w:r w:rsidR="002862D1" w:rsidRPr="00530DD6">
        <w:rPr>
          <w:lang w:val="bg-BG"/>
        </w:rPr>
        <w:t xml:space="preserve"> останалата част от претенцията за справедливо обезщетение</w:t>
      </w:r>
      <w:r w:rsidR="00E77CB3" w:rsidRPr="00D10BE2">
        <w:rPr>
          <w:lang w:val="bg-BG"/>
        </w:rPr>
        <w:t>.</w:t>
      </w:r>
    </w:p>
    <w:p w:rsidR="00E77CB3" w:rsidRPr="00D10BE2" w:rsidRDefault="00BF5E52" w:rsidP="00861BE6">
      <w:pPr>
        <w:pStyle w:val="JuParaLast"/>
        <w:rPr>
          <w:lang w:val="bg-BG"/>
        </w:rPr>
      </w:pPr>
      <w:r w:rsidRPr="00530DD6">
        <w:rPr>
          <w:lang w:val="bg-BG"/>
        </w:rPr>
        <w:t>Изготвено на френски език и оповестено в писмен</w:t>
      </w:r>
      <w:r w:rsidR="00040877">
        <w:rPr>
          <w:lang w:val="bg-BG"/>
        </w:rPr>
        <w:t xml:space="preserve">о </w:t>
      </w:r>
      <w:r w:rsidRPr="00530DD6">
        <w:rPr>
          <w:lang w:val="bg-BG"/>
        </w:rPr>
        <w:t xml:space="preserve">на </w:t>
      </w:r>
      <w:r>
        <w:rPr>
          <w:lang w:val="bg-BG"/>
        </w:rPr>
        <w:t>31 март2016</w:t>
      </w:r>
      <w:r w:rsidRPr="00530DD6">
        <w:rPr>
          <w:lang w:val="bg-BG"/>
        </w:rPr>
        <w:t xml:space="preserve"> г.</w:t>
      </w:r>
      <w:r w:rsidR="00040877">
        <w:rPr>
          <w:lang w:val="bg-BG"/>
        </w:rPr>
        <w:t xml:space="preserve"> съгласно правило</w:t>
      </w:r>
      <w:r w:rsidRPr="00530DD6">
        <w:rPr>
          <w:lang w:val="bg-BG"/>
        </w:rPr>
        <w:t>77 §§ 2 и 3 от Правилника на Съда</w:t>
      </w:r>
      <w:r w:rsidR="00E77CB3" w:rsidRPr="00D10BE2">
        <w:rPr>
          <w:lang w:val="bg-BG"/>
        </w:rPr>
        <w:t>.</w:t>
      </w:r>
    </w:p>
    <w:p w:rsidR="00E77CB3" w:rsidRPr="00583694" w:rsidRDefault="00523299" w:rsidP="00861BE6">
      <w:pPr>
        <w:pStyle w:val="JuSigned"/>
        <w:keepNext/>
        <w:keepLines/>
        <w:rPr>
          <w:lang w:val="bg-BG"/>
        </w:rPr>
      </w:pPr>
      <w:r w:rsidRPr="00D10BE2">
        <w:rPr>
          <w:lang w:val="bg-BG"/>
        </w:rPr>
        <w:tab/>
      </w:r>
      <w:r w:rsidR="00583694">
        <w:rPr>
          <w:lang w:val="bg-BG"/>
        </w:rPr>
        <w:t>Клаудия</w:t>
      </w:r>
      <w:r w:rsidR="00040877">
        <w:rPr>
          <w:lang w:val="bg-BG"/>
        </w:rPr>
        <w:t xml:space="preserve"> </w:t>
      </w:r>
      <w:r w:rsidR="00583694">
        <w:rPr>
          <w:lang w:val="bg-BG"/>
        </w:rPr>
        <w:t>Вестердик</w:t>
      </w:r>
      <w:r w:rsidR="00E77CB3" w:rsidRPr="00D10BE2">
        <w:rPr>
          <w:lang w:val="bg-BG"/>
        </w:rPr>
        <w:tab/>
      </w:r>
      <w:r w:rsidR="00583694" w:rsidRPr="00C15748">
        <w:rPr>
          <w:szCs w:val="24"/>
          <w:lang w:val="bg-BG"/>
        </w:rPr>
        <w:t>Ангелика</w:t>
      </w:r>
      <w:r w:rsidR="00040877">
        <w:rPr>
          <w:szCs w:val="24"/>
          <w:lang w:val="bg-BG"/>
        </w:rPr>
        <w:t xml:space="preserve"> </w:t>
      </w:r>
      <w:r w:rsidR="00583694" w:rsidRPr="00C15748">
        <w:rPr>
          <w:szCs w:val="24"/>
          <w:lang w:val="bg-BG"/>
        </w:rPr>
        <w:t>Нусбергер</w:t>
      </w:r>
      <w:r w:rsidR="00E77CB3" w:rsidRPr="00D10BE2">
        <w:rPr>
          <w:lang w:val="bg-BG"/>
        </w:rPr>
        <w:br/>
      </w:r>
      <w:r w:rsidR="00E77CB3" w:rsidRPr="00D10BE2">
        <w:rPr>
          <w:lang w:val="bg-BG"/>
        </w:rPr>
        <w:tab/>
      </w:r>
      <w:r w:rsidR="00583694">
        <w:rPr>
          <w:lang w:val="bg-BG"/>
        </w:rPr>
        <w:t>Секретар</w:t>
      </w:r>
      <w:r w:rsidR="00E77CB3" w:rsidRPr="00D10BE2">
        <w:rPr>
          <w:lang w:val="bg-BG"/>
        </w:rPr>
        <w:tab/>
      </w:r>
      <w:r w:rsidR="00583694">
        <w:rPr>
          <w:lang w:val="bg-BG"/>
        </w:rPr>
        <w:t>Председател</w:t>
      </w:r>
    </w:p>
    <w:sectPr w:rsidR="00E77CB3" w:rsidRPr="00583694" w:rsidSect="00E8059B">
      <w:headerReference w:type="even" r:id="rId15"/>
      <w:headerReference w:type="default" r:id="rId16"/>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971" w:rsidRPr="0045067D" w:rsidRDefault="00ED2971" w:rsidP="00E77CB3">
      <w:pPr>
        <w:rPr>
          <w:lang w:val="fr-FR"/>
        </w:rPr>
      </w:pPr>
      <w:r w:rsidRPr="0045067D">
        <w:rPr>
          <w:lang w:val="fr-FR"/>
        </w:rPr>
        <w:separator/>
      </w:r>
    </w:p>
  </w:endnote>
  <w:endnote w:type="continuationSeparator" w:id="0">
    <w:p w:rsidR="00ED2971" w:rsidRPr="0045067D" w:rsidRDefault="00ED2971" w:rsidP="00E77CB3">
      <w:pPr>
        <w:rPr>
          <w:lang w:val="fr-FR"/>
        </w:rPr>
      </w:pPr>
      <w:r w:rsidRPr="0045067D">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BE2" w:rsidRDefault="00D10B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BE2" w:rsidRDefault="00D10BE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BE2" w:rsidRPr="00150BFA" w:rsidRDefault="00D10BE2" w:rsidP="00E8059B">
    <w:pPr>
      <w:jc w:val="center"/>
    </w:pPr>
    <w:r>
      <w:rPr>
        <w:noProof/>
      </w:rPr>
      <w:drawing>
        <wp:inline distT="0" distB="0" distL="0" distR="0">
          <wp:extent cx="771525" cy="619125"/>
          <wp:effectExtent l="0" t="0" r="9525" b="9525"/>
          <wp:docPr id="17" name="Picture 1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D10BE2" w:rsidRDefault="00D10B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971" w:rsidRPr="0045067D" w:rsidRDefault="00ED2971" w:rsidP="00E77CB3">
      <w:pPr>
        <w:rPr>
          <w:lang w:val="fr-FR"/>
        </w:rPr>
      </w:pPr>
      <w:r w:rsidRPr="0045067D">
        <w:rPr>
          <w:lang w:val="fr-FR"/>
        </w:rPr>
        <w:separator/>
      </w:r>
    </w:p>
  </w:footnote>
  <w:footnote w:type="continuationSeparator" w:id="0">
    <w:p w:rsidR="00ED2971" w:rsidRPr="0045067D" w:rsidRDefault="00ED2971" w:rsidP="00E77CB3">
      <w:pPr>
        <w:rPr>
          <w:lang w:val="fr-FR"/>
        </w:rPr>
      </w:pPr>
      <w:r w:rsidRPr="0045067D">
        <w:rPr>
          <w:lang w:val="fr-FR"/>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BE2" w:rsidRDefault="00D10B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BE2" w:rsidRPr="00E8059B" w:rsidRDefault="00D10BE2" w:rsidP="00E8059B">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BE2" w:rsidRPr="00A45145" w:rsidRDefault="00D10BE2" w:rsidP="00E8059B">
    <w:pPr>
      <w:jc w:val="center"/>
    </w:pPr>
    <w:r>
      <w:rPr>
        <w:noProof/>
      </w:rPr>
      <w:drawing>
        <wp:inline distT="0" distB="0" distL="0" distR="0">
          <wp:extent cx="2962275" cy="1219200"/>
          <wp:effectExtent l="0" t="0" r="9525" b="0"/>
          <wp:docPr id="9" name="Picture 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D10BE2" w:rsidRDefault="00D10BE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BE2" w:rsidRPr="00E8059B" w:rsidRDefault="00D10BE2" w:rsidP="00C611D8">
    <w:pPr>
      <w:pStyle w:val="ECHRHeader"/>
      <w:rPr>
        <w:lang w:val="it-IT"/>
      </w:rPr>
    </w:pPr>
    <w:r>
      <w:rPr>
        <w:rStyle w:val="PageNumber"/>
      </w:rPr>
      <w:fldChar w:fldCharType="begin"/>
    </w:r>
    <w:r w:rsidRPr="00E8059B">
      <w:rPr>
        <w:rStyle w:val="PageNumber"/>
        <w:lang w:val="it-IT"/>
      </w:rPr>
      <w:instrText xml:space="preserve"> PAGE </w:instrText>
    </w:r>
    <w:r>
      <w:rPr>
        <w:rStyle w:val="PageNumber"/>
      </w:rPr>
      <w:fldChar w:fldCharType="separate"/>
    </w:r>
    <w:r w:rsidR="008D38B2">
      <w:rPr>
        <w:rStyle w:val="PageNumber"/>
        <w:noProof/>
        <w:lang w:val="it-IT"/>
      </w:rPr>
      <w:t>2</w:t>
    </w:r>
    <w:r>
      <w:rPr>
        <w:rStyle w:val="PageNumber"/>
      </w:rPr>
      <w:fldChar w:fldCharType="end"/>
    </w:r>
    <w:r w:rsidRPr="00E8059B">
      <w:rPr>
        <w:rStyle w:val="PageNumber"/>
        <w:lang w:val="it-IT"/>
      </w:rPr>
      <w:tab/>
    </w:r>
    <w:r>
      <w:rPr>
        <w:lang w:val="bg-BG"/>
      </w:rPr>
      <w:t>РЕШЕНИЕ ПЕТРОВ И ИВАНОВА срещу БЪЛГАРИЯ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BE2" w:rsidRPr="00294D5A" w:rsidRDefault="00D10BE2" w:rsidP="00C63990">
    <w:pPr>
      <w:pStyle w:val="ECHRHeader"/>
      <w:rPr>
        <w:lang w:val="fr-FR"/>
      </w:rPr>
    </w:pPr>
    <w:r w:rsidRPr="0045067D">
      <w:rPr>
        <w:lang w:val="fr-FR"/>
      </w:rPr>
      <w:tab/>
    </w:r>
    <w:r>
      <w:rPr>
        <w:lang w:val="bg-BG"/>
      </w:rPr>
      <w:t>РЕШЕНИЕ ПЕТРОВ И ИВАНОВА срещу БЪЛГАРИЯ</w:t>
    </w:r>
    <w:r w:rsidRPr="00294D5A">
      <w:rPr>
        <w:lang w:val="fr-FR"/>
      </w:rPr>
      <w:tab/>
    </w:r>
    <w:r>
      <w:rPr>
        <w:rStyle w:val="PageNumber"/>
        <w:lang w:val="fr-FR"/>
      </w:rPr>
      <w:fldChar w:fldCharType="begin"/>
    </w:r>
    <w:r w:rsidRPr="00294D5A">
      <w:rPr>
        <w:rStyle w:val="PageNumber"/>
        <w:lang w:val="fr-FR"/>
      </w:rPr>
      <w:instrText xml:space="preserve"> PAGE </w:instrText>
    </w:r>
    <w:r>
      <w:rPr>
        <w:rStyle w:val="PageNumber"/>
        <w:lang w:val="fr-FR"/>
      </w:rPr>
      <w:fldChar w:fldCharType="separate"/>
    </w:r>
    <w:r w:rsidR="008D38B2">
      <w:rPr>
        <w:rStyle w:val="PageNumber"/>
        <w:noProof/>
        <w:lang w:val="fr-FR"/>
      </w:rPr>
      <w:t>1</w:t>
    </w:r>
    <w:r>
      <w:rPr>
        <w:rStyle w:val="PageNumber"/>
        <w:lang w:val="fr-F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9" w15:restartNumberingAfterBreak="0">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1" w15:restartNumberingAfterBreak="0">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21"/>
  </w:num>
  <w:num w:numId="3">
    <w:abstractNumId w:val="10"/>
  </w:num>
  <w:num w:numId="4">
    <w:abstractNumId w:val="4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5"/>
  </w:num>
  <w:num w:numId="15">
    <w:abstractNumId w:val="22"/>
  </w:num>
  <w:num w:numId="16">
    <w:abstractNumId w:val="26"/>
  </w:num>
  <w:num w:numId="17">
    <w:abstractNumId w:val="40"/>
  </w:num>
  <w:num w:numId="18">
    <w:abstractNumId w:val="35"/>
  </w:num>
  <w:num w:numId="19">
    <w:abstractNumId w:val="36"/>
  </w:num>
  <w:num w:numId="20">
    <w:abstractNumId w:val="25"/>
  </w:num>
  <w:num w:numId="21">
    <w:abstractNumId w:val="15"/>
  </w:num>
  <w:num w:numId="22">
    <w:abstractNumId w:val="19"/>
  </w:num>
  <w:num w:numId="23">
    <w:abstractNumId w:val="38"/>
  </w:num>
  <w:num w:numId="24">
    <w:abstractNumId w:val="34"/>
  </w:num>
  <w:num w:numId="25">
    <w:abstractNumId w:val="37"/>
  </w:num>
  <w:num w:numId="26">
    <w:abstractNumId w:val="43"/>
  </w:num>
  <w:num w:numId="27">
    <w:abstractNumId w:val="23"/>
  </w:num>
  <w:num w:numId="28">
    <w:abstractNumId w:val="11"/>
  </w:num>
  <w:num w:numId="29">
    <w:abstractNumId w:val="31"/>
  </w:num>
  <w:num w:numId="30">
    <w:abstractNumId w:val="16"/>
  </w:num>
  <w:num w:numId="31">
    <w:abstractNumId w:val="39"/>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2"/>
  </w:num>
  <w:num w:numId="35">
    <w:abstractNumId w:val="32"/>
  </w:num>
  <w:num w:numId="36">
    <w:abstractNumId w:val="28"/>
  </w:num>
  <w:num w:numId="37">
    <w:abstractNumId w:val="29"/>
  </w:num>
  <w:num w:numId="38">
    <w:abstractNumId w:val="14"/>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3"/>
  </w:num>
  <w:num w:numId="42">
    <w:abstractNumId w:val="24"/>
  </w:num>
  <w:num w:numId="43">
    <w:abstractNumId w:val="33"/>
  </w:num>
  <w:num w:numId="44">
    <w:abstractNumId w:val="30"/>
  </w:num>
  <w:num w:numId="45">
    <w:abstractNumId w:val="27"/>
  </w:num>
  <w:num w:numId="46">
    <w:abstractNumId w:val="42"/>
  </w:num>
  <w:num w:numId="47">
    <w:abstractNumId w:val="20"/>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523299"/>
    <w:rsid w:val="000016A5"/>
    <w:rsid w:val="000022FB"/>
    <w:rsid w:val="000041F8"/>
    <w:rsid w:val="000042A8"/>
    <w:rsid w:val="00004308"/>
    <w:rsid w:val="00004561"/>
    <w:rsid w:val="000059F0"/>
    <w:rsid w:val="00005BF0"/>
    <w:rsid w:val="00007154"/>
    <w:rsid w:val="000103AE"/>
    <w:rsid w:val="00011D69"/>
    <w:rsid w:val="0001201A"/>
    <w:rsid w:val="00012334"/>
    <w:rsid w:val="000123B6"/>
    <w:rsid w:val="00012AD3"/>
    <w:rsid w:val="0001333A"/>
    <w:rsid w:val="00013382"/>
    <w:rsid w:val="00015C2D"/>
    <w:rsid w:val="00015F00"/>
    <w:rsid w:val="00016390"/>
    <w:rsid w:val="0001647B"/>
    <w:rsid w:val="00017349"/>
    <w:rsid w:val="00022C1D"/>
    <w:rsid w:val="00022FF9"/>
    <w:rsid w:val="00026FA9"/>
    <w:rsid w:val="00031296"/>
    <w:rsid w:val="00033D8E"/>
    <w:rsid w:val="00034987"/>
    <w:rsid w:val="00035B2C"/>
    <w:rsid w:val="00036692"/>
    <w:rsid w:val="00036CF6"/>
    <w:rsid w:val="00040877"/>
    <w:rsid w:val="0004138B"/>
    <w:rsid w:val="00041ABC"/>
    <w:rsid w:val="00050665"/>
    <w:rsid w:val="0005414C"/>
    <w:rsid w:val="000602DF"/>
    <w:rsid w:val="0006141A"/>
    <w:rsid w:val="00061B05"/>
    <w:rsid w:val="00061DD2"/>
    <w:rsid w:val="000632D5"/>
    <w:rsid w:val="00063414"/>
    <w:rsid w:val="000644EE"/>
    <w:rsid w:val="00065E07"/>
    <w:rsid w:val="00066393"/>
    <w:rsid w:val="00066A71"/>
    <w:rsid w:val="000700E6"/>
    <w:rsid w:val="00074ABC"/>
    <w:rsid w:val="00084971"/>
    <w:rsid w:val="000925AD"/>
    <w:rsid w:val="000935F4"/>
    <w:rsid w:val="00096E8B"/>
    <w:rsid w:val="00097E00"/>
    <w:rsid w:val="000A149C"/>
    <w:rsid w:val="000A24EB"/>
    <w:rsid w:val="000B05D3"/>
    <w:rsid w:val="000B6923"/>
    <w:rsid w:val="000C283A"/>
    <w:rsid w:val="000C5F3C"/>
    <w:rsid w:val="000C6DCC"/>
    <w:rsid w:val="000C7AE0"/>
    <w:rsid w:val="000D0AC4"/>
    <w:rsid w:val="000D2E6A"/>
    <w:rsid w:val="000D46DF"/>
    <w:rsid w:val="000D47AA"/>
    <w:rsid w:val="000D6665"/>
    <w:rsid w:val="000D69EF"/>
    <w:rsid w:val="000D721F"/>
    <w:rsid w:val="000D7C46"/>
    <w:rsid w:val="000E069B"/>
    <w:rsid w:val="000E0E82"/>
    <w:rsid w:val="000E1DC5"/>
    <w:rsid w:val="000E1EF5"/>
    <w:rsid w:val="000E223F"/>
    <w:rsid w:val="000E360E"/>
    <w:rsid w:val="000E7D45"/>
    <w:rsid w:val="000F00EF"/>
    <w:rsid w:val="000F0EEF"/>
    <w:rsid w:val="000F2D17"/>
    <w:rsid w:val="000F3B1C"/>
    <w:rsid w:val="000F5160"/>
    <w:rsid w:val="000F5DC1"/>
    <w:rsid w:val="000F7851"/>
    <w:rsid w:val="0010129E"/>
    <w:rsid w:val="00101429"/>
    <w:rsid w:val="00104E23"/>
    <w:rsid w:val="00111B0C"/>
    <w:rsid w:val="00112C32"/>
    <w:rsid w:val="001140C8"/>
    <w:rsid w:val="00120D6C"/>
    <w:rsid w:val="00120F79"/>
    <w:rsid w:val="00121630"/>
    <w:rsid w:val="00121DB2"/>
    <w:rsid w:val="00124160"/>
    <w:rsid w:val="00125657"/>
    <w:rsid w:val="001257EC"/>
    <w:rsid w:val="00127B31"/>
    <w:rsid w:val="00133D33"/>
    <w:rsid w:val="00134D64"/>
    <w:rsid w:val="001351F5"/>
    <w:rsid w:val="00135A30"/>
    <w:rsid w:val="00135F28"/>
    <w:rsid w:val="0013612C"/>
    <w:rsid w:val="001364CD"/>
    <w:rsid w:val="00136B0C"/>
    <w:rsid w:val="0013762B"/>
    <w:rsid w:val="00137FF6"/>
    <w:rsid w:val="00140ABE"/>
    <w:rsid w:val="00141650"/>
    <w:rsid w:val="001470F3"/>
    <w:rsid w:val="00147CC5"/>
    <w:rsid w:val="00152C72"/>
    <w:rsid w:val="001576C5"/>
    <w:rsid w:val="00160F2D"/>
    <w:rsid w:val="0016174F"/>
    <w:rsid w:val="00161B43"/>
    <w:rsid w:val="00162A12"/>
    <w:rsid w:val="00163C13"/>
    <w:rsid w:val="00166102"/>
    <w:rsid w:val="00166530"/>
    <w:rsid w:val="00166BD7"/>
    <w:rsid w:val="00176B79"/>
    <w:rsid w:val="001774B8"/>
    <w:rsid w:val="001815FA"/>
    <w:rsid w:val="001832BD"/>
    <w:rsid w:val="00185932"/>
    <w:rsid w:val="00191312"/>
    <w:rsid w:val="00193909"/>
    <w:rsid w:val="00193C5B"/>
    <w:rsid w:val="001943B5"/>
    <w:rsid w:val="00195134"/>
    <w:rsid w:val="001953AC"/>
    <w:rsid w:val="0019741A"/>
    <w:rsid w:val="001A04F0"/>
    <w:rsid w:val="001A145B"/>
    <w:rsid w:val="001A56C6"/>
    <w:rsid w:val="001A674C"/>
    <w:rsid w:val="001B0B21"/>
    <w:rsid w:val="001B21F5"/>
    <w:rsid w:val="001B3B24"/>
    <w:rsid w:val="001B3BD4"/>
    <w:rsid w:val="001B7A90"/>
    <w:rsid w:val="001C0F98"/>
    <w:rsid w:val="001C2A42"/>
    <w:rsid w:val="001C41FA"/>
    <w:rsid w:val="001C44DF"/>
    <w:rsid w:val="001C7495"/>
    <w:rsid w:val="001D435A"/>
    <w:rsid w:val="001D5600"/>
    <w:rsid w:val="001D63ED"/>
    <w:rsid w:val="001D66A2"/>
    <w:rsid w:val="001D6732"/>
    <w:rsid w:val="001D686E"/>
    <w:rsid w:val="001D7348"/>
    <w:rsid w:val="001E035B"/>
    <w:rsid w:val="001E06E1"/>
    <w:rsid w:val="001E071B"/>
    <w:rsid w:val="001E0961"/>
    <w:rsid w:val="001E31FE"/>
    <w:rsid w:val="001E3EAE"/>
    <w:rsid w:val="001E632D"/>
    <w:rsid w:val="001E676A"/>
    <w:rsid w:val="001E6F32"/>
    <w:rsid w:val="001E7DC1"/>
    <w:rsid w:val="001F2145"/>
    <w:rsid w:val="001F3AD2"/>
    <w:rsid w:val="001F4E43"/>
    <w:rsid w:val="001F6262"/>
    <w:rsid w:val="001F67B0"/>
    <w:rsid w:val="001F7B3D"/>
    <w:rsid w:val="00201C2F"/>
    <w:rsid w:val="00202462"/>
    <w:rsid w:val="002039EF"/>
    <w:rsid w:val="00205F9F"/>
    <w:rsid w:val="00210338"/>
    <w:rsid w:val="002115FC"/>
    <w:rsid w:val="00213FA0"/>
    <w:rsid w:val="0021423C"/>
    <w:rsid w:val="002202FE"/>
    <w:rsid w:val="00222876"/>
    <w:rsid w:val="00226245"/>
    <w:rsid w:val="00230D00"/>
    <w:rsid w:val="0023165A"/>
    <w:rsid w:val="00231DF7"/>
    <w:rsid w:val="00231E27"/>
    <w:rsid w:val="00231FD1"/>
    <w:rsid w:val="002339E0"/>
    <w:rsid w:val="00233CF8"/>
    <w:rsid w:val="002347A9"/>
    <w:rsid w:val="0023575D"/>
    <w:rsid w:val="00237148"/>
    <w:rsid w:val="002377A4"/>
    <w:rsid w:val="00237D72"/>
    <w:rsid w:val="0024222D"/>
    <w:rsid w:val="002433EA"/>
    <w:rsid w:val="002449CF"/>
    <w:rsid w:val="00244B0E"/>
    <w:rsid w:val="00244F6C"/>
    <w:rsid w:val="002451FB"/>
    <w:rsid w:val="002454F2"/>
    <w:rsid w:val="0024551A"/>
    <w:rsid w:val="00247B1E"/>
    <w:rsid w:val="00247D07"/>
    <w:rsid w:val="00250F6C"/>
    <w:rsid w:val="002532C5"/>
    <w:rsid w:val="00255CC2"/>
    <w:rsid w:val="00256FD7"/>
    <w:rsid w:val="00260C03"/>
    <w:rsid w:val="002653BA"/>
    <w:rsid w:val="0026540E"/>
    <w:rsid w:val="00265E46"/>
    <w:rsid w:val="002709EB"/>
    <w:rsid w:val="002728BF"/>
    <w:rsid w:val="00273F4B"/>
    <w:rsid w:val="00275123"/>
    <w:rsid w:val="0027544E"/>
    <w:rsid w:val="00276D34"/>
    <w:rsid w:val="00282240"/>
    <w:rsid w:val="00285959"/>
    <w:rsid w:val="002862D1"/>
    <w:rsid w:val="00290DFA"/>
    <w:rsid w:val="00291379"/>
    <w:rsid w:val="0029306B"/>
    <w:rsid w:val="002936CE"/>
    <w:rsid w:val="00293784"/>
    <w:rsid w:val="00294660"/>
    <w:rsid w:val="002948AD"/>
    <w:rsid w:val="00294D5A"/>
    <w:rsid w:val="002A01CC"/>
    <w:rsid w:val="002A0519"/>
    <w:rsid w:val="002A0906"/>
    <w:rsid w:val="002A2B39"/>
    <w:rsid w:val="002A48A0"/>
    <w:rsid w:val="002A4AA1"/>
    <w:rsid w:val="002A6195"/>
    <w:rsid w:val="002A61B1"/>
    <w:rsid w:val="002A663C"/>
    <w:rsid w:val="002A6DB9"/>
    <w:rsid w:val="002B29CA"/>
    <w:rsid w:val="002B3841"/>
    <w:rsid w:val="002B444B"/>
    <w:rsid w:val="002B4EAA"/>
    <w:rsid w:val="002B5887"/>
    <w:rsid w:val="002C0E27"/>
    <w:rsid w:val="002C163E"/>
    <w:rsid w:val="002C2C9D"/>
    <w:rsid w:val="002C3040"/>
    <w:rsid w:val="002C4495"/>
    <w:rsid w:val="002C48D1"/>
    <w:rsid w:val="002C50D2"/>
    <w:rsid w:val="002C736B"/>
    <w:rsid w:val="002D022D"/>
    <w:rsid w:val="002D0A80"/>
    <w:rsid w:val="002D0D17"/>
    <w:rsid w:val="002D21BB"/>
    <w:rsid w:val="002D23B6"/>
    <w:rsid w:val="002D24BB"/>
    <w:rsid w:val="002D68A4"/>
    <w:rsid w:val="002E02CB"/>
    <w:rsid w:val="002E2EB5"/>
    <w:rsid w:val="002E76AC"/>
    <w:rsid w:val="002F2119"/>
    <w:rsid w:val="002F2AF7"/>
    <w:rsid w:val="002F3503"/>
    <w:rsid w:val="002F3F94"/>
    <w:rsid w:val="002F7165"/>
    <w:rsid w:val="002F7E1C"/>
    <w:rsid w:val="00301A75"/>
    <w:rsid w:val="00302F70"/>
    <w:rsid w:val="0030336F"/>
    <w:rsid w:val="0030375E"/>
    <w:rsid w:val="00311DF8"/>
    <w:rsid w:val="00312A30"/>
    <w:rsid w:val="00314874"/>
    <w:rsid w:val="003162CE"/>
    <w:rsid w:val="00320F72"/>
    <w:rsid w:val="00321CCD"/>
    <w:rsid w:val="0032463E"/>
    <w:rsid w:val="00326224"/>
    <w:rsid w:val="003301A4"/>
    <w:rsid w:val="0033402B"/>
    <w:rsid w:val="003373E9"/>
    <w:rsid w:val="00337EE4"/>
    <w:rsid w:val="00340FFD"/>
    <w:rsid w:val="0034327A"/>
    <w:rsid w:val="0034367C"/>
    <w:rsid w:val="00343D91"/>
    <w:rsid w:val="003478A0"/>
    <w:rsid w:val="003506B1"/>
    <w:rsid w:val="00351667"/>
    <w:rsid w:val="00352CF0"/>
    <w:rsid w:val="00354F8C"/>
    <w:rsid w:val="00356135"/>
    <w:rsid w:val="003564B6"/>
    <w:rsid w:val="0035682B"/>
    <w:rsid w:val="00356AC7"/>
    <w:rsid w:val="003609FA"/>
    <w:rsid w:val="00360DBB"/>
    <w:rsid w:val="00366972"/>
    <w:rsid w:val="003710C8"/>
    <w:rsid w:val="00372F4F"/>
    <w:rsid w:val="0037325D"/>
    <w:rsid w:val="0037332C"/>
    <w:rsid w:val="003733EA"/>
    <w:rsid w:val="003740B8"/>
    <w:rsid w:val="003750BE"/>
    <w:rsid w:val="003762B6"/>
    <w:rsid w:val="003810B8"/>
    <w:rsid w:val="00385627"/>
    <w:rsid w:val="00387B9D"/>
    <w:rsid w:val="00392EC3"/>
    <w:rsid w:val="003933F4"/>
    <w:rsid w:val="0039364F"/>
    <w:rsid w:val="003942A5"/>
    <w:rsid w:val="00394D33"/>
    <w:rsid w:val="00396686"/>
    <w:rsid w:val="00396EB2"/>
    <w:rsid w:val="003975AF"/>
    <w:rsid w:val="0039778E"/>
    <w:rsid w:val="003A32BD"/>
    <w:rsid w:val="003A3647"/>
    <w:rsid w:val="003A47D4"/>
    <w:rsid w:val="003A4F2F"/>
    <w:rsid w:val="003B2814"/>
    <w:rsid w:val="003B38F5"/>
    <w:rsid w:val="003B4941"/>
    <w:rsid w:val="003B49F4"/>
    <w:rsid w:val="003B5B78"/>
    <w:rsid w:val="003B74B6"/>
    <w:rsid w:val="003C5714"/>
    <w:rsid w:val="003C6B9F"/>
    <w:rsid w:val="003C6E2A"/>
    <w:rsid w:val="003C70CD"/>
    <w:rsid w:val="003D0299"/>
    <w:rsid w:val="003D09BB"/>
    <w:rsid w:val="003D3918"/>
    <w:rsid w:val="003D6E0A"/>
    <w:rsid w:val="003E150C"/>
    <w:rsid w:val="003E2DC7"/>
    <w:rsid w:val="003E3B7C"/>
    <w:rsid w:val="003E4065"/>
    <w:rsid w:val="003E6D80"/>
    <w:rsid w:val="003F0559"/>
    <w:rsid w:val="003F05FA"/>
    <w:rsid w:val="003F244A"/>
    <w:rsid w:val="003F26A9"/>
    <w:rsid w:val="003F2E29"/>
    <w:rsid w:val="003F30B8"/>
    <w:rsid w:val="003F4A77"/>
    <w:rsid w:val="003F4C45"/>
    <w:rsid w:val="003F53A4"/>
    <w:rsid w:val="003F5C74"/>
    <w:rsid w:val="003F5F7B"/>
    <w:rsid w:val="003F7241"/>
    <w:rsid w:val="003F7D64"/>
    <w:rsid w:val="004005ED"/>
    <w:rsid w:val="00405E8F"/>
    <w:rsid w:val="00406214"/>
    <w:rsid w:val="00406408"/>
    <w:rsid w:val="00407190"/>
    <w:rsid w:val="00414300"/>
    <w:rsid w:val="0041459F"/>
    <w:rsid w:val="004147EA"/>
    <w:rsid w:val="00414CA6"/>
    <w:rsid w:val="0041597D"/>
    <w:rsid w:val="00415E1B"/>
    <w:rsid w:val="004228DA"/>
    <w:rsid w:val="00425A87"/>
    <w:rsid w:val="00425C67"/>
    <w:rsid w:val="00427E7A"/>
    <w:rsid w:val="00430F6F"/>
    <w:rsid w:val="0043331D"/>
    <w:rsid w:val="004334F0"/>
    <w:rsid w:val="0043436C"/>
    <w:rsid w:val="00434EC4"/>
    <w:rsid w:val="00436C49"/>
    <w:rsid w:val="00436D46"/>
    <w:rsid w:val="00437257"/>
    <w:rsid w:val="00441407"/>
    <w:rsid w:val="00442BBF"/>
    <w:rsid w:val="00443186"/>
    <w:rsid w:val="00444461"/>
    <w:rsid w:val="004451A4"/>
    <w:rsid w:val="00445366"/>
    <w:rsid w:val="00446C60"/>
    <w:rsid w:val="00446DD1"/>
    <w:rsid w:val="00447F5B"/>
    <w:rsid w:val="0045067D"/>
    <w:rsid w:val="004508F9"/>
    <w:rsid w:val="0045414F"/>
    <w:rsid w:val="004543B4"/>
    <w:rsid w:val="004543BC"/>
    <w:rsid w:val="00456984"/>
    <w:rsid w:val="00461DB0"/>
    <w:rsid w:val="00463926"/>
    <w:rsid w:val="0046423C"/>
    <w:rsid w:val="00464518"/>
    <w:rsid w:val="00464C9A"/>
    <w:rsid w:val="004741F5"/>
    <w:rsid w:val="00474F3D"/>
    <w:rsid w:val="00477AF1"/>
    <w:rsid w:val="00477CB7"/>
    <w:rsid w:val="00477E3A"/>
    <w:rsid w:val="004824DB"/>
    <w:rsid w:val="004837DA"/>
    <w:rsid w:val="00483E5F"/>
    <w:rsid w:val="00485FF9"/>
    <w:rsid w:val="00486F44"/>
    <w:rsid w:val="0048788A"/>
    <w:rsid w:val="004907F0"/>
    <w:rsid w:val="0049140B"/>
    <w:rsid w:val="004923A5"/>
    <w:rsid w:val="0049325F"/>
    <w:rsid w:val="0049535E"/>
    <w:rsid w:val="00496A76"/>
    <w:rsid w:val="00496BFB"/>
    <w:rsid w:val="0049729D"/>
    <w:rsid w:val="0049775C"/>
    <w:rsid w:val="004A076A"/>
    <w:rsid w:val="004A0A4E"/>
    <w:rsid w:val="004A15C7"/>
    <w:rsid w:val="004A191E"/>
    <w:rsid w:val="004A21D0"/>
    <w:rsid w:val="004A4F70"/>
    <w:rsid w:val="004A5475"/>
    <w:rsid w:val="004A56EA"/>
    <w:rsid w:val="004B013B"/>
    <w:rsid w:val="004B112B"/>
    <w:rsid w:val="004B24C7"/>
    <w:rsid w:val="004B5037"/>
    <w:rsid w:val="004B7869"/>
    <w:rsid w:val="004C01E4"/>
    <w:rsid w:val="004C086C"/>
    <w:rsid w:val="004C1F56"/>
    <w:rsid w:val="004C27BC"/>
    <w:rsid w:val="004C3C1F"/>
    <w:rsid w:val="004D15F3"/>
    <w:rsid w:val="004D2F4D"/>
    <w:rsid w:val="004D343C"/>
    <w:rsid w:val="004D46F7"/>
    <w:rsid w:val="004D5311"/>
    <w:rsid w:val="004D5DCC"/>
    <w:rsid w:val="004D7159"/>
    <w:rsid w:val="004D7AE1"/>
    <w:rsid w:val="004E392B"/>
    <w:rsid w:val="004E4E98"/>
    <w:rsid w:val="004E5275"/>
    <w:rsid w:val="004E70D4"/>
    <w:rsid w:val="004E714F"/>
    <w:rsid w:val="004E7293"/>
    <w:rsid w:val="004E7A1F"/>
    <w:rsid w:val="004F10AF"/>
    <w:rsid w:val="004F11A4"/>
    <w:rsid w:val="004F16BF"/>
    <w:rsid w:val="004F2389"/>
    <w:rsid w:val="004F2894"/>
    <w:rsid w:val="004F2979"/>
    <w:rsid w:val="004F304D"/>
    <w:rsid w:val="004F390C"/>
    <w:rsid w:val="004F4386"/>
    <w:rsid w:val="004F61BE"/>
    <w:rsid w:val="004F66B1"/>
    <w:rsid w:val="00502BC4"/>
    <w:rsid w:val="00504F56"/>
    <w:rsid w:val="00506D94"/>
    <w:rsid w:val="005113A8"/>
    <w:rsid w:val="00511C07"/>
    <w:rsid w:val="00513335"/>
    <w:rsid w:val="00514F43"/>
    <w:rsid w:val="0051668D"/>
    <w:rsid w:val="005173A6"/>
    <w:rsid w:val="00520BAA"/>
    <w:rsid w:val="00523299"/>
    <w:rsid w:val="00525208"/>
    <w:rsid w:val="0052553D"/>
    <w:rsid w:val="005257A5"/>
    <w:rsid w:val="005258A3"/>
    <w:rsid w:val="005264C0"/>
    <w:rsid w:val="00526A8A"/>
    <w:rsid w:val="00530345"/>
    <w:rsid w:val="00531DF2"/>
    <w:rsid w:val="0053584D"/>
    <w:rsid w:val="00536338"/>
    <w:rsid w:val="00540393"/>
    <w:rsid w:val="005418BF"/>
    <w:rsid w:val="005442EE"/>
    <w:rsid w:val="005449EF"/>
    <w:rsid w:val="0054559E"/>
    <w:rsid w:val="00547353"/>
    <w:rsid w:val="005474E7"/>
    <w:rsid w:val="00550F44"/>
    <w:rsid w:val="005512A3"/>
    <w:rsid w:val="00554AC0"/>
    <w:rsid w:val="00555609"/>
    <w:rsid w:val="005578CE"/>
    <w:rsid w:val="0056109C"/>
    <w:rsid w:val="00562781"/>
    <w:rsid w:val="00564FD9"/>
    <w:rsid w:val="005652D6"/>
    <w:rsid w:val="00565FFC"/>
    <w:rsid w:val="00570297"/>
    <w:rsid w:val="0057271C"/>
    <w:rsid w:val="00572845"/>
    <w:rsid w:val="0057356F"/>
    <w:rsid w:val="00573EF4"/>
    <w:rsid w:val="00574C83"/>
    <w:rsid w:val="00576CC6"/>
    <w:rsid w:val="00577488"/>
    <w:rsid w:val="00580D8E"/>
    <w:rsid w:val="00583694"/>
    <w:rsid w:val="00587CB3"/>
    <w:rsid w:val="00590C85"/>
    <w:rsid w:val="00592772"/>
    <w:rsid w:val="00593362"/>
    <w:rsid w:val="00593521"/>
    <w:rsid w:val="0059574A"/>
    <w:rsid w:val="00596468"/>
    <w:rsid w:val="005A02CB"/>
    <w:rsid w:val="005A0613"/>
    <w:rsid w:val="005A1B9B"/>
    <w:rsid w:val="005A2560"/>
    <w:rsid w:val="005A2E69"/>
    <w:rsid w:val="005A3702"/>
    <w:rsid w:val="005A6751"/>
    <w:rsid w:val="005B092E"/>
    <w:rsid w:val="005B0F11"/>
    <w:rsid w:val="005B152C"/>
    <w:rsid w:val="005B1EE0"/>
    <w:rsid w:val="005B2B24"/>
    <w:rsid w:val="005B4425"/>
    <w:rsid w:val="005B4B94"/>
    <w:rsid w:val="005B58F9"/>
    <w:rsid w:val="005B7524"/>
    <w:rsid w:val="005B7D95"/>
    <w:rsid w:val="005C3EE8"/>
    <w:rsid w:val="005C5011"/>
    <w:rsid w:val="005C7611"/>
    <w:rsid w:val="005D07A1"/>
    <w:rsid w:val="005D17E0"/>
    <w:rsid w:val="005D34F9"/>
    <w:rsid w:val="005D4190"/>
    <w:rsid w:val="005D41AC"/>
    <w:rsid w:val="005D4755"/>
    <w:rsid w:val="005D4E3D"/>
    <w:rsid w:val="005D54CC"/>
    <w:rsid w:val="005D67A3"/>
    <w:rsid w:val="005D7938"/>
    <w:rsid w:val="005E1A24"/>
    <w:rsid w:val="005E2873"/>
    <w:rsid w:val="005E2988"/>
    <w:rsid w:val="005E3085"/>
    <w:rsid w:val="005E362F"/>
    <w:rsid w:val="005E37C6"/>
    <w:rsid w:val="005E3C36"/>
    <w:rsid w:val="005E7A64"/>
    <w:rsid w:val="005F0409"/>
    <w:rsid w:val="005F068B"/>
    <w:rsid w:val="005F149F"/>
    <w:rsid w:val="005F15D0"/>
    <w:rsid w:val="005F2FFE"/>
    <w:rsid w:val="005F51E1"/>
    <w:rsid w:val="005F7DC1"/>
    <w:rsid w:val="00607096"/>
    <w:rsid w:val="00611C80"/>
    <w:rsid w:val="0061401F"/>
    <w:rsid w:val="00615C5C"/>
    <w:rsid w:val="0061677A"/>
    <w:rsid w:val="00617776"/>
    <w:rsid w:val="00620692"/>
    <w:rsid w:val="006209D9"/>
    <w:rsid w:val="00620A1B"/>
    <w:rsid w:val="006242CA"/>
    <w:rsid w:val="006245E9"/>
    <w:rsid w:val="00624B14"/>
    <w:rsid w:val="00627507"/>
    <w:rsid w:val="00633717"/>
    <w:rsid w:val="006344E1"/>
    <w:rsid w:val="00636C11"/>
    <w:rsid w:val="00641224"/>
    <w:rsid w:val="00641864"/>
    <w:rsid w:val="00641A67"/>
    <w:rsid w:val="006438DF"/>
    <w:rsid w:val="00650D36"/>
    <w:rsid w:val="0065298D"/>
    <w:rsid w:val="006545C4"/>
    <w:rsid w:val="00657B3F"/>
    <w:rsid w:val="00657BAE"/>
    <w:rsid w:val="00657EFA"/>
    <w:rsid w:val="00661971"/>
    <w:rsid w:val="00661C6F"/>
    <w:rsid w:val="00661CE8"/>
    <w:rsid w:val="0066217B"/>
    <w:rsid w:val="006623D9"/>
    <w:rsid w:val="006633A6"/>
    <w:rsid w:val="0066550C"/>
    <w:rsid w:val="00667B26"/>
    <w:rsid w:val="006716F2"/>
    <w:rsid w:val="00673B42"/>
    <w:rsid w:val="00675ABC"/>
    <w:rsid w:val="006760E9"/>
    <w:rsid w:val="0067663E"/>
    <w:rsid w:val="006769FC"/>
    <w:rsid w:val="00681176"/>
    <w:rsid w:val="00682BF2"/>
    <w:rsid w:val="006859CE"/>
    <w:rsid w:val="00686E2D"/>
    <w:rsid w:val="00690D86"/>
    <w:rsid w:val="00691261"/>
    <w:rsid w:val="00691270"/>
    <w:rsid w:val="00692D2A"/>
    <w:rsid w:val="00694A2E"/>
    <w:rsid w:val="00694BA8"/>
    <w:rsid w:val="00694DBA"/>
    <w:rsid w:val="00694E1D"/>
    <w:rsid w:val="00696280"/>
    <w:rsid w:val="00697581"/>
    <w:rsid w:val="006A037C"/>
    <w:rsid w:val="006A122D"/>
    <w:rsid w:val="006A1E57"/>
    <w:rsid w:val="006A36F4"/>
    <w:rsid w:val="006A406F"/>
    <w:rsid w:val="006A5B33"/>
    <w:rsid w:val="006A5D3A"/>
    <w:rsid w:val="006A5F87"/>
    <w:rsid w:val="006A68CF"/>
    <w:rsid w:val="006B0616"/>
    <w:rsid w:val="006B0B4A"/>
    <w:rsid w:val="006B189B"/>
    <w:rsid w:val="006B2999"/>
    <w:rsid w:val="006C1BCB"/>
    <w:rsid w:val="006C23D4"/>
    <w:rsid w:val="006C3200"/>
    <w:rsid w:val="006C3F57"/>
    <w:rsid w:val="006C64BE"/>
    <w:rsid w:val="006C7267"/>
    <w:rsid w:val="006C7BB0"/>
    <w:rsid w:val="006D0973"/>
    <w:rsid w:val="006D3237"/>
    <w:rsid w:val="006D4429"/>
    <w:rsid w:val="006D50B2"/>
    <w:rsid w:val="006E0191"/>
    <w:rsid w:val="006E0E34"/>
    <w:rsid w:val="006E29CD"/>
    <w:rsid w:val="006E2E37"/>
    <w:rsid w:val="006E3CF1"/>
    <w:rsid w:val="006E4F12"/>
    <w:rsid w:val="006E6BC2"/>
    <w:rsid w:val="006E7E80"/>
    <w:rsid w:val="006F2AB7"/>
    <w:rsid w:val="006F48CA"/>
    <w:rsid w:val="006F4CAE"/>
    <w:rsid w:val="006F64DD"/>
    <w:rsid w:val="00701A2B"/>
    <w:rsid w:val="00706999"/>
    <w:rsid w:val="00706D27"/>
    <w:rsid w:val="007102B2"/>
    <w:rsid w:val="00711303"/>
    <w:rsid w:val="00711B9F"/>
    <w:rsid w:val="00711D6C"/>
    <w:rsid w:val="007124A9"/>
    <w:rsid w:val="00712E9B"/>
    <w:rsid w:val="0071328E"/>
    <w:rsid w:val="007140DC"/>
    <w:rsid w:val="00714EF0"/>
    <w:rsid w:val="00715127"/>
    <w:rsid w:val="007151AF"/>
    <w:rsid w:val="00715E8E"/>
    <w:rsid w:val="007227AA"/>
    <w:rsid w:val="00723580"/>
    <w:rsid w:val="00723755"/>
    <w:rsid w:val="00723AD3"/>
    <w:rsid w:val="00724587"/>
    <w:rsid w:val="007264FD"/>
    <w:rsid w:val="007275A3"/>
    <w:rsid w:val="0073136C"/>
    <w:rsid w:val="00731F0F"/>
    <w:rsid w:val="00733250"/>
    <w:rsid w:val="00733C4C"/>
    <w:rsid w:val="007348DA"/>
    <w:rsid w:val="00737A79"/>
    <w:rsid w:val="0074046B"/>
    <w:rsid w:val="00741404"/>
    <w:rsid w:val="00743EAF"/>
    <w:rsid w:val="007449E5"/>
    <w:rsid w:val="00744DA7"/>
    <w:rsid w:val="00746512"/>
    <w:rsid w:val="00747B78"/>
    <w:rsid w:val="00747FF0"/>
    <w:rsid w:val="007514F2"/>
    <w:rsid w:val="007518C1"/>
    <w:rsid w:val="00751CA1"/>
    <w:rsid w:val="0075729B"/>
    <w:rsid w:val="0076073C"/>
    <w:rsid w:val="00761E96"/>
    <w:rsid w:val="007646B0"/>
    <w:rsid w:val="00764D4E"/>
    <w:rsid w:val="00765079"/>
    <w:rsid w:val="00765A1F"/>
    <w:rsid w:val="00765BAC"/>
    <w:rsid w:val="0076628D"/>
    <w:rsid w:val="0077158F"/>
    <w:rsid w:val="007748BD"/>
    <w:rsid w:val="00775B6D"/>
    <w:rsid w:val="00775E50"/>
    <w:rsid w:val="00776594"/>
    <w:rsid w:val="00776B81"/>
    <w:rsid w:val="00776D68"/>
    <w:rsid w:val="00781882"/>
    <w:rsid w:val="00784A87"/>
    <w:rsid w:val="007850EE"/>
    <w:rsid w:val="00785B95"/>
    <w:rsid w:val="00787C89"/>
    <w:rsid w:val="00790E96"/>
    <w:rsid w:val="00793076"/>
    <w:rsid w:val="00793366"/>
    <w:rsid w:val="00793FF3"/>
    <w:rsid w:val="007952DA"/>
    <w:rsid w:val="007A0D8C"/>
    <w:rsid w:val="007A1744"/>
    <w:rsid w:val="007A393B"/>
    <w:rsid w:val="007A4A3B"/>
    <w:rsid w:val="007A6E8E"/>
    <w:rsid w:val="007A716F"/>
    <w:rsid w:val="007A734F"/>
    <w:rsid w:val="007A7C59"/>
    <w:rsid w:val="007B270A"/>
    <w:rsid w:val="007B4B56"/>
    <w:rsid w:val="007B5A04"/>
    <w:rsid w:val="007B7163"/>
    <w:rsid w:val="007C0695"/>
    <w:rsid w:val="007C419A"/>
    <w:rsid w:val="007C4B83"/>
    <w:rsid w:val="007C4CC8"/>
    <w:rsid w:val="007C5426"/>
    <w:rsid w:val="007C5798"/>
    <w:rsid w:val="007D0441"/>
    <w:rsid w:val="007D25E6"/>
    <w:rsid w:val="007D4832"/>
    <w:rsid w:val="007D4EE1"/>
    <w:rsid w:val="007D50BD"/>
    <w:rsid w:val="007D6AF0"/>
    <w:rsid w:val="007E19DC"/>
    <w:rsid w:val="007E21B2"/>
    <w:rsid w:val="007E2C4E"/>
    <w:rsid w:val="007E2FA2"/>
    <w:rsid w:val="007E3ED4"/>
    <w:rsid w:val="007E4600"/>
    <w:rsid w:val="007E48C2"/>
    <w:rsid w:val="007E4DF8"/>
    <w:rsid w:val="007F1905"/>
    <w:rsid w:val="007F2A5D"/>
    <w:rsid w:val="007F52D4"/>
    <w:rsid w:val="00801300"/>
    <w:rsid w:val="00801473"/>
    <w:rsid w:val="00801E69"/>
    <w:rsid w:val="00802C64"/>
    <w:rsid w:val="00803EA9"/>
    <w:rsid w:val="00805E52"/>
    <w:rsid w:val="008061D0"/>
    <w:rsid w:val="008064E6"/>
    <w:rsid w:val="008064ED"/>
    <w:rsid w:val="0080725D"/>
    <w:rsid w:val="0081004D"/>
    <w:rsid w:val="00810B38"/>
    <w:rsid w:val="0081125F"/>
    <w:rsid w:val="00812008"/>
    <w:rsid w:val="008122A5"/>
    <w:rsid w:val="00812B74"/>
    <w:rsid w:val="00814197"/>
    <w:rsid w:val="00816E2F"/>
    <w:rsid w:val="008204C7"/>
    <w:rsid w:val="00820992"/>
    <w:rsid w:val="00823602"/>
    <w:rsid w:val="00823731"/>
    <w:rsid w:val="00823B60"/>
    <w:rsid w:val="008255F5"/>
    <w:rsid w:val="00826B22"/>
    <w:rsid w:val="008275A0"/>
    <w:rsid w:val="00827D39"/>
    <w:rsid w:val="00827E6E"/>
    <w:rsid w:val="0083014E"/>
    <w:rsid w:val="0083136F"/>
    <w:rsid w:val="0083214A"/>
    <w:rsid w:val="008338A0"/>
    <w:rsid w:val="00834220"/>
    <w:rsid w:val="00834A81"/>
    <w:rsid w:val="00841412"/>
    <w:rsid w:val="0084351A"/>
    <w:rsid w:val="00845479"/>
    <w:rsid w:val="00845723"/>
    <w:rsid w:val="00847376"/>
    <w:rsid w:val="00847A16"/>
    <w:rsid w:val="0085188C"/>
    <w:rsid w:val="00851EF9"/>
    <w:rsid w:val="00855563"/>
    <w:rsid w:val="00855A02"/>
    <w:rsid w:val="008563E7"/>
    <w:rsid w:val="008571C8"/>
    <w:rsid w:val="008577FD"/>
    <w:rsid w:val="0085796D"/>
    <w:rsid w:val="00857FCD"/>
    <w:rsid w:val="00860082"/>
    <w:rsid w:val="00860B03"/>
    <w:rsid w:val="00861BE6"/>
    <w:rsid w:val="0086497A"/>
    <w:rsid w:val="00871030"/>
    <w:rsid w:val="008713A1"/>
    <w:rsid w:val="00871BC0"/>
    <w:rsid w:val="008726A5"/>
    <w:rsid w:val="008747FF"/>
    <w:rsid w:val="00874D75"/>
    <w:rsid w:val="008754AB"/>
    <w:rsid w:val="00875AB3"/>
    <w:rsid w:val="00876079"/>
    <w:rsid w:val="0088060C"/>
    <w:rsid w:val="0088131D"/>
    <w:rsid w:val="00885612"/>
    <w:rsid w:val="00893576"/>
    <w:rsid w:val="00893AF2"/>
    <w:rsid w:val="00893E73"/>
    <w:rsid w:val="008A0040"/>
    <w:rsid w:val="008A099E"/>
    <w:rsid w:val="008A1C8C"/>
    <w:rsid w:val="008A7E43"/>
    <w:rsid w:val="008B02DC"/>
    <w:rsid w:val="008B082C"/>
    <w:rsid w:val="008B18CB"/>
    <w:rsid w:val="008B57CE"/>
    <w:rsid w:val="008B755A"/>
    <w:rsid w:val="008C26DE"/>
    <w:rsid w:val="008C6A04"/>
    <w:rsid w:val="008C7B85"/>
    <w:rsid w:val="008D2225"/>
    <w:rsid w:val="008D38B2"/>
    <w:rsid w:val="008D4752"/>
    <w:rsid w:val="008D590B"/>
    <w:rsid w:val="008D69A2"/>
    <w:rsid w:val="008D7298"/>
    <w:rsid w:val="008D7932"/>
    <w:rsid w:val="008E0AD4"/>
    <w:rsid w:val="008E0BB3"/>
    <w:rsid w:val="008E271C"/>
    <w:rsid w:val="008E418E"/>
    <w:rsid w:val="008E5BC6"/>
    <w:rsid w:val="008E5DB2"/>
    <w:rsid w:val="008E6A25"/>
    <w:rsid w:val="008F2AD7"/>
    <w:rsid w:val="008F38E6"/>
    <w:rsid w:val="008F4EC2"/>
    <w:rsid w:val="008F5193"/>
    <w:rsid w:val="008F6821"/>
    <w:rsid w:val="0090054C"/>
    <w:rsid w:val="009013A7"/>
    <w:rsid w:val="009017FB"/>
    <w:rsid w:val="009017FC"/>
    <w:rsid w:val="00901811"/>
    <w:rsid w:val="00904D43"/>
    <w:rsid w:val="0090506B"/>
    <w:rsid w:val="009050C9"/>
    <w:rsid w:val="009066FC"/>
    <w:rsid w:val="009078D6"/>
    <w:rsid w:val="00911E20"/>
    <w:rsid w:val="009140A3"/>
    <w:rsid w:val="009144A2"/>
    <w:rsid w:val="00914C72"/>
    <w:rsid w:val="0091510C"/>
    <w:rsid w:val="00921B64"/>
    <w:rsid w:val="00922282"/>
    <w:rsid w:val="009259AC"/>
    <w:rsid w:val="00925D1D"/>
    <w:rsid w:val="00926AD5"/>
    <w:rsid w:val="00926F38"/>
    <w:rsid w:val="00934301"/>
    <w:rsid w:val="00934969"/>
    <w:rsid w:val="00936777"/>
    <w:rsid w:val="00936C2D"/>
    <w:rsid w:val="00936CD1"/>
    <w:rsid w:val="009378A2"/>
    <w:rsid w:val="00941747"/>
    <w:rsid w:val="00941EFB"/>
    <w:rsid w:val="009475BE"/>
    <w:rsid w:val="00947AFB"/>
    <w:rsid w:val="009501BA"/>
    <w:rsid w:val="00951D7D"/>
    <w:rsid w:val="0095437D"/>
    <w:rsid w:val="0095581B"/>
    <w:rsid w:val="009559B7"/>
    <w:rsid w:val="00961E47"/>
    <w:rsid w:val="009630C7"/>
    <w:rsid w:val="00966645"/>
    <w:rsid w:val="00970ADE"/>
    <w:rsid w:val="00970D49"/>
    <w:rsid w:val="00970E94"/>
    <w:rsid w:val="00972B55"/>
    <w:rsid w:val="00974230"/>
    <w:rsid w:val="009743B7"/>
    <w:rsid w:val="00977643"/>
    <w:rsid w:val="00977B17"/>
    <w:rsid w:val="00980A8E"/>
    <w:rsid w:val="0098140F"/>
    <w:rsid w:val="0098228B"/>
    <w:rsid w:val="009828DA"/>
    <w:rsid w:val="00985BAB"/>
    <w:rsid w:val="009872D4"/>
    <w:rsid w:val="0099695F"/>
    <w:rsid w:val="00997CDF"/>
    <w:rsid w:val="009A24FB"/>
    <w:rsid w:val="009A5149"/>
    <w:rsid w:val="009A6CEE"/>
    <w:rsid w:val="009A6CFA"/>
    <w:rsid w:val="009A7890"/>
    <w:rsid w:val="009B0E7A"/>
    <w:rsid w:val="009B1B5F"/>
    <w:rsid w:val="009B25B3"/>
    <w:rsid w:val="009B2ECA"/>
    <w:rsid w:val="009B5ECA"/>
    <w:rsid w:val="009B6673"/>
    <w:rsid w:val="009C0B0D"/>
    <w:rsid w:val="009C191B"/>
    <w:rsid w:val="009C2BD6"/>
    <w:rsid w:val="009C455C"/>
    <w:rsid w:val="009C5697"/>
    <w:rsid w:val="009C6397"/>
    <w:rsid w:val="009C688D"/>
    <w:rsid w:val="009D3D85"/>
    <w:rsid w:val="009D6A98"/>
    <w:rsid w:val="009E1F32"/>
    <w:rsid w:val="009E2E2B"/>
    <w:rsid w:val="009E776C"/>
    <w:rsid w:val="009F1269"/>
    <w:rsid w:val="009F4BD7"/>
    <w:rsid w:val="009F5C04"/>
    <w:rsid w:val="00A00144"/>
    <w:rsid w:val="00A113CC"/>
    <w:rsid w:val="00A147DD"/>
    <w:rsid w:val="00A16F10"/>
    <w:rsid w:val="00A1726E"/>
    <w:rsid w:val="00A204CF"/>
    <w:rsid w:val="00A20C91"/>
    <w:rsid w:val="00A211F4"/>
    <w:rsid w:val="00A21678"/>
    <w:rsid w:val="00A22063"/>
    <w:rsid w:val="00A23458"/>
    <w:rsid w:val="00A23D49"/>
    <w:rsid w:val="00A2430C"/>
    <w:rsid w:val="00A2509F"/>
    <w:rsid w:val="00A27004"/>
    <w:rsid w:val="00A276DF"/>
    <w:rsid w:val="00A30C29"/>
    <w:rsid w:val="00A312BC"/>
    <w:rsid w:val="00A33F76"/>
    <w:rsid w:val="00A34188"/>
    <w:rsid w:val="00A348A8"/>
    <w:rsid w:val="00A34DD6"/>
    <w:rsid w:val="00A36819"/>
    <w:rsid w:val="00A36989"/>
    <w:rsid w:val="00A36D20"/>
    <w:rsid w:val="00A36ED1"/>
    <w:rsid w:val="00A37D25"/>
    <w:rsid w:val="00A43308"/>
    <w:rsid w:val="00A43628"/>
    <w:rsid w:val="00A54192"/>
    <w:rsid w:val="00A57151"/>
    <w:rsid w:val="00A6035E"/>
    <w:rsid w:val="00A6144C"/>
    <w:rsid w:val="00A61D32"/>
    <w:rsid w:val="00A65107"/>
    <w:rsid w:val="00A66617"/>
    <w:rsid w:val="00A671F8"/>
    <w:rsid w:val="00A673A4"/>
    <w:rsid w:val="00A67531"/>
    <w:rsid w:val="00A67AE4"/>
    <w:rsid w:val="00A67D53"/>
    <w:rsid w:val="00A72071"/>
    <w:rsid w:val="00A724AE"/>
    <w:rsid w:val="00A73329"/>
    <w:rsid w:val="00A74BC1"/>
    <w:rsid w:val="00A74BE9"/>
    <w:rsid w:val="00A774C2"/>
    <w:rsid w:val="00A82359"/>
    <w:rsid w:val="00A8342E"/>
    <w:rsid w:val="00A8406B"/>
    <w:rsid w:val="00A853A3"/>
    <w:rsid w:val="00A86298"/>
    <w:rsid w:val="00A865D2"/>
    <w:rsid w:val="00A90054"/>
    <w:rsid w:val="00A94C20"/>
    <w:rsid w:val="00A9650F"/>
    <w:rsid w:val="00AA0ACC"/>
    <w:rsid w:val="00AA227F"/>
    <w:rsid w:val="00AA3BC7"/>
    <w:rsid w:val="00AA5A06"/>
    <w:rsid w:val="00AA6308"/>
    <w:rsid w:val="00AA643A"/>
    <w:rsid w:val="00AA754A"/>
    <w:rsid w:val="00AA7D07"/>
    <w:rsid w:val="00AB099E"/>
    <w:rsid w:val="00AB2120"/>
    <w:rsid w:val="00AB39EC"/>
    <w:rsid w:val="00AB4328"/>
    <w:rsid w:val="00AB4599"/>
    <w:rsid w:val="00AB475E"/>
    <w:rsid w:val="00AC0824"/>
    <w:rsid w:val="00AC196F"/>
    <w:rsid w:val="00AC4071"/>
    <w:rsid w:val="00AC43DA"/>
    <w:rsid w:val="00AC4EBF"/>
    <w:rsid w:val="00AC587F"/>
    <w:rsid w:val="00AC66FD"/>
    <w:rsid w:val="00AC6704"/>
    <w:rsid w:val="00AC7139"/>
    <w:rsid w:val="00AC7C22"/>
    <w:rsid w:val="00AD036D"/>
    <w:rsid w:val="00AD21BC"/>
    <w:rsid w:val="00AD38F8"/>
    <w:rsid w:val="00AD412E"/>
    <w:rsid w:val="00AD72FE"/>
    <w:rsid w:val="00AD74CD"/>
    <w:rsid w:val="00AE03AC"/>
    <w:rsid w:val="00AE0A2E"/>
    <w:rsid w:val="00AE168F"/>
    <w:rsid w:val="00AE354C"/>
    <w:rsid w:val="00AE3A32"/>
    <w:rsid w:val="00AE7F1E"/>
    <w:rsid w:val="00AF1022"/>
    <w:rsid w:val="00AF4B07"/>
    <w:rsid w:val="00AF5CC8"/>
    <w:rsid w:val="00AF6186"/>
    <w:rsid w:val="00AF7A3A"/>
    <w:rsid w:val="00AF7AF5"/>
    <w:rsid w:val="00B006D9"/>
    <w:rsid w:val="00B033BF"/>
    <w:rsid w:val="00B1190D"/>
    <w:rsid w:val="00B11E73"/>
    <w:rsid w:val="00B12342"/>
    <w:rsid w:val="00B160DB"/>
    <w:rsid w:val="00B20836"/>
    <w:rsid w:val="00B22FE5"/>
    <w:rsid w:val="00B235BB"/>
    <w:rsid w:val="00B255CA"/>
    <w:rsid w:val="00B26092"/>
    <w:rsid w:val="00B2772F"/>
    <w:rsid w:val="00B27A44"/>
    <w:rsid w:val="00B30BBF"/>
    <w:rsid w:val="00B33C03"/>
    <w:rsid w:val="00B34411"/>
    <w:rsid w:val="00B34F32"/>
    <w:rsid w:val="00B35584"/>
    <w:rsid w:val="00B35E32"/>
    <w:rsid w:val="00B3641E"/>
    <w:rsid w:val="00B36CD5"/>
    <w:rsid w:val="00B36F27"/>
    <w:rsid w:val="00B415B5"/>
    <w:rsid w:val="00B41D24"/>
    <w:rsid w:val="00B44E56"/>
    <w:rsid w:val="00B457AF"/>
    <w:rsid w:val="00B46543"/>
    <w:rsid w:val="00B47031"/>
    <w:rsid w:val="00B47D33"/>
    <w:rsid w:val="00B51177"/>
    <w:rsid w:val="00B52BE0"/>
    <w:rsid w:val="00B54133"/>
    <w:rsid w:val="00B57AEB"/>
    <w:rsid w:val="00B60064"/>
    <w:rsid w:val="00B60FB7"/>
    <w:rsid w:val="00B61EF2"/>
    <w:rsid w:val="00B634FD"/>
    <w:rsid w:val="00B653B6"/>
    <w:rsid w:val="00B65AA0"/>
    <w:rsid w:val="00B701ED"/>
    <w:rsid w:val="00B71680"/>
    <w:rsid w:val="00B738C7"/>
    <w:rsid w:val="00B76B74"/>
    <w:rsid w:val="00B8086C"/>
    <w:rsid w:val="00B80A46"/>
    <w:rsid w:val="00B819D9"/>
    <w:rsid w:val="00B861B4"/>
    <w:rsid w:val="00B86DFE"/>
    <w:rsid w:val="00B90990"/>
    <w:rsid w:val="00B90EB9"/>
    <w:rsid w:val="00B9129F"/>
    <w:rsid w:val="00B922FF"/>
    <w:rsid w:val="00B9281E"/>
    <w:rsid w:val="00B93925"/>
    <w:rsid w:val="00B93ECF"/>
    <w:rsid w:val="00B95187"/>
    <w:rsid w:val="00B954DF"/>
    <w:rsid w:val="00B9776F"/>
    <w:rsid w:val="00BA2D55"/>
    <w:rsid w:val="00BA6869"/>
    <w:rsid w:val="00BA71B1"/>
    <w:rsid w:val="00BB0637"/>
    <w:rsid w:val="00BB0EF9"/>
    <w:rsid w:val="00BB28AC"/>
    <w:rsid w:val="00BB345F"/>
    <w:rsid w:val="00BB35A4"/>
    <w:rsid w:val="00BB62E9"/>
    <w:rsid w:val="00BB68EA"/>
    <w:rsid w:val="00BC045B"/>
    <w:rsid w:val="00BC1C27"/>
    <w:rsid w:val="00BC3866"/>
    <w:rsid w:val="00BC4A8F"/>
    <w:rsid w:val="00BC54F8"/>
    <w:rsid w:val="00BC6BBF"/>
    <w:rsid w:val="00BD08F6"/>
    <w:rsid w:val="00BD1572"/>
    <w:rsid w:val="00BD2617"/>
    <w:rsid w:val="00BD27C9"/>
    <w:rsid w:val="00BD3128"/>
    <w:rsid w:val="00BD630A"/>
    <w:rsid w:val="00BE14E3"/>
    <w:rsid w:val="00BE3774"/>
    <w:rsid w:val="00BE41E5"/>
    <w:rsid w:val="00BE5A00"/>
    <w:rsid w:val="00BE6EB6"/>
    <w:rsid w:val="00BE76FC"/>
    <w:rsid w:val="00BF03C9"/>
    <w:rsid w:val="00BF10E8"/>
    <w:rsid w:val="00BF1211"/>
    <w:rsid w:val="00BF1CFD"/>
    <w:rsid w:val="00BF2225"/>
    <w:rsid w:val="00BF4109"/>
    <w:rsid w:val="00BF4718"/>
    <w:rsid w:val="00BF4CC3"/>
    <w:rsid w:val="00BF597C"/>
    <w:rsid w:val="00BF5E52"/>
    <w:rsid w:val="00BF6304"/>
    <w:rsid w:val="00BF6B17"/>
    <w:rsid w:val="00BF79AB"/>
    <w:rsid w:val="00C00E92"/>
    <w:rsid w:val="00C0296E"/>
    <w:rsid w:val="00C029A0"/>
    <w:rsid w:val="00C054C7"/>
    <w:rsid w:val="00C057B5"/>
    <w:rsid w:val="00C05962"/>
    <w:rsid w:val="00C06E15"/>
    <w:rsid w:val="00C1004E"/>
    <w:rsid w:val="00C10727"/>
    <w:rsid w:val="00C108BD"/>
    <w:rsid w:val="00C10C3C"/>
    <w:rsid w:val="00C10DA3"/>
    <w:rsid w:val="00C10FC6"/>
    <w:rsid w:val="00C11857"/>
    <w:rsid w:val="00C11AF0"/>
    <w:rsid w:val="00C1262B"/>
    <w:rsid w:val="00C12ADE"/>
    <w:rsid w:val="00C13491"/>
    <w:rsid w:val="00C201E0"/>
    <w:rsid w:val="00C21DF8"/>
    <w:rsid w:val="00C22687"/>
    <w:rsid w:val="00C2571E"/>
    <w:rsid w:val="00C262C3"/>
    <w:rsid w:val="00C2698A"/>
    <w:rsid w:val="00C26A54"/>
    <w:rsid w:val="00C27C64"/>
    <w:rsid w:val="00C27E58"/>
    <w:rsid w:val="00C32E4D"/>
    <w:rsid w:val="00C3324F"/>
    <w:rsid w:val="00C333A0"/>
    <w:rsid w:val="00C335A4"/>
    <w:rsid w:val="00C34062"/>
    <w:rsid w:val="00C36408"/>
    <w:rsid w:val="00C36A81"/>
    <w:rsid w:val="00C37221"/>
    <w:rsid w:val="00C41974"/>
    <w:rsid w:val="00C4393D"/>
    <w:rsid w:val="00C453EC"/>
    <w:rsid w:val="00C46150"/>
    <w:rsid w:val="00C47291"/>
    <w:rsid w:val="00C4758C"/>
    <w:rsid w:val="00C5113E"/>
    <w:rsid w:val="00C512F2"/>
    <w:rsid w:val="00C53CCA"/>
    <w:rsid w:val="00C53F4A"/>
    <w:rsid w:val="00C54125"/>
    <w:rsid w:val="00C55B54"/>
    <w:rsid w:val="00C56FD3"/>
    <w:rsid w:val="00C6098E"/>
    <w:rsid w:val="00C611D8"/>
    <w:rsid w:val="00C6152C"/>
    <w:rsid w:val="00C62CE2"/>
    <w:rsid w:val="00C63990"/>
    <w:rsid w:val="00C63C98"/>
    <w:rsid w:val="00C64EF6"/>
    <w:rsid w:val="00C65050"/>
    <w:rsid w:val="00C71C25"/>
    <w:rsid w:val="00C74810"/>
    <w:rsid w:val="00C766FE"/>
    <w:rsid w:val="00C7762F"/>
    <w:rsid w:val="00C77EBF"/>
    <w:rsid w:val="00C81089"/>
    <w:rsid w:val="00C90D68"/>
    <w:rsid w:val="00C91E1C"/>
    <w:rsid w:val="00C92B08"/>
    <w:rsid w:val="00C939FE"/>
    <w:rsid w:val="00C96C32"/>
    <w:rsid w:val="00CA2E80"/>
    <w:rsid w:val="00CA4BDA"/>
    <w:rsid w:val="00CA4F37"/>
    <w:rsid w:val="00CA7392"/>
    <w:rsid w:val="00CA7535"/>
    <w:rsid w:val="00CB1F66"/>
    <w:rsid w:val="00CB2951"/>
    <w:rsid w:val="00CB6A14"/>
    <w:rsid w:val="00CC344A"/>
    <w:rsid w:val="00CC3797"/>
    <w:rsid w:val="00CC3FE5"/>
    <w:rsid w:val="00CC71E6"/>
    <w:rsid w:val="00CC731E"/>
    <w:rsid w:val="00CC7390"/>
    <w:rsid w:val="00CD14DB"/>
    <w:rsid w:val="00CD282B"/>
    <w:rsid w:val="00CD2B0E"/>
    <w:rsid w:val="00CD3966"/>
    <w:rsid w:val="00CD4C35"/>
    <w:rsid w:val="00CD6231"/>
    <w:rsid w:val="00CD7369"/>
    <w:rsid w:val="00CE0B0E"/>
    <w:rsid w:val="00CE328C"/>
    <w:rsid w:val="00CE3831"/>
    <w:rsid w:val="00CE473B"/>
    <w:rsid w:val="00D00ABB"/>
    <w:rsid w:val="00D01B1F"/>
    <w:rsid w:val="00D02EEC"/>
    <w:rsid w:val="00D03551"/>
    <w:rsid w:val="00D03DE4"/>
    <w:rsid w:val="00D06A63"/>
    <w:rsid w:val="00D0724A"/>
    <w:rsid w:val="00D07A49"/>
    <w:rsid w:val="00D07E0E"/>
    <w:rsid w:val="00D10331"/>
    <w:rsid w:val="00D10BE2"/>
    <w:rsid w:val="00D10D53"/>
    <w:rsid w:val="00D1107F"/>
    <w:rsid w:val="00D11478"/>
    <w:rsid w:val="00D1499F"/>
    <w:rsid w:val="00D15D8F"/>
    <w:rsid w:val="00D15ED0"/>
    <w:rsid w:val="00D21B3E"/>
    <w:rsid w:val="00D21FED"/>
    <w:rsid w:val="00D2338A"/>
    <w:rsid w:val="00D24251"/>
    <w:rsid w:val="00D250D7"/>
    <w:rsid w:val="00D268A3"/>
    <w:rsid w:val="00D30C9E"/>
    <w:rsid w:val="00D30FC3"/>
    <w:rsid w:val="00D343E2"/>
    <w:rsid w:val="00D34E26"/>
    <w:rsid w:val="00D35245"/>
    <w:rsid w:val="00D361A2"/>
    <w:rsid w:val="00D37C1F"/>
    <w:rsid w:val="00D411DB"/>
    <w:rsid w:val="00D42AFF"/>
    <w:rsid w:val="00D44C2E"/>
    <w:rsid w:val="00D45414"/>
    <w:rsid w:val="00D45EB3"/>
    <w:rsid w:val="00D54685"/>
    <w:rsid w:val="00D551C7"/>
    <w:rsid w:val="00D566BD"/>
    <w:rsid w:val="00D576CF"/>
    <w:rsid w:val="00D57A4D"/>
    <w:rsid w:val="00D60AA7"/>
    <w:rsid w:val="00D6225D"/>
    <w:rsid w:val="00D6435F"/>
    <w:rsid w:val="00D65796"/>
    <w:rsid w:val="00D73E2C"/>
    <w:rsid w:val="00D75E28"/>
    <w:rsid w:val="00D772C2"/>
    <w:rsid w:val="00D77AB2"/>
    <w:rsid w:val="00D8008E"/>
    <w:rsid w:val="00D81A1A"/>
    <w:rsid w:val="00D81EA4"/>
    <w:rsid w:val="00D821DA"/>
    <w:rsid w:val="00D82C45"/>
    <w:rsid w:val="00D82CF9"/>
    <w:rsid w:val="00D843F4"/>
    <w:rsid w:val="00D908A8"/>
    <w:rsid w:val="00D90906"/>
    <w:rsid w:val="00D90B3D"/>
    <w:rsid w:val="00D9172E"/>
    <w:rsid w:val="00D95447"/>
    <w:rsid w:val="00D96671"/>
    <w:rsid w:val="00D977B6"/>
    <w:rsid w:val="00DA10F4"/>
    <w:rsid w:val="00DA4A31"/>
    <w:rsid w:val="00DA7B04"/>
    <w:rsid w:val="00DB02E2"/>
    <w:rsid w:val="00DB1876"/>
    <w:rsid w:val="00DB19AA"/>
    <w:rsid w:val="00DB36C2"/>
    <w:rsid w:val="00DB3766"/>
    <w:rsid w:val="00DC0812"/>
    <w:rsid w:val="00DC169B"/>
    <w:rsid w:val="00DC245F"/>
    <w:rsid w:val="00DC2AB9"/>
    <w:rsid w:val="00DC43A9"/>
    <w:rsid w:val="00DC49FC"/>
    <w:rsid w:val="00DC63F0"/>
    <w:rsid w:val="00DC7FB5"/>
    <w:rsid w:val="00DD36A9"/>
    <w:rsid w:val="00DD3C53"/>
    <w:rsid w:val="00DD4817"/>
    <w:rsid w:val="00DD4AAB"/>
    <w:rsid w:val="00DD5146"/>
    <w:rsid w:val="00DD6EE5"/>
    <w:rsid w:val="00DE0266"/>
    <w:rsid w:val="00DE0655"/>
    <w:rsid w:val="00DE386C"/>
    <w:rsid w:val="00DE4D35"/>
    <w:rsid w:val="00DE5DEF"/>
    <w:rsid w:val="00DE77E7"/>
    <w:rsid w:val="00DF098B"/>
    <w:rsid w:val="00DF0FBC"/>
    <w:rsid w:val="00DF11C4"/>
    <w:rsid w:val="00DF208F"/>
    <w:rsid w:val="00DF210C"/>
    <w:rsid w:val="00DF2439"/>
    <w:rsid w:val="00DF4B6A"/>
    <w:rsid w:val="00DF54C3"/>
    <w:rsid w:val="00DF62DD"/>
    <w:rsid w:val="00E01E65"/>
    <w:rsid w:val="00E02C09"/>
    <w:rsid w:val="00E0471D"/>
    <w:rsid w:val="00E04D59"/>
    <w:rsid w:val="00E06459"/>
    <w:rsid w:val="00E07DA1"/>
    <w:rsid w:val="00E123CB"/>
    <w:rsid w:val="00E14319"/>
    <w:rsid w:val="00E17388"/>
    <w:rsid w:val="00E1770E"/>
    <w:rsid w:val="00E20E13"/>
    <w:rsid w:val="00E2151E"/>
    <w:rsid w:val="00E21DBC"/>
    <w:rsid w:val="00E25BEA"/>
    <w:rsid w:val="00E275D7"/>
    <w:rsid w:val="00E27DBE"/>
    <w:rsid w:val="00E32AB1"/>
    <w:rsid w:val="00E365A1"/>
    <w:rsid w:val="00E36C71"/>
    <w:rsid w:val="00E372D1"/>
    <w:rsid w:val="00E40404"/>
    <w:rsid w:val="00E4051B"/>
    <w:rsid w:val="00E40595"/>
    <w:rsid w:val="00E4529A"/>
    <w:rsid w:val="00E459C6"/>
    <w:rsid w:val="00E45C65"/>
    <w:rsid w:val="00E47589"/>
    <w:rsid w:val="00E53D76"/>
    <w:rsid w:val="00E563BF"/>
    <w:rsid w:val="00E5762A"/>
    <w:rsid w:val="00E61711"/>
    <w:rsid w:val="00E6407F"/>
    <w:rsid w:val="00E64915"/>
    <w:rsid w:val="00E661D4"/>
    <w:rsid w:val="00E67368"/>
    <w:rsid w:val="00E70091"/>
    <w:rsid w:val="00E70875"/>
    <w:rsid w:val="00E720F5"/>
    <w:rsid w:val="00E72863"/>
    <w:rsid w:val="00E73768"/>
    <w:rsid w:val="00E76D47"/>
    <w:rsid w:val="00E77CB3"/>
    <w:rsid w:val="00E800DD"/>
    <w:rsid w:val="00E8059B"/>
    <w:rsid w:val="00E807DC"/>
    <w:rsid w:val="00E80DEE"/>
    <w:rsid w:val="00E83E72"/>
    <w:rsid w:val="00E8448B"/>
    <w:rsid w:val="00E84627"/>
    <w:rsid w:val="00E849F7"/>
    <w:rsid w:val="00E85B6F"/>
    <w:rsid w:val="00E8725B"/>
    <w:rsid w:val="00E90302"/>
    <w:rsid w:val="00E92820"/>
    <w:rsid w:val="00E92E7C"/>
    <w:rsid w:val="00E94C07"/>
    <w:rsid w:val="00E97396"/>
    <w:rsid w:val="00E97D70"/>
    <w:rsid w:val="00EA185E"/>
    <w:rsid w:val="00EA1FEC"/>
    <w:rsid w:val="00EA2337"/>
    <w:rsid w:val="00EA5622"/>
    <w:rsid w:val="00EA592A"/>
    <w:rsid w:val="00EA7A95"/>
    <w:rsid w:val="00EB14E4"/>
    <w:rsid w:val="00EB22FA"/>
    <w:rsid w:val="00EB32A5"/>
    <w:rsid w:val="00EB34ED"/>
    <w:rsid w:val="00EB669E"/>
    <w:rsid w:val="00EB7BE0"/>
    <w:rsid w:val="00EB7E63"/>
    <w:rsid w:val="00EC284E"/>
    <w:rsid w:val="00EC315E"/>
    <w:rsid w:val="00EC4972"/>
    <w:rsid w:val="00EC6DA9"/>
    <w:rsid w:val="00EC7488"/>
    <w:rsid w:val="00ED077C"/>
    <w:rsid w:val="00ED1190"/>
    <w:rsid w:val="00ED2971"/>
    <w:rsid w:val="00ED521A"/>
    <w:rsid w:val="00ED6544"/>
    <w:rsid w:val="00ED6554"/>
    <w:rsid w:val="00EE0277"/>
    <w:rsid w:val="00EE296F"/>
    <w:rsid w:val="00EE3E00"/>
    <w:rsid w:val="00EE5DD2"/>
    <w:rsid w:val="00EE619A"/>
    <w:rsid w:val="00EE6BD7"/>
    <w:rsid w:val="00EE7283"/>
    <w:rsid w:val="00EE7AA3"/>
    <w:rsid w:val="00EF0A2E"/>
    <w:rsid w:val="00EF1103"/>
    <w:rsid w:val="00EF2DE4"/>
    <w:rsid w:val="00EF2E5C"/>
    <w:rsid w:val="00EF36B8"/>
    <w:rsid w:val="00EF3882"/>
    <w:rsid w:val="00EF4FCC"/>
    <w:rsid w:val="00EF62CC"/>
    <w:rsid w:val="00EF63C2"/>
    <w:rsid w:val="00EF6D28"/>
    <w:rsid w:val="00F00A79"/>
    <w:rsid w:val="00F00E86"/>
    <w:rsid w:val="00F0603F"/>
    <w:rsid w:val="00F07C1E"/>
    <w:rsid w:val="00F07F24"/>
    <w:rsid w:val="00F105DB"/>
    <w:rsid w:val="00F132BC"/>
    <w:rsid w:val="00F13D80"/>
    <w:rsid w:val="00F16125"/>
    <w:rsid w:val="00F16AAA"/>
    <w:rsid w:val="00F21161"/>
    <w:rsid w:val="00F218EF"/>
    <w:rsid w:val="00F21BC7"/>
    <w:rsid w:val="00F22C86"/>
    <w:rsid w:val="00F266A2"/>
    <w:rsid w:val="00F31B79"/>
    <w:rsid w:val="00F32269"/>
    <w:rsid w:val="00F32B68"/>
    <w:rsid w:val="00F35543"/>
    <w:rsid w:val="00F35940"/>
    <w:rsid w:val="00F370CF"/>
    <w:rsid w:val="00F40F02"/>
    <w:rsid w:val="00F4139B"/>
    <w:rsid w:val="00F51FA6"/>
    <w:rsid w:val="00F52C5A"/>
    <w:rsid w:val="00F53FBF"/>
    <w:rsid w:val="00F55308"/>
    <w:rsid w:val="00F5626E"/>
    <w:rsid w:val="00F56709"/>
    <w:rsid w:val="00F56A6F"/>
    <w:rsid w:val="00F5709C"/>
    <w:rsid w:val="00F61A41"/>
    <w:rsid w:val="00F64EF1"/>
    <w:rsid w:val="00F67A43"/>
    <w:rsid w:val="00F7413C"/>
    <w:rsid w:val="00F743D7"/>
    <w:rsid w:val="00F75D5B"/>
    <w:rsid w:val="00F767D5"/>
    <w:rsid w:val="00F8480A"/>
    <w:rsid w:val="00F86F62"/>
    <w:rsid w:val="00F8765F"/>
    <w:rsid w:val="00F879DC"/>
    <w:rsid w:val="00F90674"/>
    <w:rsid w:val="00F90767"/>
    <w:rsid w:val="00F92C8C"/>
    <w:rsid w:val="00F95253"/>
    <w:rsid w:val="00F97535"/>
    <w:rsid w:val="00FA48D9"/>
    <w:rsid w:val="00FA685B"/>
    <w:rsid w:val="00FB0A26"/>
    <w:rsid w:val="00FB0C01"/>
    <w:rsid w:val="00FB21CF"/>
    <w:rsid w:val="00FB2B45"/>
    <w:rsid w:val="00FB2E38"/>
    <w:rsid w:val="00FB72C0"/>
    <w:rsid w:val="00FC18F2"/>
    <w:rsid w:val="00FC2824"/>
    <w:rsid w:val="00FC2ACB"/>
    <w:rsid w:val="00FC3372"/>
    <w:rsid w:val="00FC39E5"/>
    <w:rsid w:val="00FC3A78"/>
    <w:rsid w:val="00FC73F8"/>
    <w:rsid w:val="00FD1005"/>
    <w:rsid w:val="00FD525E"/>
    <w:rsid w:val="00FD5369"/>
    <w:rsid w:val="00FD61B5"/>
    <w:rsid w:val="00FD6C75"/>
    <w:rsid w:val="00FD7498"/>
    <w:rsid w:val="00FE036F"/>
    <w:rsid w:val="00FE0E87"/>
    <w:rsid w:val="00FE1170"/>
    <w:rsid w:val="00FE278D"/>
    <w:rsid w:val="00FE674E"/>
    <w:rsid w:val="00FE71B3"/>
    <w:rsid w:val="00FF057F"/>
    <w:rsid w:val="00FF245F"/>
    <w:rsid w:val="00FF3C83"/>
    <w:rsid w:val="00FF42C5"/>
    <w:rsid w:val="00FF67EC"/>
    <w:rsid w:val="00FF71D4"/>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C2C9D"/>
    <w:pPr>
      <w:jc w:val="both"/>
    </w:pPr>
    <w:rPr>
      <w:rFonts w:eastAsiaTheme="minorEastAsia"/>
      <w:sz w:val="24"/>
    </w:rPr>
  </w:style>
  <w:style w:type="paragraph" w:styleId="Heading1">
    <w:name w:val="heading 1"/>
    <w:basedOn w:val="Normal"/>
    <w:next w:val="Normal"/>
    <w:link w:val="Heading1Char"/>
    <w:uiPriority w:val="99"/>
    <w:semiHidden/>
    <w:rsid w:val="002C2C9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2C2C9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2C2C9D"/>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2C2C9D"/>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2C2C9D"/>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2C2C9D"/>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2C2C9D"/>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2C2C9D"/>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2C2C9D"/>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C2C9D"/>
    <w:rPr>
      <w:rFonts w:ascii="Tahoma" w:hAnsi="Tahoma" w:cs="Tahoma"/>
      <w:sz w:val="16"/>
      <w:szCs w:val="16"/>
    </w:rPr>
  </w:style>
  <w:style w:type="character" w:customStyle="1" w:styleId="BalloonTextChar">
    <w:name w:val="Balloon Text Char"/>
    <w:basedOn w:val="DefaultParagraphFont"/>
    <w:link w:val="BalloonText"/>
    <w:uiPriority w:val="99"/>
    <w:semiHidden/>
    <w:rsid w:val="002C2C9D"/>
    <w:rPr>
      <w:rFonts w:ascii="Tahoma" w:eastAsiaTheme="minorEastAsia" w:hAnsi="Tahoma" w:cs="Tahoma"/>
      <w:sz w:val="16"/>
      <w:szCs w:val="16"/>
    </w:rPr>
  </w:style>
  <w:style w:type="character" w:styleId="BookTitle">
    <w:name w:val="Book Title"/>
    <w:uiPriority w:val="99"/>
    <w:semiHidden/>
    <w:qFormat/>
    <w:rsid w:val="002C2C9D"/>
    <w:rPr>
      <w:i/>
      <w:iCs/>
      <w:smallCaps/>
      <w:spacing w:val="5"/>
    </w:rPr>
  </w:style>
  <w:style w:type="paragraph" w:customStyle="1" w:styleId="ECHRHeader">
    <w:name w:val="ECHR_Header"/>
    <w:aliases w:val="Ju_Header"/>
    <w:basedOn w:val="Header"/>
    <w:uiPriority w:val="4"/>
    <w:qFormat/>
    <w:rsid w:val="002C2C9D"/>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2C2C9D"/>
    <w:pPr>
      <w:jc w:val="left"/>
    </w:pPr>
    <w:rPr>
      <w:sz w:val="8"/>
    </w:rPr>
  </w:style>
  <w:style w:type="character" w:styleId="Strong">
    <w:name w:val="Strong"/>
    <w:uiPriority w:val="99"/>
    <w:semiHidden/>
    <w:qFormat/>
    <w:rsid w:val="002C2C9D"/>
    <w:rPr>
      <w:b/>
      <w:bCs/>
    </w:rPr>
  </w:style>
  <w:style w:type="paragraph" w:styleId="NoSpacing">
    <w:name w:val="No Spacing"/>
    <w:basedOn w:val="Normal"/>
    <w:link w:val="NoSpacingChar"/>
    <w:semiHidden/>
    <w:qFormat/>
    <w:rsid w:val="002C2C9D"/>
  </w:style>
  <w:style w:type="character" w:customStyle="1" w:styleId="NoSpacingChar">
    <w:name w:val="No Spacing Char"/>
    <w:basedOn w:val="DefaultParagraphFont"/>
    <w:link w:val="NoSpacing"/>
    <w:semiHidden/>
    <w:rsid w:val="002C2C9D"/>
    <w:rPr>
      <w:rFonts w:eastAsiaTheme="minorEastAsia"/>
      <w:sz w:val="24"/>
    </w:rPr>
  </w:style>
  <w:style w:type="paragraph" w:customStyle="1" w:styleId="ECHRFooterLine">
    <w:name w:val="ECHR_Footer_Line"/>
    <w:aliases w:val="Footer_Line"/>
    <w:basedOn w:val="Normal"/>
    <w:next w:val="ECHRFooter"/>
    <w:uiPriority w:val="57"/>
    <w:semiHidden/>
    <w:rsid w:val="002C2C9D"/>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2C2C9D"/>
    <w:pPr>
      <w:numPr>
        <w:numId w:val="14"/>
      </w:numPr>
      <w:jc w:val="left"/>
    </w:pPr>
    <w:rPr>
      <w:b/>
    </w:rPr>
  </w:style>
  <w:style w:type="paragraph" w:customStyle="1" w:styleId="OpiPara">
    <w:name w:val="Opi_Para"/>
    <w:basedOn w:val="ECHRPara"/>
    <w:uiPriority w:val="46"/>
    <w:semiHidden/>
    <w:qFormat/>
    <w:rsid w:val="002C2C9D"/>
  </w:style>
  <w:style w:type="paragraph" w:customStyle="1" w:styleId="JuParaSub">
    <w:name w:val="Ju_Para_Sub"/>
    <w:basedOn w:val="ECHRPara"/>
    <w:uiPriority w:val="13"/>
    <w:qFormat/>
    <w:rsid w:val="002C2C9D"/>
    <w:pPr>
      <w:ind w:left="284"/>
    </w:pPr>
  </w:style>
  <w:style w:type="paragraph" w:customStyle="1" w:styleId="ECHRTitleCentre3">
    <w:name w:val="ECHR_Title_Centre_3"/>
    <w:aliases w:val="Ju_H_Article"/>
    <w:basedOn w:val="Normal"/>
    <w:next w:val="ECHRParaQuote"/>
    <w:uiPriority w:val="27"/>
    <w:qFormat/>
    <w:rsid w:val="002C2C9D"/>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2C2C9D"/>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2C2C9D"/>
  </w:style>
  <w:style w:type="paragraph" w:customStyle="1" w:styleId="OpiQuot">
    <w:name w:val="Opi_Quot"/>
    <w:basedOn w:val="ECHRParaQuote"/>
    <w:uiPriority w:val="48"/>
    <w:semiHidden/>
    <w:qFormat/>
    <w:rsid w:val="002C2C9D"/>
  </w:style>
  <w:style w:type="paragraph" w:customStyle="1" w:styleId="OpiQuotSub">
    <w:name w:val="Opi_Quot_Sub"/>
    <w:basedOn w:val="JuQuotSub"/>
    <w:uiPriority w:val="49"/>
    <w:semiHidden/>
    <w:qFormat/>
    <w:rsid w:val="002C2C9D"/>
  </w:style>
  <w:style w:type="paragraph" w:customStyle="1" w:styleId="ECHRTitleCentre2">
    <w:name w:val="ECHR_Title_Centre_2"/>
    <w:aliases w:val="Dec_H_Case"/>
    <w:basedOn w:val="Normal"/>
    <w:next w:val="ECHRPara"/>
    <w:uiPriority w:val="8"/>
    <w:qFormat/>
    <w:rsid w:val="002C2C9D"/>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2C2C9D"/>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2C2C9D"/>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2C2C9D"/>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2C2C9D"/>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2C2C9D"/>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2C2C9D"/>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2C2C9D"/>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2C2C9D"/>
    <w:pPr>
      <w:keepNext/>
      <w:keepLines/>
      <w:spacing w:before="240" w:after="120"/>
      <w:ind w:left="1236"/>
    </w:pPr>
    <w:rPr>
      <w:sz w:val="20"/>
    </w:rPr>
  </w:style>
  <w:style w:type="paragraph" w:customStyle="1" w:styleId="JuQuotSub">
    <w:name w:val="Ju_Quot_Sub"/>
    <w:basedOn w:val="ECHRParaQuote"/>
    <w:uiPriority w:val="15"/>
    <w:qFormat/>
    <w:rsid w:val="002C2C9D"/>
    <w:pPr>
      <w:ind w:left="567"/>
    </w:pPr>
  </w:style>
  <w:style w:type="paragraph" w:customStyle="1" w:styleId="JuInitialled">
    <w:name w:val="Ju_Initialled"/>
    <w:basedOn w:val="Normal"/>
    <w:uiPriority w:val="31"/>
    <w:qFormat/>
    <w:rsid w:val="002C2C9D"/>
    <w:pPr>
      <w:tabs>
        <w:tab w:val="center" w:pos="6407"/>
      </w:tabs>
      <w:spacing w:before="720"/>
      <w:jc w:val="right"/>
    </w:pPr>
  </w:style>
  <w:style w:type="paragraph" w:customStyle="1" w:styleId="OpiHA">
    <w:name w:val="Opi_H_A"/>
    <w:basedOn w:val="ECHRHeading1"/>
    <w:next w:val="OpiPara"/>
    <w:uiPriority w:val="41"/>
    <w:semiHidden/>
    <w:qFormat/>
    <w:rsid w:val="002C2C9D"/>
    <w:pPr>
      <w:tabs>
        <w:tab w:val="clear" w:pos="357"/>
      </w:tabs>
      <w:outlineLvl w:val="1"/>
    </w:pPr>
    <w:rPr>
      <w:b/>
    </w:rPr>
  </w:style>
  <w:style w:type="paragraph" w:styleId="Header">
    <w:name w:val="header"/>
    <w:basedOn w:val="Normal"/>
    <w:link w:val="HeaderChar"/>
    <w:uiPriority w:val="57"/>
    <w:semiHidden/>
    <w:rsid w:val="002C2C9D"/>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2C2C9D"/>
    <w:rPr>
      <w:sz w:val="24"/>
    </w:rPr>
  </w:style>
  <w:style w:type="character" w:customStyle="1" w:styleId="Heading1Char">
    <w:name w:val="Heading 1 Char"/>
    <w:basedOn w:val="DefaultParagraphFont"/>
    <w:link w:val="Heading1"/>
    <w:uiPriority w:val="99"/>
    <w:semiHidden/>
    <w:rsid w:val="002C2C9D"/>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link w:val="JuHIRomanChar"/>
    <w:qFormat/>
    <w:rsid w:val="002C2C9D"/>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Heading2"/>
    <w:next w:val="ECHRPara"/>
    <w:uiPriority w:val="20"/>
    <w:qFormat/>
    <w:rsid w:val="002C2C9D"/>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2C2C9D"/>
    <w:rPr>
      <w:rFonts w:asciiTheme="majorHAnsi" w:eastAsiaTheme="majorEastAsia" w:hAnsiTheme="majorHAnsi" w:cstheme="majorBidi"/>
      <w:b/>
      <w:bCs/>
      <w:color w:val="4D4D4D"/>
      <w:sz w:val="26"/>
      <w:szCs w:val="26"/>
    </w:rPr>
  </w:style>
  <w:style w:type="character" w:customStyle="1" w:styleId="JUNAMES">
    <w:name w:val="JU_NAMES"/>
    <w:uiPriority w:val="17"/>
    <w:qFormat/>
    <w:rsid w:val="002C2C9D"/>
    <w:rPr>
      <w:caps w:val="0"/>
      <w:smallCaps/>
    </w:rPr>
  </w:style>
  <w:style w:type="paragraph" w:customStyle="1" w:styleId="ECHRDecisionBody">
    <w:name w:val="ECHR_Decision_Body"/>
    <w:aliases w:val="Ju_Judges"/>
    <w:basedOn w:val="Normal"/>
    <w:uiPriority w:val="11"/>
    <w:qFormat/>
    <w:rsid w:val="002C2C9D"/>
    <w:pPr>
      <w:tabs>
        <w:tab w:val="left" w:pos="567"/>
        <w:tab w:val="left" w:pos="1134"/>
      </w:tabs>
      <w:jc w:val="left"/>
    </w:pPr>
  </w:style>
  <w:style w:type="character" w:customStyle="1" w:styleId="Heading3Char">
    <w:name w:val="Heading 3 Char"/>
    <w:basedOn w:val="DefaultParagraphFont"/>
    <w:link w:val="Heading3"/>
    <w:uiPriority w:val="99"/>
    <w:semiHidden/>
    <w:rsid w:val="002C2C9D"/>
    <w:rPr>
      <w:rFonts w:asciiTheme="majorHAnsi" w:eastAsiaTheme="majorEastAsia" w:hAnsiTheme="majorHAnsi" w:cstheme="majorBidi"/>
      <w:b/>
      <w:bCs/>
      <w:color w:val="5F5F5F"/>
      <w:sz w:val="24"/>
    </w:rPr>
  </w:style>
  <w:style w:type="paragraph" w:customStyle="1" w:styleId="ECHRPara">
    <w:name w:val="ECHR_Para"/>
    <w:aliases w:val="Ju_Para,Left,First line:  0 cm"/>
    <w:basedOn w:val="Normal"/>
    <w:link w:val="ECHRParaChar"/>
    <w:qFormat/>
    <w:rsid w:val="002C2C9D"/>
    <w:pPr>
      <w:ind w:firstLine="284"/>
    </w:pPr>
  </w:style>
  <w:style w:type="character" w:customStyle="1" w:styleId="Heading4Char">
    <w:name w:val="Heading 4 Char"/>
    <w:basedOn w:val="DefaultParagraphFont"/>
    <w:link w:val="Heading4"/>
    <w:uiPriority w:val="99"/>
    <w:semiHidden/>
    <w:rsid w:val="002C2C9D"/>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2C2C9D"/>
    <w:rPr>
      <w:rFonts w:asciiTheme="majorHAnsi" w:eastAsiaTheme="majorEastAsia" w:hAnsiTheme="majorHAnsi" w:cstheme="majorBidi"/>
      <w:b/>
      <w:bCs/>
      <w:color w:val="808080"/>
      <w:sz w:val="24"/>
    </w:rPr>
  </w:style>
  <w:style w:type="character" w:styleId="SubtleEmphasis">
    <w:name w:val="Subtle Emphasis"/>
    <w:uiPriority w:val="99"/>
    <w:semiHidden/>
    <w:qFormat/>
    <w:rsid w:val="002C2C9D"/>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Title_L_1"/>
    <w:basedOn w:val="Normal"/>
    <w:next w:val="ECHRPara"/>
    <w:qFormat/>
    <w:rsid w:val="002C2C9D"/>
    <w:pPr>
      <w:keepNext/>
      <w:keepLines/>
      <w:spacing w:before="720" w:after="240"/>
      <w:outlineLvl w:val="0"/>
    </w:pPr>
    <w:rPr>
      <w:rFonts w:asciiTheme="majorHAnsi" w:hAnsiTheme="majorHAnsi"/>
      <w:sz w:val="28"/>
    </w:rPr>
  </w:style>
  <w:style w:type="character" w:styleId="Emphasis">
    <w:name w:val="Emphasis"/>
    <w:uiPriority w:val="99"/>
    <w:semiHidden/>
    <w:qFormat/>
    <w:rsid w:val="002C2C9D"/>
    <w:rPr>
      <w:b/>
      <w:bCs/>
      <w:i/>
      <w:iCs/>
      <w:spacing w:val="10"/>
      <w:bdr w:val="none" w:sz="0" w:space="0" w:color="auto"/>
      <w:shd w:val="clear" w:color="auto" w:fill="auto"/>
    </w:rPr>
  </w:style>
  <w:style w:type="paragraph" w:styleId="Footer">
    <w:name w:val="footer"/>
    <w:basedOn w:val="Normal"/>
    <w:link w:val="FooterChar"/>
    <w:uiPriority w:val="57"/>
    <w:semiHidden/>
    <w:rsid w:val="002C2C9D"/>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2C2C9D"/>
    <w:rPr>
      <w:sz w:val="24"/>
    </w:rPr>
  </w:style>
  <w:style w:type="character" w:styleId="FootnoteReference">
    <w:name w:val="footnote reference"/>
    <w:basedOn w:val="DefaultParagraphFont"/>
    <w:uiPriority w:val="99"/>
    <w:semiHidden/>
    <w:rsid w:val="002C2C9D"/>
    <w:rPr>
      <w:vertAlign w:val="superscript"/>
    </w:rPr>
  </w:style>
  <w:style w:type="paragraph" w:styleId="FootnoteText">
    <w:name w:val="footnote text"/>
    <w:basedOn w:val="Normal"/>
    <w:link w:val="FootnoteTextChar"/>
    <w:uiPriority w:val="99"/>
    <w:semiHidden/>
    <w:rsid w:val="002C2C9D"/>
    <w:rPr>
      <w:sz w:val="20"/>
      <w:szCs w:val="20"/>
    </w:rPr>
  </w:style>
  <w:style w:type="character" w:customStyle="1" w:styleId="FootnoteTextChar">
    <w:name w:val="Footnote Text Char"/>
    <w:basedOn w:val="DefaultParagraphFont"/>
    <w:link w:val="FootnoteText"/>
    <w:uiPriority w:val="99"/>
    <w:semiHidden/>
    <w:rsid w:val="002C2C9D"/>
    <w:rPr>
      <w:rFonts w:eastAsiaTheme="minorEastAsia"/>
      <w:sz w:val="20"/>
      <w:szCs w:val="20"/>
    </w:rPr>
  </w:style>
  <w:style w:type="character" w:customStyle="1" w:styleId="Heading6Char">
    <w:name w:val="Heading 6 Char"/>
    <w:basedOn w:val="DefaultParagraphFont"/>
    <w:link w:val="Heading6"/>
    <w:uiPriority w:val="99"/>
    <w:semiHidden/>
    <w:rsid w:val="002C2C9D"/>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2C2C9D"/>
    <w:rPr>
      <w:rFonts w:asciiTheme="majorHAnsi" w:eastAsiaTheme="majorEastAsia" w:hAnsiTheme="majorHAnsi" w:cstheme="majorBidi"/>
      <w:i/>
      <w:iCs/>
      <w:sz w:val="24"/>
      <w:lang w:bidi="en-US"/>
    </w:rPr>
  </w:style>
  <w:style w:type="character" w:customStyle="1" w:styleId="Heading8Char">
    <w:name w:val="Heading 8 Char"/>
    <w:basedOn w:val="DefaultParagraphFont"/>
    <w:link w:val="Heading8"/>
    <w:uiPriority w:val="99"/>
    <w:semiHidden/>
    <w:rsid w:val="002C2C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2C2C9D"/>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2C2C9D"/>
    <w:rPr>
      <w:color w:val="0072BC" w:themeColor="hyperlink"/>
      <w:u w:val="single"/>
    </w:rPr>
  </w:style>
  <w:style w:type="character" w:styleId="IntenseEmphasis">
    <w:name w:val="Intense Emphasis"/>
    <w:uiPriority w:val="99"/>
    <w:semiHidden/>
    <w:qFormat/>
    <w:rsid w:val="002C2C9D"/>
    <w:rPr>
      <w:b/>
      <w:bCs/>
    </w:rPr>
  </w:style>
  <w:style w:type="paragraph" w:styleId="IntenseQuote">
    <w:name w:val="Intense Quote"/>
    <w:basedOn w:val="Normal"/>
    <w:next w:val="Normal"/>
    <w:link w:val="IntenseQuoteChar"/>
    <w:uiPriority w:val="99"/>
    <w:semiHidden/>
    <w:qFormat/>
    <w:rsid w:val="002C2C9D"/>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2C2C9D"/>
    <w:rPr>
      <w:rFonts w:eastAsiaTheme="minorEastAsia"/>
      <w:b/>
      <w:bCs/>
      <w:i/>
      <w:iCs/>
      <w:sz w:val="24"/>
      <w:lang w:bidi="en-US"/>
    </w:rPr>
  </w:style>
  <w:style w:type="character" w:styleId="IntenseReference">
    <w:name w:val="Intense Reference"/>
    <w:uiPriority w:val="99"/>
    <w:semiHidden/>
    <w:qFormat/>
    <w:rsid w:val="002C2C9D"/>
    <w:rPr>
      <w:smallCaps/>
      <w:spacing w:val="5"/>
      <w:u w:val="single"/>
    </w:rPr>
  </w:style>
  <w:style w:type="paragraph" w:styleId="ListParagraph">
    <w:name w:val="List Paragraph"/>
    <w:basedOn w:val="Normal"/>
    <w:uiPriority w:val="99"/>
    <w:semiHidden/>
    <w:qFormat/>
    <w:rsid w:val="002C2C9D"/>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2C2C9D"/>
    <w:pPr>
      <w:spacing w:before="200"/>
      <w:ind w:left="360" w:right="360"/>
    </w:pPr>
    <w:rPr>
      <w:i/>
      <w:iCs/>
      <w:lang w:bidi="en-US"/>
    </w:rPr>
  </w:style>
  <w:style w:type="character" w:customStyle="1" w:styleId="QuoteChar">
    <w:name w:val="Quote Char"/>
    <w:basedOn w:val="DefaultParagraphFont"/>
    <w:link w:val="Quote"/>
    <w:uiPriority w:val="99"/>
    <w:semiHidden/>
    <w:rsid w:val="002C2C9D"/>
    <w:rPr>
      <w:rFonts w:eastAsiaTheme="minorEastAsia"/>
      <w:i/>
      <w:iCs/>
      <w:sz w:val="24"/>
      <w:lang w:bidi="en-US"/>
    </w:rPr>
  </w:style>
  <w:style w:type="character" w:styleId="SubtleReference">
    <w:name w:val="Subtle Reference"/>
    <w:uiPriority w:val="99"/>
    <w:semiHidden/>
    <w:qFormat/>
    <w:rsid w:val="002C2C9D"/>
    <w:rPr>
      <w:smallCaps/>
    </w:rPr>
  </w:style>
  <w:style w:type="table" w:styleId="TableGrid">
    <w:name w:val="Table Grid"/>
    <w:basedOn w:val="TableNormal"/>
    <w:uiPriority w:val="59"/>
    <w:rsid w:val="002C2C9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2C2C9D"/>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2C2C9D"/>
    <w:pPr>
      <w:spacing w:after="60"/>
      <w:ind w:left="680" w:right="340" w:hanging="340"/>
    </w:pPr>
  </w:style>
  <w:style w:type="paragraph" w:styleId="TOC3">
    <w:name w:val="toc 3"/>
    <w:basedOn w:val="Normal"/>
    <w:next w:val="Normal"/>
    <w:autoRedefine/>
    <w:uiPriority w:val="99"/>
    <w:semiHidden/>
    <w:rsid w:val="002C2C9D"/>
    <w:pPr>
      <w:spacing w:after="60"/>
      <w:ind w:left="1020" w:right="340" w:hanging="340"/>
    </w:pPr>
  </w:style>
  <w:style w:type="paragraph" w:styleId="TOC4">
    <w:name w:val="toc 4"/>
    <w:basedOn w:val="Normal"/>
    <w:next w:val="Normal"/>
    <w:autoRedefine/>
    <w:uiPriority w:val="99"/>
    <w:semiHidden/>
    <w:rsid w:val="002C2C9D"/>
    <w:pPr>
      <w:tabs>
        <w:tab w:val="right" w:leader="dot" w:pos="9017"/>
      </w:tabs>
      <w:spacing w:after="60"/>
      <w:ind w:left="1361" w:right="340" w:hanging="340"/>
    </w:pPr>
  </w:style>
  <w:style w:type="paragraph" w:styleId="TOC5">
    <w:name w:val="toc 5"/>
    <w:basedOn w:val="Normal"/>
    <w:next w:val="Normal"/>
    <w:autoRedefine/>
    <w:uiPriority w:val="99"/>
    <w:semiHidden/>
    <w:rsid w:val="002C2C9D"/>
    <w:pPr>
      <w:spacing w:after="60"/>
      <w:ind w:left="1701" w:right="340" w:hanging="340"/>
    </w:pPr>
  </w:style>
  <w:style w:type="paragraph" w:styleId="TOCHeading">
    <w:name w:val="TOC Heading"/>
    <w:basedOn w:val="Heading1"/>
    <w:next w:val="Normal"/>
    <w:uiPriority w:val="99"/>
    <w:semiHidden/>
    <w:qFormat/>
    <w:rsid w:val="002C2C9D"/>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2C2C9D"/>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Para_Quote"/>
    <w:basedOn w:val="Normal"/>
    <w:uiPriority w:val="14"/>
    <w:qFormat/>
    <w:rsid w:val="002C2C9D"/>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C2C9D"/>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2C2C9D"/>
    <w:pPr>
      <w:tabs>
        <w:tab w:val="center" w:pos="851"/>
        <w:tab w:val="center" w:pos="6407"/>
      </w:tabs>
      <w:spacing w:before="720"/>
      <w:jc w:val="left"/>
    </w:pPr>
  </w:style>
  <w:style w:type="paragraph" w:customStyle="1" w:styleId="JuParaLast">
    <w:name w:val="Ju_Para_Last"/>
    <w:basedOn w:val="Normal"/>
    <w:next w:val="ECHRPara"/>
    <w:uiPriority w:val="30"/>
    <w:qFormat/>
    <w:rsid w:val="002C2C9D"/>
    <w:pPr>
      <w:keepNext/>
      <w:keepLines/>
      <w:spacing w:before="240"/>
      <w:ind w:firstLine="284"/>
    </w:pPr>
  </w:style>
  <w:style w:type="paragraph" w:customStyle="1" w:styleId="JuCase">
    <w:name w:val="Ju_Case"/>
    <w:basedOn w:val="Normal"/>
    <w:next w:val="ECHRPara"/>
    <w:uiPriority w:val="10"/>
    <w:rsid w:val="002C2C9D"/>
    <w:pPr>
      <w:ind w:firstLine="284"/>
    </w:pPr>
    <w:rPr>
      <w:b/>
    </w:rPr>
  </w:style>
  <w:style w:type="paragraph" w:customStyle="1" w:styleId="JuList">
    <w:name w:val="Ju_List"/>
    <w:basedOn w:val="Normal"/>
    <w:qFormat/>
    <w:rsid w:val="002C2C9D"/>
    <w:pPr>
      <w:ind w:left="340" w:hanging="340"/>
    </w:pPr>
  </w:style>
  <w:style w:type="character" w:customStyle="1" w:styleId="JuITMark">
    <w:name w:val="Ju_ITMark"/>
    <w:basedOn w:val="DefaultParagraphFont"/>
    <w:uiPriority w:val="38"/>
    <w:qFormat/>
    <w:rsid w:val="002C2C9D"/>
    <w:rPr>
      <w:vanish w:val="0"/>
      <w:color w:val="auto"/>
      <w:sz w:val="14"/>
    </w:rPr>
  </w:style>
  <w:style w:type="character" w:styleId="PageNumber">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2C2C9D"/>
    <w:pPr>
      <w:ind w:left="346" w:firstLine="0"/>
    </w:pPr>
  </w:style>
  <w:style w:type="paragraph" w:customStyle="1" w:styleId="JuListi">
    <w:name w:val="Ju_List_i"/>
    <w:basedOn w:val="Normal"/>
    <w:next w:val="JuLista"/>
    <w:uiPriority w:val="28"/>
    <w:qFormat/>
    <w:rsid w:val="002C2C9D"/>
    <w:pPr>
      <w:ind w:left="794"/>
    </w:pPr>
  </w:style>
  <w:style w:type="character" w:styleId="CommentReference">
    <w:name w:val="annotation reference"/>
    <w:uiPriority w:val="99"/>
    <w:semiHidden/>
    <w:rsid w:val="00E77CB3"/>
    <w:rPr>
      <w:sz w:val="16"/>
    </w:rPr>
  </w:style>
  <w:style w:type="paragraph" w:styleId="CommentText">
    <w:name w:val="annotation text"/>
    <w:basedOn w:val="Normal"/>
    <w:link w:val="CommentTextChar"/>
    <w:uiPriority w:val="99"/>
    <w:semiHidden/>
    <w:rsid w:val="00E77CB3"/>
    <w:rPr>
      <w:sz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uiPriority w:val="99"/>
    <w:semiHidden/>
    <w:rsid w:val="00E77CB3"/>
    <w:rPr>
      <w:rFonts w:ascii="Times New Roman" w:hAnsi="Times New Roman" w:cs="Times New Roman"/>
      <w:vertAlign w:val="superscript"/>
    </w:rPr>
  </w:style>
  <w:style w:type="paragraph" w:styleId="EndnoteText">
    <w:name w:val="endnote text"/>
    <w:basedOn w:val="Normal"/>
    <w:link w:val="EndnoteTextChar"/>
    <w:uiPriority w:val="99"/>
    <w:semiHidden/>
    <w:rsid w:val="00E77CB3"/>
    <w:rPr>
      <w:sz w:val="20"/>
    </w:rPr>
  </w:style>
  <w:style w:type="character" w:customStyle="1" w:styleId="EndnoteTextChar">
    <w:name w:val="Endnote Text Char"/>
    <w:basedOn w:val="DefaultParagraphFont"/>
    <w:link w:val="EndnoteText"/>
    <w:uiPriority w:val="99"/>
    <w:semiHidden/>
    <w:rsid w:val="00E77CB3"/>
    <w:rPr>
      <w:rFonts w:eastAsiaTheme="minorEastAsia"/>
      <w:sz w:val="20"/>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paragraph" w:customStyle="1" w:styleId="OpiTranslation">
    <w:name w:val="Opi_Translation"/>
    <w:basedOn w:val="Normal"/>
    <w:next w:val="OpiPara"/>
    <w:uiPriority w:val="40"/>
    <w:semiHidden/>
    <w:qFormat/>
    <w:rsid w:val="002C2C9D"/>
    <w:pPr>
      <w:jc w:val="center"/>
      <w:outlineLvl w:val="0"/>
    </w:pPr>
    <w:rPr>
      <w:i/>
    </w:rPr>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paragraph" w:customStyle="1" w:styleId="DecHTitle">
    <w:name w:val="Dec_H_Title"/>
    <w:basedOn w:val="ECHRTitleCentre1"/>
    <w:uiPriority w:val="7"/>
    <w:qFormat/>
    <w:rsid w:val="002C2C9D"/>
  </w:style>
  <w:style w:type="paragraph" w:styleId="Subtitle">
    <w:name w:val="Subtitle"/>
    <w:basedOn w:val="Normal"/>
    <w:next w:val="Normal"/>
    <w:link w:val="SubtitleChar"/>
    <w:uiPriority w:val="99"/>
    <w:semiHidden/>
    <w:qFormat/>
    <w:rsid w:val="002C2C9D"/>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2C2C9D"/>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styleId="ColorfulGrid">
    <w:name w:val="Colorful Grid"/>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styleId="LightGrid">
    <w:name w:val="Light Grid"/>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styleId="MediumGrid1">
    <w:name w:val="Medium Grid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E77CB3"/>
    <w:rPr>
      <w:color w:val="808080"/>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77CB3"/>
    <w:pPr>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E77CB3"/>
    <w:pPr>
      <w:spacing w:after="100"/>
      <w:ind w:left="1200"/>
    </w:pPr>
  </w:style>
  <w:style w:type="paragraph" w:styleId="TOC7">
    <w:name w:val="toc 7"/>
    <w:basedOn w:val="Normal"/>
    <w:next w:val="Normal"/>
    <w:autoRedefine/>
    <w:uiPriority w:val="99"/>
    <w:semiHidden/>
    <w:rsid w:val="00E77CB3"/>
    <w:pPr>
      <w:spacing w:after="100"/>
      <w:ind w:left="1440"/>
    </w:p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paragraph" w:customStyle="1" w:styleId="JuCourt">
    <w:name w:val="Ju_Court"/>
    <w:basedOn w:val="Normal"/>
    <w:next w:val="Normal"/>
    <w:uiPriority w:val="16"/>
    <w:qFormat/>
    <w:rsid w:val="002C2C9D"/>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qFormat/>
    <w:rsid w:val="002C2C9D"/>
    <w:pPr>
      <w:spacing w:before="240"/>
      <w:ind w:left="284"/>
    </w:pPr>
  </w:style>
  <w:style w:type="paragraph" w:customStyle="1" w:styleId="OpiH1">
    <w:name w:val="Opi_H_1"/>
    <w:basedOn w:val="ECHRHeading2"/>
    <w:uiPriority w:val="42"/>
    <w:semiHidden/>
    <w:qFormat/>
    <w:rsid w:val="002C2C9D"/>
    <w:pPr>
      <w:ind w:left="635" w:hanging="357"/>
      <w:outlineLvl w:val="2"/>
    </w:pPr>
  </w:style>
  <w:style w:type="paragraph" w:customStyle="1" w:styleId="OpiHa0">
    <w:name w:val="Opi_H_a"/>
    <w:basedOn w:val="ECHRHeading3"/>
    <w:uiPriority w:val="43"/>
    <w:semiHidden/>
    <w:qFormat/>
    <w:rsid w:val="002C2C9D"/>
    <w:pPr>
      <w:ind w:left="833" w:hanging="357"/>
      <w:outlineLvl w:val="3"/>
    </w:pPr>
    <w:rPr>
      <w:b/>
      <w:i w:val="0"/>
      <w:sz w:val="20"/>
    </w:rPr>
  </w:style>
  <w:style w:type="paragraph" w:customStyle="1" w:styleId="OpiHi">
    <w:name w:val="Opi_H_i"/>
    <w:basedOn w:val="ECHRHeading4"/>
    <w:uiPriority w:val="44"/>
    <w:semiHidden/>
    <w:qFormat/>
    <w:rsid w:val="002C2C9D"/>
    <w:pPr>
      <w:ind w:left="1037" w:hanging="357"/>
      <w:outlineLvl w:val="4"/>
    </w:pPr>
    <w:rPr>
      <w:b w:val="0"/>
      <w:i/>
    </w:rPr>
  </w:style>
  <w:style w:type="paragraph" w:customStyle="1" w:styleId="DummyStyle">
    <w:name w:val="Dummy_Style"/>
    <w:basedOn w:val="Normal"/>
    <w:semiHidden/>
    <w:qFormat/>
    <w:rsid w:val="002C2C9D"/>
    <w:rPr>
      <w:color w:val="00B050"/>
      <w:lang w:bidi="en-US"/>
    </w:rPr>
  </w:style>
  <w:style w:type="character" w:customStyle="1" w:styleId="ECHRParaChar">
    <w:name w:val="ECHR_Para Char"/>
    <w:aliases w:val="Ju_Para Char"/>
    <w:basedOn w:val="NoSpacingChar"/>
    <w:link w:val="ECHRPara"/>
    <w:uiPriority w:val="12"/>
    <w:rsid w:val="00615C5C"/>
    <w:rPr>
      <w:rFonts w:eastAsiaTheme="minorEastAsia"/>
      <w:sz w:val="24"/>
    </w:rPr>
  </w:style>
  <w:style w:type="paragraph" w:customStyle="1" w:styleId="jupara">
    <w:name w:val="jupara"/>
    <w:basedOn w:val="Normal"/>
    <w:rsid w:val="00861BE6"/>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861BE6"/>
    <w:pPr>
      <w:ind w:firstLine="284"/>
    </w:pPr>
    <w:rPr>
      <w:rFonts w:ascii="Times New Roman" w:eastAsia="Times New Roman" w:hAnsi="Times New Roman" w:cs="Times New Roman"/>
      <w:b/>
      <w:bCs/>
      <w:szCs w:val="24"/>
      <w:lang w:val="en-GB" w:eastAsia="en-GB"/>
    </w:rPr>
  </w:style>
  <w:style w:type="character" w:customStyle="1" w:styleId="JuParaCar">
    <w:name w:val="Ju_Para Car"/>
    <w:rsid w:val="004B7869"/>
    <w:rPr>
      <w:sz w:val="24"/>
      <w:lang w:val="en-GB" w:eastAsia="fr-FR" w:bidi="ar-SA"/>
    </w:rPr>
  </w:style>
  <w:style w:type="character" w:customStyle="1" w:styleId="JuHIRomanChar">
    <w:name w:val="Ju_H_I_Roman Char"/>
    <w:link w:val="ECHRHeading1"/>
    <w:rsid w:val="0049775C"/>
    <w:rPr>
      <w:rFonts w:asciiTheme="majorHAnsi" w:eastAsiaTheme="majorEastAsia" w:hAnsiTheme="majorHAnsi" w:cstheme="majorBidi"/>
      <w:bCs/>
      <w:sz w:val="24"/>
      <w:szCs w:val="28"/>
    </w:rPr>
  </w:style>
  <w:style w:type="character" w:customStyle="1" w:styleId="sb8d990e2">
    <w:name w:val="sb8d990e2"/>
    <w:basedOn w:val="DefaultParagraphFont"/>
    <w:rsid w:val="002A2B39"/>
  </w:style>
  <w:style w:type="character" w:customStyle="1" w:styleId="s6b621b36">
    <w:name w:val="s6b621b36"/>
    <w:basedOn w:val="DefaultParagraphFont"/>
    <w:rsid w:val="002A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66247">
      <w:bodyDiv w:val="1"/>
      <w:marLeft w:val="0"/>
      <w:marRight w:val="0"/>
      <w:marTop w:val="0"/>
      <w:marBottom w:val="0"/>
      <w:divBdr>
        <w:top w:val="none" w:sz="0" w:space="0" w:color="auto"/>
        <w:left w:val="none" w:sz="0" w:space="0" w:color="auto"/>
        <w:bottom w:val="none" w:sz="0" w:space="0" w:color="auto"/>
        <w:right w:val="none" w:sz="0" w:space="0" w:color="auto"/>
      </w:divBdr>
      <w:divsChild>
        <w:div w:id="2140489784">
          <w:marLeft w:val="0"/>
          <w:marRight w:val="0"/>
          <w:marTop w:val="0"/>
          <w:marBottom w:val="0"/>
          <w:divBdr>
            <w:top w:val="none" w:sz="0" w:space="0" w:color="auto"/>
            <w:left w:val="none" w:sz="0" w:space="0" w:color="auto"/>
            <w:bottom w:val="none" w:sz="0" w:space="0" w:color="auto"/>
            <w:right w:val="none" w:sz="0" w:space="0" w:color="auto"/>
          </w:divBdr>
          <w:divsChild>
            <w:div w:id="1186410646">
              <w:marLeft w:val="0"/>
              <w:marRight w:val="0"/>
              <w:marTop w:val="0"/>
              <w:marBottom w:val="0"/>
              <w:divBdr>
                <w:top w:val="none" w:sz="0" w:space="0" w:color="auto"/>
                <w:left w:val="none" w:sz="0" w:space="0" w:color="auto"/>
                <w:bottom w:val="none" w:sz="0" w:space="0" w:color="auto"/>
                <w:right w:val="none" w:sz="0" w:space="0" w:color="auto"/>
              </w:divBdr>
              <w:divsChild>
                <w:div w:id="602491070">
                  <w:marLeft w:val="0"/>
                  <w:marRight w:val="0"/>
                  <w:marTop w:val="0"/>
                  <w:marBottom w:val="0"/>
                  <w:divBdr>
                    <w:top w:val="none" w:sz="0" w:space="0" w:color="auto"/>
                    <w:left w:val="none" w:sz="0" w:space="0" w:color="auto"/>
                    <w:bottom w:val="none" w:sz="0" w:space="0" w:color="auto"/>
                    <w:right w:val="none" w:sz="0" w:space="0" w:color="auto"/>
                  </w:divBdr>
                  <w:divsChild>
                    <w:div w:id="1988970996">
                      <w:marLeft w:val="0"/>
                      <w:marRight w:val="0"/>
                      <w:marTop w:val="0"/>
                      <w:marBottom w:val="0"/>
                      <w:divBdr>
                        <w:top w:val="none" w:sz="0" w:space="0" w:color="auto"/>
                        <w:left w:val="none" w:sz="0" w:space="0" w:color="auto"/>
                        <w:bottom w:val="none" w:sz="0" w:space="0" w:color="auto"/>
                        <w:right w:val="none" w:sz="0" w:space="0" w:color="auto"/>
                      </w:divBdr>
                      <w:divsChild>
                        <w:div w:id="2030839150">
                          <w:marLeft w:val="0"/>
                          <w:marRight w:val="0"/>
                          <w:marTop w:val="0"/>
                          <w:marBottom w:val="0"/>
                          <w:divBdr>
                            <w:top w:val="none" w:sz="0" w:space="0" w:color="auto"/>
                            <w:left w:val="none" w:sz="0" w:space="0" w:color="auto"/>
                            <w:bottom w:val="none" w:sz="0" w:space="0" w:color="auto"/>
                            <w:right w:val="none" w:sz="0" w:space="0" w:color="auto"/>
                          </w:divBdr>
                          <w:divsChild>
                            <w:div w:id="17045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909916761">
      <w:bodyDiv w:val="1"/>
      <w:marLeft w:val="0"/>
      <w:marRight w:val="0"/>
      <w:marTop w:val="0"/>
      <w:marBottom w:val="0"/>
      <w:divBdr>
        <w:top w:val="none" w:sz="0" w:space="0" w:color="auto"/>
        <w:left w:val="none" w:sz="0" w:space="0" w:color="auto"/>
        <w:bottom w:val="none" w:sz="0" w:space="0" w:color="auto"/>
        <w:right w:val="none" w:sz="0" w:space="0" w:color="auto"/>
      </w:divBdr>
      <w:divsChild>
        <w:div w:id="835075776">
          <w:marLeft w:val="0"/>
          <w:marRight w:val="0"/>
          <w:marTop w:val="0"/>
          <w:marBottom w:val="0"/>
          <w:divBdr>
            <w:top w:val="none" w:sz="0" w:space="0" w:color="auto"/>
            <w:left w:val="none" w:sz="0" w:space="0" w:color="auto"/>
            <w:bottom w:val="none" w:sz="0" w:space="0" w:color="auto"/>
            <w:right w:val="none" w:sz="0" w:space="0" w:color="auto"/>
          </w:divBdr>
          <w:divsChild>
            <w:div w:id="1371343400">
              <w:marLeft w:val="0"/>
              <w:marRight w:val="0"/>
              <w:marTop w:val="0"/>
              <w:marBottom w:val="0"/>
              <w:divBdr>
                <w:top w:val="none" w:sz="0" w:space="0" w:color="auto"/>
                <w:left w:val="none" w:sz="0" w:space="0" w:color="auto"/>
                <w:bottom w:val="none" w:sz="0" w:space="0" w:color="auto"/>
                <w:right w:val="none" w:sz="0" w:space="0" w:color="auto"/>
              </w:divBdr>
              <w:divsChild>
                <w:div w:id="1266697153">
                  <w:marLeft w:val="0"/>
                  <w:marRight w:val="0"/>
                  <w:marTop w:val="0"/>
                  <w:marBottom w:val="0"/>
                  <w:divBdr>
                    <w:top w:val="none" w:sz="0" w:space="0" w:color="auto"/>
                    <w:left w:val="none" w:sz="0" w:space="0" w:color="auto"/>
                    <w:bottom w:val="none" w:sz="0" w:space="0" w:color="auto"/>
                    <w:right w:val="none" w:sz="0" w:space="0" w:color="auto"/>
                  </w:divBdr>
                  <w:divsChild>
                    <w:div w:id="859778890">
                      <w:marLeft w:val="0"/>
                      <w:marRight w:val="0"/>
                      <w:marTop w:val="0"/>
                      <w:marBottom w:val="0"/>
                      <w:divBdr>
                        <w:top w:val="none" w:sz="0" w:space="0" w:color="auto"/>
                        <w:left w:val="none" w:sz="0" w:space="0" w:color="auto"/>
                        <w:bottom w:val="none" w:sz="0" w:space="0" w:color="auto"/>
                        <w:right w:val="none" w:sz="0" w:space="0" w:color="auto"/>
                      </w:divBdr>
                      <w:divsChild>
                        <w:div w:id="1631548806">
                          <w:marLeft w:val="0"/>
                          <w:marRight w:val="0"/>
                          <w:marTop w:val="0"/>
                          <w:marBottom w:val="0"/>
                          <w:divBdr>
                            <w:top w:val="none" w:sz="0" w:space="0" w:color="auto"/>
                            <w:left w:val="none" w:sz="0" w:space="0" w:color="auto"/>
                            <w:bottom w:val="none" w:sz="0" w:space="0" w:color="auto"/>
                            <w:right w:val="none" w:sz="0" w:space="0" w:color="auto"/>
                          </w:divBdr>
                          <w:divsChild>
                            <w:div w:id="10654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vsekiden.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B07CA-7A7D-4421-8828-6B89E1CD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4762</Words>
  <Characters>27147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2016-10-03T10:59:00Z</dcterms:created>
  <dcterms:modified xsi:type="dcterms:W3CDTF">2016-10-03T10:59:00Z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