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F90428" w:rsidRDefault="00E77CB3" w:rsidP="00A672BC">
      <w:pPr>
        <w:jc w:val="center"/>
        <w:rPr>
          <w:lang w:val="bg-BG"/>
        </w:rPr>
      </w:pPr>
      <w:bookmarkStart w:id="0" w:name="_GoBack"/>
      <w:bookmarkEnd w:id="0"/>
    </w:p>
    <w:p w:rsidR="00185D1D" w:rsidRPr="00F90428" w:rsidRDefault="00185D1D" w:rsidP="00A672BC">
      <w:pPr>
        <w:jc w:val="center"/>
        <w:rPr>
          <w:lang w:val="bg-BG"/>
        </w:rPr>
      </w:pPr>
    </w:p>
    <w:p w:rsidR="00185D1D" w:rsidRPr="00F90428" w:rsidRDefault="00185D1D" w:rsidP="00A672BC">
      <w:pPr>
        <w:jc w:val="center"/>
        <w:rPr>
          <w:lang w:val="bg-BG"/>
        </w:rPr>
      </w:pPr>
    </w:p>
    <w:p w:rsidR="00E77CB3" w:rsidRPr="00F90428" w:rsidRDefault="00070B98" w:rsidP="00A672BC">
      <w:pPr>
        <w:jc w:val="center"/>
        <w:rPr>
          <w:lang w:val="bg-BG"/>
        </w:rPr>
      </w:pPr>
      <w:r w:rsidRPr="00F90428">
        <w:rPr>
          <w:lang w:val="bg-BG"/>
        </w:rPr>
        <w:t>ПЕТО ОТДЕЛЕНИЕ</w:t>
      </w:r>
    </w:p>
    <w:p w:rsidR="00E77CB3" w:rsidRPr="00F90428" w:rsidRDefault="00E77CB3" w:rsidP="00A672BC">
      <w:pPr>
        <w:jc w:val="center"/>
        <w:rPr>
          <w:lang w:val="bg-BG"/>
        </w:rPr>
      </w:pPr>
    </w:p>
    <w:p w:rsidR="00185D1D" w:rsidRPr="00F90428" w:rsidRDefault="00185D1D" w:rsidP="00A672BC">
      <w:pPr>
        <w:jc w:val="center"/>
        <w:rPr>
          <w:lang w:val="bg-BG"/>
        </w:rPr>
      </w:pPr>
    </w:p>
    <w:p w:rsidR="00185D1D" w:rsidRPr="00F90428" w:rsidRDefault="00185D1D" w:rsidP="00A672BC">
      <w:pPr>
        <w:jc w:val="center"/>
        <w:rPr>
          <w:lang w:val="bg-BG"/>
        </w:rPr>
      </w:pPr>
    </w:p>
    <w:p w:rsidR="00185D1D" w:rsidRPr="00F90428" w:rsidRDefault="00185D1D" w:rsidP="00A672BC">
      <w:pPr>
        <w:jc w:val="center"/>
        <w:rPr>
          <w:lang w:val="bg-BG"/>
        </w:rPr>
      </w:pPr>
    </w:p>
    <w:p w:rsidR="00185D1D" w:rsidRPr="00F90428" w:rsidRDefault="00185D1D" w:rsidP="00A672BC">
      <w:pPr>
        <w:jc w:val="center"/>
        <w:rPr>
          <w:lang w:val="bg-BG"/>
        </w:rPr>
      </w:pPr>
    </w:p>
    <w:p w:rsidR="00185D1D" w:rsidRPr="00F90428" w:rsidRDefault="00185D1D" w:rsidP="00A672BC">
      <w:pPr>
        <w:jc w:val="center"/>
        <w:rPr>
          <w:lang w:val="bg-BG"/>
        </w:rPr>
      </w:pPr>
    </w:p>
    <w:p w:rsidR="00185D1D" w:rsidRPr="00F90428" w:rsidRDefault="00185D1D" w:rsidP="00A672BC">
      <w:pPr>
        <w:jc w:val="center"/>
        <w:rPr>
          <w:lang w:val="bg-BG"/>
        </w:rPr>
      </w:pPr>
    </w:p>
    <w:p w:rsidR="00E77CB3" w:rsidRPr="00F90428" w:rsidRDefault="00070B98" w:rsidP="00A672BC">
      <w:pPr>
        <w:jc w:val="center"/>
        <w:rPr>
          <w:b/>
          <w:lang w:val="bg-BG"/>
        </w:rPr>
      </w:pPr>
      <w:bookmarkStart w:id="1" w:name="To"/>
      <w:r w:rsidRPr="00F90428">
        <w:rPr>
          <w:b/>
          <w:lang w:val="bg-BG"/>
        </w:rPr>
        <w:t>ДЕЛО ГЕНОВ срещу БЪЛГАРИЯ</w:t>
      </w:r>
      <w:bookmarkEnd w:id="1"/>
    </w:p>
    <w:p w:rsidR="00E77CB3" w:rsidRPr="00F90428" w:rsidRDefault="00E77CB3" w:rsidP="00A672BC">
      <w:pPr>
        <w:jc w:val="center"/>
        <w:rPr>
          <w:lang w:val="bg-BG"/>
        </w:rPr>
      </w:pPr>
    </w:p>
    <w:p w:rsidR="00185D1D" w:rsidRPr="00F90428" w:rsidRDefault="00E77CB3" w:rsidP="00A672BC">
      <w:pPr>
        <w:jc w:val="center"/>
        <w:rPr>
          <w:szCs w:val="24"/>
          <w:lang w:val="bg-BG"/>
        </w:rPr>
      </w:pPr>
      <w:r w:rsidRPr="00F90428">
        <w:rPr>
          <w:i/>
          <w:lang w:val="bg-BG"/>
        </w:rPr>
        <w:t>(</w:t>
      </w:r>
      <w:r w:rsidR="00070B98" w:rsidRPr="00F90428">
        <w:rPr>
          <w:i/>
          <w:lang w:val="bg-BG"/>
        </w:rPr>
        <w:t xml:space="preserve">Жалба№ </w:t>
      </w:r>
      <w:r w:rsidR="00820385" w:rsidRPr="00F90428">
        <w:rPr>
          <w:i/>
          <w:lang w:val="bg-BG"/>
        </w:rPr>
        <w:t>40524/08</w:t>
      </w:r>
      <w:r w:rsidRPr="00F90428">
        <w:rPr>
          <w:i/>
          <w:lang w:val="bg-BG"/>
        </w:rPr>
        <w:t>)</w:t>
      </w: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070B98" w:rsidP="00A672BC">
      <w:pPr>
        <w:jc w:val="center"/>
        <w:rPr>
          <w:szCs w:val="24"/>
          <w:lang w:val="bg-BG"/>
        </w:rPr>
      </w:pPr>
      <w:r w:rsidRPr="00F90428">
        <w:rPr>
          <w:szCs w:val="24"/>
          <w:lang w:val="bg-BG"/>
        </w:rPr>
        <w:t>РЕШЕНИЕ</w:t>
      </w:r>
    </w:p>
    <w:p w:rsidR="00185D1D" w:rsidRPr="00F90428" w:rsidRDefault="00185D1D" w:rsidP="00A672BC">
      <w:pPr>
        <w:jc w:val="center"/>
        <w:rPr>
          <w:szCs w:val="24"/>
          <w:u w:val="single"/>
          <w:lang w:val="bg-BG"/>
        </w:rPr>
      </w:pPr>
    </w:p>
    <w:p w:rsidR="00185D1D" w:rsidRPr="00F90428" w:rsidRDefault="00185D1D" w:rsidP="00A672BC">
      <w:pPr>
        <w:jc w:val="center"/>
        <w:rPr>
          <w:szCs w:val="24"/>
          <w:u w:val="single"/>
          <w:lang w:val="bg-BG"/>
        </w:rPr>
      </w:pPr>
    </w:p>
    <w:p w:rsidR="00185D1D" w:rsidRPr="00F90428" w:rsidRDefault="00185D1D" w:rsidP="00A672BC">
      <w:pPr>
        <w:jc w:val="center"/>
        <w:rPr>
          <w:szCs w:val="24"/>
          <w:u w:val="single"/>
          <w:lang w:val="bg-BG"/>
        </w:rPr>
      </w:pPr>
    </w:p>
    <w:p w:rsidR="00185D1D" w:rsidRPr="00F90428" w:rsidRDefault="00070B98" w:rsidP="00A672BC">
      <w:pPr>
        <w:jc w:val="center"/>
        <w:rPr>
          <w:szCs w:val="24"/>
          <w:lang w:val="bg-BG"/>
        </w:rPr>
      </w:pPr>
      <w:r w:rsidRPr="00F90428">
        <w:rPr>
          <w:szCs w:val="24"/>
          <w:lang w:val="bg-BG"/>
        </w:rPr>
        <w:t>СТРАСБУРГ</w:t>
      </w:r>
    </w:p>
    <w:p w:rsidR="00185D1D" w:rsidRPr="00F90428" w:rsidRDefault="00185D1D" w:rsidP="00A672BC">
      <w:pPr>
        <w:jc w:val="center"/>
        <w:rPr>
          <w:szCs w:val="24"/>
          <w:lang w:val="bg-BG"/>
        </w:rPr>
      </w:pPr>
    </w:p>
    <w:p w:rsidR="00185D1D" w:rsidRPr="00F90428" w:rsidRDefault="00185D1D" w:rsidP="00A672BC">
      <w:pPr>
        <w:jc w:val="center"/>
        <w:rPr>
          <w:szCs w:val="24"/>
          <w:lang w:val="bg-BG"/>
        </w:rPr>
      </w:pPr>
      <w:r w:rsidRPr="00F90428">
        <w:rPr>
          <w:szCs w:val="24"/>
          <w:lang w:val="bg-BG"/>
        </w:rPr>
        <w:t xml:space="preserve">23 </w:t>
      </w:r>
      <w:r w:rsidR="00070B98" w:rsidRPr="00F90428">
        <w:rPr>
          <w:szCs w:val="24"/>
          <w:lang w:val="bg-BG"/>
        </w:rPr>
        <w:t>март</w:t>
      </w:r>
      <w:r w:rsidRPr="00F90428">
        <w:rPr>
          <w:szCs w:val="24"/>
          <w:lang w:val="bg-BG"/>
        </w:rPr>
        <w:t xml:space="preserve"> 2017</w:t>
      </w:r>
      <w:r w:rsidR="00070B98" w:rsidRPr="00F90428">
        <w:rPr>
          <w:szCs w:val="24"/>
          <w:lang w:val="bg-BG"/>
        </w:rPr>
        <w:t xml:space="preserve"> г.</w:t>
      </w: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185D1D" w:rsidRPr="00F90428" w:rsidRDefault="00185D1D" w:rsidP="00A672BC">
      <w:pPr>
        <w:jc w:val="center"/>
        <w:rPr>
          <w:szCs w:val="24"/>
          <w:lang w:val="bg-BG"/>
        </w:rPr>
      </w:pPr>
    </w:p>
    <w:p w:rsidR="008742BF" w:rsidRPr="00F90428" w:rsidRDefault="00070B98" w:rsidP="00A672BC">
      <w:pPr>
        <w:rPr>
          <w:szCs w:val="24"/>
          <w:lang w:val="bg-BG"/>
        </w:rPr>
      </w:pPr>
      <w:r w:rsidRPr="00F90428">
        <w:rPr>
          <w:i/>
          <w:sz w:val="22"/>
          <w:szCs w:val="24"/>
          <w:lang w:val="bg-BG"/>
        </w:rPr>
        <w:t>Това решение ще стане окончателно при условията на чл. 44 § 2 от Конвенцията. Може да бъде предмет на редакционни промени</w:t>
      </w:r>
      <w:r w:rsidR="00185D1D" w:rsidRPr="00F90428">
        <w:rPr>
          <w:i/>
          <w:sz w:val="22"/>
          <w:szCs w:val="24"/>
          <w:lang w:val="bg-BG"/>
        </w:rPr>
        <w:t>.</w:t>
      </w:r>
    </w:p>
    <w:p w:rsidR="00185D1D" w:rsidRPr="00F90428" w:rsidRDefault="00185D1D" w:rsidP="00A672BC">
      <w:pPr>
        <w:pStyle w:val="JuCase"/>
        <w:rPr>
          <w:lang w:val="bg-BG"/>
        </w:rPr>
        <w:sectPr w:rsidR="00185D1D" w:rsidRPr="00F90428" w:rsidSect="00185D1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E77CB3" w:rsidRPr="00F90428" w:rsidRDefault="00070B98" w:rsidP="00A672BC">
      <w:pPr>
        <w:pStyle w:val="JuCase"/>
        <w:rPr>
          <w:lang w:val="bg-BG"/>
        </w:rPr>
      </w:pPr>
      <w:r w:rsidRPr="00F90428">
        <w:rPr>
          <w:lang w:val="bg-BG"/>
        </w:rPr>
        <w:lastRenderedPageBreak/>
        <w:t>По делото Генов срещу България</w:t>
      </w:r>
      <w:r w:rsidR="00E77CB3" w:rsidRPr="00F90428">
        <w:rPr>
          <w:lang w:val="bg-BG"/>
        </w:rPr>
        <w:t>,</w:t>
      </w:r>
    </w:p>
    <w:p w:rsidR="00E77CB3" w:rsidRPr="00F90428" w:rsidRDefault="00070B98" w:rsidP="00A672BC">
      <w:pPr>
        <w:pStyle w:val="ECHRPara"/>
        <w:rPr>
          <w:lang w:val="bg-BG"/>
        </w:rPr>
      </w:pPr>
      <w:r w:rsidRPr="00F90428">
        <w:rPr>
          <w:lang w:val="bg-BG"/>
        </w:rPr>
        <w:t>Европейският съд по правата на човека (Пето отделение), заседаващ в състав</w:t>
      </w:r>
      <w:r w:rsidR="00E77CB3" w:rsidRPr="00F90428">
        <w:rPr>
          <w:lang w:val="bg-BG"/>
        </w:rPr>
        <w:t>:</w:t>
      </w:r>
    </w:p>
    <w:p w:rsidR="00070B98" w:rsidRPr="00F90428" w:rsidRDefault="008D2FB5" w:rsidP="00A672BC">
      <w:pPr>
        <w:pStyle w:val="ECHRDecisionBody"/>
        <w:rPr>
          <w:i/>
          <w:lang w:val="bg-BG"/>
        </w:rPr>
      </w:pPr>
      <w:r w:rsidRPr="00F90428">
        <w:rPr>
          <w:lang w:val="bg-BG"/>
        </w:rPr>
        <w:tab/>
      </w:r>
      <w:proofErr w:type="spellStart"/>
      <w:r w:rsidR="00070B98" w:rsidRPr="00F90428">
        <w:rPr>
          <w:lang w:val="bg-BG"/>
        </w:rPr>
        <w:t>Ангелика</w:t>
      </w:r>
      <w:proofErr w:type="spellEnd"/>
      <w:r w:rsidR="00B63DC3" w:rsidRPr="00782980">
        <w:rPr>
          <w:lang w:val="bg-BG"/>
        </w:rPr>
        <w:t xml:space="preserve"> </w:t>
      </w:r>
      <w:proofErr w:type="spellStart"/>
      <w:r w:rsidR="00070B98" w:rsidRPr="00F90428">
        <w:rPr>
          <w:lang w:val="bg-BG"/>
        </w:rPr>
        <w:t>Нусбергер</w:t>
      </w:r>
      <w:proofErr w:type="spellEnd"/>
      <w:r w:rsidR="00070B98" w:rsidRPr="00F90428">
        <w:rPr>
          <w:lang w:val="bg-BG"/>
        </w:rPr>
        <w:t xml:space="preserve"> (</w:t>
      </w:r>
      <w:proofErr w:type="spellStart"/>
      <w:r w:rsidR="00070B98" w:rsidRPr="00F90428">
        <w:rPr>
          <w:lang w:val="bg-BG"/>
        </w:rPr>
        <w:t>А</w:t>
      </w:r>
      <w:r w:rsidRPr="00F90428">
        <w:rPr>
          <w:lang w:val="bg-BG"/>
        </w:rPr>
        <w:t>ngelikaNußberger</w:t>
      </w:r>
      <w:proofErr w:type="spellEnd"/>
      <w:r w:rsidR="00070B98" w:rsidRPr="00F90428">
        <w:rPr>
          <w:lang w:val="bg-BG"/>
        </w:rPr>
        <w:t>)</w:t>
      </w:r>
      <w:r w:rsidRPr="00F90428">
        <w:rPr>
          <w:lang w:val="bg-BG"/>
        </w:rPr>
        <w:t>,</w:t>
      </w:r>
      <w:r w:rsidR="00070B98" w:rsidRPr="00F90428">
        <w:rPr>
          <w:i/>
          <w:lang w:val="bg-BG"/>
        </w:rPr>
        <w:t>председател</w:t>
      </w:r>
      <w:r w:rsidRPr="00F90428">
        <w:rPr>
          <w:lang w:val="bg-BG"/>
        </w:rPr>
        <w:t>,</w:t>
      </w:r>
      <w:r w:rsidRPr="00F90428">
        <w:rPr>
          <w:i/>
          <w:lang w:val="bg-BG"/>
        </w:rPr>
        <w:br/>
      </w:r>
      <w:r w:rsidRPr="00F90428">
        <w:rPr>
          <w:lang w:val="bg-BG"/>
        </w:rPr>
        <w:tab/>
      </w:r>
      <w:r w:rsidR="00070B98" w:rsidRPr="00F90428">
        <w:rPr>
          <w:lang w:val="bg-BG"/>
        </w:rPr>
        <w:t xml:space="preserve">Андре </w:t>
      </w:r>
      <w:proofErr w:type="spellStart"/>
      <w:r w:rsidR="00070B98" w:rsidRPr="00F90428">
        <w:rPr>
          <w:lang w:val="bg-BG"/>
        </w:rPr>
        <w:t>Потоцки</w:t>
      </w:r>
      <w:proofErr w:type="spellEnd"/>
      <w:r w:rsidR="00070B98" w:rsidRPr="00F90428">
        <w:rPr>
          <w:lang w:val="bg-BG"/>
        </w:rPr>
        <w:t xml:space="preserve"> (</w:t>
      </w:r>
      <w:proofErr w:type="spellStart"/>
      <w:r w:rsidRPr="00F90428">
        <w:rPr>
          <w:lang w:val="bg-BG"/>
        </w:rPr>
        <w:t>AndréPotocki</w:t>
      </w:r>
      <w:proofErr w:type="spellEnd"/>
      <w:r w:rsidR="00070B98" w:rsidRPr="00F90428">
        <w:rPr>
          <w:lang w:val="bg-BG"/>
        </w:rPr>
        <w:t>)</w:t>
      </w:r>
      <w:r w:rsidRPr="00F90428">
        <w:rPr>
          <w:lang w:val="bg-BG"/>
        </w:rPr>
        <w:t>,</w:t>
      </w:r>
      <w:r w:rsidRPr="00F90428">
        <w:rPr>
          <w:i/>
          <w:lang w:val="bg-BG"/>
        </w:rPr>
        <w:br/>
      </w:r>
      <w:r w:rsidRPr="00F90428">
        <w:rPr>
          <w:lang w:val="bg-BG"/>
        </w:rPr>
        <w:tab/>
      </w:r>
      <w:proofErr w:type="spellStart"/>
      <w:r w:rsidR="00070B98" w:rsidRPr="00F90428">
        <w:rPr>
          <w:lang w:val="bg-BG"/>
        </w:rPr>
        <w:t>Фарис</w:t>
      </w:r>
      <w:proofErr w:type="spellEnd"/>
      <w:r w:rsidR="00B63DC3" w:rsidRPr="00782980">
        <w:rPr>
          <w:lang w:val="bg-BG"/>
        </w:rPr>
        <w:t xml:space="preserve"> </w:t>
      </w:r>
      <w:proofErr w:type="spellStart"/>
      <w:r w:rsidR="00070B98" w:rsidRPr="00F90428">
        <w:rPr>
          <w:lang w:val="bg-BG"/>
        </w:rPr>
        <w:t>Вехабович</w:t>
      </w:r>
      <w:proofErr w:type="spellEnd"/>
      <w:r w:rsidR="00070B98" w:rsidRPr="00F90428">
        <w:rPr>
          <w:lang w:val="bg-BG"/>
        </w:rPr>
        <w:t xml:space="preserve"> (</w:t>
      </w:r>
      <w:proofErr w:type="spellStart"/>
      <w:r w:rsidRPr="00F90428">
        <w:rPr>
          <w:lang w:val="bg-BG"/>
        </w:rPr>
        <w:t>FarisVehabović</w:t>
      </w:r>
      <w:proofErr w:type="spellEnd"/>
      <w:r w:rsidR="00070B98" w:rsidRPr="00F90428">
        <w:rPr>
          <w:lang w:val="bg-BG"/>
        </w:rPr>
        <w:t>)</w:t>
      </w:r>
      <w:r w:rsidRPr="00F90428">
        <w:rPr>
          <w:lang w:val="bg-BG"/>
        </w:rPr>
        <w:t>,</w:t>
      </w:r>
      <w:r w:rsidRPr="00F90428">
        <w:rPr>
          <w:i/>
          <w:lang w:val="bg-BG"/>
        </w:rPr>
        <w:br/>
      </w:r>
      <w:r w:rsidRPr="00F90428">
        <w:rPr>
          <w:lang w:val="bg-BG"/>
        </w:rPr>
        <w:tab/>
      </w:r>
      <w:r w:rsidR="00070B98" w:rsidRPr="00F90428">
        <w:rPr>
          <w:lang w:val="bg-BG"/>
        </w:rPr>
        <w:t>Йонко Грозев (</w:t>
      </w:r>
      <w:proofErr w:type="spellStart"/>
      <w:r w:rsidRPr="00F90428">
        <w:rPr>
          <w:lang w:val="bg-BG"/>
        </w:rPr>
        <w:t>YonkoGrozev</w:t>
      </w:r>
      <w:proofErr w:type="spellEnd"/>
      <w:r w:rsidR="00070B98" w:rsidRPr="00F90428">
        <w:rPr>
          <w:lang w:val="bg-BG"/>
        </w:rPr>
        <w:t>)</w:t>
      </w:r>
      <w:r w:rsidRPr="00F90428">
        <w:rPr>
          <w:lang w:val="bg-BG"/>
        </w:rPr>
        <w:t>,</w:t>
      </w:r>
    </w:p>
    <w:p w:rsidR="00E77CB3" w:rsidRPr="00F90428" w:rsidRDefault="008D2FB5" w:rsidP="00A672BC">
      <w:pPr>
        <w:pStyle w:val="ECHRDecisionBody"/>
        <w:rPr>
          <w:lang w:val="bg-BG"/>
        </w:rPr>
      </w:pPr>
      <w:r w:rsidRPr="00F90428">
        <w:rPr>
          <w:lang w:val="bg-BG"/>
        </w:rPr>
        <w:tab/>
      </w:r>
      <w:r w:rsidR="00070B98" w:rsidRPr="00F90428">
        <w:rPr>
          <w:lang w:val="bg-BG"/>
        </w:rPr>
        <w:t xml:space="preserve">Карло </w:t>
      </w:r>
      <w:proofErr w:type="spellStart"/>
      <w:r w:rsidR="00070B98" w:rsidRPr="00F90428">
        <w:rPr>
          <w:lang w:val="bg-BG"/>
        </w:rPr>
        <w:t>Ранцони</w:t>
      </w:r>
      <w:proofErr w:type="spellEnd"/>
      <w:r w:rsidR="00070B98" w:rsidRPr="00F90428">
        <w:rPr>
          <w:lang w:val="bg-BG"/>
        </w:rPr>
        <w:t xml:space="preserve"> (</w:t>
      </w:r>
      <w:proofErr w:type="spellStart"/>
      <w:r w:rsidRPr="00F90428">
        <w:rPr>
          <w:lang w:val="bg-BG"/>
        </w:rPr>
        <w:t>CarloRanzoni</w:t>
      </w:r>
      <w:proofErr w:type="spellEnd"/>
      <w:r w:rsidR="00070B98" w:rsidRPr="00F90428">
        <w:rPr>
          <w:lang w:val="bg-BG"/>
        </w:rPr>
        <w:t>)</w:t>
      </w:r>
      <w:r w:rsidRPr="00F90428">
        <w:rPr>
          <w:lang w:val="bg-BG"/>
        </w:rPr>
        <w:t>,</w:t>
      </w:r>
      <w:r w:rsidRPr="00F90428">
        <w:rPr>
          <w:i/>
          <w:lang w:val="bg-BG"/>
        </w:rPr>
        <w:br/>
      </w:r>
      <w:r w:rsidRPr="00F90428">
        <w:rPr>
          <w:lang w:val="bg-BG"/>
        </w:rPr>
        <w:tab/>
      </w:r>
      <w:proofErr w:type="spellStart"/>
      <w:r w:rsidR="00070B98" w:rsidRPr="00F90428">
        <w:rPr>
          <w:lang w:val="bg-BG"/>
        </w:rPr>
        <w:t>Мартинш</w:t>
      </w:r>
      <w:proofErr w:type="spellEnd"/>
      <w:r w:rsidR="00B63DC3" w:rsidRPr="00782980">
        <w:rPr>
          <w:lang w:val="bg-BG"/>
        </w:rPr>
        <w:t xml:space="preserve"> </w:t>
      </w:r>
      <w:proofErr w:type="spellStart"/>
      <w:r w:rsidR="00070B98" w:rsidRPr="00F90428">
        <w:rPr>
          <w:lang w:val="bg-BG"/>
        </w:rPr>
        <w:t>Митс</w:t>
      </w:r>
      <w:proofErr w:type="spellEnd"/>
      <w:r w:rsidR="00070B98" w:rsidRPr="00F90428">
        <w:rPr>
          <w:lang w:val="bg-BG"/>
        </w:rPr>
        <w:t xml:space="preserve"> (</w:t>
      </w:r>
      <w:proofErr w:type="spellStart"/>
      <w:r w:rsidRPr="00F90428">
        <w:rPr>
          <w:lang w:val="bg-BG"/>
        </w:rPr>
        <w:t>MārtiņšMits</w:t>
      </w:r>
      <w:proofErr w:type="spellEnd"/>
      <w:r w:rsidR="00070B98" w:rsidRPr="00F90428">
        <w:rPr>
          <w:lang w:val="bg-BG"/>
        </w:rPr>
        <w:t>)</w:t>
      </w:r>
      <w:r w:rsidRPr="00F90428">
        <w:rPr>
          <w:lang w:val="bg-BG"/>
        </w:rPr>
        <w:t>,</w:t>
      </w:r>
      <w:r w:rsidRPr="00F90428">
        <w:rPr>
          <w:i/>
          <w:lang w:val="bg-BG"/>
        </w:rPr>
        <w:br/>
      </w:r>
      <w:r w:rsidRPr="00F90428">
        <w:rPr>
          <w:lang w:val="bg-BG"/>
        </w:rPr>
        <w:tab/>
      </w:r>
      <w:r w:rsidR="007F0831" w:rsidRPr="00F90428">
        <w:rPr>
          <w:lang w:val="bg-BG"/>
        </w:rPr>
        <w:t>Л</w:t>
      </w:r>
      <w:r w:rsidR="00B63DC3">
        <w:t>e</w:t>
      </w:r>
      <w:r w:rsidR="007F0831" w:rsidRPr="00F90428">
        <w:rPr>
          <w:lang w:val="bg-BG"/>
        </w:rPr>
        <w:t>тиф</w:t>
      </w:r>
      <w:r w:rsidR="00B63DC3" w:rsidRPr="00782980">
        <w:rPr>
          <w:lang w:val="bg-BG"/>
        </w:rPr>
        <w:t xml:space="preserve"> </w:t>
      </w:r>
      <w:r w:rsidR="007F0831" w:rsidRPr="00F90428">
        <w:rPr>
          <w:lang w:val="bg-BG"/>
        </w:rPr>
        <w:t>Хюсе</w:t>
      </w:r>
      <w:r w:rsidR="00B63DC3">
        <w:rPr>
          <w:lang w:val="bg-BG"/>
        </w:rPr>
        <w:t>и</w:t>
      </w:r>
      <w:r w:rsidR="007F0831" w:rsidRPr="00F90428">
        <w:rPr>
          <w:lang w:val="bg-BG"/>
        </w:rPr>
        <w:t>нов (</w:t>
      </w:r>
      <w:proofErr w:type="spellStart"/>
      <w:r w:rsidRPr="00F90428">
        <w:rPr>
          <w:lang w:val="bg-BG"/>
        </w:rPr>
        <w:t>LәtifHüseynov</w:t>
      </w:r>
      <w:proofErr w:type="spellEnd"/>
      <w:r w:rsidR="007F0831" w:rsidRPr="00F90428">
        <w:rPr>
          <w:lang w:val="bg-BG"/>
        </w:rPr>
        <w:t>)</w:t>
      </w:r>
      <w:r w:rsidRPr="00F90428">
        <w:rPr>
          <w:lang w:val="bg-BG"/>
        </w:rPr>
        <w:t>,</w:t>
      </w:r>
      <w:r w:rsidR="007F0831" w:rsidRPr="00F90428">
        <w:rPr>
          <w:i/>
          <w:lang w:val="bg-BG"/>
        </w:rPr>
        <w:t>съдии</w:t>
      </w:r>
      <w:r w:rsidRPr="00F90428">
        <w:rPr>
          <w:lang w:val="bg-BG"/>
        </w:rPr>
        <w:t>,</w:t>
      </w:r>
      <w:r w:rsidR="00E77CB3" w:rsidRPr="00F90428">
        <w:rPr>
          <w:lang w:val="bg-BG"/>
        </w:rPr>
        <w:br/>
      </w:r>
      <w:r w:rsidR="007F0831" w:rsidRPr="00F90428">
        <w:rPr>
          <w:lang w:val="bg-BG"/>
        </w:rPr>
        <w:t xml:space="preserve">и Милан </w:t>
      </w:r>
      <w:proofErr w:type="spellStart"/>
      <w:r w:rsidR="007F0831" w:rsidRPr="00F90428">
        <w:rPr>
          <w:lang w:val="bg-BG"/>
        </w:rPr>
        <w:t>Бласко</w:t>
      </w:r>
      <w:proofErr w:type="spellEnd"/>
      <w:r w:rsidR="007F0831" w:rsidRPr="00F90428">
        <w:rPr>
          <w:lang w:val="bg-BG"/>
        </w:rPr>
        <w:t>(</w:t>
      </w:r>
      <w:proofErr w:type="spellStart"/>
      <w:r w:rsidR="0013764F" w:rsidRPr="00F90428">
        <w:rPr>
          <w:lang w:val="bg-BG"/>
        </w:rPr>
        <w:t>MilanBlaško</w:t>
      </w:r>
      <w:proofErr w:type="spellEnd"/>
      <w:r w:rsidR="007F0831" w:rsidRPr="00F90428">
        <w:rPr>
          <w:lang w:val="bg-BG"/>
        </w:rPr>
        <w:t>)</w:t>
      </w:r>
      <w:r w:rsidR="00E77CB3" w:rsidRPr="00F90428">
        <w:rPr>
          <w:lang w:val="bg-BG"/>
        </w:rPr>
        <w:t xml:space="preserve">, </w:t>
      </w:r>
      <w:r w:rsidR="007F0831" w:rsidRPr="00F90428">
        <w:rPr>
          <w:i/>
          <w:lang w:val="bg-BG"/>
        </w:rPr>
        <w:t>заместник-секретар на отделение</w:t>
      </w:r>
      <w:r w:rsidR="000E3A59">
        <w:rPr>
          <w:i/>
          <w:lang w:val="bg-BG"/>
        </w:rPr>
        <w:t>то</w:t>
      </w:r>
      <w:r w:rsidR="00E77CB3" w:rsidRPr="00F90428">
        <w:rPr>
          <w:lang w:val="bg-BG"/>
        </w:rPr>
        <w:t>,</w:t>
      </w:r>
    </w:p>
    <w:p w:rsidR="00E77CB3" w:rsidRPr="00F90428" w:rsidRDefault="007F0831" w:rsidP="00A672BC">
      <w:pPr>
        <w:pStyle w:val="ECHRPara"/>
        <w:rPr>
          <w:lang w:val="bg-BG"/>
        </w:rPr>
      </w:pPr>
      <w:r w:rsidRPr="00F90428">
        <w:rPr>
          <w:lang w:val="bg-BG"/>
        </w:rPr>
        <w:t xml:space="preserve">След закрито заседание, проведено на </w:t>
      </w:r>
      <w:r w:rsidR="008D2FB5" w:rsidRPr="00F90428">
        <w:rPr>
          <w:lang w:val="bg-BG"/>
        </w:rPr>
        <w:t xml:space="preserve">28 </w:t>
      </w:r>
      <w:r w:rsidRPr="00F90428">
        <w:rPr>
          <w:lang w:val="bg-BG"/>
        </w:rPr>
        <w:t>февруари</w:t>
      </w:r>
      <w:r w:rsidR="008D2FB5" w:rsidRPr="00F90428">
        <w:rPr>
          <w:lang w:val="bg-BG"/>
        </w:rPr>
        <w:t xml:space="preserve"> 2017</w:t>
      </w:r>
      <w:r w:rsidRPr="00F90428">
        <w:rPr>
          <w:lang w:val="bg-BG"/>
        </w:rPr>
        <w:t xml:space="preserve"> г.</w:t>
      </w:r>
      <w:r w:rsidR="00E77CB3" w:rsidRPr="00F90428">
        <w:rPr>
          <w:lang w:val="bg-BG"/>
        </w:rPr>
        <w:t>,</w:t>
      </w:r>
    </w:p>
    <w:p w:rsidR="00E77CB3" w:rsidRPr="00F90428" w:rsidRDefault="007F0831" w:rsidP="00A672BC">
      <w:pPr>
        <w:pStyle w:val="ECHRPara"/>
        <w:rPr>
          <w:lang w:val="bg-BG"/>
        </w:rPr>
      </w:pPr>
      <w:r w:rsidRPr="00F90428">
        <w:rPr>
          <w:lang w:val="bg-BG"/>
        </w:rPr>
        <w:t>Постанови следното решение, прието на същата дата</w:t>
      </w:r>
      <w:r w:rsidR="00E77CB3" w:rsidRPr="00F90428">
        <w:rPr>
          <w:lang w:val="bg-BG"/>
        </w:rPr>
        <w:t>:</w:t>
      </w:r>
    </w:p>
    <w:p w:rsidR="00E77CB3" w:rsidRPr="00F90428" w:rsidRDefault="007F0831" w:rsidP="00A672BC">
      <w:pPr>
        <w:pStyle w:val="ECHRTitle1"/>
        <w:rPr>
          <w:lang w:val="bg-BG"/>
        </w:rPr>
      </w:pPr>
      <w:r w:rsidRPr="00F90428">
        <w:rPr>
          <w:lang w:val="bg-BG"/>
        </w:rPr>
        <w:t>ПРОЦЕДУРА</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1</w:t>
      </w:r>
      <w:r w:rsidRPr="00F90428">
        <w:rPr>
          <w:lang w:val="bg-BG"/>
        </w:rPr>
        <w:fldChar w:fldCharType="end"/>
      </w:r>
      <w:r w:rsidR="00E77CB3" w:rsidRPr="00F90428">
        <w:rPr>
          <w:lang w:val="bg-BG"/>
        </w:rPr>
        <w:t>.  </w:t>
      </w:r>
      <w:r w:rsidR="007F0831" w:rsidRPr="00F90428">
        <w:rPr>
          <w:lang w:val="bg-BG"/>
        </w:rPr>
        <w:t>Делото е образувано по жалба (№</w:t>
      </w:r>
      <w:r w:rsidR="00820385" w:rsidRPr="00F90428">
        <w:rPr>
          <w:lang w:val="bg-BG"/>
        </w:rPr>
        <w:t xml:space="preserve"> 40524/08) </w:t>
      </w:r>
      <w:r w:rsidR="007F0831" w:rsidRPr="00F90428">
        <w:rPr>
          <w:lang w:val="bg-BG"/>
        </w:rPr>
        <w:t>срещу Република България, подадена в Съда на 13 август 2008 г. на основание чл. 34 от Конвенцията за защита на правата на човека и основните свободи („Конвенцията“) от български гражданин, г-н Асен Георгиев Генов („жалбоподателят“).</w:t>
      </w:r>
    </w:p>
    <w:p w:rsidR="00820385"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2</w:t>
      </w:r>
      <w:r w:rsidRPr="00F90428">
        <w:rPr>
          <w:lang w:val="bg-BG"/>
        </w:rPr>
        <w:fldChar w:fldCharType="end"/>
      </w:r>
      <w:r w:rsidR="00E77CB3" w:rsidRPr="00F90428">
        <w:rPr>
          <w:lang w:val="bg-BG"/>
        </w:rPr>
        <w:t>.  </w:t>
      </w:r>
      <w:r w:rsidR="00183525" w:rsidRPr="00F90428">
        <w:rPr>
          <w:lang w:val="bg-BG"/>
        </w:rPr>
        <w:t xml:space="preserve">Жалбоподателят се представлява от г-н С. Овчаров, адвокат от София. Българското правителство („Правителството“) се представлява от правителствения агент г-жа В. Христова от Министерството на правосъдието. </w:t>
      </w:r>
    </w:p>
    <w:p w:rsidR="00E44603" w:rsidRPr="004A6A5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3</w:t>
      </w:r>
      <w:r w:rsidRPr="00F90428">
        <w:rPr>
          <w:lang w:val="bg-BG"/>
        </w:rPr>
        <w:fldChar w:fldCharType="end"/>
      </w:r>
      <w:r w:rsidR="00820385" w:rsidRPr="00F90428">
        <w:rPr>
          <w:lang w:val="bg-BG"/>
        </w:rPr>
        <w:t>.  </w:t>
      </w:r>
      <w:r w:rsidR="00973CA7" w:rsidRPr="002E25A0">
        <w:rPr>
          <w:lang w:val="bg-BG"/>
        </w:rPr>
        <w:t xml:space="preserve">Жалбоподателят твърди, че отказът на съда да регистрира като вероизповедание сдружението, чийто председател е той, представлява неоправдана намеса в </w:t>
      </w:r>
      <w:r w:rsidR="00973CA7" w:rsidRPr="004A6A58">
        <w:rPr>
          <w:lang w:val="bg-BG"/>
        </w:rPr>
        <w:t>прав</w:t>
      </w:r>
      <w:r w:rsidR="002E25A0" w:rsidRPr="004A6A58">
        <w:t>o</w:t>
      </w:r>
      <w:r w:rsidR="00973CA7" w:rsidRPr="004A6A58">
        <w:rPr>
          <w:lang w:val="bg-BG"/>
        </w:rPr>
        <w:t>т</w:t>
      </w:r>
      <w:r w:rsidR="002E25A0" w:rsidRPr="004A6A58">
        <w:t>o</w:t>
      </w:r>
      <w:r w:rsidR="00973CA7" w:rsidRPr="004A6A58">
        <w:rPr>
          <w:lang w:val="bg-BG"/>
        </w:rPr>
        <w:t xml:space="preserve"> му на свобода на религията и </w:t>
      </w:r>
      <w:r w:rsidR="004A6A58" w:rsidRPr="004A6A58">
        <w:rPr>
          <w:lang w:val="bg-BG"/>
        </w:rPr>
        <w:t>свободно</w:t>
      </w:r>
      <w:r w:rsidR="00973CA7" w:rsidRPr="004A6A58">
        <w:rPr>
          <w:lang w:val="bg-BG"/>
        </w:rPr>
        <w:t xml:space="preserve">  сдружаване</w:t>
      </w:r>
      <w:r w:rsidR="00183525" w:rsidRPr="004A6A58">
        <w:rPr>
          <w:lang w:val="bg-BG"/>
        </w:rPr>
        <w:t xml:space="preserve">.  </w:t>
      </w:r>
    </w:p>
    <w:p w:rsidR="00E77CB3" w:rsidRPr="004A6A58" w:rsidRDefault="00A2496D" w:rsidP="00A672BC">
      <w:pPr>
        <w:pStyle w:val="ECHRPara"/>
        <w:rPr>
          <w:szCs w:val="24"/>
          <w:lang w:val="bg-BG" w:eastAsia="en-GB"/>
        </w:rPr>
      </w:pPr>
      <w:r w:rsidRPr="004A6A58">
        <w:rPr>
          <w:lang w:val="bg-BG"/>
        </w:rPr>
        <w:fldChar w:fldCharType="begin"/>
      </w:r>
      <w:r w:rsidR="00820385" w:rsidRPr="004A6A58">
        <w:rPr>
          <w:lang w:val="bg-BG"/>
        </w:rPr>
        <w:instrText xml:space="preserve"> SEQ level0 \*arabic </w:instrText>
      </w:r>
      <w:r w:rsidRPr="004A6A58">
        <w:rPr>
          <w:lang w:val="bg-BG"/>
        </w:rPr>
        <w:fldChar w:fldCharType="separate"/>
      </w:r>
      <w:r w:rsidR="00A672BC" w:rsidRPr="004A6A58">
        <w:rPr>
          <w:noProof/>
          <w:lang w:val="bg-BG"/>
        </w:rPr>
        <w:t>4</w:t>
      </w:r>
      <w:r w:rsidRPr="004A6A58">
        <w:rPr>
          <w:lang w:val="bg-BG"/>
        </w:rPr>
        <w:fldChar w:fldCharType="end"/>
      </w:r>
      <w:r w:rsidR="00E77CB3" w:rsidRPr="004A6A58">
        <w:rPr>
          <w:lang w:val="bg-BG"/>
        </w:rPr>
        <w:t>.  </w:t>
      </w:r>
      <w:r w:rsidR="00E44603" w:rsidRPr="004A6A58">
        <w:rPr>
          <w:lang w:val="bg-BG"/>
        </w:rPr>
        <w:t>На</w:t>
      </w:r>
      <w:r w:rsidR="00B63DC3" w:rsidRPr="004A6A58">
        <w:rPr>
          <w:lang w:val="bg-BG"/>
        </w:rPr>
        <w:t xml:space="preserve"> </w:t>
      </w:r>
      <w:r w:rsidR="00820385" w:rsidRPr="004A6A58">
        <w:rPr>
          <w:szCs w:val="24"/>
          <w:lang w:val="bg-BG"/>
        </w:rPr>
        <w:t xml:space="preserve">3 </w:t>
      </w:r>
      <w:r w:rsidR="00E44603" w:rsidRPr="004A6A58">
        <w:rPr>
          <w:szCs w:val="24"/>
          <w:lang w:val="bg-BG"/>
        </w:rPr>
        <w:t>октомври</w:t>
      </w:r>
      <w:r w:rsidR="00820385" w:rsidRPr="004A6A58">
        <w:rPr>
          <w:szCs w:val="24"/>
          <w:lang w:val="bg-BG"/>
        </w:rPr>
        <w:t xml:space="preserve"> 2013</w:t>
      </w:r>
      <w:r w:rsidR="00E44603" w:rsidRPr="004A6A58">
        <w:rPr>
          <w:szCs w:val="24"/>
          <w:lang w:val="bg-BG"/>
        </w:rPr>
        <w:t xml:space="preserve"> г. Правителството е уведомено за жалбата. </w:t>
      </w:r>
    </w:p>
    <w:p w:rsidR="00E77CB3" w:rsidRPr="00F90428" w:rsidRDefault="00E44603" w:rsidP="00A672BC">
      <w:pPr>
        <w:pStyle w:val="ECHRTitle1"/>
        <w:tabs>
          <w:tab w:val="left" w:pos="5387"/>
        </w:tabs>
        <w:rPr>
          <w:lang w:val="bg-BG"/>
        </w:rPr>
      </w:pPr>
      <w:r w:rsidRPr="004A6A58">
        <w:rPr>
          <w:lang w:val="bg-BG"/>
        </w:rPr>
        <w:t>ФАКТИТЕ</w:t>
      </w:r>
    </w:p>
    <w:p w:rsidR="00E77CB3" w:rsidRPr="00F90428" w:rsidRDefault="00E77CB3" w:rsidP="00A672BC">
      <w:pPr>
        <w:pStyle w:val="ECHRHeading1"/>
        <w:rPr>
          <w:lang w:val="bg-BG"/>
        </w:rPr>
      </w:pPr>
      <w:r w:rsidRPr="00F90428">
        <w:rPr>
          <w:lang w:val="bg-BG"/>
        </w:rPr>
        <w:t>I.  </w:t>
      </w:r>
      <w:r w:rsidR="00E44603" w:rsidRPr="00F90428">
        <w:rPr>
          <w:lang w:val="bg-BG"/>
        </w:rPr>
        <w:t>ОБСТОЯТЕЛСТВАТА ПО ДЕЛОТО</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w:t>
      </w:r>
      <w:r w:rsidRPr="00F90428">
        <w:rPr>
          <w:lang w:val="bg-BG"/>
        </w:rPr>
        <w:fldChar w:fldCharType="end"/>
      </w:r>
      <w:r w:rsidR="00E77CB3" w:rsidRPr="00F90428">
        <w:rPr>
          <w:lang w:val="bg-BG"/>
        </w:rPr>
        <w:t>.  </w:t>
      </w:r>
      <w:r w:rsidR="00E44603" w:rsidRPr="00F90428">
        <w:rPr>
          <w:lang w:val="bg-BG"/>
        </w:rPr>
        <w:t>Жалбоподателят е роден през</w:t>
      </w:r>
      <w:r w:rsidR="00820385" w:rsidRPr="00F90428">
        <w:rPr>
          <w:lang w:val="bg-BG"/>
        </w:rPr>
        <w:t xml:space="preserve"> 1969 </w:t>
      </w:r>
      <w:r w:rsidR="00E44603" w:rsidRPr="00F90428">
        <w:rPr>
          <w:lang w:val="bg-BG"/>
        </w:rPr>
        <w:t xml:space="preserve">г. и живее в София. </w:t>
      </w:r>
    </w:p>
    <w:p w:rsidR="00D43ECA"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6</w:t>
      </w:r>
      <w:r w:rsidRPr="00F90428">
        <w:rPr>
          <w:lang w:val="bg-BG"/>
        </w:rPr>
        <w:fldChar w:fldCharType="end"/>
      </w:r>
      <w:r w:rsidR="00E77CB3" w:rsidRPr="00F90428">
        <w:rPr>
          <w:lang w:val="bg-BG"/>
        </w:rPr>
        <w:t>.  </w:t>
      </w:r>
      <w:r w:rsidR="00033294" w:rsidRPr="00F90428">
        <w:rPr>
          <w:bCs/>
          <w:szCs w:val="24"/>
          <w:lang w:val="bg-BG"/>
        </w:rPr>
        <w:t>На общо събрание, състояло се на 25 януари 2007 г. в Со</w:t>
      </w:r>
      <w:r w:rsidR="005C3A76" w:rsidRPr="00F90428">
        <w:rPr>
          <w:bCs/>
          <w:szCs w:val="24"/>
          <w:lang w:val="bg-BG"/>
        </w:rPr>
        <w:t xml:space="preserve">фия, в </w:t>
      </w:r>
      <w:r w:rsidR="008A17C7">
        <w:rPr>
          <w:bCs/>
          <w:szCs w:val="24"/>
          <w:lang w:val="bg-BG"/>
        </w:rPr>
        <w:t>ж.к</w:t>
      </w:r>
      <w:r w:rsidR="005C3A76" w:rsidRPr="00F90428">
        <w:rPr>
          <w:bCs/>
          <w:szCs w:val="24"/>
          <w:lang w:val="bg-BG"/>
        </w:rPr>
        <w:t xml:space="preserve">. Надежда, седем членове </w:t>
      </w:r>
      <w:r w:rsidR="008A17C7">
        <w:rPr>
          <w:bCs/>
          <w:szCs w:val="24"/>
          <w:lang w:val="bg-BG"/>
        </w:rPr>
        <w:t xml:space="preserve">- </w:t>
      </w:r>
      <w:r w:rsidR="005C3A76" w:rsidRPr="00F90428">
        <w:rPr>
          <w:bCs/>
          <w:szCs w:val="24"/>
          <w:lang w:val="bg-BG"/>
        </w:rPr>
        <w:t xml:space="preserve">основатели </w:t>
      </w:r>
      <w:r w:rsidR="008A17C7">
        <w:rPr>
          <w:bCs/>
          <w:szCs w:val="24"/>
          <w:lang w:val="bg-BG"/>
        </w:rPr>
        <w:t>решават да създадат</w:t>
      </w:r>
      <w:r w:rsidR="005C3A76" w:rsidRPr="00F90428">
        <w:rPr>
          <w:bCs/>
          <w:szCs w:val="24"/>
          <w:lang w:val="bg-BG"/>
        </w:rPr>
        <w:t xml:space="preserve"> </w:t>
      </w:r>
      <w:r w:rsidR="00F5532A">
        <w:rPr>
          <w:bCs/>
          <w:szCs w:val="24"/>
          <w:lang w:val="bg-BG"/>
        </w:rPr>
        <w:t>нов</w:t>
      </w:r>
      <w:r w:rsidR="008461CB">
        <w:rPr>
          <w:bCs/>
          <w:szCs w:val="24"/>
          <w:lang w:val="bg-BG"/>
        </w:rPr>
        <w:t>о</w:t>
      </w:r>
      <w:r w:rsidR="00F5532A">
        <w:rPr>
          <w:bCs/>
          <w:szCs w:val="24"/>
          <w:lang w:val="bg-BG"/>
        </w:rPr>
        <w:t xml:space="preserve"> религиозн</w:t>
      </w:r>
      <w:r w:rsidR="008461CB">
        <w:rPr>
          <w:bCs/>
          <w:szCs w:val="24"/>
          <w:lang w:val="bg-BG"/>
        </w:rPr>
        <w:t>о</w:t>
      </w:r>
      <w:r w:rsidR="00F5532A">
        <w:rPr>
          <w:bCs/>
          <w:szCs w:val="24"/>
          <w:lang w:val="bg-BG"/>
        </w:rPr>
        <w:t xml:space="preserve"> </w:t>
      </w:r>
      <w:r w:rsidR="008461CB">
        <w:rPr>
          <w:bCs/>
          <w:szCs w:val="24"/>
          <w:lang w:val="bg-BG"/>
        </w:rPr>
        <w:t>сдружение</w:t>
      </w:r>
      <w:r w:rsidR="008A17C7">
        <w:rPr>
          <w:bCs/>
          <w:szCs w:val="24"/>
          <w:lang w:val="bg-BG"/>
        </w:rPr>
        <w:t xml:space="preserve"> -</w:t>
      </w:r>
      <w:r w:rsidR="005C3A76" w:rsidRPr="00F90428">
        <w:rPr>
          <w:bCs/>
          <w:szCs w:val="24"/>
          <w:lang w:val="bg-BG"/>
        </w:rPr>
        <w:t xml:space="preserve"> Международно общество за Кришна съзнание </w:t>
      </w:r>
      <w:r w:rsidR="005C3A76" w:rsidRPr="00F90428">
        <w:rPr>
          <w:bCs/>
          <w:szCs w:val="24"/>
          <w:lang w:val="bg-BG"/>
        </w:rPr>
        <w:lastRenderedPageBreak/>
        <w:t xml:space="preserve">– София, Надежда. Жалбоподателят е избран за </w:t>
      </w:r>
      <w:r w:rsidR="00C81012" w:rsidRPr="00F90428">
        <w:rPr>
          <w:bCs/>
          <w:szCs w:val="24"/>
          <w:lang w:val="bg-BG"/>
        </w:rPr>
        <w:t xml:space="preserve">председател на </w:t>
      </w:r>
      <w:r w:rsidR="00F5532A">
        <w:rPr>
          <w:bCs/>
          <w:szCs w:val="24"/>
          <w:lang w:val="bg-BG"/>
        </w:rPr>
        <w:t>новото сдружение</w:t>
      </w:r>
      <w:r w:rsidR="00D43ECA" w:rsidRPr="00F90428">
        <w:rPr>
          <w:bCs/>
          <w:szCs w:val="24"/>
          <w:lang w:val="bg-BG"/>
        </w:rPr>
        <w:t>.</w:t>
      </w:r>
    </w:p>
    <w:p w:rsidR="00C024D2" w:rsidRPr="00F90428" w:rsidRDefault="00A2496D" w:rsidP="00A672BC">
      <w:pPr>
        <w:pStyle w:val="ECHRPara"/>
        <w:rPr>
          <w:bCs/>
          <w:szCs w:val="24"/>
          <w:lang w:val="bg-BG"/>
        </w:rPr>
      </w:pPr>
      <w:r w:rsidRPr="00F90428">
        <w:rPr>
          <w:bCs/>
          <w:szCs w:val="24"/>
          <w:lang w:val="bg-BG"/>
        </w:rPr>
        <w:fldChar w:fldCharType="begin"/>
      </w:r>
      <w:r w:rsidR="00D43ECA"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7</w:t>
      </w:r>
      <w:r w:rsidRPr="00F90428">
        <w:rPr>
          <w:bCs/>
          <w:szCs w:val="24"/>
          <w:lang w:val="bg-BG"/>
        </w:rPr>
        <w:fldChar w:fldCharType="end"/>
      </w:r>
      <w:r w:rsidR="00D43ECA" w:rsidRPr="00F90428">
        <w:rPr>
          <w:bCs/>
          <w:szCs w:val="24"/>
          <w:lang w:val="bg-BG"/>
        </w:rPr>
        <w:t>.  </w:t>
      </w:r>
      <w:r w:rsidR="00520DAD" w:rsidRPr="00F90428">
        <w:rPr>
          <w:bCs/>
          <w:szCs w:val="24"/>
          <w:lang w:val="bg-BG"/>
        </w:rPr>
        <w:t>През 1991 г. под името Общество за Кришна съзнание</w:t>
      </w:r>
      <w:r w:rsidR="00C92AD9">
        <w:rPr>
          <w:bCs/>
          <w:szCs w:val="24"/>
          <w:lang w:val="bg-BG"/>
        </w:rPr>
        <w:t xml:space="preserve"> </w:t>
      </w:r>
      <w:r w:rsidR="00C92AD9" w:rsidRPr="00F90428">
        <w:rPr>
          <w:bCs/>
          <w:szCs w:val="24"/>
          <w:lang w:val="bg-BG"/>
        </w:rPr>
        <w:t>като вероизповедание</w:t>
      </w:r>
      <w:r w:rsidR="00520DAD" w:rsidRPr="00F90428">
        <w:rPr>
          <w:bCs/>
          <w:szCs w:val="24"/>
          <w:lang w:val="bg-BG"/>
        </w:rPr>
        <w:t xml:space="preserve"> е регистриран</w:t>
      </w:r>
      <w:r w:rsidR="00AC64CA">
        <w:rPr>
          <w:bCs/>
          <w:szCs w:val="24"/>
          <w:lang w:val="bg-BG"/>
        </w:rPr>
        <w:t>о</w:t>
      </w:r>
      <w:r w:rsidR="00520DAD" w:rsidRPr="00F90428">
        <w:rPr>
          <w:bCs/>
          <w:szCs w:val="24"/>
          <w:lang w:val="bg-BG"/>
        </w:rPr>
        <w:t xml:space="preserve"> </w:t>
      </w:r>
      <w:r w:rsidR="008A17C7">
        <w:rPr>
          <w:bCs/>
          <w:szCs w:val="24"/>
          <w:lang w:val="bg-BG"/>
        </w:rPr>
        <w:t>б</w:t>
      </w:r>
      <w:r w:rsidR="00EC5EE4">
        <w:rPr>
          <w:bCs/>
          <w:szCs w:val="24"/>
          <w:lang w:val="bg-BG"/>
        </w:rPr>
        <w:t>ългарско</w:t>
      </w:r>
      <w:r w:rsidR="00AC64CA">
        <w:rPr>
          <w:bCs/>
          <w:szCs w:val="24"/>
          <w:lang w:val="bg-BG"/>
        </w:rPr>
        <w:t>то</w:t>
      </w:r>
      <w:r w:rsidR="00EC5EE4">
        <w:rPr>
          <w:bCs/>
          <w:szCs w:val="24"/>
          <w:lang w:val="bg-BG"/>
        </w:rPr>
        <w:t xml:space="preserve"> поделение </w:t>
      </w:r>
      <w:r w:rsidR="00A36394" w:rsidRPr="00F90428">
        <w:rPr>
          <w:bCs/>
          <w:szCs w:val="24"/>
          <w:lang w:val="bg-BG"/>
        </w:rPr>
        <w:t xml:space="preserve">на Международното общество за Кришна съзнание, </w:t>
      </w:r>
      <w:r w:rsidR="00C92AD9" w:rsidRPr="00C92AD9">
        <w:rPr>
          <w:bCs/>
          <w:szCs w:val="24"/>
          <w:lang w:val="bg-BG"/>
        </w:rPr>
        <w:t xml:space="preserve">чието </w:t>
      </w:r>
      <w:r w:rsidR="00973CA7" w:rsidRPr="00C92AD9">
        <w:rPr>
          <w:bCs/>
          <w:szCs w:val="24"/>
          <w:lang w:val="bg-BG"/>
        </w:rPr>
        <w:t>седалище</w:t>
      </w:r>
      <w:r w:rsidR="00A36394" w:rsidRPr="00F90428">
        <w:rPr>
          <w:bCs/>
          <w:szCs w:val="24"/>
          <w:lang w:val="bg-BG"/>
        </w:rPr>
        <w:t xml:space="preserve"> се намира в </w:t>
      </w:r>
      <w:proofErr w:type="spellStart"/>
      <w:r w:rsidR="00A36394" w:rsidRPr="00F90428">
        <w:rPr>
          <w:bCs/>
          <w:szCs w:val="24"/>
          <w:lang w:val="bg-BG"/>
        </w:rPr>
        <w:t>Маяпур</w:t>
      </w:r>
      <w:proofErr w:type="spellEnd"/>
      <w:r w:rsidR="00A36394" w:rsidRPr="00F90428">
        <w:rPr>
          <w:bCs/>
          <w:szCs w:val="24"/>
          <w:lang w:val="bg-BG"/>
        </w:rPr>
        <w:t xml:space="preserve">, </w:t>
      </w:r>
      <w:r w:rsidR="00A4377A" w:rsidRPr="00F90428">
        <w:rPr>
          <w:bCs/>
          <w:szCs w:val="24"/>
          <w:lang w:val="bg-BG"/>
        </w:rPr>
        <w:t>Западна</w:t>
      </w:r>
      <w:r w:rsidR="00A36394" w:rsidRPr="00F90428">
        <w:rPr>
          <w:bCs/>
          <w:szCs w:val="24"/>
          <w:lang w:val="bg-BG"/>
        </w:rPr>
        <w:t xml:space="preserve"> Бенгал</w:t>
      </w:r>
      <w:r w:rsidR="00A4377A" w:rsidRPr="00F90428">
        <w:rPr>
          <w:bCs/>
          <w:szCs w:val="24"/>
          <w:lang w:val="bg-BG"/>
        </w:rPr>
        <w:t>ия</w:t>
      </w:r>
      <w:r w:rsidR="00925EEC" w:rsidRPr="00F90428">
        <w:rPr>
          <w:bCs/>
          <w:szCs w:val="24"/>
          <w:lang w:val="bg-BG"/>
        </w:rPr>
        <w:t>,</w:t>
      </w:r>
      <w:r w:rsidR="003D6DBA" w:rsidRPr="00782980">
        <w:rPr>
          <w:bCs/>
          <w:szCs w:val="24"/>
          <w:lang w:val="bg-BG"/>
        </w:rPr>
        <w:t xml:space="preserve"> </w:t>
      </w:r>
      <w:r w:rsidR="00520DAD" w:rsidRPr="00F90428">
        <w:rPr>
          <w:bCs/>
          <w:szCs w:val="24"/>
          <w:lang w:val="bg-BG"/>
        </w:rPr>
        <w:t>Индия</w:t>
      </w:r>
      <w:r w:rsidR="00A36394" w:rsidRPr="00F90428">
        <w:rPr>
          <w:bCs/>
          <w:szCs w:val="24"/>
          <w:lang w:val="bg-BG"/>
        </w:rPr>
        <w:t>.</w:t>
      </w:r>
      <w:r w:rsidR="00520DAD" w:rsidRPr="00F90428">
        <w:rPr>
          <w:bCs/>
          <w:szCs w:val="24"/>
          <w:lang w:val="bg-BG"/>
        </w:rPr>
        <w:t xml:space="preserve"> </w:t>
      </w:r>
      <w:r w:rsidR="00AC64CA">
        <w:rPr>
          <w:bCs/>
          <w:szCs w:val="24"/>
          <w:lang w:val="bg-BG"/>
        </w:rPr>
        <w:t>Сдружението</w:t>
      </w:r>
      <w:r w:rsidR="00520DAD" w:rsidRPr="00F90428">
        <w:rPr>
          <w:bCs/>
          <w:szCs w:val="24"/>
          <w:lang w:val="bg-BG"/>
        </w:rPr>
        <w:t xml:space="preserve"> е</w:t>
      </w:r>
      <w:r w:rsidR="00492798" w:rsidRPr="00F90428">
        <w:rPr>
          <w:bCs/>
          <w:szCs w:val="24"/>
          <w:lang w:val="bg-BG"/>
        </w:rPr>
        <w:t xml:space="preserve"> пререгистриран</w:t>
      </w:r>
      <w:r w:rsidR="00AC64CA">
        <w:rPr>
          <w:bCs/>
          <w:szCs w:val="24"/>
          <w:lang w:val="bg-BG"/>
        </w:rPr>
        <w:t>о</w:t>
      </w:r>
      <w:r w:rsidR="00520DAD" w:rsidRPr="00F90428">
        <w:rPr>
          <w:bCs/>
          <w:szCs w:val="24"/>
          <w:lang w:val="bg-BG"/>
        </w:rPr>
        <w:t xml:space="preserve"> на 4 март 2003 г.</w:t>
      </w:r>
      <w:r w:rsidR="00AC64CA">
        <w:rPr>
          <w:bCs/>
          <w:szCs w:val="24"/>
          <w:lang w:val="bg-BG"/>
        </w:rPr>
        <w:t xml:space="preserve"> с</w:t>
      </w:r>
      <w:r w:rsidR="00AC64CA" w:rsidRPr="00F90428">
        <w:rPr>
          <w:bCs/>
          <w:szCs w:val="24"/>
          <w:lang w:val="bg-BG"/>
        </w:rPr>
        <w:t xml:space="preserve">ъгласно новия Закон за вероизповеданията, </w:t>
      </w:r>
      <w:r w:rsidR="00AC5640">
        <w:rPr>
          <w:bCs/>
          <w:szCs w:val="24"/>
          <w:lang w:val="bg-BG"/>
        </w:rPr>
        <w:t xml:space="preserve">влязъл </w:t>
      </w:r>
      <w:r w:rsidR="00AC64CA" w:rsidRPr="00F90428">
        <w:rPr>
          <w:bCs/>
          <w:szCs w:val="24"/>
          <w:lang w:val="bg-BG"/>
        </w:rPr>
        <w:t xml:space="preserve">в сила </w:t>
      </w:r>
      <w:r w:rsidR="00AC5640">
        <w:rPr>
          <w:bCs/>
          <w:szCs w:val="24"/>
          <w:lang w:val="bg-BG"/>
        </w:rPr>
        <w:t>на</w:t>
      </w:r>
      <w:r w:rsidR="00AC64CA" w:rsidRPr="00F90428">
        <w:rPr>
          <w:bCs/>
          <w:szCs w:val="24"/>
          <w:lang w:val="bg-BG"/>
        </w:rPr>
        <w:t xml:space="preserve"> </w:t>
      </w:r>
      <w:r w:rsidR="00C92AD9">
        <w:rPr>
          <w:bCs/>
          <w:szCs w:val="24"/>
          <w:lang w:val="bg-BG"/>
        </w:rPr>
        <w:t xml:space="preserve">1 </w:t>
      </w:r>
      <w:r w:rsidR="00AC64CA" w:rsidRPr="00F90428">
        <w:rPr>
          <w:bCs/>
          <w:szCs w:val="24"/>
          <w:lang w:val="bg-BG"/>
        </w:rPr>
        <w:t>януари 2003 г</w:t>
      </w:r>
      <w:r w:rsidR="00AC64CA">
        <w:rPr>
          <w:bCs/>
          <w:szCs w:val="24"/>
          <w:lang w:val="bg-BG"/>
        </w:rPr>
        <w:t>.</w:t>
      </w:r>
      <w:r w:rsidR="00520DAD" w:rsidRPr="00F90428">
        <w:rPr>
          <w:bCs/>
          <w:szCs w:val="24"/>
          <w:lang w:val="bg-BG"/>
        </w:rPr>
        <w:t xml:space="preserve"> Според жалбоподателя </w:t>
      </w:r>
      <w:r w:rsidR="000244C1">
        <w:rPr>
          <w:bCs/>
          <w:szCs w:val="24"/>
          <w:lang w:val="bg-BG"/>
        </w:rPr>
        <w:t>сдружението</w:t>
      </w:r>
      <w:r w:rsidR="00492798" w:rsidRPr="00F90428">
        <w:rPr>
          <w:bCs/>
          <w:szCs w:val="24"/>
          <w:lang w:val="bg-BG"/>
        </w:rPr>
        <w:t>, създаден</w:t>
      </w:r>
      <w:r w:rsidR="000244C1">
        <w:rPr>
          <w:bCs/>
          <w:szCs w:val="24"/>
          <w:lang w:val="bg-BG"/>
        </w:rPr>
        <w:t>о</w:t>
      </w:r>
      <w:r w:rsidR="00520DAD" w:rsidRPr="00F90428">
        <w:rPr>
          <w:bCs/>
          <w:szCs w:val="24"/>
          <w:lang w:val="bg-BG"/>
        </w:rPr>
        <w:t xml:space="preserve"> през 2007 г. </w:t>
      </w:r>
      <w:r w:rsidR="00492798" w:rsidRPr="00F90428">
        <w:rPr>
          <w:bCs/>
          <w:szCs w:val="24"/>
          <w:lang w:val="bg-BG"/>
        </w:rPr>
        <w:t>не е  йерархично подчинен</w:t>
      </w:r>
      <w:r w:rsidR="000244C1">
        <w:rPr>
          <w:bCs/>
          <w:szCs w:val="24"/>
          <w:lang w:val="bg-BG"/>
        </w:rPr>
        <w:t>о</w:t>
      </w:r>
      <w:r w:rsidR="00520DAD" w:rsidRPr="00F90428">
        <w:rPr>
          <w:bCs/>
          <w:szCs w:val="24"/>
          <w:lang w:val="bg-BG"/>
        </w:rPr>
        <w:t xml:space="preserve"> на </w:t>
      </w:r>
      <w:r w:rsidR="00492798" w:rsidRPr="00F90428">
        <w:rPr>
          <w:bCs/>
          <w:szCs w:val="24"/>
          <w:lang w:val="bg-BG"/>
        </w:rPr>
        <w:t>съществува</w:t>
      </w:r>
      <w:r w:rsidR="00EA1895" w:rsidRPr="00F90428">
        <w:rPr>
          <w:bCs/>
          <w:szCs w:val="24"/>
          <w:lang w:val="bg-BG"/>
        </w:rPr>
        <w:t>щ</w:t>
      </w:r>
      <w:r w:rsidR="000244C1">
        <w:rPr>
          <w:bCs/>
          <w:szCs w:val="24"/>
          <w:lang w:val="bg-BG"/>
        </w:rPr>
        <w:t>ото</w:t>
      </w:r>
      <w:r w:rsidR="00EA1895" w:rsidRPr="00F90428">
        <w:rPr>
          <w:bCs/>
          <w:szCs w:val="24"/>
          <w:lang w:val="bg-BG"/>
        </w:rPr>
        <w:t xml:space="preserve"> </w:t>
      </w:r>
      <w:r w:rsidR="00492798" w:rsidRPr="00F90428">
        <w:rPr>
          <w:bCs/>
          <w:szCs w:val="24"/>
          <w:lang w:val="bg-BG"/>
        </w:rPr>
        <w:t>българск</w:t>
      </w:r>
      <w:r w:rsidR="000244C1">
        <w:rPr>
          <w:bCs/>
          <w:szCs w:val="24"/>
          <w:lang w:val="bg-BG"/>
        </w:rPr>
        <w:t>о</w:t>
      </w:r>
      <w:r w:rsidR="00492798" w:rsidRPr="00F90428">
        <w:rPr>
          <w:bCs/>
          <w:szCs w:val="24"/>
          <w:lang w:val="bg-BG"/>
        </w:rPr>
        <w:t xml:space="preserve"> </w:t>
      </w:r>
      <w:r w:rsidR="000244C1">
        <w:rPr>
          <w:bCs/>
          <w:szCs w:val="24"/>
          <w:lang w:val="bg-BG"/>
        </w:rPr>
        <w:t>сдружение</w:t>
      </w:r>
      <w:r w:rsidR="00492798" w:rsidRPr="00F90428">
        <w:rPr>
          <w:bCs/>
          <w:szCs w:val="24"/>
          <w:lang w:val="bg-BG"/>
        </w:rPr>
        <w:t>, а представлява</w:t>
      </w:r>
      <w:r w:rsidR="00A4377A" w:rsidRPr="00F90428">
        <w:rPr>
          <w:bCs/>
          <w:szCs w:val="24"/>
          <w:lang w:val="bg-BG"/>
        </w:rPr>
        <w:t xml:space="preserve"> независим</w:t>
      </w:r>
      <w:r w:rsidR="00EC5EE4">
        <w:rPr>
          <w:bCs/>
          <w:szCs w:val="24"/>
          <w:lang w:val="bg-BG"/>
        </w:rPr>
        <w:t>о поделение</w:t>
      </w:r>
      <w:r w:rsidR="00A4377A" w:rsidRPr="00F90428">
        <w:rPr>
          <w:bCs/>
          <w:szCs w:val="24"/>
          <w:lang w:val="bg-BG"/>
        </w:rPr>
        <w:t xml:space="preserve"> на конфедерацията Международно общество за Кришна съзнание</w:t>
      </w:r>
      <w:r w:rsidR="00925EEC" w:rsidRPr="00F90428">
        <w:rPr>
          <w:bCs/>
          <w:szCs w:val="24"/>
          <w:lang w:val="bg-BG"/>
        </w:rPr>
        <w:t>.</w:t>
      </w:r>
    </w:p>
    <w:p w:rsidR="00C024D2" w:rsidRPr="00F90428" w:rsidRDefault="00A2496D" w:rsidP="00A672BC">
      <w:pPr>
        <w:pStyle w:val="ECHRPara"/>
        <w:rPr>
          <w:bCs/>
          <w:szCs w:val="24"/>
          <w:lang w:val="bg-BG"/>
        </w:rPr>
      </w:pPr>
      <w:r w:rsidRPr="00F90428">
        <w:rPr>
          <w:bCs/>
          <w:szCs w:val="24"/>
          <w:lang w:val="bg-BG"/>
        </w:rPr>
        <w:fldChar w:fldCharType="begin"/>
      </w:r>
      <w:r w:rsidR="00D43ECA"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8</w:t>
      </w:r>
      <w:r w:rsidRPr="00F90428">
        <w:rPr>
          <w:bCs/>
          <w:szCs w:val="24"/>
          <w:lang w:val="bg-BG"/>
        </w:rPr>
        <w:fldChar w:fldCharType="end"/>
      </w:r>
      <w:r w:rsidR="00D43ECA" w:rsidRPr="00F90428">
        <w:rPr>
          <w:bCs/>
          <w:szCs w:val="24"/>
          <w:lang w:val="bg-BG"/>
        </w:rPr>
        <w:t>.  </w:t>
      </w:r>
      <w:r w:rsidR="00925EEC" w:rsidRPr="00F90428">
        <w:rPr>
          <w:bCs/>
          <w:szCs w:val="24"/>
          <w:lang w:val="bg-BG"/>
        </w:rPr>
        <w:t>На</w:t>
      </w:r>
      <w:r w:rsidR="00C024D2" w:rsidRPr="00F90428">
        <w:rPr>
          <w:bCs/>
          <w:szCs w:val="24"/>
          <w:lang w:val="bg-BG"/>
        </w:rPr>
        <w:t xml:space="preserve"> 31 </w:t>
      </w:r>
      <w:r w:rsidR="00925EEC" w:rsidRPr="00F90428">
        <w:rPr>
          <w:bCs/>
          <w:szCs w:val="24"/>
          <w:lang w:val="bg-BG"/>
        </w:rPr>
        <w:t>януари</w:t>
      </w:r>
      <w:r w:rsidR="00C024D2" w:rsidRPr="00F90428">
        <w:rPr>
          <w:bCs/>
          <w:szCs w:val="24"/>
          <w:lang w:val="bg-BG"/>
        </w:rPr>
        <w:t xml:space="preserve"> 2007</w:t>
      </w:r>
      <w:r w:rsidR="00925EEC" w:rsidRPr="00F90428">
        <w:rPr>
          <w:bCs/>
          <w:szCs w:val="24"/>
          <w:lang w:val="bg-BG"/>
        </w:rPr>
        <w:t xml:space="preserve"> г. жалбоподателят подава в Софийски градски съд молба за </w:t>
      </w:r>
      <w:r w:rsidR="00492798" w:rsidRPr="00F90428">
        <w:rPr>
          <w:bCs/>
          <w:szCs w:val="24"/>
          <w:lang w:val="bg-BG"/>
        </w:rPr>
        <w:t xml:space="preserve">регистрацията на новата религиозна общност </w:t>
      </w:r>
      <w:r w:rsidR="001776C4">
        <w:rPr>
          <w:bCs/>
          <w:szCs w:val="24"/>
          <w:lang w:val="bg-BG"/>
        </w:rPr>
        <w:t>съгласно</w:t>
      </w:r>
      <w:r w:rsidR="001776C4" w:rsidRPr="00F90428">
        <w:rPr>
          <w:bCs/>
          <w:szCs w:val="24"/>
          <w:lang w:val="bg-BG"/>
        </w:rPr>
        <w:t xml:space="preserve"> </w:t>
      </w:r>
      <w:r w:rsidR="0056225A" w:rsidRPr="00F90428">
        <w:rPr>
          <w:bCs/>
          <w:szCs w:val="24"/>
          <w:lang w:val="bg-BG"/>
        </w:rPr>
        <w:t xml:space="preserve">Закона </w:t>
      </w:r>
      <w:r w:rsidR="00925EEC" w:rsidRPr="00F90428">
        <w:rPr>
          <w:bCs/>
          <w:szCs w:val="24"/>
          <w:lang w:val="bg-BG"/>
        </w:rPr>
        <w:t>за вероизповеданията</w:t>
      </w:r>
      <w:r w:rsidR="00C024D2" w:rsidRPr="00F90428">
        <w:rPr>
          <w:bCs/>
          <w:szCs w:val="24"/>
          <w:lang w:val="bg-BG"/>
        </w:rPr>
        <w:t>.</w:t>
      </w:r>
    </w:p>
    <w:p w:rsidR="00C024D2" w:rsidRPr="00F90428" w:rsidRDefault="00A2496D" w:rsidP="00A672BC">
      <w:pPr>
        <w:pStyle w:val="ECHRPara"/>
        <w:rPr>
          <w:bCs/>
          <w:szCs w:val="24"/>
          <w:lang w:val="bg-BG"/>
        </w:rPr>
      </w:pPr>
      <w:r w:rsidRPr="00F90428">
        <w:rPr>
          <w:bCs/>
          <w:szCs w:val="24"/>
          <w:lang w:val="bg-BG"/>
        </w:rPr>
        <w:fldChar w:fldCharType="begin"/>
      </w:r>
      <w:r w:rsidR="00D43ECA"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9</w:t>
      </w:r>
      <w:r w:rsidRPr="00F90428">
        <w:rPr>
          <w:bCs/>
          <w:szCs w:val="24"/>
          <w:lang w:val="bg-BG"/>
        </w:rPr>
        <w:fldChar w:fldCharType="end"/>
      </w:r>
      <w:r w:rsidR="00D43ECA" w:rsidRPr="00F90428">
        <w:rPr>
          <w:bCs/>
          <w:szCs w:val="24"/>
          <w:lang w:val="bg-BG"/>
        </w:rPr>
        <w:t>.  </w:t>
      </w:r>
      <w:r w:rsidR="00925EEC" w:rsidRPr="00F90428">
        <w:rPr>
          <w:bCs/>
          <w:szCs w:val="24"/>
          <w:lang w:val="bg-BG"/>
        </w:rPr>
        <w:t xml:space="preserve">В рамките на процедурата по регистрация съдът </w:t>
      </w:r>
      <w:r w:rsidR="00BD7455" w:rsidRPr="00F90428">
        <w:rPr>
          <w:bCs/>
          <w:szCs w:val="24"/>
          <w:lang w:val="bg-BG"/>
        </w:rPr>
        <w:t xml:space="preserve">изисква експертно становище от Дирекция „Вероизповедания“ на Министерския съвет. В доклада си тази дирекция </w:t>
      </w:r>
      <w:r w:rsidR="008F0086">
        <w:rPr>
          <w:bCs/>
          <w:szCs w:val="24"/>
          <w:lang w:val="bg-BG"/>
        </w:rPr>
        <w:t>прави заключение</w:t>
      </w:r>
      <w:r w:rsidR="00EA1895" w:rsidRPr="00F90428">
        <w:rPr>
          <w:bCs/>
          <w:szCs w:val="24"/>
          <w:lang w:val="bg-BG"/>
        </w:rPr>
        <w:t xml:space="preserve">, че </w:t>
      </w:r>
      <w:r w:rsidR="00973CA7">
        <w:rPr>
          <w:bCs/>
          <w:szCs w:val="24"/>
          <w:lang w:val="bg-BG"/>
        </w:rPr>
        <w:t>уставът</w:t>
      </w:r>
      <w:r w:rsidR="00492798" w:rsidRPr="00F90428">
        <w:rPr>
          <w:bCs/>
          <w:szCs w:val="24"/>
          <w:lang w:val="bg-BG"/>
        </w:rPr>
        <w:t xml:space="preserve"> на новата общност </w:t>
      </w:r>
      <w:r w:rsidR="001776C4">
        <w:rPr>
          <w:bCs/>
          <w:szCs w:val="24"/>
          <w:lang w:val="bg-BG"/>
        </w:rPr>
        <w:t>е</w:t>
      </w:r>
      <w:r w:rsidR="00BD7455" w:rsidRPr="00F90428">
        <w:rPr>
          <w:bCs/>
          <w:szCs w:val="24"/>
          <w:lang w:val="bg-BG"/>
        </w:rPr>
        <w:t xml:space="preserve"> в съответствие със закона. Тя обаче отбелязва, че по </w:t>
      </w:r>
      <w:r w:rsidR="00F379BA" w:rsidRPr="00F90428">
        <w:rPr>
          <w:bCs/>
          <w:szCs w:val="24"/>
          <w:lang w:val="bg-BG"/>
        </w:rPr>
        <w:t>вярванията</w:t>
      </w:r>
      <w:r w:rsidR="00492798" w:rsidRPr="00F90428">
        <w:rPr>
          <w:bCs/>
          <w:szCs w:val="24"/>
          <w:lang w:val="bg-BG"/>
        </w:rPr>
        <w:t xml:space="preserve"> и ритуалите си тя</w:t>
      </w:r>
      <w:r w:rsidR="00BD7455" w:rsidRPr="00F90428">
        <w:rPr>
          <w:bCs/>
          <w:szCs w:val="24"/>
          <w:lang w:val="bg-BG"/>
        </w:rPr>
        <w:t xml:space="preserve"> не се отличава от вече съществуващото Общество за Кришна съзнание, но </w:t>
      </w:r>
      <w:r w:rsidR="00F379BA" w:rsidRPr="00F90428">
        <w:rPr>
          <w:bCs/>
          <w:szCs w:val="24"/>
          <w:lang w:val="bg-BG"/>
        </w:rPr>
        <w:t>че членовете</w:t>
      </w:r>
      <w:r w:rsidR="00492798" w:rsidRPr="00F90428">
        <w:rPr>
          <w:bCs/>
          <w:szCs w:val="24"/>
          <w:lang w:val="bg-BG"/>
        </w:rPr>
        <w:t xml:space="preserve"> на новата общност </w:t>
      </w:r>
      <w:r w:rsidR="00F379BA" w:rsidRPr="00F90428">
        <w:rPr>
          <w:bCs/>
          <w:szCs w:val="24"/>
          <w:lang w:val="bg-BG"/>
        </w:rPr>
        <w:t xml:space="preserve">са заявили, че </w:t>
      </w:r>
      <w:r w:rsidR="0023481B">
        <w:rPr>
          <w:bCs/>
          <w:szCs w:val="24"/>
          <w:lang w:val="bg-BG"/>
        </w:rPr>
        <w:t>търсят</w:t>
      </w:r>
      <w:r w:rsidR="00F379BA" w:rsidRPr="00F90428">
        <w:rPr>
          <w:bCs/>
          <w:szCs w:val="24"/>
          <w:lang w:val="bg-BG"/>
        </w:rPr>
        <w:t xml:space="preserve"> нова организационна форма за изповядването на своите вярвания. Тя отбелязва, че съдът е този, който трябва да реши дали в този случай регистрацията на н</w:t>
      </w:r>
      <w:r w:rsidR="00EA1895" w:rsidRPr="00F90428">
        <w:rPr>
          <w:bCs/>
          <w:szCs w:val="24"/>
          <w:lang w:val="bg-BG"/>
        </w:rPr>
        <w:t>овото вероизповедание е възможна</w:t>
      </w:r>
      <w:r w:rsidR="00F379BA" w:rsidRPr="00F90428">
        <w:rPr>
          <w:bCs/>
          <w:szCs w:val="24"/>
          <w:lang w:val="bg-BG"/>
        </w:rPr>
        <w:t xml:space="preserve"> съгласно закона.  </w:t>
      </w:r>
    </w:p>
    <w:p w:rsidR="00C024D2" w:rsidRPr="00F90428" w:rsidRDefault="00A2496D" w:rsidP="00A672BC">
      <w:pPr>
        <w:pStyle w:val="ECHRPara"/>
        <w:rPr>
          <w:bCs/>
          <w:szCs w:val="24"/>
          <w:lang w:val="bg-BG"/>
        </w:rPr>
      </w:pPr>
      <w:r w:rsidRPr="00F90428">
        <w:rPr>
          <w:bCs/>
          <w:szCs w:val="24"/>
          <w:lang w:val="bg-BG"/>
        </w:rPr>
        <w:fldChar w:fldCharType="begin"/>
      </w:r>
      <w:r w:rsidR="00F452A3"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10</w:t>
      </w:r>
      <w:r w:rsidRPr="00F90428">
        <w:rPr>
          <w:bCs/>
          <w:szCs w:val="24"/>
          <w:lang w:val="bg-BG"/>
        </w:rPr>
        <w:fldChar w:fldCharType="end"/>
      </w:r>
      <w:r w:rsidR="00F452A3" w:rsidRPr="00F90428">
        <w:rPr>
          <w:bCs/>
          <w:szCs w:val="24"/>
          <w:lang w:val="bg-BG"/>
        </w:rPr>
        <w:t>.  </w:t>
      </w:r>
      <w:r w:rsidR="00F379BA" w:rsidRPr="00F90428">
        <w:rPr>
          <w:bCs/>
          <w:szCs w:val="24"/>
          <w:lang w:val="bg-BG"/>
        </w:rPr>
        <w:t xml:space="preserve">С решение от 9 март 2007 г. Софийски градски съд отхвърля молбата за регистрация. Той счита, че от една страна името на </w:t>
      </w:r>
      <w:r w:rsidR="009149A6">
        <w:rPr>
          <w:bCs/>
          <w:szCs w:val="24"/>
          <w:lang w:val="bg-BG"/>
        </w:rPr>
        <w:t>сдружението</w:t>
      </w:r>
      <w:r w:rsidR="00F379BA" w:rsidRPr="00F90428">
        <w:rPr>
          <w:bCs/>
          <w:szCs w:val="24"/>
          <w:lang w:val="bg-BG"/>
        </w:rPr>
        <w:t xml:space="preserve"> не е достатъчно отличително, тъй като прилича</w:t>
      </w:r>
      <w:r w:rsidR="00492798" w:rsidRPr="00F90428">
        <w:rPr>
          <w:bCs/>
          <w:szCs w:val="24"/>
          <w:lang w:val="bg-BG"/>
        </w:rPr>
        <w:t xml:space="preserve"> на името на вече съществуващата общност</w:t>
      </w:r>
      <w:r w:rsidR="00F379BA" w:rsidRPr="00F90428">
        <w:rPr>
          <w:bCs/>
          <w:szCs w:val="24"/>
          <w:lang w:val="bg-BG"/>
        </w:rPr>
        <w:t xml:space="preserve">, и от друга страна, че може да въведе в заблуда, доколкото </w:t>
      </w:r>
      <w:r w:rsidR="00784C7C" w:rsidRPr="00F90428">
        <w:rPr>
          <w:bCs/>
          <w:szCs w:val="24"/>
          <w:lang w:val="bg-BG"/>
        </w:rPr>
        <w:t xml:space="preserve">съдържа думата „международно“, при положение, че </w:t>
      </w:r>
      <w:r w:rsidR="00492798" w:rsidRPr="00F90428">
        <w:rPr>
          <w:bCs/>
          <w:szCs w:val="24"/>
          <w:lang w:val="bg-BG"/>
        </w:rPr>
        <w:t>общността е създадена</w:t>
      </w:r>
      <w:r w:rsidR="00784C7C" w:rsidRPr="00F90428">
        <w:rPr>
          <w:bCs/>
          <w:szCs w:val="24"/>
          <w:lang w:val="bg-BG"/>
        </w:rPr>
        <w:t xml:space="preserve"> от български граждани. </w:t>
      </w:r>
      <w:r w:rsidR="00492798" w:rsidRPr="00F90428">
        <w:rPr>
          <w:bCs/>
          <w:szCs w:val="24"/>
          <w:lang w:val="bg-BG"/>
        </w:rPr>
        <w:t xml:space="preserve">Съдът отбелязва освен това, че уставът на </w:t>
      </w:r>
      <w:r w:rsidR="009149A6">
        <w:rPr>
          <w:bCs/>
          <w:szCs w:val="24"/>
          <w:lang w:val="bg-BG"/>
        </w:rPr>
        <w:t>новото сдружение е идентич</w:t>
      </w:r>
      <w:r w:rsidR="00FB5943">
        <w:rPr>
          <w:bCs/>
          <w:szCs w:val="24"/>
          <w:lang w:val="bg-BG"/>
        </w:rPr>
        <w:t>ен</w:t>
      </w:r>
      <w:r w:rsidR="001522C7" w:rsidRPr="00782980">
        <w:rPr>
          <w:bCs/>
          <w:szCs w:val="24"/>
          <w:lang w:val="bg-BG"/>
        </w:rPr>
        <w:t xml:space="preserve"> </w:t>
      </w:r>
      <w:r w:rsidR="001522C7">
        <w:rPr>
          <w:bCs/>
          <w:szCs w:val="24"/>
          <w:lang w:val="bg-BG"/>
        </w:rPr>
        <w:t>с този</w:t>
      </w:r>
      <w:r w:rsidR="00492798" w:rsidRPr="00F90428">
        <w:rPr>
          <w:bCs/>
          <w:szCs w:val="24"/>
          <w:lang w:val="bg-BG"/>
        </w:rPr>
        <w:t xml:space="preserve"> на </w:t>
      </w:r>
      <w:r w:rsidR="009149A6">
        <w:rPr>
          <w:bCs/>
          <w:szCs w:val="24"/>
          <w:lang w:val="bg-BG"/>
        </w:rPr>
        <w:t>вече</w:t>
      </w:r>
      <w:r w:rsidR="00492798" w:rsidRPr="00F90428">
        <w:rPr>
          <w:bCs/>
          <w:szCs w:val="24"/>
          <w:lang w:val="bg-BG"/>
        </w:rPr>
        <w:t xml:space="preserve"> </w:t>
      </w:r>
      <w:r w:rsidR="009149A6">
        <w:rPr>
          <w:bCs/>
          <w:szCs w:val="24"/>
          <w:lang w:val="bg-BG"/>
        </w:rPr>
        <w:t>съществуващото</w:t>
      </w:r>
      <w:r w:rsidR="00FB5943">
        <w:rPr>
          <w:bCs/>
          <w:szCs w:val="24"/>
          <w:lang w:val="bg-BG"/>
        </w:rPr>
        <w:t xml:space="preserve"> сдружение</w:t>
      </w:r>
      <w:r w:rsidR="00EA1895" w:rsidRPr="00F90428">
        <w:rPr>
          <w:bCs/>
          <w:szCs w:val="24"/>
          <w:lang w:val="bg-BG"/>
        </w:rPr>
        <w:t xml:space="preserve">, че вярванията и ритуалите, описани в него, са същите и че заради това </w:t>
      </w:r>
      <w:r w:rsidR="00973CA7" w:rsidRPr="004A6A58">
        <w:rPr>
          <w:bCs/>
          <w:szCs w:val="24"/>
          <w:lang w:val="bg-BG"/>
        </w:rPr>
        <w:t xml:space="preserve">съществува </w:t>
      </w:r>
      <w:r w:rsidR="004A6A58" w:rsidRPr="004A6A58">
        <w:rPr>
          <w:bCs/>
          <w:szCs w:val="24"/>
          <w:lang w:val="bg-BG"/>
        </w:rPr>
        <w:t xml:space="preserve">опасност </w:t>
      </w:r>
      <w:r w:rsidR="00EA1895" w:rsidRPr="004A6A58">
        <w:rPr>
          <w:bCs/>
          <w:szCs w:val="24"/>
          <w:lang w:val="bg-BG"/>
        </w:rPr>
        <w:t xml:space="preserve">от объркване </w:t>
      </w:r>
      <w:r w:rsidR="004A6A58" w:rsidRPr="004A6A58">
        <w:rPr>
          <w:bCs/>
          <w:szCs w:val="24"/>
          <w:lang w:val="bg-BG"/>
        </w:rPr>
        <w:t xml:space="preserve">на </w:t>
      </w:r>
      <w:r w:rsidR="00EA1895" w:rsidRPr="004A6A58">
        <w:rPr>
          <w:bCs/>
          <w:szCs w:val="24"/>
          <w:lang w:val="bg-BG"/>
        </w:rPr>
        <w:t xml:space="preserve">двете организации. Накрая, той преценява, че обявената цел на новата общност да </w:t>
      </w:r>
      <w:r w:rsidR="001776C4" w:rsidRPr="004A6A58">
        <w:rPr>
          <w:bCs/>
          <w:szCs w:val="24"/>
          <w:lang w:val="bg-BG"/>
        </w:rPr>
        <w:t xml:space="preserve">бъде променена </w:t>
      </w:r>
      <w:r w:rsidR="00EA1895" w:rsidRPr="004A6A58">
        <w:rPr>
          <w:bCs/>
          <w:szCs w:val="24"/>
          <w:lang w:val="bg-BG"/>
        </w:rPr>
        <w:t xml:space="preserve">организацията на вече </w:t>
      </w:r>
      <w:r w:rsidR="001776C4">
        <w:rPr>
          <w:bCs/>
          <w:szCs w:val="24"/>
          <w:lang w:val="bg-BG"/>
        </w:rPr>
        <w:t xml:space="preserve">регистрираното </w:t>
      </w:r>
      <w:r w:rsidR="00EA1895" w:rsidRPr="00F90428">
        <w:rPr>
          <w:bCs/>
          <w:szCs w:val="24"/>
          <w:lang w:val="bg-BG"/>
        </w:rPr>
        <w:t>религиозн</w:t>
      </w:r>
      <w:r w:rsidR="001776C4">
        <w:rPr>
          <w:bCs/>
          <w:szCs w:val="24"/>
          <w:lang w:val="bg-BG"/>
        </w:rPr>
        <w:t>о</w:t>
      </w:r>
      <w:r w:rsidR="00EA1895" w:rsidRPr="00F90428">
        <w:rPr>
          <w:bCs/>
          <w:szCs w:val="24"/>
          <w:lang w:val="bg-BG"/>
        </w:rPr>
        <w:t xml:space="preserve"> </w:t>
      </w:r>
      <w:r w:rsidR="001776C4">
        <w:rPr>
          <w:bCs/>
          <w:szCs w:val="24"/>
          <w:lang w:val="bg-BG"/>
        </w:rPr>
        <w:t>сдружение</w:t>
      </w:r>
      <w:r w:rsidR="001776C4" w:rsidRPr="00F90428">
        <w:rPr>
          <w:bCs/>
          <w:szCs w:val="24"/>
          <w:lang w:val="bg-BG"/>
        </w:rPr>
        <w:t xml:space="preserve"> </w:t>
      </w:r>
      <w:r w:rsidR="00EA1895" w:rsidRPr="00F90428">
        <w:rPr>
          <w:bCs/>
          <w:szCs w:val="24"/>
          <w:lang w:val="bg-BG"/>
        </w:rPr>
        <w:t xml:space="preserve">създава опасност от </w:t>
      </w:r>
      <w:r w:rsidR="00A37A3F" w:rsidRPr="00F90428">
        <w:rPr>
          <w:bCs/>
          <w:szCs w:val="24"/>
          <w:lang w:val="bg-BG"/>
        </w:rPr>
        <w:t xml:space="preserve">схизма между вярващите. Жалбоподателят обжалва това решение от името на </w:t>
      </w:r>
      <w:r w:rsidR="00531089">
        <w:rPr>
          <w:bCs/>
          <w:szCs w:val="24"/>
          <w:lang w:val="bg-BG"/>
        </w:rPr>
        <w:t>сдружението-</w:t>
      </w:r>
      <w:r w:rsidR="00531089" w:rsidRPr="00531089">
        <w:rPr>
          <w:bCs/>
          <w:szCs w:val="24"/>
          <w:lang w:val="bg-BG"/>
        </w:rPr>
        <w:t>жалбоподател</w:t>
      </w:r>
      <w:r w:rsidR="00A37A3F" w:rsidRPr="00F90428">
        <w:rPr>
          <w:bCs/>
          <w:szCs w:val="24"/>
          <w:lang w:val="bg-BG"/>
        </w:rPr>
        <w:t xml:space="preserve">. </w:t>
      </w:r>
    </w:p>
    <w:p w:rsidR="00627466" w:rsidRPr="00F90428" w:rsidRDefault="00A2496D" w:rsidP="00A672BC">
      <w:pPr>
        <w:pStyle w:val="ECHRPara"/>
        <w:rPr>
          <w:bCs/>
          <w:szCs w:val="24"/>
          <w:lang w:val="bg-BG"/>
        </w:rPr>
      </w:pPr>
      <w:r w:rsidRPr="00F90428">
        <w:rPr>
          <w:bCs/>
          <w:szCs w:val="24"/>
          <w:lang w:val="bg-BG"/>
        </w:rPr>
        <w:fldChar w:fldCharType="begin"/>
      </w:r>
      <w:r w:rsidR="00F452A3"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11</w:t>
      </w:r>
      <w:r w:rsidRPr="00F90428">
        <w:rPr>
          <w:bCs/>
          <w:szCs w:val="24"/>
          <w:lang w:val="bg-BG"/>
        </w:rPr>
        <w:fldChar w:fldCharType="end"/>
      </w:r>
      <w:r w:rsidR="00F452A3" w:rsidRPr="00F90428">
        <w:rPr>
          <w:bCs/>
          <w:szCs w:val="24"/>
          <w:lang w:val="bg-BG"/>
        </w:rPr>
        <w:t>.  </w:t>
      </w:r>
      <w:r w:rsidR="00650D3B" w:rsidRPr="00F90428">
        <w:rPr>
          <w:bCs/>
          <w:szCs w:val="24"/>
          <w:lang w:val="bg-BG"/>
        </w:rPr>
        <w:t xml:space="preserve">С решение на Софийски апелативен съд от 23 юли 2007 г. това решение е потвърдено, като мотивите му са частично заменени. Съдът констатира, че според уставите на двете организации вярванията и ритуалите им са еднакви. Той отбелязва, че жалбоподателят, в качеството си на председател на </w:t>
      </w:r>
      <w:r w:rsidR="00B05C05">
        <w:rPr>
          <w:bCs/>
          <w:szCs w:val="24"/>
          <w:lang w:val="bg-BG"/>
        </w:rPr>
        <w:t>новото сдружение</w:t>
      </w:r>
      <w:r w:rsidR="00650D3B" w:rsidRPr="00F90428">
        <w:rPr>
          <w:bCs/>
          <w:szCs w:val="24"/>
          <w:lang w:val="bg-BG"/>
        </w:rPr>
        <w:t xml:space="preserve">, е заявил пред </w:t>
      </w:r>
      <w:r w:rsidR="00650D3B" w:rsidRPr="00F90428">
        <w:rPr>
          <w:bCs/>
          <w:szCs w:val="24"/>
          <w:lang w:val="bg-BG"/>
        </w:rPr>
        <w:lastRenderedPageBreak/>
        <w:t xml:space="preserve">Дирекция „Вероизповедания“, че регистрацията на новата общност </w:t>
      </w:r>
      <w:r w:rsidR="00880036" w:rsidRPr="00F90428">
        <w:rPr>
          <w:bCs/>
          <w:szCs w:val="24"/>
          <w:lang w:val="bg-BG"/>
        </w:rPr>
        <w:t xml:space="preserve">е договорена с цел да се преструктурира вече </w:t>
      </w:r>
      <w:r w:rsidR="00B05C05">
        <w:rPr>
          <w:bCs/>
          <w:szCs w:val="24"/>
          <w:lang w:val="bg-BG"/>
        </w:rPr>
        <w:t>съществуващото сдружение</w:t>
      </w:r>
      <w:r w:rsidR="00880036" w:rsidRPr="00F90428">
        <w:rPr>
          <w:bCs/>
          <w:szCs w:val="24"/>
          <w:lang w:val="bg-BG"/>
        </w:rPr>
        <w:t xml:space="preserve">. Той отбелязва, че неговото становище в апелативното производство все пак е различно, тъй като жалбоподателят се позовава на </w:t>
      </w:r>
      <w:r w:rsidR="00F51165" w:rsidRPr="00F90428">
        <w:rPr>
          <w:bCs/>
          <w:szCs w:val="24"/>
          <w:lang w:val="bg-BG"/>
        </w:rPr>
        <w:t xml:space="preserve">религиозното многообразие и на свободното </w:t>
      </w:r>
      <w:r w:rsidR="00375BE1" w:rsidRPr="00F90428">
        <w:rPr>
          <w:bCs/>
          <w:szCs w:val="24"/>
          <w:lang w:val="bg-BG"/>
        </w:rPr>
        <w:t>практикуване</w:t>
      </w:r>
      <w:r w:rsidR="00F51165" w:rsidRPr="00F90428">
        <w:rPr>
          <w:bCs/>
          <w:szCs w:val="24"/>
          <w:lang w:val="bg-BG"/>
        </w:rPr>
        <w:t xml:space="preserve"> на вероизповеданията, за да обоснове създаването на новата организация. Апелативният съд припомня, че държавните органи нямат право да се намесват в организацията на религиозните общности. Той счита обаче, че в конкретния случа</w:t>
      </w:r>
      <w:r w:rsidR="003A71CA">
        <w:rPr>
          <w:bCs/>
          <w:szCs w:val="24"/>
          <w:lang w:val="bg-BG"/>
        </w:rPr>
        <w:t>й</w:t>
      </w:r>
      <w:r w:rsidR="00F51165" w:rsidRPr="00F90428">
        <w:rPr>
          <w:bCs/>
          <w:szCs w:val="24"/>
          <w:lang w:val="bg-BG"/>
        </w:rPr>
        <w:t xml:space="preserve"> не се касае за </w:t>
      </w:r>
      <w:r w:rsidR="00186EC9" w:rsidRPr="00F90428">
        <w:rPr>
          <w:bCs/>
          <w:szCs w:val="24"/>
          <w:lang w:val="bg-BG"/>
        </w:rPr>
        <w:t xml:space="preserve">регистрация на ново вероизповедание, а за създаването на </w:t>
      </w:r>
      <w:r w:rsidR="00EC5EE4">
        <w:rPr>
          <w:bCs/>
          <w:szCs w:val="24"/>
          <w:lang w:val="bg-BG"/>
        </w:rPr>
        <w:t>поделение</w:t>
      </w:r>
      <w:r w:rsidR="00186EC9" w:rsidRPr="00F90428">
        <w:rPr>
          <w:bCs/>
          <w:szCs w:val="24"/>
          <w:lang w:val="bg-BG"/>
        </w:rPr>
        <w:t xml:space="preserve"> на съществуващата организация. В тази връзка той отбелязва, че жалбоподателят е член на Обществото за Кришна съзнание, регистрирано през 1991 г., и констатира, че уставът на тази общност предвижда, че съветът на общността може да вземе решение за създаването на местни </w:t>
      </w:r>
      <w:r w:rsidR="00EC5EE4">
        <w:rPr>
          <w:bCs/>
          <w:szCs w:val="24"/>
          <w:lang w:val="bg-BG"/>
        </w:rPr>
        <w:t>поделения</w:t>
      </w:r>
      <w:r w:rsidR="00186EC9" w:rsidRPr="00F90428">
        <w:rPr>
          <w:bCs/>
          <w:szCs w:val="24"/>
          <w:lang w:val="bg-BG"/>
        </w:rPr>
        <w:t xml:space="preserve">, но това не е направено в този случай.  </w:t>
      </w:r>
    </w:p>
    <w:p w:rsidR="00627466" w:rsidRPr="00F90428" w:rsidRDefault="00A2496D" w:rsidP="00A672BC">
      <w:pPr>
        <w:pStyle w:val="ECHRPara"/>
        <w:rPr>
          <w:bCs/>
          <w:szCs w:val="24"/>
          <w:lang w:val="bg-BG"/>
        </w:rPr>
      </w:pPr>
      <w:r w:rsidRPr="00F90428">
        <w:rPr>
          <w:bCs/>
          <w:szCs w:val="24"/>
          <w:lang w:val="bg-BG"/>
        </w:rPr>
        <w:fldChar w:fldCharType="begin"/>
      </w:r>
      <w:r w:rsidR="00F452A3"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12</w:t>
      </w:r>
      <w:r w:rsidRPr="00F90428">
        <w:rPr>
          <w:bCs/>
          <w:szCs w:val="24"/>
          <w:lang w:val="bg-BG"/>
        </w:rPr>
        <w:fldChar w:fldCharType="end"/>
      </w:r>
      <w:r w:rsidR="00F452A3" w:rsidRPr="00F90428">
        <w:rPr>
          <w:bCs/>
          <w:szCs w:val="24"/>
          <w:lang w:val="bg-BG"/>
        </w:rPr>
        <w:t>.  </w:t>
      </w:r>
      <w:r w:rsidR="00186EC9" w:rsidRPr="00F90428">
        <w:rPr>
          <w:bCs/>
          <w:szCs w:val="24"/>
          <w:lang w:val="bg-BG"/>
        </w:rPr>
        <w:t>Жалбоподателят обжалва в касационно производство.</w:t>
      </w:r>
      <w:r w:rsidR="00E4588B" w:rsidRPr="00F90428">
        <w:rPr>
          <w:bCs/>
          <w:szCs w:val="24"/>
          <w:lang w:val="bg-BG"/>
        </w:rPr>
        <w:t xml:space="preserve"> Той твърди, че няма разпоредба в националното законодателство, която да задължава последователите на едно и също вярване да </w:t>
      </w:r>
      <w:r w:rsidR="00237DB4" w:rsidRPr="00F90428">
        <w:rPr>
          <w:bCs/>
          <w:szCs w:val="24"/>
          <w:lang w:val="bg-BG"/>
        </w:rPr>
        <w:t xml:space="preserve">бъдат </w:t>
      </w:r>
      <w:r w:rsidR="004E3B74" w:rsidRPr="00F90428">
        <w:rPr>
          <w:bCs/>
          <w:szCs w:val="24"/>
          <w:lang w:val="bg-BG"/>
        </w:rPr>
        <w:t>част от</w:t>
      </w:r>
      <w:r w:rsidR="00237DB4" w:rsidRPr="00F90428">
        <w:rPr>
          <w:bCs/>
          <w:szCs w:val="24"/>
          <w:lang w:val="bg-BG"/>
        </w:rPr>
        <w:t xml:space="preserve"> една и съща църква и че възможността да създава местни </w:t>
      </w:r>
      <w:r w:rsidR="00EC5EE4">
        <w:rPr>
          <w:bCs/>
          <w:szCs w:val="24"/>
          <w:lang w:val="bg-BG"/>
        </w:rPr>
        <w:t>поделения</w:t>
      </w:r>
      <w:r w:rsidR="00237DB4" w:rsidRPr="00F90428">
        <w:rPr>
          <w:bCs/>
          <w:szCs w:val="24"/>
          <w:lang w:val="bg-BG"/>
        </w:rPr>
        <w:t xml:space="preserve"> е право на религиозната общност, а </w:t>
      </w:r>
      <w:r w:rsidR="00AA304B" w:rsidRPr="00F90428">
        <w:rPr>
          <w:bCs/>
          <w:szCs w:val="24"/>
          <w:lang w:val="bg-BG"/>
        </w:rPr>
        <w:t>не</w:t>
      </w:r>
      <w:r w:rsidR="00237DB4" w:rsidRPr="00F90428">
        <w:rPr>
          <w:bCs/>
          <w:szCs w:val="24"/>
          <w:lang w:val="bg-BG"/>
        </w:rPr>
        <w:t xml:space="preserve"> задължение. Като </w:t>
      </w:r>
      <w:r w:rsidR="00AA304B" w:rsidRPr="00F90428">
        <w:rPr>
          <w:bCs/>
          <w:szCs w:val="24"/>
          <w:lang w:val="bg-BG"/>
        </w:rPr>
        <w:t>се</w:t>
      </w:r>
      <w:r w:rsidR="00237DB4" w:rsidRPr="00F90428">
        <w:rPr>
          <w:bCs/>
          <w:szCs w:val="24"/>
          <w:lang w:val="bg-BG"/>
        </w:rPr>
        <w:t xml:space="preserve"> позовава на </w:t>
      </w:r>
      <w:r w:rsidR="00AA304B" w:rsidRPr="00F90428">
        <w:rPr>
          <w:bCs/>
          <w:szCs w:val="24"/>
          <w:lang w:val="bg-BG"/>
        </w:rPr>
        <w:t>практиката на съда, жалбоподателят прави извод, че държавата трябва да бъде</w:t>
      </w:r>
      <w:r w:rsidR="004E3B74" w:rsidRPr="00F90428">
        <w:rPr>
          <w:bCs/>
          <w:szCs w:val="24"/>
          <w:lang w:val="bg-BG"/>
        </w:rPr>
        <w:t xml:space="preserve"> неутрална по отношение на религиите и да не се намесва</w:t>
      </w:r>
      <w:r w:rsidR="007E6DBC" w:rsidRPr="00F90428">
        <w:rPr>
          <w:bCs/>
          <w:szCs w:val="24"/>
          <w:lang w:val="bg-BG"/>
        </w:rPr>
        <w:t xml:space="preserve">, за да </w:t>
      </w:r>
      <w:r w:rsidR="001F2E31">
        <w:rPr>
          <w:bCs/>
          <w:szCs w:val="24"/>
          <w:lang w:val="bg-BG"/>
        </w:rPr>
        <w:t xml:space="preserve">не се </w:t>
      </w:r>
      <w:r w:rsidR="007E6DBC" w:rsidRPr="00F90428">
        <w:rPr>
          <w:bCs/>
          <w:szCs w:val="24"/>
          <w:lang w:val="bg-BG"/>
        </w:rPr>
        <w:t xml:space="preserve">налага на вярващите единно ръководство. </w:t>
      </w:r>
    </w:p>
    <w:p w:rsidR="00C024D2" w:rsidRPr="00F90428" w:rsidRDefault="00A2496D" w:rsidP="00A672BC">
      <w:pPr>
        <w:pStyle w:val="ECHRPara"/>
        <w:rPr>
          <w:bCs/>
          <w:szCs w:val="24"/>
          <w:lang w:val="bg-BG"/>
        </w:rPr>
      </w:pPr>
      <w:r w:rsidRPr="00F90428">
        <w:rPr>
          <w:bCs/>
          <w:szCs w:val="24"/>
          <w:lang w:val="bg-BG"/>
        </w:rPr>
        <w:fldChar w:fldCharType="begin"/>
      </w:r>
      <w:r w:rsidR="0052390E"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13</w:t>
      </w:r>
      <w:r w:rsidRPr="00F90428">
        <w:rPr>
          <w:bCs/>
          <w:szCs w:val="24"/>
          <w:lang w:val="bg-BG"/>
        </w:rPr>
        <w:fldChar w:fldCharType="end"/>
      </w:r>
      <w:r w:rsidR="0052390E" w:rsidRPr="00F90428">
        <w:rPr>
          <w:bCs/>
          <w:szCs w:val="24"/>
          <w:lang w:val="bg-BG"/>
        </w:rPr>
        <w:t>.  </w:t>
      </w:r>
      <w:r w:rsidR="00DA36D4" w:rsidRPr="00F90428">
        <w:rPr>
          <w:bCs/>
          <w:szCs w:val="24"/>
          <w:lang w:val="bg-BG"/>
        </w:rPr>
        <w:t>С решение от 29 февруари 2008 г. Върховният касационен съд отхвърля жалбата. Той приема, че прилагането от съдилищата на правилата, отнасящи се до регистрацията на юридическите лица и на вероизповеданията в частност</w:t>
      </w:r>
      <w:r w:rsidR="00020AF9" w:rsidRPr="00F90428">
        <w:rPr>
          <w:bCs/>
          <w:szCs w:val="24"/>
          <w:lang w:val="bg-BG"/>
        </w:rPr>
        <w:t xml:space="preserve">, не представляват </w:t>
      </w:r>
      <w:r w:rsidR="005D0BAD" w:rsidRPr="00F90428">
        <w:rPr>
          <w:bCs/>
          <w:szCs w:val="24"/>
          <w:lang w:val="bg-BG"/>
        </w:rPr>
        <w:t>неоправдана намеса</w:t>
      </w:r>
      <w:r w:rsidR="008C1E0E">
        <w:rPr>
          <w:bCs/>
          <w:szCs w:val="24"/>
          <w:lang w:val="bg-BG"/>
        </w:rPr>
        <w:t xml:space="preserve"> </w:t>
      </w:r>
      <w:r w:rsidR="005D0BAD" w:rsidRPr="00F90428">
        <w:rPr>
          <w:bCs/>
          <w:szCs w:val="24"/>
          <w:lang w:val="bg-BG"/>
        </w:rPr>
        <w:t>в упражняването на</w:t>
      </w:r>
      <w:r w:rsidR="001522C7">
        <w:rPr>
          <w:bCs/>
          <w:szCs w:val="24"/>
          <w:lang w:val="bg-BG"/>
        </w:rPr>
        <w:t xml:space="preserve"> правото на</w:t>
      </w:r>
      <w:r w:rsidR="005D0BAD" w:rsidRPr="00F90428">
        <w:rPr>
          <w:bCs/>
          <w:szCs w:val="24"/>
          <w:lang w:val="bg-BG"/>
        </w:rPr>
        <w:t xml:space="preserve"> свобода на религия</w:t>
      </w:r>
      <w:r w:rsidR="001522C7">
        <w:rPr>
          <w:bCs/>
          <w:szCs w:val="24"/>
          <w:lang w:val="bg-BG"/>
        </w:rPr>
        <w:t>та</w:t>
      </w:r>
      <w:r w:rsidR="005D0BAD" w:rsidRPr="00F90428">
        <w:rPr>
          <w:bCs/>
          <w:szCs w:val="24"/>
          <w:lang w:val="bg-BG"/>
        </w:rPr>
        <w:t xml:space="preserve">. </w:t>
      </w:r>
      <w:r w:rsidR="00973CA7" w:rsidRPr="00364046">
        <w:rPr>
          <w:bCs/>
          <w:szCs w:val="24"/>
          <w:lang w:val="bg-BG"/>
        </w:rPr>
        <w:t>Той отбелязва, че Законът за вероизповеданията позволява създаването и вписването в регистъра на ново юридическо лице в два случая: регистрацията на ново вероизповедание или регистрацията на местно поделение на вече регистрирано вероизповедание.</w:t>
      </w:r>
      <w:r w:rsidR="00FF278C" w:rsidRPr="00F90428">
        <w:rPr>
          <w:bCs/>
          <w:szCs w:val="24"/>
          <w:lang w:val="bg-BG"/>
        </w:rPr>
        <w:t xml:space="preserve"> </w:t>
      </w:r>
    </w:p>
    <w:p w:rsidR="00C024D2" w:rsidRPr="00F90428" w:rsidRDefault="00A2496D" w:rsidP="00A672BC">
      <w:pPr>
        <w:pStyle w:val="ECHRPara"/>
        <w:rPr>
          <w:bCs/>
          <w:szCs w:val="24"/>
          <w:lang w:val="bg-BG"/>
        </w:rPr>
      </w:pPr>
      <w:r w:rsidRPr="00F90428">
        <w:rPr>
          <w:bCs/>
          <w:szCs w:val="24"/>
          <w:lang w:val="bg-BG"/>
        </w:rPr>
        <w:fldChar w:fldCharType="begin"/>
      </w:r>
      <w:r w:rsidR="00777893"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14</w:t>
      </w:r>
      <w:r w:rsidRPr="00F90428">
        <w:rPr>
          <w:bCs/>
          <w:szCs w:val="24"/>
          <w:lang w:val="bg-BG"/>
        </w:rPr>
        <w:fldChar w:fldCharType="end"/>
      </w:r>
      <w:r w:rsidR="00777893" w:rsidRPr="00F90428">
        <w:rPr>
          <w:bCs/>
          <w:szCs w:val="24"/>
          <w:lang w:val="bg-BG"/>
        </w:rPr>
        <w:t>.  </w:t>
      </w:r>
      <w:r w:rsidR="00FF278C" w:rsidRPr="00F90428">
        <w:rPr>
          <w:bCs/>
          <w:szCs w:val="24"/>
          <w:lang w:val="bg-BG"/>
        </w:rPr>
        <w:t xml:space="preserve">По отношение на първата възможност висшата инстанция отбелязва, че чл. 15, ал. 2 от Закона за вероизповеданията </w:t>
      </w:r>
      <w:r w:rsidR="00673F58" w:rsidRPr="00F90428">
        <w:rPr>
          <w:bCs/>
          <w:szCs w:val="24"/>
          <w:lang w:val="bg-BG"/>
        </w:rPr>
        <w:t xml:space="preserve">изрично забранява регистрацията на две вероизповедания </w:t>
      </w:r>
      <w:r w:rsidR="001948FB" w:rsidRPr="00F90428">
        <w:rPr>
          <w:bCs/>
          <w:szCs w:val="24"/>
          <w:lang w:val="bg-BG"/>
        </w:rPr>
        <w:t xml:space="preserve">с едно и също наименование и седалище. Според Върховния касационен съд </w:t>
      </w:r>
      <w:r w:rsidR="00A36364" w:rsidRPr="00F90428">
        <w:rPr>
          <w:bCs/>
          <w:szCs w:val="24"/>
          <w:lang w:val="bg-BG"/>
        </w:rPr>
        <w:t xml:space="preserve">тази разпоредба е пречка за регистрацията на нова общност, изповядваща същата религия като вече регистрирано вероизповедание, но </w:t>
      </w:r>
      <w:r w:rsidR="00F85948" w:rsidRPr="00F90428">
        <w:rPr>
          <w:bCs/>
          <w:szCs w:val="24"/>
          <w:lang w:val="bg-BG"/>
        </w:rPr>
        <w:t>съставена</w:t>
      </w:r>
      <w:r w:rsidR="00A36364" w:rsidRPr="00F90428">
        <w:rPr>
          <w:bCs/>
          <w:szCs w:val="24"/>
          <w:lang w:val="bg-BG"/>
        </w:rPr>
        <w:t xml:space="preserve"> от различни лица. </w:t>
      </w:r>
      <w:r w:rsidR="00F85948" w:rsidRPr="00F90428">
        <w:rPr>
          <w:bCs/>
          <w:szCs w:val="24"/>
          <w:lang w:val="bg-BG"/>
        </w:rPr>
        <w:t>В конкретния случай, обаче, висшата инстанция отбелязва, че</w:t>
      </w:r>
      <w:r w:rsidR="007502A7" w:rsidRPr="00F90428">
        <w:rPr>
          <w:bCs/>
          <w:szCs w:val="24"/>
          <w:lang w:val="bg-BG"/>
        </w:rPr>
        <w:t xml:space="preserve"> според основателите на общността, подала молба за регистрация, вярвания</w:t>
      </w:r>
      <w:r w:rsidR="004A1BA5">
        <w:rPr>
          <w:bCs/>
          <w:szCs w:val="24"/>
          <w:lang w:val="bg-BG"/>
        </w:rPr>
        <w:t>та им</w:t>
      </w:r>
      <w:r w:rsidR="007502A7" w:rsidRPr="00F90428">
        <w:rPr>
          <w:bCs/>
          <w:szCs w:val="24"/>
          <w:lang w:val="bg-BG"/>
        </w:rPr>
        <w:t xml:space="preserve"> не се различават от тези на вероизповеданието, вече регистрирано под името „Общество за Кришна съзнание</w:t>
      </w:r>
      <w:r w:rsidR="00050FB1" w:rsidRPr="00F90428">
        <w:rPr>
          <w:bCs/>
          <w:szCs w:val="24"/>
          <w:lang w:val="bg-BG"/>
        </w:rPr>
        <w:t xml:space="preserve">“, че новата </w:t>
      </w:r>
      <w:r w:rsidR="00973CA7" w:rsidRPr="004A1BA5">
        <w:rPr>
          <w:bCs/>
          <w:szCs w:val="24"/>
          <w:lang w:val="bg-BG"/>
        </w:rPr>
        <w:t>общност</w:t>
      </w:r>
      <w:r w:rsidR="00050FB1" w:rsidRPr="00F90428">
        <w:rPr>
          <w:bCs/>
          <w:szCs w:val="24"/>
          <w:lang w:val="bg-BG"/>
        </w:rPr>
        <w:t xml:space="preserve"> е имала почти същото име като това на вече съществуващата и че и двете са със седалище в София. Поради това </w:t>
      </w:r>
      <w:r w:rsidR="00050FB1" w:rsidRPr="00F90428">
        <w:rPr>
          <w:bCs/>
          <w:szCs w:val="24"/>
          <w:lang w:val="bg-BG"/>
        </w:rPr>
        <w:lastRenderedPageBreak/>
        <w:t xml:space="preserve">той преценява, </w:t>
      </w:r>
      <w:r w:rsidR="00CF58E7" w:rsidRPr="00F90428">
        <w:rPr>
          <w:bCs/>
          <w:szCs w:val="24"/>
          <w:lang w:val="bg-BG"/>
        </w:rPr>
        <w:t>че не е налице отделно вероизповедание</w:t>
      </w:r>
      <w:r w:rsidR="00E62EC8" w:rsidRPr="00F90428">
        <w:rPr>
          <w:bCs/>
          <w:szCs w:val="24"/>
          <w:lang w:val="bg-BG"/>
        </w:rPr>
        <w:t xml:space="preserve">, което да може да бъде регистрирано. </w:t>
      </w:r>
    </w:p>
    <w:p w:rsidR="00E77CB3" w:rsidRPr="00F90428" w:rsidRDefault="00A2496D" w:rsidP="00A672BC">
      <w:pPr>
        <w:pStyle w:val="ECHRPara"/>
        <w:rPr>
          <w:bCs/>
          <w:szCs w:val="24"/>
          <w:lang w:val="bg-BG"/>
        </w:rPr>
      </w:pPr>
      <w:r w:rsidRPr="00F90428">
        <w:rPr>
          <w:bCs/>
          <w:szCs w:val="24"/>
          <w:lang w:val="bg-BG"/>
        </w:rPr>
        <w:fldChar w:fldCharType="begin"/>
      </w:r>
      <w:r w:rsidR="00777893"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15</w:t>
      </w:r>
      <w:r w:rsidRPr="00F90428">
        <w:rPr>
          <w:bCs/>
          <w:szCs w:val="24"/>
          <w:lang w:val="bg-BG"/>
        </w:rPr>
        <w:fldChar w:fldCharType="end"/>
      </w:r>
      <w:r w:rsidR="00777893" w:rsidRPr="00F90428">
        <w:rPr>
          <w:bCs/>
          <w:szCs w:val="24"/>
          <w:lang w:val="bg-BG"/>
        </w:rPr>
        <w:t>.  </w:t>
      </w:r>
      <w:r w:rsidR="00F31F35" w:rsidRPr="00F90428">
        <w:rPr>
          <w:bCs/>
          <w:szCs w:val="24"/>
          <w:lang w:val="bg-BG"/>
        </w:rPr>
        <w:t>По отношение на втората възможност, предвидена от чл. 20 на Закона за вероизповед</w:t>
      </w:r>
      <w:r w:rsidR="001652AB" w:rsidRPr="00F90428">
        <w:rPr>
          <w:bCs/>
          <w:szCs w:val="24"/>
          <w:lang w:val="bg-BG"/>
        </w:rPr>
        <w:t>анията, а именно тази, да се регистрир</w:t>
      </w:r>
      <w:r w:rsidR="00EC5EE4">
        <w:rPr>
          <w:bCs/>
          <w:szCs w:val="24"/>
          <w:lang w:val="bg-BG"/>
        </w:rPr>
        <w:t xml:space="preserve">а като юридическо лице местното поделение </w:t>
      </w:r>
      <w:r w:rsidR="001652AB" w:rsidRPr="00F90428">
        <w:rPr>
          <w:bCs/>
          <w:szCs w:val="24"/>
          <w:lang w:val="bg-BG"/>
        </w:rPr>
        <w:t xml:space="preserve">на едно вероизповедание, Върховният касационен съд </w:t>
      </w:r>
      <w:r w:rsidR="0022509F" w:rsidRPr="00F90428">
        <w:rPr>
          <w:bCs/>
          <w:szCs w:val="24"/>
          <w:lang w:val="bg-BG"/>
        </w:rPr>
        <w:t xml:space="preserve">счита, че също не може да намери приложение, тъй като новата общност се намира в същия град като вече съществуващата и фактът, че седалището </w:t>
      </w:r>
      <w:r w:rsidR="008C1E0E">
        <w:rPr>
          <w:bCs/>
          <w:szCs w:val="24"/>
          <w:lang w:val="bg-BG"/>
        </w:rPr>
        <w:t>ѝ</w:t>
      </w:r>
      <w:r w:rsidR="0022509F" w:rsidRPr="00F90428">
        <w:rPr>
          <w:bCs/>
          <w:szCs w:val="24"/>
          <w:lang w:val="bg-BG"/>
        </w:rPr>
        <w:t xml:space="preserve"> е в конкретен </w:t>
      </w:r>
      <w:r w:rsidR="008E2C2B">
        <w:rPr>
          <w:bCs/>
          <w:szCs w:val="24"/>
          <w:lang w:val="bg-BG"/>
        </w:rPr>
        <w:t>жилищен комплекс</w:t>
      </w:r>
      <w:r w:rsidR="008E2C2B" w:rsidRPr="00F90428">
        <w:rPr>
          <w:bCs/>
          <w:szCs w:val="24"/>
          <w:lang w:val="bg-BG"/>
        </w:rPr>
        <w:t xml:space="preserve"> </w:t>
      </w:r>
      <w:r w:rsidR="0022509F" w:rsidRPr="00F90428">
        <w:rPr>
          <w:bCs/>
          <w:szCs w:val="24"/>
          <w:lang w:val="bg-BG"/>
        </w:rPr>
        <w:t xml:space="preserve">(Надежда), не е от значение. Той </w:t>
      </w:r>
      <w:r w:rsidR="008E2C2B">
        <w:rPr>
          <w:bCs/>
          <w:szCs w:val="24"/>
          <w:lang w:val="bg-BG"/>
        </w:rPr>
        <w:t>счита</w:t>
      </w:r>
      <w:r w:rsidR="008E2C2B" w:rsidRPr="00F90428">
        <w:rPr>
          <w:bCs/>
          <w:szCs w:val="24"/>
          <w:lang w:val="bg-BG"/>
        </w:rPr>
        <w:t xml:space="preserve"> </w:t>
      </w:r>
      <w:r w:rsidR="0022509F" w:rsidRPr="00F90428">
        <w:rPr>
          <w:bCs/>
          <w:szCs w:val="24"/>
          <w:lang w:val="bg-BG"/>
        </w:rPr>
        <w:t>също</w:t>
      </w:r>
      <w:r w:rsidR="00412456" w:rsidRPr="00F90428">
        <w:rPr>
          <w:bCs/>
          <w:szCs w:val="24"/>
          <w:lang w:val="bg-BG"/>
        </w:rPr>
        <w:t>, че</w:t>
      </w:r>
      <w:r w:rsidR="008E2C2B">
        <w:rPr>
          <w:bCs/>
          <w:szCs w:val="24"/>
          <w:lang w:val="bg-BG"/>
        </w:rPr>
        <w:t xml:space="preserve"> такава регистрация</w:t>
      </w:r>
      <w:r w:rsidR="008E2C2B" w:rsidRPr="00F90428">
        <w:rPr>
          <w:bCs/>
          <w:szCs w:val="24"/>
          <w:lang w:val="bg-BG"/>
        </w:rPr>
        <w:t xml:space="preserve"> </w:t>
      </w:r>
      <w:r w:rsidR="00412456" w:rsidRPr="00F90428">
        <w:rPr>
          <w:bCs/>
          <w:szCs w:val="24"/>
          <w:lang w:val="bg-BG"/>
        </w:rPr>
        <w:t>е възможн</w:t>
      </w:r>
      <w:r w:rsidR="008E2C2B">
        <w:rPr>
          <w:bCs/>
          <w:szCs w:val="24"/>
          <w:lang w:val="bg-BG"/>
        </w:rPr>
        <w:t>а</w:t>
      </w:r>
      <w:r w:rsidR="00412456" w:rsidRPr="00F90428">
        <w:rPr>
          <w:bCs/>
          <w:szCs w:val="24"/>
          <w:lang w:val="bg-BG"/>
        </w:rPr>
        <w:t xml:space="preserve"> само с решението и по искане на </w:t>
      </w:r>
      <w:r w:rsidR="00973CA7">
        <w:rPr>
          <w:bCs/>
          <w:szCs w:val="24"/>
          <w:lang w:val="bg-BG"/>
        </w:rPr>
        <w:t>организацията-майка, които в случая липсват.</w:t>
      </w:r>
      <w:r w:rsidR="00412456" w:rsidRPr="00F90428">
        <w:rPr>
          <w:bCs/>
          <w:szCs w:val="24"/>
          <w:lang w:val="bg-BG"/>
        </w:rPr>
        <w:t xml:space="preserve">  </w:t>
      </w:r>
    </w:p>
    <w:p w:rsidR="00E77CB3" w:rsidRPr="00F90428" w:rsidRDefault="00E77CB3" w:rsidP="00A672BC">
      <w:pPr>
        <w:pStyle w:val="ECHRHeading1"/>
        <w:rPr>
          <w:lang w:val="bg-BG"/>
        </w:rPr>
      </w:pPr>
      <w:r w:rsidRPr="00F90428">
        <w:rPr>
          <w:lang w:val="bg-BG"/>
        </w:rPr>
        <w:t>II.  </w:t>
      </w:r>
      <w:r w:rsidR="00F272C1" w:rsidRPr="00F90428">
        <w:rPr>
          <w:lang w:val="bg-BG"/>
        </w:rPr>
        <w:t xml:space="preserve">ПРИЛОЖИМО ВЪТРЕШНО ПРАВО И ПРАКТИКА </w:t>
      </w:r>
    </w:p>
    <w:p w:rsidR="00C024D2"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16</w:t>
      </w:r>
      <w:r w:rsidRPr="00F90428">
        <w:rPr>
          <w:lang w:val="bg-BG"/>
        </w:rPr>
        <w:fldChar w:fldCharType="end"/>
      </w:r>
      <w:r w:rsidR="00E77CB3" w:rsidRPr="00F90428">
        <w:rPr>
          <w:lang w:val="bg-BG"/>
        </w:rPr>
        <w:t>.  </w:t>
      </w:r>
      <w:r w:rsidR="00F272C1" w:rsidRPr="00F90428">
        <w:rPr>
          <w:lang w:val="bg-BG"/>
        </w:rPr>
        <w:t xml:space="preserve">Законът за вероизповеданията, в сила от 1 януари 2003 г., </w:t>
      </w:r>
      <w:r w:rsidR="00B206F9" w:rsidRPr="00F90428">
        <w:rPr>
          <w:lang w:val="bg-BG"/>
        </w:rPr>
        <w:t>провъзгласява свободата на религия, свободата и ра</w:t>
      </w:r>
      <w:r w:rsidR="00340B8E">
        <w:rPr>
          <w:lang w:val="bg-BG"/>
        </w:rPr>
        <w:t>в</w:t>
      </w:r>
      <w:r w:rsidR="00B206F9" w:rsidRPr="00F90428">
        <w:rPr>
          <w:lang w:val="bg-BG"/>
        </w:rPr>
        <w:t xml:space="preserve">ноправието на вероизповеданията и отделянето на религиозните институции от държавата. </w:t>
      </w:r>
      <w:r w:rsidR="009D7410" w:rsidRPr="00F90428">
        <w:rPr>
          <w:lang w:val="bg-BG"/>
        </w:rPr>
        <w:t xml:space="preserve">Съгласно чл. 4 от </w:t>
      </w:r>
      <w:r w:rsidR="000A4965">
        <w:rPr>
          <w:lang w:val="bg-BG"/>
        </w:rPr>
        <w:t>З</w:t>
      </w:r>
      <w:r w:rsidR="009D7410" w:rsidRPr="00F90428">
        <w:rPr>
          <w:lang w:val="bg-BG"/>
        </w:rPr>
        <w:t>акона държавната намеса във вътрешната организация на религиозните общности или институции</w:t>
      </w:r>
      <w:r w:rsidR="000A4965">
        <w:rPr>
          <w:lang w:val="bg-BG"/>
        </w:rPr>
        <w:t xml:space="preserve"> </w:t>
      </w:r>
      <w:r w:rsidR="000A4965" w:rsidRPr="00F90428">
        <w:rPr>
          <w:lang w:val="bg-BG"/>
        </w:rPr>
        <w:t>е недопустим</w:t>
      </w:r>
      <w:r w:rsidR="000A4965">
        <w:rPr>
          <w:lang w:val="bg-BG"/>
        </w:rPr>
        <w:t>а</w:t>
      </w:r>
      <w:r w:rsidR="00C024D2" w:rsidRPr="00F90428">
        <w:rPr>
          <w:lang w:val="bg-BG"/>
        </w:rPr>
        <w:t>.</w:t>
      </w:r>
    </w:p>
    <w:p w:rsidR="00C024D2" w:rsidRPr="00F90428" w:rsidRDefault="00A2496D" w:rsidP="00A672BC">
      <w:pPr>
        <w:pStyle w:val="ECHRPara"/>
        <w:rPr>
          <w:lang w:val="bg-BG"/>
        </w:rPr>
      </w:pPr>
      <w:r w:rsidRPr="00F90428">
        <w:rPr>
          <w:lang w:val="bg-BG"/>
        </w:rPr>
        <w:fldChar w:fldCharType="begin"/>
      </w:r>
      <w:r w:rsidR="00777893" w:rsidRPr="00F90428">
        <w:rPr>
          <w:lang w:val="bg-BG"/>
        </w:rPr>
        <w:instrText xml:space="preserve"> SEQ level0 \*arabic </w:instrText>
      </w:r>
      <w:r w:rsidRPr="00F90428">
        <w:rPr>
          <w:lang w:val="bg-BG"/>
        </w:rPr>
        <w:fldChar w:fldCharType="separate"/>
      </w:r>
      <w:r w:rsidR="00A672BC" w:rsidRPr="00F90428">
        <w:rPr>
          <w:noProof/>
          <w:lang w:val="bg-BG"/>
        </w:rPr>
        <w:t>17</w:t>
      </w:r>
      <w:r w:rsidRPr="00F90428">
        <w:rPr>
          <w:lang w:val="bg-BG"/>
        </w:rPr>
        <w:fldChar w:fldCharType="end"/>
      </w:r>
      <w:r w:rsidR="00777893" w:rsidRPr="00F90428">
        <w:rPr>
          <w:lang w:val="bg-BG"/>
        </w:rPr>
        <w:t>.  </w:t>
      </w:r>
      <w:r w:rsidR="0025735B" w:rsidRPr="00F90428">
        <w:rPr>
          <w:lang w:val="bg-BG"/>
        </w:rPr>
        <w:t xml:space="preserve">Съгласно чл. 6 от </w:t>
      </w:r>
      <w:r w:rsidR="007C3B92">
        <w:rPr>
          <w:lang w:val="bg-BG"/>
        </w:rPr>
        <w:t>З</w:t>
      </w:r>
      <w:r w:rsidR="0025735B" w:rsidRPr="00F90428">
        <w:rPr>
          <w:lang w:val="bg-BG"/>
        </w:rPr>
        <w:t xml:space="preserve">акона </w:t>
      </w:r>
      <w:r w:rsidR="00973CA7">
        <w:rPr>
          <w:lang w:val="bg-BG"/>
        </w:rPr>
        <w:t>свободата на вероизповеданието включва, наред с други права, това да</w:t>
      </w:r>
      <w:r w:rsidR="0025735B" w:rsidRPr="00F90428">
        <w:rPr>
          <w:lang w:val="bg-BG"/>
        </w:rPr>
        <w:t xml:space="preserve"> се създават и поддържат религиозни общности и институции със структура и начин на представителство, които са подходящи според членовете им. Религиозните общности могат да придобиват статут на юридическо лице, ако са регистрирани като вероизповедания при условията и по реда на чл</w:t>
      </w:r>
      <w:r w:rsidR="007C3B92">
        <w:rPr>
          <w:lang w:val="bg-BG"/>
        </w:rPr>
        <w:t>.</w:t>
      </w:r>
      <w:r w:rsidR="0025735B" w:rsidRPr="00F90428">
        <w:rPr>
          <w:lang w:val="bg-BG"/>
        </w:rPr>
        <w:t xml:space="preserve"> 14 и следващи от закона. Регистрацията се извършва от Софийски градски съд</w:t>
      </w:r>
      <w:r w:rsidR="007C3B92">
        <w:rPr>
          <w:lang w:val="bg-BG"/>
        </w:rPr>
        <w:t xml:space="preserve"> </w:t>
      </w:r>
      <w:r w:rsidR="00F41C92" w:rsidRPr="00F90428">
        <w:rPr>
          <w:lang w:val="bg-BG"/>
        </w:rPr>
        <w:t xml:space="preserve">в </w:t>
      </w:r>
      <w:r w:rsidR="00973CA7">
        <w:rPr>
          <w:lang w:val="bg-BG"/>
        </w:rPr>
        <w:t>охранително производство</w:t>
      </w:r>
      <w:r w:rsidR="00B36578" w:rsidRPr="00F90428">
        <w:rPr>
          <w:lang w:val="bg-BG"/>
        </w:rPr>
        <w:t>. Според предоставената от страните информация, през 2008 г.</w:t>
      </w:r>
      <w:r w:rsidR="00AC13E7">
        <w:rPr>
          <w:lang w:val="bg-BG"/>
        </w:rPr>
        <w:t xml:space="preserve"> около</w:t>
      </w:r>
      <w:r w:rsidR="00CA42FF">
        <w:rPr>
          <w:lang w:val="bg-BG"/>
        </w:rPr>
        <w:t xml:space="preserve"> </w:t>
      </w:r>
      <w:r w:rsidR="00CA42FF" w:rsidRPr="00F90428">
        <w:rPr>
          <w:lang w:val="bg-BG"/>
        </w:rPr>
        <w:t>сто вероизповедания</w:t>
      </w:r>
      <w:r w:rsidR="00B36578" w:rsidRPr="00F90428">
        <w:rPr>
          <w:lang w:val="bg-BG"/>
        </w:rPr>
        <w:t xml:space="preserve"> са регистрирани съгласно закона. </w:t>
      </w:r>
    </w:p>
    <w:p w:rsidR="00C024D2" w:rsidRPr="00F90428" w:rsidRDefault="00A2496D" w:rsidP="00A672BC">
      <w:pPr>
        <w:pStyle w:val="ECHRPara"/>
        <w:rPr>
          <w:lang w:val="bg-BG"/>
        </w:rPr>
      </w:pPr>
      <w:r w:rsidRPr="00F90428">
        <w:rPr>
          <w:lang w:val="bg-BG"/>
        </w:rPr>
        <w:fldChar w:fldCharType="begin"/>
      </w:r>
      <w:r w:rsidR="00777893" w:rsidRPr="00F90428">
        <w:rPr>
          <w:lang w:val="bg-BG"/>
        </w:rPr>
        <w:instrText xml:space="preserve"> SEQ level0 \*arabic </w:instrText>
      </w:r>
      <w:r w:rsidRPr="00F90428">
        <w:rPr>
          <w:lang w:val="bg-BG"/>
        </w:rPr>
        <w:fldChar w:fldCharType="separate"/>
      </w:r>
      <w:r w:rsidR="00A672BC" w:rsidRPr="00F90428">
        <w:rPr>
          <w:noProof/>
          <w:lang w:val="bg-BG"/>
        </w:rPr>
        <w:t>18</w:t>
      </w:r>
      <w:r w:rsidRPr="00F90428">
        <w:rPr>
          <w:lang w:val="bg-BG"/>
        </w:rPr>
        <w:fldChar w:fldCharType="end"/>
      </w:r>
      <w:r w:rsidR="00777893" w:rsidRPr="00F90428">
        <w:rPr>
          <w:lang w:val="bg-BG"/>
        </w:rPr>
        <w:t>.  </w:t>
      </w:r>
      <w:r w:rsidR="00F41C92" w:rsidRPr="00F90428">
        <w:rPr>
          <w:lang w:val="bg-BG"/>
        </w:rPr>
        <w:t xml:space="preserve">Според чл. </w:t>
      </w:r>
      <w:r w:rsidR="007E414F">
        <w:rPr>
          <w:lang w:val="bg-BG"/>
        </w:rPr>
        <w:t>1</w:t>
      </w:r>
      <w:r w:rsidR="00F41C92" w:rsidRPr="00F90428">
        <w:rPr>
          <w:lang w:val="bg-BG"/>
        </w:rPr>
        <w:t xml:space="preserve">7 от </w:t>
      </w:r>
      <w:r w:rsidR="007E414F">
        <w:rPr>
          <w:lang w:val="bg-BG"/>
        </w:rPr>
        <w:t>З</w:t>
      </w:r>
      <w:r w:rsidR="00F41C92" w:rsidRPr="00F90428">
        <w:rPr>
          <w:lang w:val="bg-BG"/>
        </w:rPr>
        <w:t>акона уставът на вероизповеданието  трябва да съдържа, наред с другото,</w:t>
      </w:r>
      <w:r w:rsidR="007E414F">
        <w:rPr>
          <w:lang w:val="bg-BG"/>
        </w:rPr>
        <w:t xml:space="preserve"> </w:t>
      </w:r>
      <w:r w:rsidR="00F41C92" w:rsidRPr="00F90428">
        <w:rPr>
          <w:lang w:val="bg-BG"/>
        </w:rPr>
        <w:t xml:space="preserve">наименованието и седалището на </w:t>
      </w:r>
      <w:r w:rsidR="007E414F">
        <w:rPr>
          <w:lang w:val="bg-BG"/>
        </w:rPr>
        <w:t>вероизпове</w:t>
      </w:r>
      <w:r w:rsidR="00404DD8">
        <w:rPr>
          <w:lang w:val="bg-BG"/>
        </w:rPr>
        <w:t>д</w:t>
      </w:r>
      <w:r w:rsidR="007E414F">
        <w:rPr>
          <w:lang w:val="bg-BG"/>
        </w:rPr>
        <w:t>анието</w:t>
      </w:r>
      <w:r w:rsidR="00F41C92" w:rsidRPr="00F90428">
        <w:rPr>
          <w:lang w:val="bg-BG"/>
        </w:rPr>
        <w:t xml:space="preserve">, изложение на верското убеждение и богослужебната практика, както и информация за структурата на </w:t>
      </w:r>
      <w:r w:rsidR="00011835" w:rsidRPr="00F90428">
        <w:rPr>
          <w:lang w:val="bg-BG"/>
        </w:rPr>
        <w:t xml:space="preserve">управителните органи, лицата, които имат право да представляват вероизповеданието, имуществото и начините на финансиране. </w:t>
      </w:r>
    </w:p>
    <w:p w:rsidR="00C024D2" w:rsidRPr="00F90428" w:rsidRDefault="00A2496D" w:rsidP="00A672BC">
      <w:pPr>
        <w:pStyle w:val="ECHRPara"/>
        <w:rPr>
          <w:lang w:val="bg-BG"/>
        </w:rPr>
      </w:pPr>
      <w:r w:rsidRPr="00F90428">
        <w:rPr>
          <w:lang w:val="bg-BG"/>
        </w:rPr>
        <w:fldChar w:fldCharType="begin"/>
      </w:r>
      <w:r w:rsidR="00777893" w:rsidRPr="00F90428">
        <w:rPr>
          <w:lang w:val="bg-BG"/>
        </w:rPr>
        <w:instrText xml:space="preserve"> SEQ level0 \*arabic </w:instrText>
      </w:r>
      <w:r w:rsidRPr="00F90428">
        <w:rPr>
          <w:lang w:val="bg-BG"/>
        </w:rPr>
        <w:fldChar w:fldCharType="separate"/>
      </w:r>
      <w:r w:rsidR="00A672BC" w:rsidRPr="00F90428">
        <w:rPr>
          <w:noProof/>
          <w:lang w:val="bg-BG"/>
        </w:rPr>
        <w:t>19</w:t>
      </w:r>
      <w:r w:rsidRPr="00F90428">
        <w:rPr>
          <w:lang w:val="bg-BG"/>
        </w:rPr>
        <w:fldChar w:fldCharType="end"/>
      </w:r>
      <w:r w:rsidR="00777893" w:rsidRPr="00F90428">
        <w:rPr>
          <w:lang w:val="bg-BG"/>
        </w:rPr>
        <w:t>.  </w:t>
      </w:r>
      <w:r w:rsidR="00011835" w:rsidRPr="00F90428">
        <w:rPr>
          <w:lang w:val="bg-BG"/>
        </w:rPr>
        <w:t xml:space="preserve">Съгласно чл. 9 от </w:t>
      </w:r>
      <w:r w:rsidR="007E414F">
        <w:rPr>
          <w:lang w:val="bg-BG"/>
        </w:rPr>
        <w:t>З</w:t>
      </w:r>
      <w:r w:rsidR="00011835" w:rsidRPr="00F90428">
        <w:rPr>
          <w:lang w:val="bg-BG"/>
        </w:rPr>
        <w:t>акона, всяко вероизповедание се характеризира с наименованието си и верските убеждения на физическите лица, съставляващи религиозната му общност.</w:t>
      </w:r>
      <w:r w:rsidR="00913060">
        <w:rPr>
          <w:lang w:val="bg-BG"/>
        </w:rPr>
        <w:t xml:space="preserve"> </w:t>
      </w:r>
      <w:r w:rsidR="00011835" w:rsidRPr="00F90428">
        <w:rPr>
          <w:lang w:val="bg-BG"/>
        </w:rPr>
        <w:t xml:space="preserve">Чл. 15, ал. 2 от </w:t>
      </w:r>
      <w:r w:rsidR="00913060">
        <w:rPr>
          <w:lang w:val="bg-BG"/>
        </w:rPr>
        <w:t>З</w:t>
      </w:r>
      <w:r w:rsidR="00011835" w:rsidRPr="00F90428">
        <w:rPr>
          <w:lang w:val="bg-BG"/>
        </w:rPr>
        <w:t>акона постановява, че не може да има повече от едно юридическо лице като вероизповедание с едно и също наименование и седалище. Съдебната практика</w:t>
      </w:r>
      <w:r w:rsidR="006664DC" w:rsidRPr="00F90428">
        <w:rPr>
          <w:lang w:val="bg-BG"/>
        </w:rPr>
        <w:t xml:space="preserve"> счита, че в съответствие с тази разпоредба е възможна само регистрацията на ново вероизповедание, което се различава от вече регистрираните по </w:t>
      </w:r>
      <w:r w:rsidR="00340B8E">
        <w:rPr>
          <w:lang w:val="bg-BG"/>
        </w:rPr>
        <w:t>наиме</w:t>
      </w:r>
      <w:r w:rsidR="006664DC" w:rsidRPr="00F90428">
        <w:rPr>
          <w:lang w:val="bg-BG"/>
        </w:rPr>
        <w:t xml:space="preserve">нованието си, седалището си, но също така и по религиозната си доктрина </w:t>
      </w:r>
      <w:r w:rsidR="00C024D2" w:rsidRPr="00F90428">
        <w:rPr>
          <w:lang w:val="bg-BG"/>
        </w:rPr>
        <w:t xml:space="preserve">(реш. № 285 от 29.04.2008 г. по т.д. №811/2007, ВКС, реш. №1114 от 4.07.2011 г. по ф.д. №513/2011, АС София, </w:t>
      </w:r>
      <w:r w:rsidR="006664DC" w:rsidRPr="00F90428">
        <w:rPr>
          <w:lang w:val="bg-BG"/>
        </w:rPr>
        <w:t>и</w:t>
      </w:r>
      <w:r w:rsidR="00442A96">
        <w:rPr>
          <w:lang w:val="bg-BG"/>
        </w:rPr>
        <w:t xml:space="preserve"> </w:t>
      </w:r>
      <w:r w:rsidR="00F959DA" w:rsidRPr="00F90428">
        <w:rPr>
          <w:lang w:val="bg-BG"/>
        </w:rPr>
        <w:t xml:space="preserve">опр. № 464 от 15.07.2014 г. по т.д. №3897/2013, ВКС, </w:t>
      </w:r>
      <w:r w:rsidR="006664DC" w:rsidRPr="00F90428">
        <w:rPr>
          <w:lang w:val="bg-BG"/>
        </w:rPr>
        <w:t>потвърждаващо</w:t>
      </w:r>
      <w:r w:rsidR="00442A96">
        <w:rPr>
          <w:lang w:val="bg-BG"/>
        </w:rPr>
        <w:t xml:space="preserve"> </w:t>
      </w:r>
      <w:r w:rsidR="00C024D2" w:rsidRPr="00F90428">
        <w:rPr>
          <w:lang w:val="bg-BG"/>
        </w:rPr>
        <w:t>реш.</w:t>
      </w:r>
      <w:r w:rsidR="002547D7" w:rsidRPr="00F90428">
        <w:rPr>
          <w:lang w:val="bg-BG"/>
        </w:rPr>
        <w:t> </w:t>
      </w:r>
      <w:r w:rsidR="00C024D2" w:rsidRPr="00F90428">
        <w:rPr>
          <w:lang w:val="bg-BG"/>
        </w:rPr>
        <w:t xml:space="preserve">№1447 от 8.07.2013 г. по ф.д. №183/2013, АС София). </w:t>
      </w:r>
      <w:r w:rsidR="006664DC" w:rsidRPr="00F90428">
        <w:rPr>
          <w:lang w:val="bg-BG"/>
        </w:rPr>
        <w:t xml:space="preserve">Конкретно по отношение на идентификацията на наименованието, съдебната практика смята, че </w:t>
      </w:r>
      <w:r w:rsidR="00F45F12">
        <w:rPr>
          <w:lang w:val="bg-BG"/>
        </w:rPr>
        <w:t>малки</w:t>
      </w:r>
      <w:r w:rsidR="00F45F12" w:rsidRPr="00F90428">
        <w:rPr>
          <w:lang w:val="bg-BG"/>
        </w:rPr>
        <w:t xml:space="preserve"> </w:t>
      </w:r>
      <w:r w:rsidR="006664DC" w:rsidRPr="00F90428">
        <w:rPr>
          <w:lang w:val="bg-BG"/>
        </w:rPr>
        <w:t xml:space="preserve">разлики в думите, съставящи името или в подредбата на думите не са достатъчни да се счита, че наименованието на вероизповеданието е различно </w:t>
      </w:r>
      <w:r w:rsidR="00C024D2" w:rsidRPr="00F90428">
        <w:rPr>
          <w:lang w:val="bg-BG"/>
        </w:rPr>
        <w:t xml:space="preserve">(опр. № 263 от 20.03.2013 г. по т.д. №443/2012, ВКС, </w:t>
      </w:r>
      <w:r w:rsidR="006664DC" w:rsidRPr="00F90428">
        <w:rPr>
          <w:lang w:val="bg-BG"/>
        </w:rPr>
        <w:t>потвърждаващо</w:t>
      </w:r>
      <w:r w:rsidR="00442A96">
        <w:rPr>
          <w:lang w:val="bg-BG"/>
        </w:rPr>
        <w:t xml:space="preserve"> </w:t>
      </w:r>
      <w:r w:rsidR="00C024D2" w:rsidRPr="00F90428">
        <w:rPr>
          <w:lang w:val="bg-BG"/>
        </w:rPr>
        <w:t>реш. № 633 от 23.04.2012 г. по ф.д. №1142/2012, АС</w:t>
      </w:r>
      <w:r w:rsidR="002547D7" w:rsidRPr="00F90428">
        <w:rPr>
          <w:lang w:val="bg-BG"/>
        </w:rPr>
        <w:t> </w:t>
      </w:r>
      <w:proofErr w:type="spellStart"/>
      <w:r w:rsidR="00C024D2" w:rsidRPr="00F90428">
        <w:rPr>
          <w:lang w:val="bg-BG"/>
        </w:rPr>
        <w:t>София,</w:t>
      </w:r>
      <w:r w:rsidR="006664DC" w:rsidRPr="00F90428">
        <w:rPr>
          <w:lang w:val="bg-BG"/>
        </w:rPr>
        <w:t>и</w:t>
      </w:r>
      <w:proofErr w:type="spellEnd"/>
      <w:r w:rsidR="00442A96">
        <w:rPr>
          <w:lang w:val="bg-BG"/>
        </w:rPr>
        <w:t xml:space="preserve"> </w:t>
      </w:r>
      <w:r w:rsidR="00C024D2" w:rsidRPr="00F90428">
        <w:rPr>
          <w:lang w:val="bg-BG"/>
        </w:rPr>
        <w:t>реш. № 677 от 29.04.2011 г. по ф.д. №542/2011, АС</w:t>
      </w:r>
      <w:r w:rsidR="002547D7" w:rsidRPr="00F90428">
        <w:rPr>
          <w:lang w:val="bg-BG"/>
        </w:rPr>
        <w:t> </w:t>
      </w:r>
      <w:r w:rsidR="00C024D2" w:rsidRPr="00F90428">
        <w:rPr>
          <w:lang w:val="bg-BG"/>
        </w:rPr>
        <w:t xml:space="preserve">София). </w:t>
      </w:r>
      <w:r w:rsidR="006664DC" w:rsidRPr="00F90428">
        <w:rPr>
          <w:lang w:val="bg-BG"/>
        </w:rPr>
        <w:t>Справка, представена от жалбоподателя</w:t>
      </w:r>
      <w:r w:rsidR="00F53F9C" w:rsidRPr="00F90428">
        <w:rPr>
          <w:lang w:val="bg-BG"/>
        </w:rPr>
        <w:t xml:space="preserve">, издадена от Дирекция „Вероизповедания“ обаче удостоверява, че през 2008 г. в регистъра на Софийски градски съд са регистрирани, </w:t>
      </w:r>
      <w:r w:rsidR="00F45F12">
        <w:rPr>
          <w:lang w:val="bg-BG"/>
        </w:rPr>
        <w:t>някои</w:t>
      </w:r>
      <w:r w:rsidR="00F45F12" w:rsidRPr="00F90428">
        <w:rPr>
          <w:lang w:val="bg-BG"/>
        </w:rPr>
        <w:t xml:space="preserve"> </w:t>
      </w:r>
      <w:r w:rsidR="00F53F9C" w:rsidRPr="00F90428">
        <w:rPr>
          <w:lang w:val="bg-BG"/>
        </w:rPr>
        <w:t>с много подобни наименования, три презвитериански църкви, единадесет баптистки църкв</w:t>
      </w:r>
      <w:r w:rsidR="00F90428">
        <w:rPr>
          <w:lang w:val="bg-BG"/>
        </w:rPr>
        <w:t>и</w:t>
      </w:r>
      <w:r w:rsidR="00F53F9C" w:rsidRPr="00F90428">
        <w:rPr>
          <w:lang w:val="bg-BG"/>
        </w:rPr>
        <w:t xml:space="preserve"> и три </w:t>
      </w:r>
      <w:r w:rsidR="00F90428">
        <w:rPr>
          <w:lang w:val="bg-BG"/>
        </w:rPr>
        <w:t>лютер</w:t>
      </w:r>
      <w:r w:rsidR="00F53F9C" w:rsidRPr="00F90428">
        <w:rPr>
          <w:lang w:val="bg-BG"/>
        </w:rPr>
        <w:t>ански църкви. Например,  регистрирани</w:t>
      </w:r>
      <w:r w:rsidR="00442A96">
        <w:rPr>
          <w:lang w:val="bg-BG"/>
        </w:rPr>
        <w:t xml:space="preserve"> са</w:t>
      </w:r>
      <w:r w:rsidR="00F53F9C" w:rsidRPr="00F90428">
        <w:rPr>
          <w:lang w:val="bg-BG"/>
        </w:rPr>
        <w:t xml:space="preserve"> Баптистка църква Надежда, Баптистка църква Добра надежда, Независима баптистка църква, Библейска баптистка църква  и Баптистка църква на Новия завет</w:t>
      </w:r>
      <w:r w:rsidR="00F61FAD" w:rsidRPr="00F90428">
        <w:rPr>
          <w:lang w:val="bg-BG"/>
        </w:rPr>
        <w:t>.</w:t>
      </w:r>
    </w:p>
    <w:p w:rsidR="00C024D2" w:rsidRPr="00F90428" w:rsidRDefault="00A2496D" w:rsidP="00A672BC">
      <w:pPr>
        <w:pStyle w:val="ECHRPara"/>
        <w:rPr>
          <w:lang w:val="bg-BG"/>
        </w:rPr>
      </w:pPr>
      <w:r w:rsidRPr="00F90428">
        <w:rPr>
          <w:lang w:val="bg-BG"/>
        </w:rPr>
        <w:fldChar w:fldCharType="begin"/>
      </w:r>
      <w:r w:rsidR="00777893" w:rsidRPr="00F90428">
        <w:rPr>
          <w:lang w:val="bg-BG"/>
        </w:rPr>
        <w:instrText xml:space="preserve"> SEQ level0 \*arabic </w:instrText>
      </w:r>
      <w:r w:rsidRPr="00F90428">
        <w:rPr>
          <w:lang w:val="bg-BG"/>
        </w:rPr>
        <w:fldChar w:fldCharType="separate"/>
      </w:r>
      <w:r w:rsidR="00A672BC" w:rsidRPr="00F90428">
        <w:rPr>
          <w:noProof/>
          <w:lang w:val="bg-BG"/>
        </w:rPr>
        <w:t>20</w:t>
      </w:r>
      <w:r w:rsidRPr="00F90428">
        <w:rPr>
          <w:lang w:val="bg-BG"/>
        </w:rPr>
        <w:fldChar w:fldCharType="end"/>
      </w:r>
      <w:r w:rsidR="00777893" w:rsidRPr="00F90428">
        <w:rPr>
          <w:lang w:val="bg-BG"/>
        </w:rPr>
        <w:t>.  </w:t>
      </w:r>
      <w:r w:rsidR="00F53F9C" w:rsidRPr="00F90428">
        <w:rPr>
          <w:lang w:val="bg-BG"/>
        </w:rPr>
        <w:t xml:space="preserve">Регистрираните вероизповедания могат да имат местни поделения, ако това е предвидено в устава им. Тези </w:t>
      </w:r>
      <w:r w:rsidR="00BE2CCC" w:rsidRPr="00F90428">
        <w:rPr>
          <w:lang w:val="bg-BG"/>
        </w:rPr>
        <w:t>поделения</w:t>
      </w:r>
      <w:r w:rsidR="00F53F9C" w:rsidRPr="00F90428">
        <w:rPr>
          <w:lang w:val="bg-BG"/>
        </w:rPr>
        <w:t xml:space="preserve"> могат да бъдат предмет на обявяване и вписване </w:t>
      </w:r>
      <w:r w:rsidR="00BE2CCC" w:rsidRPr="00F90428">
        <w:rPr>
          <w:lang w:val="bg-BG"/>
        </w:rPr>
        <w:t xml:space="preserve">в специален регистър на общината </w:t>
      </w:r>
      <w:r w:rsidR="00442A96">
        <w:rPr>
          <w:lang w:val="bg-BG"/>
        </w:rPr>
        <w:t>според</w:t>
      </w:r>
      <w:r w:rsidR="00442A96" w:rsidRPr="00F90428">
        <w:rPr>
          <w:lang w:val="bg-BG"/>
        </w:rPr>
        <w:t xml:space="preserve"> </w:t>
      </w:r>
      <w:r w:rsidR="00BE2CCC" w:rsidRPr="00F90428">
        <w:rPr>
          <w:lang w:val="bg-BG"/>
        </w:rPr>
        <w:t>населеното място</w:t>
      </w:r>
      <w:r w:rsidR="00442A96">
        <w:rPr>
          <w:lang w:val="bg-BG"/>
        </w:rPr>
        <w:t>, където е</w:t>
      </w:r>
      <w:r w:rsidR="00BE2CCC" w:rsidRPr="00F90428">
        <w:rPr>
          <w:lang w:val="bg-BG"/>
        </w:rPr>
        <w:t xml:space="preserve"> седалището им</w:t>
      </w:r>
      <w:r w:rsidR="00442A96">
        <w:rPr>
          <w:lang w:val="bg-BG"/>
        </w:rPr>
        <w:t xml:space="preserve"> </w:t>
      </w:r>
      <w:r w:rsidR="00AC6836" w:rsidRPr="00F90428">
        <w:rPr>
          <w:lang w:val="bg-BG"/>
        </w:rPr>
        <w:t>(</w:t>
      </w:r>
      <w:r w:rsidR="00BE2CCC" w:rsidRPr="00F90428">
        <w:rPr>
          <w:lang w:val="bg-BG"/>
        </w:rPr>
        <w:t>чл.</w:t>
      </w:r>
      <w:r w:rsidR="00AC6836" w:rsidRPr="00F90428">
        <w:rPr>
          <w:lang w:val="bg-BG"/>
        </w:rPr>
        <w:t xml:space="preserve"> 19 </w:t>
      </w:r>
      <w:r w:rsidR="00BE2CCC" w:rsidRPr="00F90428">
        <w:rPr>
          <w:lang w:val="bg-BG"/>
        </w:rPr>
        <w:t xml:space="preserve">от </w:t>
      </w:r>
      <w:r w:rsidR="00442A96">
        <w:rPr>
          <w:lang w:val="bg-BG"/>
        </w:rPr>
        <w:t>З</w:t>
      </w:r>
      <w:r w:rsidR="00BE2CCC" w:rsidRPr="00F90428">
        <w:rPr>
          <w:lang w:val="bg-BG"/>
        </w:rPr>
        <w:t>акона</w:t>
      </w:r>
      <w:r w:rsidR="00AC6836" w:rsidRPr="00F90428">
        <w:rPr>
          <w:lang w:val="bg-BG"/>
        </w:rPr>
        <w:t>)</w:t>
      </w:r>
      <w:r w:rsidR="00C024D2" w:rsidRPr="00F90428">
        <w:rPr>
          <w:lang w:val="bg-BG"/>
        </w:rPr>
        <w:t xml:space="preserve">. </w:t>
      </w:r>
      <w:r w:rsidR="00BE2CCC" w:rsidRPr="00F90428">
        <w:rPr>
          <w:lang w:val="bg-BG"/>
        </w:rPr>
        <w:t xml:space="preserve">По </w:t>
      </w:r>
      <w:r w:rsidR="00442A96">
        <w:rPr>
          <w:lang w:val="bg-BG"/>
        </w:rPr>
        <w:t>решение</w:t>
      </w:r>
      <w:r w:rsidR="00442A96" w:rsidRPr="00F90428">
        <w:rPr>
          <w:lang w:val="bg-BG"/>
        </w:rPr>
        <w:t xml:space="preserve"> </w:t>
      </w:r>
      <w:r w:rsidR="00BE2CCC" w:rsidRPr="00F90428">
        <w:rPr>
          <w:lang w:val="bg-BG"/>
        </w:rPr>
        <w:t xml:space="preserve">на централното ръководство на вероизповеданието и според устава му местните поделения могат да </w:t>
      </w:r>
      <w:r w:rsidR="00442A96">
        <w:rPr>
          <w:lang w:val="bg-BG"/>
        </w:rPr>
        <w:t>се регистрират</w:t>
      </w:r>
      <w:r w:rsidR="00BE2CCC" w:rsidRPr="00F90428">
        <w:rPr>
          <w:lang w:val="bg-BG"/>
        </w:rPr>
        <w:t xml:space="preserve"> като юридически лица в окръжния съд по седалището им </w:t>
      </w:r>
      <w:r w:rsidR="00C024D2" w:rsidRPr="00F90428">
        <w:rPr>
          <w:lang w:val="bg-BG"/>
        </w:rPr>
        <w:t>(</w:t>
      </w:r>
      <w:r w:rsidR="00BE2CCC" w:rsidRPr="00F90428">
        <w:rPr>
          <w:lang w:val="bg-BG"/>
        </w:rPr>
        <w:t>чл.</w:t>
      </w:r>
      <w:r w:rsidR="00C024D2" w:rsidRPr="00F90428">
        <w:rPr>
          <w:lang w:val="bg-BG"/>
        </w:rPr>
        <w:t>20</w:t>
      </w:r>
      <w:r w:rsidR="00442A96">
        <w:rPr>
          <w:lang w:val="bg-BG"/>
        </w:rPr>
        <w:t xml:space="preserve"> </w:t>
      </w:r>
      <w:r w:rsidR="00BE2CCC" w:rsidRPr="00F90428">
        <w:rPr>
          <w:lang w:val="bg-BG"/>
        </w:rPr>
        <w:t xml:space="preserve">от </w:t>
      </w:r>
      <w:r w:rsidR="00442A96">
        <w:rPr>
          <w:lang w:val="bg-BG"/>
        </w:rPr>
        <w:t>З</w:t>
      </w:r>
      <w:r w:rsidR="00BE2CCC" w:rsidRPr="00F90428">
        <w:rPr>
          <w:lang w:val="bg-BG"/>
        </w:rPr>
        <w:t>акона</w:t>
      </w:r>
      <w:r w:rsidR="00C024D2" w:rsidRPr="00F90428">
        <w:rPr>
          <w:lang w:val="bg-BG"/>
        </w:rPr>
        <w:t>).</w:t>
      </w:r>
    </w:p>
    <w:p w:rsidR="00C024D2" w:rsidRPr="00F90428" w:rsidRDefault="00A2496D" w:rsidP="00A672BC">
      <w:pPr>
        <w:pStyle w:val="ECHRPara"/>
        <w:rPr>
          <w:lang w:val="bg-BG"/>
        </w:rPr>
      </w:pPr>
      <w:r w:rsidRPr="00F90428">
        <w:rPr>
          <w:lang w:val="bg-BG"/>
        </w:rPr>
        <w:fldChar w:fldCharType="begin"/>
      </w:r>
      <w:r w:rsidR="00132C47" w:rsidRPr="00F90428">
        <w:rPr>
          <w:lang w:val="bg-BG"/>
        </w:rPr>
        <w:instrText xml:space="preserve"> SEQ level0 \*arabic </w:instrText>
      </w:r>
      <w:r w:rsidRPr="00F90428">
        <w:rPr>
          <w:lang w:val="bg-BG"/>
        </w:rPr>
        <w:fldChar w:fldCharType="separate"/>
      </w:r>
      <w:r w:rsidR="00A672BC" w:rsidRPr="00F90428">
        <w:rPr>
          <w:noProof/>
          <w:lang w:val="bg-BG"/>
        </w:rPr>
        <w:t>21</w:t>
      </w:r>
      <w:r w:rsidRPr="00F90428">
        <w:rPr>
          <w:lang w:val="bg-BG"/>
        </w:rPr>
        <w:fldChar w:fldCharType="end"/>
      </w:r>
      <w:r w:rsidR="00132C47" w:rsidRPr="00F90428">
        <w:rPr>
          <w:lang w:val="bg-BG"/>
        </w:rPr>
        <w:t>.  </w:t>
      </w:r>
      <w:r w:rsidR="0033357C" w:rsidRPr="00F90428">
        <w:rPr>
          <w:lang w:val="bg-BG"/>
        </w:rPr>
        <w:t>Вероизповеданията, регистрирани съгласно Закона за вероизповеданията, имат статут на юридически лица</w:t>
      </w:r>
      <w:r w:rsidR="00213F15">
        <w:rPr>
          <w:lang w:val="bg-BG"/>
        </w:rPr>
        <w:t xml:space="preserve"> </w:t>
      </w:r>
      <w:r w:rsidR="0033357C" w:rsidRPr="00F90428">
        <w:rPr>
          <w:lang w:val="bg-BG"/>
        </w:rPr>
        <w:t xml:space="preserve">и могат да притежават имущество (чл. 21 от </w:t>
      </w:r>
      <w:r w:rsidR="00213F15">
        <w:rPr>
          <w:lang w:val="bg-BG"/>
        </w:rPr>
        <w:t>З</w:t>
      </w:r>
      <w:r w:rsidR="0033357C" w:rsidRPr="00F90428">
        <w:rPr>
          <w:lang w:val="bg-BG"/>
        </w:rPr>
        <w:t xml:space="preserve">акона). Те могат да разкриват лечебни, социални </w:t>
      </w:r>
      <w:r w:rsidR="00213F15">
        <w:rPr>
          <w:lang w:val="bg-BG"/>
        </w:rPr>
        <w:t>и</w:t>
      </w:r>
      <w:r w:rsidR="00213F15" w:rsidRPr="00F90428">
        <w:rPr>
          <w:lang w:val="bg-BG"/>
        </w:rPr>
        <w:t xml:space="preserve"> </w:t>
      </w:r>
      <w:r w:rsidR="0033357C" w:rsidRPr="00F90428">
        <w:rPr>
          <w:lang w:val="bg-BG"/>
        </w:rPr>
        <w:t xml:space="preserve">образователни заведения (чл. 30 от </w:t>
      </w:r>
      <w:r w:rsidR="00213F15">
        <w:rPr>
          <w:lang w:val="bg-BG"/>
        </w:rPr>
        <w:t>З</w:t>
      </w:r>
      <w:r w:rsidR="0033357C" w:rsidRPr="00F90428">
        <w:rPr>
          <w:lang w:val="bg-BG"/>
        </w:rPr>
        <w:t xml:space="preserve">акона). </w:t>
      </w:r>
      <w:r w:rsidR="00250851" w:rsidRPr="00F90428">
        <w:rPr>
          <w:lang w:val="bg-BG"/>
        </w:rPr>
        <w:t xml:space="preserve">Държавата може да ги подпомага в осъществяването на тяхната дейност чрез данъчни, финансови или други мерки (чл. 25 от </w:t>
      </w:r>
      <w:r w:rsidR="00213F15">
        <w:rPr>
          <w:lang w:val="bg-BG"/>
        </w:rPr>
        <w:t>З</w:t>
      </w:r>
      <w:r w:rsidR="00250851" w:rsidRPr="00F90428">
        <w:rPr>
          <w:lang w:val="bg-BG"/>
        </w:rPr>
        <w:t xml:space="preserve">акона). </w:t>
      </w:r>
    </w:p>
    <w:p w:rsidR="00E77CB3" w:rsidRPr="00F90428" w:rsidRDefault="00A2496D" w:rsidP="00A672BC">
      <w:pPr>
        <w:pStyle w:val="ECHRPara"/>
        <w:rPr>
          <w:lang w:val="bg-BG"/>
        </w:rPr>
      </w:pPr>
      <w:r w:rsidRPr="00F90428">
        <w:rPr>
          <w:lang w:val="bg-BG"/>
        </w:rPr>
        <w:fldChar w:fldCharType="begin"/>
      </w:r>
      <w:r w:rsidR="00132C47" w:rsidRPr="00F90428">
        <w:rPr>
          <w:lang w:val="bg-BG"/>
        </w:rPr>
        <w:instrText xml:space="preserve"> SEQ level0 \*arabic </w:instrText>
      </w:r>
      <w:r w:rsidRPr="00F90428">
        <w:rPr>
          <w:lang w:val="bg-BG"/>
        </w:rPr>
        <w:fldChar w:fldCharType="separate"/>
      </w:r>
      <w:r w:rsidR="00A672BC" w:rsidRPr="00F90428">
        <w:rPr>
          <w:noProof/>
          <w:lang w:val="bg-BG"/>
        </w:rPr>
        <w:t>22</w:t>
      </w:r>
      <w:r w:rsidRPr="00F90428">
        <w:rPr>
          <w:lang w:val="bg-BG"/>
        </w:rPr>
        <w:fldChar w:fldCharType="end"/>
      </w:r>
      <w:r w:rsidR="00132C47" w:rsidRPr="00F90428">
        <w:rPr>
          <w:lang w:val="bg-BG"/>
        </w:rPr>
        <w:t>.  </w:t>
      </w:r>
      <w:r w:rsidR="008951C2" w:rsidRPr="00F90428">
        <w:rPr>
          <w:lang w:val="bg-BG"/>
        </w:rPr>
        <w:t xml:space="preserve">Освен това, Законът за юридическите лица с нестопанска цел от 2000 г., който урежда учредяването и дейността на юридическите лица с нестопанска цел постановява, </w:t>
      </w:r>
      <w:r w:rsidR="00251443" w:rsidRPr="00F90428">
        <w:rPr>
          <w:lang w:val="bg-BG"/>
        </w:rPr>
        <w:t xml:space="preserve">че режимът на организациите, които имат за цел извършването на политическа, синдикална и дейност, присъща на вероизповедание, </w:t>
      </w:r>
      <w:r w:rsidR="00767D58" w:rsidRPr="00F90428">
        <w:rPr>
          <w:lang w:val="bg-BG"/>
        </w:rPr>
        <w:t xml:space="preserve">се уреждат с отделен закон </w:t>
      </w:r>
      <w:r w:rsidR="00C024D2" w:rsidRPr="00F90428">
        <w:rPr>
          <w:lang w:val="bg-BG"/>
        </w:rPr>
        <w:t>(</w:t>
      </w:r>
      <w:r w:rsidR="00767D58" w:rsidRPr="00F90428">
        <w:rPr>
          <w:lang w:val="bg-BG"/>
        </w:rPr>
        <w:t>пар</w:t>
      </w:r>
      <w:r w:rsidR="006B2768">
        <w:rPr>
          <w:lang w:val="bg-BG"/>
        </w:rPr>
        <w:t>аграф</w:t>
      </w:r>
      <w:r w:rsidR="00C024D2" w:rsidRPr="00F90428">
        <w:rPr>
          <w:lang w:val="bg-BG"/>
        </w:rPr>
        <w:t xml:space="preserve"> 2 </w:t>
      </w:r>
      <w:r w:rsidR="00767D58" w:rsidRPr="00F90428">
        <w:rPr>
          <w:lang w:val="bg-BG"/>
        </w:rPr>
        <w:t xml:space="preserve">от преходните и заключителни разпоредби на </w:t>
      </w:r>
      <w:r w:rsidR="0041185D">
        <w:rPr>
          <w:lang w:val="bg-BG"/>
        </w:rPr>
        <w:t>З</w:t>
      </w:r>
      <w:r w:rsidR="00767D58" w:rsidRPr="00F90428">
        <w:rPr>
          <w:lang w:val="bg-BG"/>
        </w:rPr>
        <w:t>акона</w:t>
      </w:r>
      <w:r w:rsidR="00394683">
        <w:rPr>
          <w:lang w:val="bg-BG"/>
        </w:rPr>
        <w:t xml:space="preserve"> за юридически лица с нестопанска цел</w:t>
      </w:r>
      <w:r w:rsidR="00C024D2" w:rsidRPr="00F90428">
        <w:rPr>
          <w:lang w:val="bg-BG"/>
        </w:rPr>
        <w:t xml:space="preserve">). </w:t>
      </w:r>
      <w:r w:rsidR="00767D58" w:rsidRPr="00F90428">
        <w:rPr>
          <w:lang w:val="bg-BG"/>
        </w:rPr>
        <w:t xml:space="preserve">Съдилищата могат да откажат вписването на една общност по </w:t>
      </w:r>
      <w:r w:rsidR="0056225A" w:rsidRPr="00F90428">
        <w:rPr>
          <w:lang w:val="bg-BG"/>
        </w:rPr>
        <w:t xml:space="preserve">Закона </w:t>
      </w:r>
      <w:r w:rsidR="00767D58" w:rsidRPr="00F90428">
        <w:rPr>
          <w:lang w:val="bg-BG"/>
        </w:rPr>
        <w:t xml:space="preserve">за юридическите лица с нестопанска цел на основанието, че </w:t>
      </w:r>
      <w:r w:rsidR="00B817BC" w:rsidRPr="00F90428">
        <w:rPr>
          <w:lang w:val="bg-BG"/>
        </w:rPr>
        <w:t xml:space="preserve">заради дейността си, то е обект на </w:t>
      </w:r>
      <w:r w:rsidR="00973CA7" w:rsidRPr="00394683">
        <w:rPr>
          <w:lang w:val="bg-BG"/>
        </w:rPr>
        <w:t>специален режим</w:t>
      </w:r>
      <w:r w:rsidR="00B817BC" w:rsidRPr="00F90428">
        <w:rPr>
          <w:lang w:val="bg-BG"/>
        </w:rPr>
        <w:t xml:space="preserve"> (</w:t>
      </w:r>
      <w:r w:rsidR="0041185D" w:rsidRPr="00F90428">
        <w:rPr>
          <w:lang w:val="bg-BG"/>
        </w:rPr>
        <w:t>В</w:t>
      </w:r>
      <w:r w:rsidR="0041185D">
        <w:rPr>
          <w:lang w:val="bg-BG"/>
        </w:rPr>
        <w:t>ж.</w:t>
      </w:r>
      <w:r w:rsidR="00B817BC" w:rsidRPr="00F90428">
        <w:rPr>
          <w:lang w:val="bg-BG"/>
        </w:rPr>
        <w:t xml:space="preserve"> относно религиозна общност</w:t>
      </w:r>
      <w:r w:rsidR="00C024D2" w:rsidRPr="00F90428">
        <w:rPr>
          <w:lang w:val="bg-BG"/>
        </w:rPr>
        <w:t>, опр. № 183 от 10.0.4.2003 г. по гр.д. № 213/2003, АС Пловдив).</w:t>
      </w:r>
    </w:p>
    <w:p w:rsidR="00E77CB3" w:rsidRPr="00F90428" w:rsidRDefault="00B817BC" w:rsidP="00A672BC">
      <w:pPr>
        <w:pStyle w:val="ECHRTitle1"/>
        <w:rPr>
          <w:lang w:val="bg-BG"/>
        </w:rPr>
      </w:pPr>
      <w:r w:rsidRPr="00F90428">
        <w:rPr>
          <w:lang w:val="bg-BG"/>
        </w:rPr>
        <w:t>ПРАВОТО</w:t>
      </w:r>
    </w:p>
    <w:p w:rsidR="00E77CB3" w:rsidRPr="00F90428" w:rsidRDefault="00E77CB3" w:rsidP="00A672BC">
      <w:pPr>
        <w:pStyle w:val="ECHRHeading1"/>
        <w:rPr>
          <w:lang w:val="bg-BG"/>
        </w:rPr>
      </w:pPr>
      <w:r w:rsidRPr="00F90428">
        <w:rPr>
          <w:lang w:val="bg-BG"/>
        </w:rPr>
        <w:t>I.  </w:t>
      </w:r>
      <w:r w:rsidR="00B817BC" w:rsidRPr="00F90428">
        <w:rPr>
          <w:lang w:val="bg-BG"/>
        </w:rPr>
        <w:t xml:space="preserve">ТВЪРДЯНО НАРУШЕНИЕ НА </w:t>
      </w:r>
      <w:r w:rsidR="00394683">
        <w:rPr>
          <w:lang w:val="bg-BG"/>
        </w:rPr>
        <w:tab/>
      </w:r>
      <w:r w:rsidR="00394683">
        <w:rPr>
          <w:lang w:val="bg-BG"/>
        </w:rPr>
        <w:tab/>
        <w:t>ЧЛ.</w:t>
      </w:r>
      <w:r w:rsidR="00394683" w:rsidRPr="00F90428">
        <w:rPr>
          <w:lang w:val="bg-BG"/>
        </w:rPr>
        <w:t xml:space="preserve"> </w:t>
      </w:r>
      <w:r w:rsidR="00B817BC" w:rsidRPr="00F90428">
        <w:rPr>
          <w:lang w:val="bg-BG"/>
        </w:rPr>
        <w:t xml:space="preserve">9 И </w:t>
      </w:r>
      <w:r w:rsidR="00394683">
        <w:rPr>
          <w:lang w:val="bg-BG"/>
        </w:rPr>
        <w:t xml:space="preserve">ЧЛ. </w:t>
      </w:r>
      <w:r w:rsidR="00B817BC" w:rsidRPr="00F90428">
        <w:rPr>
          <w:lang w:val="bg-BG"/>
        </w:rPr>
        <w:t xml:space="preserve">11 ОТ КОНВЕНЦИЯТА </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23</w:t>
      </w:r>
      <w:r w:rsidRPr="00F90428">
        <w:rPr>
          <w:lang w:val="bg-BG"/>
        </w:rPr>
        <w:fldChar w:fldCharType="end"/>
      </w:r>
      <w:r w:rsidR="00E77CB3" w:rsidRPr="00F90428">
        <w:rPr>
          <w:lang w:val="bg-BG"/>
        </w:rPr>
        <w:t>.  </w:t>
      </w:r>
      <w:r w:rsidR="00B817BC" w:rsidRPr="00F90428">
        <w:rPr>
          <w:lang w:val="bg-BG"/>
        </w:rPr>
        <w:t xml:space="preserve">Жалбоподателят твърди, че отказът </w:t>
      </w:r>
      <w:r w:rsidR="00641BFE">
        <w:rPr>
          <w:lang w:val="bg-BG"/>
        </w:rPr>
        <w:t>за</w:t>
      </w:r>
      <w:r w:rsidR="00641BFE" w:rsidRPr="00F90428">
        <w:rPr>
          <w:lang w:val="bg-BG"/>
        </w:rPr>
        <w:t xml:space="preserve"> </w:t>
      </w:r>
      <w:r w:rsidR="00B817BC" w:rsidRPr="00F90428">
        <w:rPr>
          <w:lang w:val="bg-BG"/>
        </w:rPr>
        <w:t xml:space="preserve">регистрация на </w:t>
      </w:r>
      <w:r w:rsidR="00176B72">
        <w:rPr>
          <w:lang w:val="bg-BG"/>
        </w:rPr>
        <w:t>сдружението</w:t>
      </w:r>
      <w:r w:rsidR="00176B72" w:rsidRPr="00F90428">
        <w:rPr>
          <w:lang w:val="bg-BG"/>
        </w:rPr>
        <w:t xml:space="preserve"> </w:t>
      </w:r>
      <w:r w:rsidR="00B817BC" w:rsidRPr="00F90428">
        <w:rPr>
          <w:lang w:val="bg-BG"/>
        </w:rPr>
        <w:t xml:space="preserve">е нарушил </w:t>
      </w:r>
      <w:r w:rsidR="00973CA7" w:rsidRPr="00394683">
        <w:rPr>
          <w:lang w:val="bg-BG"/>
        </w:rPr>
        <w:t xml:space="preserve">правото му на </w:t>
      </w:r>
      <w:r w:rsidR="00394683" w:rsidRPr="00394683">
        <w:rPr>
          <w:lang w:val="bg-BG"/>
        </w:rPr>
        <w:t xml:space="preserve">свобода на </w:t>
      </w:r>
      <w:r w:rsidR="00973CA7" w:rsidRPr="00394683">
        <w:rPr>
          <w:lang w:val="bg-BG"/>
        </w:rPr>
        <w:t>религия</w:t>
      </w:r>
      <w:r w:rsidR="00394683" w:rsidRPr="00394683">
        <w:rPr>
          <w:lang w:val="bg-BG"/>
        </w:rPr>
        <w:t>та</w:t>
      </w:r>
      <w:r w:rsidR="00973CA7" w:rsidRPr="00394683">
        <w:rPr>
          <w:lang w:val="bg-BG"/>
        </w:rPr>
        <w:t xml:space="preserve"> и </w:t>
      </w:r>
      <w:r w:rsidR="00CE4255">
        <w:rPr>
          <w:lang w:val="bg-BG"/>
        </w:rPr>
        <w:t>правото</w:t>
      </w:r>
      <w:r w:rsidR="00AF1DCA">
        <w:rPr>
          <w:lang w:val="bg-BG"/>
        </w:rPr>
        <w:t xml:space="preserve"> </w:t>
      </w:r>
      <w:r w:rsidR="00B817BC" w:rsidRPr="00394683">
        <w:rPr>
          <w:lang w:val="bg-BG"/>
        </w:rPr>
        <w:t>на</w:t>
      </w:r>
      <w:r w:rsidR="00394683" w:rsidRPr="00394683">
        <w:rPr>
          <w:lang w:val="bg-BG"/>
        </w:rPr>
        <w:t xml:space="preserve"> свободно</w:t>
      </w:r>
      <w:r w:rsidR="00B817BC" w:rsidRPr="00394683">
        <w:rPr>
          <w:lang w:val="bg-BG"/>
        </w:rPr>
        <w:t xml:space="preserve"> сдружаване</w:t>
      </w:r>
      <w:r w:rsidR="00B817BC" w:rsidRPr="00F90428">
        <w:rPr>
          <w:lang w:val="bg-BG"/>
        </w:rPr>
        <w:t xml:space="preserve">, гарантирани от </w:t>
      </w:r>
      <w:r w:rsidR="00CE4255">
        <w:rPr>
          <w:lang w:val="bg-BG"/>
        </w:rPr>
        <w:t>чл.</w:t>
      </w:r>
      <w:r w:rsidR="00CE4255" w:rsidRPr="00F90428">
        <w:rPr>
          <w:lang w:val="bg-BG"/>
        </w:rPr>
        <w:t xml:space="preserve"> </w:t>
      </w:r>
      <w:r w:rsidR="00B817BC" w:rsidRPr="00F90428">
        <w:rPr>
          <w:lang w:val="bg-BG"/>
        </w:rPr>
        <w:t xml:space="preserve">9 и </w:t>
      </w:r>
      <w:r w:rsidR="00CE4255">
        <w:rPr>
          <w:lang w:val="bg-BG"/>
        </w:rPr>
        <w:t xml:space="preserve">чл. </w:t>
      </w:r>
      <w:r w:rsidR="00402A18" w:rsidRPr="00F90428">
        <w:rPr>
          <w:lang w:val="bg-BG"/>
        </w:rPr>
        <w:t xml:space="preserve">11 от Конвенцията, които </w:t>
      </w:r>
      <w:r w:rsidR="00CE4255">
        <w:rPr>
          <w:lang w:val="bg-BG"/>
        </w:rPr>
        <w:t>предвиждат</w:t>
      </w:r>
      <w:r w:rsidR="00E77CB3" w:rsidRPr="00F90428">
        <w:rPr>
          <w:lang w:val="bg-BG"/>
        </w:rPr>
        <w:t>:</w:t>
      </w:r>
    </w:p>
    <w:p w:rsidR="00B81437" w:rsidRPr="00F90428" w:rsidRDefault="00402A18" w:rsidP="00A672BC">
      <w:pPr>
        <w:pStyle w:val="ECHRTitleCentre3"/>
        <w:rPr>
          <w:lang w:val="bg-BG"/>
        </w:rPr>
      </w:pPr>
      <w:r w:rsidRPr="00F90428">
        <w:rPr>
          <w:lang w:val="bg-BG"/>
        </w:rPr>
        <w:t>Член</w:t>
      </w:r>
      <w:r w:rsidR="00B81437" w:rsidRPr="00F90428">
        <w:rPr>
          <w:lang w:val="bg-BG"/>
        </w:rPr>
        <w:t xml:space="preserve"> 9</w:t>
      </w:r>
    </w:p>
    <w:p w:rsidR="00B81437" w:rsidRPr="00F90428" w:rsidRDefault="00402A18" w:rsidP="00A672BC">
      <w:pPr>
        <w:pStyle w:val="ECHRParaQuote"/>
        <w:rPr>
          <w:lang w:val="bg-BG"/>
        </w:rPr>
      </w:pPr>
      <w:r w:rsidRPr="00F90428">
        <w:rPr>
          <w:lang w:val="bg-BG"/>
        </w:rPr>
        <w:t>„</w:t>
      </w:r>
      <w:r w:rsidR="00B81437" w:rsidRPr="00F90428">
        <w:rPr>
          <w:lang w:val="bg-BG"/>
        </w:rPr>
        <w:t>1.  </w:t>
      </w:r>
      <w:proofErr w:type="spellStart"/>
      <w:r w:rsidRPr="00F90428">
        <w:rPr>
          <w:lang w:val="bg-BG"/>
        </w:rPr>
        <w:t>Βсеки</w:t>
      </w:r>
      <w:proofErr w:type="spellEnd"/>
      <w:r w:rsidRPr="00F90428">
        <w:rPr>
          <w:lang w:val="bg-BG"/>
        </w:rPr>
        <w:t xml:space="preserve">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w:t>
      </w:r>
      <w:r w:rsidR="00B81437" w:rsidRPr="00F90428">
        <w:rPr>
          <w:lang w:val="bg-BG"/>
        </w:rPr>
        <w:t>.</w:t>
      </w:r>
    </w:p>
    <w:p w:rsidR="00E77CB3" w:rsidRPr="00F90428" w:rsidRDefault="00B81437" w:rsidP="00A672BC">
      <w:pPr>
        <w:pStyle w:val="ECHRParaQuote"/>
        <w:rPr>
          <w:lang w:val="bg-BG"/>
        </w:rPr>
      </w:pPr>
      <w:r w:rsidRPr="00F90428">
        <w:rPr>
          <w:lang w:val="bg-BG"/>
        </w:rPr>
        <w:t>2.  </w:t>
      </w:r>
      <w:r w:rsidR="00402A18" w:rsidRPr="00F90428">
        <w:rPr>
          <w:lang w:val="bg-BG"/>
        </w:rPr>
        <w:t>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p>
    <w:p w:rsidR="00B81437" w:rsidRPr="00F90428" w:rsidRDefault="00402A18" w:rsidP="00A672BC">
      <w:pPr>
        <w:pStyle w:val="ECHRTitleCentre3"/>
        <w:rPr>
          <w:lang w:val="bg-BG"/>
        </w:rPr>
      </w:pPr>
      <w:r w:rsidRPr="00F90428">
        <w:rPr>
          <w:lang w:val="bg-BG"/>
        </w:rPr>
        <w:t>Член</w:t>
      </w:r>
      <w:r w:rsidR="00B81437" w:rsidRPr="00F90428">
        <w:rPr>
          <w:lang w:val="bg-BG"/>
        </w:rPr>
        <w:t xml:space="preserve"> 11</w:t>
      </w:r>
    </w:p>
    <w:p w:rsidR="00B81437" w:rsidRPr="00F90428" w:rsidRDefault="00402A18" w:rsidP="00A672BC">
      <w:pPr>
        <w:pStyle w:val="ECHRParaQuote"/>
        <w:rPr>
          <w:lang w:val="bg-BG"/>
        </w:rPr>
      </w:pPr>
      <w:r w:rsidRPr="00F90428">
        <w:rPr>
          <w:lang w:val="bg-BG"/>
        </w:rPr>
        <w:t>„</w:t>
      </w:r>
      <w:r w:rsidR="00B81437" w:rsidRPr="00F90428">
        <w:rPr>
          <w:lang w:val="bg-BG"/>
        </w:rPr>
        <w:t>1.  </w:t>
      </w:r>
      <w:proofErr w:type="spellStart"/>
      <w:r w:rsidR="00143D3F" w:rsidRPr="00F90428">
        <w:rPr>
          <w:lang w:val="bg-BG"/>
        </w:rPr>
        <w:t>Βсеки</w:t>
      </w:r>
      <w:proofErr w:type="spellEnd"/>
      <w:r w:rsidR="00143D3F" w:rsidRPr="00F90428">
        <w:rPr>
          <w:lang w:val="bg-BG"/>
        </w:rPr>
        <w:t xml:space="preserve"> има право на свобода на мирните събрания и на свободно сдружаване, включително правото да образува и членува в професионални съюзи за защита на своите интереси</w:t>
      </w:r>
      <w:r w:rsidR="00B81437" w:rsidRPr="00F90428">
        <w:rPr>
          <w:lang w:val="bg-BG"/>
        </w:rPr>
        <w:t>.</w:t>
      </w:r>
    </w:p>
    <w:p w:rsidR="00B81437" w:rsidRPr="00F90428" w:rsidRDefault="00B81437" w:rsidP="00A672BC">
      <w:pPr>
        <w:pStyle w:val="ECHRParaQuote"/>
        <w:rPr>
          <w:lang w:val="bg-BG"/>
        </w:rPr>
      </w:pPr>
      <w:r w:rsidRPr="00F90428">
        <w:rPr>
          <w:lang w:val="bg-BG"/>
        </w:rPr>
        <w:t>2.  </w:t>
      </w:r>
      <w:r w:rsidR="00143D3F" w:rsidRPr="00F90428">
        <w:rPr>
          <w:lang w:val="bg-BG"/>
        </w:rPr>
        <w:t>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r w:rsidR="00402A18" w:rsidRPr="00F90428">
        <w:rPr>
          <w:lang w:val="bg-BG"/>
        </w:rPr>
        <w:t>.“</w:t>
      </w:r>
    </w:p>
    <w:p w:rsidR="00E77CB3" w:rsidRPr="00F90428" w:rsidRDefault="00E77CB3" w:rsidP="00A672BC">
      <w:pPr>
        <w:pStyle w:val="ECHRHeading2"/>
        <w:rPr>
          <w:lang w:val="bg-BG"/>
        </w:rPr>
      </w:pPr>
      <w:r w:rsidRPr="00F90428">
        <w:rPr>
          <w:lang w:val="bg-BG"/>
        </w:rPr>
        <w:t>A.  </w:t>
      </w:r>
      <w:r w:rsidR="00143D3F" w:rsidRPr="00F90428">
        <w:rPr>
          <w:lang w:val="bg-BG"/>
        </w:rPr>
        <w:t>Допустимост</w:t>
      </w:r>
    </w:p>
    <w:p w:rsidR="00724427" w:rsidRPr="00F90428" w:rsidRDefault="00A2496D" w:rsidP="00A672BC">
      <w:pPr>
        <w:pStyle w:val="ECHRPara"/>
        <w:rPr>
          <w:lang w:val="bg-BG"/>
        </w:rPr>
      </w:pPr>
      <w:r w:rsidRPr="00F90428">
        <w:rPr>
          <w:lang w:val="bg-BG"/>
        </w:rPr>
        <w:fldChar w:fldCharType="begin"/>
      </w:r>
      <w:r w:rsidR="00724427" w:rsidRPr="00F90428">
        <w:rPr>
          <w:lang w:val="bg-BG"/>
        </w:rPr>
        <w:instrText xml:space="preserve"> SEQ level0 \*arabic </w:instrText>
      </w:r>
      <w:r w:rsidRPr="00F90428">
        <w:rPr>
          <w:lang w:val="bg-BG"/>
        </w:rPr>
        <w:fldChar w:fldCharType="separate"/>
      </w:r>
      <w:r w:rsidR="00A672BC" w:rsidRPr="00F90428">
        <w:rPr>
          <w:noProof/>
          <w:lang w:val="bg-BG"/>
        </w:rPr>
        <w:t>24</w:t>
      </w:r>
      <w:r w:rsidRPr="00F90428">
        <w:rPr>
          <w:lang w:val="bg-BG"/>
        </w:rPr>
        <w:fldChar w:fldCharType="end"/>
      </w:r>
      <w:r w:rsidR="00724427" w:rsidRPr="00F90428">
        <w:rPr>
          <w:lang w:val="bg-BG"/>
        </w:rPr>
        <w:t>.  </w:t>
      </w:r>
      <w:r w:rsidR="003040BC" w:rsidRPr="00F90428">
        <w:rPr>
          <w:lang w:val="bg-BG"/>
        </w:rPr>
        <w:t xml:space="preserve">Правителството твърди, че жалбоподателят е могъл, въз основа на чл. 19 от Закона за вероизповеданията, да впише в </w:t>
      </w:r>
      <w:r w:rsidR="00973CA7" w:rsidRPr="00CE4255">
        <w:rPr>
          <w:lang w:val="bg-BG"/>
        </w:rPr>
        <w:t>специалния</w:t>
      </w:r>
      <w:r w:rsidR="003040BC" w:rsidRPr="00F90428">
        <w:rPr>
          <w:lang w:val="bg-BG"/>
        </w:rPr>
        <w:t xml:space="preserve"> регистър на общината сдружението си като местно поделение на </w:t>
      </w:r>
      <w:r w:rsidR="00147B11" w:rsidRPr="00F90428">
        <w:rPr>
          <w:lang w:val="bg-BG"/>
        </w:rPr>
        <w:t>съществуващото Общество</w:t>
      </w:r>
      <w:r w:rsidR="003040BC" w:rsidRPr="00F90428">
        <w:rPr>
          <w:lang w:val="bg-BG"/>
        </w:rPr>
        <w:t xml:space="preserve"> за Кришна съзнание.</w:t>
      </w:r>
      <w:r w:rsidR="0082645C">
        <w:rPr>
          <w:lang w:val="bg-BG"/>
        </w:rPr>
        <w:t xml:space="preserve"> </w:t>
      </w:r>
      <w:r w:rsidR="001B13D4" w:rsidRPr="00F90428">
        <w:rPr>
          <w:lang w:val="bg-BG"/>
        </w:rPr>
        <w:t xml:space="preserve">То посочва, че </w:t>
      </w:r>
      <w:r w:rsidR="00CE4255">
        <w:rPr>
          <w:lang w:val="bg-BG"/>
        </w:rPr>
        <w:t>съгласно</w:t>
      </w:r>
      <w:r w:rsidR="001B13D4" w:rsidRPr="00F90428">
        <w:rPr>
          <w:lang w:val="bg-BG"/>
        </w:rPr>
        <w:t xml:space="preserve"> на чл. 20 от този </w:t>
      </w:r>
      <w:r w:rsidR="0082645C">
        <w:rPr>
          <w:lang w:val="bg-BG"/>
        </w:rPr>
        <w:t>З</w:t>
      </w:r>
      <w:r w:rsidR="001B13D4" w:rsidRPr="00F90428">
        <w:rPr>
          <w:lang w:val="bg-BG"/>
        </w:rPr>
        <w:t xml:space="preserve">акон местното поделение също може да получи статут на юридическо лице, като се подаде </w:t>
      </w:r>
      <w:r w:rsidR="00CE4255">
        <w:rPr>
          <w:lang w:val="bg-BG"/>
        </w:rPr>
        <w:t>заявление</w:t>
      </w:r>
      <w:r w:rsidR="00CE4255" w:rsidRPr="00F90428">
        <w:rPr>
          <w:lang w:val="bg-BG"/>
        </w:rPr>
        <w:t xml:space="preserve"> </w:t>
      </w:r>
      <w:r w:rsidR="001B13D4" w:rsidRPr="00F90428">
        <w:rPr>
          <w:lang w:val="bg-BG"/>
        </w:rPr>
        <w:t xml:space="preserve">за регистрацията му пред </w:t>
      </w:r>
      <w:r w:rsidR="002C4FF9" w:rsidRPr="00F90428">
        <w:rPr>
          <w:lang w:val="bg-BG"/>
        </w:rPr>
        <w:t xml:space="preserve">окръжния съд по седалището му. В резултат на това то прави заключението, че жалбоподателят не е изчерпал средствата за </w:t>
      </w:r>
      <w:r w:rsidR="00CE4255">
        <w:rPr>
          <w:lang w:val="bg-BG"/>
        </w:rPr>
        <w:t>вътрешно</w:t>
      </w:r>
      <w:r w:rsidR="002C4FF9" w:rsidRPr="00F90428">
        <w:rPr>
          <w:lang w:val="bg-BG"/>
        </w:rPr>
        <w:t xml:space="preserve">правна защита, с които е разполагал </w:t>
      </w:r>
      <w:r w:rsidR="00CE4255">
        <w:rPr>
          <w:lang w:val="bg-BG"/>
        </w:rPr>
        <w:t>съгласно</w:t>
      </w:r>
      <w:r w:rsidR="00CE4255" w:rsidRPr="00F90428">
        <w:rPr>
          <w:lang w:val="bg-BG"/>
        </w:rPr>
        <w:t xml:space="preserve"> </w:t>
      </w:r>
      <w:r w:rsidR="0082645C">
        <w:rPr>
          <w:lang w:val="bg-BG"/>
        </w:rPr>
        <w:t>националното законодателство</w:t>
      </w:r>
      <w:r w:rsidR="007F13CB" w:rsidRPr="00F90428">
        <w:rPr>
          <w:lang w:val="bg-BG"/>
        </w:rPr>
        <w:t>.</w:t>
      </w:r>
    </w:p>
    <w:p w:rsidR="007F13CB" w:rsidRPr="00F90428" w:rsidRDefault="00A2496D" w:rsidP="00A672BC">
      <w:pPr>
        <w:pStyle w:val="ECHRPara"/>
        <w:rPr>
          <w:lang w:val="bg-BG"/>
        </w:rPr>
      </w:pPr>
      <w:r w:rsidRPr="00F90428">
        <w:rPr>
          <w:lang w:val="bg-BG"/>
        </w:rPr>
        <w:fldChar w:fldCharType="begin"/>
      </w:r>
      <w:r w:rsidR="007F13CB" w:rsidRPr="00F90428">
        <w:rPr>
          <w:lang w:val="bg-BG"/>
        </w:rPr>
        <w:instrText xml:space="preserve"> SEQ level0 \*arabic </w:instrText>
      </w:r>
      <w:r w:rsidRPr="00F90428">
        <w:rPr>
          <w:lang w:val="bg-BG"/>
        </w:rPr>
        <w:fldChar w:fldCharType="separate"/>
      </w:r>
      <w:r w:rsidR="00A672BC" w:rsidRPr="00F90428">
        <w:rPr>
          <w:noProof/>
          <w:lang w:val="bg-BG"/>
        </w:rPr>
        <w:t>25</w:t>
      </w:r>
      <w:r w:rsidRPr="00F90428">
        <w:rPr>
          <w:lang w:val="bg-BG"/>
        </w:rPr>
        <w:fldChar w:fldCharType="end"/>
      </w:r>
      <w:r w:rsidR="007F13CB" w:rsidRPr="00F90428">
        <w:rPr>
          <w:lang w:val="bg-BG"/>
        </w:rPr>
        <w:t>.  </w:t>
      </w:r>
      <w:r w:rsidR="002C4FF9" w:rsidRPr="00F90428">
        <w:rPr>
          <w:lang w:val="bg-BG"/>
        </w:rPr>
        <w:t xml:space="preserve">Жалбоподателят </w:t>
      </w:r>
      <w:r w:rsidR="0082645C">
        <w:rPr>
          <w:lang w:val="bg-BG"/>
        </w:rPr>
        <w:t>обясни</w:t>
      </w:r>
      <w:r w:rsidR="002C4FF9" w:rsidRPr="00F90428">
        <w:rPr>
          <w:lang w:val="bg-BG"/>
        </w:rPr>
        <w:t xml:space="preserve">, че не е имал правото да регистрира местно поделение на съществуващото Кришна общество с мотива, че </w:t>
      </w:r>
      <w:r w:rsidR="0082645C">
        <w:rPr>
          <w:lang w:val="bg-BG"/>
        </w:rPr>
        <w:t xml:space="preserve">той не е нито член, нито представител на сдружението и </w:t>
      </w:r>
      <w:r w:rsidR="002C4FF9" w:rsidRPr="00F90428">
        <w:rPr>
          <w:lang w:val="bg-BG"/>
        </w:rPr>
        <w:t xml:space="preserve">не е </w:t>
      </w:r>
      <w:r w:rsidR="0082645C">
        <w:rPr>
          <w:lang w:val="bg-BG"/>
        </w:rPr>
        <w:t xml:space="preserve"> упълномощен</w:t>
      </w:r>
      <w:r w:rsidR="002C4FF9" w:rsidRPr="00F90428">
        <w:rPr>
          <w:lang w:val="bg-BG"/>
        </w:rPr>
        <w:t xml:space="preserve"> от управителните органи на същото</w:t>
      </w:r>
      <w:r w:rsidR="002219BD" w:rsidRPr="00F90428">
        <w:rPr>
          <w:lang w:val="bg-BG"/>
        </w:rPr>
        <w:t>.</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26</w:t>
      </w:r>
      <w:r w:rsidRPr="00F90428">
        <w:rPr>
          <w:lang w:val="bg-BG"/>
        </w:rPr>
        <w:fldChar w:fldCharType="end"/>
      </w:r>
      <w:r w:rsidR="00E77CB3" w:rsidRPr="00F90428">
        <w:rPr>
          <w:lang w:val="bg-BG"/>
        </w:rPr>
        <w:t>.  </w:t>
      </w:r>
      <w:r w:rsidR="002C4FF9" w:rsidRPr="00F90428">
        <w:rPr>
          <w:lang w:val="bg-BG"/>
        </w:rPr>
        <w:t xml:space="preserve">Съдът </w:t>
      </w:r>
      <w:r w:rsidR="0082645C">
        <w:rPr>
          <w:lang w:val="bg-BG"/>
        </w:rPr>
        <w:t>счита</w:t>
      </w:r>
      <w:r w:rsidR="002C4FF9" w:rsidRPr="00F90428">
        <w:rPr>
          <w:lang w:val="bg-BG"/>
        </w:rPr>
        <w:t>, че повдигнатият от Правителството въпрос за неизчерпването</w:t>
      </w:r>
      <w:r w:rsidR="00E56139" w:rsidRPr="00F90428">
        <w:rPr>
          <w:lang w:val="bg-BG"/>
        </w:rPr>
        <w:t xml:space="preserve"> н</w:t>
      </w:r>
      <w:r w:rsidR="002C4FF9" w:rsidRPr="00F90428">
        <w:rPr>
          <w:lang w:val="bg-BG"/>
        </w:rPr>
        <w:t xml:space="preserve">а </w:t>
      </w:r>
      <w:r w:rsidR="003E6DF2">
        <w:rPr>
          <w:lang w:val="bg-BG"/>
        </w:rPr>
        <w:t>вътрешно</w:t>
      </w:r>
      <w:r w:rsidR="00E56139" w:rsidRPr="00F90428">
        <w:rPr>
          <w:lang w:val="bg-BG"/>
        </w:rPr>
        <w:t xml:space="preserve">правните средства за защита е тясно свързан със съществото на оплакванията на жалбоподателя с оглед на </w:t>
      </w:r>
      <w:r w:rsidR="00CE4255">
        <w:rPr>
          <w:lang w:val="bg-BG"/>
        </w:rPr>
        <w:t>чл.</w:t>
      </w:r>
      <w:r w:rsidR="00CE4255" w:rsidRPr="00F90428">
        <w:rPr>
          <w:lang w:val="bg-BG"/>
        </w:rPr>
        <w:t xml:space="preserve"> </w:t>
      </w:r>
      <w:r w:rsidR="00E56139" w:rsidRPr="00F90428">
        <w:rPr>
          <w:lang w:val="bg-BG"/>
        </w:rPr>
        <w:t xml:space="preserve">9 и </w:t>
      </w:r>
      <w:r w:rsidR="00CE4255">
        <w:rPr>
          <w:lang w:val="bg-BG"/>
        </w:rPr>
        <w:t xml:space="preserve">чл. </w:t>
      </w:r>
      <w:r w:rsidR="00E56139" w:rsidRPr="00F90428">
        <w:rPr>
          <w:lang w:val="bg-BG"/>
        </w:rPr>
        <w:t xml:space="preserve">11 от Конвенцията. Заради това има основание повдигнатото възражение да </w:t>
      </w:r>
      <w:r w:rsidR="00F371B8" w:rsidRPr="00F90428">
        <w:rPr>
          <w:lang w:val="bg-BG"/>
        </w:rPr>
        <w:t xml:space="preserve">се присъедини </w:t>
      </w:r>
      <w:r w:rsidR="003E6DF2">
        <w:rPr>
          <w:lang w:val="bg-BG"/>
        </w:rPr>
        <w:t>к</w:t>
      </w:r>
      <w:r w:rsidR="00F371B8" w:rsidRPr="00F90428">
        <w:rPr>
          <w:lang w:val="bg-BG"/>
        </w:rPr>
        <w:t xml:space="preserve">ъм разглеждането на жалбата по същество. Освен това, като констатира, че жалбата не е явно необоснована по смисъла на чл. </w:t>
      </w:r>
      <w:r w:rsidR="00E77CB3" w:rsidRPr="00F90428">
        <w:rPr>
          <w:lang w:val="bg-BG"/>
        </w:rPr>
        <w:t xml:space="preserve">35 § 3 a) </w:t>
      </w:r>
      <w:r w:rsidR="00F371B8" w:rsidRPr="00F90428">
        <w:rPr>
          <w:lang w:val="bg-BG"/>
        </w:rPr>
        <w:t xml:space="preserve">от Конвенцията и </w:t>
      </w:r>
      <w:r w:rsidR="00514C00" w:rsidRPr="00F90428">
        <w:rPr>
          <w:lang w:val="bg-BG"/>
        </w:rPr>
        <w:t xml:space="preserve">че не е в </w:t>
      </w:r>
      <w:r w:rsidR="00973CA7" w:rsidRPr="00CE4255">
        <w:rPr>
          <w:lang w:val="bg-BG"/>
        </w:rPr>
        <w:t>противоречие с друго основание за допустимост</w:t>
      </w:r>
      <w:r w:rsidR="00F371B8" w:rsidRPr="00F90428">
        <w:rPr>
          <w:lang w:val="bg-BG"/>
        </w:rPr>
        <w:t xml:space="preserve">, Съдът я обявява за допустима. </w:t>
      </w:r>
    </w:p>
    <w:p w:rsidR="00E77CB3" w:rsidRPr="00F90428" w:rsidRDefault="00E77CB3" w:rsidP="00A672BC">
      <w:pPr>
        <w:pStyle w:val="ECHRHeading2"/>
        <w:rPr>
          <w:lang w:val="bg-BG"/>
        </w:rPr>
      </w:pPr>
      <w:r w:rsidRPr="00F90428">
        <w:rPr>
          <w:lang w:val="bg-BG"/>
        </w:rPr>
        <w:t>B.  </w:t>
      </w:r>
      <w:r w:rsidR="00514C00" w:rsidRPr="00F90428">
        <w:rPr>
          <w:lang w:val="bg-BG"/>
        </w:rPr>
        <w:t>По същество</w:t>
      </w:r>
    </w:p>
    <w:p w:rsidR="00B85975" w:rsidRPr="00F90428" w:rsidRDefault="00B85975" w:rsidP="00A672BC">
      <w:pPr>
        <w:pStyle w:val="ECHRHeading3"/>
        <w:rPr>
          <w:lang w:val="bg-BG"/>
        </w:rPr>
      </w:pPr>
      <w:r w:rsidRPr="00F90428">
        <w:rPr>
          <w:lang w:val="bg-BG"/>
        </w:rPr>
        <w:t>1.  </w:t>
      </w:r>
      <w:r w:rsidR="00514C00" w:rsidRPr="00F90428">
        <w:rPr>
          <w:lang w:val="bg-BG"/>
        </w:rPr>
        <w:t>Становища на страните</w:t>
      </w:r>
    </w:p>
    <w:p w:rsidR="00DC011C" w:rsidRPr="00F90428" w:rsidRDefault="00DC011C" w:rsidP="00A672BC">
      <w:pPr>
        <w:pStyle w:val="ECHRHeading4"/>
        <w:rPr>
          <w:lang w:val="bg-BG"/>
        </w:rPr>
      </w:pPr>
      <w:r w:rsidRPr="00F90428">
        <w:rPr>
          <w:lang w:val="bg-BG"/>
        </w:rPr>
        <w:t>a)  </w:t>
      </w:r>
      <w:r w:rsidR="00514C00" w:rsidRPr="00F90428">
        <w:rPr>
          <w:lang w:val="bg-BG"/>
        </w:rPr>
        <w:t>Правителството</w:t>
      </w:r>
    </w:p>
    <w:p w:rsidR="0067183A"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27</w:t>
      </w:r>
      <w:r w:rsidRPr="00F90428">
        <w:rPr>
          <w:lang w:val="bg-BG"/>
        </w:rPr>
        <w:fldChar w:fldCharType="end"/>
      </w:r>
      <w:r w:rsidR="00E77CB3" w:rsidRPr="00F90428">
        <w:rPr>
          <w:lang w:val="bg-BG"/>
        </w:rPr>
        <w:t>.  </w:t>
      </w:r>
      <w:r w:rsidR="00514C00" w:rsidRPr="00F90428">
        <w:rPr>
          <w:lang w:val="bg-BG"/>
        </w:rPr>
        <w:t xml:space="preserve">Правителството твърди, че не е нарушено </w:t>
      </w:r>
      <w:r w:rsidR="00973CA7" w:rsidRPr="006952B7">
        <w:rPr>
          <w:lang w:val="bg-BG"/>
        </w:rPr>
        <w:t>правото на свобода на религия</w:t>
      </w:r>
      <w:r w:rsidR="004D0068">
        <w:rPr>
          <w:lang w:val="bg-BG"/>
        </w:rPr>
        <w:t>та</w:t>
      </w:r>
      <w:r w:rsidR="00514C00" w:rsidRPr="006952B7">
        <w:rPr>
          <w:lang w:val="bg-BG"/>
        </w:rPr>
        <w:t xml:space="preserve"> на жалбоподателя</w:t>
      </w:r>
      <w:r w:rsidR="00514C00" w:rsidRPr="00F90428">
        <w:rPr>
          <w:lang w:val="bg-BG"/>
        </w:rPr>
        <w:t xml:space="preserve">, тъй като същият според него не е възпрепятстван да </w:t>
      </w:r>
      <w:r w:rsidR="008F0338" w:rsidRPr="00F90428">
        <w:rPr>
          <w:lang w:val="bg-BG"/>
        </w:rPr>
        <w:t xml:space="preserve">упражнява </w:t>
      </w:r>
      <w:r w:rsidR="004D0068">
        <w:rPr>
          <w:lang w:val="bg-BG"/>
        </w:rPr>
        <w:t xml:space="preserve">свободно </w:t>
      </w:r>
      <w:r w:rsidR="00973CA7" w:rsidRPr="004D0068">
        <w:rPr>
          <w:lang w:val="bg-BG"/>
        </w:rPr>
        <w:t>вероизповедание</w:t>
      </w:r>
      <w:r w:rsidR="004D0068">
        <w:rPr>
          <w:lang w:val="bg-BG"/>
        </w:rPr>
        <w:t>то си</w:t>
      </w:r>
      <w:r w:rsidR="00973CA7" w:rsidRPr="004D0068">
        <w:rPr>
          <w:lang w:val="bg-BG"/>
        </w:rPr>
        <w:t>.</w:t>
      </w:r>
      <w:r w:rsidR="008F0338" w:rsidRPr="00F90428">
        <w:rPr>
          <w:lang w:val="bg-BG"/>
        </w:rPr>
        <w:t xml:space="preserve"> Като</w:t>
      </w:r>
      <w:r w:rsidR="006456DA" w:rsidRPr="00F90428">
        <w:rPr>
          <w:lang w:val="bg-BG"/>
        </w:rPr>
        <w:t xml:space="preserve"> се връща към доводите</w:t>
      </w:r>
      <w:r w:rsidR="00E36B26" w:rsidRPr="00F90428">
        <w:rPr>
          <w:lang w:val="bg-BG"/>
        </w:rPr>
        <w:t xml:space="preserve"> си</w:t>
      </w:r>
      <w:r w:rsidR="006456DA" w:rsidRPr="00F90428">
        <w:rPr>
          <w:lang w:val="bg-BG"/>
        </w:rPr>
        <w:t xml:space="preserve">, изложени по повод на възражението за неизчерпване </w:t>
      </w:r>
      <w:r w:rsidR="00E36B26" w:rsidRPr="00F90428">
        <w:rPr>
          <w:lang w:val="bg-BG"/>
        </w:rPr>
        <w:t xml:space="preserve">на </w:t>
      </w:r>
      <w:r w:rsidR="003E6DF2">
        <w:rPr>
          <w:lang w:val="bg-BG"/>
        </w:rPr>
        <w:t>вътрешно</w:t>
      </w:r>
      <w:r w:rsidR="00E36B26" w:rsidRPr="00F90428">
        <w:rPr>
          <w:lang w:val="bg-BG"/>
        </w:rPr>
        <w:t xml:space="preserve">правните средства за защита, то поддържа, че не е имало и </w:t>
      </w:r>
      <w:r w:rsidR="00973CA7" w:rsidRPr="004D0068">
        <w:rPr>
          <w:lang w:val="bg-BG"/>
        </w:rPr>
        <w:t xml:space="preserve">нарушение на </w:t>
      </w:r>
      <w:r w:rsidR="004D0068" w:rsidRPr="004D0068">
        <w:rPr>
          <w:lang w:val="bg-BG"/>
        </w:rPr>
        <w:t xml:space="preserve">правото </w:t>
      </w:r>
      <w:r w:rsidR="00973CA7" w:rsidRPr="004D0068">
        <w:rPr>
          <w:lang w:val="bg-BG"/>
        </w:rPr>
        <w:t xml:space="preserve">на </w:t>
      </w:r>
      <w:r w:rsidR="004D0068" w:rsidRPr="004D0068">
        <w:rPr>
          <w:lang w:val="bg-BG"/>
        </w:rPr>
        <w:t xml:space="preserve">свободно </w:t>
      </w:r>
      <w:r w:rsidR="00973CA7" w:rsidRPr="004D0068">
        <w:rPr>
          <w:lang w:val="bg-BG"/>
        </w:rPr>
        <w:t>сдружаване</w:t>
      </w:r>
      <w:r w:rsidR="00E36B26" w:rsidRPr="004D0068">
        <w:rPr>
          <w:lang w:val="bg-BG"/>
        </w:rPr>
        <w:t xml:space="preserve"> на лицето</w:t>
      </w:r>
      <w:r w:rsidR="00AD407A" w:rsidRPr="004D0068">
        <w:rPr>
          <w:lang w:val="bg-BG"/>
        </w:rPr>
        <w:t xml:space="preserve"> с мотива, че съществуващото сдружение </w:t>
      </w:r>
      <w:r w:rsidR="0031048F" w:rsidRPr="004D0068">
        <w:rPr>
          <w:lang w:val="bg-BG"/>
        </w:rPr>
        <w:t>на последователите</w:t>
      </w:r>
      <w:r w:rsidR="0031048F" w:rsidRPr="00F90428">
        <w:rPr>
          <w:lang w:val="bg-BG"/>
        </w:rPr>
        <w:t xml:space="preserve"> на Кришна не е </w:t>
      </w:r>
      <w:r w:rsidR="00AD407A" w:rsidRPr="00F90428">
        <w:rPr>
          <w:lang w:val="bg-BG"/>
        </w:rPr>
        <w:t xml:space="preserve">прекратено и че жалбоподателят е имал възможността да регистрира групата си като местно поделение на това вероизповедание на основание </w:t>
      </w:r>
      <w:r w:rsidR="004D0068">
        <w:rPr>
          <w:lang w:val="bg-BG"/>
        </w:rPr>
        <w:t>чл.</w:t>
      </w:r>
      <w:r w:rsidR="004D0068" w:rsidRPr="00F90428">
        <w:rPr>
          <w:lang w:val="bg-BG"/>
        </w:rPr>
        <w:t xml:space="preserve"> </w:t>
      </w:r>
      <w:r w:rsidR="00AD407A" w:rsidRPr="00F90428">
        <w:rPr>
          <w:lang w:val="bg-BG"/>
        </w:rPr>
        <w:t xml:space="preserve">19 и </w:t>
      </w:r>
      <w:r w:rsidR="004D0068">
        <w:rPr>
          <w:lang w:val="bg-BG"/>
        </w:rPr>
        <w:t xml:space="preserve">чл. </w:t>
      </w:r>
      <w:r w:rsidR="00AD407A" w:rsidRPr="00F90428">
        <w:rPr>
          <w:lang w:val="bg-BG"/>
        </w:rPr>
        <w:t xml:space="preserve">20 от Закона за вероизповеданията.  </w:t>
      </w:r>
    </w:p>
    <w:p w:rsidR="00A21170" w:rsidRPr="00F90428" w:rsidRDefault="00A2496D" w:rsidP="00A672BC">
      <w:pPr>
        <w:pStyle w:val="ECHRPara"/>
        <w:rPr>
          <w:lang w:val="bg-BG"/>
        </w:rPr>
      </w:pPr>
      <w:r w:rsidRPr="00F90428">
        <w:rPr>
          <w:lang w:val="bg-BG"/>
        </w:rPr>
        <w:fldChar w:fldCharType="begin"/>
      </w:r>
      <w:r w:rsidR="00A21170" w:rsidRPr="00F90428">
        <w:rPr>
          <w:lang w:val="bg-BG"/>
        </w:rPr>
        <w:instrText xml:space="preserve"> SEQ level0 \*arabic </w:instrText>
      </w:r>
      <w:r w:rsidRPr="00F90428">
        <w:rPr>
          <w:lang w:val="bg-BG"/>
        </w:rPr>
        <w:fldChar w:fldCharType="separate"/>
      </w:r>
      <w:r w:rsidR="00A672BC" w:rsidRPr="00F90428">
        <w:rPr>
          <w:noProof/>
          <w:lang w:val="bg-BG"/>
        </w:rPr>
        <w:t>28</w:t>
      </w:r>
      <w:r w:rsidRPr="00F90428">
        <w:rPr>
          <w:lang w:val="bg-BG"/>
        </w:rPr>
        <w:fldChar w:fldCharType="end"/>
      </w:r>
      <w:r w:rsidR="00A21170" w:rsidRPr="00F90428">
        <w:rPr>
          <w:lang w:val="bg-BG"/>
        </w:rPr>
        <w:t>.  </w:t>
      </w:r>
      <w:r w:rsidR="00AD407A" w:rsidRPr="00F90428">
        <w:rPr>
          <w:lang w:val="bg-BG"/>
        </w:rPr>
        <w:t>Като приема, че отказът да бъде регистриран</w:t>
      </w:r>
      <w:r w:rsidR="00427A24">
        <w:rPr>
          <w:lang w:val="bg-BG"/>
        </w:rPr>
        <w:t>о</w:t>
      </w:r>
      <w:r w:rsidR="00AD407A" w:rsidRPr="00F90428">
        <w:rPr>
          <w:lang w:val="bg-BG"/>
        </w:rPr>
        <w:t xml:space="preserve"> нов</w:t>
      </w:r>
      <w:r w:rsidR="00427A24">
        <w:rPr>
          <w:lang w:val="bg-BG"/>
        </w:rPr>
        <w:t>ото</w:t>
      </w:r>
      <w:r w:rsidR="00AD407A" w:rsidRPr="00F90428">
        <w:rPr>
          <w:lang w:val="bg-BG"/>
        </w:rPr>
        <w:t xml:space="preserve"> </w:t>
      </w:r>
      <w:r w:rsidR="00427A24">
        <w:rPr>
          <w:lang w:val="bg-BG"/>
        </w:rPr>
        <w:t>сдружение</w:t>
      </w:r>
      <w:r w:rsidR="00427A24" w:rsidRPr="00F90428">
        <w:rPr>
          <w:lang w:val="bg-BG"/>
        </w:rPr>
        <w:t xml:space="preserve"> </w:t>
      </w:r>
      <w:r w:rsidR="00AD407A" w:rsidRPr="00F90428">
        <w:rPr>
          <w:lang w:val="bg-BG"/>
        </w:rPr>
        <w:t xml:space="preserve">представлява намеса в </w:t>
      </w:r>
      <w:r w:rsidR="0056488A" w:rsidRPr="00F90428">
        <w:rPr>
          <w:lang w:val="bg-BG"/>
        </w:rPr>
        <w:t>упражн</w:t>
      </w:r>
      <w:r w:rsidR="00AD407A" w:rsidRPr="00F90428">
        <w:rPr>
          <w:lang w:val="bg-BG"/>
        </w:rPr>
        <w:t xml:space="preserve">яването на </w:t>
      </w:r>
      <w:r w:rsidR="00973CA7" w:rsidRPr="004D0068">
        <w:rPr>
          <w:lang w:val="bg-BG"/>
        </w:rPr>
        <w:t xml:space="preserve">правото на </w:t>
      </w:r>
      <w:r w:rsidR="004D0068" w:rsidRPr="004D0068">
        <w:rPr>
          <w:lang w:val="bg-BG"/>
        </w:rPr>
        <w:t>свободно</w:t>
      </w:r>
      <w:r w:rsidR="00973CA7" w:rsidRPr="004D0068">
        <w:rPr>
          <w:lang w:val="bg-BG"/>
        </w:rPr>
        <w:t xml:space="preserve"> сдружаване на жалбоподателя</w:t>
      </w:r>
      <w:r w:rsidR="0056488A" w:rsidRPr="004D0068">
        <w:rPr>
          <w:lang w:val="bg-BG"/>
        </w:rPr>
        <w:t>, Правителството твърди, че това ограничение</w:t>
      </w:r>
      <w:r w:rsidR="0056488A" w:rsidRPr="00F90428">
        <w:rPr>
          <w:lang w:val="bg-BG"/>
        </w:rPr>
        <w:t xml:space="preserve"> е предвидено от закона, че  е преследвало </w:t>
      </w:r>
      <w:r w:rsidR="00E25F18">
        <w:rPr>
          <w:lang w:val="bg-BG"/>
        </w:rPr>
        <w:t>легитимни</w:t>
      </w:r>
      <w:r w:rsidR="00E25F18" w:rsidRPr="00F90428">
        <w:rPr>
          <w:lang w:val="bg-BG"/>
        </w:rPr>
        <w:t xml:space="preserve"> </w:t>
      </w:r>
      <w:r w:rsidR="0056488A" w:rsidRPr="00F90428">
        <w:rPr>
          <w:lang w:val="bg-BG"/>
        </w:rPr>
        <w:t xml:space="preserve">цели за защита на обществения ред и  </w:t>
      </w:r>
      <w:r w:rsidR="00973CA7" w:rsidRPr="004D0068">
        <w:rPr>
          <w:lang w:val="bg-BG"/>
        </w:rPr>
        <w:t xml:space="preserve"> </w:t>
      </w:r>
      <w:r w:rsidR="004D0068" w:rsidRPr="004D0068">
        <w:rPr>
          <w:lang w:val="bg-BG"/>
        </w:rPr>
        <w:t xml:space="preserve">правната </w:t>
      </w:r>
      <w:r w:rsidR="00973CA7" w:rsidRPr="004D0068">
        <w:rPr>
          <w:lang w:val="bg-BG"/>
        </w:rPr>
        <w:t>сигурност</w:t>
      </w:r>
      <w:r w:rsidR="002C6467" w:rsidRPr="00F90428">
        <w:rPr>
          <w:lang w:val="bg-BG"/>
        </w:rPr>
        <w:t xml:space="preserve"> и на правата и свободите на другите граждани, и че е било „необходимо в едно демократично общество“. </w:t>
      </w:r>
    </w:p>
    <w:p w:rsidR="00197EC9" w:rsidRPr="00F90428" w:rsidRDefault="00A2496D" w:rsidP="00A672BC">
      <w:pPr>
        <w:pStyle w:val="ECHRPara"/>
        <w:rPr>
          <w:bCs/>
          <w:szCs w:val="24"/>
          <w:lang w:val="bg-BG"/>
        </w:rPr>
      </w:pPr>
      <w:r w:rsidRPr="00F90428">
        <w:rPr>
          <w:lang w:val="bg-BG"/>
        </w:rPr>
        <w:fldChar w:fldCharType="begin"/>
      </w:r>
      <w:r w:rsidR="00A21170" w:rsidRPr="00F90428">
        <w:rPr>
          <w:lang w:val="bg-BG"/>
        </w:rPr>
        <w:instrText xml:space="preserve"> SEQ level0 \*arabic </w:instrText>
      </w:r>
      <w:r w:rsidRPr="00F90428">
        <w:rPr>
          <w:lang w:val="bg-BG"/>
        </w:rPr>
        <w:fldChar w:fldCharType="separate"/>
      </w:r>
      <w:r w:rsidR="00A672BC" w:rsidRPr="00F90428">
        <w:rPr>
          <w:noProof/>
          <w:lang w:val="bg-BG"/>
        </w:rPr>
        <w:t>29</w:t>
      </w:r>
      <w:r w:rsidRPr="00F90428">
        <w:rPr>
          <w:lang w:val="bg-BG"/>
        </w:rPr>
        <w:fldChar w:fldCharType="end"/>
      </w:r>
      <w:r w:rsidR="00A21170" w:rsidRPr="00F90428">
        <w:rPr>
          <w:lang w:val="bg-BG"/>
        </w:rPr>
        <w:t>.  </w:t>
      </w:r>
      <w:r w:rsidR="001D6220" w:rsidRPr="00F90428">
        <w:rPr>
          <w:lang w:val="bg-BG"/>
        </w:rPr>
        <w:t xml:space="preserve">Правителството </w:t>
      </w:r>
      <w:r w:rsidR="00C84382" w:rsidRPr="00F90428">
        <w:rPr>
          <w:lang w:val="bg-BG"/>
        </w:rPr>
        <w:t xml:space="preserve">твърди, че според основателите на </w:t>
      </w:r>
      <w:r w:rsidR="004D0068">
        <w:rPr>
          <w:lang w:val="bg-BG"/>
        </w:rPr>
        <w:t>новата общност</w:t>
      </w:r>
      <w:r w:rsidR="00C84382" w:rsidRPr="00F90428">
        <w:rPr>
          <w:lang w:val="bg-BG"/>
        </w:rPr>
        <w:t xml:space="preserve">, тяхното вероизповедание не се различава от това на вече </w:t>
      </w:r>
      <w:r w:rsidR="00E25F18">
        <w:rPr>
          <w:lang w:val="bg-BG"/>
        </w:rPr>
        <w:t>съществуващ</w:t>
      </w:r>
      <w:r w:rsidR="004D0068">
        <w:rPr>
          <w:lang w:val="bg-BG"/>
        </w:rPr>
        <w:t>ата</w:t>
      </w:r>
      <w:r w:rsidR="00C84382" w:rsidRPr="00F90428">
        <w:rPr>
          <w:lang w:val="bg-BG"/>
        </w:rPr>
        <w:t xml:space="preserve">. Следователно според тях става дума за </w:t>
      </w:r>
      <w:r w:rsidR="00973CA7" w:rsidRPr="004D0068">
        <w:rPr>
          <w:lang w:val="bg-BG"/>
        </w:rPr>
        <w:t>същото вярване,</w:t>
      </w:r>
      <w:r w:rsidR="00C84382" w:rsidRPr="004D0068">
        <w:rPr>
          <w:lang w:val="bg-BG"/>
        </w:rPr>
        <w:t xml:space="preserve"> а</w:t>
      </w:r>
      <w:r w:rsidR="00C84382" w:rsidRPr="00F90428">
        <w:rPr>
          <w:lang w:val="bg-BG"/>
        </w:rPr>
        <w:t xml:space="preserve"> не </w:t>
      </w:r>
      <w:r w:rsidR="002D62BD" w:rsidRPr="00F90428">
        <w:rPr>
          <w:lang w:val="bg-BG"/>
        </w:rPr>
        <w:t xml:space="preserve">за различни течения на една религия. Правителството отбелязва освен това, че наименованието на </w:t>
      </w:r>
      <w:r w:rsidR="00E25F18">
        <w:rPr>
          <w:lang w:val="bg-BG"/>
        </w:rPr>
        <w:t>новото</w:t>
      </w:r>
      <w:r w:rsidR="00E25F18" w:rsidRPr="00F90428">
        <w:rPr>
          <w:lang w:val="bg-BG"/>
        </w:rPr>
        <w:t xml:space="preserve"> </w:t>
      </w:r>
      <w:r w:rsidR="00E25F18">
        <w:rPr>
          <w:lang w:val="bg-BG"/>
        </w:rPr>
        <w:t>сдружение</w:t>
      </w:r>
      <w:r w:rsidR="002D62BD" w:rsidRPr="00F90428">
        <w:rPr>
          <w:lang w:val="bg-BG"/>
        </w:rPr>
        <w:t xml:space="preserve">, „Международно общество за Кришна съзнание – София, Надежда“ е почти същото </w:t>
      </w:r>
      <w:r w:rsidR="00A83172" w:rsidRPr="00F90428">
        <w:rPr>
          <w:lang w:val="bg-BG"/>
        </w:rPr>
        <w:t xml:space="preserve">като това на вече регистрирано вероизповедание - „Общество за Кришна съзнание“. </w:t>
      </w:r>
      <w:r w:rsidR="00540537" w:rsidRPr="00F90428">
        <w:rPr>
          <w:lang w:val="bg-BG"/>
        </w:rPr>
        <w:t xml:space="preserve">Такава подобност на имената би </w:t>
      </w:r>
      <w:r w:rsidR="00E25F18">
        <w:rPr>
          <w:lang w:val="bg-BG"/>
        </w:rPr>
        <w:t xml:space="preserve">могла да доведе до </w:t>
      </w:r>
      <w:r w:rsidR="00973CA7" w:rsidRPr="004D0068">
        <w:rPr>
          <w:lang w:val="bg-BG"/>
        </w:rPr>
        <w:t xml:space="preserve">объркване и въвеждане в заблуда на трети страни и </w:t>
      </w:r>
      <w:r w:rsidR="00C653DD">
        <w:rPr>
          <w:lang w:val="bg-BG"/>
        </w:rPr>
        <w:t>до</w:t>
      </w:r>
      <w:r w:rsidR="00973CA7" w:rsidRPr="004D0068">
        <w:rPr>
          <w:lang w:val="bg-BG"/>
        </w:rPr>
        <w:t xml:space="preserve"> създаване на конфликти</w:t>
      </w:r>
      <w:r w:rsidR="00540537" w:rsidRPr="00F90428">
        <w:rPr>
          <w:lang w:val="bg-BG"/>
        </w:rPr>
        <w:t xml:space="preserve"> („схизма“) между последователите на съществуващата религиозна общност и тези на новата общност. Правителството твърди също, че ако пред Съда жалбоподателят претендира за правото да създаде </w:t>
      </w:r>
      <w:r w:rsidR="00E25F18">
        <w:rPr>
          <w:lang w:val="bg-BG"/>
        </w:rPr>
        <w:t>ново сдружение</w:t>
      </w:r>
      <w:r w:rsidR="00540537" w:rsidRPr="00F90428">
        <w:rPr>
          <w:lang w:val="bg-BG"/>
        </w:rPr>
        <w:t xml:space="preserve"> в името на религиозното многообразие</w:t>
      </w:r>
      <w:r w:rsidR="00540537" w:rsidRPr="00F90428">
        <w:rPr>
          <w:bCs/>
          <w:szCs w:val="24"/>
          <w:lang w:val="bg-BG"/>
        </w:rPr>
        <w:t xml:space="preserve">, </w:t>
      </w:r>
      <w:r w:rsidR="005066E6" w:rsidRPr="00F90428">
        <w:rPr>
          <w:bCs/>
          <w:szCs w:val="24"/>
          <w:lang w:val="bg-BG"/>
        </w:rPr>
        <w:t xml:space="preserve">то той е заявил пред експертите от Дирекция „Вероизповедания“, че целта на </w:t>
      </w:r>
      <w:r w:rsidR="00E25F18">
        <w:rPr>
          <w:bCs/>
          <w:szCs w:val="24"/>
          <w:lang w:val="bg-BG"/>
        </w:rPr>
        <w:t>новото сдружение</w:t>
      </w:r>
      <w:r w:rsidR="005066E6" w:rsidRPr="00F90428">
        <w:rPr>
          <w:bCs/>
          <w:szCs w:val="24"/>
          <w:lang w:val="bg-BG"/>
        </w:rPr>
        <w:t xml:space="preserve"> е да се направи преструктуриране на съществуващия култ към Кришна.  </w:t>
      </w:r>
    </w:p>
    <w:p w:rsidR="00DC011C" w:rsidRPr="00F90428" w:rsidRDefault="005066E6" w:rsidP="00A672BC">
      <w:pPr>
        <w:pStyle w:val="ECHRHeading4"/>
        <w:rPr>
          <w:lang w:val="bg-BG"/>
        </w:rPr>
      </w:pPr>
      <w:r w:rsidRPr="00F90428">
        <w:rPr>
          <w:lang w:val="bg-BG"/>
        </w:rPr>
        <w:t>б</w:t>
      </w:r>
      <w:r w:rsidR="00DC011C" w:rsidRPr="00F90428">
        <w:rPr>
          <w:lang w:val="bg-BG"/>
        </w:rPr>
        <w:t>)  </w:t>
      </w:r>
      <w:r w:rsidRPr="00F90428">
        <w:rPr>
          <w:lang w:val="bg-BG"/>
        </w:rPr>
        <w:t>Жалбоподателят</w:t>
      </w:r>
    </w:p>
    <w:p w:rsidR="00C96157" w:rsidRPr="00F90428" w:rsidRDefault="00A2496D" w:rsidP="00A672BC">
      <w:pPr>
        <w:pStyle w:val="ECHRPara"/>
        <w:rPr>
          <w:bCs/>
          <w:szCs w:val="24"/>
          <w:lang w:val="bg-BG"/>
        </w:rPr>
      </w:pPr>
      <w:r w:rsidRPr="00F90428">
        <w:rPr>
          <w:bCs/>
          <w:szCs w:val="24"/>
          <w:lang w:val="bg-BG"/>
        </w:rPr>
        <w:fldChar w:fldCharType="begin"/>
      </w:r>
      <w:r w:rsidR="00BD6CAC"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30</w:t>
      </w:r>
      <w:r w:rsidRPr="00F90428">
        <w:rPr>
          <w:bCs/>
          <w:szCs w:val="24"/>
          <w:lang w:val="bg-BG"/>
        </w:rPr>
        <w:fldChar w:fldCharType="end"/>
      </w:r>
      <w:r w:rsidR="00BD6CAC" w:rsidRPr="00F90428">
        <w:rPr>
          <w:bCs/>
          <w:szCs w:val="24"/>
          <w:lang w:val="bg-BG"/>
        </w:rPr>
        <w:t>.  </w:t>
      </w:r>
      <w:r w:rsidR="00EF38AA" w:rsidRPr="00F90428">
        <w:rPr>
          <w:bCs/>
          <w:szCs w:val="24"/>
          <w:lang w:val="bg-BG"/>
        </w:rPr>
        <w:t>Жал</w:t>
      </w:r>
      <w:r w:rsidR="005066E6" w:rsidRPr="00F90428">
        <w:rPr>
          <w:bCs/>
          <w:szCs w:val="24"/>
          <w:lang w:val="bg-BG"/>
        </w:rPr>
        <w:t>боподателят твърди,</w:t>
      </w:r>
      <w:r w:rsidR="00467196" w:rsidRPr="00F90428">
        <w:rPr>
          <w:bCs/>
          <w:szCs w:val="24"/>
          <w:lang w:val="bg-BG"/>
        </w:rPr>
        <w:t xml:space="preserve"> че отказът да бъде регистриран</w:t>
      </w:r>
      <w:r w:rsidR="00793F03">
        <w:rPr>
          <w:bCs/>
          <w:szCs w:val="24"/>
          <w:lang w:val="bg-BG"/>
        </w:rPr>
        <w:t>о</w:t>
      </w:r>
      <w:r w:rsidR="00467196" w:rsidRPr="00F90428">
        <w:rPr>
          <w:bCs/>
          <w:szCs w:val="24"/>
          <w:lang w:val="bg-BG"/>
        </w:rPr>
        <w:t xml:space="preserve"> ръководен</w:t>
      </w:r>
      <w:r w:rsidR="00E25F18">
        <w:rPr>
          <w:bCs/>
          <w:szCs w:val="24"/>
          <w:lang w:val="bg-BG"/>
        </w:rPr>
        <w:t>о</w:t>
      </w:r>
      <w:r w:rsidR="00467196" w:rsidRPr="00F90428">
        <w:rPr>
          <w:bCs/>
          <w:szCs w:val="24"/>
          <w:lang w:val="bg-BG"/>
        </w:rPr>
        <w:t>т</w:t>
      </w:r>
      <w:r w:rsidR="00E25F18">
        <w:rPr>
          <w:bCs/>
          <w:szCs w:val="24"/>
          <w:lang w:val="bg-BG"/>
        </w:rPr>
        <w:t>о</w:t>
      </w:r>
      <w:r w:rsidR="00467196" w:rsidRPr="00F90428">
        <w:rPr>
          <w:bCs/>
          <w:szCs w:val="24"/>
          <w:lang w:val="bg-BG"/>
        </w:rPr>
        <w:t xml:space="preserve"> от него </w:t>
      </w:r>
      <w:r w:rsidR="00E25F18">
        <w:rPr>
          <w:bCs/>
          <w:szCs w:val="24"/>
          <w:lang w:val="bg-BG"/>
        </w:rPr>
        <w:t>сдружение</w:t>
      </w:r>
      <w:r w:rsidR="00E25F18" w:rsidRPr="00F90428">
        <w:rPr>
          <w:bCs/>
          <w:szCs w:val="24"/>
          <w:lang w:val="bg-BG"/>
        </w:rPr>
        <w:t xml:space="preserve"> </w:t>
      </w:r>
      <w:r w:rsidR="00467196" w:rsidRPr="00F90428">
        <w:rPr>
          <w:bCs/>
          <w:szCs w:val="24"/>
          <w:lang w:val="bg-BG"/>
        </w:rPr>
        <w:t xml:space="preserve">представлява намеса в правата му на </w:t>
      </w:r>
      <w:r w:rsidR="00973CA7" w:rsidRPr="004D0068">
        <w:rPr>
          <w:bCs/>
          <w:szCs w:val="24"/>
          <w:lang w:val="bg-BG"/>
        </w:rPr>
        <w:t>свобода на религия</w:t>
      </w:r>
      <w:r w:rsidR="004D0068" w:rsidRPr="004D0068">
        <w:rPr>
          <w:bCs/>
          <w:szCs w:val="24"/>
          <w:lang w:val="bg-BG"/>
        </w:rPr>
        <w:t>та</w:t>
      </w:r>
      <w:r w:rsidR="00973CA7" w:rsidRPr="004D0068">
        <w:rPr>
          <w:bCs/>
          <w:szCs w:val="24"/>
          <w:lang w:val="bg-BG"/>
        </w:rPr>
        <w:t xml:space="preserve"> и свобод</w:t>
      </w:r>
      <w:r w:rsidR="004D0068" w:rsidRPr="004D0068">
        <w:rPr>
          <w:bCs/>
          <w:szCs w:val="24"/>
          <w:lang w:val="bg-BG"/>
        </w:rPr>
        <w:t>но</w:t>
      </w:r>
      <w:r w:rsidR="00973CA7" w:rsidRPr="004D0068">
        <w:rPr>
          <w:bCs/>
          <w:szCs w:val="24"/>
          <w:lang w:val="bg-BG"/>
        </w:rPr>
        <w:t xml:space="preserve"> сдружаване.</w:t>
      </w:r>
      <w:r w:rsidR="00467196" w:rsidRPr="004D0068">
        <w:rPr>
          <w:bCs/>
          <w:szCs w:val="24"/>
          <w:lang w:val="bg-BG"/>
        </w:rPr>
        <w:t xml:space="preserve"> Той посочва, че след като няма статут на юридическо лице, тази</w:t>
      </w:r>
      <w:r w:rsidR="00467196" w:rsidRPr="00F90428">
        <w:rPr>
          <w:bCs/>
          <w:szCs w:val="24"/>
          <w:lang w:val="bg-BG"/>
        </w:rPr>
        <w:t xml:space="preserve"> </w:t>
      </w:r>
      <w:r w:rsidR="004D0068">
        <w:rPr>
          <w:bCs/>
          <w:szCs w:val="24"/>
          <w:lang w:val="bg-BG"/>
        </w:rPr>
        <w:t>общност</w:t>
      </w:r>
      <w:r w:rsidR="004D0068" w:rsidRPr="00F90428">
        <w:rPr>
          <w:bCs/>
          <w:szCs w:val="24"/>
          <w:lang w:val="bg-BG"/>
        </w:rPr>
        <w:t xml:space="preserve"> </w:t>
      </w:r>
      <w:r w:rsidR="00793F03">
        <w:rPr>
          <w:bCs/>
          <w:szCs w:val="24"/>
          <w:lang w:val="bg-BG"/>
        </w:rPr>
        <w:t>няма</w:t>
      </w:r>
      <w:r w:rsidR="00467196" w:rsidRPr="00F90428">
        <w:rPr>
          <w:bCs/>
          <w:szCs w:val="24"/>
          <w:lang w:val="bg-BG"/>
        </w:rPr>
        <w:t xml:space="preserve"> право на собственост върху имущество,</w:t>
      </w:r>
      <w:r w:rsidR="003C66C4">
        <w:rPr>
          <w:bCs/>
          <w:szCs w:val="24"/>
          <w:lang w:val="bg-BG"/>
        </w:rPr>
        <w:t>няма право</w:t>
      </w:r>
      <w:r w:rsidR="00467196" w:rsidRPr="00F90428">
        <w:rPr>
          <w:bCs/>
          <w:szCs w:val="24"/>
          <w:lang w:val="bg-BG"/>
        </w:rPr>
        <w:t xml:space="preserve"> да </w:t>
      </w:r>
      <w:r w:rsidR="00793F03">
        <w:rPr>
          <w:bCs/>
          <w:szCs w:val="24"/>
          <w:lang w:val="bg-BG"/>
        </w:rPr>
        <w:t>открива</w:t>
      </w:r>
      <w:r w:rsidR="00793F03" w:rsidRPr="00F90428">
        <w:rPr>
          <w:bCs/>
          <w:szCs w:val="24"/>
          <w:lang w:val="bg-BG"/>
        </w:rPr>
        <w:t xml:space="preserve"> </w:t>
      </w:r>
      <w:r w:rsidR="00467196" w:rsidRPr="00F90428">
        <w:rPr>
          <w:bCs/>
          <w:szCs w:val="24"/>
          <w:lang w:val="bg-BG"/>
        </w:rPr>
        <w:t xml:space="preserve">банкова сметка, да сключва договори или да </w:t>
      </w:r>
      <w:r w:rsidR="00EF38AA" w:rsidRPr="00F90428">
        <w:rPr>
          <w:bCs/>
          <w:szCs w:val="24"/>
          <w:lang w:val="bg-BG"/>
        </w:rPr>
        <w:t>издава публикации – действия, които според него са все необходими, за да позволят пълноценно</w:t>
      </w:r>
      <w:r w:rsidR="00FF1FB7">
        <w:rPr>
          <w:bCs/>
          <w:szCs w:val="24"/>
          <w:lang w:val="bg-BG"/>
        </w:rPr>
        <w:t>то</w:t>
      </w:r>
      <w:r w:rsidR="00EF38AA" w:rsidRPr="00F90428">
        <w:rPr>
          <w:bCs/>
          <w:szCs w:val="24"/>
          <w:lang w:val="bg-BG"/>
        </w:rPr>
        <w:t xml:space="preserve">  </w:t>
      </w:r>
      <w:r w:rsidR="00346FE9" w:rsidRPr="00F90428">
        <w:rPr>
          <w:bCs/>
          <w:szCs w:val="24"/>
          <w:lang w:val="bg-BG"/>
        </w:rPr>
        <w:t>упражнява</w:t>
      </w:r>
      <w:r w:rsidR="00FF1FB7">
        <w:rPr>
          <w:bCs/>
          <w:szCs w:val="24"/>
          <w:lang w:val="bg-BG"/>
        </w:rPr>
        <w:t>не на правата</w:t>
      </w:r>
      <w:r w:rsidR="00EF38AA" w:rsidRPr="00F90428">
        <w:rPr>
          <w:bCs/>
          <w:szCs w:val="24"/>
          <w:lang w:val="bg-BG"/>
        </w:rPr>
        <w:t xml:space="preserve">. </w:t>
      </w:r>
    </w:p>
    <w:p w:rsidR="00C4700B" w:rsidRPr="00F90428" w:rsidRDefault="00A2496D" w:rsidP="00A672BC">
      <w:pPr>
        <w:pStyle w:val="ECHRPara"/>
        <w:rPr>
          <w:bCs/>
          <w:szCs w:val="24"/>
          <w:lang w:val="bg-BG"/>
        </w:rPr>
      </w:pPr>
      <w:r w:rsidRPr="00F90428">
        <w:rPr>
          <w:bCs/>
          <w:szCs w:val="24"/>
          <w:lang w:val="bg-BG"/>
        </w:rPr>
        <w:fldChar w:fldCharType="begin"/>
      </w:r>
      <w:r w:rsidR="006B09DD"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31</w:t>
      </w:r>
      <w:r w:rsidRPr="00F90428">
        <w:rPr>
          <w:bCs/>
          <w:szCs w:val="24"/>
          <w:lang w:val="bg-BG"/>
        </w:rPr>
        <w:fldChar w:fldCharType="end"/>
      </w:r>
      <w:r w:rsidR="006B09DD" w:rsidRPr="00F90428">
        <w:rPr>
          <w:bCs/>
          <w:szCs w:val="24"/>
          <w:lang w:val="bg-BG"/>
        </w:rPr>
        <w:t>.  </w:t>
      </w:r>
      <w:r w:rsidR="001F6A72" w:rsidRPr="00F90428">
        <w:rPr>
          <w:bCs/>
          <w:szCs w:val="24"/>
          <w:lang w:val="bg-BG"/>
        </w:rPr>
        <w:t xml:space="preserve">Жалбоподателят твърди, че този отказ не е </w:t>
      </w:r>
      <w:r w:rsidR="00F97402" w:rsidRPr="00F90428">
        <w:rPr>
          <w:bCs/>
          <w:szCs w:val="24"/>
          <w:lang w:val="bg-BG"/>
        </w:rPr>
        <w:t xml:space="preserve">в съответствие с вътрешното право, на което </w:t>
      </w:r>
      <w:r w:rsidR="001747A6">
        <w:rPr>
          <w:bCs/>
          <w:szCs w:val="24"/>
          <w:lang w:val="bg-BG"/>
        </w:rPr>
        <w:t>общността</w:t>
      </w:r>
      <w:r w:rsidR="001747A6" w:rsidRPr="00F90428">
        <w:rPr>
          <w:bCs/>
          <w:szCs w:val="24"/>
          <w:lang w:val="bg-BG"/>
        </w:rPr>
        <w:t xml:space="preserve"> </w:t>
      </w:r>
      <w:r w:rsidR="00F97402" w:rsidRPr="00F90428">
        <w:rPr>
          <w:bCs/>
          <w:szCs w:val="24"/>
          <w:lang w:val="bg-BG"/>
        </w:rPr>
        <w:t>е спазвал</w:t>
      </w:r>
      <w:r w:rsidR="001747A6">
        <w:rPr>
          <w:bCs/>
          <w:szCs w:val="24"/>
          <w:lang w:val="bg-BG"/>
        </w:rPr>
        <w:t>а</w:t>
      </w:r>
      <w:r w:rsidR="00F97402" w:rsidRPr="00F90428">
        <w:rPr>
          <w:bCs/>
          <w:szCs w:val="24"/>
          <w:lang w:val="bg-BG"/>
        </w:rPr>
        <w:t xml:space="preserve"> всички </w:t>
      </w:r>
      <w:r w:rsidR="001747A6">
        <w:rPr>
          <w:bCs/>
          <w:szCs w:val="24"/>
          <w:lang w:val="bg-BG"/>
        </w:rPr>
        <w:t>разпоредби</w:t>
      </w:r>
      <w:r w:rsidR="001747A6" w:rsidRPr="00F90428">
        <w:rPr>
          <w:bCs/>
          <w:szCs w:val="24"/>
          <w:lang w:val="bg-BG"/>
        </w:rPr>
        <w:t xml:space="preserve"> </w:t>
      </w:r>
      <w:r w:rsidR="00FF1FB7">
        <w:rPr>
          <w:bCs/>
          <w:szCs w:val="24"/>
          <w:lang w:val="bg-BG"/>
        </w:rPr>
        <w:t>и че не е преследвал</w:t>
      </w:r>
      <w:r w:rsidR="00F97402" w:rsidRPr="00F90428">
        <w:rPr>
          <w:bCs/>
          <w:szCs w:val="24"/>
          <w:lang w:val="bg-BG"/>
        </w:rPr>
        <w:t xml:space="preserve"> </w:t>
      </w:r>
      <w:r w:rsidR="00793F03">
        <w:rPr>
          <w:bCs/>
          <w:szCs w:val="24"/>
          <w:lang w:val="bg-BG"/>
        </w:rPr>
        <w:t>легитимна</w:t>
      </w:r>
      <w:r w:rsidR="00793F03" w:rsidRPr="00F90428">
        <w:rPr>
          <w:bCs/>
          <w:szCs w:val="24"/>
          <w:lang w:val="bg-BG"/>
        </w:rPr>
        <w:t xml:space="preserve"> </w:t>
      </w:r>
      <w:r w:rsidR="00F97402" w:rsidRPr="00F90428">
        <w:rPr>
          <w:bCs/>
          <w:szCs w:val="24"/>
          <w:lang w:val="bg-BG"/>
        </w:rPr>
        <w:t xml:space="preserve">цел </w:t>
      </w:r>
      <w:r w:rsidR="00EC4023" w:rsidRPr="00F90428">
        <w:rPr>
          <w:bCs/>
          <w:szCs w:val="24"/>
          <w:lang w:val="bg-BG"/>
        </w:rPr>
        <w:t>в интерес н</w:t>
      </w:r>
      <w:r w:rsidR="00F97402" w:rsidRPr="00F90428">
        <w:rPr>
          <w:bCs/>
          <w:szCs w:val="24"/>
          <w:lang w:val="bg-BG"/>
        </w:rPr>
        <w:t>а</w:t>
      </w:r>
      <w:r w:rsidR="00793F03">
        <w:rPr>
          <w:bCs/>
          <w:szCs w:val="24"/>
          <w:lang w:val="bg-BG"/>
        </w:rPr>
        <w:t xml:space="preserve"> </w:t>
      </w:r>
      <w:r w:rsidR="00F97402" w:rsidRPr="00F90428">
        <w:rPr>
          <w:bCs/>
          <w:szCs w:val="24"/>
          <w:lang w:val="bg-BG"/>
        </w:rPr>
        <w:t>обществото. Той счита, че</w:t>
      </w:r>
      <w:r w:rsidR="006A27B1" w:rsidRPr="00F90428">
        <w:rPr>
          <w:bCs/>
          <w:szCs w:val="24"/>
          <w:lang w:val="bg-BG"/>
        </w:rPr>
        <w:t xml:space="preserve"> негласната причина за отказа </w:t>
      </w:r>
      <w:r w:rsidR="00641BFE">
        <w:rPr>
          <w:bCs/>
          <w:szCs w:val="24"/>
          <w:lang w:val="bg-BG"/>
        </w:rPr>
        <w:t>за</w:t>
      </w:r>
      <w:r w:rsidR="00641BFE" w:rsidRPr="00F90428">
        <w:rPr>
          <w:bCs/>
          <w:szCs w:val="24"/>
          <w:lang w:val="bg-BG"/>
        </w:rPr>
        <w:t xml:space="preserve"> </w:t>
      </w:r>
      <w:r w:rsidR="006A27B1" w:rsidRPr="00F90428">
        <w:rPr>
          <w:bCs/>
          <w:szCs w:val="24"/>
          <w:lang w:val="bg-BG"/>
        </w:rPr>
        <w:t xml:space="preserve">регистрация на </w:t>
      </w:r>
      <w:r w:rsidR="00EC4023" w:rsidRPr="00F90428">
        <w:rPr>
          <w:bCs/>
          <w:szCs w:val="24"/>
          <w:lang w:val="bg-BG"/>
        </w:rPr>
        <w:t>сдружението, както и този, отнасящ се до няколко други сдружения по същото време, е опасението на властите от създаване на схизма</w:t>
      </w:r>
      <w:r w:rsidR="00793F03">
        <w:rPr>
          <w:bCs/>
          <w:szCs w:val="24"/>
          <w:lang w:val="bg-BG"/>
        </w:rPr>
        <w:t xml:space="preserve"> </w:t>
      </w:r>
      <w:r w:rsidR="00EC4023" w:rsidRPr="00F90428">
        <w:rPr>
          <w:bCs/>
          <w:szCs w:val="24"/>
          <w:lang w:val="bg-BG"/>
        </w:rPr>
        <w:t>в съществуващите вероизповедания, като схизмата, разцепила Българската православна църква през 90-те години на 20 век и първото десетилетие на 2</w:t>
      </w:r>
      <w:r w:rsidR="00793F03">
        <w:rPr>
          <w:bCs/>
          <w:szCs w:val="24"/>
          <w:lang w:val="bg-BG"/>
        </w:rPr>
        <w:t>1</w:t>
      </w:r>
      <w:r w:rsidR="00EC4023" w:rsidRPr="00F90428">
        <w:rPr>
          <w:bCs/>
          <w:szCs w:val="24"/>
          <w:lang w:val="bg-BG"/>
        </w:rPr>
        <w:t xml:space="preserve"> век. Той твърди, че няколко религиозни общности с много подобни наименования са </w:t>
      </w:r>
      <w:r w:rsidR="0092213C" w:rsidRPr="00F90428">
        <w:rPr>
          <w:bCs/>
          <w:szCs w:val="24"/>
          <w:lang w:val="bg-BG"/>
        </w:rPr>
        <w:t xml:space="preserve">регистрирани в предходните години (параграф 19 по-горе). </w:t>
      </w:r>
    </w:p>
    <w:p w:rsidR="004E2ADB" w:rsidRPr="00F90428" w:rsidRDefault="00A2496D" w:rsidP="00A672BC">
      <w:pPr>
        <w:pStyle w:val="ECHRPara"/>
        <w:rPr>
          <w:bCs/>
          <w:szCs w:val="24"/>
          <w:lang w:val="bg-BG"/>
        </w:rPr>
      </w:pPr>
      <w:r w:rsidRPr="00F90428">
        <w:rPr>
          <w:bCs/>
          <w:szCs w:val="24"/>
          <w:lang w:val="bg-BG"/>
        </w:rPr>
        <w:fldChar w:fldCharType="begin"/>
      </w:r>
      <w:r w:rsidR="00C4700B" w:rsidRPr="00F90428">
        <w:rPr>
          <w:bCs/>
          <w:szCs w:val="24"/>
          <w:lang w:val="bg-BG"/>
        </w:rPr>
        <w:instrText xml:space="preserve"> SEQ level0 \*arabic </w:instrText>
      </w:r>
      <w:r w:rsidRPr="00F90428">
        <w:rPr>
          <w:bCs/>
          <w:szCs w:val="24"/>
          <w:lang w:val="bg-BG"/>
        </w:rPr>
        <w:fldChar w:fldCharType="separate"/>
      </w:r>
      <w:r w:rsidR="00A672BC" w:rsidRPr="00F90428">
        <w:rPr>
          <w:bCs/>
          <w:noProof/>
          <w:szCs w:val="24"/>
          <w:lang w:val="bg-BG"/>
        </w:rPr>
        <w:t>32</w:t>
      </w:r>
      <w:r w:rsidRPr="00F90428">
        <w:rPr>
          <w:bCs/>
          <w:szCs w:val="24"/>
          <w:lang w:val="bg-BG"/>
        </w:rPr>
        <w:fldChar w:fldCharType="end"/>
      </w:r>
      <w:r w:rsidR="00C4700B" w:rsidRPr="00F90428">
        <w:rPr>
          <w:bCs/>
          <w:szCs w:val="24"/>
          <w:lang w:val="bg-BG"/>
        </w:rPr>
        <w:t>.  </w:t>
      </w:r>
      <w:r w:rsidR="0092213C" w:rsidRPr="00F90428">
        <w:rPr>
          <w:bCs/>
          <w:szCs w:val="24"/>
          <w:lang w:val="bg-BG"/>
        </w:rPr>
        <w:t xml:space="preserve">Що се отнася до становището на Правителството, според което </w:t>
      </w:r>
      <w:r w:rsidR="001747A6">
        <w:rPr>
          <w:bCs/>
          <w:szCs w:val="24"/>
          <w:lang w:val="bg-BG"/>
        </w:rPr>
        <w:t>общността</w:t>
      </w:r>
      <w:r w:rsidR="001A3DC3" w:rsidRPr="00F90428">
        <w:rPr>
          <w:bCs/>
          <w:szCs w:val="24"/>
          <w:lang w:val="bg-BG"/>
        </w:rPr>
        <w:t xml:space="preserve"> </w:t>
      </w:r>
      <w:r w:rsidR="0092213C" w:rsidRPr="00F90428">
        <w:rPr>
          <w:bCs/>
          <w:szCs w:val="24"/>
          <w:lang w:val="bg-BG"/>
        </w:rPr>
        <w:t>е можел</w:t>
      </w:r>
      <w:r w:rsidR="001747A6">
        <w:rPr>
          <w:bCs/>
          <w:szCs w:val="24"/>
          <w:lang w:val="bg-BG"/>
        </w:rPr>
        <w:t>а</w:t>
      </w:r>
      <w:r w:rsidR="0092213C" w:rsidRPr="00F90428">
        <w:rPr>
          <w:bCs/>
          <w:szCs w:val="24"/>
          <w:lang w:val="bg-BG"/>
        </w:rPr>
        <w:t xml:space="preserve"> да </w:t>
      </w:r>
      <w:r w:rsidR="001A3DC3">
        <w:rPr>
          <w:bCs/>
          <w:szCs w:val="24"/>
          <w:lang w:val="bg-BG"/>
        </w:rPr>
        <w:t>се</w:t>
      </w:r>
      <w:r w:rsidR="001A3DC3" w:rsidRPr="00F90428">
        <w:rPr>
          <w:bCs/>
          <w:szCs w:val="24"/>
          <w:lang w:val="bg-BG"/>
        </w:rPr>
        <w:t xml:space="preserve"> </w:t>
      </w:r>
      <w:r w:rsidR="0092213C" w:rsidRPr="00F90428">
        <w:rPr>
          <w:bCs/>
          <w:szCs w:val="24"/>
          <w:lang w:val="bg-BG"/>
        </w:rPr>
        <w:t>регистрира като местно поделение на съществуващото вероизповедание, жалбоподателят отвръщ</w:t>
      </w:r>
      <w:r w:rsidR="00F90428">
        <w:rPr>
          <w:bCs/>
          <w:szCs w:val="24"/>
          <w:lang w:val="bg-BG"/>
        </w:rPr>
        <w:t>а,</w:t>
      </w:r>
      <w:r w:rsidR="001A3DC3">
        <w:rPr>
          <w:bCs/>
          <w:szCs w:val="24"/>
          <w:lang w:val="bg-BG"/>
        </w:rPr>
        <w:t xml:space="preserve"> че</w:t>
      </w:r>
      <w:r w:rsidR="00F90428">
        <w:rPr>
          <w:bCs/>
          <w:szCs w:val="24"/>
          <w:lang w:val="bg-BG"/>
        </w:rPr>
        <w:t xml:space="preserve"> всяка религиозна общност </w:t>
      </w:r>
      <w:r w:rsidR="0092213C" w:rsidRPr="00F90428">
        <w:rPr>
          <w:bCs/>
          <w:szCs w:val="24"/>
          <w:lang w:val="bg-BG"/>
        </w:rPr>
        <w:t xml:space="preserve">взима </w:t>
      </w:r>
      <w:r w:rsidR="001A3DC3">
        <w:rPr>
          <w:bCs/>
          <w:szCs w:val="24"/>
          <w:lang w:val="bg-BG"/>
        </w:rPr>
        <w:t xml:space="preserve">самостоятелно </w:t>
      </w:r>
      <w:r w:rsidR="0092213C" w:rsidRPr="00F90428">
        <w:rPr>
          <w:bCs/>
          <w:szCs w:val="24"/>
          <w:lang w:val="bg-BG"/>
        </w:rPr>
        <w:t xml:space="preserve">решение за структурата си и за вътрешната си организация. Той </w:t>
      </w:r>
      <w:r w:rsidR="00B02A86">
        <w:rPr>
          <w:bCs/>
          <w:szCs w:val="24"/>
          <w:lang w:val="bg-BG"/>
        </w:rPr>
        <w:t>добавя</w:t>
      </w:r>
      <w:r w:rsidR="0092213C" w:rsidRPr="00F90428">
        <w:rPr>
          <w:bCs/>
          <w:szCs w:val="24"/>
          <w:lang w:val="bg-BG"/>
        </w:rPr>
        <w:t xml:space="preserve">, че в конкретния случай, религиозната традиция на </w:t>
      </w:r>
      <w:proofErr w:type="spellStart"/>
      <w:r w:rsidR="0092213C" w:rsidRPr="00F90428">
        <w:rPr>
          <w:bCs/>
          <w:szCs w:val="24"/>
          <w:lang w:val="bg-BG"/>
        </w:rPr>
        <w:t>кришнаизма</w:t>
      </w:r>
      <w:proofErr w:type="spellEnd"/>
      <w:r w:rsidR="0092213C" w:rsidRPr="00F90428">
        <w:rPr>
          <w:bCs/>
          <w:szCs w:val="24"/>
          <w:lang w:val="bg-BG"/>
        </w:rPr>
        <w:t xml:space="preserve"> е избрала хоризонтална структура, съставена от организации без йерархична свързаност </w:t>
      </w:r>
      <w:r w:rsidR="00B02A86">
        <w:rPr>
          <w:bCs/>
          <w:szCs w:val="24"/>
          <w:lang w:val="bg-BG"/>
        </w:rPr>
        <w:t>помежду си</w:t>
      </w:r>
      <w:r w:rsidR="0092213C" w:rsidRPr="00F90428">
        <w:rPr>
          <w:bCs/>
          <w:szCs w:val="24"/>
          <w:lang w:val="bg-BG"/>
        </w:rPr>
        <w:t xml:space="preserve">. </w:t>
      </w:r>
    </w:p>
    <w:p w:rsidR="00B85975" w:rsidRPr="00F90428" w:rsidRDefault="00B85975" w:rsidP="00A672BC">
      <w:pPr>
        <w:pStyle w:val="ECHRHeading3"/>
        <w:rPr>
          <w:lang w:val="bg-BG"/>
        </w:rPr>
      </w:pPr>
      <w:r w:rsidRPr="00F90428">
        <w:rPr>
          <w:lang w:val="bg-BG"/>
        </w:rPr>
        <w:t>2.  </w:t>
      </w:r>
      <w:r w:rsidR="00FD7781" w:rsidRPr="00F90428">
        <w:rPr>
          <w:lang w:val="bg-BG"/>
        </w:rPr>
        <w:t>Преценка</w:t>
      </w:r>
      <w:r w:rsidR="00B02A86">
        <w:rPr>
          <w:lang w:val="bg-BG"/>
        </w:rPr>
        <w:t>та</w:t>
      </w:r>
      <w:r w:rsidR="00FD7781" w:rsidRPr="00F90428">
        <w:rPr>
          <w:lang w:val="bg-BG"/>
        </w:rPr>
        <w:t xml:space="preserve"> на съда</w:t>
      </w:r>
    </w:p>
    <w:p w:rsidR="00CE46F4" w:rsidRPr="00F90428" w:rsidRDefault="00CE46F4" w:rsidP="00A672BC">
      <w:pPr>
        <w:pStyle w:val="ECHRHeading4"/>
        <w:rPr>
          <w:lang w:val="bg-BG"/>
        </w:rPr>
      </w:pPr>
      <w:r w:rsidRPr="00F90428">
        <w:rPr>
          <w:lang w:val="bg-BG"/>
        </w:rPr>
        <w:t>a)  </w:t>
      </w:r>
      <w:r w:rsidR="00FD7781" w:rsidRPr="00F90428">
        <w:rPr>
          <w:lang w:val="bg-BG"/>
        </w:rPr>
        <w:t>Основни принципи</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33</w:t>
      </w:r>
      <w:r w:rsidRPr="00F90428">
        <w:rPr>
          <w:lang w:val="bg-BG"/>
        </w:rPr>
        <w:fldChar w:fldCharType="end"/>
      </w:r>
      <w:r w:rsidR="00E77CB3" w:rsidRPr="00F90428">
        <w:rPr>
          <w:lang w:val="bg-BG"/>
        </w:rPr>
        <w:t>.  </w:t>
      </w:r>
      <w:r w:rsidR="00FD7781" w:rsidRPr="00F90428">
        <w:rPr>
          <w:lang w:val="bg-BG"/>
        </w:rPr>
        <w:t xml:space="preserve">Съдът припомня, че </w:t>
      </w:r>
      <w:r w:rsidR="006E514A" w:rsidRPr="00F90428">
        <w:rPr>
          <w:lang w:val="bg-BG"/>
        </w:rPr>
        <w:t>съгласно чл. 9 от Конвенцията свободата на мисъл</w:t>
      </w:r>
      <w:r w:rsidR="0092449C" w:rsidRPr="00F90428">
        <w:rPr>
          <w:lang w:val="bg-BG"/>
        </w:rPr>
        <w:t>та</w:t>
      </w:r>
      <w:r w:rsidR="006E514A" w:rsidRPr="00F90428">
        <w:rPr>
          <w:lang w:val="bg-BG"/>
        </w:rPr>
        <w:t>, съвест</w:t>
      </w:r>
      <w:r w:rsidR="0092449C" w:rsidRPr="00F90428">
        <w:rPr>
          <w:lang w:val="bg-BG"/>
        </w:rPr>
        <w:t>та</w:t>
      </w:r>
      <w:r w:rsidR="006E514A" w:rsidRPr="00F90428">
        <w:rPr>
          <w:lang w:val="bg-BG"/>
        </w:rPr>
        <w:t xml:space="preserve"> и религия</w:t>
      </w:r>
      <w:r w:rsidR="0092449C" w:rsidRPr="00F90428">
        <w:rPr>
          <w:lang w:val="bg-BG"/>
        </w:rPr>
        <w:t>та</w:t>
      </w:r>
      <w:r w:rsidR="006E514A" w:rsidRPr="00F90428">
        <w:rPr>
          <w:lang w:val="bg-BG"/>
        </w:rPr>
        <w:t xml:space="preserve"> представлява един от устоите на „демократично</w:t>
      </w:r>
      <w:r w:rsidR="0092449C" w:rsidRPr="00F90428">
        <w:rPr>
          <w:lang w:val="bg-BG"/>
        </w:rPr>
        <w:t>то</w:t>
      </w:r>
      <w:r w:rsidR="006E514A" w:rsidRPr="00F90428">
        <w:rPr>
          <w:lang w:val="bg-BG"/>
        </w:rPr>
        <w:t xml:space="preserve"> общество“ </w:t>
      </w:r>
      <w:r w:rsidR="00D83CEC" w:rsidRPr="00F90428">
        <w:rPr>
          <w:lang w:val="bg-BG"/>
        </w:rPr>
        <w:t xml:space="preserve">според </w:t>
      </w:r>
      <w:r w:rsidR="0092449C" w:rsidRPr="00F90428">
        <w:rPr>
          <w:lang w:val="bg-BG"/>
        </w:rPr>
        <w:t>Конвенцията</w:t>
      </w:r>
      <w:r w:rsidR="00D83CEC" w:rsidRPr="00F90428">
        <w:rPr>
          <w:lang w:val="bg-BG"/>
        </w:rPr>
        <w:t xml:space="preserve">. Ако религиозната свобода зависи най-напред от вътрешното убеждение, тя включва още и свободата на едно лице да изповядва религията си, </w:t>
      </w:r>
      <w:r w:rsidR="00973CA7" w:rsidRPr="001747A6">
        <w:rPr>
          <w:lang w:val="bg-BG"/>
        </w:rPr>
        <w:t>индивидуално и частно</w:t>
      </w:r>
      <w:r w:rsidR="00D83CEC" w:rsidRPr="001747A6">
        <w:rPr>
          <w:lang w:val="bg-BG"/>
        </w:rPr>
        <w:t xml:space="preserve"> или колективно, публично и в кръга на други лица, чиято вяра споделя  </w:t>
      </w:r>
      <w:r w:rsidR="00CE46F4" w:rsidRPr="001747A6">
        <w:rPr>
          <w:lang w:val="bg-BG"/>
        </w:rPr>
        <w:t>(</w:t>
      </w:r>
      <w:proofErr w:type="spellStart"/>
      <w:r w:rsidR="00CE46F4" w:rsidRPr="001747A6">
        <w:rPr>
          <w:i/>
          <w:lang w:val="bg-BG"/>
        </w:rPr>
        <w:t>Kokkinakis</w:t>
      </w:r>
      <w:proofErr w:type="spellEnd"/>
      <w:r w:rsidR="00CE46F4" w:rsidRPr="001747A6">
        <w:rPr>
          <w:i/>
          <w:lang w:val="bg-BG"/>
        </w:rPr>
        <w:t xml:space="preserve"> c. </w:t>
      </w:r>
      <w:proofErr w:type="spellStart"/>
      <w:r w:rsidR="00CE46F4" w:rsidRPr="001747A6">
        <w:rPr>
          <w:i/>
          <w:lang w:val="bg-BG"/>
        </w:rPr>
        <w:t>Grèce</w:t>
      </w:r>
      <w:proofErr w:type="spellEnd"/>
      <w:r w:rsidR="00CE46F4" w:rsidRPr="001747A6">
        <w:rPr>
          <w:lang w:val="bg-BG"/>
        </w:rPr>
        <w:t xml:space="preserve">, 25 </w:t>
      </w:r>
      <w:r w:rsidR="00D83CEC" w:rsidRPr="001747A6">
        <w:rPr>
          <w:lang w:val="bg-BG"/>
        </w:rPr>
        <w:t>ма</w:t>
      </w:r>
      <w:r w:rsidR="00D83CEC" w:rsidRPr="00F90428">
        <w:rPr>
          <w:lang w:val="bg-BG"/>
        </w:rPr>
        <w:t>й</w:t>
      </w:r>
      <w:r w:rsidR="00CE46F4" w:rsidRPr="00F90428">
        <w:rPr>
          <w:lang w:val="bg-BG"/>
        </w:rPr>
        <w:t xml:space="preserve"> 1993</w:t>
      </w:r>
      <w:r w:rsidR="00D83CEC" w:rsidRPr="00F90428">
        <w:rPr>
          <w:lang w:val="bg-BG"/>
        </w:rPr>
        <w:t xml:space="preserve"> г.</w:t>
      </w:r>
      <w:r w:rsidR="00CE46F4" w:rsidRPr="00F90428">
        <w:rPr>
          <w:lang w:val="bg-BG"/>
        </w:rPr>
        <w:t xml:space="preserve">, § 31, </w:t>
      </w:r>
      <w:r w:rsidR="00D83CEC" w:rsidRPr="00F90428">
        <w:rPr>
          <w:lang w:val="bg-BG"/>
        </w:rPr>
        <w:t>серия</w:t>
      </w:r>
      <w:r w:rsidR="00CE46F4" w:rsidRPr="00F90428">
        <w:rPr>
          <w:lang w:val="bg-BG"/>
        </w:rPr>
        <w:t xml:space="preserve"> A </w:t>
      </w:r>
      <w:r w:rsidR="00D83CEC" w:rsidRPr="00F90428">
        <w:rPr>
          <w:lang w:val="bg-BG"/>
        </w:rPr>
        <w:t>№</w:t>
      </w:r>
      <w:r w:rsidR="00CE46F4" w:rsidRPr="00F90428">
        <w:rPr>
          <w:lang w:val="bg-BG"/>
        </w:rPr>
        <w:t xml:space="preserve"> 260</w:t>
      </w:r>
      <w:r w:rsidR="00D60066" w:rsidRPr="00F90428">
        <w:rPr>
          <w:lang w:val="bg-BG"/>
        </w:rPr>
        <w:t>-</w:t>
      </w:r>
      <w:r w:rsidR="00CE46F4" w:rsidRPr="00F90428">
        <w:rPr>
          <w:lang w:val="bg-BG"/>
        </w:rPr>
        <w:t xml:space="preserve">A, </w:t>
      </w:r>
      <w:r w:rsidR="00D83CEC" w:rsidRPr="00F90428">
        <w:rPr>
          <w:lang w:val="bg-BG"/>
        </w:rPr>
        <w:t>и</w:t>
      </w:r>
      <w:r w:rsidR="00CE46F4" w:rsidRPr="00F90428">
        <w:rPr>
          <w:lang w:val="bg-BG"/>
        </w:rPr>
        <w:t xml:space="preserve">, </w:t>
      </w:r>
      <w:r w:rsidR="00320C45" w:rsidRPr="00F90428">
        <w:rPr>
          <w:lang w:val="bg-BG"/>
        </w:rPr>
        <w:t>неотдавна</w:t>
      </w:r>
      <w:r w:rsidR="00CE46F4" w:rsidRPr="00F90428">
        <w:rPr>
          <w:lang w:val="bg-BG"/>
        </w:rPr>
        <w:t xml:space="preserve">, </w:t>
      </w:r>
      <w:proofErr w:type="spellStart"/>
      <w:r w:rsidR="00CE46F4" w:rsidRPr="00F90428">
        <w:rPr>
          <w:i/>
          <w:lang w:val="bg-BG"/>
        </w:rPr>
        <w:t>İzzettin</w:t>
      </w:r>
      <w:proofErr w:type="spellEnd"/>
      <w:r w:rsidR="002A142B">
        <w:rPr>
          <w:i/>
          <w:lang w:val="bg-BG"/>
        </w:rPr>
        <w:t xml:space="preserve"> </w:t>
      </w:r>
      <w:proofErr w:type="spellStart"/>
      <w:r w:rsidR="00CE46F4" w:rsidRPr="00F90428">
        <w:rPr>
          <w:i/>
          <w:lang w:val="bg-BG"/>
        </w:rPr>
        <w:t>Doğan</w:t>
      </w:r>
      <w:proofErr w:type="spellEnd"/>
      <w:r w:rsidR="002A142B">
        <w:rPr>
          <w:i/>
          <w:lang w:val="bg-BG"/>
        </w:rPr>
        <w:t xml:space="preserve"> </w:t>
      </w:r>
      <w:proofErr w:type="spellStart"/>
      <w:r w:rsidR="00CE46F4" w:rsidRPr="00F90428">
        <w:rPr>
          <w:i/>
          <w:lang w:val="bg-BG"/>
        </w:rPr>
        <w:t>et</w:t>
      </w:r>
      <w:proofErr w:type="spellEnd"/>
      <w:r w:rsidR="002A142B">
        <w:rPr>
          <w:i/>
          <w:lang w:val="bg-BG"/>
        </w:rPr>
        <w:t xml:space="preserve"> </w:t>
      </w:r>
      <w:proofErr w:type="spellStart"/>
      <w:r w:rsidR="00CE46F4" w:rsidRPr="00F90428">
        <w:rPr>
          <w:i/>
          <w:lang w:val="bg-BG"/>
        </w:rPr>
        <w:t>autres</w:t>
      </w:r>
      <w:proofErr w:type="spellEnd"/>
      <w:r w:rsidR="002A142B">
        <w:rPr>
          <w:i/>
          <w:lang w:val="bg-BG"/>
        </w:rPr>
        <w:t xml:space="preserve"> </w:t>
      </w:r>
      <w:r w:rsidR="001D0732" w:rsidRPr="00F90428">
        <w:rPr>
          <w:i/>
          <w:lang w:val="bg-BG"/>
        </w:rPr>
        <w:t>c.</w:t>
      </w:r>
      <w:r w:rsidR="002A142B">
        <w:rPr>
          <w:i/>
          <w:lang w:val="bg-BG"/>
        </w:rPr>
        <w:t xml:space="preserve"> </w:t>
      </w:r>
      <w:proofErr w:type="spellStart"/>
      <w:r w:rsidR="00CE46F4" w:rsidRPr="00F90428">
        <w:rPr>
          <w:i/>
          <w:lang w:val="bg-BG"/>
        </w:rPr>
        <w:t>Turquie</w:t>
      </w:r>
      <w:proofErr w:type="spellEnd"/>
      <w:r w:rsidR="00CE46F4" w:rsidRPr="00F90428">
        <w:rPr>
          <w:lang w:val="bg-BG"/>
        </w:rPr>
        <w:t>[GC]</w:t>
      </w:r>
      <w:r w:rsidR="00CE46F4" w:rsidRPr="00F90428">
        <w:rPr>
          <w:snapToGrid w:val="0"/>
          <w:lang w:val="bg-BG"/>
        </w:rPr>
        <w:t xml:space="preserve">, </w:t>
      </w:r>
      <w:r w:rsidR="00320C45" w:rsidRPr="00F90428">
        <w:rPr>
          <w:lang w:val="bg-BG"/>
        </w:rPr>
        <w:t>№</w:t>
      </w:r>
      <w:r w:rsidR="00CE46F4" w:rsidRPr="00F90428">
        <w:rPr>
          <w:lang w:val="bg-BG"/>
        </w:rPr>
        <w:t xml:space="preserve"> 62649/10</w:t>
      </w:r>
      <w:r w:rsidR="00CE46F4" w:rsidRPr="00F90428">
        <w:rPr>
          <w:snapToGrid w:val="0"/>
          <w:lang w:val="bg-BG"/>
        </w:rPr>
        <w:t>, §§</w:t>
      </w:r>
      <w:r w:rsidR="00D60066" w:rsidRPr="00F90428">
        <w:rPr>
          <w:snapToGrid w:val="0"/>
          <w:lang w:val="bg-BG"/>
        </w:rPr>
        <w:t> </w:t>
      </w:r>
      <w:r w:rsidR="00CE46F4" w:rsidRPr="00F90428">
        <w:rPr>
          <w:snapToGrid w:val="0"/>
          <w:lang w:val="bg-BG"/>
        </w:rPr>
        <w:t>103</w:t>
      </w:r>
      <w:r w:rsidR="00D60066" w:rsidRPr="00F90428">
        <w:rPr>
          <w:snapToGrid w:val="0"/>
          <w:lang w:val="bg-BG"/>
        </w:rPr>
        <w:noBreakHyphen/>
      </w:r>
      <w:r w:rsidR="00CE46F4" w:rsidRPr="00F90428">
        <w:rPr>
          <w:snapToGrid w:val="0"/>
          <w:lang w:val="bg-BG"/>
        </w:rPr>
        <w:t xml:space="preserve">104, </w:t>
      </w:r>
      <w:r w:rsidR="00320C45" w:rsidRPr="00F90428">
        <w:rPr>
          <w:snapToGrid w:val="0"/>
          <w:lang w:val="bg-BG"/>
        </w:rPr>
        <w:t>ЕСПЧ</w:t>
      </w:r>
      <w:r w:rsidR="00CE46F4" w:rsidRPr="00F90428">
        <w:rPr>
          <w:snapToGrid w:val="0"/>
          <w:lang w:val="bg-BG"/>
        </w:rPr>
        <w:t xml:space="preserve"> 2016</w:t>
      </w:r>
      <w:r w:rsidR="00CE46F4" w:rsidRPr="00F90428">
        <w:rPr>
          <w:lang w:val="bg-BG"/>
        </w:rPr>
        <w:t>)</w:t>
      </w:r>
      <w:r w:rsidR="00DA56CB" w:rsidRPr="00F90428">
        <w:rPr>
          <w:lang w:val="bg-BG"/>
        </w:rPr>
        <w:t>.</w:t>
      </w:r>
    </w:p>
    <w:p w:rsidR="00DA56CB" w:rsidRPr="00C2219D" w:rsidRDefault="00A2496D" w:rsidP="00A672BC">
      <w:pPr>
        <w:pStyle w:val="ECHRPara"/>
        <w:rPr>
          <w:rFonts w:eastAsia="Times New Roman"/>
          <w:szCs w:val="24"/>
          <w:lang w:val="bg-BG"/>
        </w:rPr>
      </w:pPr>
      <w:r w:rsidRPr="00F90428">
        <w:rPr>
          <w:lang w:val="bg-BG"/>
        </w:rPr>
        <w:fldChar w:fldCharType="begin"/>
      </w:r>
      <w:r w:rsidR="00DA56CB" w:rsidRPr="00F90428">
        <w:rPr>
          <w:lang w:val="bg-BG"/>
        </w:rPr>
        <w:instrText xml:space="preserve"> SEQ level0 \*arabic </w:instrText>
      </w:r>
      <w:r w:rsidRPr="00F90428">
        <w:rPr>
          <w:lang w:val="bg-BG"/>
        </w:rPr>
        <w:fldChar w:fldCharType="separate"/>
      </w:r>
      <w:r w:rsidR="00A672BC" w:rsidRPr="00F90428">
        <w:rPr>
          <w:noProof/>
          <w:lang w:val="bg-BG"/>
        </w:rPr>
        <w:t>34</w:t>
      </w:r>
      <w:r w:rsidRPr="00F90428">
        <w:rPr>
          <w:lang w:val="bg-BG"/>
        </w:rPr>
        <w:fldChar w:fldCharType="end"/>
      </w:r>
      <w:r w:rsidR="00DA56CB" w:rsidRPr="00F90428">
        <w:rPr>
          <w:lang w:val="bg-BG"/>
        </w:rPr>
        <w:t>.  </w:t>
      </w:r>
      <w:r w:rsidR="00320C45" w:rsidRPr="00F90428">
        <w:rPr>
          <w:lang w:val="bg-BG"/>
        </w:rPr>
        <w:t xml:space="preserve">При религиозните общности, съществуващи традиционно под формата на организирани структури, когато </w:t>
      </w:r>
      <w:r w:rsidR="00B647A6" w:rsidRPr="00F90428">
        <w:rPr>
          <w:lang w:val="bg-BG"/>
        </w:rPr>
        <w:t xml:space="preserve">се разглежда </w:t>
      </w:r>
      <w:r w:rsidR="00320C45" w:rsidRPr="00F90428">
        <w:rPr>
          <w:lang w:val="bg-BG"/>
        </w:rPr>
        <w:t>организацията на една от тях</w:t>
      </w:r>
      <w:r w:rsidR="00B647A6" w:rsidRPr="00F90428">
        <w:rPr>
          <w:lang w:val="bg-BG"/>
        </w:rPr>
        <w:t xml:space="preserve">, чл. 9 </w:t>
      </w:r>
      <w:r w:rsidR="00835DD1">
        <w:rPr>
          <w:lang w:val="bg-BG"/>
        </w:rPr>
        <w:t>следва</w:t>
      </w:r>
      <w:r w:rsidR="00835DD1" w:rsidRPr="00F90428">
        <w:rPr>
          <w:lang w:val="bg-BG"/>
        </w:rPr>
        <w:t xml:space="preserve"> </w:t>
      </w:r>
      <w:r w:rsidR="00B647A6" w:rsidRPr="00F90428">
        <w:rPr>
          <w:lang w:val="bg-BG"/>
        </w:rPr>
        <w:t xml:space="preserve">да </w:t>
      </w:r>
      <w:r w:rsidR="00835DD1">
        <w:rPr>
          <w:lang w:val="bg-BG"/>
        </w:rPr>
        <w:t>се</w:t>
      </w:r>
      <w:r w:rsidR="00835DD1" w:rsidRPr="00F90428">
        <w:rPr>
          <w:lang w:val="bg-BG"/>
        </w:rPr>
        <w:t xml:space="preserve"> </w:t>
      </w:r>
      <w:r w:rsidR="00B647A6" w:rsidRPr="00F90428">
        <w:rPr>
          <w:lang w:val="bg-BG"/>
        </w:rPr>
        <w:t>тълкува в светлината на чл. 11 от Конвенцията, който защитава сдруж</w:t>
      </w:r>
      <w:r w:rsidR="0092449C" w:rsidRPr="00F90428">
        <w:rPr>
          <w:lang w:val="bg-BG"/>
        </w:rPr>
        <w:t>аването</w:t>
      </w:r>
      <w:r w:rsidR="00B647A6" w:rsidRPr="00F90428">
        <w:rPr>
          <w:lang w:val="bg-BG"/>
        </w:rPr>
        <w:t xml:space="preserve"> от всяка неоправдана намеса на държавата. Независимостта на религиозните общности действително е необходима за плурализма в едно демократично общество и съответно се намира в самата същина на защитата, </w:t>
      </w:r>
      <w:r w:rsidR="002A142B">
        <w:rPr>
          <w:lang w:val="bg-BG"/>
        </w:rPr>
        <w:t>гарантирана</w:t>
      </w:r>
      <w:r w:rsidR="00B647A6" w:rsidRPr="00F90428">
        <w:rPr>
          <w:lang w:val="bg-BG"/>
        </w:rPr>
        <w:t xml:space="preserve"> от чл. 9 от Конвенцията </w:t>
      </w:r>
      <w:r w:rsidR="00DC3499" w:rsidRPr="00F90428">
        <w:rPr>
          <w:rFonts w:eastAsia="Times New Roman"/>
          <w:szCs w:val="24"/>
          <w:lang w:val="bg-BG"/>
        </w:rPr>
        <w:t>(</w:t>
      </w:r>
      <w:proofErr w:type="spellStart"/>
      <w:r w:rsidR="00DC3499" w:rsidRPr="00F90428">
        <w:rPr>
          <w:rFonts w:eastAsia="Times New Roman"/>
          <w:i/>
          <w:szCs w:val="24"/>
          <w:lang w:val="bg-BG"/>
        </w:rPr>
        <w:t>Religionsgemeinschaft</w:t>
      </w:r>
      <w:proofErr w:type="spellEnd"/>
      <w:r w:rsidR="00835DD1">
        <w:rPr>
          <w:rFonts w:eastAsia="Times New Roman"/>
          <w:i/>
          <w:szCs w:val="24"/>
          <w:lang w:val="bg-BG"/>
        </w:rPr>
        <w:t xml:space="preserve"> </w:t>
      </w:r>
      <w:proofErr w:type="spellStart"/>
      <w:r w:rsidR="00DC3499" w:rsidRPr="00F90428">
        <w:rPr>
          <w:rFonts w:eastAsia="Times New Roman"/>
          <w:i/>
          <w:szCs w:val="24"/>
          <w:lang w:val="bg-BG"/>
        </w:rPr>
        <w:t>der</w:t>
      </w:r>
      <w:proofErr w:type="spellEnd"/>
      <w:r w:rsidR="00835DD1">
        <w:rPr>
          <w:rFonts w:eastAsia="Times New Roman"/>
          <w:i/>
          <w:szCs w:val="24"/>
          <w:lang w:val="bg-BG"/>
        </w:rPr>
        <w:t xml:space="preserve"> </w:t>
      </w:r>
      <w:proofErr w:type="spellStart"/>
      <w:r w:rsidR="00DC3499" w:rsidRPr="00F90428">
        <w:rPr>
          <w:rFonts w:eastAsia="Times New Roman"/>
          <w:i/>
          <w:szCs w:val="24"/>
          <w:lang w:val="bg-BG"/>
        </w:rPr>
        <w:t>Zeugen</w:t>
      </w:r>
      <w:proofErr w:type="spellEnd"/>
      <w:r w:rsidR="00835DD1">
        <w:rPr>
          <w:rFonts w:eastAsia="Times New Roman"/>
          <w:i/>
          <w:szCs w:val="24"/>
          <w:lang w:val="bg-BG"/>
        </w:rPr>
        <w:t xml:space="preserve"> </w:t>
      </w:r>
      <w:proofErr w:type="spellStart"/>
      <w:r w:rsidR="00DC3499" w:rsidRPr="00F90428">
        <w:rPr>
          <w:rFonts w:eastAsia="Times New Roman"/>
          <w:i/>
          <w:szCs w:val="24"/>
          <w:lang w:val="bg-BG"/>
        </w:rPr>
        <w:t>Jehovas</w:t>
      </w:r>
      <w:proofErr w:type="spellEnd"/>
      <w:r w:rsidR="00835DD1">
        <w:rPr>
          <w:rFonts w:eastAsia="Times New Roman"/>
          <w:i/>
          <w:szCs w:val="24"/>
          <w:lang w:val="bg-BG"/>
        </w:rPr>
        <w:t xml:space="preserve"> </w:t>
      </w:r>
      <w:proofErr w:type="spellStart"/>
      <w:r w:rsidR="00DC3499" w:rsidRPr="00F90428">
        <w:rPr>
          <w:rFonts w:eastAsia="Times New Roman"/>
          <w:i/>
          <w:szCs w:val="24"/>
          <w:lang w:val="bg-BG"/>
        </w:rPr>
        <w:t>et</w:t>
      </w:r>
      <w:proofErr w:type="spellEnd"/>
      <w:r w:rsidR="00835DD1">
        <w:rPr>
          <w:rFonts w:eastAsia="Times New Roman"/>
          <w:i/>
          <w:szCs w:val="24"/>
          <w:lang w:val="bg-BG"/>
        </w:rPr>
        <w:t xml:space="preserve"> </w:t>
      </w:r>
      <w:proofErr w:type="spellStart"/>
      <w:r w:rsidR="00DC3499" w:rsidRPr="00F90428">
        <w:rPr>
          <w:rFonts w:eastAsia="Times New Roman"/>
          <w:i/>
          <w:szCs w:val="24"/>
          <w:lang w:val="bg-BG"/>
        </w:rPr>
        <w:t>autres</w:t>
      </w:r>
      <w:proofErr w:type="spellEnd"/>
      <w:r w:rsidR="00DC3499" w:rsidRPr="00F90428">
        <w:rPr>
          <w:rFonts w:eastAsia="Times New Roman"/>
          <w:i/>
          <w:szCs w:val="24"/>
          <w:lang w:val="bg-BG"/>
        </w:rPr>
        <w:t xml:space="preserve"> c. </w:t>
      </w:r>
      <w:proofErr w:type="spellStart"/>
      <w:r w:rsidR="00DC3499" w:rsidRPr="00F90428">
        <w:rPr>
          <w:rFonts w:eastAsia="Times New Roman"/>
          <w:i/>
          <w:szCs w:val="24"/>
          <w:lang w:val="bg-BG"/>
        </w:rPr>
        <w:t>Autriche</w:t>
      </w:r>
      <w:proofErr w:type="spellEnd"/>
      <w:r w:rsidR="00DC3499" w:rsidRPr="00F90428">
        <w:rPr>
          <w:rFonts w:eastAsia="Times New Roman"/>
          <w:szCs w:val="24"/>
          <w:lang w:val="bg-BG"/>
        </w:rPr>
        <w:t xml:space="preserve">, </w:t>
      </w:r>
      <w:r w:rsidR="00B647A6" w:rsidRPr="00F90428">
        <w:rPr>
          <w:rFonts w:eastAsia="Times New Roman"/>
          <w:szCs w:val="24"/>
          <w:lang w:val="bg-BG"/>
        </w:rPr>
        <w:t>№</w:t>
      </w:r>
      <w:r w:rsidR="00DC3499" w:rsidRPr="00F90428">
        <w:rPr>
          <w:rFonts w:eastAsia="Times New Roman"/>
          <w:szCs w:val="24"/>
          <w:lang w:val="bg-BG"/>
        </w:rPr>
        <w:t xml:space="preserve"> 40825/98, §§ 60-61, 31 </w:t>
      </w:r>
      <w:r w:rsidR="00B647A6" w:rsidRPr="00F90428">
        <w:rPr>
          <w:rFonts w:eastAsia="Times New Roman"/>
          <w:szCs w:val="24"/>
          <w:lang w:val="bg-BG"/>
        </w:rPr>
        <w:t>юли</w:t>
      </w:r>
      <w:r w:rsidR="00DC3499" w:rsidRPr="00F90428">
        <w:rPr>
          <w:rFonts w:eastAsia="Times New Roman"/>
          <w:szCs w:val="24"/>
          <w:lang w:val="bg-BG"/>
        </w:rPr>
        <w:t xml:space="preserve"> 2008</w:t>
      </w:r>
      <w:r w:rsidR="00B647A6" w:rsidRPr="00F90428">
        <w:rPr>
          <w:rFonts w:eastAsia="Times New Roman"/>
          <w:szCs w:val="24"/>
          <w:lang w:val="bg-BG"/>
        </w:rPr>
        <w:t xml:space="preserve"> г.</w:t>
      </w:r>
      <w:r w:rsidR="00DC3499" w:rsidRPr="00F90428">
        <w:rPr>
          <w:rFonts w:eastAsia="Times New Roman"/>
          <w:szCs w:val="24"/>
          <w:lang w:val="bg-BG"/>
        </w:rPr>
        <w:t xml:space="preserve">, </w:t>
      </w:r>
      <w:r w:rsidR="00B647A6" w:rsidRPr="00F90428">
        <w:rPr>
          <w:rFonts w:eastAsia="Times New Roman"/>
          <w:szCs w:val="24"/>
          <w:lang w:val="bg-BG"/>
        </w:rPr>
        <w:t>и</w:t>
      </w:r>
      <w:r w:rsidR="00835DD1">
        <w:rPr>
          <w:rFonts w:eastAsia="Times New Roman"/>
          <w:szCs w:val="24"/>
          <w:lang w:val="bg-BG"/>
        </w:rPr>
        <w:t xml:space="preserve"> </w:t>
      </w:r>
      <w:r w:rsidR="00835DD1" w:rsidRPr="00C2219D">
        <w:rPr>
          <w:rFonts w:eastAsia="Times New Roman"/>
          <w:i/>
          <w:szCs w:val="24"/>
          <w:lang w:val="bg-BG"/>
        </w:rPr>
        <w:t xml:space="preserve">Хасан </w:t>
      </w:r>
      <w:r w:rsidR="00973CA7" w:rsidRPr="00C2219D">
        <w:rPr>
          <w:rFonts w:eastAsia="Times New Roman"/>
          <w:i/>
          <w:szCs w:val="24"/>
          <w:lang w:val="bg-BG"/>
        </w:rPr>
        <w:t>и Чауш срещу България</w:t>
      </w:r>
      <w:r w:rsidR="00835DD1" w:rsidRPr="00C2219D">
        <w:rPr>
          <w:rFonts w:eastAsia="Times New Roman"/>
          <w:i/>
          <w:szCs w:val="24"/>
          <w:lang w:val="bg-BG"/>
        </w:rPr>
        <w:t xml:space="preserve"> </w:t>
      </w:r>
      <w:r w:rsidR="00DC3499" w:rsidRPr="00C2219D">
        <w:rPr>
          <w:rFonts w:eastAsia="Times New Roman"/>
          <w:szCs w:val="24"/>
          <w:lang w:val="bg-BG"/>
        </w:rPr>
        <w:t xml:space="preserve">[GC], </w:t>
      </w:r>
      <w:r w:rsidR="00B647A6" w:rsidRPr="00C2219D">
        <w:rPr>
          <w:rFonts w:eastAsia="Times New Roman"/>
          <w:szCs w:val="24"/>
          <w:lang w:val="bg-BG"/>
        </w:rPr>
        <w:t>№</w:t>
      </w:r>
      <w:r w:rsidR="00DC3499" w:rsidRPr="00C2219D">
        <w:rPr>
          <w:rFonts w:eastAsia="Times New Roman"/>
          <w:szCs w:val="24"/>
          <w:lang w:val="bg-BG"/>
        </w:rPr>
        <w:t xml:space="preserve">30985/96, § 62, </w:t>
      </w:r>
      <w:r w:rsidR="00B647A6" w:rsidRPr="00C2219D">
        <w:rPr>
          <w:rFonts w:eastAsia="Times New Roman"/>
          <w:szCs w:val="24"/>
          <w:lang w:val="bg-BG"/>
        </w:rPr>
        <w:t>ЕСПЧ</w:t>
      </w:r>
      <w:r w:rsidR="00DC3499" w:rsidRPr="00C2219D">
        <w:rPr>
          <w:rFonts w:eastAsia="Times New Roman"/>
          <w:szCs w:val="24"/>
          <w:lang w:val="bg-BG"/>
        </w:rPr>
        <w:t xml:space="preserve"> 2000-XI).</w:t>
      </w:r>
    </w:p>
    <w:p w:rsidR="00DC3499" w:rsidRPr="00F90428" w:rsidRDefault="00A2496D" w:rsidP="00A672BC">
      <w:pPr>
        <w:pStyle w:val="ECHRPara"/>
        <w:rPr>
          <w:lang w:val="bg-BG"/>
        </w:rPr>
      </w:pPr>
      <w:r w:rsidRPr="00C2219D">
        <w:rPr>
          <w:rFonts w:eastAsia="Times New Roman"/>
          <w:szCs w:val="24"/>
          <w:lang w:val="bg-BG"/>
        </w:rPr>
        <w:fldChar w:fldCharType="begin"/>
      </w:r>
      <w:r w:rsidR="00DC3499" w:rsidRPr="00C2219D">
        <w:rPr>
          <w:rFonts w:eastAsia="Times New Roman"/>
          <w:szCs w:val="24"/>
          <w:lang w:val="bg-BG"/>
        </w:rPr>
        <w:instrText xml:space="preserve"> SEQ level0 \*arabic </w:instrText>
      </w:r>
      <w:r w:rsidRPr="00C2219D">
        <w:rPr>
          <w:rFonts w:eastAsia="Times New Roman"/>
          <w:szCs w:val="24"/>
          <w:lang w:val="bg-BG"/>
        </w:rPr>
        <w:fldChar w:fldCharType="separate"/>
      </w:r>
      <w:r w:rsidR="00A672BC" w:rsidRPr="00C2219D">
        <w:rPr>
          <w:rFonts w:eastAsia="Times New Roman"/>
          <w:noProof/>
          <w:szCs w:val="24"/>
          <w:lang w:val="bg-BG"/>
        </w:rPr>
        <w:t>35</w:t>
      </w:r>
      <w:r w:rsidRPr="00C2219D">
        <w:rPr>
          <w:rFonts w:eastAsia="Times New Roman"/>
          <w:szCs w:val="24"/>
          <w:lang w:val="bg-BG"/>
        </w:rPr>
        <w:fldChar w:fldCharType="end"/>
      </w:r>
      <w:r w:rsidR="00DC3499" w:rsidRPr="00C2219D">
        <w:rPr>
          <w:rFonts w:eastAsia="Times New Roman"/>
          <w:szCs w:val="24"/>
          <w:lang w:val="bg-BG"/>
        </w:rPr>
        <w:t>.  </w:t>
      </w:r>
      <w:r w:rsidR="00B647A6" w:rsidRPr="00C2219D">
        <w:rPr>
          <w:rFonts w:eastAsia="Times New Roman"/>
          <w:szCs w:val="24"/>
          <w:lang w:val="bg-BG"/>
        </w:rPr>
        <w:t xml:space="preserve">Съдът припомня освен това, че </w:t>
      </w:r>
      <w:r w:rsidR="00C339DE" w:rsidRPr="00C2219D">
        <w:rPr>
          <w:rFonts w:eastAsia="Times New Roman"/>
          <w:szCs w:val="24"/>
          <w:lang w:val="bg-BG"/>
        </w:rPr>
        <w:t>възможността за гражданите</w:t>
      </w:r>
      <w:r w:rsidR="00C339DE" w:rsidRPr="00F90428">
        <w:rPr>
          <w:rFonts w:eastAsia="Times New Roman"/>
          <w:szCs w:val="24"/>
          <w:lang w:val="bg-BG"/>
        </w:rPr>
        <w:t xml:space="preserve"> да учредят юридическо лице, за да действат колективно в дадена област на общ интерес, представлява един от най-важните аспекти на правото на свобода на сдружаване</w:t>
      </w:r>
      <w:r w:rsidR="0092449C" w:rsidRPr="00F90428">
        <w:rPr>
          <w:rFonts w:eastAsia="Times New Roman"/>
          <w:szCs w:val="24"/>
          <w:lang w:val="bg-BG"/>
        </w:rPr>
        <w:t>то</w:t>
      </w:r>
      <w:r w:rsidR="00C339DE" w:rsidRPr="00F90428">
        <w:rPr>
          <w:rFonts w:eastAsia="Times New Roman"/>
          <w:szCs w:val="24"/>
          <w:lang w:val="bg-BG"/>
        </w:rPr>
        <w:t xml:space="preserve">, без който това право би било лишено от всякакво значение. Той постоянно е заявявал, че отказът на националните власти да предоставят статут на юридическо лице на сдружение от частни лица представлява намеса в упражняването на правото на последните на свободата на сдружаване </w:t>
      </w:r>
      <w:r w:rsidR="00DC3499" w:rsidRPr="00F90428">
        <w:rPr>
          <w:rFonts w:eastAsia="Times New Roman"/>
          <w:szCs w:val="24"/>
          <w:lang w:val="bg-BG"/>
        </w:rPr>
        <w:t xml:space="preserve"> (</w:t>
      </w:r>
      <w:proofErr w:type="spellStart"/>
      <w:r w:rsidR="00262C24" w:rsidRPr="00F90428">
        <w:rPr>
          <w:i/>
          <w:lang w:val="bg-BG"/>
        </w:rPr>
        <w:t>Gorzelik</w:t>
      </w:r>
      <w:proofErr w:type="spellEnd"/>
      <w:r w:rsidR="000211A3">
        <w:rPr>
          <w:i/>
          <w:lang w:val="bg-BG"/>
        </w:rPr>
        <w:t xml:space="preserve"> </w:t>
      </w:r>
      <w:proofErr w:type="spellStart"/>
      <w:r w:rsidR="00262C24" w:rsidRPr="00F90428">
        <w:rPr>
          <w:i/>
          <w:lang w:val="bg-BG"/>
        </w:rPr>
        <w:t>et</w:t>
      </w:r>
      <w:proofErr w:type="spellEnd"/>
      <w:r w:rsidR="000211A3">
        <w:rPr>
          <w:i/>
          <w:lang w:val="bg-BG"/>
        </w:rPr>
        <w:t xml:space="preserve"> </w:t>
      </w:r>
      <w:proofErr w:type="spellStart"/>
      <w:r w:rsidR="00262C24" w:rsidRPr="00F90428">
        <w:rPr>
          <w:i/>
          <w:lang w:val="bg-BG"/>
        </w:rPr>
        <w:t>autres</w:t>
      </w:r>
      <w:proofErr w:type="spellEnd"/>
      <w:r w:rsidR="00262C24" w:rsidRPr="00F90428">
        <w:rPr>
          <w:i/>
          <w:lang w:val="bg-BG"/>
        </w:rPr>
        <w:t xml:space="preserve"> c. </w:t>
      </w:r>
      <w:proofErr w:type="spellStart"/>
      <w:r w:rsidR="00262C24" w:rsidRPr="00F90428">
        <w:rPr>
          <w:i/>
          <w:lang w:val="bg-BG"/>
        </w:rPr>
        <w:t>Pologne</w:t>
      </w:r>
      <w:proofErr w:type="spellEnd"/>
      <w:r w:rsidR="00262C24" w:rsidRPr="00F90428">
        <w:rPr>
          <w:lang w:val="bg-BG"/>
        </w:rPr>
        <w:t xml:space="preserve">[GC], </w:t>
      </w:r>
      <w:r w:rsidR="00C339DE" w:rsidRPr="00F90428">
        <w:rPr>
          <w:lang w:val="bg-BG"/>
        </w:rPr>
        <w:t>№</w:t>
      </w:r>
      <w:r w:rsidR="00262C24" w:rsidRPr="00F90428">
        <w:rPr>
          <w:lang w:val="bg-BG"/>
        </w:rPr>
        <w:t xml:space="preserve"> 44158/98, §§ 52 </w:t>
      </w:r>
      <w:r w:rsidR="00C339DE" w:rsidRPr="00F90428">
        <w:rPr>
          <w:lang w:val="bg-BG"/>
        </w:rPr>
        <w:t>и следващи</w:t>
      </w:r>
      <w:r w:rsidR="00262C24" w:rsidRPr="00F90428">
        <w:rPr>
          <w:lang w:val="bg-BG"/>
        </w:rPr>
        <w:t xml:space="preserve">, </w:t>
      </w:r>
      <w:r w:rsidR="00C339DE" w:rsidRPr="00F90428">
        <w:rPr>
          <w:lang w:val="bg-BG"/>
        </w:rPr>
        <w:t>ЕСПЧ</w:t>
      </w:r>
      <w:r w:rsidR="00262C24" w:rsidRPr="00F90428">
        <w:rPr>
          <w:lang w:val="bg-BG"/>
        </w:rPr>
        <w:t xml:space="preserve"> 2004</w:t>
      </w:r>
      <w:r w:rsidR="00D60066" w:rsidRPr="00F90428">
        <w:rPr>
          <w:lang w:val="bg-BG"/>
        </w:rPr>
        <w:t>-</w:t>
      </w:r>
      <w:r w:rsidR="00262C24" w:rsidRPr="00F90428">
        <w:rPr>
          <w:lang w:val="bg-BG"/>
        </w:rPr>
        <w:t>I</w:t>
      </w:r>
      <w:r w:rsidR="00DC3499" w:rsidRPr="00F90428">
        <w:rPr>
          <w:rFonts w:eastAsia="Times New Roman"/>
          <w:szCs w:val="24"/>
          <w:lang w:val="bg-BG"/>
        </w:rPr>
        <w:t xml:space="preserve">, </w:t>
      </w:r>
      <w:r w:rsidR="00C339DE" w:rsidRPr="00F90428">
        <w:rPr>
          <w:rFonts w:eastAsia="Times New Roman"/>
          <w:szCs w:val="24"/>
          <w:lang w:val="bg-BG"/>
        </w:rPr>
        <w:t>и</w:t>
      </w:r>
      <w:r w:rsidR="000211A3">
        <w:rPr>
          <w:rFonts w:eastAsia="Times New Roman"/>
          <w:szCs w:val="24"/>
          <w:lang w:val="bg-BG"/>
        </w:rPr>
        <w:t xml:space="preserve"> </w:t>
      </w:r>
      <w:proofErr w:type="spellStart"/>
      <w:r w:rsidR="00DC3499" w:rsidRPr="00F90428">
        <w:rPr>
          <w:rFonts w:eastAsia="Times New Roman"/>
          <w:i/>
          <w:szCs w:val="24"/>
          <w:lang w:val="bg-BG"/>
        </w:rPr>
        <w:t>Sidiropouloset</w:t>
      </w:r>
      <w:proofErr w:type="spellEnd"/>
      <w:r w:rsidR="000211A3">
        <w:rPr>
          <w:rFonts w:eastAsia="Times New Roman"/>
          <w:i/>
          <w:szCs w:val="24"/>
          <w:lang w:val="bg-BG"/>
        </w:rPr>
        <w:t xml:space="preserve"> </w:t>
      </w:r>
      <w:proofErr w:type="spellStart"/>
      <w:r w:rsidR="00DC3499" w:rsidRPr="00F90428">
        <w:rPr>
          <w:rFonts w:eastAsia="Times New Roman"/>
          <w:i/>
          <w:szCs w:val="24"/>
          <w:lang w:val="bg-BG"/>
        </w:rPr>
        <w:t>autres</w:t>
      </w:r>
      <w:proofErr w:type="spellEnd"/>
      <w:r w:rsidR="00DC3499" w:rsidRPr="00F90428">
        <w:rPr>
          <w:rFonts w:eastAsia="Times New Roman"/>
          <w:i/>
          <w:szCs w:val="24"/>
          <w:lang w:val="bg-BG"/>
        </w:rPr>
        <w:t xml:space="preserve"> c. </w:t>
      </w:r>
      <w:proofErr w:type="spellStart"/>
      <w:r w:rsidR="00DC3499" w:rsidRPr="00F90428">
        <w:rPr>
          <w:rFonts w:eastAsia="Times New Roman"/>
          <w:i/>
          <w:szCs w:val="24"/>
          <w:lang w:val="bg-BG"/>
        </w:rPr>
        <w:t>Grèce</w:t>
      </w:r>
      <w:proofErr w:type="spellEnd"/>
      <w:r w:rsidR="00DC3499" w:rsidRPr="00F90428">
        <w:rPr>
          <w:rFonts w:eastAsia="Times New Roman"/>
          <w:szCs w:val="24"/>
          <w:lang w:val="bg-BG"/>
        </w:rPr>
        <w:t xml:space="preserve">, 10 </w:t>
      </w:r>
      <w:r w:rsidR="00C339DE" w:rsidRPr="00F90428">
        <w:rPr>
          <w:rFonts w:eastAsia="Times New Roman"/>
          <w:szCs w:val="24"/>
          <w:lang w:val="bg-BG"/>
        </w:rPr>
        <w:t>юли</w:t>
      </w:r>
      <w:r w:rsidR="00DC3499" w:rsidRPr="00F90428">
        <w:rPr>
          <w:rFonts w:eastAsia="Times New Roman"/>
          <w:szCs w:val="24"/>
          <w:lang w:val="bg-BG"/>
        </w:rPr>
        <w:t xml:space="preserve"> 1998</w:t>
      </w:r>
      <w:r w:rsidR="00C339DE" w:rsidRPr="00F90428">
        <w:rPr>
          <w:rFonts w:eastAsia="Times New Roman"/>
          <w:szCs w:val="24"/>
          <w:lang w:val="bg-BG"/>
        </w:rPr>
        <w:t xml:space="preserve"> г.</w:t>
      </w:r>
      <w:r w:rsidR="00DC3499" w:rsidRPr="00F90428">
        <w:rPr>
          <w:rFonts w:eastAsia="Times New Roman"/>
          <w:szCs w:val="24"/>
          <w:lang w:val="bg-BG"/>
        </w:rPr>
        <w:t>, §§</w:t>
      </w:r>
      <w:r w:rsidR="00EE0BFF" w:rsidRPr="00F90428">
        <w:rPr>
          <w:rFonts w:eastAsia="Times New Roman"/>
          <w:szCs w:val="24"/>
          <w:lang w:val="bg-BG"/>
        </w:rPr>
        <w:t> </w:t>
      </w:r>
      <w:r w:rsidR="00DC3499" w:rsidRPr="00F90428">
        <w:rPr>
          <w:rFonts w:eastAsia="Times New Roman"/>
          <w:szCs w:val="24"/>
          <w:lang w:val="bg-BG"/>
        </w:rPr>
        <w:t xml:space="preserve">31 </w:t>
      </w:r>
      <w:r w:rsidR="00C339DE" w:rsidRPr="00F90428">
        <w:rPr>
          <w:rFonts w:eastAsia="Times New Roman"/>
          <w:szCs w:val="24"/>
          <w:lang w:val="bg-BG"/>
        </w:rPr>
        <w:t>и следващи</w:t>
      </w:r>
      <w:r w:rsidR="00DC3499" w:rsidRPr="00F90428">
        <w:rPr>
          <w:rFonts w:eastAsia="Times New Roman"/>
          <w:szCs w:val="24"/>
          <w:lang w:val="bg-BG"/>
        </w:rPr>
        <w:t xml:space="preserve">, </w:t>
      </w:r>
      <w:r w:rsidR="00C339DE" w:rsidRPr="00F90428">
        <w:rPr>
          <w:rFonts w:eastAsia="Times New Roman"/>
          <w:i/>
          <w:szCs w:val="24"/>
          <w:lang w:val="bg-BG"/>
        </w:rPr>
        <w:t>Сборник с постановления и решения</w:t>
      </w:r>
      <w:r w:rsidR="00DC3499" w:rsidRPr="00F90428">
        <w:rPr>
          <w:rFonts w:eastAsia="Times New Roman"/>
          <w:szCs w:val="24"/>
          <w:lang w:val="bg-BG"/>
        </w:rPr>
        <w:t xml:space="preserve"> 1998</w:t>
      </w:r>
      <w:r w:rsidR="00D60066" w:rsidRPr="00F90428">
        <w:rPr>
          <w:rFonts w:eastAsia="Times New Roman"/>
          <w:szCs w:val="24"/>
          <w:lang w:val="bg-BG"/>
        </w:rPr>
        <w:t>-</w:t>
      </w:r>
      <w:r w:rsidR="00DC3499" w:rsidRPr="00F90428">
        <w:rPr>
          <w:rFonts w:eastAsia="Times New Roman"/>
          <w:szCs w:val="24"/>
          <w:lang w:val="bg-BG"/>
        </w:rPr>
        <w:t xml:space="preserve">IV). </w:t>
      </w:r>
      <w:r w:rsidR="00C339DE" w:rsidRPr="00F90428">
        <w:rPr>
          <w:rFonts w:eastAsia="Times New Roman"/>
          <w:szCs w:val="24"/>
          <w:lang w:val="bg-BG"/>
        </w:rPr>
        <w:t xml:space="preserve">Когато се касае конкретно за организацията на една религиозна общност, отказът да се признае такава общност като Църква или да </w:t>
      </w:r>
      <w:r w:rsidR="000211A3">
        <w:rPr>
          <w:rFonts w:eastAsia="Times New Roman"/>
          <w:szCs w:val="24"/>
          <w:lang w:val="bg-BG"/>
        </w:rPr>
        <w:t>ѝ</w:t>
      </w:r>
      <w:r w:rsidR="00C339DE" w:rsidRPr="00F90428">
        <w:rPr>
          <w:rFonts w:eastAsia="Times New Roman"/>
          <w:szCs w:val="24"/>
          <w:lang w:val="bg-BG"/>
        </w:rPr>
        <w:t xml:space="preserve"> се предостави статут на юридическо лице също е разглеждан като намеса в правата на жалбоподателите на свобода на религия</w:t>
      </w:r>
      <w:r w:rsidR="0092449C" w:rsidRPr="00F90428">
        <w:rPr>
          <w:rFonts w:eastAsia="Times New Roman"/>
          <w:szCs w:val="24"/>
          <w:lang w:val="bg-BG"/>
        </w:rPr>
        <w:t xml:space="preserve">та, гарантиран от чл. 9 от Конвенцията </w:t>
      </w:r>
      <w:r w:rsidR="00262C24" w:rsidRPr="00F90428">
        <w:rPr>
          <w:rFonts w:eastAsia="Times New Roman"/>
          <w:szCs w:val="24"/>
          <w:lang w:val="bg-BG"/>
        </w:rPr>
        <w:t>(</w:t>
      </w:r>
      <w:proofErr w:type="spellStart"/>
      <w:r w:rsidR="00262C24" w:rsidRPr="00F90428">
        <w:rPr>
          <w:i/>
          <w:lang w:val="bg-BG"/>
        </w:rPr>
        <w:t>Église</w:t>
      </w:r>
      <w:proofErr w:type="spellEnd"/>
      <w:r w:rsidR="000211A3">
        <w:rPr>
          <w:i/>
          <w:lang w:val="bg-BG"/>
        </w:rPr>
        <w:t xml:space="preserve"> </w:t>
      </w:r>
      <w:proofErr w:type="spellStart"/>
      <w:r w:rsidR="00262C24" w:rsidRPr="00F90428">
        <w:rPr>
          <w:i/>
          <w:lang w:val="bg-BG"/>
        </w:rPr>
        <w:t>métropolitaine</w:t>
      </w:r>
      <w:proofErr w:type="spellEnd"/>
      <w:r w:rsidR="000211A3">
        <w:rPr>
          <w:i/>
          <w:lang w:val="bg-BG"/>
        </w:rPr>
        <w:t xml:space="preserve"> </w:t>
      </w:r>
      <w:proofErr w:type="spellStart"/>
      <w:r w:rsidR="00262C24" w:rsidRPr="00F90428">
        <w:rPr>
          <w:i/>
          <w:lang w:val="bg-BG"/>
        </w:rPr>
        <w:t>de</w:t>
      </w:r>
      <w:proofErr w:type="spellEnd"/>
      <w:r w:rsidR="000211A3">
        <w:rPr>
          <w:i/>
          <w:lang w:val="bg-BG"/>
        </w:rPr>
        <w:t xml:space="preserve"> </w:t>
      </w:r>
      <w:proofErr w:type="spellStart"/>
      <w:r w:rsidR="00262C24" w:rsidRPr="00F90428">
        <w:rPr>
          <w:i/>
          <w:lang w:val="bg-BG"/>
        </w:rPr>
        <w:t>Bessarabie</w:t>
      </w:r>
      <w:proofErr w:type="spellEnd"/>
      <w:r w:rsidR="000211A3">
        <w:rPr>
          <w:i/>
          <w:lang w:val="bg-BG"/>
        </w:rPr>
        <w:t xml:space="preserve"> </w:t>
      </w:r>
      <w:proofErr w:type="spellStart"/>
      <w:r w:rsidR="00262C24" w:rsidRPr="00F90428">
        <w:rPr>
          <w:i/>
          <w:lang w:val="bg-BG"/>
        </w:rPr>
        <w:t>et</w:t>
      </w:r>
      <w:proofErr w:type="spellEnd"/>
      <w:r w:rsidR="000211A3">
        <w:rPr>
          <w:i/>
          <w:lang w:val="bg-BG"/>
        </w:rPr>
        <w:t xml:space="preserve"> </w:t>
      </w:r>
      <w:proofErr w:type="spellStart"/>
      <w:r w:rsidR="00262C24" w:rsidRPr="00F90428">
        <w:rPr>
          <w:i/>
          <w:lang w:val="bg-BG"/>
        </w:rPr>
        <w:t>autres</w:t>
      </w:r>
      <w:proofErr w:type="spellEnd"/>
      <w:r w:rsidR="00262C24" w:rsidRPr="00F90428">
        <w:rPr>
          <w:i/>
          <w:lang w:val="bg-BG"/>
        </w:rPr>
        <w:t xml:space="preserve"> c. </w:t>
      </w:r>
      <w:proofErr w:type="spellStart"/>
      <w:r w:rsidR="00262C24" w:rsidRPr="00F90428">
        <w:rPr>
          <w:i/>
          <w:lang w:val="bg-BG"/>
        </w:rPr>
        <w:t>Moldova</w:t>
      </w:r>
      <w:proofErr w:type="spellEnd"/>
      <w:r w:rsidR="00262C24" w:rsidRPr="00F90428">
        <w:rPr>
          <w:lang w:val="bg-BG"/>
        </w:rPr>
        <w:t xml:space="preserve">, </w:t>
      </w:r>
      <w:r w:rsidR="0092449C" w:rsidRPr="00F90428">
        <w:rPr>
          <w:lang w:val="bg-BG"/>
        </w:rPr>
        <w:t>№</w:t>
      </w:r>
      <w:r w:rsidR="001B10E2" w:rsidRPr="00F90428">
        <w:rPr>
          <w:lang w:val="bg-BG"/>
        </w:rPr>
        <w:t> </w:t>
      </w:r>
      <w:r w:rsidR="00262C24" w:rsidRPr="00F90428">
        <w:rPr>
          <w:lang w:val="bg-BG"/>
        </w:rPr>
        <w:t xml:space="preserve">45701/99, § 105, </w:t>
      </w:r>
      <w:r w:rsidR="0092449C" w:rsidRPr="00F90428">
        <w:rPr>
          <w:lang w:val="bg-BG"/>
        </w:rPr>
        <w:t>ЕСПЧ</w:t>
      </w:r>
      <w:r w:rsidR="00262C24" w:rsidRPr="00F90428">
        <w:rPr>
          <w:lang w:val="bg-BG"/>
        </w:rPr>
        <w:t xml:space="preserve"> 2001</w:t>
      </w:r>
      <w:r w:rsidR="00262C24" w:rsidRPr="00F90428">
        <w:rPr>
          <w:lang w:val="bg-BG"/>
        </w:rPr>
        <w:noBreakHyphen/>
        <w:t xml:space="preserve">XII, </w:t>
      </w:r>
      <w:proofErr w:type="spellStart"/>
      <w:r w:rsidR="00262C24" w:rsidRPr="00F90428">
        <w:rPr>
          <w:rFonts w:eastAsia="Times New Roman"/>
          <w:i/>
          <w:szCs w:val="24"/>
          <w:lang w:val="bg-BG"/>
        </w:rPr>
        <w:t>Religionsgemeinschaft</w:t>
      </w:r>
      <w:proofErr w:type="spellEnd"/>
      <w:r w:rsidR="000211A3">
        <w:rPr>
          <w:rFonts w:eastAsia="Times New Roman"/>
          <w:i/>
          <w:szCs w:val="24"/>
          <w:lang w:val="bg-BG"/>
        </w:rPr>
        <w:t xml:space="preserve"> </w:t>
      </w:r>
      <w:proofErr w:type="spellStart"/>
      <w:r w:rsidR="00262C24" w:rsidRPr="00F90428">
        <w:rPr>
          <w:rFonts w:eastAsia="Times New Roman"/>
          <w:i/>
          <w:szCs w:val="24"/>
          <w:lang w:val="bg-BG"/>
        </w:rPr>
        <w:t>der</w:t>
      </w:r>
      <w:proofErr w:type="spellEnd"/>
      <w:r w:rsidR="000211A3">
        <w:rPr>
          <w:rFonts w:eastAsia="Times New Roman"/>
          <w:i/>
          <w:szCs w:val="24"/>
          <w:lang w:val="bg-BG"/>
        </w:rPr>
        <w:t xml:space="preserve"> </w:t>
      </w:r>
      <w:proofErr w:type="spellStart"/>
      <w:r w:rsidR="00262C24" w:rsidRPr="00F90428">
        <w:rPr>
          <w:rFonts w:eastAsia="Times New Roman"/>
          <w:i/>
          <w:szCs w:val="24"/>
          <w:lang w:val="bg-BG"/>
        </w:rPr>
        <w:t>Zeugen</w:t>
      </w:r>
      <w:proofErr w:type="spellEnd"/>
      <w:r w:rsidR="000211A3">
        <w:rPr>
          <w:rFonts w:eastAsia="Times New Roman"/>
          <w:i/>
          <w:szCs w:val="24"/>
          <w:lang w:val="bg-BG"/>
        </w:rPr>
        <w:t xml:space="preserve"> </w:t>
      </w:r>
      <w:proofErr w:type="spellStart"/>
      <w:r w:rsidR="00262C24" w:rsidRPr="00F90428">
        <w:rPr>
          <w:rFonts w:eastAsia="Times New Roman"/>
          <w:i/>
          <w:szCs w:val="24"/>
          <w:lang w:val="bg-BG"/>
        </w:rPr>
        <w:t>Jehovas</w:t>
      </w:r>
      <w:proofErr w:type="spellEnd"/>
      <w:r w:rsidR="000211A3">
        <w:rPr>
          <w:rFonts w:eastAsia="Times New Roman"/>
          <w:i/>
          <w:szCs w:val="24"/>
          <w:lang w:val="bg-BG"/>
        </w:rPr>
        <w:t xml:space="preserve"> </w:t>
      </w:r>
      <w:proofErr w:type="spellStart"/>
      <w:r w:rsidR="00262C24" w:rsidRPr="00F90428">
        <w:rPr>
          <w:rFonts w:eastAsia="Times New Roman"/>
          <w:i/>
          <w:szCs w:val="24"/>
          <w:lang w:val="bg-BG"/>
        </w:rPr>
        <w:t>et</w:t>
      </w:r>
      <w:proofErr w:type="spellEnd"/>
      <w:r w:rsidR="000211A3">
        <w:rPr>
          <w:rFonts w:eastAsia="Times New Roman"/>
          <w:i/>
          <w:szCs w:val="24"/>
          <w:lang w:val="bg-BG"/>
        </w:rPr>
        <w:t xml:space="preserve"> </w:t>
      </w:r>
      <w:proofErr w:type="spellStart"/>
      <w:r w:rsidR="00262C24" w:rsidRPr="00F90428">
        <w:rPr>
          <w:rFonts w:eastAsia="Times New Roman"/>
          <w:i/>
          <w:szCs w:val="24"/>
          <w:lang w:val="bg-BG"/>
        </w:rPr>
        <w:t>autres</w:t>
      </w:r>
      <w:proofErr w:type="spellEnd"/>
      <w:r w:rsidR="00262C24" w:rsidRPr="00F90428">
        <w:rPr>
          <w:rFonts w:eastAsia="Times New Roman"/>
          <w:szCs w:val="24"/>
          <w:lang w:val="bg-BG"/>
        </w:rPr>
        <w:t xml:space="preserve">, </w:t>
      </w:r>
      <w:r w:rsidR="0092449C" w:rsidRPr="00F90428">
        <w:rPr>
          <w:rFonts w:eastAsia="Times New Roman"/>
          <w:szCs w:val="24"/>
          <w:lang w:val="bg-BG"/>
        </w:rPr>
        <w:t>цитирано по-горе</w:t>
      </w:r>
      <w:r w:rsidR="00262C24" w:rsidRPr="00F90428">
        <w:rPr>
          <w:rFonts w:eastAsia="Times New Roman"/>
          <w:szCs w:val="24"/>
          <w:lang w:val="bg-BG"/>
        </w:rPr>
        <w:t xml:space="preserve">, § 66, </w:t>
      </w:r>
      <w:r w:rsidR="0092449C" w:rsidRPr="00F90428">
        <w:rPr>
          <w:rFonts w:eastAsia="Times New Roman"/>
          <w:szCs w:val="24"/>
          <w:lang w:val="bg-BG"/>
        </w:rPr>
        <w:t>и</w:t>
      </w:r>
      <w:r w:rsidR="000211A3">
        <w:rPr>
          <w:rFonts w:eastAsia="Times New Roman"/>
          <w:szCs w:val="24"/>
          <w:lang w:val="bg-BG"/>
        </w:rPr>
        <w:t xml:space="preserve"> </w:t>
      </w:r>
      <w:proofErr w:type="spellStart"/>
      <w:r w:rsidR="00CD6267" w:rsidRPr="00F90428">
        <w:rPr>
          <w:i/>
          <w:lang w:val="bg-BG" w:eastAsia="en-GB"/>
        </w:rPr>
        <w:t>Branche</w:t>
      </w:r>
      <w:proofErr w:type="spellEnd"/>
      <w:r w:rsidR="000211A3">
        <w:rPr>
          <w:i/>
          <w:lang w:val="bg-BG" w:eastAsia="en-GB"/>
        </w:rPr>
        <w:t xml:space="preserve"> </w:t>
      </w:r>
      <w:proofErr w:type="spellStart"/>
      <w:r w:rsidR="00CD6267" w:rsidRPr="00F90428">
        <w:rPr>
          <w:i/>
          <w:lang w:val="bg-BG" w:eastAsia="en-GB"/>
        </w:rPr>
        <w:t>de</w:t>
      </w:r>
      <w:proofErr w:type="spellEnd"/>
      <w:r w:rsidR="000211A3">
        <w:rPr>
          <w:i/>
          <w:lang w:val="bg-BG" w:eastAsia="en-GB"/>
        </w:rPr>
        <w:t xml:space="preserve"> </w:t>
      </w:r>
      <w:proofErr w:type="spellStart"/>
      <w:r w:rsidR="00CD6267" w:rsidRPr="00F90428">
        <w:rPr>
          <w:i/>
          <w:lang w:val="bg-BG" w:eastAsia="en-GB"/>
        </w:rPr>
        <w:t>Moscou</w:t>
      </w:r>
      <w:proofErr w:type="spellEnd"/>
      <w:r w:rsidR="000211A3">
        <w:rPr>
          <w:i/>
          <w:lang w:val="bg-BG" w:eastAsia="en-GB"/>
        </w:rPr>
        <w:t xml:space="preserve"> </w:t>
      </w:r>
      <w:proofErr w:type="spellStart"/>
      <w:r w:rsidR="00CD6267" w:rsidRPr="00F90428">
        <w:rPr>
          <w:i/>
          <w:lang w:val="bg-BG" w:eastAsia="en-GB"/>
        </w:rPr>
        <w:t>del</w:t>
      </w:r>
      <w:r w:rsidR="00A672BC" w:rsidRPr="00F90428">
        <w:rPr>
          <w:i/>
          <w:lang w:val="bg-BG" w:eastAsia="en-GB"/>
        </w:rPr>
        <w:t>’</w:t>
      </w:r>
      <w:r w:rsidR="00CD6267" w:rsidRPr="00F90428">
        <w:rPr>
          <w:i/>
          <w:lang w:val="bg-BG" w:eastAsia="en-GB"/>
        </w:rPr>
        <w:t>Armée</w:t>
      </w:r>
      <w:proofErr w:type="spellEnd"/>
      <w:r w:rsidR="000211A3">
        <w:rPr>
          <w:i/>
          <w:lang w:val="bg-BG" w:eastAsia="en-GB"/>
        </w:rPr>
        <w:t xml:space="preserve"> </w:t>
      </w:r>
      <w:proofErr w:type="spellStart"/>
      <w:r w:rsidR="00CD6267" w:rsidRPr="00F90428">
        <w:rPr>
          <w:i/>
          <w:lang w:val="bg-BG" w:eastAsia="en-GB"/>
        </w:rPr>
        <w:t>du</w:t>
      </w:r>
      <w:proofErr w:type="spellEnd"/>
      <w:r w:rsidR="000211A3">
        <w:rPr>
          <w:i/>
          <w:lang w:val="bg-BG" w:eastAsia="en-GB"/>
        </w:rPr>
        <w:t xml:space="preserve"> </w:t>
      </w:r>
      <w:proofErr w:type="spellStart"/>
      <w:r w:rsidR="00CD6267" w:rsidRPr="00F90428">
        <w:rPr>
          <w:i/>
          <w:lang w:val="bg-BG" w:eastAsia="en-GB"/>
        </w:rPr>
        <w:t>Salut</w:t>
      </w:r>
      <w:proofErr w:type="spellEnd"/>
      <w:r w:rsidR="00CD6267" w:rsidRPr="00F90428">
        <w:rPr>
          <w:i/>
          <w:lang w:val="bg-BG"/>
        </w:rPr>
        <w:t xml:space="preserve"> c. </w:t>
      </w:r>
      <w:proofErr w:type="spellStart"/>
      <w:r w:rsidR="00CD6267" w:rsidRPr="00F90428">
        <w:rPr>
          <w:i/>
          <w:lang w:val="bg-BG"/>
        </w:rPr>
        <w:t>Russie</w:t>
      </w:r>
      <w:proofErr w:type="spellEnd"/>
      <w:r w:rsidR="00CD6267" w:rsidRPr="00F90428">
        <w:rPr>
          <w:lang w:val="bg-BG"/>
        </w:rPr>
        <w:t xml:space="preserve">, </w:t>
      </w:r>
      <w:r w:rsidR="0092449C" w:rsidRPr="00F90428">
        <w:rPr>
          <w:lang w:val="bg-BG"/>
        </w:rPr>
        <w:t>№</w:t>
      </w:r>
      <w:r w:rsidR="00CD6267" w:rsidRPr="00F90428">
        <w:rPr>
          <w:lang w:val="bg-BG"/>
        </w:rPr>
        <w:t xml:space="preserve"> 72881/01, § 74, </w:t>
      </w:r>
      <w:r w:rsidR="0092449C" w:rsidRPr="00F90428">
        <w:rPr>
          <w:lang w:val="bg-BG"/>
        </w:rPr>
        <w:t>ЕСПЧ</w:t>
      </w:r>
      <w:r w:rsidR="00CD6267" w:rsidRPr="00F90428">
        <w:rPr>
          <w:lang w:val="bg-BG"/>
        </w:rPr>
        <w:t xml:space="preserve"> 2006</w:t>
      </w:r>
      <w:r w:rsidR="00CD6267" w:rsidRPr="00F90428">
        <w:rPr>
          <w:lang w:val="bg-BG"/>
        </w:rPr>
        <w:noBreakHyphen/>
        <w:t>XI).</w:t>
      </w:r>
    </w:p>
    <w:p w:rsidR="00E9011F" w:rsidRPr="00F90428" w:rsidRDefault="00A2496D" w:rsidP="00A672BC">
      <w:pPr>
        <w:pStyle w:val="ECHRPara"/>
        <w:rPr>
          <w:lang w:val="bg-BG"/>
        </w:rPr>
      </w:pPr>
      <w:r w:rsidRPr="00F90428">
        <w:rPr>
          <w:lang w:val="bg-BG"/>
        </w:rPr>
        <w:fldChar w:fldCharType="begin"/>
      </w:r>
      <w:r w:rsidR="00E9011F" w:rsidRPr="00F90428">
        <w:rPr>
          <w:lang w:val="bg-BG"/>
        </w:rPr>
        <w:instrText xml:space="preserve"> SEQ level0 \*arabic </w:instrText>
      </w:r>
      <w:r w:rsidRPr="00F90428">
        <w:rPr>
          <w:lang w:val="bg-BG"/>
        </w:rPr>
        <w:fldChar w:fldCharType="separate"/>
      </w:r>
      <w:r w:rsidR="00A672BC" w:rsidRPr="00F90428">
        <w:rPr>
          <w:noProof/>
          <w:lang w:val="bg-BG"/>
        </w:rPr>
        <w:t>36</w:t>
      </w:r>
      <w:r w:rsidRPr="00F90428">
        <w:rPr>
          <w:lang w:val="bg-BG"/>
        </w:rPr>
        <w:fldChar w:fldCharType="end"/>
      </w:r>
      <w:r w:rsidR="00E9011F" w:rsidRPr="00F90428">
        <w:rPr>
          <w:lang w:val="bg-BG"/>
        </w:rPr>
        <w:t>.  </w:t>
      </w:r>
      <w:r w:rsidR="0092449C" w:rsidRPr="00F90428">
        <w:rPr>
          <w:lang w:val="bg-BG"/>
        </w:rPr>
        <w:t xml:space="preserve">Свободата на сдружаване въпреки всичко не е абсолютна и държавите разполагат с правото да следят доколко целта и дейностите на едно сдружение съответстват на правилата, </w:t>
      </w:r>
      <w:r w:rsidR="006C4367" w:rsidRPr="00F90428">
        <w:rPr>
          <w:lang w:val="bg-BG"/>
        </w:rPr>
        <w:t xml:space="preserve">определени от законодателството. Държавите все пак трябва да използват това право по начин, съвместим с техните задължения, произтичащи от Конвенцията и при условието да се упражнява контрол от нейните органи. </w:t>
      </w:r>
      <w:r w:rsidR="00DE4BDB" w:rsidRPr="00F90428">
        <w:rPr>
          <w:lang w:val="bg-BG"/>
        </w:rPr>
        <w:t>В резултат на това изключенията по чл. 11 от Конвенцията трябва да бъдат ограничително тълкувани, като единствено убедителните и наложителни причини могат да оправдаят ограниченията в свободата на сдружаване. Когато упражнява контрола си</w:t>
      </w:r>
      <w:r w:rsidR="004A2DAF" w:rsidRPr="00F90428">
        <w:rPr>
          <w:lang w:val="bg-BG"/>
        </w:rPr>
        <w:t>,</w:t>
      </w:r>
      <w:r w:rsidR="00846BD4">
        <w:rPr>
          <w:lang w:val="bg-BG"/>
        </w:rPr>
        <w:t xml:space="preserve"> </w:t>
      </w:r>
      <w:r w:rsidR="0058051A" w:rsidRPr="00F90428">
        <w:rPr>
          <w:lang w:val="bg-BG"/>
        </w:rPr>
        <w:t>С</w:t>
      </w:r>
      <w:r w:rsidR="00DE4BDB" w:rsidRPr="00F90428">
        <w:rPr>
          <w:lang w:val="bg-BG"/>
        </w:rPr>
        <w:t xml:space="preserve">ъдът </w:t>
      </w:r>
      <w:r w:rsidR="0058051A" w:rsidRPr="00F90428">
        <w:rPr>
          <w:lang w:val="bg-BG"/>
        </w:rPr>
        <w:t xml:space="preserve">изобщо няма за цел да замести компетентните национални съдилища, а </w:t>
      </w:r>
      <w:r w:rsidR="004A2DAF" w:rsidRPr="00F90428">
        <w:rPr>
          <w:lang w:val="bg-BG"/>
        </w:rPr>
        <w:t xml:space="preserve">да провери въз основа на чл. 11 решенията, които същите са </w:t>
      </w:r>
      <w:r w:rsidR="000539F0">
        <w:rPr>
          <w:lang w:val="bg-BG"/>
        </w:rPr>
        <w:t>постановили</w:t>
      </w:r>
      <w:r w:rsidR="000539F0" w:rsidRPr="00F90428">
        <w:rPr>
          <w:lang w:val="bg-BG"/>
        </w:rPr>
        <w:t xml:space="preserve"> </w:t>
      </w:r>
      <w:r w:rsidR="004A2DAF" w:rsidRPr="00F90428">
        <w:rPr>
          <w:lang w:val="bg-BG"/>
        </w:rPr>
        <w:t>в съответствие с правото им на преценка. От това не следва, че той трябва да се ограничи с проверката на това дали държавата</w:t>
      </w:r>
      <w:r w:rsidR="00C83D85">
        <w:rPr>
          <w:lang w:val="bg-BG"/>
        </w:rPr>
        <w:t xml:space="preserve"> </w:t>
      </w:r>
      <w:r w:rsidR="00846BD4">
        <w:rPr>
          <w:lang w:val="bg-BG"/>
        </w:rPr>
        <w:t>-</w:t>
      </w:r>
      <w:r w:rsidR="004A2DAF" w:rsidRPr="00F90428">
        <w:rPr>
          <w:lang w:val="bg-BG"/>
        </w:rPr>
        <w:t xml:space="preserve"> ответник е използвала това право </w:t>
      </w:r>
      <w:r w:rsidR="00973CA7" w:rsidRPr="00C2219D">
        <w:rPr>
          <w:lang w:val="bg-BG"/>
        </w:rPr>
        <w:t>добросъвестно, с дължимата грижа и по разумен начин</w:t>
      </w:r>
      <w:r w:rsidR="00FE5CD9" w:rsidRPr="00C2219D">
        <w:rPr>
          <w:lang w:val="bg-BG"/>
        </w:rPr>
        <w:t>: той трябва да разгледа спорната намеса, като вземе предвид цялото дело</w:t>
      </w:r>
      <w:r w:rsidR="00354EA7" w:rsidRPr="00C2219D">
        <w:rPr>
          <w:lang w:val="bg-BG"/>
        </w:rPr>
        <w:t>, за да определи</w:t>
      </w:r>
      <w:r w:rsidR="00354EA7" w:rsidRPr="00F90428">
        <w:rPr>
          <w:lang w:val="bg-BG"/>
        </w:rPr>
        <w:t xml:space="preserve"> дали тя</w:t>
      </w:r>
      <w:r w:rsidR="007F3806" w:rsidRPr="00F90428">
        <w:rPr>
          <w:lang w:val="bg-BG"/>
        </w:rPr>
        <w:t xml:space="preserve"> е </w:t>
      </w:r>
      <w:r w:rsidR="00FE5CD9" w:rsidRPr="00F90428">
        <w:rPr>
          <w:lang w:val="bg-BG"/>
        </w:rPr>
        <w:t>„</w:t>
      </w:r>
      <w:r w:rsidR="00354EA7" w:rsidRPr="00F90428">
        <w:rPr>
          <w:lang w:val="bg-BG"/>
        </w:rPr>
        <w:t>пропорционална</w:t>
      </w:r>
      <w:r w:rsidR="00FE5CD9" w:rsidRPr="00F90428">
        <w:rPr>
          <w:lang w:val="bg-BG"/>
        </w:rPr>
        <w:t xml:space="preserve"> на преследваната </w:t>
      </w:r>
      <w:r w:rsidR="00BA5A71" w:rsidRPr="00F90428">
        <w:rPr>
          <w:lang w:val="bg-BG"/>
        </w:rPr>
        <w:t>от закон</w:t>
      </w:r>
      <w:r w:rsidR="00FE5CD9" w:rsidRPr="00F90428">
        <w:rPr>
          <w:lang w:val="bg-BG"/>
        </w:rPr>
        <w:t>а цел</w:t>
      </w:r>
      <w:r w:rsidR="00BA5A71" w:rsidRPr="00F90428">
        <w:rPr>
          <w:lang w:val="bg-BG"/>
        </w:rPr>
        <w:t>“ и дали мотивите, изложени от националните власти</w:t>
      </w:r>
      <w:r w:rsidR="00354EA7" w:rsidRPr="00F90428">
        <w:rPr>
          <w:lang w:val="bg-BG"/>
        </w:rPr>
        <w:t xml:space="preserve">, за да я оправдаят, се явяват „относими и достатъчни“. За тази цел Съдът трябва да се увери, че националните органи са приложили права, съответстващи </w:t>
      </w:r>
      <w:r w:rsidR="007F3806" w:rsidRPr="00F90428">
        <w:rPr>
          <w:lang w:val="bg-BG"/>
        </w:rPr>
        <w:t xml:space="preserve">на принципите, залегнали в чл. 11, като при това се основат на приемлива преценка на относимите факти </w:t>
      </w:r>
      <w:r w:rsidR="00E9011F" w:rsidRPr="00F90428">
        <w:rPr>
          <w:lang w:val="bg-BG"/>
        </w:rPr>
        <w:t>(</w:t>
      </w:r>
      <w:proofErr w:type="spellStart"/>
      <w:r w:rsidR="00E9011F" w:rsidRPr="00F90428">
        <w:rPr>
          <w:i/>
          <w:lang w:val="bg-BG"/>
        </w:rPr>
        <w:t>Gorzelik</w:t>
      </w:r>
      <w:proofErr w:type="spellEnd"/>
      <w:r w:rsidR="00846BD4">
        <w:rPr>
          <w:i/>
          <w:lang w:val="bg-BG"/>
        </w:rPr>
        <w:t xml:space="preserve"> </w:t>
      </w:r>
      <w:proofErr w:type="spellStart"/>
      <w:r w:rsidR="00E9011F" w:rsidRPr="00F90428">
        <w:rPr>
          <w:i/>
          <w:lang w:val="bg-BG"/>
        </w:rPr>
        <w:t>et</w:t>
      </w:r>
      <w:proofErr w:type="spellEnd"/>
      <w:r w:rsidR="00846BD4">
        <w:rPr>
          <w:i/>
          <w:lang w:val="bg-BG"/>
        </w:rPr>
        <w:t xml:space="preserve"> </w:t>
      </w:r>
      <w:proofErr w:type="spellStart"/>
      <w:r w:rsidR="00E9011F" w:rsidRPr="00F90428">
        <w:rPr>
          <w:i/>
          <w:lang w:val="bg-BG"/>
        </w:rPr>
        <w:t>autres</w:t>
      </w:r>
      <w:proofErr w:type="spellEnd"/>
      <w:r w:rsidR="00FF461D" w:rsidRPr="00F90428">
        <w:rPr>
          <w:lang w:val="bg-BG"/>
        </w:rPr>
        <w:t xml:space="preserve">, </w:t>
      </w:r>
      <w:r w:rsidR="007F3806" w:rsidRPr="00F90428">
        <w:rPr>
          <w:lang w:val="bg-BG"/>
        </w:rPr>
        <w:t>цитирано по-горе</w:t>
      </w:r>
      <w:r w:rsidR="00FF461D" w:rsidRPr="00F90428">
        <w:rPr>
          <w:lang w:val="bg-BG"/>
        </w:rPr>
        <w:t>, §§</w:t>
      </w:r>
      <w:r w:rsidR="00E9011F" w:rsidRPr="00F90428">
        <w:rPr>
          <w:lang w:val="bg-BG"/>
        </w:rPr>
        <w:t xml:space="preserve">94-96, </w:t>
      </w:r>
      <w:r w:rsidR="007F3806" w:rsidRPr="00F90428">
        <w:rPr>
          <w:lang w:val="bg-BG"/>
        </w:rPr>
        <w:t>и</w:t>
      </w:r>
      <w:r w:rsidR="00846BD4">
        <w:rPr>
          <w:lang w:val="bg-BG"/>
        </w:rPr>
        <w:t xml:space="preserve"> </w:t>
      </w:r>
      <w:proofErr w:type="spellStart"/>
      <w:r w:rsidR="009D7C1F" w:rsidRPr="00F90428">
        <w:rPr>
          <w:i/>
          <w:lang w:val="bg-BG"/>
        </w:rPr>
        <w:t>Magyar</w:t>
      </w:r>
      <w:proofErr w:type="spellEnd"/>
      <w:r w:rsidR="00846BD4">
        <w:rPr>
          <w:i/>
          <w:lang w:val="bg-BG"/>
        </w:rPr>
        <w:t xml:space="preserve"> </w:t>
      </w:r>
      <w:proofErr w:type="spellStart"/>
      <w:r w:rsidR="009D7C1F" w:rsidRPr="00F90428">
        <w:rPr>
          <w:i/>
          <w:lang w:val="bg-BG"/>
        </w:rPr>
        <w:t>Keresztény</w:t>
      </w:r>
      <w:proofErr w:type="spellEnd"/>
      <w:r w:rsidR="00846BD4">
        <w:rPr>
          <w:i/>
          <w:lang w:val="bg-BG"/>
        </w:rPr>
        <w:t xml:space="preserve"> </w:t>
      </w:r>
      <w:proofErr w:type="spellStart"/>
      <w:r w:rsidR="009D7C1F" w:rsidRPr="00F90428">
        <w:rPr>
          <w:i/>
          <w:lang w:val="bg-BG"/>
        </w:rPr>
        <w:t>Mennonita</w:t>
      </w:r>
      <w:proofErr w:type="spellEnd"/>
      <w:r w:rsidR="00846BD4">
        <w:rPr>
          <w:i/>
          <w:lang w:val="bg-BG"/>
        </w:rPr>
        <w:t xml:space="preserve"> </w:t>
      </w:r>
      <w:proofErr w:type="spellStart"/>
      <w:r w:rsidR="009D7C1F" w:rsidRPr="00F90428">
        <w:rPr>
          <w:i/>
          <w:lang w:val="bg-BG"/>
        </w:rPr>
        <w:t>Egyház</w:t>
      </w:r>
      <w:proofErr w:type="spellEnd"/>
      <w:r w:rsidR="00846BD4">
        <w:rPr>
          <w:i/>
          <w:lang w:val="bg-BG"/>
        </w:rPr>
        <w:t xml:space="preserve"> </w:t>
      </w:r>
      <w:proofErr w:type="spellStart"/>
      <w:r w:rsidR="009D7C1F" w:rsidRPr="00F90428">
        <w:rPr>
          <w:i/>
          <w:lang w:val="bg-BG"/>
        </w:rPr>
        <w:t>et</w:t>
      </w:r>
      <w:proofErr w:type="spellEnd"/>
      <w:r w:rsidR="00846BD4">
        <w:rPr>
          <w:i/>
          <w:lang w:val="bg-BG"/>
        </w:rPr>
        <w:t xml:space="preserve"> </w:t>
      </w:r>
      <w:proofErr w:type="spellStart"/>
      <w:r w:rsidR="009D7C1F" w:rsidRPr="00F90428">
        <w:rPr>
          <w:i/>
          <w:lang w:val="bg-BG"/>
        </w:rPr>
        <w:t>autres</w:t>
      </w:r>
      <w:proofErr w:type="spellEnd"/>
      <w:r w:rsidR="00846BD4">
        <w:rPr>
          <w:i/>
          <w:lang w:val="bg-BG"/>
        </w:rPr>
        <w:t xml:space="preserve"> </w:t>
      </w:r>
      <w:r w:rsidR="009D7C1F" w:rsidRPr="00F90428">
        <w:rPr>
          <w:i/>
          <w:lang w:val="bg-BG"/>
        </w:rPr>
        <w:t xml:space="preserve">c. </w:t>
      </w:r>
      <w:proofErr w:type="spellStart"/>
      <w:r w:rsidR="009D7C1F" w:rsidRPr="00F90428">
        <w:rPr>
          <w:i/>
          <w:lang w:val="bg-BG"/>
        </w:rPr>
        <w:t>Hongrie</w:t>
      </w:r>
      <w:proofErr w:type="spellEnd"/>
      <w:r w:rsidR="009D7C1F" w:rsidRPr="00F90428">
        <w:rPr>
          <w:lang w:val="bg-BG"/>
        </w:rPr>
        <w:t xml:space="preserve">, </w:t>
      </w:r>
      <w:r w:rsidR="007F3806" w:rsidRPr="00F90428">
        <w:rPr>
          <w:lang w:val="bg-BG"/>
        </w:rPr>
        <w:t>№№</w:t>
      </w:r>
      <w:r w:rsidR="00A672BC" w:rsidRPr="00F90428">
        <w:rPr>
          <w:lang w:val="bg-BG"/>
        </w:rPr>
        <w:t> </w:t>
      </w:r>
      <w:r w:rsidR="009D7C1F" w:rsidRPr="00F90428">
        <w:rPr>
          <w:lang w:val="bg-BG"/>
        </w:rPr>
        <w:t xml:space="preserve">70945/11, 23611/12, 26998/12, 41150/12, 41155/12, 41463/12, 41553/12, 54977/12 </w:t>
      </w:r>
      <w:r w:rsidR="007F3806" w:rsidRPr="00F90428">
        <w:rPr>
          <w:lang w:val="bg-BG"/>
        </w:rPr>
        <w:t>и</w:t>
      </w:r>
      <w:r w:rsidR="009D7C1F" w:rsidRPr="00F90428">
        <w:rPr>
          <w:lang w:val="bg-BG"/>
        </w:rPr>
        <w:t xml:space="preserve"> 56581/12, §§ 78-80, </w:t>
      </w:r>
      <w:r w:rsidR="007F3806" w:rsidRPr="00F90428">
        <w:rPr>
          <w:lang w:val="bg-BG"/>
        </w:rPr>
        <w:t>ЕСПЧ</w:t>
      </w:r>
      <w:r w:rsidR="00D60066" w:rsidRPr="00F90428">
        <w:rPr>
          <w:lang w:val="bg-BG"/>
        </w:rPr>
        <w:t> </w:t>
      </w:r>
      <w:r w:rsidR="009D7C1F" w:rsidRPr="00F90428">
        <w:rPr>
          <w:lang w:val="bg-BG"/>
        </w:rPr>
        <w:t>2014 (</w:t>
      </w:r>
      <w:r w:rsidR="00AC041E">
        <w:rPr>
          <w:lang w:val="bg-BG"/>
        </w:rPr>
        <w:t>извадки</w:t>
      </w:r>
      <w:r w:rsidR="009D7C1F" w:rsidRPr="00F90428">
        <w:rPr>
          <w:lang w:val="bg-BG"/>
        </w:rPr>
        <w:t>)).</w:t>
      </w:r>
    </w:p>
    <w:p w:rsidR="00265312" w:rsidRPr="00F90428" w:rsidRDefault="001C403B" w:rsidP="00A672BC">
      <w:pPr>
        <w:pStyle w:val="ECHRHeading4"/>
        <w:rPr>
          <w:lang w:val="bg-BG"/>
        </w:rPr>
      </w:pPr>
      <w:r w:rsidRPr="00F90428">
        <w:rPr>
          <w:lang w:val="bg-BG"/>
        </w:rPr>
        <w:t>б</w:t>
      </w:r>
      <w:r w:rsidR="00CE46F4" w:rsidRPr="00F90428">
        <w:rPr>
          <w:lang w:val="bg-BG"/>
        </w:rPr>
        <w:t>)  </w:t>
      </w:r>
      <w:r w:rsidRPr="00F90428">
        <w:rPr>
          <w:lang w:val="bg-BG"/>
        </w:rPr>
        <w:t>Приложения на тези принципи в настоящия случай</w:t>
      </w:r>
    </w:p>
    <w:p w:rsidR="00CE46F4" w:rsidRPr="00F90428" w:rsidRDefault="00CE46F4" w:rsidP="00A672BC">
      <w:pPr>
        <w:pStyle w:val="ECHRHeading5"/>
        <w:rPr>
          <w:lang w:val="bg-BG"/>
        </w:rPr>
      </w:pPr>
      <w:r w:rsidRPr="00F90428">
        <w:rPr>
          <w:lang w:val="bg-BG"/>
        </w:rPr>
        <w:t>i.  </w:t>
      </w:r>
      <w:r w:rsidR="009D4055" w:rsidRPr="00F90428">
        <w:rPr>
          <w:lang w:val="bg-BG"/>
        </w:rPr>
        <w:t>За</w:t>
      </w:r>
      <w:r w:rsidR="001C403B" w:rsidRPr="00F90428">
        <w:rPr>
          <w:lang w:val="bg-BG"/>
        </w:rPr>
        <w:t xml:space="preserve"> съществуването на намеса</w:t>
      </w:r>
    </w:p>
    <w:p w:rsidR="005A3910" w:rsidRPr="00F90428" w:rsidRDefault="00A2496D" w:rsidP="00A672BC">
      <w:pPr>
        <w:pStyle w:val="ECHRPara"/>
        <w:rPr>
          <w:lang w:val="bg-BG"/>
        </w:rPr>
      </w:pPr>
      <w:r w:rsidRPr="00F90428">
        <w:rPr>
          <w:lang w:val="bg-BG"/>
        </w:rPr>
        <w:fldChar w:fldCharType="begin"/>
      </w:r>
      <w:r w:rsidR="00CE46F4" w:rsidRPr="00F90428">
        <w:rPr>
          <w:lang w:val="bg-BG"/>
        </w:rPr>
        <w:instrText xml:space="preserve"> SEQ level0 \*arabic </w:instrText>
      </w:r>
      <w:r w:rsidRPr="00F90428">
        <w:rPr>
          <w:lang w:val="bg-BG"/>
        </w:rPr>
        <w:fldChar w:fldCharType="separate"/>
      </w:r>
      <w:r w:rsidR="00A672BC" w:rsidRPr="00F90428">
        <w:rPr>
          <w:noProof/>
          <w:lang w:val="bg-BG"/>
        </w:rPr>
        <w:t>37</w:t>
      </w:r>
      <w:r w:rsidRPr="00F90428">
        <w:rPr>
          <w:lang w:val="bg-BG"/>
        </w:rPr>
        <w:fldChar w:fldCharType="end"/>
      </w:r>
      <w:r w:rsidR="00CE46F4" w:rsidRPr="00F90428">
        <w:rPr>
          <w:lang w:val="bg-BG"/>
        </w:rPr>
        <w:t>.  </w:t>
      </w:r>
      <w:r w:rsidR="009D4055" w:rsidRPr="00F90428">
        <w:rPr>
          <w:lang w:val="bg-BG"/>
        </w:rPr>
        <w:t xml:space="preserve">За да разгледа дали в даден случай е имало намеса в упражняването на правата, гарантирани от </w:t>
      </w:r>
      <w:r w:rsidR="00C2219D">
        <w:rPr>
          <w:lang w:val="bg-BG"/>
        </w:rPr>
        <w:t>чл.</w:t>
      </w:r>
      <w:r w:rsidR="00C2219D" w:rsidRPr="00F90428">
        <w:rPr>
          <w:lang w:val="bg-BG"/>
        </w:rPr>
        <w:t xml:space="preserve"> </w:t>
      </w:r>
      <w:r w:rsidR="009D4055" w:rsidRPr="00F90428">
        <w:rPr>
          <w:lang w:val="bg-BG"/>
        </w:rPr>
        <w:t xml:space="preserve">9 и </w:t>
      </w:r>
      <w:r w:rsidR="00C2219D">
        <w:rPr>
          <w:lang w:val="bg-BG"/>
        </w:rPr>
        <w:t xml:space="preserve">чл. </w:t>
      </w:r>
      <w:r w:rsidR="009D4055" w:rsidRPr="00F90428">
        <w:rPr>
          <w:lang w:val="bg-BG"/>
        </w:rPr>
        <w:t xml:space="preserve">11 от Конвенцията, Съдът трябва да вземе предвид последствията от </w:t>
      </w:r>
      <w:r w:rsidR="00973CA7" w:rsidRPr="00C2219D">
        <w:rPr>
          <w:lang w:val="bg-BG"/>
        </w:rPr>
        <w:t>спорната мярка</w:t>
      </w:r>
      <w:r w:rsidR="000539F0" w:rsidRPr="00C2219D">
        <w:rPr>
          <w:lang w:val="bg-BG"/>
        </w:rPr>
        <w:t>, наложена</w:t>
      </w:r>
      <w:r w:rsidR="009D4055" w:rsidRPr="00C2219D">
        <w:rPr>
          <w:lang w:val="bg-BG"/>
        </w:rPr>
        <w:t xml:space="preserve"> върху упражняването на тези права от жалбоподателя,</w:t>
      </w:r>
      <w:r w:rsidR="009D4055" w:rsidRPr="00F90428">
        <w:rPr>
          <w:lang w:val="bg-BG"/>
        </w:rPr>
        <w:t xml:space="preserve"> </w:t>
      </w:r>
      <w:r w:rsidR="00905755" w:rsidRPr="00F90428">
        <w:rPr>
          <w:lang w:val="bg-BG"/>
        </w:rPr>
        <w:t>като конкретно отчете знач</w:t>
      </w:r>
      <w:r w:rsidR="001C60A6" w:rsidRPr="00F90428">
        <w:rPr>
          <w:lang w:val="bg-BG"/>
        </w:rPr>
        <w:t>ението</w:t>
      </w:r>
      <w:r w:rsidR="00905755" w:rsidRPr="00F90428">
        <w:rPr>
          <w:lang w:val="bg-BG"/>
        </w:rPr>
        <w:t xml:space="preserve"> на правото на религиозните общности на </w:t>
      </w:r>
      <w:r w:rsidR="001C60A6" w:rsidRPr="00F90428">
        <w:rPr>
          <w:lang w:val="bg-BG"/>
        </w:rPr>
        <w:t>самоуправление</w:t>
      </w:r>
      <w:r w:rsidR="00C2219D">
        <w:rPr>
          <w:lang w:val="bg-BG"/>
        </w:rPr>
        <w:t xml:space="preserve"> </w:t>
      </w:r>
      <w:r w:rsidR="00747AB3" w:rsidRPr="00F90428">
        <w:rPr>
          <w:lang w:val="bg-BG"/>
        </w:rPr>
        <w:t>(</w:t>
      </w:r>
      <w:proofErr w:type="spellStart"/>
      <w:r w:rsidR="005C63DC" w:rsidRPr="00F90428">
        <w:rPr>
          <w:i/>
          <w:lang w:val="bg-BG"/>
        </w:rPr>
        <w:t>İzzettin</w:t>
      </w:r>
      <w:proofErr w:type="spellEnd"/>
      <w:r w:rsidR="000539F0">
        <w:rPr>
          <w:i/>
          <w:lang w:val="bg-BG"/>
        </w:rPr>
        <w:t xml:space="preserve"> </w:t>
      </w:r>
      <w:proofErr w:type="spellStart"/>
      <w:r w:rsidR="005C63DC" w:rsidRPr="00F90428">
        <w:rPr>
          <w:i/>
          <w:lang w:val="bg-BG"/>
        </w:rPr>
        <w:t>Doğan</w:t>
      </w:r>
      <w:proofErr w:type="spellEnd"/>
      <w:r w:rsidR="00C83D85">
        <w:rPr>
          <w:i/>
          <w:lang w:val="bg-BG"/>
        </w:rPr>
        <w:t xml:space="preserve"> </w:t>
      </w:r>
      <w:proofErr w:type="spellStart"/>
      <w:r w:rsidR="005C63DC" w:rsidRPr="00F90428">
        <w:rPr>
          <w:i/>
          <w:lang w:val="bg-BG"/>
        </w:rPr>
        <w:t>et</w:t>
      </w:r>
      <w:proofErr w:type="spellEnd"/>
      <w:r w:rsidR="00C83D85">
        <w:rPr>
          <w:i/>
          <w:lang w:val="bg-BG"/>
        </w:rPr>
        <w:t xml:space="preserve"> </w:t>
      </w:r>
      <w:proofErr w:type="spellStart"/>
      <w:r w:rsidR="005C63DC" w:rsidRPr="00F90428">
        <w:rPr>
          <w:i/>
          <w:lang w:val="bg-BG"/>
        </w:rPr>
        <w:t>autres</w:t>
      </w:r>
      <w:proofErr w:type="spellEnd"/>
      <w:r w:rsidR="00747AB3" w:rsidRPr="00F90428">
        <w:rPr>
          <w:lang w:val="bg-BG"/>
        </w:rPr>
        <w:t xml:space="preserve">, </w:t>
      </w:r>
      <w:r w:rsidR="001C60A6" w:rsidRPr="00F90428">
        <w:rPr>
          <w:lang w:val="bg-BG"/>
        </w:rPr>
        <w:t>цитирано по-горе</w:t>
      </w:r>
      <w:r w:rsidR="00747AB3" w:rsidRPr="00F90428">
        <w:rPr>
          <w:lang w:val="bg-BG"/>
        </w:rPr>
        <w:t>, §</w:t>
      </w:r>
      <w:r w:rsidR="005C63DC" w:rsidRPr="00F90428">
        <w:rPr>
          <w:lang w:val="bg-BG"/>
        </w:rPr>
        <w:t xml:space="preserve">94, </w:t>
      </w:r>
      <w:r w:rsidR="001C60A6" w:rsidRPr="00F90428">
        <w:rPr>
          <w:lang w:val="bg-BG"/>
        </w:rPr>
        <w:t>и цитиран</w:t>
      </w:r>
      <w:r w:rsidR="00C2219D">
        <w:rPr>
          <w:lang w:val="bg-BG"/>
        </w:rPr>
        <w:t>ата</w:t>
      </w:r>
      <w:r w:rsidR="001C60A6" w:rsidRPr="00F90428">
        <w:rPr>
          <w:lang w:val="bg-BG"/>
        </w:rPr>
        <w:t xml:space="preserve"> </w:t>
      </w:r>
      <w:r w:rsidR="00973CA7" w:rsidRPr="00C2219D">
        <w:rPr>
          <w:lang w:val="bg-BG"/>
        </w:rPr>
        <w:t>съдебна практика</w:t>
      </w:r>
      <w:r w:rsidR="005C63DC" w:rsidRPr="00C2219D">
        <w:rPr>
          <w:lang w:val="bg-BG"/>
        </w:rPr>
        <w:t xml:space="preserve">). </w:t>
      </w:r>
      <w:r w:rsidR="0084426C" w:rsidRPr="00C2219D">
        <w:rPr>
          <w:lang w:val="bg-BG"/>
        </w:rPr>
        <w:t>В конкретния случай, както П</w:t>
      </w:r>
      <w:r w:rsidR="0084426C" w:rsidRPr="00F90428">
        <w:rPr>
          <w:lang w:val="bg-BG"/>
        </w:rPr>
        <w:t xml:space="preserve">равителството отбелязва, отказът </w:t>
      </w:r>
      <w:r w:rsidR="00641BFE">
        <w:rPr>
          <w:lang w:val="bg-BG"/>
        </w:rPr>
        <w:t>за</w:t>
      </w:r>
      <w:r w:rsidR="00641BFE" w:rsidRPr="00F90428">
        <w:rPr>
          <w:lang w:val="bg-BG"/>
        </w:rPr>
        <w:t xml:space="preserve"> </w:t>
      </w:r>
      <w:r w:rsidR="0084426C" w:rsidRPr="00F90428">
        <w:rPr>
          <w:lang w:val="bg-BG"/>
        </w:rPr>
        <w:t xml:space="preserve">регистрация на новото сдружение не е попречило на жалбоподателя или на другите членове на сдружението да извършват събирания или да практикуват религиозни обреди. Съдът обаче отбелязва, че </w:t>
      </w:r>
      <w:r w:rsidR="00E474A9" w:rsidRPr="00F90428">
        <w:rPr>
          <w:lang w:val="bg-BG"/>
        </w:rPr>
        <w:t>в отсъствието на регистрация от страна на съда</w:t>
      </w:r>
      <w:r w:rsidR="00C83D85">
        <w:rPr>
          <w:lang w:val="bg-BG"/>
        </w:rPr>
        <w:t>,</w:t>
      </w:r>
      <w:r w:rsidR="006B5ADF">
        <w:rPr>
          <w:lang w:val="bg-BG"/>
        </w:rPr>
        <w:t xml:space="preserve"> </w:t>
      </w:r>
      <w:r w:rsidR="00E474A9" w:rsidRPr="00F90428">
        <w:rPr>
          <w:lang w:val="bg-BG"/>
        </w:rPr>
        <w:t xml:space="preserve">споменатото сдружение не е могло да получи статут на юридическо лице и да упражнява от свое име правата, свързани с този статут, и по-конкретно правото да притежава или да отдава под наем имущество, да разполага с банкови сметки или да участва като страна в съдебно производство, които все пак са от съществено значение за упражняване на правото на изповядване на религията </w:t>
      </w:r>
      <w:r w:rsidR="005A3910" w:rsidRPr="00F90428">
        <w:rPr>
          <w:lang w:val="bg-BG"/>
        </w:rPr>
        <w:t>(</w:t>
      </w:r>
      <w:proofErr w:type="spellStart"/>
      <w:r w:rsidR="00BB577F" w:rsidRPr="00F90428">
        <w:rPr>
          <w:i/>
          <w:lang w:val="bg-BG"/>
        </w:rPr>
        <w:t>Kimlya</w:t>
      </w:r>
      <w:proofErr w:type="spellEnd"/>
      <w:r w:rsidR="000539F0">
        <w:rPr>
          <w:i/>
          <w:lang w:val="bg-BG"/>
        </w:rPr>
        <w:t xml:space="preserve"> </w:t>
      </w:r>
      <w:proofErr w:type="spellStart"/>
      <w:r w:rsidR="00BB577F" w:rsidRPr="00F90428">
        <w:rPr>
          <w:i/>
          <w:lang w:val="bg-BG"/>
        </w:rPr>
        <w:t>et</w:t>
      </w:r>
      <w:proofErr w:type="spellEnd"/>
      <w:r w:rsidR="000539F0">
        <w:rPr>
          <w:i/>
          <w:lang w:val="bg-BG"/>
        </w:rPr>
        <w:t xml:space="preserve"> </w:t>
      </w:r>
      <w:proofErr w:type="spellStart"/>
      <w:r w:rsidR="00BB577F" w:rsidRPr="00F90428">
        <w:rPr>
          <w:i/>
          <w:lang w:val="bg-BG"/>
        </w:rPr>
        <w:t>autres</w:t>
      </w:r>
      <w:proofErr w:type="spellEnd"/>
      <w:r w:rsidR="00BB577F" w:rsidRPr="00F90428">
        <w:rPr>
          <w:i/>
          <w:lang w:val="bg-BG"/>
        </w:rPr>
        <w:t xml:space="preserve"> c. </w:t>
      </w:r>
      <w:proofErr w:type="spellStart"/>
      <w:r w:rsidR="00BB577F" w:rsidRPr="00F90428">
        <w:rPr>
          <w:i/>
          <w:lang w:val="bg-BG"/>
        </w:rPr>
        <w:t>Russie</w:t>
      </w:r>
      <w:proofErr w:type="spellEnd"/>
      <w:r w:rsidR="00BB577F" w:rsidRPr="00F90428">
        <w:rPr>
          <w:lang w:val="bg-BG"/>
        </w:rPr>
        <w:t xml:space="preserve">, </w:t>
      </w:r>
      <w:r w:rsidR="00E474A9" w:rsidRPr="00F90428">
        <w:rPr>
          <w:lang w:val="bg-BG"/>
        </w:rPr>
        <w:t xml:space="preserve">№ </w:t>
      </w:r>
      <w:r w:rsidR="00BB577F" w:rsidRPr="00F90428">
        <w:rPr>
          <w:lang w:val="bg-BG"/>
        </w:rPr>
        <w:t xml:space="preserve">76836/01 </w:t>
      </w:r>
      <w:r w:rsidR="00E474A9" w:rsidRPr="00F90428">
        <w:rPr>
          <w:lang w:val="bg-BG"/>
        </w:rPr>
        <w:t>и</w:t>
      </w:r>
      <w:r w:rsidR="00BB577F" w:rsidRPr="00F90428">
        <w:rPr>
          <w:lang w:val="bg-BG"/>
        </w:rPr>
        <w:t xml:space="preserve"> 32782/03, § 85, </w:t>
      </w:r>
      <w:r w:rsidR="00E474A9" w:rsidRPr="00F90428">
        <w:rPr>
          <w:lang w:val="bg-BG"/>
        </w:rPr>
        <w:t>ЕСПЧ</w:t>
      </w:r>
      <w:r w:rsidR="00BB577F" w:rsidRPr="00F90428">
        <w:rPr>
          <w:lang w:val="bg-BG"/>
        </w:rPr>
        <w:t xml:space="preserve"> 2009</w:t>
      </w:r>
      <w:r w:rsidR="00E474A9" w:rsidRPr="00F90428">
        <w:rPr>
          <w:lang w:val="bg-BG"/>
        </w:rPr>
        <w:t xml:space="preserve"> г.</w:t>
      </w:r>
      <w:r w:rsidR="00BB577F" w:rsidRPr="00F90428">
        <w:rPr>
          <w:lang w:val="bg-BG"/>
        </w:rPr>
        <w:t>).</w:t>
      </w:r>
      <w:r w:rsidR="00E474A9" w:rsidRPr="00F90428">
        <w:rPr>
          <w:lang w:val="bg-BG"/>
        </w:rPr>
        <w:t xml:space="preserve">В тази връзка Съдът </w:t>
      </w:r>
      <w:r w:rsidR="000539F0">
        <w:rPr>
          <w:lang w:val="bg-BG"/>
        </w:rPr>
        <w:t>счита</w:t>
      </w:r>
      <w:r w:rsidR="00E474A9" w:rsidRPr="00F90428">
        <w:rPr>
          <w:lang w:val="bg-BG"/>
        </w:rPr>
        <w:t>, че българското право не позволява на една религиозна общност да придобие статут на юридическо лице по начин, различен от регистрацията му като вероизповедание, след като възможността да създаде сдружение</w:t>
      </w:r>
      <w:r w:rsidR="00D169C9" w:rsidRPr="00F90428">
        <w:rPr>
          <w:lang w:val="bg-BG"/>
        </w:rPr>
        <w:t xml:space="preserve"> </w:t>
      </w:r>
      <w:r w:rsidR="00973CA7" w:rsidRPr="00C2219D">
        <w:rPr>
          <w:lang w:val="bg-BG"/>
        </w:rPr>
        <w:t>по силата на общия режим не</w:t>
      </w:r>
      <w:r w:rsidR="00D169C9" w:rsidRPr="00C2219D">
        <w:rPr>
          <w:lang w:val="bg-BG"/>
        </w:rPr>
        <w:t xml:space="preserve"> му е </w:t>
      </w:r>
      <w:r w:rsidR="000539F0" w:rsidRPr="00C2219D">
        <w:rPr>
          <w:lang w:val="bg-BG"/>
        </w:rPr>
        <w:t>предоставена</w:t>
      </w:r>
      <w:r w:rsidR="00D169C9" w:rsidRPr="00C2219D">
        <w:rPr>
          <w:lang w:val="bg-BG"/>
        </w:rPr>
        <w:t xml:space="preserve"> </w:t>
      </w:r>
      <w:r w:rsidR="00022D0F" w:rsidRPr="00C2219D">
        <w:rPr>
          <w:lang w:val="bg-BG"/>
        </w:rPr>
        <w:t>(</w:t>
      </w:r>
      <w:r w:rsidR="00D169C9" w:rsidRPr="00C2219D">
        <w:rPr>
          <w:lang w:val="bg-BG"/>
        </w:rPr>
        <w:t>пар</w:t>
      </w:r>
      <w:r w:rsidR="000539F0" w:rsidRPr="00C2219D">
        <w:rPr>
          <w:lang w:val="bg-BG"/>
        </w:rPr>
        <w:t xml:space="preserve">аграф </w:t>
      </w:r>
      <w:r w:rsidR="00747AB3" w:rsidRPr="00C2219D">
        <w:rPr>
          <w:lang w:val="bg-BG"/>
        </w:rPr>
        <w:t xml:space="preserve">22 </w:t>
      </w:r>
      <w:r w:rsidR="00D169C9" w:rsidRPr="00C2219D">
        <w:rPr>
          <w:lang w:val="bg-BG"/>
        </w:rPr>
        <w:t>по-горе</w:t>
      </w:r>
      <w:r w:rsidR="00022D0F" w:rsidRPr="00C2219D">
        <w:rPr>
          <w:lang w:val="bg-BG"/>
        </w:rPr>
        <w:t>).</w:t>
      </w:r>
    </w:p>
    <w:p w:rsidR="005A3910" w:rsidRPr="00F90428" w:rsidRDefault="00A2496D" w:rsidP="00A672BC">
      <w:pPr>
        <w:pStyle w:val="ECHRPara"/>
        <w:rPr>
          <w:lang w:val="bg-BG"/>
        </w:rPr>
      </w:pPr>
      <w:r w:rsidRPr="00F90428">
        <w:rPr>
          <w:lang w:val="bg-BG"/>
        </w:rPr>
        <w:fldChar w:fldCharType="begin"/>
      </w:r>
      <w:r w:rsidR="00022D0F" w:rsidRPr="00F90428">
        <w:rPr>
          <w:lang w:val="bg-BG"/>
        </w:rPr>
        <w:instrText xml:space="preserve"> SEQ level0 \*arabic </w:instrText>
      </w:r>
      <w:r w:rsidRPr="00F90428">
        <w:rPr>
          <w:lang w:val="bg-BG"/>
        </w:rPr>
        <w:fldChar w:fldCharType="separate"/>
      </w:r>
      <w:r w:rsidR="00A672BC" w:rsidRPr="00F90428">
        <w:rPr>
          <w:noProof/>
          <w:lang w:val="bg-BG"/>
        </w:rPr>
        <w:t>38</w:t>
      </w:r>
      <w:r w:rsidRPr="00F90428">
        <w:rPr>
          <w:lang w:val="bg-BG"/>
        </w:rPr>
        <w:fldChar w:fldCharType="end"/>
      </w:r>
      <w:r w:rsidR="00022D0F" w:rsidRPr="00F90428">
        <w:rPr>
          <w:lang w:val="bg-BG"/>
        </w:rPr>
        <w:t>.  </w:t>
      </w:r>
      <w:r w:rsidR="00A71B0C" w:rsidRPr="00F90428">
        <w:rPr>
          <w:lang w:val="bg-BG"/>
        </w:rPr>
        <w:t>С оглед на тези обстоятелства</w:t>
      </w:r>
      <w:r w:rsidR="00C2219D">
        <w:rPr>
          <w:lang w:val="bg-BG"/>
        </w:rPr>
        <w:t xml:space="preserve"> </w:t>
      </w:r>
      <w:r w:rsidR="00A71B0C" w:rsidRPr="00F90428">
        <w:rPr>
          <w:lang w:val="bg-BG"/>
        </w:rPr>
        <w:t xml:space="preserve">Съдът </w:t>
      </w:r>
      <w:r w:rsidR="006B2768">
        <w:rPr>
          <w:lang w:val="bg-BG"/>
        </w:rPr>
        <w:t>смята</w:t>
      </w:r>
      <w:r w:rsidR="00A71B0C" w:rsidRPr="00F90428">
        <w:rPr>
          <w:lang w:val="bg-BG"/>
        </w:rPr>
        <w:t xml:space="preserve">, че отказът да бъде регистрирана като вероизповедание </w:t>
      </w:r>
      <w:r w:rsidR="006B2768">
        <w:rPr>
          <w:lang w:val="bg-BG"/>
        </w:rPr>
        <w:t>учреденото</w:t>
      </w:r>
      <w:r w:rsidR="006B2768" w:rsidRPr="00F90428">
        <w:rPr>
          <w:lang w:val="bg-BG"/>
        </w:rPr>
        <w:t xml:space="preserve"> </w:t>
      </w:r>
      <w:r w:rsidR="00A71B0C" w:rsidRPr="00F90428">
        <w:rPr>
          <w:lang w:val="bg-BG"/>
        </w:rPr>
        <w:t xml:space="preserve">от жалбоподателя </w:t>
      </w:r>
      <w:r w:rsidR="006B2768">
        <w:rPr>
          <w:lang w:val="bg-BG"/>
        </w:rPr>
        <w:t>сдружение</w:t>
      </w:r>
      <w:r w:rsidR="006B2768" w:rsidRPr="00F90428">
        <w:rPr>
          <w:lang w:val="bg-BG"/>
        </w:rPr>
        <w:t xml:space="preserve"> </w:t>
      </w:r>
      <w:r w:rsidR="00A71B0C" w:rsidRPr="00F90428">
        <w:rPr>
          <w:lang w:val="bg-BG"/>
        </w:rPr>
        <w:t xml:space="preserve">представлява намеса в упражняването на правата му, гарантирани от чл. 9 от Конвенцията, тълкуван в светлината на чл. 11.  </w:t>
      </w:r>
    </w:p>
    <w:p w:rsidR="00CE46F4" w:rsidRPr="00F90428" w:rsidRDefault="00CE46F4" w:rsidP="00A672BC">
      <w:pPr>
        <w:pStyle w:val="ECHRHeading5"/>
        <w:rPr>
          <w:lang w:val="bg-BG"/>
        </w:rPr>
      </w:pPr>
      <w:r w:rsidRPr="00F90428">
        <w:rPr>
          <w:lang w:val="bg-BG"/>
        </w:rPr>
        <w:t>ii.  </w:t>
      </w:r>
      <w:r w:rsidR="00A71B0C" w:rsidRPr="00F90428">
        <w:rPr>
          <w:lang w:val="bg-BG"/>
        </w:rPr>
        <w:t xml:space="preserve">За обосноваването на намесата </w:t>
      </w:r>
    </w:p>
    <w:p w:rsidR="00CE46F4" w:rsidRPr="00F90428" w:rsidRDefault="00A2496D" w:rsidP="00A672BC">
      <w:pPr>
        <w:pStyle w:val="ECHRPara"/>
        <w:rPr>
          <w:lang w:val="bg-BG"/>
        </w:rPr>
      </w:pPr>
      <w:r w:rsidRPr="00F90428">
        <w:rPr>
          <w:lang w:val="bg-BG"/>
        </w:rPr>
        <w:fldChar w:fldCharType="begin"/>
      </w:r>
      <w:r w:rsidR="00CE46F4" w:rsidRPr="00F90428">
        <w:rPr>
          <w:lang w:val="bg-BG"/>
        </w:rPr>
        <w:instrText xml:space="preserve"> SEQ level0 \*arabic </w:instrText>
      </w:r>
      <w:r w:rsidRPr="00F90428">
        <w:rPr>
          <w:lang w:val="bg-BG"/>
        </w:rPr>
        <w:fldChar w:fldCharType="separate"/>
      </w:r>
      <w:r w:rsidR="00A672BC" w:rsidRPr="00F90428">
        <w:rPr>
          <w:noProof/>
          <w:lang w:val="bg-BG"/>
        </w:rPr>
        <w:t>39</w:t>
      </w:r>
      <w:r w:rsidRPr="00F90428">
        <w:rPr>
          <w:lang w:val="bg-BG"/>
        </w:rPr>
        <w:fldChar w:fldCharType="end"/>
      </w:r>
      <w:r w:rsidR="00CE46F4" w:rsidRPr="00F90428">
        <w:rPr>
          <w:lang w:val="bg-BG"/>
        </w:rPr>
        <w:t>.  </w:t>
      </w:r>
      <w:r w:rsidR="00A71B0C" w:rsidRPr="00F90428">
        <w:rPr>
          <w:lang w:val="bg-BG"/>
        </w:rPr>
        <w:t xml:space="preserve">За да определи дали </w:t>
      </w:r>
      <w:r w:rsidR="006B5ADF">
        <w:rPr>
          <w:lang w:val="bg-BG"/>
        </w:rPr>
        <w:t>твърдяната</w:t>
      </w:r>
      <w:r w:rsidR="00A71B0C" w:rsidRPr="00F90428">
        <w:rPr>
          <w:lang w:val="bg-BG"/>
        </w:rPr>
        <w:t xml:space="preserve"> намеса е </w:t>
      </w:r>
      <w:r w:rsidR="003B60A1">
        <w:rPr>
          <w:lang w:val="bg-BG"/>
        </w:rPr>
        <w:t>в нарушение  на</w:t>
      </w:r>
      <w:r w:rsidR="003B60A1" w:rsidRPr="00F90428">
        <w:rPr>
          <w:lang w:val="bg-BG"/>
        </w:rPr>
        <w:t xml:space="preserve"> </w:t>
      </w:r>
      <w:r w:rsidR="00A71B0C" w:rsidRPr="00F90428">
        <w:rPr>
          <w:lang w:val="bg-BG"/>
        </w:rPr>
        <w:t xml:space="preserve">Конвенцията, Съдът трябва да установи дали тя отговаря на изискванията на втория параграф от </w:t>
      </w:r>
      <w:r w:rsidR="00B85069">
        <w:rPr>
          <w:lang w:val="bg-BG"/>
        </w:rPr>
        <w:t>чл.</w:t>
      </w:r>
      <w:r w:rsidR="00B85069" w:rsidRPr="00F90428">
        <w:rPr>
          <w:lang w:val="bg-BG"/>
        </w:rPr>
        <w:t xml:space="preserve"> </w:t>
      </w:r>
      <w:r w:rsidR="00A71B0C" w:rsidRPr="00F90428">
        <w:rPr>
          <w:lang w:val="bg-BG"/>
        </w:rPr>
        <w:t xml:space="preserve">9 и </w:t>
      </w:r>
      <w:r w:rsidR="00B85069">
        <w:rPr>
          <w:lang w:val="bg-BG"/>
        </w:rPr>
        <w:t xml:space="preserve">чл. </w:t>
      </w:r>
      <w:r w:rsidR="00A71B0C" w:rsidRPr="00F90428">
        <w:rPr>
          <w:lang w:val="bg-BG"/>
        </w:rPr>
        <w:t xml:space="preserve">11, дали е „предвидена от закона“, преследва </w:t>
      </w:r>
      <w:r w:rsidR="007669D2" w:rsidRPr="00F90428">
        <w:rPr>
          <w:lang w:val="bg-BG"/>
        </w:rPr>
        <w:t xml:space="preserve">ли </w:t>
      </w:r>
      <w:r w:rsidR="00A71B0C" w:rsidRPr="00F90428">
        <w:rPr>
          <w:lang w:val="bg-BG"/>
        </w:rPr>
        <w:t xml:space="preserve"> </w:t>
      </w:r>
      <w:r w:rsidR="003B60A1">
        <w:rPr>
          <w:lang w:val="bg-BG"/>
        </w:rPr>
        <w:t>легитимн</w:t>
      </w:r>
      <w:r w:rsidR="00DB02C9">
        <w:rPr>
          <w:lang w:val="bg-BG"/>
        </w:rPr>
        <w:t>ите</w:t>
      </w:r>
      <w:r w:rsidR="003B60A1" w:rsidRPr="00F90428">
        <w:rPr>
          <w:lang w:val="bg-BG"/>
        </w:rPr>
        <w:t xml:space="preserve"> </w:t>
      </w:r>
      <w:r w:rsidR="00A71B0C" w:rsidRPr="00F90428">
        <w:rPr>
          <w:lang w:val="bg-BG"/>
        </w:rPr>
        <w:t>цел</w:t>
      </w:r>
      <w:r w:rsidR="00DB02C9">
        <w:rPr>
          <w:lang w:val="bg-BG"/>
        </w:rPr>
        <w:t>и</w:t>
      </w:r>
      <w:r w:rsidR="007669D2" w:rsidRPr="00F90428">
        <w:rPr>
          <w:lang w:val="bg-BG"/>
        </w:rPr>
        <w:t>, определен</w:t>
      </w:r>
      <w:r w:rsidR="00DB02C9">
        <w:rPr>
          <w:lang w:val="bg-BG"/>
        </w:rPr>
        <w:t>и</w:t>
      </w:r>
      <w:r w:rsidR="007669D2" w:rsidRPr="00F90428">
        <w:rPr>
          <w:lang w:val="bg-BG"/>
        </w:rPr>
        <w:t xml:space="preserve"> от тези разпоредби и </w:t>
      </w:r>
      <w:r w:rsidR="00DB02C9">
        <w:rPr>
          <w:lang w:val="bg-BG"/>
        </w:rPr>
        <w:t>дали</w:t>
      </w:r>
      <w:r w:rsidR="00DB02C9" w:rsidRPr="00F90428">
        <w:rPr>
          <w:lang w:val="bg-BG"/>
        </w:rPr>
        <w:t xml:space="preserve"> </w:t>
      </w:r>
      <w:r w:rsidR="007669D2" w:rsidRPr="00F90428">
        <w:rPr>
          <w:lang w:val="bg-BG"/>
        </w:rPr>
        <w:t xml:space="preserve"> е „необходима в едно демократично общество“. </w:t>
      </w:r>
    </w:p>
    <w:p w:rsidR="00A30155" w:rsidRPr="00F90428" w:rsidRDefault="00A2496D" w:rsidP="00A672BC">
      <w:pPr>
        <w:pStyle w:val="ECHRPara"/>
        <w:rPr>
          <w:lang w:val="bg-BG"/>
        </w:rPr>
      </w:pPr>
      <w:r w:rsidRPr="00F90428">
        <w:rPr>
          <w:lang w:val="bg-BG"/>
        </w:rPr>
        <w:fldChar w:fldCharType="begin"/>
      </w:r>
      <w:r w:rsidR="00A30155" w:rsidRPr="00F90428">
        <w:rPr>
          <w:lang w:val="bg-BG"/>
        </w:rPr>
        <w:instrText xml:space="preserve"> SEQ level0 \*arabic </w:instrText>
      </w:r>
      <w:r w:rsidRPr="00F90428">
        <w:rPr>
          <w:lang w:val="bg-BG"/>
        </w:rPr>
        <w:fldChar w:fldCharType="separate"/>
      </w:r>
      <w:r w:rsidR="00A672BC" w:rsidRPr="00F90428">
        <w:rPr>
          <w:noProof/>
          <w:lang w:val="bg-BG"/>
        </w:rPr>
        <w:t>40</w:t>
      </w:r>
      <w:r w:rsidRPr="00F90428">
        <w:rPr>
          <w:lang w:val="bg-BG"/>
        </w:rPr>
        <w:fldChar w:fldCharType="end"/>
      </w:r>
      <w:r w:rsidR="00A30155" w:rsidRPr="00F90428">
        <w:rPr>
          <w:lang w:val="bg-BG"/>
        </w:rPr>
        <w:t>.  </w:t>
      </w:r>
      <w:r w:rsidR="007669D2" w:rsidRPr="00F90428">
        <w:rPr>
          <w:lang w:val="bg-BG"/>
        </w:rPr>
        <w:t xml:space="preserve">Що се отнася </w:t>
      </w:r>
      <w:r w:rsidR="00E36964" w:rsidRPr="00F90428">
        <w:rPr>
          <w:lang w:val="bg-BG"/>
        </w:rPr>
        <w:t>до законосъобразността на намесата, Съдът отбелязва, че за да бъде отказана</w:t>
      </w:r>
      <w:r w:rsidR="008C2662">
        <w:rPr>
          <w:lang w:val="bg-BG"/>
        </w:rPr>
        <w:t xml:space="preserve"> </w:t>
      </w:r>
      <w:r w:rsidR="008C2662" w:rsidRPr="00F90428">
        <w:rPr>
          <w:lang w:val="bg-BG"/>
        </w:rPr>
        <w:t>поискан</w:t>
      </w:r>
      <w:r w:rsidR="008C2662">
        <w:rPr>
          <w:lang w:val="bg-BG"/>
        </w:rPr>
        <w:t>ата</w:t>
      </w:r>
      <w:r w:rsidR="00E36964" w:rsidRPr="00F90428">
        <w:rPr>
          <w:lang w:val="bg-BG"/>
        </w:rPr>
        <w:t xml:space="preserve"> </w:t>
      </w:r>
      <w:r w:rsidR="008C2662" w:rsidRPr="00F90428">
        <w:rPr>
          <w:lang w:val="bg-BG"/>
        </w:rPr>
        <w:t xml:space="preserve">от жалбоподателя </w:t>
      </w:r>
      <w:r w:rsidR="00E36964" w:rsidRPr="00F90428">
        <w:rPr>
          <w:lang w:val="bg-BG"/>
        </w:rPr>
        <w:t>регистрация</w:t>
      </w:r>
      <w:r w:rsidR="008C2662">
        <w:rPr>
          <w:lang w:val="bg-BG"/>
        </w:rPr>
        <w:t xml:space="preserve"> на</w:t>
      </w:r>
      <w:r w:rsidR="00E36964" w:rsidRPr="00F90428">
        <w:rPr>
          <w:lang w:val="bg-BG"/>
        </w:rPr>
        <w:t xml:space="preserve"> сдружение </w:t>
      </w:r>
      <w:r w:rsidR="00DB02C9">
        <w:rPr>
          <w:lang w:val="bg-BG"/>
        </w:rPr>
        <w:t>националните</w:t>
      </w:r>
      <w:r w:rsidR="00DB02C9" w:rsidRPr="00F90428">
        <w:rPr>
          <w:lang w:val="bg-BG"/>
        </w:rPr>
        <w:t xml:space="preserve"> </w:t>
      </w:r>
      <w:r w:rsidR="00E36964" w:rsidRPr="00F90428">
        <w:rPr>
          <w:lang w:val="bg-BG"/>
        </w:rPr>
        <w:t>съдилища са се позовали на относими в конкретния случай разпоредби на Закона за вероизповеданията и че тълкуване</w:t>
      </w:r>
      <w:r w:rsidR="0063788E">
        <w:rPr>
          <w:lang w:val="bg-BG"/>
        </w:rPr>
        <w:t>то им</w:t>
      </w:r>
      <w:r w:rsidR="00E36964" w:rsidRPr="00F90428">
        <w:rPr>
          <w:lang w:val="bg-BG"/>
        </w:rPr>
        <w:t xml:space="preserve"> се явява в съответствие с </w:t>
      </w:r>
      <w:r w:rsidR="008D5F5C" w:rsidRPr="00F90428">
        <w:rPr>
          <w:lang w:val="bg-BG"/>
        </w:rPr>
        <w:t xml:space="preserve">преобладаващата съдебна практика по тази тема (параграфи 14 и 19 по-горе). </w:t>
      </w:r>
      <w:r w:rsidR="00DD2E63" w:rsidRPr="00F90428">
        <w:rPr>
          <w:lang w:val="bg-BG"/>
        </w:rPr>
        <w:t xml:space="preserve">В резултат на това Съдът приема, че </w:t>
      </w:r>
      <w:r w:rsidR="00973CA7" w:rsidRPr="00B85069">
        <w:rPr>
          <w:lang w:val="bg-BG"/>
        </w:rPr>
        <w:t>спорната намеса</w:t>
      </w:r>
      <w:r w:rsidR="00DD2E63" w:rsidRPr="00F90428">
        <w:rPr>
          <w:lang w:val="bg-BG"/>
        </w:rPr>
        <w:t xml:space="preserve"> е „предвидена от закона“. </w:t>
      </w:r>
    </w:p>
    <w:p w:rsidR="00555B1B" w:rsidRPr="00F90428" w:rsidRDefault="00A2496D" w:rsidP="00A672BC">
      <w:pPr>
        <w:pStyle w:val="ECHRPara"/>
        <w:keepNext/>
        <w:keepLines/>
        <w:rPr>
          <w:lang w:val="bg-BG"/>
        </w:rPr>
      </w:pPr>
      <w:r w:rsidRPr="00F90428">
        <w:rPr>
          <w:lang w:val="bg-BG"/>
        </w:rPr>
        <w:fldChar w:fldCharType="begin"/>
      </w:r>
      <w:r w:rsidR="00555B1B" w:rsidRPr="00F90428">
        <w:rPr>
          <w:lang w:val="bg-BG"/>
        </w:rPr>
        <w:instrText xml:space="preserve"> SEQ level0 \*arabic </w:instrText>
      </w:r>
      <w:r w:rsidRPr="00F90428">
        <w:rPr>
          <w:lang w:val="bg-BG"/>
        </w:rPr>
        <w:fldChar w:fldCharType="separate"/>
      </w:r>
      <w:r w:rsidR="00A672BC" w:rsidRPr="00F90428">
        <w:rPr>
          <w:noProof/>
          <w:lang w:val="bg-BG"/>
        </w:rPr>
        <w:t>41</w:t>
      </w:r>
      <w:r w:rsidRPr="00F90428">
        <w:rPr>
          <w:lang w:val="bg-BG"/>
        </w:rPr>
        <w:fldChar w:fldCharType="end"/>
      </w:r>
      <w:r w:rsidR="00555B1B" w:rsidRPr="00F90428">
        <w:rPr>
          <w:lang w:val="bg-BG"/>
        </w:rPr>
        <w:t>.  </w:t>
      </w:r>
      <w:r w:rsidR="00DD2E63" w:rsidRPr="00F90428">
        <w:rPr>
          <w:lang w:val="bg-BG"/>
        </w:rPr>
        <w:t xml:space="preserve">По отношение на </w:t>
      </w:r>
      <w:r w:rsidR="00016877" w:rsidRPr="00F90428">
        <w:rPr>
          <w:lang w:val="bg-BG"/>
        </w:rPr>
        <w:t xml:space="preserve">преследваните с тази </w:t>
      </w:r>
      <w:r w:rsidR="00973CA7" w:rsidRPr="00B85069">
        <w:rPr>
          <w:lang w:val="bg-BG"/>
        </w:rPr>
        <w:t>мярка</w:t>
      </w:r>
      <w:r w:rsidR="00016877" w:rsidRPr="00F90428">
        <w:rPr>
          <w:lang w:val="bg-BG"/>
        </w:rPr>
        <w:t xml:space="preserve"> цели, предвид мотивите, посочени от националните съдилища </w:t>
      </w:r>
      <w:r w:rsidR="00163BC7" w:rsidRPr="00F90428">
        <w:rPr>
          <w:lang w:val="bg-BG"/>
        </w:rPr>
        <w:t xml:space="preserve">и аргументите, представени от Правителството, според които отказът </w:t>
      </w:r>
      <w:r w:rsidR="00641BFE">
        <w:rPr>
          <w:lang w:val="bg-BG"/>
        </w:rPr>
        <w:t>за</w:t>
      </w:r>
      <w:r w:rsidR="00641BFE" w:rsidRPr="00F90428">
        <w:rPr>
          <w:lang w:val="bg-BG"/>
        </w:rPr>
        <w:t xml:space="preserve"> </w:t>
      </w:r>
      <w:r w:rsidR="00163BC7" w:rsidRPr="00F90428">
        <w:rPr>
          <w:lang w:val="bg-BG"/>
        </w:rPr>
        <w:t xml:space="preserve">регистрация е имал за цел да не позволи съществуването на няколко религиозни общности със същите вярвания и същото наименование, за да се попречи на създаването на заблуда </w:t>
      </w:r>
      <w:r w:rsidR="0063788E">
        <w:rPr>
          <w:lang w:val="bg-BG"/>
        </w:rPr>
        <w:t>в</w:t>
      </w:r>
      <w:r w:rsidR="00163BC7" w:rsidRPr="00F90428">
        <w:rPr>
          <w:lang w:val="bg-BG"/>
        </w:rPr>
        <w:t xml:space="preserve"> хората и да се</w:t>
      </w:r>
      <w:r w:rsidR="006B59DC" w:rsidRPr="00F90428">
        <w:rPr>
          <w:lang w:val="bg-BG"/>
        </w:rPr>
        <w:t xml:space="preserve"> </w:t>
      </w:r>
      <w:r w:rsidR="00973CA7" w:rsidRPr="00F97749">
        <w:rPr>
          <w:lang w:val="bg-BG"/>
        </w:rPr>
        <w:t>запази правната сигурност</w:t>
      </w:r>
      <w:r w:rsidR="006B59DC" w:rsidRPr="00F90428">
        <w:rPr>
          <w:lang w:val="bg-BG"/>
        </w:rPr>
        <w:t xml:space="preserve">, Съдът приема, че намесата е преследвала </w:t>
      </w:r>
      <w:r w:rsidR="0063788E">
        <w:rPr>
          <w:lang w:val="bg-BG"/>
        </w:rPr>
        <w:t>легитимни</w:t>
      </w:r>
      <w:r w:rsidR="0063788E" w:rsidRPr="00F90428">
        <w:rPr>
          <w:lang w:val="bg-BG"/>
        </w:rPr>
        <w:t xml:space="preserve"> </w:t>
      </w:r>
      <w:r w:rsidR="006B59DC" w:rsidRPr="00F90428">
        <w:rPr>
          <w:lang w:val="bg-BG"/>
        </w:rPr>
        <w:t xml:space="preserve">цели, насочени към </w:t>
      </w:r>
      <w:r w:rsidR="00973CA7" w:rsidRPr="00F97749">
        <w:rPr>
          <w:lang w:val="bg-BG"/>
        </w:rPr>
        <w:t>защитата на реда и на правата и свободите на други лица</w:t>
      </w:r>
      <w:r w:rsidR="006B59DC" w:rsidRPr="00F90428">
        <w:rPr>
          <w:lang w:val="bg-BG"/>
        </w:rPr>
        <w:t xml:space="preserve">. Остава въпросът дали тази намеса може да </w:t>
      </w:r>
      <w:r w:rsidR="0063788E">
        <w:rPr>
          <w:lang w:val="bg-BG"/>
        </w:rPr>
        <w:t>се сметне</w:t>
      </w:r>
      <w:r w:rsidR="006B59DC" w:rsidRPr="00F90428">
        <w:rPr>
          <w:lang w:val="bg-BG"/>
        </w:rPr>
        <w:t xml:space="preserve"> за „необходима в едно демократично общество“ при преследването на тези цели. </w:t>
      </w:r>
    </w:p>
    <w:p w:rsidR="00555B1B" w:rsidRPr="00F90428" w:rsidRDefault="00A2496D" w:rsidP="00A672BC">
      <w:pPr>
        <w:pStyle w:val="ECHRPara"/>
        <w:rPr>
          <w:lang w:val="bg-BG"/>
        </w:rPr>
      </w:pPr>
      <w:r w:rsidRPr="00F90428">
        <w:rPr>
          <w:lang w:val="bg-BG"/>
        </w:rPr>
        <w:fldChar w:fldCharType="begin"/>
      </w:r>
      <w:r w:rsidR="00555B1B" w:rsidRPr="00F90428">
        <w:rPr>
          <w:lang w:val="bg-BG"/>
        </w:rPr>
        <w:instrText xml:space="preserve"> SEQ level0 \*arabic </w:instrText>
      </w:r>
      <w:r w:rsidRPr="00F90428">
        <w:rPr>
          <w:lang w:val="bg-BG"/>
        </w:rPr>
        <w:fldChar w:fldCharType="separate"/>
      </w:r>
      <w:r w:rsidR="00A672BC" w:rsidRPr="00F90428">
        <w:rPr>
          <w:noProof/>
          <w:lang w:val="bg-BG"/>
        </w:rPr>
        <w:t>42</w:t>
      </w:r>
      <w:r w:rsidRPr="00F90428">
        <w:rPr>
          <w:lang w:val="bg-BG"/>
        </w:rPr>
        <w:fldChar w:fldCharType="end"/>
      </w:r>
      <w:r w:rsidR="00555B1B" w:rsidRPr="00F90428">
        <w:rPr>
          <w:lang w:val="bg-BG"/>
        </w:rPr>
        <w:t>.  </w:t>
      </w:r>
      <w:r w:rsidR="006B59DC" w:rsidRPr="00F90428">
        <w:rPr>
          <w:lang w:val="bg-BG"/>
        </w:rPr>
        <w:t>В тази връзка Съдът отбелязва, че ако мотивите, изложени от различните съдебни инстанции</w:t>
      </w:r>
      <w:r w:rsidR="00676F3A" w:rsidRPr="00F90428">
        <w:rPr>
          <w:lang w:val="bg-BG"/>
        </w:rPr>
        <w:t>, имат незначителни разлики, Върховният касационен съд окончателно е отказал регистрацията на създаденото от жалбоподателя</w:t>
      </w:r>
      <w:r w:rsidR="00A000B1" w:rsidRPr="00F90428">
        <w:rPr>
          <w:lang w:val="bg-BG"/>
        </w:rPr>
        <w:t xml:space="preserve"> сдружение с мотива, че последователите на последното споделят същите вярвания като на вече регистрирано религиозно сдружение</w:t>
      </w:r>
      <w:r w:rsidR="0063788E">
        <w:rPr>
          <w:lang w:val="bg-BG"/>
        </w:rPr>
        <w:t xml:space="preserve"> -</w:t>
      </w:r>
      <w:r w:rsidR="0063788E" w:rsidRPr="00F90428">
        <w:rPr>
          <w:lang w:val="bg-BG"/>
        </w:rPr>
        <w:t xml:space="preserve"> </w:t>
      </w:r>
      <w:r w:rsidR="00A000B1" w:rsidRPr="00F90428">
        <w:rPr>
          <w:lang w:val="bg-BG"/>
        </w:rPr>
        <w:t xml:space="preserve">Общество за Кришна съзнание, и че освен това въпросното сдружение е имало почти </w:t>
      </w:r>
      <w:r w:rsidR="0063788E">
        <w:rPr>
          <w:lang w:val="bg-BG"/>
        </w:rPr>
        <w:t>идентично</w:t>
      </w:r>
      <w:r w:rsidR="0063788E" w:rsidRPr="00F90428">
        <w:rPr>
          <w:lang w:val="bg-BG"/>
        </w:rPr>
        <w:t xml:space="preserve"> </w:t>
      </w:r>
      <w:r w:rsidR="00A000B1" w:rsidRPr="00F90428">
        <w:rPr>
          <w:lang w:val="bg-BG"/>
        </w:rPr>
        <w:t>наименование</w:t>
      </w:r>
      <w:r w:rsidR="006C0A50" w:rsidRPr="00F90428">
        <w:rPr>
          <w:lang w:val="bg-BG"/>
        </w:rPr>
        <w:t>.</w:t>
      </w:r>
    </w:p>
    <w:p w:rsidR="006C0A50" w:rsidRPr="00F90428" w:rsidRDefault="00A2496D" w:rsidP="00A672BC">
      <w:pPr>
        <w:pStyle w:val="ECHRPara"/>
        <w:rPr>
          <w:szCs w:val="24"/>
          <w:lang w:val="bg-BG"/>
        </w:rPr>
      </w:pPr>
      <w:r w:rsidRPr="00F90428">
        <w:rPr>
          <w:lang w:val="bg-BG"/>
        </w:rPr>
        <w:fldChar w:fldCharType="begin"/>
      </w:r>
      <w:r w:rsidR="0049522E" w:rsidRPr="00F90428">
        <w:rPr>
          <w:lang w:val="bg-BG"/>
        </w:rPr>
        <w:instrText xml:space="preserve"> SEQ level0 \*arabic </w:instrText>
      </w:r>
      <w:r w:rsidRPr="00F90428">
        <w:rPr>
          <w:lang w:val="bg-BG"/>
        </w:rPr>
        <w:fldChar w:fldCharType="separate"/>
      </w:r>
      <w:r w:rsidR="00A672BC" w:rsidRPr="00F90428">
        <w:rPr>
          <w:noProof/>
          <w:lang w:val="bg-BG"/>
        </w:rPr>
        <w:t>43</w:t>
      </w:r>
      <w:r w:rsidRPr="00F90428">
        <w:rPr>
          <w:lang w:val="bg-BG"/>
        </w:rPr>
        <w:fldChar w:fldCharType="end"/>
      </w:r>
      <w:r w:rsidR="0049522E" w:rsidRPr="00F90428">
        <w:rPr>
          <w:lang w:val="bg-BG"/>
        </w:rPr>
        <w:t>.  </w:t>
      </w:r>
      <w:r w:rsidR="00A000B1" w:rsidRPr="00F90428">
        <w:rPr>
          <w:lang w:val="bg-BG"/>
        </w:rPr>
        <w:t>Съдът счита, че фактът да се изисква</w:t>
      </w:r>
      <w:r w:rsidR="009D557E" w:rsidRPr="00F90428">
        <w:rPr>
          <w:lang w:val="bg-BG"/>
        </w:rPr>
        <w:t xml:space="preserve"> от едно новосъздадено юридическо лице да приеме име, което да не е в състояние да въведе обществото в заблуда и да позволява да бъде различавано от други подобни организации може по принцип да мине за оправдано ограничение на правото на едно сдружение да избира свободно името си. Той обаче отбелязва, че в настоящия случай сходството на имената не представлява основния мотив за отказа, произнесен от Върховния касационен съд: последният в действителност е </w:t>
      </w:r>
      <w:r w:rsidR="00973CA7" w:rsidRPr="00F97749">
        <w:rPr>
          <w:lang w:val="bg-BG"/>
        </w:rPr>
        <w:t>тълкувал чл. 15, ал. 2 от Закона за вероизповеданията като забраняващ регистрацията на всяка религиозна общност със същите вярвания като съществуващо вероизповедание</w:t>
      </w:r>
      <w:r w:rsidR="00803BBA" w:rsidRPr="00F97749">
        <w:rPr>
          <w:lang w:val="bg-BG"/>
        </w:rPr>
        <w:t xml:space="preserve"> (</w:t>
      </w:r>
      <w:r w:rsidR="00803BBA" w:rsidRPr="00F90428">
        <w:rPr>
          <w:lang w:val="bg-BG"/>
        </w:rPr>
        <w:t xml:space="preserve">параграф 14 по-горе). Съдът отбелязва освен това, че двете имена не са напълно еднакви, като името на новото сдружение се отличавало по прилагателното „международно“ и с посочването на </w:t>
      </w:r>
      <w:r w:rsidR="00B91D39" w:rsidRPr="00F90428">
        <w:rPr>
          <w:lang w:val="bg-BG"/>
        </w:rPr>
        <w:t>района „София, Надежда“, и че националните съдилища не са дали никакви указания на сдружението относно начина, по който е можел</w:t>
      </w:r>
      <w:r w:rsidR="00F97749">
        <w:rPr>
          <w:lang w:val="bg-BG"/>
        </w:rPr>
        <w:t>о</w:t>
      </w:r>
      <w:r w:rsidR="00B91D39" w:rsidRPr="00F90428">
        <w:rPr>
          <w:lang w:val="bg-BG"/>
        </w:rPr>
        <w:t xml:space="preserve"> да промени избраното име, за да бъде то прието </w:t>
      </w:r>
      <w:r w:rsidR="002020C1" w:rsidRPr="00F90428">
        <w:rPr>
          <w:lang w:val="bg-BG" w:eastAsia="en-GB"/>
        </w:rPr>
        <w:t>(</w:t>
      </w:r>
      <w:r w:rsidR="00641BFE">
        <w:rPr>
          <w:i/>
          <w:szCs w:val="24"/>
          <w:lang w:val="bg-BG"/>
        </w:rPr>
        <w:t>Цонев срещу България</w:t>
      </w:r>
      <w:r w:rsidR="002020C1" w:rsidRPr="00F90428">
        <w:rPr>
          <w:szCs w:val="24"/>
          <w:lang w:val="bg-BG"/>
        </w:rPr>
        <w:t xml:space="preserve">, </w:t>
      </w:r>
      <w:r w:rsidR="00B91D39" w:rsidRPr="00F90428">
        <w:rPr>
          <w:szCs w:val="24"/>
          <w:lang w:val="bg-BG"/>
        </w:rPr>
        <w:t>№</w:t>
      </w:r>
      <w:r w:rsidR="002020C1" w:rsidRPr="00F90428">
        <w:rPr>
          <w:szCs w:val="24"/>
          <w:lang w:val="bg-BG"/>
        </w:rPr>
        <w:t xml:space="preserve">45963/99, § 56, 13 </w:t>
      </w:r>
      <w:r w:rsidR="00B91D39" w:rsidRPr="00F90428">
        <w:rPr>
          <w:szCs w:val="24"/>
          <w:lang w:val="bg-BG"/>
        </w:rPr>
        <w:t>април</w:t>
      </w:r>
      <w:r w:rsidR="002020C1" w:rsidRPr="00F90428">
        <w:rPr>
          <w:szCs w:val="24"/>
          <w:lang w:val="bg-BG"/>
        </w:rPr>
        <w:t xml:space="preserve"> 2006</w:t>
      </w:r>
      <w:r w:rsidR="00B91D39" w:rsidRPr="00F90428">
        <w:rPr>
          <w:szCs w:val="24"/>
          <w:lang w:val="bg-BG"/>
        </w:rPr>
        <w:t xml:space="preserve"> г.</w:t>
      </w:r>
      <w:r w:rsidR="002020C1" w:rsidRPr="00F90428">
        <w:rPr>
          <w:szCs w:val="24"/>
          <w:lang w:val="bg-BG"/>
        </w:rPr>
        <w:t xml:space="preserve">, </w:t>
      </w:r>
      <w:r w:rsidR="00B91D39" w:rsidRPr="00F90428">
        <w:rPr>
          <w:szCs w:val="24"/>
          <w:lang w:val="bg-BG"/>
        </w:rPr>
        <w:t>и</w:t>
      </w:r>
      <w:r w:rsidR="003C7539">
        <w:rPr>
          <w:szCs w:val="24"/>
          <w:lang w:val="bg-BG"/>
        </w:rPr>
        <w:t xml:space="preserve"> </w:t>
      </w:r>
      <w:proofErr w:type="spellStart"/>
      <w:r w:rsidR="002020C1" w:rsidRPr="00F90428">
        <w:rPr>
          <w:i/>
          <w:lang w:val="bg-BG" w:eastAsia="en-GB"/>
        </w:rPr>
        <w:t>Branche</w:t>
      </w:r>
      <w:proofErr w:type="spellEnd"/>
      <w:r w:rsidR="003C7539">
        <w:rPr>
          <w:i/>
          <w:lang w:val="bg-BG" w:eastAsia="en-GB"/>
        </w:rPr>
        <w:t xml:space="preserve"> </w:t>
      </w:r>
      <w:proofErr w:type="spellStart"/>
      <w:r w:rsidR="002020C1" w:rsidRPr="00F90428">
        <w:rPr>
          <w:i/>
          <w:lang w:val="bg-BG" w:eastAsia="en-GB"/>
        </w:rPr>
        <w:t>de</w:t>
      </w:r>
      <w:proofErr w:type="spellEnd"/>
      <w:r w:rsidR="003C7539">
        <w:rPr>
          <w:i/>
          <w:lang w:val="bg-BG" w:eastAsia="en-GB"/>
        </w:rPr>
        <w:t xml:space="preserve"> </w:t>
      </w:r>
      <w:proofErr w:type="spellStart"/>
      <w:r w:rsidR="002020C1" w:rsidRPr="00F90428">
        <w:rPr>
          <w:i/>
          <w:lang w:val="bg-BG" w:eastAsia="en-GB"/>
        </w:rPr>
        <w:t>Moscou</w:t>
      </w:r>
      <w:proofErr w:type="spellEnd"/>
      <w:r w:rsidR="003C7539">
        <w:rPr>
          <w:i/>
          <w:lang w:val="bg-BG" w:eastAsia="en-GB"/>
        </w:rPr>
        <w:t xml:space="preserve"> </w:t>
      </w:r>
      <w:proofErr w:type="spellStart"/>
      <w:r w:rsidR="002020C1" w:rsidRPr="00F90428">
        <w:rPr>
          <w:i/>
          <w:lang w:val="bg-BG" w:eastAsia="en-GB"/>
        </w:rPr>
        <w:t>del</w:t>
      </w:r>
      <w:r w:rsidR="00A672BC" w:rsidRPr="00F90428">
        <w:rPr>
          <w:i/>
          <w:lang w:val="bg-BG" w:eastAsia="en-GB"/>
        </w:rPr>
        <w:t>’</w:t>
      </w:r>
      <w:r w:rsidR="002020C1" w:rsidRPr="00F90428">
        <w:rPr>
          <w:i/>
          <w:lang w:val="bg-BG" w:eastAsia="en-GB"/>
        </w:rPr>
        <w:t>Armée</w:t>
      </w:r>
      <w:proofErr w:type="spellEnd"/>
      <w:r w:rsidR="003C7539">
        <w:rPr>
          <w:i/>
          <w:lang w:val="bg-BG" w:eastAsia="en-GB"/>
        </w:rPr>
        <w:t xml:space="preserve"> </w:t>
      </w:r>
      <w:proofErr w:type="spellStart"/>
      <w:r w:rsidR="002020C1" w:rsidRPr="00F90428">
        <w:rPr>
          <w:i/>
          <w:lang w:val="bg-BG" w:eastAsia="en-GB"/>
        </w:rPr>
        <w:t>du</w:t>
      </w:r>
      <w:proofErr w:type="spellEnd"/>
      <w:r w:rsidR="003C7539">
        <w:rPr>
          <w:i/>
          <w:lang w:val="bg-BG" w:eastAsia="en-GB"/>
        </w:rPr>
        <w:t xml:space="preserve"> </w:t>
      </w:r>
      <w:proofErr w:type="spellStart"/>
      <w:r w:rsidR="002020C1" w:rsidRPr="00F90428">
        <w:rPr>
          <w:i/>
          <w:lang w:val="bg-BG" w:eastAsia="en-GB"/>
        </w:rPr>
        <w:t>Salut</w:t>
      </w:r>
      <w:proofErr w:type="spellEnd"/>
      <w:r w:rsidR="002020C1" w:rsidRPr="00F90428">
        <w:rPr>
          <w:lang w:val="bg-BG" w:eastAsia="en-GB"/>
        </w:rPr>
        <w:t xml:space="preserve">, </w:t>
      </w:r>
      <w:r w:rsidR="00B91D39" w:rsidRPr="00F90428">
        <w:rPr>
          <w:lang w:val="bg-BG" w:eastAsia="en-GB"/>
        </w:rPr>
        <w:t>цитирано по-горе</w:t>
      </w:r>
      <w:r w:rsidR="002020C1" w:rsidRPr="00F90428">
        <w:rPr>
          <w:lang w:val="bg-BG" w:eastAsia="en-GB"/>
        </w:rPr>
        <w:t>, § 90)</w:t>
      </w:r>
      <w:r w:rsidR="00777D59" w:rsidRPr="00F90428">
        <w:rPr>
          <w:lang w:val="bg-BG"/>
        </w:rPr>
        <w:t xml:space="preserve">. </w:t>
      </w:r>
      <w:r w:rsidR="00B91D39" w:rsidRPr="00F90428">
        <w:rPr>
          <w:lang w:val="bg-BG"/>
        </w:rPr>
        <w:t>Накрая, както отбелязва жалбоподателят</w:t>
      </w:r>
      <w:r w:rsidR="00777D59" w:rsidRPr="00F90428">
        <w:rPr>
          <w:lang w:val="bg-BG"/>
        </w:rPr>
        <w:t xml:space="preserve"> (</w:t>
      </w:r>
      <w:r w:rsidR="00B91D39" w:rsidRPr="00F90428">
        <w:rPr>
          <w:lang w:val="bg-BG"/>
        </w:rPr>
        <w:t>параграфи</w:t>
      </w:r>
      <w:r w:rsidR="00135A48" w:rsidRPr="00F90428">
        <w:rPr>
          <w:lang w:val="bg-BG"/>
        </w:rPr>
        <w:t xml:space="preserve"> 19 </w:t>
      </w:r>
      <w:r w:rsidR="00B91D39" w:rsidRPr="00F90428">
        <w:rPr>
          <w:lang w:val="bg-BG"/>
        </w:rPr>
        <w:t>и</w:t>
      </w:r>
      <w:r w:rsidR="00135A48" w:rsidRPr="00F90428">
        <w:rPr>
          <w:lang w:val="bg-BG"/>
        </w:rPr>
        <w:t xml:space="preserve"> 31</w:t>
      </w:r>
      <w:r w:rsidR="00F97749">
        <w:rPr>
          <w:lang w:val="bg-BG"/>
        </w:rPr>
        <w:t xml:space="preserve"> </w:t>
      </w:r>
      <w:r w:rsidR="00B91D39" w:rsidRPr="00F90428">
        <w:rPr>
          <w:lang w:val="bg-BG"/>
        </w:rPr>
        <w:t>по-горе</w:t>
      </w:r>
      <w:r w:rsidR="00777D59" w:rsidRPr="00F90428">
        <w:rPr>
          <w:lang w:val="bg-BG"/>
        </w:rPr>
        <w:t xml:space="preserve">), </w:t>
      </w:r>
      <w:r w:rsidR="00B91D39" w:rsidRPr="00F90428">
        <w:rPr>
          <w:lang w:val="bg-BG"/>
        </w:rPr>
        <w:t>няколко други вероизповедания</w:t>
      </w:r>
      <w:r w:rsidR="003C7539">
        <w:rPr>
          <w:lang w:val="bg-BG"/>
        </w:rPr>
        <w:t xml:space="preserve"> </w:t>
      </w:r>
      <w:r w:rsidR="00B91D39" w:rsidRPr="00F90428">
        <w:rPr>
          <w:lang w:val="bg-BG"/>
        </w:rPr>
        <w:t>с подобни имена</w:t>
      </w:r>
      <w:r w:rsidR="003C7539">
        <w:rPr>
          <w:lang w:val="bg-BG"/>
        </w:rPr>
        <w:t xml:space="preserve"> </w:t>
      </w:r>
      <w:r w:rsidR="006F489B" w:rsidRPr="00F90428">
        <w:rPr>
          <w:lang w:val="bg-BG"/>
        </w:rPr>
        <w:t xml:space="preserve">са </w:t>
      </w:r>
      <w:r w:rsidR="003C7539">
        <w:rPr>
          <w:lang w:val="bg-BG"/>
        </w:rPr>
        <w:t>регистрирани</w:t>
      </w:r>
      <w:r w:rsidR="006F489B" w:rsidRPr="00F90428">
        <w:rPr>
          <w:lang w:val="bg-BG"/>
        </w:rPr>
        <w:t xml:space="preserve"> </w:t>
      </w:r>
      <w:r w:rsidR="00777D59" w:rsidRPr="00F90428">
        <w:rPr>
          <w:lang w:val="bg-BG"/>
        </w:rPr>
        <w:t>(</w:t>
      </w:r>
      <w:r w:rsidR="003C7539">
        <w:rPr>
          <w:lang w:val="bg-BG"/>
        </w:rPr>
        <w:t>вж.</w:t>
      </w:r>
      <w:r w:rsidR="003C7539" w:rsidRPr="00F90428">
        <w:rPr>
          <w:lang w:val="bg-BG"/>
        </w:rPr>
        <w:t xml:space="preserve"> </w:t>
      </w:r>
      <w:r w:rsidR="006F489B" w:rsidRPr="00F90428">
        <w:rPr>
          <w:lang w:val="bg-BG"/>
        </w:rPr>
        <w:t xml:space="preserve">също, относно името на политическа партия, </w:t>
      </w:r>
      <w:r w:rsidR="003C7539">
        <w:rPr>
          <w:i/>
          <w:szCs w:val="24"/>
          <w:lang w:val="bg-BG"/>
        </w:rPr>
        <w:t>Цонев</w:t>
      </w:r>
      <w:r w:rsidR="00777D59" w:rsidRPr="00F90428">
        <w:rPr>
          <w:szCs w:val="24"/>
          <w:lang w:val="bg-BG"/>
        </w:rPr>
        <w:t>,</w:t>
      </w:r>
      <w:r w:rsidR="003C7539">
        <w:rPr>
          <w:szCs w:val="24"/>
          <w:lang w:val="bg-BG"/>
        </w:rPr>
        <w:t xml:space="preserve"> </w:t>
      </w:r>
      <w:r w:rsidR="006F489B" w:rsidRPr="00F90428">
        <w:rPr>
          <w:szCs w:val="24"/>
          <w:lang w:val="bg-BG"/>
        </w:rPr>
        <w:t>цитирано по-горе</w:t>
      </w:r>
      <w:r w:rsidR="002020C1" w:rsidRPr="00F90428">
        <w:rPr>
          <w:szCs w:val="24"/>
          <w:lang w:val="bg-BG"/>
        </w:rPr>
        <w:t>,</w:t>
      </w:r>
      <w:r w:rsidR="00777D59" w:rsidRPr="00F90428">
        <w:rPr>
          <w:szCs w:val="24"/>
          <w:lang w:val="bg-BG"/>
        </w:rPr>
        <w:t xml:space="preserve"> §§ 26 </w:t>
      </w:r>
      <w:r w:rsidR="006F489B" w:rsidRPr="00F90428">
        <w:rPr>
          <w:szCs w:val="24"/>
          <w:lang w:val="bg-BG"/>
        </w:rPr>
        <w:t>и</w:t>
      </w:r>
      <w:r w:rsidR="00777D59" w:rsidRPr="00F90428">
        <w:rPr>
          <w:szCs w:val="24"/>
          <w:lang w:val="bg-BG"/>
        </w:rPr>
        <w:t xml:space="preserve"> 56).</w:t>
      </w:r>
      <w:r w:rsidR="006F489B" w:rsidRPr="00F90428">
        <w:rPr>
          <w:szCs w:val="24"/>
          <w:lang w:val="bg-BG"/>
        </w:rPr>
        <w:t xml:space="preserve">При тези обстоятелства Съдът счита, че </w:t>
      </w:r>
      <w:r w:rsidR="003C7539">
        <w:rPr>
          <w:szCs w:val="24"/>
          <w:lang w:val="bg-BG"/>
        </w:rPr>
        <w:t>идентичността</w:t>
      </w:r>
      <w:r w:rsidR="003C7539" w:rsidRPr="00F90428">
        <w:rPr>
          <w:szCs w:val="24"/>
          <w:lang w:val="bg-BG"/>
        </w:rPr>
        <w:t xml:space="preserve"> </w:t>
      </w:r>
      <w:r w:rsidR="006F489B" w:rsidRPr="00F90428">
        <w:rPr>
          <w:szCs w:val="24"/>
          <w:lang w:val="bg-BG"/>
        </w:rPr>
        <w:t xml:space="preserve">на името на сдружението, чиято регистрация е поискана, и това на съществуващото сдружение, не е достатъчна, за да се обоснове отказа </w:t>
      </w:r>
      <w:r w:rsidR="00641BFE">
        <w:rPr>
          <w:szCs w:val="24"/>
          <w:lang w:val="bg-BG"/>
        </w:rPr>
        <w:t>за</w:t>
      </w:r>
      <w:r w:rsidR="00641BFE" w:rsidRPr="00F90428">
        <w:rPr>
          <w:szCs w:val="24"/>
          <w:lang w:val="bg-BG"/>
        </w:rPr>
        <w:t xml:space="preserve"> </w:t>
      </w:r>
      <w:r w:rsidR="006F489B" w:rsidRPr="00F90428">
        <w:rPr>
          <w:szCs w:val="24"/>
          <w:lang w:val="bg-BG"/>
        </w:rPr>
        <w:t xml:space="preserve">регистрация. </w:t>
      </w:r>
    </w:p>
    <w:p w:rsidR="004C7C6F" w:rsidRPr="00F90428" w:rsidRDefault="00A2496D" w:rsidP="00A672BC">
      <w:pPr>
        <w:pStyle w:val="ECHRPara"/>
        <w:keepNext/>
        <w:keepLines/>
        <w:rPr>
          <w:szCs w:val="24"/>
          <w:lang w:val="bg-BG"/>
        </w:rPr>
      </w:pPr>
      <w:r w:rsidRPr="00F90428">
        <w:rPr>
          <w:szCs w:val="24"/>
          <w:lang w:val="bg-BG"/>
        </w:rPr>
        <w:fldChar w:fldCharType="begin"/>
      </w:r>
      <w:r w:rsidR="0049522E" w:rsidRPr="00F90428">
        <w:rPr>
          <w:szCs w:val="24"/>
          <w:lang w:val="bg-BG"/>
        </w:rPr>
        <w:instrText xml:space="preserve"> SEQ level0 \*arabic </w:instrText>
      </w:r>
      <w:r w:rsidRPr="00F90428">
        <w:rPr>
          <w:szCs w:val="24"/>
          <w:lang w:val="bg-BG"/>
        </w:rPr>
        <w:fldChar w:fldCharType="separate"/>
      </w:r>
      <w:r w:rsidR="00A672BC" w:rsidRPr="00F90428">
        <w:rPr>
          <w:noProof/>
          <w:szCs w:val="24"/>
          <w:lang w:val="bg-BG"/>
        </w:rPr>
        <w:t>44</w:t>
      </w:r>
      <w:r w:rsidRPr="00F90428">
        <w:rPr>
          <w:szCs w:val="24"/>
          <w:lang w:val="bg-BG"/>
        </w:rPr>
        <w:fldChar w:fldCharType="end"/>
      </w:r>
      <w:r w:rsidR="0049522E" w:rsidRPr="00F90428">
        <w:rPr>
          <w:szCs w:val="24"/>
          <w:lang w:val="bg-BG"/>
        </w:rPr>
        <w:t>.  </w:t>
      </w:r>
      <w:r w:rsidR="006F489B" w:rsidRPr="00F90428">
        <w:rPr>
          <w:szCs w:val="24"/>
          <w:lang w:val="bg-BG"/>
        </w:rPr>
        <w:t xml:space="preserve">По отношение на другия изложен </w:t>
      </w:r>
      <w:r w:rsidR="00973CA7" w:rsidRPr="00F97749">
        <w:rPr>
          <w:szCs w:val="24"/>
          <w:lang w:val="bg-BG"/>
        </w:rPr>
        <w:t>мотив</w:t>
      </w:r>
      <w:r w:rsidR="006F489B" w:rsidRPr="00F90428">
        <w:rPr>
          <w:szCs w:val="24"/>
          <w:lang w:val="bg-BG"/>
        </w:rPr>
        <w:t xml:space="preserve">, а именно споделянето от последователите на новата организация на същите вярвания и ритуали като тези на вече съществуващото сдружение, </w:t>
      </w:r>
      <w:r w:rsidR="00C40B2F" w:rsidRPr="00F90428">
        <w:rPr>
          <w:szCs w:val="24"/>
          <w:lang w:val="bg-BG"/>
        </w:rPr>
        <w:t xml:space="preserve">Съдът отбелязва, че възприетият от </w:t>
      </w:r>
      <w:r w:rsidR="00886693" w:rsidRPr="00F90428">
        <w:rPr>
          <w:szCs w:val="24"/>
          <w:lang w:val="bg-BG"/>
        </w:rPr>
        <w:t xml:space="preserve">Върховния </w:t>
      </w:r>
      <w:r w:rsidR="00C40B2F" w:rsidRPr="00F90428">
        <w:rPr>
          <w:szCs w:val="24"/>
          <w:lang w:val="bg-BG"/>
        </w:rPr>
        <w:t xml:space="preserve">касационен съд подход би довел </w:t>
      </w:r>
      <w:r w:rsidR="003C7539">
        <w:rPr>
          <w:szCs w:val="24"/>
          <w:lang w:val="bg-BG"/>
        </w:rPr>
        <w:t>до</w:t>
      </w:r>
      <w:r w:rsidR="003C7539" w:rsidRPr="00F90428">
        <w:rPr>
          <w:szCs w:val="24"/>
          <w:lang w:val="bg-BG"/>
        </w:rPr>
        <w:t xml:space="preserve"> </w:t>
      </w:r>
      <w:r w:rsidR="00886693" w:rsidRPr="00F90428">
        <w:rPr>
          <w:szCs w:val="24"/>
          <w:lang w:val="bg-BG"/>
        </w:rPr>
        <w:t xml:space="preserve">практика </w:t>
      </w:r>
      <w:r w:rsidR="003C7539">
        <w:rPr>
          <w:szCs w:val="24"/>
          <w:lang w:val="bg-BG"/>
        </w:rPr>
        <w:t>за</w:t>
      </w:r>
      <w:r w:rsidR="003C7539" w:rsidRPr="00F90428">
        <w:rPr>
          <w:szCs w:val="24"/>
          <w:lang w:val="bg-BG"/>
        </w:rPr>
        <w:t xml:space="preserve"> </w:t>
      </w:r>
      <w:r w:rsidR="003C7539">
        <w:rPr>
          <w:szCs w:val="24"/>
          <w:lang w:val="bg-BG"/>
        </w:rPr>
        <w:t>отказване</w:t>
      </w:r>
      <w:r w:rsidR="003C7539" w:rsidRPr="00F90428">
        <w:rPr>
          <w:szCs w:val="24"/>
          <w:lang w:val="bg-BG"/>
        </w:rPr>
        <w:t xml:space="preserve"> </w:t>
      </w:r>
      <w:r w:rsidR="003C7539">
        <w:rPr>
          <w:szCs w:val="24"/>
          <w:lang w:val="bg-BG"/>
        </w:rPr>
        <w:t>н</w:t>
      </w:r>
      <w:r w:rsidR="00641BFE">
        <w:rPr>
          <w:szCs w:val="24"/>
          <w:lang w:val="bg-BG"/>
        </w:rPr>
        <w:t>а</w:t>
      </w:r>
      <w:r w:rsidR="00641BFE" w:rsidRPr="00F90428">
        <w:rPr>
          <w:szCs w:val="24"/>
          <w:lang w:val="bg-BG"/>
        </w:rPr>
        <w:t xml:space="preserve"> </w:t>
      </w:r>
      <w:r w:rsidR="00C40B2F" w:rsidRPr="00F90428">
        <w:rPr>
          <w:szCs w:val="24"/>
          <w:lang w:val="bg-BG"/>
        </w:rPr>
        <w:t>регистрация</w:t>
      </w:r>
      <w:r w:rsidR="006D490A" w:rsidRPr="00F90428">
        <w:rPr>
          <w:szCs w:val="24"/>
          <w:lang w:val="bg-BG"/>
        </w:rPr>
        <w:t xml:space="preserve"> на всяко ново вероизповедание, което </w:t>
      </w:r>
      <w:r w:rsidR="00463CB8">
        <w:rPr>
          <w:szCs w:val="24"/>
          <w:lang w:val="bg-BG"/>
        </w:rPr>
        <w:t>изповядва същата</w:t>
      </w:r>
      <w:r w:rsidR="006D490A" w:rsidRPr="00F90428">
        <w:rPr>
          <w:szCs w:val="24"/>
          <w:lang w:val="bg-BG"/>
        </w:rPr>
        <w:t xml:space="preserve"> </w:t>
      </w:r>
      <w:r w:rsidR="00886693" w:rsidRPr="00F90428">
        <w:rPr>
          <w:szCs w:val="24"/>
          <w:lang w:val="bg-BG"/>
        </w:rPr>
        <w:t xml:space="preserve">доктрина като вече съществуващо вероизповедание. Предвид невъзможността в българското право за сдружение, имащо религиозна дейност, да придобие статут на юридическо лице по друг начин </w:t>
      </w:r>
      <w:r w:rsidR="004C7C6F" w:rsidRPr="00F90428">
        <w:rPr>
          <w:szCs w:val="24"/>
          <w:lang w:val="bg-BG"/>
        </w:rPr>
        <w:t>(</w:t>
      </w:r>
      <w:r w:rsidR="00886693" w:rsidRPr="00F90428">
        <w:rPr>
          <w:szCs w:val="24"/>
          <w:lang w:val="bg-BG"/>
        </w:rPr>
        <w:t>параграф</w:t>
      </w:r>
      <w:r w:rsidR="004C7C6F" w:rsidRPr="00F90428">
        <w:rPr>
          <w:szCs w:val="24"/>
          <w:lang w:val="bg-BG"/>
        </w:rPr>
        <w:t xml:space="preserve"> 22 </w:t>
      </w:r>
      <w:r w:rsidR="00886693" w:rsidRPr="00F90428">
        <w:rPr>
          <w:szCs w:val="24"/>
          <w:lang w:val="bg-BG"/>
        </w:rPr>
        <w:t>по-горе</w:t>
      </w:r>
      <w:r w:rsidR="004C7C6F" w:rsidRPr="00F90428">
        <w:rPr>
          <w:szCs w:val="24"/>
          <w:lang w:val="bg-BG"/>
        </w:rPr>
        <w:t xml:space="preserve">), </w:t>
      </w:r>
      <w:r w:rsidR="00886693" w:rsidRPr="00F90428">
        <w:rPr>
          <w:szCs w:val="24"/>
          <w:lang w:val="bg-BG"/>
        </w:rPr>
        <w:t xml:space="preserve">тази позиция на висшата инстанция </w:t>
      </w:r>
      <w:r w:rsidR="00620A42" w:rsidRPr="00F90428">
        <w:rPr>
          <w:szCs w:val="24"/>
          <w:lang w:val="bg-BG"/>
        </w:rPr>
        <w:t xml:space="preserve">би </w:t>
      </w:r>
      <w:r w:rsidR="00973CA7" w:rsidRPr="00F97749">
        <w:rPr>
          <w:szCs w:val="24"/>
          <w:lang w:val="bg-BG"/>
        </w:rPr>
        <w:t>могла</w:t>
      </w:r>
      <w:r w:rsidR="00F97749">
        <w:rPr>
          <w:szCs w:val="24"/>
          <w:lang w:val="bg-BG"/>
        </w:rPr>
        <w:t>,</w:t>
      </w:r>
      <w:r w:rsidR="00973CA7" w:rsidRPr="00F97749">
        <w:rPr>
          <w:szCs w:val="24"/>
          <w:lang w:val="bg-BG"/>
        </w:rPr>
        <w:t xml:space="preserve"> </w:t>
      </w:r>
      <w:r w:rsidR="00463CB8" w:rsidRPr="00F97749">
        <w:rPr>
          <w:szCs w:val="24"/>
          <w:lang w:val="bg-BG"/>
        </w:rPr>
        <w:t>като</w:t>
      </w:r>
      <w:r w:rsidR="00973CA7" w:rsidRPr="00F97749">
        <w:rPr>
          <w:szCs w:val="24"/>
          <w:lang w:val="bg-BG"/>
        </w:rPr>
        <w:t xml:space="preserve"> последиц</w:t>
      </w:r>
      <w:r w:rsidR="00463CB8" w:rsidRPr="00F97749">
        <w:rPr>
          <w:szCs w:val="24"/>
          <w:lang w:val="bg-BG"/>
        </w:rPr>
        <w:t>а</w:t>
      </w:r>
      <w:r w:rsidR="00F97749">
        <w:rPr>
          <w:szCs w:val="24"/>
          <w:lang w:val="bg-BG"/>
        </w:rPr>
        <w:t>,</w:t>
      </w:r>
      <w:r w:rsidR="00620A42" w:rsidRPr="00F90428">
        <w:rPr>
          <w:szCs w:val="24"/>
          <w:lang w:val="bg-BG"/>
        </w:rPr>
        <w:t xml:space="preserve"> да позволи съществуването само на една </w:t>
      </w:r>
      <w:proofErr w:type="spellStart"/>
      <w:r w:rsidR="00073B12" w:rsidRPr="00F90428">
        <w:rPr>
          <w:szCs w:val="24"/>
          <w:lang w:val="bg-BG"/>
        </w:rPr>
        <w:t>вероизповедателна</w:t>
      </w:r>
      <w:proofErr w:type="spellEnd"/>
      <w:r w:rsidR="00620A42" w:rsidRPr="00F90428">
        <w:rPr>
          <w:szCs w:val="24"/>
          <w:lang w:val="bg-BG"/>
        </w:rPr>
        <w:t xml:space="preserve"> организация за религиозно течение и да се </w:t>
      </w:r>
      <w:r w:rsidR="003C7539">
        <w:rPr>
          <w:szCs w:val="24"/>
          <w:lang w:val="bg-BG"/>
        </w:rPr>
        <w:t>налага на</w:t>
      </w:r>
      <w:r w:rsidR="003C7539" w:rsidRPr="00F90428">
        <w:rPr>
          <w:szCs w:val="24"/>
          <w:lang w:val="bg-BG"/>
        </w:rPr>
        <w:t xml:space="preserve"> </w:t>
      </w:r>
      <w:r w:rsidR="00620A42" w:rsidRPr="00F90428">
        <w:rPr>
          <w:szCs w:val="24"/>
          <w:lang w:val="bg-BG"/>
        </w:rPr>
        <w:t xml:space="preserve">вярващите да се обръщат към тази организация. </w:t>
      </w:r>
      <w:r w:rsidR="00073B12" w:rsidRPr="00F90428">
        <w:rPr>
          <w:szCs w:val="24"/>
          <w:lang w:val="bg-BG"/>
        </w:rPr>
        <w:t xml:space="preserve">Нещо повече, преценката дали вярванията имат подобен характер или не, би била задача на съдилищата, а не на самите религиозни общности. </w:t>
      </w:r>
    </w:p>
    <w:p w:rsidR="00CF1041" w:rsidRPr="00F90428" w:rsidRDefault="00A2496D" w:rsidP="00A672BC">
      <w:pPr>
        <w:pStyle w:val="ECHRPara"/>
        <w:rPr>
          <w:lang w:val="bg-BG"/>
        </w:rPr>
      </w:pPr>
      <w:r w:rsidRPr="00F90428">
        <w:rPr>
          <w:szCs w:val="24"/>
          <w:lang w:val="bg-BG"/>
        </w:rPr>
        <w:fldChar w:fldCharType="begin"/>
      </w:r>
      <w:r w:rsidR="004C7C6F" w:rsidRPr="00F90428">
        <w:rPr>
          <w:szCs w:val="24"/>
          <w:lang w:val="bg-BG"/>
        </w:rPr>
        <w:instrText xml:space="preserve"> SEQ level0 \*arabic </w:instrText>
      </w:r>
      <w:r w:rsidRPr="00F90428">
        <w:rPr>
          <w:szCs w:val="24"/>
          <w:lang w:val="bg-BG"/>
        </w:rPr>
        <w:fldChar w:fldCharType="separate"/>
      </w:r>
      <w:r w:rsidR="00A672BC" w:rsidRPr="00F90428">
        <w:rPr>
          <w:noProof/>
          <w:szCs w:val="24"/>
          <w:lang w:val="bg-BG"/>
        </w:rPr>
        <w:t>45</w:t>
      </w:r>
      <w:r w:rsidRPr="00F90428">
        <w:rPr>
          <w:szCs w:val="24"/>
          <w:lang w:val="bg-BG"/>
        </w:rPr>
        <w:fldChar w:fldCharType="end"/>
      </w:r>
      <w:r w:rsidR="004C7C6F" w:rsidRPr="00F90428">
        <w:rPr>
          <w:szCs w:val="24"/>
          <w:lang w:val="bg-BG"/>
        </w:rPr>
        <w:t>.  </w:t>
      </w:r>
      <w:r w:rsidR="004C5DF8" w:rsidRPr="00F90428">
        <w:rPr>
          <w:szCs w:val="24"/>
          <w:lang w:val="bg-BG"/>
        </w:rPr>
        <w:t xml:space="preserve">Подобен подход изглежда трудно съвместим </w:t>
      </w:r>
      <w:r w:rsidR="00973CA7" w:rsidRPr="00F97749">
        <w:rPr>
          <w:szCs w:val="24"/>
          <w:lang w:val="bg-BG"/>
        </w:rPr>
        <w:t>с</w:t>
      </w:r>
      <w:r w:rsidR="00F97749" w:rsidRPr="00F97749">
        <w:rPr>
          <w:szCs w:val="24"/>
          <w:lang w:val="bg-BG"/>
        </w:rPr>
        <w:t xml:space="preserve"> правото на</w:t>
      </w:r>
      <w:r w:rsidR="00973CA7" w:rsidRPr="00F97749">
        <w:rPr>
          <w:szCs w:val="24"/>
          <w:lang w:val="bg-BG"/>
        </w:rPr>
        <w:t xml:space="preserve"> свобода на религия</w:t>
      </w:r>
      <w:r w:rsidR="00F97749" w:rsidRPr="00F97749">
        <w:rPr>
          <w:szCs w:val="24"/>
          <w:lang w:val="bg-BG"/>
        </w:rPr>
        <w:t>та</w:t>
      </w:r>
      <w:r w:rsidR="00973CA7" w:rsidRPr="00F97749">
        <w:rPr>
          <w:szCs w:val="24"/>
          <w:lang w:val="bg-BG"/>
        </w:rPr>
        <w:t xml:space="preserve"> и </w:t>
      </w:r>
      <w:r w:rsidR="00F97749" w:rsidRPr="00F97749">
        <w:rPr>
          <w:szCs w:val="24"/>
          <w:lang w:val="bg-BG"/>
        </w:rPr>
        <w:t>свободното</w:t>
      </w:r>
      <w:r w:rsidR="00973CA7" w:rsidRPr="00F97749">
        <w:rPr>
          <w:szCs w:val="24"/>
          <w:lang w:val="bg-BG"/>
        </w:rPr>
        <w:t xml:space="preserve"> сдружаване</w:t>
      </w:r>
      <w:r w:rsidR="004C5DF8" w:rsidRPr="00F90428">
        <w:rPr>
          <w:szCs w:val="24"/>
          <w:lang w:val="bg-BG"/>
        </w:rPr>
        <w:t xml:space="preserve">, </w:t>
      </w:r>
      <w:r w:rsidR="00F97749">
        <w:rPr>
          <w:szCs w:val="24"/>
          <w:lang w:val="bg-BG"/>
        </w:rPr>
        <w:t>гарантирани</w:t>
      </w:r>
      <w:r w:rsidR="00F97749" w:rsidRPr="00F90428">
        <w:rPr>
          <w:szCs w:val="24"/>
          <w:lang w:val="bg-BG"/>
        </w:rPr>
        <w:t xml:space="preserve"> </w:t>
      </w:r>
      <w:r w:rsidR="004C5DF8" w:rsidRPr="00F90428">
        <w:rPr>
          <w:szCs w:val="24"/>
          <w:lang w:val="bg-BG"/>
        </w:rPr>
        <w:t xml:space="preserve">от </w:t>
      </w:r>
      <w:r w:rsidR="00F97749">
        <w:rPr>
          <w:szCs w:val="24"/>
          <w:lang w:val="bg-BG"/>
        </w:rPr>
        <w:t>чл.</w:t>
      </w:r>
      <w:r w:rsidR="00F97749" w:rsidRPr="00F90428">
        <w:rPr>
          <w:szCs w:val="24"/>
          <w:lang w:val="bg-BG"/>
        </w:rPr>
        <w:t xml:space="preserve"> </w:t>
      </w:r>
      <w:r w:rsidR="004C5DF8" w:rsidRPr="00F90428">
        <w:rPr>
          <w:szCs w:val="24"/>
          <w:lang w:val="bg-BG"/>
        </w:rPr>
        <w:t>9 и</w:t>
      </w:r>
      <w:r w:rsidR="00F97749">
        <w:rPr>
          <w:szCs w:val="24"/>
          <w:lang w:val="bg-BG"/>
        </w:rPr>
        <w:t xml:space="preserve"> чл.</w:t>
      </w:r>
      <w:r w:rsidR="004C5DF8" w:rsidRPr="00F90428">
        <w:rPr>
          <w:szCs w:val="24"/>
          <w:lang w:val="bg-BG"/>
        </w:rPr>
        <w:t xml:space="preserve"> 11 от Конвенцията. Съдът припомня </w:t>
      </w:r>
      <w:r w:rsidR="00387761" w:rsidRPr="00F90428">
        <w:rPr>
          <w:szCs w:val="24"/>
          <w:lang w:val="bg-BG"/>
        </w:rPr>
        <w:t xml:space="preserve">наистина, че според съдебната му практика, правото на свобода на религията, както се разглежда от Конвенцията, изключва по принцип преценката от страна на държавата на законността на религиозните вярвания или начините, по които те се изразяват. В едно демократично общество не се налага държавата да предприема </w:t>
      </w:r>
      <w:r w:rsidR="00973CA7" w:rsidRPr="00F97749">
        <w:rPr>
          <w:szCs w:val="24"/>
          <w:lang w:val="bg-BG"/>
        </w:rPr>
        <w:t>мерки</w:t>
      </w:r>
      <w:r w:rsidR="00387761" w:rsidRPr="00F90428">
        <w:rPr>
          <w:szCs w:val="24"/>
          <w:lang w:val="bg-BG"/>
        </w:rPr>
        <w:t xml:space="preserve">, за да се гарантира, че религиозните общности са или ще останат </w:t>
      </w:r>
      <w:r w:rsidR="00C755ED" w:rsidRPr="00F90428">
        <w:rPr>
          <w:szCs w:val="24"/>
          <w:lang w:val="bg-BG"/>
        </w:rPr>
        <w:t xml:space="preserve">поставени под едно единствено управление. Ако една религиозна общност е разделена, държавата е задължена да остане неутрална и безпристрастна </w:t>
      </w:r>
      <w:r w:rsidR="00DA13E2" w:rsidRPr="00F90428">
        <w:rPr>
          <w:lang w:val="bg-BG"/>
        </w:rPr>
        <w:t xml:space="preserve">и не трябва да предприема мерки, които биха облагодетелствали един ръководител пред друг или които биха </w:t>
      </w:r>
      <w:r w:rsidR="00463CB8">
        <w:rPr>
          <w:lang w:val="bg-BG"/>
        </w:rPr>
        <w:t>имали за цел</w:t>
      </w:r>
      <w:r w:rsidR="00463CB8" w:rsidRPr="00F90428">
        <w:rPr>
          <w:lang w:val="bg-BG"/>
        </w:rPr>
        <w:t xml:space="preserve"> </w:t>
      </w:r>
      <w:r w:rsidR="00DA13E2" w:rsidRPr="00F90428">
        <w:rPr>
          <w:lang w:val="bg-BG"/>
        </w:rPr>
        <w:t xml:space="preserve">да принудят една религиозна общност, против собствените </w:t>
      </w:r>
      <w:r w:rsidR="00F97749">
        <w:rPr>
          <w:lang w:val="bg-BG"/>
        </w:rPr>
        <w:t>ѝ</w:t>
      </w:r>
      <w:r w:rsidR="00DA13E2" w:rsidRPr="00F90428">
        <w:rPr>
          <w:lang w:val="bg-BG"/>
        </w:rPr>
        <w:t xml:space="preserve"> желания, да се постави под едно единствено ръководство. Ролята на властите в един такъв случай би </w:t>
      </w:r>
      <w:r w:rsidR="002B3909" w:rsidRPr="00F90428">
        <w:rPr>
          <w:lang w:val="bg-BG"/>
        </w:rPr>
        <w:t>се състояла в това, не да вземе</w:t>
      </w:r>
      <w:r w:rsidR="00DA13E2" w:rsidRPr="00F90428">
        <w:rPr>
          <w:lang w:val="bg-BG"/>
        </w:rPr>
        <w:t xml:space="preserve"> мерки, способни да привилегироват едно течение за сметка на другите, нито да </w:t>
      </w:r>
      <w:r w:rsidR="002B3909" w:rsidRPr="00F90428">
        <w:rPr>
          <w:lang w:val="bg-BG"/>
        </w:rPr>
        <w:t xml:space="preserve">отстрани причината за напреженията, като премахне плурализма, а да се увери, че групи, които се противопоставят една на друга, </w:t>
      </w:r>
      <w:r w:rsidR="00D0524B" w:rsidRPr="00F90428">
        <w:rPr>
          <w:lang w:val="bg-BG"/>
        </w:rPr>
        <w:t xml:space="preserve">проявяват взаимна търпимост </w:t>
      </w:r>
      <w:r w:rsidR="009F5B97" w:rsidRPr="00F90428">
        <w:rPr>
          <w:lang w:val="bg-BG"/>
        </w:rPr>
        <w:t>(</w:t>
      </w:r>
      <w:proofErr w:type="spellStart"/>
      <w:r w:rsidR="009F5B97" w:rsidRPr="00F90428">
        <w:rPr>
          <w:i/>
          <w:lang w:val="bg-BG"/>
        </w:rPr>
        <w:t>İzzettin</w:t>
      </w:r>
      <w:proofErr w:type="spellEnd"/>
      <w:r w:rsidR="00463CB8">
        <w:rPr>
          <w:i/>
          <w:lang w:val="bg-BG"/>
        </w:rPr>
        <w:t xml:space="preserve"> </w:t>
      </w:r>
      <w:proofErr w:type="spellStart"/>
      <w:r w:rsidR="009F5B97" w:rsidRPr="00F90428">
        <w:rPr>
          <w:i/>
          <w:lang w:val="bg-BG"/>
        </w:rPr>
        <w:t>Doğan</w:t>
      </w:r>
      <w:proofErr w:type="spellEnd"/>
      <w:r w:rsidR="00463CB8">
        <w:rPr>
          <w:i/>
          <w:lang w:val="bg-BG"/>
        </w:rPr>
        <w:t xml:space="preserve"> </w:t>
      </w:r>
      <w:proofErr w:type="spellStart"/>
      <w:r w:rsidR="009F5B97" w:rsidRPr="00F90428">
        <w:rPr>
          <w:i/>
          <w:lang w:val="bg-BG"/>
        </w:rPr>
        <w:t>et</w:t>
      </w:r>
      <w:proofErr w:type="spellEnd"/>
      <w:r w:rsidR="00463CB8">
        <w:rPr>
          <w:i/>
          <w:lang w:val="bg-BG"/>
        </w:rPr>
        <w:t xml:space="preserve"> </w:t>
      </w:r>
      <w:proofErr w:type="spellStart"/>
      <w:r w:rsidR="009F5B97" w:rsidRPr="00F90428">
        <w:rPr>
          <w:i/>
          <w:lang w:val="bg-BG"/>
        </w:rPr>
        <w:t>autres</w:t>
      </w:r>
      <w:proofErr w:type="spellEnd"/>
      <w:r w:rsidR="009F5B97" w:rsidRPr="00F90428">
        <w:rPr>
          <w:lang w:val="bg-BG"/>
        </w:rPr>
        <w:t xml:space="preserve">, </w:t>
      </w:r>
      <w:r w:rsidR="00D0524B" w:rsidRPr="00F90428">
        <w:rPr>
          <w:lang w:val="bg-BG"/>
        </w:rPr>
        <w:t>цитирано по-горе</w:t>
      </w:r>
      <w:r w:rsidR="009F5B97" w:rsidRPr="00F90428">
        <w:rPr>
          <w:lang w:val="bg-BG"/>
        </w:rPr>
        <w:t xml:space="preserve">, § 108, </w:t>
      </w:r>
      <w:r w:rsidR="00463CB8">
        <w:rPr>
          <w:i/>
          <w:lang w:val="bg-BG"/>
        </w:rPr>
        <w:t>Хасан и Чауш</w:t>
      </w:r>
      <w:r w:rsidR="009F5B97" w:rsidRPr="00F90428">
        <w:rPr>
          <w:lang w:val="bg-BG"/>
        </w:rPr>
        <w:t xml:space="preserve">, </w:t>
      </w:r>
      <w:r w:rsidR="00D0524B" w:rsidRPr="00F90428">
        <w:rPr>
          <w:lang w:val="bg-BG"/>
        </w:rPr>
        <w:t>цитирано по-горе</w:t>
      </w:r>
      <w:r w:rsidR="009F5B97" w:rsidRPr="00F90428">
        <w:rPr>
          <w:lang w:val="bg-BG"/>
        </w:rPr>
        <w:t xml:space="preserve">, § 78, </w:t>
      </w:r>
      <w:r w:rsidR="00D0524B" w:rsidRPr="00F90428">
        <w:rPr>
          <w:lang w:val="bg-BG"/>
        </w:rPr>
        <w:t>и</w:t>
      </w:r>
      <w:r w:rsidR="00463CB8">
        <w:rPr>
          <w:lang w:val="bg-BG"/>
        </w:rPr>
        <w:t xml:space="preserve"> </w:t>
      </w:r>
      <w:proofErr w:type="spellStart"/>
      <w:r w:rsidR="009F5B97" w:rsidRPr="00F90428">
        <w:rPr>
          <w:i/>
          <w:lang w:val="bg-BG"/>
        </w:rPr>
        <w:t>Église</w:t>
      </w:r>
      <w:proofErr w:type="spellEnd"/>
      <w:r w:rsidR="00463CB8">
        <w:rPr>
          <w:i/>
          <w:lang w:val="bg-BG"/>
        </w:rPr>
        <w:t xml:space="preserve"> </w:t>
      </w:r>
      <w:proofErr w:type="spellStart"/>
      <w:r w:rsidR="009F5B97" w:rsidRPr="00F90428">
        <w:rPr>
          <w:i/>
          <w:lang w:val="bg-BG"/>
        </w:rPr>
        <w:t>métropolitaine</w:t>
      </w:r>
      <w:proofErr w:type="spellEnd"/>
      <w:r w:rsidR="00463CB8">
        <w:rPr>
          <w:i/>
          <w:lang w:val="bg-BG"/>
        </w:rPr>
        <w:t xml:space="preserve"> </w:t>
      </w:r>
      <w:proofErr w:type="spellStart"/>
      <w:r w:rsidR="009F5B97" w:rsidRPr="00F90428">
        <w:rPr>
          <w:i/>
          <w:lang w:val="bg-BG"/>
        </w:rPr>
        <w:t>de</w:t>
      </w:r>
      <w:proofErr w:type="spellEnd"/>
      <w:r w:rsidR="00463CB8">
        <w:rPr>
          <w:i/>
          <w:lang w:val="bg-BG"/>
        </w:rPr>
        <w:t xml:space="preserve"> </w:t>
      </w:r>
      <w:proofErr w:type="spellStart"/>
      <w:r w:rsidR="009F5B97" w:rsidRPr="00F90428">
        <w:rPr>
          <w:i/>
          <w:lang w:val="bg-BG"/>
        </w:rPr>
        <w:t>Bessarabie</w:t>
      </w:r>
      <w:proofErr w:type="spellEnd"/>
      <w:r w:rsidR="00463CB8">
        <w:rPr>
          <w:i/>
          <w:lang w:val="bg-BG"/>
        </w:rPr>
        <w:t xml:space="preserve"> </w:t>
      </w:r>
      <w:proofErr w:type="spellStart"/>
      <w:r w:rsidR="009F5B97" w:rsidRPr="00F90428">
        <w:rPr>
          <w:i/>
          <w:lang w:val="bg-BG"/>
        </w:rPr>
        <w:t>et</w:t>
      </w:r>
      <w:proofErr w:type="spellEnd"/>
      <w:r w:rsidR="00463CB8">
        <w:rPr>
          <w:i/>
          <w:lang w:val="bg-BG"/>
        </w:rPr>
        <w:t xml:space="preserve"> </w:t>
      </w:r>
      <w:proofErr w:type="spellStart"/>
      <w:r w:rsidR="009F5B97" w:rsidRPr="00F90428">
        <w:rPr>
          <w:i/>
          <w:lang w:val="bg-BG"/>
        </w:rPr>
        <w:t>autres</w:t>
      </w:r>
      <w:proofErr w:type="spellEnd"/>
      <w:r w:rsidR="009F5B97" w:rsidRPr="00F90428">
        <w:rPr>
          <w:lang w:val="bg-BG"/>
        </w:rPr>
        <w:t xml:space="preserve">, </w:t>
      </w:r>
      <w:r w:rsidR="00D0524B" w:rsidRPr="00F90428">
        <w:rPr>
          <w:lang w:val="bg-BG"/>
        </w:rPr>
        <w:t>цитирано по-горе</w:t>
      </w:r>
      <w:r w:rsidR="009F5B97" w:rsidRPr="00F90428">
        <w:rPr>
          <w:lang w:val="bg-BG"/>
        </w:rPr>
        <w:t>, §117).</w:t>
      </w:r>
    </w:p>
    <w:p w:rsidR="00EB63CA" w:rsidRPr="00F90428" w:rsidRDefault="00A2496D" w:rsidP="00A672BC">
      <w:pPr>
        <w:pStyle w:val="ECHRPara"/>
        <w:rPr>
          <w:szCs w:val="24"/>
          <w:lang w:val="bg-BG"/>
        </w:rPr>
      </w:pPr>
      <w:r w:rsidRPr="00F90428">
        <w:rPr>
          <w:szCs w:val="24"/>
          <w:lang w:val="bg-BG"/>
        </w:rPr>
        <w:fldChar w:fldCharType="begin"/>
      </w:r>
      <w:r w:rsidR="00A60BF5" w:rsidRPr="00F90428">
        <w:rPr>
          <w:szCs w:val="24"/>
          <w:lang w:val="bg-BG"/>
        </w:rPr>
        <w:instrText xml:space="preserve"> SEQ level0 \*arabic </w:instrText>
      </w:r>
      <w:r w:rsidRPr="00F90428">
        <w:rPr>
          <w:szCs w:val="24"/>
          <w:lang w:val="bg-BG"/>
        </w:rPr>
        <w:fldChar w:fldCharType="separate"/>
      </w:r>
      <w:r w:rsidR="00A672BC" w:rsidRPr="00F90428">
        <w:rPr>
          <w:noProof/>
          <w:szCs w:val="24"/>
          <w:lang w:val="bg-BG"/>
        </w:rPr>
        <w:t>46</w:t>
      </w:r>
      <w:r w:rsidRPr="00F90428">
        <w:rPr>
          <w:szCs w:val="24"/>
          <w:lang w:val="bg-BG"/>
        </w:rPr>
        <w:fldChar w:fldCharType="end"/>
      </w:r>
      <w:r w:rsidR="00A60BF5" w:rsidRPr="00F90428">
        <w:rPr>
          <w:szCs w:val="24"/>
          <w:lang w:val="bg-BG"/>
        </w:rPr>
        <w:t>.  </w:t>
      </w:r>
      <w:r w:rsidR="00D0524B" w:rsidRPr="00F90428">
        <w:rPr>
          <w:szCs w:val="24"/>
          <w:lang w:val="bg-BG"/>
        </w:rPr>
        <w:t>В настоящия случай Съдът</w:t>
      </w:r>
      <w:r w:rsidR="00463CB8">
        <w:rPr>
          <w:szCs w:val="24"/>
          <w:lang w:val="bg-BG"/>
        </w:rPr>
        <w:t xml:space="preserve"> констатира</w:t>
      </w:r>
      <w:r w:rsidR="000D3CA2" w:rsidRPr="00F90428">
        <w:rPr>
          <w:szCs w:val="24"/>
          <w:lang w:val="bg-BG"/>
        </w:rPr>
        <w:t xml:space="preserve">, че жалбоподателят изрично е декларирал, в рамките на </w:t>
      </w:r>
      <w:r w:rsidR="00973CA7" w:rsidRPr="00241A03">
        <w:rPr>
          <w:szCs w:val="24"/>
          <w:lang w:val="bg-BG"/>
        </w:rPr>
        <w:t>националното производство</w:t>
      </w:r>
      <w:r w:rsidR="000D3CA2" w:rsidRPr="00241A03">
        <w:rPr>
          <w:szCs w:val="24"/>
          <w:lang w:val="bg-BG"/>
        </w:rPr>
        <w:t xml:space="preserve">, че </w:t>
      </w:r>
      <w:r w:rsidR="00973CA7" w:rsidRPr="00241A03">
        <w:rPr>
          <w:szCs w:val="24"/>
          <w:lang w:val="bg-BG"/>
        </w:rPr>
        <w:t>членовете-основатели</w:t>
      </w:r>
      <w:r w:rsidR="00463CB8" w:rsidRPr="00F90428">
        <w:rPr>
          <w:szCs w:val="24"/>
          <w:lang w:val="bg-BG"/>
        </w:rPr>
        <w:t xml:space="preserve"> </w:t>
      </w:r>
      <w:r w:rsidR="000D3CA2" w:rsidRPr="00F90428">
        <w:rPr>
          <w:szCs w:val="24"/>
          <w:lang w:val="bg-BG"/>
        </w:rPr>
        <w:t xml:space="preserve">на новото сдружение са искали по-скоро да създадат нова религиозна организация, а не да учредят поделение на съществуващото сдружение и да се включат в йерархична структура. </w:t>
      </w:r>
      <w:r w:rsidR="00F24026" w:rsidRPr="00F90428">
        <w:rPr>
          <w:szCs w:val="24"/>
          <w:lang w:val="bg-BG"/>
        </w:rPr>
        <w:t xml:space="preserve">При тези обстоятелства налагането на жалбоподателя да изповядва вярванията си в рамките на вече регистрираната организация с </w:t>
      </w:r>
      <w:r w:rsidR="00973CA7" w:rsidRPr="00241A03">
        <w:rPr>
          <w:szCs w:val="24"/>
          <w:lang w:val="bg-BG"/>
        </w:rPr>
        <w:t>мотива</w:t>
      </w:r>
      <w:r w:rsidR="00F24026" w:rsidRPr="00F90428">
        <w:rPr>
          <w:szCs w:val="24"/>
          <w:lang w:val="bg-BG"/>
        </w:rPr>
        <w:t>, че</w:t>
      </w:r>
      <w:r w:rsidR="009447C1" w:rsidRPr="00F90428">
        <w:rPr>
          <w:szCs w:val="24"/>
          <w:lang w:val="bg-BG"/>
        </w:rPr>
        <w:t>,</w:t>
      </w:r>
      <w:r w:rsidR="00435757">
        <w:rPr>
          <w:szCs w:val="24"/>
          <w:lang w:val="bg-BG"/>
        </w:rPr>
        <w:t xml:space="preserve"> </w:t>
      </w:r>
      <w:r w:rsidR="0083509C" w:rsidRPr="00F90428">
        <w:rPr>
          <w:szCs w:val="24"/>
          <w:lang w:val="bg-BG"/>
        </w:rPr>
        <w:t>според националните власти, неговите вярвания са същите</w:t>
      </w:r>
      <w:r w:rsidR="009447C1" w:rsidRPr="00F90428">
        <w:rPr>
          <w:szCs w:val="24"/>
          <w:lang w:val="bg-BG"/>
        </w:rPr>
        <w:t xml:space="preserve"> като тези на това вероизповедание, не се явява необходимо и пропорционално на преследването на </w:t>
      </w:r>
      <w:r w:rsidR="00435757">
        <w:rPr>
          <w:szCs w:val="24"/>
          <w:lang w:val="bg-BG"/>
        </w:rPr>
        <w:t>легитимната</w:t>
      </w:r>
      <w:r w:rsidR="00435757" w:rsidRPr="00F90428">
        <w:rPr>
          <w:szCs w:val="24"/>
          <w:lang w:val="bg-BG"/>
        </w:rPr>
        <w:t xml:space="preserve"> </w:t>
      </w:r>
      <w:r w:rsidR="009447C1" w:rsidRPr="00F90428">
        <w:rPr>
          <w:szCs w:val="24"/>
          <w:lang w:val="bg-BG"/>
        </w:rPr>
        <w:t>цел да се позволи на обществ</w:t>
      </w:r>
      <w:r w:rsidR="00E65DEE" w:rsidRPr="00F90428">
        <w:rPr>
          <w:szCs w:val="24"/>
          <w:lang w:val="bg-BG"/>
        </w:rPr>
        <w:t>еността</w:t>
      </w:r>
      <w:r w:rsidR="009447C1" w:rsidRPr="00F90428">
        <w:rPr>
          <w:szCs w:val="24"/>
          <w:lang w:val="bg-BG"/>
        </w:rPr>
        <w:t xml:space="preserve"> да направи разграничаването между различните религиозни </w:t>
      </w:r>
      <w:r w:rsidR="00E65DEE" w:rsidRPr="00F90428">
        <w:rPr>
          <w:szCs w:val="24"/>
          <w:lang w:val="bg-BG"/>
        </w:rPr>
        <w:t xml:space="preserve">сдружения. </w:t>
      </w:r>
      <w:r w:rsidR="009E0D81" w:rsidRPr="00F90428">
        <w:rPr>
          <w:rFonts w:ascii="Times New Roman" w:eastAsia="Times New Roman" w:hAnsi="Times New Roman" w:cs="Times New Roman"/>
          <w:szCs w:val="24"/>
          <w:lang w:val="bg-BG"/>
        </w:rPr>
        <w:t>Това заключение не може да бъде променено дори при положение, че както изглежда</w:t>
      </w:r>
      <w:r w:rsidR="00241A03">
        <w:rPr>
          <w:rFonts w:ascii="Times New Roman" w:eastAsia="Times New Roman" w:hAnsi="Times New Roman" w:cs="Times New Roman"/>
          <w:szCs w:val="24"/>
          <w:lang w:val="bg-BG"/>
        </w:rPr>
        <w:t>,</w:t>
      </w:r>
      <w:r w:rsidR="009E0D81" w:rsidRPr="00F90428">
        <w:rPr>
          <w:rFonts w:ascii="Times New Roman" w:eastAsia="Times New Roman" w:hAnsi="Times New Roman" w:cs="Times New Roman"/>
          <w:szCs w:val="24"/>
          <w:lang w:val="bg-BG"/>
        </w:rPr>
        <w:t xml:space="preserve"> </w:t>
      </w:r>
      <w:r w:rsidR="00435757">
        <w:rPr>
          <w:rFonts w:ascii="Times New Roman" w:eastAsia="Times New Roman" w:hAnsi="Times New Roman" w:cs="Times New Roman"/>
          <w:szCs w:val="24"/>
          <w:lang w:val="bg-BG"/>
        </w:rPr>
        <w:t>че</w:t>
      </w:r>
      <w:r w:rsidR="00435757" w:rsidRPr="00F90428">
        <w:rPr>
          <w:rFonts w:ascii="Times New Roman" w:eastAsia="Times New Roman" w:hAnsi="Times New Roman" w:cs="Times New Roman"/>
          <w:szCs w:val="24"/>
          <w:lang w:val="bg-BG"/>
        </w:rPr>
        <w:t xml:space="preserve"> </w:t>
      </w:r>
      <w:r w:rsidR="009E0D81" w:rsidRPr="00F90428">
        <w:rPr>
          <w:rFonts w:ascii="Times New Roman" w:eastAsia="Times New Roman" w:hAnsi="Times New Roman" w:cs="Times New Roman"/>
          <w:szCs w:val="24"/>
          <w:lang w:val="bg-BG"/>
        </w:rPr>
        <w:t>Правителството</w:t>
      </w:r>
      <w:r w:rsidR="00435757">
        <w:rPr>
          <w:rFonts w:ascii="Times New Roman" w:eastAsia="Times New Roman" w:hAnsi="Times New Roman" w:cs="Times New Roman"/>
          <w:szCs w:val="24"/>
          <w:lang w:val="bg-BG"/>
        </w:rPr>
        <w:t xml:space="preserve"> твърди</w:t>
      </w:r>
      <w:r w:rsidR="009E0D81" w:rsidRPr="00F90428">
        <w:rPr>
          <w:rFonts w:ascii="Times New Roman" w:eastAsia="Times New Roman" w:hAnsi="Times New Roman" w:cs="Times New Roman"/>
          <w:szCs w:val="24"/>
          <w:lang w:val="bg-BG"/>
        </w:rPr>
        <w:t xml:space="preserve">, решението да се създаде ново религиозно сдружение е последица от разделение в лоното </w:t>
      </w:r>
      <w:r w:rsidR="00973CA7" w:rsidRPr="00241A03">
        <w:rPr>
          <w:rFonts w:ascii="Times New Roman" w:eastAsia="Times New Roman" w:hAnsi="Times New Roman" w:cs="Times New Roman"/>
          <w:szCs w:val="24"/>
          <w:lang w:val="bg-BG"/>
        </w:rPr>
        <w:t>на съществуващото вероизповедание</w:t>
      </w:r>
      <w:r w:rsidR="009E0D81" w:rsidRPr="00241A03">
        <w:rPr>
          <w:rFonts w:ascii="Times New Roman" w:eastAsia="Times New Roman" w:hAnsi="Times New Roman" w:cs="Times New Roman"/>
          <w:szCs w:val="24"/>
          <w:lang w:val="bg-BG"/>
        </w:rPr>
        <w:t xml:space="preserve">. </w:t>
      </w:r>
      <w:r w:rsidR="00F07F6C" w:rsidRPr="00241A03">
        <w:rPr>
          <w:rFonts w:ascii="Times New Roman" w:eastAsia="Times New Roman" w:hAnsi="Times New Roman" w:cs="Times New Roman"/>
          <w:szCs w:val="24"/>
          <w:lang w:val="bg-BG"/>
        </w:rPr>
        <w:t>Нещо повече, противно на твърдяното от Правителството в отправеното възра</w:t>
      </w:r>
      <w:r w:rsidR="00F07F6C" w:rsidRPr="00F90428">
        <w:rPr>
          <w:rFonts w:ascii="Times New Roman" w:eastAsia="Times New Roman" w:hAnsi="Times New Roman" w:cs="Times New Roman"/>
          <w:szCs w:val="24"/>
          <w:lang w:val="bg-BG"/>
        </w:rPr>
        <w:t xml:space="preserve">жение за неизчерпване, жалбоподателят не е имал възможността да създаде ново поделение на съществуващото вероизповедание, защото </w:t>
      </w:r>
      <w:r w:rsidR="00973CA7" w:rsidRPr="00241A03">
        <w:rPr>
          <w:rFonts w:ascii="Times New Roman" w:eastAsia="Times New Roman" w:hAnsi="Times New Roman" w:cs="Times New Roman"/>
          <w:szCs w:val="24"/>
          <w:lang w:val="bg-BG"/>
        </w:rPr>
        <w:t>вътрешното право</w:t>
      </w:r>
      <w:r w:rsidR="00F07F6C" w:rsidRPr="00241A03">
        <w:rPr>
          <w:rFonts w:ascii="Times New Roman" w:eastAsia="Times New Roman" w:hAnsi="Times New Roman" w:cs="Times New Roman"/>
          <w:szCs w:val="24"/>
          <w:lang w:val="bg-BG"/>
        </w:rPr>
        <w:t xml:space="preserve"> не позволява създаването на такова поделение в същия град и без изрично решение на </w:t>
      </w:r>
      <w:r w:rsidR="00241A03">
        <w:rPr>
          <w:rFonts w:ascii="Times New Roman" w:eastAsia="Times New Roman" w:hAnsi="Times New Roman" w:cs="Times New Roman"/>
          <w:szCs w:val="24"/>
          <w:lang w:val="bg-BG"/>
        </w:rPr>
        <w:t>организацията</w:t>
      </w:r>
      <w:r w:rsidR="00973CA7" w:rsidRPr="00241A03">
        <w:rPr>
          <w:rFonts w:ascii="Times New Roman" w:eastAsia="Times New Roman" w:hAnsi="Times New Roman" w:cs="Times New Roman"/>
          <w:szCs w:val="24"/>
          <w:lang w:val="bg-BG"/>
        </w:rPr>
        <w:t>-майка</w:t>
      </w:r>
      <w:r w:rsidR="00F07F6C" w:rsidRPr="00F90428">
        <w:rPr>
          <w:rFonts w:ascii="Times New Roman" w:eastAsia="Times New Roman" w:hAnsi="Times New Roman" w:cs="Times New Roman"/>
          <w:szCs w:val="24"/>
          <w:lang w:val="bg-BG"/>
        </w:rPr>
        <w:t xml:space="preserve"> </w:t>
      </w:r>
      <w:r w:rsidR="00122C41" w:rsidRPr="00F90428">
        <w:rPr>
          <w:lang w:val="bg-BG"/>
        </w:rPr>
        <w:t>(</w:t>
      </w:r>
      <w:r w:rsidR="00F07F6C" w:rsidRPr="00F90428">
        <w:rPr>
          <w:lang w:val="bg-BG"/>
        </w:rPr>
        <w:t>параграф</w:t>
      </w:r>
      <w:r w:rsidR="00122C41" w:rsidRPr="00F90428">
        <w:rPr>
          <w:lang w:val="bg-BG"/>
        </w:rPr>
        <w:t xml:space="preserve"> 15 </w:t>
      </w:r>
      <w:r w:rsidR="00F07F6C" w:rsidRPr="00F90428">
        <w:rPr>
          <w:lang w:val="bg-BG"/>
        </w:rPr>
        <w:t>по-горе</w:t>
      </w:r>
      <w:r w:rsidR="00122C41" w:rsidRPr="00F90428">
        <w:rPr>
          <w:lang w:val="bg-BG"/>
        </w:rPr>
        <w:t>).</w:t>
      </w:r>
      <w:r w:rsidR="0023609D">
        <w:rPr>
          <w:lang w:val="bg-BG"/>
        </w:rPr>
        <w:t xml:space="preserve"> </w:t>
      </w:r>
      <w:r w:rsidR="00F07F6C" w:rsidRPr="00F90428">
        <w:rPr>
          <w:lang w:val="bg-BG"/>
        </w:rPr>
        <w:t xml:space="preserve">В това отношение Съдът </w:t>
      </w:r>
      <w:r w:rsidR="00C327E6">
        <w:rPr>
          <w:lang w:val="bg-BG"/>
        </w:rPr>
        <w:t>смята</w:t>
      </w:r>
      <w:r w:rsidR="00F07F6C" w:rsidRPr="00F90428">
        <w:rPr>
          <w:lang w:val="bg-BG"/>
        </w:rPr>
        <w:t xml:space="preserve">, че подобността на вярванията и ритуалите между двете сдружения също не е в състояние да обоснове спорния отказ </w:t>
      </w:r>
      <w:r w:rsidR="00C327E6">
        <w:rPr>
          <w:lang w:val="bg-BG"/>
        </w:rPr>
        <w:t>з</w:t>
      </w:r>
      <w:r w:rsidR="00EA1A30" w:rsidRPr="00F90428">
        <w:rPr>
          <w:lang w:val="bg-BG"/>
        </w:rPr>
        <w:t>а</w:t>
      </w:r>
      <w:r w:rsidR="00F07F6C" w:rsidRPr="00F90428">
        <w:rPr>
          <w:lang w:val="bg-BG"/>
        </w:rPr>
        <w:t xml:space="preserve"> регистрация.</w:t>
      </w:r>
      <w:r w:rsidR="00EA1A30" w:rsidRPr="00F90428">
        <w:rPr>
          <w:lang w:val="bg-BG"/>
        </w:rPr>
        <w:t xml:space="preserve"> Поради изложените мотиви следва да се отхвърли също и възражението за неизчерпване на вътрешноправните средства за защита, предявено от Правителството</w:t>
      </w:r>
      <w:r w:rsidR="0003765A" w:rsidRPr="00F90428">
        <w:rPr>
          <w:lang w:val="bg-BG"/>
        </w:rPr>
        <w:t>.</w:t>
      </w:r>
    </w:p>
    <w:p w:rsidR="00CE46F4" w:rsidRPr="00F90428" w:rsidRDefault="00A2496D" w:rsidP="00A672BC">
      <w:pPr>
        <w:pStyle w:val="ECHRPara"/>
        <w:rPr>
          <w:lang w:val="bg-BG"/>
        </w:rPr>
      </w:pPr>
      <w:r w:rsidRPr="00F90428">
        <w:rPr>
          <w:lang w:val="bg-BG"/>
        </w:rPr>
        <w:fldChar w:fldCharType="begin"/>
      </w:r>
      <w:r w:rsidR="00EA515A" w:rsidRPr="00F90428">
        <w:rPr>
          <w:lang w:val="bg-BG"/>
        </w:rPr>
        <w:instrText xml:space="preserve"> SEQ level0 \*arabic </w:instrText>
      </w:r>
      <w:r w:rsidRPr="00F90428">
        <w:rPr>
          <w:lang w:val="bg-BG"/>
        </w:rPr>
        <w:fldChar w:fldCharType="separate"/>
      </w:r>
      <w:r w:rsidR="00A672BC" w:rsidRPr="00F90428">
        <w:rPr>
          <w:noProof/>
          <w:lang w:val="bg-BG"/>
        </w:rPr>
        <w:t>47</w:t>
      </w:r>
      <w:r w:rsidRPr="00F90428">
        <w:rPr>
          <w:lang w:val="bg-BG"/>
        </w:rPr>
        <w:fldChar w:fldCharType="end"/>
      </w:r>
      <w:r w:rsidR="00EA515A" w:rsidRPr="00F90428">
        <w:rPr>
          <w:lang w:val="bg-BG"/>
        </w:rPr>
        <w:t>.  </w:t>
      </w:r>
      <w:r w:rsidR="00EA1A30" w:rsidRPr="00F90428">
        <w:rPr>
          <w:lang w:val="bg-BG"/>
        </w:rPr>
        <w:t xml:space="preserve">С оглед на всички гореизложени аргументи, Съдът </w:t>
      </w:r>
      <w:r w:rsidR="00C327E6">
        <w:rPr>
          <w:lang w:val="bg-BG"/>
        </w:rPr>
        <w:t>счита</w:t>
      </w:r>
      <w:r w:rsidR="00EA1A30" w:rsidRPr="00F90428">
        <w:rPr>
          <w:lang w:val="bg-BG"/>
        </w:rPr>
        <w:t xml:space="preserve">, че отказът да бъде регистрирано учреденото от жалбоподателя сдружение не е „необходим в едно демократично общество“. </w:t>
      </w:r>
      <w:r w:rsidR="00A539F2" w:rsidRPr="00F90428">
        <w:rPr>
          <w:lang w:val="bg-BG"/>
        </w:rPr>
        <w:t xml:space="preserve">Поради тази причина има нарушение на чл. 9 от Конвенцията, тълкуван в светлината на чл. 11. </w:t>
      </w:r>
    </w:p>
    <w:p w:rsidR="00E77CB3" w:rsidRPr="00F90428" w:rsidRDefault="00F449F0" w:rsidP="00A672BC">
      <w:pPr>
        <w:pStyle w:val="ECHRHeading1"/>
        <w:rPr>
          <w:lang w:val="bg-BG"/>
        </w:rPr>
      </w:pPr>
      <w:r w:rsidRPr="00F90428">
        <w:rPr>
          <w:lang w:val="bg-BG"/>
        </w:rPr>
        <w:t>II</w:t>
      </w:r>
      <w:r w:rsidR="00E77CB3" w:rsidRPr="00F90428">
        <w:rPr>
          <w:lang w:val="bg-BG"/>
        </w:rPr>
        <w:t>.  </w:t>
      </w:r>
      <w:r w:rsidR="00A539F2" w:rsidRPr="00F90428">
        <w:rPr>
          <w:lang w:val="bg-BG"/>
        </w:rPr>
        <w:t>ПРИЛОЖЕНИЕ НА ЧЛ. 41 ОТ КОНВЕНЦИЯТА</w:t>
      </w:r>
    </w:p>
    <w:p w:rsidR="00E77CB3"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48</w:t>
      </w:r>
      <w:r w:rsidRPr="00F90428">
        <w:rPr>
          <w:lang w:val="bg-BG"/>
        </w:rPr>
        <w:fldChar w:fldCharType="end"/>
      </w:r>
      <w:r w:rsidR="00E77CB3" w:rsidRPr="00F90428">
        <w:rPr>
          <w:lang w:val="bg-BG"/>
        </w:rPr>
        <w:t>.  </w:t>
      </w:r>
      <w:r w:rsidR="004941EE" w:rsidRPr="00F90428">
        <w:rPr>
          <w:lang w:val="bg-BG"/>
        </w:rPr>
        <w:t>Съгласно чл. 41 от Конвенцията</w:t>
      </w:r>
    </w:p>
    <w:p w:rsidR="00C327E6" w:rsidRPr="00F90428" w:rsidRDefault="00C327E6" w:rsidP="00C327E6">
      <w:pPr>
        <w:pStyle w:val="ECHRParaQuote"/>
        <w:keepNext/>
        <w:keepLines/>
        <w:rPr>
          <w:lang w:val="bg-BG"/>
        </w:rPr>
      </w:pPr>
      <w:r w:rsidRPr="00F90428">
        <w:rPr>
          <w:lang w:val="bg-BG"/>
        </w:rPr>
        <w:t xml:space="preserve">„Ако Съдът установи нарушение на Конвенцията или на </w:t>
      </w:r>
      <w:r>
        <w:rPr>
          <w:lang w:val="bg-BG"/>
        </w:rPr>
        <w:t>П</w:t>
      </w:r>
      <w:r w:rsidRPr="00F90428">
        <w:rPr>
          <w:lang w:val="bg-BG"/>
        </w:rPr>
        <w:t xml:space="preserve">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 </w:t>
      </w:r>
      <w:r>
        <w:rPr>
          <w:lang w:val="bg-BG"/>
        </w:rPr>
        <w:t xml:space="preserve"> </w:t>
      </w:r>
    </w:p>
    <w:p w:rsidR="00C327E6" w:rsidRPr="00F90428" w:rsidRDefault="00C327E6" w:rsidP="00A672BC">
      <w:pPr>
        <w:pStyle w:val="ECHRPara"/>
        <w:rPr>
          <w:lang w:val="bg-BG"/>
        </w:rPr>
      </w:pPr>
    </w:p>
    <w:p w:rsidR="00E77CB3" w:rsidRPr="00F90428" w:rsidRDefault="00E77CB3" w:rsidP="00A672BC">
      <w:pPr>
        <w:pStyle w:val="ECHRHeading2"/>
        <w:rPr>
          <w:lang w:val="bg-BG"/>
        </w:rPr>
      </w:pPr>
      <w:r w:rsidRPr="00F90428">
        <w:rPr>
          <w:lang w:val="bg-BG"/>
        </w:rPr>
        <w:t>A.  </w:t>
      </w:r>
      <w:r w:rsidR="004941EE" w:rsidRPr="00F90428">
        <w:rPr>
          <w:lang w:val="bg-BG"/>
        </w:rPr>
        <w:t>Вреди</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49</w:t>
      </w:r>
      <w:r w:rsidRPr="00F90428">
        <w:rPr>
          <w:lang w:val="bg-BG"/>
        </w:rPr>
        <w:fldChar w:fldCharType="end"/>
      </w:r>
      <w:r w:rsidR="00E77CB3" w:rsidRPr="00F90428">
        <w:rPr>
          <w:lang w:val="bg-BG"/>
        </w:rPr>
        <w:t>.  </w:t>
      </w:r>
      <w:r w:rsidR="004941EE" w:rsidRPr="00F90428">
        <w:rPr>
          <w:lang w:val="bg-BG"/>
        </w:rPr>
        <w:t>Жалбоподателят претендира 2 000 евро</w:t>
      </w:r>
      <w:r w:rsidR="00E77CB3" w:rsidRPr="00F90428">
        <w:rPr>
          <w:lang w:val="bg-BG"/>
        </w:rPr>
        <w:t xml:space="preserve"> </w:t>
      </w:r>
      <w:r w:rsidR="004941EE" w:rsidRPr="00F90428">
        <w:rPr>
          <w:lang w:val="bg-BG"/>
        </w:rPr>
        <w:t xml:space="preserve">за неимуществените вреди, които счита, че е </w:t>
      </w:r>
      <w:r w:rsidR="00054378">
        <w:rPr>
          <w:lang w:val="bg-BG"/>
        </w:rPr>
        <w:t>претърпял</w:t>
      </w:r>
      <w:r w:rsidR="004941EE" w:rsidRPr="00F90428">
        <w:rPr>
          <w:lang w:val="bg-BG"/>
        </w:rPr>
        <w:t xml:space="preserve">.  </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50</w:t>
      </w:r>
      <w:r w:rsidRPr="00F90428">
        <w:rPr>
          <w:lang w:val="bg-BG"/>
        </w:rPr>
        <w:fldChar w:fldCharType="end"/>
      </w:r>
      <w:r w:rsidR="00E77CB3" w:rsidRPr="00F90428">
        <w:rPr>
          <w:lang w:val="bg-BG"/>
        </w:rPr>
        <w:t>.  </w:t>
      </w:r>
      <w:r w:rsidR="004941EE" w:rsidRPr="00F90428">
        <w:rPr>
          <w:lang w:val="bg-BG"/>
        </w:rPr>
        <w:t xml:space="preserve">Правителството </w:t>
      </w:r>
      <w:r w:rsidR="006D6AC8" w:rsidRPr="00F90428">
        <w:rPr>
          <w:lang w:val="bg-BG"/>
        </w:rPr>
        <w:t xml:space="preserve">счита </w:t>
      </w:r>
      <w:r w:rsidR="004941EE" w:rsidRPr="00F90428">
        <w:rPr>
          <w:lang w:val="bg-BG"/>
        </w:rPr>
        <w:t>претендираната сума</w:t>
      </w:r>
      <w:r w:rsidR="006D6AC8" w:rsidRPr="00F90428">
        <w:rPr>
          <w:lang w:val="bg-BG"/>
        </w:rPr>
        <w:t xml:space="preserve"> за прекомерна. </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51</w:t>
      </w:r>
      <w:r w:rsidRPr="00F90428">
        <w:rPr>
          <w:lang w:val="bg-BG"/>
        </w:rPr>
        <w:fldChar w:fldCharType="end"/>
      </w:r>
      <w:r w:rsidR="00E77CB3" w:rsidRPr="00F90428">
        <w:rPr>
          <w:lang w:val="bg-BG"/>
        </w:rPr>
        <w:t>.  </w:t>
      </w:r>
      <w:r w:rsidR="006D6AC8" w:rsidRPr="00F90428">
        <w:rPr>
          <w:lang w:val="bg-BG"/>
        </w:rPr>
        <w:t xml:space="preserve">Съдът </w:t>
      </w:r>
      <w:r w:rsidR="00F01A7D">
        <w:rPr>
          <w:lang w:val="bg-BG"/>
        </w:rPr>
        <w:t>смята</w:t>
      </w:r>
      <w:r w:rsidR="006D6AC8" w:rsidRPr="00F90428">
        <w:rPr>
          <w:lang w:val="bg-BG"/>
        </w:rPr>
        <w:t xml:space="preserve">, че е уместно да присъди на жалбоподателя претендираната сума от 2 000 евро за неимуществени вреди. </w:t>
      </w:r>
    </w:p>
    <w:p w:rsidR="00E77CB3" w:rsidRPr="00F90428" w:rsidRDefault="00E77CB3" w:rsidP="00A672BC">
      <w:pPr>
        <w:pStyle w:val="ECHRHeading2"/>
        <w:rPr>
          <w:lang w:val="bg-BG"/>
        </w:rPr>
      </w:pPr>
      <w:r w:rsidRPr="00F90428">
        <w:rPr>
          <w:lang w:val="bg-BG"/>
        </w:rPr>
        <w:t>B.  </w:t>
      </w:r>
      <w:r w:rsidR="006D6AC8" w:rsidRPr="00F90428">
        <w:rPr>
          <w:lang w:val="bg-BG"/>
        </w:rPr>
        <w:t>Разходи и разноски</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52</w:t>
      </w:r>
      <w:r w:rsidRPr="00F90428">
        <w:rPr>
          <w:lang w:val="bg-BG"/>
        </w:rPr>
        <w:fldChar w:fldCharType="end"/>
      </w:r>
      <w:r w:rsidR="00E77CB3" w:rsidRPr="00F90428">
        <w:rPr>
          <w:lang w:val="bg-BG"/>
        </w:rPr>
        <w:t>.  </w:t>
      </w:r>
      <w:r w:rsidR="00765FC7" w:rsidRPr="00F90428">
        <w:rPr>
          <w:lang w:val="bg-BG"/>
        </w:rPr>
        <w:t xml:space="preserve">Жалбоподателят претендира също и 1 500 евро за разходите и разноските, направени пред Съда. </w:t>
      </w:r>
      <w:r w:rsidR="00973CA7" w:rsidRPr="004A6A58">
        <w:rPr>
          <w:lang w:val="bg-BG"/>
        </w:rPr>
        <w:t>Той представя отчет за извършената от адвоката му работа, общо за шестнадесет часа при часова ставка от 80 евро</w:t>
      </w:r>
      <w:r w:rsidR="00765FC7" w:rsidRPr="00F90428">
        <w:rPr>
          <w:lang w:val="bg-BG"/>
        </w:rPr>
        <w:t xml:space="preserve">. </w:t>
      </w:r>
      <w:r w:rsidR="001A3DCF" w:rsidRPr="00F90428">
        <w:rPr>
          <w:lang w:val="bg-BG"/>
        </w:rPr>
        <w:t xml:space="preserve">Моли присъдената сума да бъде </w:t>
      </w:r>
      <w:r w:rsidR="00F01A7D">
        <w:rPr>
          <w:lang w:val="bg-BG"/>
        </w:rPr>
        <w:t>преведена</w:t>
      </w:r>
      <w:r w:rsidR="00F01A7D" w:rsidRPr="00F90428">
        <w:rPr>
          <w:lang w:val="bg-BG"/>
        </w:rPr>
        <w:t xml:space="preserve"> </w:t>
      </w:r>
      <w:r w:rsidR="001A3DCF" w:rsidRPr="00F90428">
        <w:rPr>
          <w:lang w:val="bg-BG"/>
        </w:rPr>
        <w:t xml:space="preserve">директно по сметката на адвоката му. </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53</w:t>
      </w:r>
      <w:r w:rsidRPr="00F90428">
        <w:rPr>
          <w:lang w:val="bg-BG"/>
        </w:rPr>
        <w:fldChar w:fldCharType="end"/>
      </w:r>
      <w:r w:rsidR="00E77CB3" w:rsidRPr="00F90428">
        <w:rPr>
          <w:lang w:val="bg-BG"/>
        </w:rPr>
        <w:t>.  </w:t>
      </w:r>
      <w:r w:rsidR="001A3DCF" w:rsidRPr="00F90428">
        <w:rPr>
          <w:lang w:val="bg-BG"/>
        </w:rPr>
        <w:t xml:space="preserve">Правителството посочва, че, предвид обявения брой часове и часова ставка, адвокатският хонорар трябва да бъде в размер на 1 280 евро, което му се струва прекомерно в сравнение с обичайно начисляваните хонорари в България. </w:t>
      </w:r>
    </w:p>
    <w:p w:rsidR="00125BF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54</w:t>
      </w:r>
      <w:r w:rsidRPr="00F90428">
        <w:rPr>
          <w:lang w:val="bg-BG"/>
        </w:rPr>
        <w:fldChar w:fldCharType="end"/>
      </w:r>
      <w:r w:rsidR="00E77CB3" w:rsidRPr="00F90428">
        <w:rPr>
          <w:lang w:val="bg-BG"/>
        </w:rPr>
        <w:t>.  </w:t>
      </w:r>
      <w:r w:rsidR="001A3DCF" w:rsidRPr="00F90428">
        <w:rPr>
          <w:lang w:val="bg-BG"/>
        </w:rPr>
        <w:t xml:space="preserve">Съгласно съдебната практика на Съда, жалбоподател има право на възстановяване на разходите и разноските само доколкото се установи, че те са действително и необходимо направени и са в разумен размер. В конкретния случай, като взима предвид документите, с които разполага и съдебната си практика, Съдът счита претендирания адвокатски хонорар в размер на 1 280 евро за </w:t>
      </w:r>
      <w:r w:rsidR="00973CA7" w:rsidRPr="004A6A58">
        <w:rPr>
          <w:lang w:val="bg-BG"/>
        </w:rPr>
        <w:t>установен и разумен</w:t>
      </w:r>
      <w:r w:rsidR="001A3DCF" w:rsidRPr="004A6A58">
        <w:rPr>
          <w:lang w:val="bg-BG"/>
        </w:rPr>
        <w:t>, отговарящ на шестнадесет часа съдебна работна при часова ставка от 80 евро и присъжда тази сума на жалбоподателя.</w:t>
      </w:r>
      <w:r w:rsidR="001A3DCF" w:rsidRPr="00F90428">
        <w:rPr>
          <w:lang w:val="bg-BG"/>
        </w:rPr>
        <w:t xml:space="preserve">    </w:t>
      </w:r>
    </w:p>
    <w:p w:rsidR="00E77CB3" w:rsidRPr="00F90428" w:rsidRDefault="00E77CB3" w:rsidP="00A672BC">
      <w:pPr>
        <w:pStyle w:val="ECHRHeading2"/>
        <w:rPr>
          <w:lang w:val="bg-BG"/>
        </w:rPr>
      </w:pPr>
      <w:r w:rsidRPr="00F90428">
        <w:rPr>
          <w:lang w:val="bg-BG"/>
        </w:rPr>
        <w:t>C.  </w:t>
      </w:r>
      <w:r w:rsidR="00A32F64" w:rsidRPr="00F90428">
        <w:rPr>
          <w:lang w:val="bg-BG"/>
        </w:rPr>
        <w:t>Лихви за забава</w:t>
      </w:r>
    </w:p>
    <w:p w:rsidR="00E77CB3" w:rsidRPr="00F90428" w:rsidRDefault="00A2496D" w:rsidP="00A672BC">
      <w:pPr>
        <w:pStyle w:val="ECHRPara"/>
        <w:rPr>
          <w:lang w:val="bg-BG"/>
        </w:rPr>
      </w:pPr>
      <w:r w:rsidRPr="00F90428">
        <w:rPr>
          <w:lang w:val="bg-BG"/>
        </w:rPr>
        <w:fldChar w:fldCharType="begin"/>
      </w:r>
      <w:r w:rsidR="00820385" w:rsidRPr="00F90428">
        <w:rPr>
          <w:lang w:val="bg-BG"/>
        </w:rPr>
        <w:instrText xml:space="preserve"> SEQ level0 \*arabic </w:instrText>
      </w:r>
      <w:r w:rsidRPr="00F90428">
        <w:rPr>
          <w:lang w:val="bg-BG"/>
        </w:rPr>
        <w:fldChar w:fldCharType="separate"/>
      </w:r>
      <w:r w:rsidR="00A672BC" w:rsidRPr="00F90428">
        <w:rPr>
          <w:noProof/>
          <w:lang w:val="bg-BG"/>
        </w:rPr>
        <w:t>55</w:t>
      </w:r>
      <w:r w:rsidRPr="00F90428">
        <w:rPr>
          <w:lang w:val="bg-BG"/>
        </w:rPr>
        <w:fldChar w:fldCharType="end"/>
      </w:r>
      <w:r w:rsidR="00E77CB3" w:rsidRPr="00F90428">
        <w:rPr>
          <w:lang w:val="bg-BG"/>
        </w:rPr>
        <w:t>.  </w:t>
      </w:r>
      <w:r w:rsidR="00A32F64" w:rsidRPr="00F90428">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r w:rsidR="00E77CB3" w:rsidRPr="00F90428">
        <w:rPr>
          <w:lang w:val="bg-BG"/>
        </w:rPr>
        <w:t>.</w:t>
      </w:r>
    </w:p>
    <w:p w:rsidR="00E77CB3" w:rsidRPr="00F90428" w:rsidRDefault="00A32F64" w:rsidP="00A672BC">
      <w:pPr>
        <w:pStyle w:val="ECHRTitle1"/>
        <w:rPr>
          <w:lang w:val="bg-BG"/>
        </w:rPr>
      </w:pPr>
      <w:r w:rsidRPr="00F90428">
        <w:rPr>
          <w:lang w:val="bg-BG"/>
        </w:rPr>
        <w:t>ПО ТЕЗИ СЪОБРАЖЕНИЯ, СЪДЪТ ЕДИНОДУШНО</w:t>
      </w:r>
      <w:r w:rsidR="00820385" w:rsidRPr="00F90428">
        <w:rPr>
          <w:lang w:val="bg-BG"/>
        </w:rPr>
        <w:t>,</w:t>
      </w:r>
    </w:p>
    <w:p w:rsidR="009F08EB" w:rsidRPr="00F90428" w:rsidRDefault="00FB2B45" w:rsidP="00A672BC">
      <w:pPr>
        <w:pStyle w:val="JuList"/>
        <w:rPr>
          <w:i/>
          <w:lang w:val="bg-BG"/>
        </w:rPr>
      </w:pPr>
      <w:r w:rsidRPr="00F90428">
        <w:rPr>
          <w:lang w:val="bg-BG"/>
        </w:rPr>
        <w:t>1.  </w:t>
      </w:r>
      <w:r w:rsidR="00A32F64" w:rsidRPr="00F90428">
        <w:rPr>
          <w:i/>
          <w:lang w:val="bg-BG"/>
        </w:rPr>
        <w:t>Решава</w:t>
      </w:r>
      <w:r w:rsidR="00F01A7D">
        <w:rPr>
          <w:i/>
          <w:lang w:val="bg-BG"/>
        </w:rPr>
        <w:t xml:space="preserve"> </w:t>
      </w:r>
      <w:r w:rsidR="00A32F64" w:rsidRPr="00F90428">
        <w:rPr>
          <w:lang w:val="bg-BG"/>
        </w:rPr>
        <w:t xml:space="preserve">да </w:t>
      </w:r>
      <w:r w:rsidR="00EF1B18" w:rsidRPr="00F90428">
        <w:rPr>
          <w:lang w:val="bg-BG"/>
        </w:rPr>
        <w:t>при</w:t>
      </w:r>
      <w:r w:rsidR="00A32F64" w:rsidRPr="00F90428">
        <w:rPr>
          <w:lang w:val="bg-BG"/>
        </w:rPr>
        <w:t xml:space="preserve">съедини </w:t>
      </w:r>
      <w:r w:rsidR="00EF1B18" w:rsidRPr="00F90428">
        <w:rPr>
          <w:lang w:val="bg-BG"/>
        </w:rPr>
        <w:t>към разглеждането на спора по същество възражението за неизчерпване</w:t>
      </w:r>
      <w:r w:rsidR="00864EF1" w:rsidRPr="00F90428">
        <w:rPr>
          <w:lang w:val="bg-BG"/>
        </w:rPr>
        <w:t xml:space="preserve"> на вътрешн</w:t>
      </w:r>
      <w:r w:rsidR="00F01A7D">
        <w:rPr>
          <w:lang w:val="bg-BG"/>
        </w:rPr>
        <w:t>о</w:t>
      </w:r>
      <w:r w:rsidR="00864EF1" w:rsidRPr="00F90428">
        <w:rPr>
          <w:lang w:val="bg-BG"/>
        </w:rPr>
        <w:t>правни</w:t>
      </w:r>
      <w:r w:rsidR="00F01A7D">
        <w:rPr>
          <w:lang w:val="bg-BG"/>
        </w:rPr>
        <w:t>те</w:t>
      </w:r>
      <w:r w:rsidR="00864EF1" w:rsidRPr="00F90428">
        <w:rPr>
          <w:lang w:val="bg-BG"/>
        </w:rPr>
        <w:t xml:space="preserve"> средства за защита</w:t>
      </w:r>
      <w:r w:rsidR="00EF1B18" w:rsidRPr="00F90428">
        <w:rPr>
          <w:lang w:val="bg-BG"/>
        </w:rPr>
        <w:t xml:space="preserve">, предявено от Правителството и го </w:t>
      </w:r>
      <w:r w:rsidR="00EF1B18" w:rsidRPr="00F90428">
        <w:rPr>
          <w:i/>
          <w:lang w:val="bg-BG"/>
        </w:rPr>
        <w:t>отхвърля</w:t>
      </w:r>
      <w:r w:rsidR="009F08EB" w:rsidRPr="00F90428">
        <w:rPr>
          <w:lang w:val="bg-BG"/>
        </w:rPr>
        <w:t> ;</w:t>
      </w:r>
    </w:p>
    <w:p w:rsidR="009F08EB" w:rsidRPr="00F90428" w:rsidRDefault="009F08EB" w:rsidP="00A672BC">
      <w:pPr>
        <w:pStyle w:val="JuList"/>
        <w:rPr>
          <w:lang w:val="bg-BG"/>
        </w:rPr>
      </w:pPr>
    </w:p>
    <w:p w:rsidR="00FB2B45" w:rsidRPr="00F90428" w:rsidRDefault="009F08EB" w:rsidP="00A672BC">
      <w:pPr>
        <w:pStyle w:val="JuList"/>
        <w:rPr>
          <w:lang w:val="bg-BG"/>
        </w:rPr>
      </w:pPr>
      <w:r w:rsidRPr="00F90428">
        <w:rPr>
          <w:lang w:val="bg-BG"/>
        </w:rPr>
        <w:t>2.  </w:t>
      </w:r>
      <w:r w:rsidR="00EF1B18" w:rsidRPr="00F90428">
        <w:rPr>
          <w:i/>
          <w:lang w:val="bg-BG"/>
        </w:rPr>
        <w:t>Обявява</w:t>
      </w:r>
      <w:r w:rsidR="00F01A7D">
        <w:rPr>
          <w:i/>
          <w:lang w:val="bg-BG"/>
        </w:rPr>
        <w:t xml:space="preserve"> </w:t>
      </w:r>
      <w:r w:rsidR="00EF1B18" w:rsidRPr="00F90428">
        <w:rPr>
          <w:lang w:val="bg-BG"/>
        </w:rPr>
        <w:t>жалбата за допустима</w:t>
      </w:r>
      <w:r w:rsidR="009B5070" w:rsidRPr="00F90428">
        <w:rPr>
          <w:lang w:val="bg-BG"/>
        </w:rPr>
        <w:t>;</w:t>
      </w:r>
    </w:p>
    <w:p w:rsidR="00E77CB3" w:rsidRPr="00F90428" w:rsidRDefault="00E77CB3" w:rsidP="00A672BC">
      <w:pPr>
        <w:pStyle w:val="JuList"/>
        <w:rPr>
          <w:lang w:val="bg-BG"/>
        </w:rPr>
      </w:pPr>
    </w:p>
    <w:p w:rsidR="00E77CB3" w:rsidRPr="00F90428" w:rsidRDefault="009F08EB" w:rsidP="00A672BC">
      <w:pPr>
        <w:pStyle w:val="JuList"/>
        <w:rPr>
          <w:lang w:val="bg-BG"/>
        </w:rPr>
      </w:pPr>
      <w:r w:rsidRPr="00F90428">
        <w:rPr>
          <w:lang w:val="bg-BG"/>
        </w:rPr>
        <w:t>3</w:t>
      </w:r>
      <w:r w:rsidR="00E77CB3" w:rsidRPr="00F90428">
        <w:rPr>
          <w:lang w:val="bg-BG"/>
        </w:rPr>
        <w:t>.  </w:t>
      </w:r>
      <w:r w:rsidR="006151A0" w:rsidRPr="00F90428">
        <w:rPr>
          <w:i/>
          <w:lang w:val="bg-BG"/>
        </w:rPr>
        <w:t>Приема,</w:t>
      </w:r>
      <w:r w:rsidR="006151A0" w:rsidRPr="00F90428">
        <w:rPr>
          <w:lang w:val="bg-BG"/>
        </w:rPr>
        <w:t xml:space="preserve">че е налице нарушение на </w:t>
      </w:r>
      <w:r w:rsidR="006151A0" w:rsidRPr="004A6A58">
        <w:rPr>
          <w:lang w:val="bg-BG"/>
        </w:rPr>
        <w:t>чл.</w:t>
      </w:r>
      <w:r w:rsidR="00021393">
        <w:rPr>
          <w:lang w:val="bg-BG"/>
        </w:rPr>
        <w:t xml:space="preserve"> </w:t>
      </w:r>
      <w:r w:rsidR="006151A0" w:rsidRPr="004A6A58">
        <w:rPr>
          <w:lang w:val="bg-BG"/>
        </w:rPr>
        <w:t xml:space="preserve">9 от Конвенцията, </w:t>
      </w:r>
      <w:r w:rsidR="00973CA7" w:rsidRPr="004A6A58">
        <w:rPr>
          <w:lang w:val="bg-BG"/>
        </w:rPr>
        <w:t>тълкуван в светлината на чл. 11;</w:t>
      </w:r>
      <w:r w:rsidR="006151A0" w:rsidRPr="00F90428">
        <w:rPr>
          <w:lang w:val="bg-BG"/>
        </w:rPr>
        <w:t xml:space="preserve"> </w:t>
      </w:r>
    </w:p>
    <w:p w:rsidR="00E77CB3" w:rsidRPr="00F90428" w:rsidRDefault="00E77CB3" w:rsidP="00A672BC">
      <w:pPr>
        <w:pStyle w:val="JuList"/>
        <w:rPr>
          <w:lang w:val="bg-BG"/>
        </w:rPr>
      </w:pPr>
    </w:p>
    <w:p w:rsidR="00E77CB3" w:rsidRPr="00F90428" w:rsidRDefault="009F08EB" w:rsidP="00A672BC">
      <w:pPr>
        <w:pStyle w:val="JuList"/>
        <w:rPr>
          <w:lang w:val="bg-BG"/>
        </w:rPr>
      </w:pPr>
      <w:r w:rsidRPr="00F90428">
        <w:rPr>
          <w:lang w:val="bg-BG"/>
        </w:rPr>
        <w:t>4</w:t>
      </w:r>
      <w:r w:rsidR="00E77CB3" w:rsidRPr="00F90428">
        <w:rPr>
          <w:lang w:val="bg-BG"/>
        </w:rPr>
        <w:t>.  </w:t>
      </w:r>
      <w:r w:rsidR="006151A0" w:rsidRPr="00F90428">
        <w:rPr>
          <w:i/>
          <w:lang w:val="bg-BG"/>
        </w:rPr>
        <w:t>Приема,</w:t>
      </w:r>
    </w:p>
    <w:p w:rsidR="00E77CB3" w:rsidRPr="00F90428" w:rsidRDefault="00E77CB3" w:rsidP="00A672BC">
      <w:pPr>
        <w:pStyle w:val="JuLista"/>
        <w:rPr>
          <w:lang w:val="bg-BG"/>
        </w:rPr>
      </w:pPr>
      <w:r w:rsidRPr="00F90428">
        <w:rPr>
          <w:lang w:val="bg-BG"/>
        </w:rPr>
        <w:t>a)  </w:t>
      </w:r>
      <w:r w:rsidR="006151A0" w:rsidRPr="00F90428">
        <w:rPr>
          <w:lang w:val="bg-BG"/>
        </w:rPr>
        <w:t>че държавата</w:t>
      </w:r>
      <w:r w:rsidR="00F01A7D">
        <w:rPr>
          <w:lang w:val="bg-BG"/>
        </w:rPr>
        <w:t>-</w:t>
      </w:r>
      <w:r w:rsidR="006151A0" w:rsidRPr="00F90428">
        <w:rPr>
          <w:lang w:val="bg-BG"/>
        </w:rPr>
        <w:t>ответник следва да заплати на жалбоподателя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валиден към датата на плащането</w:t>
      </w:r>
      <w:r w:rsidRPr="00F90428">
        <w:rPr>
          <w:lang w:val="bg-BG"/>
        </w:rPr>
        <w:t>:</w:t>
      </w:r>
    </w:p>
    <w:p w:rsidR="00E77CB3" w:rsidRPr="00F90428" w:rsidRDefault="00BD6CAC" w:rsidP="00A672BC">
      <w:pPr>
        <w:pStyle w:val="JuListi"/>
        <w:rPr>
          <w:lang w:val="bg-BG" w:eastAsia="en-GB"/>
        </w:rPr>
      </w:pPr>
      <w:r w:rsidRPr="00F90428">
        <w:rPr>
          <w:lang w:val="bg-BG" w:eastAsia="en-GB"/>
        </w:rPr>
        <w:t>i</w:t>
      </w:r>
      <w:r w:rsidR="00C07A3F" w:rsidRPr="00F90428">
        <w:rPr>
          <w:lang w:val="bg-BG" w:eastAsia="en-GB"/>
        </w:rPr>
        <w:t>.</w:t>
      </w:r>
      <w:r w:rsidR="00E77CB3" w:rsidRPr="00F90428">
        <w:rPr>
          <w:lang w:val="bg-BG" w:eastAsia="en-GB"/>
        </w:rPr>
        <w:t>  </w:t>
      </w:r>
      <w:r w:rsidRPr="00F90428">
        <w:rPr>
          <w:lang w:val="bg-BG" w:eastAsia="en-GB"/>
        </w:rPr>
        <w:t>2</w:t>
      </w:r>
      <w:r w:rsidR="008D2FB5" w:rsidRPr="00F90428">
        <w:rPr>
          <w:lang w:val="bg-BG" w:eastAsia="en-GB"/>
        </w:rPr>
        <w:t> </w:t>
      </w:r>
      <w:r w:rsidRPr="00F90428">
        <w:rPr>
          <w:lang w:val="bg-BG" w:eastAsia="en-GB"/>
        </w:rPr>
        <w:t>000</w:t>
      </w:r>
      <w:r w:rsidR="006151A0" w:rsidRPr="00F90428">
        <w:rPr>
          <w:lang w:val="bg-BG" w:eastAsia="en-GB"/>
        </w:rPr>
        <w:t>евро</w:t>
      </w:r>
      <w:r w:rsidR="00E77CB3" w:rsidRPr="00F90428">
        <w:rPr>
          <w:lang w:val="bg-BG" w:eastAsia="en-GB"/>
        </w:rPr>
        <w:t xml:space="preserve"> (</w:t>
      </w:r>
      <w:r w:rsidR="006151A0" w:rsidRPr="00F90428">
        <w:rPr>
          <w:lang w:val="bg-BG" w:eastAsia="en-GB"/>
        </w:rPr>
        <w:t>две хиляди евро), плюс всякакви данъци, които биха могли да се начислят по отношение на неимуществени вреди</w:t>
      </w:r>
      <w:r w:rsidR="00C07A3F" w:rsidRPr="00F90428">
        <w:rPr>
          <w:lang w:val="bg-BG" w:eastAsia="en-GB"/>
        </w:rPr>
        <w:t>,</w:t>
      </w:r>
    </w:p>
    <w:p w:rsidR="00E77CB3" w:rsidRPr="00F90428" w:rsidRDefault="00BD6CAC" w:rsidP="00A672BC">
      <w:pPr>
        <w:pStyle w:val="JuListi"/>
        <w:rPr>
          <w:lang w:val="bg-BG" w:eastAsia="en-GB"/>
        </w:rPr>
      </w:pPr>
      <w:r w:rsidRPr="00F90428">
        <w:rPr>
          <w:lang w:val="bg-BG" w:eastAsia="en-GB"/>
        </w:rPr>
        <w:t>ii</w:t>
      </w:r>
      <w:r w:rsidR="00C07A3F" w:rsidRPr="00F90428">
        <w:rPr>
          <w:lang w:val="bg-BG" w:eastAsia="en-GB"/>
        </w:rPr>
        <w:t>.</w:t>
      </w:r>
      <w:r w:rsidR="00E77CB3" w:rsidRPr="00F90428">
        <w:rPr>
          <w:lang w:val="bg-BG" w:eastAsia="en-GB"/>
        </w:rPr>
        <w:t>  </w:t>
      </w:r>
      <w:r w:rsidRPr="00F90428">
        <w:rPr>
          <w:lang w:val="bg-BG" w:eastAsia="en-GB"/>
        </w:rPr>
        <w:t>1</w:t>
      </w:r>
      <w:r w:rsidR="008D2FB5" w:rsidRPr="00F90428">
        <w:rPr>
          <w:lang w:val="bg-BG" w:eastAsia="en-GB"/>
        </w:rPr>
        <w:t> </w:t>
      </w:r>
      <w:r w:rsidR="00213490" w:rsidRPr="00F90428">
        <w:rPr>
          <w:lang w:val="bg-BG" w:eastAsia="en-GB"/>
        </w:rPr>
        <w:t>280</w:t>
      </w:r>
      <w:r w:rsidR="006151A0" w:rsidRPr="00F90428">
        <w:rPr>
          <w:lang w:val="bg-BG" w:eastAsia="en-GB"/>
        </w:rPr>
        <w:t>евро</w:t>
      </w:r>
      <w:r w:rsidR="00E77CB3" w:rsidRPr="00F90428">
        <w:rPr>
          <w:lang w:val="bg-BG" w:eastAsia="en-GB"/>
        </w:rPr>
        <w:t xml:space="preserve"> (</w:t>
      </w:r>
      <w:r w:rsidR="006151A0" w:rsidRPr="00F90428">
        <w:rPr>
          <w:lang w:val="bg-BG" w:eastAsia="en-GB"/>
        </w:rPr>
        <w:t>хиляда двеста и осемдесет евро</w:t>
      </w:r>
      <w:r w:rsidR="00E77CB3" w:rsidRPr="00F90428">
        <w:rPr>
          <w:lang w:val="bg-BG" w:eastAsia="en-GB"/>
        </w:rPr>
        <w:t xml:space="preserve">), </w:t>
      </w:r>
      <w:r w:rsidR="006151A0" w:rsidRPr="00F90428">
        <w:rPr>
          <w:lang w:val="bg-BG" w:eastAsia="en-GB"/>
        </w:rPr>
        <w:t>плюс всякакви данъци, които биха могли да се начислят на жалбоподателя за разходи и разноски, които</w:t>
      </w:r>
      <w:r w:rsidR="00D7455A" w:rsidRPr="00F90428">
        <w:rPr>
          <w:lang w:val="bg-BG" w:eastAsia="en-GB"/>
        </w:rPr>
        <w:t xml:space="preserve"> да се платят по ба</w:t>
      </w:r>
      <w:r w:rsidR="006151A0" w:rsidRPr="00F90428">
        <w:rPr>
          <w:lang w:val="bg-BG" w:eastAsia="en-GB"/>
        </w:rPr>
        <w:t>нковата сметка, посочена от представителя на жалбоподателя</w:t>
      </w:r>
      <w:r w:rsidR="00E77CB3" w:rsidRPr="00F90428">
        <w:rPr>
          <w:lang w:val="bg-BG" w:eastAsia="en-GB"/>
        </w:rPr>
        <w:t>;</w:t>
      </w:r>
    </w:p>
    <w:p w:rsidR="00E77CB3" w:rsidRPr="00F90428" w:rsidRDefault="00D7455A" w:rsidP="00A672BC">
      <w:pPr>
        <w:pStyle w:val="JuLista"/>
        <w:rPr>
          <w:lang w:val="bg-BG"/>
        </w:rPr>
      </w:pPr>
      <w:r w:rsidRPr="00F90428">
        <w:rPr>
          <w:lang w:val="bg-BG"/>
        </w:rPr>
        <w:t>б</w:t>
      </w:r>
      <w:r w:rsidR="00E77CB3" w:rsidRPr="00F90428">
        <w:rPr>
          <w:lang w:val="bg-BG"/>
        </w:rPr>
        <w:t>)  </w:t>
      </w:r>
      <w:r w:rsidRPr="00F90428">
        <w:rPr>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r w:rsidR="00E77CB3" w:rsidRPr="00F90428">
        <w:rPr>
          <w:lang w:val="bg-BG"/>
        </w:rPr>
        <w:t>;</w:t>
      </w:r>
    </w:p>
    <w:p w:rsidR="00E77CB3" w:rsidRPr="00F90428" w:rsidRDefault="00E77CB3" w:rsidP="00A672BC">
      <w:pPr>
        <w:pStyle w:val="JuLista"/>
        <w:rPr>
          <w:lang w:val="bg-BG"/>
        </w:rPr>
      </w:pPr>
    </w:p>
    <w:p w:rsidR="00E77CB3" w:rsidRPr="00F90428" w:rsidRDefault="007B0734" w:rsidP="00A672BC">
      <w:pPr>
        <w:pStyle w:val="JuList"/>
        <w:keepNext/>
        <w:keepLines/>
        <w:rPr>
          <w:lang w:val="bg-BG"/>
        </w:rPr>
      </w:pPr>
      <w:r w:rsidRPr="00F90428">
        <w:rPr>
          <w:lang w:val="bg-BG"/>
        </w:rPr>
        <w:t>5</w:t>
      </w:r>
      <w:r w:rsidR="00E77CB3" w:rsidRPr="00F90428">
        <w:rPr>
          <w:lang w:val="bg-BG"/>
        </w:rPr>
        <w:t>.  </w:t>
      </w:r>
      <w:r w:rsidR="00D7455A" w:rsidRPr="00F90428">
        <w:rPr>
          <w:i/>
          <w:lang w:val="bg-BG"/>
        </w:rPr>
        <w:t>Отхвърля</w:t>
      </w:r>
      <w:r w:rsidR="00F01A7D">
        <w:rPr>
          <w:i/>
          <w:lang w:val="bg-BG"/>
        </w:rPr>
        <w:t xml:space="preserve"> </w:t>
      </w:r>
      <w:r w:rsidR="00D7455A" w:rsidRPr="00F90428">
        <w:rPr>
          <w:lang w:val="bg-BG"/>
        </w:rPr>
        <w:t>останалата част от иска за справедливо обезщетение</w:t>
      </w:r>
      <w:r w:rsidR="00E77CB3" w:rsidRPr="00F90428">
        <w:rPr>
          <w:lang w:val="bg-BG"/>
        </w:rPr>
        <w:t>.</w:t>
      </w:r>
    </w:p>
    <w:p w:rsidR="00E77CB3" w:rsidRPr="00F90428" w:rsidRDefault="00D7455A" w:rsidP="00A672BC">
      <w:pPr>
        <w:pStyle w:val="JuParaLast"/>
        <w:rPr>
          <w:lang w:val="bg-BG"/>
        </w:rPr>
      </w:pPr>
      <w:r w:rsidRPr="00F90428">
        <w:rPr>
          <w:lang w:val="bg-BG"/>
        </w:rPr>
        <w:t xml:space="preserve">Изготвено на френски език и оповестено писмено на </w:t>
      </w:r>
      <w:r w:rsidR="008D2FB5" w:rsidRPr="00F90428">
        <w:rPr>
          <w:lang w:val="bg-BG"/>
        </w:rPr>
        <w:t xml:space="preserve">23 </w:t>
      </w:r>
      <w:r w:rsidRPr="00F90428">
        <w:rPr>
          <w:lang w:val="bg-BG"/>
        </w:rPr>
        <w:t>март</w:t>
      </w:r>
      <w:r w:rsidR="008D2FB5" w:rsidRPr="00F90428">
        <w:rPr>
          <w:lang w:val="bg-BG"/>
        </w:rPr>
        <w:t xml:space="preserve"> 2017</w:t>
      </w:r>
      <w:r w:rsidRPr="00F90428">
        <w:rPr>
          <w:lang w:val="bg-BG"/>
        </w:rPr>
        <w:t xml:space="preserve"> г. в съответствие с правило</w:t>
      </w:r>
      <w:r w:rsidR="00E77CB3" w:rsidRPr="00F90428">
        <w:rPr>
          <w:lang w:val="bg-BG"/>
        </w:rPr>
        <w:t xml:space="preserve"> 77 §§ 2 </w:t>
      </w:r>
      <w:r w:rsidRPr="00F90428">
        <w:rPr>
          <w:lang w:val="bg-BG"/>
        </w:rPr>
        <w:t>и</w:t>
      </w:r>
      <w:r w:rsidR="00E77CB3" w:rsidRPr="00F90428">
        <w:rPr>
          <w:lang w:val="bg-BG"/>
        </w:rPr>
        <w:t xml:space="preserve"> 3 </w:t>
      </w:r>
      <w:r w:rsidRPr="00F90428">
        <w:rPr>
          <w:lang w:val="bg-BG"/>
        </w:rPr>
        <w:t xml:space="preserve">от Правилника на Съда. </w:t>
      </w:r>
    </w:p>
    <w:p w:rsidR="004D15F3" w:rsidRPr="00F90428" w:rsidRDefault="00820385" w:rsidP="00A672BC">
      <w:pPr>
        <w:pStyle w:val="JuSigned"/>
        <w:keepNext/>
        <w:keepLines/>
        <w:rPr>
          <w:lang w:val="bg-BG"/>
        </w:rPr>
      </w:pPr>
      <w:r w:rsidRPr="00F90428">
        <w:rPr>
          <w:lang w:val="bg-BG"/>
        </w:rPr>
        <w:tab/>
      </w:r>
      <w:r w:rsidR="008338B9" w:rsidRPr="00F90428">
        <w:rPr>
          <w:lang w:val="bg-BG"/>
        </w:rPr>
        <w:t xml:space="preserve">Милан </w:t>
      </w:r>
      <w:proofErr w:type="spellStart"/>
      <w:r w:rsidR="008338B9" w:rsidRPr="00F90428">
        <w:rPr>
          <w:lang w:val="bg-BG"/>
        </w:rPr>
        <w:t>Бласко</w:t>
      </w:r>
      <w:proofErr w:type="spellEnd"/>
      <w:r w:rsidR="00E77CB3" w:rsidRPr="00F90428">
        <w:rPr>
          <w:lang w:val="bg-BG"/>
        </w:rPr>
        <w:tab/>
      </w:r>
      <w:proofErr w:type="spellStart"/>
      <w:r w:rsidR="008338B9" w:rsidRPr="00F90428">
        <w:rPr>
          <w:szCs w:val="24"/>
          <w:lang w:val="bg-BG"/>
        </w:rPr>
        <w:t>Ангелика</w:t>
      </w:r>
      <w:proofErr w:type="spellEnd"/>
      <w:r w:rsidR="00F01A7D">
        <w:rPr>
          <w:szCs w:val="24"/>
          <w:lang w:val="bg-BG"/>
        </w:rPr>
        <w:t xml:space="preserve"> </w:t>
      </w:r>
      <w:proofErr w:type="spellStart"/>
      <w:r w:rsidR="008338B9" w:rsidRPr="00F90428">
        <w:rPr>
          <w:szCs w:val="24"/>
          <w:lang w:val="bg-BG"/>
        </w:rPr>
        <w:t>Нусбергер</w:t>
      </w:r>
      <w:proofErr w:type="spellEnd"/>
      <w:r w:rsidR="00E77CB3" w:rsidRPr="00F90428">
        <w:rPr>
          <w:lang w:val="bg-BG"/>
        </w:rPr>
        <w:br/>
      </w:r>
      <w:r w:rsidR="00E77CB3" w:rsidRPr="00F90428">
        <w:rPr>
          <w:lang w:val="bg-BG"/>
        </w:rPr>
        <w:tab/>
      </w:r>
      <w:r w:rsidR="008338B9" w:rsidRPr="00F90428">
        <w:rPr>
          <w:lang w:val="bg-BG"/>
        </w:rPr>
        <w:t>заместник-секретар</w:t>
      </w:r>
      <w:r w:rsidR="00E77CB3" w:rsidRPr="00F90428">
        <w:rPr>
          <w:lang w:val="bg-BG"/>
        </w:rPr>
        <w:tab/>
      </w:r>
      <w:r w:rsidR="008338B9" w:rsidRPr="00F90428">
        <w:rPr>
          <w:lang w:val="bg-BG"/>
        </w:rPr>
        <w:t>председател</w:t>
      </w:r>
    </w:p>
    <w:sectPr w:rsidR="004D15F3" w:rsidRPr="00F90428" w:rsidSect="00185D1D">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28" w:rsidRPr="00BD0653" w:rsidRDefault="002E1528" w:rsidP="00E77CB3">
      <w:pPr>
        <w:rPr>
          <w:lang w:val="fr-FR"/>
        </w:rPr>
      </w:pPr>
      <w:r w:rsidRPr="00BD0653">
        <w:rPr>
          <w:lang w:val="fr-FR"/>
        </w:rPr>
        <w:separator/>
      </w:r>
    </w:p>
  </w:endnote>
  <w:endnote w:type="continuationSeparator" w:id="0">
    <w:p w:rsidR="002E1528" w:rsidRPr="00BD0653" w:rsidRDefault="002E1528"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80" w:rsidRDefault="0078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80" w:rsidRDefault="00782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18" w:rsidRPr="00150BFA" w:rsidRDefault="00E25F18" w:rsidP="008D2FB5">
    <w:pPr>
      <w:jc w:val="center"/>
    </w:pPr>
    <w:r>
      <w:rPr>
        <w:noProof/>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E25F18" w:rsidRDefault="00E2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28" w:rsidRPr="00BD0653" w:rsidRDefault="002E1528" w:rsidP="00E77CB3">
      <w:pPr>
        <w:rPr>
          <w:lang w:val="fr-FR"/>
        </w:rPr>
      </w:pPr>
      <w:r w:rsidRPr="00BD0653">
        <w:rPr>
          <w:lang w:val="fr-FR"/>
        </w:rPr>
        <w:separator/>
      </w:r>
    </w:p>
  </w:footnote>
  <w:footnote w:type="continuationSeparator" w:id="0">
    <w:p w:rsidR="002E1528" w:rsidRPr="00BD0653" w:rsidRDefault="002E1528" w:rsidP="00E77CB3">
      <w:pPr>
        <w:rPr>
          <w:lang w:val="fr-FR"/>
        </w:rPr>
      </w:pPr>
      <w:r w:rsidRPr="00BD0653">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80" w:rsidRDefault="0078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18" w:rsidRPr="00185D1D" w:rsidRDefault="00E25F18" w:rsidP="00185D1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18" w:rsidRPr="00A45145" w:rsidRDefault="00E25F18" w:rsidP="008D2FB5">
    <w:pPr>
      <w:jc w:val="center"/>
    </w:pPr>
    <w:r>
      <w:rPr>
        <w:noProof/>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25F18" w:rsidRDefault="00E25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18" w:rsidRPr="006C2EDA" w:rsidRDefault="00A2496D" w:rsidP="00C611D8">
    <w:pPr>
      <w:pStyle w:val="ECHRHeader"/>
    </w:pPr>
    <w:r>
      <w:rPr>
        <w:rStyle w:val="PageNumber"/>
      </w:rPr>
      <w:fldChar w:fldCharType="begin"/>
    </w:r>
    <w:r w:rsidR="00E25F18">
      <w:rPr>
        <w:rStyle w:val="PageNumber"/>
      </w:rPr>
      <w:instrText xml:space="preserve"> PAGE </w:instrText>
    </w:r>
    <w:r>
      <w:rPr>
        <w:rStyle w:val="PageNumber"/>
      </w:rPr>
      <w:fldChar w:fldCharType="separate"/>
    </w:r>
    <w:r w:rsidR="00782980">
      <w:rPr>
        <w:rStyle w:val="PageNumber"/>
        <w:noProof/>
      </w:rPr>
      <w:t>2</w:t>
    </w:r>
    <w:r>
      <w:rPr>
        <w:rStyle w:val="PageNumber"/>
      </w:rPr>
      <w:fldChar w:fldCharType="end"/>
    </w:r>
    <w:r w:rsidR="00E25F18" w:rsidRPr="006C2EDA">
      <w:rPr>
        <w:rStyle w:val="PageNumber"/>
      </w:rPr>
      <w:tab/>
    </w:r>
    <w:r w:rsidR="00E25F18">
      <w:rPr>
        <w:noProof/>
        <w:lang w:val="bg-BG"/>
      </w:rPr>
      <w:t>РЕШЕНИЕ ГЕНОВ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18" w:rsidRPr="00070B98" w:rsidRDefault="00E25F18" w:rsidP="00C63990">
    <w:pPr>
      <w:pStyle w:val="ECHRHeader"/>
      <w:rPr>
        <w:lang w:val="fr-FR"/>
      </w:rPr>
    </w:pPr>
    <w:r w:rsidRPr="00BD0653">
      <w:rPr>
        <w:lang w:val="fr-FR"/>
      </w:rPr>
      <w:tab/>
    </w:r>
    <w:r>
      <w:rPr>
        <w:noProof/>
        <w:lang w:val="bg-BG"/>
      </w:rPr>
      <w:t>РЕШЕНИЕ ГЕНОВ срещу БЪЛГАРИЯ</w:t>
    </w:r>
    <w:r w:rsidRPr="00070B98">
      <w:rPr>
        <w:lang w:val="fr-FR"/>
      </w:rPr>
      <w:tab/>
    </w:r>
    <w:r w:rsidR="00A2496D">
      <w:rPr>
        <w:rStyle w:val="PageNumber"/>
        <w:lang w:val="en-GB"/>
      </w:rPr>
      <w:fldChar w:fldCharType="begin"/>
    </w:r>
    <w:r w:rsidRPr="00070B98">
      <w:rPr>
        <w:rStyle w:val="PageNumber"/>
        <w:lang w:val="fr-FR"/>
      </w:rPr>
      <w:instrText xml:space="preserve"> PAGE </w:instrText>
    </w:r>
    <w:r w:rsidR="00A2496D">
      <w:rPr>
        <w:rStyle w:val="PageNumber"/>
        <w:lang w:val="en-GB"/>
      </w:rPr>
      <w:fldChar w:fldCharType="separate"/>
    </w:r>
    <w:r w:rsidR="00782980">
      <w:rPr>
        <w:rStyle w:val="PageNumber"/>
        <w:noProof/>
        <w:lang w:val="fr-FR"/>
      </w:rPr>
      <w:t>1</w:t>
    </w:r>
    <w:r w:rsidR="00A2496D">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820385"/>
    <w:rsid w:val="000041F8"/>
    <w:rsid w:val="000042A8"/>
    <w:rsid w:val="00004308"/>
    <w:rsid w:val="00005BF0"/>
    <w:rsid w:val="00007154"/>
    <w:rsid w:val="000103AE"/>
    <w:rsid w:val="00011835"/>
    <w:rsid w:val="00011D69"/>
    <w:rsid w:val="00011E5B"/>
    <w:rsid w:val="00012AD3"/>
    <w:rsid w:val="00015C2D"/>
    <w:rsid w:val="00015F00"/>
    <w:rsid w:val="00016877"/>
    <w:rsid w:val="00020AF9"/>
    <w:rsid w:val="000211A3"/>
    <w:rsid w:val="00021393"/>
    <w:rsid w:val="00022C1D"/>
    <w:rsid w:val="00022D0F"/>
    <w:rsid w:val="000244C1"/>
    <w:rsid w:val="00027E79"/>
    <w:rsid w:val="00031347"/>
    <w:rsid w:val="00032895"/>
    <w:rsid w:val="00033294"/>
    <w:rsid w:val="00034987"/>
    <w:rsid w:val="0003649C"/>
    <w:rsid w:val="0003765A"/>
    <w:rsid w:val="000437F2"/>
    <w:rsid w:val="00043A74"/>
    <w:rsid w:val="0004519A"/>
    <w:rsid w:val="00050FB1"/>
    <w:rsid w:val="000539F0"/>
    <w:rsid w:val="00054378"/>
    <w:rsid w:val="000602DF"/>
    <w:rsid w:val="00061B05"/>
    <w:rsid w:val="000632D5"/>
    <w:rsid w:val="000644EE"/>
    <w:rsid w:val="000644F8"/>
    <w:rsid w:val="00066A71"/>
    <w:rsid w:val="00070B98"/>
    <w:rsid w:val="00073B12"/>
    <w:rsid w:val="00087780"/>
    <w:rsid w:val="000925AD"/>
    <w:rsid w:val="00094AF6"/>
    <w:rsid w:val="000A24EB"/>
    <w:rsid w:val="000A4965"/>
    <w:rsid w:val="000A5378"/>
    <w:rsid w:val="000B1582"/>
    <w:rsid w:val="000B6923"/>
    <w:rsid w:val="000C3E96"/>
    <w:rsid w:val="000C5F3C"/>
    <w:rsid w:val="000C6DCC"/>
    <w:rsid w:val="000D2989"/>
    <w:rsid w:val="000D3B86"/>
    <w:rsid w:val="000D3CA2"/>
    <w:rsid w:val="000D47AA"/>
    <w:rsid w:val="000D5F22"/>
    <w:rsid w:val="000D6A4C"/>
    <w:rsid w:val="000D721F"/>
    <w:rsid w:val="000E069B"/>
    <w:rsid w:val="000E0E82"/>
    <w:rsid w:val="000E1DC5"/>
    <w:rsid w:val="000E223F"/>
    <w:rsid w:val="000E3A59"/>
    <w:rsid w:val="000E61EF"/>
    <w:rsid w:val="000E7D45"/>
    <w:rsid w:val="000F00EF"/>
    <w:rsid w:val="000F7851"/>
    <w:rsid w:val="001002CF"/>
    <w:rsid w:val="00102ACC"/>
    <w:rsid w:val="00103B4E"/>
    <w:rsid w:val="00104E23"/>
    <w:rsid w:val="001050E0"/>
    <w:rsid w:val="00110DBF"/>
    <w:rsid w:val="00111B0C"/>
    <w:rsid w:val="00112B55"/>
    <w:rsid w:val="0011438F"/>
    <w:rsid w:val="00120D6C"/>
    <w:rsid w:val="00122C41"/>
    <w:rsid w:val="001257EC"/>
    <w:rsid w:val="00125BF3"/>
    <w:rsid w:val="00132695"/>
    <w:rsid w:val="00132C47"/>
    <w:rsid w:val="00133D33"/>
    <w:rsid w:val="00134D64"/>
    <w:rsid w:val="00135A30"/>
    <w:rsid w:val="00135A48"/>
    <w:rsid w:val="0013612C"/>
    <w:rsid w:val="0013764F"/>
    <w:rsid w:val="00137FF6"/>
    <w:rsid w:val="0014009E"/>
    <w:rsid w:val="00141650"/>
    <w:rsid w:val="00143D3F"/>
    <w:rsid w:val="00145A95"/>
    <w:rsid w:val="00147B11"/>
    <w:rsid w:val="001516A3"/>
    <w:rsid w:val="001522C7"/>
    <w:rsid w:val="00154DBC"/>
    <w:rsid w:val="0016174F"/>
    <w:rsid w:val="001619D7"/>
    <w:rsid w:val="00162A12"/>
    <w:rsid w:val="00163BC7"/>
    <w:rsid w:val="001652AB"/>
    <w:rsid w:val="00166530"/>
    <w:rsid w:val="00173D90"/>
    <w:rsid w:val="001747A6"/>
    <w:rsid w:val="00176B72"/>
    <w:rsid w:val="001776C4"/>
    <w:rsid w:val="00182292"/>
    <w:rsid w:val="001832BD"/>
    <w:rsid w:val="00183525"/>
    <w:rsid w:val="00185D1D"/>
    <w:rsid w:val="00186EC9"/>
    <w:rsid w:val="00190AC5"/>
    <w:rsid w:val="001943B5"/>
    <w:rsid w:val="001948FB"/>
    <w:rsid w:val="00195134"/>
    <w:rsid w:val="00197EC9"/>
    <w:rsid w:val="001A145B"/>
    <w:rsid w:val="001A3DC3"/>
    <w:rsid w:val="001A3DCF"/>
    <w:rsid w:val="001A4F34"/>
    <w:rsid w:val="001A674C"/>
    <w:rsid w:val="001B10E2"/>
    <w:rsid w:val="001B13D4"/>
    <w:rsid w:val="001B1F39"/>
    <w:rsid w:val="001B3B24"/>
    <w:rsid w:val="001B77D2"/>
    <w:rsid w:val="001C0F98"/>
    <w:rsid w:val="001C2A42"/>
    <w:rsid w:val="001C403B"/>
    <w:rsid w:val="001C41FA"/>
    <w:rsid w:val="001C60A6"/>
    <w:rsid w:val="001D0732"/>
    <w:rsid w:val="001D6220"/>
    <w:rsid w:val="001D63ED"/>
    <w:rsid w:val="001D7348"/>
    <w:rsid w:val="001E035B"/>
    <w:rsid w:val="001E0961"/>
    <w:rsid w:val="001E3EAE"/>
    <w:rsid w:val="001E6F32"/>
    <w:rsid w:val="001F2145"/>
    <w:rsid w:val="001F2E31"/>
    <w:rsid w:val="001F4D8A"/>
    <w:rsid w:val="001F4E43"/>
    <w:rsid w:val="001F6262"/>
    <w:rsid w:val="001F67B0"/>
    <w:rsid w:val="001F6A72"/>
    <w:rsid w:val="001F7B3D"/>
    <w:rsid w:val="002020C1"/>
    <w:rsid w:val="002059A4"/>
    <w:rsid w:val="00205F9F"/>
    <w:rsid w:val="00210338"/>
    <w:rsid w:val="002115FC"/>
    <w:rsid w:val="00213490"/>
    <w:rsid w:val="00213F15"/>
    <w:rsid w:val="0021423C"/>
    <w:rsid w:val="002219BD"/>
    <w:rsid w:val="00222762"/>
    <w:rsid w:val="0022509F"/>
    <w:rsid w:val="00227C82"/>
    <w:rsid w:val="00230D00"/>
    <w:rsid w:val="00231DF7"/>
    <w:rsid w:val="00231FD1"/>
    <w:rsid w:val="002339E0"/>
    <w:rsid w:val="00233CF8"/>
    <w:rsid w:val="0023481B"/>
    <w:rsid w:val="0023575D"/>
    <w:rsid w:val="0023609D"/>
    <w:rsid w:val="00237148"/>
    <w:rsid w:val="00237DB4"/>
    <w:rsid w:val="00241A03"/>
    <w:rsid w:val="0024222D"/>
    <w:rsid w:val="00244204"/>
    <w:rsid w:val="00244B0E"/>
    <w:rsid w:val="00244F6C"/>
    <w:rsid w:val="00250851"/>
    <w:rsid w:val="00251443"/>
    <w:rsid w:val="002532C5"/>
    <w:rsid w:val="002547D7"/>
    <w:rsid w:val="0025735B"/>
    <w:rsid w:val="00260C03"/>
    <w:rsid w:val="00260F05"/>
    <w:rsid w:val="00262C24"/>
    <w:rsid w:val="00265312"/>
    <w:rsid w:val="0026540E"/>
    <w:rsid w:val="002728EE"/>
    <w:rsid w:val="00275123"/>
    <w:rsid w:val="00282240"/>
    <w:rsid w:val="00285D78"/>
    <w:rsid w:val="00291379"/>
    <w:rsid w:val="002948AD"/>
    <w:rsid w:val="002A01CC"/>
    <w:rsid w:val="002A142B"/>
    <w:rsid w:val="002A17E2"/>
    <w:rsid w:val="002A506B"/>
    <w:rsid w:val="002A61B1"/>
    <w:rsid w:val="002A663C"/>
    <w:rsid w:val="002B3909"/>
    <w:rsid w:val="002B444B"/>
    <w:rsid w:val="002B5887"/>
    <w:rsid w:val="002B5A9B"/>
    <w:rsid w:val="002B710B"/>
    <w:rsid w:val="002B7ED0"/>
    <w:rsid w:val="002C0E27"/>
    <w:rsid w:val="002C3040"/>
    <w:rsid w:val="002C4FF9"/>
    <w:rsid w:val="002C6467"/>
    <w:rsid w:val="002C7503"/>
    <w:rsid w:val="002D022D"/>
    <w:rsid w:val="002D23B6"/>
    <w:rsid w:val="002D24BB"/>
    <w:rsid w:val="002D62BD"/>
    <w:rsid w:val="002E02CB"/>
    <w:rsid w:val="002E1528"/>
    <w:rsid w:val="002E25A0"/>
    <w:rsid w:val="002E2927"/>
    <w:rsid w:val="002E6D42"/>
    <w:rsid w:val="002F1224"/>
    <w:rsid w:val="002F2AF7"/>
    <w:rsid w:val="002F2E8E"/>
    <w:rsid w:val="002F7E1C"/>
    <w:rsid w:val="00301A75"/>
    <w:rsid w:val="00302F70"/>
    <w:rsid w:val="0030336F"/>
    <w:rsid w:val="0030375E"/>
    <w:rsid w:val="003040BC"/>
    <w:rsid w:val="00304319"/>
    <w:rsid w:val="0031048F"/>
    <w:rsid w:val="00312A30"/>
    <w:rsid w:val="00320C45"/>
    <w:rsid w:val="00320F72"/>
    <w:rsid w:val="00322A2F"/>
    <w:rsid w:val="0032463E"/>
    <w:rsid w:val="00324C6B"/>
    <w:rsid w:val="00326224"/>
    <w:rsid w:val="0033357C"/>
    <w:rsid w:val="00337DA0"/>
    <w:rsid w:val="00337EE4"/>
    <w:rsid w:val="00340B8E"/>
    <w:rsid w:val="00340FFD"/>
    <w:rsid w:val="00346FE9"/>
    <w:rsid w:val="003506B1"/>
    <w:rsid w:val="00354148"/>
    <w:rsid w:val="00354EA7"/>
    <w:rsid w:val="00354F8C"/>
    <w:rsid w:val="00356AC7"/>
    <w:rsid w:val="00357E72"/>
    <w:rsid w:val="003609FA"/>
    <w:rsid w:val="00364046"/>
    <w:rsid w:val="00365A69"/>
    <w:rsid w:val="00370AE4"/>
    <w:rsid w:val="003710C8"/>
    <w:rsid w:val="0037364E"/>
    <w:rsid w:val="003750BE"/>
    <w:rsid w:val="00375BE1"/>
    <w:rsid w:val="00382875"/>
    <w:rsid w:val="00387761"/>
    <w:rsid w:val="00387B9D"/>
    <w:rsid w:val="0039364F"/>
    <w:rsid w:val="00394683"/>
    <w:rsid w:val="00396686"/>
    <w:rsid w:val="0039778E"/>
    <w:rsid w:val="003A3AE3"/>
    <w:rsid w:val="003A71CA"/>
    <w:rsid w:val="003A71E2"/>
    <w:rsid w:val="003B2814"/>
    <w:rsid w:val="003B4941"/>
    <w:rsid w:val="003B60A1"/>
    <w:rsid w:val="003B7864"/>
    <w:rsid w:val="003C5714"/>
    <w:rsid w:val="003C66C4"/>
    <w:rsid w:val="003C6B9F"/>
    <w:rsid w:val="003C6E2A"/>
    <w:rsid w:val="003C7539"/>
    <w:rsid w:val="003D0299"/>
    <w:rsid w:val="003D1020"/>
    <w:rsid w:val="003D6DBA"/>
    <w:rsid w:val="003E6D80"/>
    <w:rsid w:val="003E6DF2"/>
    <w:rsid w:val="003E750C"/>
    <w:rsid w:val="003F05FA"/>
    <w:rsid w:val="003F244A"/>
    <w:rsid w:val="003F30B8"/>
    <w:rsid w:val="003F4C45"/>
    <w:rsid w:val="003F51CB"/>
    <w:rsid w:val="003F5F7B"/>
    <w:rsid w:val="003F7D64"/>
    <w:rsid w:val="00402A18"/>
    <w:rsid w:val="00404DD8"/>
    <w:rsid w:val="004065DE"/>
    <w:rsid w:val="0041185D"/>
    <w:rsid w:val="00412456"/>
    <w:rsid w:val="00414300"/>
    <w:rsid w:val="004147EA"/>
    <w:rsid w:val="00417866"/>
    <w:rsid w:val="00420450"/>
    <w:rsid w:val="00421F56"/>
    <w:rsid w:val="0042511A"/>
    <w:rsid w:val="00425C67"/>
    <w:rsid w:val="00427A24"/>
    <w:rsid w:val="00427E7A"/>
    <w:rsid w:val="00434EC4"/>
    <w:rsid w:val="00435757"/>
    <w:rsid w:val="00436C49"/>
    <w:rsid w:val="004405BC"/>
    <w:rsid w:val="00442480"/>
    <w:rsid w:val="00442A96"/>
    <w:rsid w:val="00445366"/>
    <w:rsid w:val="00447F5B"/>
    <w:rsid w:val="0045067D"/>
    <w:rsid w:val="00461DB0"/>
    <w:rsid w:val="00463926"/>
    <w:rsid w:val="00463CB8"/>
    <w:rsid w:val="00464C9A"/>
    <w:rsid w:val="00466FC3"/>
    <w:rsid w:val="00467196"/>
    <w:rsid w:val="004741F5"/>
    <w:rsid w:val="00474F3D"/>
    <w:rsid w:val="00477E3A"/>
    <w:rsid w:val="00483E5F"/>
    <w:rsid w:val="00485C8C"/>
    <w:rsid w:val="00485FF9"/>
    <w:rsid w:val="004907F0"/>
    <w:rsid w:val="0049140B"/>
    <w:rsid w:val="004923A5"/>
    <w:rsid w:val="00492798"/>
    <w:rsid w:val="004941EE"/>
    <w:rsid w:val="004946EE"/>
    <w:rsid w:val="0049522E"/>
    <w:rsid w:val="00496BFB"/>
    <w:rsid w:val="004A15C7"/>
    <w:rsid w:val="004A1BA5"/>
    <w:rsid w:val="004A2DAF"/>
    <w:rsid w:val="004A6A58"/>
    <w:rsid w:val="004B013B"/>
    <w:rsid w:val="004B112B"/>
    <w:rsid w:val="004C01E4"/>
    <w:rsid w:val="004C086C"/>
    <w:rsid w:val="004C1F56"/>
    <w:rsid w:val="004C27BC"/>
    <w:rsid w:val="004C5DF8"/>
    <w:rsid w:val="004C7C6F"/>
    <w:rsid w:val="004D0068"/>
    <w:rsid w:val="004D15F3"/>
    <w:rsid w:val="004D5311"/>
    <w:rsid w:val="004D5A40"/>
    <w:rsid w:val="004D5DCC"/>
    <w:rsid w:val="004E2ADB"/>
    <w:rsid w:val="004E3B74"/>
    <w:rsid w:val="004E5F27"/>
    <w:rsid w:val="004F10AF"/>
    <w:rsid w:val="004F11A4"/>
    <w:rsid w:val="004F1CBC"/>
    <w:rsid w:val="004F2389"/>
    <w:rsid w:val="004F2979"/>
    <w:rsid w:val="004F304D"/>
    <w:rsid w:val="004F61BE"/>
    <w:rsid w:val="004F66B1"/>
    <w:rsid w:val="0050113B"/>
    <w:rsid w:val="00501B2B"/>
    <w:rsid w:val="00504F05"/>
    <w:rsid w:val="005066C0"/>
    <w:rsid w:val="005066E6"/>
    <w:rsid w:val="00507C0A"/>
    <w:rsid w:val="00511C07"/>
    <w:rsid w:val="00514C00"/>
    <w:rsid w:val="005173A6"/>
    <w:rsid w:val="00520BAA"/>
    <w:rsid w:val="00520DAD"/>
    <w:rsid w:val="0052390E"/>
    <w:rsid w:val="00525208"/>
    <w:rsid w:val="00525757"/>
    <w:rsid w:val="005257A5"/>
    <w:rsid w:val="00526365"/>
    <w:rsid w:val="005264C0"/>
    <w:rsid w:val="00526A8A"/>
    <w:rsid w:val="00531089"/>
    <w:rsid w:val="00531DF2"/>
    <w:rsid w:val="00536E26"/>
    <w:rsid w:val="005400B8"/>
    <w:rsid w:val="00540537"/>
    <w:rsid w:val="00542E39"/>
    <w:rsid w:val="005442EE"/>
    <w:rsid w:val="00544E2B"/>
    <w:rsid w:val="00547353"/>
    <w:rsid w:val="005474E7"/>
    <w:rsid w:val="005512A3"/>
    <w:rsid w:val="00555B1B"/>
    <w:rsid w:val="005578CE"/>
    <w:rsid w:val="00561F9B"/>
    <w:rsid w:val="0056225A"/>
    <w:rsid w:val="00562781"/>
    <w:rsid w:val="0056488A"/>
    <w:rsid w:val="0057271C"/>
    <w:rsid w:val="00572845"/>
    <w:rsid w:val="00574C83"/>
    <w:rsid w:val="00576E17"/>
    <w:rsid w:val="0058051A"/>
    <w:rsid w:val="005855B5"/>
    <w:rsid w:val="00592772"/>
    <w:rsid w:val="005947B0"/>
    <w:rsid w:val="0059574A"/>
    <w:rsid w:val="00596468"/>
    <w:rsid w:val="005A02CB"/>
    <w:rsid w:val="005A1B9B"/>
    <w:rsid w:val="005A3910"/>
    <w:rsid w:val="005A6751"/>
    <w:rsid w:val="005A7549"/>
    <w:rsid w:val="005B092E"/>
    <w:rsid w:val="005B152C"/>
    <w:rsid w:val="005B1EE0"/>
    <w:rsid w:val="005B2B24"/>
    <w:rsid w:val="005B36F2"/>
    <w:rsid w:val="005B4425"/>
    <w:rsid w:val="005B4B94"/>
    <w:rsid w:val="005C3A76"/>
    <w:rsid w:val="005C3EE8"/>
    <w:rsid w:val="005C63DC"/>
    <w:rsid w:val="005D0BAD"/>
    <w:rsid w:val="005D34F9"/>
    <w:rsid w:val="005D4190"/>
    <w:rsid w:val="005D67A3"/>
    <w:rsid w:val="005E166F"/>
    <w:rsid w:val="005E2988"/>
    <w:rsid w:val="005E3085"/>
    <w:rsid w:val="005E37C6"/>
    <w:rsid w:val="005E7056"/>
    <w:rsid w:val="005F3DA9"/>
    <w:rsid w:val="005F51E1"/>
    <w:rsid w:val="00604DF0"/>
    <w:rsid w:val="00611C80"/>
    <w:rsid w:val="006151A0"/>
    <w:rsid w:val="00617267"/>
    <w:rsid w:val="00620692"/>
    <w:rsid w:val="00620A42"/>
    <w:rsid w:val="006242CA"/>
    <w:rsid w:val="006270DE"/>
    <w:rsid w:val="00627466"/>
    <w:rsid w:val="00627507"/>
    <w:rsid w:val="00632F58"/>
    <w:rsid w:val="00633717"/>
    <w:rsid w:val="006344DD"/>
    <w:rsid w:val="006344E1"/>
    <w:rsid w:val="0063788E"/>
    <w:rsid w:val="00641BFE"/>
    <w:rsid w:val="006456DA"/>
    <w:rsid w:val="00650D3B"/>
    <w:rsid w:val="0065298D"/>
    <w:rsid w:val="006545C4"/>
    <w:rsid w:val="00661971"/>
    <w:rsid w:val="00661CE8"/>
    <w:rsid w:val="006623D9"/>
    <w:rsid w:val="0066550C"/>
    <w:rsid w:val="006664DC"/>
    <w:rsid w:val="00667B26"/>
    <w:rsid w:val="006716F2"/>
    <w:rsid w:val="0067183A"/>
    <w:rsid w:val="00673F58"/>
    <w:rsid w:val="00676BB2"/>
    <w:rsid w:val="00676F3A"/>
    <w:rsid w:val="00682BF2"/>
    <w:rsid w:val="00683EB2"/>
    <w:rsid w:val="006859CE"/>
    <w:rsid w:val="00691270"/>
    <w:rsid w:val="006931C7"/>
    <w:rsid w:val="00694A2E"/>
    <w:rsid w:val="00694BA8"/>
    <w:rsid w:val="006952B7"/>
    <w:rsid w:val="00695623"/>
    <w:rsid w:val="006A037C"/>
    <w:rsid w:val="006A27B1"/>
    <w:rsid w:val="006A36F4"/>
    <w:rsid w:val="006A406F"/>
    <w:rsid w:val="006A5D3A"/>
    <w:rsid w:val="006B09DD"/>
    <w:rsid w:val="006B2768"/>
    <w:rsid w:val="006B59DC"/>
    <w:rsid w:val="006B5ADF"/>
    <w:rsid w:val="006C0894"/>
    <w:rsid w:val="006C0A50"/>
    <w:rsid w:val="006C1BCB"/>
    <w:rsid w:val="006C23D4"/>
    <w:rsid w:val="006C2EDA"/>
    <w:rsid w:val="006C3AF6"/>
    <w:rsid w:val="006C4367"/>
    <w:rsid w:val="006C49F4"/>
    <w:rsid w:val="006C64BE"/>
    <w:rsid w:val="006C7BB0"/>
    <w:rsid w:val="006D3237"/>
    <w:rsid w:val="006D490A"/>
    <w:rsid w:val="006D6AC8"/>
    <w:rsid w:val="006E2E37"/>
    <w:rsid w:val="006E2F8D"/>
    <w:rsid w:val="006E3CF1"/>
    <w:rsid w:val="006E514A"/>
    <w:rsid w:val="006E7E80"/>
    <w:rsid w:val="006F489B"/>
    <w:rsid w:val="006F48CA"/>
    <w:rsid w:val="006F64DD"/>
    <w:rsid w:val="006F6909"/>
    <w:rsid w:val="007003B5"/>
    <w:rsid w:val="00701E0F"/>
    <w:rsid w:val="00711B9F"/>
    <w:rsid w:val="00715127"/>
    <w:rsid w:val="00715E8E"/>
    <w:rsid w:val="0072288A"/>
    <w:rsid w:val="00723580"/>
    <w:rsid w:val="00723755"/>
    <w:rsid w:val="00724427"/>
    <w:rsid w:val="0073091E"/>
    <w:rsid w:val="0073136C"/>
    <w:rsid w:val="00731F0F"/>
    <w:rsid w:val="00733250"/>
    <w:rsid w:val="00737386"/>
    <w:rsid w:val="00741404"/>
    <w:rsid w:val="007449E5"/>
    <w:rsid w:val="00745725"/>
    <w:rsid w:val="007460FB"/>
    <w:rsid w:val="00747AB3"/>
    <w:rsid w:val="00747FF0"/>
    <w:rsid w:val="007502A7"/>
    <w:rsid w:val="00750ABD"/>
    <w:rsid w:val="00750CBA"/>
    <w:rsid w:val="00764553"/>
    <w:rsid w:val="00764D4E"/>
    <w:rsid w:val="00765A1F"/>
    <w:rsid w:val="00765FC7"/>
    <w:rsid w:val="007669D2"/>
    <w:rsid w:val="00767D58"/>
    <w:rsid w:val="00772C6E"/>
    <w:rsid w:val="00775B6D"/>
    <w:rsid w:val="00776D68"/>
    <w:rsid w:val="00777893"/>
    <w:rsid w:val="00777D59"/>
    <w:rsid w:val="00782980"/>
    <w:rsid w:val="00784C7C"/>
    <w:rsid w:val="007850EE"/>
    <w:rsid w:val="00785B95"/>
    <w:rsid w:val="00790E96"/>
    <w:rsid w:val="00793366"/>
    <w:rsid w:val="007935E3"/>
    <w:rsid w:val="00793F03"/>
    <w:rsid w:val="007952DA"/>
    <w:rsid w:val="007A5F4F"/>
    <w:rsid w:val="007A716F"/>
    <w:rsid w:val="007B0734"/>
    <w:rsid w:val="007B270A"/>
    <w:rsid w:val="007B4B56"/>
    <w:rsid w:val="007C0695"/>
    <w:rsid w:val="007C3B92"/>
    <w:rsid w:val="007C419A"/>
    <w:rsid w:val="007C4CC8"/>
    <w:rsid w:val="007C5426"/>
    <w:rsid w:val="007C5798"/>
    <w:rsid w:val="007D4832"/>
    <w:rsid w:val="007E21B2"/>
    <w:rsid w:val="007E2C4E"/>
    <w:rsid w:val="007E3ED4"/>
    <w:rsid w:val="007E414F"/>
    <w:rsid w:val="007E48C2"/>
    <w:rsid w:val="007E6DBC"/>
    <w:rsid w:val="007F0831"/>
    <w:rsid w:val="007F13CB"/>
    <w:rsid w:val="007F1905"/>
    <w:rsid w:val="007F3806"/>
    <w:rsid w:val="007F4F51"/>
    <w:rsid w:val="00801300"/>
    <w:rsid w:val="00802C64"/>
    <w:rsid w:val="00803B74"/>
    <w:rsid w:val="00803BBA"/>
    <w:rsid w:val="00805E52"/>
    <w:rsid w:val="008061D0"/>
    <w:rsid w:val="00810B38"/>
    <w:rsid w:val="00820385"/>
    <w:rsid w:val="008204C7"/>
    <w:rsid w:val="00820992"/>
    <w:rsid w:val="00823602"/>
    <w:rsid w:val="008255F5"/>
    <w:rsid w:val="0082645C"/>
    <w:rsid w:val="0083014E"/>
    <w:rsid w:val="0083018D"/>
    <w:rsid w:val="0083214A"/>
    <w:rsid w:val="008338B9"/>
    <w:rsid w:val="00834220"/>
    <w:rsid w:val="0083509C"/>
    <w:rsid w:val="00835DD1"/>
    <w:rsid w:val="0084351A"/>
    <w:rsid w:val="0084426C"/>
    <w:rsid w:val="00845723"/>
    <w:rsid w:val="008461CB"/>
    <w:rsid w:val="00846BD4"/>
    <w:rsid w:val="0085192D"/>
    <w:rsid w:val="00851EF9"/>
    <w:rsid w:val="00853F84"/>
    <w:rsid w:val="008577FD"/>
    <w:rsid w:val="00860B03"/>
    <w:rsid w:val="0086497A"/>
    <w:rsid w:val="00864EF1"/>
    <w:rsid w:val="008713A1"/>
    <w:rsid w:val="00872221"/>
    <w:rsid w:val="008742BF"/>
    <w:rsid w:val="008754AB"/>
    <w:rsid w:val="008757AB"/>
    <w:rsid w:val="00875AB3"/>
    <w:rsid w:val="00880036"/>
    <w:rsid w:val="0088060C"/>
    <w:rsid w:val="00886693"/>
    <w:rsid w:val="00893042"/>
    <w:rsid w:val="00893576"/>
    <w:rsid w:val="00893E73"/>
    <w:rsid w:val="008951C2"/>
    <w:rsid w:val="008A17C7"/>
    <w:rsid w:val="008A6D0D"/>
    <w:rsid w:val="008B02DC"/>
    <w:rsid w:val="008B2A64"/>
    <w:rsid w:val="008B3275"/>
    <w:rsid w:val="008B57CE"/>
    <w:rsid w:val="008C1E0E"/>
    <w:rsid w:val="008C2662"/>
    <w:rsid w:val="008C26DE"/>
    <w:rsid w:val="008D16EB"/>
    <w:rsid w:val="008D2225"/>
    <w:rsid w:val="008D2FB5"/>
    <w:rsid w:val="008D4752"/>
    <w:rsid w:val="008D5F5C"/>
    <w:rsid w:val="008D7298"/>
    <w:rsid w:val="008E271C"/>
    <w:rsid w:val="008E2C2B"/>
    <w:rsid w:val="008E418E"/>
    <w:rsid w:val="008E5BC6"/>
    <w:rsid w:val="008E6A25"/>
    <w:rsid w:val="008F0086"/>
    <w:rsid w:val="008F0338"/>
    <w:rsid w:val="008F5193"/>
    <w:rsid w:val="009013A7"/>
    <w:rsid w:val="009017FB"/>
    <w:rsid w:val="009017FC"/>
    <w:rsid w:val="00903935"/>
    <w:rsid w:val="0090506B"/>
    <w:rsid w:val="009050C9"/>
    <w:rsid w:val="00905755"/>
    <w:rsid w:val="009066FC"/>
    <w:rsid w:val="00913060"/>
    <w:rsid w:val="009140A3"/>
    <w:rsid w:val="009144A2"/>
    <w:rsid w:val="009149A6"/>
    <w:rsid w:val="0091510C"/>
    <w:rsid w:val="009166BA"/>
    <w:rsid w:val="009200F5"/>
    <w:rsid w:val="0092070D"/>
    <w:rsid w:val="0092213C"/>
    <w:rsid w:val="0092449C"/>
    <w:rsid w:val="009259AC"/>
    <w:rsid w:val="00925EEC"/>
    <w:rsid w:val="00926AD5"/>
    <w:rsid w:val="00926F38"/>
    <w:rsid w:val="00933296"/>
    <w:rsid w:val="00934301"/>
    <w:rsid w:val="00936C2D"/>
    <w:rsid w:val="00936CD1"/>
    <w:rsid w:val="00941747"/>
    <w:rsid w:val="00941EFB"/>
    <w:rsid w:val="009421CC"/>
    <w:rsid w:val="009447C1"/>
    <w:rsid w:val="00947AFB"/>
    <w:rsid w:val="00951D7D"/>
    <w:rsid w:val="00960668"/>
    <w:rsid w:val="009630C7"/>
    <w:rsid w:val="0097112A"/>
    <w:rsid w:val="00972B55"/>
    <w:rsid w:val="00973CA7"/>
    <w:rsid w:val="00973D05"/>
    <w:rsid w:val="009740F1"/>
    <w:rsid w:val="009743B7"/>
    <w:rsid w:val="0098228B"/>
    <w:rsid w:val="009828DA"/>
    <w:rsid w:val="00984270"/>
    <w:rsid w:val="00985BAB"/>
    <w:rsid w:val="009943BF"/>
    <w:rsid w:val="00997962"/>
    <w:rsid w:val="00997E39"/>
    <w:rsid w:val="009A0C51"/>
    <w:rsid w:val="009B1B5F"/>
    <w:rsid w:val="009B5070"/>
    <w:rsid w:val="009B61F6"/>
    <w:rsid w:val="009B62F0"/>
    <w:rsid w:val="009B6673"/>
    <w:rsid w:val="009C191B"/>
    <w:rsid w:val="009C2BD6"/>
    <w:rsid w:val="009C5881"/>
    <w:rsid w:val="009D4055"/>
    <w:rsid w:val="009D557E"/>
    <w:rsid w:val="009D7410"/>
    <w:rsid w:val="009D7C1F"/>
    <w:rsid w:val="009E0D81"/>
    <w:rsid w:val="009E1F32"/>
    <w:rsid w:val="009E40D0"/>
    <w:rsid w:val="009E5D67"/>
    <w:rsid w:val="009E776C"/>
    <w:rsid w:val="009F08EB"/>
    <w:rsid w:val="009F5B97"/>
    <w:rsid w:val="00A000B1"/>
    <w:rsid w:val="00A00144"/>
    <w:rsid w:val="00A06B9A"/>
    <w:rsid w:val="00A1447A"/>
    <w:rsid w:val="00A15026"/>
    <w:rsid w:val="00A1726E"/>
    <w:rsid w:val="00A204CF"/>
    <w:rsid w:val="00A21170"/>
    <w:rsid w:val="00A23C4A"/>
    <w:rsid w:val="00A23D49"/>
    <w:rsid w:val="00A241E3"/>
    <w:rsid w:val="00A24695"/>
    <w:rsid w:val="00A2496D"/>
    <w:rsid w:val="00A27004"/>
    <w:rsid w:val="00A30155"/>
    <w:rsid w:val="00A3019E"/>
    <w:rsid w:val="00A30C29"/>
    <w:rsid w:val="00A32F64"/>
    <w:rsid w:val="00A34DD6"/>
    <w:rsid w:val="00A36364"/>
    <w:rsid w:val="00A36394"/>
    <w:rsid w:val="00A36819"/>
    <w:rsid w:val="00A36989"/>
    <w:rsid w:val="00A3781D"/>
    <w:rsid w:val="00A37A3F"/>
    <w:rsid w:val="00A41075"/>
    <w:rsid w:val="00A41702"/>
    <w:rsid w:val="00A43308"/>
    <w:rsid w:val="00A43628"/>
    <w:rsid w:val="00A4377A"/>
    <w:rsid w:val="00A44FE7"/>
    <w:rsid w:val="00A539F2"/>
    <w:rsid w:val="00A54192"/>
    <w:rsid w:val="00A546FA"/>
    <w:rsid w:val="00A6035E"/>
    <w:rsid w:val="00A60BF5"/>
    <w:rsid w:val="00A6107F"/>
    <w:rsid w:val="00A6144C"/>
    <w:rsid w:val="00A66617"/>
    <w:rsid w:val="00A671F8"/>
    <w:rsid w:val="00A672BC"/>
    <w:rsid w:val="00A673A4"/>
    <w:rsid w:val="00A67531"/>
    <w:rsid w:val="00A7087E"/>
    <w:rsid w:val="00A71B0C"/>
    <w:rsid w:val="00A724AE"/>
    <w:rsid w:val="00A73329"/>
    <w:rsid w:val="00A74BC1"/>
    <w:rsid w:val="00A82359"/>
    <w:rsid w:val="00A82E0C"/>
    <w:rsid w:val="00A83172"/>
    <w:rsid w:val="00A8654A"/>
    <w:rsid w:val="00A865D2"/>
    <w:rsid w:val="00A87449"/>
    <w:rsid w:val="00A94C20"/>
    <w:rsid w:val="00AA227F"/>
    <w:rsid w:val="00AA304B"/>
    <w:rsid w:val="00AA3BC7"/>
    <w:rsid w:val="00AA49DB"/>
    <w:rsid w:val="00AA754A"/>
    <w:rsid w:val="00AB099E"/>
    <w:rsid w:val="00AB0C27"/>
    <w:rsid w:val="00AB4328"/>
    <w:rsid w:val="00AC041E"/>
    <w:rsid w:val="00AC0824"/>
    <w:rsid w:val="00AC13E7"/>
    <w:rsid w:val="00AC4EBF"/>
    <w:rsid w:val="00AC5640"/>
    <w:rsid w:val="00AC64CA"/>
    <w:rsid w:val="00AC6836"/>
    <w:rsid w:val="00AD08A0"/>
    <w:rsid w:val="00AD407A"/>
    <w:rsid w:val="00AD412E"/>
    <w:rsid w:val="00AE0A2E"/>
    <w:rsid w:val="00AE354C"/>
    <w:rsid w:val="00AF1DCA"/>
    <w:rsid w:val="00AF4009"/>
    <w:rsid w:val="00AF4B07"/>
    <w:rsid w:val="00AF5A82"/>
    <w:rsid w:val="00AF5CC8"/>
    <w:rsid w:val="00AF6186"/>
    <w:rsid w:val="00AF7A3A"/>
    <w:rsid w:val="00B00CBC"/>
    <w:rsid w:val="00B02A86"/>
    <w:rsid w:val="00B0301F"/>
    <w:rsid w:val="00B05C05"/>
    <w:rsid w:val="00B14E26"/>
    <w:rsid w:val="00B160DB"/>
    <w:rsid w:val="00B206F9"/>
    <w:rsid w:val="00B20836"/>
    <w:rsid w:val="00B235BB"/>
    <w:rsid w:val="00B253D9"/>
    <w:rsid w:val="00B27A44"/>
    <w:rsid w:val="00B30BBF"/>
    <w:rsid w:val="00B33C03"/>
    <w:rsid w:val="00B33C37"/>
    <w:rsid w:val="00B36578"/>
    <w:rsid w:val="00B41E2C"/>
    <w:rsid w:val="00B44E56"/>
    <w:rsid w:val="00B44F74"/>
    <w:rsid w:val="00B46543"/>
    <w:rsid w:val="00B47D33"/>
    <w:rsid w:val="00B50097"/>
    <w:rsid w:val="00B52BE0"/>
    <w:rsid w:val="00B54133"/>
    <w:rsid w:val="00B63DC3"/>
    <w:rsid w:val="00B647A6"/>
    <w:rsid w:val="00B701ED"/>
    <w:rsid w:val="00B8086C"/>
    <w:rsid w:val="00B81437"/>
    <w:rsid w:val="00B817BC"/>
    <w:rsid w:val="00B85069"/>
    <w:rsid w:val="00B85975"/>
    <w:rsid w:val="00B861B4"/>
    <w:rsid w:val="00B86DFE"/>
    <w:rsid w:val="00B90990"/>
    <w:rsid w:val="00B91D39"/>
    <w:rsid w:val="00B922FF"/>
    <w:rsid w:val="00B9281E"/>
    <w:rsid w:val="00B93925"/>
    <w:rsid w:val="00B93ECF"/>
    <w:rsid w:val="00B95187"/>
    <w:rsid w:val="00B9776F"/>
    <w:rsid w:val="00BA2D55"/>
    <w:rsid w:val="00BA5A71"/>
    <w:rsid w:val="00BA6B04"/>
    <w:rsid w:val="00BA71B1"/>
    <w:rsid w:val="00BB0637"/>
    <w:rsid w:val="00BB345F"/>
    <w:rsid w:val="00BB577F"/>
    <w:rsid w:val="00BB68EA"/>
    <w:rsid w:val="00BB797A"/>
    <w:rsid w:val="00BC1C27"/>
    <w:rsid w:val="00BC4A8F"/>
    <w:rsid w:val="00BC6BBF"/>
    <w:rsid w:val="00BC7D57"/>
    <w:rsid w:val="00BD0653"/>
    <w:rsid w:val="00BD1572"/>
    <w:rsid w:val="00BD6CAC"/>
    <w:rsid w:val="00BD7455"/>
    <w:rsid w:val="00BE0EFE"/>
    <w:rsid w:val="00BE14E3"/>
    <w:rsid w:val="00BE2CCC"/>
    <w:rsid w:val="00BE3774"/>
    <w:rsid w:val="00BE41E5"/>
    <w:rsid w:val="00BE4691"/>
    <w:rsid w:val="00BF4109"/>
    <w:rsid w:val="00BF4CC3"/>
    <w:rsid w:val="00C024D2"/>
    <w:rsid w:val="00C054C7"/>
    <w:rsid w:val="00C057B5"/>
    <w:rsid w:val="00C06E15"/>
    <w:rsid w:val="00C07A3F"/>
    <w:rsid w:val="00C1262B"/>
    <w:rsid w:val="00C2219D"/>
    <w:rsid w:val="00C22687"/>
    <w:rsid w:val="00C23592"/>
    <w:rsid w:val="00C23A34"/>
    <w:rsid w:val="00C24185"/>
    <w:rsid w:val="00C254A3"/>
    <w:rsid w:val="00C277AA"/>
    <w:rsid w:val="00C3048C"/>
    <w:rsid w:val="00C327E6"/>
    <w:rsid w:val="00C32E4D"/>
    <w:rsid w:val="00C333A0"/>
    <w:rsid w:val="00C339DE"/>
    <w:rsid w:val="00C36408"/>
    <w:rsid w:val="00C36A81"/>
    <w:rsid w:val="00C40B2F"/>
    <w:rsid w:val="00C41974"/>
    <w:rsid w:val="00C4700B"/>
    <w:rsid w:val="00C53F4A"/>
    <w:rsid w:val="00C54125"/>
    <w:rsid w:val="00C55B54"/>
    <w:rsid w:val="00C6076C"/>
    <w:rsid w:val="00C6098E"/>
    <w:rsid w:val="00C611D8"/>
    <w:rsid w:val="00C6152C"/>
    <w:rsid w:val="00C63990"/>
    <w:rsid w:val="00C64EF6"/>
    <w:rsid w:val="00C65050"/>
    <w:rsid w:val="00C653DD"/>
    <w:rsid w:val="00C74810"/>
    <w:rsid w:val="00C755ED"/>
    <w:rsid w:val="00C81012"/>
    <w:rsid w:val="00C83D85"/>
    <w:rsid w:val="00C84382"/>
    <w:rsid w:val="00C90D68"/>
    <w:rsid w:val="00C910E2"/>
    <w:rsid w:val="00C91601"/>
    <w:rsid w:val="00C92AD9"/>
    <w:rsid w:val="00C939FE"/>
    <w:rsid w:val="00C96157"/>
    <w:rsid w:val="00CA3AEB"/>
    <w:rsid w:val="00CA42FF"/>
    <w:rsid w:val="00CA4BDA"/>
    <w:rsid w:val="00CA5899"/>
    <w:rsid w:val="00CB1F66"/>
    <w:rsid w:val="00CB2951"/>
    <w:rsid w:val="00CC01EE"/>
    <w:rsid w:val="00CC3FE5"/>
    <w:rsid w:val="00CC71E6"/>
    <w:rsid w:val="00CD282B"/>
    <w:rsid w:val="00CD4C35"/>
    <w:rsid w:val="00CD5BEE"/>
    <w:rsid w:val="00CD6267"/>
    <w:rsid w:val="00CD7369"/>
    <w:rsid w:val="00CE0B0E"/>
    <w:rsid w:val="00CE3831"/>
    <w:rsid w:val="00CE4255"/>
    <w:rsid w:val="00CE46F4"/>
    <w:rsid w:val="00CF1041"/>
    <w:rsid w:val="00CF3B32"/>
    <w:rsid w:val="00CF4DF9"/>
    <w:rsid w:val="00CF58E7"/>
    <w:rsid w:val="00D00ABB"/>
    <w:rsid w:val="00D02EEC"/>
    <w:rsid w:val="00D03551"/>
    <w:rsid w:val="00D0524B"/>
    <w:rsid w:val="00D06A63"/>
    <w:rsid w:val="00D07E0E"/>
    <w:rsid w:val="00D11478"/>
    <w:rsid w:val="00D12AD5"/>
    <w:rsid w:val="00D15ED0"/>
    <w:rsid w:val="00D169C9"/>
    <w:rsid w:val="00D20263"/>
    <w:rsid w:val="00D21B3E"/>
    <w:rsid w:val="00D21FED"/>
    <w:rsid w:val="00D24251"/>
    <w:rsid w:val="00D243DE"/>
    <w:rsid w:val="00D250D7"/>
    <w:rsid w:val="00D25AB9"/>
    <w:rsid w:val="00D276EB"/>
    <w:rsid w:val="00D32772"/>
    <w:rsid w:val="00D33D8E"/>
    <w:rsid w:val="00D343E2"/>
    <w:rsid w:val="00D361A2"/>
    <w:rsid w:val="00D37C1F"/>
    <w:rsid w:val="00D42AFF"/>
    <w:rsid w:val="00D43ECA"/>
    <w:rsid w:val="00D44534"/>
    <w:rsid w:val="00D44C2E"/>
    <w:rsid w:val="00D45414"/>
    <w:rsid w:val="00D566BD"/>
    <w:rsid w:val="00D576CF"/>
    <w:rsid w:val="00D57A4D"/>
    <w:rsid w:val="00D60066"/>
    <w:rsid w:val="00D60AA7"/>
    <w:rsid w:val="00D6435F"/>
    <w:rsid w:val="00D7455A"/>
    <w:rsid w:val="00D75E28"/>
    <w:rsid w:val="00D772C2"/>
    <w:rsid w:val="00D8008E"/>
    <w:rsid w:val="00D82C45"/>
    <w:rsid w:val="00D83CEC"/>
    <w:rsid w:val="00D83F23"/>
    <w:rsid w:val="00D908A8"/>
    <w:rsid w:val="00D91677"/>
    <w:rsid w:val="00D975ED"/>
    <w:rsid w:val="00D977B6"/>
    <w:rsid w:val="00DA13E2"/>
    <w:rsid w:val="00DA1E51"/>
    <w:rsid w:val="00DA36D4"/>
    <w:rsid w:val="00DA4A31"/>
    <w:rsid w:val="00DA56CB"/>
    <w:rsid w:val="00DA7B04"/>
    <w:rsid w:val="00DB02C9"/>
    <w:rsid w:val="00DB36C2"/>
    <w:rsid w:val="00DC011C"/>
    <w:rsid w:val="00DC0825"/>
    <w:rsid w:val="00DC169B"/>
    <w:rsid w:val="00DC2AB9"/>
    <w:rsid w:val="00DC3499"/>
    <w:rsid w:val="00DC63F0"/>
    <w:rsid w:val="00DC6E1A"/>
    <w:rsid w:val="00DD2E63"/>
    <w:rsid w:val="00DD4AAB"/>
    <w:rsid w:val="00DD5146"/>
    <w:rsid w:val="00DD6EE5"/>
    <w:rsid w:val="00DE01FA"/>
    <w:rsid w:val="00DE386C"/>
    <w:rsid w:val="00DE4BDB"/>
    <w:rsid w:val="00DE4D35"/>
    <w:rsid w:val="00DF098B"/>
    <w:rsid w:val="00DF11C4"/>
    <w:rsid w:val="00DF20B0"/>
    <w:rsid w:val="00DF210C"/>
    <w:rsid w:val="00DF4B6A"/>
    <w:rsid w:val="00DF7A5B"/>
    <w:rsid w:val="00E01E65"/>
    <w:rsid w:val="00E02872"/>
    <w:rsid w:val="00E02C09"/>
    <w:rsid w:val="00E04D59"/>
    <w:rsid w:val="00E07DA1"/>
    <w:rsid w:val="00E123CB"/>
    <w:rsid w:val="00E169C8"/>
    <w:rsid w:val="00E1793E"/>
    <w:rsid w:val="00E20E13"/>
    <w:rsid w:val="00E212B1"/>
    <w:rsid w:val="00E21DBC"/>
    <w:rsid w:val="00E24142"/>
    <w:rsid w:val="00E25F18"/>
    <w:rsid w:val="00E275D7"/>
    <w:rsid w:val="00E27DBE"/>
    <w:rsid w:val="00E32AB1"/>
    <w:rsid w:val="00E34192"/>
    <w:rsid w:val="00E36964"/>
    <w:rsid w:val="00E36B26"/>
    <w:rsid w:val="00E36BAF"/>
    <w:rsid w:val="00E36C71"/>
    <w:rsid w:val="00E40404"/>
    <w:rsid w:val="00E40595"/>
    <w:rsid w:val="00E44603"/>
    <w:rsid w:val="00E4529A"/>
    <w:rsid w:val="00E4588B"/>
    <w:rsid w:val="00E459C6"/>
    <w:rsid w:val="00E474A9"/>
    <w:rsid w:val="00E47589"/>
    <w:rsid w:val="00E56139"/>
    <w:rsid w:val="00E62EC8"/>
    <w:rsid w:val="00E64915"/>
    <w:rsid w:val="00E65DEE"/>
    <w:rsid w:val="00E661D4"/>
    <w:rsid w:val="00E70091"/>
    <w:rsid w:val="00E720F5"/>
    <w:rsid w:val="00E731BC"/>
    <w:rsid w:val="00E75A10"/>
    <w:rsid w:val="00E76D47"/>
    <w:rsid w:val="00E77CB3"/>
    <w:rsid w:val="00E849F7"/>
    <w:rsid w:val="00E878BC"/>
    <w:rsid w:val="00E9011F"/>
    <w:rsid w:val="00E90302"/>
    <w:rsid w:val="00E97396"/>
    <w:rsid w:val="00EA185E"/>
    <w:rsid w:val="00EA1895"/>
    <w:rsid w:val="00EA1A30"/>
    <w:rsid w:val="00EA515A"/>
    <w:rsid w:val="00EA592A"/>
    <w:rsid w:val="00EB14E4"/>
    <w:rsid w:val="00EB32A5"/>
    <w:rsid w:val="00EB34ED"/>
    <w:rsid w:val="00EB63CA"/>
    <w:rsid w:val="00EB7BE0"/>
    <w:rsid w:val="00EB7E63"/>
    <w:rsid w:val="00EC0AFF"/>
    <w:rsid w:val="00EC315E"/>
    <w:rsid w:val="00EC4023"/>
    <w:rsid w:val="00EC5409"/>
    <w:rsid w:val="00EC5EE4"/>
    <w:rsid w:val="00ED077C"/>
    <w:rsid w:val="00ED1190"/>
    <w:rsid w:val="00ED539D"/>
    <w:rsid w:val="00ED6544"/>
    <w:rsid w:val="00EE0277"/>
    <w:rsid w:val="00EE0BFF"/>
    <w:rsid w:val="00EE0C1F"/>
    <w:rsid w:val="00EE3E00"/>
    <w:rsid w:val="00EE490D"/>
    <w:rsid w:val="00EE5DD2"/>
    <w:rsid w:val="00EF0A2E"/>
    <w:rsid w:val="00EF1B18"/>
    <w:rsid w:val="00EF2AAC"/>
    <w:rsid w:val="00EF38AA"/>
    <w:rsid w:val="00EF63C2"/>
    <w:rsid w:val="00F00A79"/>
    <w:rsid w:val="00F00E86"/>
    <w:rsid w:val="00F01A7D"/>
    <w:rsid w:val="00F01B34"/>
    <w:rsid w:val="00F0793D"/>
    <w:rsid w:val="00F07C1E"/>
    <w:rsid w:val="00F07F6C"/>
    <w:rsid w:val="00F105DB"/>
    <w:rsid w:val="00F132BC"/>
    <w:rsid w:val="00F13D80"/>
    <w:rsid w:val="00F14360"/>
    <w:rsid w:val="00F16AAA"/>
    <w:rsid w:val="00F21161"/>
    <w:rsid w:val="00F218EF"/>
    <w:rsid w:val="00F21BC7"/>
    <w:rsid w:val="00F24026"/>
    <w:rsid w:val="00F265DE"/>
    <w:rsid w:val="00F266A2"/>
    <w:rsid w:val="00F272C1"/>
    <w:rsid w:val="00F27CAA"/>
    <w:rsid w:val="00F31F35"/>
    <w:rsid w:val="00F32269"/>
    <w:rsid w:val="00F36CC7"/>
    <w:rsid w:val="00F371B8"/>
    <w:rsid w:val="00F379BA"/>
    <w:rsid w:val="00F40EAC"/>
    <w:rsid w:val="00F41C92"/>
    <w:rsid w:val="00F449F0"/>
    <w:rsid w:val="00F452A3"/>
    <w:rsid w:val="00F45551"/>
    <w:rsid w:val="00F45F12"/>
    <w:rsid w:val="00F51165"/>
    <w:rsid w:val="00F53F9C"/>
    <w:rsid w:val="00F5532A"/>
    <w:rsid w:val="00F56A6F"/>
    <w:rsid w:val="00F5709C"/>
    <w:rsid w:val="00F60905"/>
    <w:rsid w:val="00F61FAD"/>
    <w:rsid w:val="00F64EF1"/>
    <w:rsid w:val="00F715F3"/>
    <w:rsid w:val="00F759A5"/>
    <w:rsid w:val="00F8320C"/>
    <w:rsid w:val="00F85948"/>
    <w:rsid w:val="00F868B7"/>
    <w:rsid w:val="00F8765F"/>
    <w:rsid w:val="00F90428"/>
    <w:rsid w:val="00F90767"/>
    <w:rsid w:val="00F959DA"/>
    <w:rsid w:val="00F97402"/>
    <w:rsid w:val="00F97749"/>
    <w:rsid w:val="00F97EFA"/>
    <w:rsid w:val="00FA2F2D"/>
    <w:rsid w:val="00FA3638"/>
    <w:rsid w:val="00FA685B"/>
    <w:rsid w:val="00FB0C01"/>
    <w:rsid w:val="00FB2B45"/>
    <w:rsid w:val="00FB5943"/>
    <w:rsid w:val="00FC18F2"/>
    <w:rsid w:val="00FC39E5"/>
    <w:rsid w:val="00FC3A78"/>
    <w:rsid w:val="00FC466B"/>
    <w:rsid w:val="00FC7626"/>
    <w:rsid w:val="00FC7786"/>
    <w:rsid w:val="00FD0879"/>
    <w:rsid w:val="00FD1005"/>
    <w:rsid w:val="00FD6C75"/>
    <w:rsid w:val="00FD7781"/>
    <w:rsid w:val="00FE25F0"/>
    <w:rsid w:val="00FE5CD9"/>
    <w:rsid w:val="00FE71B3"/>
    <w:rsid w:val="00FF1FB7"/>
    <w:rsid w:val="00FF245F"/>
    <w:rsid w:val="00FF278C"/>
    <w:rsid w:val="00FF42C5"/>
    <w:rsid w:val="00FF46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D2FB5"/>
    <w:pPr>
      <w:jc w:val="both"/>
    </w:pPr>
    <w:rPr>
      <w:rFonts w:eastAsiaTheme="minorEastAsia"/>
      <w:sz w:val="24"/>
    </w:rPr>
  </w:style>
  <w:style w:type="paragraph" w:styleId="Heading1">
    <w:name w:val="heading 1"/>
    <w:basedOn w:val="Normal"/>
    <w:next w:val="Normal"/>
    <w:link w:val="Heading1Char"/>
    <w:uiPriority w:val="99"/>
    <w:semiHidden/>
    <w:rsid w:val="008D2F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2F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2F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2F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2FB5"/>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8D2F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2FB5"/>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8D2FB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D2FB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2FB5"/>
    <w:rPr>
      <w:rFonts w:ascii="Tahoma" w:hAnsi="Tahoma" w:cs="Tahoma"/>
      <w:sz w:val="16"/>
      <w:szCs w:val="16"/>
    </w:rPr>
  </w:style>
  <w:style w:type="character" w:customStyle="1" w:styleId="BalloonTextChar">
    <w:name w:val="Balloon Text Char"/>
    <w:basedOn w:val="DefaultParagraphFont"/>
    <w:link w:val="BalloonText"/>
    <w:uiPriority w:val="99"/>
    <w:semiHidden/>
    <w:rsid w:val="008D2FB5"/>
    <w:rPr>
      <w:rFonts w:ascii="Tahoma" w:eastAsiaTheme="minorEastAsia" w:hAnsi="Tahoma" w:cs="Tahoma"/>
      <w:sz w:val="16"/>
      <w:szCs w:val="16"/>
    </w:rPr>
  </w:style>
  <w:style w:type="character" w:styleId="BookTitle">
    <w:name w:val="Book Title"/>
    <w:uiPriority w:val="99"/>
    <w:semiHidden/>
    <w:qFormat/>
    <w:rsid w:val="008D2FB5"/>
    <w:rPr>
      <w:i/>
      <w:iCs/>
      <w:smallCaps/>
      <w:spacing w:val="5"/>
    </w:rPr>
  </w:style>
  <w:style w:type="paragraph" w:customStyle="1" w:styleId="ECHRHeader">
    <w:name w:val="ECHR_Header"/>
    <w:aliases w:val="Ju_Header"/>
    <w:basedOn w:val="Header"/>
    <w:uiPriority w:val="4"/>
    <w:qFormat/>
    <w:rsid w:val="008D2FB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8D2FB5"/>
    <w:pPr>
      <w:jc w:val="left"/>
    </w:pPr>
    <w:rPr>
      <w:sz w:val="8"/>
    </w:rPr>
  </w:style>
  <w:style w:type="character" w:styleId="Strong">
    <w:name w:val="Strong"/>
    <w:uiPriority w:val="99"/>
    <w:semiHidden/>
    <w:qFormat/>
    <w:rsid w:val="008D2FB5"/>
    <w:rPr>
      <w:b/>
      <w:bCs/>
    </w:rPr>
  </w:style>
  <w:style w:type="paragraph" w:styleId="NoSpacing">
    <w:name w:val="No Spacing"/>
    <w:basedOn w:val="Normal"/>
    <w:link w:val="NoSpacingChar"/>
    <w:semiHidden/>
    <w:qFormat/>
    <w:rsid w:val="008D2FB5"/>
    <w:rPr>
      <w:sz w:val="22"/>
    </w:rPr>
  </w:style>
  <w:style w:type="character" w:customStyle="1" w:styleId="NoSpacingChar">
    <w:name w:val="No Spacing Char"/>
    <w:basedOn w:val="DefaultParagraphFont"/>
    <w:link w:val="NoSpacing"/>
    <w:semiHidden/>
    <w:rsid w:val="008D2FB5"/>
    <w:rPr>
      <w:rFonts w:eastAsiaTheme="minorEastAsia"/>
    </w:rPr>
  </w:style>
  <w:style w:type="paragraph" w:customStyle="1" w:styleId="ECHRFooterLine">
    <w:name w:val="ECHR_Footer_Line"/>
    <w:aliases w:val="Footer_Line"/>
    <w:basedOn w:val="Normal"/>
    <w:next w:val="ECHRFooter"/>
    <w:uiPriority w:val="57"/>
    <w:semiHidden/>
    <w:rsid w:val="008D2FB5"/>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8D2FB5"/>
  </w:style>
  <w:style w:type="paragraph" w:customStyle="1" w:styleId="DecList">
    <w:name w:val="Dec_List"/>
    <w:basedOn w:val="Normal"/>
    <w:uiPriority w:val="9"/>
    <w:semiHidden/>
    <w:qFormat/>
    <w:rsid w:val="008D2FB5"/>
    <w:pPr>
      <w:spacing w:before="240"/>
      <w:ind w:left="284"/>
    </w:pPr>
  </w:style>
  <w:style w:type="paragraph" w:customStyle="1" w:styleId="DummyStyle">
    <w:name w:val="Dummy_Style"/>
    <w:basedOn w:val="Normal"/>
    <w:semiHidden/>
    <w:qFormat/>
    <w:rsid w:val="008D2FB5"/>
    <w:rPr>
      <w:color w:val="00B050"/>
    </w:rPr>
  </w:style>
  <w:style w:type="paragraph" w:customStyle="1" w:styleId="ECHRTitleCentre3">
    <w:name w:val="ECHR_Title_Centre_3"/>
    <w:aliases w:val="Ju_H_Article"/>
    <w:basedOn w:val="Normal"/>
    <w:next w:val="ECHRParaQuote"/>
    <w:uiPriority w:val="27"/>
    <w:qFormat/>
    <w:rsid w:val="008D2FB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D2FB5"/>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8D2FB5"/>
    <w:pPr>
      <w:numPr>
        <w:numId w:val="20"/>
      </w:numPr>
      <w:jc w:val="left"/>
    </w:pPr>
    <w:rPr>
      <w:b/>
    </w:rPr>
  </w:style>
  <w:style w:type="paragraph" w:customStyle="1" w:styleId="JuCourt">
    <w:name w:val="Ju_Court"/>
    <w:basedOn w:val="Normal"/>
    <w:next w:val="Normal"/>
    <w:uiPriority w:val="16"/>
    <w:qFormat/>
    <w:rsid w:val="008D2FB5"/>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8D2FB5"/>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8D2FB5"/>
    <w:pPr>
      <w:spacing w:after="240"/>
      <w:jc w:val="center"/>
      <w:outlineLvl w:val="0"/>
    </w:pPr>
    <w:rPr>
      <w:rFonts w:asciiTheme="majorHAnsi" w:hAnsiTheme="majorHAnsi"/>
    </w:rPr>
  </w:style>
  <w:style w:type="paragraph" w:customStyle="1" w:styleId="JuInitialled">
    <w:name w:val="Ju_Initialled"/>
    <w:basedOn w:val="Normal"/>
    <w:uiPriority w:val="31"/>
    <w:qFormat/>
    <w:rsid w:val="008D2FB5"/>
    <w:pPr>
      <w:tabs>
        <w:tab w:val="center" w:pos="6407"/>
      </w:tabs>
      <w:spacing w:before="720"/>
      <w:jc w:val="right"/>
    </w:pPr>
  </w:style>
  <w:style w:type="paragraph" w:styleId="Title">
    <w:name w:val="Title"/>
    <w:basedOn w:val="Normal"/>
    <w:next w:val="Normal"/>
    <w:link w:val="TitleChar"/>
    <w:uiPriority w:val="99"/>
    <w:semiHidden/>
    <w:qFormat/>
    <w:rsid w:val="008D2FB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D2FB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8D2FB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8D2FB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D2F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2FB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8D2FB5"/>
    <w:pPr>
      <w:keepNext/>
      <w:keepLines/>
      <w:spacing w:before="240" w:after="120"/>
      <w:ind w:left="1236"/>
    </w:pPr>
    <w:rPr>
      <w:sz w:val="20"/>
    </w:rPr>
  </w:style>
  <w:style w:type="character" w:customStyle="1" w:styleId="JuITMark">
    <w:name w:val="Ju_ITMark"/>
    <w:basedOn w:val="DefaultParagraphFont"/>
    <w:uiPriority w:val="38"/>
    <w:qFormat/>
    <w:rsid w:val="008D2FB5"/>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8D2FB5"/>
    <w:rPr>
      <w:caps w:val="0"/>
      <w:smallCaps/>
    </w:rPr>
  </w:style>
  <w:style w:type="paragraph" w:customStyle="1" w:styleId="JuParaSub">
    <w:name w:val="Ju_Para_Sub"/>
    <w:basedOn w:val="ECHRPara"/>
    <w:uiPriority w:val="13"/>
    <w:qFormat/>
    <w:rsid w:val="008D2FB5"/>
    <w:pPr>
      <w:ind w:left="284"/>
    </w:pPr>
  </w:style>
  <w:style w:type="paragraph" w:styleId="Header">
    <w:name w:val="header"/>
    <w:basedOn w:val="Normal"/>
    <w:link w:val="HeaderChar"/>
    <w:uiPriority w:val="57"/>
    <w:semiHidden/>
    <w:rsid w:val="008D2FB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D2FB5"/>
    <w:rPr>
      <w:sz w:val="24"/>
    </w:rPr>
  </w:style>
  <w:style w:type="character" w:customStyle="1" w:styleId="Heading1Char">
    <w:name w:val="Heading 1 Char"/>
    <w:basedOn w:val="DefaultParagraphFont"/>
    <w:link w:val="Heading1"/>
    <w:uiPriority w:val="99"/>
    <w:semiHidden/>
    <w:rsid w:val="008D2FB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8D2FB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D2FB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8D2FB5"/>
    <w:rPr>
      <w:rFonts w:asciiTheme="majorHAnsi" w:eastAsiaTheme="majorEastAsia" w:hAnsiTheme="majorHAnsi" w:cstheme="majorBidi"/>
      <w:b/>
      <w:bCs/>
      <w:color w:val="4D4D4D"/>
      <w:sz w:val="26"/>
      <w:szCs w:val="26"/>
    </w:rPr>
  </w:style>
  <w:style w:type="paragraph" w:customStyle="1" w:styleId="JuQuotSub">
    <w:name w:val="Ju_Quot_Sub"/>
    <w:basedOn w:val="ECHRParaQuote"/>
    <w:uiPriority w:val="15"/>
    <w:qFormat/>
    <w:rsid w:val="008D2FB5"/>
    <w:pPr>
      <w:ind w:left="567"/>
    </w:pPr>
  </w:style>
  <w:style w:type="paragraph" w:customStyle="1" w:styleId="ECHRDecisionBody">
    <w:name w:val="ECHR_Decision_Body"/>
    <w:aliases w:val="Ju_Judges"/>
    <w:basedOn w:val="Normal"/>
    <w:uiPriority w:val="11"/>
    <w:qFormat/>
    <w:rsid w:val="008D2FB5"/>
    <w:pPr>
      <w:tabs>
        <w:tab w:val="left" w:pos="567"/>
        <w:tab w:val="left" w:pos="1134"/>
      </w:tabs>
      <w:jc w:val="left"/>
    </w:pPr>
  </w:style>
  <w:style w:type="character" w:customStyle="1" w:styleId="Heading3Char">
    <w:name w:val="Heading 3 Char"/>
    <w:basedOn w:val="DefaultParagraphFont"/>
    <w:link w:val="Heading3"/>
    <w:uiPriority w:val="99"/>
    <w:semiHidden/>
    <w:rsid w:val="008D2FB5"/>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8D2FB5"/>
    <w:pPr>
      <w:ind w:firstLine="284"/>
    </w:pPr>
  </w:style>
  <w:style w:type="character" w:customStyle="1" w:styleId="Heading4Char">
    <w:name w:val="Heading 4 Char"/>
    <w:basedOn w:val="DefaultParagraphFont"/>
    <w:link w:val="Heading4"/>
    <w:uiPriority w:val="99"/>
    <w:semiHidden/>
    <w:rsid w:val="008D2FB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8D2FB5"/>
    <w:rPr>
      <w:rFonts w:asciiTheme="majorHAnsi" w:eastAsiaTheme="majorEastAsia" w:hAnsiTheme="majorHAnsi" w:cstheme="majorBidi"/>
      <w:b/>
      <w:bCs/>
      <w:color w:val="808080"/>
    </w:rPr>
  </w:style>
  <w:style w:type="character" w:styleId="SubtleEmphasis">
    <w:name w:val="Subtle Emphasis"/>
    <w:uiPriority w:val="99"/>
    <w:semiHidden/>
    <w:qFormat/>
    <w:rsid w:val="008D2FB5"/>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8D2FB5"/>
    <w:pPr>
      <w:keepNext/>
      <w:keepLines/>
      <w:spacing w:before="720" w:after="240"/>
      <w:outlineLvl w:val="0"/>
    </w:pPr>
    <w:rPr>
      <w:rFonts w:asciiTheme="majorHAnsi" w:hAnsiTheme="majorHAnsi"/>
      <w:sz w:val="28"/>
    </w:rPr>
  </w:style>
  <w:style w:type="character" w:styleId="Emphasis">
    <w:name w:val="Emphasis"/>
    <w:uiPriority w:val="99"/>
    <w:semiHidden/>
    <w:qFormat/>
    <w:rsid w:val="008D2FB5"/>
    <w:rPr>
      <w:b/>
      <w:bCs/>
      <w:i/>
      <w:iCs/>
      <w:spacing w:val="10"/>
      <w:bdr w:val="none" w:sz="0" w:space="0" w:color="auto"/>
      <w:shd w:val="clear" w:color="auto" w:fill="auto"/>
    </w:rPr>
  </w:style>
  <w:style w:type="paragraph" w:styleId="Footer">
    <w:name w:val="footer"/>
    <w:basedOn w:val="Normal"/>
    <w:link w:val="FooterChar"/>
    <w:uiPriority w:val="57"/>
    <w:semiHidden/>
    <w:rsid w:val="008D2FB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8D2FB5"/>
    <w:rPr>
      <w:sz w:val="24"/>
    </w:rPr>
  </w:style>
  <w:style w:type="character" w:styleId="FootnoteReference">
    <w:name w:val="footnote reference"/>
    <w:basedOn w:val="DefaultParagraphFont"/>
    <w:uiPriority w:val="99"/>
    <w:semiHidden/>
    <w:rsid w:val="008D2FB5"/>
    <w:rPr>
      <w:vertAlign w:val="superscript"/>
    </w:rPr>
  </w:style>
  <w:style w:type="paragraph" w:styleId="FootnoteText">
    <w:name w:val="footnote text"/>
    <w:basedOn w:val="Normal"/>
    <w:link w:val="FootnoteTextChar"/>
    <w:uiPriority w:val="99"/>
    <w:semiHidden/>
    <w:rsid w:val="008D2FB5"/>
    <w:rPr>
      <w:sz w:val="20"/>
      <w:szCs w:val="20"/>
    </w:rPr>
  </w:style>
  <w:style w:type="character" w:customStyle="1" w:styleId="FootnoteTextChar">
    <w:name w:val="Footnote Text Char"/>
    <w:basedOn w:val="DefaultParagraphFont"/>
    <w:link w:val="FootnoteText"/>
    <w:uiPriority w:val="99"/>
    <w:semiHidden/>
    <w:rsid w:val="008D2FB5"/>
    <w:rPr>
      <w:rFonts w:eastAsiaTheme="minorEastAsia"/>
      <w:sz w:val="20"/>
      <w:szCs w:val="20"/>
    </w:rPr>
  </w:style>
  <w:style w:type="character" w:customStyle="1" w:styleId="Heading6Char">
    <w:name w:val="Heading 6 Char"/>
    <w:basedOn w:val="DefaultParagraphFont"/>
    <w:link w:val="Heading6"/>
    <w:uiPriority w:val="99"/>
    <w:semiHidden/>
    <w:rsid w:val="008D2FB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8D2F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8D2F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8D2FB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8D2FB5"/>
    <w:rPr>
      <w:color w:val="0072BC" w:themeColor="hyperlink"/>
      <w:u w:val="single"/>
    </w:rPr>
  </w:style>
  <w:style w:type="character" w:styleId="IntenseEmphasis">
    <w:name w:val="Intense Emphasis"/>
    <w:uiPriority w:val="99"/>
    <w:semiHidden/>
    <w:qFormat/>
    <w:rsid w:val="008D2FB5"/>
    <w:rPr>
      <w:b/>
      <w:bCs/>
    </w:rPr>
  </w:style>
  <w:style w:type="paragraph" w:styleId="IntenseQuote">
    <w:name w:val="Intense Quote"/>
    <w:basedOn w:val="Normal"/>
    <w:next w:val="Normal"/>
    <w:link w:val="IntenseQuoteChar"/>
    <w:uiPriority w:val="99"/>
    <w:semiHidden/>
    <w:qFormat/>
    <w:rsid w:val="008D2FB5"/>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8D2FB5"/>
    <w:rPr>
      <w:rFonts w:eastAsiaTheme="minorEastAsia"/>
      <w:b/>
      <w:bCs/>
      <w:i/>
      <w:iCs/>
      <w:lang w:bidi="en-US"/>
    </w:rPr>
  </w:style>
  <w:style w:type="character" w:styleId="IntenseReference">
    <w:name w:val="Intense Reference"/>
    <w:uiPriority w:val="99"/>
    <w:semiHidden/>
    <w:qFormat/>
    <w:rsid w:val="008D2FB5"/>
    <w:rPr>
      <w:smallCaps/>
      <w:spacing w:val="5"/>
      <w:u w:val="single"/>
    </w:rPr>
  </w:style>
  <w:style w:type="paragraph" w:styleId="ListParagraph">
    <w:name w:val="List Paragraph"/>
    <w:basedOn w:val="Normal"/>
    <w:uiPriority w:val="99"/>
    <w:semiHidden/>
    <w:qFormat/>
    <w:rsid w:val="008D2FB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D2FB5"/>
    <w:pPr>
      <w:spacing w:before="200"/>
      <w:ind w:left="360" w:right="360"/>
    </w:pPr>
    <w:rPr>
      <w:i/>
      <w:iCs/>
      <w:sz w:val="22"/>
      <w:lang w:bidi="en-US"/>
    </w:rPr>
  </w:style>
  <w:style w:type="character" w:customStyle="1" w:styleId="QuoteChar">
    <w:name w:val="Quote Char"/>
    <w:basedOn w:val="DefaultParagraphFont"/>
    <w:link w:val="Quote"/>
    <w:uiPriority w:val="99"/>
    <w:semiHidden/>
    <w:rsid w:val="008D2FB5"/>
    <w:rPr>
      <w:rFonts w:eastAsiaTheme="minorEastAsia"/>
      <w:i/>
      <w:iCs/>
      <w:lang w:bidi="en-US"/>
    </w:rPr>
  </w:style>
  <w:style w:type="character" w:styleId="SubtleReference">
    <w:name w:val="Subtle Reference"/>
    <w:uiPriority w:val="99"/>
    <w:semiHidden/>
    <w:qFormat/>
    <w:rsid w:val="008D2FB5"/>
    <w:rPr>
      <w:smallCaps/>
    </w:rPr>
  </w:style>
  <w:style w:type="table" w:styleId="TableGrid">
    <w:name w:val="Table Grid"/>
    <w:basedOn w:val="TableNormal"/>
    <w:uiPriority w:val="59"/>
    <w:semiHidden/>
    <w:rsid w:val="008D2FB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D2FB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8D2FB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8D2FB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D2FB5"/>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D2FB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D2FB5"/>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D2FB5"/>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8D2FB5"/>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D2FB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8D2FB5"/>
    <w:pPr>
      <w:tabs>
        <w:tab w:val="center" w:pos="851"/>
        <w:tab w:val="center" w:pos="6407"/>
      </w:tabs>
      <w:spacing w:before="720"/>
      <w:jc w:val="left"/>
    </w:pPr>
  </w:style>
  <w:style w:type="paragraph" w:customStyle="1" w:styleId="JuParaLast">
    <w:name w:val="Ju_Para_Last"/>
    <w:basedOn w:val="Normal"/>
    <w:next w:val="ECHRPara"/>
    <w:uiPriority w:val="30"/>
    <w:qFormat/>
    <w:rsid w:val="008D2FB5"/>
    <w:pPr>
      <w:keepNext/>
      <w:keepLines/>
      <w:spacing w:before="240"/>
      <w:ind w:firstLine="284"/>
    </w:pPr>
  </w:style>
  <w:style w:type="paragraph" w:customStyle="1" w:styleId="JuCase">
    <w:name w:val="Ju_Case"/>
    <w:basedOn w:val="Normal"/>
    <w:next w:val="ECHRPara"/>
    <w:uiPriority w:val="10"/>
    <w:rsid w:val="008D2FB5"/>
    <w:pPr>
      <w:ind w:firstLine="284"/>
    </w:pPr>
    <w:rPr>
      <w:b/>
    </w:rPr>
  </w:style>
  <w:style w:type="paragraph" w:customStyle="1" w:styleId="JuList">
    <w:name w:val="Ju_List"/>
    <w:basedOn w:val="Normal"/>
    <w:uiPriority w:val="28"/>
    <w:qFormat/>
    <w:rsid w:val="008D2FB5"/>
    <w:pPr>
      <w:ind w:left="340" w:hanging="340"/>
    </w:pPr>
  </w:style>
  <w:style w:type="paragraph" w:customStyle="1" w:styleId="JuTitle">
    <w:name w:val="Ju_Title"/>
    <w:basedOn w:val="Normal"/>
    <w:next w:val="ECHRPara"/>
    <w:uiPriority w:val="3"/>
    <w:semiHidden/>
    <w:qFormat/>
    <w:rsid w:val="008D2FB5"/>
    <w:pPr>
      <w:spacing w:before="720" w:after="240"/>
      <w:jc w:val="center"/>
      <w:outlineLvl w:val="0"/>
    </w:pPr>
    <w:rPr>
      <w:rFonts w:asciiTheme="majorHAnsi" w:hAnsiTheme="majorHAnsi"/>
      <w:b/>
      <w:caps/>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8D2FB5"/>
    <w:pPr>
      <w:ind w:left="346" w:firstLine="0"/>
    </w:pPr>
  </w:style>
  <w:style w:type="paragraph" w:customStyle="1" w:styleId="JuListi">
    <w:name w:val="Ju_List_i"/>
    <w:basedOn w:val="Normal"/>
    <w:next w:val="JuLista"/>
    <w:uiPriority w:val="28"/>
    <w:qFormat/>
    <w:rsid w:val="008D2FB5"/>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8D2FB5"/>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8D2FB5"/>
    <w:pPr>
      <w:ind w:left="833" w:hanging="357"/>
      <w:outlineLvl w:val="3"/>
    </w:pPr>
    <w:rPr>
      <w:b/>
      <w:i w:val="0"/>
      <w:sz w:val="20"/>
    </w:rPr>
  </w:style>
  <w:style w:type="paragraph" w:styleId="Subtitle">
    <w:name w:val="Subtitle"/>
    <w:basedOn w:val="Normal"/>
    <w:next w:val="Normal"/>
    <w:link w:val="SubtitleChar"/>
    <w:uiPriority w:val="99"/>
    <w:semiHidden/>
    <w:qFormat/>
    <w:rsid w:val="008D2FB5"/>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D2FB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8D2FB5"/>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2FB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D2FB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8D2FB5"/>
    <w:pPr>
      <w:tabs>
        <w:tab w:val="clear" w:pos="357"/>
      </w:tabs>
      <w:outlineLvl w:val="1"/>
    </w:pPr>
    <w:rPr>
      <w:b/>
    </w:rPr>
  </w:style>
  <w:style w:type="paragraph" w:customStyle="1" w:styleId="OpiHi">
    <w:name w:val="Opi_H_i"/>
    <w:basedOn w:val="ECHRHeading4"/>
    <w:uiPriority w:val="44"/>
    <w:qFormat/>
    <w:rsid w:val="008D2FB5"/>
    <w:pPr>
      <w:ind w:left="1037" w:hanging="357"/>
      <w:outlineLvl w:val="4"/>
    </w:pPr>
    <w:rPr>
      <w:b w:val="0"/>
      <w:i/>
    </w:rPr>
  </w:style>
  <w:style w:type="paragraph" w:customStyle="1" w:styleId="OpiPara">
    <w:name w:val="Opi_Para"/>
    <w:basedOn w:val="ECHRPara"/>
    <w:uiPriority w:val="46"/>
    <w:qFormat/>
    <w:rsid w:val="008D2FB5"/>
  </w:style>
  <w:style w:type="paragraph" w:customStyle="1" w:styleId="OpiParaSub">
    <w:name w:val="Opi_Para_Sub"/>
    <w:basedOn w:val="JuParaSub"/>
    <w:uiPriority w:val="47"/>
    <w:qFormat/>
    <w:rsid w:val="008D2FB5"/>
  </w:style>
  <w:style w:type="paragraph" w:customStyle="1" w:styleId="OpiQuot">
    <w:name w:val="Opi_Quot"/>
    <w:basedOn w:val="ECHRParaQuote"/>
    <w:uiPriority w:val="48"/>
    <w:qFormat/>
    <w:rsid w:val="008D2FB5"/>
  </w:style>
  <w:style w:type="paragraph" w:customStyle="1" w:styleId="OpiQuotSub">
    <w:name w:val="Opi_Quot_Sub"/>
    <w:basedOn w:val="JuQuotSub"/>
    <w:uiPriority w:val="49"/>
    <w:qFormat/>
    <w:rsid w:val="008D2FB5"/>
  </w:style>
  <w:style w:type="paragraph" w:customStyle="1" w:styleId="OpiTranslation">
    <w:name w:val="Opi_Translation"/>
    <w:basedOn w:val="Normal"/>
    <w:next w:val="OpiPara"/>
    <w:uiPriority w:val="40"/>
    <w:qFormat/>
    <w:rsid w:val="008D2FB5"/>
    <w:pPr>
      <w:jc w:val="center"/>
      <w:outlineLvl w:val="0"/>
    </w:pPr>
    <w:rPr>
      <w:i/>
    </w:rPr>
  </w:style>
  <w:style w:type="character" w:customStyle="1" w:styleId="ECHRParaChar">
    <w:name w:val="ECHR_Para Char"/>
    <w:aliases w:val="Ju_Para Char"/>
    <w:link w:val="ECHRPara"/>
    <w:uiPriority w:val="12"/>
    <w:rsid w:val="00C024D2"/>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431C-92CD-4CCE-8E1D-8531B7F1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2017-08-07T09:06:00Z</dcterms:created>
  <dcterms:modified xsi:type="dcterms:W3CDTF">2017-08-07T09:06:00Z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