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599F6" w14:textId="77777777" w:rsidR="00563FBD" w:rsidRPr="007411AE" w:rsidRDefault="00563FBD" w:rsidP="002D7680">
      <w:pPr>
        <w:jc w:val="center"/>
        <w:rPr>
          <w:rFonts w:ascii="Times New Roman" w:hAnsi="Times New Roman" w:cs="Times New Roman"/>
          <w:noProof/>
          <w:lang w:val="bg-BG"/>
        </w:rPr>
      </w:pPr>
    </w:p>
    <w:p w14:paraId="4E93F891" w14:textId="0E3C4DD9" w:rsidR="00264C77" w:rsidRPr="00D4162E" w:rsidRDefault="00FF3458" w:rsidP="002D7680">
      <w:pPr>
        <w:jc w:val="center"/>
        <w:rPr>
          <w:rFonts w:ascii="Times New Roman" w:hAnsi="Times New Roman" w:cs="Times New Roman"/>
          <w:noProof/>
          <w:lang w:val="bg-BG"/>
        </w:rPr>
      </w:pPr>
      <w:r w:rsidRPr="00D4162E">
        <w:rPr>
          <w:rFonts w:ascii="Times New Roman" w:hAnsi="Times New Roman" w:cs="Times New Roman"/>
          <w:noProof/>
          <w:lang w:val="bg-BG"/>
        </w:rPr>
        <w:t>ЕВРОПЕЙСКИ СЪД ПО ПРАВАТА НА ЧОВЕКА</w:t>
      </w:r>
    </w:p>
    <w:p w14:paraId="5EDDA246" w14:textId="77777777" w:rsidR="007A4070" w:rsidRPr="002D7680" w:rsidRDefault="007A4070" w:rsidP="002D7680">
      <w:pPr>
        <w:jc w:val="center"/>
        <w:rPr>
          <w:rFonts w:ascii="Times New Roman" w:hAnsi="Times New Roman" w:cs="Times New Roman"/>
          <w:lang w:val="bg-BG"/>
        </w:rPr>
      </w:pPr>
    </w:p>
    <w:p w14:paraId="77A74379" w14:textId="333BD3CC" w:rsidR="007A4070" w:rsidRPr="00D4162E" w:rsidRDefault="007411AE" w:rsidP="002D7680">
      <w:pPr>
        <w:pStyle w:val="DecHCase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ЧЕТВЪРТО ОТДЕЛЕНИЕ</w:t>
      </w:r>
    </w:p>
    <w:p w14:paraId="66D4764F" w14:textId="5DD90F6E" w:rsidR="007A4070" w:rsidRPr="007411AE" w:rsidRDefault="00FF3458" w:rsidP="002D7680">
      <w:pPr>
        <w:pStyle w:val="JuTitle"/>
        <w:rPr>
          <w:rFonts w:ascii="Times New Roman" w:hAnsi="Times New Roman" w:cs="Times New Roman"/>
          <w:lang w:val="bg-BG"/>
        </w:rPr>
      </w:pPr>
      <w:r w:rsidRPr="00D4162E">
        <w:rPr>
          <w:rFonts w:ascii="Times New Roman" w:hAnsi="Times New Roman" w:cs="Times New Roman"/>
          <w:lang w:val="bg-BG"/>
        </w:rPr>
        <w:t>ДЕЛО КОЛЕВ срещу БЪЛГАРИЯ</w:t>
      </w:r>
      <w:bookmarkStart w:id="0" w:name="_GoBack"/>
      <w:bookmarkEnd w:id="0"/>
    </w:p>
    <w:p w14:paraId="10B92397" w14:textId="779777D7" w:rsidR="007A4070" w:rsidRPr="007411AE" w:rsidRDefault="00B72ADD" w:rsidP="002D7680">
      <w:pPr>
        <w:pStyle w:val="DecHCase"/>
        <w:rPr>
          <w:rFonts w:ascii="Times New Roman" w:hAnsi="Times New Roman" w:cs="Times New Roman"/>
          <w:lang w:val="bg-BG"/>
        </w:rPr>
      </w:pPr>
      <w:r w:rsidRPr="007411AE">
        <w:rPr>
          <w:rFonts w:ascii="Times New Roman" w:hAnsi="Times New Roman" w:cs="Times New Roman"/>
          <w:i/>
          <w:lang w:val="bg-BG"/>
        </w:rPr>
        <w:t>(</w:t>
      </w:r>
      <w:r w:rsidR="000F36C3" w:rsidRPr="00D4162E">
        <w:rPr>
          <w:rFonts w:ascii="Times New Roman" w:hAnsi="Times New Roman" w:cs="Times New Roman"/>
          <w:i/>
          <w:lang w:val="bg-BG"/>
        </w:rPr>
        <w:t>Жалба</w:t>
      </w:r>
      <w:r w:rsidRPr="007411AE">
        <w:rPr>
          <w:rFonts w:ascii="Times New Roman" w:hAnsi="Times New Roman" w:cs="Times New Roman"/>
          <w:i/>
          <w:lang w:val="bg-BG"/>
        </w:rPr>
        <w:t xml:space="preserve"> № 36480/12)</w:t>
      </w:r>
    </w:p>
    <w:p w14:paraId="2997105A" w14:textId="77777777" w:rsidR="007A4070" w:rsidRPr="007411AE" w:rsidRDefault="007A4070" w:rsidP="002D7680">
      <w:pPr>
        <w:pStyle w:val="DecHCase"/>
        <w:rPr>
          <w:rFonts w:ascii="Times New Roman" w:hAnsi="Times New Roman" w:cs="Times New Roman"/>
          <w:lang w:val="bg-BG"/>
        </w:rPr>
      </w:pPr>
    </w:p>
    <w:p w14:paraId="235B24E3" w14:textId="77777777" w:rsidR="007A4070" w:rsidRPr="007411AE" w:rsidRDefault="007A4070" w:rsidP="002D7680">
      <w:pPr>
        <w:pStyle w:val="DecHCase"/>
        <w:rPr>
          <w:rFonts w:ascii="Times New Roman" w:hAnsi="Times New Roman" w:cs="Times New Roman"/>
          <w:lang w:val="bg-BG"/>
        </w:rPr>
      </w:pPr>
    </w:p>
    <w:p w14:paraId="7AA2EA49" w14:textId="77777777" w:rsidR="007A4070" w:rsidRPr="007411AE" w:rsidRDefault="007A4070" w:rsidP="002D7680">
      <w:pPr>
        <w:pStyle w:val="DecHCase"/>
        <w:rPr>
          <w:rFonts w:ascii="Times New Roman" w:hAnsi="Times New Roman" w:cs="Times New Roman"/>
          <w:lang w:val="bg-BG"/>
        </w:rPr>
      </w:pPr>
    </w:p>
    <w:p w14:paraId="5702D9D8" w14:textId="77777777" w:rsidR="007A4070" w:rsidRPr="007411AE" w:rsidRDefault="007A4070" w:rsidP="002D7680">
      <w:pPr>
        <w:pStyle w:val="DecHCase"/>
        <w:rPr>
          <w:rFonts w:ascii="Times New Roman" w:hAnsi="Times New Roman" w:cs="Times New Roman"/>
          <w:lang w:val="bg-BG"/>
        </w:rPr>
      </w:pPr>
    </w:p>
    <w:p w14:paraId="1A3DB9E1" w14:textId="77777777" w:rsidR="009150B8" w:rsidRPr="007411AE" w:rsidRDefault="009150B8" w:rsidP="002D7680">
      <w:pPr>
        <w:pStyle w:val="DecHCase"/>
        <w:rPr>
          <w:rFonts w:ascii="Times New Roman" w:hAnsi="Times New Roman" w:cs="Times New Roman"/>
          <w:lang w:val="bg-BG"/>
        </w:rPr>
      </w:pPr>
      <w:r w:rsidRPr="00D4162E">
        <w:rPr>
          <w:rFonts w:ascii="Times New Roman" w:hAnsi="Times New Roman" w:cs="Times New Roman"/>
          <w:lang w:val="bg-BG"/>
        </w:rPr>
        <w:t>РЕШЕНИЕ</w:t>
      </w:r>
      <w:r w:rsidRPr="007411AE">
        <w:rPr>
          <w:rFonts w:ascii="Times New Roman" w:hAnsi="Times New Roman" w:cs="Times New Roman"/>
          <w:lang w:val="bg-BG"/>
        </w:rPr>
        <w:br/>
      </w:r>
    </w:p>
    <w:p w14:paraId="4D10A948" w14:textId="77777777" w:rsidR="009150B8" w:rsidRPr="00D4162E" w:rsidRDefault="009150B8" w:rsidP="002D7680">
      <w:pPr>
        <w:pStyle w:val="DecHCase"/>
        <w:rPr>
          <w:rFonts w:ascii="Times New Roman" w:hAnsi="Times New Roman" w:cs="Times New Roman"/>
          <w:lang w:val="bg-BG"/>
        </w:rPr>
      </w:pPr>
      <w:r w:rsidRPr="00D4162E">
        <w:rPr>
          <w:rFonts w:ascii="Times New Roman" w:hAnsi="Times New Roman" w:cs="Times New Roman"/>
          <w:lang w:val="bg-BG"/>
        </w:rPr>
        <w:t>СТРАСБУРГ</w:t>
      </w:r>
    </w:p>
    <w:p w14:paraId="133B0002" w14:textId="5AF9A48F" w:rsidR="009150B8" w:rsidRPr="00D4162E" w:rsidRDefault="009150B8" w:rsidP="002D7680">
      <w:pPr>
        <w:pStyle w:val="DecHCase"/>
        <w:rPr>
          <w:rFonts w:ascii="Times New Roman" w:hAnsi="Times New Roman" w:cs="Times New Roman"/>
          <w:lang w:val="bg-BG"/>
        </w:rPr>
      </w:pPr>
      <w:r w:rsidRPr="007411AE">
        <w:rPr>
          <w:rFonts w:ascii="Times New Roman" w:hAnsi="Times New Roman" w:cs="Times New Roman"/>
          <w:lang w:val="bg-BG"/>
        </w:rPr>
        <w:t>16</w:t>
      </w:r>
      <w:r w:rsidRPr="00D4162E">
        <w:rPr>
          <w:rFonts w:ascii="Times New Roman" w:hAnsi="Times New Roman" w:cs="Times New Roman"/>
          <w:lang w:val="bg-BG"/>
        </w:rPr>
        <w:t xml:space="preserve"> ноември</w:t>
      </w:r>
      <w:r w:rsidRPr="007411AE">
        <w:rPr>
          <w:rFonts w:ascii="Times New Roman" w:hAnsi="Times New Roman" w:cs="Times New Roman"/>
          <w:lang w:val="bg-BG"/>
        </w:rPr>
        <w:t xml:space="preserve"> 2021</w:t>
      </w:r>
      <w:r w:rsidRPr="00D4162E">
        <w:rPr>
          <w:rFonts w:ascii="Times New Roman" w:hAnsi="Times New Roman" w:cs="Times New Roman"/>
          <w:lang w:val="bg-BG"/>
        </w:rPr>
        <w:t xml:space="preserve"> г.</w:t>
      </w:r>
    </w:p>
    <w:p w14:paraId="2A1698B5" w14:textId="44492445" w:rsidR="007A4070" w:rsidRPr="007411AE" w:rsidRDefault="007A4070" w:rsidP="00692239">
      <w:pPr>
        <w:pStyle w:val="DecHCase"/>
        <w:jc w:val="both"/>
        <w:rPr>
          <w:rFonts w:ascii="Times New Roman" w:hAnsi="Times New Roman" w:cs="Times New Roman"/>
          <w:lang w:val="bg-BG"/>
        </w:rPr>
      </w:pPr>
    </w:p>
    <w:p w14:paraId="45014129" w14:textId="77777777" w:rsidR="008840E9" w:rsidRPr="007411AE" w:rsidRDefault="008840E9" w:rsidP="00692239">
      <w:pPr>
        <w:pStyle w:val="JuPara"/>
        <w:rPr>
          <w:rFonts w:ascii="Times New Roman" w:hAnsi="Times New Roman" w:cs="Times New Roman"/>
          <w:lang w:val="bg-BG"/>
        </w:rPr>
      </w:pPr>
    </w:p>
    <w:p w14:paraId="4ACD97D3" w14:textId="517284A0" w:rsidR="00653847" w:rsidRPr="007411AE" w:rsidRDefault="00653847" w:rsidP="00692239">
      <w:pPr>
        <w:pStyle w:val="JuCase"/>
        <w:rPr>
          <w:rFonts w:ascii="Times New Roman" w:hAnsi="Times New Roman" w:cs="Times New Roman"/>
          <w:b w:val="0"/>
          <w:i/>
          <w:sz w:val="22"/>
          <w:lang w:val="bg-BG"/>
        </w:rPr>
      </w:pPr>
      <w:r w:rsidRPr="007411AE">
        <w:rPr>
          <w:rFonts w:ascii="Times New Roman" w:hAnsi="Times New Roman" w:cs="Times New Roman"/>
          <w:b w:val="0"/>
          <w:i/>
          <w:sz w:val="22"/>
          <w:lang w:val="bg-BG"/>
        </w:rPr>
        <w:t xml:space="preserve">Това решение е окончателно. Може да </w:t>
      </w:r>
      <w:r w:rsidR="007411AE">
        <w:rPr>
          <w:rFonts w:ascii="Times New Roman" w:hAnsi="Times New Roman" w:cs="Times New Roman"/>
          <w:b w:val="0"/>
          <w:i/>
          <w:sz w:val="22"/>
          <w:lang w:val="bg-BG"/>
        </w:rPr>
        <w:t>претърпи редакционни промени</w:t>
      </w:r>
      <w:r w:rsidRPr="007411AE">
        <w:rPr>
          <w:rFonts w:ascii="Times New Roman" w:hAnsi="Times New Roman" w:cs="Times New Roman"/>
          <w:b w:val="0"/>
          <w:i/>
          <w:sz w:val="22"/>
          <w:lang w:val="bg-BG"/>
        </w:rPr>
        <w:t>.</w:t>
      </w:r>
    </w:p>
    <w:p w14:paraId="4C466579" w14:textId="77777777" w:rsidR="00653847" w:rsidRPr="007411AE" w:rsidRDefault="00653847" w:rsidP="00692239">
      <w:pPr>
        <w:pStyle w:val="JuCase"/>
        <w:rPr>
          <w:rFonts w:ascii="Times New Roman" w:hAnsi="Times New Roman" w:cs="Times New Roman"/>
          <w:b w:val="0"/>
          <w:i/>
          <w:sz w:val="22"/>
          <w:lang w:val="bg-BG"/>
        </w:rPr>
      </w:pPr>
    </w:p>
    <w:p w14:paraId="43AFBB68" w14:textId="77777777" w:rsidR="00653847" w:rsidRPr="007411AE" w:rsidRDefault="00653847" w:rsidP="00692239">
      <w:pPr>
        <w:pStyle w:val="JuCase"/>
        <w:rPr>
          <w:rFonts w:ascii="Times New Roman" w:hAnsi="Times New Roman" w:cs="Times New Roman"/>
          <w:b w:val="0"/>
          <w:i/>
          <w:sz w:val="22"/>
          <w:lang w:val="bg-BG"/>
        </w:rPr>
      </w:pPr>
    </w:p>
    <w:p w14:paraId="47B56690" w14:textId="77777777" w:rsidR="00653847" w:rsidRPr="007411AE" w:rsidRDefault="00653847" w:rsidP="00692239">
      <w:pPr>
        <w:pStyle w:val="JuCase"/>
        <w:rPr>
          <w:rFonts w:ascii="Times New Roman" w:hAnsi="Times New Roman" w:cs="Times New Roman"/>
          <w:b w:val="0"/>
          <w:i/>
          <w:sz w:val="22"/>
          <w:lang w:val="bg-BG"/>
        </w:rPr>
      </w:pPr>
    </w:p>
    <w:p w14:paraId="14C3B03C" w14:textId="77777777" w:rsidR="00516B59" w:rsidRPr="007411AE" w:rsidRDefault="00516B59" w:rsidP="00692239">
      <w:pPr>
        <w:ind w:left="720"/>
        <w:jc w:val="both"/>
        <w:rPr>
          <w:rFonts w:ascii="Times New Roman" w:hAnsi="Times New Roman" w:cs="Times New Roman"/>
          <w:sz w:val="22"/>
          <w:lang w:val="bg-BG"/>
        </w:rPr>
      </w:pPr>
    </w:p>
    <w:p w14:paraId="0655AB45" w14:textId="7444F6F9" w:rsidR="008840E9" w:rsidRPr="007411AE" w:rsidRDefault="008840E9" w:rsidP="00692239">
      <w:pPr>
        <w:ind w:left="720"/>
        <w:jc w:val="both"/>
        <w:rPr>
          <w:rFonts w:ascii="Times New Roman" w:hAnsi="Times New Roman" w:cs="Times New Roman"/>
          <w:sz w:val="22"/>
          <w:lang w:val="bg-BG"/>
        </w:rPr>
        <w:sectPr w:rsidR="008840E9" w:rsidRPr="007411AE" w:rsidSect="0090260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14:paraId="244A2802" w14:textId="77777777" w:rsidR="00323D20" w:rsidRPr="007411AE" w:rsidRDefault="00323D20" w:rsidP="00692239">
      <w:pPr>
        <w:pStyle w:val="JuCase"/>
        <w:rPr>
          <w:rFonts w:ascii="Times New Roman" w:hAnsi="Times New Roman" w:cs="Times New Roman"/>
          <w:lang w:val="bg-BG"/>
        </w:rPr>
      </w:pPr>
    </w:p>
    <w:p w14:paraId="1F982AD1" w14:textId="35B65A7D" w:rsidR="004344E6" w:rsidRPr="007411AE" w:rsidRDefault="003B683C" w:rsidP="00692239">
      <w:pPr>
        <w:pStyle w:val="JuCase"/>
        <w:rPr>
          <w:rFonts w:ascii="Times New Roman" w:hAnsi="Times New Roman" w:cs="Times New Roman"/>
          <w:lang w:val="bg-BG"/>
        </w:rPr>
      </w:pPr>
      <w:r w:rsidRPr="007411AE">
        <w:rPr>
          <w:rFonts w:ascii="Times New Roman" w:hAnsi="Times New Roman" w:cs="Times New Roman"/>
          <w:lang w:val="bg-BG"/>
        </w:rPr>
        <w:t xml:space="preserve">По делото </w:t>
      </w:r>
      <w:r w:rsidRPr="00D4162E">
        <w:rPr>
          <w:rFonts w:ascii="Times New Roman" w:hAnsi="Times New Roman" w:cs="Times New Roman"/>
          <w:lang w:val="bg-BG"/>
        </w:rPr>
        <w:t>Колев срещу България</w:t>
      </w:r>
      <w:r w:rsidR="004344E6" w:rsidRPr="007411AE">
        <w:rPr>
          <w:rFonts w:ascii="Times New Roman" w:hAnsi="Times New Roman" w:cs="Times New Roman"/>
          <w:lang w:val="bg-BG"/>
        </w:rPr>
        <w:t>,</w:t>
      </w:r>
    </w:p>
    <w:p w14:paraId="0B5FE907" w14:textId="110AD7AE" w:rsidR="003B683C" w:rsidRPr="007411AE" w:rsidRDefault="003B683C" w:rsidP="00692239">
      <w:pPr>
        <w:pStyle w:val="JuCase"/>
        <w:rPr>
          <w:rFonts w:ascii="Times New Roman" w:hAnsi="Times New Roman" w:cs="Times New Roman"/>
          <w:b w:val="0"/>
          <w:lang w:val="bg-BG"/>
        </w:rPr>
      </w:pPr>
      <w:r w:rsidRPr="007411AE">
        <w:rPr>
          <w:rFonts w:ascii="Times New Roman" w:hAnsi="Times New Roman" w:cs="Times New Roman"/>
          <w:b w:val="0"/>
          <w:lang w:val="bg-BG"/>
        </w:rPr>
        <w:t>Европейският съ</w:t>
      </w:r>
      <w:r w:rsidR="007411AE">
        <w:rPr>
          <w:rFonts w:ascii="Times New Roman" w:hAnsi="Times New Roman" w:cs="Times New Roman"/>
          <w:b w:val="0"/>
          <w:lang w:val="bg-BG"/>
        </w:rPr>
        <w:t>д по правата на човека (четвърто отделение</w:t>
      </w:r>
      <w:r w:rsidRPr="007411AE">
        <w:rPr>
          <w:rFonts w:ascii="Times New Roman" w:hAnsi="Times New Roman" w:cs="Times New Roman"/>
          <w:b w:val="0"/>
          <w:lang w:val="bg-BG"/>
        </w:rPr>
        <w:t xml:space="preserve">), заседаващ като </w:t>
      </w:r>
      <w:r w:rsidR="007411AE">
        <w:rPr>
          <w:rFonts w:ascii="Times New Roman" w:hAnsi="Times New Roman" w:cs="Times New Roman"/>
          <w:b w:val="0"/>
          <w:lang w:val="bg-BG"/>
        </w:rPr>
        <w:t>комитет, съставен</w:t>
      </w:r>
      <w:r w:rsidRPr="007411AE">
        <w:rPr>
          <w:rFonts w:ascii="Times New Roman" w:hAnsi="Times New Roman" w:cs="Times New Roman"/>
          <w:b w:val="0"/>
          <w:lang w:val="bg-BG"/>
        </w:rPr>
        <w:t xml:space="preserve"> от:</w:t>
      </w:r>
    </w:p>
    <w:p w14:paraId="797B5654" w14:textId="77777777" w:rsidR="003B683C" w:rsidRPr="007411AE" w:rsidRDefault="003B683C" w:rsidP="00692239">
      <w:pPr>
        <w:pStyle w:val="JuCase"/>
        <w:rPr>
          <w:rFonts w:ascii="Times New Roman" w:hAnsi="Times New Roman" w:cs="Times New Roman"/>
          <w:b w:val="0"/>
          <w:lang w:val="bg-BG"/>
        </w:rPr>
      </w:pPr>
      <w:r w:rsidRPr="007411AE">
        <w:rPr>
          <w:rFonts w:ascii="Times New Roman" w:hAnsi="Times New Roman" w:cs="Times New Roman"/>
          <w:b w:val="0"/>
          <w:lang w:val="bg-BG"/>
        </w:rPr>
        <w:t xml:space="preserve">Тим </w:t>
      </w:r>
      <w:proofErr w:type="spellStart"/>
      <w:r w:rsidRPr="007411AE">
        <w:rPr>
          <w:rFonts w:ascii="Times New Roman" w:hAnsi="Times New Roman" w:cs="Times New Roman"/>
          <w:b w:val="0"/>
          <w:lang w:val="bg-BG"/>
        </w:rPr>
        <w:t>Айке</w:t>
      </w:r>
      <w:proofErr w:type="spellEnd"/>
      <w:r w:rsidRPr="007411AE">
        <w:rPr>
          <w:rFonts w:ascii="Times New Roman" w:hAnsi="Times New Roman" w:cs="Times New Roman"/>
          <w:b w:val="0"/>
          <w:lang w:val="bg-BG"/>
        </w:rPr>
        <w:t>, председател,</w:t>
      </w:r>
    </w:p>
    <w:p w14:paraId="0BABDBD7" w14:textId="77777777" w:rsidR="003B683C" w:rsidRPr="007411AE" w:rsidRDefault="003B683C" w:rsidP="00692239">
      <w:pPr>
        <w:pStyle w:val="JuCase"/>
        <w:rPr>
          <w:rFonts w:ascii="Times New Roman" w:hAnsi="Times New Roman" w:cs="Times New Roman"/>
          <w:b w:val="0"/>
          <w:lang w:val="bg-BG"/>
        </w:rPr>
      </w:pPr>
      <w:proofErr w:type="spellStart"/>
      <w:r w:rsidRPr="007411AE">
        <w:rPr>
          <w:rFonts w:ascii="Times New Roman" w:hAnsi="Times New Roman" w:cs="Times New Roman"/>
          <w:b w:val="0"/>
          <w:lang w:val="bg-BG"/>
        </w:rPr>
        <w:t>Фарис</w:t>
      </w:r>
      <w:proofErr w:type="spellEnd"/>
      <w:r w:rsidRPr="007411AE">
        <w:rPr>
          <w:rFonts w:ascii="Times New Roman" w:hAnsi="Times New Roman" w:cs="Times New Roman"/>
          <w:b w:val="0"/>
          <w:lang w:val="bg-BG"/>
        </w:rPr>
        <w:t xml:space="preserve"> </w:t>
      </w:r>
      <w:proofErr w:type="spellStart"/>
      <w:r w:rsidRPr="007411AE">
        <w:rPr>
          <w:rFonts w:ascii="Times New Roman" w:hAnsi="Times New Roman" w:cs="Times New Roman"/>
          <w:b w:val="0"/>
          <w:lang w:val="bg-BG"/>
        </w:rPr>
        <w:t>Вехабович</w:t>
      </w:r>
      <w:proofErr w:type="spellEnd"/>
      <w:r w:rsidRPr="007411AE">
        <w:rPr>
          <w:rFonts w:ascii="Times New Roman" w:hAnsi="Times New Roman" w:cs="Times New Roman"/>
          <w:b w:val="0"/>
          <w:lang w:val="bg-BG"/>
        </w:rPr>
        <w:t>,</w:t>
      </w:r>
    </w:p>
    <w:p w14:paraId="5B1D7C61" w14:textId="5EF336BC" w:rsidR="003B683C" w:rsidRPr="007411AE" w:rsidRDefault="007411AE" w:rsidP="00692239">
      <w:pPr>
        <w:pStyle w:val="JuCase"/>
        <w:rPr>
          <w:rFonts w:ascii="Times New Roman" w:hAnsi="Times New Roman" w:cs="Times New Roman"/>
          <w:b w:val="0"/>
          <w:lang w:val="bg-BG"/>
        </w:rPr>
      </w:pPr>
      <w:r>
        <w:rPr>
          <w:rFonts w:ascii="Times New Roman" w:hAnsi="Times New Roman" w:cs="Times New Roman"/>
          <w:b w:val="0"/>
          <w:lang w:val="bg-BG"/>
        </w:rPr>
        <w:t>Пер Пастор</w:t>
      </w:r>
      <w:r w:rsidR="003B683C" w:rsidRPr="007411AE">
        <w:rPr>
          <w:rFonts w:ascii="Times New Roman" w:hAnsi="Times New Roman" w:cs="Times New Roman"/>
          <w:b w:val="0"/>
          <w:lang w:val="bg-BG"/>
        </w:rPr>
        <w:t xml:space="preserve"> </w:t>
      </w:r>
      <w:proofErr w:type="spellStart"/>
      <w:r w:rsidR="003B683C" w:rsidRPr="007411AE">
        <w:rPr>
          <w:rFonts w:ascii="Times New Roman" w:hAnsi="Times New Roman" w:cs="Times New Roman"/>
          <w:b w:val="0"/>
          <w:lang w:val="bg-BG"/>
        </w:rPr>
        <w:t>Виланова</w:t>
      </w:r>
      <w:proofErr w:type="spellEnd"/>
      <w:r w:rsidR="003B683C" w:rsidRPr="007411AE">
        <w:rPr>
          <w:rFonts w:ascii="Times New Roman" w:hAnsi="Times New Roman" w:cs="Times New Roman"/>
          <w:b w:val="0"/>
          <w:lang w:val="bg-BG"/>
        </w:rPr>
        <w:t>, съдии,</w:t>
      </w:r>
    </w:p>
    <w:p w14:paraId="153974B3" w14:textId="00461C4A" w:rsidR="003B683C" w:rsidRPr="007411AE" w:rsidRDefault="007411AE" w:rsidP="00692239">
      <w:pPr>
        <w:pStyle w:val="JuCase"/>
        <w:rPr>
          <w:rFonts w:ascii="Times New Roman" w:hAnsi="Times New Roman" w:cs="Times New Roman"/>
          <w:b w:val="0"/>
          <w:lang w:val="bg-BG"/>
        </w:rPr>
      </w:pPr>
      <w:r w:rsidRPr="007411AE">
        <w:rPr>
          <w:rFonts w:ascii="Times New Roman" w:hAnsi="Times New Roman" w:cs="Times New Roman"/>
          <w:b w:val="0"/>
          <w:lang w:val="bg-BG"/>
        </w:rPr>
        <w:t xml:space="preserve">и Илзе </w:t>
      </w:r>
      <w:proofErr w:type="spellStart"/>
      <w:r w:rsidRPr="007411AE">
        <w:rPr>
          <w:rFonts w:ascii="Times New Roman" w:hAnsi="Times New Roman" w:cs="Times New Roman"/>
          <w:b w:val="0"/>
          <w:lang w:val="bg-BG"/>
        </w:rPr>
        <w:t>Фрайвирт</w:t>
      </w:r>
      <w:proofErr w:type="spellEnd"/>
      <w:r w:rsidRPr="007411AE">
        <w:rPr>
          <w:rFonts w:ascii="Times New Roman" w:hAnsi="Times New Roman" w:cs="Times New Roman"/>
          <w:b w:val="0"/>
          <w:lang w:val="bg-BG"/>
        </w:rPr>
        <w:t>, заместник-</w:t>
      </w:r>
      <w:r w:rsidR="003B683C" w:rsidRPr="007411AE">
        <w:rPr>
          <w:rFonts w:ascii="Times New Roman" w:hAnsi="Times New Roman" w:cs="Times New Roman"/>
          <w:b w:val="0"/>
          <w:lang w:val="bg-BG"/>
        </w:rPr>
        <w:t xml:space="preserve">секретар на </w:t>
      </w:r>
      <w:r>
        <w:rPr>
          <w:rFonts w:ascii="Times New Roman" w:hAnsi="Times New Roman" w:cs="Times New Roman"/>
          <w:b w:val="0"/>
          <w:lang w:val="bg-BG"/>
        </w:rPr>
        <w:t>отделението</w:t>
      </w:r>
      <w:r w:rsidR="003B683C" w:rsidRPr="007411AE">
        <w:rPr>
          <w:rFonts w:ascii="Times New Roman" w:hAnsi="Times New Roman" w:cs="Times New Roman"/>
          <w:b w:val="0"/>
          <w:lang w:val="bg-BG"/>
        </w:rPr>
        <w:t>,</w:t>
      </w:r>
    </w:p>
    <w:p w14:paraId="583EBA3D" w14:textId="0FAF743D" w:rsidR="003B683C" w:rsidRPr="007411AE" w:rsidRDefault="007411AE" w:rsidP="00692239">
      <w:pPr>
        <w:pStyle w:val="JuCase"/>
        <w:rPr>
          <w:rFonts w:ascii="Times New Roman" w:hAnsi="Times New Roman" w:cs="Times New Roman"/>
          <w:b w:val="0"/>
          <w:lang w:val="bg-BG"/>
        </w:rPr>
      </w:pPr>
      <w:r>
        <w:rPr>
          <w:rFonts w:ascii="Times New Roman" w:hAnsi="Times New Roman" w:cs="Times New Roman"/>
          <w:b w:val="0"/>
          <w:lang w:val="bg-BG"/>
        </w:rPr>
        <w:t>разгледа</w:t>
      </w:r>
    </w:p>
    <w:p w14:paraId="61553168" w14:textId="16ED0DD8" w:rsidR="002E1054" w:rsidRPr="00D4162E" w:rsidRDefault="007411AE" w:rsidP="00692239">
      <w:pPr>
        <w:pStyle w:val="JuPara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жалба</w:t>
      </w:r>
      <w:r w:rsidR="00264C77" w:rsidRPr="007411AE">
        <w:rPr>
          <w:rFonts w:ascii="Times New Roman" w:hAnsi="Times New Roman" w:cs="Times New Roman"/>
          <w:lang w:val="bg-BG"/>
        </w:rPr>
        <w:t xml:space="preserve"> (</w:t>
      </w:r>
      <w:r>
        <w:rPr>
          <w:rFonts w:ascii="Times New Roman" w:hAnsi="Times New Roman" w:cs="Times New Roman"/>
          <w:lang w:val="bg-BG"/>
        </w:rPr>
        <w:t>№</w:t>
      </w:r>
      <w:r w:rsidR="00B7014B" w:rsidRPr="007411AE">
        <w:rPr>
          <w:rFonts w:ascii="Times New Roman" w:hAnsi="Times New Roman" w:cs="Times New Roman"/>
          <w:lang w:val="bg-BG"/>
        </w:rPr>
        <w:t xml:space="preserve"> </w:t>
      </w:r>
      <w:r w:rsidR="00264C77" w:rsidRPr="007411AE">
        <w:rPr>
          <w:rFonts w:ascii="Times New Roman" w:hAnsi="Times New Roman" w:cs="Times New Roman"/>
          <w:lang w:val="bg-BG"/>
        </w:rPr>
        <w:t xml:space="preserve">36480/12) </w:t>
      </w:r>
      <w:r w:rsidR="003B683C" w:rsidRPr="007411AE">
        <w:rPr>
          <w:rFonts w:ascii="Times New Roman" w:hAnsi="Times New Roman" w:cs="Times New Roman"/>
          <w:lang w:val="bg-BG"/>
        </w:rPr>
        <w:t>срещу Република България</w:t>
      </w:r>
      <w:r>
        <w:rPr>
          <w:rFonts w:ascii="Times New Roman" w:hAnsi="Times New Roman" w:cs="Times New Roman"/>
          <w:lang w:val="bg-BG"/>
        </w:rPr>
        <w:t>, във връзка с която</w:t>
      </w:r>
      <w:r w:rsidR="003B683C" w:rsidRPr="007411AE">
        <w:rPr>
          <w:rFonts w:ascii="Times New Roman" w:hAnsi="Times New Roman" w:cs="Times New Roman"/>
          <w:lang w:val="bg-BG"/>
        </w:rPr>
        <w:t xml:space="preserve"> гражданин на тази държава,</w:t>
      </w:r>
      <w:r w:rsidR="003B683C" w:rsidRPr="00D4162E">
        <w:rPr>
          <w:rFonts w:ascii="Times New Roman" w:hAnsi="Times New Roman" w:cs="Times New Roman"/>
          <w:lang w:val="bg-BG"/>
        </w:rPr>
        <w:t xml:space="preserve"> г-н Делчо Колев </w:t>
      </w:r>
      <w:proofErr w:type="spellStart"/>
      <w:r w:rsidR="003B683C" w:rsidRPr="00D4162E">
        <w:rPr>
          <w:rFonts w:ascii="Times New Roman" w:hAnsi="Times New Roman" w:cs="Times New Roman"/>
          <w:lang w:val="bg-BG"/>
        </w:rPr>
        <w:t>Колев</w:t>
      </w:r>
      <w:proofErr w:type="spellEnd"/>
      <w:r w:rsidR="003B683C" w:rsidRPr="007411AE">
        <w:rPr>
          <w:rFonts w:ascii="Times New Roman" w:hAnsi="Times New Roman" w:cs="Times New Roman"/>
          <w:lang w:val="bg-BG"/>
        </w:rPr>
        <w:t xml:space="preserve"> (</w:t>
      </w:r>
      <w:r w:rsidR="003B683C" w:rsidRPr="00D4162E">
        <w:rPr>
          <w:rFonts w:ascii="Times New Roman" w:hAnsi="Times New Roman" w:cs="Times New Roman"/>
          <w:lang w:val="bg-BG"/>
        </w:rPr>
        <w:t>„жалбоподателят</w:t>
      </w:r>
      <w:r w:rsidR="00264C77" w:rsidRPr="007411AE">
        <w:rPr>
          <w:rFonts w:ascii="Times New Roman" w:hAnsi="Times New Roman" w:cs="Times New Roman"/>
          <w:lang w:val="bg-BG"/>
        </w:rPr>
        <w:t xml:space="preserve">), </w:t>
      </w:r>
      <w:r w:rsidR="003B683C" w:rsidRPr="00D4162E">
        <w:rPr>
          <w:rFonts w:ascii="Times New Roman" w:hAnsi="Times New Roman" w:cs="Times New Roman"/>
          <w:lang w:val="bg-BG"/>
        </w:rPr>
        <w:t xml:space="preserve">роден през </w:t>
      </w:r>
      <w:r w:rsidR="00264C77" w:rsidRPr="007411AE">
        <w:rPr>
          <w:rFonts w:ascii="Times New Roman" w:hAnsi="Times New Roman" w:cs="Times New Roman"/>
          <w:lang w:val="bg-BG"/>
        </w:rPr>
        <w:t>1973</w:t>
      </w:r>
      <w:r w:rsidR="003B683C" w:rsidRPr="00D4162E">
        <w:rPr>
          <w:rFonts w:ascii="Times New Roman" w:hAnsi="Times New Roman" w:cs="Times New Roman"/>
          <w:lang w:val="bg-BG"/>
        </w:rPr>
        <w:t xml:space="preserve"> г. и живеещ в Хасково, представляван от М. </w:t>
      </w:r>
      <w:proofErr w:type="spellStart"/>
      <w:r w:rsidR="003B683C" w:rsidRPr="00D4162E">
        <w:rPr>
          <w:rFonts w:ascii="Times New Roman" w:hAnsi="Times New Roman" w:cs="Times New Roman"/>
          <w:lang w:val="bg-BG"/>
        </w:rPr>
        <w:t>Екимджиев</w:t>
      </w:r>
      <w:proofErr w:type="spellEnd"/>
      <w:r w:rsidR="003B683C" w:rsidRPr="00D4162E">
        <w:rPr>
          <w:rFonts w:ascii="Times New Roman" w:hAnsi="Times New Roman" w:cs="Times New Roman"/>
          <w:lang w:val="bg-BG"/>
        </w:rPr>
        <w:t>, К. Бончева и С. Стефанова, адвокат</w:t>
      </w:r>
      <w:r>
        <w:rPr>
          <w:rFonts w:ascii="Times New Roman" w:hAnsi="Times New Roman" w:cs="Times New Roman"/>
          <w:lang w:val="bg-BG"/>
        </w:rPr>
        <w:t>и в Пловдив, сезира Съда на 5</w:t>
      </w:r>
      <w:r w:rsidR="003B683C" w:rsidRPr="00D4162E">
        <w:rPr>
          <w:rFonts w:ascii="Times New Roman" w:hAnsi="Times New Roman" w:cs="Times New Roman"/>
          <w:lang w:val="bg-BG"/>
        </w:rPr>
        <w:t xml:space="preserve"> юни 2012 г. по чл. 34 от Конвенцията за защита правата на човека и основните свободи („</w:t>
      </w:r>
      <w:r>
        <w:rPr>
          <w:rFonts w:ascii="Times New Roman" w:hAnsi="Times New Roman" w:cs="Times New Roman"/>
          <w:lang w:val="bg-BG"/>
        </w:rPr>
        <w:t>Конвенцията</w:t>
      </w:r>
      <w:r w:rsidR="003B683C" w:rsidRPr="00D4162E">
        <w:rPr>
          <w:rFonts w:ascii="Times New Roman" w:hAnsi="Times New Roman" w:cs="Times New Roman"/>
          <w:lang w:val="bg-BG"/>
        </w:rPr>
        <w:t>“),</w:t>
      </w:r>
    </w:p>
    <w:p w14:paraId="04EB559C" w14:textId="2A2A5F99" w:rsidR="00C57B31" w:rsidRPr="007411AE" w:rsidRDefault="002E1054" w:rsidP="00692239">
      <w:pPr>
        <w:pStyle w:val="JuPara"/>
        <w:rPr>
          <w:rFonts w:ascii="Times New Roman" w:hAnsi="Times New Roman" w:cs="Times New Roman"/>
          <w:lang w:val="bg-BG"/>
        </w:rPr>
      </w:pPr>
      <w:r w:rsidRPr="007411AE">
        <w:rPr>
          <w:rFonts w:ascii="Times New Roman" w:hAnsi="Times New Roman" w:cs="Times New Roman"/>
          <w:lang w:val="bg-BG"/>
        </w:rPr>
        <w:t xml:space="preserve">решението да информира българското правителство („Правителството“), представлявано от </w:t>
      </w:r>
      <w:r w:rsidRPr="00D4162E">
        <w:rPr>
          <w:rFonts w:ascii="Times New Roman" w:hAnsi="Times New Roman" w:cs="Times New Roman"/>
          <w:lang w:val="bg-BG"/>
        </w:rPr>
        <w:t>г-ж</w:t>
      </w:r>
      <w:r w:rsidR="007411AE">
        <w:rPr>
          <w:rFonts w:ascii="Times New Roman" w:hAnsi="Times New Roman" w:cs="Times New Roman"/>
          <w:lang w:val="bg-BG"/>
        </w:rPr>
        <w:t>а М. Димитрова</w:t>
      </w:r>
      <w:r w:rsidRPr="007411AE">
        <w:rPr>
          <w:rFonts w:ascii="Times New Roman" w:hAnsi="Times New Roman" w:cs="Times New Roman"/>
          <w:lang w:val="bg-BG"/>
        </w:rPr>
        <w:t xml:space="preserve"> от Министерството на правосъдието</w:t>
      </w:r>
      <w:r w:rsidR="007411AE">
        <w:rPr>
          <w:rFonts w:ascii="Times New Roman" w:hAnsi="Times New Roman" w:cs="Times New Roman"/>
          <w:lang w:val="bg-BG"/>
        </w:rPr>
        <w:t>,</w:t>
      </w:r>
      <w:r w:rsidRPr="007411AE">
        <w:rPr>
          <w:rFonts w:ascii="Times New Roman" w:hAnsi="Times New Roman" w:cs="Times New Roman"/>
          <w:lang w:val="bg-BG"/>
        </w:rPr>
        <w:t xml:space="preserve"> за оплакванията относно </w:t>
      </w:r>
      <w:r w:rsidR="007411AE">
        <w:rPr>
          <w:rFonts w:ascii="Times New Roman" w:hAnsi="Times New Roman" w:cs="Times New Roman"/>
          <w:lang w:val="bg-BG"/>
        </w:rPr>
        <w:t>мотивирането на</w:t>
      </w:r>
      <w:r w:rsidRPr="007411AE">
        <w:rPr>
          <w:rFonts w:ascii="Times New Roman" w:hAnsi="Times New Roman" w:cs="Times New Roman"/>
          <w:lang w:val="bg-BG"/>
        </w:rPr>
        <w:t xml:space="preserve"> съдебните решения, провеждането на </w:t>
      </w:r>
      <w:r w:rsidR="007411AE">
        <w:rPr>
          <w:rFonts w:ascii="Times New Roman" w:hAnsi="Times New Roman" w:cs="Times New Roman"/>
          <w:lang w:val="bg-BG"/>
        </w:rPr>
        <w:t>съдебни заседания</w:t>
      </w:r>
      <w:r w:rsidRPr="007411AE">
        <w:rPr>
          <w:rFonts w:ascii="Times New Roman" w:hAnsi="Times New Roman" w:cs="Times New Roman"/>
          <w:lang w:val="bg-BG"/>
        </w:rPr>
        <w:t xml:space="preserve"> п</w:t>
      </w:r>
      <w:r w:rsidR="007411AE">
        <w:rPr>
          <w:rFonts w:ascii="Times New Roman" w:hAnsi="Times New Roman" w:cs="Times New Roman"/>
          <w:lang w:val="bg-BG"/>
        </w:rPr>
        <w:t>ри закрити врати и твърдяно</w:t>
      </w:r>
      <w:r w:rsidRPr="007411AE">
        <w:rPr>
          <w:rFonts w:ascii="Times New Roman" w:hAnsi="Times New Roman" w:cs="Times New Roman"/>
          <w:lang w:val="bg-BG"/>
        </w:rPr>
        <w:t xml:space="preserve"> нарушаване на</w:t>
      </w:r>
      <w:r w:rsidR="007411AE">
        <w:rPr>
          <w:rFonts w:ascii="Times New Roman" w:hAnsi="Times New Roman" w:cs="Times New Roman"/>
          <w:lang w:val="bg-BG"/>
        </w:rPr>
        <w:t xml:space="preserve"> правото на зачитане на</w:t>
      </w:r>
      <w:r w:rsidRPr="007411AE">
        <w:rPr>
          <w:rFonts w:ascii="Times New Roman" w:hAnsi="Times New Roman" w:cs="Times New Roman"/>
          <w:lang w:val="bg-BG"/>
        </w:rPr>
        <w:t xml:space="preserve"> личния живот на жалбоподателя и да обяви останалата част от жалбата за недопустима,</w:t>
      </w:r>
    </w:p>
    <w:p w14:paraId="33DABEE0" w14:textId="33E8F253" w:rsidR="00C57B31" w:rsidRPr="007411AE" w:rsidRDefault="007411AE" w:rsidP="00692239">
      <w:pPr>
        <w:pStyle w:val="JuPara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становищата</w:t>
      </w:r>
      <w:r w:rsidR="002E1054" w:rsidRPr="007411AE">
        <w:rPr>
          <w:rFonts w:ascii="Times New Roman" w:hAnsi="Times New Roman" w:cs="Times New Roman"/>
          <w:lang w:val="bg-BG"/>
        </w:rPr>
        <w:t xml:space="preserve"> на страните,</w:t>
      </w:r>
    </w:p>
    <w:p w14:paraId="3441FA45" w14:textId="1467C6E7" w:rsidR="00C57B31" w:rsidRPr="007411AE" w:rsidRDefault="00C57B31" w:rsidP="00692239">
      <w:pPr>
        <w:pStyle w:val="JuPara"/>
        <w:rPr>
          <w:rFonts w:ascii="Times New Roman" w:hAnsi="Times New Roman" w:cs="Times New Roman"/>
          <w:lang w:val="bg-BG"/>
        </w:rPr>
      </w:pPr>
      <w:r w:rsidRPr="00D4162E">
        <w:rPr>
          <w:rFonts w:ascii="Times New Roman" w:hAnsi="Times New Roman" w:cs="Times New Roman"/>
          <w:lang w:val="bg-BG"/>
        </w:rPr>
        <w:t>р</w:t>
      </w:r>
      <w:r w:rsidR="002E1054" w:rsidRPr="007411AE">
        <w:rPr>
          <w:rFonts w:ascii="Times New Roman" w:hAnsi="Times New Roman" w:cs="Times New Roman"/>
          <w:lang w:val="bg-BG"/>
        </w:rPr>
        <w:t xml:space="preserve">ешението, с което Съдът </w:t>
      </w:r>
      <w:r w:rsidRPr="007411AE">
        <w:rPr>
          <w:rFonts w:ascii="Times New Roman" w:hAnsi="Times New Roman" w:cs="Times New Roman"/>
          <w:lang w:val="bg-BG"/>
        </w:rPr>
        <w:t xml:space="preserve">отхвърли </w:t>
      </w:r>
      <w:r w:rsidR="007411AE">
        <w:rPr>
          <w:rFonts w:ascii="Times New Roman" w:hAnsi="Times New Roman" w:cs="Times New Roman"/>
          <w:lang w:val="bg-BG"/>
        </w:rPr>
        <w:t>възражението</w:t>
      </w:r>
      <w:r w:rsidRPr="007411AE">
        <w:rPr>
          <w:rFonts w:ascii="Times New Roman" w:hAnsi="Times New Roman" w:cs="Times New Roman"/>
          <w:lang w:val="bg-BG"/>
        </w:rPr>
        <w:t xml:space="preserve"> на П</w:t>
      </w:r>
      <w:r w:rsidR="002E1054" w:rsidRPr="007411AE">
        <w:rPr>
          <w:rFonts w:ascii="Times New Roman" w:hAnsi="Times New Roman" w:cs="Times New Roman"/>
          <w:lang w:val="bg-BG"/>
        </w:rPr>
        <w:t>равит</w:t>
      </w:r>
      <w:r w:rsidR="007411AE">
        <w:rPr>
          <w:rFonts w:ascii="Times New Roman" w:hAnsi="Times New Roman" w:cs="Times New Roman"/>
          <w:lang w:val="bg-BG"/>
        </w:rPr>
        <w:t>елството срещу жалбата да се разглежда от комитет</w:t>
      </w:r>
      <w:r w:rsidR="002E1054" w:rsidRPr="007411AE">
        <w:rPr>
          <w:rFonts w:ascii="Times New Roman" w:hAnsi="Times New Roman" w:cs="Times New Roman"/>
          <w:lang w:val="bg-BG"/>
        </w:rPr>
        <w:t>,</w:t>
      </w:r>
    </w:p>
    <w:p w14:paraId="21F54878" w14:textId="4391C10B" w:rsidR="00C57B31" w:rsidRPr="007411AE" w:rsidRDefault="00C57B31" w:rsidP="00692239">
      <w:pPr>
        <w:pStyle w:val="JuPara"/>
        <w:rPr>
          <w:rFonts w:ascii="Times New Roman" w:hAnsi="Times New Roman" w:cs="Times New Roman"/>
          <w:lang w:val="bg-BG"/>
        </w:rPr>
      </w:pPr>
      <w:r w:rsidRPr="007411AE">
        <w:rPr>
          <w:rFonts w:ascii="Times New Roman" w:hAnsi="Times New Roman" w:cs="Times New Roman"/>
          <w:lang w:val="bg-BG"/>
        </w:rPr>
        <w:t xml:space="preserve">След  обсъждане </w:t>
      </w:r>
      <w:r w:rsidRPr="00D4162E">
        <w:rPr>
          <w:rFonts w:ascii="Times New Roman" w:hAnsi="Times New Roman" w:cs="Times New Roman"/>
          <w:lang w:val="bg-BG"/>
        </w:rPr>
        <w:t xml:space="preserve">на заседание </w:t>
      </w:r>
      <w:r w:rsidR="007411AE">
        <w:rPr>
          <w:rFonts w:ascii="Times New Roman" w:hAnsi="Times New Roman" w:cs="Times New Roman"/>
          <w:lang w:val="bg-BG"/>
        </w:rPr>
        <w:t>на 19</w:t>
      </w:r>
      <w:r w:rsidR="002E1054" w:rsidRPr="007411AE">
        <w:rPr>
          <w:rFonts w:ascii="Times New Roman" w:hAnsi="Times New Roman" w:cs="Times New Roman"/>
          <w:lang w:val="bg-BG"/>
        </w:rPr>
        <w:t xml:space="preserve"> октомври 2021 г.</w:t>
      </w:r>
    </w:p>
    <w:p w14:paraId="7F816A71" w14:textId="77777777" w:rsidR="00C57B31" w:rsidRPr="007411AE" w:rsidRDefault="002E1054" w:rsidP="00692239">
      <w:pPr>
        <w:pStyle w:val="JuPara"/>
        <w:rPr>
          <w:rFonts w:ascii="Times New Roman" w:hAnsi="Times New Roman" w:cs="Times New Roman"/>
          <w:lang w:val="bg-BG"/>
        </w:rPr>
      </w:pPr>
      <w:r w:rsidRPr="007411AE">
        <w:rPr>
          <w:rFonts w:ascii="Times New Roman" w:hAnsi="Times New Roman" w:cs="Times New Roman"/>
          <w:lang w:val="bg-BG"/>
        </w:rPr>
        <w:t>Постановява следното решение, прието на тази дата:</w:t>
      </w:r>
    </w:p>
    <w:p w14:paraId="0EC71BBD" w14:textId="6B926EF3" w:rsidR="0009570C" w:rsidRPr="00692239" w:rsidRDefault="0009570C" w:rsidP="00692239">
      <w:pPr>
        <w:pStyle w:val="JuHHead"/>
        <w:numPr>
          <w:ilvl w:val="0"/>
          <w:numId w:val="0"/>
        </w:numPr>
        <w:rPr>
          <w:sz w:val="24"/>
          <w:szCs w:val="24"/>
        </w:rPr>
      </w:pPr>
      <w:bookmarkStart w:id="1" w:name="_Hlk36126677"/>
      <w:r w:rsidRPr="00692239">
        <w:rPr>
          <w:sz w:val="24"/>
          <w:szCs w:val="24"/>
        </w:rPr>
        <w:t>ПРЕДМЕТ НА ДЕЛОТО</w:t>
      </w:r>
    </w:p>
    <w:p w14:paraId="1EC92A94" w14:textId="321518DD" w:rsidR="00692239" w:rsidRPr="002D7680" w:rsidRDefault="00692239" w:rsidP="00692239">
      <w:pPr>
        <w:pStyle w:val="JuHHead"/>
        <w:spacing w:after="100" w:afterAutospacing="1"/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</w:pPr>
      <w:r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1. </w:t>
      </w:r>
      <w:r w:rsidR="004B212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Жалбоподателят, който е работил като полицай, е участвал в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дисциплинарно производство</w:t>
      </w:r>
      <w:r w:rsidR="004B212B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срещу него по твърдения, че е</w:t>
      </w:r>
      <w:r w:rsidR="004B212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разкрил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поверителна инфо</w:t>
      </w:r>
      <w:r w:rsidR="004B212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рмация. </w:t>
      </w:r>
      <w:r w:rsidR="004B212B" w:rsidRPr="002D7680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Това производство приключва</w:t>
      </w:r>
      <w:r w:rsidR="0009570C" w:rsidRPr="002D7680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на 5</w:t>
      </w:r>
      <w:r w:rsidR="004B212B" w:rsidRPr="002D7680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юли 2010 г. с</w:t>
      </w:r>
      <w:r w:rsidR="0009570C" w:rsidRPr="002D7680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решение за уволнение.</w:t>
      </w:r>
    </w:p>
    <w:p w14:paraId="51146F60" w14:textId="00D0F3E3" w:rsidR="0009570C" w:rsidRPr="002D7680" w:rsidRDefault="00692239" w:rsidP="00692239">
      <w:pPr>
        <w:pStyle w:val="JuHHead"/>
        <w:spacing w:after="100" w:afterAutospacing="1"/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</w:pPr>
      <w:r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2. </w:t>
      </w:r>
      <w:r w:rsidR="004B212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Жалбоподателят</w:t>
      </w:r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е </w:t>
      </w:r>
      <w:proofErr w:type="spellStart"/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обвинен</w:t>
      </w:r>
      <w:proofErr w:type="spellEnd"/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че</w:t>
      </w:r>
      <w:proofErr w:type="spellEnd"/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5</w:t>
      </w:r>
      <w:r w:rsidR="00FA473B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юни 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2009 г. </w:t>
      </w:r>
      <w:proofErr w:type="gram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е</w:t>
      </w:r>
      <w:proofErr w:type="gram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съобщил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А.,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трето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лице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срещу което има образувано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наказателно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производство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,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присъствието</w:t>
      </w:r>
      <w:proofErr w:type="spellEnd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полицаи</w:t>
      </w:r>
      <w:proofErr w:type="spellEnd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Държавна а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генция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национална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сигурност</w:t>
      </w:r>
      <w:proofErr w:type="spellEnd"/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(ДАНС) 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в </w:t>
      </w:r>
      <w:proofErr w:type="spellStart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неговия</w:t>
      </w:r>
      <w:proofErr w:type="spellEnd"/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64622E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сектор</w:t>
      </w:r>
      <w:proofErr w:type="spellEnd"/>
      <w:r w:rsidR="0064622E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.</w:t>
      </w:r>
      <w:r w:rsidR="00015C7F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Съобщението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, изпратен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о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от мобилния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телефон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на жалбоподателя, е бил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о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прихванат</w:t>
      </w:r>
      <w:r w:rsidR="000F5376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о, тъй като телефонът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на А. е бил поставен под наблюдение в рамките на наказателното производство.</w:t>
      </w:r>
    </w:p>
    <w:p w14:paraId="1801859A" w14:textId="2C149442" w:rsidR="0009570C" w:rsidRPr="00015C7F" w:rsidRDefault="0009570C" w:rsidP="00692239">
      <w:pPr>
        <w:pStyle w:val="JuHHead"/>
        <w:spacing w:after="100" w:afterAutospacing="1"/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</w:pP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3. Жалбоподателят подава жалба, като твърди, че санкцията е наложена </w:t>
      </w:r>
      <w:r w:rsid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след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изтичането на </w:t>
      </w:r>
      <w:proofErr w:type="spellStart"/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давностния</w:t>
      </w:r>
      <w:proofErr w:type="spellEnd"/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срок, че фактите не са установени с релевантни доказателства и че решението не е достатъчно мотивира</w:t>
      </w:r>
      <w:r w:rsidR="00E05FEB"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но. </w:t>
      </w:r>
      <w:r w:rsidR="00015C7F"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В съдебното заседание пред а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дминистративния съд той твърди, че записът на хартиен носител от обажданията и </w:t>
      </w:r>
      <w:r w:rsid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съобщенията</w:t>
      </w:r>
      <w:r w:rsidR="00E05FEB"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на А. не е валидно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доказателство и че използването му е в противоречие с чл.</w:t>
      </w:r>
      <w:r w:rsid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3 и </w:t>
      </w:r>
      <w:r w:rsid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чл. 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32 от Закона за специалните разузнавателни средства, </w:t>
      </w:r>
      <w:r w:rsid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според които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средствата и получените </w:t>
      </w:r>
      <w:r w:rsid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от използването им 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резултати могат да се използват само за целите на наказателно преследване</w:t>
      </w:r>
      <w:r w:rsid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,</w:t>
      </w: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предотвратяване на престъпления или защита на националната сигурност.</w:t>
      </w:r>
    </w:p>
    <w:p w14:paraId="05781D85" w14:textId="20A833C6" w:rsidR="00714CCF" w:rsidRPr="00EC165F" w:rsidRDefault="00015C7F" w:rsidP="00692239">
      <w:pPr>
        <w:pStyle w:val="JuHHead"/>
        <w:spacing w:after="100" w:afterAutospacing="1"/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</w:pPr>
      <w:r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4. Производството пред а</w:t>
      </w:r>
      <w:r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дминистративния съд е клас</w:t>
      </w:r>
      <w:r w:rsidR="0009570C"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ифицирано като поверително поради наличието в </w:t>
      </w:r>
      <w:r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делото</w:t>
      </w:r>
      <w:r w:rsidR="0009570C" w:rsidRPr="00015C7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на пет документа, класифицирани като поверителни. </w:t>
      </w:r>
      <w:r w:rsidR="0009570C"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Следователно съдът решава да разгледа делото при</w:t>
      </w:r>
      <w:r w:rsidR="00E05FEB"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зак</w:t>
      </w:r>
      <w:r w:rsidR="00EC165F"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рити врати. </w:t>
      </w:r>
      <w:r w:rsid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Ж</w:t>
      </w:r>
      <w:r w:rsidR="0009570C"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албоподателя</w:t>
      </w:r>
      <w:r w:rsid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т не възразява</w:t>
      </w:r>
      <w:r w:rsidR="0009570C"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. С решение от 8</w:t>
      </w:r>
      <w:r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октомври 2010 г. а</w:t>
      </w:r>
      <w:r w:rsidR="0009570C"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дминистративният съд приема, че са спазени процесуалните правила, че производството не е погасено по давност, че фактите са достатъчно установени и </w:t>
      </w:r>
      <w:r w:rsid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жалбоподателят следва да понесе</w:t>
      </w:r>
      <w:r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дисциплинарна отговорност</w:t>
      </w:r>
      <w:r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. Поради това съдът отхвърля </w:t>
      </w:r>
      <w:r w:rsidR="0009570C" w:rsidRP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жалбата.</w:t>
      </w:r>
    </w:p>
    <w:p w14:paraId="258B372E" w14:textId="59765443" w:rsidR="0009570C" w:rsidRPr="00714CCF" w:rsidRDefault="00692239" w:rsidP="00692239">
      <w:pPr>
        <w:pStyle w:val="JuHHead"/>
        <w:numPr>
          <w:ilvl w:val="0"/>
          <w:numId w:val="0"/>
        </w:numPr>
        <w:spacing w:after="100" w:afterAutospacing="1"/>
        <w:ind w:firstLine="397"/>
        <w:rPr>
          <w:rFonts w:ascii="Times New Roman" w:hAnsi="Times New Roman" w:cs="Times New Roman"/>
          <w:lang w:val="bg-BG"/>
        </w:rPr>
      </w:pPr>
      <w:r>
        <w:rPr>
          <w:rFonts w:asciiTheme="minorHAnsi" w:eastAsiaTheme="minorHAnsi" w:hAnsiTheme="minorHAnsi" w:cstheme="minorBidi"/>
          <w:bCs w:val="0"/>
          <w:caps w:val="0"/>
          <w:sz w:val="24"/>
          <w:szCs w:val="24"/>
          <w:lang w:val="bg-BG"/>
        </w:rPr>
        <w:t xml:space="preserve">5. </w:t>
      </w:r>
      <w:r w:rsidR="0009570C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Жалбоподателят обжалва пред </w:t>
      </w:r>
      <w:r w:rsid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Върховния административен</w:t>
      </w:r>
      <w:r w:rsidR="00714CCF" w:rsidRPr="00692239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съд.</w:t>
      </w:r>
      <w:r w:rsid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Той посочва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, че фактите не са установени</w:t>
      </w:r>
      <w:r w:rsid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в достатъчна степен и че а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дминистративният съд не е отговорил на всичките му доводи, по-специално </w:t>
      </w:r>
      <w:r w:rsid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този относно </w:t>
      </w:r>
      <w:r w:rsidR="00083842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забраната, произтичаща от З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акона за</w:t>
      </w:r>
      <w:r w:rsid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специалните разузнавателни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средс</w:t>
      </w:r>
      <w:r w:rsid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тва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, да се използват доказателствени средства в резултат на телефонно наблюдение. Делото е разгледано в закрито зас</w:t>
      </w:r>
      <w:r w:rsidR="00EC165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едание, без жалбоподателят да възразява срещу това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. </w:t>
      </w:r>
      <w:r w:rsidR="00714CCF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С решение от 12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декември 2011 г. Върховният административен съд отхвърля жалбата, като намира, че съдът надлежно е установил и квалифицирал фактите и че е мотивирал решението си. Върховният съд не се </w:t>
      </w:r>
      <w:r w:rsid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произнася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конкретно по аргумента на жа</w:t>
      </w:r>
      <w:r w:rsidR="004316BB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лбоподателя относно </w:t>
      </w:r>
      <w:r w:rsidR="00BC4AFE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използването</w:t>
      </w:r>
      <w:r w:rsidR="0009570C" w:rsidRPr="00714CCF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на информация, получена със специални разузнавателни средства.</w:t>
      </w:r>
    </w:p>
    <w:p w14:paraId="33024120" w14:textId="140247CB" w:rsidR="00AA38DD" w:rsidRPr="00BC4AFE" w:rsidRDefault="004316BB" w:rsidP="00692239">
      <w:pPr>
        <w:pStyle w:val="JuHIRoman"/>
        <w:numPr>
          <w:ilvl w:val="0"/>
          <w:numId w:val="0"/>
        </w:numPr>
        <w:ind w:left="397"/>
        <w:rPr>
          <w:rFonts w:ascii="Times New Roman" w:hAnsi="Times New Roman" w:cs="Times New Roman"/>
          <w:sz w:val="28"/>
          <w:szCs w:val="28"/>
          <w:lang w:val="bg-BG"/>
        </w:rPr>
      </w:pPr>
      <w:bookmarkStart w:id="2" w:name="_Hlk36127423"/>
      <w:bookmarkStart w:id="3" w:name="_Hlk34839031"/>
      <w:bookmarkEnd w:id="1"/>
      <w:r>
        <w:rPr>
          <w:rFonts w:ascii="Times New Roman" w:hAnsi="Times New Roman" w:cs="Times New Roman"/>
          <w:sz w:val="28"/>
          <w:szCs w:val="28"/>
          <w:lang w:val="bg-BG"/>
        </w:rPr>
        <w:t>ПРЕЦЕНКА</w:t>
      </w:r>
      <w:r w:rsidR="00AA38DD" w:rsidRPr="00BC4AFE">
        <w:rPr>
          <w:rFonts w:ascii="Times New Roman" w:hAnsi="Times New Roman" w:cs="Times New Roman"/>
          <w:sz w:val="28"/>
          <w:szCs w:val="28"/>
          <w:lang w:val="bg-BG"/>
        </w:rPr>
        <w:t xml:space="preserve"> НА СЪДА</w:t>
      </w:r>
    </w:p>
    <w:p w14:paraId="5DF534FC" w14:textId="07EFC019" w:rsidR="00AA38DD" w:rsidRPr="00BC4AFE" w:rsidRDefault="00AA38DD" w:rsidP="00692239">
      <w:pPr>
        <w:pStyle w:val="JuHIRoman"/>
        <w:numPr>
          <w:ilvl w:val="0"/>
          <w:numId w:val="0"/>
        </w:numPr>
        <w:ind w:left="397"/>
        <w:rPr>
          <w:rFonts w:ascii="Times New Roman" w:hAnsi="Times New Roman" w:cs="Times New Roman"/>
          <w:lang w:val="bg-BG"/>
        </w:rPr>
      </w:pPr>
      <w:r w:rsidRPr="00BC4AFE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D4162E">
        <w:rPr>
          <w:rFonts w:ascii="Times New Roman" w:hAnsi="Times New Roman" w:cs="Times New Roman"/>
          <w:sz w:val="28"/>
          <w:szCs w:val="28"/>
        </w:rPr>
        <w:t>I</w:t>
      </w:r>
      <w:r w:rsidRPr="00BC4AF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C4AFE">
        <w:rPr>
          <w:rFonts w:ascii="Times New Roman" w:hAnsi="Times New Roman" w:cs="Times New Roman"/>
          <w:sz w:val="28"/>
          <w:szCs w:val="28"/>
          <w:lang w:val="bg-BG"/>
        </w:rPr>
        <w:t>ТВЪРДЯНО</w:t>
      </w:r>
      <w:r w:rsidRPr="00BC4AFE">
        <w:rPr>
          <w:rFonts w:ascii="Times New Roman" w:hAnsi="Times New Roman" w:cs="Times New Roman"/>
          <w:sz w:val="28"/>
          <w:szCs w:val="28"/>
          <w:lang w:val="bg-BG"/>
        </w:rPr>
        <w:t xml:space="preserve"> НАРУШЕНИЕ НА ЧЛЕН 6 О</w:t>
      </w:r>
      <w:r w:rsidR="00EC165F">
        <w:rPr>
          <w:rFonts w:ascii="Times New Roman" w:hAnsi="Times New Roman" w:cs="Times New Roman"/>
          <w:sz w:val="28"/>
          <w:szCs w:val="28"/>
          <w:lang w:val="bg-BG"/>
        </w:rPr>
        <w:t>Т КОНВЕНЦИЯТА ОТНОСНО МОТИВИРАНЕТО</w:t>
      </w:r>
      <w:r w:rsidR="00BC4AFE">
        <w:rPr>
          <w:rFonts w:ascii="Times New Roman" w:hAnsi="Times New Roman" w:cs="Times New Roman"/>
          <w:sz w:val="28"/>
          <w:szCs w:val="28"/>
          <w:lang w:val="bg-BG"/>
        </w:rPr>
        <w:t xml:space="preserve"> Н</w:t>
      </w:r>
      <w:r w:rsidRPr="00BC4AFE">
        <w:rPr>
          <w:rFonts w:ascii="Times New Roman" w:hAnsi="Times New Roman" w:cs="Times New Roman"/>
          <w:sz w:val="28"/>
          <w:szCs w:val="28"/>
          <w:lang w:val="bg-BG"/>
        </w:rPr>
        <w:t>А СЪДЕБНИ</w:t>
      </w:r>
      <w:r w:rsidR="00EC165F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Pr="00BC4AFE">
        <w:rPr>
          <w:rFonts w:ascii="Times New Roman" w:hAnsi="Times New Roman" w:cs="Times New Roman"/>
          <w:sz w:val="28"/>
          <w:szCs w:val="28"/>
          <w:lang w:val="bg-BG"/>
        </w:rPr>
        <w:t xml:space="preserve"> РЕШЕНИЯ</w:t>
      </w:r>
    </w:p>
    <w:bookmarkEnd w:id="2"/>
    <w:p w14:paraId="310D2D28" w14:textId="5D045F78" w:rsidR="00947A6B" w:rsidRPr="002D7680" w:rsidRDefault="00264C77" w:rsidP="00692239">
      <w:pPr>
        <w:pStyle w:val="JuPara"/>
        <w:rPr>
          <w:rFonts w:ascii="Times New Roman" w:hAnsi="Times New Roman" w:cs="Times New Roman"/>
          <w:lang w:val="bg-BG"/>
        </w:rPr>
      </w:pPr>
      <w:r w:rsidRPr="00D4162E">
        <w:rPr>
          <w:rFonts w:ascii="Times New Roman" w:hAnsi="Times New Roman" w:cs="Times New Roman"/>
        </w:rPr>
        <w:fldChar w:fldCharType="begin"/>
      </w:r>
      <w:r w:rsidRPr="002D7680">
        <w:rPr>
          <w:rFonts w:ascii="Times New Roman" w:hAnsi="Times New Roman" w:cs="Times New Roman"/>
          <w:lang w:val="bg-BG"/>
        </w:rPr>
        <w:instrText xml:space="preserve"> </w:instrText>
      </w:r>
      <w:r w:rsidRPr="00D4162E">
        <w:rPr>
          <w:rFonts w:ascii="Times New Roman" w:hAnsi="Times New Roman" w:cs="Times New Roman"/>
        </w:rPr>
        <w:instrText>SEQ</w:instrText>
      </w:r>
      <w:r w:rsidRPr="002D7680">
        <w:rPr>
          <w:rFonts w:ascii="Times New Roman" w:hAnsi="Times New Roman" w:cs="Times New Roman"/>
          <w:lang w:val="bg-BG"/>
        </w:rPr>
        <w:instrText xml:space="preserve"> </w:instrText>
      </w:r>
      <w:r w:rsidRPr="00D4162E">
        <w:rPr>
          <w:rFonts w:ascii="Times New Roman" w:hAnsi="Times New Roman" w:cs="Times New Roman"/>
        </w:rPr>
        <w:instrText>level</w:instrText>
      </w:r>
      <w:r w:rsidRPr="002D7680">
        <w:rPr>
          <w:rFonts w:ascii="Times New Roman" w:hAnsi="Times New Roman" w:cs="Times New Roman"/>
          <w:lang w:val="bg-BG"/>
        </w:rPr>
        <w:instrText>0 \*</w:instrText>
      </w:r>
      <w:r w:rsidRPr="00D4162E">
        <w:rPr>
          <w:rFonts w:ascii="Times New Roman" w:hAnsi="Times New Roman" w:cs="Times New Roman"/>
        </w:rPr>
        <w:instrText>arabic</w:instrText>
      </w:r>
      <w:r w:rsidRPr="002D7680">
        <w:rPr>
          <w:rFonts w:ascii="Times New Roman" w:hAnsi="Times New Roman" w:cs="Times New Roman"/>
          <w:lang w:val="bg-BG"/>
        </w:rPr>
        <w:instrText xml:space="preserve"> </w:instrText>
      </w:r>
      <w:r w:rsidRPr="00D4162E">
        <w:rPr>
          <w:rFonts w:ascii="Times New Roman" w:hAnsi="Times New Roman" w:cs="Times New Roman"/>
        </w:rPr>
        <w:fldChar w:fldCharType="separate"/>
      </w:r>
      <w:r w:rsidR="00770F6F" w:rsidRPr="002D7680">
        <w:rPr>
          <w:rFonts w:ascii="Times New Roman" w:hAnsi="Times New Roman" w:cs="Times New Roman"/>
          <w:noProof/>
          <w:lang w:val="bg-BG"/>
        </w:rPr>
        <w:t>6</w:t>
      </w:r>
      <w:r w:rsidRPr="00D4162E">
        <w:rPr>
          <w:rFonts w:ascii="Times New Roman" w:hAnsi="Times New Roman" w:cs="Times New Roman"/>
        </w:rPr>
        <w:fldChar w:fldCharType="end"/>
      </w:r>
      <w:bookmarkStart w:id="4" w:name="_Hlk36128108"/>
      <w:bookmarkEnd w:id="3"/>
      <w:r w:rsidR="00947A6B" w:rsidRPr="002D7680">
        <w:rPr>
          <w:rFonts w:ascii="Times New Roman" w:hAnsi="Times New Roman" w:cs="Times New Roman"/>
          <w:lang w:val="bg-BG"/>
        </w:rPr>
        <w:t xml:space="preserve">. Като отбелязва, че </w:t>
      </w:r>
      <w:r w:rsidR="00EC165F">
        <w:rPr>
          <w:rFonts w:ascii="Times New Roman" w:hAnsi="Times New Roman" w:cs="Times New Roman"/>
          <w:lang w:val="bg-BG"/>
        </w:rPr>
        <w:t>това оплакване</w:t>
      </w:r>
      <w:r w:rsidR="00EC165F" w:rsidRPr="002D7680">
        <w:rPr>
          <w:rFonts w:ascii="Times New Roman" w:hAnsi="Times New Roman" w:cs="Times New Roman"/>
          <w:lang w:val="bg-BG"/>
        </w:rPr>
        <w:t xml:space="preserve"> не е явно необосновано или недопустимо</w:t>
      </w:r>
      <w:r w:rsidR="00947A6B" w:rsidRPr="002D7680">
        <w:rPr>
          <w:rFonts w:ascii="Times New Roman" w:hAnsi="Times New Roman" w:cs="Times New Roman"/>
          <w:lang w:val="bg-BG"/>
        </w:rPr>
        <w:t xml:space="preserve"> на друго основание, посочено в</w:t>
      </w:r>
      <w:r w:rsidR="00EC165F" w:rsidRPr="002D7680">
        <w:rPr>
          <w:rFonts w:ascii="Times New Roman" w:hAnsi="Times New Roman" w:cs="Times New Roman"/>
          <w:lang w:val="bg-BG"/>
        </w:rPr>
        <w:t xml:space="preserve"> член 35 от Конвенцията, Съдът го обявява за допустимо</w:t>
      </w:r>
      <w:r w:rsidR="00947A6B" w:rsidRPr="002D7680">
        <w:rPr>
          <w:rFonts w:ascii="Times New Roman" w:hAnsi="Times New Roman" w:cs="Times New Roman"/>
          <w:lang w:val="bg-BG"/>
        </w:rPr>
        <w:t>.</w:t>
      </w:r>
    </w:p>
    <w:p w14:paraId="618A1E7D" w14:textId="57F447DD" w:rsidR="00947A6B" w:rsidRPr="002D7680" w:rsidRDefault="00947A6B" w:rsidP="00692239">
      <w:pPr>
        <w:pStyle w:val="JuPara"/>
        <w:rPr>
          <w:rFonts w:ascii="Times New Roman" w:hAnsi="Times New Roman" w:cs="Times New Roman"/>
          <w:lang w:val="bg-BG"/>
        </w:rPr>
      </w:pPr>
      <w:r w:rsidRPr="002D7680">
        <w:rPr>
          <w:rFonts w:ascii="Times New Roman" w:hAnsi="Times New Roman" w:cs="Times New Roman"/>
          <w:lang w:val="bg-BG"/>
        </w:rPr>
        <w:t>7. Общите принципи относно задължението за мотивиране на съдебните решен</w:t>
      </w:r>
      <w:r w:rsidR="00C06EB8" w:rsidRPr="002D7680">
        <w:rPr>
          <w:rFonts w:ascii="Times New Roman" w:hAnsi="Times New Roman" w:cs="Times New Roman"/>
          <w:lang w:val="bg-BG"/>
        </w:rPr>
        <w:t xml:space="preserve">ия са изложени в </w:t>
      </w:r>
      <w:r w:rsidR="00EC165F">
        <w:rPr>
          <w:rFonts w:ascii="Times New Roman" w:hAnsi="Times New Roman" w:cs="Times New Roman"/>
          <w:lang w:val="bg-BG"/>
        </w:rPr>
        <w:t xml:space="preserve">делото </w:t>
      </w:r>
      <w:r w:rsidR="00C06EB8" w:rsidRPr="00EC165F">
        <w:rPr>
          <w:rFonts w:ascii="Times New Roman" w:hAnsi="Times New Roman" w:cs="Times New Roman"/>
          <w:i/>
        </w:rPr>
        <w:t>Ruiz</w:t>
      </w:r>
      <w:r w:rsidR="00C06EB8" w:rsidRPr="002D7680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C06EB8" w:rsidRPr="00EC165F">
        <w:rPr>
          <w:rFonts w:ascii="Times New Roman" w:hAnsi="Times New Roman" w:cs="Times New Roman"/>
          <w:i/>
        </w:rPr>
        <w:t>Torija</w:t>
      </w:r>
      <w:proofErr w:type="spellEnd"/>
      <w:r w:rsidR="00C06EB8" w:rsidRPr="002D7680">
        <w:rPr>
          <w:rFonts w:ascii="Times New Roman" w:hAnsi="Times New Roman" w:cs="Times New Roman"/>
          <w:lang w:val="bg-BG"/>
        </w:rPr>
        <w:t xml:space="preserve"> срещу </w:t>
      </w:r>
      <w:r w:rsidRPr="002D7680">
        <w:rPr>
          <w:rFonts w:ascii="Times New Roman" w:hAnsi="Times New Roman" w:cs="Times New Roman"/>
          <w:lang w:val="bg-BG"/>
        </w:rPr>
        <w:t xml:space="preserve">Испания (9 декември 1994 г., §§ 29-30, Серия </w:t>
      </w:r>
      <w:r w:rsidRPr="00D4162E">
        <w:rPr>
          <w:rFonts w:ascii="Times New Roman" w:hAnsi="Times New Roman" w:cs="Times New Roman"/>
        </w:rPr>
        <w:t>A</w:t>
      </w:r>
      <w:r w:rsidRPr="002D7680">
        <w:rPr>
          <w:rFonts w:ascii="Times New Roman" w:hAnsi="Times New Roman" w:cs="Times New Roman"/>
          <w:lang w:val="bg-BG"/>
        </w:rPr>
        <w:t>, № 303-</w:t>
      </w:r>
      <w:r w:rsidRPr="00D4162E">
        <w:rPr>
          <w:rFonts w:ascii="Times New Roman" w:hAnsi="Times New Roman" w:cs="Times New Roman"/>
        </w:rPr>
        <w:t>A</w:t>
      </w:r>
      <w:r w:rsidRPr="002D7680">
        <w:rPr>
          <w:rFonts w:ascii="Times New Roman" w:hAnsi="Times New Roman" w:cs="Times New Roman"/>
          <w:lang w:val="bg-BG"/>
        </w:rPr>
        <w:t>).</w:t>
      </w:r>
    </w:p>
    <w:p w14:paraId="0AC07BC7" w14:textId="6A2FBA55" w:rsidR="00947A6B" w:rsidRPr="00D4162E" w:rsidRDefault="00947A6B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 xml:space="preserve">8. В </w:t>
      </w:r>
      <w:proofErr w:type="spellStart"/>
      <w:r w:rsidRPr="00D4162E">
        <w:rPr>
          <w:rFonts w:ascii="Times New Roman" w:hAnsi="Times New Roman" w:cs="Times New Roman"/>
        </w:rPr>
        <w:t>настоящия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случай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отбелязва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</w:t>
      </w:r>
      <w:r w:rsidR="00EC165F">
        <w:rPr>
          <w:rFonts w:ascii="Times New Roman" w:hAnsi="Times New Roman" w:cs="Times New Roman"/>
        </w:rPr>
        <w:t>е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жалбоподателят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поддържа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пред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а</w:t>
      </w:r>
      <w:r w:rsidRPr="00D4162E">
        <w:rPr>
          <w:rFonts w:ascii="Times New Roman" w:hAnsi="Times New Roman" w:cs="Times New Roman"/>
        </w:rPr>
        <w:t>дминистративния</w:t>
      </w:r>
      <w:proofErr w:type="spellEnd"/>
      <w:r w:rsidRPr="00D4162E">
        <w:rPr>
          <w:rFonts w:ascii="Times New Roman" w:hAnsi="Times New Roman" w:cs="Times New Roman"/>
        </w:rPr>
        <w:t xml:space="preserve"> съд,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записът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съобщенията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А.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валидно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доказателствено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средство</w:t>
      </w:r>
      <w:proofErr w:type="spellEnd"/>
      <w:r w:rsidRPr="00D4162E">
        <w:rPr>
          <w:rFonts w:ascii="Times New Roman" w:hAnsi="Times New Roman" w:cs="Times New Roman"/>
        </w:rPr>
        <w:t xml:space="preserve"> и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използ</w:t>
      </w:r>
      <w:r w:rsidR="00EC165F">
        <w:rPr>
          <w:rFonts w:ascii="Times New Roman" w:hAnsi="Times New Roman" w:cs="Times New Roman"/>
        </w:rPr>
        <w:t>ването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му</w:t>
      </w:r>
      <w:proofErr w:type="spellEnd"/>
      <w:r w:rsidR="00EC165F">
        <w:rPr>
          <w:rFonts w:ascii="Times New Roman" w:hAnsi="Times New Roman" w:cs="Times New Roman"/>
        </w:rPr>
        <w:t xml:space="preserve"> е в </w:t>
      </w:r>
      <w:proofErr w:type="spellStart"/>
      <w:r w:rsidR="00EC165F">
        <w:rPr>
          <w:rFonts w:ascii="Times New Roman" w:hAnsi="Times New Roman" w:cs="Times New Roman"/>
        </w:rPr>
        <w:t>противоречие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със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r w:rsidR="00EC165F">
        <w:rPr>
          <w:rFonts w:ascii="Times New Roman" w:hAnsi="Times New Roman" w:cs="Times New Roman"/>
          <w:lang w:val="bg-BG"/>
        </w:rPr>
        <w:t>З</w:t>
      </w:r>
      <w:proofErr w:type="spellStart"/>
      <w:r w:rsidRPr="00D4162E">
        <w:rPr>
          <w:rFonts w:ascii="Times New Roman" w:hAnsi="Times New Roman" w:cs="Times New Roman"/>
        </w:rPr>
        <w:t>ак</w:t>
      </w:r>
      <w:r w:rsidR="00EC165F">
        <w:rPr>
          <w:rFonts w:ascii="Times New Roman" w:hAnsi="Times New Roman" w:cs="Times New Roman"/>
        </w:rPr>
        <w:t>она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за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специалните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разузнавателни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средства</w:t>
      </w:r>
      <w:proofErr w:type="spellEnd"/>
      <w:r w:rsidR="00EC165F">
        <w:rPr>
          <w:rFonts w:ascii="Times New Roman" w:hAnsi="Times New Roman" w:cs="Times New Roman"/>
        </w:rPr>
        <w:t xml:space="preserve"> (</w:t>
      </w:r>
      <w:proofErr w:type="spellStart"/>
      <w:r w:rsidR="00EC165F">
        <w:rPr>
          <w:rFonts w:ascii="Times New Roman" w:hAnsi="Times New Roman" w:cs="Times New Roman"/>
        </w:rPr>
        <w:t>пар</w:t>
      </w:r>
      <w:proofErr w:type="spellEnd"/>
      <w:r w:rsidRPr="00D4162E">
        <w:rPr>
          <w:rFonts w:ascii="Times New Roman" w:hAnsi="Times New Roman" w:cs="Times New Roman"/>
        </w:rPr>
        <w:t xml:space="preserve">. 3 </w:t>
      </w:r>
      <w:proofErr w:type="spellStart"/>
      <w:r w:rsidRPr="00D4162E">
        <w:rPr>
          <w:rFonts w:ascii="Times New Roman" w:hAnsi="Times New Roman" w:cs="Times New Roman"/>
        </w:rPr>
        <w:t>по-горе</w:t>
      </w:r>
      <w:proofErr w:type="spellEnd"/>
      <w:r w:rsidRPr="00D4162E">
        <w:rPr>
          <w:rFonts w:ascii="Times New Roman" w:hAnsi="Times New Roman" w:cs="Times New Roman"/>
        </w:rPr>
        <w:t>). В</w:t>
      </w:r>
      <w:r w:rsidR="00EC165F">
        <w:rPr>
          <w:rFonts w:ascii="Times New Roman" w:hAnsi="Times New Roman" w:cs="Times New Roman"/>
          <w:lang w:val="bg-BG"/>
        </w:rPr>
        <w:t xml:space="preserve"> касационната си</w:t>
      </w:r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жалба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той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оп</w:t>
      </w:r>
      <w:r w:rsidR="00EC165F">
        <w:rPr>
          <w:rFonts w:ascii="Times New Roman" w:hAnsi="Times New Roman" w:cs="Times New Roman"/>
        </w:rPr>
        <w:t>лаква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от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r w:rsidR="00EC165F">
        <w:rPr>
          <w:rFonts w:ascii="Times New Roman" w:hAnsi="Times New Roman" w:cs="Times New Roman"/>
          <w:lang w:val="bg-BG"/>
        </w:rPr>
        <w:t>това, че</w:t>
      </w:r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а</w:t>
      </w:r>
      <w:r w:rsidRPr="00D4162E">
        <w:rPr>
          <w:rFonts w:ascii="Times New Roman" w:hAnsi="Times New Roman" w:cs="Times New Roman"/>
        </w:rPr>
        <w:t>дминистративния</w:t>
      </w:r>
      <w:proofErr w:type="spellEnd"/>
      <w:r w:rsidR="00EC165F">
        <w:rPr>
          <w:rFonts w:ascii="Times New Roman" w:hAnsi="Times New Roman" w:cs="Times New Roman"/>
          <w:lang w:val="bg-BG"/>
        </w:rPr>
        <w:t>т</w:t>
      </w:r>
      <w:r w:rsidR="00EC165F">
        <w:rPr>
          <w:rFonts w:ascii="Times New Roman" w:hAnsi="Times New Roman" w:cs="Times New Roman"/>
        </w:rPr>
        <w:t xml:space="preserve"> съд </w:t>
      </w:r>
      <w:proofErr w:type="spellStart"/>
      <w:r w:rsidR="00EC165F">
        <w:rPr>
          <w:rFonts w:ascii="Times New Roman" w:hAnsi="Times New Roman" w:cs="Times New Roman"/>
        </w:rPr>
        <w:t>не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коментира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аргумента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му</w:t>
      </w:r>
      <w:proofErr w:type="spellEnd"/>
      <w:r w:rsidRPr="00D4162E">
        <w:rPr>
          <w:rFonts w:ascii="Times New Roman" w:hAnsi="Times New Roman" w:cs="Times New Roman"/>
        </w:rPr>
        <w:t xml:space="preserve"> (</w:t>
      </w:r>
      <w:proofErr w:type="spellStart"/>
      <w:r w:rsidRPr="00D4162E">
        <w:rPr>
          <w:rFonts w:ascii="Times New Roman" w:hAnsi="Times New Roman" w:cs="Times New Roman"/>
        </w:rPr>
        <w:t>вж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4162E">
        <w:rPr>
          <w:rFonts w:ascii="Times New Roman" w:hAnsi="Times New Roman" w:cs="Times New Roman"/>
        </w:rPr>
        <w:t>параграф</w:t>
      </w:r>
      <w:proofErr w:type="spellEnd"/>
      <w:proofErr w:type="gramEnd"/>
      <w:r w:rsidRPr="00D4162E">
        <w:rPr>
          <w:rFonts w:ascii="Times New Roman" w:hAnsi="Times New Roman" w:cs="Times New Roman"/>
        </w:rPr>
        <w:t xml:space="preserve"> 5 </w:t>
      </w:r>
      <w:proofErr w:type="spellStart"/>
      <w:r w:rsidRPr="00D4162E">
        <w:rPr>
          <w:rFonts w:ascii="Times New Roman" w:hAnsi="Times New Roman" w:cs="Times New Roman"/>
        </w:rPr>
        <w:t>по-горе</w:t>
      </w:r>
      <w:proofErr w:type="spellEnd"/>
      <w:r w:rsidRPr="00D4162E">
        <w:rPr>
          <w:rFonts w:ascii="Times New Roman" w:hAnsi="Times New Roman" w:cs="Times New Roman"/>
        </w:rPr>
        <w:t xml:space="preserve">). В </w:t>
      </w:r>
      <w:proofErr w:type="spellStart"/>
      <w:r w:rsidRPr="00D4162E">
        <w:rPr>
          <w:rFonts w:ascii="Times New Roman" w:hAnsi="Times New Roman" w:cs="Times New Roman"/>
        </w:rPr>
        <w:t>светлината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правилото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установено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4A66FD" w:rsidRPr="00D4162E">
        <w:rPr>
          <w:rFonts w:ascii="Times New Roman" w:hAnsi="Times New Roman" w:cs="Times New Roman"/>
          <w:lang w:val="bg-BG"/>
        </w:rPr>
        <w:t>З</w:t>
      </w:r>
      <w:proofErr w:type="spellStart"/>
      <w:r w:rsidRPr="00D4162E">
        <w:rPr>
          <w:rFonts w:ascii="Times New Roman" w:hAnsi="Times New Roman" w:cs="Times New Roman"/>
        </w:rPr>
        <w:t>акона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специалните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разузнавателни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средства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отношение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използването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информация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получена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чрез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такива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средства</w:t>
      </w:r>
      <w:proofErr w:type="spellEnd"/>
      <w:r w:rsidRPr="00D4162E">
        <w:rPr>
          <w:rFonts w:ascii="Times New Roman" w:hAnsi="Times New Roman" w:cs="Times New Roman"/>
        </w:rPr>
        <w:t xml:space="preserve"> (</w:t>
      </w:r>
      <w:proofErr w:type="spellStart"/>
      <w:r w:rsidRPr="00D4162E">
        <w:rPr>
          <w:rFonts w:ascii="Times New Roman" w:hAnsi="Times New Roman" w:cs="Times New Roman"/>
        </w:rPr>
        <w:t>вж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4162E">
        <w:rPr>
          <w:rFonts w:ascii="Times New Roman" w:hAnsi="Times New Roman" w:cs="Times New Roman"/>
        </w:rPr>
        <w:t>параграф</w:t>
      </w:r>
      <w:proofErr w:type="spellEnd"/>
      <w:proofErr w:type="gramEnd"/>
      <w:r w:rsidRPr="00D4162E">
        <w:rPr>
          <w:rFonts w:ascii="Times New Roman" w:hAnsi="Times New Roman" w:cs="Times New Roman"/>
        </w:rPr>
        <w:t xml:space="preserve"> 3 </w:t>
      </w:r>
      <w:proofErr w:type="spellStart"/>
      <w:r w:rsidRPr="00D4162E">
        <w:rPr>
          <w:rFonts w:ascii="Times New Roman" w:hAnsi="Times New Roman" w:cs="Times New Roman"/>
        </w:rPr>
        <w:t>по-горе</w:t>
      </w:r>
      <w:proofErr w:type="spellEnd"/>
      <w:r w:rsidRPr="00D4162E">
        <w:rPr>
          <w:rFonts w:ascii="Times New Roman" w:hAnsi="Times New Roman" w:cs="Times New Roman"/>
        </w:rPr>
        <w:t xml:space="preserve">),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счита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този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аргумент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бил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EC165F">
        <w:rPr>
          <w:rFonts w:ascii="Times New Roman" w:hAnsi="Times New Roman" w:cs="Times New Roman"/>
          <w:lang w:val="bg-BG"/>
        </w:rPr>
        <w:t>ирелевантен</w:t>
      </w:r>
      <w:r w:rsidRPr="00D4162E">
        <w:rPr>
          <w:rFonts w:ascii="Times New Roman" w:hAnsi="Times New Roman" w:cs="Times New Roman"/>
        </w:rPr>
        <w:t xml:space="preserve"> и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би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могъл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има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влияние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върху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законосъобразността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решението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уволнение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жалбоподателя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r w:rsidRPr="00D4162E">
        <w:rPr>
          <w:rFonts w:ascii="Times New Roman" w:hAnsi="Times New Roman" w:cs="Times New Roman"/>
        </w:rPr>
        <w:t>Въпреки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това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двете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съдилища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които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разгледали</w:t>
      </w:r>
      <w:proofErr w:type="spellEnd"/>
      <w:r w:rsidR="00EC165F">
        <w:rPr>
          <w:rFonts w:ascii="Times New Roman" w:hAnsi="Times New Roman" w:cs="Times New Roman"/>
        </w:rPr>
        <w:t xml:space="preserve"> </w:t>
      </w:r>
      <w:proofErr w:type="spellStart"/>
      <w:r w:rsidR="00EC165F">
        <w:rPr>
          <w:rFonts w:ascii="Times New Roman" w:hAnsi="Times New Roman" w:cs="Times New Roman"/>
        </w:rPr>
        <w:t>делото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r w:rsidR="00EC165F">
        <w:rPr>
          <w:rFonts w:ascii="Times New Roman" w:hAnsi="Times New Roman" w:cs="Times New Roman"/>
          <w:lang w:val="bg-BG"/>
        </w:rPr>
        <w:t xml:space="preserve">не са адресирали този аргумент, нито </w:t>
      </w:r>
      <w:proofErr w:type="spellStart"/>
      <w:r w:rsidRPr="00D4162E">
        <w:rPr>
          <w:rFonts w:ascii="Times New Roman" w:hAnsi="Times New Roman" w:cs="Times New Roman"/>
        </w:rPr>
        <w:t>накратко</w:t>
      </w:r>
      <w:proofErr w:type="spellEnd"/>
      <w:r w:rsidR="00EC165F">
        <w:rPr>
          <w:rFonts w:ascii="Times New Roman" w:hAnsi="Times New Roman" w:cs="Times New Roman"/>
          <w:lang w:val="bg-BG"/>
        </w:rPr>
        <w:t>, нито</w:t>
      </w:r>
      <w:r w:rsidR="00EC165F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имплицитно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r w:rsidRPr="00D4162E">
        <w:rPr>
          <w:rFonts w:ascii="Times New Roman" w:hAnsi="Times New Roman" w:cs="Times New Roman"/>
        </w:rPr>
        <w:t>Тези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EC165F">
        <w:rPr>
          <w:rFonts w:ascii="Times New Roman" w:hAnsi="Times New Roman" w:cs="Times New Roman"/>
          <w:lang w:val="bg-BG"/>
        </w:rPr>
        <w:t>доводи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достатъчни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заключи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националните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съдилища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изпълнили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задължението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мотивират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своите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решения</w:t>
      </w:r>
      <w:proofErr w:type="spellEnd"/>
      <w:r w:rsidRPr="00D4162E">
        <w:rPr>
          <w:rFonts w:ascii="Times New Roman" w:hAnsi="Times New Roman" w:cs="Times New Roman"/>
        </w:rPr>
        <w:t>.</w:t>
      </w:r>
    </w:p>
    <w:p w14:paraId="1AA0775C" w14:textId="77777777" w:rsidR="00947A6B" w:rsidRPr="00D4162E" w:rsidRDefault="00947A6B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 xml:space="preserve">9. </w:t>
      </w:r>
      <w:proofErr w:type="spellStart"/>
      <w:r w:rsidRPr="00D4162E">
        <w:rPr>
          <w:rFonts w:ascii="Times New Roman" w:hAnsi="Times New Roman" w:cs="Times New Roman"/>
        </w:rPr>
        <w:t>Следователно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налице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нарушение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член</w:t>
      </w:r>
      <w:proofErr w:type="spellEnd"/>
      <w:r w:rsidRPr="00D4162E">
        <w:rPr>
          <w:rFonts w:ascii="Times New Roman" w:hAnsi="Times New Roman" w:cs="Times New Roman"/>
        </w:rPr>
        <w:t xml:space="preserve"> 6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Конвенцията</w:t>
      </w:r>
      <w:proofErr w:type="spellEnd"/>
      <w:r w:rsidRPr="00D4162E">
        <w:rPr>
          <w:rFonts w:ascii="Times New Roman" w:hAnsi="Times New Roman" w:cs="Times New Roman"/>
        </w:rPr>
        <w:t>.</w:t>
      </w:r>
    </w:p>
    <w:bookmarkEnd w:id="4"/>
    <w:p w14:paraId="3C2AF56C" w14:textId="3990C439" w:rsidR="00544BAC" w:rsidRPr="00D4162E" w:rsidRDefault="00544BAC" w:rsidP="00692239">
      <w:pPr>
        <w:pStyle w:val="JuHA"/>
        <w:numPr>
          <w:ilvl w:val="0"/>
          <w:numId w:val="0"/>
        </w:numPr>
        <w:ind w:left="170"/>
        <w:rPr>
          <w:rFonts w:ascii="Times New Roman" w:hAnsi="Times New Roman" w:cs="Times New Roman"/>
        </w:rPr>
      </w:pPr>
      <w:r w:rsidRPr="007411AE">
        <w:rPr>
          <w:rFonts w:ascii="Times New Roman" w:eastAsiaTheme="minorHAnsi" w:hAnsi="Times New Roman" w:cs="Times New Roman"/>
          <w:b w:val="0"/>
          <w:bCs w:val="0"/>
          <w:szCs w:val="24"/>
        </w:rPr>
        <w:t xml:space="preserve">II. </w:t>
      </w:r>
      <w:r w:rsidRPr="00D4162E">
        <w:rPr>
          <w:rFonts w:ascii="Times New Roman" w:eastAsiaTheme="minorHAnsi" w:hAnsi="Times New Roman" w:cs="Times New Roman"/>
          <w:b w:val="0"/>
          <w:bCs w:val="0"/>
          <w:szCs w:val="24"/>
        </w:rPr>
        <w:t xml:space="preserve">ОТНОСНО ДРУГИТЕ </w:t>
      </w:r>
      <w:r w:rsidRPr="00D4162E">
        <w:rPr>
          <w:rFonts w:ascii="Times New Roman" w:eastAsiaTheme="minorHAnsi" w:hAnsi="Times New Roman" w:cs="Times New Roman"/>
          <w:b w:val="0"/>
          <w:bCs w:val="0"/>
          <w:szCs w:val="24"/>
          <w:lang w:val="bg-BG"/>
        </w:rPr>
        <w:t>ПРЕДПОЛАГАЕМИ</w:t>
      </w:r>
      <w:r w:rsidR="00EC165F">
        <w:rPr>
          <w:rFonts w:ascii="Times New Roman" w:eastAsiaTheme="minorHAnsi" w:hAnsi="Times New Roman" w:cs="Times New Roman"/>
          <w:b w:val="0"/>
          <w:bCs w:val="0"/>
          <w:szCs w:val="24"/>
        </w:rPr>
        <w:t xml:space="preserve"> НАРУШЕНИЯ, ЗА КОИТО ИМА УТВЪРД</w:t>
      </w:r>
      <w:r w:rsidR="00EC165F">
        <w:rPr>
          <w:rFonts w:ascii="Times New Roman" w:eastAsiaTheme="minorHAnsi" w:hAnsi="Times New Roman" w:cs="Times New Roman"/>
          <w:b w:val="0"/>
          <w:bCs w:val="0"/>
          <w:szCs w:val="24"/>
          <w:lang w:val="bg-BG"/>
        </w:rPr>
        <w:t>Е</w:t>
      </w:r>
      <w:r w:rsidRPr="00D4162E">
        <w:rPr>
          <w:rFonts w:ascii="Times New Roman" w:eastAsiaTheme="minorHAnsi" w:hAnsi="Times New Roman" w:cs="Times New Roman"/>
          <w:b w:val="0"/>
          <w:bCs w:val="0"/>
          <w:szCs w:val="24"/>
        </w:rPr>
        <w:t>НА СЪДЕБНА ПРАКТИКА</w:t>
      </w:r>
    </w:p>
    <w:p w14:paraId="422A57A7" w14:textId="60A9C4E4" w:rsidR="00C81231" w:rsidRPr="00EC165F" w:rsidRDefault="00C81231" w:rsidP="00692239">
      <w:pPr>
        <w:pStyle w:val="JuPara"/>
        <w:rPr>
          <w:rFonts w:ascii="Times New Roman" w:eastAsiaTheme="majorEastAsia" w:hAnsi="Times New Roman" w:cs="Times New Roman"/>
          <w:b/>
          <w:bCs/>
          <w:szCs w:val="22"/>
          <w:lang w:val="bg-BG"/>
        </w:rPr>
      </w:pPr>
      <w:r w:rsidRPr="00D4162E">
        <w:rPr>
          <w:rFonts w:ascii="Times New Roman" w:eastAsiaTheme="majorEastAsia" w:hAnsi="Times New Roman" w:cs="Times New Roman"/>
          <w:b/>
          <w:bCs/>
          <w:szCs w:val="22"/>
        </w:rPr>
        <w:t xml:space="preserve">A. </w:t>
      </w:r>
      <w:r w:rsidR="00EC165F">
        <w:rPr>
          <w:rFonts w:ascii="Times New Roman" w:eastAsiaTheme="majorEastAsia" w:hAnsi="Times New Roman" w:cs="Times New Roman"/>
          <w:b/>
          <w:bCs/>
          <w:szCs w:val="22"/>
          <w:lang w:val="bg-BG"/>
        </w:rPr>
        <w:t>Оплакване</w:t>
      </w:r>
      <w:r w:rsidR="00EC165F">
        <w:rPr>
          <w:rFonts w:ascii="Times New Roman" w:eastAsiaTheme="majorEastAsia" w:hAnsi="Times New Roman" w:cs="Times New Roman"/>
          <w:b/>
          <w:bCs/>
          <w:szCs w:val="22"/>
        </w:rPr>
        <w:t xml:space="preserve"> </w:t>
      </w:r>
      <w:proofErr w:type="spellStart"/>
      <w:r w:rsidR="00EC165F">
        <w:rPr>
          <w:rFonts w:ascii="Times New Roman" w:eastAsiaTheme="majorEastAsia" w:hAnsi="Times New Roman" w:cs="Times New Roman"/>
          <w:b/>
          <w:bCs/>
          <w:szCs w:val="22"/>
        </w:rPr>
        <w:t>по</w:t>
      </w:r>
      <w:proofErr w:type="spellEnd"/>
      <w:r w:rsidR="00EC165F">
        <w:rPr>
          <w:rFonts w:ascii="Times New Roman" w:eastAsiaTheme="majorEastAsia" w:hAnsi="Times New Roman" w:cs="Times New Roman"/>
          <w:b/>
          <w:bCs/>
          <w:szCs w:val="22"/>
        </w:rPr>
        <w:t xml:space="preserve"> </w:t>
      </w:r>
      <w:proofErr w:type="spellStart"/>
      <w:r w:rsidR="00EC165F">
        <w:rPr>
          <w:rFonts w:ascii="Times New Roman" w:eastAsiaTheme="majorEastAsia" w:hAnsi="Times New Roman" w:cs="Times New Roman"/>
          <w:b/>
          <w:bCs/>
          <w:szCs w:val="22"/>
        </w:rPr>
        <w:t>чл</w:t>
      </w:r>
      <w:proofErr w:type="spellEnd"/>
      <w:r w:rsidR="00EC165F">
        <w:rPr>
          <w:rFonts w:ascii="Times New Roman" w:eastAsiaTheme="majorEastAsia" w:hAnsi="Times New Roman" w:cs="Times New Roman"/>
          <w:b/>
          <w:bCs/>
          <w:szCs w:val="22"/>
        </w:rPr>
        <w:t>.</w:t>
      </w:r>
      <w:r w:rsidRPr="00D4162E">
        <w:rPr>
          <w:rFonts w:ascii="Times New Roman" w:eastAsiaTheme="majorEastAsia" w:hAnsi="Times New Roman" w:cs="Times New Roman"/>
          <w:b/>
          <w:bCs/>
          <w:szCs w:val="22"/>
        </w:rPr>
        <w:t xml:space="preserve"> 6 </w:t>
      </w:r>
      <w:proofErr w:type="spellStart"/>
      <w:r w:rsidRPr="00D4162E">
        <w:rPr>
          <w:rFonts w:ascii="Times New Roman" w:eastAsiaTheme="majorEastAsia" w:hAnsi="Times New Roman" w:cs="Times New Roman"/>
          <w:b/>
          <w:bCs/>
          <w:szCs w:val="22"/>
        </w:rPr>
        <w:t>от</w:t>
      </w:r>
      <w:proofErr w:type="spellEnd"/>
      <w:r w:rsidRPr="00D4162E">
        <w:rPr>
          <w:rFonts w:ascii="Times New Roman" w:eastAsiaTheme="majorEastAsia" w:hAnsi="Times New Roman" w:cs="Times New Roman"/>
          <w:b/>
          <w:bCs/>
          <w:szCs w:val="22"/>
        </w:rPr>
        <w:t xml:space="preserve"> </w:t>
      </w:r>
      <w:proofErr w:type="spellStart"/>
      <w:r w:rsidRPr="00D4162E">
        <w:rPr>
          <w:rFonts w:ascii="Times New Roman" w:eastAsiaTheme="majorEastAsia" w:hAnsi="Times New Roman" w:cs="Times New Roman"/>
          <w:b/>
          <w:bCs/>
          <w:szCs w:val="22"/>
        </w:rPr>
        <w:t>Конвенцията</w:t>
      </w:r>
      <w:proofErr w:type="spellEnd"/>
      <w:r w:rsidRPr="00D4162E">
        <w:rPr>
          <w:rFonts w:ascii="Times New Roman" w:eastAsiaTheme="majorEastAsia" w:hAnsi="Times New Roman" w:cs="Times New Roman"/>
          <w:b/>
          <w:bCs/>
          <w:szCs w:val="22"/>
        </w:rPr>
        <w:t xml:space="preserve"> </w:t>
      </w:r>
      <w:proofErr w:type="spellStart"/>
      <w:r w:rsidRPr="00D4162E">
        <w:rPr>
          <w:rFonts w:ascii="Times New Roman" w:eastAsiaTheme="majorEastAsia" w:hAnsi="Times New Roman" w:cs="Times New Roman"/>
          <w:b/>
          <w:bCs/>
          <w:szCs w:val="22"/>
        </w:rPr>
        <w:t>относно</w:t>
      </w:r>
      <w:proofErr w:type="spellEnd"/>
      <w:r w:rsidRPr="00D4162E">
        <w:rPr>
          <w:rFonts w:ascii="Times New Roman" w:eastAsiaTheme="majorEastAsia" w:hAnsi="Times New Roman" w:cs="Times New Roman"/>
          <w:b/>
          <w:bCs/>
          <w:szCs w:val="22"/>
        </w:rPr>
        <w:t xml:space="preserve"> </w:t>
      </w:r>
      <w:proofErr w:type="spellStart"/>
      <w:r w:rsidRPr="00D4162E">
        <w:rPr>
          <w:rFonts w:ascii="Times New Roman" w:eastAsiaTheme="majorEastAsia" w:hAnsi="Times New Roman" w:cs="Times New Roman"/>
          <w:b/>
          <w:bCs/>
          <w:szCs w:val="22"/>
        </w:rPr>
        <w:t>липсата</w:t>
      </w:r>
      <w:proofErr w:type="spellEnd"/>
      <w:r w:rsidRPr="00D4162E">
        <w:rPr>
          <w:rFonts w:ascii="Times New Roman" w:eastAsiaTheme="majorEastAsia" w:hAnsi="Times New Roman" w:cs="Times New Roman"/>
          <w:b/>
          <w:bCs/>
          <w:szCs w:val="22"/>
        </w:rPr>
        <w:t xml:space="preserve"> </w:t>
      </w:r>
      <w:proofErr w:type="spellStart"/>
      <w:r w:rsidRPr="00D4162E">
        <w:rPr>
          <w:rFonts w:ascii="Times New Roman" w:eastAsiaTheme="majorEastAsia" w:hAnsi="Times New Roman" w:cs="Times New Roman"/>
          <w:b/>
          <w:bCs/>
          <w:szCs w:val="22"/>
        </w:rPr>
        <w:t>на</w:t>
      </w:r>
      <w:proofErr w:type="spellEnd"/>
      <w:r w:rsidRPr="00D4162E">
        <w:rPr>
          <w:rFonts w:ascii="Times New Roman" w:eastAsiaTheme="majorEastAsia" w:hAnsi="Times New Roman" w:cs="Times New Roman"/>
          <w:b/>
          <w:bCs/>
          <w:szCs w:val="22"/>
        </w:rPr>
        <w:t xml:space="preserve"> </w:t>
      </w:r>
      <w:r w:rsidR="00EC165F">
        <w:rPr>
          <w:rFonts w:ascii="Times New Roman" w:eastAsiaTheme="majorEastAsia" w:hAnsi="Times New Roman" w:cs="Times New Roman"/>
          <w:b/>
          <w:bCs/>
          <w:szCs w:val="22"/>
          <w:lang w:val="bg-BG"/>
        </w:rPr>
        <w:t>публичност на заседанията</w:t>
      </w:r>
    </w:p>
    <w:p w14:paraId="3479BFF7" w14:textId="77777777" w:rsidR="00C81231" w:rsidRPr="00D4162E" w:rsidRDefault="00C81231" w:rsidP="00692239">
      <w:pPr>
        <w:pStyle w:val="JuPara"/>
        <w:rPr>
          <w:rFonts w:ascii="Times New Roman" w:eastAsiaTheme="majorEastAsia" w:hAnsi="Times New Roman" w:cs="Times New Roman"/>
          <w:b/>
          <w:bCs/>
          <w:szCs w:val="22"/>
        </w:rPr>
      </w:pPr>
    </w:p>
    <w:p w14:paraId="6BBD14C6" w14:textId="2981C3DA" w:rsidR="00124703" w:rsidRPr="00D4162E" w:rsidRDefault="00C8514A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  <w:noProof/>
        </w:rPr>
        <w:fldChar w:fldCharType="begin"/>
      </w:r>
      <w:r w:rsidRPr="00D4162E">
        <w:rPr>
          <w:rFonts w:ascii="Times New Roman" w:hAnsi="Times New Roman" w:cs="Times New Roman"/>
          <w:noProof/>
        </w:rPr>
        <w:instrText xml:space="preserve"> SEQ level0 \*arabic \* MERGEFORMAT </w:instrText>
      </w:r>
      <w:r w:rsidRPr="00D4162E">
        <w:rPr>
          <w:rFonts w:ascii="Times New Roman" w:hAnsi="Times New Roman" w:cs="Times New Roman"/>
          <w:noProof/>
        </w:rPr>
        <w:fldChar w:fldCharType="separate"/>
      </w:r>
      <w:r w:rsidR="00770F6F" w:rsidRPr="00D4162E">
        <w:rPr>
          <w:rFonts w:ascii="Times New Roman" w:hAnsi="Times New Roman" w:cs="Times New Roman"/>
          <w:noProof/>
        </w:rPr>
        <w:t>10</w:t>
      </w:r>
      <w:r w:rsidRPr="00D4162E">
        <w:rPr>
          <w:rFonts w:ascii="Times New Roman" w:hAnsi="Times New Roman" w:cs="Times New Roman"/>
          <w:noProof/>
        </w:rPr>
        <w:fldChar w:fldCharType="end"/>
      </w:r>
      <w:r w:rsidR="00124703" w:rsidRPr="00D4162E">
        <w:rPr>
          <w:rFonts w:ascii="Times New Roman" w:hAnsi="Times New Roman" w:cs="Times New Roman"/>
        </w:rPr>
        <w:t xml:space="preserve">. </w:t>
      </w:r>
      <w:proofErr w:type="spellStart"/>
      <w:r w:rsidR="00124703" w:rsidRPr="00D4162E">
        <w:rPr>
          <w:rFonts w:ascii="Times New Roman" w:hAnsi="Times New Roman" w:cs="Times New Roman"/>
        </w:rPr>
        <w:t>Жалбоподателят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се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оплаква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от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липсата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на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публичност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на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съдебното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производство</w:t>
      </w:r>
      <w:proofErr w:type="spellEnd"/>
      <w:r w:rsidR="00A41566">
        <w:rPr>
          <w:rFonts w:ascii="Times New Roman" w:hAnsi="Times New Roman" w:cs="Times New Roman"/>
          <w:lang w:val="bg-BG"/>
        </w:rPr>
        <w:t xml:space="preserve"> по неговата жалба</w:t>
      </w:r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поради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наличието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на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документи</w:t>
      </w:r>
      <w:r w:rsidR="00A41566">
        <w:rPr>
          <w:rFonts w:ascii="Times New Roman" w:hAnsi="Times New Roman" w:cs="Times New Roman"/>
        </w:rPr>
        <w:t>-класифицирана</w:t>
      </w:r>
      <w:proofErr w:type="spellEnd"/>
      <w:r w:rsidR="00A41566">
        <w:rPr>
          <w:rFonts w:ascii="Times New Roman" w:hAnsi="Times New Roman" w:cs="Times New Roman"/>
        </w:rPr>
        <w:t xml:space="preserve"> </w:t>
      </w:r>
      <w:proofErr w:type="spellStart"/>
      <w:r w:rsidR="00A41566">
        <w:rPr>
          <w:rFonts w:ascii="Times New Roman" w:hAnsi="Times New Roman" w:cs="Times New Roman"/>
        </w:rPr>
        <w:t>информация</w:t>
      </w:r>
      <w:proofErr w:type="spellEnd"/>
      <w:r w:rsidR="00124703" w:rsidRPr="00D4162E">
        <w:rPr>
          <w:rFonts w:ascii="Times New Roman" w:hAnsi="Times New Roman" w:cs="Times New Roman"/>
        </w:rPr>
        <w:t>.</w:t>
      </w:r>
    </w:p>
    <w:p w14:paraId="4FD2F12E" w14:textId="6C892EE5" w:rsidR="00124703" w:rsidRPr="00D4162E" w:rsidRDefault="00124703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 xml:space="preserve">11. </w:t>
      </w:r>
      <w:proofErr w:type="spellStart"/>
      <w:r w:rsidRPr="00D4162E">
        <w:rPr>
          <w:rFonts w:ascii="Times New Roman" w:hAnsi="Times New Roman" w:cs="Times New Roman"/>
        </w:rPr>
        <w:t>Об</w:t>
      </w:r>
      <w:r w:rsidR="00A41566">
        <w:rPr>
          <w:rFonts w:ascii="Times New Roman" w:hAnsi="Times New Roman" w:cs="Times New Roman"/>
        </w:rPr>
        <w:t>щите</w:t>
      </w:r>
      <w:proofErr w:type="spellEnd"/>
      <w:r w:rsidR="00A41566">
        <w:rPr>
          <w:rFonts w:ascii="Times New Roman" w:hAnsi="Times New Roman" w:cs="Times New Roman"/>
        </w:rPr>
        <w:t xml:space="preserve"> </w:t>
      </w:r>
      <w:proofErr w:type="spellStart"/>
      <w:r w:rsidR="00A41566">
        <w:rPr>
          <w:rFonts w:ascii="Times New Roman" w:hAnsi="Times New Roman" w:cs="Times New Roman"/>
        </w:rPr>
        <w:t>принципи</w:t>
      </w:r>
      <w:proofErr w:type="spellEnd"/>
      <w:r w:rsidR="00A41566">
        <w:rPr>
          <w:rFonts w:ascii="Times New Roman" w:hAnsi="Times New Roman" w:cs="Times New Roman"/>
        </w:rPr>
        <w:t xml:space="preserve"> </w:t>
      </w:r>
      <w:proofErr w:type="spellStart"/>
      <w:r w:rsidR="00A41566">
        <w:rPr>
          <w:rFonts w:ascii="Times New Roman" w:hAnsi="Times New Roman" w:cs="Times New Roman"/>
        </w:rPr>
        <w:t>относно</w:t>
      </w:r>
      <w:proofErr w:type="spellEnd"/>
      <w:r w:rsidR="00A41566">
        <w:rPr>
          <w:rFonts w:ascii="Times New Roman" w:hAnsi="Times New Roman" w:cs="Times New Roman"/>
        </w:rPr>
        <w:t xml:space="preserve"> </w:t>
      </w:r>
      <w:proofErr w:type="spellStart"/>
      <w:r w:rsidR="00A41566">
        <w:rPr>
          <w:rFonts w:ascii="Times New Roman" w:hAnsi="Times New Roman" w:cs="Times New Roman"/>
        </w:rPr>
        <w:t>публичността</w:t>
      </w:r>
      <w:proofErr w:type="spellEnd"/>
      <w:r w:rsidR="00A41566">
        <w:rPr>
          <w:rFonts w:ascii="Times New Roman" w:hAnsi="Times New Roman" w:cs="Times New Roman"/>
        </w:rPr>
        <w:t xml:space="preserve"> </w:t>
      </w:r>
      <w:proofErr w:type="spellStart"/>
      <w:r w:rsidR="00A41566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A41566">
        <w:rPr>
          <w:rFonts w:ascii="Times New Roman" w:hAnsi="Times New Roman" w:cs="Times New Roman"/>
          <w:lang w:val="bg-BG"/>
        </w:rPr>
        <w:t>заседанията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обоб</w:t>
      </w:r>
      <w:r w:rsidR="00ED591F" w:rsidRPr="00D4162E">
        <w:rPr>
          <w:rFonts w:ascii="Times New Roman" w:hAnsi="Times New Roman" w:cs="Times New Roman"/>
        </w:rPr>
        <w:t>щени</w:t>
      </w:r>
      <w:proofErr w:type="spellEnd"/>
      <w:r w:rsidR="00ED591F" w:rsidRPr="00D4162E">
        <w:rPr>
          <w:rFonts w:ascii="Times New Roman" w:hAnsi="Times New Roman" w:cs="Times New Roman"/>
        </w:rPr>
        <w:t xml:space="preserve"> в</w:t>
      </w:r>
      <w:r w:rsidR="00A41566">
        <w:rPr>
          <w:rFonts w:ascii="Times New Roman" w:hAnsi="Times New Roman" w:cs="Times New Roman"/>
          <w:lang w:val="bg-BG"/>
        </w:rPr>
        <w:t xml:space="preserve"> решението</w:t>
      </w:r>
      <w:r w:rsidR="00ED591F" w:rsidRPr="00D4162E">
        <w:rPr>
          <w:rFonts w:ascii="Times New Roman" w:hAnsi="Times New Roman" w:cs="Times New Roman"/>
        </w:rPr>
        <w:t xml:space="preserve"> </w:t>
      </w:r>
      <w:proofErr w:type="spellStart"/>
      <w:r w:rsidR="00ED591F" w:rsidRPr="00A41566">
        <w:rPr>
          <w:rFonts w:ascii="Times New Roman" w:hAnsi="Times New Roman" w:cs="Times New Roman"/>
          <w:i/>
        </w:rPr>
        <w:t>Николова</w:t>
      </w:r>
      <w:proofErr w:type="spellEnd"/>
      <w:r w:rsidR="00ED591F" w:rsidRPr="00A41566">
        <w:rPr>
          <w:rFonts w:ascii="Times New Roman" w:hAnsi="Times New Roman" w:cs="Times New Roman"/>
          <w:i/>
        </w:rPr>
        <w:t xml:space="preserve"> и </w:t>
      </w:r>
      <w:proofErr w:type="spellStart"/>
      <w:r w:rsidR="00ED591F" w:rsidRPr="00A41566">
        <w:rPr>
          <w:rFonts w:ascii="Times New Roman" w:hAnsi="Times New Roman" w:cs="Times New Roman"/>
          <w:i/>
        </w:rPr>
        <w:t>Вандова</w:t>
      </w:r>
      <w:proofErr w:type="spellEnd"/>
      <w:r w:rsidR="00ED591F" w:rsidRPr="00A41566">
        <w:rPr>
          <w:rFonts w:ascii="Times New Roman" w:hAnsi="Times New Roman" w:cs="Times New Roman"/>
          <w:i/>
        </w:rPr>
        <w:t xml:space="preserve"> </w:t>
      </w:r>
      <w:r w:rsidR="00ED591F" w:rsidRPr="00A41566">
        <w:rPr>
          <w:rFonts w:ascii="Times New Roman" w:hAnsi="Times New Roman" w:cs="Times New Roman"/>
          <w:i/>
          <w:lang w:val="bg-BG"/>
        </w:rPr>
        <w:t>срещу</w:t>
      </w:r>
      <w:r w:rsidRPr="00A41566">
        <w:rPr>
          <w:rFonts w:ascii="Times New Roman" w:hAnsi="Times New Roman" w:cs="Times New Roman"/>
          <w:i/>
        </w:rPr>
        <w:t xml:space="preserve"> </w:t>
      </w:r>
      <w:proofErr w:type="spellStart"/>
      <w:r w:rsidRPr="00A41566">
        <w:rPr>
          <w:rFonts w:ascii="Times New Roman" w:hAnsi="Times New Roman" w:cs="Times New Roman"/>
          <w:i/>
        </w:rPr>
        <w:t>България</w:t>
      </w:r>
      <w:proofErr w:type="spellEnd"/>
      <w:r w:rsidR="00A41566">
        <w:rPr>
          <w:rFonts w:ascii="Times New Roman" w:hAnsi="Times New Roman" w:cs="Times New Roman"/>
        </w:rPr>
        <w:t xml:space="preserve"> (№</w:t>
      </w:r>
      <w:r w:rsidR="00A41566">
        <w:rPr>
          <w:rFonts w:ascii="Times New Roman" w:hAnsi="Times New Roman" w:cs="Times New Roman"/>
          <w:lang w:val="bg-BG"/>
        </w:rPr>
        <w:t> </w:t>
      </w:r>
      <w:r w:rsidRPr="00D4162E">
        <w:rPr>
          <w:rFonts w:ascii="Times New Roman" w:hAnsi="Times New Roman" w:cs="Times New Roman"/>
        </w:rPr>
        <w:t>20688/04, §§ 67</w:t>
      </w:r>
      <w:r w:rsidR="00A41566">
        <w:rPr>
          <w:rFonts w:ascii="Times New Roman" w:hAnsi="Times New Roman" w:cs="Times New Roman"/>
          <w:lang w:val="bg-BG"/>
        </w:rPr>
        <w:t>-</w:t>
      </w:r>
      <w:r w:rsidRPr="00D4162E">
        <w:rPr>
          <w:rFonts w:ascii="Times New Roman" w:hAnsi="Times New Roman" w:cs="Times New Roman"/>
        </w:rPr>
        <w:t xml:space="preserve">74, 17 </w:t>
      </w:r>
      <w:proofErr w:type="spellStart"/>
      <w:r w:rsidRPr="00D4162E">
        <w:rPr>
          <w:rFonts w:ascii="Times New Roman" w:hAnsi="Times New Roman" w:cs="Times New Roman"/>
        </w:rPr>
        <w:t>декември</w:t>
      </w:r>
      <w:proofErr w:type="spellEnd"/>
      <w:r w:rsidRPr="00D4162E">
        <w:rPr>
          <w:rFonts w:ascii="Times New Roman" w:hAnsi="Times New Roman" w:cs="Times New Roman"/>
        </w:rPr>
        <w:t xml:space="preserve"> 2013 г.).</w:t>
      </w:r>
    </w:p>
    <w:p w14:paraId="6A7B5849" w14:textId="5ACFB1B2" w:rsidR="00124703" w:rsidRPr="00D4162E" w:rsidRDefault="00124703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 xml:space="preserve">12. </w:t>
      </w:r>
      <w:proofErr w:type="spellStart"/>
      <w:r w:rsidRPr="00D4162E">
        <w:rPr>
          <w:rFonts w:ascii="Times New Roman" w:hAnsi="Times New Roman" w:cs="Times New Roman"/>
        </w:rPr>
        <w:t>По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отношение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настоящото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дело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отбе</w:t>
      </w:r>
      <w:r w:rsidR="00D542B4">
        <w:rPr>
          <w:rFonts w:ascii="Times New Roman" w:hAnsi="Times New Roman" w:cs="Times New Roman"/>
        </w:rPr>
        <w:t>лязва</w:t>
      </w:r>
      <w:proofErr w:type="spellEnd"/>
      <w:r w:rsidR="00D542B4">
        <w:rPr>
          <w:rFonts w:ascii="Times New Roman" w:hAnsi="Times New Roman" w:cs="Times New Roman"/>
        </w:rPr>
        <w:t xml:space="preserve">, </w:t>
      </w:r>
      <w:proofErr w:type="spellStart"/>
      <w:r w:rsidR="00D542B4">
        <w:rPr>
          <w:rFonts w:ascii="Times New Roman" w:hAnsi="Times New Roman" w:cs="Times New Roman"/>
        </w:rPr>
        <w:t>че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Правителството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повдиг</w:t>
      </w:r>
      <w:r w:rsidRPr="00D4162E">
        <w:rPr>
          <w:rFonts w:ascii="Times New Roman" w:hAnsi="Times New Roman" w:cs="Times New Roman"/>
        </w:rPr>
        <w:t>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възражение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неизчерпване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вътрешните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средства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защита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основание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жалбоподателят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D542B4">
        <w:rPr>
          <w:rFonts w:ascii="Times New Roman" w:hAnsi="Times New Roman" w:cs="Times New Roman"/>
          <w:lang w:val="bg-BG"/>
        </w:rPr>
        <w:t>е възразил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сре</w:t>
      </w:r>
      <w:r w:rsidR="00D542B4">
        <w:rPr>
          <w:rFonts w:ascii="Times New Roman" w:hAnsi="Times New Roman" w:cs="Times New Roman"/>
        </w:rPr>
        <w:t>щу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провеждането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на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заседанията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закрити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врати</w:t>
      </w:r>
      <w:proofErr w:type="spellEnd"/>
      <w:r w:rsidR="00D542B4">
        <w:rPr>
          <w:rFonts w:ascii="Times New Roman" w:hAnsi="Times New Roman" w:cs="Times New Roman"/>
        </w:rPr>
        <w:t xml:space="preserve">. </w:t>
      </w:r>
      <w:proofErr w:type="spellStart"/>
      <w:r w:rsidR="00D542B4">
        <w:rPr>
          <w:rFonts w:ascii="Times New Roman" w:hAnsi="Times New Roman" w:cs="Times New Roman"/>
        </w:rPr>
        <w:t>Въпреки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това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r w:rsidR="00D542B4">
        <w:rPr>
          <w:rFonts w:ascii="Times New Roman" w:hAnsi="Times New Roman" w:cs="Times New Roman"/>
          <w:lang w:val="bg-BG"/>
        </w:rPr>
        <w:t>Съдът</w:t>
      </w:r>
      <w:r w:rsidR="00CD2715"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счита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този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въпрос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тясно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свър</w:t>
      </w:r>
      <w:r w:rsidR="00D542B4">
        <w:rPr>
          <w:rFonts w:ascii="Times New Roman" w:hAnsi="Times New Roman" w:cs="Times New Roman"/>
        </w:rPr>
        <w:t>зан</w:t>
      </w:r>
      <w:proofErr w:type="spellEnd"/>
      <w:r w:rsidR="00D542B4">
        <w:rPr>
          <w:rFonts w:ascii="Times New Roman" w:hAnsi="Times New Roman" w:cs="Times New Roman"/>
        </w:rPr>
        <w:t xml:space="preserve"> с </w:t>
      </w:r>
      <w:proofErr w:type="spellStart"/>
      <w:r w:rsidR="00D542B4">
        <w:rPr>
          <w:rFonts w:ascii="Times New Roman" w:hAnsi="Times New Roman" w:cs="Times New Roman"/>
        </w:rPr>
        <w:t>основателността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на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оплакването</w:t>
      </w:r>
      <w:proofErr w:type="spellEnd"/>
      <w:r w:rsidR="00D542B4">
        <w:rPr>
          <w:rFonts w:ascii="Times New Roman" w:hAnsi="Times New Roman" w:cs="Times New Roman"/>
        </w:rPr>
        <w:t xml:space="preserve"> и </w:t>
      </w:r>
      <w:proofErr w:type="spellStart"/>
      <w:r w:rsidR="00D542B4">
        <w:rPr>
          <w:rFonts w:ascii="Times New Roman" w:hAnsi="Times New Roman" w:cs="Times New Roman"/>
        </w:rPr>
        <w:t>трябва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да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бъде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обсъден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по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същество</w:t>
      </w:r>
      <w:proofErr w:type="spellEnd"/>
      <w:r w:rsidRPr="00D4162E">
        <w:rPr>
          <w:rFonts w:ascii="Times New Roman" w:hAnsi="Times New Roman" w:cs="Times New Roman"/>
        </w:rPr>
        <w:t xml:space="preserve">. В </w:t>
      </w:r>
      <w:proofErr w:type="spellStart"/>
      <w:r w:rsidRPr="00D4162E">
        <w:rPr>
          <w:rFonts w:ascii="Times New Roman" w:hAnsi="Times New Roman" w:cs="Times New Roman"/>
        </w:rPr>
        <w:t>това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отношение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отбелязва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първо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място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D542B4">
        <w:rPr>
          <w:rFonts w:ascii="Times New Roman" w:hAnsi="Times New Roman" w:cs="Times New Roman"/>
          <w:lang w:val="bg-BG"/>
        </w:rPr>
        <w:t>провеждането на</w:t>
      </w:r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заседание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при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закрити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врата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произтича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общо</w:t>
      </w:r>
      <w:proofErr w:type="spellEnd"/>
      <w:r w:rsidRPr="00D4162E">
        <w:rPr>
          <w:rFonts w:ascii="Times New Roman" w:hAnsi="Times New Roman" w:cs="Times New Roman"/>
        </w:rPr>
        <w:t xml:space="preserve"> и </w:t>
      </w:r>
      <w:proofErr w:type="spellStart"/>
      <w:r w:rsidRPr="00D4162E">
        <w:rPr>
          <w:rFonts w:ascii="Times New Roman" w:hAnsi="Times New Roman" w:cs="Times New Roman"/>
        </w:rPr>
        <w:t>абсолютно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правило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отнасящо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цяла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категория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дела</w:t>
      </w:r>
      <w:proofErr w:type="spellEnd"/>
      <w:r w:rsidRPr="00D4162E">
        <w:rPr>
          <w:rFonts w:ascii="Times New Roman" w:hAnsi="Times New Roman" w:cs="Times New Roman"/>
        </w:rPr>
        <w:t xml:space="preserve">, а е </w:t>
      </w:r>
      <w:proofErr w:type="spellStart"/>
      <w:r w:rsidRPr="00D4162E">
        <w:rPr>
          <w:rFonts w:ascii="Times New Roman" w:hAnsi="Times New Roman" w:cs="Times New Roman"/>
        </w:rPr>
        <w:t>резултат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решение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взето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Pr="00D542B4">
        <w:rPr>
          <w:rFonts w:ascii="Times New Roman" w:hAnsi="Times New Roman" w:cs="Times New Roman"/>
          <w:i/>
        </w:rPr>
        <w:t xml:space="preserve">in </w:t>
      </w:r>
      <w:proofErr w:type="spellStart"/>
      <w:r w:rsidRPr="00D542B4">
        <w:rPr>
          <w:rFonts w:ascii="Times New Roman" w:hAnsi="Times New Roman" w:cs="Times New Roman"/>
          <w:i/>
        </w:rPr>
        <w:t>concreto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основание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някои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документите</w:t>
      </w:r>
      <w:proofErr w:type="spellEnd"/>
      <w:r w:rsidRPr="00D4162E">
        <w:rPr>
          <w:rFonts w:ascii="Times New Roman" w:hAnsi="Times New Roman" w:cs="Times New Roman"/>
        </w:rPr>
        <w:t xml:space="preserve"> в </w:t>
      </w:r>
      <w:r w:rsidR="00D542B4">
        <w:rPr>
          <w:rFonts w:ascii="Times New Roman" w:hAnsi="Times New Roman" w:cs="Times New Roman"/>
          <w:lang w:val="bg-BG"/>
        </w:rPr>
        <w:t>делото</w:t>
      </w:r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са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засекретени</w:t>
      </w:r>
      <w:proofErr w:type="spellEnd"/>
      <w:r w:rsidR="00D542B4">
        <w:rPr>
          <w:rFonts w:ascii="Times New Roman" w:hAnsi="Times New Roman" w:cs="Times New Roman"/>
        </w:rPr>
        <w:t xml:space="preserve">. </w:t>
      </w:r>
      <w:proofErr w:type="spellStart"/>
      <w:r w:rsidR="00D542B4">
        <w:rPr>
          <w:rFonts w:ascii="Times New Roman" w:hAnsi="Times New Roman" w:cs="Times New Roman"/>
        </w:rPr>
        <w:t>Както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r w:rsidR="00D542B4">
        <w:rPr>
          <w:rFonts w:ascii="Times New Roman" w:hAnsi="Times New Roman" w:cs="Times New Roman"/>
          <w:lang w:val="bg-BG"/>
        </w:rPr>
        <w:t>посочва П</w:t>
      </w:r>
      <w:proofErr w:type="spellStart"/>
      <w:r w:rsidR="00D542B4">
        <w:rPr>
          <w:rFonts w:ascii="Times New Roman" w:hAnsi="Times New Roman" w:cs="Times New Roman"/>
        </w:rPr>
        <w:t>равителството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класифицирането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</w:t>
      </w:r>
      <w:r w:rsidR="00D542B4">
        <w:rPr>
          <w:rFonts w:ascii="Times New Roman" w:hAnsi="Times New Roman" w:cs="Times New Roman"/>
        </w:rPr>
        <w:t>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определени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документи</w:t>
      </w:r>
      <w:proofErr w:type="spellEnd"/>
      <w:r w:rsidR="00D542B4">
        <w:rPr>
          <w:rFonts w:ascii="Times New Roman" w:hAnsi="Times New Roman" w:cs="Times New Roman"/>
        </w:rPr>
        <w:t xml:space="preserve"> в </w:t>
      </w:r>
      <w:proofErr w:type="spellStart"/>
      <w:r w:rsidR="00D542B4">
        <w:rPr>
          <w:rFonts w:ascii="Times New Roman" w:hAnsi="Times New Roman" w:cs="Times New Roman"/>
        </w:rPr>
        <w:t>делото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може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бъде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оправдано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необходимостта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запази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поверителността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методит</w:t>
      </w:r>
      <w:r w:rsidR="00D542B4">
        <w:rPr>
          <w:rFonts w:ascii="Times New Roman" w:hAnsi="Times New Roman" w:cs="Times New Roman"/>
        </w:rPr>
        <w:t>е</w:t>
      </w:r>
      <w:proofErr w:type="spellEnd"/>
      <w:r w:rsidR="00D542B4">
        <w:rPr>
          <w:rFonts w:ascii="Times New Roman" w:hAnsi="Times New Roman" w:cs="Times New Roman"/>
        </w:rPr>
        <w:t xml:space="preserve">, </w:t>
      </w:r>
      <w:proofErr w:type="spellStart"/>
      <w:r w:rsidR="00D542B4">
        <w:rPr>
          <w:rFonts w:ascii="Times New Roman" w:hAnsi="Times New Roman" w:cs="Times New Roman"/>
        </w:rPr>
        <w:t>използвани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от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полицията</w:t>
      </w:r>
      <w:proofErr w:type="spellEnd"/>
      <w:r w:rsidR="00D542B4">
        <w:rPr>
          <w:rFonts w:ascii="Times New Roman" w:hAnsi="Times New Roman" w:cs="Times New Roman"/>
        </w:rPr>
        <w:t xml:space="preserve">, </w:t>
      </w:r>
      <w:proofErr w:type="spellStart"/>
      <w:r w:rsidR="00D542B4">
        <w:rPr>
          <w:rFonts w:ascii="Times New Roman" w:hAnsi="Times New Roman" w:cs="Times New Roman"/>
        </w:rPr>
        <w:t>макар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самото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наличие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класифицирани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документи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достатъчно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оправдае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изключването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обществеността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D542B4">
        <w:rPr>
          <w:rFonts w:ascii="Times New Roman" w:hAnsi="Times New Roman" w:cs="Times New Roman"/>
          <w:lang w:val="bg-BG"/>
        </w:rPr>
        <w:t>цялото производство</w:t>
      </w:r>
      <w:r w:rsidRPr="00D4162E">
        <w:rPr>
          <w:rFonts w:ascii="Times New Roman" w:hAnsi="Times New Roman" w:cs="Times New Roman"/>
        </w:rPr>
        <w:t xml:space="preserve"> </w:t>
      </w:r>
      <w:r w:rsidRPr="00D542B4">
        <w:rPr>
          <w:rFonts w:ascii="Times New Roman" w:hAnsi="Times New Roman" w:cs="Times New Roman"/>
          <w:i/>
        </w:rPr>
        <w:t>(</w:t>
      </w:r>
      <w:proofErr w:type="spellStart"/>
      <w:r w:rsidRPr="00D542B4">
        <w:rPr>
          <w:rFonts w:ascii="Times New Roman" w:hAnsi="Times New Roman" w:cs="Times New Roman"/>
          <w:i/>
        </w:rPr>
        <w:t>Николова</w:t>
      </w:r>
      <w:proofErr w:type="spellEnd"/>
      <w:r w:rsidRPr="00D542B4">
        <w:rPr>
          <w:rFonts w:ascii="Times New Roman" w:hAnsi="Times New Roman" w:cs="Times New Roman"/>
          <w:i/>
        </w:rPr>
        <w:t xml:space="preserve"> и </w:t>
      </w:r>
      <w:proofErr w:type="spellStart"/>
      <w:r w:rsidRPr="00D542B4">
        <w:rPr>
          <w:rFonts w:ascii="Times New Roman" w:hAnsi="Times New Roman" w:cs="Times New Roman"/>
          <w:i/>
        </w:rPr>
        <w:t>Вандова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цит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r w:rsidRPr="00D4162E">
        <w:rPr>
          <w:rFonts w:ascii="Times New Roman" w:hAnsi="Times New Roman" w:cs="Times New Roman"/>
        </w:rPr>
        <w:t>по-горе</w:t>
      </w:r>
      <w:proofErr w:type="spellEnd"/>
      <w:r w:rsidRPr="00D4162E">
        <w:rPr>
          <w:rFonts w:ascii="Times New Roman" w:hAnsi="Times New Roman" w:cs="Times New Roman"/>
        </w:rPr>
        <w:t xml:space="preserve">, § 74). В </w:t>
      </w:r>
      <w:proofErr w:type="spellStart"/>
      <w:r w:rsidRPr="00D4162E">
        <w:rPr>
          <w:rFonts w:ascii="Times New Roman" w:hAnsi="Times New Roman" w:cs="Times New Roman"/>
        </w:rPr>
        <w:t>настоящия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случай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придава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особено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значение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факта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жалбоподателят</w:t>
      </w:r>
      <w:proofErr w:type="spellEnd"/>
      <w:r w:rsidRPr="00D4162E">
        <w:rPr>
          <w:rFonts w:ascii="Times New Roman" w:hAnsi="Times New Roman" w:cs="Times New Roman"/>
        </w:rPr>
        <w:t xml:space="preserve"> в </w:t>
      </w:r>
      <w:proofErr w:type="spellStart"/>
      <w:r w:rsidRPr="00D4162E">
        <w:rPr>
          <w:rFonts w:ascii="Times New Roman" w:hAnsi="Times New Roman" w:cs="Times New Roman"/>
        </w:rPr>
        <w:t>нито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един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момент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оспорил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пред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двете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съдилища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които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разгле</w:t>
      </w:r>
      <w:proofErr w:type="spellEnd"/>
      <w:r w:rsidR="00D542B4">
        <w:rPr>
          <w:rFonts w:ascii="Times New Roman" w:hAnsi="Times New Roman" w:cs="Times New Roman"/>
          <w:lang w:val="bg-BG"/>
        </w:rPr>
        <w:t>ж</w:t>
      </w:r>
      <w:proofErr w:type="spellStart"/>
      <w:r w:rsidRPr="00D4162E">
        <w:rPr>
          <w:rFonts w:ascii="Times New Roman" w:hAnsi="Times New Roman" w:cs="Times New Roman"/>
        </w:rPr>
        <w:t>дали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жалбата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му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="00D542B4">
        <w:rPr>
          <w:rFonts w:ascii="Times New Roman" w:hAnsi="Times New Roman" w:cs="Times New Roman"/>
        </w:rPr>
        <w:t>релевантността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на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класифицирането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на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въпросните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документи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или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r w:rsidR="0094157F" w:rsidRPr="00D4162E">
        <w:rPr>
          <w:rFonts w:ascii="Times New Roman" w:hAnsi="Times New Roman" w:cs="Times New Roman"/>
          <w:lang w:val="bg-BG"/>
        </w:rPr>
        <w:t xml:space="preserve">провеждането на </w:t>
      </w:r>
      <w:proofErr w:type="spellStart"/>
      <w:r w:rsidRPr="00D4162E">
        <w:rPr>
          <w:rFonts w:ascii="Times New Roman" w:hAnsi="Times New Roman" w:cs="Times New Roman"/>
        </w:rPr>
        <w:t>заседания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D542B4">
        <w:rPr>
          <w:rFonts w:ascii="Times New Roman" w:hAnsi="Times New Roman" w:cs="Times New Roman"/>
          <w:lang w:val="bg-BG"/>
        </w:rPr>
        <w:t xml:space="preserve">при закрити врата </w:t>
      </w:r>
      <w:r w:rsidRPr="00D4162E">
        <w:rPr>
          <w:rFonts w:ascii="Times New Roman" w:hAnsi="Times New Roman" w:cs="Times New Roman"/>
        </w:rPr>
        <w:t>(</w:t>
      </w:r>
      <w:proofErr w:type="spellStart"/>
      <w:r w:rsidRPr="00D4162E">
        <w:rPr>
          <w:rFonts w:ascii="Times New Roman" w:hAnsi="Times New Roman" w:cs="Times New Roman"/>
        </w:rPr>
        <w:t>вж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D4162E">
        <w:rPr>
          <w:rFonts w:ascii="Times New Roman" w:hAnsi="Times New Roman" w:cs="Times New Roman"/>
        </w:rPr>
        <w:t>за</w:t>
      </w:r>
      <w:proofErr w:type="spellEnd"/>
      <w:proofErr w:type="gram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сравнение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542B4">
        <w:rPr>
          <w:rFonts w:ascii="Times New Roman" w:hAnsi="Times New Roman" w:cs="Times New Roman"/>
          <w:i/>
        </w:rPr>
        <w:t>Welke</w:t>
      </w:r>
      <w:proofErr w:type="spellEnd"/>
      <w:r w:rsidRPr="00D542B4">
        <w:rPr>
          <w:rFonts w:ascii="Times New Roman" w:hAnsi="Times New Roman" w:cs="Times New Roman"/>
          <w:i/>
        </w:rPr>
        <w:t xml:space="preserve"> и </w:t>
      </w:r>
      <w:proofErr w:type="spellStart"/>
      <w:r w:rsidRPr="00D542B4">
        <w:rPr>
          <w:rFonts w:ascii="Times New Roman" w:hAnsi="Times New Roman" w:cs="Times New Roman"/>
          <w:i/>
        </w:rPr>
        <w:t>Białek</w:t>
      </w:r>
      <w:proofErr w:type="spellEnd"/>
      <w:r w:rsidRPr="00D542B4">
        <w:rPr>
          <w:rFonts w:ascii="Times New Roman" w:hAnsi="Times New Roman" w:cs="Times New Roman"/>
          <w:i/>
        </w:rPr>
        <w:t xml:space="preserve"> </w:t>
      </w:r>
      <w:proofErr w:type="spellStart"/>
      <w:r w:rsidRPr="00D542B4">
        <w:rPr>
          <w:rFonts w:ascii="Times New Roman" w:hAnsi="Times New Roman" w:cs="Times New Roman"/>
          <w:i/>
        </w:rPr>
        <w:t>с</w:t>
      </w:r>
      <w:r w:rsidR="0094157F" w:rsidRPr="00D542B4">
        <w:rPr>
          <w:rFonts w:ascii="Times New Roman" w:hAnsi="Times New Roman" w:cs="Times New Roman"/>
          <w:i/>
        </w:rPr>
        <w:t>рещу</w:t>
      </w:r>
      <w:proofErr w:type="spellEnd"/>
      <w:r w:rsidR="0094157F" w:rsidRPr="00D542B4">
        <w:rPr>
          <w:rFonts w:ascii="Times New Roman" w:hAnsi="Times New Roman" w:cs="Times New Roman"/>
          <w:i/>
        </w:rPr>
        <w:t xml:space="preserve"> </w:t>
      </w:r>
      <w:proofErr w:type="spellStart"/>
      <w:r w:rsidR="0094157F" w:rsidRPr="00D542B4">
        <w:rPr>
          <w:rFonts w:ascii="Times New Roman" w:hAnsi="Times New Roman" w:cs="Times New Roman"/>
          <w:i/>
        </w:rPr>
        <w:t>Полша</w:t>
      </w:r>
      <w:proofErr w:type="spellEnd"/>
      <w:r w:rsidR="00D542B4">
        <w:rPr>
          <w:rFonts w:ascii="Times New Roman" w:hAnsi="Times New Roman" w:cs="Times New Roman"/>
        </w:rPr>
        <w:t>, № 15924/05, § 77, 1</w:t>
      </w:r>
      <w:r w:rsidR="0094157F"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март</w:t>
      </w:r>
      <w:proofErr w:type="spellEnd"/>
      <w:r w:rsidRPr="00D4162E">
        <w:rPr>
          <w:rFonts w:ascii="Times New Roman" w:hAnsi="Times New Roman" w:cs="Times New Roman"/>
        </w:rPr>
        <w:t xml:space="preserve"> 2011 г. и </w:t>
      </w:r>
      <w:proofErr w:type="spellStart"/>
      <w:r w:rsidRPr="00D542B4">
        <w:rPr>
          <w:rFonts w:ascii="Times New Roman" w:hAnsi="Times New Roman" w:cs="Times New Roman"/>
          <w:i/>
        </w:rPr>
        <w:t>Николова</w:t>
      </w:r>
      <w:proofErr w:type="spellEnd"/>
      <w:r w:rsidRPr="00D542B4">
        <w:rPr>
          <w:rFonts w:ascii="Times New Roman" w:hAnsi="Times New Roman" w:cs="Times New Roman"/>
          <w:i/>
        </w:rPr>
        <w:t xml:space="preserve"> и </w:t>
      </w:r>
      <w:proofErr w:type="spellStart"/>
      <w:r w:rsidRPr="00D542B4">
        <w:rPr>
          <w:rFonts w:ascii="Times New Roman" w:hAnsi="Times New Roman" w:cs="Times New Roman"/>
          <w:i/>
        </w:rPr>
        <w:t>Вандова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цитирани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по-горе</w:t>
      </w:r>
      <w:proofErr w:type="spellEnd"/>
      <w:r w:rsidRPr="00D4162E">
        <w:rPr>
          <w:rFonts w:ascii="Times New Roman" w:hAnsi="Times New Roman" w:cs="Times New Roman"/>
        </w:rPr>
        <w:t xml:space="preserve">, §§ 71-75). </w:t>
      </w:r>
      <w:proofErr w:type="spellStart"/>
      <w:r w:rsidRPr="00D4162E">
        <w:rPr>
          <w:rFonts w:ascii="Times New Roman" w:hAnsi="Times New Roman" w:cs="Times New Roman"/>
        </w:rPr>
        <w:t>Ако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жалбоподателят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беше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повдигнал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такова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възражение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националните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съдилища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щяха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имат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възможността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обмислят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ограничаване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достъпа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само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определени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документи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проведат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определени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заседания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само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закрити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врати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или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предоставят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D542B4">
        <w:rPr>
          <w:rFonts w:ascii="Times New Roman" w:hAnsi="Times New Roman" w:cs="Times New Roman"/>
          <w:lang w:val="bg-BG"/>
        </w:rPr>
        <w:t>аргументи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изключване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обществеността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от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всички</w:t>
      </w:r>
      <w:proofErr w:type="spellEnd"/>
      <w:r w:rsidR="00D542B4">
        <w:rPr>
          <w:rFonts w:ascii="Times New Roman" w:hAnsi="Times New Roman" w:cs="Times New Roman"/>
        </w:rPr>
        <w:t xml:space="preserve"> </w:t>
      </w:r>
      <w:proofErr w:type="spellStart"/>
      <w:r w:rsidR="00D542B4">
        <w:rPr>
          <w:rFonts w:ascii="Times New Roman" w:hAnsi="Times New Roman" w:cs="Times New Roman"/>
        </w:rPr>
        <w:t>заседания</w:t>
      </w:r>
      <w:proofErr w:type="spellEnd"/>
      <w:r w:rsidR="002E7368">
        <w:rPr>
          <w:rFonts w:ascii="Times New Roman" w:hAnsi="Times New Roman" w:cs="Times New Roman"/>
        </w:rPr>
        <w:t xml:space="preserve">. С </w:t>
      </w:r>
      <w:proofErr w:type="spellStart"/>
      <w:r w:rsidR="002E7368">
        <w:rPr>
          <w:rFonts w:ascii="Times New Roman" w:hAnsi="Times New Roman" w:cs="Times New Roman"/>
        </w:rPr>
        <w:t>оглед</w:t>
      </w:r>
      <w:proofErr w:type="spellEnd"/>
      <w:r w:rsidR="002E7368">
        <w:rPr>
          <w:rFonts w:ascii="Times New Roman" w:hAnsi="Times New Roman" w:cs="Times New Roman"/>
        </w:rPr>
        <w:t xml:space="preserve"> </w:t>
      </w:r>
      <w:proofErr w:type="spellStart"/>
      <w:r w:rsidR="002E7368">
        <w:rPr>
          <w:rFonts w:ascii="Times New Roman" w:hAnsi="Times New Roman" w:cs="Times New Roman"/>
        </w:rPr>
        <w:t>на</w:t>
      </w:r>
      <w:proofErr w:type="spellEnd"/>
      <w:r w:rsidR="002E7368">
        <w:rPr>
          <w:rFonts w:ascii="Times New Roman" w:hAnsi="Times New Roman" w:cs="Times New Roman"/>
        </w:rPr>
        <w:t xml:space="preserve"> </w:t>
      </w:r>
      <w:proofErr w:type="spellStart"/>
      <w:r w:rsidR="002E7368">
        <w:rPr>
          <w:rFonts w:ascii="Times New Roman" w:hAnsi="Times New Roman" w:cs="Times New Roman"/>
        </w:rPr>
        <w:t>тези</w:t>
      </w:r>
      <w:proofErr w:type="spellEnd"/>
      <w:r w:rsidR="002E7368">
        <w:rPr>
          <w:rFonts w:ascii="Times New Roman" w:hAnsi="Times New Roman" w:cs="Times New Roman"/>
        </w:rPr>
        <w:t xml:space="preserve"> </w:t>
      </w:r>
      <w:r w:rsidR="00A138BC">
        <w:rPr>
          <w:rFonts w:ascii="Times New Roman" w:hAnsi="Times New Roman" w:cs="Times New Roman"/>
          <w:lang w:val="bg-BG"/>
        </w:rPr>
        <w:t>съображения</w:t>
      </w:r>
      <w:r w:rsidR="002E7368">
        <w:rPr>
          <w:rFonts w:ascii="Times New Roman" w:hAnsi="Times New Roman" w:cs="Times New Roman"/>
        </w:rPr>
        <w:t>,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A138BC">
        <w:rPr>
          <w:rFonts w:ascii="Times New Roman" w:hAnsi="Times New Roman" w:cs="Times New Roman"/>
          <w:lang w:val="bg-BG"/>
        </w:rPr>
        <w:t>посочва</w:t>
      </w:r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изключването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обществеността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се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оказало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необходима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мярка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запазване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поверителността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въпросните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документи</w:t>
      </w:r>
      <w:proofErr w:type="spellEnd"/>
      <w:r w:rsidRPr="00D4162E">
        <w:rPr>
          <w:rFonts w:ascii="Times New Roman" w:hAnsi="Times New Roman" w:cs="Times New Roman"/>
        </w:rPr>
        <w:t>.</w:t>
      </w:r>
    </w:p>
    <w:p w14:paraId="515F48FE" w14:textId="5C74F16E" w:rsidR="00124703" w:rsidRPr="00D4162E" w:rsidRDefault="00EF230E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 xml:space="preserve">13. </w:t>
      </w:r>
      <w:r w:rsidRPr="00D4162E">
        <w:rPr>
          <w:rFonts w:ascii="Times New Roman" w:hAnsi="Times New Roman" w:cs="Times New Roman"/>
          <w:lang w:val="bg-BG"/>
        </w:rPr>
        <w:t>С</w:t>
      </w:r>
      <w:proofErr w:type="spellStart"/>
      <w:r w:rsidR="00A138BC">
        <w:rPr>
          <w:rFonts w:ascii="Times New Roman" w:hAnsi="Times New Roman" w:cs="Times New Roman"/>
        </w:rPr>
        <w:t>ледователно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това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оплакване</w:t>
      </w:r>
      <w:proofErr w:type="spellEnd"/>
      <w:r w:rsidR="00124703" w:rsidRPr="00D4162E">
        <w:rPr>
          <w:rFonts w:ascii="Times New Roman" w:hAnsi="Times New Roman" w:cs="Times New Roman"/>
        </w:rPr>
        <w:t xml:space="preserve"> е </w:t>
      </w:r>
      <w:proofErr w:type="spellStart"/>
      <w:r w:rsidR="00124703" w:rsidRPr="00D4162E">
        <w:rPr>
          <w:rFonts w:ascii="Times New Roman" w:hAnsi="Times New Roman" w:cs="Times New Roman"/>
        </w:rPr>
        <w:t>явно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необосновано</w:t>
      </w:r>
      <w:proofErr w:type="spellEnd"/>
      <w:r w:rsidR="00124703" w:rsidRPr="00D4162E">
        <w:rPr>
          <w:rFonts w:ascii="Times New Roman" w:hAnsi="Times New Roman" w:cs="Times New Roman"/>
        </w:rPr>
        <w:t xml:space="preserve"> и </w:t>
      </w:r>
      <w:proofErr w:type="spellStart"/>
      <w:r w:rsidR="00124703" w:rsidRPr="00D4162E">
        <w:rPr>
          <w:rFonts w:ascii="Times New Roman" w:hAnsi="Times New Roman" w:cs="Times New Roman"/>
        </w:rPr>
        <w:t>трябва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да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бъде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отхвърлено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съгласно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член</w:t>
      </w:r>
      <w:proofErr w:type="spellEnd"/>
      <w:r w:rsidR="00124703" w:rsidRPr="00D4162E">
        <w:rPr>
          <w:rFonts w:ascii="Times New Roman" w:hAnsi="Times New Roman" w:cs="Times New Roman"/>
        </w:rPr>
        <w:t xml:space="preserve"> 35 §§ 3 (а) и 4 </w:t>
      </w:r>
      <w:proofErr w:type="spellStart"/>
      <w:r w:rsidR="00124703" w:rsidRPr="00D4162E">
        <w:rPr>
          <w:rFonts w:ascii="Times New Roman" w:hAnsi="Times New Roman" w:cs="Times New Roman"/>
        </w:rPr>
        <w:t>от</w:t>
      </w:r>
      <w:proofErr w:type="spellEnd"/>
      <w:r w:rsidR="00124703" w:rsidRPr="00D4162E">
        <w:rPr>
          <w:rFonts w:ascii="Times New Roman" w:hAnsi="Times New Roman" w:cs="Times New Roman"/>
        </w:rPr>
        <w:t xml:space="preserve"> </w:t>
      </w:r>
      <w:proofErr w:type="spellStart"/>
      <w:r w:rsidR="00124703" w:rsidRPr="00D4162E">
        <w:rPr>
          <w:rFonts w:ascii="Times New Roman" w:hAnsi="Times New Roman" w:cs="Times New Roman"/>
        </w:rPr>
        <w:t>Конвенцията</w:t>
      </w:r>
      <w:proofErr w:type="spellEnd"/>
      <w:r w:rsidR="00124703" w:rsidRPr="00D4162E">
        <w:rPr>
          <w:rFonts w:ascii="Times New Roman" w:hAnsi="Times New Roman" w:cs="Times New Roman"/>
        </w:rPr>
        <w:t>.</w:t>
      </w:r>
    </w:p>
    <w:p w14:paraId="65E78D5C" w14:textId="63F81E4E" w:rsidR="0074114B" w:rsidRPr="00D4162E" w:rsidRDefault="0074114B" w:rsidP="00692239">
      <w:pPr>
        <w:pStyle w:val="JuPara"/>
        <w:rPr>
          <w:rFonts w:ascii="Times New Roman" w:hAnsi="Times New Roman" w:cs="Times New Roman"/>
          <w:b/>
        </w:rPr>
      </w:pPr>
      <w:r w:rsidRPr="00D4162E">
        <w:rPr>
          <w:rFonts w:ascii="Times New Roman" w:hAnsi="Times New Roman" w:cs="Times New Roman"/>
        </w:rPr>
        <w:t>Б</w:t>
      </w:r>
      <w:r w:rsidRPr="00D4162E">
        <w:rPr>
          <w:rFonts w:ascii="Times New Roman" w:hAnsi="Times New Roman" w:cs="Times New Roman"/>
          <w:b/>
        </w:rPr>
        <w:t xml:space="preserve">. </w:t>
      </w:r>
      <w:r w:rsidR="00A138BC">
        <w:rPr>
          <w:rFonts w:ascii="Times New Roman" w:hAnsi="Times New Roman" w:cs="Times New Roman"/>
          <w:b/>
          <w:lang w:val="bg-BG"/>
        </w:rPr>
        <w:t>Твърдяно</w:t>
      </w:r>
      <w:r w:rsidRPr="00D4162E">
        <w:rPr>
          <w:rFonts w:ascii="Times New Roman" w:hAnsi="Times New Roman" w:cs="Times New Roman"/>
          <w:b/>
        </w:rPr>
        <w:t xml:space="preserve"> </w:t>
      </w:r>
      <w:r w:rsidR="0098729D" w:rsidRPr="00D4162E">
        <w:rPr>
          <w:rFonts w:ascii="Times New Roman" w:hAnsi="Times New Roman" w:cs="Times New Roman"/>
          <w:b/>
          <w:lang w:val="bg-BG"/>
        </w:rPr>
        <w:t>накъ</w:t>
      </w:r>
      <w:r w:rsidR="00CA7FD5" w:rsidRPr="00D4162E">
        <w:rPr>
          <w:rFonts w:ascii="Times New Roman" w:hAnsi="Times New Roman" w:cs="Times New Roman"/>
          <w:b/>
          <w:lang w:val="bg-BG"/>
        </w:rPr>
        <w:t>рняване на</w:t>
      </w:r>
      <w:r w:rsidRPr="00D4162E">
        <w:rPr>
          <w:rFonts w:ascii="Times New Roman" w:hAnsi="Times New Roman" w:cs="Times New Roman"/>
          <w:b/>
        </w:rPr>
        <w:t xml:space="preserve"> </w:t>
      </w:r>
      <w:proofErr w:type="spellStart"/>
      <w:r w:rsidRPr="00D4162E">
        <w:rPr>
          <w:rFonts w:ascii="Times New Roman" w:hAnsi="Times New Roman" w:cs="Times New Roman"/>
          <w:b/>
        </w:rPr>
        <w:t>репутацията</w:t>
      </w:r>
      <w:proofErr w:type="spellEnd"/>
      <w:r w:rsidRPr="00D4162E">
        <w:rPr>
          <w:rFonts w:ascii="Times New Roman" w:hAnsi="Times New Roman" w:cs="Times New Roman"/>
          <w:b/>
        </w:rPr>
        <w:t xml:space="preserve"> и </w:t>
      </w:r>
      <w:proofErr w:type="spellStart"/>
      <w:r w:rsidRPr="00D4162E">
        <w:rPr>
          <w:rFonts w:ascii="Times New Roman" w:hAnsi="Times New Roman" w:cs="Times New Roman"/>
          <w:b/>
        </w:rPr>
        <w:t>неприкосновеността</w:t>
      </w:r>
      <w:proofErr w:type="spellEnd"/>
      <w:r w:rsidRPr="00D4162E">
        <w:rPr>
          <w:rFonts w:ascii="Times New Roman" w:hAnsi="Times New Roman" w:cs="Times New Roman"/>
          <w:b/>
        </w:rPr>
        <w:t xml:space="preserve"> </w:t>
      </w:r>
      <w:proofErr w:type="spellStart"/>
      <w:r w:rsidRPr="00D4162E">
        <w:rPr>
          <w:rFonts w:ascii="Times New Roman" w:hAnsi="Times New Roman" w:cs="Times New Roman"/>
          <w:b/>
        </w:rPr>
        <w:t>на</w:t>
      </w:r>
      <w:proofErr w:type="spellEnd"/>
      <w:r w:rsidRPr="00D4162E">
        <w:rPr>
          <w:rFonts w:ascii="Times New Roman" w:hAnsi="Times New Roman" w:cs="Times New Roman"/>
          <w:b/>
        </w:rPr>
        <w:t xml:space="preserve"> </w:t>
      </w:r>
      <w:proofErr w:type="spellStart"/>
      <w:r w:rsidRPr="00D4162E">
        <w:rPr>
          <w:rFonts w:ascii="Times New Roman" w:hAnsi="Times New Roman" w:cs="Times New Roman"/>
          <w:b/>
        </w:rPr>
        <w:t>личния</w:t>
      </w:r>
      <w:proofErr w:type="spellEnd"/>
      <w:r w:rsidRPr="00D4162E">
        <w:rPr>
          <w:rFonts w:ascii="Times New Roman" w:hAnsi="Times New Roman" w:cs="Times New Roman"/>
          <w:b/>
        </w:rPr>
        <w:t xml:space="preserve"> </w:t>
      </w:r>
      <w:proofErr w:type="spellStart"/>
      <w:r w:rsidRPr="00D4162E">
        <w:rPr>
          <w:rFonts w:ascii="Times New Roman" w:hAnsi="Times New Roman" w:cs="Times New Roman"/>
          <w:b/>
        </w:rPr>
        <w:t>живот</w:t>
      </w:r>
      <w:proofErr w:type="spellEnd"/>
      <w:r w:rsidRPr="00D4162E">
        <w:rPr>
          <w:rFonts w:ascii="Times New Roman" w:hAnsi="Times New Roman" w:cs="Times New Roman"/>
          <w:b/>
        </w:rPr>
        <w:t xml:space="preserve"> </w:t>
      </w:r>
      <w:proofErr w:type="spellStart"/>
      <w:r w:rsidRPr="00D4162E">
        <w:rPr>
          <w:rFonts w:ascii="Times New Roman" w:hAnsi="Times New Roman" w:cs="Times New Roman"/>
          <w:b/>
        </w:rPr>
        <w:t>на</w:t>
      </w:r>
      <w:proofErr w:type="spellEnd"/>
      <w:r w:rsidRPr="00D4162E">
        <w:rPr>
          <w:rFonts w:ascii="Times New Roman" w:hAnsi="Times New Roman" w:cs="Times New Roman"/>
          <w:b/>
        </w:rPr>
        <w:t xml:space="preserve"> </w:t>
      </w:r>
      <w:proofErr w:type="spellStart"/>
      <w:r w:rsidRPr="00D4162E">
        <w:rPr>
          <w:rFonts w:ascii="Times New Roman" w:hAnsi="Times New Roman" w:cs="Times New Roman"/>
          <w:b/>
        </w:rPr>
        <w:t>жалбоподателя</w:t>
      </w:r>
      <w:proofErr w:type="spellEnd"/>
    </w:p>
    <w:p w14:paraId="1551F4AC" w14:textId="77777777" w:rsidR="0074114B" w:rsidRPr="00D4162E" w:rsidRDefault="0074114B" w:rsidP="00692239">
      <w:pPr>
        <w:pStyle w:val="JuPara"/>
        <w:rPr>
          <w:rFonts w:ascii="Times New Roman" w:hAnsi="Times New Roman" w:cs="Times New Roman"/>
        </w:rPr>
      </w:pPr>
    </w:p>
    <w:p w14:paraId="4184C5F2" w14:textId="0A4C1A46" w:rsidR="00FB15D9" w:rsidRPr="00D4162E" w:rsidRDefault="00C8514A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  <w:noProof/>
        </w:rPr>
        <w:fldChar w:fldCharType="begin"/>
      </w:r>
      <w:r w:rsidRPr="00D4162E">
        <w:rPr>
          <w:rFonts w:ascii="Times New Roman" w:hAnsi="Times New Roman" w:cs="Times New Roman"/>
          <w:noProof/>
        </w:rPr>
        <w:instrText xml:space="preserve"> SEQ level0 \*arabic \* MERGEFORMAT </w:instrText>
      </w:r>
      <w:r w:rsidRPr="00D4162E">
        <w:rPr>
          <w:rFonts w:ascii="Times New Roman" w:hAnsi="Times New Roman" w:cs="Times New Roman"/>
          <w:noProof/>
        </w:rPr>
        <w:fldChar w:fldCharType="separate"/>
      </w:r>
      <w:r w:rsidR="00770F6F" w:rsidRPr="00D4162E">
        <w:rPr>
          <w:rFonts w:ascii="Times New Roman" w:hAnsi="Times New Roman" w:cs="Times New Roman"/>
          <w:noProof/>
        </w:rPr>
        <w:t>14</w:t>
      </w:r>
      <w:r w:rsidRPr="00D4162E">
        <w:rPr>
          <w:rFonts w:ascii="Times New Roman" w:hAnsi="Times New Roman" w:cs="Times New Roman"/>
          <w:noProof/>
        </w:rPr>
        <w:fldChar w:fldCharType="end"/>
      </w:r>
      <w:r w:rsidR="00FB15D9" w:rsidRPr="00D4162E">
        <w:rPr>
          <w:rFonts w:ascii="Times New Roman" w:hAnsi="Times New Roman" w:cs="Times New Roman"/>
        </w:rPr>
        <w:t xml:space="preserve">. </w:t>
      </w:r>
      <w:proofErr w:type="spellStart"/>
      <w:r w:rsidR="00FB15D9" w:rsidRPr="00D4162E">
        <w:rPr>
          <w:rFonts w:ascii="Times New Roman" w:hAnsi="Times New Roman" w:cs="Times New Roman"/>
        </w:rPr>
        <w:t>Позовавайки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се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на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член</w:t>
      </w:r>
      <w:proofErr w:type="spellEnd"/>
      <w:r w:rsidR="00FB15D9" w:rsidRPr="00D4162E">
        <w:rPr>
          <w:rFonts w:ascii="Times New Roman" w:hAnsi="Times New Roman" w:cs="Times New Roman"/>
        </w:rPr>
        <w:t xml:space="preserve"> 8 </w:t>
      </w:r>
      <w:proofErr w:type="spellStart"/>
      <w:r w:rsidR="00FB15D9" w:rsidRPr="00D4162E">
        <w:rPr>
          <w:rFonts w:ascii="Times New Roman" w:hAnsi="Times New Roman" w:cs="Times New Roman"/>
        </w:rPr>
        <w:t>от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Конвенцията</w:t>
      </w:r>
      <w:proofErr w:type="spellEnd"/>
      <w:r w:rsidR="00FB15D9" w:rsidRPr="00D4162E">
        <w:rPr>
          <w:rFonts w:ascii="Times New Roman" w:hAnsi="Times New Roman" w:cs="Times New Roman"/>
        </w:rPr>
        <w:t xml:space="preserve">, </w:t>
      </w:r>
      <w:proofErr w:type="spellStart"/>
      <w:r w:rsidR="00FB15D9" w:rsidRPr="00D4162E">
        <w:rPr>
          <w:rFonts w:ascii="Times New Roman" w:hAnsi="Times New Roman" w:cs="Times New Roman"/>
        </w:rPr>
        <w:t>жалбоподат</w:t>
      </w:r>
      <w:r w:rsidR="00A138BC">
        <w:rPr>
          <w:rFonts w:ascii="Times New Roman" w:hAnsi="Times New Roman" w:cs="Times New Roman"/>
        </w:rPr>
        <w:t>елят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поддържа</w:t>
      </w:r>
      <w:proofErr w:type="spellEnd"/>
      <w:r w:rsidR="00A138BC">
        <w:rPr>
          <w:rFonts w:ascii="Times New Roman" w:hAnsi="Times New Roman" w:cs="Times New Roman"/>
        </w:rPr>
        <w:t xml:space="preserve">, </w:t>
      </w:r>
      <w:proofErr w:type="spellStart"/>
      <w:r w:rsidR="00A138BC">
        <w:rPr>
          <w:rFonts w:ascii="Times New Roman" w:hAnsi="Times New Roman" w:cs="Times New Roman"/>
        </w:rPr>
        <w:t>че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уволнението</w:t>
      </w:r>
      <w:proofErr w:type="spellEnd"/>
      <w:r w:rsidR="00A138BC">
        <w:rPr>
          <w:rFonts w:ascii="Times New Roman" w:hAnsi="Times New Roman" w:cs="Times New Roman"/>
        </w:rPr>
        <w:t xml:space="preserve"> е </w:t>
      </w:r>
      <w:proofErr w:type="spellStart"/>
      <w:r w:rsidR="00A138BC">
        <w:rPr>
          <w:rFonts w:ascii="Times New Roman" w:hAnsi="Times New Roman" w:cs="Times New Roman"/>
        </w:rPr>
        <w:t>накърнило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репутацията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r w:rsidR="00FB15D9" w:rsidRPr="00D4162E">
        <w:rPr>
          <w:rFonts w:ascii="Times New Roman" w:hAnsi="Times New Roman" w:cs="Times New Roman"/>
        </w:rPr>
        <w:t xml:space="preserve">и </w:t>
      </w:r>
      <w:proofErr w:type="spellStart"/>
      <w:r w:rsidR="00FB15D9" w:rsidRPr="00D4162E">
        <w:rPr>
          <w:rFonts w:ascii="Times New Roman" w:hAnsi="Times New Roman" w:cs="Times New Roman"/>
        </w:rPr>
        <w:t>правото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му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на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зачитане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на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личния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му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живот</w:t>
      </w:r>
      <w:proofErr w:type="spellEnd"/>
      <w:r w:rsidR="00FB15D9" w:rsidRPr="00D4162E">
        <w:rPr>
          <w:rFonts w:ascii="Times New Roman" w:hAnsi="Times New Roman" w:cs="Times New Roman"/>
        </w:rPr>
        <w:t xml:space="preserve">. </w:t>
      </w:r>
      <w:proofErr w:type="spellStart"/>
      <w:r w:rsidR="00FB15D9" w:rsidRPr="00D4162E">
        <w:rPr>
          <w:rFonts w:ascii="Times New Roman" w:hAnsi="Times New Roman" w:cs="Times New Roman"/>
        </w:rPr>
        <w:t>Той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твърди</w:t>
      </w:r>
      <w:proofErr w:type="spellEnd"/>
      <w:r w:rsidR="00FB15D9" w:rsidRPr="00D4162E">
        <w:rPr>
          <w:rFonts w:ascii="Times New Roman" w:hAnsi="Times New Roman" w:cs="Times New Roman"/>
        </w:rPr>
        <w:t xml:space="preserve">, </w:t>
      </w:r>
      <w:proofErr w:type="spellStart"/>
      <w:r w:rsidR="00FB15D9" w:rsidRPr="00D4162E">
        <w:rPr>
          <w:rFonts w:ascii="Times New Roman" w:hAnsi="Times New Roman" w:cs="Times New Roman"/>
        </w:rPr>
        <w:t>че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п</w:t>
      </w:r>
      <w:r w:rsidR="00281255" w:rsidRPr="00D4162E">
        <w:rPr>
          <w:rFonts w:ascii="Times New Roman" w:hAnsi="Times New Roman" w:cs="Times New Roman"/>
        </w:rPr>
        <w:t>оради</w:t>
      </w:r>
      <w:proofErr w:type="spellEnd"/>
      <w:r w:rsidR="00281255" w:rsidRPr="00D4162E">
        <w:rPr>
          <w:rFonts w:ascii="Times New Roman" w:hAnsi="Times New Roman" w:cs="Times New Roman"/>
        </w:rPr>
        <w:t xml:space="preserve"> </w:t>
      </w:r>
      <w:r w:rsidR="00CD28A5" w:rsidRPr="00D4162E">
        <w:rPr>
          <w:rFonts w:ascii="Times New Roman" w:hAnsi="Times New Roman" w:cs="Times New Roman"/>
          <w:lang w:val="bg-BG"/>
        </w:rPr>
        <w:t>непознаване</w:t>
      </w:r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на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член</w:t>
      </w:r>
      <w:proofErr w:type="spellEnd"/>
      <w:r w:rsidR="00A138BC">
        <w:rPr>
          <w:rFonts w:ascii="Times New Roman" w:hAnsi="Times New Roman" w:cs="Times New Roman"/>
        </w:rPr>
        <w:t xml:space="preserve"> 6, </w:t>
      </w:r>
      <w:proofErr w:type="spellStart"/>
      <w:r w:rsidR="00A138BC">
        <w:rPr>
          <w:rFonts w:ascii="Times New Roman" w:hAnsi="Times New Roman" w:cs="Times New Roman"/>
        </w:rPr>
        <w:t>ка</w:t>
      </w:r>
      <w:r w:rsidR="00281255" w:rsidRPr="00D4162E">
        <w:rPr>
          <w:rFonts w:ascii="Times New Roman" w:hAnsi="Times New Roman" w:cs="Times New Roman"/>
        </w:rPr>
        <w:t>к</w:t>
      </w:r>
      <w:r w:rsidR="00FB15D9" w:rsidRPr="00D4162E">
        <w:rPr>
          <w:rFonts w:ascii="Times New Roman" w:hAnsi="Times New Roman" w:cs="Times New Roman"/>
        </w:rPr>
        <w:t>то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r w:rsidR="00CD28A5" w:rsidRPr="00D4162E">
        <w:rPr>
          <w:rFonts w:ascii="Times New Roman" w:hAnsi="Times New Roman" w:cs="Times New Roman"/>
          <w:lang w:val="bg-BG"/>
        </w:rPr>
        <w:t>предполага</w:t>
      </w:r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по-горе</w:t>
      </w:r>
      <w:proofErr w:type="spellEnd"/>
      <w:r w:rsidR="00FB15D9" w:rsidRPr="00D4162E">
        <w:rPr>
          <w:rFonts w:ascii="Times New Roman" w:hAnsi="Times New Roman" w:cs="Times New Roman"/>
        </w:rPr>
        <w:t xml:space="preserve">, </w:t>
      </w:r>
      <w:proofErr w:type="spellStart"/>
      <w:r w:rsidR="00FB15D9" w:rsidRPr="00D4162E">
        <w:rPr>
          <w:rFonts w:ascii="Times New Roman" w:hAnsi="Times New Roman" w:cs="Times New Roman"/>
        </w:rPr>
        <w:t>това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нарушение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не</w:t>
      </w:r>
      <w:proofErr w:type="spellEnd"/>
      <w:r w:rsidR="00FB15D9" w:rsidRPr="00D4162E">
        <w:rPr>
          <w:rFonts w:ascii="Times New Roman" w:hAnsi="Times New Roman" w:cs="Times New Roman"/>
        </w:rPr>
        <w:t xml:space="preserve"> е „в </w:t>
      </w:r>
      <w:proofErr w:type="spellStart"/>
      <w:r w:rsidR="00FB15D9" w:rsidRPr="00D4162E">
        <w:rPr>
          <w:rFonts w:ascii="Times New Roman" w:hAnsi="Times New Roman" w:cs="Times New Roman"/>
        </w:rPr>
        <w:t>съответствие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със</w:t>
      </w:r>
      <w:proofErr w:type="spellEnd"/>
      <w:r w:rsidR="00FB15D9" w:rsidRPr="00D4162E">
        <w:rPr>
          <w:rFonts w:ascii="Times New Roman" w:hAnsi="Times New Roman" w:cs="Times New Roman"/>
        </w:rPr>
        <w:t xml:space="preserve"> </w:t>
      </w:r>
      <w:proofErr w:type="spellStart"/>
      <w:r w:rsidR="00FB15D9" w:rsidRPr="00D4162E">
        <w:rPr>
          <w:rFonts w:ascii="Times New Roman" w:hAnsi="Times New Roman" w:cs="Times New Roman"/>
        </w:rPr>
        <w:t>закона</w:t>
      </w:r>
      <w:proofErr w:type="spellEnd"/>
      <w:r w:rsidR="00FB15D9" w:rsidRPr="00D4162E">
        <w:rPr>
          <w:rFonts w:ascii="Times New Roman" w:hAnsi="Times New Roman" w:cs="Times New Roman"/>
        </w:rPr>
        <w:t>“.</w:t>
      </w:r>
    </w:p>
    <w:p w14:paraId="56E73653" w14:textId="36DAE88D" w:rsidR="00510B97" w:rsidRPr="00D4162E" w:rsidRDefault="00FB15D9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 xml:space="preserve">15. </w:t>
      </w:r>
      <w:r w:rsidR="00A138BC">
        <w:rPr>
          <w:rFonts w:ascii="Times New Roman" w:hAnsi="Times New Roman" w:cs="Times New Roman"/>
          <w:lang w:val="bg-BG"/>
        </w:rPr>
        <w:t>Прилагайки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кр</w:t>
      </w:r>
      <w:r w:rsidR="00A138BC">
        <w:rPr>
          <w:rFonts w:ascii="Times New Roman" w:hAnsi="Times New Roman" w:cs="Times New Roman"/>
        </w:rPr>
        <w:t>итериите</w:t>
      </w:r>
      <w:proofErr w:type="spellEnd"/>
      <w:r w:rsidR="00A138BC">
        <w:rPr>
          <w:rFonts w:ascii="Times New Roman" w:hAnsi="Times New Roman" w:cs="Times New Roman"/>
        </w:rPr>
        <w:t xml:space="preserve">, </w:t>
      </w:r>
      <w:proofErr w:type="spellStart"/>
      <w:r w:rsidR="00A138BC">
        <w:rPr>
          <w:rFonts w:ascii="Times New Roman" w:hAnsi="Times New Roman" w:cs="Times New Roman"/>
        </w:rPr>
        <w:t>посочени</w:t>
      </w:r>
      <w:proofErr w:type="spellEnd"/>
      <w:r w:rsidR="00093060" w:rsidRPr="00D4162E">
        <w:rPr>
          <w:rFonts w:ascii="Times New Roman" w:hAnsi="Times New Roman" w:cs="Times New Roman"/>
        </w:rPr>
        <w:t xml:space="preserve"> в </w:t>
      </w:r>
      <w:proofErr w:type="spellStart"/>
      <w:r w:rsidR="00093060" w:rsidRPr="00A138BC">
        <w:rPr>
          <w:rFonts w:ascii="Times New Roman" w:hAnsi="Times New Roman" w:cs="Times New Roman"/>
          <w:i/>
        </w:rPr>
        <w:t>Denisov</w:t>
      </w:r>
      <w:proofErr w:type="spellEnd"/>
      <w:r w:rsidR="00093060" w:rsidRPr="00A138BC">
        <w:rPr>
          <w:rFonts w:ascii="Times New Roman" w:hAnsi="Times New Roman" w:cs="Times New Roman"/>
          <w:i/>
        </w:rPr>
        <w:t xml:space="preserve"> </w:t>
      </w:r>
      <w:r w:rsidR="00093060" w:rsidRPr="00A138BC">
        <w:rPr>
          <w:rFonts w:ascii="Times New Roman" w:hAnsi="Times New Roman" w:cs="Times New Roman"/>
          <w:i/>
          <w:lang w:val="bg-BG"/>
        </w:rPr>
        <w:t>срещу</w:t>
      </w:r>
      <w:r w:rsidR="00093060" w:rsidRPr="00A138BC">
        <w:rPr>
          <w:rFonts w:ascii="Times New Roman" w:hAnsi="Times New Roman" w:cs="Times New Roman"/>
          <w:i/>
        </w:rPr>
        <w:t xml:space="preserve"> </w:t>
      </w:r>
      <w:proofErr w:type="spellStart"/>
      <w:r w:rsidR="00093060" w:rsidRPr="00A138BC">
        <w:rPr>
          <w:rFonts w:ascii="Times New Roman" w:hAnsi="Times New Roman" w:cs="Times New Roman"/>
          <w:i/>
        </w:rPr>
        <w:t>Украйна</w:t>
      </w:r>
      <w:proofErr w:type="spellEnd"/>
      <w:r w:rsidR="00093060" w:rsidRPr="00D4162E">
        <w:rPr>
          <w:rFonts w:ascii="Times New Roman" w:hAnsi="Times New Roman" w:cs="Times New Roman"/>
        </w:rPr>
        <w:t xml:space="preserve"> </w:t>
      </w:r>
      <w:r w:rsidR="00A138BC">
        <w:rPr>
          <w:rFonts w:ascii="Times New Roman" w:hAnsi="Times New Roman" w:cs="Times New Roman"/>
        </w:rPr>
        <w:t>[GC]</w:t>
      </w:r>
      <w:r w:rsidRPr="00D4162E">
        <w:rPr>
          <w:rFonts w:ascii="Times New Roman" w:hAnsi="Times New Roman" w:cs="Times New Roman"/>
        </w:rPr>
        <w:t xml:space="preserve"> </w:t>
      </w:r>
      <w:r w:rsidR="00A138BC">
        <w:rPr>
          <w:rFonts w:ascii="Times New Roman" w:hAnsi="Times New Roman" w:cs="Times New Roman"/>
          <w:lang w:val="bg-BG"/>
        </w:rPr>
        <w:t>(</w:t>
      </w:r>
      <w:r w:rsidRPr="00D4162E">
        <w:rPr>
          <w:rFonts w:ascii="Times New Roman" w:hAnsi="Times New Roman" w:cs="Times New Roman"/>
        </w:rPr>
        <w:t xml:space="preserve">№ 76639/11, §§ 92-117, 25 </w:t>
      </w:r>
      <w:proofErr w:type="spellStart"/>
      <w:r w:rsidRPr="00D4162E">
        <w:rPr>
          <w:rFonts w:ascii="Times New Roman" w:hAnsi="Times New Roman" w:cs="Times New Roman"/>
        </w:rPr>
        <w:t>септември</w:t>
      </w:r>
      <w:proofErr w:type="spellEnd"/>
      <w:r w:rsidRPr="00D4162E">
        <w:rPr>
          <w:rFonts w:ascii="Times New Roman" w:hAnsi="Times New Roman" w:cs="Times New Roman"/>
        </w:rPr>
        <w:t xml:space="preserve"> 2018 г.)</w:t>
      </w:r>
      <w:r w:rsidR="00A138BC">
        <w:rPr>
          <w:rFonts w:ascii="Times New Roman" w:hAnsi="Times New Roman" w:cs="Times New Roman"/>
          <w:lang w:val="bg-BG"/>
        </w:rPr>
        <w:t>,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отношение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приложимостт</w:t>
      </w:r>
      <w:r w:rsidR="00A138BC">
        <w:rPr>
          <w:rFonts w:ascii="Times New Roman" w:hAnsi="Times New Roman" w:cs="Times New Roman"/>
        </w:rPr>
        <w:t>а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на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член</w:t>
      </w:r>
      <w:proofErr w:type="spellEnd"/>
      <w:r w:rsidR="00A138BC">
        <w:rPr>
          <w:rFonts w:ascii="Times New Roman" w:hAnsi="Times New Roman" w:cs="Times New Roman"/>
        </w:rPr>
        <w:t xml:space="preserve"> 8 </w:t>
      </w:r>
      <w:proofErr w:type="spellStart"/>
      <w:r w:rsidR="00A138BC">
        <w:rPr>
          <w:rFonts w:ascii="Times New Roman" w:hAnsi="Times New Roman" w:cs="Times New Roman"/>
        </w:rPr>
        <w:t>от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Конвенцията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към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трудови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спорове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A138BC">
        <w:rPr>
          <w:rFonts w:ascii="Times New Roman" w:hAnsi="Times New Roman" w:cs="Times New Roman"/>
          <w:lang w:val="bg-BG"/>
        </w:rPr>
        <w:t xml:space="preserve">първо </w:t>
      </w:r>
      <w:proofErr w:type="spellStart"/>
      <w:r w:rsidRPr="00D4162E">
        <w:rPr>
          <w:rFonts w:ascii="Times New Roman" w:hAnsi="Times New Roman" w:cs="Times New Roman"/>
        </w:rPr>
        <w:t>отбелязва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жалбоподателят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поддържа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дисциплинарното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производство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образувано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срещу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него</w:t>
      </w:r>
      <w:proofErr w:type="spellEnd"/>
      <w:r w:rsidRPr="00D4162E">
        <w:rPr>
          <w:rFonts w:ascii="Times New Roman" w:hAnsi="Times New Roman" w:cs="Times New Roman"/>
        </w:rPr>
        <w:t xml:space="preserve">, е </w:t>
      </w:r>
      <w:proofErr w:type="spellStart"/>
      <w:r w:rsidRPr="00D4162E">
        <w:rPr>
          <w:rFonts w:ascii="Times New Roman" w:hAnsi="Times New Roman" w:cs="Times New Roman"/>
        </w:rPr>
        <w:t>мотивирано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съображения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свързани</w:t>
      </w:r>
      <w:proofErr w:type="spellEnd"/>
      <w:r w:rsidRPr="00D4162E">
        <w:rPr>
          <w:rFonts w:ascii="Times New Roman" w:hAnsi="Times New Roman" w:cs="Times New Roman"/>
        </w:rPr>
        <w:t xml:space="preserve"> с </w:t>
      </w:r>
      <w:proofErr w:type="spellStart"/>
      <w:r w:rsidRPr="00D4162E">
        <w:rPr>
          <w:rFonts w:ascii="Times New Roman" w:hAnsi="Times New Roman" w:cs="Times New Roman"/>
        </w:rPr>
        <w:t>личния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живот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r w:rsidRPr="00D4162E">
        <w:rPr>
          <w:rFonts w:ascii="Times New Roman" w:hAnsi="Times New Roman" w:cs="Times New Roman"/>
        </w:rPr>
        <w:t>По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отношение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последиците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това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производство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засегнатото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лице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твърди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уволнението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му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имало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отражение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върху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неговата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социална</w:t>
      </w:r>
      <w:proofErr w:type="spellEnd"/>
      <w:r w:rsidRPr="00D4162E">
        <w:rPr>
          <w:rFonts w:ascii="Times New Roman" w:hAnsi="Times New Roman" w:cs="Times New Roman"/>
        </w:rPr>
        <w:t xml:space="preserve"> и </w:t>
      </w:r>
      <w:proofErr w:type="spellStart"/>
      <w:r w:rsidRPr="00D4162E">
        <w:rPr>
          <w:rFonts w:ascii="Times New Roman" w:hAnsi="Times New Roman" w:cs="Times New Roman"/>
        </w:rPr>
        <w:t>професионална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репутация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по-специално</w:t>
      </w:r>
      <w:proofErr w:type="spellEnd"/>
      <w:r w:rsidRPr="00D4162E">
        <w:rPr>
          <w:rFonts w:ascii="Times New Roman" w:hAnsi="Times New Roman" w:cs="Times New Roman"/>
        </w:rPr>
        <w:t xml:space="preserve"> с </w:t>
      </w:r>
      <w:proofErr w:type="spellStart"/>
      <w:r w:rsidRPr="00D4162E">
        <w:rPr>
          <w:rFonts w:ascii="Times New Roman" w:hAnsi="Times New Roman" w:cs="Times New Roman"/>
        </w:rPr>
        <w:t>оглед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факта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живее</w:t>
      </w:r>
      <w:proofErr w:type="spellEnd"/>
      <w:r w:rsidRPr="00D4162E">
        <w:rPr>
          <w:rFonts w:ascii="Times New Roman" w:hAnsi="Times New Roman" w:cs="Times New Roman"/>
        </w:rPr>
        <w:t xml:space="preserve"> в </w:t>
      </w:r>
      <w:proofErr w:type="spellStart"/>
      <w:r w:rsidRPr="00D4162E">
        <w:rPr>
          <w:rFonts w:ascii="Times New Roman" w:hAnsi="Times New Roman" w:cs="Times New Roman"/>
        </w:rPr>
        <w:t>малък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град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както</w:t>
      </w:r>
      <w:proofErr w:type="spellEnd"/>
      <w:r w:rsidRPr="00D4162E">
        <w:rPr>
          <w:rFonts w:ascii="Times New Roman" w:hAnsi="Times New Roman" w:cs="Times New Roman"/>
        </w:rPr>
        <w:t xml:space="preserve"> и </w:t>
      </w:r>
      <w:proofErr w:type="spellStart"/>
      <w:r w:rsidRPr="00D4162E">
        <w:rPr>
          <w:rFonts w:ascii="Times New Roman" w:hAnsi="Times New Roman" w:cs="Times New Roman"/>
        </w:rPr>
        <w:t>върху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възмож</w:t>
      </w:r>
      <w:r w:rsidR="001D097D" w:rsidRPr="00D4162E">
        <w:rPr>
          <w:rFonts w:ascii="Times New Roman" w:hAnsi="Times New Roman" w:cs="Times New Roman"/>
        </w:rPr>
        <w:t>ността</w:t>
      </w:r>
      <w:proofErr w:type="spellEnd"/>
      <w:r w:rsidR="001D097D" w:rsidRPr="00D4162E">
        <w:rPr>
          <w:rFonts w:ascii="Times New Roman" w:hAnsi="Times New Roman" w:cs="Times New Roman"/>
        </w:rPr>
        <w:t xml:space="preserve"> </w:t>
      </w:r>
      <w:proofErr w:type="spellStart"/>
      <w:r w:rsidR="001D097D" w:rsidRPr="00D4162E">
        <w:rPr>
          <w:rFonts w:ascii="Times New Roman" w:hAnsi="Times New Roman" w:cs="Times New Roman"/>
        </w:rPr>
        <w:t>то</w:t>
      </w:r>
      <w:proofErr w:type="spellEnd"/>
      <w:r w:rsidR="001D097D" w:rsidRPr="00D4162E">
        <w:rPr>
          <w:rFonts w:ascii="Times New Roman" w:hAnsi="Times New Roman" w:cs="Times New Roman"/>
        </w:rPr>
        <w:t xml:space="preserve"> </w:t>
      </w:r>
      <w:proofErr w:type="spellStart"/>
      <w:r w:rsidR="001D097D" w:rsidRPr="00D4162E">
        <w:rPr>
          <w:rFonts w:ascii="Times New Roman" w:hAnsi="Times New Roman" w:cs="Times New Roman"/>
        </w:rPr>
        <w:t>да</w:t>
      </w:r>
      <w:proofErr w:type="spellEnd"/>
      <w:r w:rsidR="001D097D" w:rsidRPr="00D4162E">
        <w:rPr>
          <w:rFonts w:ascii="Times New Roman" w:hAnsi="Times New Roman" w:cs="Times New Roman"/>
        </w:rPr>
        <w:t xml:space="preserve"> </w:t>
      </w:r>
      <w:proofErr w:type="spellStart"/>
      <w:r w:rsidR="001D097D" w:rsidRPr="00D4162E">
        <w:rPr>
          <w:rFonts w:ascii="Times New Roman" w:hAnsi="Times New Roman" w:cs="Times New Roman"/>
        </w:rPr>
        <w:t>установи</w:t>
      </w:r>
      <w:proofErr w:type="spellEnd"/>
      <w:r w:rsidR="001D097D" w:rsidRPr="00D4162E">
        <w:rPr>
          <w:rFonts w:ascii="Times New Roman" w:hAnsi="Times New Roman" w:cs="Times New Roman"/>
        </w:rPr>
        <w:t xml:space="preserve"> и </w:t>
      </w:r>
      <w:proofErr w:type="spellStart"/>
      <w:r w:rsidR="001D097D" w:rsidRPr="00D4162E">
        <w:rPr>
          <w:rFonts w:ascii="Times New Roman" w:hAnsi="Times New Roman" w:cs="Times New Roman"/>
        </w:rPr>
        <w:t>развива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взаимоотношения</w:t>
      </w:r>
      <w:proofErr w:type="spellEnd"/>
      <w:r w:rsidRPr="00D4162E">
        <w:rPr>
          <w:rFonts w:ascii="Times New Roman" w:hAnsi="Times New Roman" w:cs="Times New Roman"/>
        </w:rPr>
        <w:t xml:space="preserve"> в </w:t>
      </w:r>
      <w:proofErr w:type="spellStart"/>
      <w:r w:rsidRPr="00D4162E">
        <w:rPr>
          <w:rFonts w:ascii="Times New Roman" w:hAnsi="Times New Roman" w:cs="Times New Roman"/>
        </w:rPr>
        <w:t>професионалната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сфера</w:t>
      </w:r>
      <w:proofErr w:type="spellEnd"/>
      <w:r w:rsidRPr="00D4162E">
        <w:rPr>
          <w:rFonts w:ascii="Times New Roman" w:hAnsi="Times New Roman" w:cs="Times New Roman"/>
        </w:rPr>
        <w:t xml:space="preserve">. В </w:t>
      </w:r>
      <w:proofErr w:type="spellStart"/>
      <w:r w:rsidRPr="00D4162E">
        <w:rPr>
          <w:rFonts w:ascii="Times New Roman" w:hAnsi="Times New Roman" w:cs="Times New Roman"/>
        </w:rPr>
        <w:t>това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отношение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припомня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докато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A138BC">
        <w:rPr>
          <w:rFonts w:ascii="Times New Roman" w:hAnsi="Times New Roman" w:cs="Times New Roman"/>
          <w:lang w:val="bg-BG"/>
        </w:rPr>
        <w:t>понасянето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наказателна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или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дисциплинарна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отговорност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дадено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лице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неизбежно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води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предвидими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отрицателни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последици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определени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аспекти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личния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живот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представлява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непременно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нарушение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правото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зачитане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личния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живот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по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смисъла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член</w:t>
      </w:r>
      <w:proofErr w:type="spellEnd"/>
      <w:r w:rsidRPr="00D4162E">
        <w:rPr>
          <w:rFonts w:ascii="Times New Roman" w:hAnsi="Times New Roman" w:cs="Times New Roman"/>
        </w:rPr>
        <w:t xml:space="preserve"> 8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Конвенцията</w:t>
      </w:r>
      <w:proofErr w:type="spellEnd"/>
      <w:r w:rsidRPr="00D4162E">
        <w:rPr>
          <w:rFonts w:ascii="Times New Roman" w:hAnsi="Times New Roman" w:cs="Times New Roman"/>
        </w:rPr>
        <w:t xml:space="preserve"> (</w:t>
      </w:r>
      <w:proofErr w:type="spellStart"/>
      <w:r w:rsidRPr="00D4162E">
        <w:rPr>
          <w:rFonts w:ascii="Times New Roman" w:hAnsi="Times New Roman" w:cs="Times New Roman"/>
        </w:rPr>
        <w:t>вж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r w:rsidR="001D097D" w:rsidRPr="00A138BC">
        <w:rPr>
          <w:rFonts w:ascii="Times New Roman" w:hAnsi="Times New Roman" w:cs="Times New Roman"/>
          <w:i/>
        </w:rPr>
        <w:t>Denisov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цитиран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по-горе</w:t>
      </w:r>
      <w:proofErr w:type="spellEnd"/>
      <w:r w:rsidRPr="00D4162E">
        <w:rPr>
          <w:rFonts w:ascii="Times New Roman" w:hAnsi="Times New Roman" w:cs="Times New Roman"/>
        </w:rPr>
        <w:t xml:space="preserve">, § 98). В </w:t>
      </w:r>
      <w:proofErr w:type="spellStart"/>
      <w:r w:rsidRPr="00D4162E">
        <w:rPr>
          <w:rFonts w:ascii="Times New Roman" w:hAnsi="Times New Roman" w:cs="Times New Roman"/>
        </w:rPr>
        <w:t>настоящия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случай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жалбоподателят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представил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никакви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r w:rsidR="00A138BC">
        <w:rPr>
          <w:rFonts w:ascii="Times New Roman" w:hAnsi="Times New Roman" w:cs="Times New Roman"/>
          <w:lang w:val="bg-BG"/>
        </w:rPr>
        <w:t>конкретни</w:t>
      </w:r>
      <w:r w:rsidRPr="00D4162E">
        <w:rPr>
          <w:rFonts w:ascii="Times New Roman" w:hAnsi="Times New Roman" w:cs="Times New Roman"/>
        </w:rPr>
        <w:t xml:space="preserve"> и </w:t>
      </w:r>
      <w:proofErr w:type="spellStart"/>
      <w:r w:rsidRPr="00D4162E">
        <w:rPr>
          <w:rFonts w:ascii="Times New Roman" w:hAnsi="Times New Roman" w:cs="Times New Roman"/>
        </w:rPr>
        <w:t>подробни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доказателства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които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да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сочат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дисциплинарното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производство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образувано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срещу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него</w:t>
      </w:r>
      <w:proofErr w:type="spellEnd"/>
      <w:r w:rsidRPr="00D4162E">
        <w:rPr>
          <w:rFonts w:ascii="Times New Roman" w:hAnsi="Times New Roman" w:cs="Times New Roman"/>
        </w:rPr>
        <w:t xml:space="preserve">, и </w:t>
      </w:r>
      <w:proofErr w:type="spellStart"/>
      <w:r w:rsidRPr="00D4162E">
        <w:rPr>
          <w:rFonts w:ascii="Times New Roman" w:hAnsi="Times New Roman" w:cs="Times New Roman"/>
        </w:rPr>
        <w:t>неговото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уволнение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имали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последица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накърняване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репутацията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му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или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засягане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отношенията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му</w:t>
      </w:r>
      <w:proofErr w:type="spellEnd"/>
      <w:r w:rsidRPr="00D4162E">
        <w:rPr>
          <w:rFonts w:ascii="Times New Roman" w:hAnsi="Times New Roman" w:cs="Times New Roman"/>
        </w:rPr>
        <w:t xml:space="preserve"> с </w:t>
      </w:r>
      <w:proofErr w:type="spellStart"/>
      <w:r w:rsidRPr="00D4162E">
        <w:rPr>
          <w:rFonts w:ascii="Times New Roman" w:hAnsi="Times New Roman" w:cs="Times New Roman"/>
        </w:rPr>
        <w:t>другите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степен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достигане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ниво</w:t>
      </w:r>
      <w:r w:rsidR="00A138BC">
        <w:rPr>
          <w:rFonts w:ascii="Times New Roman" w:hAnsi="Times New Roman" w:cs="Times New Roman"/>
        </w:rPr>
        <w:t>то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на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сериозност</w:t>
      </w:r>
      <w:proofErr w:type="spellEnd"/>
      <w:r w:rsidR="00A138BC">
        <w:rPr>
          <w:rFonts w:ascii="Times New Roman" w:hAnsi="Times New Roman" w:cs="Times New Roman"/>
        </w:rPr>
        <w:t xml:space="preserve">, </w:t>
      </w:r>
      <w:proofErr w:type="spellStart"/>
      <w:r w:rsidR="00A138BC">
        <w:rPr>
          <w:rFonts w:ascii="Times New Roman" w:hAnsi="Times New Roman" w:cs="Times New Roman"/>
        </w:rPr>
        <w:t>изисквано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от</w:t>
      </w:r>
      <w:proofErr w:type="spellEnd"/>
      <w:r w:rsidR="00A138BC">
        <w:rPr>
          <w:rFonts w:ascii="Times New Roman" w:hAnsi="Times New Roman" w:cs="Times New Roman"/>
        </w:rPr>
        <w:t xml:space="preserve"> </w:t>
      </w:r>
      <w:proofErr w:type="spellStart"/>
      <w:r w:rsidR="00A138BC">
        <w:rPr>
          <w:rFonts w:ascii="Times New Roman" w:hAnsi="Times New Roman" w:cs="Times New Roman"/>
        </w:rPr>
        <w:t>ч</w:t>
      </w:r>
      <w:r w:rsidRPr="00D4162E">
        <w:rPr>
          <w:rFonts w:ascii="Times New Roman" w:hAnsi="Times New Roman" w:cs="Times New Roman"/>
        </w:rPr>
        <w:t>лен</w:t>
      </w:r>
      <w:proofErr w:type="spellEnd"/>
      <w:r w:rsidRPr="00D4162E">
        <w:rPr>
          <w:rFonts w:ascii="Times New Roman" w:hAnsi="Times New Roman" w:cs="Times New Roman"/>
        </w:rPr>
        <w:t xml:space="preserve"> 8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Конвенцията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r w:rsidRPr="00D4162E">
        <w:rPr>
          <w:rFonts w:ascii="Times New Roman" w:hAnsi="Times New Roman" w:cs="Times New Roman"/>
        </w:rPr>
        <w:t>Той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също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така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излага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аргументи</w:t>
      </w:r>
      <w:proofErr w:type="spellEnd"/>
      <w:r w:rsidRPr="00D4162E">
        <w:rPr>
          <w:rFonts w:ascii="Times New Roman" w:hAnsi="Times New Roman" w:cs="Times New Roman"/>
        </w:rPr>
        <w:t xml:space="preserve"> в </w:t>
      </w:r>
      <w:proofErr w:type="spellStart"/>
      <w:r w:rsidRPr="00D4162E">
        <w:rPr>
          <w:rFonts w:ascii="Times New Roman" w:hAnsi="Times New Roman" w:cs="Times New Roman"/>
        </w:rPr>
        <w:t>този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смисъл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във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вътрешното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производство</w:t>
      </w:r>
      <w:proofErr w:type="spellEnd"/>
      <w:r w:rsidRPr="00D4162E">
        <w:rPr>
          <w:rFonts w:ascii="Times New Roman" w:hAnsi="Times New Roman" w:cs="Times New Roman"/>
        </w:rPr>
        <w:t xml:space="preserve"> (</w:t>
      </w:r>
      <w:proofErr w:type="spellStart"/>
      <w:r w:rsidR="00D7748A" w:rsidRPr="00A138BC">
        <w:rPr>
          <w:rFonts w:ascii="Times New Roman" w:hAnsi="Times New Roman" w:cs="Times New Roman"/>
          <w:i/>
        </w:rPr>
        <w:t>Denisov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цитирано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по-горе</w:t>
      </w:r>
      <w:proofErr w:type="spellEnd"/>
      <w:r w:rsidRPr="00D4162E">
        <w:rPr>
          <w:rFonts w:ascii="Times New Roman" w:hAnsi="Times New Roman" w:cs="Times New Roman"/>
        </w:rPr>
        <w:t>, §§ 116-117).</w:t>
      </w:r>
    </w:p>
    <w:p w14:paraId="395FE384" w14:textId="4F423A17" w:rsidR="00FB15D9" w:rsidRPr="00D4162E" w:rsidRDefault="00FB15D9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 xml:space="preserve">16. </w:t>
      </w:r>
      <w:proofErr w:type="spellStart"/>
      <w:r w:rsidRPr="00D4162E">
        <w:rPr>
          <w:rFonts w:ascii="Times New Roman" w:hAnsi="Times New Roman" w:cs="Times New Roman"/>
        </w:rPr>
        <w:t>При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тези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обстоятелства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Съдът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заключава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proofErr w:type="spellStart"/>
      <w:r w:rsidRPr="00D4162E">
        <w:rPr>
          <w:rFonts w:ascii="Times New Roman" w:hAnsi="Times New Roman" w:cs="Times New Roman"/>
        </w:rPr>
        <w:t>че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член</w:t>
      </w:r>
      <w:proofErr w:type="spellEnd"/>
      <w:r w:rsidRPr="00D4162E">
        <w:rPr>
          <w:rFonts w:ascii="Times New Roman" w:hAnsi="Times New Roman" w:cs="Times New Roman"/>
        </w:rPr>
        <w:t xml:space="preserve"> 8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Конвенцията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</w:t>
      </w:r>
      <w:proofErr w:type="spellEnd"/>
      <w:r w:rsidRPr="00D4162E">
        <w:rPr>
          <w:rFonts w:ascii="Times New Roman" w:hAnsi="Times New Roman" w:cs="Times New Roman"/>
        </w:rPr>
        <w:t xml:space="preserve"> е </w:t>
      </w:r>
      <w:proofErr w:type="spellStart"/>
      <w:r w:rsidRPr="00D4162E">
        <w:rPr>
          <w:rFonts w:ascii="Times New Roman" w:hAnsi="Times New Roman" w:cs="Times New Roman"/>
        </w:rPr>
        <w:t>приложим</w:t>
      </w:r>
      <w:proofErr w:type="spellEnd"/>
      <w:r w:rsidRPr="00D4162E">
        <w:rPr>
          <w:rFonts w:ascii="Times New Roman" w:hAnsi="Times New Roman" w:cs="Times New Roman"/>
        </w:rPr>
        <w:t xml:space="preserve"> в </w:t>
      </w:r>
      <w:proofErr w:type="spellStart"/>
      <w:r w:rsidRPr="00D4162E">
        <w:rPr>
          <w:rFonts w:ascii="Times New Roman" w:hAnsi="Times New Roman" w:cs="Times New Roman"/>
        </w:rPr>
        <w:t>настоящия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случай</w:t>
      </w:r>
      <w:proofErr w:type="spellEnd"/>
      <w:r w:rsidRPr="00D4162E">
        <w:rPr>
          <w:rFonts w:ascii="Times New Roman" w:hAnsi="Times New Roman" w:cs="Times New Roman"/>
        </w:rPr>
        <w:t xml:space="preserve">. </w:t>
      </w:r>
      <w:proofErr w:type="spellStart"/>
      <w:r w:rsidRPr="00D4162E">
        <w:rPr>
          <w:rFonts w:ascii="Times New Roman" w:hAnsi="Times New Roman" w:cs="Times New Roman"/>
        </w:rPr>
        <w:t>Съответно</w:t>
      </w:r>
      <w:proofErr w:type="spellEnd"/>
      <w:r w:rsidRPr="00D4162E">
        <w:rPr>
          <w:rFonts w:ascii="Times New Roman" w:hAnsi="Times New Roman" w:cs="Times New Roman"/>
        </w:rPr>
        <w:t xml:space="preserve">, </w:t>
      </w:r>
      <w:r w:rsidR="00A138BC">
        <w:rPr>
          <w:rFonts w:ascii="Times New Roman" w:hAnsi="Times New Roman" w:cs="Times New Roman"/>
          <w:lang w:val="bg-BG"/>
        </w:rPr>
        <w:t>оплакването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трябва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да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бъде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отхвърлена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като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несъвместима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A138BC">
        <w:rPr>
          <w:rFonts w:ascii="Times New Roman" w:hAnsi="Times New Roman" w:cs="Times New Roman"/>
          <w:i/>
        </w:rPr>
        <w:t>ratione</w:t>
      </w:r>
      <w:proofErr w:type="spellEnd"/>
      <w:r w:rsidRPr="00A138BC">
        <w:rPr>
          <w:rFonts w:ascii="Times New Roman" w:hAnsi="Times New Roman" w:cs="Times New Roman"/>
          <w:i/>
        </w:rPr>
        <w:t xml:space="preserve"> materiae</w:t>
      </w:r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съгласно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член</w:t>
      </w:r>
      <w:proofErr w:type="spellEnd"/>
      <w:r w:rsidRPr="00D4162E">
        <w:rPr>
          <w:rFonts w:ascii="Times New Roman" w:hAnsi="Times New Roman" w:cs="Times New Roman"/>
        </w:rPr>
        <w:t xml:space="preserve"> 35 §§ 3 (а) и 4 </w:t>
      </w:r>
      <w:proofErr w:type="spellStart"/>
      <w:r w:rsidRPr="00D4162E">
        <w:rPr>
          <w:rFonts w:ascii="Times New Roman" w:hAnsi="Times New Roman" w:cs="Times New Roman"/>
        </w:rPr>
        <w:t>от</w:t>
      </w:r>
      <w:proofErr w:type="spellEnd"/>
      <w:r w:rsidRPr="00D4162E">
        <w:rPr>
          <w:rFonts w:ascii="Times New Roman" w:hAnsi="Times New Roman" w:cs="Times New Roman"/>
        </w:rPr>
        <w:t xml:space="preserve"> </w:t>
      </w:r>
      <w:proofErr w:type="spellStart"/>
      <w:r w:rsidRPr="00D4162E">
        <w:rPr>
          <w:rFonts w:ascii="Times New Roman" w:hAnsi="Times New Roman" w:cs="Times New Roman"/>
        </w:rPr>
        <w:t>Конвенцията</w:t>
      </w:r>
      <w:proofErr w:type="spellEnd"/>
      <w:r w:rsidRPr="00D4162E">
        <w:rPr>
          <w:rFonts w:ascii="Times New Roman" w:hAnsi="Times New Roman" w:cs="Times New Roman"/>
        </w:rPr>
        <w:t>.</w:t>
      </w:r>
    </w:p>
    <w:p w14:paraId="5B074B48" w14:textId="77777777" w:rsidR="00E34B86" w:rsidRPr="00D4162E" w:rsidRDefault="00E34B86" w:rsidP="00692239">
      <w:pPr>
        <w:pStyle w:val="JuPara"/>
        <w:rPr>
          <w:rFonts w:ascii="Times New Roman" w:hAnsi="Times New Roman" w:cs="Times New Roman"/>
        </w:rPr>
      </w:pPr>
    </w:p>
    <w:p w14:paraId="65551848" w14:textId="0A6AC1DD" w:rsidR="00855717" w:rsidRPr="00D4162E" w:rsidRDefault="00855717" w:rsidP="00692239">
      <w:pPr>
        <w:pStyle w:val="JuPara"/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>ПРИЛАГАНЕ НА ЧЛЕН 41 ОТ КОНВЕНЦИЯТА</w:t>
      </w:r>
    </w:p>
    <w:p w14:paraId="3C9BE5D8" w14:textId="77777777" w:rsidR="00855717" w:rsidRPr="00D4162E" w:rsidRDefault="00855717" w:rsidP="00692239">
      <w:pPr>
        <w:pStyle w:val="JuPara"/>
        <w:rPr>
          <w:rFonts w:ascii="Times New Roman" w:hAnsi="Times New Roman" w:cs="Times New Roman"/>
        </w:rPr>
      </w:pPr>
    </w:p>
    <w:p w14:paraId="01A7E78D" w14:textId="1475A615" w:rsidR="00D01DA0" w:rsidRPr="00D4162E" w:rsidRDefault="00D01DA0" w:rsidP="00692239">
      <w:pPr>
        <w:pStyle w:val="JuHHead"/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</w:pP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17.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Жалбоподателят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претендира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5 000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евро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(EUR)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неимуще</w:t>
      </w:r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ствени</w:t>
      </w:r>
      <w:proofErr w:type="spellEnd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</w:t>
      </w:r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реди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които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смята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че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e </w:t>
      </w:r>
      <w:proofErr w:type="spellStart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претърпя</w:t>
      </w:r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л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в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резулт</w:t>
      </w:r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ат</w:t>
      </w:r>
      <w:proofErr w:type="spellEnd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нарушението</w:t>
      </w:r>
      <w:proofErr w:type="spellEnd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установено</w:t>
      </w:r>
      <w:proofErr w:type="spellEnd"/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r w:rsidR="00A02967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по</w:t>
      </w: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член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6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Конвенцията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Той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също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така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иска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общо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5109,84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евро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разноски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които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твърди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е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направил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във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връзка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с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производството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пред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Съда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включително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1200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евро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хонорари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които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вече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платени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неговите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адвокати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.</w:t>
      </w:r>
    </w:p>
    <w:p w14:paraId="216AB62F" w14:textId="77777777" w:rsidR="00D01DA0" w:rsidRPr="00D4162E" w:rsidRDefault="00D01DA0" w:rsidP="00692239">
      <w:pPr>
        <w:pStyle w:val="JuHHead"/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</w:pP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18.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Правителството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счита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тези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претенции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прекомерни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.</w:t>
      </w:r>
    </w:p>
    <w:p w14:paraId="15DBF821" w14:textId="2F77B1B1" w:rsidR="00D01DA0" w:rsidRPr="00D4162E" w:rsidRDefault="00D01DA0" w:rsidP="00692239">
      <w:pPr>
        <w:pStyle w:val="JuHHead"/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</w:pP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19.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Съдът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намира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член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239,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точка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6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българския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Административнопроцесуален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кодекс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предвижда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възможността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възобновяване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съдебно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производство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в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случай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констатиране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нарушение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Конвенцията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Съда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Той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припомня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в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случаите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неспазване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една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гаранциите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член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6 § 1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Конвенцията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най-подходящото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средство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защита</w:t>
      </w:r>
      <w:proofErr w:type="spellEnd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се</w:t>
      </w:r>
      <w:proofErr w:type="spellEnd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състои</w:t>
      </w:r>
      <w:proofErr w:type="spellEnd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по</w:t>
      </w:r>
      <w:proofErr w:type="spellEnd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принцип</w:t>
      </w:r>
      <w:proofErr w:type="spellEnd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повторно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разглеждане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делото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или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въз</w:t>
      </w:r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обновяване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производството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в </w:t>
      </w:r>
      <w:proofErr w:type="spellStart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разумент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срок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и в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съответствие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с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изискванията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член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6 (</w:t>
      </w:r>
      <w:proofErr w:type="spellStart"/>
      <w:r w:rsidRPr="00A138BC">
        <w:rPr>
          <w:rFonts w:ascii="Times New Roman" w:eastAsiaTheme="minorHAnsi" w:hAnsi="Times New Roman" w:cs="Times New Roman"/>
          <w:bCs w:val="0"/>
          <w:i/>
          <w:caps w:val="0"/>
          <w:sz w:val="24"/>
          <w:szCs w:val="24"/>
        </w:rPr>
        <w:t>Идакиев</w:t>
      </w:r>
      <w:proofErr w:type="spellEnd"/>
      <w:r w:rsidRPr="00A138BC">
        <w:rPr>
          <w:rFonts w:ascii="Times New Roman" w:eastAsiaTheme="minorHAnsi" w:hAnsi="Times New Roman" w:cs="Times New Roman"/>
          <w:bCs w:val="0"/>
          <w:i/>
          <w:caps w:val="0"/>
          <w:sz w:val="24"/>
          <w:szCs w:val="24"/>
        </w:rPr>
        <w:t xml:space="preserve"> </w:t>
      </w:r>
      <w:proofErr w:type="spellStart"/>
      <w:r w:rsidRPr="00A138BC">
        <w:rPr>
          <w:rFonts w:ascii="Times New Roman" w:eastAsiaTheme="minorHAnsi" w:hAnsi="Times New Roman" w:cs="Times New Roman"/>
          <w:bCs w:val="0"/>
          <w:i/>
          <w:caps w:val="0"/>
          <w:sz w:val="24"/>
          <w:szCs w:val="24"/>
        </w:rPr>
        <w:t>срещу</w:t>
      </w:r>
      <w:proofErr w:type="spellEnd"/>
      <w:r w:rsidRPr="00A138BC">
        <w:rPr>
          <w:rFonts w:ascii="Times New Roman" w:eastAsiaTheme="minorHAnsi" w:hAnsi="Times New Roman" w:cs="Times New Roman"/>
          <w:bCs w:val="0"/>
          <w:i/>
          <w:caps w:val="0"/>
          <w:sz w:val="24"/>
          <w:szCs w:val="24"/>
        </w:rPr>
        <w:t xml:space="preserve"> </w:t>
      </w:r>
      <w:proofErr w:type="spellStart"/>
      <w:r w:rsidRPr="00A138BC">
        <w:rPr>
          <w:rFonts w:ascii="Times New Roman" w:eastAsiaTheme="minorHAnsi" w:hAnsi="Times New Roman" w:cs="Times New Roman"/>
          <w:bCs w:val="0"/>
          <w:i/>
          <w:caps w:val="0"/>
          <w:sz w:val="24"/>
          <w:szCs w:val="24"/>
        </w:rPr>
        <w:t>България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, № 33681/05, § 70, 21</w:t>
      </w:r>
      <w:r w:rsidR="00310706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-ви</w:t>
      </w: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юни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2011 г.).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тези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обстоятелства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той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счита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уместно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да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присъди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жалбоподателя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неимуществени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вреди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.</w:t>
      </w:r>
    </w:p>
    <w:p w14:paraId="32CABACE" w14:textId="67A8D894" w:rsidR="00D01DA0" w:rsidRPr="00D4162E" w:rsidRDefault="00D01DA0" w:rsidP="00692239">
      <w:pPr>
        <w:pStyle w:val="JuHHead"/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</w:pP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20.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Освен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това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предвид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документите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с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които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разполага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и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съдебната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практика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Съдът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счита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разумно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да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присъди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жалбоподателя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сумата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1200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евро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, </w:t>
      </w:r>
      <w:r w:rsidR="00424723"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общо</w:t>
      </w: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,</w:t>
      </w:r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разноски</w:t>
      </w: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производството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 xml:space="preserve"> пред Съда</w:t>
      </w: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.</w:t>
      </w:r>
    </w:p>
    <w:p w14:paraId="06AC4EB0" w14:textId="2A319CDF" w:rsidR="00A138BC" w:rsidRPr="00D70F45" w:rsidRDefault="00D01DA0" w:rsidP="00692239">
      <w:pPr>
        <w:pStyle w:val="JuHHead"/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</w:pP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21.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Съдът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счита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уместно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лихвата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забава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да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се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основава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лихвения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процент</w:t>
      </w:r>
      <w:proofErr w:type="spellEnd"/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, равен</w:t>
      </w: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r w:rsidR="00A138BC">
        <w:rPr>
          <w:rFonts w:ascii="Times New Roman" w:eastAsiaTheme="minorHAnsi" w:hAnsi="Times New Roman" w:cs="Times New Roman"/>
          <w:bCs w:val="0"/>
          <w:caps w:val="0"/>
          <w:sz w:val="24"/>
          <w:szCs w:val="24"/>
          <w:lang w:val="bg-BG"/>
        </w:rPr>
        <w:t>пределния лихвен процент</w:t>
      </w:r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Европейската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централна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банка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плюс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три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процентни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 xml:space="preserve"> </w:t>
      </w:r>
      <w:proofErr w:type="spellStart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пункта</w:t>
      </w:r>
      <w:proofErr w:type="spellEnd"/>
      <w:r w:rsidRPr="00D4162E">
        <w:rPr>
          <w:rFonts w:ascii="Times New Roman" w:eastAsiaTheme="minorHAnsi" w:hAnsi="Times New Roman" w:cs="Times New Roman"/>
          <w:bCs w:val="0"/>
          <w:caps w:val="0"/>
          <w:sz w:val="24"/>
          <w:szCs w:val="24"/>
        </w:rPr>
        <w:t>.</w:t>
      </w:r>
    </w:p>
    <w:p w14:paraId="20FFF198" w14:textId="41ED49AE" w:rsidR="00B444C8" w:rsidRPr="00D4162E" w:rsidRDefault="00B444C8" w:rsidP="00692239">
      <w:pPr>
        <w:pStyle w:val="JuList"/>
        <w:numPr>
          <w:ilvl w:val="0"/>
          <w:numId w:val="0"/>
        </w:numPr>
        <w:rPr>
          <w:rFonts w:ascii="Times New Roman" w:hAnsi="Times New Roman" w:cs="Times New Roman"/>
        </w:rPr>
      </w:pPr>
      <w:r w:rsidRPr="00D4162E">
        <w:rPr>
          <w:rFonts w:ascii="Times New Roman" w:hAnsi="Times New Roman" w:cs="Times New Roman"/>
        </w:rPr>
        <w:t>ПО ТЕЗИ ПРИЧИНИ СЪДЪТ ЕДИНОДУШНО</w:t>
      </w:r>
      <w:r w:rsidRPr="00D4162E">
        <w:rPr>
          <w:rFonts w:ascii="Times New Roman" w:hAnsi="Times New Roman" w:cs="Times New Roman"/>
          <w:i/>
        </w:rPr>
        <w:t>,</w:t>
      </w:r>
    </w:p>
    <w:p w14:paraId="5F758515" w14:textId="6B0A4926" w:rsidR="00B444C8" w:rsidRPr="00100AFC" w:rsidRDefault="00B444C8" w:rsidP="00100AFC">
      <w:pPr>
        <w:pStyle w:val="JuList"/>
        <w:rPr>
          <w:lang w:val="bg-BG"/>
        </w:rPr>
      </w:pPr>
      <w:r w:rsidRPr="00100AFC">
        <w:rPr>
          <w:i/>
          <w:lang w:val="bg-BG"/>
        </w:rPr>
        <w:t xml:space="preserve"> Обявява </w:t>
      </w:r>
      <w:r w:rsidR="00D70F45" w:rsidRPr="00100AFC">
        <w:rPr>
          <w:lang w:val="bg-BG"/>
        </w:rPr>
        <w:t xml:space="preserve">за допустимо оплакването </w:t>
      </w:r>
      <w:r w:rsidRPr="00100AFC">
        <w:rPr>
          <w:lang w:val="bg-BG"/>
        </w:rPr>
        <w:t>по член 6 от Конвенцията относно мотивите на съдебните решения и останалата част от жалбата за недопустима;</w:t>
      </w:r>
    </w:p>
    <w:p w14:paraId="3A2E613B" w14:textId="77777777" w:rsidR="00100AFC" w:rsidRDefault="00B444C8" w:rsidP="00100AFC">
      <w:pPr>
        <w:pStyle w:val="JuList"/>
        <w:rPr>
          <w:lang w:val="bg-BG"/>
        </w:rPr>
      </w:pPr>
      <w:r w:rsidRPr="00100AFC">
        <w:rPr>
          <w:i/>
          <w:lang w:val="bg-BG"/>
        </w:rPr>
        <w:t>Приема</w:t>
      </w:r>
      <w:r w:rsidRPr="00100AFC">
        <w:rPr>
          <w:lang w:val="bg-BG"/>
        </w:rPr>
        <w:t>, че е налице нарушение на член 6 от Конвенцията поради недостатъчното мотивиране на съдебните решения;</w:t>
      </w:r>
    </w:p>
    <w:p w14:paraId="41B797D6" w14:textId="7F2E9C48" w:rsidR="00B444C8" w:rsidRPr="00100AFC" w:rsidRDefault="00D70F45" w:rsidP="00100AFC">
      <w:pPr>
        <w:pStyle w:val="JuList"/>
        <w:rPr>
          <w:lang w:val="bg-BG"/>
        </w:rPr>
      </w:pPr>
      <w:r w:rsidRPr="00100AFC">
        <w:rPr>
          <w:i/>
          <w:lang w:val="bg-BG"/>
        </w:rPr>
        <w:t>Приема</w:t>
      </w:r>
      <w:r w:rsidR="00B444C8" w:rsidRPr="00D4162E">
        <w:t>,</w:t>
      </w:r>
    </w:p>
    <w:p w14:paraId="3B48B280" w14:textId="560E067D" w:rsidR="00B444C8" w:rsidRPr="002D7680" w:rsidRDefault="00B444C8" w:rsidP="00100AFC">
      <w:pPr>
        <w:pStyle w:val="JuList"/>
        <w:numPr>
          <w:ilvl w:val="0"/>
          <w:numId w:val="0"/>
        </w:numPr>
        <w:spacing w:before="100" w:beforeAutospacing="1" w:after="100" w:afterAutospacing="1"/>
        <w:ind w:left="346"/>
        <w:rPr>
          <w:rFonts w:ascii="Times New Roman" w:hAnsi="Times New Roman" w:cs="Times New Roman"/>
          <w:lang w:val="bg-BG"/>
        </w:rPr>
      </w:pPr>
      <w:r w:rsidRPr="00D4162E">
        <w:rPr>
          <w:rFonts w:ascii="Times New Roman" w:hAnsi="Times New Roman" w:cs="Times New Roman"/>
        </w:rPr>
        <w:t>a</w:t>
      </w:r>
      <w:r w:rsidRPr="002D7680">
        <w:rPr>
          <w:rFonts w:ascii="Times New Roman" w:hAnsi="Times New Roman" w:cs="Times New Roman"/>
          <w:lang w:val="bg-BG"/>
        </w:rPr>
        <w:t>) че държавата-ответник трябва да заплати на жалбоподателя, в рамките на три месеца, 1200 евро (хиляда и двеста евро</w:t>
      </w:r>
      <w:r w:rsidR="00D70F45">
        <w:rPr>
          <w:rFonts w:ascii="Times New Roman" w:hAnsi="Times New Roman" w:cs="Times New Roman"/>
          <w:lang w:val="bg-BG"/>
        </w:rPr>
        <w:t>)</w:t>
      </w:r>
      <w:r w:rsidR="00D70F45" w:rsidRPr="002D7680">
        <w:rPr>
          <w:rFonts w:ascii="Times New Roman" w:hAnsi="Times New Roman" w:cs="Times New Roman"/>
          <w:lang w:val="bg-BG"/>
        </w:rPr>
        <w:t xml:space="preserve"> за разноски</w:t>
      </w:r>
      <w:r w:rsidRPr="002D7680">
        <w:rPr>
          <w:rFonts w:ascii="Times New Roman" w:hAnsi="Times New Roman" w:cs="Times New Roman"/>
          <w:lang w:val="bg-BG"/>
        </w:rPr>
        <w:t xml:space="preserve">, които да бъдат конвертирани във валутата на държавата-ответник по курса, приложим към датата на </w:t>
      </w:r>
      <w:r w:rsidR="00D70F45">
        <w:rPr>
          <w:rFonts w:ascii="Times New Roman" w:hAnsi="Times New Roman" w:cs="Times New Roman"/>
          <w:lang w:val="bg-BG"/>
        </w:rPr>
        <w:t>изплащане</w:t>
      </w:r>
      <w:r w:rsidRPr="002D7680">
        <w:rPr>
          <w:rFonts w:ascii="Times New Roman" w:hAnsi="Times New Roman" w:cs="Times New Roman"/>
          <w:lang w:val="bg-BG"/>
        </w:rPr>
        <w:t xml:space="preserve">, плюс всяка сума която може да бъде дължима върху тази сума като данък от </w:t>
      </w:r>
      <w:r w:rsidR="00D70F45">
        <w:rPr>
          <w:rFonts w:ascii="Times New Roman" w:hAnsi="Times New Roman" w:cs="Times New Roman"/>
          <w:lang w:val="bg-BG"/>
        </w:rPr>
        <w:t>жалбоподателя</w:t>
      </w:r>
      <w:r w:rsidRPr="002D7680">
        <w:rPr>
          <w:rFonts w:ascii="Times New Roman" w:hAnsi="Times New Roman" w:cs="Times New Roman"/>
          <w:lang w:val="bg-BG"/>
        </w:rPr>
        <w:t>;</w:t>
      </w:r>
    </w:p>
    <w:p w14:paraId="26C7B1CF" w14:textId="0A7785C2" w:rsidR="00D70F45" w:rsidRPr="002D7680" w:rsidRDefault="00B444C8" w:rsidP="00100AFC">
      <w:pPr>
        <w:pStyle w:val="JuLista"/>
        <w:numPr>
          <w:ilvl w:val="0"/>
          <w:numId w:val="0"/>
        </w:numPr>
        <w:spacing w:before="100" w:beforeAutospacing="1" w:after="100" w:afterAutospacing="1"/>
        <w:ind w:left="340"/>
        <w:rPr>
          <w:lang w:val="bg-BG"/>
        </w:rPr>
      </w:pPr>
      <w:r w:rsidRPr="002D7680">
        <w:rPr>
          <w:rFonts w:ascii="Times New Roman" w:hAnsi="Times New Roman" w:cs="Times New Roman"/>
          <w:lang w:val="bg-BG"/>
        </w:rPr>
        <w:t xml:space="preserve">б) </w:t>
      </w:r>
      <w:r w:rsidR="00A613DC" w:rsidRPr="002D7680">
        <w:rPr>
          <w:rFonts w:ascii="Times New Roman" w:hAnsi="Times New Roman" w:cs="Times New Roman"/>
          <w:lang w:val="bg-BG"/>
        </w:rPr>
        <w:t xml:space="preserve">че от изтичането на посочения период и до </w:t>
      </w:r>
      <w:r w:rsidR="00D70F45">
        <w:rPr>
          <w:rFonts w:ascii="Times New Roman" w:hAnsi="Times New Roman" w:cs="Times New Roman"/>
          <w:lang w:val="bg-BG"/>
        </w:rPr>
        <w:t>из</w:t>
      </w:r>
      <w:r w:rsidR="00A613DC" w:rsidRPr="002D7680">
        <w:rPr>
          <w:rFonts w:ascii="Times New Roman" w:hAnsi="Times New Roman" w:cs="Times New Roman"/>
          <w:lang w:val="bg-BG"/>
        </w:rPr>
        <w:t xml:space="preserve">плащането тези суми </w:t>
      </w:r>
      <w:r w:rsidR="00D70F45">
        <w:rPr>
          <w:rFonts w:ascii="Times New Roman" w:hAnsi="Times New Roman" w:cs="Times New Roman"/>
          <w:lang w:val="bg-BG"/>
        </w:rPr>
        <w:t xml:space="preserve">върху горепосочената сума </w:t>
      </w:r>
      <w:r w:rsidR="00D70F45" w:rsidRPr="002D7680">
        <w:rPr>
          <w:rFonts w:ascii="Times New Roman" w:hAnsi="Times New Roman" w:cs="Times New Roman"/>
          <w:lang w:val="bg-BG"/>
        </w:rPr>
        <w:t>се</w:t>
      </w:r>
      <w:r w:rsidR="00D70F45" w:rsidRPr="002D7680">
        <w:rPr>
          <w:lang w:val="bg-BG"/>
        </w:rPr>
        <w:t xml:space="preserve"> дължи проста лихва при лихвен процент, равен на пределния лихвен процент на Европейската централна банка през периода на неизпълнение, към който се добавят три процентни пункта;</w:t>
      </w:r>
    </w:p>
    <w:p w14:paraId="3D089E2A" w14:textId="2CDDAE11" w:rsidR="00B444C8" w:rsidRPr="002D7680" w:rsidRDefault="00B444C8" w:rsidP="00100AFC">
      <w:pPr>
        <w:pStyle w:val="JuList"/>
        <w:numPr>
          <w:ilvl w:val="0"/>
          <w:numId w:val="0"/>
        </w:numPr>
        <w:spacing w:before="100" w:beforeAutospacing="1" w:after="100" w:afterAutospacing="1"/>
        <w:ind w:left="340"/>
        <w:rPr>
          <w:rFonts w:ascii="Times New Roman" w:hAnsi="Times New Roman" w:cs="Times New Roman"/>
          <w:lang w:val="bg-BG"/>
        </w:rPr>
      </w:pPr>
      <w:r w:rsidRPr="002D7680">
        <w:rPr>
          <w:rFonts w:ascii="Times New Roman" w:hAnsi="Times New Roman" w:cs="Times New Roman"/>
          <w:lang w:val="bg-BG"/>
        </w:rPr>
        <w:t xml:space="preserve">4. </w:t>
      </w:r>
      <w:r w:rsidRPr="002D7680">
        <w:rPr>
          <w:rFonts w:ascii="Times New Roman" w:hAnsi="Times New Roman" w:cs="Times New Roman"/>
          <w:i/>
          <w:lang w:val="bg-BG"/>
        </w:rPr>
        <w:t>Отхвърля</w:t>
      </w:r>
      <w:r w:rsidRPr="002D7680">
        <w:rPr>
          <w:rFonts w:ascii="Times New Roman" w:hAnsi="Times New Roman" w:cs="Times New Roman"/>
          <w:lang w:val="bg-BG"/>
        </w:rPr>
        <w:t xml:space="preserve"> останалата част от иска за справедливо обезщетение.</w:t>
      </w:r>
    </w:p>
    <w:p w14:paraId="55AE7A97" w14:textId="520976A7" w:rsidR="00FA1CC9" w:rsidRPr="002D7680" w:rsidRDefault="00FA1CC9" w:rsidP="00100AFC">
      <w:pPr>
        <w:pStyle w:val="JuList"/>
        <w:numPr>
          <w:ilvl w:val="0"/>
          <w:numId w:val="0"/>
        </w:numPr>
        <w:spacing w:before="100" w:beforeAutospacing="1" w:after="100" w:afterAutospacing="1"/>
        <w:ind w:left="340"/>
        <w:rPr>
          <w:rFonts w:ascii="Times New Roman" w:hAnsi="Times New Roman" w:cs="Times New Roman"/>
          <w:lang w:val="bg-BG"/>
        </w:rPr>
      </w:pPr>
      <w:r w:rsidRPr="00D4162E">
        <w:rPr>
          <w:rFonts w:ascii="Times New Roman" w:hAnsi="Times New Roman" w:cs="Times New Roman"/>
          <w:lang w:val="bg-BG"/>
        </w:rPr>
        <w:t>Изготвено</w:t>
      </w:r>
      <w:r w:rsidR="00D70F45" w:rsidRPr="002D7680">
        <w:rPr>
          <w:rFonts w:ascii="Times New Roman" w:hAnsi="Times New Roman" w:cs="Times New Roman"/>
          <w:lang w:val="bg-BG"/>
        </w:rPr>
        <w:t xml:space="preserve"> на френски език </w:t>
      </w:r>
      <w:r w:rsidR="00D70F45">
        <w:rPr>
          <w:rFonts w:ascii="Times New Roman" w:hAnsi="Times New Roman" w:cs="Times New Roman"/>
          <w:lang w:val="bg-BG"/>
        </w:rPr>
        <w:t xml:space="preserve">и съобщено </w:t>
      </w:r>
      <w:r w:rsidRPr="002D7680">
        <w:rPr>
          <w:rFonts w:ascii="Times New Roman" w:hAnsi="Times New Roman" w:cs="Times New Roman"/>
          <w:lang w:val="bg-BG"/>
        </w:rPr>
        <w:t>в писмена форма на 16</w:t>
      </w:r>
      <w:r w:rsidR="00D70F45" w:rsidRPr="002D7680">
        <w:rPr>
          <w:rFonts w:ascii="Times New Roman" w:hAnsi="Times New Roman" w:cs="Times New Roman"/>
          <w:lang w:val="bg-BG"/>
        </w:rPr>
        <w:t xml:space="preserve"> ноември 2021 г. </w:t>
      </w:r>
      <w:r w:rsidR="00D70F45">
        <w:rPr>
          <w:rFonts w:ascii="Times New Roman" w:hAnsi="Times New Roman" w:cs="Times New Roman"/>
          <w:lang w:val="bg-BG"/>
        </w:rPr>
        <w:t xml:space="preserve">съгласно </w:t>
      </w:r>
      <w:r w:rsidRPr="002D7680">
        <w:rPr>
          <w:rFonts w:ascii="Times New Roman" w:hAnsi="Times New Roman" w:cs="Times New Roman"/>
          <w:lang w:val="bg-BG"/>
        </w:rPr>
        <w:t>чл</w:t>
      </w:r>
      <w:r w:rsidR="00D70F45" w:rsidRPr="002D7680">
        <w:rPr>
          <w:rFonts w:ascii="Times New Roman" w:hAnsi="Times New Roman" w:cs="Times New Roman"/>
          <w:lang w:val="bg-BG"/>
        </w:rPr>
        <w:t xml:space="preserve">ен 77 §§ 2 и 3 от </w:t>
      </w:r>
      <w:r w:rsidR="00D70F45">
        <w:rPr>
          <w:rFonts w:ascii="Times New Roman" w:hAnsi="Times New Roman" w:cs="Times New Roman"/>
          <w:lang w:val="bg-BG"/>
        </w:rPr>
        <w:t>П</w:t>
      </w:r>
      <w:r w:rsidRPr="002D7680">
        <w:rPr>
          <w:rFonts w:ascii="Times New Roman" w:hAnsi="Times New Roman" w:cs="Times New Roman"/>
          <w:lang w:val="bg-BG"/>
        </w:rPr>
        <w:t>равилника</w:t>
      </w:r>
      <w:r w:rsidR="00D70F45">
        <w:rPr>
          <w:rFonts w:ascii="Times New Roman" w:hAnsi="Times New Roman" w:cs="Times New Roman"/>
          <w:lang w:val="bg-BG"/>
        </w:rPr>
        <w:t xml:space="preserve"> на Съда </w:t>
      </w:r>
      <w:r w:rsidRPr="002D7680">
        <w:rPr>
          <w:rFonts w:ascii="Times New Roman" w:hAnsi="Times New Roman" w:cs="Times New Roman"/>
          <w:lang w:val="bg-BG"/>
        </w:rPr>
        <w:t>.</w:t>
      </w:r>
    </w:p>
    <w:p w14:paraId="274A7224" w14:textId="77777777" w:rsidR="00C64207" w:rsidRPr="002D7680" w:rsidRDefault="00C64207" w:rsidP="00692239">
      <w:pPr>
        <w:pStyle w:val="JuList"/>
        <w:numPr>
          <w:ilvl w:val="0"/>
          <w:numId w:val="0"/>
        </w:numPr>
        <w:ind w:left="340"/>
        <w:rPr>
          <w:rFonts w:ascii="Times New Roman" w:hAnsi="Times New Roman" w:cs="Times New Roman"/>
          <w:lang w:val="bg-BG"/>
        </w:rPr>
      </w:pPr>
    </w:p>
    <w:p w14:paraId="0296BB95" w14:textId="77777777" w:rsidR="00C64207" w:rsidRPr="002D7680" w:rsidRDefault="00C64207" w:rsidP="00692239">
      <w:pPr>
        <w:pStyle w:val="JuPara"/>
        <w:rPr>
          <w:rFonts w:ascii="Times New Roman" w:hAnsi="Times New Roman" w:cs="Times New Roman"/>
          <w:lang w:val="bg-BG"/>
        </w:rPr>
      </w:pPr>
      <w:r w:rsidRPr="002D7680">
        <w:rPr>
          <w:rFonts w:ascii="Times New Roman" w:hAnsi="Times New Roman" w:cs="Times New Roman"/>
          <w:lang w:val="bg-BG"/>
        </w:rPr>
        <w:t xml:space="preserve">Илзе Фрайвирт </w:t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  <w:t>Тим ​​Айке</w:t>
      </w:r>
    </w:p>
    <w:p w14:paraId="6BA6E824" w14:textId="77777777" w:rsidR="00C64207" w:rsidRPr="00D4162E" w:rsidRDefault="00C64207" w:rsidP="00692239">
      <w:pPr>
        <w:pStyle w:val="JuPara"/>
        <w:rPr>
          <w:rFonts w:ascii="Times New Roman" w:hAnsi="Times New Roman" w:cs="Times New Roman"/>
          <w:lang w:val="bg-BG"/>
        </w:rPr>
      </w:pPr>
      <w:r w:rsidRPr="002D7680">
        <w:rPr>
          <w:rFonts w:ascii="Times New Roman" w:hAnsi="Times New Roman" w:cs="Times New Roman"/>
          <w:lang w:val="bg-BG"/>
        </w:rPr>
        <w:t xml:space="preserve">Заместник секретар </w:t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2D7680">
        <w:rPr>
          <w:rFonts w:ascii="Times New Roman" w:hAnsi="Times New Roman" w:cs="Times New Roman"/>
          <w:lang w:val="bg-BG"/>
        </w:rPr>
        <w:tab/>
      </w:r>
      <w:r w:rsidRPr="00D4162E">
        <w:rPr>
          <w:rFonts w:ascii="Times New Roman" w:hAnsi="Times New Roman" w:cs="Times New Roman"/>
          <w:lang w:val="bg-BG"/>
        </w:rPr>
        <w:t>Председател</w:t>
      </w:r>
    </w:p>
    <w:p w14:paraId="7D24A2F0" w14:textId="77777777" w:rsidR="00C64207" w:rsidRPr="00D4162E" w:rsidRDefault="00C64207" w:rsidP="00692239">
      <w:pPr>
        <w:pStyle w:val="JuPara"/>
        <w:rPr>
          <w:rFonts w:ascii="Times New Roman" w:hAnsi="Times New Roman" w:cs="Times New Roman"/>
          <w:lang w:val="bg-BG"/>
        </w:rPr>
      </w:pPr>
    </w:p>
    <w:p w14:paraId="04977CB0" w14:textId="432F2477" w:rsidR="00483281" w:rsidRPr="002D7680" w:rsidRDefault="00483281" w:rsidP="00692239">
      <w:pPr>
        <w:pStyle w:val="JuList"/>
        <w:numPr>
          <w:ilvl w:val="0"/>
          <w:numId w:val="0"/>
        </w:numPr>
        <w:ind w:left="340" w:hanging="340"/>
        <w:rPr>
          <w:rFonts w:ascii="Times New Roman" w:hAnsi="Times New Roman" w:cs="Times New Roman"/>
          <w:lang w:val="bg-BG"/>
        </w:rPr>
      </w:pPr>
    </w:p>
    <w:sectPr w:rsidR="00483281" w:rsidRPr="002D7680">
      <w:headerReference w:type="even" r:id="rId16"/>
      <w:headerReference w:type="default" r:id="rId17"/>
      <w:footerReference w:type="default" r:id="rId18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71F1C" w14:textId="77777777" w:rsidR="00F444BC" w:rsidRPr="00264C77" w:rsidRDefault="00F444BC" w:rsidP="00516B59">
      <w:r w:rsidRPr="00264C77">
        <w:separator/>
      </w:r>
    </w:p>
  </w:endnote>
  <w:endnote w:type="continuationSeparator" w:id="0">
    <w:p w14:paraId="1CB80D6F" w14:textId="77777777" w:rsidR="00F444BC" w:rsidRPr="00264C77" w:rsidRDefault="00F444BC" w:rsidP="00516B59">
      <w:r w:rsidRPr="00264C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B23E" w14:textId="36E8D8CA" w:rsidR="00954AD6" w:rsidRPr="00264C77" w:rsidRDefault="00264C77" w:rsidP="00954AD6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77593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208DB" w14:textId="4ED41F68" w:rsidR="00264C77" w:rsidRPr="00150BFA" w:rsidRDefault="00264C77" w:rsidP="0020718E">
    <w:pPr>
      <w:jc w:val="center"/>
    </w:pPr>
    <w:r>
      <w:rPr>
        <w:noProof/>
        <w:lang w:val="bg-BG" w:eastAsia="bg-BG"/>
      </w:rPr>
      <w:drawing>
        <wp:inline distT="0" distB="0" distL="0" distR="0" wp14:anchorId="4AFB8E16" wp14:editId="2F86B577">
          <wp:extent cx="771525" cy="619125"/>
          <wp:effectExtent l="0" t="0" r="9525" b="9525"/>
          <wp:docPr id="2" name="Picture 2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38DB6" w14:textId="5DEC570B" w:rsidR="00F22D5C" w:rsidRPr="00264C77" w:rsidRDefault="00775939" w:rsidP="00F27D13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4BCD" w14:textId="3DDAC3B6" w:rsidR="00264C77" w:rsidRPr="00150BFA" w:rsidRDefault="00264C77" w:rsidP="0020718E">
    <w:pPr>
      <w:jc w:val="center"/>
    </w:pPr>
  </w:p>
  <w:p w14:paraId="3E6B93D5" w14:textId="7BCA5064" w:rsidR="00902601" w:rsidRPr="00264C77" w:rsidRDefault="00902601" w:rsidP="00902601">
    <w:pPr>
      <w:pStyle w:val="Footer0"/>
      <w:jc w:val="cen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B80D7" w14:textId="08BDC442" w:rsidR="00F22D5C" w:rsidRPr="00D01935" w:rsidRDefault="00264C77" w:rsidP="00662882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775939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19FA0" w14:textId="77777777" w:rsidR="00F444BC" w:rsidRPr="00264C77" w:rsidRDefault="00F444BC" w:rsidP="00516B59">
      <w:r w:rsidRPr="00264C77">
        <w:separator/>
      </w:r>
    </w:p>
  </w:footnote>
  <w:footnote w:type="continuationSeparator" w:id="0">
    <w:p w14:paraId="1492C247" w14:textId="77777777" w:rsidR="00F444BC" w:rsidRPr="00264C77" w:rsidRDefault="00F444BC" w:rsidP="00516B59">
      <w:r w:rsidRPr="00264C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4F39" w14:textId="6E5230F3" w:rsidR="00264C77" w:rsidRPr="00A45145" w:rsidRDefault="00264C77" w:rsidP="00A45145">
    <w:pPr>
      <w:jc w:val="center"/>
    </w:pPr>
    <w:r>
      <w:rPr>
        <w:noProof/>
        <w:lang w:val="bg-BG" w:eastAsia="bg-BG"/>
      </w:rPr>
      <w:drawing>
        <wp:inline distT="0" distB="0" distL="0" distR="0" wp14:anchorId="5B13DBD6" wp14:editId="23E5750A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7D67C1" w14:textId="34C7C15F" w:rsidR="00F22D5C" w:rsidRPr="00264C77" w:rsidRDefault="00775939" w:rsidP="009840A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65B0F" w14:textId="0DCF4EFE" w:rsidR="00264C77" w:rsidRPr="00A45145" w:rsidRDefault="00264C77" w:rsidP="00A45145">
    <w:pPr>
      <w:jc w:val="center"/>
    </w:pPr>
  </w:p>
  <w:p w14:paraId="694B48A1" w14:textId="3463A16F" w:rsidR="00902601" w:rsidRPr="00264C77" w:rsidRDefault="00902601" w:rsidP="00902601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32A1" w14:textId="775F1ED4" w:rsidR="001334FE" w:rsidRDefault="001334FE" w:rsidP="00A21624">
    <w:pPr>
      <w:pStyle w:val="JuHeader"/>
      <w:rPr>
        <w:lang w:val="en-US"/>
      </w:rPr>
    </w:pPr>
  </w:p>
  <w:p w14:paraId="3F2E81A1" w14:textId="77777777" w:rsidR="003F4036" w:rsidRPr="00662882" w:rsidRDefault="003F4036" w:rsidP="003F4036">
    <w:pPr>
      <w:pStyle w:val="JuHeader"/>
    </w:pPr>
    <w:r>
      <w:rPr>
        <w:lang w:val="bg-BG"/>
      </w:rPr>
      <w:t>РЕШЕНИЕ КОЛЕВ срещу БЪЛГАРИЯ</w:t>
    </w:r>
    <w:r w:rsidRPr="00592C8D">
      <w:rPr>
        <w:lang w:val="en-US"/>
      </w:rPr>
      <w:t xml:space="preserve"> </w:t>
    </w:r>
  </w:p>
  <w:p w14:paraId="21578000" w14:textId="4DBF4E5F" w:rsidR="00F22D5C" w:rsidRPr="00592C8D" w:rsidRDefault="00775939" w:rsidP="003F4036">
    <w:pPr>
      <w:pStyle w:val="Ju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CA10" w14:textId="16667DA7" w:rsidR="006F28F3" w:rsidRDefault="006F28F3" w:rsidP="00662882">
    <w:pPr>
      <w:pStyle w:val="JuHeader"/>
      <w:rPr>
        <w:lang w:val="bg-BG"/>
      </w:rPr>
    </w:pPr>
  </w:p>
  <w:p w14:paraId="18B83E8A" w14:textId="0CE70FD4" w:rsidR="00F22D5C" w:rsidRPr="00662882" w:rsidRDefault="00CB5DBC" w:rsidP="00662882">
    <w:pPr>
      <w:pStyle w:val="JuHeader"/>
    </w:pPr>
    <w:r>
      <w:rPr>
        <w:lang w:val="bg-BG"/>
      </w:rPr>
      <w:t>РЕШЕНИЕ КОЛЕВ срещу БЪЛГАРИЯ</w:t>
    </w:r>
    <w:r w:rsidR="007971FF" w:rsidRPr="00592C8D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0F5BFC"/>
    <w:multiLevelType w:val="multilevel"/>
    <w:tmpl w:val="D8668044"/>
    <w:lvl w:ilvl="0">
      <w:start w:val="1"/>
      <w:numFmt w:val="none"/>
      <w:pStyle w:val="JuHHead"/>
      <w:suff w:val="nothing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4661" w:hanging="397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123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1400" w:hanging="340"/>
      </w:pPr>
      <w:rPr>
        <w:rFonts w:hint="default"/>
      </w:rPr>
    </w:lvl>
    <w:lvl w:ilvl="4">
      <w:start w:val="1"/>
      <w:numFmt w:val="lowerLetter"/>
      <w:pStyle w:val="JuHa0"/>
      <w:lvlText w:val="%5)"/>
      <w:lvlJc w:val="left"/>
      <w:pPr>
        <w:ind w:left="1571" w:hanging="341"/>
      </w:pPr>
      <w:rPr>
        <w:rFonts w:hint="default"/>
      </w:rPr>
    </w:lvl>
    <w:lvl w:ilvl="5">
      <w:start w:val="1"/>
      <w:numFmt w:val="lowerRoman"/>
      <w:pStyle w:val="JuHi"/>
      <w:lvlText w:val="%6."/>
      <w:lvlJc w:val="left"/>
      <w:pPr>
        <w:ind w:left="174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%7)"/>
      <w:lvlJc w:val="left"/>
      <w:pPr>
        <w:ind w:left="196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96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208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7222064C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pStyle w:val="JuLista"/>
      <w:lvlText w:val="%2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%3."/>
      <w:lvlJc w:val="left"/>
      <w:pPr>
        <w:ind w:left="124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8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17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activeWritingStyle w:appName="MSWord" w:lang="fr-FR" w:vendorID="64" w:dllVersion="131078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AppNatAutre" w:val="0"/>
    <w:docVar w:name="DocVarPREMATURE" w:val="0"/>
    <w:docVar w:name="EMM" w:val="0"/>
    <w:docVar w:name="ETRANSMISSION" w:val="PAR VOIE ÈLECTRONIQUE UNIQUEMENT"/>
    <w:docVar w:name="L4_1Annex" w:val="0"/>
    <w:docVar w:name="L4_1Anonymity" w:val="0"/>
    <w:docVar w:name="NBEMMDOC" w:val="0"/>
    <w:docVar w:name="Plural" w:val="0"/>
    <w:docVar w:name="SignForeName" w:val="0"/>
    <w:docVar w:name="SndCaseNumber" w:val="Error!Nodocumentvariablesupplied."/>
  </w:docVars>
  <w:rsids>
    <w:rsidRoot w:val="00264C77"/>
    <w:rsid w:val="000041F8"/>
    <w:rsid w:val="000042A8"/>
    <w:rsid w:val="00004308"/>
    <w:rsid w:val="0000480B"/>
    <w:rsid w:val="00005BF0"/>
    <w:rsid w:val="00007154"/>
    <w:rsid w:val="000103AE"/>
    <w:rsid w:val="00011D69"/>
    <w:rsid w:val="00012AD3"/>
    <w:rsid w:val="00015C2D"/>
    <w:rsid w:val="00015C7F"/>
    <w:rsid w:val="00015F00"/>
    <w:rsid w:val="00022BC2"/>
    <w:rsid w:val="00022C1D"/>
    <w:rsid w:val="00034987"/>
    <w:rsid w:val="00051015"/>
    <w:rsid w:val="00054518"/>
    <w:rsid w:val="000602DF"/>
    <w:rsid w:val="00061B05"/>
    <w:rsid w:val="00061E27"/>
    <w:rsid w:val="000632D5"/>
    <w:rsid w:val="00063E49"/>
    <w:rsid w:val="000644EE"/>
    <w:rsid w:val="00080ECE"/>
    <w:rsid w:val="00083842"/>
    <w:rsid w:val="0009057B"/>
    <w:rsid w:val="000925AD"/>
    <w:rsid w:val="00093060"/>
    <w:rsid w:val="0009570C"/>
    <w:rsid w:val="000A20EB"/>
    <w:rsid w:val="000A24EB"/>
    <w:rsid w:val="000A5E44"/>
    <w:rsid w:val="000B5D17"/>
    <w:rsid w:val="000B6923"/>
    <w:rsid w:val="000C5F3C"/>
    <w:rsid w:val="000C6DCC"/>
    <w:rsid w:val="000D04C2"/>
    <w:rsid w:val="000D0BAB"/>
    <w:rsid w:val="000D47AA"/>
    <w:rsid w:val="000D721F"/>
    <w:rsid w:val="000E069B"/>
    <w:rsid w:val="000E0E82"/>
    <w:rsid w:val="000E1DC5"/>
    <w:rsid w:val="000E223F"/>
    <w:rsid w:val="000E4AC8"/>
    <w:rsid w:val="000E7D45"/>
    <w:rsid w:val="000F1305"/>
    <w:rsid w:val="000F19D8"/>
    <w:rsid w:val="000F36C3"/>
    <w:rsid w:val="000F5376"/>
    <w:rsid w:val="000F7851"/>
    <w:rsid w:val="00100AFC"/>
    <w:rsid w:val="00104E23"/>
    <w:rsid w:val="00111B0C"/>
    <w:rsid w:val="00117CD2"/>
    <w:rsid w:val="00120D6C"/>
    <w:rsid w:val="00124703"/>
    <w:rsid w:val="001257EC"/>
    <w:rsid w:val="001334FE"/>
    <w:rsid w:val="00133D33"/>
    <w:rsid w:val="00134D64"/>
    <w:rsid w:val="00135A30"/>
    <w:rsid w:val="0013612C"/>
    <w:rsid w:val="00137FF6"/>
    <w:rsid w:val="00141650"/>
    <w:rsid w:val="001625AD"/>
    <w:rsid w:val="00162967"/>
    <w:rsid w:val="00162A12"/>
    <w:rsid w:val="00166530"/>
    <w:rsid w:val="00181508"/>
    <w:rsid w:val="001832BD"/>
    <w:rsid w:val="001943B5"/>
    <w:rsid w:val="00194C5B"/>
    <w:rsid w:val="00195134"/>
    <w:rsid w:val="001A145B"/>
    <w:rsid w:val="001A2684"/>
    <w:rsid w:val="001A674C"/>
    <w:rsid w:val="001B3B24"/>
    <w:rsid w:val="001C0F98"/>
    <w:rsid w:val="001C2A42"/>
    <w:rsid w:val="001C2B5C"/>
    <w:rsid w:val="001D097D"/>
    <w:rsid w:val="001D63ED"/>
    <w:rsid w:val="001D7348"/>
    <w:rsid w:val="001E035B"/>
    <w:rsid w:val="001E0961"/>
    <w:rsid w:val="001E10CC"/>
    <w:rsid w:val="001E3EAE"/>
    <w:rsid w:val="001E5359"/>
    <w:rsid w:val="001E6F32"/>
    <w:rsid w:val="001F2145"/>
    <w:rsid w:val="001F39F4"/>
    <w:rsid w:val="001F6262"/>
    <w:rsid w:val="001F67B0"/>
    <w:rsid w:val="001F7B3D"/>
    <w:rsid w:val="00204F24"/>
    <w:rsid w:val="00205F9F"/>
    <w:rsid w:val="00210338"/>
    <w:rsid w:val="002115FC"/>
    <w:rsid w:val="00212184"/>
    <w:rsid w:val="0021423C"/>
    <w:rsid w:val="00230D00"/>
    <w:rsid w:val="00231364"/>
    <w:rsid w:val="00231DF7"/>
    <w:rsid w:val="00231FD1"/>
    <w:rsid w:val="002339E0"/>
    <w:rsid w:val="00233CF8"/>
    <w:rsid w:val="0023575D"/>
    <w:rsid w:val="00237148"/>
    <w:rsid w:val="0024222D"/>
    <w:rsid w:val="00244B0E"/>
    <w:rsid w:val="00244F6C"/>
    <w:rsid w:val="002532C5"/>
    <w:rsid w:val="002546AE"/>
    <w:rsid w:val="00256F45"/>
    <w:rsid w:val="00260C03"/>
    <w:rsid w:val="00260F5C"/>
    <w:rsid w:val="00264C77"/>
    <w:rsid w:val="0026540E"/>
    <w:rsid w:val="00265837"/>
    <w:rsid w:val="00275123"/>
    <w:rsid w:val="00281255"/>
    <w:rsid w:val="00282240"/>
    <w:rsid w:val="002948AD"/>
    <w:rsid w:val="0029739C"/>
    <w:rsid w:val="002A01CC"/>
    <w:rsid w:val="002A61B1"/>
    <w:rsid w:val="002A663C"/>
    <w:rsid w:val="002B444B"/>
    <w:rsid w:val="002B5887"/>
    <w:rsid w:val="002B7E83"/>
    <w:rsid w:val="002C0E27"/>
    <w:rsid w:val="002C3040"/>
    <w:rsid w:val="002D022D"/>
    <w:rsid w:val="002D24BB"/>
    <w:rsid w:val="002D7680"/>
    <w:rsid w:val="002E1054"/>
    <w:rsid w:val="002E7368"/>
    <w:rsid w:val="002F29AA"/>
    <w:rsid w:val="002F2AF7"/>
    <w:rsid w:val="002F7E1C"/>
    <w:rsid w:val="00301A75"/>
    <w:rsid w:val="00302F70"/>
    <w:rsid w:val="0030336F"/>
    <w:rsid w:val="0030375E"/>
    <w:rsid w:val="0030660C"/>
    <w:rsid w:val="00310706"/>
    <w:rsid w:val="00312A30"/>
    <w:rsid w:val="00316323"/>
    <w:rsid w:val="00320F72"/>
    <w:rsid w:val="00323D20"/>
    <w:rsid w:val="0032463E"/>
    <w:rsid w:val="00326224"/>
    <w:rsid w:val="00337EE4"/>
    <w:rsid w:val="00340FFD"/>
    <w:rsid w:val="003471AF"/>
    <w:rsid w:val="003506B1"/>
    <w:rsid w:val="00356AC7"/>
    <w:rsid w:val="003609FA"/>
    <w:rsid w:val="00361D45"/>
    <w:rsid w:val="00367B4F"/>
    <w:rsid w:val="003710C8"/>
    <w:rsid w:val="003722CE"/>
    <w:rsid w:val="003750BE"/>
    <w:rsid w:val="00387B9D"/>
    <w:rsid w:val="0039364F"/>
    <w:rsid w:val="00396686"/>
    <w:rsid w:val="0039778E"/>
    <w:rsid w:val="003A37B8"/>
    <w:rsid w:val="003B4941"/>
    <w:rsid w:val="003B683C"/>
    <w:rsid w:val="003B6A2E"/>
    <w:rsid w:val="003C5714"/>
    <w:rsid w:val="003C6B9F"/>
    <w:rsid w:val="003C6E2A"/>
    <w:rsid w:val="003D0299"/>
    <w:rsid w:val="003D32BE"/>
    <w:rsid w:val="003E3FE3"/>
    <w:rsid w:val="003E6D80"/>
    <w:rsid w:val="003E7A9C"/>
    <w:rsid w:val="003F05FA"/>
    <w:rsid w:val="003F244A"/>
    <w:rsid w:val="003F30B8"/>
    <w:rsid w:val="003F4036"/>
    <w:rsid w:val="003F4C45"/>
    <w:rsid w:val="003F5F7B"/>
    <w:rsid w:val="003F7D64"/>
    <w:rsid w:val="00401F7D"/>
    <w:rsid w:val="0041177B"/>
    <w:rsid w:val="00414300"/>
    <w:rsid w:val="0042400A"/>
    <w:rsid w:val="00424723"/>
    <w:rsid w:val="00425C67"/>
    <w:rsid w:val="00427E7A"/>
    <w:rsid w:val="004316BB"/>
    <w:rsid w:val="00431C07"/>
    <w:rsid w:val="004344E6"/>
    <w:rsid w:val="00436C49"/>
    <w:rsid w:val="00445366"/>
    <w:rsid w:val="00447F5B"/>
    <w:rsid w:val="00456549"/>
    <w:rsid w:val="004604A0"/>
    <w:rsid w:val="00461DB0"/>
    <w:rsid w:val="00463926"/>
    <w:rsid w:val="00464C9A"/>
    <w:rsid w:val="00474F3D"/>
    <w:rsid w:val="00477E3A"/>
    <w:rsid w:val="00483281"/>
    <w:rsid w:val="00483E5F"/>
    <w:rsid w:val="00485FF9"/>
    <w:rsid w:val="004907F0"/>
    <w:rsid w:val="0049140B"/>
    <w:rsid w:val="004923A5"/>
    <w:rsid w:val="00496197"/>
    <w:rsid w:val="00496BFB"/>
    <w:rsid w:val="004A15C7"/>
    <w:rsid w:val="004A66FD"/>
    <w:rsid w:val="004B013B"/>
    <w:rsid w:val="004B112B"/>
    <w:rsid w:val="004B212B"/>
    <w:rsid w:val="004C01E4"/>
    <w:rsid w:val="004C086C"/>
    <w:rsid w:val="004C1A3F"/>
    <w:rsid w:val="004C1F56"/>
    <w:rsid w:val="004C27BC"/>
    <w:rsid w:val="004D15F3"/>
    <w:rsid w:val="004D5311"/>
    <w:rsid w:val="004D5DCC"/>
    <w:rsid w:val="004E22F1"/>
    <w:rsid w:val="004F10AF"/>
    <w:rsid w:val="004F11A4"/>
    <w:rsid w:val="004F2389"/>
    <w:rsid w:val="004F304D"/>
    <w:rsid w:val="004F61BE"/>
    <w:rsid w:val="004F66B1"/>
    <w:rsid w:val="005054C1"/>
    <w:rsid w:val="00505FED"/>
    <w:rsid w:val="00510B97"/>
    <w:rsid w:val="00511C07"/>
    <w:rsid w:val="00516B59"/>
    <w:rsid w:val="005173A6"/>
    <w:rsid w:val="00520BAA"/>
    <w:rsid w:val="00522ABA"/>
    <w:rsid w:val="00525208"/>
    <w:rsid w:val="005257A5"/>
    <w:rsid w:val="005264C0"/>
    <w:rsid w:val="00526A8A"/>
    <w:rsid w:val="00531DF2"/>
    <w:rsid w:val="005442EE"/>
    <w:rsid w:val="00544BAC"/>
    <w:rsid w:val="00547353"/>
    <w:rsid w:val="005474E7"/>
    <w:rsid w:val="005512A3"/>
    <w:rsid w:val="005578CE"/>
    <w:rsid w:val="00562781"/>
    <w:rsid w:val="00563FBD"/>
    <w:rsid w:val="00566E2B"/>
    <w:rsid w:val="0057271C"/>
    <w:rsid w:val="00572845"/>
    <w:rsid w:val="00576986"/>
    <w:rsid w:val="00592772"/>
    <w:rsid w:val="00592C8D"/>
    <w:rsid w:val="0059574A"/>
    <w:rsid w:val="005A1B9B"/>
    <w:rsid w:val="005A6751"/>
    <w:rsid w:val="005B092E"/>
    <w:rsid w:val="005B152C"/>
    <w:rsid w:val="005B1EE0"/>
    <w:rsid w:val="005B2B24"/>
    <w:rsid w:val="005B4425"/>
    <w:rsid w:val="005B4B94"/>
    <w:rsid w:val="005C353F"/>
    <w:rsid w:val="005C3EE8"/>
    <w:rsid w:val="005D34F9"/>
    <w:rsid w:val="005D4190"/>
    <w:rsid w:val="005D67A3"/>
    <w:rsid w:val="005E2988"/>
    <w:rsid w:val="005E3085"/>
    <w:rsid w:val="005F51E1"/>
    <w:rsid w:val="00611C80"/>
    <w:rsid w:val="00613B21"/>
    <w:rsid w:val="00620692"/>
    <w:rsid w:val="006242CA"/>
    <w:rsid w:val="00627507"/>
    <w:rsid w:val="00633717"/>
    <w:rsid w:val="006344E1"/>
    <w:rsid w:val="006361FD"/>
    <w:rsid w:val="0064622E"/>
    <w:rsid w:val="00653847"/>
    <w:rsid w:val="006545C4"/>
    <w:rsid w:val="00654B7E"/>
    <w:rsid w:val="00661971"/>
    <w:rsid w:val="00661CE8"/>
    <w:rsid w:val="006623D9"/>
    <w:rsid w:val="00662882"/>
    <w:rsid w:val="0066550C"/>
    <w:rsid w:val="006716F2"/>
    <w:rsid w:val="00682BF2"/>
    <w:rsid w:val="006859CE"/>
    <w:rsid w:val="00691270"/>
    <w:rsid w:val="00692239"/>
    <w:rsid w:val="00693911"/>
    <w:rsid w:val="00694BA8"/>
    <w:rsid w:val="006A037C"/>
    <w:rsid w:val="006A36F4"/>
    <w:rsid w:val="006A406F"/>
    <w:rsid w:val="006A5D3A"/>
    <w:rsid w:val="006C23D4"/>
    <w:rsid w:val="006C475E"/>
    <w:rsid w:val="006C7BB0"/>
    <w:rsid w:val="006D3237"/>
    <w:rsid w:val="006E2E37"/>
    <w:rsid w:val="006E3CF1"/>
    <w:rsid w:val="006E7E80"/>
    <w:rsid w:val="006F28F3"/>
    <w:rsid w:val="006F48CA"/>
    <w:rsid w:val="006F64DD"/>
    <w:rsid w:val="00714CCF"/>
    <w:rsid w:val="00715127"/>
    <w:rsid w:val="00715E8E"/>
    <w:rsid w:val="007172B0"/>
    <w:rsid w:val="00723580"/>
    <w:rsid w:val="00723755"/>
    <w:rsid w:val="00724AE2"/>
    <w:rsid w:val="00730B5C"/>
    <w:rsid w:val="0073136C"/>
    <w:rsid w:val="00731F0F"/>
    <w:rsid w:val="00733250"/>
    <w:rsid w:val="00735951"/>
    <w:rsid w:val="0074114B"/>
    <w:rsid w:val="007411AE"/>
    <w:rsid w:val="00741404"/>
    <w:rsid w:val="007449E5"/>
    <w:rsid w:val="00747FF0"/>
    <w:rsid w:val="007533E9"/>
    <w:rsid w:val="007612E2"/>
    <w:rsid w:val="00764D4E"/>
    <w:rsid w:val="00765A1F"/>
    <w:rsid w:val="00770F6F"/>
    <w:rsid w:val="00775939"/>
    <w:rsid w:val="00775B6D"/>
    <w:rsid w:val="00776D68"/>
    <w:rsid w:val="007850EE"/>
    <w:rsid w:val="00785B95"/>
    <w:rsid w:val="00790AAD"/>
    <w:rsid w:val="00790E96"/>
    <w:rsid w:val="00793366"/>
    <w:rsid w:val="007971FF"/>
    <w:rsid w:val="007A4070"/>
    <w:rsid w:val="007A716F"/>
    <w:rsid w:val="007B270A"/>
    <w:rsid w:val="007C0695"/>
    <w:rsid w:val="007C419A"/>
    <w:rsid w:val="007C4CC8"/>
    <w:rsid w:val="007C5426"/>
    <w:rsid w:val="007C5798"/>
    <w:rsid w:val="007D4832"/>
    <w:rsid w:val="007E21B2"/>
    <w:rsid w:val="007E2C4E"/>
    <w:rsid w:val="007F1905"/>
    <w:rsid w:val="00801300"/>
    <w:rsid w:val="00802C64"/>
    <w:rsid w:val="0080523A"/>
    <w:rsid w:val="00805E52"/>
    <w:rsid w:val="008061D0"/>
    <w:rsid w:val="00810B38"/>
    <w:rsid w:val="008204C7"/>
    <w:rsid w:val="00820992"/>
    <w:rsid w:val="00823602"/>
    <w:rsid w:val="008255F5"/>
    <w:rsid w:val="0083014E"/>
    <w:rsid w:val="0083214A"/>
    <w:rsid w:val="00834220"/>
    <w:rsid w:val="00845723"/>
    <w:rsid w:val="00851EF9"/>
    <w:rsid w:val="00855717"/>
    <w:rsid w:val="008577FD"/>
    <w:rsid w:val="00860B03"/>
    <w:rsid w:val="0086497A"/>
    <w:rsid w:val="0086500F"/>
    <w:rsid w:val="008713A1"/>
    <w:rsid w:val="00873D9C"/>
    <w:rsid w:val="008748BE"/>
    <w:rsid w:val="008754AB"/>
    <w:rsid w:val="00876A02"/>
    <w:rsid w:val="00876F03"/>
    <w:rsid w:val="0088060C"/>
    <w:rsid w:val="008840E9"/>
    <w:rsid w:val="00891107"/>
    <w:rsid w:val="00893576"/>
    <w:rsid w:val="00893E73"/>
    <w:rsid w:val="00893F30"/>
    <w:rsid w:val="00895F5B"/>
    <w:rsid w:val="008B02DC"/>
    <w:rsid w:val="008B2698"/>
    <w:rsid w:val="008B429C"/>
    <w:rsid w:val="008B57CE"/>
    <w:rsid w:val="008C26DE"/>
    <w:rsid w:val="008D2225"/>
    <w:rsid w:val="008D4752"/>
    <w:rsid w:val="008E271C"/>
    <w:rsid w:val="008E418E"/>
    <w:rsid w:val="008E5BC6"/>
    <w:rsid w:val="008E6A25"/>
    <w:rsid w:val="008E7A1B"/>
    <w:rsid w:val="008F5193"/>
    <w:rsid w:val="008F7728"/>
    <w:rsid w:val="009013A7"/>
    <w:rsid w:val="009017FB"/>
    <w:rsid w:val="009017FC"/>
    <w:rsid w:val="009020E3"/>
    <w:rsid w:val="00902601"/>
    <w:rsid w:val="0090506B"/>
    <w:rsid w:val="009050C9"/>
    <w:rsid w:val="009066FC"/>
    <w:rsid w:val="009140A3"/>
    <w:rsid w:val="009144A2"/>
    <w:rsid w:val="009150B8"/>
    <w:rsid w:val="0091510C"/>
    <w:rsid w:val="00921A87"/>
    <w:rsid w:val="009259AC"/>
    <w:rsid w:val="00926F38"/>
    <w:rsid w:val="00934301"/>
    <w:rsid w:val="00936CD1"/>
    <w:rsid w:val="009375A5"/>
    <w:rsid w:val="0094157F"/>
    <w:rsid w:val="00941747"/>
    <w:rsid w:val="00941EFB"/>
    <w:rsid w:val="00944EE5"/>
    <w:rsid w:val="00947A6B"/>
    <w:rsid w:val="00947AFB"/>
    <w:rsid w:val="00951D7D"/>
    <w:rsid w:val="00954AD6"/>
    <w:rsid w:val="0096208F"/>
    <w:rsid w:val="009630C7"/>
    <w:rsid w:val="00972B55"/>
    <w:rsid w:val="009743B7"/>
    <w:rsid w:val="00975039"/>
    <w:rsid w:val="00977227"/>
    <w:rsid w:val="0098228B"/>
    <w:rsid w:val="009828DA"/>
    <w:rsid w:val="00985BAB"/>
    <w:rsid w:val="0098729D"/>
    <w:rsid w:val="009A37E0"/>
    <w:rsid w:val="009B1B5F"/>
    <w:rsid w:val="009B6673"/>
    <w:rsid w:val="009C191B"/>
    <w:rsid w:val="009C2BD6"/>
    <w:rsid w:val="009D2F52"/>
    <w:rsid w:val="009E16D2"/>
    <w:rsid w:val="009E1F32"/>
    <w:rsid w:val="009E776C"/>
    <w:rsid w:val="00A00672"/>
    <w:rsid w:val="00A02967"/>
    <w:rsid w:val="00A132AD"/>
    <w:rsid w:val="00A138BC"/>
    <w:rsid w:val="00A1726E"/>
    <w:rsid w:val="00A204CF"/>
    <w:rsid w:val="00A21624"/>
    <w:rsid w:val="00A23D49"/>
    <w:rsid w:val="00A27004"/>
    <w:rsid w:val="00A30C29"/>
    <w:rsid w:val="00A328DB"/>
    <w:rsid w:val="00A34DD6"/>
    <w:rsid w:val="00A36819"/>
    <w:rsid w:val="00A36989"/>
    <w:rsid w:val="00A41566"/>
    <w:rsid w:val="00A43628"/>
    <w:rsid w:val="00A43AA3"/>
    <w:rsid w:val="00A4783F"/>
    <w:rsid w:val="00A54192"/>
    <w:rsid w:val="00A6035E"/>
    <w:rsid w:val="00A613DC"/>
    <w:rsid w:val="00A6144C"/>
    <w:rsid w:val="00A62409"/>
    <w:rsid w:val="00A66617"/>
    <w:rsid w:val="00A671F8"/>
    <w:rsid w:val="00A673A4"/>
    <w:rsid w:val="00A724AE"/>
    <w:rsid w:val="00A73329"/>
    <w:rsid w:val="00A75785"/>
    <w:rsid w:val="00A8094B"/>
    <w:rsid w:val="00A82359"/>
    <w:rsid w:val="00A865D2"/>
    <w:rsid w:val="00A94C20"/>
    <w:rsid w:val="00AA1042"/>
    <w:rsid w:val="00AA227F"/>
    <w:rsid w:val="00AA38DD"/>
    <w:rsid w:val="00AA3BC7"/>
    <w:rsid w:val="00AA63CE"/>
    <w:rsid w:val="00AA754A"/>
    <w:rsid w:val="00AB099E"/>
    <w:rsid w:val="00AB4328"/>
    <w:rsid w:val="00AB5628"/>
    <w:rsid w:val="00AC00C2"/>
    <w:rsid w:val="00AC5872"/>
    <w:rsid w:val="00AD2473"/>
    <w:rsid w:val="00AE0A2E"/>
    <w:rsid w:val="00AE354C"/>
    <w:rsid w:val="00AF4B07"/>
    <w:rsid w:val="00AF6186"/>
    <w:rsid w:val="00AF7A3A"/>
    <w:rsid w:val="00B009F4"/>
    <w:rsid w:val="00B160DB"/>
    <w:rsid w:val="00B20836"/>
    <w:rsid w:val="00B235BB"/>
    <w:rsid w:val="00B25320"/>
    <w:rsid w:val="00B25943"/>
    <w:rsid w:val="00B25D3B"/>
    <w:rsid w:val="00B27A44"/>
    <w:rsid w:val="00B30BBF"/>
    <w:rsid w:val="00B33C03"/>
    <w:rsid w:val="00B444C8"/>
    <w:rsid w:val="00B44E56"/>
    <w:rsid w:val="00B46543"/>
    <w:rsid w:val="00B47D33"/>
    <w:rsid w:val="00B52BE0"/>
    <w:rsid w:val="00B54133"/>
    <w:rsid w:val="00B7014B"/>
    <w:rsid w:val="00B701ED"/>
    <w:rsid w:val="00B72ADD"/>
    <w:rsid w:val="00B751F4"/>
    <w:rsid w:val="00B8086C"/>
    <w:rsid w:val="00B81829"/>
    <w:rsid w:val="00B840F7"/>
    <w:rsid w:val="00B861B4"/>
    <w:rsid w:val="00B86DFE"/>
    <w:rsid w:val="00B90990"/>
    <w:rsid w:val="00B922FF"/>
    <w:rsid w:val="00B9281E"/>
    <w:rsid w:val="00B93925"/>
    <w:rsid w:val="00B95187"/>
    <w:rsid w:val="00BA2D55"/>
    <w:rsid w:val="00BA71B1"/>
    <w:rsid w:val="00BB0637"/>
    <w:rsid w:val="00BB345F"/>
    <w:rsid w:val="00BB5CA3"/>
    <w:rsid w:val="00BB68EA"/>
    <w:rsid w:val="00BC1C27"/>
    <w:rsid w:val="00BC1F03"/>
    <w:rsid w:val="00BC4AFE"/>
    <w:rsid w:val="00BC6BBF"/>
    <w:rsid w:val="00BD1572"/>
    <w:rsid w:val="00BE14E3"/>
    <w:rsid w:val="00BE3774"/>
    <w:rsid w:val="00BE41E5"/>
    <w:rsid w:val="00BF4109"/>
    <w:rsid w:val="00BF4B9C"/>
    <w:rsid w:val="00BF4CC3"/>
    <w:rsid w:val="00C00E59"/>
    <w:rsid w:val="00C054C7"/>
    <w:rsid w:val="00C057B5"/>
    <w:rsid w:val="00C06EB8"/>
    <w:rsid w:val="00C149F0"/>
    <w:rsid w:val="00C22687"/>
    <w:rsid w:val="00C25983"/>
    <w:rsid w:val="00C32E4D"/>
    <w:rsid w:val="00C333A0"/>
    <w:rsid w:val="00C36408"/>
    <w:rsid w:val="00C36A81"/>
    <w:rsid w:val="00C41974"/>
    <w:rsid w:val="00C45616"/>
    <w:rsid w:val="00C53F4A"/>
    <w:rsid w:val="00C54125"/>
    <w:rsid w:val="00C55B54"/>
    <w:rsid w:val="00C57B31"/>
    <w:rsid w:val="00C6098E"/>
    <w:rsid w:val="00C6152C"/>
    <w:rsid w:val="00C626F9"/>
    <w:rsid w:val="00C64207"/>
    <w:rsid w:val="00C74810"/>
    <w:rsid w:val="00C81231"/>
    <w:rsid w:val="00C81ACF"/>
    <w:rsid w:val="00C83DBF"/>
    <w:rsid w:val="00C8514A"/>
    <w:rsid w:val="00C90D68"/>
    <w:rsid w:val="00C939FE"/>
    <w:rsid w:val="00CA4BDA"/>
    <w:rsid w:val="00CA7C61"/>
    <w:rsid w:val="00CA7FD5"/>
    <w:rsid w:val="00CB1F66"/>
    <w:rsid w:val="00CB2951"/>
    <w:rsid w:val="00CB5DBC"/>
    <w:rsid w:val="00CD2715"/>
    <w:rsid w:val="00CD282B"/>
    <w:rsid w:val="00CD28A5"/>
    <w:rsid w:val="00CD4C35"/>
    <w:rsid w:val="00CD7369"/>
    <w:rsid w:val="00CE0B0E"/>
    <w:rsid w:val="00CE3831"/>
    <w:rsid w:val="00CF2479"/>
    <w:rsid w:val="00CF5683"/>
    <w:rsid w:val="00D00ABB"/>
    <w:rsid w:val="00D01DA0"/>
    <w:rsid w:val="00D02781"/>
    <w:rsid w:val="00D02EEC"/>
    <w:rsid w:val="00D03551"/>
    <w:rsid w:val="00D06A63"/>
    <w:rsid w:val="00D07E0E"/>
    <w:rsid w:val="00D11478"/>
    <w:rsid w:val="00D15ED0"/>
    <w:rsid w:val="00D21B3E"/>
    <w:rsid w:val="00D21C26"/>
    <w:rsid w:val="00D21FED"/>
    <w:rsid w:val="00D24251"/>
    <w:rsid w:val="00D343E2"/>
    <w:rsid w:val="00D361A2"/>
    <w:rsid w:val="00D4162E"/>
    <w:rsid w:val="00D44C2E"/>
    <w:rsid w:val="00D45414"/>
    <w:rsid w:val="00D542B4"/>
    <w:rsid w:val="00D54FF1"/>
    <w:rsid w:val="00D55E2C"/>
    <w:rsid w:val="00D566BD"/>
    <w:rsid w:val="00D57A4D"/>
    <w:rsid w:val="00D60AA7"/>
    <w:rsid w:val="00D62A67"/>
    <w:rsid w:val="00D6435F"/>
    <w:rsid w:val="00D70F45"/>
    <w:rsid w:val="00D75E28"/>
    <w:rsid w:val="00D772C2"/>
    <w:rsid w:val="00D7748A"/>
    <w:rsid w:val="00D8008E"/>
    <w:rsid w:val="00D82C45"/>
    <w:rsid w:val="00D908A8"/>
    <w:rsid w:val="00D977B6"/>
    <w:rsid w:val="00DA3634"/>
    <w:rsid w:val="00DA4A31"/>
    <w:rsid w:val="00DA7B04"/>
    <w:rsid w:val="00DB36C2"/>
    <w:rsid w:val="00DB5CBD"/>
    <w:rsid w:val="00DC169B"/>
    <w:rsid w:val="00DC2AB9"/>
    <w:rsid w:val="00DC63F0"/>
    <w:rsid w:val="00DD5382"/>
    <w:rsid w:val="00DD6EE5"/>
    <w:rsid w:val="00DE0B0B"/>
    <w:rsid w:val="00DE2362"/>
    <w:rsid w:val="00DE386C"/>
    <w:rsid w:val="00DE4D35"/>
    <w:rsid w:val="00DF098B"/>
    <w:rsid w:val="00DF11C4"/>
    <w:rsid w:val="00DF210C"/>
    <w:rsid w:val="00DF4B6A"/>
    <w:rsid w:val="00E02C09"/>
    <w:rsid w:val="00E04D59"/>
    <w:rsid w:val="00E05FEB"/>
    <w:rsid w:val="00E07DA1"/>
    <w:rsid w:val="00E123CB"/>
    <w:rsid w:val="00E20E13"/>
    <w:rsid w:val="00E21DBC"/>
    <w:rsid w:val="00E275D7"/>
    <w:rsid w:val="00E27DBE"/>
    <w:rsid w:val="00E32AB1"/>
    <w:rsid w:val="00E34B86"/>
    <w:rsid w:val="00E36C71"/>
    <w:rsid w:val="00E40404"/>
    <w:rsid w:val="00E459C6"/>
    <w:rsid w:val="00E47589"/>
    <w:rsid w:val="00E64915"/>
    <w:rsid w:val="00E661D4"/>
    <w:rsid w:val="00E70091"/>
    <w:rsid w:val="00E720F5"/>
    <w:rsid w:val="00E76D47"/>
    <w:rsid w:val="00E77BB4"/>
    <w:rsid w:val="00E849F7"/>
    <w:rsid w:val="00E90302"/>
    <w:rsid w:val="00E97396"/>
    <w:rsid w:val="00EA185E"/>
    <w:rsid w:val="00EA592A"/>
    <w:rsid w:val="00EB14E4"/>
    <w:rsid w:val="00EB182B"/>
    <w:rsid w:val="00EB32A5"/>
    <w:rsid w:val="00EB34ED"/>
    <w:rsid w:val="00EB4A37"/>
    <w:rsid w:val="00EB7BE0"/>
    <w:rsid w:val="00EC165F"/>
    <w:rsid w:val="00EC315E"/>
    <w:rsid w:val="00EC58D1"/>
    <w:rsid w:val="00ED077C"/>
    <w:rsid w:val="00ED1190"/>
    <w:rsid w:val="00ED591F"/>
    <w:rsid w:val="00ED6544"/>
    <w:rsid w:val="00EE0277"/>
    <w:rsid w:val="00EE0727"/>
    <w:rsid w:val="00EE3E00"/>
    <w:rsid w:val="00EE5DD2"/>
    <w:rsid w:val="00EF230E"/>
    <w:rsid w:val="00F00A79"/>
    <w:rsid w:val="00F00E86"/>
    <w:rsid w:val="00F07C1E"/>
    <w:rsid w:val="00F105DB"/>
    <w:rsid w:val="00F132BC"/>
    <w:rsid w:val="00F13D80"/>
    <w:rsid w:val="00F16AAA"/>
    <w:rsid w:val="00F21161"/>
    <w:rsid w:val="00F218EF"/>
    <w:rsid w:val="00F21BC7"/>
    <w:rsid w:val="00F25EFC"/>
    <w:rsid w:val="00F266A2"/>
    <w:rsid w:val="00F27D13"/>
    <w:rsid w:val="00F32269"/>
    <w:rsid w:val="00F444BC"/>
    <w:rsid w:val="00F450CA"/>
    <w:rsid w:val="00F56A6F"/>
    <w:rsid w:val="00F5709C"/>
    <w:rsid w:val="00F626DA"/>
    <w:rsid w:val="00F64EF1"/>
    <w:rsid w:val="00F659F3"/>
    <w:rsid w:val="00F83589"/>
    <w:rsid w:val="00F8765F"/>
    <w:rsid w:val="00F90767"/>
    <w:rsid w:val="00F912E4"/>
    <w:rsid w:val="00F94531"/>
    <w:rsid w:val="00F9588E"/>
    <w:rsid w:val="00FA1CC9"/>
    <w:rsid w:val="00FA473B"/>
    <w:rsid w:val="00FA685B"/>
    <w:rsid w:val="00FB0C01"/>
    <w:rsid w:val="00FB15D9"/>
    <w:rsid w:val="00FC18F2"/>
    <w:rsid w:val="00FC39E5"/>
    <w:rsid w:val="00FC3A78"/>
    <w:rsid w:val="00FD1005"/>
    <w:rsid w:val="00FD1698"/>
    <w:rsid w:val="00FD61AA"/>
    <w:rsid w:val="00FD6C75"/>
    <w:rsid w:val="00FD7649"/>
    <w:rsid w:val="00FE71B3"/>
    <w:rsid w:val="00FF3458"/>
    <w:rsid w:val="00FF42C5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0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B7014B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B701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B7014B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B701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B701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B701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B701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B7014B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B7014B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B701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B70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B7014B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B7014B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B7014B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DummyStyle">
    <w:name w:val="Dummy_Style"/>
    <w:aliases w:val="_Dummy"/>
    <w:basedOn w:val="Normal"/>
    <w:semiHidden/>
    <w:qFormat/>
    <w:rsid w:val="00B7014B"/>
    <w:rPr>
      <w:color w:val="00B050"/>
      <w:sz w:val="22"/>
    </w:rPr>
  </w:style>
  <w:style w:type="character" w:styleId="Strong">
    <w:name w:val="Strong"/>
    <w:uiPriority w:val="98"/>
    <w:semiHidden/>
    <w:qFormat/>
    <w:rsid w:val="00B7014B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B7014B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B7014B"/>
    <w:rPr>
      <w:sz w:val="24"/>
      <w:szCs w:val="24"/>
      <w:lang w:val="fr-FR"/>
    </w:rPr>
  </w:style>
  <w:style w:type="paragraph" w:customStyle="1" w:styleId="JuQuot">
    <w:name w:val="Ju_Quot"/>
    <w:aliases w:val="_Quote"/>
    <w:basedOn w:val="NormalJustified"/>
    <w:uiPriority w:val="20"/>
    <w:qFormat/>
    <w:rsid w:val="00B7014B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uiPriority w:val="23"/>
    <w:qFormat/>
    <w:rsid w:val="00B7014B"/>
    <w:pPr>
      <w:numPr>
        <w:numId w:val="6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B7014B"/>
    <w:pPr>
      <w:numPr>
        <w:ilvl w:val="1"/>
        <w:numId w:val="6"/>
      </w:numPr>
    </w:pPr>
  </w:style>
  <w:style w:type="paragraph" w:customStyle="1" w:styleId="JuListi">
    <w:name w:val="Ju_List_i"/>
    <w:aliases w:val="_List_3"/>
    <w:basedOn w:val="NormalJustified"/>
    <w:uiPriority w:val="23"/>
    <w:rsid w:val="00B7014B"/>
    <w:pPr>
      <w:numPr>
        <w:ilvl w:val="2"/>
        <w:numId w:val="6"/>
      </w:numPr>
    </w:p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B7014B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B7014B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B7014B"/>
    <w:pPr>
      <w:keepNext/>
      <w:keepLines/>
      <w:tabs>
        <w:tab w:val="right" w:pos="7938"/>
      </w:tabs>
      <w:ind w:firstLine="0"/>
      <w:jc w:val="center"/>
    </w:pPr>
    <w:rPr>
      <w:i/>
    </w:rPr>
  </w:style>
  <w:style w:type="numbering" w:customStyle="1" w:styleId="ECHRA1StyleBulletedSquare">
    <w:name w:val="ECHR_A1_Style_Bulleted_Square"/>
    <w:basedOn w:val="NoList"/>
    <w:rsid w:val="00B7014B"/>
    <w:pPr>
      <w:numPr>
        <w:numId w:val="5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B7014B"/>
    <w:pPr>
      <w:keepNext/>
      <w:keepLines/>
      <w:numPr>
        <w:numId w:val="1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List">
    <w:name w:val="ECHR_A1_Style_List"/>
    <w:basedOn w:val="NoList"/>
    <w:uiPriority w:val="99"/>
    <w:rsid w:val="00B7014B"/>
    <w:pPr>
      <w:numPr>
        <w:numId w:val="6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B7014B"/>
    <w:pPr>
      <w:tabs>
        <w:tab w:val="center" w:pos="851"/>
        <w:tab w:val="center" w:pos="6407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B701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B7014B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numbering" w:customStyle="1" w:styleId="ECHRA1StyleNumberedList">
    <w:name w:val="ECHR_A1_Style_Numbered_List"/>
    <w:basedOn w:val="NoList"/>
    <w:rsid w:val="00B7014B"/>
    <w:pPr>
      <w:numPr>
        <w:numId w:val="7"/>
      </w:numPr>
    </w:pPr>
  </w:style>
  <w:style w:type="table" w:customStyle="1" w:styleId="ECHRTable2019">
    <w:name w:val="ECHR_Table_2019"/>
    <w:basedOn w:val="TableNormal"/>
    <w:uiPriority w:val="99"/>
    <w:rsid w:val="00B7014B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A00672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B7014B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0"/>
    <w:qFormat/>
    <w:rsid w:val="00B7014B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B7014B"/>
    <w:pPr>
      <w:keepNext/>
      <w:keepLines/>
      <w:numPr>
        <w:ilvl w:val="1"/>
        <w:numId w:val="1"/>
      </w:numPr>
      <w:tabs>
        <w:tab w:val="left" w:pos="454"/>
        <w:tab w:val="left" w:pos="567"/>
        <w:tab w:val="left" w:pos="680"/>
      </w:tabs>
      <w:spacing w:before="100" w:beforeAutospacing="1" w:after="240"/>
      <w:ind w:left="397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B7014B"/>
    <w:pPr>
      <w:keepNext/>
      <w:keepLines/>
      <w:numPr>
        <w:ilvl w:val="2"/>
        <w:numId w:val="1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B7014B"/>
    <w:pPr>
      <w:keepNext/>
      <w:keepLines/>
      <w:numPr>
        <w:ilvl w:val="3"/>
        <w:numId w:val="1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B701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B7014B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B7014B"/>
    <w:rPr>
      <w:rFonts w:asciiTheme="majorHAnsi" w:eastAsiaTheme="majorEastAsia" w:hAnsiTheme="majorHAnsi" w:cstheme="majorBidi"/>
      <w:b/>
      <w:bCs/>
      <w:color w:val="333333"/>
      <w:sz w:val="28"/>
      <w:szCs w:val="28"/>
      <w:lang w:val="fr-FR"/>
    </w:rPr>
  </w:style>
  <w:style w:type="paragraph" w:customStyle="1" w:styleId="JuHa0">
    <w:name w:val="Ju_H_a"/>
    <w:aliases w:val="_Head_5"/>
    <w:basedOn w:val="Heading5"/>
    <w:next w:val="JuPara"/>
    <w:uiPriority w:val="17"/>
    <w:rsid w:val="00B7014B"/>
    <w:pPr>
      <w:keepNext/>
      <w:keepLines/>
      <w:numPr>
        <w:ilvl w:val="4"/>
        <w:numId w:val="1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B7014B"/>
    <w:pPr>
      <w:keepNext/>
      <w:keepLines/>
      <w:numPr>
        <w:ilvl w:val="5"/>
        <w:numId w:val="1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B7014B"/>
    <w:rPr>
      <w:rFonts w:asciiTheme="majorHAnsi" w:eastAsiaTheme="majorEastAsia" w:hAnsiTheme="majorHAnsi" w:cstheme="majorBidi"/>
      <w:b/>
      <w:bCs/>
      <w:color w:val="4D4D4D"/>
      <w:sz w:val="26"/>
      <w:szCs w:val="26"/>
      <w:lang w:val="fr-FR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B7014B"/>
    <w:pPr>
      <w:keepNext/>
      <w:keepLines/>
      <w:numPr>
        <w:ilvl w:val="6"/>
        <w:numId w:val="1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B7014B"/>
    <w:pPr>
      <w:keepNext/>
      <w:keepLines/>
      <w:numPr>
        <w:ilvl w:val="7"/>
        <w:numId w:val="1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B7014B"/>
    <w:rPr>
      <w:rFonts w:asciiTheme="majorHAnsi" w:eastAsiaTheme="majorEastAsia" w:hAnsiTheme="majorHAnsi" w:cstheme="majorBidi"/>
      <w:b/>
      <w:bCs/>
      <w:color w:val="5F5F5F"/>
      <w:lang w:val="fr-FR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B7014B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B7014B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B7014B"/>
    <w:rPr>
      <w:rFonts w:asciiTheme="majorHAnsi" w:eastAsiaTheme="majorEastAsia" w:hAnsiTheme="majorHAnsi" w:cstheme="majorBidi"/>
      <w:b/>
      <w:bCs/>
      <w:i/>
      <w:iCs/>
      <w:color w:val="777777"/>
      <w:lang w:val="fr-FR"/>
    </w:rPr>
  </w:style>
  <w:style w:type="character" w:customStyle="1" w:styleId="JuITMark">
    <w:name w:val="Ju_ITMark"/>
    <w:aliases w:val="_ITMark"/>
    <w:basedOn w:val="DefaultParagraphFont"/>
    <w:uiPriority w:val="54"/>
    <w:semiHidden/>
    <w:qFormat/>
    <w:rsid w:val="00B7014B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B7014B"/>
    <w:rPr>
      <w:rFonts w:asciiTheme="majorHAnsi" w:eastAsiaTheme="majorEastAsia" w:hAnsiTheme="majorHAnsi" w:cstheme="majorBidi"/>
      <w:b/>
      <w:bCs/>
      <w:color w:val="808080"/>
      <w:lang w:val="fr-FR"/>
    </w:rPr>
  </w:style>
  <w:style w:type="character" w:customStyle="1" w:styleId="JUNAMES">
    <w:name w:val="JU_NAMES"/>
    <w:aliases w:val="_Ju_Names"/>
    <w:uiPriority w:val="33"/>
    <w:qFormat/>
    <w:rsid w:val="00B7014B"/>
    <w:rPr>
      <w:caps w:val="0"/>
      <w:smallCaps/>
    </w:rPr>
  </w:style>
  <w:style w:type="paragraph" w:customStyle="1" w:styleId="NormalJustified">
    <w:name w:val="Normal_Justified"/>
    <w:basedOn w:val="Normal"/>
    <w:semiHidden/>
    <w:rsid w:val="00B7014B"/>
    <w:pPr>
      <w:jc w:val="both"/>
    </w:pPr>
  </w:style>
  <w:style w:type="character" w:styleId="SubtleEmphasis">
    <w:name w:val="Subtle Emphasis"/>
    <w:uiPriority w:val="98"/>
    <w:semiHidden/>
    <w:qFormat/>
    <w:rsid w:val="00B7014B"/>
    <w:rPr>
      <w:i/>
      <w:iCs/>
    </w:rPr>
  </w:style>
  <w:style w:type="table" w:customStyle="1" w:styleId="ECHRTable">
    <w:name w:val="ECHR_Table"/>
    <w:basedOn w:val="TableNormal"/>
    <w:rsid w:val="00B7014B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B7014B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B701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B7014B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B7014B"/>
    <w:rPr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8"/>
    <w:semiHidden/>
    <w:rsid w:val="00B7014B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B701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B7014B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B7014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B7014B"/>
    <w:rPr>
      <w:rFonts w:asciiTheme="majorHAnsi" w:eastAsiaTheme="majorEastAsia" w:hAnsiTheme="majorHAnsi" w:cstheme="majorBidi"/>
      <w:i/>
      <w:iCs/>
      <w:lang w:val="fr-FR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B7014B"/>
    <w:rPr>
      <w:rFonts w:asciiTheme="majorHAnsi" w:eastAsiaTheme="majorEastAsia" w:hAnsiTheme="majorHAnsi" w:cstheme="majorBidi"/>
      <w:sz w:val="20"/>
      <w:szCs w:val="20"/>
      <w:lang w:val="fr-FR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B7014B"/>
    <w:rPr>
      <w:rFonts w:asciiTheme="majorHAnsi" w:eastAsiaTheme="majorEastAsia" w:hAnsiTheme="majorHAnsi" w:cstheme="majorBidi"/>
      <w:i/>
      <w:iCs/>
      <w:spacing w:val="5"/>
      <w:sz w:val="20"/>
      <w:szCs w:val="20"/>
      <w:lang w:val="fr-FR" w:bidi="en-US"/>
    </w:rPr>
  </w:style>
  <w:style w:type="character" w:styleId="Hyperlink">
    <w:name w:val="Hyperlink"/>
    <w:basedOn w:val="DefaultParagraphFont"/>
    <w:uiPriority w:val="98"/>
    <w:semiHidden/>
    <w:rsid w:val="00B7014B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B7014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B7014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B7014B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B7014B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B7014B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B7014B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B7014B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B7014B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B7014B"/>
    <w:rPr>
      <w:smallCaps/>
    </w:rPr>
  </w:style>
  <w:style w:type="table" w:styleId="TableGrid">
    <w:name w:val="Table Grid"/>
    <w:basedOn w:val="TableNormal"/>
    <w:uiPriority w:val="59"/>
    <w:semiHidden/>
    <w:rsid w:val="00B7014B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B7014B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B7014B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B7014B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B7014B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B7014B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B7014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B7014B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B7014B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B7014B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B7014B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B7014B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B7014B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B7014B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B7014B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B7014B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numbering" w:styleId="111111">
    <w:name w:val="Outline List 2"/>
    <w:basedOn w:val="NoList"/>
    <w:uiPriority w:val="99"/>
    <w:semiHidden/>
    <w:unhideWhenUsed/>
    <w:rsid w:val="00B7014B"/>
    <w:pPr>
      <w:numPr>
        <w:numId w:val="2"/>
      </w:numPr>
    </w:pPr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B7014B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B7014B"/>
    <w:pPr>
      <w:numPr>
        <w:numId w:val="3"/>
      </w:numPr>
    </w:pPr>
  </w:style>
  <w:style w:type="table" w:customStyle="1" w:styleId="ECHRTableSimpleBox">
    <w:name w:val="ECHR_Table_Simple_Box"/>
    <w:basedOn w:val="TableNormal"/>
    <w:uiPriority w:val="99"/>
    <w:rsid w:val="00B7014B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B7014B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B7014B"/>
    <w:pPr>
      <w:numPr>
        <w:numId w:val="4"/>
      </w:numPr>
    </w:pPr>
  </w:style>
  <w:style w:type="table" w:customStyle="1" w:styleId="ECHRTableForInternalUse">
    <w:name w:val="ECHR_Table_For_Internal_Use"/>
    <w:basedOn w:val="TableNormal"/>
    <w:uiPriority w:val="99"/>
    <w:rsid w:val="00B7014B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B7014B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B7014B"/>
  </w:style>
  <w:style w:type="paragraph" w:styleId="BlockText">
    <w:name w:val="Block Text"/>
    <w:basedOn w:val="Normal"/>
    <w:uiPriority w:val="98"/>
    <w:semiHidden/>
    <w:rsid w:val="00B7014B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B7014B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B701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B7014B"/>
    <w:rPr>
      <w:sz w:val="24"/>
      <w:szCs w:val="24"/>
      <w:lang w:val="fr-FR"/>
    </w:rPr>
  </w:style>
  <w:style w:type="table" w:customStyle="1" w:styleId="ECHRTableOddBanded">
    <w:name w:val="ECHR_Table_Odd_Banded"/>
    <w:basedOn w:val="TableNormal"/>
    <w:uiPriority w:val="99"/>
    <w:rsid w:val="00B7014B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B7014B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B7014B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B7014B"/>
    <w:pPr>
      <w:ind w:firstLine="284"/>
      <w:jc w:val="both"/>
    </w:pPr>
    <w:rPr>
      <w:b/>
    </w:rPr>
  </w:style>
  <w:style w:type="character" w:styleId="PageNumber">
    <w:name w:val="page number"/>
    <w:uiPriority w:val="98"/>
    <w:semiHidden/>
    <w:rsid w:val="00B7014B"/>
    <w:rPr>
      <w:sz w:val="18"/>
    </w:rPr>
  </w:style>
  <w:style w:type="paragraph" w:styleId="ListBullet2">
    <w:name w:val="List Bullet 2"/>
    <w:basedOn w:val="Normal"/>
    <w:uiPriority w:val="98"/>
    <w:semiHidden/>
    <w:rsid w:val="00B7014B"/>
    <w:pPr>
      <w:numPr>
        <w:numId w:val="9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B7014B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8"/>
    <w:semiHidden/>
    <w:rsid w:val="00B701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B7014B"/>
    <w:rPr>
      <w:sz w:val="16"/>
      <w:szCs w:val="16"/>
      <w:lang w:val="fr-FR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B7014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B7014B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uiPriority w:val="98"/>
    <w:semiHidden/>
    <w:rsid w:val="00B701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B7014B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B7014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B7014B"/>
    <w:rPr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8"/>
    <w:semiHidden/>
    <w:rsid w:val="00B701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B7014B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uiPriority w:val="98"/>
    <w:semiHidden/>
    <w:rsid w:val="00B701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B7014B"/>
    <w:rPr>
      <w:sz w:val="16"/>
      <w:szCs w:val="16"/>
      <w:lang w:val="fr-FR"/>
    </w:rPr>
  </w:style>
  <w:style w:type="paragraph" w:styleId="Caption">
    <w:name w:val="caption"/>
    <w:basedOn w:val="Normal"/>
    <w:next w:val="Normal"/>
    <w:uiPriority w:val="98"/>
    <w:semiHidden/>
    <w:qFormat/>
    <w:rsid w:val="00B7014B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B7014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B7014B"/>
    <w:rPr>
      <w:sz w:val="24"/>
      <w:szCs w:val="24"/>
      <w:lang w:val="fr-FR"/>
    </w:rPr>
  </w:style>
  <w:style w:type="table" w:styleId="ColorfulGrid">
    <w:name w:val="Colorful Grid"/>
    <w:basedOn w:val="TableNormal"/>
    <w:uiPriority w:val="73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B7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B7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B7014B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B7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B7014B"/>
    <w:rPr>
      <w:b/>
      <w:bCs/>
      <w:sz w:val="20"/>
      <w:szCs w:val="20"/>
      <w:lang w:val="fr-FR"/>
    </w:rPr>
  </w:style>
  <w:style w:type="table" w:styleId="DarkList">
    <w:name w:val="Dark List"/>
    <w:basedOn w:val="TableNormal"/>
    <w:uiPriority w:val="70"/>
    <w:semiHidden/>
    <w:rsid w:val="00B7014B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B7014B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B7014B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B7014B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B7014B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B7014B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B7014B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B7014B"/>
  </w:style>
  <w:style w:type="character" w:customStyle="1" w:styleId="DateChar">
    <w:name w:val="Date Char"/>
    <w:basedOn w:val="DefaultParagraphFont"/>
    <w:link w:val="Date"/>
    <w:uiPriority w:val="98"/>
    <w:semiHidden/>
    <w:rsid w:val="00B7014B"/>
    <w:rPr>
      <w:sz w:val="24"/>
      <w:szCs w:val="24"/>
      <w:lang w:val="fr-FR"/>
    </w:rPr>
  </w:style>
  <w:style w:type="paragraph" w:styleId="DocumentMap">
    <w:name w:val="Document Map"/>
    <w:basedOn w:val="Normal"/>
    <w:link w:val="DocumentMapChar"/>
    <w:uiPriority w:val="98"/>
    <w:semiHidden/>
    <w:rsid w:val="00B7014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B7014B"/>
    <w:rPr>
      <w:rFonts w:ascii="Tahoma" w:hAnsi="Tahoma" w:cs="Tahoma"/>
      <w:sz w:val="16"/>
      <w:szCs w:val="16"/>
      <w:lang w:val="fr-FR"/>
    </w:rPr>
  </w:style>
  <w:style w:type="paragraph" w:styleId="E-mailSignature">
    <w:name w:val="E-mail Signature"/>
    <w:basedOn w:val="Normal"/>
    <w:link w:val="E-mailSignatureChar"/>
    <w:uiPriority w:val="98"/>
    <w:semiHidden/>
    <w:rsid w:val="00B7014B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B7014B"/>
    <w:rPr>
      <w:sz w:val="24"/>
      <w:szCs w:val="24"/>
      <w:lang w:val="fr-FR"/>
    </w:rPr>
  </w:style>
  <w:style w:type="character" w:styleId="EndnoteReference">
    <w:name w:val="endnote reference"/>
    <w:basedOn w:val="DefaultParagraphFont"/>
    <w:uiPriority w:val="98"/>
    <w:semiHidden/>
    <w:rsid w:val="00B7014B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B7014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B7014B"/>
    <w:rPr>
      <w:sz w:val="20"/>
      <w:szCs w:val="20"/>
      <w:lang w:val="fr-FR"/>
    </w:rPr>
  </w:style>
  <w:style w:type="paragraph" w:styleId="EnvelopeAddress">
    <w:name w:val="envelope address"/>
    <w:basedOn w:val="Normal"/>
    <w:uiPriority w:val="98"/>
    <w:semiHidden/>
    <w:rsid w:val="00B7014B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B7014B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B7014B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B7014B"/>
  </w:style>
  <w:style w:type="paragraph" w:styleId="HTMLAddress">
    <w:name w:val="HTML Address"/>
    <w:basedOn w:val="Normal"/>
    <w:link w:val="HTMLAddressChar"/>
    <w:uiPriority w:val="98"/>
    <w:semiHidden/>
    <w:rsid w:val="00B7014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B7014B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rsid w:val="00B7014B"/>
    <w:rPr>
      <w:i/>
      <w:iCs/>
    </w:rPr>
  </w:style>
  <w:style w:type="character" w:styleId="HTMLCode">
    <w:name w:val="HTML Code"/>
    <w:basedOn w:val="DefaultParagraphFont"/>
    <w:uiPriority w:val="98"/>
    <w:semiHidden/>
    <w:rsid w:val="00B7014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B7014B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B7014B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B701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B7014B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rsid w:val="00B7014B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B7014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B7014B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B7014B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B7014B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B7014B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B7014B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B7014B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B7014B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B7014B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B7014B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B7014B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B7014B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B7014B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B7014B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B7014B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B7014B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B7014B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B7014B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B7014B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B7014B"/>
  </w:style>
  <w:style w:type="paragraph" w:styleId="List">
    <w:name w:val="List"/>
    <w:basedOn w:val="Normal"/>
    <w:uiPriority w:val="98"/>
    <w:semiHidden/>
    <w:rsid w:val="00B7014B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B7014B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B7014B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B7014B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B7014B"/>
    <w:pPr>
      <w:ind w:left="1415" w:hanging="283"/>
      <w:contextualSpacing/>
    </w:pPr>
  </w:style>
  <w:style w:type="paragraph" w:styleId="ListBullet">
    <w:name w:val="List Bullet"/>
    <w:basedOn w:val="Normal"/>
    <w:uiPriority w:val="98"/>
    <w:semiHidden/>
    <w:rsid w:val="00B7014B"/>
    <w:pPr>
      <w:numPr>
        <w:numId w:val="8"/>
      </w:numPr>
    </w:pPr>
  </w:style>
  <w:style w:type="paragraph" w:styleId="ListBullet3">
    <w:name w:val="List Bullet 3"/>
    <w:basedOn w:val="Normal"/>
    <w:uiPriority w:val="98"/>
    <w:semiHidden/>
    <w:rsid w:val="00B7014B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8"/>
    <w:semiHidden/>
    <w:rsid w:val="00B7014B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8"/>
    <w:semiHidden/>
    <w:rsid w:val="00B7014B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8"/>
    <w:semiHidden/>
    <w:rsid w:val="00B701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B701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B701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B701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B701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B7014B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8"/>
    <w:semiHidden/>
    <w:rsid w:val="00B7014B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8"/>
    <w:semiHidden/>
    <w:rsid w:val="00B7014B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8"/>
    <w:semiHidden/>
    <w:rsid w:val="00B7014B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8"/>
    <w:semiHidden/>
    <w:rsid w:val="00B7014B"/>
    <w:pPr>
      <w:numPr>
        <w:numId w:val="17"/>
      </w:numPr>
      <w:contextualSpacing/>
    </w:pPr>
  </w:style>
  <w:style w:type="paragraph" w:styleId="MacroText">
    <w:name w:val="macro"/>
    <w:link w:val="MacroTextChar"/>
    <w:uiPriority w:val="98"/>
    <w:semiHidden/>
    <w:rsid w:val="00B701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B7014B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B7014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B7014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B7014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B701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B7014B"/>
    <w:rPr>
      <w:rFonts w:asciiTheme="majorHAnsi" w:eastAsiaTheme="majorEastAsia" w:hAnsiTheme="majorHAnsi" w:cstheme="majorBidi"/>
      <w:sz w:val="24"/>
      <w:szCs w:val="24"/>
      <w:shd w:val="pct20" w:color="auto" w:fill="auto"/>
      <w:lang w:val="fr-FR"/>
    </w:rPr>
  </w:style>
  <w:style w:type="paragraph" w:styleId="NormalWeb">
    <w:name w:val="Normal (Web)"/>
    <w:basedOn w:val="Normal"/>
    <w:uiPriority w:val="98"/>
    <w:semiHidden/>
    <w:rsid w:val="00B7014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B701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B7014B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B7014B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rsid w:val="00B7014B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B7014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B7014B"/>
    <w:rPr>
      <w:rFonts w:ascii="Consolas" w:hAnsi="Consolas" w:cs="Consolas"/>
      <w:sz w:val="21"/>
      <w:szCs w:val="21"/>
      <w:lang w:val="fr-FR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B7014B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B7014B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uiPriority w:val="98"/>
    <w:semiHidden/>
    <w:rsid w:val="00B7014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B7014B"/>
    <w:rPr>
      <w:sz w:val="24"/>
      <w:szCs w:val="24"/>
      <w:lang w:val="fr-FR"/>
    </w:rPr>
  </w:style>
  <w:style w:type="table" w:styleId="Table3Deffects1">
    <w:name w:val="Table 3D effects 1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7014B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7014B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7014B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7014B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7014B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7014B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B7014B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B7014B"/>
  </w:style>
  <w:style w:type="table" w:styleId="TableProfessional">
    <w:name w:val="Table Professional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7014B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B7014B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B7014B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B7014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B7014B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893F30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29"/>
    <w:semiHidden/>
    <w:rsid w:val="00B7014B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B7014B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B7014B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B7014B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B7014B"/>
    <w:pPr>
      <w:numPr>
        <w:numId w:val="5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B7014B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B7014B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B7014B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B7014B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B7014B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B7014B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B7014B"/>
    <w:rPr>
      <w:rFonts w:ascii="Arial" w:hAnsi="Arial"/>
      <w:i/>
      <w:color w:val="002856"/>
      <w:sz w:val="32"/>
      <w:szCs w:val="24"/>
      <w:lang w:val="fr-FR"/>
    </w:rPr>
  </w:style>
  <w:style w:type="paragraph" w:customStyle="1" w:styleId="ECHRFooterLineLandscape">
    <w:name w:val="ECHR_Footer_Line_Landscape"/>
    <w:aliases w:val="_Footer_Line_Landscape"/>
    <w:basedOn w:val="Normal"/>
    <w:uiPriority w:val="29"/>
    <w:semiHidden/>
    <w:rsid w:val="00B7014B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B7014B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B7014B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B7014B"/>
    <w:pPr>
      <w:keepNext/>
      <w:keepLines/>
      <w:numPr>
        <w:ilvl w:val="8"/>
        <w:numId w:val="1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B7014B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B7014B"/>
    <w:pPr>
      <w:numPr>
        <w:numId w:val="7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B7014B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B7014B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B7014B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B7014B"/>
    <w:pPr>
      <w:spacing w:before="120" w:after="120"/>
      <w:ind w:left="567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B7014B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B7014B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B7014B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B7014B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B7014B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B7014B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B7014B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B7014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B7014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B7014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B7014B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B7014B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B7014B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B7014B"/>
    <w:rPr>
      <w:sz w:val="4"/>
    </w:rPr>
  </w:style>
  <w:style w:type="table" w:customStyle="1" w:styleId="ECHRTableGrey">
    <w:name w:val="ECHR_Table_Grey"/>
    <w:basedOn w:val="TableNormal"/>
    <w:uiPriority w:val="99"/>
    <w:rsid w:val="00B7014B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JuParaChar">
    <w:name w:val="Ju_Para Char"/>
    <w:aliases w:val="_Para Char"/>
    <w:link w:val="JuPara"/>
    <w:uiPriority w:val="4"/>
    <w:rsid w:val="00264C77"/>
    <w:rPr>
      <w:sz w:val="24"/>
      <w:szCs w:val="24"/>
      <w:lang w:val="fr-FR"/>
    </w:rPr>
  </w:style>
  <w:style w:type="table" w:styleId="GridTable1Light">
    <w:name w:val="Grid Table 1 Light"/>
    <w:basedOn w:val="TableNormal"/>
    <w:uiPriority w:val="46"/>
    <w:semiHidden/>
    <w:rsid w:val="00FD16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D1698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D1698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D1698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D1698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D1698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D1698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D16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D1698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D1698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D1698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D1698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D1698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D1698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D1698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D1698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D1698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D1698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D1698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D1698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D1698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D16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D1698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D1698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D1698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D1698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D1698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D1698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D16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D1698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D1698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D1698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D1698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D1698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D1698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FD169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FD16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D16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D16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D16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D16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D16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D16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D169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D1698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D1698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D1698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D1698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D1698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D1698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D1698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D1698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D1698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D1698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D1698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D1698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D1698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D1698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D1698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D169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D1698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D1698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D1698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D1698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D1698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D1698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D16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D1698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D1698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D1698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D1698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D1698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D1698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FD169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FD1698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D16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D16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D16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D169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FD1698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FD1698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FD1698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1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0F6E-F194-40E9-AB38-78F17C43091E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E3ABB-5068-49D9-AF40-BCE5AC837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CC0E5-4D9C-4202-98CD-28B86D62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BBBFED-882B-4F20-AD27-E045B19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1893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JUDF</dc:subject>
  <dc:creator/>
  <cp:keywords/>
  <cp:lastModifiedBy/>
  <cp:revision>1</cp:revision>
  <dcterms:created xsi:type="dcterms:W3CDTF">2024-06-26T12:32:00Z</dcterms:created>
  <dcterms:modified xsi:type="dcterms:W3CDTF">2024-11-14T13:55:00Z</dcterms:modified>
  <cp:category>ECHR Template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1036</vt:i4>
  </property>
  <property fmtid="{D5CDD505-2E9C-101B-9397-08002B2CF9AE}" pid="3" name="RegisteredNo">
    <vt:lpwstr>36480/12</vt:lpwstr>
  </property>
  <property fmtid="{D5CDD505-2E9C-101B-9397-08002B2CF9AE}" pid="4" name="CASEID">
    <vt:lpwstr>805059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