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0B" w:rsidRPr="00825C86" w:rsidRDefault="00E4220B" w:rsidP="00042867">
      <w:pPr>
        <w:jc w:val="center"/>
        <w:rPr>
          <w:lang w:val="en-GB"/>
        </w:rPr>
      </w:pPr>
      <w:bookmarkStart w:id="0" w:name="_GoBack"/>
      <w:bookmarkEnd w:id="0"/>
    </w:p>
    <w:p w:rsidR="00E4220B" w:rsidRPr="00825C86" w:rsidRDefault="00E4220B" w:rsidP="00042867">
      <w:pPr>
        <w:jc w:val="center"/>
        <w:rPr>
          <w:lang w:val="en-GB"/>
        </w:rPr>
      </w:pPr>
    </w:p>
    <w:p w:rsidR="00F71A6A" w:rsidRPr="00B46173" w:rsidRDefault="00F71A6A" w:rsidP="00042867">
      <w:pPr>
        <w:jc w:val="center"/>
        <w:rPr>
          <w:lang w:val="en-GB"/>
        </w:rPr>
      </w:pPr>
    </w:p>
    <w:p w:rsidR="00F71A6A" w:rsidRPr="00A15703" w:rsidRDefault="00A15703" w:rsidP="00042867">
      <w:pPr>
        <w:jc w:val="center"/>
        <w:rPr>
          <w:lang w:val="bg-BG"/>
        </w:rPr>
      </w:pPr>
      <w:r>
        <w:rPr>
          <w:lang w:val="bg-BG"/>
        </w:rPr>
        <w:t>ЧЕТВЪРТО ОТДЕЛЕНИЕ</w:t>
      </w:r>
    </w:p>
    <w:p w:rsidR="00F71A6A" w:rsidRDefault="00F71A6A" w:rsidP="00042867">
      <w:pPr>
        <w:jc w:val="center"/>
        <w:rPr>
          <w:lang w:val="en-GB"/>
        </w:rPr>
      </w:pPr>
    </w:p>
    <w:p w:rsidR="00E4220B" w:rsidRDefault="00E4220B" w:rsidP="00042867">
      <w:pPr>
        <w:jc w:val="center"/>
        <w:rPr>
          <w:lang w:val="en-GB"/>
        </w:rPr>
      </w:pPr>
    </w:p>
    <w:p w:rsidR="00825C86" w:rsidRDefault="00825C86" w:rsidP="00042867">
      <w:pPr>
        <w:jc w:val="center"/>
        <w:rPr>
          <w:lang w:val="en-GB"/>
        </w:rPr>
      </w:pPr>
    </w:p>
    <w:p w:rsidR="00E4220B" w:rsidRDefault="00E4220B" w:rsidP="00042867">
      <w:pPr>
        <w:jc w:val="center"/>
        <w:rPr>
          <w:lang w:val="en-GB"/>
        </w:rPr>
      </w:pPr>
    </w:p>
    <w:p w:rsidR="00E4220B" w:rsidRDefault="00E4220B" w:rsidP="00042867">
      <w:pPr>
        <w:jc w:val="center"/>
        <w:rPr>
          <w:lang w:val="en-GB"/>
        </w:rPr>
      </w:pPr>
    </w:p>
    <w:p w:rsidR="00E4220B" w:rsidRDefault="00E4220B" w:rsidP="00042867">
      <w:pPr>
        <w:jc w:val="center"/>
        <w:rPr>
          <w:lang w:val="en-GB"/>
        </w:rPr>
      </w:pPr>
    </w:p>
    <w:p w:rsidR="00E4220B" w:rsidRPr="00B46173" w:rsidRDefault="00E4220B" w:rsidP="00042867">
      <w:pPr>
        <w:jc w:val="center"/>
        <w:rPr>
          <w:lang w:val="en-GB"/>
        </w:rPr>
      </w:pPr>
    </w:p>
    <w:p w:rsidR="00F71A6A" w:rsidRPr="00A15703" w:rsidRDefault="00A15703" w:rsidP="00042867">
      <w:pPr>
        <w:jc w:val="center"/>
        <w:rPr>
          <w:b/>
          <w:lang w:val="bg-BG"/>
        </w:rPr>
      </w:pPr>
      <w:r>
        <w:rPr>
          <w:b/>
          <w:lang w:val="bg-BG"/>
        </w:rPr>
        <w:t>Дело „ХАДЖИЕВ СРЕЩУ БЪЛГАРИЯ“</w:t>
      </w:r>
    </w:p>
    <w:p w:rsidR="00F71A6A" w:rsidRPr="00B46173" w:rsidRDefault="00F71A6A" w:rsidP="00042867">
      <w:pPr>
        <w:jc w:val="center"/>
        <w:rPr>
          <w:lang w:val="en-GB"/>
        </w:rPr>
      </w:pPr>
    </w:p>
    <w:p w:rsidR="00F71A6A" w:rsidRPr="00B46173" w:rsidRDefault="00F71A6A" w:rsidP="00042867">
      <w:pPr>
        <w:jc w:val="center"/>
        <w:rPr>
          <w:i/>
          <w:lang w:val="en-GB"/>
        </w:rPr>
      </w:pPr>
      <w:r w:rsidRPr="00B46173">
        <w:rPr>
          <w:i/>
          <w:lang w:val="en-GB"/>
        </w:rPr>
        <w:t>(</w:t>
      </w:r>
      <w:r w:rsidR="00A15703">
        <w:rPr>
          <w:i/>
          <w:noProof/>
          <w:lang w:val="bg-BG"/>
        </w:rPr>
        <w:t>ЖАЛБА №</w:t>
      </w:r>
      <w:r w:rsidR="00A15703" w:rsidRPr="00B46173">
        <w:rPr>
          <w:i/>
          <w:noProof/>
          <w:lang w:val="en-GB"/>
        </w:rPr>
        <w:t xml:space="preserve"> </w:t>
      </w:r>
      <w:r w:rsidR="006D3996">
        <w:rPr>
          <w:i/>
          <w:noProof/>
          <w:lang w:val="en-GB"/>
        </w:rPr>
        <w:t>44330/07</w:t>
      </w:r>
      <w:r w:rsidRPr="00B46173">
        <w:rPr>
          <w:i/>
          <w:lang w:val="en-GB"/>
        </w:rPr>
        <w:t>)</w:t>
      </w:r>
    </w:p>
    <w:p w:rsidR="00F71A6A" w:rsidRDefault="00F71A6A" w:rsidP="00042867">
      <w:pPr>
        <w:jc w:val="center"/>
        <w:rPr>
          <w:lang w:val="en-GB"/>
        </w:rPr>
      </w:pPr>
    </w:p>
    <w:p w:rsidR="00C400D7" w:rsidRDefault="00C400D7" w:rsidP="00042867">
      <w:pPr>
        <w:jc w:val="center"/>
        <w:rPr>
          <w:lang w:val="en-GB"/>
        </w:rPr>
      </w:pPr>
    </w:p>
    <w:p w:rsidR="00C400D7" w:rsidRDefault="00C400D7" w:rsidP="00042867">
      <w:pPr>
        <w:jc w:val="center"/>
        <w:rPr>
          <w:lang w:val="en-GB"/>
        </w:rPr>
      </w:pPr>
    </w:p>
    <w:p w:rsidR="00C400D7" w:rsidRPr="00B46173" w:rsidRDefault="00C400D7" w:rsidP="00042867">
      <w:pPr>
        <w:jc w:val="center"/>
        <w:rPr>
          <w:lang w:val="en-GB"/>
        </w:rPr>
      </w:pPr>
    </w:p>
    <w:p w:rsidR="00F71A6A" w:rsidRPr="00B46173" w:rsidRDefault="00F71A6A" w:rsidP="00042867">
      <w:pPr>
        <w:jc w:val="center"/>
        <w:rPr>
          <w:lang w:val="en-GB"/>
        </w:rPr>
      </w:pPr>
    </w:p>
    <w:p w:rsidR="00F71A6A" w:rsidRPr="00B46173" w:rsidRDefault="00F71A6A" w:rsidP="00042867">
      <w:pPr>
        <w:jc w:val="center"/>
        <w:rPr>
          <w:lang w:val="en-GB"/>
        </w:rPr>
      </w:pPr>
    </w:p>
    <w:p w:rsidR="00D73611" w:rsidRPr="00A15703" w:rsidRDefault="00A15703" w:rsidP="00E4220B">
      <w:pPr>
        <w:jc w:val="center"/>
        <w:rPr>
          <w:szCs w:val="24"/>
          <w:lang w:val="bg-BG"/>
        </w:rPr>
      </w:pPr>
      <w:r>
        <w:rPr>
          <w:noProof/>
          <w:szCs w:val="24"/>
          <w:lang w:val="bg-BG"/>
        </w:rPr>
        <w:t>РЕШЕНИЕ</w:t>
      </w:r>
    </w:p>
    <w:p w:rsidR="00F71A6A" w:rsidRPr="00B46173" w:rsidRDefault="00F71A6A" w:rsidP="00042867">
      <w:pPr>
        <w:rPr>
          <w:szCs w:val="24"/>
          <w:lang w:val="en-GB"/>
        </w:rPr>
      </w:pPr>
    </w:p>
    <w:p w:rsidR="001E3693" w:rsidRPr="00A377C8" w:rsidRDefault="001E3693" w:rsidP="00481D1D">
      <w:pPr>
        <w:pStyle w:val="ECHRPara"/>
        <w:ind w:firstLine="0"/>
        <w:rPr>
          <w:lang w:val="en-US"/>
        </w:rPr>
      </w:pPr>
    </w:p>
    <w:p w:rsidR="00E4220B" w:rsidRDefault="00E4220B" w:rsidP="00E4220B">
      <w:pPr>
        <w:pStyle w:val="JuCase"/>
        <w:ind w:firstLine="0"/>
        <w:jc w:val="center"/>
        <w:rPr>
          <w:b w:val="0"/>
          <w:lang w:val="en-GB"/>
        </w:rPr>
      </w:pPr>
    </w:p>
    <w:p w:rsidR="00E4220B" w:rsidRDefault="00E4220B" w:rsidP="00E4220B">
      <w:pPr>
        <w:pStyle w:val="JuCase"/>
        <w:ind w:firstLine="0"/>
        <w:jc w:val="center"/>
        <w:rPr>
          <w:b w:val="0"/>
          <w:lang w:val="en-GB"/>
        </w:rPr>
      </w:pPr>
    </w:p>
    <w:p w:rsidR="00E4220B" w:rsidRPr="00A15703" w:rsidRDefault="00A15703" w:rsidP="00E4220B">
      <w:pPr>
        <w:pStyle w:val="JuCase"/>
        <w:ind w:firstLine="0"/>
        <w:jc w:val="center"/>
        <w:rPr>
          <w:b w:val="0"/>
          <w:lang w:val="bg-BG"/>
        </w:rPr>
      </w:pPr>
      <w:r>
        <w:rPr>
          <w:b w:val="0"/>
          <w:lang w:val="bg-BG"/>
        </w:rPr>
        <w:t>СТРАСБУБРГ</w:t>
      </w:r>
    </w:p>
    <w:p w:rsidR="00E4220B" w:rsidRDefault="00E4220B" w:rsidP="00E4220B">
      <w:pPr>
        <w:pStyle w:val="JuCase"/>
        <w:ind w:firstLine="0"/>
        <w:jc w:val="center"/>
        <w:rPr>
          <w:b w:val="0"/>
          <w:lang w:val="en-GB"/>
        </w:rPr>
      </w:pPr>
    </w:p>
    <w:p w:rsidR="00825C86" w:rsidRPr="00A15703" w:rsidRDefault="00C400D7" w:rsidP="00E4220B">
      <w:pPr>
        <w:pStyle w:val="JuCase"/>
        <w:ind w:firstLine="0"/>
        <w:jc w:val="center"/>
        <w:rPr>
          <w:b w:val="0"/>
          <w:lang w:val="bg-BG"/>
        </w:rPr>
      </w:pPr>
      <w:r>
        <w:rPr>
          <w:b w:val="0"/>
          <w:lang w:val="en-GB"/>
        </w:rPr>
        <w:t xml:space="preserve">3 </w:t>
      </w:r>
      <w:r w:rsidR="00A15703">
        <w:rPr>
          <w:b w:val="0"/>
          <w:lang w:val="bg-BG"/>
        </w:rPr>
        <w:t>юни</w:t>
      </w:r>
      <w:r>
        <w:rPr>
          <w:b w:val="0"/>
          <w:lang w:val="en-GB"/>
        </w:rPr>
        <w:t xml:space="preserve"> 2014</w:t>
      </w:r>
      <w:r w:rsidR="00A15703">
        <w:rPr>
          <w:b w:val="0"/>
          <w:lang w:val="bg-BG"/>
        </w:rPr>
        <w:t xml:space="preserve"> г.</w:t>
      </w:r>
    </w:p>
    <w:p w:rsidR="00E4220B" w:rsidRDefault="00E4220B" w:rsidP="00E4220B">
      <w:pPr>
        <w:pStyle w:val="JuCase"/>
        <w:ind w:firstLine="0"/>
        <w:jc w:val="center"/>
        <w:rPr>
          <w:b w:val="0"/>
          <w:lang w:val="en-GB"/>
        </w:rPr>
      </w:pPr>
    </w:p>
    <w:p w:rsidR="00825C86" w:rsidRPr="00825C86" w:rsidRDefault="00825C86" w:rsidP="00825C86">
      <w:pPr>
        <w:pStyle w:val="ECHRPara"/>
        <w:rPr>
          <w:lang w:val="en-GB" w:eastAsia="en-US"/>
        </w:rPr>
      </w:pPr>
    </w:p>
    <w:p w:rsidR="00670D43" w:rsidRPr="00A15703" w:rsidRDefault="00A15703" w:rsidP="00670D43">
      <w:pPr>
        <w:pStyle w:val="jucase0"/>
        <w:ind w:firstLine="0"/>
        <w:jc w:val="center"/>
        <w:rPr>
          <w:color w:val="FF0000"/>
          <w:sz w:val="28"/>
          <w:szCs w:val="28"/>
          <w:u w:val="single"/>
          <w:lang w:val="bg-BG"/>
        </w:rPr>
      </w:pPr>
      <w:r>
        <w:rPr>
          <w:color w:val="FF0000"/>
          <w:sz w:val="28"/>
          <w:szCs w:val="28"/>
          <w:u w:val="single"/>
          <w:lang w:val="bg-BG"/>
        </w:rPr>
        <w:t>ОКОНЧАТЕЛНО</w:t>
      </w:r>
    </w:p>
    <w:p w:rsidR="00670D43" w:rsidRDefault="00670D43" w:rsidP="00670D43">
      <w:pPr>
        <w:pStyle w:val="jupara"/>
        <w:ind w:firstLine="0"/>
        <w:jc w:val="center"/>
        <w:rPr>
          <w:color w:val="FF0000"/>
          <w:sz w:val="28"/>
          <w:szCs w:val="28"/>
        </w:rPr>
      </w:pPr>
    </w:p>
    <w:p w:rsidR="00670D43" w:rsidRDefault="00670D43" w:rsidP="00670D43">
      <w:pPr>
        <w:pStyle w:val="jupara"/>
        <w:ind w:firstLine="0"/>
        <w:jc w:val="center"/>
        <w:rPr>
          <w:color w:val="FF0000"/>
          <w:sz w:val="28"/>
          <w:szCs w:val="28"/>
        </w:rPr>
      </w:pPr>
      <w:r>
        <w:rPr>
          <w:color w:val="FF0000"/>
          <w:sz w:val="28"/>
          <w:szCs w:val="28"/>
        </w:rPr>
        <w:t>03/09/2014</w:t>
      </w:r>
    </w:p>
    <w:p w:rsidR="00670D43" w:rsidRDefault="00670D43" w:rsidP="00670D43">
      <w:pPr>
        <w:pStyle w:val="jupara"/>
        <w:ind w:firstLine="0"/>
        <w:jc w:val="center"/>
      </w:pPr>
    </w:p>
    <w:p w:rsidR="00A15703" w:rsidRPr="005B01B9" w:rsidRDefault="00A15703" w:rsidP="00A15703">
      <w:pPr>
        <w:pStyle w:val="JuCase"/>
        <w:ind w:firstLine="0"/>
        <w:rPr>
          <w:b w:val="0"/>
          <w:sz w:val="22"/>
          <w:lang w:val="bg-BG"/>
        </w:rPr>
      </w:pPr>
      <w:bookmarkStart w:id="1" w:name="OLE_LINK1"/>
      <w:bookmarkStart w:id="2" w:name="OLE_LINK2"/>
      <w:bookmarkStart w:id="3" w:name="OLE_LINK14"/>
      <w:bookmarkStart w:id="4" w:name="OLE_LINK15"/>
      <w:bookmarkStart w:id="5" w:name="OLE_LINK34"/>
      <w:bookmarkStart w:id="6" w:name="OLE_LINK36"/>
      <w:r>
        <w:rPr>
          <w:b w:val="0"/>
          <w:i/>
          <w:color w:val="000000"/>
          <w:sz w:val="22"/>
          <w:lang w:val="bg-BG"/>
        </w:rPr>
        <w:t>Това решение е станало</w:t>
      </w:r>
      <w:r w:rsidRPr="005B01B9">
        <w:rPr>
          <w:b w:val="0"/>
          <w:i/>
          <w:color w:val="000000"/>
          <w:sz w:val="22"/>
          <w:lang w:val="bg-BG"/>
        </w:rPr>
        <w:t xml:space="preserve"> окончателно при условията, посочени в чл. 44, ал. 2 от Конвенцията. Може да бъде обект на редакционни промен</w:t>
      </w:r>
      <w:bookmarkEnd w:id="1"/>
      <w:bookmarkEnd w:id="2"/>
      <w:bookmarkEnd w:id="3"/>
      <w:bookmarkEnd w:id="4"/>
      <w:bookmarkEnd w:id="5"/>
      <w:bookmarkEnd w:id="6"/>
      <w:r w:rsidRPr="005B01B9">
        <w:rPr>
          <w:b w:val="0"/>
          <w:i/>
          <w:color w:val="000000"/>
          <w:sz w:val="22"/>
          <w:lang w:val="bg-BG"/>
        </w:rPr>
        <w:t>и.</w:t>
      </w:r>
    </w:p>
    <w:p w:rsidR="00825C86" w:rsidRPr="0080178C" w:rsidRDefault="00825C86" w:rsidP="00825C86">
      <w:pPr>
        <w:pStyle w:val="ECHRPara"/>
        <w:rPr>
          <w:lang w:val="bg-BG" w:eastAsia="en-US"/>
        </w:rPr>
      </w:pPr>
    </w:p>
    <w:p w:rsidR="00825C86" w:rsidRPr="0080178C" w:rsidRDefault="00825C86" w:rsidP="00825C86">
      <w:pPr>
        <w:pStyle w:val="ECHRPara"/>
        <w:rPr>
          <w:lang w:val="bg-BG" w:eastAsia="en-US"/>
        </w:rPr>
        <w:sectPr w:rsidR="00825C86" w:rsidRPr="0080178C" w:rsidSect="00E4220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p>
    <w:p w:rsidR="00B030BE" w:rsidRPr="0080178C" w:rsidRDefault="00A4198B" w:rsidP="00D658F9">
      <w:pPr>
        <w:pStyle w:val="JuCase"/>
        <w:rPr>
          <w:b w:val="0"/>
          <w:bCs/>
          <w:lang w:val="bg-BG"/>
        </w:rPr>
      </w:pPr>
      <w:r>
        <w:rPr>
          <w:lang w:val="bg-BG"/>
        </w:rPr>
        <w:lastRenderedPageBreak/>
        <w:t>По делото Хаджиев с/у</w:t>
      </w:r>
      <w:r w:rsidR="00A15703">
        <w:rPr>
          <w:lang w:val="bg-BG"/>
        </w:rPr>
        <w:t xml:space="preserve"> България</w:t>
      </w:r>
      <w:r w:rsidR="00B030BE" w:rsidRPr="0080178C">
        <w:rPr>
          <w:lang w:val="bg-BG"/>
        </w:rPr>
        <w:t>,</w:t>
      </w:r>
    </w:p>
    <w:p w:rsidR="00A15703" w:rsidRPr="005B01B9" w:rsidRDefault="00A15703" w:rsidP="00A15703">
      <w:pPr>
        <w:pStyle w:val="ECHRPara"/>
        <w:rPr>
          <w:lang w:val="bg-BG"/>
        </w:rPr>
      </w:pPr>
      <w:r w:rsidRPr="005B01B9">
        <w:rPr>
          <w:lang w:val="bg-BG"/>
        </w:rPr>
        <w:t>Европейският съд по правата на човека (Четвърто отделение), заседаващ в състав, състоящ се от следните лица:</w:t>
      </w:r>
    </w:p>
    <w:p w:rsidR="00A15703" w:rsidRPr="005B01B9" w:rsidRDefault="00A15703" w:rsidP="00DB0E96">
      <w:pPr>
        <w:pStyle w:val="ECHRDecisionBody"/>
        <w:ind w:right="-297"/>
        <w:rPr>
          <w:lang w:val="bg-BG"/>
        </w:rPr>
      </w:pPr>
      <w:r w:rsidRPr="005B01B9">
        <w:rPr>
          <w:rStyle w:val="JuJudgesChar"/>
          <w:lang w:val="bg-BG"/>
        </w:rPr>
        <w:tab/>
      </w:r>
      <w:proofErr w:type="spellStart"/>
      <w:r w:rsidRPr="005B01B9">
        <w:rPr>
          <w:rStyle w:val="JuJudgesChar"/>
          <w:lang w:val="bg-BG"/>
        </w:rPr>
        <w:t>Инета</w:t>
      </w:r>
      <w:proofErr w:type="spellEnd"/>
      <w:r w:rsidRPr="005B01B9">
        <w:rPr>
          <w:rStyle w:val="JuJudgesChar"/>
          <w:lang w:val="bg-BG"/>
        </w:rPr>
        <w:t xml:space="preserve"> </w:t>
      </w:r>
      <w:proofErr w:type="spellStart"/>
      <w:r w:rsidRPr="005B01B9">
        <w:rPr>
          <w:rStyle w:val="JuJudgesChar"/>
          <w:lang w:val="bg-BG"/>
        </w:rPr>
        <w:t>Зимеле</w:t>
      </w:r>
      <w:proofErr w:type="spellEnd"/>
      <w:r w:rsidRPr="005B01B9">
        <w:rPr>
          <w:rStyle w:val="JuJudgesChar"/>
          <w:lang w:val="bg-BG"/>
        </w:rPr>
        <w:t xml:space="preserve"> (</w:t>
      </w:r>
      <w:proofErr w:type="spellStart"/>
      <w:r w:rsidRPr="005B01B9">
        <w:rPr>
          <w:lang w:val="bg-BG"/>
        </w:rPr>
        <w:t>Ineta</w:t>
      </w:r>
      <w:proofErr w:type="spellEnd"/>
      <w:r w:rsidRPr="005B01B9">
        <w:rPr>
          <w:lang w:val="bg-BG"/>
        </w:rPr>
        <w:t xml:space="preserve"> </w:t>
      </w:r>
      <w:proofErr w:type="spellStart"/>
      <w:r w:rsidRPr="005B01B9">
        <w:rPr>
          <w:lang w:val="bg-BG"/>
        </w:rPr>
        <w:t>Ziemele</w:t>
      </w:r>
      <w:proofErr w:type="spellEnd"/>
      <w:r w:rsidRPr="005B01B9">
        <w:rPr>
          <w:lang w:val="bg-BG"/>
        </w:rPr>
        <w:t>),</w:t>
      </w:r>
      <w:r w:rsidRPr="005B01B9">
        <w:rPr>
          <w:i/>
          <w:lang w:val="bg-BG"/>
        </w:rPr>
        <w:t xml:space="preserve"> Председател</w:t>
      </w:r>
      <w:r w:rsidRPr="005B01B9">
        <w:rPr>
          <w:lang w:val="bg-BG"/>
        </w:rPr>
        <w:t>,</w:t>
      </w:r>
      <w:r w:rsidRPr="005B01B9">
        <w:rPr>
          <w:rStyle w:val="JuJudgesChar"/>
          <w:lang w:val="bg-BG"/>
        </w:rPr>
        <w:br/>
      </w:r>
      <w:r w:rsidRPr="005B01B9">
        <w:rPr>
          <w:rStyle w:val="JuJudgesChar"/>
          <w:lang w:val="bg-BG"/>
        </w:rPr>
        <w:tab/>
      </w:r>
      <w:proofErr w:type="spellStart"/>
      <w:r w:rsidRPr="005B01B9">
        <w:rPr>
          <w:rStyle w:val="JuJudgesChar"/>
          <w:lang w:val="bg-BG"/>
        </w:rPr>
        <w:t>Пейви</w:t>
      </w:r>
      <w:proofErr w:type="spellEnd"/>
      <w:r w:rsidRPr="005B01B9">
        <w:rPr>
          <w:rStyle w:val="JuJudgesChar"/>
          <w:lang w:val="bg-BG"/>
        </w:rPr>
        <w:t xml:space="preserve"> </w:t>
      </w:r>
      <w:proofErr w:type="spellStart"/>
      <w:r w:rsidRPr="005B01B9">
        <w:rPr>
          <w:rStyle w:val="JuJudgesChar"/>
          <w:lang w:val="bg-BG"/>
        </w:rPr>
        <w:t>Хирвеле</w:t>
      </w:r>
      <w:proofErr w:type="spellEnd"/>
      <w:r w:rsidRPr="005B01B9">
        <w:rPr>
          <w:rStyle w:val="JuJudgesChar"/>
          <w:lang w:val="bg-BG"/>
        </w:rPr>
        <w:t xml:space="preserve"> (</w:t>
      </w:r>
      <w:proofErr w:type="spellStart"/>
      <w:r w:rsidRPr="005B01B9">
        <w:rPr>
          <w:lang w:val="bg-BG"/>
        </w:rPr>
        <w:t>Päivi</w:t>
      </w:r>
      <w:proofErr w:type="spellEnd"/>
      <w:r w:rsidRPr="005B01B9">
        <w:rPr>
          <w:lang w:val="bg-BG"/>
        </w:rPr>
        <w:t xml:space="preserve"> </w:t>
      </w:r>
      <w:proofErr w:type="spellStart"/>
      <w:r w:rsidRPr="005B01B9">
        <w:rPr>
          <w:lang w:val="bg-BG"/>
        </w:rPr>
        <w:t>Hirvelä</w:t>
      </w:r>
      <w:proofErr w:type="spellEnd"/>
      <w:r w:rsidRPr="005B01B9">
        <w:rPr>
          <w:lang w:val="bg-BG"/>
        </w:rPr>
        <w:t>),</w:t>
      </w:r>
      <w:r>
        <w:rPr>
          <w:lang w:val="bg-BG"/>
        </w:rPr>
        <w:br/>
      </w:r>
      <w:r>
        <w:rPr>
          <w:rStyle w:val="JuJudgesChar"/>
          <w:i/>
          <w:lang w:val="bg-BG"/>
        </w:rPr>
        <w:tab/>
      </w:r>
      <w:proofErr w:type="spellStart"/>
      <w:r w:rsidRPr="00C04639">
        <w:rPr>
          <w:rStyle w:val="JuJudgesChar"/>
          <w:lang w:val="bg-BG"/>
        </w:rPr>
        <w:t>Леди</w:t>
      </w:r>
      <w:proofErr w:type="spellEnd"/>
      <w:r w:rsidRPr="00C04639">
        <w:rPr>
          <w:rStyle w:val="JuJudgesChar"/>
          <w:lang w:val="bg-BG"/>
        </w:rPr>
        <w:t xml:space="preserve"> </w:t>
      </w:r>
      <w:proofErr w:type="spellStart"/>
      <w:r w:rsidRPr="00C04639">
        <w:rPr>
          <w:rStyle w:val="JuJudgesChar"/>
          <w:lang w:val="bg-BG"/>
        </w:rPr>
        <w:t>Бианку</w:t>
      </w:r>
      <w:proofErr w:type="spellEnd"/>
      <w:r w:rsidRPr="00C04639">
        <w:rPr>
          <w:rStyle w:val="JuJudgesChar"/>
          <w:lang w:val="bg-BG"/>
        </w:rPr>
        <w:t xml:space="preserve"> (</w:t>
      </w:r>
      <w:proofErr w:type="spellStart"/>
      <w:r w:rsidRPr="00C04639">
        <w:rPr>
          <w:rStyle w:val="JuJudgesChar"/>
          <w:lang w:val="en-US"/>
        </w:rPr>
        <w:t>Ledi</w:t>
      </w:r>
      <w:proofErr w:type="spellEnd"/>
      <w:r w:rsidRPr="0080178C">
        <w:rPr>
          <w:rStyle w:val="JuJudgesChar"/>
          <w:lang w:val="bg-BG"/>
        </w:rPr>
        <w:t xml:space="preserve"> </w:t>
      </w:r>
      <w:proofErr w:type="spellStart"/>
      <w:r w:rsidRPr="00C04639">
        <w:rPr>
          <w:rStyle w:val="JuJudgesChar"/>
          <w:lang w:val="en-US"/>
        </w:rPr>
        <w:t>Bianku</w:t>
      </w:r>
      <w:proofErr w:type="spellEnd"/>
      <w:r w:rsidRPr="0080178C">
        <w:rPr>
          <w:rStyle w:val="JuJudgesChar"/>
          <w:lang w:val="bg-BG"/>
        </w:rPr>
        <w:t>),</w:t>
      </w:r>
      <w:r w:rsidRPr="005B01B9">
        <w:rPr>
          <w:rStyle w:val="JuJudgesChar"/>
          <w:i/>
          <w:lang w:val="bg-BG"/>
        </w:rPr>
        <w:br/>
      </w:r>
      <w:r w:rsidRPr="005B01B9">
        <w:rPr>
          <w:rStyle w:val="JuJudgesChar"/>
          <w:lang w:val="bg-BG"/>
        </w:rPr>
        <w:tab/>
      </w:r>
      <w:r w:rsidRPr="00C04639">
        <w:rPr>
          <w:rStyle w:val="JuJudgesChar"/>
          <w:lang w:val="bg-BG"/>
        </w:rPr>
        <w:t xml:space="preserve">Нона </w:t>
      </w:r>
      <w:proofErr w:type="spellStart"/>
      <w:r w:rsidRPr="00C04639">
        <w:rPr>
          <w:rStyle w:val="JuJudgesChar"/>
          <w:lang w:val="bg-BG"/>
        </w:rPr>
        <w:t>Цоцория</w:t>
      </w:r>
      <w:proofErr w:type="spellEnd"/>
      <w:r w:rsidRPr="00C04639">
        <w:rPr>
          <w:rStyle w:val="JuJudgesChar"/>
          <w:lang w:val="bg-BG"/>
        </w:rPr>
        <w:t xml:space="preserve"> (</w:t>
      </w:r>
      <w:r w:rsidRPr="00C04639">
        <w:rPr>
          <w:rStyle w:val="JuJudgesChar"/>
          <w:lang w:val="en-US"/>
        </w:rPr>
        <w:t>Nona</w:t>
      </w:r>
      <w:r w:rsidRPr="0080178C">
        <w:rPr>
          <w:rStyle w:val="JuJudgesChar"/>
          <w:lang w:val="bg-BG"/>
        </w:rPr>
        <w:t xml:space="preserve"> </w:t>
      </w:r>
      <w:proofErr w:type="spellStart"/>
      <w:r w:rsidRPr="00C04639">
        <w:rPr>
          <w:rStyle w:val="JuJudgesChar"/>
          <w:lang w:val="en-US"/>
        </w:rPr>
        <w:t>Tsotsoria</w:t>
      </w:r>
      <w:proofErr w:type="spellEnd"/>
      <w:r w:rsidRPr="0080178C">
        <w:rPr>
          <w:rStyle w:val="JuJudgesChar"/>
          <w:lang w:val="bg-BG"/>
        </w:rPr>
        <w:t>),</w:t>
      </w:r>
      <w:r w:rsidRPr="005B01B9">
        <w:rPr>
          <w:rStyle w:val="JuJudgesChar"/>
          <w:i/>
          <w:lang w:val="bg-BG"/>
        </w:rPr>
        <w:br/>
      </w:r>
      <w:r w:rsidRPr="005B01B9">
        <w:rPr>
          <w:rStyle w:val="JuJudgesChar"/>
          <w:lang w:val="bg-BG"/>
        </w:rPr>
        <w:tab/>
      </w:r>
      <w:r w:rsidRPr="005B01B9">
        <w:rPr>
          <w:lang w:val="bg-BG"/>
        </w:rPr>
        <w:t>Здравка Калайджиева</w:t>
      </w:r>
      <w:r w:rsidR="001E5FCC">
        <w:rPr>
          <w:lang w:val="bg-BG"/>
        </w:rPr>
        <w:t xml:space="preserve"> (</w:t>
      </w:r>
      <w:r w:rsidR="001E5FCC" w:rsidRPr="00D02E63">
        <w:rPr>
          <w:lang w:val="en-US"/>
        </w:rPr>
        <w:t>Zdravka</w:t>
      </w:r>
      <w:r w:rsidR="001E5FCC" w:rsidRPr="0080178C">
        <w:rPr>
          <w:lang w:val="bg-BG"/>
        </w:rPr>
        <w:t xml:space="preserve"> </w:t>
      </w:r>
      <w:proofErr w:type="spellStart"/>
      <w:r w:rsidR="001E5FCC" w:rsidRPr="00D02E63">
        <w:rPr>
          <w:lang w:val="en-US"/>
        </w:rPr>
        <w:t>Kalaydjieva</w:t>
      </w:r>
      <w:proofErr w:type="spellEnd"/>
      <w:r w:rsidR="001E5FCC">
        <w:rPr>
          <w:lang w:val="bg-BG"/>
        </w:rPr>
        <w:t>)</w:t>
      </w:r>
      <w:r w:rsidRPr="005B01B9">
        <w:rPr>
          <w:lang w:val="bg-BG"/>
        </w:rPr>
        <w:t>,</w:t>
      </w:r>
      <w:r w:rsidRPr="005B01B9">
        <w:rPr>
          <w:rStyle w:val="JuJudgesChar"/>
          <w:i/>
          <w:lang w:val="bg-BG"/>
        </w:rPr>
        <w:br/>
      </w:r>
      <w:r w:rsidRPr="005B01B9">
        <w:rPr>
          <w:rStyle w:val="JuJudgesChar"/>
          <w:lang w:val="bg-BG"/>
        </w:rPr>
        <w:tab/>
      </w:r>
      <w:r w:rsidR="00F83561" w:rsidRPr="00C04639">
        <w:rPr>
          <w:rStyle w:val="JuJudgesChar"/>
          <w:lang w:val="bg-BG"/>
        </w:rPr>
        <w:t xml:space="preserve">Пол </w:t>
      </w:r>
      <w:proofErr w:type="spellStart"/>
      <w:r w:rsidR="00F83561" w:rsidRPr="00C04639">
        <w:rPr>
          <w:rStyle w:val="JuJudgesChar"/>
          <w:lang w:val="bg-BG"/>
        </w:rPr>
        <w:t>Махони</w:t>
      </w:r>
      <w:proofErr w:type="spellEnd"/>
      <w:r w:rsidR="00F83561" w:rsidRPr="00C04639">
        <w:rPr>
          <w:rStyle w:val="JuJudgesChar"/>
          <w:lang w:val="bg-BG"/>
        </w:rPr>
        <w:t xml:space="preserve"> (</w:t>
      </w:r>
      <w:r w:rsidR="00F83561" w:rsidRPr="00C04639">
        <w:rPr>
          <w:rStyle w:val="JuJudgesChar"/>
          <w:lang w:val="en-US"/>
        </w:rPr>
        <w:t>Paul</w:t>
      </w:r>
      <w:r w:rsidR="00F83561" w:rsidRPr="0080178C">
        <w:rPr>
          <w:rStyle w:val="JuJudgesChar"/>
          <w:lang w:val="bg-BG"/>
        </w:rPr>
        <w:t xml:space="preserve"> </w:t>
      </w:r>
      <w:r w:rsidR="00F83561" w:rsidRPr="00C04639">
        <w:rPr>
          <w:rStyle w:val="JuJudgesChar"/>
          <w:lang w:val="en-US"/>
        </w:rPr>
        <w:t>Mahoney</w:t>
      </w:r>
      <w:r w:rsidR="00F83561" w:rsidRPr="0080178C">
        <w:rPr>
          <w:rStyle w:val="JuJudgesChar"/>
          <w:lang w:val="bg-BG"/>
        </w:rPr>
        <w:t>)</w:t>
      </w:r>
      <w:r w:rsidRPr="005B01B9">
        <w:rPr>
          <w:lang w:val="bg-BG"/>
        </w:rPr>
        <w:t>,</w:t>
      </w:r>
      <w:r w:rsidRPr="005B01B9">
        <w:rPr>
          <w:rStyle w:val="JuJudgesChar"/>
          <w:i/>
          <w:lang w:val="bg-BG"/>
        </w:rPr>
        <w:br/>
      </w:r>
      <w:r w:rsidRPr="005B01B9">
        <w:rPr>
          <w:rStyle w:val="JuJudgesChar"/>
          <w:lang w:val="bg-BG"/>
        </w:rPr>
        <w:tab/>
      </w:r>
      <w:proofErr w:type="spellStart"/>
      <w:r w:rsidR="00F83561">
        <w:rPr>
          <w:rStyle w:val="JuJudgesChar"/>
          <w:lang w:val="bg-BG"/>
        </w:rPr>
        <w:t>Фарис</w:t>
      </w:r>
      <w:proofErr w:type="spellEnd"/>
      <w:r w:rsidR="00F83561">
        <w:rPr>
          <w:rStyle w:val="JuJudgesChar"/>
          <w:lang w:val="bg-BG"/>
        </w:rPr>
        <w:t xml:space="preserve"> </w:t>
      </w:r>
      <w:proofErr w:type="spellStart"/>
      <w:r w:rsidR="00F83561">
        <w:rPr>
          <w:rStyle w:val="JuJudgesChar"/>
          <w:lang w:val="bg-BG"/>
        </w:rPr>
        <w:t>Вехабович</w:t>
      </w:r>
      <w:proofErr w:type="spellEnd"/>
      <w:r w:rsidR="00F83561">
        <w:rPr>
          <w:rStyle w:val="JuJudgesChar"/>
          <w:lang w:val="bg-BG"/>
        </w:rPr>
        <w:t xml:space="preserve"> (</w:t>
      </w:r>
      <w:proofErr w:type="spellStart"/>
      <w:r w:rsidR="00F83561">
        <w:rPr>
          <w:rStyle w:val="JuJudgesChar"/>
          <w:lang w:val="en-US"/>
        </w:rPr>
        <w:t>Faris</w:t>
      </w:r>
      <w:proofErr w:type="spellEnd"/>
      <w:r w:rsidR="00F83561" w:rsidRPr="0080178C">
        <w:rPr>
          <w:rStyle w:val="JuJudgesChar"/>
          <w:lang w:val="bg-BG"/>
        </w:rPr>
        <w:t xml:space="preserve"> </w:t>
      </w:r>
      <w:proofErr w:type="spellStart"/>
      <w:r w:rsidR="00F83561" w:rsidRPr="00D02E63">
        <w:rPr>
          <w:lang w:val="en-US"/>
        </w:rPr>
        <w:t>Vehabovi</w:t>
      </w:r>
      <w:proofErr w:type="spellEnd"/>
      <w:r w:rsidR="00F83561" w:rsidRPr="0080178C">
        <w:rPr>
          <w:lang w:val="bg-BG"/>
        </w:rPr>
        <w:t>ć),</w:t>
      </w:r>
      <w:r w:rsidRPr="005B01B9">
        <w:rPr>
          <w:i/>
          <w:lang w:val="bg-BG"/>
        </w:rPr>
        <w:t xml:space="preserve"> съдии</w:t>
      </w:r>
      <w:r w:rsidRPr="005B01B9">
        <w:rPr>
          <w:lang w:val="bg-BG"/>
        </w:rPr>
        <w:t>,</w:t>
      </w:r>
      <w:r w:rsidRPr="005B01B9">
        <w:rPr>
          <w:rStyle w:val="JuJudgesChar"/>
          <w:lang w:val="bg-BG"/>
        </w:rPr>
        <w:br/>
      </w:r>
      <w:r w:rsidRPr="005B01B9">
        <w:rPr>
          <w:lang w:val="bg-BG"/>
        </w:rPr>
        <w:t xml:space="preserve">и </w:t>
      </w:r>
      <w:proofErr w:type="spellStart"/>
      <w:r w:rsidR="00F91CEB" w:rsidRPr="00C04639">
        <w:rPr>
          <w:lang w:val="bg-BG"/>
        </w:rPr>
        <w:t>Франсоаз</w:t>
      </w:r>
      <w:proofErr w:type="spellEnd"/>
      <w:r w:rsidR="00F91CEB" w:rsidRPr="00C04639">
        <w:rPr>
          <w:lang w:val="bg-BG"/>
        </w:rPr>
        <w:t xml:space="preserve"> Елен</w:t>
      </w:r>
      <w:r w:rsidR="00C04639" w:rsidRPr="00C04639">
        <w:rPr>
          <w:lang w:val="bg-BG"/>
        </w:rPr>
        <w:t>-</w:t>
      </w:r>
      <w:proofErr w:type="spellStart"/>
      <w:r w:rsidR="00C04639" w:rsidRPr="00C04639">
        <w:rPr>
          <w:lang w:val="bg-BG"/>
        </w:rPr>
        <w:t>Пасо</w:t>
      </w:r>
      <w:proofErr w:type="spellEnd"/>
      <w:r w:rsidR="00F83561" w:rsidRPr="00C04639">
        <w:rPr>
          <w:lang w:val="bg-BG"/>
        </w:rPr>
        <w:t xml:space="preserve"> (</w:t>
      </w:r>
      <w:r w:rsidR="00F83561" w:rsidRPr="00C04639">
        <w:rPr>
          <w:noProof/>
          <w:lang w:val="en-US"/>
        </w:rPr>
        <w:t>Fran</w:t>
      </w:r>
      <w:r w:rsidR="00F83561" w:rsidRPr="0080178C">
        <w:rPr>
          <w:noProof/>
          <w:lang w:val="bg-BG"/>
        </w:rPr>
        <w:t>ç</w:t>
      </w:r>
      <w:r w:rsidR="00F83561" w:rsidRPr="00C04639">
        <w:rPr>
          <w:noProof/>
          <w:lang w:val="en-US"/>
        </w:rPr>
        <w:t>oise</w:t>
      </w:r>
      <w:r w:rsidR="00F83561" w:rsidRPr="0080178C">
        <w:rPr>
          <w:noProof/>
          <w:lang w:val="bg-BG"/>
        </w:rPr>
        <w:t xml:space="preserve"> </w:t>
      </w:r>
      <w:r w:rsidR="00F83561" w:rsidRPr="00C04639">
        <w:rPr>
          <w:noProof/>
          <w:lang w:val="en-US"/>
        </w:rPr>
        <w:t>Elens</w:t>
      </w:r>
      <w:r w:rsidR="00F83561" w:rsidRPr="0080178C">
        <w:rPr>
          <w:noProof/>
          <w:lang w:val="bg-BG"/>
        </w:rPr>
        <w:t>-</w:t>
      </w:r>
      <w:r w:rsidR="00F83561" w:rsidRPr="00C04639">
        <w:rPr>
          <w:noProof/>
          <w:lang w:val="en-US"/>
        </w:rPr>
        <w:t>Passos</w:t>
      </w:r>
      <w:r w:rsidRPr="005B01B9">
        <w:rPr>
          <w:lang w:val="bg-BG"/>
        </w:rPr>
        <w:t>)</w:t>
      </w:r>
      <w:r w:rsidRPr="005B01B9">
        <w:rPr>
          <w:rStyle w:val="JuJudgesChar"/>
          <w:lang w:val="bg-BG"/>
        </w:rPr>
        <w:t xml:space="preserve">, </w:t>
      </w:r>
      <w:r w:rsidRPr="005B01B9">
        <w:rPr>
          <w:rStyle w:val="JuJudgesChar"/>
          <w:i/>
          <w:lang w:val="bg-BG"/>
        </w:rPr>
        <w:t>секретар на отделението</w:t>
      </w:r>
      <w:r w:rsidRPr="005B01B9">
        <w:rPr>
          <w:lang w:val="bg-BG"/>
        </w:rPr>
        <w:t>,</w:t>
      </w:r>
    </w:p>
    <w:p w:rsidR="00A15703" w:rsidRPr="005B01B9" w:rsidRDefault="00A15703" w:rsidP="00A15703">
      <w:pPr>
        <w:pStyle w:val="ECHRPara"/>
        <w:rPr>
          <w:lang w:val="bg-BG"/>
        </w:rPr>
      </w:pPr>
      <w:r w:rsidRPr="005B01B9">
        <w:rPr>
          <w:lang w:val="bg-BG"/>
        </w:rPr>
        <w:t xml:space="preserve">След </w:t>
      </w:r>
      <w:r w:rsidR="001D1ED6">
        <w:rPr>
          <w:lang w:val="bg-BG"/>
        </w:rPr>
        <w:t>закрито</w:t>
      </w:r>
      <w:r w:rsidRPr="005B01B9">
        <w:rPr>
          <w:lang w:val="bg-BG"/>
        </w:rPr>
        <w:t xml:space="preserve"> съвещание, проведено на </w:t>
      </w:r>
      <w:r w:rsidR="00F83561">
        <w:rPr>
          <w:lang w:val="bg-BG"/>
        </w:rPr>
        <w:t>13 май 2014</w:t>
      </w:r>
      <w:r w:rsidRPr="005B01B9">
        <w:rPr>
          <w:lang w:val="bg-BG"/>
        </w:rPr>
        <w:t xml:space="preserve"> г.,</w:t>
      </w:r>
    </w:p>
    <w:p w:rsidR="00A15703" w:rsidRPr="005B01B9" w:rsidRDefault="00A15703" w:rsidP="00A15703">
      <w:pPr>
        <w:pStyle w:val="ECHRPara"/>
        <w:rPr>
          <w:lang w:val="bg-BG"/>
        </w:rPr>
      </w:pPr>
      <w:r w:rsidRPr="005B01B9">
        <w:rPr>
          <w:lang w:val="bg-BG"/>
        </w:rPr>
        <w:t>Постановява следното решение, прието на същата дата:</w:t>
      </w:r>
    </w:p>
    <w:p w:rsidR="00F71A6A" w:rsidRPr="0080178C" w:rsidRDefault="00F71A6A" w:rsidP="002F4BCF">
      <w:pPr>
        <w:pStyle w:val="ECHRPara"/>
        <w:rPr>
          <w:lang w:val="bg-BG"/>
        </w:rPr>
      </w:pPr>
    </w:p>
    <w:p w:rsidR="00F71A6A" w:rsidRPr="00F83561" w:rsidRDefault="00F83561" w:rsidP="008824B9">
      <w:pPr>
        <w:pStyle w:val="ECHRTitle1"/>
        <w:rPr>
          <w:lang w:val="bg-BG"/>
        </w:rPr>
      </w:pPr>
      <w:r>
        <w:rPr>
          <w:lang w:val="bg-BG"/>
        </w:rPr>
        <w:t>ПО ПРОЦЕДУРАТА</w:t>
      </w:r>
    </w:p>
    <w:p w:rsidR="00B606FE" w:rsidRPr="00F83561" w:rsidRDefault="006D3996" w:rsidP="00343DFB">
      <w:pPr>
        <w:pStyle w:val="ECHRPara"/>
        <w:rPr>
          <w:lang w:val="bg-BG"/>
        </w:rPr>
      </w:pPr>
      <w:r w:rsidRPr="00343DFB">
        <w:fldChar w:fldCharType="begin"/>
      </w:r>
      <w:r w:rsidRPr="0080178C">
        <w:rPr>
          <w:lang w:val="bg-BG"/>
        </w:rPr>
        <w:instrText xml:space="preserve"> </w:instrText>
      </w:r>
      <w:r w:rsidRPr="0053351C">
        <w:rPr>
          <w:lang w:val="en-US"/>
        </w:rPr>
        <w:instrText>SEQ</w:instrText>
      </w:r>
      <w:r w:rsidRPr="0080178C">
        <w:rPr>
          <w:lang w:val="bg-BG"/>
        </w:rPr>
        <w:instrText xml:space="preserve"> </w:instrText>
      </w:r>
      <w:r w:rsidRPr="0053351C">
        <w:rPr>
          <w:lang w:val="en-US"/>
        </w:rPr>
        <w:instrText>level</w:instrText>
      </w:r>
      <w:r w:rsidRPr="0080178C">
        <w:rPr>
          <w:lang w:val="bg-BG"/>
        </w:rPr>
        <w:instrText>0 \*</w:instrText>
      </w:r>
      <w:r w:rsidRPr="0053351C">
        <w:rPr>
          <w:lang w:val="en-US"/>
        </w:rPr>
        <w:instrText>arabic</w:instrText>
      </w:r>
      <w:r w:rsidRPr="0080178C">
        <w:rPr>
          <w:lang w:val="bg-BG"/>
        </w:rPr>
        <w:instrText xml:space="preserve"> </w:instrText>
      </w:r>
      <w:r w:rsidRPr="00343DFB">
        <w:fldChar w:fldCharType="separate"/>
      </w:r>
      <w:r w:rsidR="003C12C6" w:rsidRPr="0080178C">
        <w:rPr>
          <w:noProof/>
          <w:lang w:val="bg-BG"/>
        </w:rPr>
        <w:t>1</w:t>
      </w:r>
      <w:r w:rsidRPr="00343DFB">
        <w:fldChar w:fldCharType="end"/>
      </w:r>
      <w:r w:rsidR="00F71A6A" w:rsidRPr="0080178C">
        <w:rPr>
          <w:lang w:val="bg-BG"/>
        </w:rPr>
        <w:t>.</w:t>
      </w:r>
      <w:r w:rsidR="00F71A6A" w:rsidRPr="0053351C">
        <w:rPr>
          <w:lang w:val="en-US"/>
        </w:rPr>
        <w:t>  </w:t>
      </w:r>
      <w:r w:rsidR="00F83561" w:rsidRPr="00F83561">
        <w:rPr>
          <w:lang w:val="bg-BG"/>
        </w:rPr>
        <w:t xml:space="preserve">Делото е образувано по жалба (№. 44330/07) срещу Република България, подадена в Съда на основание член 34 от Конвенцията за защита на правата </w:t>
      </w:r>
      <w:r w:rsidR="00F83561">
        <w:rPr>
          <w:lang w:val="bg-BG"/>
        </w:rPr>
        <w:t>на човека и основните свободи („Конвенцията“</w:t>
      </w:r>
      <w:r w:rsidR="00F83561" w:rsidRPr="00F83561">
        <w:rPr>
          <w:lang w:val="bg-BG"/>
        </w:rPr>
        <w:t xml:space="preserve">) от </w:t>
      </w:r>
      <w:r w:rsidR="001D1ED6">
        <w:rPr>
          <w:lang w:val="bg-BG"/>
        </w:rPr>
        <w:t>гражданин на Туркменистан и Рус</w:t>
      </w:r>
      <w:r w:rsidR="00F83561" w:rsidRPr="00F83561">
        <w:rPr>
          <w:lang w:val="bg-BG"/>
        </w:rPr>
        <w:t>и</w:t>
      </w:r>
      <w:r w:rsidR="001D1ED6">
        <w:rPr>
          <w:lang w:val="bg-BG"/>
        </w:rPr>
        <w:t>я</w:t>
      </w:r>
      <w:r w:rsidR="00F83561" w:rsidRPr="00F83561">
        <w:rPr>
          <w:lang w:val="bg-BG"/>
        </w:rPr>
        <w:t xml:space="preserve">, г-н </w:t>
      </w:r>
      <w:proofErr w:type="spellStart"/>
      <w:r w:rsidR="00DB0E96" w:rsidRPr="00DB0E96">
        <w:rPr>
          <w:lang w:val="bg-BG"/>
        </w:rPr>
        <w:t>Аннадурди</w:t>
      </w:r>
      <w:proofErr w:type="spellEnd"/>
      <w:r w:rsidR="00DB0E96" w:rsidRPr="00DB0E96">
        <w:rPr>
          <w:lang w:val="bg-BG"/>
        </w:rPr>
        <w:t xml:space="preserve"> </w:t>
      </w:r>
      <w:proofErr w:type="spellStart"/>
      <w:r w:rsidR="00DB0E96" w:rsidRPr="00DB0E96">
        <w:rPr>
          <w:lang w:val="bg-BG"/>
        </w:rPr>
        <w:t>Карлиевич</w:t>
      </w:r>
      <w:proofErr w:type="spellEnd"/>
      <w:r w:rsidR="00DB0E96" w:rsidRPr="00DB0E96">
        <w:rPr>
          <w:lang w:val="bg-BG"/>
        </w:rPr>
        <w:t xml:space="preserve"> Хаджиев </w:t>
      </w:r>
      <w:r w:rsidR="00F83561" w:rsidRPr="00F83561">
        <w:rPr>
          <w:lang w:val="bg-BG"/>
        </w:rPr>
        <w:t>(</w:t>
      </w:r>
      <w:r w:rsidR="00F83561">
        <w:rPr>
          <w:lang w:val="bg-BG"/>
        </w:rPr>
        <w:t>„жалбоподателят“</w:t>
      </w:r>
      <w:r w:rsidR="00F83561" w:rsidRPr="00F83561">
        <w:rPr>
          <w:lang w:val="bg-BG"/>
        </w:rPr>
        <w:t>), на 28 септември 2007</w:t>
      </w:r>
      <w:r w:rsidR="00F83561">
        <w:rPr>
          <w:lang w:val="bg-BG"/>
        </w:rPr>
        <w:t>.</w:t>
      </w:r>
    </w:p>
    <w:p w:rsidR="006D3996" w:rsidRPr="0080178C" w:rsidRDefault="00B606FE" w:rsidP="00A20EFB">
      <w:pPr>
        <w:pStyle w:val="ECHRPara"/>
        <w:rPr>
          <w:lang w:val="bg-BG"/>
        </w:rPr>
      </w:pPr>
      <w:r>
        <w:rPr>
          <w:noProof/>
          <w:lang w:val="en-GB"/>
        </w:rPr>
        <w:fldChar w:fldCharType="begin"/>
      </w:r>
      <w:r w:rsidRPr="0080178C">
        <w:rPr>
          <w:noProof/>
          <w:lang w:val="bg-BG"/>
        </w:rPr>
        <w:instrText xml:space="preserve"> </w:instrText>
      </w:r>
      <w:r>
        <w:rPr>
          <w:noProof/>
          <w:lang w:val="en-GB"/>
        </w:rPr>
        <w:instrText>SEQ</w:instrText>
      </w:r>
      <w:r w:rsidRPr="0080178C">
        <w:rPr>
          <w:noProof/>
          <w:lang w:val="bg-BG"/>
        </w:rPr>
        <w:instrText xml:space="preserve"> </w:instrText>
      </w:r>
      <w:r>
        <w:rPr>
          <w:noProof/>
          <w:lang w:val="en-GB"/>
        </w:rPr>
        <w:instrText>level</w:instrText>
      </w:r>
      <w:r w:rsidRPr="0080178C">
        <w:rPr>
          <w:noProof/>
          <w:lang w:val="bg-BG"/>
        </w:rPr>
        <w:instrText>0 \*</w:instrText>
      </w:r>
      <w:r>
        <w:rPr>
          <w:noProof/>
          <w:lang w:val="en-GB"/>
        </w:rPr>
        <w:instrText>arabic</w:instrText>
      </w:r>
      <w:r w:rsidRPr="0080178C">
        <w:rPr>
          <w:noProof/>
          <w:lang w:val="bg-BG"/>
        </w:rPr>
        <w:instrText xml:space="preserve"> </w:instrText>
      </w:r>
      <w:r>
        <w:rPr>
          <w:noProof/>
          <w:lang w:val="en-GB"/>
        </w:rPr>
        <w:fldChar w:fldCharType="separate"/>
      </w:r>
      <w:r w:rsidR="003C12C6" w:rsidRPr="0080178C">
        <w:rPr>
          <w:noProof/>
          <w:lang w:val="bg-BG"/>
        </w:rPr>
        <w:t>2</w:t>
      </w:r>
      <w:r>
        <w:rPr>
          <w:noProof/>
          <w:lang w:val="en-GB"/>
        </w:rPr>
        <w:fldChar w:fldCharType="end"/>
      </w:r>
      <w:r w:rsidRPr="0080178C">
        <w:rPr>
          <w:noProof/>
          <w:lang w:val="bg-BG"/>
        </w:rPr>
        <w:t>.</w:t>
      </w:r>
      <w:r>
        <w:rPr>
          <w:noProof/>
          <w:lang w:val="en-GB"/>
        </w:rPr>
        <w:t>  </w:t>
      </w:r>
      <w:r w:rsidR="00F83561" w:rsidRPr="0080178C">
        <w:rPr>
          <w:noProof/>
          <w:lang w:val="bg-BG"/>
        </w:rPr>
        <w:t xml:space="preserve">Жалбоподателят е представляван от г-жа </w:t>
      </w:r>
      <w:r w:rsidR="00F83561" w:rsidRPr="00F83561">
        <w:rPr>
          <w:noProof/>
          <w:lang w:val="en-GB"/>
        </w:rPr>
        <w:t>M</w:t>
      </w:r>
      <w:r w:rsidR="00F83561" w:rsidRPr="0080178C">
        <w:rPr>
          <w:noProof/>
          <w:lang w:val="bg-BG"/>
        </w:rPr>
        <w:t xml:space="preserve">. Илиева, адвокат, практикуващ в София и </w:t>
      </w:r>
      <w:r w:rsidR="001D1ED6">
        <w:rPr>
          <w:noProof/>
          <w:lang w:val="bg-BG"/>
        </w:rPr>
        <w:t xml:space="preserve">от </w:t>
      </w:r>
      <w:r w:rsidR="00F83561" w:rsidRPr="0080178C">
        <w:rPr>
          <w:noProof/>
          <w:lang w:val="bg-BG"/>
        </w:rPr>
        <w:t>Българския хелзинкски коми</w:t>
      </w:r>
      <w:r w:rsidR="00BC7E71" w:rsidRPr="0080178C">
        <w:rPr>
          <w:noProof/>
          <w:lang w:val="bg-BG"/>
        </w:rPr>
        <w:t>тет. Българското правителство (</w:t>
      </w:r>
      <w:r w:rsidR="00BC7E71">
        <w:rPr>
          <w:noProof/>
          <w:lang w:val="bg-BG"/>
        </w:rPr>
        <w:t>„</w:t>
      </w:r>
      <w:r w:rsidR="00BC7E71" w:rsidRPr="0080178C">
        <w:rPr>
          <w:noProof/>
          <w:lang w:val="bg-BG"/>
        </w:rPr>
        <w:t>Правителството</w:t>
      </w:r>
      <w:r w:rsidR="00BC7E71">
        <w:rPr>
          <w:noProof/>
          <w:lang w:val="bg-BG"/>
        </w:rPr>
        <w:t>“</w:t>
      </w:r>
      <w:r w:rsidR="00F83561" w:rsidRPr="0080178C">
        <w:rPr>
          <w:noProof/>
          <w:lang w:val="bg-BG"/>
        </w:rPr>
        <w:t xml:space="preserve">) се представлява от своите </w:t>
      </w:r>
      <w:r w:rsidR="00C04639">
        <w:rPr>
          <w:noProof/>
          <w:lang w:val="bg-BG"/>
        </w:rPr>
        <w:t>представители</w:t>
      </w:r>
      <w:r w:rsidR="00F83561" w:rsidRPr="0080178C">
        <w:rPr>
          <w:noProof/>
          <w:lang w:val="bg-BG"/>
        </w:rPr>
        <w:t xml:space="preserve">, </w:t>
      </w:r>
      <w:r w:rsidR="00BC7E71" w:rsidRPr="0080178C">
        <w:rPr>
          <w:noProof/>
          <w:lang w:val="bg-BG"/>
        </w:rPr>
        <w:t>г-жа М. Димова и г-н В</w:t>
      </w:r>
      <w:r w:rsidR="00A20EFB">
        <w:rPr>
          <w:noProof/>
          <w:lang w:val="bg-BG"/>
        </w:rPr>
        <w:t>. Обретенов</w:t>
      </w:r>
      <w:r w:rsidR="00F83561" w:rsidRPr="0080178C">
        <w:rPr>
          <w:noProof/>
          <w:lang w:val="bg-BG"/>
        </w:rPr>
        <w:t xml:space="preserve"> </w:t>
      </w:r>
      <w:r w:rsidR="00BC7E71">
        <w:rPr>
          <w:noProof/>
          <w:lang w:val="bg-BG"/>
        </w:rPr>
        <w:t>от</w:t>
      </w:r>
      <w:r w:rsidR="00F83561" w:rsidRPr="0080178C">
        <w:rPr>
          <w:noProof/>
          <w:lang w:val="bg-BG"/>
        </w:rPr>
        <w:t xml:space="preserve"> Министерството на правосъдието.</w:t>
      </w:r>
    </w:p>
    <w:p w:rsidR="00B606FE" w:rsidRPr="0080178C" w:rsidRDefault="00B606FE" w:rsidP="00B606FE">
      <w:pPr>
        <w:pStyle w:val="ECHRPara"/>
        <w:rPr>
          <w:lang w:val="bg-BG"/>
        </w:rPr>
      </w:pPr>
      <w:r>
        <w:rPr>
          <w:lang w:val="en-GB"/>
        </w:rPr>
        <w:fldChar w:fldCharType="begin"/>
      </w:r>
      <w:r w:rsidRPr="0080178C">
        <w:rPr>
          <w:lang w:val="bg-BG"/>
        </w:rPr>
        <w:instrText xml:space="preserve"> </w:instrText>
      </w:r>
      <w:r>
        <w:rPr>
          <w:lang w:val="en-GB"/>
        </w:rPr>
        <w:instrText>SEQ</w:instrText>
      </w:r>
      <w:r w:rsidRPr="0080178C">
        <w:rPr>
          <w:lang w:val="bg-BG"/>
        </w:rPr>
        <w:instrText xml:space="preserve"> </w:instrText>
      </w:r>
      <w:r>
        <w:rPr>
          <w:lang w:val="en-GB"/>
        </w:rPr>
        <w:instrText>level</w:instrText>
      </w:r>
      <w:r w:rsidRPr="0080178C">
        <w:rPr>
          <w:lang w:val="bg-BG"/>
        </w:rPr>
        <w:instrText>0 \*</w:instrText>
      </w:r>
      <w:r>
        <w:rPr>
          <w:lang w:val="en-GB"/>
        </w:rPr>
        <w:instrText>arabic</w:instrText>
      </w:r>
      <w:r w:rsidRPr="0080178C">
        <w:rPr>
          <w:lang w:val="bg-BG"/>
        </w:rPr>
        <w:instrText xml:space="preserve"> </w:instrText>
      </w:r>
      <w:r>
        <w:rPr>
          <w:lang w:val="en-GB"/>
        </w:rPr>
        <w:fldChar w:fldCharType="separate"/>
      </w:r>
      <w:r w:rsidR="003C12C6" w:rsidRPr="0080178C">
        <w:rPr>
          <w:noProof/>
          <w:lang w:val="bg-BG"/>
        </w:rPr>
        <w:t>3</w:t>
      </w:r>
      <w:r>
        <w:rPr>
          <w:lang w:val="en-GB"/>
        </w:rPr>
        <w:fldChar w:fldCharType="end"/>
      </w:r>
      <w:r w:rsidRPr="0080178C">
        <w:rPr>
          <w:lang w:val="bg-BG"/>
        </w:rPr>
        <w:t>.</w:t>
      </w:r>
      <w:r>
        <w:rPr>
          <w:lang w:val="en-GB"/>
        </w:rPr>
        <w:t>  </w:t>
      </w:r>
      <w:r w:rsidR="00BC7E71" w:rsidRPr="00BC7E71">
        <w:rPr>
          <w:lang w:val="bg-BG"/>
        </w:rPr>
        <w:t>Руското правителство, след като е бил</w:t>
      </w:r>
      <w:r w:rsidR="00BC7E71">
        <w:rPr>
          <w:lang w:val="bg-BG"/>
        </w:rPr>
        <w:t>о</w:t>
      </w:r>
      <w:r w:rsidR="00BC7E71" w:rsidRPr="00BC7E71">
        <w:rPr>
          <w:lang w:val="bg-BG"/>
        </w:rPr>
        <w:t xml:space="preserve"> информиран</w:t>
      </w:r>
      <w:r w:rsidR="00BC7E71">
        <w:rPr>
          <w:lang w:val="bg-BG"/>
        </w:rPr>
        <w:t>о</w:t>
      </w:r>
      <w:r w:rsidR="00BC7E71" w:rsidRPr="00BC7E71">
        <w:rPr>
          <w:lang w:val="bg-BG"/>
        </w:rPr>
        <w:t xml:space="preserve"> за правото </w:t>
      </w:r>
      <w:r w:rsidR="00BC7E71" w:rsidRPr="00C04639">
        <w:rPr>
          <w:lang w:val="bg-BG"/>
        </w:rPr>
        <w:t>си</w:t>
      </w:r>
      <w:r w:rsidR="00BC7E71" w:rsidRPr="00BC7E71">
        <w:rPr>
          <w:lang w:val="bg-BG"/>
        </w:rPr>
        <w:t xml:space="preserve"> д</w:t>
      </w:r>
      <w:r w:rsidR="00DD7A0F">
        <w:rPr>
          <w:lang w:val="bg-BG"/>
        </w:rPr>
        <w:t xml:space="preserve">а се намеси </w:t>
      </w:r>
      <w:r w:rsidR="00A20EFB" w:rsidRPr="00DD7A0F">
        <w:rPr>
          <w:lang w:val="bg-BG"/>
        </w:rPr>
        <w:t>по</w:t>
      </w:r>
      <w:r w:rsidR="00BC7E71">
        <w:rPr>
          <w:lang w:val="bg-BG"/>
        </w:rPr>
        <w:t xml:space="preserve"> делото (член 36, ал. 1 от Конвенцията и Правило 44 ал.</w:t>
      </w:r>
      <w:r w:rsidR="00BC7E71" w:rsidRPr="00BC7E71">
        <w:rPr>
          <w:lang w:val="bg-BG"/>
        </w:rPr>
        <w:t xml:space="preserve"> 1 от Прави</w:t>
      </w:r>
      <w:r w:rsidR="00BC7E71">
        <w:rPr>
          <w:lang w:val="bg-BG"/>
        </w:rPr>
        <w:t>лника на Съда), не се възползва</w:t>
      </w:r>
      <w:r w:rsidR="00BC7E71" w:rsidRPr="00BC7E71">
        <w:rPr>
          <w:lang w:val="bg-BG"/>
        </w:rPr>
        <w:t xml:space="preserve"> от тази възможност.</w:t>
      </w:r>
    </w:p>
    <w:p w:rsidR="00F71A6A" w:rsidRPr="00BC7E71" w:rsidRDefault="006D3996" w:rsidP="00865450">
      <w:pPr>
        <w:pStyle w:val="ECHRPara"/>
        <w:rPr>
          <w:lang w:val="bg-BG"/>
        </w:rPr>
      </w:pPr>
      <w:r>
        <w:rPr>
          <w:noProof/>
          <w:lang w:val="en-GB"/>
        </w:rPr>
        <w:fldChar w:fldCharType="begin"/>
      </w:r>
      <w:r w:rsidRPr="0080178C">
        <w:rPr>
          <w:noProof/>
          <w:lang w:val="bg-BG"/>
        </w:rPr>
        <w:instrText xml:space="preserve"> </w:instrText>
      </w:r>
      <w:r>
        <w:rPr>
          <w:noProof/>
          <w:lang w:val="en-GB"/>
        </w:rPr>
        <w:instrText>SEQ</w:instrText>
      </w:r>
      <w:r w:rsidRPr="0080178C">
        <w:rPr>
          <w:noProof/>
          <w:lang w:val="bg-BG"/>
        </w:rPr>
        <w:instrText xml:space="preserve"> </w:instrText>
      </w:r>
      <w:r>
        <w:rPr>
          <w:noProof/>
          <w:lang w:val="en-GB"/>
        </w:rPr>
        <w:instrText>level</w:instrText>
      </w:r>
      <w:r w:rsidRPr="0080178C">
        <w:rPr>
          <w:noProof/>
          <w:lang w:val="bg-BG"/>
        </w:rPr>
        <w:instrText>0 \*</w:instrText>
      </w:r>
      <w:r>
        <w:rPr>
          <w:noProof/>
          <w:lang w:val="en-GB"/>
        </w:rPr>
        <w:instrText>arabic</w:instrText>
      </w:r>
      <w:r w:rsidRPr="0080178C">
        <w:rPr>
          <w:noProof/>
          <w:lang w:val="bg-BG"/>
        </w:rPr>
        <w:instrText xml:space="preserve"> </w:instrText>
      </w:r>
      <w:r>
        <w:rPr>
          <w:noProof/>
          <w:lang w:val="en-GB"/>
        </w:rPr>
        <w:fldChar w:fldCharType="separate"/>
      </w:r>
      <w:r w:rsidR="003C12C6" w:rsidRPr="0080178C">
        <w:rPr>
          <w:noProof/>
          <w:lang w:val="bg-BG"/>
        </w:rPr>
        <w:t>4</w:t>
      </w:r>
      <w:r>
        <w:rPr>
          <w:noProof/>
          <w:lang w:val="en-GB"/>
        </w:rPr>
        <w:fldChar w:fldCharType="end"/>
      </w:r>
      <w:r w:rsidR="00F15F28" w:rsidRPr="0080178C">
        <w:rPr>
          <w:noProof/>
          <w:lang w:val="bg-BG"/>
        </w:rPr>
        <w:t>.</w:t>
      </w:r>
      <w:r w:rsidR="00F15F28">
        <w:rPr>
          <w:noProof/>
          <w:lang w:val="en-GB"/>
        </w:rPr>
        <w:t>  </w:t>
      </w:r>
      <w:r w:rsidR="00BC7E71">
        <w:rPr>
          <w:noProof/>
          <w:lang w:val="bg-BG"/>
        </w:rPr>
        <w:t xml:space="preserve">Жалбоподателят твърди, по-специално, че второто му </w:t>
      </w:r>
      <w:r w:rsidR="00BC7E71" w:rsidRPr="00C04639">
        <w:rPr>
          <w:noProof/>
          <w:lang w:val="bg-BG"/>
        </w:rPr>
        <w:t>задържане в очакване на екс</w:t>
      </w:r>
      <w:r w:rsidR="00C04639" w:rsidRPr="00C04639">
        <w:rPr>
          <w:noProof/>
          <w:lang w:val="bg-BG"/>
        </w:rPr>
        <w:t>традиция</w:t>
      </w:r>
      <w:r w:rsidR="00BC7E71">
        <w:rPr>
          <w:noProof/>
          <w:lang w:val="bg-BG"/>
        </w:rPr>
        <w:t>, е било незаконно и произволно.</w:t>
      </w:r>
    </w:p>
    <w:p w:rsidR="003A64D3" w:rsidRPr="0080178C" w:rsidRDefault="006D3996" w:rsidP="00F15F28">
      <w:pPr>
        <w:pStyle w:val="ECHRPara"/>
        <w:rPr>
          <w:lang w:val="bg-BG"/>
        </w:rPr>
      </w:pPr>
      <w:r>
        <w:rPr>
          <w:lang w:val="en-GB"/>
        </w:rPr>
        <w:fldChar w:fldCharType="begin"/>
      </w:r>
      <w:r w:rsidRPr="0080178C">
        <w:rPr>
          <w:lang w:val="bg-BG"/>
        </w:rPr>
        <w:instrText xml:space="preserve"> </w:instrText>
      </w:r>
      <w:r>
        <w:rPr>
          <w:lang w:val="en-GB"/>
        </w:rPr>
        <w:instrText>SEQ</w:instrText>
      </w:r>
      <w:r w:rsidRPr="0080178C">
        <w:rPr>
          <w:lang w:val="bg-BG"/>
        </w:rPr>
        <w:instrText xml:space="preserve"> </w:instrText>
      </w:r>
      <w:r>
        <w:rPr>
          <w:lang w:val="en-GB"/>
        </w:rPr>
        <w:instrText>level</w:instrText>
      </w:r>
      <w:r w:rsidRPr="0080178C">
        <w:rPr>
          <w:lang w:val="bg-BG"/>
        </w:rPr>
        <w:instrText>0 \*</w:instrText>
      </w:r>
      <w:r>
        <w:rPr>
          <w:lang w:val="en-GB"/>
        </w:rPr>
        <w:instrText>arabic</w:instrText>
      </w:r>
      <w:r w:rsidRPr="0080178C">
        <w:rPr>
          <w:lang w:val="bg-BG"/>
        </w:rPr>
        <w:instrText xml:space="preserve"> </w:instrText>
      </w:r>
      <w:r>
        <w:rPr>
          <w:lang w:val="en-GB"/>
        </w:rPr>
        <w:fldChar w:fldCharType="separate"/>
      </w:r>
      <w:r w:rsidR="003C12C6" w:rsidRPr="0080178C">
        <w:rPr>
          <w:noProof/>
          <w:lang w:val="bg-BG"/>
        </w:rPr>
        <w:t>5</w:t>
      </w:r>
      <w:r>
        <w:rPr>
          <w:lang w:val="en-GB"/>
        </w:rPr>
        <w:fldChar w:fldCharType="end"/>
      </w:r>
      <w:r w:rsidR="00F71A6A" w:rsidRPr="0080178C">
        <w:rPr>
          <w:lang w:val="bg-BG"/>
        </w:rPr>
        <w:t>.</w:t>
      </w:r>
      <w:r w:rsidR="00A20EFB" w:rsidRPr="00A20EFB">
        <w:rPr>
          <w:lang w:val="bg-BG"/>
        </w:rPr>
        <w:t xml:space="preserve"> </w:t>
      </w:r>
      <w:r w:rsidR="00BC7E71">
        <w:rPr>
          <w:lang w:val="bg-BG"/>
        </w:rPr>
        <w:t>На 21 февруари 2011 г. жалбата е била съобщена на Правителството</w:t>
      </w:r>
      <w:r w:rsidR="00485A6F" w:rsidRPr="0080178C">
        <w:rPr>
          <w:lang w:val="bg-BG"/>
        </w:rPr>
        <w:t>.</w:t>
      </w:r>
    </w:p>
    <w:p w:rsidR="00F71A6A" w:rsidRPr="00BC7E71" w:rsidRDefault="00BC7E71" w:rsidP="008824B9">
      <w:pPr>
        <w:pStyle w:val="ECHRTitle1"/>
        <w:rPr>
          <w:lang w:val="bg-BG"/>
        </w:rPr>
      </w:pPr>
      <w:r>
        <w:rPr>
          <w:lang w:val="bg-BG"/>
        </w:rPr>
        <w:lastRenderedPageBreak/>
        <w:t>ПО ФАКТИТЕ</w:t>
      </w:r>
    </w:p>
    <w:p w:rsidR="00D353F4" w:rsidRPr="00BC7E71" w:rsidRDefault="007352DD" w:rsidP="00FE797A">
      <w:pPr>
        <w:pStyle w:val="ECHRHeading1"/>
        <w:rPr>
          <w:lang w:val="bg-BG"/>
        </w:rPr>
      </w:pPr>
      <w:r w:rsidRPr="00B46173">
        <w:rPr>
          <w:lang w:val="en-GB"/>
        </w:rPr>
        <w:t>I</w:t>
      </w:r>
      <w:r w:rsidRPr="00DB0E96">
        <w:rPr>
          <w:lang w:val="bg-BG"/>
        </w:rPr>
        <w:t>.</w:t>
      </w:r>
      <w:r w:rsidR="00A20EFB" w:rsidRPr="00B46173">
        <w:rPr>
          <w:lang w:val="en-GB"/>
        </w:rPr>
        <w:t> </w:t>
      </w:r>
      <w:r w:rsidR="00A20EFB" w:rsidRPr="00283FD5">
        <w:rPr>
          <w:lang w:val="bg-BG"/>
        </w:rPr>
        <w:t>ОБСТОЯТЕЛСТВА</w:t>
      </w:r>
      <w:r w:rsidR="00BC7E71">
        <w:rPr>
          <w:lang w:val="bg-BG"/>
        </w:rPr>
        <w:t xml:space="preserve"> ПО ДЕЛОТО</w:t>
      </w:r>
    </w:p>
    <w:p w:rsidR="00DE407F" w:rsidRPr="00BC7E71" w:rsidRDefault="00F15F28" w:rsidP="00FE797A">
      <w:pPr>
        <w:pStyle w:val="ECHRHeading2"/>
        <w:rPr>
          <w:lang w:val="bg-BG"/>
        </w:rPr>
      </w:pPr>
      <w:r w:rsidRPr="00F15F28">
        <w:rPr>
          <w:lang w:val="en-US"/>
        </w:rPr>
        <w:t>A</w:t>
      </w:r>
      <w:r w:rsidR="007F3EC1" w:rsidRPr="00283FD5">
        <w:rPr>
          <w:lang w:val="bg-BG"/>
        </w:rPr>
        <w:t>.</w:t>
      </w:r>
      <w:r w:rsidR="00A20EFB">
        <w:rPr>
          <w:lang w:val="en-US"/>
        </w:rPr>
        <w:t> </w:t>
      </w:r>
      <w:r w:rsidR="00A20EFB" w:rsidRPr="00283FD5">
        <w:rPr>
          <w:lang w:val="bg-BG"/>
        </w:rPr>
        <w:t>Предварителна</w:t>
      </w:r>
      <w:r w:rsidR="00BC7E71">
        <w:rPr>
          <w:lang w:val="bg-BG"/>
        </w:rPr>
        <w:t xml:space="preserve"> информация</w:t>
      </w:r>
    </w:p>
    <w:p w:rsidR="000E682F" w:rsidRPr="000E682F" w:rsidRDefault="00A20EFB" w:rsidP="000E682F">
      <w:pPr>
        <w:pStyle w:val="ECHRHeading2"/>
        <w:rPr>
          <w:rFonts w:asciiTheme="minorHAnsi" w:eastAsiaTheme="minorEastAsia" w:hAnsiTheme="minorHAnsi" w:cstheme="minorBidi"/>
          <w:b w:val="0"/>
          <w:bCs w:val="0"/>
          <w:szCs w:val="22"/>
          <w:lang w:val="bg-BG"/>
        </w:rPr>
      </w:pPr>
      <w:r>
        <w:rPr>
          <w:rFonts w:asciiTheme="minorHAnsi" w:eastAsiaTheme="minorEastAsia" w:hAnsiTheme="minorHAnsi" w:cstheme="minorBidi"/>
          <w:b w:val="0"/>
          <w:bCs w:val="0"/>
          <w:szCs w:val="22"/>
          <w:lang w:val="bg-BG"/>
        </w:rPr>
        <w:t>6. В периода между 5 август</w:t>
      </w:r>
      <w:r w:rsidR="000E682F" w:rsidRPr="000E682F">
        <w:rPr>
          <w:rFonts w:asciiTheme="minorHAnsi" w:eastAsiaTheme="minorEastAsia" w:hAnsiTheme="minorHAnsi" w:cstheme="minorBidi"/>
          <w:b w:val="0"/>
          <w:bCs w:val="0"/>
          <w:szCs w:val="22"/>
          <w:lang w:val="bg-BG"/>
        </w:rPr>
        <w:t xml:space="preserve"> 1992</w:t>
      </w:r>
      <w:r w:rsidR="000E682F">
        <w:rPr>
          <w:rFonts w:asciiTheme="minorHAnsi" w:eastAsiaTheme="minorEastAsia" w:hAnsiTheme="minorHAnsi" w:cstheme="minorBidi"/>
          <w:b w:val="0"/>
          <w:bCs w:val="0"/>
          <w:szCs w:val="22"/>
          <w:lang w:val="bg-BG"/>
        </w:rPr>
        <w:t xml:space="preserve"> г.</w:t>
      </w:r>
      <w:r w:rsidR="000E682F" w:rsidRPr="000E682F">
        <w:rPr>
          <w:rFonts w:asciiTheme="minorHAnsi" w:eastAsiaTheme="minorEastAsia" w:hAnsiTheme="minorHAnsi" w:cstheme="minorBidi"/>
          <w:b w:val="0"/>
          <w:bCs w:val="0"/>
          <w:szCs w:val="22"/>
          <w:lang w:val="bg-BG"/>
        </w:rPr>
        <w:t xml:space="preserve"> и 15 август 1998 г. жалбоподателят е работил като заместник-председател на Централната банка на Туркменистан. През 2000 г. той става </w:t>
      </w:r>
      <w:r w:rsidR="000E682F">
        <w:rPr>
          <w:rFonts w:asciiTheme="minorHAnsi" w:eastAsiaTheme="minorEastAsia" w:hAnsiTheme="minorHAnsi" w:cstheme="minorBidi"/>
          <w:b w:val="0"/>
          <w:bCs w:val="0"/>
          <w:szCs w:val="22"/>
          <w:lang w:val="bg-BG"/>
        </w:rPr>
        <w:t>член на политическото движение „</w:t>
      </w:r>
      <w:proofErr w:type="spellStart"/>
      <w:r w:rsidR="000E682F">
        <w:rPr>
          <w:rFonts w:asciiTheme="minorHAnsi" w:eastAsiaTheme="minorEastAsia" w:hAnsiTheme="minorHAnsi" w:cstheme="minorBidi"/>
          <w:b w:val="0"/>
          <w:bCs w:val="0"/>
          <w:szCs w:val="22"/>
          <w:lang w:val="bg-BG"/>
        </w:rPr>
        <w:t>Ватан</w:t>
      </w:r>
      <w:proofErr w:type="spellEnd"/>
      <w:r w:rsidR="000E682F">
        <w:rPr>
          <w:rFonts w:asciiTheme="minorHAnsi" w:eastAsiaTheme="minorEastAsia" w:hAnsiTheme="minorHAnsi" w:cstheme="minorBidi"/>
          <w:b w:val="0"/>
          <w:bCs w:val="0"/>
          <w:szCs w:val="22"/>
          <w:lang w:val="bg-BG"/>
        </w:rPr>
        <w:t>“</w:t>
      </w:r>
      <w:r w:rsidR="00B415CF">
        <w:rPr>
          <w:rFonts w:asciiTheme="minorHAnsi" w:eastAsiaTheme="minorEastAsia" w:hAnsiTheme="minorHAnsi" w:cstheme="minorBidi"/>
          <w:b w:val="0"/>
          <w:bCs w:val="0"/>
          <w:szCs w:val="22"/>
          <w:lang w:val="bg-BG"/>
        </w:rPr>
        <w:t>, кое</w:t>
      </w:r>
      <w:r w:rsidR="000E682F" w:rsidRPr="000E682F">
        <w:rPr>
          <w:rFonts w:asciiTheme="minorHAnsi" w:eastAsiaTheme="minorEastAsia" w:hAnsiTheme="minorHAnsi" w:cstheme="minorBidi"/>
          <w:b w:val="0"/>
          <w:bCs w:val="0"/>
          <w:szCs w:val="22"/>
          <w:lang w:val="bg-BG"/>
        </w:rPr>
        <w:t>то до голяма</w:t>
      </w:r>
      <w:r w:rsidRPr="00A20EFB">
        <w:rPr>
          <w:rFonts w:asciiTheme="minorHAnsi" w:eastAsiaTheme="minorEastAsia" w:hAnsiTheme="minorHAnsi" w:cstheme="minorBidi"/>
          <w:b w:val="0"/>
          <w:bCs w:val="0"/>
          <w:szCs w:val="22"/>
          <w:lang w:val="bg-BG"/>
        </w:rPr>
        <w:t xml:space="preserve"> </w:t>
      </w:r>
      <w:r w:rsidR="000E682F" w:rsidRPr="000E682F">
        <w:rPr>
          <w:rFonts w:asciiTheme="minorHAnsi" w:eastAsiaTheme="minorEastAsia" w:hAnsiTheme="minorHAnsi" w:cstheme="minorBidi"/>
          <w:b w:val="0"/>
          <w:bCs w:val="0"/>
          <w:szCs w:val="22"/>
          <w:lang w:val="bg-BG"/>
        </w:rPr>
        <w:t>степен критикува политическия режим в Туркменистан.</w:t>
      </w:r>
    </w:p>
    <w:p w:rsidR="000E682F" w:rsidRPr="000E682F" w:rsidRDefault="000E682F" w:rsidP="000E682F">
      <w:pPr>
        <w:pStyle w:val="ECHRHeading2"/>
        <w:rPr>
          <w:rFonts w:asciiTheme="minorHAnsi" w:eastAsiaTheme="minorEastAsia" w:hAnsiTheme="minorHAnsi" w:cstheme="minorBidi"/>
          <w:b w:val="0"/>
          <w:bCs w:val="0"/>
          <w:szCs w:val="22"/>
          <w:lang w:val="bg-BG"/>
        </w:rPr>
      </w:pPr>
      <w:r w:rsidRPr="000E682F">
        <w:rPr>
          <w:rFonts w:asciiTheme="minorHAnsi" w:eastAsiaTheme="minorEastAsia" w:hAnsiTheme="minorHAnsi" w:cstheme="minorBidi"/>
          <w:b w:val="0"/>
          <w:bCs w:val="0"/>
          <w:szCs w:val="22"/>
          <w:lang w:val="bg-BG"/>
        </w:rPr>
        <w:t>7. През октомври 2001 г. жалбоподателят, жена му и децата се премества</w:t>
      </w:r>
      <w:r w:rsidR="00B415CF">
        <w:rPr>
          <w:rFonts w:asciiTheme="minorHAnsi" w:eastAsiaTheme="minorEastAsia" w:hAnsiTheme="minorHAnsi" w:cstheme="minorBidi"/>
          <w:b w:val="0"/>
          <w:bCs w:val="0"/>
          <w:szCs w:val="22"/>
          <w:lang w:val="bg-BG"/>
        </w:rPr>
        <w:t>т</w:t>
      </w:r>
      <w:r w:rsidRPr="000E682F">
        <w:rPr>
          <w:rFonts w:asciiTheme="minorHAnsi" w:eastAsiaTheme="minorEastAsia" w:hAnsiTheme="minorHAnsi" w:cstheme="minorBidi"/>
          <w:b w:val="0"/>
          <w:bCs w:val="0"/>
          <w:szCs w:val="22"/>
          <w:lang w:val="bg-BG"/>
        </w:rPr>
        <w:t xml:space="preserve"> в България. </w:t>
      </w:r>
      <w:r w:rsidR="00B415CF">
        <w:rPr>
          <w:rFonts w:asciiTheme="minorHAnsi" w:eastAsiaTheme="minorEastAsia" w:hAnsiTheme="minorHAnsi" w:cstheme="minorBidi"/>
          <w:b w:val="0"/>
          <w:bCs w:val="0"/>
          <w:szCs w:val="22"/>
          <w:lang w:val="bg-BG"/>
        </w:rPr>
        <w:t>Жалбоподателят създава</w:t>
      </w:r>
      <w:r w:rsidRPr="000E682F">
        <w:rPr>
          <w:rFonts w:asciiTheme="minorHAnsi" w:eastAsiaTheme="minorEastAsia" w:hAnsiTheme="minorHAnsi" w:cstheme="minorBidi"/>
          <w:b w:val="0"/>
          <w:bCs w:val="0"/>
          <w:szCs w:val="22"/>
          <w:lang w:val="bg-BG"/>
        </w:rPr>
        <w:t xml:space="preserve"> свой собствен бизнес в областта на </w:t>
      </w:r>
      <w:r w:rsidRPr="00DD7A0F">
        <w:rPr>
          <w:rFonts w:asciiTheme="minorHAnsi" w:eastAsiaTheme="minorEastAsia" w:hAnsiTheme="minorHAnsi" w:cstheme="minorBidi"/>
          <w:b w:val="0"/>
          <w:bCs w:val="0"/>
          <w:szCs w:val="22"/>
          <w:lang w:val="bg-BG"/>
        </w:rPr>
        <w:t>развитието на строителството</w:t>
      </w:r>
      <w:r w:rsidRPr="000E682F">
        <w:rPr>
          <w:rFonts w:asciiTheme="minorHAnsi" w:eastAsiaTheme="minorEastAsia" w:hAnsiTheme="minorHAnsi" w:cstheme="minorBidi"/>
          <w:b w:val="0"/>
          <w:bCs w:val="0"/>
          <w:szCs w:val="22"/>
          <w:lang w:val="bg-BG"/>
        </w:rPr>
        <w:t xml:space="preserve"> и получава постоянно пребиваване. През 2003 г. той става основател и изпълнителен член на </w:t>
      </w:r>
      <w:r w:rsidR="00B415CF">
        <w:rPr>
          <w:rFonts w:asciiTheme="minorHAnsi" w:eastAsiaTheme="minorEastAsia" w:hAnsiTheme="minorHAnsi" w:cstheme="minorBidi"/>
          <w:b w:val="0"/>
          <w:bCs w:val="0"/>
          <w:szCs w:val="22"/>
          <w:lang w:val="bg-BG"/>
        </w:rPr>
        <w:t xml:space="preserve">Туркменистанска </w:t>
      </w:r>
      <w:r w:rsidR="00B415CF" w:rsidRPr="00DD7A0F">
        <w:rPr>
          <w:rFonts w:asciiTheme="minorHAnsi" w:eastAsiaTheme="minorEastAsia" w:hAnsiTheme="minorHAnsi" w:cstheme="minorBidi"/>
          <w:b w:val="0"/>
          <w:bCs w:val="0"/>
          <w:szCs w:val="22"/>
          <w:lang w:val="bg-BG"/>
        </w:rPr>
        <w:t>х</w:t>
      </w:r>
      <w:r w:rsidR="00B415CF">
        <w:rPr>
          <w:rFonts w:asciiTheme="minorHAnsi" w:eastAsiaTheme="minorEastAsia" w:hAnsiTheme="minorHAnsi" w:cstheme="minorBidi"/>
          <w:b w:val="0"/>
          <w:bCs w:val="0"/>
          <w:szCs w:val="22"/>
          <w:lang w:val="bg-BG"/>
        </w:rPr>
        <w:t>елзинкска фондация –</w:t>
      </w:r>
      <w:r w:rsidRPr="000E682F">
        <w:rPr>
          <w:rFonts w:asciiTheme="minorHAnsi" w:eastAsiaTheme="minorEastAsia" w:hAnsiTheme="minorHAnsi" w:cstheme="minorBidi"/>
          <w:b w:val="0"/>
          <w:bCs w:val="0"/>
          <w:szCs w:val="22"/>
          <w:lang w:val="bg-BG"/>
        </w:rPr>
        <w:t xml:space="preserve"> организация, която е основана във Варна и се занимава </w:t>
      </w:r>
      <w:r w:rsidR="00B415CF">
        <w:rPr>
          <w:rFonts w:asciiTheme="minorHAnsi" w:eastAsiaTheme="minorEastAsia" w:hAnsiTheme="minorHAnsi" w:cstheme="minorBidi"/>
          <w:b w:val="0"/>
          <w:bCs w:val="0"/>
          <w:szCs w:val="22"/>
          <w:lang w:val="bg-BG"/>
        </w:rPr>
        <w:t>със</w:t>
      </w:r>
      <w:r w:rsidRPr="000E682F">
        <w:rPr>
          <w:rFonts w:asciiTheme="minorHAnsi" w:eastAsiaTheme="minorEastAsia" w:hAnsiTheme="minorHAnsi" w:cstheme="minorBidi"/>
          <w:b w:val="0"/>
          <w:bCs w:val="0"/>
          <w:szCs w:val="22"/>
          <w:lang w:val="bg-BG"/>
        </w:rPr>
        <w:t xml:space="preserve"> защитата на правата на човека в Туркменистан.</w:t>
      </w:r>
    </w:p>
    <w:p w:rsidR="000E682F" w:rsidRPr="000E682F" w:rsidRDefault="000E682F" w:rsidP="000E682F">
      <w:pPr>
        <w:pStyle w:val="ECHRHeading2"/>
        <w:rPr>
          <w:rFonts w:asciiTheme="minorHAnsi" w:eastAsiaTheme="minorEastAsia" w:hAnsiTheme="minorHAnsi" w:cstheme="minorBidi"/>
          <w:b w:val="0"/>
          <w:bCs w:val="0"/>
          <w:szCs w:val="22"/>
          <w:lang w:val="bg-BG"/>
        </w:rPr>
      </w:pPr>
      <w:r w:rsidRPr="000E682F">
        <w:rPr>
          <w:rFonts w:asciiTheme="minorHAnsi" w:eastAsiaTheme="minorEastAsia" w:hAnsiTheme="minorHAnsi" w:cstheme="minorBidi"/>
          <w:b w:val="0"/>
          <w:bCs w:val="0"/>
          <w:szCs w:val="22"/>
          <w:lang w:val="bg-BG"/>
        </w:rPr>
        <w:t>8. О</w:t>
      </w:r>
      <w:r w:rsidR="00090997">
        <w:rPr>
          <w:rFonts w:asciiTheme="minorHAnsi" w:eastAsiaTheme="minorEastAsia" w:hAnsiTheme="minorHAnsi" w:cstheme="minorBidi"/>
          <w:b w:val="0"/>
          <w:bCs w:val="0"/>
          <w:szCs w:val="22"/>
          <w:lang w:val="bg-BG"/>
        </w:rPr>
        <w:t xml:space="preserve">казва се, че поради политическата му дейност, членове </w:t>
      </w:r>
      <w:r w:rsidRPr="000E682F">
        <w:rPr>
          <w:rFonts w:asciiTheme="minorHAnsi" w:eastAsiaTheme="minorEastAsia" w:hAnsiTheme="minorHAnsi" w:cstheme="minorBidi"/>
          <w:b w:val="0"/>
          <w:bCs w:val="0"/>
          <w:szCs w:val="22"/>
          <w:lang w:val="bg-BG"/>
        </w:rPr>
        <w:t>на семейството на жалбоподателя са били подложени на преследване в Туркменистан. През 2006 г. сестра му е бил</w:t>
      </w:r>
      <w:r w:rsidR="00090997">
        <w:rPr>
          <w:rFonts w:asciiTheme="minorHAnsi" w:eastAsiaTheme="minorEastAsia" w:hAnsiTheme="minorHAnsi" w:cstheme="minorBidi"/>
          <w:b w:val="0"/>
          <w:bCs w:val="0"/>
          <w:szCs w:val="22"/>
          <w:lang w:val="bg-BG"/>
        </w:rPr>
        <w:t>а</w:t>
      </w:r>
      <w:r w:rsidRPr="000E682F">
        <w:rPr>
          <w:rFonts w:asciiTheme="minorHAnsi" w:eastAsiaTheme="minorEastAsia" w:hAnsiTheme="minorHAnsi" w:cstheme="minorBidi"/>
          <w:b w:val="0"/>
          <w:bCs w:val="0"/>
          <w:szCs w:val="22"/>
          <w:lang w:val="bg-BG"/>
        </w:rPr>
        <w:t xml:space="preserve"> измъчван и убит</w:t>
      </w:r>
      <w:r w:rsidR="00090997">
        <w:rPr>
          <w:rFonts w:asciiTheme="minorHAnsi" w:eastAsiaTheme="minorEastAsia" w:hAnsiTheme="minorHAnsi" w:cstheme="minorBidi"/>
          <w:b w:val="0"/>
          <w:bCs w:val="0"/>
          <w:szCs w:val="22"/>
          <w:lang w:val="bg-BG"/>
        </w:rPr>
        <w:t>а</w:t>
      </w:r>
      <w:r w:rsidRPr="000E682F">
        <w:rPr>
          <w:rFonts w:asciiTheme="minorHAnsi" w:eastAsiaTheme="minorEastAsia" w:hAnsiTheme="minorHAnsi" w:cstheme="minorBidi"/>
          <w:b w:val="0"/>
          <w:bCs w:val="0"/>
          <w:szCs w:val="22"/>
          <w:lang w:val="bg-BG"/>
        </w:rPr>
        <w:t xml:space="preserve"> в затвора.</w:t>
      </w:r>
    </w:p>
    <w:p w:rsidR="000E682F" w:rsidRPr="000E682F" w:rsidRDefault="000E682F" w:rsidP="000E682F">
      <w:pPr>
        <w:pStyle w:val="ECHRHeading2"/>
        <w:rPr>
          <w:rFonts w:asciiTheme="minorHAnsi" w:eastAsiaTheme="minorEastAsia" w:hAnsiTheme="minorHAnsi" w:cstheme="minorBidi"/>
          <w:b w:val="0"/>
          <w:bCs w:val="0"/>
          <w:szCs w:val="22"/>
          <w:lang w:val="bg-BG"/>
        </w:rPr>
      </w:pPr>
      <w:r w:rsidRPr="000E682F">
        <w:rPr>
          <w:rFonts w:asciiTheme="minorHAnsi" w:eastAsiaTheme="minorEastAsia" w:hAnsiTheme="minorHAnsi" w:cstheme="minorBidi"/>
          <w:b w:val="0"/>
          <w:bCs w:val="0"/>
          <w:szCs w:val="22"/>
          <w:lang w:val="bg-BG"/>
        </w:rPr>
        <w:t>9. На 10 март 2004 г</w:t>
      </w:r>
      <w:r w:rsidR="00090997">
        <w:rPr>
          <w:rFonts w:asciiTheme="minorHAnsi" w:eastAsiaTheme="minorEastAsia" w:hAnsiTheme="minorHAnsi" w:cstheme="minorBidi"/>
          <w:b w:val="0"/>
          <w:bCs w:val="0"/>
          <w:szCs w:val="22"/>
          <w:lang w:val="bg-BG"/>
        </w:rPr>
        <w:t>. българските власти предоставят</w:t>
      </w:r>
      <w:r w:rsidRPr="000E682F">
        <w:rPr>
          <w:rFonts w:asciiTheme="minorHAnsi" w:eastAsiaTheme="minorEastAsia" w:hAnsiTheme="minorHAnsi" w:cstheme="minorBidi"/>
          <w:b w:val="0"/>
          <w:bCs w:val="0"/>
          <w:szCs w:val="22"/>
          <w:lang w:val="bg-BG"/>
        </w:rPr>
        <w:t xml:space="preserve"> хуманитарен статут на </w:t>
      </w:r>
      <w:r w:rsidR="00090997">
        <w:rPr>
          <w:rFonts w:asciiTheme="minorHAnsi" w:eastAsiaTheme="minorEastAsia" w:hAnsiTheme="minorHAnsi" w:cstheme="minorBidi"/>
          <w:b w:val="0"/>
          <w:bCs w:val="0"/>
          <w:szCs w:val="22"/>
          <w:lang w:val="bg-BG"/>
        </w:rPr>
        <w:t>жалбоподателя</w:t>
      </w:r>
      <w:r w:rsidRPr="000E682F">
        <w:rPr>
          <w:rFonts w:asciiTheme="minorHAnsi" w:eastAsiaTheme="minorEastAsia" w:hAnsiTheme="minorHAnsi" w:cstheme="minorBidi"/>
          <w:b w:val="0"/>
          <w:bCs w:val="0"/>
          <w:szCs w:val="22"/>
          <w:lang w:val="bg-BG"/>
        </w:rPr>
        <w:t xml:space="preserve"> по Закона за убежището и бежанците </w:t>
      </w:r>
      <w:r w:rsidR="001D1ED6">
        <w:rPr>
          <w:rFonts w:asciiTheme="minorHAnsi" w:eastAsiaTheme="minorEastAsia" w:hAnsiTheme="minorHAnsi" w:cstheme="minorBidi"/>
          <w:b w:val="0"/>
          <w:bCs w:val="0"/>
          <w:szCs w:val="22"/>
          <w:lang w:val="bg-BG"/>
        </w:rPr>
        <w:t xml:space="preserve">от </w:t>
      </w:r>
      <w:r w:rsidRPr="000E682F">
        <w:rPr>
          <w:rFonts w:asciiTheme="minorHAnsi" w:eastAsiaTheme="minorEastAsia" w:hAnsiTheme="minorHAnsi" w:cstheme="minorBidi"/>
          <w:b w:val="0"/>
          <w:bCs w:val="0"/>
          <w:szCs w:val="22"/>
          <w:lang w:val="bg-BG"/>
        </w:rPr>
        <w:t>2002</w:t>
      </w:r>
      <w:r w:rsidR="001D1ED6">
        <w:rPr>
          <w:rFonts w:asciiTheme="minorHAnsi" w:eastAsiaTheme="minorEastAsia" w:hAnsiTheme="minorHAnsi" w:cstheme="minorBidi"/>
          <w:b w:val="0"/>
          <w:bCs w:val="0"/>
          <w:szCs w:val="22"/>
          <w:lang w:val="bg-BG"/>
        </w:rPr>
        <w:t xml:space="preserve"> г</w:t>
      </w:r>
      <w:r w:rsidRPr="000E682F">
        <w:rPr>
          <w:rFonts w:asciiTheme="minorHAnsi" w:eastAsiaTheme="minorEastAsia" w:hAnsiTheme="minorHAnsi" w:cstheme="minorBidi"/>
          <w:b w:val="0"/>
          <w:bCs w:val="0"/>
          <w:szCs w:val="22"/>
          <w:lang w:val="bg-BG"/>
        </w:rPr>
        <w:t>.</w:t>
      </w:r>
    </w:p>
    <w:p w:rsidR="00DE407F" w:rsidRPr="00090997" w:rsidRDefault="00090997" w:rsidP="000E682F">
      <w:pPr>
        <w:pStyle w:val="ECHRHeading2"/>
        <w:rPr>
          <w:lang w:val="bg-BG"/>
        </w:rPr>
      </w:pPr>
      <w:r w:rsidRPr="00DB0E96">
        <w:rPr>
          <w:lang w:val="bg-BG"/>
        </w:rPr>
        <w:t>Б</w:t>
      </w:r>
      <w:r w:rsidR="007F3EC1" w:rsidRPr="00DB0E96">
        <w:rPr>
          <w:lang w:val="bg-BG"/>
        </w:rPr>
        <w:t>.</w:t>
      </w:r>
      <w:r w:rsidR="007F3EC1">
        <w:rPr>
          <w:lang w:val="en-US"/>
        </w:rPr>
        <w:t>  </w:t>
      </w:r>
      <w:r>
        <w:rPr>
          <w:lang w:val="bg-BG"/>
        </w:rPr>
        <w:t xml:space="preserve">Първи набор от </w:t>
      </w:r>
      <w:r w:rsidR="002061EA">
        <w:rPr>
          <w:lang w:val="bg-BG"/>
        </w:rPr>
        <w:t>процедури по екстрадиране и произтичащото от това обезщетение за вреди</w:t>
      </w:r>
    </w:p>
    <w:p w:rsidR="00B67CB3" w:rsidRPr="002061EA" w:rsidRDefault="007F3EC1" w:rsidP="00FE797A">
      <w:pPr>
        <w:pStyle w:val="ECHRHeading3"/>
        <w:rPr>
          <w:lang w:val="bg-BG"/>
        </w:rPr>
      </w:pPr>
      <w:r w:rsidRPr="00DB0E96">
        <w:rPr>
          <w:lang w:val="bg-BG"/>
        </w:rPr>
        <w:t>1.</w:t>
      </w:r>
      <w:r>
        <w:rPr>
          <w:lang w:val="en-US"/>
        </w:rPr>
        <w:t>  </w:t>
      </w:r>
      <w:r w:rsidR="00D502AA">
        <w:rPr>
          <w:lang w:val="bg-BG"/>
        </w:rPr>
        <w:t>Производство</w:t>
      </w:r>
      <w:r w:rsidR="002061EA">
        <w:rPr>
          <w:lang w:val="bg-BG"/>
        </w:rPr>
        <w:t xml:space="preserve"> по екстрадиране и задържането на жалбопода</w:t>
      </w:r>
      <w:r w:rsidR="00D502AA">
        <w:rPr>
          <w:lang w:val="bg-BG"/>
        </w:rPr>
        <w:t>теля в изчакване на екстрадиция</w:t>
      </w:r>
    </w:p>
    <w:p w:rsidR="002061EA" w:rsidRPr="002061EA" w:rsidRDefault="002061EA" w:rsidP="002061EA">
      <w:pPr>
        <w:pStyle w:val="ECHRPara"/>
        <w:rPr>
          <w:lang w:val="bg-BG"/>
        </w:rPr>
      </w:pPr>
      <w:r w:rsidRPr="002061EA">
        <w:rPr>
          <w:lang w:val="bg-BG"/>
        </w:rPr>
        <w:t xml:space="preserve">10. На 22 </w:t>
      </w:r>
      <w:r w:rsidR="00F4211B" w:rsidRPr="00DD7A0F">
        <w:rPr>
          <w:lang w:val="bg-BG"/>
        </w:rPr>
        <w:t>о</w:t>
      </w:r>
      <w:r w:rsidR="00F4211B" w:rsidRPr="002061EA">
        <w:rPr>
          <w:lang w:val="bg-BG"/>
        </w:rPr>
        <w:t>ктомври</w:t>
      </w:r>
      <w:r w:rsidRPr="002061EA">
        <w:rPr>
          <w:lang w:val="bg-BG"/>
        </w:rPr>
        <w:t xml:space="preserve"> 2002 г. </w:t>
      </w:r>
      <w:r w:rsidR="00FC5F68">
        <w:rPr>
          <w:lang w:val="bg-BG"/>
        </w:rPr>
        <w:t xml:space="preserve">туркменските власти обвиняват жалбоподателя в неправомерно присвояване на публични средства в размер на </w:t>
      </w:r>
      <w:r w:rsidR="00FC5F68" w:rsidRPr="00DD7A0F">
        <w:rPr>
          <w:lang w:val="bg-BG"/>
        </w:rPr>
        <w:t>40 млн.</w:t>
      </w:r>
      <w:r w:rsidR="00FC5F68">
        <w:rPr>
          <w:lang w:val="bg-BG"/>
        </w:rPr>
        <w:t xml:space="preserve"> щатски долара</w:t>
      </w:r>
      <w:r w:rsidRPr="002061EA">
        <w:rPr>
          <w:lang w:val="bg-BG"/>
        </w:rPr>
        <w:t xml:space="preserve"> (USD). </w:t>
      </w:r>
      <w:r w:rsidR="00FC5F68">
        <w:rPr>
          <w:lang w:val="bg-BG"/>
        </w:rPr>
        <w:t>За престъплението се твърди</w:t>
      </w:r>
      <w:r w:rsidRPr="002061EA">
        <w:rPr>
          <w:lang w:val="bg-BG"/>
        </w:rPr>
        <w:t>, че</w:t>
      </w:r>
      <w:r w:rsidR="00FC5F68">
        <w:rPr>
          <w:lang w:val="bg-BG"/>
        </w:rPr>
        <w:t xml:space="preserve"> е извършено между 25 юли и 3 с</w:t>
      </w:r>
      <w:r w:rsidRPr="002061EA">
        <w:rPr>
          <w:lang w:val="bg-BG"/>
        </w:rPr>
        <w:t>епте</w:t>
      </w:r>
      <w:r w:rsidR="002B0A26">
        <w:rPr>
          <w:lang w:val="bg-BG"/>
        </w:rPr>
        <w:t>мври 2002 г. Според обвиненията</w:t>
      </w:r>
      <w:r w:rsidRPr="002061EA">
        <w:rPr>
          <w:lang w:val="bg-BG"/>
        </w:rPr>
        <w:t xml:space="preserve"> жалбоподателят е действал в качеството си на длъжностно лице в Централната банка на Туркменистан и заедно с неговите съучастници са използвали стандартната система за </w:t>
      </w:r>
      <w:r w:rsidR="00FC5F68">
        <w:rPr>
          <w:lang w:val="bg-BG"/>
        </w:rPr>
        <w:t>междубанкови</w:t>
      </w:r>
      <w:r w:rsidRPr="002061EA">
        <w:rPr>
          <w:lang w:val="bg-BG"/>
        </w:rPr>
        <w:t xml:space="preserve"> плащания</w:t>
      </w:r>
      <w:r w:rsidR="00FC5F68">
        <w:rPr>
          <w:lang w:val="bg-BG"/>
        </w:rPr>
        <w:t>,</w:t>
      </w:r>
      <w:r w:rsidRPr="002061EA">
        <w:rPr>
          <w:lang w:val="bg-BG"/>
        </w:rPr>
        <w:t xml:space="preserve"> </w:t>
      </w:r>
      <w:r w:rsidRPr="002061EA">
        <w:rPr>
          <w:lang w:val="bg-BG"/>
        </w:rPr>
        <w:lastRenderedPageBreak/>
        <w:t xml:space="preserve">SWIFT, </w:t>
      </w:r>
      <w:r w:rsidR="00FC5F68">
        <w:rPr>
          <w:lang w:val="bg-BG"/>
        </w:rPr>
        <w:t xml:space="preserve">за </w:t>
      </w:r>
      <w:r w:rsidRPr="002061EA">
        <w:rPr>
          <w:lang w:val="bg-BG"/>
        </w:rPr>
        <w:t xml:space="preserve">да прехвърлят незаконно горепосочената сума от банката </w:t>
      </w:r>
      <w:r w:rsidR="00FC5F68">
        <w:rPr>
          <w:lang w:val="bg-BG"/>
        </w:rPr>
        <w:t>в</w:t>
      </w:r>
      <w:r w:rsidRPr="002061EA">
        <w:rPr>
          <w:lang w:val="bg-BG"/>
        </w:rPr>
        <w:t xml:space="preserve"> Туркменистан към банки в Германия, Ла</w:t>
      </w:r>
      <w:r w:rsidR="00FC5F68">
        <w:rPr>
          <w:lang w:val="bg-BG"/>
        </w:rPr>
        <w:t>твия</w:t>
      </w:r>
      <w:r w:rsidR="00DD7A0F">
        <w:rPr>
          <w:lang w:val="bg-BG"/>
        </w:rPr>
        <w:t>, Руската федерация</w:t>
      </w:r>
      <w:r w:rsidR="00302A60" w:rsidRPr="00302A60">
        <w:rPr>
          <w:lang w:val="bg-BG"/>
        </w:rPr>
        <w:t xml:space="preserve"> </w:t>
      </w:r>
      <w:r w:rsidR="00FC5F68">
        <w:rPr>
          <w:lang w:val="bg-BG"/>
        </w:rPr>
        <w:t xml:space="preserve">и </w:t>
      </w:r>
      <w:proofErr w:type="spellStart"/>
      <w:r w:rsidR="00FC5F68">
        <w:rPr>
          <w:lang w:val="bg-BG"/>
        </w:rPr>
        <w:t>Хонг</w:t>
      </w:r>
      <w:proofErr w:type="spellEnd"/>
      <w:r w:rsidR="00FC5F68">
        <w:rPr>
          <w:lang w:val="bg-BG"/>
        </w:rPr>
        <w:t xml:space="preserve"> Конг. На 10 ф</w:t>
      </w:r>
      <w:r w:rsidRPr="002061EA">
        <w:rPr>
          <w:lang w:val="bg-BG"/>
        </w:rPr>
        <w:t>евруари 2003</w:t>
      </w:r>
      <w:r w:rsidR="00FC5F68">
        <w:rPr>
          <w:lang w:val="bg-BG"/>
        </w:rPr>
        <w:t xml:space="preserve"> г.</w:t>
      </w:r>
      <w:r w:rsidRPr="002061EA">
        <w:rPr>
          <w:lang w:val="bg-BG"/>
        </w:rPr>
        <w:t xml:space="preserve"> </w:t>
      </w:r>
      <w:r w:rsidR="00FC5F68">
        <w:rPr>
          <w:lang w:val="bg-BG"/>
        </w:rPr>
        <w:t xml:space="preserve">към </w:t>
      </w:r>
      <w:r w:rsidRPr="002061EA">
        <w:rPr>
          <w:lang w:val="bg-BG"/>
        </w:rPr>
        <w:t xml:space="preserve">тези </w:t>
      </w:r>
      <w:r w:rsidR="00FC5F68">
        <w:rPr>
          <w:lang w:val="bg-BG"/>
        </w:rPr>
        <w:t>обвинения бива прибавено друго обвинение за</w:t>
      </w:r>
      <w:r w:rsidRPr="002061EA">
        <w:rPr>
          <w:lang w:val="bg-BG"/>
        </w:rPr>
        <w:t xml:space="preserve"> подправяне на документи. Във връзка с тези обвинения, </w:t>
      </w:r>
      <w:r w:rsidR="00FC5F68">
        <w:rPr>
          <w:lang w:val="bg-BG"/>
        </w:rPr>
        <w:t>туркменският прокурор също така нарежда</w:t>
      </w:r>
      <w:r w:rsidRPr="002061EA">
        <w:rPr>
          <w:lang w:val="bg-BG"/>
        </w:rPr>
        <w:t xml:space="preserve"> задържането на жалбоподателя.</w:t>
      </w:r>
    </w:p>
    <w:p w:rsidR="002061EA" w:rsidRPr="002061EA" w:rsidRDefault="002061EA" w:rsidP="002061EA">
      <w:pPr>
        <w:pStyle w:val="ECHRPara"/>
        <w:rPr>
          <w:lang w:val="bg-BG"/>
        </w:rPr>
      </w:pPr>
      <w:r w:rsidRPr="002061EA">
        <w:rPr>
          <w:lang w:val="bg-BG"/>
        </w:rPr>
        <w:t xml:space="preserve">11. Тъй като по това време </w:t>
      </w:r>
      <w:r w:rsidR="00FC5F68">
        <w:rPr>
          <w:lang w:val="bg-BG"/>
        </w:rPr>
        <w:t>жалбоподателят</w:t>
      </w:r>
      <w:r w:rsidRPr="002061EA">
        <w:rPr>
          <w:lang w:val="bg-BG"/>
        </w:rPr>
        <w:t xml:space="preserve"> е пребивавал в България, на 22 октомври 2002 г. </w:t>
      </w:r>
      <w:r w:rsidR="00322DFC">
        <w:rPr>
          <w:lang w:val="bg-BG"/>
        </w:rPr>
        <w:t>Прокурорската служба на Туркменистан</w:t>
      </w:r>
      <w:r w:rsidRPr="002061EA">
        <w:rPr>
          <w:lang w:val="bg-BG"/>
        </w:rPr>
        <w:t xml:space="preserve"> </w:t>
      </w:r>
      <w:r w:rsidR="00322DFC">
        <w:rPr>
          <w:lang w:val="bg-BG"/>
        </w:rPr>
        <w:t>подава искане до</w:t>
      </w:r>
      <w:r w:rsidRPr="002061EA">
        <w:rPr>
          <w:lang w:val="bg-BG"/>
        </w:rPr>
        <w:t xml:space="preserve"> българските власти за </w:t>
      </w:r>
      <w:r w:rsidR="002B0A26">
        <w:rPr>
          <w:lang w:val="bg-BG"/>
        </w:rPr>
        <w:t>неговата екстрадиция</w:t>
      </w:r>
      <w:r w:rsidRPr="002061EA">
        <w:rPr>
          <w:lang w:val="bg-BG"/>
        </w:rPr>
        <w:t>.</w:t>
      </w:r>
    </w:p>
    <w:p w:rsidR="002061EA" w:rsidRPr="002061EA" w:rsidRDefault="002061EA" w:rsidP="002061EA">
      <w:pPr>
        <w:pStyle w:val="ECHRPara"/>
        <w:rPr>
          <w:lang w:val="bg-BG"/>
        </w:rPr>
      </w:pPr>
      <w:r w:rsidRPr="002061EA">
        <w:rPr>
          <w:lang w:val="bg-BG"/>
        </w:rPr>
        <w:t xml:space="preserve">12. </w:t>
      </w:r>
      <w:r w:rsidR="00322DFC">
        <w:rPr>
          <w:lang w:val="bg-BG"/>
        </w:rPr>
        <w:t>Във връзка с</w:t>
      </w:r>
      <w:r w:rsidRPr="002061EA">
        <w:rPr>
          <w:lang w:val="bg-BG"/>
        </w:rPr>
        <w:t xml:space="preserve"> </w:t>
      </w:r>
      <w:r w:rsidR="002B0A26">
        <w:rPr>
          <w:lang w:val="bg-BG"/>
        </w:rPr>
        <w:t>молбата</w:t>
      </w:r>
      <w:r w:rsidRPr="002061EA">
        <w:rPr>
          <w:lang w:val="bg-BG"/>
        </w:rPr>
        <w:t xml:space="preserve"> за екстрадиция, на 4 декември 2002 г. жалбоподателят е бил задържан </w:t>
      </w:r>
      <w:r w:rsidR="00322DFC">
        <w:rPr>
          <w:lang w:val="bg-BG"/>
        </w:rPr>
        <w:t>за</w:t>
      </w:r>
      <w:r w:rsidRPr="002061EA">
        <w:rPr>
          <w:lang w:val="bg-BG"/>
        </w:rPr>
        <w:t xml:space="preserve"> </w:t>
      </w:r>
      <w:r w:rsidR="00322DFC">
        <w:rPr>
          <w:lang w:val="bg-BG"/>
        </w:rPr>
        <w:t>двадесет</w:t>
      </w:r>
      <w:r w:rsidRPr="002061EA">
        <w:rPr>
          <w:lang w:val="bg-BG"/>
        </w:rPr>
        <w:t xml:space="preserve"> и четири часа </w:t>
      </w:r>
      <w:r w:rsidR="00322DFC">
        <w:rPr>
          <w:lang w:val="bg-BG"/>
        </w:rPr>
        <w:t>по силата на полицейска заповед</w:t>
      </w:r>
      <w:r w:rsidRPr="002061EA">
        <w:rPr>
          <w:lang w:val="bg-BG"/>
        </w:rPr>
        <w:t>. Жалбоподателят иска съдебно преразглеждане на заповедта и на 5 декември 2002 г. В</w:t>
      </w:r>
      <w:r w:rsidR="00322DFC">
        <w:rPr>
          <w:lang w:val="bg-BG"/>
        </w:rPr>
        <w:t>арненският окръжен съд я отменя. Съдът постановява</w:t>
      </w:r>
      <w:r w:rsidRPr="002061EA">
        <w:rPr>
          <w:lang w:val="bg-BG"/>
        </w:rPr>
        <w:t xml:space="preserve">, че заповедта е </w:t>
      </w:r>
      <w:r w:rsidR="00322DFC">
        <w:rPr>
          <w:lang w:val="bg-BG"/>
        </w:rPr>
        <w:t xml:space="preserve">сгрешена, тъй като в нея не се  посочва </w:t>
      </w:r>
      <w:r w:rsidRPr="002061EA">
        <w:rPr>
          <w:lang w:val="bg-BG"/>
        </w:rPr>
        <w:t>никакво правно основание за задържането на жалбоподателя. На 18 юни 2003 г. Върховният административен съд потвърждава решението на по-долната инстанция.</w:t>
      </w:r>
    </w:p>
    <w:p w:rsidR="002061EA" w:rsidRPr="009B0357" w:rsidRDefault="002061EA" w:rsidP="002061EA">
      <w:pPr>
        <w:pStyle w:val="ECHRPara"/>
        <w:rPr>
          <w:lang w:val="bg-BG"/>
        </w:rPr>
      </w:pPr>
      <w:r w:rsidRPr="002061EA">
        <w:rPr>
          <w:lang w:val="bg-BG"/>
        </w:rPr>
        <w:t>13. При освобождаван</w:t>
      </w:r>
      <w:r w:rsidR="00920EBB">
        <w:rPr>
          <w:lang w:val="bg-BG"/>
        </w:rPr>
        <w:t xml:space="preserve">ето му от полицейското задържане </w:t>
      </w:r>
      <w:r w:rsidRPr="002061EA">
        <w:rPr>
          <w:lang w:val="bg-BG"/>
        </w:rPr>
        <w:t xml:space="preserve">на 5 декември 2002 г. </w:t>
      </w:r>
      <w:r w:rsidR="00322DFC">
        <w:rPr>
          <w:lang w:val="bg-BG"/>
        </w:rPr>
        <w:t xml:space="preserve">на </w:t>
      </w:r>
      <w:r w:rsidRPr="002061EA">
        <w:rPr>
          <w:lang w:val="bg-BG"/>
        </w:rPr>
        <w:t>жалбоподателя</w:t>
      </w:r>
      <w:r w:rsidR="00920EBB" w:rsidRPr="00920EBB">
        <w:rPr>
          <w:lang w:val="bg-BG"/>
        </w:rPr>
        <w:t xml:space="preserve"> </w:t>
      </w:r>
      <w:r w:rsidR="00322DFC">
        <w:rPr>
          <w:lang w:val="bg-BG"/>
        </w:rPr>
        <w:t>е връчено</w:t>
      </w:r>
      <w:r w:rsidRPr="002061EA">
        <w:rPr>
          <w:lang w:val="bg-BG"/>
        </w:rPr>
        <w:t xml:space="preserve"> постановление на прокурора, </w:t>
      </w:r>
      <w:r w:rsidR="00322DFC">
        <w:rPr>
          <w:lang w:val="bg-BG"/>
        </w:rPr>
        <w:t>което</w:t>
      </w:r>
      <w:r w:rsidRPr="002061EA">
        <w:rPr>
          <w:lang w:val="bg-BG"/>
        </w:rPr>
        <w:t xml:space="preserve"> </w:t>
      </w:r>
      <w:r w:rsidR="00322DFC">
        <w:rPr>
          <w:lang w:val="bg-BG"/>
        </w:rPr>
        <w:t xml:space="preserve">нарежда </w:t>
      </w:r>
      <w:r w:rsidRPr="002061EA">
        <w:rPr>
          <w:lang w:val="bg-BG"/>
        </w:rPr>
        <w:t>задържането му в продължение на седемдесет и два час</w:t>
      </w:r>
      <w:r w:rsidR="00322DFC">
        <w:rPr>
          <w:lang w:val="bg-BG"/>
        </w:rPr>
        <w:t>а</w:t>
      </w:r>
      <w:r w:rsidRPr="002061EA">
        <w:rPr>
          <w:lang w:val="bg-BG"/>
        </w:rPr>
        <w:t xml:space="preserve"> във връзка с производството по екстрадиция. Постановлението се позовава на Наказателно-процесуалния кодекс </w:t>
      </w:r>
      <w:r w:rsidR="00696042">
        <w:rPr>
          <w:lang w:val="bg-BG"/>
        </w:rPr>
        <w:t>от</w:t>
      </w:r>
      <w:r w:rsidR="00322DFC">
        <w:rPr>
          <w:lang w:val="bg-BG"/>
        </w:rPr>
        <w:t xml:space="preserve"> 1974 г. („К</w:t>
      </w:r>
      <w:r w:rsidRPr="002061EA">
        <w:rPr>
          <w:lang w:val="bg-BG"/>
        </w:rPr>
        <w:t>одекс</w:t>
      </w:r>
      <w:r w:rsidR="00322DFC">
        <w:rPr>
          <w:lang w:val="bg-BG"/>
        </w:rPr>
        <w:t>а от 1974 г.“</w:t>
      </w:r>
      <w:r w:rsidRPr="002061EA">
        <w:rPr>
          <w:lang w:val="bg-BG"/>
        </w:rPr>
        <w:t xml:space="preserve">) и член 65 от Договора между Република </w:t>
      </w:r>
      <w:r w:rsidRPr="009B0357">
        <w:rPr>
          <w:lang w:val="bg-BG"/>
        </w:rPr>
        <w:t>България и бившия СССР</w:t>
      </w:r>
      <w:r w:rsidR="009B0357" w:rsidRPr="009B0357">
        <w:rPr>
          <w:lang w:val="bg-BG"/>
        </w:rPr>
        <w:t xml:space="preserve"> </w:t>
      </w:r>
      <w:r w:rsidRPr="009B0357">
        <w:rPr>
          <w:lang w:val="bg-BG"/>
        </w:rPr>
        <w:t xml:space="preserve">за правна помощ по граждански, семейни и наказателни дела </w:t>
      </w:r>
      <w:r w:rsidR="00BE0FED" w:rsidRPr="009B0357">
        <w:rPr>
          <w:lang w:val="bg-BG"/>
        </w:rPr>
        <w:t>от 1975 г. („Договорът от 1975 г.“)</w:t>
      </w:r>
      <w:r w:rsidRPr="009B0357">
        <w:rPr>
          <w:lang w:val="bg-BG"/>
        </w:rPr>
        <w:t>,</w:t>
      </w:r>
    </w:p>
    <w:p w:rsidR="002061EA" w:rsidRPr="002061EA" w:rsidRDefault="00BE0FED" w:rsidP="002061EA">
      <w:pPr>
        <w:pStyle w:val="ECHRPara"/>
        <w:rPr>
          <w:lang w:val="bg-BG"/>
        </w:rPr>
      </w:pPr>
      <w:r w:rsidRPr="009B0357">
        <w:rPr>
          <w:lang w:val="bg-BG"/>
        </w:rPr>
        <w:t xml:space="preserve">14. На 6 декември 2002 г. </w:t>
      </w:r>
      <w:r w:rsidR="002061EA" w:rsidRPr="009B0357">
        <w:rPr>
          <w:lang w:val="bg-BG"/>
        </w:rPr>
        <w:t>Варненският</w:t>
      </w:r>
      <w:r w:rsidR="002061EA" w:rsidRPr="002061EA">
        <w:rPr>
          <w:lang w:val="bg-BG"/>
        </w:rPr>
        <w:t xml:space="preserve"> окръжен съд </w:t>
      </w:r>
      <w:r>
        <w:rPr>
          <w:lang w:val="bg-BG"/>
        </w:rPr>
        <w:t>удължава</w:t>
      </w:r>
      <w:r w:rsidR="002061EA" w:rsidRPr="002061EA">
        <w:rPr>
          <w:lang w:val="bg-BG"/>
        </w:rPr>
        <w:t xml:space="preserve"> задържането на жалбоподателя за </w:t>
      </w:r>
      <w:r>
        <w:rPr>
          <w:lang w:val="bg-BG"/>
        </w:rPr>
        <w:t>период</w:t>
      </w:r>
      <w:r w:rsidR="002061EA" w:rsidRPr="002061EA">
        <w:rPr>
          <w:lang w:val="bg-BG"/>
        </w:rPr>
        <w:t xml:space="preserve"> от тридесет дни, въз основа на</w:t>
      </w:r>
      <w:r>
        <w:rPr>
          <w:lang w:val="bg-BG"/>
        </w:rPr>
        <w:t xml:space="preserve"> член 68 от Договора от 1975 г.</w:t>
      </w:r>
      <w:r w:rsidR="002061EA" w:rsidRPr="002061EA">
        <w:rPr>
          <w:lang w:val="bg-BG"/>
        </w:rPr>
        <w:t xml:space="preserve"> По жалба на </w:t>
      </w:r>
      <w:r>
        <w:rPr>
          <w:lang w:val="bg-BG"/>
        </w:rPr>
        <w:t>жалбоподателя</w:t>
      </w:r>
      <w:r w:rsidR="002061EA" w:rsidRPr="002061EA">
        <w:rPr>
          <w:lang w:val="bg-BG"/>
        </w:rPr>
        <w:t xml:space="preserve">, с решение от 17 декември 2002 г. </w:t>
      </w:r>
      <w:r>
        <w:rPr>
          <w:lang w:val="bg-BG"/>
        </w:rPr>
        <w:t xml:space="preserve">Варненският апелативен </w:t>
      </w:r>
      <w:r w:rsidR="002061EA" w:rsidRPr="002061EA">
        <w:rPr>
          <w:lang w:val="bg-BG"/>
        </w:rPr>
        <w:t>съд отменя заповедта за задържане и жалбоподателят е освободен под гаранция.</w:t>
      </w:r>
    </w:p>
    <w:p w:rsidR="002061EA" w:rsidRPr="002061EA" w:rsidRDefault="002061EA" w:rsidP="002061EA">
      <w:pPr>
        <w:pStyle w:val="ECHRPara"/>
        <w:rPr>
          <w:lang w:val="bg-BG"/>
        </w:rPr>
      </w:pPr>
      <w:r w:rsidRPr="002061EA">
        <w:rPr>
          <w:lang w:val="bg-BG"/>
        </w:rPr>
        <w:t xml:space="preserve">15. На 23 януари 2003 г. прокурорът </w:t>
      </w:r>
      <w:r w:rsidR="002B0A26">
        <w:rPr>
          <w:lang w:val="bg-BG"/>
        </w:rPr>
        <w:t>внася</w:t>
      </w:r>
      <w:r w:rsidR="00BE0FED">
        <w:rPr>
          <w:lang w:val="bg-BG"/>
        </w:rPr>
        <w:t xml:space="preserve"> </w:t>
      </w:r>
      <w:r w:rsidR="00BE0FED" w:rsidRPr="002061EA">
        <w:rPr>
          <w:lang w:val="bg-BG"/>
        </w:rPr>
        <w:t>за разглеждане</w:t>
      </w:r>
      <w:r w:rsidR="00BE0FED">
        <w:rPr>
          <w:lang w:val="bg-BG"/>
        </w:rPr>
        <w:t xml:space="preserve"> </w:t>
      </w:r>
      <w:r w:rsidR="002B0A26">
        <w:rPr>
          <w:lang w:val="bg-BG"/>
        </w:rPr>
        <w:t>молбата</w:t>
      </w:r>
      <w:r w:rsidR="00BE0FED">
        <w:rPr>
          <w:lang w:val="bg-BG"/>
        </w:rPr>
        <w:t xml:space="preserve"> за екстради</w:t>
      </w:r>
      <w:r w:rsidRPr="002061EA">
        <w:rPr>
          <w:lang w:val="bg-BG"/>
        </w:rPr>
        <w:t xml:space="preserve">ция </w:t>
      </w:r>
      <w:r w:rsidR="00BE0FED">
        <w:rPr>
          <w:lang w:val="bg-BG"/>
        </w:rPr>
        <w:t>пред</w:t>
      </w:r>
      <w:r w:rsidRPr="002061EA">
        <w:rPr>
          <w:lang w:val="bg-BG"/>
        </w:rPr>
        <w:t xml:space="preserve"> Варненския окръжен съд.</w:t>
      </w:r>
      <w:r w:rsidR="00BE0FED">
        <w:rPr>
          <w:lang w:val="bg-BG"/>
        </w:rPr>
        <w:t xml:space="preserve"> </w:t>
      </w:r>
    </w:p>
    <w:p w:rsidR="002061EA" w:rsidRPr="002061EA" w:rsidRDefault="002061EA" w:rsidP="002061EA">
      <w:pPr>
        <w:pStyle w:val="ECHRPara"/>
        <w:rPr>
          <w:lang w:val="bg-BG"/>
        </w:rPr>
      </w:pPr>
      <w:r w:rsidRPr="002061EA">
        <w:rPr>
          <w:lang w:val="bg-BG"/>
        </w:rPr>
        <w:t xml:space="preserve">16. В окончателно решение от 22 май 2003 г. Варненският окръжен съд </w:t>
      </w:r>
      <w:r w:rsidR="002B0A26">
        <w:rPr>
          <w:lang w:val="bg-BG"/>
        </w:rPr>
        <w:t xml:space="preserve">отхвърля молбата </w:t>
      </w:r>
      <w:r w:rsidRPr="002061EA">
        <w:rPr>
          <w:lang w:val="bg-BG"/>
        </w:rPr>
        <w:t>за екстрадиция. Съдът прилага Договора от 1975 г. и съответните р</w:t>
      </w:r>
      <w:r w:rsidR="00BE0FED">
        <w:rPr>
          <w:lang w:val="bg-BG"/>
        </w:rPr>
        <w:t>азпоредби на Кодекса от 1974 г.</w:t>
      </w:r>
      <w:r w:rsidRPr="002061EA">
        <w:rPr>
          <w:lang w:val="bg-BG"/>
        </w:rPr>
        <w:t xml:space="preserve"> Съдът </w:t>
      </w:r>
      <w:r w:rsidR="00BE0FED">
        <w:rPr>
          <w:lang w:val="bg-BG"/>
        </w:rPr>
        <w:t>установява</w:t>
      </w:r>
      <w:r w:rsidRPr="002061EA">
        <w:rPr>
          <w:lang w:val="bg-BG"/>
        </w:rPr>
        <w:t xml:space="preserve">, по-специално, че в периода, </w:t>
      </w:r>
      <w:r w:rsidR="00BE0FED">
        <w:rPr>
          <w:lang w:val="bg-BG"/>
        </w:rPr>
        <w:t>за който се твърди</w:t>
      </w:r>
      <w:r w:rsidRPr="002061EA">
        <w:rPr>
          <w:lang w:val="bg-BG"/>
        </w:rPr>
        <w:t xml:space="preserve">, че е извършил престъплението, жалбоподателят не е бил нает на работа в банката, не може да </w:t>
      </w:r>
      <w:r w:rsidR="00BE0FED">
        <w:rPr>
          <w:lang w:val="bg-BG"/>
        </w:rPr>
        <w:t>е действал в качеството си на служител там</w:t>
      </w:r>
      <w:r w:rsidRPr="002061EA">
        <w:rPr>
          <w:lang w:val="bg-BG"/>
        </w:rPr>
        <w:t xml:space="preserve"> и не е могъл да </w:t>
      </w:r>
      <w:r w:rsidR="00BE0FED">
        <w:rPr>
          <w:lang w:val="bg-BG"/>
        </w:rPr>
        <w:t xml:space="preserve">е </w:t>
      </w:r>
      <w:r w:rsidRPr="002061EA">
        <w:rPr>
          <w:lang w:val="bg-BG"/>
        </w:rPr>
        <w:t>използва</w:t>
      </w:r>
      <w:r w:rsidR="00BE0FED">
        <w:rPr>
          <w:lang w:val="bg-BG"/>
        </w:rPr>
        <w:t>л</w:t>
      </w:r>
      <w:r w:rsidRPr="002061EA">
        <w:rPr>
          <w:lang w:val="bg-BG"/>
        </w:rPr>
        <w:t xml:space="preserve"> SWIFT мрежата за извършване на оспорваните сделки. По-нататък съдът </w:t>
      </w:r>
      <w:r w:rsidR="00BE0FED">
        <w:rPr>
          <w:lang w:val="bg-BG"/>
        </w:rPr>
        <w:t>установява</w:t>
      </w:r>
      <w:r w:rsidRPr="002061EA">
        <w:rPr>
          <w:lang w:val="bg-BG"/>
        </w:rPr>
        <w:t>, че наказателното производство срещу жалбоп</w:t>
      </w:r>
      <w:r w:rsidR="00BE0FED">
        <w:rPr>
          <w:lang w:val="bg-BG"/>
        </w:rPr>
        <w:t xml:space="preserve">одателя </w:t>
      </w:r>
      <w:r w:rsidR="002B0A26">
        <w:rPr>
          <w:lang w:val="bg-BG"/>
        </w:rPr>
        <w:t>е</w:t>
      </w:r>
      <w:r w:rsidR="00BE0FED">
        <w:rPr>
          <w:lang w:val="bg-BG"/>
        </w:rPr>
        <w:t xml:space="preserve"> свързано</w:t>
      </w:r>
      <w:r w:rsidRPr="002061EA">
        <w:rPr>
          <w:lang w:val="bg-BG"/>
        </w:rPr>
        <w:t xml:space="preserve"> с политическата </w:t>
      </w:r>
      <w:r w:rsidR="00BE0FED">
        <w:rPr>
          <w:lang w:val="bg-BG"/>
        </w:rPr>
        <w:t>му</w:t>
      </w:r>
      <w:r w:rsidRPr="002061EA">
        <w:rPr>
          <w:lang w:val="bg-BG"/>
        </w:rPr>
        <w:t xml:space="preserve"> дейност и искането за екстрадиция е направено с цел преследване и </w:t>
      </w:r>
      <w:r w:rsidR="002B0A26">
        <w:rPr>
          <w:lang w:val="bg-BG"/>
        </w:rPr>
        <w:t>наказание</w:t>
      </w:r>
      <w:r w:rsidRPr="002061EA">
        <w:rPr>
          <w:lang w:val="bg-BG"/>
        </w:rPr>
        <w:t xml:space="preserve"> на </w:t>
      </w:r>
      <w:r w:rsidR="00BE0FED">
        <w:rPr>
          <w:lang w:val="bg-BG"/>
        </w:rPr>
        <w:t>жалбоподателя</w:t>
      </w:r>
      <w:r w:rsidRPr="002061EA">
        <w:rPr>
          <w:lang w:val="bg-BG"/>
        </w:rPr>
        <w:t xml:space="preserve"> за политическите му убеждения. Съдът също така </w:t>
      </w:r>
      <w:r w:rsidRPr="002061EA">
        <w:rPr>
          <w:lang w:val="bg-BG"/>
        </w:rPr>
        <w:lastRenderedPageBreak/>
        <w:t xml:space="preserve">специално се позовава на потенциално нарушение на член 3 от Конвенцията </w:t>
      </w:r>
      <w:r w:rsidR="004E7F83">
        <w:rPr>
          <w:lang w:val="bg-BG"/>
        </w:rPr>
        <w:t>при евентуална</w:t>
      </w:r>
      <w:r w:rsidRPr="002061EA">
        <w:rPr>
          <w:lang w:val="bg-BG"/>
        </w:rPr>
        <w:t xml:space="preserve"> екстрадиция на жалбоподателя.</w:t>
      </w:r>
    </w:p>
    <w:p w:rsidR="0020283E" w:rsidRPr="002061EA" w:rsidRDefault="002061EA" w:rsidP="002061EA">
      <w:pPr>
        <w:pStyle w:val="ECHRPara"/>
        <w:rPr>
          <w:lang w:val="bg-BG"/>
        </w:rPr>
      </w:pPr>
      <w:r w:rsidRPr="002061EA">
        <w:rPr>
          <w:lang w:val="bg-BG"/>
        </w:rPr>
        <w:t xml:space="preserve">17. Решението на съда не е </w:t>
      </w:r>
      <w:r w:rsidR="00E53E23">
        <w:rPr>
          <w:lang w:val="bg-BG"/>
        </w:rPr>
        <w:t>обжалвано</w:t>
      </w:r>
      <w:r w:rsidRPr="002061EA">
        <w:rPr>
          <w:lang w:val="bg-BG"/>
        </w:rPr>
        <w:t xml:space="preserve"> и е влязло в сила на 30 май 2003 година.</w:t>
      </w:r>
    </w:p>
    <w:p w:rsidR="00B67CB3" w:rsidRPr="00DB0E96" w:rsidRDefault="00881596" w:rsidP="00FE797A">
      <w:pPr>
        <w:pStyle w:val="ECHRHeading3"/>
        <w:rPr>
          <w:lang w:val="bg-BG"/>
        </w:rPr>
      </w:pPr>
      <w:r w:rsidRPr="00DB0E96">
        <w:rPr>
          <w:lang w:val="bg-BG"/>
        </w:rPr>
        <w:t>2.</w:t>
      </w:r>
      <w:r w:rsidR="007F3EC1">
        <w:rPr>
          <w:lang w:val="en-US"/>
        </w:rPr>
        <w:t>  </w:t>
      </w:r>
      <w:r w:rsidR="00484180">
        <w:rPr>
          <w:lang w:val="bg-BG"/>
        </w:rPr>
        <w:t>Производство по реда на З</w:t>
      </w:r>
      <w:r w:rsidR="00484180" w:rsidRPr="00FF6F73">
        <w:rPr>
          <w:lang w:val="bg-BG"/>
        </w:rPr>
        <w:t>акон</w:t>
      </w:r>
      <w:r w:rsidR="00484180">
        <w:rPr>
          <w:lang w:val="bg-BG"/>
        </w:rPr>
        <w:t>а</w:t>
      </w:r>
      <w:r w:rsidR="00484180" w:rsidRPr="00FF6F73">
        <w:rPr>
          <w:lang w:val="bg-BG"/>
        </w:rPr>
        <w:t xml:space="preserve"> за отговорността на държавата и общините за вреди</w:t>
      </w:r>
      <w:r w:rsidR="00484180">
        <w:rPr>
          <w:lang w:val="bg-BG"/>
        </w:rPr>
        <w:t xml:space="preserve"> от 1988 г. („Закона от 1988 г.)</w:t>
      </w:r>
    </w:p>
    <w:p w:rsidR="00484180" w:rsidRPr="00484180" w:rsidRDefault="00484180" w:rsidP="00484180">
      <w:pPr>
        <w:pStyle w:val="ECHRPara"/>
        <w:tabs>
          <w:tab w:val="left" w:pos="2552"/>
        </w:tabs>
        <w:rPr>
          <w:lang w:val="bg-BG"/>
        </w:rPr>
      </w:pPr>
      <w:r w:rsidRPr="00484180">
        <w:rPr>
          <w:lang w:val="bg-BG"/>
        </w:rPr>
        <w:t>18. На 17 септември 2003 г. жалбоподателят подава искове за обезщетение за вреди в размер на 100 000 български лева (BGN), (равностойността на приблизително 51 000 евро (EUR</w:t>
      </w:r>
      <w:r w:rsidR="00347613">
        <w:rPr>
          <w:lang w:val="bg-BG"/>
        </w:rPr>
        <w:t>)), съгласно Закона от 1988 г. до</w:t>
      </w:r>
      <w:r w:rsidRPr="00484180">
        <w:rPr>
          <w:lang w:val="bg-BG"/>
        </w:rPr>
        <w:t xml:space="preserve"> Варненския окръжен съд срещу полицията и </w:t>
      </w:r>
      <w:r w:rsidR="008664C6">
        <w:rPr>
          <w:lang w:val="bg-BG"/>
        </w:rPr>
        <w:t xml:space="preserve">Главна прокуратура. </w:t>
      </w:r>
      <w:r w:rsidRPr="00484180">
        <w:rPr>
          <w:lang w:val="bg-BG"/>
        </w:rPr>
        <w:t xml:space="preserve">Жалбоподателят твърди, че в резултат на действията на полицията и органите на прокуратурата, по-специално, </w:t>
      </w:r>
      <w:r w:rsidR="00347613">
        <w:rPr>
          <w:lang w:val="bg-BG"/>
        </w:rPr>
        <w:t>във връзка с петнадесет-дневния</w:t>
      </w:r>
      <w:r w:rsidRPr="00484180">
        <w:rPr>
          <w:lang w:val="bg-BG"/>
        </w:rPr>
        <w:t xml:space="preserve"> период на задържане и </w:t>
      </w:r>
      <w:r w:rsidR="00347613">
        <w:rPr>
          <w:lang w:val="bg-BG"/>
        </w:rPr>
        <w:t>с</w:t>
      </w:r>
      <w:r w:rsidRPr="00484180">
        <w:rPr>
          <w:lang w:val="bg-BG"/>
        </w:rPr>
        <w:t xml:space="preserve"> производството по екстрадиция, е претърпял неимуществени вреди. С решение от 17 септември 2004 г. Съдът отхвърля всички </w:t>
      </w:r>
      <w:r w:rsidR="00347613">
        <w:rPr>
          <w:lang w:val="bg-BG"/>
        </w:rPr>
        <w:t>искове</w:t>
      </w:r>
      <w:r w:rsidRPr="00484180">
        <w:rPr>
          <w:lang w:val="bg-BG"/>
        </w:rPr>
        <w:t>.</w:t>
      </w:r>
    </w:p>
    <w:p w:rsidR="00484180" w:rsidRPr="00484180" w:rsidRDefault="00484180" w:rsidP="00484180">
      <w:pPr>
        <w:pStyle w:val="ECHRPara"/>
        <w:tabs>
          <w:tab w:val="left" w:pos="2552"/>
        </w:tabs>
        <w:rPr>
          <w:lang w:val="bg-BG"/>
        </w:rPr>
      </w:pPr>
      <w:r w:rsidRPr="00484180">
        <w:rPr>
          <w:lang w:val="bg-BG"/>
        </w:rPr>
        <w:t xml:space="preserve">19. При обжалване, с решение от 12 януари 2005 г. </w:t>
      </w:r>
      <w:r w:rsidR="00FC27F5">
        <w:rPr>
          <w:lang w:val="bg-BG"/>
        </w:rPr>
        <w:t>Варненският апелативен съд</w:t>
      </w:r>
      <w:r w:rsidRPr="00484180">
        <w:rPr>
          <w:lang w:val="bg-BG"/>
        </w:rPr>
        <w:t xml:space="preserve"> </w:t>
      </w:r>
      <w:r w:rsidR="00FC27F5">
        <w:rPr>
          <w:lang w:val="bg-BG"/>
        </w:rPr>
        <w:t xml:space="preserve">уважава </w:t>
      </w:r>
      <w:r w:rsidR="004868F7">
        <w:rPr>
          <w:lang w:val="bg-BG"/>
        </w:rPr>
        <w:t>жалбата</w:t>
      </w:r>
      <w:r w:rsidR="00FC27F5">
        <w:rPr>
          <w:lang w:val="bg-BG"/>
        </w:rPr>
        <w:t xml:space="preserve"> на</w:t>
      </w:r>
      <w:r w:rsidRPr="00484180">
        <w:rPr>
          <w:lang w:val="bg-BG"/>
        </w:rPr>
        <w:t xml:space="preserve"> жалбоподателя срещу Главна прокуратура за </w:t>
      </w:r>
      <w:r w:rsidR="004E7F83">
        <w:rPr>
          <w:lang w:val="bg-BG"/>
        </w:rPr>
        <w:t>незаконен арест</w:t>
      </w:r>
      <w:r w:rsidRPr="00484180">
        <w:rPr>
          <w:lang w:val="bg-BG"/>
        </w:rPr>
        <w:t xml:space="preserve"> и отхвърля останалата част от </w:t>
      </w:r>
      <w:r w:rsidR="00FC27F5">
        <w:rPr>
          <w:lang w:val="bg-BG"/>
        </w:rPr>
        <w:t>исканията</w:t>
      </w:r>
      <w:r w:rsidRPr="00484180">
        <w:rPr>
          <w:lang w:val="bg-BG"/>
        </w:rPr>
        <w:t>. С решение от 21 юни 2006 г. Върховният касационен съд обезсилва съдебното решение по отношение на</w:t>
      </w:r>
      <w:r w:rsidR="00FC27F5">
        <w:rPr>
          <w:lang w:val="bg-BG"/>
        </w:rPr>
        <w:t xml:space="preserve"> уважения</w:t>
      </w:r>
      <w:r w:rsidRPr="00484180">
        <w:rPr>
          <w:lang w:val="bg-BG"/>
        </w:rPr>
        <w:t xml:space="preserve"> иск срещу Главна прокуратура и връща делото на </w:t>
      </w:r>
      <w:r w:rsidR="00FC27F5">
        <w:rPr>
          <w:lang w:val="bg-BG"/>
        </w:rPr>
        <w:t>по-ниската</w:t>
      </w:r>
      <w:r w:rsidRPr="00484180">
        <w:rPr>
          <w:lang w:val="bg-BG"/>
        </w:rPr>
        <w:t xml:space="preserve"> инстанция</w:t>
      </w:r>
      <w:r w:rsidR="00FC27F5">
        <w:rPr>
          <w:lang w:val="bg-BG"/>
        </w:rPr>
        <w:t xml:space="preserve">, </w:t>
      </w:r>
      <w:r w:rsidR="00FC27F5" w:rsidRPr="00847FEF">
        <w:rPr>
          <w:lang w:val="bg-BG"/>
        </w:rPr>
        <w:t>като на този етап</w:t>
      </w:r>
      <w:r w:rsidRPr="00484180">
        <w:rPr>
          <w:lang w:val="bg-BG"/>
        </w:rPr>
        <w:t xml:space="preserve"> </w:t>
      </w:r>
      <w:r w:rsidR="004868F7">
        <w:rPr>
          <w:lang w:val="bg-BG"/>
        </w:rPr>
        <w:t>посочва</w:t>
      </w:r>
      <w:r w:rsidRPr="00484180">
        <w:rPr>
          <w:lang w:val="bg-BG"/>
        </w:rPr>
        <w:t xml:space="preserve">, че искът следва да са насочени срещу прокуратурата като цяло. Съдът потвърждава останалата част от решението, с </w:t>
      </w:r>
      <w:r w:rsidR="00FC27F5" w:rsidRPr="00847FEF">
        <w:rPr>
          <w:lang w:val="bg-BG"/>
        </w:rPr>
        <w:t>окончателно влизане в сила</w:t>
      </w:r>
      <w:r w:rsidRPr="00847FEF">
        <w:rPr>
          <w:lang w:val="bg-BG"/>
        </w:rPr>
        <w:t>.</w:t>
      </w:r>
    </w:p>
    <w:p w:rsidR="00484180" w:rsidRPr="00484180" w:rsidRDefault="00484180" w:rsidP="00484180">
      <w:pPr>
        <w:pStyle w:val="ECHRPara"/>
        <w:tabs>
          <w:tab w:val="left" w:pos="2552"/>
        </w:tabs>
        <w:rPr>
          <w:lang w:val="bg-BG"/>
        </w:rPr>
      </w:pPr>
      <w:r w:rsidRPr="00484180">
        <w:rPr>
          <w:lang w:val="bg-BG"/>
        </w:rPr>
        <w:t xml:space="preserve">20. С решение от 2 октомври 2006 г. </w:t>
      </w:r>
      <w:r w:rsidR="00713E11">
        <w:rPr>
          <w:lang w:val="bg-BG"/>
        </w:rPr>
        <w:t>Варненски</w:t>
      </w:r>
      <w:r w:rsidR="00072C96">
        <w:rPr>
          <w:lang w:val="bg-BG"/>
        </w:rPr>
        <w:t>ят</w:t>
      </w:r>
      <w:r w:rsidR="00713E11">
        <w:rPr>
          <w:lang w:val="bg-BG"/>
        </w:rPr>
        <w:t xml:space="preserve"> апелативен</w:t>
      </w:r>
      <w:r w:rsidRPr="00484180">
        <w:rPr>
          <w:lang w:val="bg-BG"/>
        </w:rPr>
        <w:t xml:space="preserve"> съд отхвърля жалбата на жалбоподателя срещу Прок</w:t>
      </w:r>
      <w:r w:rsidR="00713E11">
        <w:rPr>
          <w:lang w:val="bg-BG"/>
        </w:rPr>
        <w:t xml:space="preserve">уратурата. </w:t>
      </w:r>
      <w:r w:rsidR="00072C96">
        <w:rPr>
          <w:lang w:val="bg-BG"/>
        </w:rPr>
        <w:t>Съдът</w:t>
      </w:r>
      <w:r w:rsidR="00713E11">
        <w:rPr>
          <w:lang w:val="bg-BG"/>
        </w:rPr>
        <w:t xml:space="preserve"> също така</w:t>
      </w:r>
      <w:r w:rsidR="008664C6">
        <w:rPr>
          <w:lang w:val="bg-BG"/>
        </w:rPr>
        <w:t xml:space="preserve"> </w:t>
      </w:r>
      <w:r w:rsidR="008664C6" w:rsidRPr="00A573D9">
        <w:rPr>
          <w:lang w:val="bg-BG"/>
        </w:rPr>
        <w:t>издава заповед</w:t>
      </w:r>
      <w:r w:rsidR="00283FD5">
        <w:rPr>
          <w:lang w:val="bg-BG"/>
        </w:rPr>
        <w:t xml:space="preserve"> </w:t>
      </w:r>
      <w:r w:rsidRPr="00484180">
        <w:rPr>
          <w:lang w:val="bg-BG"/>
        </w:rPr>
        <w:t xml:space="preserve">по отношение на </w:t>
      </w:r>
      <w:r w:rsidR="00713E11">
        <w:rPr>
          <w:lang w:val="bg-BG"/>
        </w:rPr>
        <w:t>една от жалбите</w:t>
      </w:r>
      <w:r w:rsidRPr="00484180">
        <w:rPr>
          <w:lang w:val="bg-BG"/>
        </w:rPr>
        <w:t xml:space="preserve"> срещу полицията, реше</w:t>
      </w:r>
      <w:r w:rsidR="00713E11">
        <w:rPr>
          <w:lang w:val="bg-BG"/>
        </w:rPr>
        <w:t xml:space="preserve">нието за която е влязло в сила съгласно </w:t>
      </w:r>
      <w:r w:rsidR="008664C6">
        <w:rPr>
          <w:lang w:val="bg-BG"/>
        </w:rPr>
        <w:t xml:space="preserve">постановление </w:t>
      </w:r>
      <w:r w:rsidR="00713E11">
        <w:rPr>
          <w:lang w:val="bg-BG"/>
        </w:rPr>
        <w:t xml:space="preserve">на Върховния касационен съд </w:t>
      </w:r>
      <w:r w:rsidRPr="00484180">
        <w:rPr>
          <w:lang w:val="bg-BG"/>
        </w:rPr>
        <w:t>от 21 юни 2006 година.</w:t>
      </w:r>
    </w:p>
    <w:p w:rsidR="00484180" w:rsidRPr="00484180" w:rsidRDefault="00484180" w:rsidP="00484180">
      <w:pPr>
        <w:pStyle w:val="ECHRPara"/>
        <w:tabs>
          <w:tab w:val="left" w:pos="2552"/>
        </w:tabs>
        <w:rPr>
          <w:lang w:val="bg-BG"/>
        </w:rPr>
      </w:pPr>
      <w:r w:rsidRPr="00484180">
        <w:rPr>
          <w:lang w:val="bg-BG"/>
        </w:rPr>
        <w:t xml:space="preserve">21. При обжалване, с окончателно решение от 14 ноември 2007 г. Върховният касационен съд отхвърля искането на жалбоподателя </w:t>
      </w:r>
      <w:r w:rsidR="00713E11" w:rsidRPr="00484180">
        <w:rPr>
          <w:lang w:val="bg-BG"/>
        </w:rPr>
        <w:t xml:space="preserve">срещу </w:t>
      </w:r>
      <w:r w:rsidR="004D4912" w:rsidRPr="00484180">
        <w:rPr>
          <w:lang w:val="bg-BG"/>
        </w:rPr>
        <w:t xml:space="preserve">Прокуратурата </w:t>
      </w:r>
      <w:r w:rsidRPr="00484180">
        <w:rPr>
          <w:lang w:val="bg-BG"/>
        </w:rPr>
        <w:t xml:space="preserve">за обезщетение за незаконно задържане. Съдът констатира, че </w:t>
      </w:r>
      <w:r w:rsidR="004D4912" w:rsidRPr="00484180">
        <w:rPr>
          <w:lang w:val="bg-BG"/>
        </w:rPr>
        <w:t xml:space="preserve">Прокуратурата </w:t>
      </w:r>
      <w:r w:rsidRPr="00484180">
        <w:rPr>
          <w:lang w:val="bg-BG"/>
        </w:rPr>
        <w:t>е действала в съответствие с международните задължения на държавата. Съдът отбеляз</w:t>
      </w:r>
      <w:r w:rsidR="00072C96">
        <w:rPr>
          <w:lang w:val="bg-BG"/>
        </w:rPr>
        <w:t>в</w:t>
      </w:r>
      <w:r w:rsidRPr="00484180">
        <w:rPr>
          <w:lang w:val="bg-BG"/>
        </w:rPr>
        <w:t xml:space="preserve">а, че </w:t>
      </w:r>
      <w:r w:rsidR="00713E11">
        <w:rPr>
          <w:lang w:val="bg-BG"/>
        </w:rPr>
        <w:t>прокурорът е бил задължен</w:t>
      </w:r>
      <w:r w:rsidRPr="00484180">
        <w:rPr>
          <w:lang w:val="bg-BG"/>
        </w:rPr>
        <w:t xml:space="preserve"> </w:t>
      </w:r>
      <w:r w:rsidR="00713E11">
        <w:rPr>
          <w:lang w:val="bg-BG"/>
        </w:rPr>
        <w:t xml:space="preserve">да действа </w:t>
      </w:r>
      <w:r w:rsidRPr="00484180">
        <w:rPr>
          <w:lang w:val="bg-BG"/>
        </w:rPr>
        <w:t xml:space="preserve">по силата на член 65 от Договора, който, по мнението на съда, </w:t>
      </w:r>
      <w:r w:rsidR="00713E11">
        <w:rPr>
          <w:lang w:val="bg-BG"/>
        </w:rPr>
        <w:t>дава възможност</w:t>
      </w:r>
      <w:r w:rsidRPr="00484180">
        <w:rPr>
          <w:lang w:val="bg-BG"/>
        </w:rPr>
        <w:t xml:space="preserve"> за принудително задържане в случай на искане за екстрадиция. Съдът също така постановява, че задържането на жалбоподателя не попада в </w:t>
      </w:r>
      <w:r w:rsidR="00713E11">
        <w:rPr>
          <w:lang w:val="bg-BG"/>
        </w:rPr>
        <w:t>обхвата</w:t>
      </w:r>
      <w:r w:rsidRPr="00484180">
        <w:rPr>
          <w:lang w:val="bg-BG"/>
        </w:rPr>
        <w:t xml:space="preserve"> на Закона от 1988 г., тъй като не е б</w:t>
      </w:r>
      <w:r w:rsidR="00713E11">
        <w:rPr>
          <w:lang w:val="bg-BG"/>
        </w:rPr>
        <w:t xml:space="preserve">ило </w:t>
      </w:r>
      <w:proofErr w:type="spellStart"/>
      <w:r w:rsidR="00713E11">
        <w:rPr>
          <w:lang w:val="bg-BG"/>
        </w:rPr>
        <w:t>разпоредено</w:t>
      </w:r>
      <w:proofErr w:type="spellEnd"/>
      <w:r w:rsidR="00713E11">
        <w:rPr>
          <w:lang w:val="bg-BG"/>
        </w:rPr>
        <w:t xml:space="preserve"> от прокурора, а</w:t>
      </w:r>
      <w:r w:rsidRPr="00484180">
        <w:rPr>
          <w:lang w:val="bg-BG"/>
        </w:rPr>
        <w:t xml:space="preserve"> произтича от международните задължения на държавата. Що се отнася до </w:t>
      </w:r>
      <w:r w:rsidR="00713E11">
        <w:rPr>
          <w:lang w:val="bg-BG"/>
        </w:rPr>
        <w:t>жалбата</w:t>
      </w:r>
      <w:r w:rsidRPr="00484180">
        <w:rPr>
          <w:lang w:val="bg-BG"/>
        </w:rPr>
        <w:t xml:space="preserve"> срещу полицията, </w:t>
      </w:r>
      <w:r w:rsidR="004D4912" w:rsidRPr="00484180">
        <w:rPr>
          <w:lang w:val="bg-BG"/>
        </w:rPr>
        <w:t xml:space="preserve">Съдът </w:t>
      </w:r>
      <w:r w:rsidRPr="00484180">
        <w:rPr>
          <w:lang w:val="bg-BG"/>
        </w:rPr>
        <w:t xml:space="preserve">отменя тази част от решението на </w:t>
      </w:r>
      <w:r w:rsidR="00713E11">
        <w:rPr>
          <w:lang w:val="bg-BG"/>
        </w:rPr>
        <w:t>Апелативния съд</w:t>
      </w:r>
      <w:r w:rsidRPr="00484180">
        <w:rPr>
          <w:lang w:val="bg-BG"/>
        </w:rPr>
        <w:t xml:space="preserve">. Той постановява също, че в </w:t>
      </w:r>
      <w:r w:rsidR="00140C29">
        <w:rPr>
          <w:lang w:val="bg-BG"/>
        </w:rPr>
        <w:t>отменената си</w:t>
      </w:r>
      <w:r w:rsidRPr="00484180">
        <w:rPr>
          <w:lang w:val="bg-BG"/>
        </w:rPr>
        <w:t xml:space="preserve"> част </w:t>
      </w:r>
      <w:r w:rsidRPr="00484180">
        <w:rPr>
          <w:lang w:val="bg-BG"/>
        </w:rPr>
        <w:lastRenderedPageBreak/>
        <w:t>решението е предмет на по-нататъшно разглеждане от петчленен състав на Върховния касационен съд.</w:t>
      </w:r>
    </w:p>
    <w:p w:rsidR="00484180" w:rsidRPr="00484180" w:rsidRDefault="00484180" w:rsidP="00484180">
      <w:pPr>
        <w:pStyle w:val="ECHRPara"/>
        <w:tabs>
          <w:tab w:val="left" w:pos="2552"/>
        </w:tabs>
        <w:rPr>
          <w:lang w:val="bg-BG"/>
        </w:rPr>
      </w:pPr>
      <w:r w:rsidRPr="00484180">
        <w:rPr>
          <w:lang w:val="bg-BG"/>
        </w:rPr>
        <w:t xml:space="preserve">22. Жалбата на жалбоподателя срещу това </w:t>
      </w:r>
      <w:r w:rsidR="00BA7FF6">
        <w:rPr>
          <w:lang w:val="bg-BG"/>
        </w:rPr>
        <w:t>постановление</w:t>
      </w:r>
      <w:r w:rsidRPr="00484180">
        <w:rPr>
          <w:lang w:val="bg-BG"/>
        </w:rPr>
        <w:t xml:space="preserve"> е отхвърлена като недопустима на 22 юли 2008 г. от петчленен състав на Върховния касационен съд. Съдът е приел, че решението на Върховния касационен съд от 14 ноември 2007 г., </w:t>
      </w:r>
      <w:r w:rsidR="00140C29">
        <w:rPr>
          <w:lang w:val="bg-BG"/>
        </w:rPr>
        <w:t xml:space="preserve">е </w:t>
      </w:r>
      <w:r w:rsidRPr="00484180">
        <w:rPr>
          <w:lang w:val="bg-BG"/>
        </w:rPr>
        <w:t xml:space="preserve">влязло в сила в своята цялост </w:t>
      </w:r>
      <w:r w:rsidR="00140C29">
        <w:rPr>
          <w:lang w:val="bg-BG"/>
        </w:rPr>
        <w:t>в момента на издаване</w:t>
      </w:r>
      <w:r w:rsidRPr="00484180">
        <w:rPr>
          <w:lang w:val="bg-BG"/>
        </w:rPr>
        <w:t>.</w:t>
      </w:r>
    </w:p>
    <w:p w:rsidR="00B02F12" w:rsidRDefault="00484180" w:rsidP="00BF3C9B">
      <w:pPr>
        <w:pStyle w:val="ECHRPara"/>
        <w:tabs>
          <w:tab w:val="left" w:pos="2552"/>
        </w:tabs>
        <w:rPr>
          <w:lang w:val="bg-BG"/>
        </w:rPr>
      </w:pPr>
      <w:r w:rsidRPr="00484180">
        <w:rPr>
          <w:lang w:val="bg-BG"/>
        </w:rPr>
        <w:t>23. По отношение на производството, жалбоподателят е осъден да заплати държавна такса в размер на 8000 лева (равностойността на приблизително 4100 EUR)</w:t>
      </w:r>
      <w:r w:rsidR="00B67CB3" w:rsidRPr="00484180">
        <w:rPr>
          <w:lang w:val="bg-BG"/>
        </w:rPr>
        <w:t>.</w:t>
      </w:r>
    </w:p>
    <w:p w:rsidR="00A4198B" w:rsidRDefault="00A4198B" w:rsidP="00BF3C9B">
      <w:pPr>
        <w:pStyle w:val="ECHRPara"/>
        <w:tabs>
          <w:tab w:val="left" w:pos="2552"/>
        </w:tabs>
        <w:rPr>
          <w:lang w:val="bg-BG"/>
        </w:rPr>
      </w:pPr>
    </w:p>
    <w:p w:rsidR="00A4198B" w:rsidRDefault="007A5150" w:rsidP="00A4198B">
      <w:pPr>
        <w:pStyle w:val="ECHRPara"/>
        <w:tabs>
          <w:tab w:val="left" w:pos="2552"/>
        </w:tabs>
        <w:rPr>
          <w:b/>
          <w:bCs/>
          <w:lang w:val="bg-BG"/>
        </w:rPr>
      </w:pPr>
      <w:r w:rsidRPr="00A4198B">
        <w:rPr>
          <w:b/>
          <w:lang w:val="bg-BG"/>
        </w:rPr>
        <w:t>В</w:t>
      </w:r>
      <w:r w:rsidR="007F3EC1" w:rsidRPr="0080178C">
        <w:rPr>
          <w:b/>
          <w:lang w:val="bg-BG"/>
        </w:rPr>
        <w:t>.</w:t>
      </w:r>
      <w:r w:rsidR="007F3EC1" w:rsidRPr="00A4198B">
        <w:rPr>
          <w:b/>
          <w:lang w:val="en-US"/>
        </w:rPr>
        <w:t>  </w:t>
      </w:r>
      <w:r w:rsidRPr="00A4198B">
        <w:rPr>
          <w:b/>
          <w:lang w:val="bg-BG"/>
        </w:rPr>
        <w:t xml:space="preserve">Наказателно производство срещу жалбоподателя </w:t>
      </w:r>
      <w:r w:rsidR="00A4198B">
        <w:rPr>
          <w:b/>
          <w:lang w:val="bg-BG"/>
        </w:rPr>
        <w:br/>
      </w:r>
    </w:p>
    <w:p w:rsidR="00A4198B" w:rsidRDefault="00FB0711" w:rsidP="00A4198B">
      <w:pPr>
        <w:pStyle w:val="ECHRPara"/>
        <w:tabs>
          <w:tab w:val="left" w:pos="2552"/>
        </w:tabs>
        <w:rPr>
          <w:bCs/>
          <w:lang w:val="bg-BG"/>
        </w:rPr>
      </w:pPr>
      <w:r w:rsidRPr="00A4198B">
        <w:rPr>
          <w:bCs/>
          <w:lang w:val="bg-BG"/>
        </w:rPr>
        <w:t xml:space="preserve">24. Междувременно, в заповед от 11 септември 2003 г. прокурор от Варненската прокуратура отправя обвинения срещу жалбоподателя за </w:t>
      </w:r>
      <w:r w:rsidR="00976B07">
        <w:rPr>
          <w:bCs/>
          <w:lang w:val="bg-BG"/>
        </w:rPr>
        <w:t>пране</w:t>
      </w:r>
      <w:r w:rsidRPr="00A4198B">
        <w:rPr>
          <w:bCs/>
          <w:lang w:val="bg-BG"/>
        </w:rPr>
        <w:t xml:space="preserve"> на пари</w:t>
      </w:r>
      <w:r w:rsidR="006013B3" w:rsidRPr="00A4198B">
        <w:rPr>
          <w:bCs/>
          <w:lang w:val="bg-BG"/>
        </w:rPr>
        <w:t>, за което</w:t>
      </w:r>
      <w:r w:rsidRPr="00A4198B">
        <w:rPr>
          <w:bCs/>
          <w:lang w:val="bg-BG"/>
        </w:rPr>
        <w:t xml:space="preserve"> се</w:t>
      </w:r>
      <w:r w:rsidR="006013B3" w:rsidRPr="00A4198B">
        <w:rPr>
          <w:bCs/>
          <w:lang w:val="bg-BG"/>
        </w:rPr>
        <w:t xml:space="preserve"> предполага, че е</w:t>
      </w:r>
      <w:r w:rsidRPr="00A4198B">
        <w:rPr>
          <w:bCs/>
          <w:lang w:val="bg-BG"/>
        </w:rPr>
        <w:t xml:space="preserve"> извършено във Варна в периода между деке</w:t>
      </w:r>
      <w:r w:rsidR="006013B3" w:rsidRPr="00A4198B">
        <w:rPr>
          <w:bCs/>
          <w:lang w:val="bg-BG"/>
        </w:rPr>
        <w:t>мври 2001 г. и ноември 2002 г. Ж</w:t>
      </w:r>
      <w:r w:rsidRPr="00A4198B">
        <w:rPr>
          <w:bCs/>
          <w:lang w:val="bg-BG"/>
        </w:rPr>
        <w:t xml:space="preserve">албоподателят е бил обвинен, по-специално, </w:t>
      </w:r>
      <w:r w:rsidR="006013B3" w:rsidRPr="00A4198B">
        <w:rPr>
          <w:bCs/>
          <w:lang w:val="bg-BG"/>
        </w:rPr>
        <w:t>в това, че е прехвърлил</w:t>
      </w:r>
      <w:r w:rsidRPr="00A4198B">
        <w:rPr>
          <w:bCs/>
          <w:lang w:val="bg-BG"/>
        </w:rPr>
        <w:t xml:space="preserve"> значителна сума пари, придобити в резултат на престъпно поведение, по банкова сметка</w:t>
      </w:r>
      <w:r w:rsidR="006013B3" w:rsidRPr="00A4198B">
        <w:rPr>
          <w:bCs/>
          <w:lang w:val="bg-BG"/>
        </w:rPr>
        <w:t xml:space="preserve"> в Дубай на 21 ноември 2002 г. П</w:t>
      </w:r>
      <w:r w:rsidRPr="00A4198B">
        <w:rPr>
          <w:bCs/>
          <w:lang w:val="bg-BG"/>
        </w:rPr>
        <w:t>редполагаемо</w:t>
      </w:r>
      <w:r w:rsidR="006013B3" w:rsidRPr="00A4198B">
        <w:rPr>
          <w:bCs/>
          <w:lang w:val="bg-BG"/>
        </w:rPr>
        <w:t>то</w:t>
      </w:r>
      <w:r w:rsidRPr="00A4198B">
        <w:rPr>
          <w:bCs/>
          <w:lang w:val="bg-BG"/>
        </w:rPr>
        <w:t xml:space="preserve"> престъпно поведение е присвояване на </w:t>
      </w:r>
      <w:r w:rsidRPr="00BA7FF6">
        <w:rPr>
          <w:bCs/>
          <w:lang w:val="bg-BG"/>
        </w:rPr>
        <w:t xml:space="preserve">40 </w:t>
      </w:r>
      <w:r w:rsidR="006013B3" w:rsidRPr="00BA7FF6">
        <w:rPr>
          <w:bCs/>
          <w:lang w:val="bg-BG"/>
        </w:rPr>
        <w:t>млн.</w:t>
      </w:r>
      <w:r w:rsidRPr="00A4198B">
        <w:rPr>
          <w:bCs/>
          <w:lang w:val="bg-BG"/>
        </w:rPr>
        <w:t xml:space="preserve"> щатски долара от Централната банка на Туркменистан в периода между 25 юли и 3 </w:t>
      </w:r>
      <w:r w:rsidR="006013B3" w:rsidRPr="00A4198B">
        <w:rPr>
          <w:bCs/>
          <w:lang w:val="bg-BG"/>
        </w:rPr>
        <w:t>септември</w:t>
      </w:r>
      <w:r w:rsidRPr="00A4198B">
        <w:rPr>
          <w:bCs/>
          <w:lang w:val="bg-BG"/>
        </w:rPr>
        <w:t xml:space="preserve"> 2002</w:t>
      </w:r>
      <w:r w:rsidR="006013B3" w:rsidRPr="00A4198B">
        <w:rPr>
          <w:bCs/>
          <w:lang w:val="bg-BG"/>
        </w:rPr>
        <w:t xml:space="preserve"> г.</w:t>
      </w:r>
      <w:r w:rsidRPr="00A4198B">
        <w:rPr>
          <w:bCs/>
          <w:lang w:val="bg-BG"/>
        </w:rPr>
        <w:t xml:space="preserve"> с помощта на стандартната система за </w:t>
      </w:r>
      <w:r w:rsidR="006013B3" w:rsidRPr="00A4198B">
        <w:rPr>
          <w:bCs/>
          <w:lang w:val="bg-BG"/>
        </w:rPr>
        <w:t>междубанкови</w:t>
      </w:r>
      <w:r w:rsidRPr="00A4198B">
        <w:rPr>
          <w:bCs/>
          <w:lang w:val="bg-BG"/>
        </w:rPr>
        <w:t xml:space="preserve"> плащания SWIFT, </w:t>
      </w:r>
      <w:r w:rsidR="006013B3" w:rsidRPr="00A4198B">
        <w:rPr>
          <w:bCs/>
          <w:lang w:val="bg-BG"/>
        </w:rPr>
        <w:t>т.е. това е същото</w:t>
      </w:r>
      <w:r w:rsidR="00164EE5" w:rsidRPr="00F4211B">
        <w:rPr>
          <w:bCs/>
          <w:lang w:val="bg-BG"/>
        </w:rPr>
        <w:t xml:space="preserve"> </w:t>
      </w:r>
      <w:r w:rsidR="00164EE5">
        <w:rPr>
          <w:bCs/>
          <w:lang w:val="bg-BG"/>
        </w:rPr>
        <w:t>закононарушение</w:t>
      </w:r>
      <w:r w:rsidRPr="00A4198B">
        <w:rPr>
          <w:bCs/>
          <w:lang w:val="bg-BG"/>
        </w:rPr>
        <w:t>, за</w:t>
      </w:r>
      <w:r w:rsidR="00976B07">
        <w:rPr>
          <w:bCs/>
          <w:lang w:val="bg-BG"/>
        </w:rPr>
        <w:t>ради</w:t>
      </w:r>
      <w:r w:rsidRPr="00A4198B">
        <w:rPr>
          <w:bCs/>
          <w:lang w:val="bg-BG"/>
        </w:rPr>
        <w:t xml:space="preserve"> което екстрадицията е бил</w:t>
      </w:r>
      <w:r w:rsidR="006013B3" w:rsidRPr="00A4198B">
        <w:rPr>
          <w:bCs/>
          <w:lang w:val="bg-BG"/>
        </w:rPr>
        <w:t>а</w:t>
      </w:r>
      <w:r w:rsidRPr="00A4198B">
        <w:rPr>
          <w:bCs/>
          <w:lang w:val="bg-BG"/>
        </w:rPr>
        <w:t xml:space="preserve"> отказан</w:t>
      </w:r>
      <w:r w:rsidR="00976B07">
        <w:rPr>
          <w:bCs/>
          <w:lang w:val="bg-BG"/>
        </w:rPr>
        <w:t>а</w:t>
      </w:r>
      <w:r w:rsidRPr="00A4198B">
        <w:rPr>
          <w:bCs/>
          <w:lang w:val="bg-BG"/>
        </w:rPr>
        <w:t xml:space="preserve"> няколко месеца по-рано (виж параграф 16 по-горе).</w:t>
      </w:r>
    </w:p>
    <w:p w:rsidR="00A4198B" w:rsidRDefault="00FB0711" w:rsidP="00A4198B">
      <w:pPr>
        <w:pStyle w:val="ECHRPara"/>
        <w:tabs>
          <w:tab w:val="left" w:pos="2552"/>
        </w:tabs>
        <w:rPr>
          <w:bCs/>
          <w:lang w:val="bg-BG"/>
        </w:rPr>
      </w:pPr>
      <w:r w:rsidRPr="00A4198B">
        <w:rPr>
          <w:bCs/>
          <w:lang w:val="bg-BG"/>
        </w:rPr>
        <w:t xml:space="preserve">25. На 26 януари 2004 г. </w:t>
      </w:r>
      <w:r w:rsidR="006013B3" w:rsidRPr="00A4198B">
        <w:rPr>
          <w:bCs/>
          <w:lang w:val="bg-BG"/>
        </w:rPr>
        <w:t>прокурорът</w:t>
      </w:r>
      <w:r w:rsidRPr="00A4198B">
        <w:rPr>
          <w:bCs/>
          <w:lang w:val="bg-BG"/>
        </w:rPr>
        <w:t xml:space="preserve"> прекратява производството поради липса на доказателства. Прокурорът </w:t>
      </w:r>
      <w:r w:rsidR="006013B3" w:rsidRPr="00A4198B">
        <w:rPr>
          <w:bCs/>
          <w:lang w:val="bg-BG"/>
        </w:rPr>
        <w:t>установява</w:t>
      </w:r>
      <w:r w:rsidRPr="00A4198B">
        <w:rPr>
          <w:bCs/>
          <w:lang w:val="bg-BG"/>
        </w:rPr>
        <w:t xml:space="preserve">, </w:t>
      </w:r>
      <w:r w:rsidR="006013B3" w:rsidRPr="00A4198B">
        <w:rPr>
          <w:bCs/>
          <w:lang w:val="bg-BG"/>
        </w:rPr>
        <w:t>както и съда по екстрадирането</w:t>
      </w:r>
      <w:r w:rsidRPr="00A4198B">
        <w:rPr>
          <w:bCs/>
          <w:lang w:val="bg-BG"/>
        </w:rPr>
        <w:t>, че тъй като в периода между 25 юли и 3 септември 2002 г. жалбоподателят не е работил в Централната банка на Туркменистан (по това време т</w:t>
      </w:r>
      <w:r w:rsidR="00BA7FF6">
        <w:rPr>
          <w:bCs/>
          <w:lang w:val="bg-BG"/>
        </w:rPr>
        <w:t xml:space="preserve">ой вече пребивава в България), </w:t>
      </w:r>
      <w:r w:rsidR="006013B3" w:rsidRPr="00A4198B">
        <w:rPr>
          <w:bCs/>
          <w:lang w:val="bg-BG"/>
        </w:rPr>
        <w:t xml:space="preserve">той </w:t>
      </w:r>
      <w:r w:rsidRPr="00A4198B">
        <w:rPr>
          <w:bCs/>
          <w:lang w:val="bg-BG"/>
        </w:rPr>
        <w:t xml:space="preserve">не би могъл да използва системата за </w:t>
      </w:r>
      <w:r w:rsidR="006013B3" w:rsidRPr="00A4198B">
        <w:rPr>
          <w:bCs/>
          <w:lang w:val="bg-BG"/>
        </w:rPr>
        <w:t>междубанкови</w:t>
      </w:r>
      <w:r w:rsidR="007A41B3" w:rsidRPr="00A4198B">
        <w:rPr>
          <w:bCs/>
          <w:lang w:val="bg-BG"/>
        </w:rPr>
        <w:t xml:space="preserve"> плащания SWIFT и </w:t>
      </w:r>
      <w:r w:rsidRPr="00A4198B">
        <w:rPr>
          <w:bCs/>
          <w:lang w:val="bg-BG"/>
        </w:rPr>
        <w:t xml:space="preserve">че е обективно невъзможно </w:t>
      </w:r>
      <w:r w:rsidR="00BA7FF6">
        <w:rPr>
          <w:bCs/>
          <w:lang w:val="bg-BG"/>
        </w:rPr>
        <w:t>той</w:t>
      </w:r>
      <w:r w:rsidRPr="00A4198B">
        <w:rPr>
          <w:bCs/>
          <w:lang w:val="bg-BG"/>
        </w:rPr>
        <w:t xml:space="preserve"> да </w:t>
      </w:r>
      <w:r w:rsidR="007A41B3" w:rsidRPr="00A4198B">
        <w:rPr>
          <w:bCs/>
          <w:lang w:val="bg-BG"/>
        </w:rPr>
        <w:t>е извършил</w:t>
      </w:r>
      <w:r w:rsidRPr="00A4198B">
        <w:rPr>
          <w:bCs/>
          <w:lang w:val="bg-BG"/>
        </w:rPr>
        <w:t xml:space="preserve"> посоченото престъпление. По този начин не е имало достатъчно доказателства, че въпросната сума е била придобита в резултат на престъпно поведен</w:t>
      </w:r>
      <w:r w:rsidR="00976B07">
        <w:rPr>
          <w:bCs/>
          <w:lang w:val="bg-BG"/>
        </w:rPr>
        <w:t xml:space="preserve">ие и наказателното производство </w:t>
      </w:r>
      <w:r w:rsidRPr="00A4198B">
        <w:rPr>
          <w:bCs/>
          <w:lang w:val="bg-BG"/>
        </w:rPr>
        <w:t>за пране на пари трябва да се преустанови.</w:t>
      </w:r>
    </w:p>
    <w:p w:rsidR="00FB0711" w:rsidRPr="00A4198B" w:rsidRDefault="00FB0711" w:rsidP="00A4198B">
      <w:pPr>
        <w:pStyle w:val="ECHRPara"/>
        <w:tabs>
          <w:tab w:val="left" w:pos="2552"/>
        </w:tabs>
        <w:rPr>
          <w:bCs/>
          <w:lang w:val="bg-BG"/>
        </w:rPr>
      </w:pPr>
      <w:r w:rsidRPr="00A4198B">
        <w:rPr>
          <w:bCs/>
          <w:lang w:val="bg-BG"/>
        </w:rPr>
        <w:t xml:space="preserve">26. По жалба на </w:t>
      </w:r>
      <w:r w:rsidR="007A41B3" w:rsidRPr="00A4198B">
        <w:rPr>
          <w:bCs/>
          <w:lang w:val="bg-BG"/>
        </w:rPr>
        <w:t>жалбоподателя</w:t>
      </w:r>
      <w:r w:rsidRPr="00A4198B">
        <w:rPr>
          <w:bCs/>
          <w:lang w:val="bg-BG"/>
        </w:rPr>
        <w:t xml:space="preserve">, с решение от 16 февруари 2004 г. Варненският окръжен съд </w:t>
      </w:r>
      <w:r w:rsidR="007A41B3" w:rsidRPr="00A4198B">
        <w:rPr>
          <w:bCs/>
          <w:lang w:val="bg-BG"/>
        </w:rPr>
        <w:t>изменя</w:t>
      </w:r>
      <w:r w:rsidRPr="00A4198B">
        <w:rPr>
          <w:bCs/>
          <w:lang w:val="bg-BG"/>
        </w:rPr>
        <w:t xml:space="preserve"> </w:t>
      </w:r>
      <w:r w:rsidR="007A41B3" w:rsidRPr="00A4198B">
        <w:rPr>
          <w:bCs/>
          <w:lang w:val="bg-BG"/>
        </w:rPr>
        <w:t>заповедта на</w:t>
      </w:r>
      <w:r w:rsidRPr="00A4198B">
        <w:rPr>
          <w:bCs/>
          <w:lang w:val="bg-BG"/>
        </w:rPr>
        <w:t xml:space="preserve"> прокуратурата и прекратява производството </w:t>
      </w:r>
      <w:r w:rsidR="007A41B3" w:rsidRPr="00A4198B">
        <w:rPr>
          <w:bCs/>
          <w:lang w:val="bg-BG"/>
        </w:rPr>
        <w:t>тъй като</w:t>
      </w:r>
      <w:r w:rsidRPr="00A4198B">
        <w:rPr>
          <w:bCs/>
          <w:lang w:val="bg-BG"/>
        </w:rPr>
        <w:t xml:space="preserve"> престъпление </w:t>
      </w:r>
      <w:r w:rsidR="007A41B3" w:rsidRPr="00A4198B">
        <w:rPr>
          <w:bCs/>
          <w:lang w:val="bg-BG"/>
        </w:rPr>
        <w:t xml:space="preserve">не </w:t>
      </w:r>
      <w:r w:rsidRPr="00A4198B">
        <w:rPr>
          <w:bCs/>
          <w:lang w:val="bg-BG"/>
        </w:rPr>
        <w:t>е било извършено. Съдът</w:t>
      </w:r>
      <w:r w:rsidR="007A41B3" w:rsidRPr="00A4198B">
        <w:rPr>
          <w:bCs/>
          <w:lang w:val="bg-BG"/>
        </w:rPr>
        <w:t xml:space="preserve"> установява</w:t>
      </w:r>
      <w:r w:rsidRPr="00A4198B">
        <w:rPr>
          <w:bCs/>
          <w:lang w:val="bg-BG"/>
        </w:rPr>
        <w:t xml:space="preserve">, въз основа на констатациите на прокурора, както и </w:t>
      </w:r>
      <w:r w:rsidR="007A41B3" w:rsidRPr="00A4198B">
        <w:rPr>
          <w:bCs/>
          <w:lang w:val="bg-BG"/>
        </w:rPr>
        <w:t xml:space="preserve">въз основа на </w:t>
      </w:r>
      <w:r w:rsidRPr="00A4198B">
        <w:rPr>
          <w:bCs/>
          <w:lang w:val="bg-BG"/>
        </w:rPr>
        <w:t>решението за искане за екстрадиция, че по време на предполагаемото престъпно поведение по сила</w:t>
      </w:r>
      <w:r w:rsidR="007A41B3" w:rsidRPr="00A4198B">
        <w:rPr>
          <w:bCs/>
          <w:lang w:val="bg-BG"/>
        </w:rPr>
        <w:t>та на кое</w:t>
      </w:r>
      <w:r w:rsidRPr="00A4198B">
        <w:rPr>
          <w:bCs/>
          <w:lang w:val="bg-BG"/>
        </w:rPr>
        <w:t xml:space="preserve">то </w:t>
      </w:r>
      <w:r w:rsidR="007A41B3" w:rsidRPr="00A4198B">
        <w:rPr>
          <w:bCs/>
          <w:lang w:val="bg-BG"/>
        </w:rPr>
        <w:t>се предполага, че сумата е получена,</w:t>
      </w:r>
      <w:r w:rsidRPr="00A4198B">
        <w:rPr>
          <w:bCs/>
          <w:lang w:val="bg-BG"/>
        </w:rPr>
        <w:t xml:space="preserve"> жалбоподателят не е бил нает на работа в Централната банка на Туркменистан и следователно не </w:t>
      </w:r>
      <w:r w:rsidR="00F41B05" w:rsidRPr="00A4198B">
        <w:rPr>
          <w:bCs/>
          <w:lang w:val="bg-BG"/>
        </w:rPr>
        <w:t>би могъл да е извършил</w:t>
      </w:r>
      <w:r w:rsidRPr="00A4198B">
        <w:rPr>
          <w:bCs/>
          <w:lang w:val="bg-BG"/>
        </w:rPr>
        <w:t xml:space="preserve"> престъплението. </w:t>
      </w:r>
      <w:r w:rsidR="00F41B05" w:rsidRPr="00A4198B">
        <w:rPr>
          <w:bCs/>
          <w:lang w:val="bg-BG"/>
        </w:rPr>
        <w:t>Съдът</w:t>
      </w:r>
      <w:r w:rsidRPr="00A4198B">
        <w:rPr>
          <w:bCs/>
          <w:lang w:val="bg-BG"/>
        </w:rPr>
        <w:t xml:space="preserve"> основава своите </w:t>
      </w:r>
      <w:r w:rsidRPr="00A4198B">
        <w:rPr>
          <w:bCs/>
          <w:lang w:val="bg-BG"/>
        </w:rPr>
        <w:lastRenderedPageBreak/>
        <w:t xml:space="preserve">заключения </w:t>
      </w:r>
      <w:r w:rsidR="00F41B05" w:rsidRPr="00A4198B">
        <w:rPr>
          <w:bCs/>
          <w:lang w:val="bg-BG"/>
        </w:rPr>
        <w:t xml:space="preserve">също така и на </w:t>
      </w:r>
      <w:r w:rsidRPr="00A4198B">
        <w:rPr>
          <w:bCs/>
          <w:lang w:val="bg-BG"/>
        </w:rPr>
        <w:t xml:space="preserve">констатациите на </w:t>
      </w:r>
      <w:r w:rsidR="00A44144" w:rsidRPr="00A4198B">
        <w:rPr>
          <w:bCs/>
          <w:lang w:val="bg-BG"/>
        </w:rPr>
        <w:t xml:space="preserve">Съда </w:t>
      </w:r>
      <w:r w:rsidR="00F41B05" w:rsidRPr="00A4198B">
        <w:rPr>
          <w:bCs/>
          <w:lang w:val="bg-BG"/>
        </w:rPr>
        <w:t>по екстрадиция</w:t>
      </w:r>
      <w:r w:rsidRPr="00A4198B">
        <w:rPr>
          <w:bCs/>
          <w:lang w:val="bg-BG"/>
        </w:rPr>
        <w:t>, а именно, че обвиненията срещу жалбоподателя са били политически мотивирани и са насочени към неговото преследване.</w:t>
      </w:r>
    </w:p>
    <w:p w:rsidR="00B67CB3" w:rsidRPr="00F41B05" w:rsidRDefault="00F41B05" w:rsidP="00FB0711">
      <w:pPr>
        <w:pStyle w:val="ECHRHeading2"/>
        <w:rPr>
          <w:lang w:val="bg-BG"/>
        </w:rPr>
      </w:pPr>
      <w:r w:rsidRPr="00DB0E96">
        <w:rPr>
          <w:lang w:val="bg-BG"/>
        </w:rPr>
        <w:t>Г</w:t>
      </w:r>
      <w:r w:rsidR="007F3EC1" w:rsidRPr="00DB0E96">
        <w:rPr>
          <w:lang w:val="bg-BG"/>
        </w:rPr>
        <w:t>.</w:t>
      </w:r>
      <w:r w:rsidR="007F3EC1">
        <w:rPr>
          <w:lang w:val="en-US"/>
        </w:rPr>
        <w:t>  </w:t>
      </w:r>
      <w:r w:rsidRPr="002C458A">
        <w:rPr>
          <w:lang w:val="bg-BG"/>
        </w:rPr>
        <w:t>Втори на</w:t>
      </w:r>
      <w:r w:rsidR="00976B07">
        <w:rPr>
          <w:lang w:val="bg-BG"/>
        </w:rPr>
        <w:t xml:space="preserve">бор </w:t>
      </w:r>
      <w:r w:rsidR="00BA7FF6">
        <w:rPr>
          <w:lang w:val="bg-BG"/>
        </w:rPr>
        <w:t xml:space="preserve">документи при производството </w:t>
      </w:r>
      <w:r w:rsidR="00976B07">
        <w:rPr>
          <w:lang w:val="bg-BG"/>
        </w:rPr>
        <w:t>по екстрадиция</w:t>
      </w:r>
    </w:p>
    <w:p w:rsidR="00B67CB3" w:rsidRPr="002C458A" w:rsidRDefault="00881596" w:rsidP="00FE797A">
      <w:pPr>
        <w:pStyle w:val="ECHRHeading3"/>
        <w:rPr>
          <w:lang w:val="bg-BG"/>
        </w:rPr>
      </w:pPr>
      <w:r w:rsidRPr="00283FD5">
        <w:rPr>
          <w:lang w:val="bg-BG"/>
        </w:rPr>
        <w:t>1.</w:t>
      </w:r>
      <w:r w:rsidR="007F3EC1">
        <w:rPr>
          <w:lang w:val="en-US"/>
        </w:rPr>
        <w:t>  </w:t>
      </w:r>
      <w:r w:rsidR="00976B07">
        <w:rPr>
          <w:lang w:val="bg-BG"/>
        </w:rPr>
        <w:t>Производство по екстрадиция</w:t>
      </w:r>
      <w:r w:rsidR="00A44144">
        <w:rPr>
          <w:lang w:val="bg-BG"/>
        </w:rPr>
        <w:t xml:space="preserve"> </w:t>
      </w:r>
    </w:p>
    <w:p w:rsidR="00F70299" w:rsidRPr="004A7D07" w:rsidRDefault="00F70299" w:rsidP="00F70299">
      <w:pPr>
        <w:pStyle w:val="ECHRPara"/>
        <w:rPr>
          <w:lang w:val="bg-BG"/>
        </w:rPr>
      </w:pPr>
      <w:r>
        <w:rPr>
          <w:lang w:val="bg-BG"/>
        </w:rPr>
        <w:t>27. Н</w:t>
      </w:r>
      <w:r w:rsidRPr="004A7D07">
        <w:rPr>
          <w:lang w:val="bg-BG"/>
        </w:rPr>
        <w:t xml:space="preserve">а 28 февруари 2006 </w:t>
      </w:r>
      <w:r>
        <w:rPr>
          <w:lang w:val="bg-BG"/>
        </w:rPr>
        <w:t xml:space="preserve">г. </w:t>
      </w:r>
      <w:r w:rsidR="00961CB6">
        <w:rPr>
          <w:lang w:val="bg-BG"/>
        </w:rPr>
        <w:t xml:space="preserve">от </w:t>
      </w:r>
      <w:r w:rsidRPr="004A7D07">
        <w:rPr>
          <w:lang w:val="bg-BG"/>
        </w:rPr>
        <w:t xml:space="preserve">Интерпол Ашхабад, очевидно по молба на туркменските </w:t>
      </w:r>
      <w:r w:rsidR="00961CB6">
        <w:rPr>
          <w:lang w:val="bg-BG"/>
        </w:rPr>
        <w:t>власти, съобщават</w:t>
      </w:r>
      <w:r w:rsidRPr="004A7D07">
        <w:rPr>
          <w:lang w:val="bg-BG"/>
        </w:rPr>
        <w:t xml:space="preserve"> </w:t>
      </w:r>
      <w:r>
        <w:rPr>
          <w:lang w:val="bg-BG"/>
        </w:rPr>
        <w:t>чрез</w:t>
      </w:r>
      <w:r w:rsidRPr="004A7D07">
        <w:rPr>
          <w:lang w:val="bg-BG"/>
        </w:rPr>
        <w:t xml:space="preserve"> </w:t>
      </w:r>
      <w:r w:rsidRPr="00847FEF">
        <w:rPr>
          <w:lang w:val="bg-BG"/>
        </w:rPr>
        <w:t>червено известие</w:t>
      </w:r>
      <w:r w:rsidRPr="004A7D07">
        <w:rPr>
          <w:lang w:val="bg-BG"/>
        </w:rPr>
        <w:t xml:space="preserve">, че жалбоподателят е издирван от туркменските власти. Според </w:t>
      </w:r>
      <w:r>
        <w:rPr>
          <w:lang w:val="bg-BG"/>
        </w:rPr>
        <w:t>червеното известие</w:t>
      </w:r>
      <w:r w:rsidRPr="004A7D07">
        <w:rPr>
          <w:lang w:val="bg-BG"/>
        </w:rPr>
        <w:t xml:space="preserve"> жалбоподателят е обвинен в присвояване на </w:t>
      </w:r>
      <w:r w:rsidRPr="00BA7FF6">
        <w:rPr>
          <w:lang w:val="bg-BG"/>
        </w:rPr>
        <w:t xml:space="preserve">40 </w:t>
      </w:r>
      <w:r w:rsidR="00E546EB" w:rsidRPr="00BA7FF6">
        <w:rPr>
          <w:lang w:val="bg-BG"/>
        </w:rPr>
        <w:t>млн. щатски</w:t>
      </w:r>
      <w:r w:rsidR="00E546EB">
        <w:rPr>
          <w:lang w:val="bg-BG"/>
        </w:rPr>
        <w:t xml:space="preserve"> долара, </w:t>
      </w:r>
      <w:r w:rsidR="00961CB6">
        <w:rPr>
          <w:lang w:val="bg-BG"/>
        </w:rPr>
        <w:t>присвоени</w:t>
      </w:r>
      <w:r w:rsidRPr="004A7D07">
        <w:rPr>
          <w:lang w:val="bg-BG"/>
        </w:rPr>
        <w:t xml:space="preserve"> в периода между 25 юли и на 3 септември 2002 г. В </w:t>
      </w:r>
      <w:r w:rsidR="00E546EB">
        <w:rPr>
          <w:lang w:val="bg-BG"/>
        </w:rPr>
        <w:t>известието</w:t>
      </w:r>
      <w:r w:rsidRPr="004A7D07">
        <w:rPr>
          <w:lang w:val="bg-BG"/>
        </w:rPr>
        <w:t xml:space="preserve"> също така се </w:t>
      </w:r>
      <w:r w:rsidR="00E546EB">
        <w:rPr>
          <w:lang w:val="bg-BG"/>
        </w:rPr>
        <w:t>споменава</w:t>
      </w:r>
      <w:r w:rsidRPr="004A7D07">
        <w:rPr>
          <w:lang w:val="bg-BG"/>
        </w:rPr>
        <w:t xml:space="preserve"> същата заповед за арест, издадена от властите в Туркменистан през 2002 година.</w:t>
      </w:r>
    </w:p>
    <w:p w:rsidR="00F70299" w:rsidRPr="004A7D07" w:rsidRDefault="00F70299" w:rsidP="00F70299">
      <w:pPr>
        <w:pStyle w:val="ECHRPara"/>
        <w:rPr>
          <w:lang w:val="bg-BG"/>
        </w:rPr>
      </w:pPr>
      <w:r w:rsidRPr="004A7D07">
        <w:rPr>
          <w:lang w:val="bg-BG"/>
        </w:rPr>
        <w:t>28. На 19 февруари 2007 г. Националната полицейска служба информира Върховна касационна прокуратура, че жалбоподателят е бил арестуван. На 20 февруари 2007</w:t>
      </w:r>
      <w:r w:rsidR="00215847">
        <w:rPr>
          <w:lang w:val="bg-BG"/>
        </w:rPr>
        <w:t xml:space="preserve"> г.</w:t>
      </w:r>
      <w:r w:rsidRPr="004A7D07">
        <w:rPr>
          <w:lang w:val="bg-BG"/>
        </w:rPr>
        <w:t xml:space="preserve"> прокурор от тази </w:t>
      </w:r>
      <w:r w:rsidR="00215847">
        <w:rPr>
          <w:lang w:val="bg-BG"/>
        </w:rPr>
        <w:t>прокуратура нарежда</w:t>
      </w:r>
      <w:r w:rsidRPr="004A7D07">
        <w:rPr>
          <w:lang w:val="bg-BG"/>
        </w:rPr>
        <w:t xml:space="preserve"> временно задържане на жалбоподателя въз основа на член 65 от Договора от 1975 г. във връзка с член 13 (5) </w:t>
      </w:r>
      <w:r w:rsidR="00215847">
        <w:rPr>
          <w:lang w:val="bg-BG"/>
        </w:rPr>
        <w:t>от З</w:t>
      </w:r>
      <w:r w:rsidR="00215847" w:rsidRPr="00215847">
        <w:rPr>
          <w:lang w:val="bg-BG"/>
        </w:rPr>
        <w:t>акон</w:t>
      </w:r>
      <w:r w:rsidR="00215847">
        <w:rPr>
          <w:lang w:val="bg-BG"/>
        </w:rPr>
        <w:t>а</w:t>
      </w:r>
      <w:r w:rsidR="00215847" w:rsidRPr="00215847">
        <w:rPr>
          <w:lang w:val="bg-BG"/>
        </w:rPr>
        <w:t xml:space="preserve"> за екстрадицията и </w:t>
      </w:r>
      <w:r w:rsidR="00A44144">
        <w:rPr>
          <w:lang w:val="bg-BG"/>
        </w:rPr>
        <w:t>Е</w:t>
      </w:r>
      <w:r w:rsidR="00215847" w:rsidRPr="00215847">
        <w:rPr>
          <w:lang w:val="bg-BG"/>
        </w:rPr>
        <w:t>вропейската заповед за арест</w:t>
      </w:r>
      <w:r w:rsidR="00215847">
        <w:rPr>
          <w:lang w:val="bg-BG"/>
        </w:rPr>
        <w:t xml:space="preserve"> („Законът от 2005 г.“)</w:t>
      </w:r>
      <w:r w:rsidRPr="004A7D07">
        <w:rPr>
          <w:lang w:val="bg-BG"/>
        </w:rPr>
        <w:t xml:space="preserve">, </w:t>
      </w:r>
      <w:r w:rsidR="00215847">
        <w:rPr>
          <w:lang w:val="bg-BG"/>
        </w:rPr>
        <w:t>и дава</w:t>
      </w:r>
      <w:r w:rsidRPr="004A7D07">
        <w:rPr>
          <w:lang w:val="bg-BG"/>
        </w:rPr>
        <w:t xml:space="preserve"> инструкции за това как да се процедира </w:t>
      </w:r>
      <w:r w:rsidR="00215847">
        <w:rPr>
          <w:lang w:val="bg-BG"/>
        </w:rPr>
        <w:t>по</w:t>
      </w:r>
      <w:r w:rsidRPr="004A7D07">
        <w:rPr>
          <w:lang w:val="bg-BG"/>
        </w:rPr>
        <w:t xml:space="preserve"> случая.</w:t>
      </w:r>
    </w:p>
    <w:p w:rsidR="00F70299" w:rsidRPr="004A7D07" w:rsidRDefault="00F70299" w:rsidP="00F70299">
      <w:pPr>
        <w:pStyle w:val="ECHRPara"/>
        <w:rPr>
          <w:lang w:val="bg-BG"/>
        </w:rPr>
      </w:pPr>
      <w:r w:rsidRPr="004A7D07">
        <w:rPr>
          <w:lang w:val="bg-BG"/>
        </w:rPr>
        <w:t xml:space="preserve">29. </w:t>
      </w:r>
      <w:r w:rsidR="00215847">
        <w:rPr>
          <w:lang w:val="bg-BG"/>
        </w:rPr>
        <w:t xml:space="preserve">На </w:t>
      </w:r>
      <w:r w:rsidRPr="004A7D07">
        <w:rPr>
          <w:lang w:val="bg-BG"/>
        </w:rPr>
        <w:t xml:space="preserve">9 март 2007 г. Върховната касационна прокуратура </w:t>
      </w:r>
      <w:r w:rsidR="00215847">
        <w:rPr>
          <w:lang w:val="bg-BG"/>
        </w:rPr>
        <w:t>получава</w:t>
      </w:r>
      <w:r w:rsidRPr="004A7D07">
        <w:rPr>
          <w:lang w:val="bg-BG"/>
        </w:rPr>
        <w:t xml:space="preserve"> искане за екстрадиция от страна на властите в Туркменистан чрез посредничеството на Интерпол. </w:t>
      </w:r>
      <w:r w:rsidR="005B6455">
        <w:rPr>
          <w:lang w:val="bg-BG"/>
        </w:rPr>
        <w:t>Искането се позовава на</w:t>
      </w:r>
      <w:r w:rsidRPr="004A7D07">
        <w:rPr>
          <w:lang w:val="bg-BG"/>
        </w:rPr>
        <w:t xml:space="preserve"> обвиненията, повдигнати срещу жалбоподателя на 22 октомври 2002 г. и </w:t>
      </w:r>
      <w:r w:rsidR="005B6455">
        <w:rPr>
          <w:lang w:val="bg-BG"/>
        </w:rPr>
        <w:t>на 10 февруари</w:t>
      </w:r>
      <w:r w:rsidRPr="004A7D07">
        <w:rPr>
          <w:lang w:val="bg-BG"/>
        </w:rPr>
        <w:t xml:space="preserve"> 2003</w:t>
      </w:r>
      <w:r w:rsidR="005B6455">
        <w:rPr>
          <w:lang w:val="bg-BG"/>
        </w:rPr>
        <w:t xml:space="preserve"> г.</w:t>
      </w:r>
      <w:r w:rsidRPr="004A7D07">
        <w:rPr>
          <w:lang w:val="bg-BG"/>
        </w:rPr>
        <w:t xml:space="preserve">, които са били предмет на </w:t>
      </w:r>
      <w:r w:rsidR="005B6455">
        <w:rPr>
          <w:lang w:val="bg-BG"/>
        </w:rPr>
        <w:t>първото искане</w:t>
      </w:r>
      <w:r w:rsidRPr="004A7D07">
        <w:rPr>
          <w:lang w:val="bg-BG"/>
        </w:rPr>
        <w:t xml:space="preserve"> за екстрадиция, а именно, че в периода между 25 юли и 3 септември 2002 г. жалбоподателят е присвоил </w:t>
      </w:r>
      <w:r w:rsidRPr="004708F4">
        <w:rPr>
          <w:lang w:val="bg-BG"/>
        </w:rPr>
        <w:t>40</w:t>
      </w:r>
      <w:r w:rsidR="005B6455" w:rsidRPr="004708F4">
        <w:rPr>
          <w:lang w:val="bg-BG"/>
        </w:rPr>
        <w:t xml:space="preserve"> млн. щатски</w:t>
      </w:r>
      <w:r w:rsidR="005B6455">
        <w:rPr>
          <w:lang w:val="bg-BG"/>
        </w:rPr>
        <w:t xml:space="preserve"> долара.</w:t>
      </w:r>
      <w:r w:rsidRPr="004A7D07">
        <w:rPr>
          <w:lang w:val="bg-BG"/>
        </w:rPr>
        <w:t xml:space="preserve"> Искането не съдържа никаква нова информация или доказателства във връзка с обвиненията.</w:t>
      </w:r>
    </w:p>
    <w:p w:rsidR="00F70299" w:rsidRPr="004A7D07" w:rsidRDefault="00F70299" w:rsidP="00F70299">
      <w:pPr>
        <w:pStyle w:val="ECHRPara"/>
        <w:rPr>
          <w:lang w:val="bg-BG"/>
        </w:rPr>
      </w:pPr>
      <w:r w:rsidRPr="004A7D07">
        <w:rPr>
          <w:lang w:val="bg-BG"/>
        </w:rPr>
        <w:t>30. На 29 м</w:t>
      </w:r>
      <w:r w:rsidR="005B6455">
        <w:rPr>
          <w:lang w:val="bg-BG"/>
        </w:rPr>
        <w:t>арт 2007 г. прокуратурата представя</w:t>
      </w:r>
      <w:r w:rsidRPr="004A7D07">
        <w:rPr>
          <w:lang w:val="bg-BG"/>
        </w:rPr>
        <w:t xml:space="preserve"> делото пред Варненския окръжен съд. Съдът отказ</w:t>
      </w:r>
      <w:r w:rsidR="00CB1215">
        <w:rPr>
          <w:lang w:val="bg-BG"/>
        </w:rPr>
        <w:t>в</w:t>
      </w:r>
      <w:r w:rsidRPr="004A7D07">
        <w:rPr>
          <w:lang w:val="bg-BG"/>
        </w:rPr>
        <w:t>а екстрадиция</w:t>
      </w:r>
      <w:r w:rsidR="00CB1215">
        <w:rPr>
          <w:lang w:val="bg-BG"/>
        </w:rPr>
        <w:t xml:space="preserve"> с решение от 12 април 2007 г. В</w:t>
      </w:r>
      <w:r w:rsidRPr="004A7D07">
        <w:rPr>
          <w:lang w:val="bg-BG"/>
        </w:rPr>
        <w:t>ъз основа на заключенията на разследващите органи и съда, в рамките на наказателното производство срещу жалбоподателя, Варненският окръжен съд е постановил, че предполагаемото престъпно поведение не съставлява престъпление по българския закон. Съгласно член 61 (г) от Договора</w:t>
      </w:r>
      <w:r w:rsidR="00CB1215">
        <w:rPr>
          <w:lang w:val="bg-BG"/>
        </w:rPr>
        <w:t xml:space="preserve"> от 1975 г. това обстоятелство представлява абсолютна</w:t>
      </w:r>
      <w:r w:rsidR="007C0D99">
        <w:rPr>
          <w:lang w:val="bg-BG"/>
        </w:rPr>
        <w:t xml:space="preserve"> процесуална</w:t>
      </w:r>
      <w:r w:rsidRPr="004A7D07">
        <w:rPr>
          <w:lang w:val="bg-BG"/>
        </w:rPr>
        <w:t xml:space="preserve"> пречка за екстрадиция. Съдът констатира о</w:t>
      </w:r>
      <w:r w:rsidR="00CB1215">
        <w:rPr>
          <w:lang w:val="bg-BG"/>
        </w:rPr>
        <w:t>ще, че екстрадицията би нарушила</w:t>
      </w:r>
      <w:r w:rsidRPr="004A7D07">
        <w:rPr>
          <w:lang w:val="bg-BG"/>
        </w:rPr>
        <w:t xml:space="preserve"> член 3 от Конвенцията, тъй като </w:t>
      </w:r>
      <w:r w:rsidR="00CB1215">
        <w:rPr>
          <w:lang w:val="bg-BG"/>
        </w:rPr>
        <w:t>на жалбоподателя</w:t>
      </w:r>
      <w:r w:rsidRPr="004A7D07">
        <w:rPr>
          <w:lang w:val="bg-BG"/>
        </w:rPr>
        <w:t xml:space="preserve"> е бил предоставен хуманитарен статут, политическата обстановка в Туркменистан не се е променил</w:t>
      </w:r>
      <w:r w:rsidR="00CB1215">
        <w:rPr>
          <w:lang w:val="bg-BG"/>
        </w:rPr>
        <w:t>а</w:t>
      </w:r>
      <w:r w:rsidRPr="004A7D07">
        <w:rPr>
          <w:lang w:val="bg-BG"/>
        </w:rPr>
        <w:t>, и живота</w:t>
      </w:r>
      <w:r w:rsidR="00CB1215">
        <w:rPr>
          <w:lang w:val="bg-BG"/>
        </w:rPr>
        <w:t xml:space="preserve"> и здравето на </w:t>
      </w:r>
      <w:r w:rsidR="007C0D99">
        <w:rPr>
          <w:lang w:val="bg-BG"/>
        </w:rPr>
        <w:t>жалбоподателя</w:t>
      </w:r>
      <w:r w:rsidR="00CB1215">
        <w:rPr>
          <w:lang w:val="bg-BG"/>
        </w:rPr>
        <w:t xml:space="preserve"> ще бъдат</w:t>
      </w:r>
      <w:r w:rsidRPr="004A7D07">
        <w:rPr>
          <w:lang w:val="bg-BG"/>
        </w:rPr>
        <w:t xml:space="preserve"> изложен</w:t>
      </w:r>
      <w:r w:rsidR="00CB1215">
        <w:rPr>
          <w:lang w:val="bg-BG"/>
        </w:rPr>
        <w:t>и</w:t>
      </w:r>
      <w:r w:rsidRPr="004A7D07">
        <w:rPr>
          <w:lang w:val="bg-BG"/>
        </w:rPr>
        <w:t xml:space="preserve"> на риск, ако той </w:t>
      </w:r>
      <w:r w:rsidR="00CB1215">
        <w:rPr>
          <w:lang w:val="bg-BG"/>
        </w:rPr>
        <w:t>бъде</w:t>
      </w:r>
      <w:r w:rsidRPr="004A7D07">
        <w:rPr>
          <w:lang w:val="bg-BG"/>
        </w:rPr>
        <w:t xml:space="preserve"> екстрадиран. </w:t>
      </w:r>
      <w:r w:rsidRPr="004A7D07">
        <w:rPr>
          <w:lang w:val="bg-BG"/>
        </w:rPr>
        <w:lastRenderedPageBreak/>
        <w:t xml:space="preserve">Тези обстоятелства също представляват процесуални пречки за екстрадиране </w:t>
      </w:r>
      <w:r w:rsidR="00CB1215">
        <w:rPr>
          <w:lang w:val="bg-BG"/>
        </w:rPr>
        <w:t>съгласно</w:t>
      </w:r>
      <w:r w:rsidRPr="004A7D07">
        <w:rPr>
          <w:lang w:val="bg-BG"/>
        </w:rPr>
        <w:t xml:space="preserve"> член 7 (4) и (5) от </w:t>
      </w:r>
      <w:r w:rsidR="00CB1215">
        <w:rPr>
          <w:lang w:val="bg-BG"/>
        </w:rPr>
        <w:t xml:space="preserve">Закона от </w:t>
      </w:r>
      <w:r w:rsidRPr="004A7D07">
        <w:rPr>
          <w:lang w:val="bg-BG"/>
        </w:rPr>
        <w:t>2005</w:t>
      </w:r>
      <w:r w:rsidR="00CB1215">
        <w:rPr>
          <w:lang w:val="bg-BG"/>
        </w:rPr>
        <w:t xml:space="preserve"> година</w:t>
      </w:r>
      <w:r w:rsidRPr="004A7D07">
        <w:rPr>
          <w:lang w:val="bg-BG"/>
        </w:rPr>
        <w:t>.</w:t>
      </w:r>
    </w:p>
    <w:p w:rsidR="00B67CB3" w:rsidRPr="00715A2A" w:rsidRDefault="00F70299" w:rsidP="00715A2A">
      <w:pPr>
        <w:pStyle w:val="ECHRPara"/>
        <w:rPr>
          <w:lang w:val="bg-BG"/>
        </w:rPr>
      </w:pPr>
      <w:r w:rsidRPr="004A7D07">
        <w:rPr>
          <w:lang w:val="bg-BG"/>
        </w:rPr>
        <w:t xml:space="preserve">31. В окончателно </w:t>
      </w:r>
      <w:r w:rsidR="004708F4">
        <w:rPr>
          <w:lang w:val="bg-BG"/>
        </w:rPr>
        <w:t>постановление</w:t>
      </w:r>
      <w:r w:rsidRPr="004A7D07">
        <w:rPr>
          <w:lang w:val="bg-BG"/>
        </w:rPr>
        <w:t xml:space="preserve"> от 3 май 2007 г. </w:t>
      </w:r>
      <w:r w:rsidR="00715A2A">
        <w:rPr>
          <w:lang w:val="bg-BG"/>
        </w:rPr>
        <w:t xml:space="preserve">Варненският апелативен </w:t>
      </w:r>
      <w:r w:rsidRPr="004A7D07">
        <w:rPr>
          <w:lang w:val="bg-BG"/>
        </w:rPr>
        <w:t xml:space="preserve"> съд потвърждава решението на долната </w:t>
      </w:r>
      <w:r w:rsidR="00715A2A">
        <w:rPr>
          <w:lang w:val="bg-BG"/>
        </w:rPr>
        <w:t>инстанция. Съдът заявява</w:t>
      </w:r>
      <w:r w:rsidRPr="004A7D07">
        <w:rPr>
          <w:lang w:val="bg-BG"/>
        </w:rPr>
        <w:t xml:space="preserve">, че </w:t>
      </w:r>
      <w:r w:rsidR="007C0D99">
        <w:rPr>
          <w:lang w:val="bg-BG"/>
        </w:rPr>
        <w:t>молбата</w:t>
      </w:r>
      <w:r w:rsidRPr="004A7D07">
        <w:rPr>
          <w:lang w:val="bg-BG"/>
        </w:rPr>
        <w:t xml:space="preserve"> за екстрадиция е бил</w:t>
      </w:r>
      <w:r w:rsidR="008707A5">
        <w:rPr>
          <w:lang w:val="bg-BG"/>
        </w:rPr>
        <w:t>а идентична с онази</w:t>
      </w:r>
      <w:r w:rsidRPr="004A7D07">
        <w:rPr>
          <w:lang w:val="bg-BG"/>
        </w:rPr>
        <w:t xml:space="preserve">, </w:t>
      </w:r>
      <w:r w:rsidR="008707A5">
        <w:rPr>
          <w:lang w:val="bg-BG"/>
        </w:rPr>
        <w:t>разглеждана</w:t>
      </w:r>
      <w:r w:rsidR="00E0720E">
        <w:rPr>
          <w:lang w:val="bg-BG"/>
        </w:rPr>
        <w:t xml:space="preserve"> през 2003 г. По </w:t>
      </w:r>
      <w:r w:rsidRPr="004A7D07">
        <w:rPr>
          <w:lang w:val="bg-BG"/>
        </w:rPr>
        <w:t xml:space="preserve">нататък съдът </w:t>
      </w:r>
      <w:r w:rsidR="00715A2A">
        <w:rPr>
          <w:lang w:val="bg-BG"/>
        </w:rPr>
        <w:t>също така приема</w:t>
      </w:r>
      <w:r w:rsidRPr="004A7D07">
        <w:rPr>
          <w:lang w:val="bg-BG"/>
        </w:rPr>
        <w:t xml:space="preserve">, че решението </w:t>
      </w:r>
      <w:r w:rsidR="00715A2A">
        <w:rPr>
          <w:lang w:val="bg-BG"/>
        </w:rPr>
        <w:t xml:space="preserve">от </w:t>
      </w:r>
      <w:r w:rsidRPr="004A7D07">
        <w:rPr>
          <w:lang w:val="bg-BG"/>
        </w:rPr>
        <w:t>22 май 2003 г. за отк</w:t>
      </w:r>
      <w:r w:rsidR="00715A2A">
        <w:rPr>
          <w:lang w:val="bg-BG"/>
        </w:rPr>
        <w:t>аз за екстрадиция е задължаващо</w:t>
      </w:r>
      <w:r w:rsidRPr="004A7D07">
        <w:rPr>
          <w:lang w:val="bg-BG"/>
        </w:rPr>
        <w:t xml:space="preserve"> по отношение на всички физически </w:t>
      </w:r>
      <w:r w:rsidR="00BF3C9B">
        <w:rPr>
          <w:lang w:val="bg-BG"/>
        </w:rPr>
        <w:t>и</w:t>
      </w:r>
      <w:r w:rsidRPr="004A7D07">
        <w:rPr>
          <w:lang w:val="bg-BG"/>
        </w:rPr>
        <w:t xml:space="preserve"> юридически лица и органи. С оглед на това и без да се навлиза в </w:t>
      </w:r>
      <w:r w:rsidR="00BF3C9B">
        <w:rPr>
          <w:lang w:val="bg-BG"/>
        </w:rPr>
        <w:t>неговата същност, съдът заявява</w:t>
      </w:r>
      <w:r w:rsidRPr="004A7D07">
        <w:rPr>
          <w:lang w:val="bg-BG"/>
        </w:rPr>
        <w:t>, че случаят не може да се преразгледа</w:t>
      </w:r>
      <w:r w:rsidR="00477695" w:rsidRPr="0080178C">
        <w:rPr>
          <w:lang w:val="bg-BG"/>
        </w:rPr>
        <w:t>.</w:t>
      </w:r>
    </w:p>
    <w:p w:rsidR="00DE407F" w:rsidRPr="00DB0E96" w:rsidRDefault="00881596" w:rsidP="00FE797A">
      <w:pPr>
        <w:pStyle w:val="ECHRHeading3"/>
        <w:rPr>
          <w:lang w:val="bg-BG"/>
        </w:rPr>
      </w:pPr>
      <w:r w:rsidRPr="00DB0E96">
        <w:rPr>
          <w:lang w:val="bg-BG"/>
        </w:rPr>
        <w:t>2.</w:t>
      </w:r>
      <w:r w:rsidR="007F3EC1">
        <w:rPr>
          <w:lang w:val="en-US"/>
        </w:rPr>
        <w:t>  </w:t>
      </w:r>
      <w:r w:rsidR="00B02F12" w:rsidRPr="00B02F12">
        <w:rPr>
          <w:lang w:val="bg-BG"/>
        </w:rPr>
        <w:t>Задържане в очакване на екстради</w:t>
      </w:r>
      <w:r w:rsidR="008707A5">
        <w:rPr>
          <w:lang w:val="bg-BG"/>
        </w:rPr>
        <w:t>цията</w:t>
      </w:r>
      <w:r w:rsidR="00B02F12" w:rsidRPr="00B02F12">
        <w:rPr>
          <w:lang w:val="bg-BG"/>
        </w:rPr>
        <w:t xml:space="preserve"> на жалбоподателя</w:t>
      </w:r>
    </w:p>
    <w:p w:rsidR="00B02F12" w:rsidRPr="00B02F12" w:rsidRDefault="00B02F12" w:rsidP="00B02F12">
      <w:pPr>
        <w:pStyle w:val="ECHRPara"/>
        <w:rPr>
          <w:lang w:val="bg-BG"/>
        </w:rPr>
      </w:pPr>
      <w:r w:rsidRPr="00B02F12">
        <w:rPr>
          <w:lang w:val="bg-BG"/>
        </w:rPr>
        <w:t xml:space="preserve">32. На 19 февруари 2007 г. жалбоподателят е бил задържан под стража </w:t>
      </w:r>
      <w:r w:rsidR="00AA3439">
        <w:rPr>
          <w:lang w:val="bg-BG"/>
        </w:rPr>
        <w:t>за двадесет и четири часа по</w:t>
      </w:r>
      <w:r w:rsidRPr="00B02F12">
        <w:rPr>
          <w:lang w:val="bg-BG"/>
        </w:rPr>
        <w:t xml:space="preserve"> силата на полицейска заповед за задържането му във връзка с </w:t>
      </w:r>
      <w:r w:rsidR="008707A5">
        <w:rPr>
          <w:lang w:val="bg-BG"/>
        </w:rPr>
        <w:t>евентуалната му екстрадиция</w:t>
      </w:r>
      <w:r w:rsidRPr="00B02F12">
        <w:rPr>
          <w:lang w:val="bg-BG"/>
        </w:rPr>
        <w:t>. На следващата сутрин той е бил освободен.</w:t>
      </w:r>
    </w:p>
    <w:p w:rsidR="00B02F12" w:rsidRPr="00B02F12" w:rsidRDefault="00B02F12" w:rsidP="00B02F12">
      <w:pPr>
        <w:pStyle w:val="ECHRPara"/>
        <w:rPr>
          <w:lang w:val="bg-BG"/>
        </w:rPr>
      </w:pPr>
      <w:r w:rsidRPr="00B02F12">
        <w:rPr>
          <w:lang w:val="bg-BG"/>
        </w:rPr>
        <w:t xml:space="preserve">33. По-късно същия ден адвокатът на жалбоподателя </w:t>
      </w:r>
      <w:r w:rsidR="00115B52">
        <w:rPr>
          <w:lang w:val="bg-BG"/>
        </w:rPr>
        <w:t>получава</w:t>
      </w:r>
      <w:r w:rsidRPr="00B02F12">
        <w:rPr>
          <w:lang w:val="bg-BG"/>
        </w:rPr>
        <w:t xml:space="preserve"> постановлен</w:t>
      </w:r>
      <w:r w:rsidR="00115B52">
        <w:rPr>
          <w:lang w:val="bg-BG"/>
        </w:rPr>
        <w:t xml:space="preserve">ие на прокурора, което нарежда </w:t>
      </w:r>
      <w:r w:rsidRPr="00B02F12">
        <w:rPr>
          <w:lang w:val="bg-BG"/>
        </w:rPr>
        <w:t xml:space="preserve">предварителното задържане на жалбоподателя </w:t>
      </w:r>
      <w:r w:rsidR="004708F4">
        <w:rPr>
          <w:lang w:val="bg-BG"/>
        </w:rPr>
        <w:t>съгласно</w:t>
      </w:r>
      <w:r w:rsidRPr="00B02F12">
        <w:rPr>
          <w:lang w:val="bg-BG"/>
        </w:rPr>
        <w:t xml:space="preserve"> Договора от 1975 г. (виж параграфи 49-50 по-долу), до получаване на </w:t>
      </w:r>
      <w:r w:rsidR="009E2193">
        <w:rPr>
          <w:lang w:val="bg-BG"/>
        </w:rPr>
        <w:t>официалната молба</w:t>
      </w:r>
      <w:r w:rsidRPr="00B02F12">
        <w:rPr>
          <w:lang w:val="bg-BG"/>
        </w:rPr>
        <w:t xml:space="preserve"> за екстрадирането му. Постановлението се позовава на </w:t>
      </w:r>
      <w:r w:rsidR="00C0219E">
        <w:rPr>
          <w:lang w:val="bg-BG"/>
        </w:rPr>
        <w:t>наложителността</w:t>
      </w:r>
      <w:r w:rsidRPr="00B02F12">
        <w:rPr>
          <w:lang w:val="bg-BG"/>
        </w:rPr>
        <w:t xml:space="preserve"> на с</w:t>
      </w:r>
      <w:r w:rsidR="00C11383">
        <w:rPr>
          <w:lang w:val="bg-BG"/>
        </w:rPr>
        <w:t>итуацията, рискът жалбоподателя</w:t>
      </w:r>
      <w:r w:rsidRPr="00B02F12">
        <w:rPr>
          <w:lang w:val="bg-BG"/>
        </w:rPr>
        <w:t xml:space="preserve"> да се укрие и заповед</w:t>
      </w:r>
      <w:r w:rsidR="00C0219E">
        <w:rPr>
          <w:lang w:val="bg-BG"/>
        </w:rPr>
        <w:t>та</w:t>
      </w:r>
      <w:r w:rsidRPr="00B02F12">
        <w:rPr>
          <w:lang w:val="bg-BG"/>
        </w:rPr>
        <w:t xml:space="preserve"> за арест, издадена от властите в Туркменистан през 2002 година.</w:t>
      </w:r>
    </w:p>
    <w:p w:rsidR="00B02F12" w:rsidRPr="00B02F12" w:rsidRDefault="00B02F12" w:rsidP="00B02F12">
      <w:pPr>
        <w:pStyle w:val="ECHRPara"/>
        <w:rPr>
          <w:lang w:val="bg-BG"/>
        </w:rPr>
      </w:pPr>
      <w:r w:rsidRPr="00B02F12">
        <w:rPr>
          <w:lang w:val="bg-BG"/>
        </w:rPr>
        <w:t xml:space="preserve">34. Жалбоподателят е бил призован да се яви в полицейското управление. </w:t>
      </w:r>
      <w:r w:rsidR="009E2193">
        <w:rPr>
          <w:lang w:val="bg-BG"/>
        </w:rPr>
        <w:t>В</w:t>
      </w:r>
      <w:r w:rsidRPr="00B02F12">
        <w:rPr>
          <w:lang w:val="bg-BG"/>
        </w:rPr>
        <w:t xml:space="preserve"> същия ден той е бил </w:t>
      </w:r>
      <w:r w:rsidR="00C0219E">
        <w:rPr>
          <w:lang w:val="bg-BG"/>
        </w:rPr>
        <w:t>задържан</w:t>
      </w:r>
      <w:r w:rsidRPr="00B02F12">
        <w:rPr>
          <w:lang w:val="bg-BG"/>
        </w:rPr>
        <w:t>.</w:t>
      </w:r>
    </w:p>
    <w:p w:rsidR="00B02F12" w:rsidRPr="00B02F12" w:rsidRDefault="00B02F12" w:rsidP="00B02F12">
      <w:pPr>
        <w:pStyle w:val="ECHRPara"/>
        <w:rPr>
          <w:lang w:val="bg-BG"/>
        </w:rPr>
      </w:pPr>
      <w:r w:rsidRPr="00B02F12">
        <w:rPr>
          <w:lang w:val="bg-BG"/>
        </w:rPr>
        <w:t xml:space="preserve">35. На 22 февруари 2007 г. жалбоподателят е бил изправен пред Варненския окръжен съд. Той твърди, че задържането му е било незаконно, тъй като произтича от </w:t>
      </w:r>
      <w:r w:rsidR="00420A92">
        <w:rPr>
          <w:lang w:val="bg-BG"/>
        </w:rPr>
        <w:t>същата молба</w:t>
      </w:r>
      <w:r w:rsidRPr="00B02F12">
        <w:rPr>
          <w:lang w:val="bg-BG"/>
        </w:rPr>
        <w:t xml:space="preserve"> за екстрадиция и че наказателното производство срещу него в България е било прекратено през 2004 г. с мотива, че </w:t>
      </w:r>
      <w:r w:rsidR="00933051">
        <w:rPr>
          <w:lang w:val="bg-BG"/>
        </w:rPr>
        <w:t>не</w:t>
      </w:r>
      <w:r w:rsidRPr="00B02F12">
        <w:rPr>
          <w:lang w:val="bg-BG"/>
        </w:rPr>
        <w:t xml:space="preserve"> е било извършено</w:t>
      </w:r>
      <w:r w:rsidR="00933051">
        <w:rPr>
          <w:lang w:val="bg-BG"/>
        </w:rPr>
        <w:t xml:space="preserve"> престъпление</w:t>
      </w:r>
      <w:r w:rsidR="00D03DBF">
        <w:rPr>
          <w:lang w:val="bg-BG"/>
        </w:rPr>
        <w:t>. Съдът потвърждава</w:t>
      </w:r>
      <w:r w:rsidRPr="00B02F12">
        <w:rPr>
          <w:lang w:val="bg-BG"/>
        </w:rPr>
        <w:t xml:space="preserve"> подробностите на наказателното обвинение срещу жалбоподателя и подчерта</w:t>
      </w:r>
      <w:r w:rsidR="00D03DBF">
        <w:rPr>
          <w:lang w:val="bg-BG"/>
        </w:rPr>
        <w:t>ва</w:t>
      </w:r>
      <w:r w:rsidRPr="00B02F12">
        <w:rPr>
          <w:lang w:val="bg-BG"/>
        </w:rPr>
        <w:t xml:space="preserve"> неговата сериозност. Той отбеляза също, че заповед за арест е издадена от властите на Туркменистан през 2002 г. Въз основа на това, съдът заклю</w:t>
      </w:r>
      <w:r w:rsidR="00D03DBF">
        <w:rPr>
          <w:lang w:val="bg-BG"/>
        </w:rPr>
        <w:t>чава</w:t>
      </w:r>
      <w:r w:rsidRPr="00B02F12">
        <w:rPr>
          <w:lang w:val="bg-BG"/>
        </w:rPr>
        <w:t>, че е налице реална опасност жалбоподателят да се укрие или да извърши друго престъпление. Съдът също так</w:t>
      </w:r>
      <w:r w:rsidR="00D03DBF">
        <w:rPr>
          <w:lang w:val="bg-BG"/>
        </w:rPr>
        <w:t>а постановява, че не е обвързан</w:t>
      </w:r>
      <w:r w:rsidRPr="00B02F12">
        <w:rPr>
          <w:lang w:val="bg-BG"/>
        </w:rPr>
        <w:t xml:space="preserve"> от </w:t>
      </w:r>
      <w:r w:rsidR="00D03DBF">
        <w:rPr>
          <w:lang w:val="bg-BG"/>
        </w:rPr>
        <w:t>предходния отказ</w:t>
      </w:r>
      <w:r w:rsidRPr="00B02F12">
        <w:rPr>
          <w:lang w:val="bg-BG"/>
        </w:rPr>
        <w:t xml:space="preserve"> за екстрадиция и е приел, че не е имало доказателства, че жалбоподателят е бил преследван в Туркменистан </w:t>
      </w:r>
      <w:r w:rsidR="00D03DBF">
        <w:rPr>
          <w:lang w:val="bg-BG"/>
        </w:rPr>
        <w:t>по повод</w:t>
      </w:r>
      <w:r w:rsidRPr="00B02F12">
        <w:rPr>
          <w:lang w:val="bg-BG"/>
        </w:rPr>
        <w:t xml:space="preserve"> политическите му възгледи. В резултат на това съдът </w:t>
      </w:r>
      <w:r w:rsidR="00D03DBF">
        <w:rPr>
          <w:lang w:val="bg-BG"/>
        </w:rPr>
        <w:t>нарежда</w:t>
      </w:r>
      <w:r w:rsidRPr="00B02F12">
        <w:rPr>
          <w:lang w:val="bg-BG"/>
        </w:rPr>
        <w:t xml:space="preserve"> предварителното задържане на жалбоподателя за срок от четиридесет дни </w:t>
      </w:r>
      <w:r w:rsidR="00D03DBF">
        <w:rPr>
          <w:lang w:val="bg-BG"/>
        </w:rPr>
        <w:t>съгласно</w:t>
      </w:r>
      <w:r w:rsidRPr="00B02F12">
        <w:rPr>
          <w:lang w:val="bg-BG"/>
        </w:rPr>
        <w:t xml:space="preserve"> член 13 (7) от Закона от 2005 г..</w:t>
      </w:r>
    </w:p>
    <w:p w:rsidR="00B02F12" w:rsidRPr="00B02F12" w:rsidRDefault="00B02F12" w:rsidP="00B02F12">
      <w:pPr>
        <w:pStyle w:val="ECHRPara"/>
        <w:rPr>
          <w:lang w:val="bg-BG"/>
        </w:rPr>
      </w:pPr>
      <w:r w:rsidRPr="00B02F12">
        <w:rPr>
          <w:lang w:val="bg-BG"/>
        </w:rPr>
        <w:t xml:space="preserve">36. По жалба на </w:t>
      </w:r>
      <w:r w:rsidR="00420A92">
        <w:rPr>
          <w:lang w:val="bg-BG"/>
        </w:rPr>
        <w:t>жалбоподателя</w:t>
      </w:r>
      <w:r w:rsidRPr="00B02F12">
        <w:rPr>
          <w:lang w:val="bg-BG"/>
        </w:rPr>
        <w:t xml:space="preserve">, с решение от 27 февруари 2007 г. </w:t>
      </w:r>
      <w:r w:rsidR="00D03DBF">
        <w:rPr>
          <w:lang w:val="bg-BG"/>
        </w:rPr>
        <w:t>Варненският апелативен съд потвърждава</w:t>
      </w:r>
      <w:r w:rsidRPr="00B02F12">
        <w:rPr>
          <w:lang w:val="bg-BG"/>
        </w:rPr>
        <w:t xml:space="preserve"> зап</w:t>
      </w:r>
      <w:r w:rsidR="00D03DBF">
        <w:rPr>
          <w:lang w:val="bg-BG"/>
        </w:rPr>
        <w:t>оведта за задържане. Съдът заявява</w:t>
      </w:r>
      <w:r w:rsidRPr="00B02F12">
        <w:rPr>
          <w:lang w:val="bg-BG"/>
        </w:rPr>
        <w:t xml:space="preserve">, че не би могъл да преразгледа </w:t>
      </w:r>
      <w:r w:rsidR="00D03DBF">
        <w:rPr>
          <w:lang w:val="bg-BG"/>
        </w:rPr>
        <w:t xml:space="preserve">това </w:t>
      </w:r>
      <w:r w:rsidRPr="00B02F12">
        <w:rPr>
          <w:lang w:val="bg-BG"/>
        </w:rPr>
        <w:t xml:space="preserve">дали са събрани </w:t>
      </w:r>
      <w:r w:rsidRPr="00B02F12">
        <w:rPr>
          <w:lang w:val="bg-BG"/>
        </w:rPr>
        <w:lastRenderedPageBreak/>
        <w:t xml:space="preserve">достатъчно доказателства, за да </w:t>
      </w:r>
      <w:r w:rsidR="00D03DBF">
        <w:rPr>
          <w:lang w:val="bg-BG"/>
        </w:rPr>
        <w:t xml:space="preserve">се </w:t>
      </w:r>
      <w:r w:rsidRPr="00B02F12">
        <w:rPr>
          <w:lang w:val="bg-BG"/>
        </w:rPr>
        <w:t>докаже вината на жалбоподателя, или дали предпола</w:t>
      </w:r>
      <w:r w:rsidR="00D03DBF">
        <w:rPr>
          <w:lang w:val="bg-BG"/>
        </w:rPr>
        <w:t>гаемото престъпление е идентично с това, разгледано</w:t>
      </w:r>
      <w:r w:rsidRPr="00B02F12">
        <w:rPr>
          <w:lang w:val="bg-BG"/>
        </w:rPr>
        <w:t xml:space="preserve"> по време на производството по екстрадиция през 2003 г. Въпреки това, по мнение</w:t>
      </w:r>
      <w:r w:rsidR="00176255">
        <w:rPr>
          <w:lang w:val="bg-BG"/>
        </w:rPr>
        <w:t xml:space="preserve"> на съда</w:t>
      </w:r>
      <w:r w:rsidRPr="00B02F12">
        <w:rPr>
          <w:lang w:val="bg-BG"/>
        </w:rPr>
        <w:t xml:space="preserve">, фактът, че жалбоподателят е </w:t>
      </w:r>
      <w:r w:rsidR="00D03DBF">
        <w:rPr>
          <w:lang w:val="bg-BG"/>
        </w:rPr>
        <w:t>издирван от Интерпол</w:t>
      </w:r>
      <w:r w:rsidR="00532D58">
        <w:rPr>
          <w:lang w:val="bg-BG"/>
        </w:rPr>
        <w:t>,</w:t>
      </w:r>
      <w:r w:rsidR="00D03DBF">
        <w:rPr>
          <w:lang w:val="bg-BG"/>
        </w:rPr>
        <w:t xml:space="preserve"> е бил достатъчен</w:t>
      </w:r>
      <w:r w:rsidRPr="00B02F12">
        <w:rPr>
          <w:lang w:val="bg-BG"/>
        </w:rPr>
        <w:t xml:space="preserve">, за да оправдае задържането му. В резултат на това, </w:t>
      </w:r>
      <w:r w:rsidR="00D03DBF">
        <w:rPr>
          <w:lang w:val="bg-BG"/>
        </w:rPr>
        <w:t xml:space="preserve">съдът потвърждава решението на </w:t>
      </w:r>
      <w:r w:rsidR="00532D58">
        <w:rPr>
          <w:lang w:val="bg-BG"/>
        </w:rPr>
        <w:t>О</w:t>
      </w:r>
      <w:r w:rsidR="00532D58" w:rsidRPr="00B02F12">
        <w:rPr>
          <w:lang w:val="bg-BG"/>
        </w:rPr>
        <w:t xml:space="preserve">кръжния </w:t>
      </w:r>
      <w:r w:rsidRPr="00B02F12">
        <w:rPr>
          <w:lang w:val="bg-BG"/>
        </w:rPr>
        <w:t>съд.</w:t>
      </w:r>
    </w:p>
    <w:p w:rsidR="00B02F12" w:rsidRPr="00B02F12" w:rsidRDefault="00B02F12" w:rsidP="00B02F12">
      <w:pPr>
        <w:pStyle w:val="ECHRPara"/>
        <w:rPr>
          <w:lang w:val="bg-BG"/>
        </w:rPr>
      </w:pPr>
      <w:r w:rsidRPr="00B02F12">
        <w:rPr>
          <w:lang w:val="bg-BG"/>
        </w:rPr>
        <w:t xml:space="preserve">37. На неуточнена дата жалбоподателят </w:t>
      </w:r>
      <w:r w:rsidR="009B1933">
        <w:rPr>
          <w:lang w:val="bg-BG"/>
        </w:rPr>
        <w:t>отново поисква</w:t>
      </w:r>
      <w:r w:rsidRPr="00B02F12">
        <w:rPr>
          <w:lang w:val="bg-BG"/>
        </w:rPr>
        <w:t xml:space="preserve"> съдебно </w:t>
      </w:r>
      <w:r w:rsidR="009B1933">
        <w:rPr>
          <w:lang w:val="bg-BG"/>
        </w:rPr>
        <w:t>преразглеждане на задържането му</w:t>
      </w:r>
      <w:r w:rsidR="002C55BC">
        <w:rPr>
          <w:lang w:val="bg-BG"/>
        </w:rPr>
        <w:t xml:space="preserve">. Както и преди, той обръща </w:t>
      </w:r>
      <w:r w:rsidRPr="00B02F12">
        <w:rPr>
          <w:lang w:val="bg-BG"/>
        </w:rPr>
        <w:t xml:space="preserve">внимание на идентичността на двете обвинения. На 21 март 2007 г. окръжният съд отхвърля искането, като посочва, че жалбоподателят не </w:t>
      </w:r>
      <w:r w:rsidR="002C55BC">
        <w:rPr>
          <w:lang w:val="bg-BG"/>
        </w:rPr>
        <w:t>е успял да покаже ни</w:t>
      </w:r>
      <w:r w:rsidRPr="00B02F12">
        <w:rPr>
          <w:lang w:val="bg-BG"/>
        </w:rPr>
        <w:t xml:space="preserve">какви нови факти, които биха могли да оправдаят освобождаването му и, </w:t>
      </w:r>
      <w:r w:rsidR="002C55BC">
        <w:rPr>
          <w:lang w:val="bg-BG"/>
        </w:rPr>
        <w:t>в допълнение,</w:t>
      </w:r>
      <w:r w:rsidRPr="00B02F12">
        <w:rPr>
          <w:lang w:val="bg-BG"/>
        </w:rPr>
        <w:t xml:space="preserve"> няма доказателства, които да оборят заключението, че е налице реална опасност жалбоподателят да се укрие или да извърши друго престъпление.</w:t>
      </w:r>
    </w:p>
    <w:p w:rsidR="00B02F12" w:rsidRPr="00B02F12" w:rsidRDefault="00B02F12" w:rsidP="00B02F12">
      <w:pPr>
        <w:pStyle w:val="ECHRPara"/>
        <w:rPr>
          <w:lang w:val="bg-BG"/>
        </w:rPr>
      </w:pPr>
      <w:r w:rsidRPr="00B02F12">
        <w:rPr>
          <w:lang w:val="bg-BG"/>
        </w:rPr>
        <w:t xml:space="preserve">38. Междувременно, </w:t>
      </w:r>
      <w:r w:rsidR="002C55BC">
        <w:rPr>
          <w:lang w:val="bg-BG"/>
        </w:rPr>
        <w:t xml:space="preserve">на </w:t>
      </w:r>
      <w:r w:rsidRPr="00B02F12">
        <w:rPr>
          <w:lang w:val="bg-BG"/>
        </w:rPr>
        <w:t xml:space="preserve">9 март 2007 г. властите в Туркменистан изпращат искане за екстрадиция и прокурорът </w:t>
      </w:r>
      <w:r w:rsidR="00176255">
        <w:rPr>
          <w:lang w:val="bg-BG"/>
        </w:rPr>
        <w:t>внася молба</w:t>
      </w:r>
      <w:r w:rsidRPr="00B02F12">
        <w:rPr>
          <w:lang w:val="bg-BG"/>
        </w:rPr>
        <w:t xml:space="preserve"> до Варненския окръжен съд за задържането на жалбоподателя за периода на производството по екстрадиция. С решение</w:t>
      </w:r>
      <w:r w:rsidR="002C55BC">
        <w:rPr>
          <w:lang w:val="bg-BG"/>
        </w:rPr>
        <w:t xml:space="preserve"> от 30 март 2007 г. съдът удължава</w:t>
      </w:r>
      <w:r w:rsidRPr="00B02F12">
        <w:rPr>
          <w:lang w:val="bg-BG"/>
        </w:rPr>
        <w:t xml:space="preserve"> задържането на жалбоподателя за хода на производството по екстрадиция. Съдът е приел, че с оглед на тежестта на </w:t>
      </w:r>
      <w:r w:rsidR="00164EE5">
        <w:rPr>
          <w:lang w:val="bg-BG"/>
        </w:rPr>
        <w:t>законо</w:t>
      </w:r>
      <w:r w:rsidRPr="00B02F12">
        <w:rPr>
          <w:lang w:val="bg-BG"/>
        </w:rPr>
        <w:t>нарушението, има реална опасност той да се укрие или да извърши друго престъпление.</w:t>
      </w:r>
    </w:p>
    <w:p w:rsidR="00B02F12" w:rsidRPr="00B02F12" w:rsidRDefault="002C55BC" w:rsidP="00B02F12">
      <w:pPr>
        <w:pStyle w:val="ECHRPara"/>
        <w:rPr>
          <w:lang w:val="bg-BG"/>
        </w:rPr>
      </w:pPr>
      <w:r>
        <w:rPr>
          <w:lang w:val="bg-BG"/>
        </w:rPr>
        <w:t>39. По време на</w:t>
      </w:r>
      <w:r w:rsidR="00B02F12" w:rsidRPr="00B02F12">
        <w:rPr>
          <w:lang w:val="bg-BG"/>
        </w:rPr>
        <w:t xml:space="preserve"> </w:t>
      </w:r>
      <w:r w:rsidR="007D161B" w:rsidRPr="004708F4">
        <w:rPr>
          <w:lang w:val="bg-BG"/>
        </w:rPr>
        <w:t>изслушване</w:t>
      </w:r>
      <w:r w:rsidR="00B02F12" w:rsidRPr="00B02F12">
        <w:rPr>
          <w:lang w:val="bg-BG"/>
        </w:rPr>
        <w:t xml:space="preserve"> на 3 април 2007 г. </w:t>
      </w:r>
      <w:r>
        <w:rPr>
          <w:lang w:val="bg-BG"/>
        </w:rPr>
        <w:t>Варненският апелативен</w:t>
      </w:r>
      <w:r w:rsidR="00B02F12" w:rsidRPr="00B02F12">
        <w:rPr>
          <w:lang w:val="bg-BG"/>
        </w:rPr>
        <w:t xml:space="preserve"> съд разглежда жалбите срещу реш</w:t>
      </w:r>
      <w:r>
        <w:rPr>
          <w:lang w:val="bg-BG"/>
        </w:rPr>
        <w:t>енията на 21 и 30 март 2007 г. С</w:t>
      </w:r>
      <w:r w:rsidR="00B02F12" w:rsidRPr="00B02F12">
        <w:rPr>
          <w:lang w:val="bg-BG"/>
        </w:rPr>
        <w:t xml:space="preserve">ъдът потвърждава заповедта за задържане на жалбоподателя. </w:t>
      </w:r>
      <w:r w:rsidR="00CD06C0">
        <w:rPr>
          <w:lang w:val="bg-BG"/>
        </w:rPr>
        <w:t>Съдът заявява</w:t>
      </w:r>
      <w:r w:rsidR="00B02F12" w:rsidRPr="00B02F12">
        <w:rPr>
          <w:lang w:val="bg-BG"/>
        </w:rPr>
        <w:t>, позовавайки се на член 14 от Закона от 2005 г. и Договора от 1975 г., че задържането на жалбоподателя е било задължително за хода на производството по ек</w:t>
      </w:r>
      <w:r w:rsidR="00CD06C0">
        <w:rPr>
          <w:lang w:val="bg-BG"/>
        </w:rPr>
        <w:t>страдиция. Съдът отново отхвърля</w:t>
      </w:r>
      <w:r w:rsidR="00B02F12" w:rsidRPr="00B02F12">
        <w:rPr>
          <w:lang w:val="bg-BG"/>
        </w:rPr>
        <w:t xml:space="preserve"> доводите на жалбоподателя, че </w:t>
      </w:r>
      <w:r w:rsidR="00CD06C0">
        <w:rPr>
          <w:lang w:val="bg-BG"/>
        </w:rPr>
        <w:t xml:space="preserve">съдът вече е разглеждал </w:t>
      </w:r>
      <w:r w:rsidR="00176255">
        <w:rPr>
          <w:lang w:val="bg-BG"/>
        </w:rPr>
        <w:t>идентична молба</w:t>
      </w:r>
      <w:r w:rsidR="00CD06C0">
        <w:rPr>
          <w:lang w:val="bg-BG"/>
        </w:rPr>
        <w:t xml:space="preserve"> за екстрадиция</w:t>
      </w:r>
      <w:r w:rsidR="00B02F12" w:rsidRPr="00B02F12">
        <w:rPr>
          <w:lang w:val="bg-BG"/>
        </w:rPr>
        <w:t>.</w:t>
      </w:r>
    </w:p>
    <w:p w:rsidR="00B02F12" w:rsidRPr="00B02F12" w:rsidRDefault="00B02F12" w:rsidP="00B02F12">
      <w:pPr>
        <w:pStyle w:val="ECHRPara"/>
        <w:rPr>
          <w:lang w:val="bg-BG"/>
        </w:rPr>
      </w:pPr>
      <w:r w:rsidRPr="00B02F12">
        <w:rPr>
          <w:lang w:val="bg-BG"/>
        </w:rPr>
        <w:t xml:space="preserve">40. </w:t>
      </w:r>
      <w:r w:rsidR="00AC28A9">
        <w:rPr>
          <w:lang w:val="bg-BG"/>
        </w:rPr>
        <w:t>Нито прокурорът, нито съдът разглеждат въпроса дали екстрадицията е възможна</w:t>
      </w:r>
      <w:r w:rsidRPr="00B02F12">
        <w:rPr>
          <w:lang w:val="bg-BG"/>
        </w:rPr>
        <w:t>, както се изисква по силата на член 65 от Договора за 1975 г. (виж параграф 49 по-долу).</w:t>
      </w:r>
    </w:p>
    <w:p w:rsidR="00B67CB3" w:rsidRPr="00B02F12" w:rsidRDefault="00B02F12" w:rsidP="00B02F12">
      <w:pPr>
        <w:pStyle w:val="ECHRPara"/>
        <w:rPr>
          <w:lang w:val="bg-BG"/>
        </w:rPr>
      </w:pPr>
      <w:r w:rsidRPr="00B02F12">
        <w:rPr>
          <w:lang w:val="bg-BG"/>
        </w:rPr>
        <w:t xml:space="preserve">41. Жалбоподателят е освободен на 12 април 2007 г., след </w:t>
      </w:r>
      <w:r w:rsidR="00AC28A9">
        <w:rPr>
          <w:lang w:val="bg-BG"/>
        </w:rPr>
        <w:t xml:space="preserve">като </w:t>
      </w:r>
      <w:r w:rsidRPr="00B02F12">
        <w:rPr>
          <w:lang w:val="bg-BG"/>
        </w:rPr>
        <w:t>Варненския</w:t>
      </w:r>
      <w:r w:rsidR="00AC28A9">
        <w:rPr>
          <w:lang w:val="bg-BG"/>
        </w:rPr>
        <w:t>т</w:t>
      </w:r>
      <w:r w:rsidRPr="00B02F12">
        <w:rPr>
          <w:lang w:val="bg-BG"/>
        </w:rPr>
        <w:t xml:space="preserve"> окръжен съд отказва екстрадиция</w:t>
      </w:r>
      <w:r w:rsidR="00B67CB3" w:rsidRPr="00B02F12">
        <w:rPr>
          <w:lang w:val="bg-BG"/>
        </w:rPr>
        <w:t>.</w:t>
      </w:r>
    </w:p>
    <w:p w:rsidR="00DE407F" w:rsidRPr="0099339C" w:rsidRDefault="00881596" w:rsidP="00FE797A">
      <w:pPr>
        <w:pStyle w:val="ECHRHeading3"/>
        <w:rPr>
          <w:lang w:val="bg-BG"/>
        </w:rPr>
      </w:pPr>
      <w:r w:rsidRPr="00DB0E96">
        <w:rPr>
          <w:lang w:val="bg-BG"/>
        </w:rPr>
        <w:t>3.</w:t>
      </w:r>
      <w:r w:rsidR="007F3EC1">
        <w:rPr>
          <w:lang w:val="en-US"/>
        </w:rPr>
        <w:t>  </w:t>
      </w:r>
      <w:r w:rsidR="0099339C">
        <w:rPr>
          <w:lang w:val="bg-BG"/>
        </w:rPr>
        <w:t xml:space="preserve">Условия </w:t>
      </w:r>
      <w:r w:rsidR="008F3DBB">
        <w:rPr>
          <w:lang w:val="bg-BG"/>
        </w:rPr>
        <w:t>по време на</w:t>
      </w:r>
      <w:r w:rsidR="0099339C">
        <w:rPr>
          <w:lang w:val="bg-BG"/>
        </w:rPr>
        <w:t xml:space="preserve"> задържането на жалбоподателя</w:t>
      </w:r>
    </w:p>
    <w:p w:rsidR="0099339C" w:rsidRPr="0099339C" w:rsidRDefault="0099339C" w:rsidP="0099339C">
      <w:pPr>
        <w:pStyle w:val="ECHRPara"/>
        <w:rPr>
          <w:lang w:val="bg-BG"/>
        </w:rPr>
      </w:pPr>
      <w:r w:rsidRPr="0099339C">
        <w:rPr>
          <w:lang w:val="bg-BG"/>
        </w:rPr>
        <w:t xml:space="preserve">42. Жалбоподателят </w:t>
      </w:r>
      <w:r w:rsidRPr="00714F06">
        <w:rPr>
          <w:lang w:val="bg-BG"/>
        </w:rPr>
        <w:t>твърди</w:t>
      </w:r>
      <w:r w:rsidRPr="0099339C">
        <w:rPr>
          <w:lang w:val="bg-BG"/>
        </w:rPr>
        <w:t>, че по време на задържането му в очакване на екстрадиция</w:t>
      </w:r>
      <w:r w:rsidR="000A4D80">
        <w:rPr>
          <w:lang w:val="bg-BG"/>
        </w:rPr>
        <w:t>,</w:t>
      </w:r>
      <w:r w:rsidRPr="0099339C">
        <w:rPr>
          <w:lang w:val="bg-BG"/>
        </w:rPr>
        <w:t xml:space="preserve"> той бил настанен в килия в з</w:t>
      </w:r>
      <w:r>
        <w:rPr>
          <w:lang w:val="bg-BG"/>
        </w:rPr>
        <w:t>атвор</w:t>
      </w:r>
      <w:r w:rsidRPr="0099339C">
        <w:rPr>
          <w:lang w:val="bg-BG"/>
        </w:rPr>
        <w:t xml:space="preserve"> </w:t>
      </w:r>
      <w:r>
        <w:rPr>
          <w:lang w:val="bg-BG"/>
        </w:rPr>
        <w:t>във Варна, който бил</w:t>
      </w:r>
      <w:r w:rsidRPr="0099339C">
        <w:rPr>
          <w:lang w:val="bg-BG"/>
        </w:rPr>
        <w:t xml:space="preserve"> малък и пренаселен. </w:t>
      </w:r>
      <w:r>
        <w:rPr>
          <w:lang w:val="bg-BG"/>
        </w:rPr>
        <w:t>Имал е право да напуска</w:t>
      </w:r>
      <w:r w:rsidR="00714F06">
        <w:rPr>
          <w:lang w:val="bg-BG"/>
        </w:rPr>
        <w:t xml:space="preserve"> килията си три пъти на ден и</w:t>
      </w:r>
      <w:r w:rsidR="000A4D80" w:rsidRPr="000A4D80">
        <w:rPr>
          <w:lang w:val="bg-BG"/>
        </w:rPr>
        <w:t xml:space="preserve"> </w:t>
      </w:r>
      <w:r w:rsidR="008F3DBB">
        <w:rPr>
          <w:lang w:val="bg-BG"/>
        </w:rPr>
        <w:t>з</w:t>
      </w:r>
      <w:r>
        <w:rPr>
          <w:lang w:val="bg-BG"/>
        </w:rPr>
        <w:t>а</w:t>
      </w:r>
      <w:r w:rsidRPr="0099339C">
        <w:rPr>
          <w:lang w:val="bg-BG"/>
        </w:rPr>
        <w:t xml:space="preserve"> половин ч</w:t>
      </w:r>
      <w:r>
        <w:rPr>
          <w:lang w:val="bg-BG"/>
        </w:rPr>
        <w:t xml:space="preserve">ас разходка навън. </w:t>
      </w:r>
      <w:r w:rsidR="00714F06">
        <w:rPr>
          <w:lang w:val="bg-BG"/>
        </w:rPr>
        <w:t>Килията</w:t>
      </w:r>
      <w:r>
        <w:rPr>
          <w:lang w:val="bg-BG"/>
        </w:rPr>
        <w:t xml:space="preserve"> не била</w:t>
      </w:r>
      <w:r w:rsidRPr="0099339C">
        <w:rPr>
          <w:lang w:val="bg-BG"/>
        </w:rPr>
        <w:t xml:space="preserve"> оборудван</w:t>
      </w:r>
      <w:r>
        <w:rPr>
          <w:lang w:val="bg-BG"/>
        </w:rPr>
        <w:t>а</w:t>
      </w:r>
      <w:r w:rsidRPr="0099339C">
        <w:rPr>
          <w:lang w:val="bg-BG"/>
        </w:rPr>
        <w:t xml:space="preserve"> с т</w:t>
      </w:r>
      <w:r>
        <w:rPr>
          <w:lang w:val="bg-BG"/>
        </w:rPr>
        <w:t>оалетна и мивка и затворниците</w:t>
      </w:r>
      <w:r w:rsidRPr="0099339C">
        <w:rPr>
          <w:lang w:val="bg-BG"/>
        </w:rPr>
        <w:t xml:space="preserve"> трябвало да използва</w:t>
      </w:r>
      <w:r>
        <w:rPr>
          <w:lang w:val="bg-BG"/>
        </w:rPr>
        <w:t>т</w:t>
      </w:r>
      <w:r w:rsidRPr="0099339C">
        <w:rPr>
          <w:lang w:val="bg-BG"/>
        </w:rPr>
        <w:t xml:space="preserve"> кофа. Хигиена</w:t>
      </w:r>
      <w:r w:rsidR="008F3DBB">
        <w:rPr>
          <w:lang w:val="bg-BG"/>
        </w:rPr>
        <w:t>та</w:t>
      </w:r>
      <w:r w:rsidRPr="0099339C">
        <w:rPr>
          <w:lang w:val="bg-BG"/>
        </w:rPr>
        <w:t xml:space="preserve"> в тоалетни</w:t>
      </w:r>
      <w:r>
        <w:rPr>
          <w:lang w:val="bg-BG"/>
        </w:rPr>
        <w:t>те</w:t>
      </w:r>
      <w:r w:rsidRPr="0099339C">
        <w:rPr>
          <w:lang w:val="bg-BG"/>
        </w:rPr>
        <w:t xml:space="preserve">, вентилацията и отоплението </w:t>
      </w:r>
      <w:r w:rsidR="00714F06" w:rsidRPr="00714F06">
        <w:rPr>
          <w:lang w:val="bg-BG"/>
        </w:rPr>
        <w:t>били</w:t>
      </w:r>
      <w:r w:rsidR="00714F06">
        <w:rPr>
          <w:lang w:val="bg-BG"/>
        </w:rPr>
        <w:t xml:space="preserve"> </w:t>
      </w:r>
      <w:r>
        <w:rPr>
          <w:lang w:val="bg-BG"/>
        </w:rPr>
        <w:t xml:space="preserve">на ниско ниво. Храната </w:t>
      </w:r>
      <w:r w:rsidRPr="0099339C">
        <w:rPr>
          <w:lang w:val="bg-BG"/>
        </w:rPr>
        <w:t>била с лошо качество.</w:t>
      </w:r>
    </w:p>
    <w:p w:rsidR="00B67CB3" w:rsidRPr="0099339C" w:rsidRDefault="0099339C" w:rsidP="0099339C">
      <w:pPr>
        <w:pStyle w:val="ECHRPara"/>
        <w:rPr>
          <w:szCs w:val="24"/>
          <w:lang w:val="bg-BG"/>
        </w:rPr>
      </w:pPr>
      <w:r w:rsidRPr="0099339C">
        <w:rPr>
          <w:lang w:val="bg-BG"/>
        </w:rPr>
        <w:lastRenderedPageBreak/>
        <w:t xml:space="preserve">43. Жалбоподателят </w:t>
      </w:r>
      <w:r>
        <w:rPr>
          <w:lang w:val="bg-BG"/>
        </w:rPr>
        <w:t>по-нататък твърди</w:t>
      </w:r>
      <w:r w:rsidRPr="0099339C">
        <w:rPr>
          <w:lang w:val="bg-BG"/>
        </w:rPr>
        <w:t xml:space="preserve">, че </w:t>
      </w:r>
      <w:r>
        <w:rPr>
          <w:lang w:val="bg-BG"/>
        </w:rPr>
        <w:t>е трябвало да прекара</w:t>
      </w:r>
      <w:r w:rsidRPr="0099339C">
        <w:rPr>
          <w:lang w:val="bg-BG"/>
        </w:rPr>
        <w:t xml:space="preserve"> известно време в </w:t>
      </w:r>
      <w:r>
        <w:rPr>
          <w:lang w:val="bg-BG"/>
        </w:rPr>
        <w:t>килия във</w:t>
      </w:r>
      <w:r w:rsidRPr="0099339C">
        <w:rPr>
          <w:lang w:val="bg-BG"/>
        </w:rPr>
        <w:t xml:space="preserve"> Варненския окръжен съд, в очакване на изслушвания</w:t>
      </w:r>
      <w:r>
        <w:rPr>
          <w:lang w:val="bg-BG"/>
        </w:rPr>
        <w:t>та</w:t>
      </w:r>
      <w:r w:rsidRPr="0099339C">
        <w:rPr>
          <w:lang w:val="bg-BG"/>
        </w:rPr>
        <w:t xml:space="preserve">. Той твърди, че </w:t>
      </w:r>
      <w:r>
        <w:rPr>
          <w:lang w:val="bg-BG"/>
        </w:rPr>
        <w:t>килията в съда</w:t>
      </w:r>
      <w:r w:rsidRPr="0099339C">
        <w:rPr>
          <w:lang w:val="bg-BG"/>
        </w:rPr>
        <w:t xml:space="preserve"> </w:t>
      </w:r>
      <w:r>
        <w:rPr>
          <w:lang w:val="bg-BG"/>
        </w:rPr>
        <w:t xml:space="preserve">била </w:t>
      </w:r>
      <w:r w:rsidRPr="0099339C">
        <w:rPr>
          <w:lang w:val="bg-BG"/>
        </w:rPr>
        <w:t xml:space="preserve">много студена и влажна, и че в резултат </w:t>
      </w:r>
      <w:r>
        <w:rPr>
          <w:lang w:val="bg-BG"/>
        </w:rPr>
        <w:t xml:space="preserve">на това </w:t>
      </w:r>
      <w:r w:rsidRPr="0099339C">
        <w:rPr>
          <w:lang w:val="bg-BG"/>
        </w:rPr>
        <w:t xml:space="preserve">здравето му </w:t>
      </w:r>
      <w:r w:rsidR="00714F06" w:rsidRPr="0099339C">
        <w:rPr>
          <w:lang w:val="bg-BG"/>
        </w:rPr>
        <w:t>значително</w:t>
      </w:r>
      <w:r w:rsidR="00714F06">
        <w:rPr>
          <w:lang w:val="bg-BG"/>
        </w:rPr>
        <w:t xml:space="preserve"> се е влошило. </w:t>
      </w:r>
      <w:r>
        <w:rPr>
          <w:lang w:val="bg-BG"/>
        </w:rPr>
        <w:t>Според него медицинското лечение</w:t>
      </w:r>
      <w:r w:rsidRPr="0099339C">
        <w:rPr>
          <w:lang w:val="bg-BG"/>
        </w:rPr>
        <w:t xml:space="preserve"> в затвора </w:t>
      </w:r>
      <w:r>
        <w:rPr>
          <w:lang w:val="bg-BG"/>
        </w:rPr>
        <w:t>е било неадекватно</w:t>
      </w:r>
      <w:r w:rsidR="00B67CB3" w:rsidRPr="0099339C">
        <w:rPr>
          <w:szCs w:val="24"/>
          <w:lang w:val="bg-BG"/>
        </w:rPr>
        <w:t>.</w:t>
      </w:r>
    </w:p>
    <w:p w:rsidR="00B67CB3" w:rsidRPr="004A4717" w:rsidRDefault="004A4717" w:rsidP="00FE797A">
      <w:pPr>
        <w:pStyle w:val="ECHRHeading2"/>
        <w:rPr>
          <w:lang w:val="bg-BG"/>
        </w:rPr>
      </w:pPr>
      <w:r w:rsidRPr="0080178C">
        <w:rPr>
          <w:lang w:val="bg-BG"/>
        </w:rPr>
        <w:t>Д</w:t>
      </w:r>
      <w:r w:rsidR="007F3EC1" w:rsidRPr="0080178C">
        <w:rPr>
          <w:lang w:val="bg-BG"/>
        </w:rPr>
        <w:t>.</w:t>
      </w:r>
      <w:r w:rsidR="007F3EC1">
        <w:rPr>
          <w:lang w:val="en-US"/>
        </w:rPr>
        <w:t>  </w:t>
      </w:r>
      <w:r>
        <w:rPr>
          <w:lang w:val="bg-BG"/>
        </w:rPr>
        <w:t>По-нататъшни развития</w:t>
      </w:r>
    </w:p>
    <w:p w:rsidR="00B67CB3" w:rsidRPr="0080178C" w:rsidRDefault="00E85BD6" w:rsidP="00B67CB3">
      <w:pPr>
        <w:pStyle w:val="ECHRPara"/>
        <w:rPr>
          <w:lang w:val="bg-BG"/>
        </w:rPr>
      </w:pPr>
      <w:r>
        <w:rPr>
          <w:lang w:val="en-US"/>
        </w:rPr>
        <w:fldChar w:fldCharType="begin"/>
      </w:r>
      <w:r>
        <w:rPr>
          <w:lang w:val="en-US"/>
        </w:rPr>
        <w:instrText xml:space="preserve"> SEQ level0 \*arabic </w:instrText>
      </w:r>
      <w:r>
        <w:rPr>
          <w:lang w:val="en-US"/>
        </w:rPr>
        <w:fldChar w:fldCharType="separate"/>
      </w:r>
      <w:r w:rsidR="003C12C6">
        <w:rPr>
          <w:noProof/>
          <w:lang w:val="en-US"/>
        </w:rPr>
        <w:t>44</w:t>
      </w:r>
      <w:r>
        <w:rPr>
          <w:lang w:val="en-US"/>
        </w:rPr>
        <w:fldChar w:fldCharType="end"/>
      </w:r>
      <w:r>
        <w:rPr>
          <w:lang w:val="en-US"/>
        </w:rPr>
        <w:t>.  </w:t>
      </w:r>
      <w:r w:rsidR="0097705C" w:rsidRPr="0097705C">
        <w:rPr>
          <w:lang w:val="bg-BG"/>
        </w:rPr>
        <w:t xml:space="preserve">На 15 септември 2007 г. Държавната агенция за бежанците предоставя статут на бежанец на </w:t>
      </w:r>
      <w:r w:rsidR="0097705C">
        <w:rPr>
          <w:lang w:val="bg-BG"/>
        </w:rPr>
        <w:t>жалбоподателя</w:t>
      </w:r>
      <w:r w:rsidR="0097705C" w:rsidRPr="0097705C">
        <w:rPr>
          <w:lang w:val="bg-BG"/>
        </w:rPr>
        <w:t xml:space="preserve">. Агенцията </w:t>
      </w:r>
      <w:r w:rsidR="0097705C">
        <w:rPr>
          <w:lang w:val="bg-BG"/>
        </w:rPr>
        <w:t xml:space="preserve">основава </w:t>
      </w:r>
      <w:r w:rsidR="0097705C" w:rsidRPr="0097705C">
        <w:rPr>
          <w:lang w:val="bg-BG"/>
        </w:rPr>
        <w:t xml:space="preserve">решението си </w:t>
      </w:r>
      <w:r w:rsidR="0097705C">
        <w:rPr>
          <w:lang w:val="bg-BG"/>
        </w:rPr>
        <w:t>на</w:t>
      </w:r>
      <w:r w:rsidR="0097705C" w:rsidRPr="0097705C">
        <w:rPr>
          <w:lang w:val="bg-BG"/>
        </w:rPr>
        <w:t xml:space="preserve"> </w:t>
      </w:r>
      <w:r w:rsidR="0097705C">
        <w:rPr>
          <w:lang w:val="bg-BG"/>
        </w:rPr>
        <w:t>ситуацията</w:t>
      </w:r>
      <w:r w:rsidR="0097705C" w:rsidRPr="0097705C">
        <w:rPr>
          <w:lang w:val="bg-BG"/>
        </w:rPr>
        <w:t xml:space="preserve"> в Туркменистан, политическата дейност на </w:t>
      </w:r>
      <w:r w:rsidR="0097705C">
        <w:rPr>
          <w:lang w:val="bg-BG"/>
        </w:rPr>
        <w:t>жалбоподателя</w:t>
      </w:r>
      <w:r w:rsidR="0097705C" w:rsidRPr="0097705C">
        <w:rPr>
          <w:lang w:val="bg-BG"/>
        </w:rPr>
        <w:t xml:space="preserve">, както и </w:t>
      </w:r>
      <w:r w:rsidR="0097705C">
        <w:rPr>
          <w:lang w:val="bg-BG"/>
        </w:rPr>
        <w:t xml:space="preserve">на </w:t>
      </w:r>
      <w:r w:rsidR="0097705C" w:rsidRPr="0097705C">
        <w:rPr>
          <w:lang w:val="bg-BG"/>
        </w:rPr>
        <w:t>две</w:t>
      </w:r>
      <w:r w:rsidR="0097705C">
        <w:rPr>
          <w:lang w:val="bg-BG"/>
        </w:rPr>
        <w:t>те</w:t>
      </w:r>
      <w:r w:rsidR="0097705C" w:rsidRPr="0097705C">
        <w:rPr>
          <w:lang w:val="bg-BG"/>
        </w:rPr>
        <w:t xml:space="preserve"> отхвърлени </w:t>
      </w:r>
      <w:r w:rsidR="008F3DBB">
        <w:rPr>
          <w:lang w:val="bg-BG"/>
        </w:rPr>
        <w:t>молби</w:t>
      </w:r>
      <w:r w:rsidR="0097705C" w:rsidRPr="0097705C">
        <w:rPr>
          <w:lang w:val="bg-BG"/>
        </w:rPr>
        <w:t xml:space="preserve"> за екстрадиране</w:t>
      </w:r>
      <w:r w:rsidR="00B67CB3" w:rsidRPr="0097705C">
        <w:rPr>
          <w:lang w:val="bg-BG"/>
        </w:rPr>
        <w:t>.</w:t>
      </w:r>
    </w:p>
    <w:p w:rsidR="007352DD" w:rsidRPr="00290A07" w:rsidRDefault="007352DD" w:rsidP="00FE797A">
      <w:pPr>
        <w:pStyle w:val="ECHRHeading1"/>
        <w:rPr>
          <w:lang w:val="bg-BG"/>
        </w:rPr>
      </w:pPr>
      <w:r w:rsidRPr="00B46173">
        <w:rPr>
          <w:lang w:val="en-GB"/>
        </w:rPr>
        <w:t>II</w:t>
      </w:r>
      <w:r w:rsidRPr="00DB0E96">
        <w:rPr>
          <w:lang w:val="bg-BG"/>
        </w:rPr>
        <w:t>.</w:t>
      </w:r>
      <w:r w:rsidR="001C298A" w:rsidRPr="00B46173">
        <w:rPr>
          <w:lang w:val="en-GB"/>
        </w:rPr>
        <w:t> </w:t>
      </w:r>
      <w:r w:rsidR="001C298A" w:rsidRPr="00F4211B">
        <w:rPr>
          <w:lang w:val="bg-BG"/>
        </w:rPr>
        <w:t>ПРИЛОЖИМО</w:t>
      </w:r>
      <w:r w:rsidR="00290A07">
        <w:rPr>
          <w:lang w:val="bg-BG"/>
        </w:rPr>
        <w:t xml:space="preserve"> ВЪТРЕШНО ЗАКОНОДАТЕЛСТВО И ПРАКТИКА</w:t>
      </w:r>
    </w:p>
    <w:p w:rsidR="00455F6A" w:rsidRPr="00290A07" w:rsidRDefault="00320DF8" w:rsidP="00FE797A">
      <w:pPr>
        <w:pStyle w:val="ECHRHeading2"/>
        <w:rPr>
          <w:lang w:val="bg-BG"/>
        </w:rPr>
      </w:pPr>
      <w:r w:rsidRPr="005379EF">
        <w:rPr>
          <w:lang w:val="en-US"/>
        </w:rPr>
        <w:t>A</w:t>
      </w:r>
      <w:r w:rsidR="007F3EC1" w:rsidRPr="00283FD5">
        <w:rPr>
          <w:lang w:val="bg-BG"/>
        </w:rPr>
        <w:t>.</w:t>
      </w:r>
      <w:r w:rsidR="001C298A" w:rsidRPr="005379EF">
        <w:rPr>
          <w:lang w:val="en-US"/>
        </w:rPr>
        <w:t> </w:t>
      </w:r>
      <w:r w:rsidR="001C298A" w:rsidRPr="00F4211B">
        <w:rPr>
          <w:lang w:val="bg-BG"/>
        </w:rPr>
        <w:t>Производство</w:t>
      </w:r>
      <w:r w:rsidR="00B92E70">
        <w:rPr>
          <w:lang w:val="bg-BG"/>
        </w:rPr>
        <w:t xml:space="preserve"> по екстрадиция</w:t>
      </w:r>
    </w:p>
    <w:p w:rsidR="00B92E70" w:rsidRPr="00B92E70" w:rsidRDefault="00B92E70" w:rsidP="00B92E70">
      <w:pPr>
        <w:pStyle w:val="ECHRPara"/>
        <w:rPr>
          <w:lang w:val="bg-BG"/>
        </w:rPr>
      </w:pPr>
      <w:r>
        <w:rPr>
          <w:lang w:val="bg-BG"/>
        </w:rPr>
        <w:t xml:space="preserve">45. </w:t>
      </w:r>
      <w:r w:rsidR="00951083">
        <w:rPr>
          <w:lang w:val="bg-BG"/>
        </w:rPr>
        <w:t xml:space="preserve">Производството по </w:t>
      </w:r>
      <w:r w:rsidRPr="00B92E70">
        <w:rPr>
          <w:lang w:val="bg-BG"/>
        </w:rPr>
        <w:t>екстрадиция между Бъ</w:t>
      </w:r>
      <w:r w:rsidR="00951083">
        <w:rPr>
          <w:lang w:val="bg-BG"/>
        </w:rPr>
        <w:t>лгария и Туркменистан се урежда</w:t>
      </w:r>
      <w:r w:rsidRPr="00B92E70">
        <w:rPr>
          <w:lang w:val="bg-BG"/>
        </w:rPr>
        <w:t xml:space="preserve"> от Договора между </w:t>
      </w:r>
      <w:r w:rsidR="00951083">
        <w:rPr>
          <w:lang w:val="bg-BG"/>
        </w:rPr>
        <w:t xml:space="preserve">Народна Република България </w:t>
      </w:r>
      <w:r w:rsidRPr="00B92E70">
        <w:rPr>
          <w:lang w:val="bg-BG"/>
        </w:rPr>
        <w:t xml:space="preserve">и бившия СССР за правна помощ </w:t>
      </w:r>
      <w:r w:rsidR="00951083">
        <w:rPr>
          <w:lang w:val="bg-BG"/>
        </w:rPr>
        <w:t xml:space="preserve">и </w:t>
      </w:r>
      <w:r w:rsidRPr="00B92E70">
        <w:rPr>
          <w:lang w:val="bg-BG"/>
        </w:rPr>
        <w:t xml:space="preserve">граждански, семейни и наказателни дела </w:t>
      </w:r>
      <w:r w:rsidR="00951083">
        <w:rPr>
          <w:lang w:val="bg-BG"/>
        </w:rPr>
        <w:t>от 1975 г. („Договора от 1975 г.“</w:t>
      </w:r>
      <w:r w:rsidRPr="00B92E70">
        <w:rPr>
          <w:lang w:val="bg-BG"/>
        </w:rPr>
        <w:t xml:space="preserve">), </w:t>
      </w:r>
      <w:r w:rsidR="00951083">
        <w:rPr>
          <w:lang w:val="bg-BG"/>
        </w:rPr>
        <w:t>който се счита за приложим</w:t>
      </w:r>
      <w:r w:rsidRPr="00B92E70">
        <w:rPr>
          <w:lang w:val="bg-BG"/>
        </w:rPr>
        <w:t xml:space="preserve"> </w:t>
      </w:r>
      <w:r w:rsidR="00951083">
        <w:rPr>
          <w:lang w:val="bg-BG"/>
        </w:rPr>
        <w:t>за</w:t>
      </w:r>
      <w:r w:rsidRPr="00B92E70">
        <w:rPr>
          <w:lang w:val="bg-BG"/>
        </w:rPr>
        <w:t xml:space="preserve"> Туркменистан</w:t>
      </w:r>
      <w:r w:rsidR="003D6C45">
        <w:rPr>
          <w:lang w:val="bg-BG"/>
        </w:rPr>
        <w:t>,</w:t>
      </w:r>
      <w:r w:rsidRPr="00B92E70">
        <w:rPr>
          <w:lang w:val="bg-BG"/>
        </w:rPr>
        <w:t xml:space="preserve"> очевидно по силата на </w:t>
      </w:r>
      <w:proofErr w:type="spellStart"/>
      <w:r w:rsidR="00951083">
        <w:rPr>
          <w:lang w:val="bg-BG"/>
        </w:rPr>
        <w:t>Алматинската</w:t>
      </w:r>
      <w:proofErr w:type="spellEnd"/>
      <w:r w:rsidR="00951083">
        <w:rPr>
          <w:lang w:val="bg-BG"/>
        </w:rPr>
        <w:t xml:space="preserve"> декларация</w:t>
      </w:r>
      <w:r w:rsidRPr="00B92E70">
        <w:rPr>
          <w:lang w:val="bg-BG"/>
        </w:rPr>
        <w:t xml:space="preserve"> от 21 декември 1991 г., </w:t>
      </w:r>
      <w:r w:rsidR="00951083">
        <w:rPr>
          <w:lang w:val="bg-BG"/>
        </w:rPr>
        <w:t>чрез която е създадена</w:t>
      </w:r>
      <w:r w:rsidRPr="00B92E70">
        <w:rPr>
          <w:lang w:val="bg-BG"/>
        </w:rPr>
        <w:t xml:space="preserve"> Общността на не</w:t>
      </w:r>
      <w:r w:rsidR="00951083">
        <w:rPr>
          <w:lang w:val="bg-BG"/>
        </w:rPr>
        <w:t>зависимите държави и гарантира</w:t>
      </w:r>
      <w:r w:rsidRPr="00B92E70">
        <w:rPr>
          <w:lang w:val="bg-BG"/>
        </w:rPr>
        <w:t xml:space="preserve"> изпълнението, наред с другото, </w:t>
      </w:r>
      <w:r w:rsidR="00951083">
        <w:rPr>
          <w:lang w:val="bg-BG"/>
        </w:rPr>
        <w:t xml:space="preserve">от страна на </w:t>
      </w:r>
      <w:r w:rsidRPr="00B92E70">
        <w:rPr>
          <w:lang w:val="bg-BG"/>
        </w:rPr>
        <w:t>Туркменистан</w:t>
      </w:r>
      <w:r w:rsidR="00951083">
        <w:rPr>
          <w:lang w:val="bg-BG"/>
        </w:rPr>
        <w:t>,</w:t>
      </w:r>
      <w:r w:rsidRPr="00B92E70">
        <w:rPr>
          <w:lang w:val="bg-BG"/>
        </w:rPr>
        <w:t xml:space="preserve"> на международните задължения, произтичащи от договорите и споразуменията </w:t>
      </w:r>
      <w:r w:rsidR="00ED6ABE">
        <w:rPr>
          <w:lang w:val="bg-BG"/>
        </w:rPr>
        <w:t>с</w:t>
      </w:r>
      <w:r w:rsidRPr="00B92E70">
        <w:rPr>
          <w:lang w:val="bg-BG"/>
        </w:rPr>
        <w:t xml:space="preserve"> бившия СССР.</w:t>
      </w:r>
    </w:p>
    <w:p w:rsidR="00B92E70" w:rsidRPr="00B92E70" w:rsidRDefault="00B92E70" w:rsidP="00B92E70">
      <w:pPr>
        <w:pStyle w:val="ECHRPara"/>
        <w:rPr>
          <w:lang w:val="bg-BG"/>
        </w:rPr>
      </w:pPr>
      <w:r w:rsidRPr="00B92E70">
        <w:rPr>
          <w:lang w:val="bg-BG"/>
        </w:rPr>
        <w:t xml:space="preserve">46. В допълнение към това, по време на </w:t>
      </w:r>
      <w:r w:rsidR="007D5E4C">
        <w:rPr>
          <w:lang w:val="bg-BG"/>
        </w:rPr>
        <w:t>първата молба</w:t>
      </w:r>
      <w:r w:rsidR="00951083">
        <w:rPr>
          <w:lang w:val="bg-BG"/>
        </w:rPr>
        <w:t xml:space="preserve"> за екстрадиция, </w:t>
      </w:r>
      <w:r w:rsidRPr="00B92E70">
        <w:rPr>
          <w:lang w:val="bg-BG"/>
        </w:rPr>
        <w:t>Наказателно</w:t>
      </w:r>
      <w:r w:rsidR="00951083">
        <w:rPr>
          <w:lang w:val="bg-BG"/>
        </w:rPr>
        <w:t xml:space="preserve">-процесуалния кодекс </w:t>
      </w:r>
      <w:r w:rsidR="00A27649">
        <w:rPr>
          <w:lang w:val="bg-BG"/>
        </w:rPr>
        <w:t xml:space="preserve">от </w:t>
      </w:r>
      <w:r w:rsidR="00951083">
        <w:rPr>
          <w:lang w:val="bg-BG"/>
        </w:rPr>
        <w:t>1974 г. („К</w:t>
      </w:r>
      <w:r w:rsidRPr="00B92E70">
        <w:rPr>
          <w:lang w:val="bg-BG"/>
        </w:rPr>
        <w:t>одекс</w:t>
      </w:r>
      <w:r w:rsidR="00951083">
        <w:rPr>
          <w:lang w:val="bg-BG"/>
        </w:rPr>
        <w:t>а от 1974 г.“</w:t>
      </w:r>
      <w:r w:rsidRPr="00B92E70">
        <w:rPr>
          <w:lang w:val="bg-BG"/>
        </w:rPr>
        <w:t>), членове 435-441, регулира по-подробно условията и процедурата</w:t>
      </w:r>
      <w:r w:rsidR="00E150B9">
        <w:rPr>
          <w:lang w:val="bg-BG"/>
        </w:rPr>
        <w:t>, които</w:t>
      </w:r>
      <w:r w:rsidRPr="00B92E70">
        <w:rPr>
          <w:lang w:val="bg-BG"/>
        </w:rPr>
        <w:t xml:space="preserve"> трябва да се с</w:t>
      </w:r>
      <w:r w:rsidR="00E150B9">
        <w:rPr>
          <w:lang w:val="bg-BG"/>
        </w:rPr>
        <w:t>ледват в случай на екстрадиция.</w:t>
      </w:r>
      <w:r w:rsidRPr="00B92E70">
        <w:rPr>
          <w:lang w:val="bg-BG"/>
        </w:rPr>
        <w:t xml:space="preserve"> По време на </w:t>
      </w:r>
      <w:r w:rsidR="00E150B9">
        <w:rPr>
          <w:lang w:val="bg-BG"/>
        </w:rPr>
        <w:t xml:space="preserve">второто искане </w:t>
      </w:r>
      <w:r w:rsidRPr="00B92E70">
        <w:rPr>
          <w:lang w:val="bg-BG"/>
        </w:rPr>
        <w:t xml:space="preserve">екстрадицията и </w:t>
      </w:r>
      <w:r w:rsidR="00E150B9">
        <w:rPr>
          <w:lang w:val="bg-BG"/>
        </w:rPr>
        <w:t>З</w:t>
      </w:r>
      <w:r w:rsidR="00E150B9" w:rsidRPr="00E150B9">
        <w:rPr>
          <w:lang w:val="bg-BG"/>
        </w:rPr>
        <w:t>акон</w:t>
      </w:r>
      <w:r w:rsidR="00E150B9">
        <w:rPr>
          <w:lang w:val="bg-BG"/>
        </w:rPr>
        <w:t>а</w:t>
      </w:r>
      <w:r w:rsidR="00E150B9" w:rsidRPr="00E150B9">
        <w:rPr>
          <w:lang w:val="bg-BG"/>
        </w:rPr>
        <w:t xml:space="preserve"> за екстрадицията и </w:t>
      </w:r>
      <w:r w:rsidR="003D6C45">
        <w:rPr>
          <w:lang w:val="bg-BG"/>
        </w:rPr>
        <w:t>Е</w:t>
      </w:r>
      <w:r w:rsidR="00E150B9" w:rsidRPr="00E150B9">
        <w:rPr>
          <w:lang w:val="bg-BG"/>
        </w:rPr>
        <w:t>вропейската заповед за арест</w:t>
      </w:r>
      <w:r w:rsidR="00E150B9">
        <w:rPr>
          <w:lang w:val="bg-BG"/>
        </w:rPr>
        <w:t xml:space="preserve"> от 2005 г. („Законът от 2005 г.“</w:t>
      </w:r>
      <w:r w:rsidRPr="00B92E70">
        <w:rPr>
          <w:lang w:val="bg-BG"/>
        </w:rPr>
        <w:t xml:space="preserve">) </w:t>
      </w:r>
      <w:r w:rsidR="00E150B9">
        <w:rPr>
          <w:lang w:val="bg-BG"/>
        </w:rPr>
        <w:t>заменят</w:t>
      </w:r>
      <w:r w:rsidRPr="00B92E70">
        <w:rPr>
          <w:lang w:val="bg-BG"/>
        </w:rPr>
        <w:t xml:space="preserve"> съответните </w:t>
      </w:r>
      <w:r w:rsidR="00E150B9">
        <w:rPr>
          <w:lang w:val="bg-BG"/>
        </w:rPr>
        <w:t>разпоредби на Кодекса от 1974 г</w:t>
      </w:r>
      <w:r w:rsidRPr="00B92E70">
        <w:rPr>
          <w:lang w:val="bg-BG"/>
        </w:rPr>
        <w:t>.</w:t>
      </w:r>
      <w:r w:rsidR="003D6C45">
        <w:rPr>
          <w:lang w:val="bg-BG"/>
        </w:rPr>
        <w:t>,</w:t>
      </w:r>
      <w:r w:rsidRPr="00B92E70">
        <w:rPr>
          <w:lang w:val="bg-BG"/>
        </w:rPr>
        <w:t xml:space="preserve"> </w:t>
      </w:r>
      <w:r w:rsidR="003D6C45">
        <w:rPr>
          <w:lang w:val="bg-BG"/>
        </w:rPr>
        <w:t>член</w:t>
      </w:r>
      <w:r w:rsidR="003D6C45" w:rsidRPr="00B92E70">
        <w:rPr>
          <w:lang w:val="bg-BG"/>
        </w:rPr>
        <w:t xml:space="preserve"> </w:t>
      </w:r>
      <w:r w:rsidRPr="00B92E70">
        <w:rPr>
          <w:lang w:val="bg-BG"/>
        </w:rPr>
        <w:t>4 (1) от Закона от 2005 г. предвижда, че когато Република България е страна по междуна</w:t>
      </w:r>
      <w:r w:rsidR="00E150B9">
        <w:rPr>
          <w:lang w:val="bg-BG"/>
        </w:rPr>
        <w:t>роден договор, З</w:t>
      </w:r>
      <w:r w:rsidRPr="00B92E70">
        <w:rPr>
          <w:lang w:val="bg-BG"/>
        </w:rPr>
        <w:t>акон</w:t>
      </w:r>
      <w:r w:rsidR="00E150B9">
        <w:rPr>
          <w:lang w:val="bg-BG"/>
        </w:rPr>
        <w:t>ът</w:t>
      </w:r>
      <w:r w:rsidR="005A3C13">
        <w:rPr>
          <w:lang w:val="bg-BG"/>
        </w:rPr>
        <w:t xml:space="preserve"> от 2005 г. допълва въпросния</w:t>
      </w:r>
      <w:r w:rsidR="00E150B9">
        <w:rPr>
          <w:lang w:val="bg-BG"/>
        </w:rPr>
        <w:t xml:space="preserve"> договор </w:t>
      </w:r>
      <w:r w:rsidR="005A3C13" w:rsidRPr="005A3C13">
        <w:rPr>
          <w:lang w:val="bg-BG"/>
        </w:rPr>
        <w:t>по отношение на неуредените въпроси.</w:t>
      </w:r>
    </w:p>
    <w:p w:rsidR="00B92E70" w:rsidRPr="00B92E70" w:rsidRDefault="00B92E70" w:rsidP="00B92E70">
      <w:pPr>
        <w:pStyle w:val="ECHRPara"/>
        <w:rPr>
          <w:lang w:val="bg-BG"/>
        </w:rPr>
      </w:pPr>
      <w:r w:rsidRPr="00B92E70">
        <w:rPr>
          <w:lang w:val="bg-BG"/>
        </w:rPr>
        <w:t xml:space="preserve">47. Съгласно съответните разпоредби, </w:t>
      </w:r>
      <w:r w:rsidR="005A3C13">
        <w:rPr>
          <w:lang w:val="bg-BG"/>
        </w:rPr>
        <w:t>е</w:t>
      </w:r>
      <w:r w:rsidR="005A3C13" w:rsidRPr="005A3C13">
        <w:rPr>
          <w:lang w:val="bg-BG"/>
        </w:rPr>
        <w:t>кстрадиция</w:t>
      </w:r>
      <w:r w:rsidR="005A3C13">
        <w:rPr>
          <w:lang w:val="bg-BG"/>
        </w:rPr>
        <w:t xml:space="preserve"> се допуска само когато деянията</w:t>
      </w:r>
      <w:r w:rsidR="005A3C13" w:rsidRPr="005A3C13">
        <w:rPr>
          <w:lang w:val="bg-BG"/>
        </w:rPr>
        <w:t xml:space="preserve"> съставлява</w:t>
      </w:r>
      <w:r w:rsidR="005A3C13">
        <w:rPr>
          <w:lang w:val="bg-BG"/>
        </w:rPr>
        <w:t>т</w:t>
      </w:r>
      <w:r w:rsidR="005A3C13" w:rsidRPr="005A3C13">
        <w:rPr>
          <w:lang w:val="bg-BG"/>
        </w:rPr>
        <w:t xml:space="preserve"> </w:t>
      </w:r>
      <w:r w:rsidR="00164EE5">
        <w:rPr>
          <w:lang w:val="bg-BG"/>
        </w:rPr>
        <w:t>закононарушения</w:t>
      </w:r>
      <w:r w:rsidR="005A3C13" w:rsidRPr="005A3C13">
        <w:rPr>
          <w:lang w:val="bg-BG"/>
        </w:rPr>
        <w:t xml:space="preserve"> по българския закон и по закона на молещата държава</w:t>
      </w:r>
      <w:r w:rsidRPr="00B92E70">
        <w:rPr>
          <w:lang w:val="bg-BG"/>
        </w:rPr>
        <w:t>, които са престъпления по силата на законодателството както на Република</w:t>
      </w:r>
      <w:r w:rsidR="006274CF">
        <w:rPr>
          <w:lang w:val="bg-BG"/>
        </w:rPr>
        <w:t xml:space="preserve"> България, така и на молещата държава </w:t>
      </w:r>
      <w:r w:rsidR="00FC365F">
        <w:rPr>
          <w:lang w:val="bg-BG"/>
        </w:rPr>
        <w:t>(член 60, ал.</w:t>
      </w:r>
      <w:r w:rsidRPr="00B92E70">
        <w:rPr>
          <w:lang w:val="bg-BG"/>
        </w:rPr>
        <w:t xml:space="preserve"> 2 от Договора и </w:t>
      </w:r>
      <w:r w:rsidR="00FC365F">
        <w:rPr>
          <w:lang w:val="bg-BG"/>
        </w:rPr>
        <w:t>чл.</w:t>
      </w:r>
      <w:r w:rsidRPr="00B92E70">
        <w:rPr>
          <w:lang w:val="bg-BG"/>
        </w:rPr>
        <w:t xml:space="preserve"> 5 (1) от Закона от 2005 г.). Екстрадиция </w:t>
      </w:r>
      <w:r w:rsidR="00FC365F">
        <w:rPr>
          <w:lang w:val="bg-BG"/>
        </w:rPr>
        <w:t>следва да бъде отказана</w:t>
      </w:r>
      <w:r w:rsidRPr="00B92E70">
        <w:rPr>
          <w:lang w:val="bg-BG"/>
        </w:rPr>
        <w:t xml:space="preserve">, по-специално, когато </w:t>
      </w:r>
      <w:r w:rsidR="00FC365F">
        <w:rPr>
          <w:lang w:val="bg-BG"/>
        </w:rPr>
        <w:t>е произнесена присъда</w:t>
      </w:r>
      <w:r w:rsidRPr="00B92E70">
        <w:rPr>
          <w:lang w:val="bg-BG"/>
        </w:rPr>
        <w:t xml:space="preserve"> или наказателното производство е било </w:t>
      </w:r>
      <w:r w:rsidRPr="00B92E70">
        <w:rPr>
          <w:lang w:val="bg-BG"/>
        </w:rPr>
        <w:lastRenderedPageBreak/>
        <w:t xml:space="preserve">прекратено в </w:t>
      </w:r>
      <w:r w:rsidR="00816F7B" w:rsidRPr="00847FEF">
        <w:rPr>
          <w:lang w:val="bg-BG"/>
        </w:rPr>
        <w:t>замолената</w:t>
      </w:r>
      <w:r w:rsidR="00816F7B">
        <w:rPr>
          <w:lang w:val="bg-BG"/>
        </w:rPr>
        <w:t xml:space="preserve"> държава</w:t>
      </w:r>
      <w:r w:rsidRPr="00B92E70">
        <w:rPr>
          <w:lang w:val="bg-BG"/>
        </w:rPr>
        <w:t xml:space="preserve"> (член 61 (г) от Договора) и </w:t>
      </w:r>
      <w:r w:rsidR="006274CF">
        <w:rPr>
          <w:lang w:val="bg-BG"/>
        </w:rPr>
        <w:t>по отношение</w:t>
      </w:r>
      <w:r w:rsidRPr="00B92E70">
        <w:rPr>
          <w:lang w:val="bg-BG"/>
        </w:rPr>
        <w:t xml:space="preserve">, наред с другото, </w:t>
      </w:r>
      <w:r w:rsidR="006274CF">
        <w:rPr>
          <w:lang w:val="bg-BG"/>
        </w:rPr>
        <w:t xml:space="preserve">на </w:t>
      </w:r>
      <w:r w:rsidRPr="00B92E70">
        <w:rPr>
          <w:lang w:val="bg-BG"/>
        </w:rPr>
        <w:t>физически лица, които са получили убежище (</w:t>
      </w:r>
      <w:r w:rsidR="00714F06">
        <w:rPr>
          <w:lang w:val="bg-BG"/>
        </w:rPr>
        <w:t>чл.</w:t>
      </w:r>
      <w:r w:rsidRPr="00B92E70">
        <w:rPr>
          <w:lang w:val="bg-BG"/>
        </w:rPr>
        <w:t xml:space="preserve"> 6 (1) (2) от Закона от 2005 г.). Екстрадиция </w:t>
      </w:r>
      <w:r w:rsidR="005D5231">
        <w:rPr>
          <w:lang w:val="bg-BG"/>
        </w:rPr>
        <w:t>следва също да не се допуска</w:t>
      </w:r>
      <w:r w:rsidRPr="00B92E70">
        <w:rPr>
          <w:lang w:val="bg-BG"/>
        </w:rPr>
        <w:t xml:space="preserve">, когато тя има </w:t>
      </w:r>
      <w:r w:rsidR="005D5231">
        <w:rPr>
          <w:lang w:val="bg-BG"/>
        </w:rPr>
        <w:t>за цел преследване или наказание</w:t>
      </w:r>
      <w:r w:rsidRPr="00B92E70">
        <w:rPr>
          <w:lang w:val="bg-BG"/>
        </w:rPr>
        <w:t xml:space="preserve"> на лицето въз основа, наред с </w:t>
      </w:r>
      <w:r w:rsidR="005D5231">
        <w:rPr>
          <w:lang w:val="bg-BG"/>
        </w:rPr>
        <w:t xml:space="preserve">другото, </w:t>
      </w:r>
      <w:r w:rsidR="00A27649" w:rsidRPr="00B92E70">
        <w:rPr>
          <w:lang w:val="bg-BG"/>
        </w:rPr>
        <w:t>на</w:t>
      </w:r>
      <w:r w:rsidR="00A27649">
        <w:rPr>
          <w:lang w:val="bg-BG"/>
        </w:rPr>
        <w:t xml:space="preserve"> </w:t>
      </w:r>
      <w:r w:rsidR="005D5231">
        <w:rPr>
          <w:lang w:val="bg-BG"/>
        </w:rPr>
        <w:t xml:space="preserve">политически </w:t>
      </w:r>
      <w:r w:rsidRPr="00B92E70">
        <w:rPr>
          <w:lang w:val="bg-BG"/>
        </w:rPr>
        <w:t xml:space="preserve">убеждения, </w:t>
      </w:r>
      <w:r w:rsidR="005D5231">
        <w:rPr>
          <w:lang w:val="bg-BG"/>
        </w:rPr>
        <w:t>както и ако</w:t>
      </w:r>
      <w:r w:rsidR="005D2B2F">
        <w:rPr>
          <w:lang w:val="bg-BG"/>
        </w:rPr>
        <w:t>,</w:t>
      </w:r>
      <w:r w:rsidR="005D5231">
        <w:rPr>
          <w:lang w:val="bg-BG"/>
        </w:rPr>
        <w:t xml:space="preserve"> когато </w:t>
      </w:r>
      <w:r w:rsidRPr="00B92E70">
        <w:rPr>
          <w:lang w:val="bg-BG"/>
        </w:rPr>
        <w:t>бъде екстрадиран</w:t>
      </w:r>
      <w:r w:rsidR="005D5231">
        <w:rPr>
          <w:lang w:val="bg-BG"/>
        </w:rPr>
        <w:t>о</w:t>
      </w:r>
      <w:r w:rsidRPr="00B92E70">
        <w:rPr>
          <w:lang w:val="bg-BG"/>
        </w:rPr>
        <w:t xml:space="preserve">, </w:t>
      </w:r>
      <w:r w:rsidR="005D5231">
        <w:rPr>
          <w:lang w:val="bg-BG"/>
        </w:rPr>
        <w:t>лицето</w:t>
      </w:r>
      <w:r w:rsidRPr="00B92E70">
        <w:rPr>
          <w:lang w:val="bg-BG"/>
        </w:rPr>
        <w:t xml:space="preserve"> ще бъде подложен</w:t>
      </w:r>
      <w:r w:rsidR="005D5231">
        <w:rPr>
          <w:lang w:val="bg-BG"/>
        </w:rPr>
        <w:t>о</w:t>
      </w:r>
      <w:r w:rsidRPr="00B92E70">
        <w:rPr>
          <w:lang w:val="bg-BG"/>
        </w:rPr>
        <w:t xml:space="preserve"> на жестоко, нечовешко или унизително </w:t>
      </w:r>
      <w:r w:rsidR="005D5231">
        <w:rPr>
          <w:lang w:val="bg-BG"/>
        </w:rPr>
        <w:t>отношение, или ако</w:t>
      </w:r>
      <w:r w:rsidRPr="00B92E70">
        <w:rPr>
          <w:lang w:val="bg-BG"/>
        </w:rPr>
        <w:t xml:space="preserve"> </w:t>
      </w:r>
      <w:r w:rsidR="005D5231" w:rsidRPr="005D5231">
        <w:rPr>
          <w:lang w:val="bg-BG"/>
        </w:rPr>
        <w:t>не са гарантирани правата му, свързани с наказателното производство</w:t>
      </w:r>
      <w:r w:rsidR="005D5231">
        <w:rPr>
          <w:lang w:val="bg-BG"/>
        </w:rPr>
        <w:t xml:space="preserve">, </w:t>
      </w:r>
      <w:r w:rsidRPr="00B92E70">
        <w:rPr>
          <w:lang w:val="bg-BG"/>
        </w:rPr>
        <w:t>(</w:t>
      </w:r>
      <w:r w:rsidR="005D5231">
        <w:rPr>
          <w:lang w:val="bg-BG"/>
        </w:rPr>
        <w:t>чл.</w:t>
      </w:r>
      <w:r w:rsidRPr="00B92E70">
        <w:rPr>
          <w:lang w:val="bg-BG"/>
        </w:rPr>
        <w:t xml:space="preserve"> 7 (4) и (5) от Закона от 2005 г.).</w:t>
      </w:r>
    </w:p>
    <w:p w:rsidR="00F041F1" w:rsidRPr="00B92E70" w:rsidRDefault="00B92E70" w:rsidP="00B92E70">
      <w:pPr>
        <w:pStyle w:val="ECHRPara"/>
        <w:rPr>
          <w:lang w:val="bg-BG"/>
        </w:rPr>
      </w:pPr>
      <w:r w:rsidRPr="00B92E70">
        <w:rPr>
          <w:lang w:val="bg-BG"/>
        </w:rPr>
        <w:t xml:space="preserve">48. </w:t>
      </w:r>
      <w:r w:rsidR="00EC184A" w:rsidRPr="00EC184A">
        <w:rPr>
          <w:lang w:val="bg-BG"/>
        </w:rPr>
        <w:t xml:space="preserve">Молба за екстрадиция се подава от компетентен орган на молещата държава </w:t>
      </w:r>
      <w:r w:rsidR="00EC184A">
        <w:rPr>
          <w:lang w:val="bg-BG"/>
        </w:rPr>
        <w:t xml:space="preserve">или от Интерпол </w:t>
      </w:r>
      <w:r w:rsidR="00EC184A" w:rsidRPr="00EC184A">
        <w:rPr>
          <w:lang w:val="bg-BG"/>
        </w:rPr>
        <w:t>до Министерството на пра</w:t>
      </w:r>
      <w:r w:rsidR="00EC184A">
        <w:rPr>
          <w:lang w:val="bg-BG"/>
        </w:rPr>
        <w:t xml:space="preserve">восъдието </w:t>
      </w:r>
      <w:r w:rsidRPr="00B92E70">
        <w:rPr>
          <w:lang w:val="bg-BG"/>
        </w:rPr>
        <w:t>(</w:t>
      </w:r>
      <w:r w:rsidR="00714F06">
        <w:rPr>
          <w:lang w:val="bg-BG"/>
        </w:rPr>
        <w:t>чл.</w:t>
      </w:r>
      <w:r w:rsidRPr="00B92E70">
        <w:rPr>
          <w:lang w:val="bg-BG"/>
        </w:rPr>
        <w:t xml:space="preserve"> 9 (1) и (2) от Закона от 2005 г.). След като </w:t>
      </w:r>
      <w:r w:rsidR="00EC184A">
        <w:rPr>
          <w:lang w:val="bg-BG"/>
        </w:rPr>
        <w:t>молбата е получена,</w:t>
      </w:r>
      <w:r w:rsidRPr="00B92E70">
        <w:rPr>
          <w:lang w:val="bg-BG"/>
        </w:rPr>
        <w:t xml:space="preserve"> </w:t>
      </w:r>
      <w:r w:rsidR="00EC184A">
        <w:rPr>
          <w:lang w:val="bg-BG"/>
        </w:rPr>
        <w:t>същата трябва да бъде изпратена до</w:t>
      </w:r>
      <w:r w:rsidRPr="00B92E70">
        <w:rPr>
          <w:lang w:val="bg-BG"/>
        </w:rPr>
        <w:t xml:space="preserve"> Върховната касационна прокуратура. Върховната касационна прокуратура изпраща </w:t>
      </w:r>
      <w:r w:rsidR="00EC184A">
        <w:rPr>
          <w:lang w:val="bg-BG"/>
        </w:rPr>
        <w:t>молбата</w:t>
      </w:r>
      <w:r w:rsidRPr="00B92E70">
        <w:rPr>
          <w:lang w:val="bg-BG"/>
        </w:rPr>
        <w:t xml:space="preserve"> за екстрадиция </w:t>
      </w:r>
      <w:r w:rsidR="00EC184A">
        <w:rPr>
          <w:lang w:val="bg-BG"/>
        </w:rPr>
        <w:t>до</w:t>
      </w:r>
      <w:r w:rsidRPr="00B92E70">
        <w:rPr>
          <w:lang w:val="bg-BG"/>
        </w:rPr>
        <w:t xml:space="preserve"> компет</w:t>
      </w:r>
      <w:r w:rsidR="00EC184A">
        <w:rPr>
          <w:lang w:val="bg-BG"/>
        </w:rPr>
        <w:t>ентната окръжна прокуратура, коя</w:t>
      </w:r>
      <w:r w:rsidRPr="00B92E70">
        <w:rPr>
          <w:lang w:val="bg-BG"/>
        </w:rPr>
        <w:t xml:space="preserve">то </w:t>
      </w:r>
      <w:r w:rsidR="00EC184A">
        <w:rPr>
          <w:lang w:val="bg-BG"/>
        </w:rPr>
        <w:t>представя</w:t>
      </w:r>
      <w:r w:rsidRPr="00B92E70">
        <w:rPr>
          <w:lang w:val="bg-BG"/>
        </w:rPr>
        <w:t xml:space="preserve"> делото </w:t>
      </w:r>
      <w:r w:rsidR="00EC184A">
        <w:rPr>
          <w:lang w:val="bg-BG"/>
        </w:rPr>
        <w:t>пред</w:t>
      </w:r>
      <w:r w:rsidRPr="00B92E70">
        <w:rPr>
          <w:lang w:val="bg-BG"/>
        </w:rPr>
        <w:t xml:space="preserve"> съответния окръжен съд (</w:t>
      </w:r>
      <w:r w:rsidR="00EC184A">
        <w:rPr>
          <w:lang w:val="bg-BG"/>
        </w:rPr>
        <w:t>чл.</w:t>
      </w:r>
      <w:r w:rsidRPr="00B92E70">
        <w:rPr>
          <w:lang w:val="bg-BG"/>
        </w:rPr>
        <w:t xml:space="preserve"> 12 и 14 от Закона от 2005 г.)</w:t>
      </w:r>
      <w:r w:rsidR="00DB4CDA" w:rsidRPr="00B92E70">
        <w:rPr>
          <w:lang w:val="bg-BG"/>
        </w:rPr>
        <w:t>.</w:t>
      </w:r>
    </w:p>
    <w:p w:rsidR="00455F6A" w:rsidRPr="00027DD0" w:rsidRDefault="00027DD0" w:rsidP="00FE797A">
      <w:pPr>
        <w:pStyle w:val="ECHRHeading2"/>
        <w:rPr>
          <w:lang w:val="bg-BG"/>
        </w:rPr>
      </w:pPr>
      <w:r w:rsidRPr="00DB0E96">
        <w:rPr>
          <w:lang w:val="bg-BG"/>
        </w:rPr>
        <w:t>Б</w:t>
      </w:r>
      <w:r w:rsidR="007F3EC1" w:rsidRPr="00DB0E96">
        <w:rPr>
          <w:lang w:val="bg-BG"/>
        </w:rPr>
        <w:t>.</w:t>
      </w:r>
      <w:r w:rsidR="007F3EC1" w:rsidRPr="005379EF">
        <w:rPr>
          <w:lang w:val="en-US"/>
        </w:rPr>
        <w:t>  </w:t>
      </w:r>
      <w:r>
        <w:rPr>
          <w:lang w:val="bg-BG"/>
        </w:rPr>
        <w:t>Задържане в очакване на екстрадиция</w:t>
      </w:r>
    </w:p>
    <w:p w:rsidR="00DE407F" w:rsidRPr="00027DD0" w:rsidRDefault="007E2409" w:rsidP="00FE797A">
      <w:pPr>
        <w:pStyle w:val="ECHRHeading3"/>
        <w:rPr>
          <w:lang w:val="bg-BG"/>
        </w:rPr>
      </w:pPr>
      <w:r w:rsidRPr="00DB0E96">
        <w:rPr>
          <w:lang w:val="bg-BG"/>
        </w:rPr>
        <w:t>1.</w:t>
      </w:r>
      <w:r w:rsidR="007F3EC1" w:rsidRPr="007E2409">
        <w:rPr>
          <w:lang w:val="en-US"/>
        </w:rPr>
        <w:t>  </w:t>
      </w:r>
      <w:r w:rsidR="00027DD0">
        <w:rPr>
          <w:lang w:val="bg-BG"/>
        </w:rPr>
        <w:t>Задържане след получаване на молба за екстрадиция</w:t>
      </w:r>
    </w:p>
    <w:p w:rsidR="00816F7B" w:rsidRPr="00816F7B" w:rsidRDefault="00816F7B" w:rsidP="00816F7B">
      <w:pPr>
        <w:pStyle w:val="ECHRPara"/>
        <w:rPr>
          <w:lang w:val="bg-BG"/>
        </w:rPr>
      </w:pPr>
      <w:r w:rsidRPr="0080178C">
        <w:rPr>
          <w:lang w:val="bg-BG"/>
        </w:rPr>
        <w:t xml:space="preserve">49. </w:t>
      </w:r>
      <w:r w:rsidRPr="00816F7B">
        <w:rPr>
          <w:lang w:val="bg-BG"/>
        </w:rPr>
        <w:t xml:space="preserve">Съгласно член 65 от Договора </w:t>
      </w:r>
      <w:r>
        <w:rPr>
          <w:lang w:val="bg-BG"/>
        </w:rPr>
        <w:t>от 1975 г., кой</w:t>
      </w:r>
      <w:r w:rsidRPr="00816F7B">
        <w:rPr>
          <w:lang w:val="bg-BG"/>
        </w:rPr>
        <w:t xml:space="preserve">то, както </w:t>
      </w:r>
      <w:r>
        <w:rPr>
          <w:lang w:val="bg-BG"/>
        </w:rPr>
        <w:t>б</w:t>
      </w:r>
      <w:r w:rsidRPr="00816F7B">
        <w:rPr>
          <w:lang w:val="bg-BG"/>
        </w:rPr>
        <w:t xml:space="preserve">е обяснено по-горе, има </w:t>
      </w:r>
      <w:r w:rsidR="00714F06" w:rsidRPr="00714F06">
        <w:rPr>
          <w:lang w:val="bg-BG"/>
        </w:rPr>
        <w:t>п</w:t>
      </w:r>
      <w:r w:rsidR="00E04BE3" w:rsidRPr="00714F06">
        <w:rPr>
          <w:lang w:val="bg-BG"/>
        </w:rPr>
        <w:t>ревес</w:t>
      </w:r>
      <w:r w:rsidRPr="00816F7B">
        <w:rPr>
          <w:lang w:val="bg-BG"/>
        </w:rPr>
        <w:t xml:space="preserve"> </w:t>
      </w:r>
      <w:r w:rsidR="00714F06">
        <w:rPr>
          <w:lang w:val="bg-BG"/>
        </w:rPr>
        <w:t>над</w:t>
      </w:r>
      <w:r w:rsidRPr="00816F7B">
        <w:rPr>
          <w:lang w:val="bg-BG"/>
        </w:rPr>
        <w:t xml:space="preserve"> Закона от 2005 г., след получаване на </w:t>
      </w:r>
      <w:r>
        <w:rPr>
          <w:lang w:val="bg-BG"/>
        </w:rPr>
        <w:t>молба</w:t>
      </w:r>
      <w:r w:rsidRPr="00816F7B">
        <w:rPr>
          <w:lang w:val="bg-BG"/>
        </w:rPr>
        <w:t xml:space="preserve"> за екстрадиция, замолената държава трябва да предприеме незабавни мерки за </w:t>
      </w:r>
      <w:r>
        <w:rPr>
          <w:lang w:val="bg-BG"/>
        </w:rPr>
        <w:t>арестуване</w:t>
      </w:r>
      <w:r w:rsidRPr="00816F7B">
        <w:rPr>
          <w:lang w:val="bg-BG"/>
        </w:rPr>
        <w:t xml:space="preserve"> на лицето, с изключение на случаите, когато екстрадицията не може да се извърши </w:t>
      </w:r>
      <w:r w:rsidR="00A20C97">
        <w:rPr>
          <w:lang w:val="bg-BG"/>
        </w:rPr>
        <w:t>в рамките на Договора от 1975 г</w:t>
      </w:r>
      <w:r w:rsidRPr="00816F7B">
        <w:rPr>
          <w:lang w:val="bg-BG"/>
        </w:rPr>
        <w:t>. Разпоредбите на</w:t>
      </w:r>
      <w:r w:rsidR="00A20C97">
        <w:rPr>
          <w:lang w:val="bg-BG"/>
        </w:rPr>
        <w:t xml:space="preserve"> Закона от 2005 г. са по-строги</w:t>
      </w:r>
      <w:r w:rsidRPr="00816F7B">
        <w:rPr>
          <w:lang w:val="bg-BG"/>
        </w:rPr>
        <w:t xml:space="preserve"> </w:t>
      </w:r>
      <w:r w:rsidR="00A20C97">
        <w:rPr>
          <w:lang w:val="bg-BG"/>
        </w:rPr>
        <w:t>и гласят,</w:t>
      </w:r>
      <w:r w:rsidRPr="00816F7B">
        <w:rPr>
          <w:lang w:val="bg-BG"/>
        </w:rPr>
        <w:t xml:space="preserve"> че след като </w:t>
      </w:r>
      <w:r w:rsidR="00A20C97">
        <w:rPr>
          <w:lang w:val="bg-BG"/>
        </w:rPr>
        <w:t>молбата</w:t>
      </w:r>
      <w:r w:rsidRPr="00816F7B">
        <w:rPr>
          <w:lang w:val="bg-BG"/>
        </w:rPr>
        <w:t xml:space="preserve"> за екстрадиция </w:t>
      </w:r>
      <w:r w:rsidR="00A20C97">
        <w:rPr>
          <w:lang w:val="bg-BG"/>
        </w:rPr>
        <w:t>бъде изпратена до</w:t>
      </w:r>
      <w:r w:rsidRPr="00816F7B">
        <w:rPr>
          <w:lang w:val="bg-BG"/>
        </w:rPr>
        <w:t xml:space="preserve"> Върховната касационна прокуратура, прокурор</w:t>
      </w:r>
      <w:r w:rsidR="00A20C97">
        <w:rPr>
          <w:lang w:val="bg-BG"/>
        </w:rPr>
        <w:t>ът</w:t>
      </w:r>
      <w:r w:rsidRPr="00816F7B">
        <w:rPr>
          <w:lang w:val="bg-BG"/>
        </w:rPr>
        <w:t xml:space="preserve"> трябва да </w:t>
      </w:r>
      <w:r w:rsidR="00A20C97">
        <w:rPr>
          <w:lang w:val="bg-BG"/>
        </w:rPr>
        <w:t>нареди</w:t>
      </w:r>
      <w:r w:rsidRPr="00816F7B">
        <w:rPr>
          <w:lang w:val="bg-BG"/>
        </w:rPr>
        <w:t xml:space="preserve"> задържането на лицето за срок</w:t>
      </w:r>
      <w:r w:rsidR="00714F06">
        <w:rPr>
          <w:lang w:val="bg-BG"/>
        </w:rPr>
        <w:t xml:space="preserve"> </w:t>
      </w:r>
      <w:r w:rsidR="00E04BE3" w:rsidRPr="00714F06">
        <w:rPr>
          <w:lang w:val="bg-BG"/>
        </w:rPr>
        <w:t>от</w:t>
      </w:r>
      <w:r w:rsidRPr="00816F7B">
        <w:rPr>
          <w:lang w:val="bg-BG"/>
        </w:rPr>
        <w:t xml:space="preserve"> седемдесет и два часа (</w:t>
      </w:r>
      <w:r w:rsidR="00A20C97" w:rsidRPr="00714F06">
        <w:rPr>
          <w:lang w:val="bg-BG"/>
        </w:rPr>
        <w:t>чл</w:t>
      </w:r>
      <w:r w:rsidR="00A20C97">
        <w:rPr>
          <w:lang w:val="bg-BG"/>
        </w:rPr>
        <w:t>.</w:t>
      </w:r>
      <w:r w:rsidRPr="00816F7B">
        <w:rPr>
          <w:lang w:val="bg-BG"/>
        </w:rPr>
        <w:t xml:space="preserve"> 14 (2) от </w:t>
      </w:r>
      <w:r w:rsidR="00E04BE3">
        <w:rPr>
          <w:lang w:val="bg-BG"/>
        </w:rPr>
        <w:t xml:space="preserve">Закона </w:t>
      </w:r>
      <w:r w:rsidR="00A20C97">
        <w:rPr>
          <w:lang w:val="bg-BG"/>
        </w:rPr>
        <w:t>от</w:t>
      </w:r>
      <w:r w:rsidRPr="00816F7B">
        <w:rPr>
          <w:lang w:val="bg-BG"/>
        </w:rPr>
        <w:t xml:space="preserve"> 2005 г.).</w:t>
      </w:r>
    </w:p>
    <w:p w:rsidR="00887F02" w:rsidRPr="0080178C" w:rsidRDefault="00816F7B" w:rsidP="00816F7B">
      <w:pPr>
        <w:pStyle w:val="ECHRPara"/>
        <w:rPr>
          <w:lang w:val="bg-BG"/>
        </w:rPr>
      </w:pPr>
      <w:r w:rsidRPr="00816F7B">
        <w:rPr>
          <w:lang w:val="bg-BG"/>
        </w:rPr>
        <w:t xml:space="preserve">50. След като окръжният прокурор получава </w:t>
      </w:r>
      <w:r w:rsidR="00A20C97">
        <w:rPr>
          <w:lang w:val="bg-BG"/>
        </w:rPr>
        <w:t>документите по екстрадицията</w:t>
      </w:r>
      <w:r w:rsidRPr="00816F7B">
        <w:rPr>
          <w:lang w:val="bg-BG"/>
        </w:rPr>
        <w:t xml:space="preserve">, той </w:t>
      </w:r>
      <w:r w:rsidR="00A20C97">
        <w:rPr>
          <w:lang w:val="bg-BG"/>
        </w:rPr>
        <w:t>внася искане</w:t>
      </w:r>
      <w:r w:rsidRPr="00816F7B">
        <w:rPr>
          <w:lang w:val="bg-BG"/>
        </w:rPr>
        <w:t xml:space="preserve"> </w:t>
      </w:r>
      <w:r w:rsidR="00FE2E67">
        <w:rPr>
          <w:lang w:val="bg-BG"/>
        </w:rPr>
        <w:t xml:space="preserve">пред съответния окръжен съд </w:t>
      </w:r>
      <w:r w:rsidRPr="00816F7B">
        <w:rPr>
          <w:lang w:val="bg-BG"/>
        </w:rPr>
        <w:t xml:space="preserve">за задържане на лицето, </w:t>
      </w:r>
      <w:r w:rsidR="005D2B2F">
        <w:rPr>
          <w:lang w:val="bg-BG"/>
        </w:rPr>
        <w:t>а окръжният съд</w:t>
      </w:r>
      <w:r w:rsidRPr="00816F7B">
        <w:rPr>
          <w:lang w:val="bg-BG"/>
        </w:rPr>
        <w:t xml:space="preserve"> го разглежда незабавно (</w:t>
      </w:r>
      <w:r w:rsidR="00714F06">
        <w:rPr>
          <w:lang w:val="bg-BG"/>
        </w:rPr>
        <w:t>чл.</w:t>
      </w:r>
      <w:r w:rsidRPr="00816F7B">
        <w:rPr>
          <w:lang w:val="bg-BG"/>
        </w:rPr>
        <w:t xml:space="preserve"> 14 (4) (4) от Закона от 2005 г.). Няма специфични правила, които регулират предпоставките за задържане в очакване на екстрадиция. </w:t>
      </w:r>
      <w:r w:rsidR="00FE2E67" w:rsidRPr="00714F06">
        <w:rPr>
          <w:lang w:val="bg-BG"/>
        </w:rPr>
        <w:t>Член</w:t>
      </w:r>
      <w:r w:rsidRPr="00816F7B">
        <w:rPr>
          <w:lang w:val="bg-BG"/>
        </w:rPr>
        <w:t xml:space="preserve"> 66 от Закона от 2005 г., се </w:t>
      </w:r>
      <w:r w:rsidR="00FE2E67">
        <w:rPr>
          <w:lang w:val="bg-BG"/>
        </w:rPr>
        <w:t>позовава</w:t>
      </w:r>
      <w:r w:rsidRPr="00816F7B">
        <w:rPr>
          <w:lang w:val="bg-BG"/>
        </w:rPr>
        <w:t xml:space="preserve"> в общи линии </w:t>
      </w:r>
      <w:r w:rsidR="00714F06">
        <w:rPr>
          <w:lang w:val="bg-BG"/>
        </w:rPr>
        <w:t>н</w:t>
      </w:r>
      <w:r w:rsidR="00E04BE3" w:rsidRPr="00714F06">
        <w:rPr>
          <w:lang w:val="bg-BG"/>
        </w:rPr>
        <w:t>а</w:t>
      </w:r>
      <w:r w:rsidRPr="00816F7B">
        <w:rPr>
          <w:lang w:val="bg-BG"/>
        </w:rPr>
        <w:t xml:space="preserve"> Наказателно-процесуалния кодекс </w:t>
      </w:r>
      <w:r w:rsidR="00FE2E67">
        <w:rPr>
          <w:lang w:val="bg-BG"/>
        </w:rPr>
        <w:t xml:space="preserve">от </w:t>
      </w:r>
      <w:r w:rsidRPr="00816F7B">
        <w:rPr>
          <w:lang w:val="bg-BG"/>
        </w:rPr>
        <w:t>2005</w:t>
      </w:r>
      <w:r w:rsidR="00FE2E67">
        <w:rPr>
          <w:lang w:val="bg-BG"/>
        </w:rPr>
        <w:t xml:space="preserve"> г.</w:t>
      </w:r>
      <w:r w:rsidRPr="00816F7B">
        <w:rPr>
          <w:lang w:val="bg-BG"/>
        </w:rPr>
        <w:t xml:space="preserve">, по отношение на </w:t>
      </w:r>
      <w:r w:rsidR="00FE2E67">
        <w:rPr>
          <w:lang w:val="bg-BG"/>
        </w:rPr>
        <w:t>неуредените</w:t>
      </w:r>
      <w:r w:rsidRPr="00816F7B">
        <w:rPr>
          <w:lang w:val="bg-BG"/>
        </w:rPr>
        <w:t xml:space="preserve"> въпроси. </w:t>
      </w:r>
      <w:r w:rsidR="00FE2E67">
        <w:rPr>
          <w:lang w:val="bg-BG"/>
        </w:rPr>
        <w:t>Изглежда,</w:t>
      </w:r>
      <w:r w:rsidRPr="00816F7B">
        <w:rPr>
          <w:lang w:val="bg-BG"/>
        </w:rPr>
        <w:t xml:space="preserve"> че по правило съдът проверява единствено дали има висящо производство за екстрадиция, както и дали е налице опасност </w:t>
      </w:r>
      <w:r w:rsidR="00FE2E67">
        <w:rPr>
          <w:lang w:val="bg-BG"/>
        </w:rPr>
        <w:t xml:space="preserve">лицето да се укрие </w:t>
      </w:r>
      <w:r w:rsidR="00DD5F81" w:rsidRPr="0080178C">
        <w:rPr>
          <w:lang w:val="bg-BG"/>
        </w:rPr>
        <w:t>(</w:t>
      </w:r>
      <w:proofErr w:type="spellStart"/>
      <w:r w:rsidR="00DD5F81">
        <w:rPr>
          <w:lang w:val="bg-BG"/>
        </w:rPr>
        <w:t>опр</w:t>
      </w:r>
      <w:proofErr w:type="spellEnd"/>
      <w:r w:rsidR="00DD5F81" w:rsidRPr="00B73F06">
        <w:rPr>
          <w:lang w:val="bg-BG"/>
        </w:rPr>
        <w:t xml:space="preserve">. № </w:t>
      </w:r>
      <w:r w:rsidR="00DD5F81">
        <w:rPr>
          <w:lang w:val="bg-BG"/>
        </w:rPr>
        <w:t>256 от 10.12.2013</w:t>
      </w:r>
      <w:r w:rsidR="00DD5F81" w:rsidRPr="00B73F06">
        <w:rPr>
          <w:lang w:val="bg-BG"/>
        </w:rPr>
        <w:t xml:space="preserve"> г.</w:t>
      </w:r>
      <w:r w:rsidR="00DD5F81">
        <w:rPr>
          <w:lang w:val="bg-BG"/>
        </w:rPr>
        <w:t xml:space="preserve"> по </w:t>
      </w:r>
      <w:proofErr w:type="spellStart"/>
      <w:r w:rsidR="00DD5F81">
        <w:rPr>
          <w:lang w:val="bg-BG"/>
        </w:rPr>
        <w:t>в.ч.н.д</w:t>
      </w:r>
      <w:proofErr w:type="spellEnd"/>
      <w:r w:rsidR="00DD5F81">
        <w:rPr>
          <w:lang w:val="bg-BG"/>
        </w:rPr>
        <w:t xml:space="preserve">. </w:t>
      </w:r>
      <w:r w:rsidR="00DD5F81" w:rsidRPr="00B73F06">
        <w:rPr>
          <w:lang w:val="bg-BG"/>
        </w:rPr>
        <w:t>№</w:t>
      </w:r>
      <w:r w:rsidR="00DD5F81">
        <w:rPr>
          <w:lang w:val="bg-BG"/>
        </w:rPr>
        <w:t xml:space="preserve"> 1175/2013</w:t>
      </w:r>
      <w:r w:rsidR="00DD5F81" w:rsidRPr="00B73F06">
        <w:rPr>
          <w:lang w:val="bg-BG"/>
        </w:rPr>
        <w:t xml:space="preserve"> </w:t>
      </w:r>
      <w:r w:rsidR="007E2409">
        <w:rPr>
          <w:lang w:val="bg-BG"/>
        </w:rPr>
        <w:t>на А</w:t>
      </w:r>
      <w:r w:rsidR="00DD5F81">
        <w:rPr>
          <w:lang w:val="bg-BG"/>
        </w:rPr>
        <w:t>пелативен съд</w:t>
      </w:r>
      <w:r w:rsidR="007E2409">
        <w:rPr>
          <w:lang w:val="bg-BG"/>
        </w:rPr>
        <w:t>-София</w:t>
      </w:r>
      <w:r w:rsidR="00DD5F81">
        <w:rPr>
          <w:lang w:val="bg-BG"/>
        </w:rPr>
        <w:t xml:space="preserve">, Наказателна колегия; </w:t>
      </w:r>
      <w:proofErr w:type="spellStart"/>
      <w:r w:rsidR="00DD5F81">
        <w:rPr>
          <w:lang w:val="bg-BG"/>
        </w:rPr>
        <w:t>опр</w:t>
      </w:r>
      <w:proofErr w:type="spellEnd"/>
      <w:r w:rsidR="00DD5F81">
        <w:rPr>
          <w:lang w:val="bg-BG"/>
        </w:rPr>
        <w:t xml:space="preserve">. от 27.9.2013 г. по </w:t>
      </w:r>
      <w:proofErr w:type="spellStart"/>
      <w:r w:rsidR="00DD5F81">
        <w:rPr>
          <w:lang w:val="bg-BG"/>
        </w:rPr>
        <w:t>н.д</w:t>
      </w:r>
      <w:proofErr w:type="spellEnd"/>
      <w:r w:rsidR="00DD5F81">
        <w:rPr>
          <w:lang w:val="bg-BG"/>
        </w:rPr>
        <w:t xml:space="preserve">. </w:t>
      </w:r>
      <w:r w:rsidR="00DD5F81" w:rsidRPr="00B73F06">
        <w:rPr>
          <w:lang w:val="bg-BG"/>
        </w:rPr>
        <w:t>№</w:t>
      </w:r>
      <w:r w:rsidR="00DD5F81">
        <w:rPr>
          <w:lang w:val="bg-BG"/>
        </w:rPr>
        <w:t xml:space="preserve"> 900/2013 г. на Окръжен съд-Бургас; </w:t>
      </w:r>
      <w:proofErr w:type="spellStart"/>
      <w:r w:rsidR="00D962E6">
        <w:rPr>
          <w:lang w:val="bg-BG"/>
        </w:rPr>
        <w:t>опр</w:t>
      </w:r>
      <w:proofErr w:type="spellEnd"/>
      <w:r w:rsidR="00DE407F" w:rsidRPr="00DE407F">
        <w:rPr>
          <w:lang w:val="bg-BG"/>
        </w:rPr>
        <w:t>.</w:t>
      </w:r>
      <w:r w:rsidR="00D962E6">
        <w:rPr>
          <w:lang w:val="bg-BG"/>
        </w:rPr>
        <w:t xml:space="preserve"> </w:t>
      </w:r>
      <w:r w:rsidR="00D962E6" w:rsidRPr="00B73F06">
        <w:rPr>
          <w:lang w:val="bg-BG"/>
        </w:rPr>
        <w:t>№</w:t>
      </w:r>
      <w:r w:rsidR="007E2409">
        <w:rPr>
          <w:lang w:val="bg-BG"/>
        </w:rPr>
        <w:t xml:space="preserve"> 7 от 13.01.2009 г. на </w:t>
      </w:r>
      <w:r w:rsidR="00D962E6">
        <w:rPr>
          <w:lang w:val="bg-BG"/>
        </w:rPr>
        <w:t>А</w:t>
      </w:r>
      <w:r w:rsidR="007E2409">
        <w:rPr>
          <w:lang w:val="bg-BG"/>
        </w:rPr>
        <w:t>пелативен съд-София</w:t>
      </w:r>
      <w:r w:rsidR="00D962E6">
        <w:rPr>
          <w:lang w:val="bg-BG"/>
        </w:rPr>
        <w:t xml:space="preserve"> по </w:t>
      </w:r>
      <w:proofErr w:type="spellStart"/>
      <w:r w:rsidR="00D962E6">
        <w:rPr>
          <w:lang w:val="bg-BG"/>
        </w:rPr>
        <w:t>в.н.ч.д</w:t>
      </w:r>
      <w:proofErr w:type="spellEnd"/>
      <w:r w:rsidR="00D962E6">
        <w:rPr>
          <w:lang w:val="bg-BG"/>
        </w:rPr>
        <w:t xml:space="preserve">. </w:t>
      </w:r>
      <w:r w:rsidR="00D962E6" w:rsidRPr="00B73F06">
        <w:rPr>
          <w:lang w:val="bg-BG"/>
        </w:rPr>
        <w:t>№</w:t>
      </w:r>
      <w:r w:rsidR="00DE407F">
        <w:rPr>
          <w:lang w:val="bg-BG"/>
        </w:rPr>
        <w:t xml:space="preserve"> 12/2009, НО, 3-ти с-в; </w:t>
      </w:r>
      <w:proofErr w:type="spellStart"/>
      <w:r w:rsidR="00DE407F">
        <w:rPr>
          <w:lang w:val="bg-BG"/>
        </w:rPr>
        <w:t>опр</w:t>
      </w:r>
      <w:proofErr w:type="spellEnd"/>
      <w:r w:rsidR="00DE407F" w:rsidRPr="00DE407F">
        <w:rPr>
          <w:lang w:val="bg-BG"/>
        </w:rPr>
        <w:t>.</w:t>
      </w:r>
      <w:r w:rsidR="00D962E6">
        <w:rPr>
          <w:lang w:val="bg-BG"/>
        </w:rPr>
        <w:t xml:space="preserve"> </w:t>
      </w:r>
      <w:r w:rsidR="00D962E6" w:rsidRPr="00B73F06">
        <w:rPr>
          <w:lang w:val="bg-BG"/>
        </w:rPr>
        <w:t>№</w:t>
      </w:r>
      <w:r w:rsidR="00D962E6">
        <w:rPr>
          <w:lang w:val="bg-BG"/>
        </w:rPr>
        <w:t xml:space="preserve"> 253 от 2.06.2011 г. на О</w:t>
      </w:r>
      <w:r w:rsidR="007E2409">
        <w:rPr>
          <w:lang w:val="bg-BG"/>
        </w:rPr>
        <w:t>кръжен съд</w:t>
      </w:r>
      <w:r w:rsidR="00D962E6">
        <w:rPr>
          <w:lang w:val="bg-BG"/>
        </w:rPr>
        <w:t xml:space="preserve">-Пазарджик по </w:t>
      </w:r>
      <w:proofErr w:type="spellStart"/>
      <w:r w:rsidR="00D962E6">
        <w:rPr>
          <w:lang w:val="bg-BG"/>
        </w:rPr>
        <w:t>ч.н.д</w:t>
      </w:r>
      <w:proofErr w:type="spellEnd"/>
      <w:r w:rsidR="00D962E6">
        <w:rPr>
          <w:lang w:val="bg-BG"/>
        </w:rPr>
        <w:t xml:space="preserve">. </w:t>
      </w:r>
      <w:r w:rsidR="00D962E6" w:rsidRPr="00B73F06">
        <w:rPr>
          <w:lang w:val="bg-BG"/>
        </w:rPr>
        <w:t>№</w:t>
      </w:r>
      <w:r w:rsidR="00DE407F">
        <w:rPr>
          <w:lang w:val="bg-BG"/>
        </w:rPr>
        <w:t xml:space="preserve"> 348/2011</w:t>
      </w:r>
      <w:r w:rsidR="00D962E6">
        <w:rPr>
          <w:lang w:val="bg-BG"/>
        </w:rPr>
        <w:t>)</w:t>
      </w:r>
      <w:r w:rsidR="00D32CDF" w:rsidRPr="00DD5F81">
        <w:rPr>
          <w:lang w:val="bg-BG"/>
        </w:rPr>
        <w:t xml:space="preserve">. </w:t>
      </w:r>
      <w:r w:rsidR="00FE2E67">
        <w:rPr>
          <w:lang w:val="bg-BG"/>
        </w:rPr>
        <w:lastRenderedPageBreak/>
        <w:t xml:space="preserve">Решението на окръжия </w:t>
      </w:r>
      <w:r w:rsidR="00FE2E67" w:rsidRPr="00FE2E67">
        <w:rPr>
          <w:lang w:val="bg-BG"/>
        </w:rPr>
        <w:t>съд може да се обжалва</w:t>
      </w:r>
      <w:r w:rsidR="00FE2E67">
        <w:rPr>
          <w:lang w:val="bg-BG"/>
        </w:rPr>
        <w:t xml:space="preserve"> пред съответния апелативен съд (</w:t>
      </w:r>
      <w:r w:rsidR="00FE2E67" w:rsidRPr="00714F06">
        <w:rPr>
          <w:lang w:val="bg-BG"/>
        </w:rPr>
        <w:t>чл</w:t>
      </w:r>
      <w:r w:rsidR="00FE2E67">
        <w:rPr>
          <w:lang w:val="bg-BG"/>
        </w:rPr>
        <w:t>. 15(3) от Закона от 2005 г.).</w:t>
      </w:r>
    </w:p>
    <w:p w:rsidR="00300199" w:rsidRPr="00FE2E67" w:rsidRDefault="007E2409" w:rsidP="00FE797A">
      <w:pPr>
        <w:pStyle w:val="ECHRHeading3"/>
        <w:rPr>
          <w:lang w:val="bg-BG"/>
        </w:rPr>
      </w:pPr>
      <w:r w:rsidRPr="00283FD5">
        <w:rPr>
          <w:lang w:val="bg-BG"/>
        </w:rPr>
        <w:t>2.</w:t>
      </w:r>
      <w:r w:rsidR="007F3EC1" w:rsidRPr="007E2409">
        <w:rPr>
          <w:lang w:val="en-US"/>
        </w:rPr>
        <w:t>  </w:t>
      </w:r>
      <w:r w:rsidR="00FE2E67">
        <w:rPr>
          <w:lang w:val="bg-BG"/>
        </w:rPr>
        <w:t>Предварително задържане</w:t>
      </w:r>
    </w:p>
    <w:p w:rsidR="009F72F0" w:rsidRPr="009F72F0" w:rsidRDefault="009F72F0" w:rsidP="009F72F0">
      <w:pPr>
        <w:pStyle w:val="ECHRPara"/>
        <w:rPr>
          <w:lang w:val="bg-BG"/>
        </w:rPr>
      </w:pPr>
      <w:r w:rsidRPr="009F72F0">
        <w:rPr>
          <w:lang w:val="bg-BG"/>
        </w:rPr>
        <w:t xml:space="preserve">51. При </w:t>
      </w:r>
      <w:r>
        <w:rPr>
          <w:lang w:val="bg-BG"/>
        </w:rPr>
        <w:t>неотложни</w:t>
      </w:r>
      <w:r w:rsidRPr="009F72F0">
        <w:rPr>
          <w:lang w:val="bg-BG"/>
        </w:rPr>
        <w:t xml:space="preserve"> обстоятелства, молещата държава може да поиска от Върховната касационна прокуратура да разпореди </w:t>
      </w:r>
      <w:r>
        <w:rPr>
          <w:lang w:val="bg-BG"/>
        </w:rPr>
        <w:t>предварително</w:t>
      </w:r>
      <w:r w:rsidRPr="009F72F0">
        <w:rPr>
          <w:lang w:val="bg-BG"/>
        </w:rPr>
        <w:t xml:space="preserve"> задържане на лицето, преди подаването на </w:t>
      </w:r>
      <w:r>
        <w:rPr>
          <w:lang w:val="bg-BG"/>
        </w:rPr>
        <w:t>молбата</w:t>
      </w:r>
      <w:r w:rsidRPr="009F72F0">
        <w:rPr>
          <w:lang w:val="bg-BG"/>
        </w:rPr>
        <w:t xml:space="preserve"> за </w:t>
      </w:r>
      <w:r>
        <w:rPr>
          <w:lang w:val="bg-BG"/>
        </w:rPr>
        <w:t>екстрадиране (член 67, ал.</w:t>
      </w:r>
      <w:r w:rsidRPr="009F72F0">
        <w:rPr>
          <w:lang w:val="bg-BG"/>
        </w:rPr>
        <w:t xml:space="preserve"> 1 от Договора </w:t>
      </w:r>
      <w:r>
        <w:rPr>
          <w:lang w:val="bg-BG"/>
        </w:rPr>
        <w:t>от</w:t>
      </w:r>
      <w:r w:rsidRPr="009F72F0">
        <w:rPr>
          <w:lang w:val="bg-BG"/>
        </w:rPr>
        <w:t xml:space="preserve"> 1975 г. и </w:t>
      </w:r>
      <w:r>
        <w:rPr>
          <w:lang w:val="bg-BG"/>
        </w:rPr>
        <w:t>чл. 13 (1) от Закона от 2005 г.).</w:t>
      </w:r>
      <w:r w:rsidRPr="009F72F0">
        <w:rPr>
          <w:lang w:val="bg-BG"/>
        </w:rPr>
        <w:t xml:space="preserve"> Искането за временно задържане следва да съдържа, наред с другото, информация за </w:t>
      </w:r>
      <w:r>
        <w:rPr>
          <w:lang w:val="bg-BG"/>
        </w:rPr>
        <w:t xml:space="preserve">предполагаемото престъпление </w:t>
      </w:r>
      <w:r w:rsidRPr="009F72F0">
        <w:rPr>
          <w:lang w:val="bg-BG"/>
        </w:rPr>
        <w:t>(член 67 от Договора от 1975 г. и член 13 (1) и (2) от Закона от 2005 г.).</w:t>
      </w:r>
    </w:p>
    <w:p w:rsidR="002A3CB3" w:rsidRPr="009F72F0" w:rsidRDefault="009F72F0" w:rsidP="009F72F0">
      <w:pPr>
        <w:pStyle w:val="ECHRPara"/>
        <w:rPr>
          <w:lang w:val="bg-BG"/>
        </w:rPr>
      </w:pPr>
      <w:r w:rsidRPr="009F72F0">
        <w:rPr>
          <w:lang w:val="bg-BG"/>
        </w:rPr>
        <w:t xml:space="preserve">52. Що се отнася до това дали прокурорът има правото да разпореди такова задържане, текстовете на двата </w:t>
      </w:r>
      <w:r w:rsidR="007C6DF3">
        <w:rPr>
          <w:lang w:val="bg-BG"/>
        </w:rPr>
        <w:t>документа</w:t>
      </w:r>
      <w:r w:rsidRPr="009F72F0">
        <w:rPr>
          <w:lang w:val="bg-BG"/>
        </w:rPr>
        <w:t xml:space="preserve"> се различава</w:t>
      </w:r>
      <w:r w:rsidR="007C6DF3">
        <w:rPr>
          <w:lang w:val="bg-BG"/>
        </w:rPr>
        <w:t>т</w:t>
      </w:r>
      <w:r w:rsidRPr="009F72F0">
        <w:rPr>
          <w:lang w:val="bg-BG"/>
        </w:rPr>
        <w:t xml:space="preserve">. </w:t>
      </w:r>
      <w:r w:rsidR="007C6DF3">
        <w:rPr>
          <w:lang w:val="bg-BG"/>
        </w:rPr>
        <w:t>Съгласно член 67, ал.</w:t>
      </w:r>
      <w:r w:rsidRPr="009F72F0">
        <w:rPr>
          <w:lang w:val="bg-BG"/>
        </w:rPr>
        <w:t xml:space="preserve"> 1 от Договора</w:t>
      </w:r>
      <w:r w:rsidR="007C6DF3">
        <w:rPr>
          <w:lang w:val="bg-BG"/>
        </w:rPr>
        <w:t>,</w:t>
      </w:r>
      <w:r w:rsidRPr="009F72F0">
        <w:rPr>
          <w:lang w:val="bg-BG"/>
        </w:rPr>
        <w:t xml:space="preserve"> органи</w:t>
      </w:r>
      <w:r w:rsidR="007C6DF3">
        <w:rPr>
          <w:lang w:val="bg-BG"/>
        </w:rPr>
        <w:t>те</w:t>
      </w:r>
      <w:r w:rsidRPr="009F72F0">
        <w:rPr>
          <w:lang w:val="bg-BG"/>
        </w:rPr>
        <w:t xml:space="preserve"> </w:t>
      </w:r>
      <w:r w:rsidRPr="007C6DF3">
        <w:rPr>
          <w:i/>
          <w:lang w:val="bg-BG"/>
        </w:rPr>
        <w:t>могат</w:t>
      </w:r>
      <w:r w:rsidRPr="009F72F0">
        <w:rPr>
          <w:lang w:val="bg-BG"/>
        </w:rPr>
        <w:t xml:space="preserve"> да разпоредят задържане на лицето, докато </w:t>
      </w:r>
      <w:r w:rsidR="007C6DF3">
        <w:rPr>
          <w:lang w:val="bg-BG"/>
        </w:rPr>
        <w:t>Законът</w:t>
      </w:r>
      <w:r w:rsidRPr="009F72F0">
        <w:rPr>
          <w:lang w:val="bg-BG"/>
        </w:rPr>
        <w:t xml:space="preserve"> от 2005 г</w:t>
      </w:r>
      <w:r w:rsidR="00874111">
        <w:rPr>
          <w:lang w:val="bg-BG"/>
        </w:rPr>
        <w:t>. предвижда, че в тази ситуация</w:t>
      </w:r>
      <w:r w:rsidRPr="009F72F0">
        <w:rPr>
          <w:lang w:val="bg-BG"/>
        </w:rPr>
        <w:t xml:space="preserve"> Върховната касационна прокуратура разпорежда задържане на лицето и изпраща преписката </w:t>
      </w:r>
      <w:r w:rsidR="007C6DF3">
        <w:rPr>
          <w:lang w:val="bg-BG"/>
        </w:rPr>
        <w:t xml:space="preserve">по </w:t>
      </w:r>
      <w:r w:rsidRPr="009F72F0">
        <w:rPr>
          <w:lang w:val="bg-BG"/>
        </w:rPr>
        <w:t>екстрадиция</w:t>
      </w:r>
      <w:r w:rsidR="007C6DF3">
        <w:rPr>
          <w:lang w:val="bg-BG"/>
        </w:rPr>
        <w:t>та</w:t>
      </w:r>
      <w:r w:rsidRPr="009F72F0">
        <w:rPr>
          <w:lang w:val="bg-BG"/>
        </w:rPr>
        <w:t xml:space="preserve"> на съответната о</w:t>
      </w:r>
      <w:r w:rsidR="007C6DF3">
        <w:rPr>
          <w:lang w:val="bg-BG"/>
        </w:rPr>
        <w:t>кръжна прокуратура (член 13 (5)</w:t>
      </w:r>
      <w:r w:rsidRPr="009F72F0">
        <w:rPr>
          <w:lang w:val="bg-BG"/>
        </w:rPr>
        <w:t xml:space="preserve">). Окръжният прокурор </w:t>
      </w:r>
      <w:r w:rsidR="007C6DF3">
        <w:rPr>
          <w:lang w:val="bg-BG"/>
        </w:rPr>
        <w:t>след това</w:t>
      </w:r>
      <w:r w:rsidRPr="009F72F0">
        <w:rPr>
          <w:lang w:val="bg-BG"/>
        </w:rPr>
        <w:t xml:space="preserve"> </w:t>
      </w:r>
      <w:r w:rsidR="007C6DF3">
        <w:rPr>
          <w:lang w:val="bg-BG"/>
        </w:rPr>
        <w:t>внася</w:t>
      </w:r>
      <w:r w:rsidRPr="009F72F0">
        <w:rPr>
          <w:lang w:val="bg-BG"/>
        </w:rPr>
        <w:t xml:space="preserve"> искане</w:t>
      </w:r>
      <w:r w:rsidR="007C6DF3">
        <w:rPr>
          <w:lang w:val="bg-BG"/>
        </w:rPr>
        <w:t>то</w:t>
      </w:r>
      <w:r w:rsidRPr="009F72F0">
        <w:rPr>
          <w:lang w:val="bg-BG"/>
        </w:rPr>
        <w:t xml:space="preserve"> за временно задържане под стража на жалбоподателя </w:t>
      </w:r>
      <w:r w:rsidR="007C6DF3">
        <w:rPr>
          <w:lang w:val="bg-BG"/>
        </w:rPr>
        <w:t>пред</w:t>
      </w:r>
      <w:r w:rsidRPr="009F72F0">
        <w:rPr>
          <w:lang w:val="bg-BG"/>
        </w:rPr>
        <w:t xml:space="preserve"> съответния окръжен съд. Съдът може да разпореди задържане или </w:t>
      </w:r>
      <w:r w:rsidR="007C6DF3">
        <w:rPr>
          <w:lang w:val="bg-BG"/>
        </w:rPr>
        <w:t>да приложи</w:t>
      </w:r>
      <w:r w:rsidRPr="009F72F0">
        <w:rPr>
          <w:lang w:val="bg-BG"/>
        </w:rPr>
        <w:t xml:space="preserve"> друга ограничителна мярка (член 13 (7)</w:t>
      </w:r>
      <w:r w:rsidR="007C6DF3">
        <w:rPr>
          <w:lang w:val="bg-BG"/>
        </w:rPr>
        <w:t xml:space="preserve">). Съгласно член 68 от Договора, </w:t>
      </w:r>
      <w:r w:rsidRPr="009F72F0">
        <w:rPr>
          <w:lang w:val="bg-BG"/>
        </w:rPr>
        <w:t xml:space="preserve">задържане може да се </w:t>
      </w:r>
      <w:r w:rsidR="007C6DF3">
        <w:rPr>
          <w:lang w:val="bg-BG"/>
        </w:rPr>
        <w:t>нареди</w:t>
      </w:r>
      <w:r w:rsidRPr="009F72F0">
        <w:rPr>
          <w:lang w:val="bg-BG"/>
        </w:rPr>
        <w:t xml:space="preserve"> за не повече от тридесет дни. Законът от 2005 г. предвижда максимален четиридесет-дневен период на задържане. </w:t>
      </w:r>
      <w:r w:rsidR="00714F06" w:rsidRPr="00714F06">
        <w:rPr>
          <w:lang w:val="bg-BG"/>
        </w:rPr>
        <w:t>Л</w:t>
      </w:r>
      <w:r w:rsidR="00874111" w:rsidRPr="00714F06">
        <w:rPr>
          <w:lang w:val="bg-BG"/>
        </w:rPr>
        <w:t>ицето</w:t>
      </w:r>
      <w:r w:rsidRPr="009F72F0">
        <w:rPr>
          <w:lang w:val="bg-BG"/>
        </w:rPr>
        <w:t xml:space="preserve"> може да поиска отмяна на заповедта за задържане в рамките на този период (член 13 (10))</w:t>
      </w:r>
      <w:r w:rsidR="002A3CB3" w:rsidRPr="009F72F0">
        <w:rPr>
          <w:lang w:val="bg-BG"/>
        </w:rPr>
        <w:t>.</w:t>
      </w:r>
    </w:p>
    <w:p w:rsidR="009012B0" w:rsidRPr="00DB0E96" w:rsidRDefault="002848BD" w:rsidP="00FE797A">
      <w:pPr>
        <w:pStyle w:val="ECHRHeading2"/>
        <w:rPr>
          <w:lang w:val="bg-BG"/>
        </w:rPr>
      </w:pPr>
      <w:r w:rsidRPr="00DB0E96">
        <w:rPr>
          <w:lang w:val="bg-BG"/>
        </w:rPr>
        <w:t>В</w:t>
      </w:r>
      <w:r w:rsidR="009012B0" w:rsidRPr="00DB0E96">
        <w:rPr>
          <w:lang w:val="bg-BG"/>
        </w:rPr>
        <w:t>.</w:t>
      </w:r>
      <w:r w:rsidR="009012B0" w:rsidRPr="009012B0">
        <w:rPr>
          <w:lang w:val="en-US"/>
        </w:rPr>
        <w:t> </w:t>
      </w:r>
      <w:r w:rsidR="009012B0">
        <w:rPr>
          <w:lang w:val="en-US"/>
        </w:rPr>
        <w:t> </w:t>
      </w:r>
      <w:r w:rsidRPr="001E2119">
        <w:rPr>
          <w:lang w:val="bg-BG"/>
        </w:rPr>
        <w:t>Отговорността на държавата за вреди, причинени на частни лица</w:t>
      </w:r>
    </w:p>
    <w:p w:rsidR="00EE15B4" w:rsidRPr="002446AE" w:rsidRDefault="001E2119" w:rsidP="002446AE">
      <w:pPr>
        <w:pStyle w:val="ECHRPara"/>
        <w:rPr>
          <w:lang w:val="bg-BG"/>
        </w:rPr>
      </w:pPr>
      <w:r w:rsidRPr="001E2119">
        <w:rPr>
          <w:lang w:val="bg-BG"/>
        </w:rPr>
        <w:t xml:space="preserve">53. Общите правила </w:t>
      </w:r>
      <w:r>
        <w:rPr>
          <w:lang w:val="bg-BG"/>
        </w:rPr>
        <w:t xml:space="preserve">от </w:t>
      </w:r>
      <w:r w:rsidR="00D2247B">
        <w:rPr>
          <w:lang w:val="bg-BG"/>
        </w:rPr>
        <w:t xml:space="preserve">Закона </w:t>
      </w:r>
      <w:r>
        <w:rPr>
          <w:lang w:val="bg-BG"/>
        </w:rPr>
        <w:t>за</w:t>
      </w:r>
      <w:r w:rsidR="00D2247B">
        <w:rPr>
          <w:lang w:val="bg-BG"/>
        </w:rPr>
        <w:t xml:space="preserve"> непозволено увреждане</w:t>
      </w:r>
      <w:r w:rsidRPr="001E2119">
        <w:rPr>
          <w:lang w:val="bg-BG"/>
        </w:rPr>
        <w:t xml:space="preserve"> са изложени в </w:t>
      </w:r>
      <w:r>
        <w:rPr>
          <w:lang w:val="bg-BG"/>
        </w:rPr>
        <w:t>членове</w:t>
      </w:r>
      <w:r w:rsidRPr="001E2119">
        <w:rPr>
          <w:lang w:val="bg-BG"/>
        </w:rPr>
        <w:t xml:space="preserve"> 45 до 54 от Закона за задълженията и договорите </w:t>
      </w:r>
      <w:r w:rsidR="00D2247B">
        <w:rPr>
          <w:lang w:val="bg-BG"/>
        </w:rPr>
        <w:t>от</w:t>
      </w:r>
      <w:r w:rsidRPr="001E2119">
        <w:rPr>
          <w:lang w:val="bg-BG"/>
        </w:rPr>
        <w:t xml:space="preserve"> 1950 г. ("Законът от 1950 г."). </w:t>
      </w:r>
      <w:r>
        <w:rPr>
          <w:lang w:val="bg-BG"/>
        </w:rPr>
        <w:t xml:space="preserve">Член </w:t>
      </w:r>
      <w:r w:rsidRPr="001E2119">
        <w:rPr>
          <w:lang w:val="bg-BG"/>
        </w:rPr>
        <w:t xml:space="preserve">45 (1) гласи, че </w:t>
      </w:r>
      <w:r w:rsidR="002446AE">
        <w:rPr>
          <w:lang w:val="bg-BG"/>
        </w:rPr>
        <w:t>в</w:t>
      </w:r>
      <w:r w:rsidR="002446AE" w:rsidRPr="002446AE">
        <w:rPr>
          <w:lang w:val="bg-BG"/>
        </w:rPr>
        <w:t>секи е длъжен да поправи вредите, к</w:t>
      </w:r>
      <w:r w:rsidR="002446AE">
        <w:rPr>
          <w:lang w:val="bg-BG"/>
        </w:rPr>
        <w:t>оито виновно е причинил другиму</w:t>
      </w:r>
      <w:r w:rsidRPr="001E2119">
        <w:rPr>
          <w:lang w:val="bg-BG"/>
        </w:rPr>
        <w:t>. Специфични</w:t>
      </w:r>
      <w:r w:rsidR="002446AE">
        <w:rPr>
          <w:lang w:val="bg-BG"/>
        </w:rPr>
        <w:t>те</w:t>
      </w:r>
      <w:r w:rsidRPr="001E2119">
        <w:rPr>
          <w:lang w:val="bg-BG"/>
        </w:rPr>
        <w:t xml:space="preserve"> правила, регламентиращи отговорността на държавата за вреди, са </w:t>
      </w:r>
      <w:r w:rsidR="002446AE">
        <w:rPr>
          <w:lang w:val="bg-BG"/>
        </w:rPr>
        <w:t>изложени</w:t>
      </w:r>
      <w:r w:rsidRPr="001E2119">
        <w:rPr>
          <w:lang w:val="bg-BG"/>
        </w:rPr>
        <w:t xml:space="preserve"> в </w:t>
      </w:r>
      <w:r w:rsidR="002446AE" w:rsidRPr="002446AE">
        <w:rPr>
          <w:lang w:val="bg-BG"/>
        </w:rPr>
        <w:t>Закон</w:t>
      </w:r>
      <w:r w:rsidR="002446AE">
        <w:rPr>
          <w:lang w:val="bg-BG"/>
        </w:rPr>
        <w:t>а</w:t>
      </w:r>
      <w:r w:rsidR="002446AE" w:rsidRPr="002446AE">
        <w:rPr>
          <w:lang w:val="bg-BG"/>
        </w:rPr>
        <w:t xml:space="preserve"> за отговорността на държавата и общините за вреди</w:t>
      </w:r>
      <w:r w:rsidR="002446AE">
        <w:rPr>
          <w:lang w:val="bg-BG"/>
        </w:rPr>
        <w:t xml:space="preserve"> („Законът от 1988 г.“</w:t>
      </w:r>
      <w:r w:rsidRPr="001E2119">
        <w:rPr>
          <w:lang w:val="bg-BG"/>
        </w:rPr>
        <w:t xml:space="preserve">). </w:t>
      </w:r>
      <w:r w:rsidR="002446AE">
        <w:rPr>
          <w:lang w:val="bg-BG"/>
        </w:rPr>
        <w:t>Член</w:t>
      </w:r>
      <w:r w:rsidRPr="001E2119">
        <w:rPr>
          <w:lang w:val="bg-BG"/>
        </w:rPr>
        <w:t xml:space="preserve"> 2 от Закона от 1988 г. предвижда, че </w:t>
      </w:r>
      <w:r w:rsidR="002446AE">
        <w:rPr>
          <w:lang w:val="bg-BG"/>
        </w:rPr>
        <w:t>д</w:t>
      </w:r>
      <w:r w:rsidR="002446AE" w:rsidRPr="002446AE">
        <w:rPr>
          <w:lang w:val="bg-BG"/>
        </w:rPr>
        <w:t xml:space="preserve">ържавата отговаря за вредите, причинени на граждани от разследващите органи, прокуратурата или съда </w:t>
      </w:r>
      <w:r w:rsidRPr="001E2119">
        <w:rPr>
          <w:lang w:val="bg-BG"/>
        </w:rPr>
        <w:t>във връзка, наред с другото, с незаконно задържане, а</w:t>
      </w:r>
      <w:r w:rsidR="002446AE">
        <w:rPr>
          <w:lang w:val="bg-BG"/>
        </w:rPr>
        <w:t>ко заповедта за задържане е била отменена</w:t>
      </w:r>
      <w:r w:rsidRPr="001E2119">
        <w:rPr>
          <w:lang w:val="bg-BG"/>
        </w:rPr>
        <w:t xml:space="preserve"> поради липса на законно основание. Според съдебната практика на Върховния касационен съд, отговорн</w:t>
      </w:r>
      <w:r w:rsidR="002446AE">
        <w:rPr>
          <w:lang w:val="bg-BG"/>
        </w:rPr>
        <w:t xml:space="preserve">остта на разследващите органи, </w:t>
      </w:r>
      <w:r w:rsidRPr="001E2119">
        <w:rPr>
          <w:lang w:val="bg-BG"/>
        </w:rPr>
        <w:t>прокуратурата и съда може да възникне само по отношение на изчерпателно изброените случаи в</w:t>
      </w:r>
      <w:r w:rsidR="002446AE">
        <w:rPr>
          <w:lang w:val="bg-BG"/>
        </w:rPr>
        <w:t xml:space="preserve"> </w:t>
      </w:r>
      <w:r w:rsidR="00714F06">
        <w:rPr>
          <w:lang w:val="bg-BG"/>
        </w:rPr>
        <w:t>член</w:t>
      </w:r>
      <w:r w:rsidR="002446AE">
        <w:rPr>
          <w:lang w:val="bg-BG"/>
        </w:rPr>
        <w:t xml:space="preserve"> 2 от Закона от 1988 г., а не по общите правила, свързани с непозволеното увреждане </w:t>
      </w:r>
      <w:r w:rsidR="00EC6767" w:rsidRPr="0080178C">
        <w:rPr>
          <w:lang w:val="bg-BG" w:eastAsia="en-US"/>
        </w:rPr>
        <w:t>(</w:t>
      </w:r>
      <w:proofErr w:type="spellStart"/>
      <w:r w:rsidR="00EC6767" w:rsidRPr="0080178C">
        <w:rPr>
          <w:lang w:val="bg-BG" w:eastAsia="en-US"/>
        </w:rPr>
        <w:t>реш</w:t>
      </w:r>
      <w:proofErr w:type="spellEnd"/>
      <w:r w:rsidR="00EC6767" w:rsidRPr="0080178C">
        <w:rPr>
          <w:lang w:val="bg-BG" w:eastAsia="en-US"/>
        </w:rPr>
        <w:t xml:space="preserve">. </w:t>
      </w:r>
      <w:r w:rsidR="00EC6767" w:rsidRPr="00E80021">
        <w:rPr>
          <w:lang w:val="ru-RU" w:eastAsia="en-US"/>
        </w:rPr>
        <w:t>№ 1370 от 16.</w:t>
      </w:r>
      <w:r w:rsidR="00171D18">
        <w:rPr>
          <w:lang w:val="bg-BG" w:eastAsia="en-US"/>
        </w:rPr>
        <w:t>12</w:t>
      </w:r>
      <w:r w:rsidR="00EC6767" w:rsidRPr="00E80021">
        <w:rPr>
          <w:lang w:val="ru-RU" w:eastAsia="en-US"/>
        </w:rPr>
        <w:t xml:space="preserve">.1992 г. по </w:t>
      </w:r>
      <w:r w:rsidR="00EC6767" w:rsidRPr="00E80021">
        <w:rPr>
          <w:lang w:val="ru-RU" w:eastAsia="en-US"/>
        </w:rPr>
        <w:lastRenderedPageBreak/>
        <w:t xml:space="preserve">гр.д. № </w:t>
      </w:r>
      <w:r w:rsidR="00171D18">
        <w:rPr>
          <w:lang w:val="bg-BG" w:eastAsia="en-US"/>
        </w:rPr>
        <w:t>1181/92</w:t>
      </w:r>
      <w:r w:rsidR="00EC6767" w:rsidRPr="00E80021">
        <w:rPr>
          <w:lang w:val="ru-RU" w:eastAsia="en-US"/>
        </w:rPr>
        <w:t xml:space="preserve">, </w:t>
      </w:r>
      <w:r w:rsidR="00EC6767" w:rsidRPr="00EC6767">
        <w:rPr>
          <w:lang w:val="en-US" w:eastAsia="en-US"/>
        </w:rPr>
        <w:t>IV</w:t>
      </w:r>
      <w:r w:rsidR="00EC6767" w:rsidRPr="00E80021">
        <w:rPr>
          <w:lang w:val="ru-RU" w:eastAsia="en-US"/>
        </w:rPr>
        <w:t xml:space="preserve"> г.о.</w:t>
      </w:r>
      <w:r w:rsidR="00171D18">
        <w:rPr>
          <w:lang w:val="bg-BG" w:eastAsia="en-US"/>
        </w:rPr>
        <w:t>,</w:t>
      </w:r>
      <w:r w:rsidR="00EC6767" w:rsidRPr="00E80021">
        <w:rPr>
          <w:lang w:val="ru-RU" w:eastAsia="en-US"/>
        </w:rPr>
        <w:t xml:space="preserve"> Тълк. реш. № 3 </w:t>
      </w:r>
      <w:r w:rsidR="00DE407F" w:rsidRPr="00E80021">
        <w:rPr>
          <w:lang w:val="ru-RU" w:eastAsia="en-US"/>
        </w:rPr>
        <w:t>от 22.04.2005 г. по т.гр.д.</w:t>
      </w:r>
      <w:r w:rsidR="0029055D">
        <w:rPr>
          <w:lang w:val="en-US" w:eastAsia="en-US"/>
        </w:rPr>
        <w:t> </w:t>
      </w:r>
      <w:r w:rsidR="00DE407F" w:rsidRPr="00E80021">
        <w:rPr>
          <w:lang w:val="ru-RU" w:eastAsia="en-US"/>
        </w:rPr>
        <w:t>№</w:t>
      </w:r>
      <w:r w:rsidR="00DE407F">
        <w:rPr>
          <w:lang w:val="en-US" w:eastAsia="en-US"/>
        </w:rPr>
        <w:t> </w:t>
      </w:r>
      <w:r w:rsidR="00EC6767" w:rsidRPr="00E80021">
        <w:rPr>
          <w:lang w:val="ru-RU" w:eastAsia="en-US"/>
        </w:rPr>
        <w:t>3/</w:t>
      </w:r>
      <w:r w:rsidR="009B4CB9" w:rsidRPr="00E80021">
        <w:rPr>
          <w:lang w:val="ru-RU" w:eastAsia="en-US"/>
        </w:rPr>
        <w:t xml:space="preserve"> </w:t>
      </w:r>
      <w:r w:rsidR="00EC6767" w:rsidRPr="00E80021">
        <w:rPr>
          <w:lang w:val="ru-RU" w:eastAsia="en-US"/>
        </w:rPr>
        <w:t>2004, ОСГК на ВКС).</w:t>
      </w:r>
    </w:p>
    <w:p w:rsidR="00F71A6A" w:rsidRPr="00F13FD3" w:rsidRDefault="00F13FD3" w:rsidP="00FE797A">
      <w:pPr>
        <w:pStyle w:val="ECHRTitle1"/>
        <w:rPr>
          <w:lang w:val="bg-BG"/>
        </w:rPr>
      </w:pPr>
      <w:r>
        <w:rPr>
          <w:lang w:val="bg-BG"/>
        </w:rPr>
        <w:t>ПО ОТНОШЕНИЕ НА ПРАВОТО</w:t>
      </w:r>
    </w:p>
    <w:p w:rsidR="00F71A6A" w:rsidRPr="00F13FD3" w:rsidRDefault="00F71A6A" w:rsidP="00FE797A">
      <w:pPr>
        <w:pStyle w:val="ECHRHeading1"/>
        <w:rPr>
          <w:lang w:val="bg-BG"/>
        </w:rPr>
      </w:pPr>
      <w:r w:rsidRPr="00B46173">
        <w:rPr>
          <w:lang w:val="en-GB"/>
        </w:rPr>
        <w:t>I</w:t>
      </w:r>
      <w:r w:rsidRPr="0080178C">
        <w:rPr>
          <w:lang w:val="bg-BG"/>
        </w:rPr>
        <w:t>.</w:t>
      </w:r>
      <w:r w:rsidR="00D2247B" w:rsidRPr="00B46173">
        <w:rPr>
          <w:lang w:val="en-GB"/>
        </w:rPr>
        <w:t> </w:t>
      </w:r>
      <w:r w:rsidR="00D2247B" w:rsidRPr="00F4211B">
        <w:rPr>
          <w:lang w:val="bg-BG"/>
        </w:rPr>
        <w:t>ПРЕДПОЛАГАЕМО</w:t>
      </w:r>
      <w:r w:rsidR="00F13FD3">
        <w:rPr>
          <w:lang w:val="bg-BG"/>
        </w:rPr>
        <w:t xml:space="preserve"> НАРУШЕНИЕ НА ЧЛЕН 5, АЛ. 1 ОТ КОНВЕНЦИЯТА</w:t>
      </w:r>
    </w:p>
    <w:p w:rsidR="00F71A6A" w:rsidRPr="006E243D" w:rsidRDefault="006E243D" w:rsidP="00DA1044">
      <w:pPr>
        <w:pStyle w:val="ECHRPara"/>
        <w:rPr>
          <w:lang w:val="bg-BG"/>
        </w:rPr>
      </w:pPr>
      <w:r w:rsidRPr="006E243D">
        <w:rPr>
          <w:lang w:val="bg-BG"/>
        </w:rPr>
        <w:t xml:space="preserve">54. Жалбоподателят се оплаква, че второто му задържане в очакване на екстрадиция (считано от 19 февруари 2007 г. </w:t>
      </w:r>
      <w:r>
        <w:rPr>
          <w:lang w:val="bg-BG"/>
        </w:rPr>
        <w:t xml:space="preserve">до </w:t>
      </w:r>
      <w:r w:rsidRPr="006E243D">
        <w:rPr>
          <w:lang w:val="bg-BG"/>
        </w:rPr>
        <w:t>12 април 2007</w:t>
      </w:r>
      <w:r>
        <w:rPr>
          <w:lang w:val="bg-BG"/>
        </w:rPr>
        <w:t xml:space="preserve"> г.</w:t>
      </w:r>
      <w:r w:rsidRPr="006E243D">
        <w:rPr>
          <w:lang w:val="bg-BG"/>
        </w:rPr>
        <w:t>) е било незаконно и произво</w:t>
      </w:r>
      <w:r>
        <w:rPr>
          <w:lang w:val="bg-BG"/>
        </w:rPr>
        <w:t>лно. Той се позовава на член 5, ал. 1 (е) от Конвенцията, коя</w:t>
      </w:r>
      <w:r w:rsidRPr="006E243D">
        <w:rPr>
          <w:lang w:val="bg-BG"/>
        </w:rPr>
        <w:t xml:space="preserve">то, доколкото е уместно, гласи </w:t>
      </w:r>
      <w:r>
        <w:rPr>
          <w:lang w:val="bg-BG"/>
        </w:rPr>
        <w:t>следното</w:t>
      </w:r>
      <w:r w:rsidR="00F71A6A" w:rsidRPr="006E243D">
        <w:rPr>
          <w:lang w:val="bg-BG"/>
        </w:rPr>
        <w:t>:</w:t>
      </w:r>
    </w:p>
    <w:p w:rsidR="006E243D" w:rsidRPr="006E243D" w:rsidRDefault="006E243D" w:rsidP="006E243D">
      <w:pPr>
        <w:pStyle w:val="ECHRParaQuote"/>
        <w:rPr>
          <w:lang w:val="bg-BG"/>
        </w:rPr>
      </w:pPr>
      <w:r>
        <w:rPr>
          <w:lang w:val="bg-BG"/>
        </w:rPr>
        <w:t>“</w:t>
      </w:r>
      <w:r w:rsidRPr="006E243D">
        <w:rPr>
          <w:lang w:val="bg-BG"/>
        </w:rPr>
        <w:t>1. Всеки човек има право на свобода и сигурност на личността. Никой не може да бъде лишен от свобода освен в следните случаи и само в съответствие с процедури, предвидени от закона:</w:t>
      </w:r>
    </w:p>
    <w:p w:rsidR="005B16A8" w:rsidRPr="006E243D" w:rsidRDefault="006E243D" w:rsidP="006E243D">
      <w:pPr>
        <w:pStyle w:val="ECHRParaQuote"/>
        <w:rPr>
          <w:lang w:val="bg-BG"/>
        </w:rPr>
      </w:pPr>
      <w:r w:rsidRPr="006E243D">
        <w:rPr>
          <w:lang w:val="bg-BG"/>
        </w:rPr>
        <w:t xml:space="preserve">(е) </w:t>
      </w:r>
      <w:r>
        <w:rPr>
          <w:lang w:val="ru-RU"/>
        </w:rPr>
        <w:t>законен арест или лишаване от свобода на лице с цел да се предотврати незаконното му влизане в страната или на лице, против което се предприемат действия за неговото депортиране или екстрадиция</w:t>
      </w:r>
      <w:r w:rsidR="00234E71" w:rsidRPr="006E243D">
        <w:rPr>
          <w:lang w:val="bg-BG"/>
        </w:rPr>
        <w:t>.”</w:t>
      </w:r>
    </w:p>
    <w:p w:rsidR="00F71A6A" w:rsidRPr="00735777" w:rsidRDefault="00F71A6A" w:rsidP="00DA1044">
      <w:pPr>
        <w:pStyle w:val="ECHRHeading2"/>
        <w:rPr>
          <w:lang w:val="bg-BG"/>
        </w:rPr>
      </w:pPr>
      <w:r w:rsidRPr="00B46173">
        <w:rPr>
          <w:lang w:val="en-GB"/>
        </w:rPr>
        <w:t>A</w:t>
      </w:r>
      <w:r w:rsidRPr="00283FD5">
        <w:rPr>
          <w:lang w:val="bg-BG"/>
        </w:rPr>
        <w:t>.</w:t>
      </w:r>
      <w:r w:rsidR="00F31AD7" w:rsidRPr="00B46173">
        <w:rPr>
          <w:lang w:val="en-GB"/>
        </w:rPr>
        <w:t> </w:t>
      </w:r>
      <w:r w:rsidR="00F31AD7" w:rsidRPr="00F4211B">
        <w:rPr>
          <w:lang w:val="bg-BG"/>
        </w:rPr>
        <w:t>Допустимост</w:t>
      </w:r>
    </w:p>
    <w:p w:rsidR="00735777" w:rsidRPr="00735777" w:rsidRDefault="00735777" w:rsidP="00735777">
      <w:pPr>
        <w:pStyle w:val="ECHRPara"/>
        <w:rPr>
          <w:lang w:val="bg-BG"/>
        </w:rPr>
      </w:pPr>
      <w:r w:rsidRPr="00735777">
        <w:rPr>
          <w:lang w:val="bg-BG"/>
        </w:rPr>
        <w:t>55. Правителството твърди, че жалбоподателят не е изчерпал съответните въ</w:t>
      </w:r>
      <w:r>
        <w:rPr>
          <w:lang w:val="bg-BG"/>
        </w:rPr>
        <w:t xml:space="preserve">трешноправни средства за защита, </w:t>
      </w:r>
      <w:r w:rsidR="003F2250">
        <w:rPr>
          <w:lang w:val="bg-BG"/>
        </w:rPr>
        <w:t>тъй като</w:t>
      </w:r>
      <w:r w:rsidR="00116465" w:rsidRPr="00116465">
        <w:rPr>
          <w:lang w:val="bg-BG"/>
        </w:rPr>
        <w:t xml:space="preserve"> </w:t>
      </w:r>
      <w:r>
        <w:rPr>
          <w:lang w:val="bg-BG"/>
        </w:rPr>
        <w:t>не е успял</w:t>
      </w:r>
      <w:r w:rsidRPr="00735777">
        <w:rPr>
          <w:lang w:val="bg-BG"/>
        </w:rPr>
        <w:t xml:space="preserve"> да внесе иск за </w:t>
      </w:r>
      <w:r>
        <w:rPr>
          <w:lang w:val="bg-BG"/>
        </w:rPr>
        <w:t>непозволено увреждане</w:t>
      </w:r>
      <w:r w:rsidRPr="00735777">
        <w:rPr>
          <w:lang w:val="bg-BG"/>
        </w:rPr>
        <w:t xml:space="preserve"> срещу </w:t>
      </w:r>
      <w:r w:rsidR="003F2250" w:rsidRPr="003F2250">
        <w:rPr>
          <w:lang w:val="bg-BG"/>
        </w:rPr>
        <w:t>органите на българската</w:t>
      </w:r>
      <w:r w:rsidRPr="003F2250">
        <w:rPr>
          <w:lang w:val="bg-BG"/>
        </w:rPr>
        <w:t xml:space="preserve"> прокуратурата</w:t>
      </w:r>
      <w:r w:rsidRPr="00735777">
        <w:rPr>
          <w:lang w:val="bg-BG"/>
        </w:rPr>
        <w:t xml:space="preserve"> и съдилищата </w:t>
      </w:r>
      <w:r>
        <w:rPr>
          <w:lang w:val="bg-BG"/>
        </w:rPr>
        <w:t>съгласно чл.</w:t>
      </w:r>
      <w:r w:rsidRPr="00735777">
        <w:rPr>
          <w:lang w:val="bg-BG"/>
        </w:rPr>
        <w:t xml:space="preserve"> 45 от </w:t>
      </w:r>
      <w:r>
        <w:rPr>
          <w:lang w:val="bg-BG"/>
        </w:rPr>
        <w:t>Закона</w:t>
      </w:r>
      <w:r w:rsidRPr="00735777">
        <w:rPr>
          <w:lang w:val="bg-BG"/>
        </w:rPr>
        <w:t xml:space="preserve"> </w:t>
      </w:r>
      <w:r>
        <w:rPr>
          <w:lang w:val="bg-BG"/>
        </w:rPr>
        <w:t xml:space="preserve">за  </w:t>
      </w:r>
      <w:r w:rsidRPr="00735777">
        <w:rPr>
          <w:lang w:val="bg-BG"/>
        </w:rPr>
        <w:t>задълженията и договорите</w:t>
      </w:r>
      <w:r>
        <w:rPr>
          <w:lang w:val="bg-BG"/>
        </w:rPr>
        <w:t xml:space="preserve"> от </w:t>
      </w:r>
      <w:r w:rsidRPr="00735777">
        <w:rPr>
          <w:lang w:val="bg-BG"/>
        </w:rPr>
        <w:t>19</w:t>
      </w:r>
      <w:r>
        <w:rPr>
          <w:lang w:val="bg-BG"/>
        </w:rPr>
        <w:t>50 г. Правителството също така твърди</w:t>
      </w:r>
      <w:r w:rsidRPr="00735777">
        <w:rPr>
          <w:lang w:val="bg-BG"/>
        </w:rPr>
        <w:t xml:space="preserve">, че той </w:t>
      </w:r>
      <w:r w:rsidR="003F2250">
        <w:rPr>
          <w:lang w:val="bg-BG"/>
        </w:rPr>
        <w:t>е можел да заведе иск</w:t>
      </w:r>
      <w:r>
        <w:rPr>
          <w:lang w:val="bg-BG"/>
        </w:rPr>
        <w:t xml:space="preserve"> за непозволено увреждане</w:t>
      </w:r>
      <w:r w:rsidRPr="00735777">
        <w:rPr>
          <w:lang w:val="bg-BG"/>
        </w:rPr>
        <w:t xml:space="preserve"> срещу властите в Туркменистан.</w:t>
      </w:r>
    </w:p>
    <w:p w:rsidR="00735777" w:rsidRPr="00735777" w:rsidRDefault="00735777" w:rsidP="00735777">
      <w:pPr>
        <w:pStyle w:val="ECHRPara"/>
        <w:rPr>
          <w:lang w:val="bg-BG"/>
        </w:rPr>
      </w:pPr>
      <w:r w:rsidRPr="00735777">
        <w:rPr>
          <w:lang w:val="bg-BG"/>
        </w:rPr>
        <w:t xml:space="preserve">56. Жалбоподателят оспорва това твърдение. Той твърди, че Законът </w:t>
      </w:r>
      <w:r>
        <w:rPr>
          <w:lang w:val="bg-BG"/>
        </w:rPr>
        <w:t>от</w:t>
      </w:r>
      <w:r w:rsidRPr="00735777">
        <w:rPr>
          <w:lang w:val="bg-BG"/>
        </w:rPr>
        <w:t xml:space="preserve"> 1950 </w:t>
      </w:r>
      <w:r>
        <w:rPr>
          <w:lang w:val="bg-BG"/>
        </w:rPr>
        <w:t xml:space="preserve">г. </w:t>
      </w:r>
      <w:r w:rsidRPr="00735777">
        <w:rPr>
          <w:lang w:val="bg-BG"/>
        </w:rPr>
        <w:t>не е приложим</w:t>
      </w:r>
      <w:r>
        <w:rPr>
          <w:lang w:val="bg-BG"/>
        </w:rPr>
        <w:t xml:space="preserve"> спрямо исковете </w:t>
      </w:r>
      <w:r w:rsidRPr="00735777">
        <w:rPr>
          <w:lang w:val="bg-BG"/>
        </w:rPr>
        <w:t>срещу публичните органи</w:t>
      </w:r>
      <w:r>
        <w:rPr>
          <w:lang w:val="bg-BG"/>
        </w:rPr>
        <w:t xml:space="preserve"> за непозволено увреждане, както и че иск</w:t>
      </w:r>
      <w:r w:rsidRPr="00735777">
        <w:rPr>
          <w:lang w:val="bg-BG"/>
        </w:rPr>
        <w:t xml:space="preserve"> по </w:t>
      </w:r>
      <w:r w:rsidR="00DA49DE" w:rsidRPr="00DA49DE">
        <w:rPr>
          <w:lang w:val="bg-BG"/>
        </w:rPr>
        <w:t>Закон</w:t>
      </w:r>
      <w:r w:rsidR="00DA49DE">
        <w:rPr>
          <w:lang w:val="bg-BG"/>
        </w:rPr>
        <w:t>а</w:t>
      </w:r>
      <w:r w:rsidR="00DA49DE" w:rsidRPr="00DA49DE">
        <w:rPr>
          <w:lang w:val="bg-BG"/>
        </w:rPr>
        <w:t xml:space="preserve"> за отговорността на държавата и общините за вреди</w:t>
      </w:r>
      <w:r w:rsidRPr="00735777">
        <w:rPr>
          <w:lang w:val="bg-BG"/>
        </w:rPr>
        <w:t xml:space="preserve"> </w:t>
      </w:r>
      <w:r w:rsidR="00DA49DE">
        <w:rPr>
          <w:lang w:val="bg-BG"/>
        </w:rPr>
        <w:t xml:space="preserve">от 1988 г. </w:t>
      </w:r>
      <w:r w:rsidRPr="00735777">
        <w:rPr>
          <w:lang w:val="bg-BG"/>
        </w:rPr>
        <w:t>не би имал шанс за успех, тъй като задържането му не е било незаконно съгласно вътрешното право.</w:t>
      </w:r>
    </w:p>
    <w:p w:rsidR="00735777" w:rsidRPr="00735777" w:rsidRDefault="00735777" w:rsidP="00735777">
      <w:pPr>
        <w:pStyle w:val="ECHRPara"/>
        <w:rPr>
          <w:lang w:val="bg-BG"/>
        </w:rPr>
      </w:pPr>
      <w:r w:rsidRPr="00735777">
        <w:rPr>
          <w:lang w:val="bg-BG"/>
        </w:rPr>
        <w:t>57. Съдът о</w:t>
      </w:r>
      <w:r w:rsidR="00AD3998">
        <w:rPr>
          <w:lang w:val="bg-BG"/>
        </w:rPr>
        <w:t>тбелязва, че</w:t>
      </w:r>
      <w:r w:rsidR="00A77AE3">
        <w:rPr>
          <w:lang w:val="bg-BG"/>
        </w:rPr>
        <w:t>,</w:t>
      </w:r>
      <w:r w:rsidR="00AD3998">
        <w:rPr>
          <w:lang w:val="bg-BG"/>
        </w:rPr>
        <w:t xml:space="preserve"> в съответствие с </w:t>
      </w:r>
      <w:r w:rsidR="00DA49DE">
        <w:rPr>
          <w:lang w:val="bg-BG"/>
        </w:rPr>
        <w:t>вътрешна</w:t>
      </w:r>
      <w:r w:rsidR="00AD3998">
        <w:rPr>
          <w:lang w:val="bg-BG"/>
        </w:rPr>
        <w:t>та</w:t>
      </w:r>
      <w:r w:rsidRPr="00735777">
        <w:rPr>
          <w:lang w:val="bg-BG"/>
        </w:rPr>
        <w:t xml:space="preserve"> съдебна практика</w:t>
      </w:r>
      <w:r w:rsidR="00A77AE3">
        <w:rPr>
          <w:lang w:val="bg-BG"/>
        </w:rPr>
        <w:t>,</w:t>
      </w:r>
      <w:r w:rsidR="00DA49DE">
        <w:rPr>
          <w:lang w:val="bg-BG"/>
        </w:rPr>
        <w:t xml:space="preserve"> съдебните органи са отговорни</w:t>
      </w:r>
      <w:r w:rsidRPr="00735777">
        <w:rPr>
          <w:lang w:val="bg-BG"/>
        </w:rPr>
        <w:t xml:space="preserve"> само по отношение на изчерпателно изброените случаи в </w:t>
      </w:r>
      <w:r w:rsidR="00DA49DE">
        <w:rPr>
          <w:lang w:val="bg-BG"/>
        </w:rPr>
        <w:t>член 2 от Закона от 1988 г., а</w:t>
      </w:r>
      <w:r w:rsidRPr="00735777">
        <w:rPr>
          <w:lang w:val="bg-BG"/>
        </w:rPr>
        <w:t xml:space="preserve"> не </w:t>
      </w:r>
      <w:r w:rsidR="00DA49DE">
        <w:rPr>
          <w:lang w:val="bg-BG"/>
        </w:rPr>
        <w:t>съгласно</w:t>
      </w:r>
      <w:r w:rsidRPr="00735777">
        <w:rPr>
          <w:lang w:val="bg-BG"/>
        </w:rPr>
        <w:t xml:space="preserve"> общите правила за завеждане на иск </w:t>
      </w:r>
      <w:r w:rsidR="00DA49DE">
        <w:rPr>
          <w:lang w:val="bg-BG"/>
        </w:rPr>
        <w:t xml:space="preserve">за непозволено увреждане </w:t>
      </w:r>
      <w:r w:rsidRPr="00735777">
        <w:rPr>
          <w:lang w:val="bg-BG"/>
        </w:rPr>
        <w:t xml:space="preserve">(виж параграф 53 по-горе). Законът </w:t>
      </w:r>
      <w:r w:rsidR="00DA49DE">
        <w:rPr>
          <w:lang w:val="bg-BG"/>
        </w:rPr>
        <w:t xml:space="preserve">от </w:t>
      </w:r>
      <w:r w:rsidRPr="00735777">
        <w:rPr>
          <w:lang w:val="bg-BG"/>
        </w:rPr>
        <w:t xml:space="preserve">1950 </w:t>
      </w:r>
      <w:r w:rsidR="00DA49DE">
        <w:rPr>
          <w:lang w:val="bg-BG"/>
        </w:rPr>
        <w:t>г. не изглежда приложим</w:t>
      </w:r>
      <w:r w:rsidRPr="00735777">
        <w:rPr>
          <w:lang w:val="bg-BG"/>
        </w:rPr>
        <w:t xml:space="preserve"> към пол</w:t>
      </w:r>
      <w:r w:rsidR="00DA49DE">
        <w:rPr>
          <w:lang w:val="bg-BG"/>
        </w:rPr>
        <w:t>ожението на жалбоподателя, а</w:t>
      </w:r>
      <w:r w:rsidRPr="00735777">
        <w:rPr>
          <w:lang w:val="bg-BG"/>
        </w:rPr>
        <w:t xml:space="preserve"> твърдението на правителството, че жалбоподателят е можел да </w:t>
      </w:r>
      <w:r w:rsidR="00DA49DE">
        <w:rPr>
          <w:lang w:val="bg-BG"/>
        </w:rPr>
        <w:t>внесе</w:t>
      </w:r>
      <w:r w:rsidRPr="00735777">
        <w:rPr>
          <w:lang w:val="bg-BG"/>
        </w:rPr>
        <w:t xml:space="preserve"> иск за </w:t>
      </w:r>
      <w:r w:rsidR="00DA49DE">
        <w:rPr>
          <w:lang w:val="bg-BG"/>
        </w:rPr>
        <w:t>обезщетение</w:t>
      </w:r>
      <w:r w:rsidR="00A63931">
        <w:rPr>
          <w:lang w:val="bg-BG"/>
        </w:rPr>
        <w:t xml:space="preserve"> по този закон, не е обосновано чрез каквато и да е препратка към </w:t>
      </w:r>
      <w:r w:rsidRPr="00735777">
        <w:rPr>
          <w:lang w:val="bg-BG"/>
        </w:rPr>
        <w:t>съдебната практика. Що се отнася до иск</w:t>
      </w:r>
      <w:r w:rsidR="00024417">
        <w:rPr>
          <w:lang w:val="bg-BG"/>
        </w:rPr>
        <w:t>а</w:t>
      </w:r>
      <w:r w:rsidRPr="00735777">
        <w:rPr>
          <w:lang w:val="bg-BG"/>
        </w:rPr>
        <w:t xml:space="preserve"> по реда на</w:t>
      </w:r>
      <w:r w:rsidR="00134A95">
        <w:rPr>
          <w:lang w:val="bg-BG"/>
        </w:rPr>
        <w:t xml:space="preserve"> </w:t>
      </w:r>
      <w:r w:rsidRPr="00735777">
        <w:rPr>
          <w:lang w:val="bg-BG"/>
        </w:rPr>
        <w:t>Закона от 1988 г.,</w:t>
      </w:r>
      <w:r w:rsidR="00024417">
        <w:rPr>
          <w:lang w:val="bg-BG"/>
        </w:rPr>
        <w:t xml:space="preserve"> по отношение на </w:t>
      </w:r>
      <w:r w:rsidR="00024417">
        <w:rPr>
          <w:lang w:val="bg-BG"/>
        </w:rPr>
        <w:lastRenderedPageBreak/>
        <w:t>който правителството не е направило</w:t>
      </w:r>
      <w:r w:rsidRPr="00735777">
        <w:rPr>
          <w:lang w:val="bg-BG"/>
        </w:rPr>
        <w:t xml:space="preserve"> възражение, </w:t>
      </w:r>
      <w:r w:rsidR="00024417">
        <w:rPr>
          <w:lang w:val="bg-BG"/>
        </w:rPr>
        <w:t xml:space="preserve">изглежда, че този закон също не е приложим, тъй като, за да може да се ангажира държавна отговорност, </w:t>
      </w:r>
      <w:r w:rsidRPr="00735777">
        <w:rPr>
          <w:lang w:val="bg-BG"/>
        </w:rPr>
        <w:t>заповедта за з</w:t>
      </w:r>
      <w:r w:rsidR="00024417">
        <w:rPr>
          <w:lang w:val="bg-BG"/>
        </w:rPr>
        <w:t>адържане трябва да бъде отменена</w:t>
      </w:r>
      <w:r w:rsidRPr="00735777">
        <w:rPr>
          <w:lang w:val="bg-BG"/>
        </w:rPr>
        <w:t xml:space="preserve"> като незаконосъобразна, което </w:t>
      </w:r>
      <w:r w:rsidR="00024417">
        <w:rPr>
          <w:lang w:val="bg-BG"/>
        </w:rPr>
        <w:t>в случая не се е случило</w:t>
      </w:r>
      <w:r w:rsidRPr="00735777">
        <w:rPr>
          <w:lang w:val="bg-BG"/>
        </w:rPr>
        <w:t>. На последно място, що се отнася до иск</w:t>
      </w:r>
      <w:r w:rsidR="00024417">
        <w:rPr>
          <w:lang w:val="bg-BG"/>
        </w:rPr>
        <w:t>а</w:t>
      </w:r>
      <w:r w:rsidRPr="00735777">
        <w:rPr>
          <w:lang w:val="bg-BG"/>
        </w:rPr>
        <w:t xml:space="preserve"> за </w:t>
      </w:r>
      <w:r w:rsidR="00024417">
        <w:rPr>
          <w:lang w:val="bg-BG"/>
        </w:rPr>
        <w:t>непозволено увреждане</w:t>
      </w:r>
      <w:r w:rsidRPr="00735777">
        <w:rPr>
          <w:lang w:val="bg-BG"/>
        </w:rPr>
        <w:t xml:space="preserve"> срещу властите в Туркмени</w:t>
      </w:r>
      <w:r w:rsidR="00024417">
        <w:rPr>
          <w:lang w:val="bg-BG"/>
        </w:rPr>
        <w:t>стан, правителството не определя</w:t>
      </w:r>
      <w:r w:rsidRPr="00735777">
        <w:rPr>
          <w:lang w:val="bg-BG"/>
        </w:rPr>
        <w:t xml:space="preserve"> правната основа, на която може да бъде ангажирана отговорността на </w:t>
      </w:r>
      <w:r w:rsidR="00024417">
        <w:rPr>
          <w:lang w:val="bg-BG"/>
        </w:rPr>
        <w:t>Туркменистан</w:t>
      </w:r>
      <w:r w:rsidRPr="00735777">
        <w:rPr>
          <w:lang w:val="bg-BG"/>
        </w:rPr>
        <w:t>. Възражението на правителството</w:t>
      </w:r>
      <w:r w:rsidR="00024417">
        <w:rPr>
          <w:lang w:val="bg-BG"/>
        </w:rPr>
        <w:t>, следователно,</w:t>
      </w:r>
      <w:r w:rsidRPr="00735777">
        <w:rPr>
          <w:lang w:val="bg-BG"/>
        </w:rPr>
        <w:t xml:space="preserve"> трябва да бъде отхвърлено.</w:t>
      </w:r>
    </w:p>
    <w:p w:rsidR="00BB745D" w:rsidRPr="00735777" w:rsidRDefault="00735777" w:rsidP="00735777">
      <w:pPr>
        <w:pStyle w:val="ECHRPara"/>
        <w:rPr>
          <w:lang w:val="bg-BG"/>
        </w:rPr>
      </w:pPr>
      <w:r w:rsidRPr="00735777">
        <w:rPr>
          <w:lang w:val="bg-BG"/>
        </w:rPr>
        <w:t xml:space="preserve">58. Освен това Съдът счита, че </w:t>
      </w:r>
      <w:r w:rsidRPr="00B27C3C">
        <w:rPr>
          <w:lang w:val="bg-BG"/>
        </w:rPr>
        <w:t>жалбата</w:t>
      </w:r>
      <w:r w:rsidRPr="00735777">
        <w:rPr>
          <w:lang w:val="bg-BG"/>
        </w:rPr>
        <w:t xml:space="preserve"> не е явно неосн</w:t>
      </w:r>
      <w:r w:rsidR="00024417">
        <w:rPr>
          <w:lang w:val="bg-BG"/>
        </w:rPr>
        <w:t>ователна по смисъла на член 35, ал.</w:t>
      </w:r>
      <w:r w:rsidRPr="00735777">
        <w:rPr>
          <w:lang w:val="bg-BG"/>
        </w:rPr>
        <w:t xml:space="preserve"> 3 (а</w:t>
      </w:r>
      <w:r w:rsidR="00024417">
        <w:rPr>
          <w:lang w:val="bg-BG"/>
        </w:rPr>
        <w:t>) от Конвенцията или недопустима по</w:t>
      </w:r>
      <w:r w:rsidRPr="00735777">
        <w:rPr>
          <w:lang w:val="bg-BG"/>
        </w:rPr>
        <w:t xml:space="preserve"> други основания. Следователно трябва да бъде обявена за допустима</w:t>
      </w:r>
      <w:r w:rsidR="00BB745D" w:rsidRPr="00735777">
        <w:rPr>
          <w:lang w:val="bg-BG"/>
        </w:rPr>
        <w:t>.</w:t>
      </w:r>
    </w:p>
    <w:p w:rsidR="00F71A6A" w:rsidRPr="00134A95" w:rsidRDefault="00B27C3C" w:rsidP="00DA1044">
      <w:pPr>
        <w:pStyle w:val="ECHRHeading2"/>
        <w:rPr>
          <w:lang w:val="bg-BG"/>
        </w:rPr>
      </w:pPr>
      <w:r w:rsidRPr="00DB0E96">
        <w:rPr>
          <w:lang w:val="bg-BG"/>
        </w:rPr>
        <w:t>Б</w:t>
      </w:r>
      <w:r w:rsidR="00F71A6A" w:rsidRPr="00DB0E96">
        <w:rPr>
          <w:lang w:val="bg-BG"/>
        </w:rPr>
        <w:t>.</w:t>
      </w:r>
      <w:r w:rsidR="00F71A6A" w:rsidRPr="00B46173">
        <w:rPr>
          <w:lang w:val="en-GB"/>
        </w:rPr>
        <w:t>  </w:t>
      </w:r>
      <w:r w:rsidR="00FE6648" w:rsidRPr="003F2250">
        <w:rPr>
          <w:lang w:val="bg-BG"/>
        </w:rPr>
        <w:t>Основания</w:t>
      </w:r>
      <w:r w:rsidR="00134A95" w:rsidRPr="00F4211B">
        <w:rPr>
          <w:lang w:val="bg-BG"/>
        </w:rPr>
        <w:t xml:space="preserve"> </w:t>
      </w:r>
    </w:p>
    <w:p w:rsidR="00F71A6A" w:rsidRPr="00A82CD2" w:rsidRDefault="007F3EC1" w:rsidP="00DA1044">
      <w:pPr>
        <w:pStyle w:val="ECHRHeading3"/>
        <w:rPr>
          <w:lang w:val="bg-BG"/>
        </w:rPr>
      </w:pPr>
      <w:r w:rsidRPr="00DB0E96">
        <w:rPr>
          <w:lang w:val="bg-BG"/>
        </w:rPr>
        <w:t>1.</w:t>
      </w:r>
      <w:r>
        <w:rPr>
          <w:lang w:val="en-US"/>
        </w:rPr>
        <w:t>  </w:t>
      </w:r>
      <w:r w:rsidR="00A82CD2">
        <w:rPr>
          <w:lang w:val="bg-BG"/>
        </w:rPr>
        <w:t>Становища на страните</w:t>
      </w:r>
    </w:p>
    <w:p w:rsidR="00A82CD2" w:rsidRPr="00A82CD2" w:rsidRDefault="00A82CD2" w:rsidP="00A82CD2">
      <w:pPr>
        <w:pStyle w:val="ECHRPara"/>
        <w:rPr>
          <w:lang w:val="bg-BG"/>
        </w:rPr>
      </w:pPr>
      <w:r w:rsidRPr="00A82CD2">
        <w:rPr>
          <w:lang w:val="bg-BG"/>
        </w:rPr>
        <w:t>59. Правителството твърди, че предварителното</w:t>
      </w:r>
      <w:r>
        <w:rPr>
          <w:lang w:val="bg-BG"/>
        </w:rPr>
        <w:t xml:space="preserve"> задържане на жалбоподателя, кое</w:t>
      </w:r>
      <w:r w:rsidRPr="00A82CD2">
        <w:rPr>
          <w:lang w:val="bg-BG"/>
        </w:rPr>
        <w:t xml:space="preserve">то </w:t>
      </w:r>
      <w:r w:rsidR="00FE6648">
        <w:rPr>
          <w:lang w:val="bg-BG"/>
        </w:rPr>
        <w:t>е п</w:t>
      </w:r>
      <w:r>
        <w:rPr>
          <w:lang w:val="bg-BG"/>
        </w:rPr>
        <w:t>реминало в задържане</w:t>
      </w:r>
      <w:r w:rsidRPr="00A82CD2">
        <w:rPr>
          <w:lang w:val="bg-BG"/>
        </w:rPr>
        <w:t xml:space="preserve"> в очакване на резултата от производството по екстрадиция, е продиктувано от задълженията на българската държава</w:t>
      </w:r>
      <w:r>
        <w:rPr>
          <w:lang w:val="bg-BG"/>
        </w:rPr>
        <w:t>,</w:t>
      </w:r>
      <w:r w:rsidRPr="00A82CD2">
        <w:rPr>
          <w:lang w:val="bg-BG"/>
        </w:rPr>
        <w:t xml:space="preserve"> </w:t>
      </w:r>
      <w:r>
        <w:rPr>
          <w:lang w:val="bg-BG"/>
        </w:rPr>
        <w:t>поети</w:t>
      </w:r>
      <w:r w:rsidRPr="00A82CD2">
        <w:rPr>
          <w:lang w:val="bg-BG"/>
        </w:rPr>
        <w:t xml:space="preserve"> по силата на Договора от 1975 г. и са в съответствие с приложимото законодателство, </w:t>
      </w:r>
      <w:r w:rsidR="00B8776A">
        <w:rPr>
          <w:lang w:val="bg-BG"/>
        </w:rPr>
        <w:t xml:space="preserve">Закона </w:t>
      </w:r>
      <w:r>
        <w:rPr>
          <w:lang w:val="bg-BG"/>
        </w:rPr>
        <w:t xml:space="preserve">от </w:t>
      </w:r>
      <w:r w:rsidRPr="00A82CD2">
        <w:rPr>
          <w:lang w:val="bg-BG"/>
        </w:rPr>
        <w:t xml:space="preserve">2005 </w:t>
      </w:r>
      <w:r>
        <w:rPr>
          <w:lang w:val="bg-BG"/>
        </w:rPr>
        <w:t>година</w:t>
      </w:r>
      <w:r w:rsidRPr="00A82CD2">
        <w:rPr>
          <w:lang w:val="bg-BG"/>
        </w:rPr>
        <w:t>. По мнение на правителството, задържането</w:t>
      </w:r>
      <w:r>
        <w:rPr>
          <w:lang w:val="bg-BG"/>
        </w:rPr>
        <w:t>,</w:t>
      </w:r>
      <w:r w:rsidRPr="00A82CD2">
        <w:rPr>
          <w:lang w:val="bg-BG"/>
        </w:rPr>
        <w:t xml:space="preserve"> </w:t>
      </w:r>
      <w:proofErr w:type="spellStart"/>
      <w:r w:rsidRPr="00A82CD2">
        <w:rPr>
          <w:lang w:val="bg-BG"/>
        </w:rPr>
        <w:t>разпоредено</w:t>
      </w:r>
      <w:proofErr w:type="spellEnd"/>
      <w:r w:rsidRPr="00A82CD2">
        <w:rPr>
          <w:lang w:val="bg-BG"/>
        </w:rPr>
        <w:t xml:space="preserve"> от прокурор</w:t>
      </w:r>
      <w:r>
        <w:rPr>
          <w:lang w:val="bg-BG"/>
        </w:rPr>
        <w:t>а</w:t>
      </w:r>
      <w:r w:rsidRPr="00A82CD2">
        <w:rPr>
          <w:lang w:val="bg-BG"/>
        </w:rPr>
        <w:t xml:space="preserve"> за </w:t>
      </w:r>
      <w:r>
        <w:rPr>
          <w:lang w:val="bg-BG"/>
        </w:rPr>
        <w:t>период</w:t>
      </w:r>
      <w:r w:rsidRPr="00A82CD2">
        <w:rPr>
          <w:lang w:val="bg-BG"/>
        </w:rPr>
        <w:t xml:space="preserve"> от седемдесет и два часа</w:t>
      </w:r>
      <w:r w:rsidR="003A4A90">
        <w:rPr>
          <w:lang w:val="bg-BG"/>
        </w:rPr>
        <w:t>,</w:t>
      </w:r>
      <w:r w:rsidRPr="00A82CD2">
        <w:rPr>
          <w:lang w:val="bg-BG"/>
        </w:rPr>
        <w:t xml:space="preserve"> </w:t>
      </w:r>
      <w:r>
        <w:rPr>
          <w:lang w:val="bg-BG"/>
        </w:rPr>
        <w:t>е било задължително</w:t>
      </w:r>
      <w:r w:rsidRPr="00A82CD2">
        <w:rPr>
          <w:lang w:val="bg-BG"/>
        </w:rPr>
        <w:t xml:space="preserve"> по силата на Закона за 2005 година. </w:t>
      </w:r>
      <w:r w:rsidR="00FE6648">
        <w:rPr>
          <w:lang w:val="bg-BG"/>
        </w:rPr>
        <w:t>Националните съдилища са оценили</w:t>
      </w:r>
      <w:r w:rsidRPr="00A82CD2">
        <w:rPr>
          <w:lang w:val="bg-BG"/>
        </w:rPr>
        <w:t xml:space="preserve"> необходимостта от задържане</w:t>
      </w:r>
      <w:r>
        <w:rPr>
          <w:lang w:val="bg-BG"/>
        </w:rPr>
        <w:t>то</w:t>
      </w:r>
      <w:r w:rsidRPr="00A82CD2">
        <w:rPr>
          <w:lang w:val="bg-BG"/>
        </w:rPr>
        <w:t xml:space="preserve"> и </w:t>
      </w:r>
      <w:r>
        <w:rPr>
          <w:lang w:val="bg-BG"/>
        </w:rPr>
        <w:t>са взели под внимание</w:t>
      </w:r>
      <w:r w:rsidRPr="00A82CD2">
        <w:rPr>
          <w:lang w:val="bg-BG"/>
        </w:rPr>
        <w:t xml:space="preserve"> доводите на жалбоподателя. Правителството </w:t>
      </w:r>
      <w:r>
        <w:rPr>
          <w:lang w:val="bg-BG"/>
        </w:rPr>
        <w:t>още така</w:t>
      </w:r>
      <w:r w:rsidRPr="00A82CD2">
        <w:rPr>
          <w:lang w:val="bg-BG"/>
        </w:rPr>
        <w:t xml:space="preserve"> твърди, че националните власти правилно </w:t>
      </w:r>
      <w:r>
        <w:rPr>
          <w:lang w:val="bg-BG"/>
        </w:rPr>
        <w:t>са приложили</w:t>
      </w:r>
      <w:r w:rsidRPr="00A82CD2">
        <w:rPr>
          <w:lang w:val="bg-BG"/>
        </w:rPr>
        <w:t xml:space="preserve"> национално</w:t>
      </w:r>
      <w:r>
        <w:rPr>
          <w:lang w:val="bg-BG"/>
        </w:rPr>
        <w:t xml:space="preserve">то </w:t>
      </w:r>
      <w:r w:rsidRPr="00A82CD2">
        <w:rPr>
          <w:lang w:val="bg-BG"/>
        </w:rPr>
        <w:t xml:space="preserve"> законодателство, което съдържа </w:t>
      </w:r>
      <w:r>
        <w:rPr>
          <w:lang w:val="bg-BG"/>
        </w:rPr>
        <w:t>достатъчни</w:t>
      </w:r>
      <w:r w:rsidRPr="00A82CD2">
        <w:rPr>
          <w:lang w:val="bg-BG"/>
        </w:rPr>
        <w:t xml:space="preserve"> гаранции срещу произвол. На посл</w:t>
      </w:r>
      <w:r>
        <w:rPr>
          <w:lang w:val="bg-BG"/>
        </w:rPr>
        <w:t>едно място, правителството заявява</w:t>
      </w:r>
      <w:r w:rsidRPr="00A82CD2">
        <w:rPr>
          <w:lang w:val="bg-BG"/>
        </w:rPr>
        <w:t xml:space="preserve">, че единственият орган, компетентен да реши дали </w:t>
      </w:r>
      <w:r>
        <w:rPr>
          <w:lang w:val="bg-BG"/>
        </w:rPr>
        <w:t>молбата</w:t>
      </w:r>
      <w:r w:rsidRPr="00A82CD2">
        <w:rPr>
          <w:lang w:val="bg-BG"/>
        </w:rPr>
        <w:t xml:space="preserve"> за екстрадиция е бил</w:t>
      </w:r>
      <w:r>
        <w:rPr>
          <w:lang w:val="bg-BG"/>
        </w:rPr>
        <w:t>а идентич</w:t>
      </w:r>
      <w:r w:rsidRPr="00A82CD2">
        <w:rPr>
          <w:lang w:val="bg-BG"/>
        </w:rPr>
        <w:t>н</w:t>
      </w:r>
      <w:r>
        <w:rPr>
          <w:lang w:val="bg-BG"/>
        </w:rPr>
        <w:t>а</w:t>
      </w:r>
      <w:r w:rsidRPr="00A82CD2">
        <w:rPr>
          <w:lang w:val="bg-BG"/>
        </w:rPr>
        <w:t xml:space="preserve"> с по-стара</w:t>
      </w:r>
      <w:r>
        <w:rPr>
          <w:lang w:val="bg-BG"/>
        </w:rPr>
        <w:t xml:space="preserve"> такава,</w:t>
      </w:r>
      <w:r w:rsidRPr="00A82CD2">
        <w:rPr>
          <w:lang w:val="bg-BG"/>
        </w:rPr>
        <w:t xml:space="preserve"> е бил съдът, който разглежда </w:t>
      </w:r>
      <w:r>
        <w:rPr>
          <w:lang w:val="bg-BG"/>
        </w:rPr>
        <w:t>молбата</w:t>
      </w:r>
      <w:r w:rsidRPr="00A82CD2">
        <w:rPr>
          <w:lang w:val="bg-BG"/>
        </w:rPr>
        <w:t xml:space="preserve"> за е</w:t>
      </w:r>
      <w:r w:rsidR="006E3B2C">
        <w:rPr>
          <w:lang w:val="bg-BG"/>
        </w:rPr>
        <w:t>кстрадиция. Такава оценка е била възможна</w:t>
      </w:r>
      <w:r w:rsidRPr="00A82CD2">
        <w:rPr>
          <w:lang w:val="bg-BG"/>
        </w:rPr>
        <w:t xml:space="preserve"> едва в края на производството по екстрадиция.</w:t>
      </w:r>
    </w:p>
    <w:p w:rsidR="00CC0E9A" w:rsidRPr="00A82CD2" w:rsidRDefault="00A82CD2" w:rsidP="00A82CD2">
      <w:pPr>
        <w:pStyle w:val="ECHRPara"/>
        <w:rPr>
          <w:lang w:val="bg-BG"/>
        </w:rPr>
      </w:pPr>
      <w:r w:rsidRPr="00A82CD2">
        <w:rPr>
          <w:lang w:val="bg-BG"/>
        </w:rPr>
        <w:t xml:space="preserve">60. Жалбоподателят твърди, че по силата на Договора от 1975 г. и </w:t>
      </w:r>
      <w:r w:rsidR="006E3B2C">
        <w:rPr>
          <w:lang w:val="bg-BG"/>
        </w:rPr>
        <w:t>на Закона от</w:t>
      </w:r>
      <w:r w:rsidRPr="00A82CD2">
        <w:rPr>
          <w:lang w:val="bg-BG"/>
        </w:rPr>
        <w:t xml:space="preserve"> 2005 г. задържането</w:t>
      </w:r>
      <w:r w:rsidR="006E3B2C">
        <w:rPr>
          <w:lang w:val="bg-BG"/>
        </w:rPr>
        <w:t xml:space="preserve"> му в очакване на екстрадиция</w:t>
      </w:r>
      <w:r w:rsidRPr="00A82CD2">
        <w:rPr>
          <w:lang w:val="bg-BG"/>
        </w:rPr>
        <w:t xml:space="preserve"> не е било задължително. Властите са били в </w:t>
      </w:r>
      <w:r w:rsidR="006E3B2C">
        <w:rPr>
          <w:lang w:val="bg-BG"/>
        </w:rPr>
        <w:t>положение да решат</w:t>
      </w:r>
      <w:r w:rsidRPr="00A82CD2">
        <w:rPr>
          <w:lang w:val="bg-BG"/>
        </w:rPr>
        <w:t xml:space="preserve"> дали да го задържат</w:t>
      </w:r>
      <w:r w:rsidR="006E3B2C">
        <w:rPr>
          <w:lang w:val="bg-BG"/>
        </w:rPr>
        <w:t xml:space="preserve"> или не</w:t>
      </w:r>
      <w:r w:rsidRPr="00A82CD2">
        <w:rPr>
          <w:lang w:val="bg-BG"/>
        </w:rPr>
        <w:t xml:space="preserve">. Въпреки това, като не </w:t>
      </w:r>
      <w:r w:rsidR="00FE6648">
        <w:rPr>
          <w:lang w:val="bg-BG"/>
        </w:rPr>
        <w:t>взимат</w:t>
      </w:r>
      <w:r w:rsidRPr="00A82CD2">
        <w:rPr>
          <w:lang w:val="bg-BG"/>
        </w:rPr>
        <w:t xml:space="preserve"> предвид доводите му относно идентичността на двете </w:t>
      </w:r>
      <w:r w:rsidR="006E3B2C">
        <w:rPr>
          <w:lang w:val="bg-BG"/>
        </w:rPr>
        <w:t>молби</w:t>
      </w:r>
      <w:r w:rsidRPr="00A82CD2">
        <w:rPr>
          <w:lang w:val="bg-BG"/>
        </w:rPr>
        <w:t xml:space="preserve"> за екстрадиция и на резултатит</w:t>
      </w:r>
      <w:r w:rsidR="006E3B2C">
        <w:rPr>
          <w:lang w:val="bg-BG"/>
        </w:rPr>
        <w:t>е от преустановеното</w:t>
      </w:r>
      <w:r w:rsidRPr="00A82CD2">
        <w:rPr>
          <w:lang w:val="bg-BG"/>
        </w:rPr>
        <w:t xml:space="preserve"> наказателно производство срещу него, властите са действали произволно. </w:t>
      </w:r>
      <w:r w:rsidR="003F2250">
        <w:rPr>
          <w:lang w:val="bg-BG"/>
        </w:rPr>
        <w:t>Жалбоподателят</w:t>
      </w:r>
      <w:r w:rsidRPr="00A82CD2">
        <w:rPr>
          <w:lang w:val="bg-BG"/>
        </w:rPr>
        <w:t xml:space="preserve"> </w:t>
      </w:r>
      <w:r w:rsidR="005A5E6E">
        <w:rPr>
          <w:lang w:val="bg-BG"/>
        </w:rPr>
        <w:t>също така заявява</w:t>
      </w:r>
      <w:r w:rsidRPr="00A82CD2">
        <w:rPr>
          <w:lang w:val="bg-BG"/>
        </w:rPr>
        <w:t xml:space="preserve">, че подходът на властите може да </w:t>
      </w:r>
      <w:r w:rsidR="005A5E6E">
        <w:rPr>
          <w:lang w:val="bg-BG"/>
        </w:rPr>
        <w:t xml:space="preserve">е </w:t>
      </w:r>
      <w:r w:rsidRPr="00A82CD2">
        <w:rPr>
          <w:lang w:val="bg-BG"/>
        </w:rPr>
        <w:t>предизвика</w:t>
      </w:r>
      <w:r w:rsidR="005A5E6E">
        <w:rPr>
          <w:lang w:val="bg-BG"/>
        </w:rPr>
        <w:t xml:space="preserve">л </w:t>
      </w:r>
      <w:r w:rsidR="003A4A90" w:rsidRPr="003F2250">
        <w:rPr>
          <w:lang w:val="bg-BG"/>
        </w:rPr>
        <w:t>редица</w:t>
      </w:r>
      <w:r w:rsidRPr="00A82CD2">
        <w:rPr>
          <w:lang w:val="bg-BG"/>
        </w:rPr>
        <w:t xml:space="preserve"> </w:t>
      </w:r>
      <w:r w:rsidR="005A5E6E">
        <w:rPr>
          <w:lang w:val="bg-BG"/>
        </w:rPr>
        <w:t>от молби</w:t>
      </w:r>
      <w:r w:rsidRPr="00A82CD2">
        <w:rPr>
          <w:lang w:val="bg-BG"/>
        </w:rPr>
        <w:t xml:space="preserve"> за екстрадиция от страна на туркменските власти, и, съответно, </w:t>
      </w:r>
      <w:r w:rsidR="00FE6648">
        <w:rPr>
          <w:lang w:val="bg-BG"/>
        </w:rPr>
        <w:t xml:space="preserve">за </w:t>
      </w:r>
      <w:r w:rsidR="005A5E6E">
        <w:rPr>
          <w:lang w:val="bg-BG"/>
        </w:rPr>
        <w:t>неговото повторно задържане</w:t>
      </w:r>
      <w:r w:rsidRPr="00A82CD2">
        <w:rPr>
          <w:lang w:val="bg-BG"/>
        </w:rPr>
        <w:t xml:space="preserve">, което само по себе си е било </w:t>
      </w:r>
      <w:r w:rsidR="005A5E6E">
        <w:rPr>
          <w:lang w:val="bg-BG"/>
        </w:rPr>
        <w:t>репресивна мярка и средство</w:t>
      </w:r>
      <w:r w:rsidRPr="00A82CD2">
        <w:rPr>
          <w:lang w:val="bg-BG"/>
        </w:rPr>
        <w:t xml:space="preserve"> </w:t>
      </w:r>
      <w:r w:rsidR="005A5E6E">
        <w:rPr>
          <w:lang w:val="bg-BG"/>
        </w:rPr>
        <w:t>за неговото гонение заради политическа дейност</w:t>
      </w:r>
      <w:r w:rsidRPr="00A82CD2">
        <w:rPr>
          <w:lang w:val="bg-BG"/>
        </w:rPr>
        <w:t xml:space="preserve">. На последно място, </w:t>
      </w:r>
      <w:r w:rsidRPr="00A82CD2">
        <w:rPr>
          <w:lang w:val="bg-BG"/>
        </w:rPr>
        <w:lastRenderedPageBreak/>
        <w:t xml:space="preserve">жалбоподателят посочва, че тъй като </w:t>
      </w:r>
      <w:r w:rsidR="005A5E6E">
        <w:rPr>
          <w:lang w:val="bg-BG"/>
        </w:rPr>
        <w:t xml:space="preserve">винаги </w:t>
      </w:r>
      <w:r w:rsidRPr="00A82CD2">
        <w:rPr>
          <w:lang w:val="bg-BG"/>
        </w:rPr>
        <w:t xml:space="preserve">е </w:t>
      </w:r>
      <w:r w:rsidR="005A5E6E">
        <w:rPr>
          <w:lang w:val="bg-BG"/>
        </w:rPr>
        <w:t>сътрудничел на</w:t>
      </w:r>
      <w:r w:rsidRPr="00A82CD2">
        <w:rPr>
          <w:lang w:val="bg-BG"/>
        </w:rPr>
        <w:t xml:space="preserve"> властите и не </w:t>
      </w:r>
      <w:r w:rsidR="005A5E6E">
        <w:rPr>
          <w:lang w:val="bg-BG"/>
        </w:rPr>
        <w:t>е демонстрирал</w:t>
      </w:r>
      <w:r w:rsidRPr="00A82CD2">
        <w:rPr>
          <w:lang w:val="bg-BG"/>
        </w:rPr>
        <w:t xml:space="preserve"> намерение да се укрие, националният </w:t>
      </w:r>
      <w:r w:rsidR="00FE6648">
        <w:rPr>
          <w:lang w:val="bg-BG"/>
        </w:rPr>
        <w:t xml:space="preserve">съд </w:t>
      </w:r>
      <w:r w:rsidR="005A5E6E">
        <w:rPr>
          <w:lang w:val="bg-BG"/>
        </w:rPr>
        <w:t>е можел и е трябвало</w:t>
      </w:r>
      <w:r w:rsidRPr="00A82CD2">
        <w:rPr>
          <w:lang w:val="bg-BG"/>
        </w:rPr>
        <w:t xml:space="preserve"> да наложи по-малко ограничителна мярка, </w:t>
      </w:r>
      <w:r w:rsidR="005A5E6E">
        <w:rPr>
          <w:lang w:val="bg-BG"/>
        </w:rPr>
        <w:t>както е сторил при</w:t>
      </w:r>
      <w:r w:rsidRPr="00A82CD2">
        <w:rPr>
          <w:lang w:val="bg-BG"/>
        </w:rPr>
        <w:t xml:space="preserve"> първото производство по екстрадиция</w:t>
      </w:r>
      <w:r w:rsidR="001132E4" w:rsidRPr="00A82CD2">
        <w:rPr>
          <w:lang w:val="bg-BG"/>
        </w:rPr>
        <w:t>.</w:t>
      </w:r>
    </w:p>
    <w:p w:rsidR="00930A43" w:rsidRPr="005A5E6E" w:rsidRDefault="007F3EC1" w:rsidP="00DA1044">
      <w:pPr>
        <w:pStyle w:val="ECHRHeading3"/>
        <w:rPr>
          <w:lang w:val="bg-BG"/>
        </w:rPr>
      </w:pPr>
      <w:r w:rsidRPr="00283FD5">
        <w:rPr>
          <w:lang w:val="bg-BG"/>
        </w:rPr>
        <w:t>2.</w:t>
      </w:r>
      <w:r>
        <w:rPr>
          <w:lang w:val="en-US"/>
        </w:rPr>
        <w:t>  </w:t>
      </w:r>
      <w:r w:rsidR="005A5E6E">
        <w:rPr>
          <w:lang w:val="bg-BG"/>
        </w:rPr>
        <w:t>Оценката на съда</w:t>
      </w:r>
    </w:p>
    <w:p w:rsidR="002235E6" w:rsidRPr="002235E6" w:rsidRDefault="008A05BC" w:rsidP="002235E6">
      <w:pPr>
        <w:pStyle w:val="ECHRPara"/>
        <w:rPr>
          <w:rFonts w:eastAsia="Times New Roman"/>
          <w:lang w:val="bg-BG"/>
        </w:rPr>
      </w:pPr>
      <w:r>
        <w:fldChar w:fldCharType="begin"/>
      </w:r>
      <w:r w:rsidRPr="0080178C">
        <w:rPr>
          <w:lang w:val="bg-BG"/>
        </w:rPr>
        <w:instrText xml:space="preserve"> </w:instrText>
      </w:r>
      <w:r w:rsidRPr="00930A43">
        <w:rPr>
          <w:lang w:val="en-US"/>
        </w:rPr>
        <w:instrText>SEQ</w:instrText>
      </w:r>
      <w:r w:rsidRPr="0080178C">
        <w:rPr>
          <w:lang w:val="bg-BG"/>
        </w:rPr>
        <w:instrText xml:space="preserve"> </w:instrText>
      </w:r>
      <w:r w:rsidRPr="00930A43">
        <w:rPr>
          <w:lang w:val="en-US"/>
        </w:rPr>
        <w:instrText>level</w:instrText>
      </w:r>
      <w:r w:rsidRPr="0080178C">
        <w:rPr>
          <w:lang w:val="bg-BG"/>
        </w:rPr>
        <w:instrText>0 \*</w:instrText>
      </w:r>
      <w:r w:rsidRPr="00930A43">
        <w:rPr>
          <w:lang w:val="en-US"/>
        </w:rPr>
        <w:instrText>arabic</w:instrText>
      </w:r>
      <w:r w:rsidRPr="0080178C">
        <w:rPr>
          <w:lang w:val="bg-BG"/>
        </w:rPr>
        <w:instrText xml:space="preserve"> </w:instrText>
      </w:r>
      <w:r>
        <w:fldChar w:fldCharType="separate"/>
      </w:r>
      <w:r w:rsidR="003C12C6" w:rsidRPr="0080178C">
        <w:rPr>
          <w:noProof/>
          <w:lang w:val="bg-BG"/>
        </w:rPr>
        <w:t>61</w:t>
      </w:r>
      <w:r>
        <w:fldChar w:fldCharType="end"/>
      </w:r>
      <w:r w:rsidRPr="0080178C">
        <w:rPr>
          <w:lang w:val="bg-BG"/>
        </w:rPr>
        <w:t>.</w:t>
      </w:r>
      <w:r w:rsidRPr="00930A43">
        <w:rPr>
          <w:lang w:val="en-US"/>
        </w:rPr>
        <w:t>  </w:t>
      </w:r>
      <w:r w:rsidR="002235E6" w:rsidRPr="002235E6">
        <w:rPr>
          <w:rFonts w:eastAsia="Times New Roman"/>
          <w:lang w:val="bg-BG"/>
        </w:rPr>
        <w:t>Ч</w:t>
      </w:r>
      <w:r w:rsidR="002235E6">
        <w:rPr>
          <w:rFonts w:eastAsia="Times New Roman"/>
          <w:lang w:val="bg-BG"/>
        </w:rPr>
        <w:t>рез ч</w:t>
      </w:r>
      <w:r w:rsidR="002235E6" w:rsidRPr="002235E6">
        <w:rPr>
          <w:rFonts w:eastAsia="Times New Roman"/>
          <w:lang w:val="bg-BG"/>
        </w:rPr>
        <w:t xml:space="preserve">лен 5 от Конвенцията </w:t>
      </w:r>
      <w:r w:rsidR="002235E6">
        <w:rPr>
          <w:rFonts w:eastAsia="Times New Roman"/>
          <w:lang w:val="bg-BG"/>
        </w:rPr>
        <w:t>се отстоява</w:t>
      </w:r>
      <w:r w:rsidR="002235E6" w:rsidRPr="002235E6">
        <w:rPr>
          <w:rFonts w:eastAsia="Times New Roman"/>
          <w:lang w:val="bg-BG"/>
        </w:rPr>
        <w:t xml:space="preserve"> основно човешко право, а именно защитата на индивида срещу произволна</w:t>
      </w:r>
      <w:r w:rsidR="002235E6">
        <w:rPr>
          <w:rFonts w:eastAsia="Times New Roman"/>
          <w:lang w:val="bg-BG"/>
        </w:rPr>
        <w:t xml:space="preserve"> намеса от страна на държавата в</w:t>
      </w:r>
      <w:r w:rsidR="002235E6" w:rsidRPr="002235E6">
        <w:rPr>
          <w:rFonts w:eastAsia="Times New Roman"/>
          <w:lang w:val="bg-BG"/>
        </w:rPr>
        <w:t xml:space="preserve"> правото на свобода</w:t>
      </w:r>
      <w:r w:rsidR="002235E6">
        <w:rPr>
          <w:rFonts w:eastAsia="Times New Roman"/>
          <w:lang w:val="bg-BG"/>
        </w:rPr>
        <w:t xml:space="preserve"> на индивида</w:t>
      </w:r>
      <w:r w:rsidR="00B03A89">
        <w:rPr>
          <w:rFonts w:eastAsia="Times New Roman"/>
          <w:lang w:val="bg-BG"/>
        </w:rPr>
        <w:t>. Букви</w:t>
      </w:r>
      <w:r w:rsidR="002235E6">
        <w:rPr>
          <w:rFonts w:eastAsia="Times New Roman"/>
          <w:lang w:val="bg-BG"/>
        </w:rPr>
        <w:t xml:space="preserve"> (а) до (е) на член 5, ал.</w:t>
      </w:r>
      <w:r w:rsidR="002235E6" w:rsidRPr="002235E6">
        <w:rPr>
          <w:rFonts w:eastAsia="Times New Roman"/>
          <w:lang w:val="bg-BG"/>
        </w:rPr>
        <w:t xml:space="preserve"> 1 съдържат изчерпателен списък на допустимите основания, </w:t>
      </w:r>
      <w:r w:rsidR="00C1304F">
        <w:rPr>
          <w:rFonts w:eastAsia="Times New Roman"/>
          <w:lang w:val="bg-BG"/>
        </w:rPr>
        <w:t>съгласно</w:t>
      </w:r>
      <w:r w:rsidR="002235E6" w:rsidRPr="002235E6">
        <w:rPr>
          <w:rFonts w:eastAsia="Times New Roman"/>
          <w:lang w:val="bg-BG"/>
        </w:rPr>
        <w:t xml:space="preserve"> които лицата могат да бъд</w:t>
      </w:r>
      <w:r w:rsidR="00C1304F">
        <w:rPr>
          <w:rFonts w:eastAsia="Times New Roman"/>
          <w:lang w:val="bg-BG"/>
        </w:rPr>
        <w:t>ат лишавани от свобода, като никой случай на лишаване от свобода няма да се счита за законен, освен ако не е част от някое от изброените основания</w:t>
      </w:r>
      <w:r w:rsidR="002235E6" w:rsidRPr="002235E6">
        <w:rPr>
          <w:rFonts w:eastAsia="Times New Roman"/>
          <w:lang w:val="bg-BG"/>
        </w:rPr>
        <w:t xml:space="preserve">. Едно от изключенията, съдържащи се в точка (е) позволява на държавата да контролира свободата на чужденците в контекста на имиграцията (виж, като последните органи, </w:t>
      </w:r>
      <w:proofErr w:type="spellStart"/>
      <w:r w:rsidR="00C1304F" w:rsidRPr="00C1304F">
        <w:rPr>
          <w:rFonts w:eastAsia="Times New Roman"/>
          <w:i/>
          <w:lang w:val="bg-BG"/>
        </w:rPr>
        <w:t>Саади</w:t>
      </w:r>
      <w:proofErr w:type="spellEnd"/>
      <w:r w:rsidR="00C1304F" w:rsidRPr="00C1304F">
        <w:rPr>
          <w:rFonts w:eastAsia="Times New Roman"/>
          <w:i/>
          <w:lang w:val="bg-BG"/>
        </w:rPr>
        <w:t xml:space="preserve"> с/у</w:t>
      </w:r>
      <w:r w:rsidR="002235E6" w:rsidRPr="00C1304F">
        <w:rPr>
          <w:rFonts w:eastAsia="Times New Roman"/>
          <w:i/>
          <w:lang w:val="bg-BG"/>
        </w:rPr>
        <w:t xml:space="preserve"> Обединеното кралство</w:t>
      </w:r>
      <w:r w:rsidR="00C1304F">
        <w:rPr>
          <w:rFonts w:eastAsia="Times New Roman"/>
          <w:lang w:val="bg-BG"/>
        </w:rPr>
        <w:t xml:space="preserve"> [GC], №. 13229/03, ал.</w:t>
      </w:r>
      <w:r w:rsidR="002235E6" w:rsidRPr="002235E6">
        <w:rPr>
          <w:rFonts w:eastAsia="Times New Roman"/>
          <w:lang w:val="bg-BG"/>
        </w:rPr>
        <w:t xml:space="preserve"> 43 , ЕСПЧ 2008</w:t>
      </w:r>
      <w:r w:rsidR="00C1304F">
        <w:rPr>
          <w:rFonts w:eastAsia="Times New Roman"/>
          <w:lang w:val="bg-BG"/>
        </w:rPr>
        <w:t xml:space="preserve">-... и </w:t>
      </w:r>
      <w:r w:rsidR="00C1304F" w:rsidRPr="00C1304F">
        <w:rPr>
          <w:rFonts w:eastAsia="Times New Roman"/>
          <w:i/>
          <w:lang w:val="bg-BG"/>
        </w:rPr>
        <w:t>А. и др. с/</w:t>
      </w:r>
      <w:r w:rsidR="002235E6" w:rsidRPr="00C1304F">
        <w:rPr>
          <w:rFonts w:eastAsia="Times New Roman"/>
          <w:i/>
          <w:lang w:val="bg-BG"/>
        </w:rPr>
        <w:t>у Обединеното кралство</w:t>
      </w:r>
      <w:r w:rsidR="00C1304F">
        <w:rPr>
          <w:rFonts w:eastAsia="Times New Roman"/>
          <w:lang w:val="bg-BG"/>
        </w:rPr>
        <w:t xml:space="preserve"> [GC], №. 3455/05, алинеи 162-</w:t>
      </w:r>
      <w:r w:rsidR="002235E6" w:rsidRPr="002235E6">
        <w:rPr>
          <w:rFonts w:eastAsia="Times New Roman"/>
          <w:lang w:val="bg-BG"/>
        </w:rPr>
        <w:t xml:space="preserve">63 </w:t>
      </w:r>
      <w:r w:rsidR="00C1304F">
        <w:rPr>
          <w:rFonts w:eastAsia="Times New Roman"/>
          <w:lang w:val="bg-BG"/>
        </w:rPr>
        <w:t xml:space="preserve">от </w:t>
      </w:r>
      <w:r w:rsidR="002235E6" w:rsidRPr="002235E6">
        <w:rPr>
          <w:rFonts w:eastAsia="Times New Roman"/>
          <w:lang w:val="bg-BG"/>
        </w:rPr>
        <w:t>19 февруари 2009 г.).</w:t>
      </w:r>
    </w:p>
    <w:p w:rsidR="002235E6" w:rsidRPr="002235E6" w:rsidRDefault="002235E6" w:rsidP="002235E6">
      <w:pPr>
        <w:pStyle w:val="ECHRPara"/>
        <w:rPr>
          <w:rFonts w:eastAsia="Times New Roman"/>
          <w:lang w:val="bg-BG"/>
        </w:rPr>
      </w:pPr>
      <w:r w:rsidRPr="002235E6">
        <w:rPr>
          <w:rFonts w:eastAsia="Times New Roman"/>
          <w:lang w:val="bg-BG"/>
        </w:rPr>
        <w:t xml:space="preserve">62. В настоящия случай задържането на жалбоподателя е </w:t>
      </w:r>
      <w:proofErr w:type="spellStart"/>
      <w:r w:rsidRPr="002235E6">
        <w:rPr>
          <w:rFonts w:eastAsia="Times New Roman"/>
          <w:lang w:val="bg-BG"/>
        </w:rPr>
        <w:t>разпоредено</w:t>
      </w:r>
      <w:proofErr w:type="spellEnd"/>
      <w:r w:rsidRPr="002235E6">
        <w:rPr>
          <w:rFonts w:eastAsia="Times New Roman"/>
          <w:lang w:val="bg-BG"/>
        </w:rPr>
        <w:t xml:space="preserve"> в рамките на процедура за екстрадирането му</w:t>
      </w:r>
      <w:r w:rsidR="00C1304F">
        <w:rPr>
          <w:rFonts w:eastAsia="Times New Roman"/>
          <w:lang w:val="bg-BG"/>
        </w:rPr>
        <w:t>, която по принцип попада в едно от допустимите основания</w:t>
      </w:r>
      <w:r w:rsidRPr="002235E6">
        <w:rPr>
          <w:rFonts w:eastAsia="Times New Roman"/>
          <w:lang w:val="bg-BG"/>
        </w:rPr>
        <w:t xml:space="preserve"> </w:t>
      </w:r>
      <w:r w:rsidR="00C1304F">
        <w:rPr>
          <w:rFonts w:eastAsia="Times New Roman"/>
          <w:lang w:val="bg-BG"/>
        </w:rPr>
        <w:t>от</w:t>
      </w:r>
      <w:r w:rsidRPr="002235E6">
        <w:rPr>
          <w:rFonts w:eastAsia="Times New Roman"/>
          <w:lang w:val="bg-BG"/>
        </w:rPr>
        <w:t xml:space="preserve"> член 5</w:t>
      </w:r>
      <w:r w:rsidR="00C1304F">
        <w:rPr>
          <w:rFonts w:eastAsia="Times New Roman"/>
          <w:lang w:val="bg-BG"/>
        </w:rPr>
        <w:t>, ал.</w:t>
      </w:r>
      <w:r w:rsidRPr="002235E6">
        <w:rPr>
          <w:rFonts w:eastAsia="Times New Roman"/>
          <w:lang w:val="bg-BG"/>
        </w:rPr>
        <w:t xml:space="preserve"> 1, а именно, </w:t>
      </w:r>
      <w:r w:rsidR="00C1304F">
        <w:rPr>
          <w:rFonts w:eastAsia="Times New Roman"/>
          <w:lang w:val="bg-BG"/>
        </w:rPr>
        <w:t xml:space="preserve">буква </w:t>
      </w:r>
      <w:r w:rsidRPr="002235E6">
        <w:rPr>
          <w:rFonts w:eastAsia="Times New Roman"/>
          <w:lang w:val="bg-BG"/>
        </w:rPr>
        <w:t>(е).</w:t>
      </w:r>
    </w:p>
    <w:p w:rsidR="00B103EC" w:rsidRPr="005F1FC1" w:rsidRDefault="002235E6" w:rsidP="005F1FC1">
      <w:pPr>
        <w:pStyle w:val="ECHRPara"/>
        <w:rPr>
          <w:rFonts w:eastAsia="Times New Roman"/>
          <w:lang w:val="bg-BG"/>
        </w:rPr>
      </w:pPr>
      <w:r w:rsidRPr="002235E6">
        <w:rPr>
          <w:rFonts w:eastAsia="Times New Roman"/>
          <w:lang w:val="bg-BG"/>
        </w:rPr>
        <w:t xml:space="preserve">63. Съдът също така </w:t>
      </w:r>
      <w:r w:rsidR="005C19D8">
        <w:rPr>
          <w:rFonts w:eastAsia="Times New Roman"/>
          <w:lang w:val="bg-BG"/>
        </w:rPr>
        <w:t>напомня</w:t>
      </w:r>
      <w:r w:rsidRPr="002235E6">
        <w:rPr>
          <w:rFonts w:eastAsia="Times New Roman"/>
          <w:lang w:val="bg-BG"/>
        </w:rPr>
        <w:t>, че всяко лиша</w:t>
      </w:r>
      <w:r w:rsidR="00D83DAD">
        <w:rPr>
          <w:rFonts w:eastAsia="Times New Roman"/>
          <w:lang w:val="bg-BG"/>
        </w:rPr>
        <w:t>ване от свобода трябва да бъде „законно“. Когато „</w:t>
      </w:r>
      <w:r w:rsidRPr="002235E6">
        <w:rPr>
          <w:rFonts w:eastAsia="Times New Roman"/>
          <w:lang w:val="bg-BG"/>
        </w:rPr>
        <w:t>законността</w:t>
      </w:r>
      <w:r w:rsidR="00D83DAD">
        <w:rPr>
          <w:rFonts w:eastAsia="Times New Roman"/>
          <w:lang w:val="bg-BG"/>
        </w:rPr>
        <w:t>“</w:t>
      </w:r>
      <w:r w:rsidRPr="002235E6">
        <w:rPr>
          <w:rFonts w:eastAsia="Times New Roman"/>
          <w:lang w:val="bg-BG"/>
        </w:rPr>
        <w:t xml:space="preserve"> на задържането е </w:t>
      </w:r>
      <w:r w:rsidR="008C1673">
        <w:rPr>
          <w:rFonts w:eastAsia="Times New Roman"/>
          <w:lang w:val="bg-BG"/>
        </w:rPr>
        <w:t>под съмнение</w:t>
      </w:r>
      <w:r w:rsidRPr="002235E6">
        <w:rPr>
          <w:rFonts w:eastAsia="Times New Roman"/>
          <w:lang w:val="bg-BG"/>
        </w:rPr>
        <w:t>, включително по въпрос</w:t>
      </w:r>
      <w:r w:rsidR="008C1673">
        <w:rPr>
          <w:rFonts w:eastAsia="Times New Roman"/>
          <w:lang w:val="bg-BG"/>
        </w:rPr>
        <w:t>а дали е била спазена „процедурата, предвидена от закона“</w:t>
      </w:r>
      <w:r w:rsidRPr="002235E6">
        <w:rPr>
          <w:rFonts w:eastAsia="Times New Roman"/>
          <w:lang w:val="bg-BG"/>
        </w:rPr>
        <w:t xml:space="preserve">, Конвенцията </w:t>
      </w:r>
      <w:r w:rsidR="005F1FC1">
        <w:rPr>
          <w:rFonts w:eastAsia="Times New Roman"/>
          <w:lang w:val="bg-BG"/>
        </w:rPr>
        <w:t>ни</w:t>
      </w:r>
      <w:r w:rsidRPr="002235E6">
        <w:rPr>
          <w:rFonts w:eastAsia="Times New Roman"/>
          <w:lang w:val="bg-BG"/>
        </w:rPr>
        <w:t xml:space="preserve"> препраща основно към националното право и определя, като минимум, задължението </w:t>
      </w:r>
      <w:r w:rsidR="005F1FC1">
        <w:rPr>
          <w:rFonts w:eastAsia="Times New Roman"/>
          <w:lang w:val="bg-BG"/>
        </w:rPr>
        <w:t>за спазване на основните и процедурни</w:t>
      </w:r>
      <w:r w:rsidRPr="002235E6">
        <w:rPr>
          <w:rFonts w:eastAsia="Times New Roman"/>
          <w:lang w:val="bg-BG"/>
        </w:rPr>
        <w:t xml:space="preserve"> правила на този закон, но в допълнение изисква всяко лишаване от свобода </w:t>
      </w:r>
      <w:r w:rsidR="005F1FC1">
        <w:rPr>
          <w:rFonts w:eastAsia="Times New Roman"/>
          <w:lang w:val="bg-BG"/>
        </w:rPr>
        <w:t>да бъде в съответствие с целта</w:t>
      </w:r>
      <w:r w:rsidRPr="002235E6">
        <w:rPr>
          <w:rFonts w:eastAsia="Times New Roman"/>
          <w:lang w:val="bg-BG"/>
        </w:rPr>
        <w:t xml:space="preserve"> на член 5, която е да защитава индивида от произвол (виж, наред с други органи, </w:t>
      </w:r>
      <w:proofErr w:type="spellStart"/>
      <w:r w:rsidR="005F1FC1">
        <w:rPr>
          <w:rFonts w:eastAsia="Times New Roman"/>
          <w:i/>
          <w:lang w:val="bg-BG"/>
        </w:rPr>
        <w:t>Амуур</w:t>
      </w:r>
      <w:proofErr w:type="spellEnd"/>
      <w:r w:rsidR="005F1FC1">
        <w:rPr>
          <w:rFonts w:eastAsia="Times New Roman"/>
          <w:i/>
          <w:lang w:val="bg-BG"/>
        </w:rPr>
        <w:t xml:space="preserve"> с/у</w:t>
      </w:r>
      <w:r w:rsidRPr="002235E6">
        <w:rPr>
          <w:rFonts w:eastAsia="Times New Roman"/>
          <w:lang w:val="bg-BG"/>
        </w:rPr>
        <w:t xml:space="preserve"> </w:t>
      </w:r>
      <w:r w:rsidRPr="005F1FC1">
        <w:rPr>
          <w:rFonts w:eastAsia="Times New Roman"/>
          <w:i/>
          <w:lang w:val="bg-BG"/>
        </w:rPr>
        <w:t>Франция</w:t>
      </w:r>
      <w:r w:rsidRPr="002235E6">
        <w:rPr>
          <w:rFonts w:eastAsia="Times New Roman"/>
          <w:lang w:val="bg-BG"/>
        </w:rPr>
        <w:t xml:space="preserve">, </w:t>
      </w:r>
      <w:r w:rsidR="005F1FC1">
        <w:rPr>
          <w:rFonts w:eastAsia="Times New Roman"/>
          <w:lang w:val="bg-BG"/>
        </w:rPr>
        <w:t>от 25 юни 1996 г., ал.</w:t>
      </w:r>
      <w:r w:rsidRPr="002235E6">
        <w:rPr>
          <w:rFonts w:eastAsia="Times New Roman"/>
          <w:lang w:val="bg-BG"/>
        </w:rPr>
        <w:t xml:space="preserve"> 50, </w:t>
      </w:r>
      <w:r w:rsidRPr="005F1FC1">
        <w:rPr>
          <w:rFonts w:eastAsia="Times New Roman"/>
          <w:i/>
          <w:lang w:val="bg-BG"/>
        </w:rPr>
        <w:t>Доклади за присъди и решения</w:t>
      </w:r>
      <w:r w:rsidRPr="002235E6">
        <w:rPr>
          <w:rFonts w:eastAsia="Times New Roman"/>
          <w:lang w:val="bg-BG"/>
        </w:rPr>
        <w:t xml:space="preserve"> 1996</w:t>
      </w:r>
      <w:r w:rsidR="005F1FC1">
        <w:rPr>
          <w:rFonts w:eastAsia="Times New Roman"/>
          <w:lang w:val="bg-BG"/>
        </w:rPr>
        <w:t>-</w:t>
      </w:r>
      <w:r w:rsidRPr="002235E6">
        <w:rPr>
          <w:rFonts w:eastAsia="Times New Roman"/>
          <w:lang w:val="bg-BG"/>
        </w:rPr>
        <w:t xml:space="preserve">III. </w:t>
      </w:r>
      <w:proofErr w:type="spellStart"/>
      <w:r w:rsidR="005F1FC1" w:rsidRPr="005F1FC1">
        <w:rPr>
          <w:rFonts w:eastAsia="Times New Roman"/>
          <w:i/>
          <w:lang w:val="bg-BG"/>
        </w:rPr>
        <w:t>Абдолкани</w:t>
      </w:r>
      <w:proofErr w:type="spellEnd"/>
      <w:r w:rsidR="005F1FC1" w:rsidRPr="005F1FC1">
        <w:rPr>
          <w:rFonts w:eastAsia="Times New Roman"/>
          <w:i/>
          <w:lang w:val="bg-BG"/>
        </w:rPr>
        <w:t xml:space="preserve"> и </w:t>
      </w:r>
      <w:proofErr w:type="spellStart"/>
      <w:r w:rsidR="005F1FC1" w:rsidRPr="005F1FC1">
        <w:rPr>
          <w:rFonts w:eastAsia="Times New Roman"/>
          <w:i/>
          <w:lang w:val="bg-BG"/>
        </w:rPr>
        <w:t>Каримния</w:t>
      </w:r>
      <w:proofErr w:type="spellEnd"/>
      <w:r w:rsidRPr="005F1FC1">
        <w:rPr>
          <w:rFonts w:eastAsia="Times New Roman"/>
          <w:i/>
          <w:lang w:val="bg-BG"/>
        </w:rPr>
        <w:t xml:space="preserve"> </w:t>
      </w:r>
      <w:r w:rsidR="005F1FC1" w:rsidRPr="005F1FC1">
        <w:rPr>
          <w:rFonts w:eastAsia="Times New Roman"/>
          <w:i/>
          <w:lang w:val="bg-BG"/>
        </w:rPr>
        <w:t>с/у</w:t>
      </w:r>
      <w:r w:rsidRPr="005F1FC1">
        <w:rPr>
          <w:rFonts w:eastAsia="Times New Roman"/>
          <w:i/>
          <w:lang w:val="bg-BG"/>
        </w:rPr>
        <w:t xml:space="preserve"> Турция</w:t>
      </w:r>
      <w:r w:rsidRPr="002235E6">
        <w:rPr>
          <w:rFonts w:eastAsia="Times New Roman"/>
          <w:lang w:val="bg-BG"/>
        </w:rPr>
        <w:t xml:space="preserve">, </w:t>
      </w:r>
      <w:r w:rsidR="005F1FC1">
        <w:rPr>
          <w:rFonts w:eastAsia="Times New Roman"/>
          <w:lang w:val="bg-BG"/>
        </w:rPr>
        <w:t>№ 30471/08, ал.</w:t>
      </w:r>
      <w:r w:rsidRPr="002235E6">
        <w:rPr>
          <w:rFonts w:eastAsia="Times New Roman"/>
          <w:lang w:val="bg-BG"/>
        </w:rPr>
        <w:t xml:space="preserve"> 130, </w:t>
      </w:r>
      <w:r w:rsidR="005F1FC1">
        <w:rPr>
          <w:rFonts w:eastAsia="Times New Roman"/>
          <w:lang w:val="bg-BG"/>
        </w:rPr>
        <w:t xml:space="preserve">от 22 септември 2009 г.; </w:t>
      </w:r>
      <w:r w:rsidRPr="002235E6">
        <w:rPr>
          <w:rFonts w:eastAsia="Times New Roman"/>
          <w:lang w:val="bg-BG"/>
        </w:rPr>
        <w:t xml:space="preserve">и </w:t>
      </w:r>
      <w:proofErr w:type="spellStart"/>
      <w:r w:rsidR="005F1FC1" w:rsidRPr="005F1FC1">
        <w:rPr>
          <w:rFonts w:eastAsia="Times New Roman"/>
          <w:i/>
          <w:lang w:val="bg-BG"/>
        </w:rPr>
        <w:t>Насрулойев</w:t>
      </w:r>
      <w:proofErr w:type="spellEnd"/>
      <w:r w:rsidRPr="005F1FC1">
        <w:rPr>
          <w:rFonts w:eastAsia="Times New Roman"/>
          <w:i/>
          <w:lang w:val="bg-BG"/>
        </w:rPr>
        <w:t xml:space="preserve"> </w:t>
      </w:r>
      <w:r w:rsidR="005F1FC1" w:rsidRPr="005F1FC1">
        <w:rPr>
          <w:rFonts w:eastAsia="Times New Roman"/>
          <w:i/>
          <w:lang w:val="bg-BG"/>
        </w:rPr>
        <w:t>с/у</w:t>
      </w:r>
      <w:r w:rsidRPr="005F1FC1">
        <w:rPr>
          <w:rFonts w:eastAsia="Times New Roman"/>
          <w:i/>
          <w:lang w:val="bg-BG"/>
        </w:rPr>
        <w:t xml:space="preserve"> Русия</w:t>
      </w:r>
      <w:r w:rsidRPr="002235E6">
        <w:rPr>
          <w:rFonts w:eastAsia="Times New Roman"/>
          <w:lang w:val="bg-BG"/>
        </w:rPr>
        <w:t xml:space="preserve">, </w:t>
      </w:r>
      <w:r w:rsidR="005F1FC1">
        <w:rPr>
          <w:rFonts w:eastAsia="Times New Roman"/>
          <w:lang w:val="bg-BG"/>
        </w:rPr>
        <w:t>№ 656/06, ал.</w:t>
      </w:r>
      <w:r w:rsidRPr="002235E6">
        <w:rPr>
          <w:rFonts w:eastAsia="Times New Roman"/>
          <w:lang w:val="bg-BG"/>
        </w:rPr>
        <w:t xml:space="preserve"> 70, </w:t>
      </w:r>
      <w:r w:rsidR="005F1FC1">
        <w:rPr>
          <w:rFonts w:eastAsia="Times New Roman"/>
          <w:lang w:val="bg-BG"/>
        </w:rPr>
        <w:t>от 11 октомври 2007 г.).</w:t>
      </w:r>
      <w:r w:rsidRPr="002235E6">
        <w:rPr>
          <w:rFonts w:eastAsia="Times New Roman"/>
          <w:lang w:val="bg-BG"/>
        </w:rPr>
        <w:t xml:space="preserve"> От това следва, че Съдът може и трябва да упражнява определена власт </w:t>
      </w:r>
      <w:r w:rsidR="00FE257A">
        <w:rPr>
          <w:rFonts w:eastAsia="Times New Roman"/>
          <w:lang w:val="bg-BG"/>
        </w:rPr>
        <w:t xml:space="preserve">и </w:t>
      </w:r>
      <w:r w:rsidRPr="002235E6">
        <w:rPr>
          <w:rFonts w:eastAsia="Times New Roman"/>
          <w:lang w:val="bg-BG"/>
        </w:rPr>
        <w:t xml:space="preserve">да прецени дали този закон е бил спазен (виж </w:t>
      </w:r>
      <w:proofErr w:type="spellStart"/>
      <w:r w:rsidR="005F1FC1" w:rsidRPr="005F1FC1">
        <w:rPr>
          <w:rFonts w:eastAsia="Times New Roman"/>
          <w:i/>
          <w:lang w:val="bg-BG"/>
        </w:rPr>
        <w:t>Бенам</w:t>
      </w:r>
      <w:proofErr w:type="spellEnd"/>
      <w:r w:rsidR="005F1FC1" w:rsidRPr="005F1FC1">
        <w:rPr>
          <w:rFonts w:eastAsia="Times New Roman"/>
          <w:i/>
          <w:lang w:val="bg-BG"/>
        </w:rPr>
        <w:t xml:space="preserve"> с/у</w:t>
      </w:r>
      <w:r w:rsidRPr="005F1FC1">
        <w:rPr>
          <w:rFonts w:eastAsia="Times New Roman"/>
          <w:i/>
          <w:lang w:val="bg-BG"/>
        </w:rPr>
        <w:t xml:space="preserve"> Обединеното кралство</w:t>
      </w:r>
      <w:r w:rsidRPr="002235E6">
        <w:rPr>
          <w:rFonts w:eastAsia="Times New Roman"/>
          <w:lang w:val="bg-BG"/>
        </w:rPr>
        <w:t xml:space="preserve">, </w:t>
      </w:r>
      <w:r w:rsidR="005F1FC1">
        <w:rPr>
          <w:rFonts w:eastAsia="Times New Roman"/>
          <w:lang w:val="bg-BG"/>
        </w:rPr>
        <w:t>от 10 юни 1996 г., ал.</w:t>
      </w:r>
      <w:r w:rsidRPr="002235E6">
        <w:rPr>
          <w:rFonts w:eastAsia="Times New Roman"/>
          <w:lang w:val="bg-BG"/>
        </w:rPr>
        <w:t xml:space="preserve"> 41, </w:t>
      </w:r>
      <w:r w:rsidRPr="005F1FC1">
        <w:rPr>
          <w:rFonts w:eastAsia="Times New Roman"/>
          <w:i/>
          <w:lang w:val="bg-BG"/>
        </w:rPr>
        <w:t>Доклади</w:t>
      </w:r>
      <w:r w:rsidR="005F1FC1">
        <w:rPr>
          <w:rFonts w:eastAsia="Times New Roman"/>
          <w:lang w:val="bg-BG"/>
        </w:rPr>
        <w:t xml:space="preserve"> 1996-</w:t>
      </w:r>
      <w:r w:rsidRPr="002235E6">
        <w:rPr>
          <w:rFonts w:eastAsia="Times New Roman"/>
          <w:lang w:val="bg-BG"/>
        </w:rPr>
        <w:t xml:space="preserve">III, и </w:t>
      </w:r>
      <w:r w:rsidR="005F1FC1" w:rsidRPr="005F1FC1">
        <w:rPr>
          <w:rFonts w:eastAsia="Times New Roman"/>
          <w:i/>
          <w:lang w:val="bg-BG"/>
        </w:rPr>
        <w:t>Стийл и др. с/у</w:t>
      </w:r>
      <w:r w:rsidRPr="005F1FC1">
        <w:rPr>
          <w:rFonts w:eastAsia="Times New Roman"/>
          <w:i/>
          <w:lang w:val="bg-BG"/>
        </w:rPr>
        <w:t xml:space="preserve"> Обединеното кралство</w:t>
      </w:r>
      <w:r w:rsidR="005F1FC1">
        <w:rPr>
          <w:rFonts w:eastAsia="Times New Roman"/>
          <w:lang w:val="bg-BG"/>
        </w:rPr>
        <w:t>, от 23 септември 1998 г., ал.</w:t>
      </w:r>
      <w:r w:rsidRPr="002235E6">
        <w:rPr>
          <w:rFonts w:eastAsia="Times New Roman"/>
          <w:lang w:val="bg-BG"/>
        </w:rPr>
        <w:t xml:space="preserve"> 56, </w:t>
      </w:r>
      <w:r w:rsidRPr="005F1FC1">
        <w:rPr>
          <w:rFonts w:eastAsia="Times New Roman"/>
          <w:i/>
          <w:lang w:val="bg-BG"/>
        </w:rPr>
        <w:t>Доклади</w:t>
      </w:r>
      <w:r w:rsidR="005F1FC1">
        <w:rPr>
          <w:rFonts w:eastAsia="Times New Roman"/>
          <w:lang w:val="bg-BG"/>
        </w:rPr>
        <w:t xml:space="preserve"> 1998-</w:t>
      </w:r>
      <w:r w:rsidRPr="002235E6">
        <w:rPr>
          <w:rFonts w:eastAsia="Times New Roman"/>
          <w:lang w:val="bg-BG"/>
        </w:rPr>
        <w:t>VII)</w:t>
      </w:r>
      <w:r w:rsidR="00B103EC" w:rsidRPr="002235E6">
        <w:rPr>
          <w:rFonts w:ascii="Times New Roman" w:eastAsia="Times New Roman" w:hAnsi="Times New Roman" w:cs="Times New Roman"/>
          <w:szCs w:val="24"/>
          <w:lang w:val="bg-BG"/>
        </w:rPr>
        <w:t>.</w:t>
      </w:r>
    </w:p>
    <w:p w:rsidR="005F1FC1" w:rsidRPr="005F1FC1" w:rsidRDefault="00C33F38" w:rsidP="005F1FC1">
      <w:pPr>
        <w:pStyle w:val="ECHRPara"/>
        <w:rPr>
          <w:rFonts w:eastAsia="Times New Roman"/>
          <w:lang w:val="bg-BG"/>
        </w:rPr>
      </w:pPr>
      <w:r>
        <w:rPr>
          <w:rFonts w:eastAsia="Times New Roman"/>
        </w:rPr>
        <w:fldChar w:fldCharType="begin"/>
      </w:r>
      <w:r w:rsidRPr="0080178C">
        <w:rPr>
          <w:rFonts w:eastAsia="Times New Roman"/>
          <w:lang w:val="bg-BG"/>
        </w:rPr>
        <w:instrText xml:space="preserve"> </w:instrText>
      </w:r>
      <w:r w:rsidRPr="00477F66">
        <w:rPr>
          <w:rFonts w:eastAsia="Times New Roman"/>
          <w:lang w:val="en-US"/>
        </w:rPr>
        <w:instrText>SEQ</w:instrText>
      </w:r>
      <w:r w:rsidRPr="0080178C">
        <w:rPr>
          <w:rFonts w:eastAsia="Times New Roman"/>
          <w:lang w:val="bg-BG"/>
        </w:rPr>
        <w:instrText xml:space="preserve"> </w:instrText>
      </w:r>
      <w:r w:rsidRPr="00477F66">
        <w:rPr>
          <w:rFonts w:eastAsia="Times New Roman"/>
          <w:lang w:val="en-US"/>
        </w:rPr>
        <w:instrText>level</w:instrText>
      </w:r>
      <w:r w:rsidRPr="0080178C">
        <w:rPr>
          <w:rFonts w:eastAsia="Times New Roman"/>
          <w:lang w:val="bg-BG"/>
        </w:rPr>
        <w:instrText>0 \*</w:instrText>
      </w:r>
      <w:r w:rsidRPr="00477F66">
        <w:rPr>
          <w:rFonts w:eastAsia="Times New Roman"/>
          <w:lang w:val="en-US"/>
        </w:rPr>
        <w:instrText>arabic</w:instrText>
      </w:r>
      <w:r w:rsidRPr="0080178C">
        <w:rPr>
          <w:rFonts w:eastAsia="Times New Roman"/>
          <w:lang w:val="bg-BG"/>
        </w:rPr>
        <w:instrText xml:space="preserve"> </w:instrText>
      </w:r>
      <w:r>
        <w:rPr>
          <w:rFonts w:eastAsia="Times New Roman"/>
        </w:rPr>
        <w:fldChar w:fldCharType="separate"/>
      </w:r>
      <w:r w:rsidR="003C12C6" w:rsidRPr="0080178C">
        <w:rPr>
          <w:rFonts w:eastAsia="Times New Roman"/>
          <w:noProof/>
          <w:lang w:val="bg-BG"/>
        </w:rPr>
        <w:t>64</w:t>
      </w:r>
      <w:r>
        <w:rPr>
          <w:rFonts w:eastAsia="Times New Roman"/>
        </w:rPr>
        <w:fldChar w:fldCharType="end"/>
      </w:r>
      <w:r w:rsidRPr="0080178C">
        <w:rPr>
          <w:rFonts w:eastAsia="Times New Roman"/>
          <w:lang w:val="bg-BG"/>
        </w:rPr>
        <w:t>.</w:t>
      </w:r>
      <w:r w:rsidRPr="00477F66">
        <w:rPr>
          <w:rFonts w:eastAsia="Times New Roman"/>
          <w:lang w:val="en-US"/>
        </w:rPr>
        <w:t>  </w:t>
      </w:r>
      <w:r w:rsidR="000D12D2">
        <w:rPr>
          <w:rFonts w:eastAsia="Times New Roman"/>
          <w:lang w:val="bg-BG"/>
        </w:rPr>
        <w:t>В</w:t>
      </w:r>
      <w:r w:rsidR="000D12D2" w:rsidRPr="005F1FC1">
        <w:rPr>
          <w:rFonts w:eastAsia="Times New Roman"/>
          <w:lang w:val="bg-BG"/>
        </w:rPr>
        <w:t xml:space="preserve"> тази връзка </w:t>
      </w:r>
      <w:r w:rsidR="000D12D2">
        <w:rPr>
          <w:rFonts w:eastAsia="Times New Roman"/>
          <w:lang w:val="bg-BG"/>
        </w:rPr>
        <w:t>с</w:t>
      </w:r>
      <w:r w:rsidR="005F1FC1" w:rsidRPr="005F1FC1">
        <w:rPr>
          <w:rFonts w:eastAsia="Times New Roman"/>
          <w:lang w:val="bg-BG"/>
        </w:rPr>
        <w:t>ъдът отбелязва, че на няколко пъти задържането на жалбоподателя е разгледан</w:t>
      </w:r>
      <w:r w:rsidR="000D12D2">
        <w:rPr>
          <w:rFonts w:eastAsia="Times New Roman"/>
          <w:lang w:val="bg-BG"/>
        </w:rPr>
        <w:t>о</w:t>
      </w:r>
      <w:r w:rsidR="005F1FC1" w:rsidRPr="005F1FC1">
        <w:rPr>
          <w:rFonts w:eastAsia="Times New Roman"/>
          <w:lang w:val="bg-BG"/>
        </w:rPr>
        <w:t xml:space="preserve"> от </w:t>
      </w:r>
      <w:r w:rsidR="000D12D2">
        <w:rPr>
          <w:rFonts w:eastAsia="Times New Roman"/>
          <w:lang w:val="bg-BG"/>
        </w:rPr>
        <w:t>вътрешните</w:t>
      </w:r>
      <w:r w:rsidR="005F1FC1" w:rsidRPr="005F1FC1">
        <w:rPr>
          <w:rFonts w:eastAsia="Times New Roman"/>
          <w:lang w:val="bg-BG"/>
        </w:rPr>
        <w:t xml:space="preserve"> съдилища, които го </w:t>
      </w:r>
      <w:r w:rsidR="000D12D2">
        <w:rPr>
          <w:rFonts w:eastAsia="Times New Roman"/>
          <w:lang w:val="bg-BG"/>
        </w:rPr>
        <w:t>приемат</w:t>
      </w:r>
      <w:r w:rsidR="005F1FC1" w:rsidRPr="005F1FC1">
        <w:rPr>
          <w:rFonts w:eastAsia="Times New Roman"/>
          <w:lang w:val="bg-BG"/>
        </w:rPr>
        <w:t xml:space="preserve"> от </w:t>
      </w:r>
      <w:r w:rsidR="000D12D2">
        <w:rPr>
          <w:rFonts w:eastAsia="Times New Roman"/>
          <w:lang w:val="bg-BG"/>
        </w:rPr>
        <w:t>опасения, че</w:t>
      </w:r>
      <w:r w:rsidR="005F1FC1" w:rsidRPr="005F1FC1">
        <w:rPr>
          <w:rFonts w:eastAsia="Times New Roman"/>
          <w:lang w:val="bg-BG"/>
        </w:rPr>
        <w:t xml:space="preserve"> той </w:t>
      </w:r>
      <w:r w:rsidR="000D12D2">
        <w:rPr>
          <w:rFonts w:eastAsia="Times New Roman"/>
          <w:lang w:val="bg-BG"/>
        </w:rPr>
        <w:t xml:space="preserve">може </w:t>
      </w:r>
      <w:r w:rsidR="005F1FC1" w:rsidRPr="005F1FC1">
        <w:rPr>
          <w:rFonts w:eastAsia="Times New Roman"/>
          <w:lang w:val="bg-BG"/>
        </w:rPr>
        <w:t xml:space="preserve">да се укрие и </w:t>
      </w:r>
      <w:r w:rsidR="00CB2FF0">
        <w:rPr>
          <w:rFonts w:eastAsia="Times New Roman"/>
          <w:lang w:val="bg-BG"/>
        </w:rPr>
        <w:t xml:space="preserve">както и </w:t>
      </w:r>
      <w:r w:rsidR="000D12D2">
        <w:rPr>
          <w:rFonts w:eastAsia="Times New Roman"/>
          <w:lang w:val="bg-BG"/>
        </w:rPr>
        <w:t xml:space="preserve">поради </w:t>
      </w:r>
      <w:r w:rsidR="005F1FC1" w:rsidRPr="005F1FC1">
        <w:rPr>
          <w:rFonts w:eastAsia="Times New Roman"/>
          <w:lang w:val="bg-BG"/>
        </w:rPr>
        <w:t xml:space="preserve">сериозността на обвиненията. Съдът отбелязва, </w:t>
      </w:r>
      <w:r w:rsidR="000D12D2">
        <w:rPr>
          <w:rFonts w:eastAsia="Times New Roman"/>
          <w:lang w:val="bg-BG"/>
        </w:rPr>
        <w:t xml:space="preserve">че </w:t>
      </w:r>
      <w:r w:rsidR="005F1FC1" w:rsidRPr="005F1FC1">
        <w:rPr>
          <w:rFonts w:eastAsia="Times New Roman"/>
          <w:lang w:val="bg-BG"/>
        </w:rPr>
        <w:t xml:space="preserve">на първо място националните власти, и особено съдилищата, </w:t>
      </w:r>
      <w:r w:rsidR="000D12D2">
        <w:rPr>
          <w:rFonts w:eastAsia="Times New Roman"/>
          <w:lang w:val="bg-BG"/>
        </w:rPr>
        <w:t>трябва да</w:t>
      </w:r>
      <w:r w:rsidR="005F1FC1" w:rsidRPr="005F1FC1">
        <w:rPr>
          <w:rFonts w:eastAsia="Times New Roman"/>
          <w:lang w:val="bg-BG"/>
        </w:rPr>
        <w:t xml:space="preserve"> тълкуват и прилагат </w:t>
      </w:r>
      <w:r w:rsidR="000D12D2">
        <w:rPr>
          <w:rFonts w:eastAsia="Times New Roman"/>
          <w:lang w:val="bg-BG"/>
        </w:rPr>
        <w:t>вътрешното</w:t>
      </w:r>
      <w:r w:rsidR="005F1FC1" w:rsidRPr="005F1FC1">
        <w:rPr>
          <w:rFonts w:eastAsia="Times New Roman"/>
          <w:lang w:val="bg-BG"/>
        </w:rPr>
        <w:t xml:space="preserve"> право, дори и в об</w:t>
      </w:r>
      <w:r w:rsidR="000D12D2">
        <w:rPr>
          <w:rFonts w:eastAsia="Times New Roman"/>
          <w:lang w:val="bg-BG"/>
        </w:rPr>
        <w:t xml:space="preserve">ластите, в които Конвенцията </w:t>
      </w:r>
      <w:r w:rsidR="000D12D2">
        <w:rPr>
          <w:rFonts w:eastAsia="Times New Roman"/>
          <w:lang w:val="bg-BG"/>
        </w:rPr>
        <w:lastRenderedPageBreak/>
        <w:t>„включва“</w:t>
      </w:r>
      <w:r w:rsidR="005F1FC1" w:rsidRPr="005F1FC1">
        <w:rPr>
          <w:rFonts w:eastAsia="Times New Roman"/>
          <w:lang w:val="bg-BG"/>
        </w:rPr>
        <w:t xml:space="preserve"> правилата на то</w:t>
      </w:r>
      <w:r w:rsidR="000D12D2">
        <w:rPr>
          <w:rFonts w:eastAsia="Times New Roman"/>
          <w:lang w:val="bg-BG"/>
        </w:rPr>
        <w:t>зи закон: националните власти, предвид същината на проблема</w:t>
      </w:r>
      <w:r w:rsidR="005F1FC1" w:rsidRPr="005F1FC1">
        <w:rPr>
          <w:rFonts w:eastAsia="Times New Roman"/>
          <w:lang w:val="bg-BG"/>
        </w:rPr>
        <w:t xml:space="preserve">, </w:t>
      </w:r>
      <w:r w:rsidR="000D12D2">
        <w:rPr>
          <w:rFonts w:eastAsia="Times New Roman"/>
          <w:lang w:val="bg-BG"/>
        </w:rPr>
        <w:t>които са специално</w:t>
      </w:r>
      <w:r w:rsidR="005F1FC1" w:rsidRPr="005F1FC1">
        <w:rPr>
          <w:rFonts w:eastAsia="Times New Roman"/>
          <w:lang w:val="bg-BG"/>
        </w:rPr>
        <w:t xml:space="preserve"> квалифицирани за уреждане на проблемите, възникващи във връзка с </w:t>
      </w:r>
      <w:r w:rsidR="005F1FC1" w:rsidRPr="00CB2FF0">
        <w:rPr>
          <w:rFonts w:eastAsia="Times New Roman"/>
          <w:lang w:val="bg-BG"/>
        </w:rPr>
        <w:t>това (</w:t>
      </w:r>
      <w:proofErr w:type="spellStart"/>
      <w:r w:rsidR="005F1FC1" w:rsidRPr="00CB2FF0">
        <w:rPr>
          <w:rFonts w:eastAsia="Times New Roman"/>
          <w:lang w:val="bg-BG"/>
        </w:rPr>
        <w:t>вж</w:t>
      </w:r>
      <w:proofErr w:type="spellEnd"/>
      <w:r w:rsidR="005F1FC1" w:rsidRPr="00CB2FF0">
        <w:rPr>
          <w:rFonts w:eastAsia="Times New Roman"/>
          <w:lang w:val="bg-BG"/>
        </w:rPr>
        <w:t xml:space="preserve"> </w:t>
      </w:r>
      <w:r w:rsidR="00CB2FF0" w:rsidRPr="00CB2FF0">
        <w:rPr>
          <w:rFonts w:eastAsia="Times New Roman"/>
          <w:i/>
          <w:lang w:val="de-DE"/>
        </w:rPr>
        <w:t>Kemmache</w:t>
      </w:r>
      <w:r w:rsidR="000D12D2" w:rsidRPr="00CB2FF0">
        <w:rPr>
          <w:rFonts w:eastAsia="Times New Roman"/>
          <w:i/>
          <w:lang w:val="bg-BG"/>
        </w:rPr>
        <w:t xml:space="preserve"> с/у Франция</w:t>
      </w:r>
      <w:r w:rsidR="005F1FC1" w:rsidRPr="00CB2FF0">
        <w:rPr>
          <w:rFonts w:eastAsia="Times New Roman"/>
          <w:lang w:val="bg-BG"/>
        </w:rPr>
        <w:t xml:space="preserve"> (</w:t>
      </w:r>
      <w:r w:rsidR="000D12D2" w:rsidRPr="00CB2FF0">
        <w:rPr>
          <w:rFonts w:eastAsia="Times New Roman"/>
          <w:lang w:val="bg-BG"/>
        </w:rPr>
        <w:t>№ 3) на 24 ноември 1994 г., ал.</w:t>
      </w:r>
      <w:r w:rsidR="005F1FC1" w:rsidRPr="00CB2FF0">
        <w:rPr>
          <w:rFonts w:eastAsia="Times New Roman"/>
          <w:lang w:val="bg-BG"/>
        </w:rPr>
        <w:t xml:space="preserve"> 37, </w:t>
      </w:r>
      <w:r w:rsidR="000D12D2" w:rsidRPr="00CB2FF0">
        <w:rPr>
          <w:rFonts w:eastAsia="Times New Roman"/>
          <w:lang w:val="bg-BG"/>
        </w:rPr>
        <w:t>серия A</w:t>
      </w:r>
      <w:r w:rsidR="000D12D2">
        <w:rPr>
          <w:rFonts w:eastAsia="Times New Roman"/>
          <w:lang w:val="bg-BG"/>
        </w:rPr>
        <w:t xml:space="preserve"> №. 296-</w:t>
      </w:r>
      <w:r w:rsidR="005F1FC1" w:rsidRPr="005F1FC1">
        <w:rPr>
          <w:rFonts w:eastAsia="Times New Roman"/>
          <w:lang w:val="bg-BG"/>
        </w:rPr>
        <w:t>C). Също т</w:t>
      </w:r>
      <w:r w:rsidR="000D12D2">
        <w:rPr>
          <w:rFonts w:eastAsia="Times New Roman"/>
          <w:lang w:val="bg-BG"/>
        </w:rPr>
        <w:t>ака, член 5, ал.</w:t>
      </w:r>
      <w:r w:rsidR="005F1FC1" w:rsidRPr="005F1FC1">
        <w:rPr>
          <w:rFonts w:eastAsia="Times New Roman"/>
          <w:lang w:val="bg-BG"/>
        </w:rPr>
        <w:t xml:space="preserve"> 1 (е) не </w:t>
      </w:r>
      <w:r w:rsidR="000D12D2">
        <w:rPr>
          <w:rFonts w:eastAsia="Times New Roman"/>
          <w:lang w:val="bg-BG"/>
        </w:rPr>
        <w:t>налага</w:t>
      </w:r>
      <w:r w:rsidR="0075575E">
        <w:rPr>
          <w:rFonts w:eastAsia="Times New Roman"/>
          <w:lang w:val="bg-BG"/>
        </w:rPr>
        <w:t xml:space="preserve"> виждането, че е разумно да се счита за необходимо</w:t>
      </w:r>
      <w:r w:rsidR="005F1FC1" w:rsidRPr="005F1FC1">
        <w:rPr>
          <w:rFonts w:eastAsia="Times New Roman"/>
          <w:lang w:val="bg-BG"/>
        </w:rPr>
        <w:t xml:space="preserve"> задържането на лице, </w:t>
      </w:r>
      <w:r w:rsidR="0075575E">
        <w:rPr>
          <w:rFonts w:eastAsia="Times New Roman"/>
          <w:lang w:val="bg-BG"/>
        </w:rPr>
        <w:t>срещу</w:t>
      </w:r>
      <w:r w:rsidR="005F1FC1" w:rsidRPr="005F1FC1">
        <w:rPr>
          <w:rFonts w:eastAsia="Times New Roman"/>
          <w:lang w:val="bg-BG"/>
        </w:rPr>
        <w:t xml:space="preserve"> което се предприемат действия с цел депортиране, например за да се предотврати извършване на </w:t>
      </w:r>
      <w:r w:rsidR="00164EE5">
        <w:rPr>
          <w:rFonts w:eastAsia="Times New Roman"/>
          <w:lang w:val="bg-BG"/>
        </w:rPr>
        <w:t>закононарушение</w:t>
      </w:r>
      <w:r w:rsidR="005F1FC1" w:rsidRPr="005F1FC1">
        <w:rPr>
          <w:rFonts w:eastAsia="Times New Roman"/>
          <w:lang w:val="bg-BG"/>
        </w:rPr>
        <w:t xml:space="preserve"> или </w:t>
      </w:r>
      <w:r w:rsidR="0075575E">
        <w:rPr>
          <w:rFonts w:eastAsia="Times New Roman"/>
          <w:lang w:val="bg-BG"/>
        </w:rPr>
        <w:t>бягство</w:t>
      </w:r>
      <w:r w:rsidR="005F1FC1" w:rsidRPr="005F1FC1">
        <w:rPr>
          <w:rFonts w:eastAsia="Times New Roman"/>
          <w:lang w:val="bg-BG"/>
        </w:rPr>
        <w:t xml:space="preserve"> (вж</w:t>
      </w:r>
      <w:r w:rsidR="005F1FC1" w:rsidRPr="00CB2FF0">
        <w:rPr>
          <w:rFonts w:eastAsia="Times New Roman"/>
          <w:lang w:val="bg-BG"/>
        </w:rPr>
        <w:t xml:space="preserve">. </w:t>
      </w:r>
      <w:r w:rsidR="0075575E" w:rsidRPr="00CB2FF0">
        <w:rPr>
          <w:i/>
          <w:lang w:val="bg-BG"/>
        </w:rPr>
        <w:t>Č</w:t>
      </w:r>
      <w:proofErr w:type="spellStart"/>
      <w:r w:rsidR="0075575E" w:rsidRPr="00CB2FF0">
        <w:rPr>
          <w:i/>
          <w:lang w:val="en-GB"/>
        </w:rPr>
        <w:t>onka</w:t>
      </w:r>
      <w:proofErr w:type="spellEnd"/>
      <w:r w:rsidR="0075575E" w:rsidRPr="00CB2FF0">
        <w:rPr>
          <w:i/>
          <w:lang w:val="bg-BG"/>
        </w:rPr>
        <w:t xml:space="preserve"> с/у Белгия</w:t>
      </w:r>
      <w:r w:rsidR="005F1FC1" w:rsidRPr="005F1FC1">
        <w:rPr>
          <w:rFonts w:eastAsia="Times New Roman"/>
          <w:lang w:val="bg-BG"/>
        </w:rPr>
        <w:t xml:space="preserve">, </w:t>
      </w:r>
      <w:r w:rsidR="0075575E">
        <w:rPr>
          <w:rFonts w:eastAsia="Times New Roman"/>
          <w:lang w:val="bg-BG"/>
        </w:rPr>
        <w:t>№ 51564/99, ал.</w:t>
      </w:r>
      <w:r w:rsidR="005F1FC1" w:rsidRPr="005F1FC1">
        <w:rPr>
          <w:rFonts w:eastAsia="Times New Roman"/>
          <w:lang w:val="bg-BG"/>
        </w:rPr>
        <w:t xml:space="preserve"> 38, </w:t>
      </w:r>
      <w:r w:rsidR="0075575E">
        <w:rPr>
          <w:rFonts w:eastAsia="Times New Roman"/>
          <w:lang w:val="bg-BG"/>
        </w:rPr>
        <w:t>ЕСПЧ 2002-</w:t>
      </w:r>
      <w:r w:rsidR="005F1FC1" w:rsidRPr="005F1FC1">
        <w:rPr>
          <w:rFonts w:eastAsia="Times New Roman"/>
          <w:lang w:val="bg-BG"/>
        </w:rPr>
        <w:t>I).</w:t>
      </w:r>
    </w:p>
    <w:p w:rsidR="00644B6E" w:rsidRPr="005F1FC1" w:rsidRDefault="0075575E" w:rsidP="005F1FC1">
      <w:pPr>
        <w:pStyle w:val="ECHRPara"/>
        <w:rPr>
          <w:rFonts w:eastAsia="Times New Roman"/>
          <w:lang w:val="bg-BG"/>
        </w:rPr>
      </w:pPr>
      <w:r>
        <w:rPr>
          <w:rFonts w:eastAsia="Times New Roman"/>
          <w:lang w:val="bg-BG"/>
        </w:rPr>
        <w:t>65. Съдът отбелязва обаче,</w:t>
      </w:r>
      <w:r w:rsidR="005F1FC1" w:rsidRPr="005F1FC1">
        <w:rPr>
          <w:rFonts w:eastAsia="Times New Roman"/>
          <w:lang w:val="bg-BG"/>
        </w:rPr>
        <w:t xml:space="preserve"> ч</w:t>
      </w:r>
      <w:r>
        <w:rPr>
          <w:rFonts w:eastAsia="Times New Roman"/>
          <w:lang w:val="bg-BG"/>
        </w:rPr>
        <w:t>е втората молба за екстрадиция</w:t>
      </w:r>
      <w:r w:rsidR="005F1FC1" w:rsidRPr="005F1FC1">
        <w:rPr>
          <w:rFonts w:eastAsia="Times New Roman"/>
          <w:lang w:val="bg-BG"/>
        </w:rPr>
        <w:t xml:space="preserve"> на жалбоподателя </w:t>
      </w:r>
      <w:r>
        <w:rPr>
          <w:rFonts w:eastAsia="Times New Roman"/>
          <w:lang w:val="bg-BG"/>
        </w:rPr>
        <w:t>до</w:t>
      </w:r>
      <w:r w:rsidR="005F1FC1" w:rsidRPr="005F1FC1">
        <w:rPr>
          <w:rFonts w:eastAsia="Times New Roman"/>
          <w:lang w:val="bg-BG"/>
        </w:rPr>
        <w:t xml:space="preserve"> Туркменистан, </w:t>
      </w:r>
      <w:r>
        <w:rPr>
          <w:rFonts w:eastAsia="Times New Roman"/>
          <w:lang w:val="bg-BG"/>
        </w:rPr>
        <w:t>подадена</w:t>
      </w:r>
      <w:r w:rsidR="005F1FC1" w:rsidRPr="005F1FC1">
        <w:rPr>
          <w:rFonts w:eastAsia="Times New Roman"/>
          <w:lang w:val="bg-BG"/>
        </w:rPr>
        <w:t xml:space="preserve"> през 2007 г., се основава на точно същите </w:t>
      </w:r>
      <w:r w:rsidR="003D021D">
        <w:rPr>
          <w:rFonts w:eastAsia="Times New Roman"/>
          <w:lang w:val="bg-BG"/>
        </w:rPr>
        <w:t>обвинения като първата молба</w:t>
      </w:r>
      <w:r w:rsidR="005F1FC1" w:rsidRPr="005F1FC1">
        <w:rPr>
          <w:rFonts w:eastAsia="Times New Roman"/>
          <w:lang w:val="bg-BG"/>
        </w:rPr>
        <w:t xml:space="preserve"> и че </w:t>
      </w:r>
      <w:r w:rsidR="00AC0CC9">
        <w:rPr>
          <w:rFonts w:eastAsia="Times New Roman"/>
          <w:lang w:val="bg-BG"/>
        </w:rPr>
        <w:t>от страна на</w:t>
      </w:r>
      <w:r w:rsidR="005F1FC1" w:rsidRPr="005F1FC1">
        <w:rPr>
          <w:rFonts w:eastAsia="Times New Roman"/>
          <w:lang w:val="bg-BG"/>
        </w:rPr>
        <w:t xml:space="preserve"> туркменските власти </w:t>
      </w:r>
      <w:r w:rsidR="00AC0CC9">
        <w:rPr>
          <w:rFonts w:eastAsia="Times New Roman"/>
          <w:lang w:val="bg-BG"/>
        </w:rPr>
        <w:t xml:space="preserve">не е предоставена никаква нова информация </w:t>
      </w:r>
      <w:r w:rsidR="005F1FC1" w:rsidRPr="005F1FC1">
        <w:rPr>
          <w:rFonts w:eastAsia="Times New Roman"/>
          <w:lang w:val="bg-BG"/>
        </w:rPr>
        <w:t>(виж п</w:t>
      </w:r>
      <w:r w:rsidR="003D021D">
        <w:rPr>
          <w:rFonts w:eastAsia="Times New Roman"/>
          <w:lang w:val="bg-BG"/>
        </w:rPr>
        <w:t>араграф 29 по-горе</w:t>
      </w:r>
      <w:r w:rsidR="005F1FC1" w:rsidRPr="005F1FC1">
        <w:rPr>
          <w:rFonts w:eastAsia="Times New Roman"/>
          <w:lang w:val="bg-BG"/>
        </w:rPr>
        <w:t>). Е</w:t>
      </w:r>
      <w:r w:rsidR="00AC0CC9">
        <w:rPr>
          <w:rFonts w:eastAsia="Times New Roman"/>
          <w:lang w:val="bg-BG"/>
        </w:rPr>
        <w:t>динствената разлика между първата и втората</w:t>
      </w:r>
      <w:r w:rsidR="005F1FC1" w:rsidRPr="005F1FC1">
        <w:rPr>
          <w:rFonts w:eastAsia="Times New Roman"/>
          <w:lang w:val="bg-BG"/>
        </w:rPr>
        <w:t xml:space="preserve"> </w:t>
      </w:r>
      <w:r w:rsidR="00AC0CC9">
        <w:rPr>
          <w:rFonts w:eastAsia="Times New Roman"/>
          <w:lang w:val="bg-BG"/>
        </w:rPr>
        <w:t xml:space="preserve">молба е датата, на която </w:t>
      </w:r>
      <w:r w:rsidR="005F1FC1" w:rsidRPr="005F1FC1">
        <w:rPr>
          <w:rFonts w:eastAsia="Times New Roman"/>
          <w:lang w:val="bg-BG"/>
        </w:rPr>
        <w:t>са изпратени до българските власти. Заповедта за задържането на жалбоподателя от 22 октомври 2002</w:t>
      </w:r>
      <w:r w:rsidR="005B2A93">
        <w:rPr>
          <w:rFonts w:eastAsia="Times New Roman"/>
          <w:lang w:val="bg-BG"/>
        </w:rPr>
        <w:t xml:space="preserve"> г.</w:t>
      </w:r>
      <w:r w:rsidR="005F1FC1" w:rsidRPr="005F1FC1">
        <w:rPr>
          <w:rFonts w:eastAsia="Times New Roman"/>
          <w:lang w:val="bg-BG"/>
        </w:rPr>
        <w:t>, издаден</w:t>
      </w:r>
      <w:r w:rsidR="005B2A93">
        <w:rPr>
          <w:rFonts w:eastAsia="Times New Roman"/>
          <w:lang w:val="bg-BG"/>
        </w:rPr>
        <w:t>а</w:t>
      </w:r>
      <w:r w:rsidR="005F1FC1" w:rsidRPr="005F1FC1">
        <w:rPr>
          <w:rFonts w:eastAsia="Times New Roman"/>
          <w:lang w:val="bg-BG"/>
        </w:rPr>
        <w:t xml:space="preserve"> от органите на Туркменистан</w:t>
      </w:r>
      <w:r w:rsidR="00DC3A68" w:rsidRPr="00DC3A68">
        <w:rPr>
          <w:rFonts w:eastAsia="Times New Roman"/>
          <w:lang w:val="bg-BG"/>
        </w:rPr>
        <w:t>,</w:t>
      </w:r>
      <w:r w:rsidR="005F1FC1" w:rsidRPr="005F1FC1">
        <w:rPr>
          <w:rFonts w:eastAsia="Times New Roman"/>
          <w:lang w:val="bg-BG"/>
        </w:rPr>
        <w:t xml:space="preserve"> </w:t>
      </w:r>
      <w:r w:rsidR="005B2A93">
        <w:rPr>
          <w:rFonts w:eastAsia="Times New Roman"/>
          <w:lang w:val="bg-BG"/>
        </w:rPr>
        <w:t>е идентична</w:t>
      </w:r>
      <w:r w:rsidR="005F1FC1" w:rsidRPr="005F1FC1">
        <w:rPr>
          <w:rFonts w:eastAsia="Times New Roman"/>
          <w:lang w:val="bg-BG"/>
        </w:rPr>
        <w:t xml:space="preserve">. В тази връзка, не може да се </w:t>
      </w:r>
      <w:r w:rsidR="00DC3A68" w:rsidRPr="003F2250">
        <w:rPr>
          <w:rFonts w:eastAsia="Times New Roman"/>
          <w:lang w:val="bg-BG"/>
        </w:rPr>
        <w:t>пренебрегне</w:t>
      </w:r>
      <w:r w:rsidR="00DC3A68">
        <w:rPr>
          <w:rFonts w:eastAsia="Times New Roman"/>
          <w:lang w:val="bg-BG"/>
        </w:rPr>
        <w:t xml:space="preserve"> </w:t>
      </w:r>
      <w:r w:rsidR="005F1FC1" w:rsidRPr="005F1FC1">
        <w:rPr>
          <w:rFonts w:eastAsia="Times New Roman"/>
          <w:lang w:val="bg-BG"/>
        </w:rPr>
        <w:t xml:space="preserve">фактът, че първата </w:t>
      </w:r>
      <w:r w:rsidR="005B2A93">
        <w:rPr>
          <w:rFonts w:eastAsia="Times New Roman"/>
          <w:lang w:val="bg-BG"/>
        </w:rPr>
        <w:t>молба</w:t>
      </w:r>
      <w:r w:rsidR="005F1FC1" w:rsidRPr="005F1FC1">
        <w:rPr>
          <w:rFonts w:eastAsia="Times New Roman"/>
          <w:lang w:val="bg-BG"/>
        </w:rPr>
        <w:t xml:space="preserve"> за екстрадиция </w:t>
      </w:r>
      <w:r w:rsidR="005B2A93">
        <w:rPr>
          <w:rFonts w:eastAsia="Times New Roman"/>
          <w:lang w:val="bg-BG"/>
        </w:rPr>
        <w:t>е отхвърлена с окончателно съдебно решение през</w:t>
      </w:r>
      <w:r w:rsidR="005F1FC1" w:rsidRPr="005F1FC1">
        <w:rPr>
          <w:rFonts w:eastAsia="Times New Roman"/>
          <w:lang w:val="bg-BG"/>
        </w:rPr>
        <w:t xml:space="preserve"> май 2003 г. с мотива, че жалбоподателят не би могъл да е извършил предполагаемото </w:t>
      </w:r>
      <w:r w:rsidR="005B2A93" w:rsidRPr="003F2250">
        <w:rPr>
          <w:rFonts w:eastAsia="Times New Roman"/>
          <w:lang w:val="bg-BG"/>
        </w:rPr>
        <w:t>нарушение</w:t>
      </w:r>
      <w:r w:rsidR="00DC3A68">
        <w:rPr>
          <w:rFonts w:eastAsia="Times New Roman"/>
          <w:lang w:val="bg-BG"/>
        </w:rPr>
        <w:t xml:space="preserve"> </w:t>
      </w:r>
      <w:r w:rsidR="005F1FC1" w:rsidRPr="005F1FC1">
        <w:rPr>
          <w:rFonts w:eastAsia="Times New Roman"/>
          <w:lang w:val="bg-BG"/>
        </w:rPr>
        <w:t xml:space="preserve">и че наказателното производство срещу него в Туркменистан </w:t>
      </w:r>
      <w:r w:rsidR="005B2A93">
        <w:rPr>
          <w:rFonts w:eastAsia="Times New Roman"/>
          <w:lang w:val="bg-BG"/>
        </w:rPr>
        <w:t xml:space="preserve">е било внесено с цел </w:t>
      </w:r>
      <w:r w:rsidR="003F2250">
        <w:rPr>
          <w:rFonts w:eastAsia="Times New Roman"/>
          <w:lang w:val="bg-BG"/>
        </w:rPr>
        <w:t>преследване</w:t>
      </w:r>
      <w:r w:rsidR="00DC3A68">
        <w:rPr>
          <w:rFonts w:eastAsia="Times New Roman"/>
          <w:lang w:val="bg-BG"/>
        </w:rPr>
        <w:t xml:space="preserve"> </w:t>
      </w:r>
      <w:r w:rsidR="005B2A93">
        <w:rPr>
          <w:rFonts w:eastAsia="Times New Roman"/>
          <w:lang w:val="bg-BG"/>
        </w:rPr>
        <w:t>поради</w:t>
      </w:r>
      <w:r w:rsidR="005F1FC1" w:rsidRPr="005F1FC1">
        <w:rPr>
          <w:rFonts w:eastAsia="Times New Roman"/>
          <w:lang w:val="bg-BG"/>
        </w:rPr>
        <w:t xml:space="preserve"> политическата </w:t>
      </w:r>
      <w:r w:rsidR="005B2A93">
        <w:rPr>
          <w:rFonts w:eastAsia="Times New Roman"/>
          <w:lang w:val="bg-BG"/>
        </w:rPr>
        <w:t>му</w:t>
      </w:r>
      <w:r w:rsidR="005F1FC1" w:rsidRPr="005F1FC1">
        <w:rPr>
          <w:rFonts w:eastAsia="Times New Roman"/>
          <w:lang w:val="bg-BG"/>
        </w:rPr>
        <w:t xml:space="preserve"> дейност (виж параграф 16 по-горе). Освен това, по силата на член 65 от Договора от 1975 г., основният правен инструмент, уреждащ екстрадицията и задържане</w:t>
      </w:r>
      <w:r w:rsidR="005B2A93">
        <w:rPr>
          <w:rFonts w:eastAsia="Times New Roman"/>
          <w:lang w:val="bg-BG"/>
        </w:rPr>
        <w:t>то на жалбоподателя</w:t>
      </w:r>
      <w:r w:rsidR="005F1FC1" w:rsidRPr="005F1FC1">
        <w:rPr>
          <w:rFonts w:eastAsia="Times New Roman"/>
          <w:lang w:val="bg-BG"/>
        </w:rPr>
        <w:t xml:space="preserve"> (виж параграф 46 по-горе), замолената </w:t>
      </w:r>
      <w:r w:rsidR="005B2A93">
        <w:rPr>
          <w:rFonts w:eastAsia="Times New Roman"/>
          <w:lang w:val="bg-BG"/>
        </w:rPr>
        <w:t>държава</w:t>
      </w:r>
      <w:r w:rsidR="005F1FC1" w:rsidRPr="005F1FC1">
        <w:rPr>
          <w:rFonts w:eastAsia="Times New Roman"/>
          <w:lang w:val="bg-BG"/>
        </w:rPr>
        <w:t xml:space="preserve"> може да предприеме мерки за задържането на съответното лице, освен в случаите, когато екстрадицията не е </w:t>
      </w:r>
      <w:r w:rsidR="005B2A93">
        <w:rPr>
          <w:rFonts w:eastAsia="Times New Roman"/>
          <w:lang w:val="bg-BG"/>
        </w:rPr>
        <w:t>възможна</w:t>
      </w:r>
      <w:r w:rsidR="005F1FC1" w:rsidRPr="005F1FC1">
        <w:rPr>
          <w:rFonts w:eastAsia="Times New Roman"/>
          <w:lang w:val="bg-BG"/>
        </w:rPr>
        <w:t xml:space="preserve">. Съдът отбелязва, че по силата на член 61 (г) от този </w:t>
      </w:r>
      <w:r w:rsidR="00DC3A68" w:rsidRPr="005F1FC1">
        <w:rPr>
          <w:rFonts w:eastAsia="Times New Roman"/>
          <w:lang w:val="bg-BG"/>
        </w:rPr>
        <w:t>Договор</w:t>
      </w:r>
      <w:r w:rsidR="005F1FC1" w:rsidRPr="005F1FC1">
        <w:rPr>
          <w:rFonts w:eastAsia="Times New Roman"/>
          <w:lang w:val="bg-BG"/>
        </w:rPr>
        <w:t>, ако наказателното производство за същото престъпление е бил</w:t>
      </w:r>
      <w:r w:rsidR="005B2A93">
        <w:rPr>
          <w:rFonts w:eastAsia="Times New Roman"/>
          <w:lang w:val="bg-BG"/>
        </w:rPr>
        <w:t>о</w:t>
      </w:r>
      <w:r w:rsidR="005F1FC1" w:rsidRPr="005F1FC1">
        <w:rPr>
          <w:rFonts w:eastAsia="Times New Roman"/>
          <w:lang w:val="bg-BG"/>
        </w:rPr>
        <w:t xml:space="preserve"> </w:t>
      </w:r>
      <w:r w:rsidR="005B2A93">
        <w:rPr>
          <w:rFonts w:eastAsia="Times New Roman"/>
          <w:lang w:val="bg-BG"/>
        </w:rPr>
        <w:t>внесено</w:t>
      </w:r>
      <w:r w:rsidR="005F1FC1" w:rsidRPr="005F1FC1">
        <w:rPr>
          <w:rFonts w:eastAsia="Times New Roman"/>
          <w:lang w:val="bg-BG"/>
        </w:rPr>
        <w:t xml:space="preserve"> в замолената страна и </w:t>
      </w:r>
      <w:r w:rsidR="005B2A93">
        <w:rPr>
          <w:rFonts w:eastAsia="Times New Roman"/>
          <w:lang w:val="bg-BG"/>
        </w:rPr>
        <w:t>ако същото бъде прекратено</w:t>
      </w:r>
      <w:r w:rsidR="005F1FC1" w:rsidRPr="005F1FC1">
        <w:rPr>
          <w:rFonts w:eastAsia="Times New Roman"/>
          <w:lang w:val="bg-BG"/>
        </w:rPr>
        <w:t xml:space="preserve">, </w:t>
      </w:r>
      <w:r w:rsidR="005B2A93">
        <w:rPr>
          <w:rFonts w:eastAsia="Times New Roman"/>
          <w:lang w:val="bg-BG"/>
        </w:rPr>
        <w:t xml:space="preserve">то </w:t>
      </w:r>
      <w:r w:rsidR="005F1FC1" w:rsidRPr="005F1FC1">
        <w:rPr>
          <w:rFonts w:eastAsia="Times New Roman"/>
          <w:lang w:val="bg-BG"/>
        </w:rPr>
        <w:t xml:space="preserve">това обстоятелство представлява пречка за екстрадиция. В случая на жалбоподателя, наказателното производство </w:t>
      </w:r>
      <w:r w:rsidR="005B2A93">
        <w:rPr>
          <w:rFonts w:eastAsia="Times New Roman"/>
          <w:lang w:val="bg-BG"/>
        </w:rPr>
        <w:t>е било внесено</w:t>
      </w:r>
      <w:r w:rsidR="005F1FC1" w:rsidRPr="005F1FC1">
        <w:rPr>
          <w:rFonts w:eastAsia="Times New Roman"/>
          <w:lang w:val="bg-BG"/>
        </w:rPr>
        <w:t xml:space="preserve"> в България </w:t>
      </w:r>
      <w:r w:rsidR="005B2A93">
        <w:rPr>
          <w:rFonts w:eastAsia="Times New Roman"/>
          <w:lang w:val="bg-BG"/>
        </w:rPr>
        <w:t>във връзка със</w:t>
      </w:r>
      <w:r w:rsidR="005F1FC1" w:rsidRPr="005F1FC1">
        <w:rPr>
          <w:rFonts w:eastAsia="Times New Roman"/>
          <w:lang w:val="bg-BG"/>
        </w:rPr>
        <w:t xml:space="preserve"> същите факти и </w:t>
      </w:r>
      <w:r w:rsidR="005B2A93">
        <w:rPr>
          <w:rFonts w:eastAsia="Times New Roman"/>
          <w:lang w:val="bg-BG"/>
        </w:rPr>
        <w:t xml:space="preserve">е било </w:t>
      </w:r>
      <w:r w:rsidR="005F1FC1" w:rsidRPr="005F1FC1">
        <w:rPr>
          <w:rFonts w:eastAsia="Times New Roman"/>
          <w:lang w:val="bg-BG"/>
        </w:rPr>
        <w:t>прекр</w:t>
      </w:r>
      <w:r w:rsidR="005B2A93">
        <w:rPr>
          <w:rFonts w:eastAsia="Times New Roman"/>
          <w:lang w:val="bg-BG"/>
        </w:rPr>
        <w:t>атено</w:t>
      </w:r>
      <w:r w:rsidR="005F1FC1" w:rsidRPr="005F1FC1">
        <w:rPr>
          <w:rFonts w:eastAsia="Times New Roman"/>
          <w:lang w:val="bg-BG"/>
        </w:rPr>
        <w:t xml:space="preserve"> на 16 февруари 2004 г. с мотива, че не е извършено </w:t>
      </w:r>
      <w:r w:rsidR="00530558">
        <w:rPr>
          <w:rFonts w:eastAsia="Times New Roman"/>
          <w:lang w:val="bg-BG"/>
        </w:rPr>
        <w:t>закононарушение.</w:t>
      </w:r>
    </w:p>
    <w:p w:rsidR="005B2A93" w:rsidRPr="005B2A93" w:rsidRDefault="000D1219" w:rsidP="005B2A93">
      <w:pPr>
        <w:pStyle w:val="ECHRPara"/>
        <w:rPr>
          <w:rFonts w:ascii="Times New Roman" w:eastAsia="Times New Roman" w:hAnsi="Times New Roman" w:cs="Times New Roman"/>
          <w:szCs w:val="24"/>
          <w:lang w:val="bg-BG"/>
        </w:rPr>
      </w:pPr>
      <w:r>
        <w:rPr>
          <w:rFonts w:eastAsia="Times New Roman"/>
          <w:lang w:val="en-GB"/>
        </w:rPr>
        <w:fldChar w:fldCharType="begin"/>
      </w:r>
      <w:r w:rsidRPr="0080178C">
        <w:rPr>
          <w:rFonts w:eastAsia="Times New Roman"/>
          <w:lang w:val="bg-BG"/>
        </w:rPr>
        <w:instrText xml:space="preserve"> </w:instrText>
      </w:r>
      <w:r>
        <w:rPr>
          <w:rFonts w:eastAsia="Times New Roman"/>
          <w:lang w:val="en-GB"/>
        </w:rPr>
        <w:instrText>SEQ</w:instrText>
      </w:r>
      <w:r w:rsidRPr="0080178C">
        <w:rPr>
          <w:rFonts w:eastAsia="Times New Roman"/>
          <w:lang w:val="bg-BG"/>
        </w:rPr>
        <w:instrText xml:space="preserve"> </w:instrText>
      </w:r>
      <w:r>
        <w:rPr>
          <w:rFonts w:eastAsia="Times New Roman"/>
          <w:lang w:val="en-GB"/>
        </w:rPr>
        <w:instrText>level</w:instrText>
      </w:r>
      <w:r w:rsidRPr="0080178C">
        <w:rPr>
          <w:rFonts w:eastAsia="Times New Roman"/>
          <w:lang w:val="bg-BG"/>
        </w:rPr>
        <w:instrText>0 \*</w:instrText>
      </w:r>
      <w:r>
        <w:rPr>
          <w:rFonts w:eastAsia="Times New Roman"/>
          <w:lang w:val="en-GB"/>
        </w:rPr>
        <w:instrText>arabic</w:instrText>
      </w:r>
      <w:r w:rsidRPr="0080178C">
        <w:rPr>
          <w:rFonts w:eastAsia="Times New Roman"/>
          <w:lang w:val="bg-BG"/>
        </w:rPr>
        <w:instrText xml:space="preserve"> </w:instrText>
      </w:r>
      <w:r>
        <w:rPr>
          <w:rFonts w:eastAsia="Times New Roman"/>
          <w:lang w:val="en-GB"/>
        </w:rPr>
        <w:fldChar w:fldCharType="separate"/>
      </w:r>
      <w:r w:rsidR="003C12C6" w:rsidRPr="0080178C">
        <w:rPr>
          <w:rFonts w:eastAsia="Times New Roman"/>
          <w:noProof/>
          <w:lang w:val="bg-BG"/>
        </w:rPr>
        <w:t>66</w:t>
      </w:r>
      <w:r>
        <w:rPr>
          <w:rFonts w:eastAsia="Times New Roman"/>
          <w:lang w:val="en-GB"/>
        </w:rPr>
        <w:fldChar w:fldCharType="end"/>
      </w:r>
      <w:r w:rsidRPr="0080178C">
        <w:rPr>
          <w:rFonts w:eastAsia="Times New Roman"/>
          <w:lang w:val="bg-BG"/>
        </w:rPr>
        <w:t>.</w:t>
      </w:r>
      <w:r>
        <w:rPr>
          <w:rFonts w:eastAsia="Times New Roman"/>
          <w:lang w:val="en-GB"/>
        </w:rPr>
        <w:t>  </w:t>
      </w:r>
      <w:r w:rsidR="005B2A93" w:rsidRPr="005B2A93">
        <w:rPr>
          <w:rFonts w:ascii="Times New Roman" w:eastAsia="Times New Roman" w:hAnsi="Times New Roman" w:cs="Times New Roman"/>
          <w:szCs w:val="24"/>
          <w:lang w:val="bg-BG"/>
        </w:rPr>
        <w:t xml:space="preserve">Всичко това показва, че </w:t>
      </w:r>
      <w:r w:rsidR="00CD34F5">
        <w:rPr>
          <w:rFonts w:ascii="Times New Roman" w:eastAsia="Times New Roman" w:hAnsi="Times New Roman" w:cs="Times New Roman"/>
          <w:szCs w:val="24"/>
          <w:lang w:val="bg-BG"/>
        </w:rPr>
        <w:t>при втората молба</w:t>
      </w:r>
      <w:r w:rsidR="005B2A93" w:rsidRPr="005B2A93">
        <w:rPr>
          <w:rFonts w:ascii="Times New Roman" w:eastAsia="Times New Roman" w:hAnsi="Times New Roman" w:cs="Times New Roman"/>
          <w:szCs w:val="24"/>
          <w:lang w:val="bg-BG"/>
        </w:rPr>
        <w:t xml:space="preserve"> за екстрадиране на жалбоподателя през 2007 г.</w:t>
      </w:r>
      <w:r w:rsidR="00EA1B20">
        <w:rPr>
          <w:rFonts w:ascii="Times New Roman" w:eastAsia="Times New Roman" w:hAnsi="Times New Roman" w:cs="Times New Roman"/>
          <w:szCs w:val="24"/>
          <w:lang w:val="bg-BG"/>
        </w:rPr>
        <w:t>,</w:t>
      </w:r>
      <w:r w:rsidR="005B2A93" w:rsidRPr="005B2A93">
        <w:rPr>
          <w:rFonts w:ascii="Times New Roman" w:eastAsia="Times New Roman" w:hAnsi="Times New Roman" w:cs="Times New Roman"/>
          <w:szCs w:val="24"/>
          <w:lang w:val="bg-BG"/>
        </w:rPr>
        <w:t xml:space="preserve"> </w:t>
      </w:r>
      <w:r w:rsidR="00CD34F5">
        <w:rPr>
          <w:rFonts w:ascii="Times New Roman" w:eastAsia="Times New Roman" w:hAnsi="Times New Roman" w:cs="Times New Roman"/>
          <w:szCs w:val="24"/>
          <w:lang w:val="bg-BG"/>
        </w:rPr>
        <w:t>са били налице</w:t>
      </w:r>
      <w:r w:rsidR="005B2A93" w:rsidRPr="005B2A93">
        <w:rPr>
          <w:rFonts w:ascii="Times New Roman" w:eastAsia="Times New Roman" w:hAnsi="Times New Roman" w:cs="Times New Roman"/>
          <w:szCs w:val="24"/>
          <w:lang w:val="bg-BG"/>
        </w:rPr>
        <w:t xml:space="preserve"> </w:t>
      </w:r>
      <w:r w:rsidR="00CD34F5">
        <w:rPr>
          <w:rFonts w:ascii="Times New Roman" w:eastAsia="Times New Roman" w:hAnsi="Times New Roman" w:cs="Times New Roman"/>
          <w:szCs w:val="24"/>
          <w:lang w:val="bg-BG"/>
        </w:rPr>
        <w:t>сериозни индикации, че екстрадицията ще бъде отказана</w:t>
      </w:r>
      <w:r w:rsidR="005B2A93" w:rsidRPr="005B2A93">
        <w:rPr>
          <w:rFonts w:ascii="Times New Roman" w:eastAsia="Times New Roman" w:hAnsi="Times New Roman" w:cs="Times New Roman"/>
          <w:szCs w:val="24"/>
          <w:lang w:val="bg-BG"/>
        </w:rPr>
        <w:t xml:space="preserve"> по силата на член 61 (г) от Договора </w:t>
      </w:r>
      <w:r w:rsidR="00CD34F5">
        <w:rPr>
          <w:rFonts w:ascii="Times New Roman" w:eastAsia="Times New Roman" w:hAnsi="Times New Roman" w:cs="Times New Roman"/>
          <w:szCs w:val="24"/>
          <w:lang w:val="bg-BG"/>
        </w:rPr>
        <w:t>от</w:t>
      </w:r>
      <w:r w:rsidR="005B2A93" w:rsidRPr="005B2A93">
        <w:rPr>
          <w:rFonts w:ascii="Times New Roman" w:eastAsia="Times New Roman" w:hAnsi="Times New Roman" w:cs="Times New Roman"/>
          <w:szCs w:val="24"/>
          <w:lang w:val="bg-BG"/>
        </w:rPr>
        <w:t xml:space="preserve"> 1975</w:t>
      </w:r>
      <w:r w:rsidR="00CD34F5">
        <w:rPr>
          <w:rFonts w:ascii="Times New Roman" w:eastAsia="Times New Roman" w:hAnsi="Times New Roman" w:cs="Times New Roman"/>
          <w:szCs w:val="24"/>
          <w:lang w:val="bg-BG"/>
        </w:rPr>
        <w:t xml:space="preserve"> г</w:t>
      </w:r>
      <w:r w:rsidR="005B2A93" w:rsidRPr="005B2A93">
        <w:rPr>
          <w:rFonts w:ascii="Times New Roman" w:eastAsia="Times New Roman" w:hAnsi="Times New Roman" w:cs="Times New Roman"/>
          <w:szCs w:val="24"/>
          <w:lang w:val="bg-BG"/>
        </w:rPr>
        <w:t xml:space="preserve">. По мнение на Съда, когато властите </w:t>
      </w:r>
      <w:r w:rsidR="00CD34F5">
        <w:rPr>
          <w:rFonts w:ascii="Times New Roman" w:eastAsia="Times New Roman" w:hAnsi="Times New Roman" w:cs="Times New Roman"/>
          <w:szCs w:val="24"/>
          <w:lang w:val="bg-BG"/>
        </w:rPr>
        <w:t>получават</w:t>
      </w:r>
      <w:r w:rsidR="005B2A93" w:rsidRPr="005B2A93">
        <w:rPr>
          <w:rFonts w:ascii="Times New Roman" w:eastAsia="Times New Roman" w:hAnsi="Times New Roman" w:cs="Times New Roman"/>
          <w:szCs w:val="24"/>
          <w:lang w:val="bg-BG"/>
        </w:rPr>
        <w:t xml:space="preserve"> </w:t>
      </w:r>
      <w:r w:rsidR="00CD34F5">
        <w:rPr>
          <w:rFonts w:ascii="Times New Roman" w:eastAsia="Times New Roman" w:hAnsi="Times New Roman" w:cs="Times New Roman"/>
          <w:szCs w:val="24"/>
          <w:lang w:val="bg-BG"/>
        </w:rPr>
        <w:t>молбата</w:t>
      </w:r>
      <w:r w:rsidR="005B2A93" w:rsidRPr="005B2A93">
        <w:rPr>
          <w:rFonts w:ascii="Times New Roman" w:eastAsia="Times New Roman" w:hAnsi="Times New Roman" w:cs="Times New Roman"/>
          <w:szCs w:val="24"/>
          <w:lang w:val="bg-BG"/>
        </w:rPr>
        <w:t xml:space="preserve"> за екстради</w:t>
      </w:r>
      <w:r w:rsidR="00CD34F5">
        <w:rPr>
          <w:rFonts w:ascii="Times New Roman" w:eastAsia="Times New Roman" w:hAnsi="Times New Roman" w:cs="Times New Roman"/>
          <w:szCs w:val="24"/>
          <w:lang w:val="bg-BG"/>
        </w:rPr>
        <w:t>ция на 9 март 2007 г. и трябвало да решат дали да удължат</w:t>
      </w:r>
      <w:r w:rsidR="005B2A93" w:rsidRPr="005B2A93">
        <w:rPr>
          <w:rFonts w:ascii="Times New Roman" w:eastAsia="Times New Roman" w:hAnsi="Times New Roman" w:cs="Times New Roman"/>
          <w:szCs w:val="24"/>
          <w:lang w:val="bg-BG"/>
        </w:rPr>
        <w:t xml:space="preserve"> срока на задържането на жалбоподателя</w:t>
      </w:r>
      <w:r w:rsidR="00CD34F5">
        <w:rPr>
          <w:rFonts w:ascii="Times New Roman" w:eastAsia="Times New Roman" w:hAnsi="Times New Roman" w:cs="Times New Roman"/>
          <w:szCs w:val="24"/>
          <w:lang w:val="bg-BG"/>
        </w:rPr>
        <w:t xml:space="preserve"> или не</w:t>
      </w:r>
      <w:r w:rsidR="005B2A93" w:rsidRPr="005B2A93">
        <w:rPr>
          <w:rFonts w:ascii="Times New Roman" w:eastAsia="Times New Roman" w:hAnsi="Times New Roman" w:cs="Times New Roman"/>
          <w:szCs w:val="24"/>
          <w:lang w:val="bg-BG"/>
        </w:rPr>
        <w:t xml:space="preserve">, те са </w:t>
      </w:r>
      <w:r w:rsidR="00CD34F5">
        <w:rPr>
          <w:rFonts w:ascii="Times New Roman" w:eastAsia="Times New Roman" w:hAnsi="Times New Roman" w:cs="Times New Roman"/>
          <w:szCs w:val="24"/>
          <w:lang w:val="bg-BG"/>
        </w:rPr>
        <w:t xml:space="preserve">били задължени от тези разпоредби </w:t>
      </w:r>
      <w:r w:rsidR="005B2A93" w:rsidRPr="005B2A93">
        <w:rPr>
          <w:rFonts w:ascii="Times New Roman" w:eastAsia="Times New Roman" w:hAnsi="Times New Roman" w:cs="Times New Roman"/>
          <w:szCs w:val="24"/>
          <w:lang w:val="bg-BG"/>
        </w:rPr>
        <w:t>да се прецен</w:t>
      </w:r>
      <w:r w:rsidR="00CD34F5">
        <w:rPr>
          <w:rFonts w:ascii="Times New Roman" w:eastAsia="Times New Roman" w:hAnsi="Times New Roman" w:cs="Times New Roman"/>
          <w:szCs w:val="24"/>
          <w:lang w:val="bg-BG"/>
        </w:rPr>
        <w:t>ят дали екстрадицията би била</w:t>
      </w:r>
      <w:r w:rsidR="005B2A93" w:rsidRPr="005B2A93">
        <w:rPr>
          <w:rFonts w:ascii="Times New Roman" w:eastAsia="Times New Roman" w:hAnsi="Times New Roman" w:cs="Times New Roman"/>
          <w:szCs w:val="24"/>
          <w:lang w:val="bg-BG"/>
        </w:rPr>
        <w:t xml:space="preserve"> в</w:t>
      </w:r>
      <w:r w:rsidR="00CD34F5">
        <w:rPr>
          <w:rFonts w:ascii="Times New Roman" w:eastAsia="Times New Roman" w:hAnsi="Times New Roman" w:cs="Times New Roman"/>
          <w:szCs w:val="24"/>
          <w:lang w:val="bg-BG"/>
        </w:rPr>
        <w:t>ъзможна</w:t>
      </w:r>
      <w:r w:rsidR="005B2A93" w:rsidRPr="005B2A93">
        <w:rPr>
          <w:rFonts w:ascii="Times New Roman" w:eastAsia="Times New Roman" w:hAnsi="Times New Roman" w:cs="Times New Roman"/>
          <w:szCs w:val="24"/>
          <w:lang w:val="bg-BG"/>
        </w:rPr>
        <w:t xml:space="preserve">. Въпреки това, </w:t>
      </w:r>
      <w:r w:rsidR="00E23DD3" w:rsidRPr="00164EE5">
        <w:rPr>
          <w:rFonts w:ascii="Times New Roman" w:eastAsia="Times New Roman" w:hAnsi="Times New Roman" w:cs="Times New Roman"/>
          <w:szCs w:val="24"/>
          <w:lang w:val="bg-BG"/>
        </w:rPr>
        <w:t>изглежда</w:t>
      </w:r>
      <w:r w:rsidR="00E23DD3">
        <w:rPr>
          <w:rFonts w:ascii="Times New Roman" w:eastAsia="Times New Roman" w:hAnsi="Times New Roman" w:cs="Times New Roman"/>
          <w:szCs w:val="24"/>
          <w:lang w:val="bg-BG"/>
        </w:rPr>
        <w:t xml:space="preserve">, че </w:t>
      </w:r>
      <w:r w:rsidR="005B2A93" w:rsidRPr="005B2A93">
        <w:rPr>
          <w:rFonts w:ascii="Times New Roman" w:eastAsia="Times New Roman" w:hAnsi="Times New Roman" w:cs="Times New Roman"/>
          <w:szCs w:val="24"/>
          <w:lang w:val="bg-BG"/>
        </w:rPr>
        <w:t xml:space="preserve">нито прокуратурата, нито </w:t>
      </w:r>
      <w:r w:rsidR="00E23DD3">
        <w:rPr>
          <w:rFonts w:ascii="Times New Roman" w:eastAsia="Times New Roman" w:hAnsi="Times New Roman" w:cs="Times New Roman"/>
          <w:szCs w:val="24"/>
          <w:lang w:val="bg-BG"/>
        </w:rPr>
        <w:t>съответните съдилища са направили</w:t>
      </w:r>
      <w:r w:rsidR="005B2A93" w:rsidRPr="005B2A93">
        <w:rPr>
          <w:rFonts w:ascii="Times New Roman" w:eastAsia="Times New Roman" w:hAnsi="Times New Roman" w:cs="Times New Roman"/>
          <w:szCs w:val="24"/>
          <w:lang w:val="bg-BG"/>
        </w:rPr>
        <w:t xml:space="preserve"> такава </w:t>
      </w:r>
      <w:r w:rsidR="00E23DD3">
        <w:rPr>
          <w:rFonts w:ascii="Times New Roman" w:eastAsia="Times New Roman" w:hAnsi="Times New Roman" w:cs="Times New Roman"/>
          <w:szCs w:val="24"/>
          <w:lang w:val="bg-BG"/>
        </w:rPr>
        <w:t>преценка</w:t>
      </w:r>
      <w:r w:rsidR="005B2A93" w:rsidRPr="005B2A93">
        <w:rPr>
          <w:rFonts w:ascii="Times New Roman" w:eastAsia="Times New Roman" w:hAnsi="Times New Roman" w:cs="Times New Roman"/>
          <w:szCs w:val="24"/>
          <w:lang w:val="bg-BG"/>
        </w:rPr>
        <w:t xml:space="preserve">. Съдът намира, че </w:t>
      </w:r>
      <w:r w:rsidR="00E23DD3">
        <w:rPr>
          <w:rFonts w:ascii="Times New Roman" w:eastAsia="Times New Roman" w:hAnsi="Times New Roman" w:cs="Times New Roman"/>
          <w:szCs w:val="24"/>
          <w:lang w:val="bg-BG"/>
        </w:rPr>
        <w:t xml:space="preserve">фактът, че </w:t>
      </w:r>
      <w:r w:rsidR="005B2A93" w:rsidRPr="005B2A93">
        <w:rPr>
          <w:rFonts w:ascii="Times New Roman" w:eastAsia="Times New Roman" w:hAnsi="Times New Roman" w:cs="Times New Roman"/>
          <w:szCs w:val="24"/>
          <w:lang w:val="bg-BG"/>
        </w:rPr>
        <w:t xml:space="preserve">не са успели да </w:t>
      </w:r>
      <w:r w:rsidR="00E23DD3">
        <w:rPr>
          <w:rFonts w:ascii="Times New Roman" w:eastAsia="Times New Roman" w:hAnsi="Times New Roman" w:cs="Times New Roman"/>
          <w:szCs w:val="24"/>
          <w:lang w:val="bg-BG"/>
        </w:rPr>
        <w:t>направят тази оценка</w:t>
      </w:r>
      <w:r w:rsidR="00EA1B20">
        <w:rPr>
          <w:rFonts w:ascii="Times New Roman" w:eastAsia="Times New Roman" w:hAnsi="Times New Roman" w:cs="Times New Roman"/>
          <w:szCs w:val="24"/>
          <w:lang w:val="bg-BG"/>
        </w:rPr>
        <w:t>,</w:t>
      </w:r>
      <w:r w:rsidR="00E23DD3">
        <w:rPr>
          <w:rFonts w:ascii="Times New Roman" w:eastAsia="Times New Roman" w:hAnsi="Times New Roman" w:cs="Times New Roman"/>
          <w:szCs w:val="24"/>
          <w:lang w:val="bg-BG"/>
        </w:rPr>
        <w:t xml:space="preserve"> </w:t>
      </w:r>
      <w:r w:rsidR="005B2A93" w:rsidRPr="005B2A93">
        <w:rPr>
          <w:rFonts w:ascii="Times New Roman" w:eastAsia="Times New Roman" w:hAnsi="Times New Roman" w:cs="Times New Roman"/>
          <w:szCs w:val="24"/>
          <w:lang w:val="bg-BG"/>
        </w:rPr>
        <w:t xml:space="preserve">не </w:t>
      </w:r>
      <w:r w:rsidR="00E23DD3">
        <w:rPr>
          <w:rFonts w:ascii="Times New Roman" w:eastAsia="Times New Roman" w:hAnsi="Times New Roman" w:cs="Times New Roman"/>
          <w:szCs w:val="24"/>
          <w:lang w:val="bg-BG"/>
        </w:rPr>
        <w:t>е в съответствие</w:t>
      </w:r>
      <w:r w:rsidR="005B2A93" w:rsidRPr="005B2A93">
        <w:rPr>
          <w:rFonts w:ascii="Times New Roman" w:eastAsia="Times New Roman" w:hAnsi="Times New Roman" w:cs="Times New Roman"/>
          <w:szCs w:val="24"/>
          <w:lang w:val="bg-BG"/>
        </w:rPr>
        <w:t xml:space="preserve"> с </w:t>
      </w:r>
      <w:r w:rsidR="005B2A93" w:rsidRPr="005B2A93">
        <w:rPr>
          <w:rFonts w:ascii="Times New Roman" w:eastAsia="Times New Roman" w:hAnsi="Times New Roman" w:cs="Times New Roman"/>
          <w:szCs w:val="24"/>
          <w:lang w:val="bg-BG"/>
        </w:rPr>
        <w:lastRenderedPageBreak/>
        <w:t>изискванията за законосъобразност и с целите на член 5 от Конвенцията за защита на лицата срещу произвол.</w:t>
      </w:r>
    </w:p>
    <w:p w:rsidR="005B2A93" w:rsidRPr="005B2A93" w:rsidRDefault="005B2A93" w:rsidP="005B2A93">
      <w:pPr>
        <w:pStyle w:val="ECHRPara"/>
        <w:rPr>
          <w:rFonts w:ascii="Times New Roman" w:eastAsia="Times New Roman" w:hAnsi="Times New Roman" w:cs="Times New Roman"/>
          <w:szCs w:val="24"/>
          <w:lang w:val="bg-BG"/>
        </w:rPr>
      </w:pPr>
      <w:r w:rsidRPr="005B2A93">
        <w:rPr>
          <w:rFonts w:ascii="Times New Roman" w:eastAsia="Times New Roman" w:hAnsi="Times New Roman" w:cs="Times New Roman"/>
          <w:szCs w:val="24"/>
          <w:lang w:val="bg-BG"/>
        </w:rPr>
        <w:t xml:space="preserve">67. Освен това, </w:t>
      </w:r>
      <w:r w:rsidR="00E23DD3">
        <w:rPr>
          <w:rFonts w:ascii="Times New Roman" w:eastAsia="Times New Roman" w:hAnsi="Times New Roman" w:cs="Times New Roman"/>
          <w:szCs w:val="24"/>
          <w:lang w:val="bg-BG"/>
        </w:rPr>
        <w:t>основавайки</w:t>
      </w:r>
      <w:r w:rsidRPr="005B2A93">
        <w:rPr>
          <w:rFonts w:ascii="Times New Roman" w:eastAsia="Times New Roman" w:hAnsi="Times New Roman" w:cs="Times New Roman"/>
          <w:szCs w:val="24"/>
          <w:lang w:val="bg-BG"/>
        </w:rPr>
        <w:t xml:space="preserve"> </w:t>
      </w:r>
      <w:r w:rsidR="00E23DD3">
        <w:rPr>
          <w:rFonts w:ascii="Times New Roman" w:eastAsia="Times New Roman" w:hAnsi="Times New Roman" w:cs="Times New Roman"/>
          <w:szCs w:val="24"/>
          <w:lang w:val="bg-BG"/>
        </w:rPr>
        <w:t>се на казус разглеждан</w:t>
      </w:r>
      <w:r w:rsidRPr="005B2A93">
        <w:rPr>
          <w:rFonts w:ascii="Times New Roman" w:eastAsia="Times New Roman" w:hAnsi="Times New Roman" w:cs="Times New Roman"/>
          <w:szCs w:val="24"/>
          <w:lang w:val="bg-BG"/>
        </w:rPr>
        <w:t xml:space="preserve"> на два път</w:t>
      </w:r>
      <w:r w:rsidR="00E23DD3">
        <w:rPr>
          <w:rFonts w:ascii="Times New Roman" w:eastAsia="Times New Roman" w:hAnsi="Times New Roman" w:cs="Times New Roman"/>
          <w:szCs w:val="24"/>
          <w:lang w:val="bg-BG"/>
        </w:rPr>
        <w:t>и досега от българските власти –</w:t>
      </w:r>
      <w:r w:rsidRPr="005B2A93">
        <w:rPr>
          <w:rFonts w:ascii="Times New Roman" w:eastAsia="Times New Roman" w:hAnsi="Times New Roman" w:cs="Times New Roman"/>
          <w:szCs w:val="24"/>
          <w:lang w:val="bg-BG"/>
        </w:rPr>
        <w:t xml:space="preserve"> веднъж в хода на производството </w:t>
      </w:r>
      <w:r w:rsidR="00E23DD3">
        <w:rPr>
          <w:rFonts w:ascii="Times New Roman" w:eastAsia="Times New Roman" w:hAnsi="Times New Roman" w:cs="Times New Roman"/>
          <w:szCs w:val="24"/>
          <w:lang w:val="bg-BG"/>
        </w:rPr>
        <w:t>при първата молба за екстрадиция</w:t>
      </w:r>
      <w:r w:rsidRPr="005B2A93">
        <w:rPr>
          <w:rFonts w:ascii="Times New Roman" w:eastAsia="Times New Roman" w:hAnsi="Times New Roman" w:cs="Times New Roman"/>
          <w:szCs w:val="24"/>
          <w:lang w:val="bg-BG"/>
        </w:rPr>
        <w:t xml:space="preserve"> и </w:t>
      </w:r>
      <w:r w:rsidR="00E23DD3">
        <w:rPr>
          <w:rFonts w:ascii="Times New Roman" w:eastAsia="Times New Roman" w:hAnsi="Times New Roman" w:cs="Times New Roman"/>
          <w:szCs w:val="24"/>
          <w:lang w:val="bg-BG"/>
        </w:rPr>
        <w:t>още веднъж в хода на българското</w:t>
      </w:r>
      <w:r w:rsidRPr="005B2A93">
        <w:rPr>
          <w:rFonts w:ascii="Times New Roman" w:eastAsia="Times New Roman" w:hAnsi="Times New Roman" w:cs="Times New Roman"/>
          <w:szCs w:val="24"/>
          <w:lang w:val="bg-BG"/>
        </w:rPr>
        <w:t xml:space="preserve"> наказателното производс</w:t>
      </w:r>
      <w:r w:rsidR="00E23DD3">
        <w:rPr>
          <w:rFonts w:ascii="Times New Roman" w:eastAsia="Times New Roman" w:hAnsi="Times New Roman" w:cs="Times New Roman"/>
          <w:szCs w:val="24"/>
          <w:lang w:val="bg-BG"/>
        </w:rPr>
        <w:t>тво срещу жалбоподателя –</w:t>
      </w:r>
      <w:r w:rsidRPr="005B2A93">
        <w:rPr>
          <w:rFonts w:ascii="Times New Roman" w:eastAsia="Times New Roman" w:hAnsi="Times New Roman" w:cs="Times New Roman"/>
          <w:szCs w:val="24"/>
          <w:lang w:val="bg-BG"/>
        </w:rPr>
        <w:t xml:space="preserve"> </w:t>
      </w:r>
      <w:r w:rsidR="00E23DD3">
        <w:rPr>
          <w:rFonts w:ascii="Times New Roman" w:eastAsia="Times New Roman" w:hAnsi="Times New Roman" w:cs="Times New Roman"/>
          <w:szCs w:val="24"/>
          <w:lang w:val="bg-BG"/>
        </w:rPr>
        <w:t>изглежда</w:t>
      </w:r>
      <w:r w:rsidRPr="005B2A93">
        <w:rPr>
          <w:rFonts w:ascii="Times New Roman" w:eastAsia="Times New Roman" w:hAnsi="Times New Roman" w:cs="Times New Roman"/>
          <w:szCs w:val="24"/>
          <w:lang w:val="bg-BG"/>
        </w:rPr>
        <w:t xml:space="preserve">, че </w:t>
      </w:r>
      <w:r w:rsidR="00E23DD3">
        <w:rPr>
          <w:rFonts w:ascii="Times New Roman" w:eastAsia="Times New Roman" w:hAnsi="Times New Roman" w:cs="Times New Roman"/>
          <w:szCs w:val="24"/>
          <w:lang w:val="bg-BG"/>
        </w:rPr>
        <w:t>второто производство по</w:t>
      </w:r>
      <w:r w:rsidRPr="005B2A93">
        <w:rPr>
          <w:rFonts w:ascii="Times New Roman" w:eastAsia="Times New Roman" w:hAnsi="Times New Roman" w:cs="Times New Roman"/>
          <w:szCs w:val="24"/>
          <w:lang w:val="bg-BG"/>
        </w:rPr>
        <w:t xml:space="preserve"> екстрадиция </w:t>
      </w:r>
      <w:r w:rsidR="00E23DD3">
        <w:rPr>
          <w:rFonts w:ascii="Times New Roman" w:eastAsia="Times New Roman" w:hAnsi="Times New Roman" w:cs="Times New Roman"/>
          <w:szCs w:val="24"/>
          <w:lang w:val="bg-BG"/>
        </w:rPr>
        <w:t>е било</w:t>
      </w:r>
      <w:r w:rsidRPr="005B2A93">
        <w:rPr>
          <w:rFonts w:ascii="Times New Roman" w:eastAsia="Times New Roman" w:hAnsi="Times New Roman" w:cs="Times New Roman"/>
          <w:szCs w:val="24"/>
          <w:lang w:val="bg-BG"/>
        </w:rPr>
        <w:t xml:space="preserve"> </w:t>
      </w:r>
      <w:r w:rsidR="00E23DD3">
        <w:rPr>
          <w:rFonts w:ascii="Times New Roman" w:eastAsia="Times New Roman" w:hAnsi="Times New Roman" w:cs="Times New Roman"/>
          <w:szCs w:val="24"/>
          <w:lang w:val="bg-BG"/>
        </w:rPr>
        <w:t>още от самото начало лишено от всякаква цел</w:t>
      </w:r>
      <w:r w:rsidRPr="005B2A93">
        <w:rPr>
          <w:rFonts w:ascii="Times New Roman" w:eastAsia="Times New Roman" w:hAnsi="Times New Roman" w:cs="Times New Roman"/>
          <w:szCs w:val="24"/>
          <w:lang w:val="bg-BG"/>
        </w:rPr>
        <w:t>. Следователно задържането на жалбоподателя с оглед на неговата екстрадиция не е оправдано от самото начало</w:t>
      </w:r>
      <w:r w:rsidR="00164EE5">
        <w:rPr>
          <w:rFonts w:ascii="Times New Roman" w:eastAsia="Times New Roman" w:hAnsi="Times New Roman" w:cs="Times New Roman"/>
          <w:szCs w:val="24"/>
          <w:lang w:val="bg-BG"/>
        </w:rPr>
        <w:t>.</w:t>
      </w:r>
      <w:r w:rsidRPr="005B2A93">
        <w:rPr>
          <w:rFonts w:ascii="Times New Roman" w:eastAsia="Times New Roman" w:hAnsi="Times New Roman" w:cs="Times New Roman"/>
          <w:szCs w:val="24"/>
          <w:lang w:val="bg-BG"/>
        </w:rPr>
        <w:t xml:space="preserve"> В резултат на това, не може да се счита</w:t>
      </w:r>
      <w:r w:rsidR="00E23DD3">
        <w:rPr>
          <w:rFonts w:ascii="Times New Roman" w:eastAsia="Times New Roman" w:hAnsi="Times New Roman" w:cs="Times New Roman"/>
          <w:szCs w:val="24"/>
          <w:lang w:val="bg-BG"/>
        </w:rPr>
        <w:t xml:space="preserve">, </w:t>
      </w:r>
      <w:r w:rsidR="00E23DD3" w:rsidRPr="005B2A93">
        <w:rPr>
          <w:rFonts w:ascii="Times New Roman" w:eastAsia="Times New Roman" w:hAnsi="Times New Roman" w:cs="Times New Roman"/>
          <w:szCs w:val="24"/>
          <w:lang w:val="bg-BG"/>
        </w:rPr>
        <w:t>че задържането</w:t>
      </w:r>
      <w:r w:rsidR="00E23DD3">
        <w:rPr>
          <w:rFonts w:ascii="Times New Roman" w:eastAsia="Times New Roman" w:hAnsi="Times New Roman" w:cs="Times New Roman"/>
          <w:szCs w:val="24"/>
          <w:lang w:val="bg-BG"/>
        </w:rPr>
        <w:t xml:space="preserve"> е наложено </w:t>
      </w:r>
      <w:r w:rsidRPr="005B2A93">
        <w:rPr>
          <w:rFonts w:ascii="Times New Roman" w:eastAsia="Times New Roman" w:hAnsi="Times New Roman" w:cs="Times New Roman"/>
          <w:szCs w:val="24"/>
          <w:lang w:val="bg-BG"/>
        </w:rPr>
        <w:t xml:space="preserve">с оглед на екстрадирането му и по този начин </w:t>
      </w:r>
      <w:r w:rsidR="00F54EAF">
        <w:rPr>
          <w:rFonts w:ascii="Times New Roman" w:eastAsia="Times New Roman" w:hAnsi="Times New Roman" w:cs="Times New Roman"/>
          <w:szCs w:val="24"/>
          <w:lang w:val="bg-BG"/>
        </w:rPr>
        <w:t xml:space="preserve">да се приема за </w:t>
      </w:r>
      <w:r w:rsidR="00426B39" w:rsidRPr="00F54EAF">
        <w:rPr>
          <w:rFonts w:ascii="Times New Roman" w:eastAsia="Times New Roman" w:hAnsi="Times New Roman" w:cs="Times New Roman"/>
          <w:szCs w:val="24"/>
          <w:lang w:val="bg-BG"/>
        </w:rPr>
        <w:t>основателно</w:t>
      </w:r>
      <w:r w:rsidR="00426B39">
        <w:rPr>
          <w:rFonts w:ascii="Times New Roman" w:eastAsia="Times New Roman" w:hAnsi="Times New Roman" w:cs="Times New Roman"/>
          <w:szCs w:val="24"/>
          <w:lang w:val="bg-BG"/>
        </w:rPr>
        <w:t xml:space="preserve"> </w:t>
      </w:r>
      <w:r w:rsidR="00705348">
        <w:rPr>
          <w:rFonts w:ascii="Times New Roman" w:eastAsia="Times New Roman" w:hAnsi="Times New Roman" w:cs="Times New Roman"/>
          <w:szCs w:val="24"/>
          <w:lang w:val="bg-BG"/>
        </w:rPr>
        <w:t>по силата на член 5, ал.</w:t>
      </w:r>
      <w:r w:rsidRPr="005B2A93">
        <w:rPr>
          <w:rFonts w:ascii="Times New Roman" w:eastAsia="Times New Roman" w:hAnsi="Times New Roman" w:cs="Times New Roman"/>
          <w:szCs w:val="24"/>
          <w:lang w:val="bg-BG"/>
        </w:rPr>
        <w:t xml:space="preserve"> 1 (е) от Конвенцията.</w:t>
      </w:r>
    </w:p>
    <w:p w:rsidR="00902EF5" w:rsidRPr="005B2A93" w:rsidRDefault="005B2A93" w:rsidP="005B2A93">
      <w:pPr>
        <w:pStyle w:val="ECHRPara"/>
        <w:rPr>
          <w:rFonts w:ascii="Times New Roman" w:eastAsia="Times New Roman" w:hAnsi="Times New Roman" w:cs="Times New Roman"/>
          <w:szCs w:val="24"/>
          <w:lang w:val="bg-BG"/>
        </w:rPr>
      </w:pPr>
      <w:r w:rsidRPr="005B2A93">
        <w:rPr>
          <w:rFonts w:ascii="Times New Roman" w:eastAsia="Times New Roman" w:hAnsi="Times New Roman" w:cs="Times New Roman"/>
          <w:szCs w:val="24"/>
          <w:lang w:val="bg-BG"/>
        </w:rPr>
        <w:t>68. Следователн</w:t>
      </w:r>
      <w:r w:rsidR="00705348">
        <w:rPr>
          <w:rFonts w:ascii="Times New Roman" w:eastAsia="Times New Roman" w:hAnsi="Times New Roman" w:cs="Times New Roman"/>
          <w:szCs w:val="24"/>
          <w:lang w:val="bg-BG"/>
        </w:rPr>
        <w:t>о е налице нарушение на член 5. ал.</w:t>
      </w:r>
      <w:r w:rsidRPr="005B2A93">
        <w:rPr>
          <w:rFonts w:ascii="Times New Roman" w:eastAsia="Times New Roman" w:hAnsi="Times New Roman" w:cs="Times New Roman"/>
          <w:szCs w:val="24"/>
          <w:lang w:val="bg-BG"/>
        </w:rPr>
        <w:t xml:space="preserve"> 1 от Конвенцията</w:t>
      </w:r>
      <w:r w:rsidR="00902EF5" w:rsidRPr="005B2A93">
        <w:rPr>
          <w:lang w:val="bg-BG"/>
        </w:rPr>
        <w:t>.</w:t>
      </w:r>
    </w:p>
    <w:p w:rsidR="00F71A6A" w:rsidRPr="00E71B79" w:rsidRDefault="00881596" w:rsidP="00DA1044">
      <w:pPr>
        <w:pStyle w:val="ECHRHeading1"/>
        <w:rPr>
          <w:lang w:val="bg-BG"/>
        </w:rPr>
      </w:pPr>
      <w:r>
        <w:rPr>
          <w:lang w:val="en-GB"/>
        </w:rPr>
        <w:t>II</w:t>
      </w:r>
      <w:r w:rsidR="00F71A6A" w:rsidRPr="00DB0E96">
        <w:rPr>
          <w:lang w:val="bg-BG"/>
        </w:rPr>
        <w:t>.</w:t>
      </w:r>
      <w:r w:rsidR="00353B1C" w:rsidRPr="00B46173">
        <w:rPr>
          <w:lang w:val="en-GB"/>
        </w:rPr>
        <w:t> </w:t>
      </w:r>
      <w:r w:rsidR="00353B1C" w:rsidRPr="00F4211B">
        <w:rPr>
          <w:lang w:val="bg-BG"/>
        </w:rPr>
        <w:t>ДРУГИ</w:t>
      </w:r>
      <w:r w:rsidR="00E71B79">
        <w:rPr>
          <w:lang w:val="bg-BG"/>
        </w:rPr>
        <w:t xml:space="preserve"> ПРЕДПОЛАГАЕМИ НАРУШЕНИЯ НА КОНВЕНЦИЯТА</w:t>
      </w:r>
    </w:p>
    <w:p w:rsidR="00E71B79" w:rsidRPr="00E71B79" w:rsidRDefault="006D3996" w:rsidP="00E71B79">
      <w:pPr>
        <w:pStyle w:val="ECHRPara"/>
        <w:rPr>
          <w:lang w:val="bg-BG"/>
        </w:rPr>
      </w:pPr>
      <w:r>
        <w:rPr>
          <w:lang w:val="en-GB"/>
        </w:rPr>
        <w:fldChar w:fldCharType="begin"/>
      </w:r>
      <w:r w:rsidRPr="0080178C">
        <w:rPr>
          <w:lang w:val="bg-BG"/>
        </w:rPr>
        <w:instrText xml:space="preserve"> </w:instrText>
      </w:r>
      <w:r>
        <w:rPr>
          <w:lang w:val="en-GB"/>
        </w:rPr>
        <w:instrText>SEQ</w:instrText>
      </w:r>
      <w:r w:rsidRPr="0080178C">
        <w:rPr>
          <w:lang w:val="bg-BG"/>
        </w:rPr>
        <w:instrText xml:space="preserve"> </w:instrText>
      </w:r>
      <w:r>
        <w:rPr>
          <w:lang w:val="en-GB"/>
        </w:rPr>
        <w:instrText>level</w:instrText>
      </w:r>
      <w:r w:rsidRPr="0080178C">
        <w:rPr>
          <w:lang w:val="bg-BG"/>
        </w:rPr>
        <w:instrText>0 \*</w:instrText>
      </w:r>
      <w:r>
        <w:rPr>
          <w:lang w:val="en-GB"/>
        </w:rPr>
        <w:instrText>arabic</w:instrText>
      </w:r>
      <w:r w:rsidRPr="0080178C">
        <w:rPr>
          <w:lang w:val="bg-BG"/>
        </w:rPr>
        <w:instrText xml:space="preserve"> </w:instrText>
      </w:r>
      <w:r>
        <w:rPr>
          <w:lang w:val="en-GB"/>
        </w:rPr>
        <w:fldChar w:fldCharType="separate"/>
      </w:r>
      <w:r w:rsidR="003C12C6" w:rsidRPr="0080178C">
        <w:rPr>
          <w:noProof/>
          <w:lang w:val="bg-BG"/>
        </w:rPr>
        <w:t>69</w:t>
      </w:r>
      <w:r>
        <w:rPr>
          <w:lang w:val="en-GB"/>
        </w:rPr>
        <w:fldChar w:fldCharType="end"/>
      </w:r>
      <w:r w:rsidR="00E1382B" w:rsidRPr="0080178C">
        <w:rPr>
          <w:lang w:val="bg-BG"/>
        </w:rPr>
        <w:t>.</w:t>
      </w:r>
      <w:r w:rsidR="00E1382B">
        <w:rPr>
          <w:lang w:val="en-GB"/>
        </w:rPr>
        <w:t>  </w:t>
      </w:r>
      <w:r w:rsidR="00F54EAF">
        <w:rPr>
          <w:lang w:val="bg-BG"/>
        </w:rPr>
        <w:t xml:space="preserve">Жалбоподателят, в своята жалба, също така се позовава на </w:t>
      </w:r>
      <w:r w:rsidR="00E71B79">
        <w:rPr>
          <w:lang w:val="bg-BG"/>
        </w:rPr>
        <w:t>член 3 относно условията при второто му задържане, по силата на член 5, алинеи 1 и 5 – че първото</w:t>
      </w:r>
      <w:r w:rsidR="00E71B79" w:rsidRPr="00E71B79">
        <w:rPr>
          <w:lang w:val="bg-BG"/>
        </w:rPr>
        <w:t xml:space="preserve"> му задържане в очакване на екстрадиция е било незаконно и че властите не са успели да му </w:t>
      </w:r>
      <w:r w:rsidR="00E71B79">
        <w:rPr>
          <w:lang w:val="bg-BG"/>
        </w:rPr>
        <w:t>предоставят</w:t>
      </w:r>
      <w:r w:rsidR="00E71B79" w:rsidRPr="00E71B79">
        <w:rPr>
          <w:lang w:val="bg-BG"/>
        </w:rPr>
        <w:t xml:space="preserve"> обез</w:t>
      </w:r>
      <w:r w:rsidR="00E71B79">
        <w:rPr>
          <w:lang w:val="bg-BG"/>
        </w:rPr>
        <w:t>щетение, както и на основание на член 6, ал.</w:t>
      </w:r>
      <w:r w:rsidR="00E71B79" w:rsidRPr="00E71B79">
        <w:rPr>
          <w:lang w:val="bg-BG"/>
        </w:rPr>
        <w:t xml:space="preserve"> 1, </w:t>
      </w:r>
      <w:r w:rsidR="003A46B9">
        <w:rPr>
          <w:lang w:val="bg-BG"/>
        </w:rPr>
        <w:t xml:space="preserve">според която </w:t>
      </w:r>
      <w:r w:rsidR="00E71B79" w:rsidRPr="00E71B79">
        <w:rPr>
          <w:lang w:val="bg-BG"/>
        </w:rPr>
        <w:t xml:space="preserve">високия размер на </w:t>
      </w:r>
      <w:r w:rsidR="003A46B9">
        <w:rPr>
          <w:lang w:val="bg-BG"/>
        </w:rPr>
        <w:t>държавна такса при</w:t>
      </w:r>
      <w:r w:rsidR="00E71B79" w:rsidRPr="00E71B79">
        <w:rPr>
          <w:lang w:val="bg-BG"/>
        </w:rPr>
        <w:t xml:space="preserve"> производството по реда на Закона от 1988 г. </w:t>
      </w:r>
      <w:r w:rsidR="003A46B9">
        <w:rPr>
          <w:lang w:val="bg-BG"/>
        </w:rPr>
        <w:t>е</w:t>
      </w:r>
      <w:r w:rsidR="00E71B79" w:rsidRPr="00E71B79">
        <w:rPr>
          <w:lang w:val="bg-BG"/>
        </w:rPr>
        <w:t xml:space="preserve"> </w:t>
      </w:r>
      <w:r w:rsidR="003A46B9">
        <w:rPr>
          <w:lang w:val="bg-BG"/>
        </w:rPr>
        <w:t>възпрепятствала</w:t>
      </w:r>
      <w:r w:rsidR="00E71B79" w:rsidRPr="00E71B79">
        <w:rPr>
          <w:lang w:val="bg-BG"/>
        </w:rPr>
        <w:t xml:space="preserve"> правото му на достъп до съд</w:t>
      </w:r>
      <w:r w:rsidR="003A46B9">
        <w:rPr>
          <w:lang w:val="bg-BG"/>
        </w:rPr>
        <w:t>а</w:t>
      </w:r>
      <w:r w:rsidR="00E71B79" w:rsidRPr="00E71B79">
        <w:rPr>
          <w:lang w:val="bg-BG"/>
        </w:rPr>
        <w:t>.</w:t>
      </w:r>
    </w:p>
    <w:p w:rsidR="00E71B79" w:rsidRPr="00E71B79" w:rsidRDefault="00E71B79" w:rsidP="00E71B79">
      <w:pPr>
        <w:pStyle w:val="ECHRPara"/>
        <w:rPr>
          <w:lang w:val="bg-BG"/>
        </w:rPr>
      </w:pPr>
      <w:r w:rsidRPr="00E71B79">
        <w:rPr>
          <w:lang w:val="bg-BG"/>
        </w:rPr>
        <w:t>70. Съдът е разгледал тези оплаквания</w:t>
      </w:r>
      <w:r w:rsidR="008B60C1">
        <w:rPr>
          <w:lang w:val="bg-BG"/>
        </w:rPr>
        <w:t>,</w:t>
      </w:r>
      <w:r w:rsidRPr="00E71B79">
        <w:rPr>
          <w:lang w:val="bg-BG"/>
        </w:rPr>
        <w:t xml:space="preserve"> както са представени от заявителя. Въпреки това, в светлината на всички материали, с които </w:t>
      </w:r>
      <w:r w:rsidR="003A46B9">
        <w:rPr>
          <w:lang w:val="bg-BG"/>
        </w:rPr>
        <w:t xml:space="preserve">съдът </w:t>
      </w:r>
      <w:r w:rsidRPr="00E71B79">
        <w:rPr>
          <w:lang w:val="bg-BG"/>
        </w:rPr>
        <w:t xml:space="preserve">разполага, и доколкото </w:t>
      </w:r>
      <w:r w:rsidR="003A46B9">
        <w:rPr>
          <w:lang w:val="bg-BG"/>
        </w:rPr>
        <w:t>същината на жалбата е</w:t>
      </w:r>
      <w:r w:rsidRPr="00E71B79">
        <w:rPr>
          <w:lang w:val="bg-BG"/>
        </w:rPr>
        <w:t xml:space="preserve"> в рамките на неговата компетентност, Съдът констатира, че </w:t>
      </w:r>
      <w:r w:rsidR="003A46B9">
        <w:rPr>
          <w:lang w:val="bg-BG"/>
        </w:rPr>
        <w:t>ситуацията не разкрива</w:t>
      </w:r>
      <w:r w:rsidRPr="00E71B79">
        <w:rPr>
          <w:lang w:val="bg-BG"/>
        </w:rPr>
        <w:t xml:space="preserve"> никаква проява на нарушаване на правата и свободите, изло</w:t>
      </w:r>
      <w:r w:rsidR="003A46B9">
        <w:rPr>
          <w:lang w:val="bg-BG"/>
        </w:rPr>
        <w:t>жени в Конвенцията или нейните П</w:t>
      </w:r>
      <w:r w:rsidRPr="00E71B79">
        <w:rPr>
          <w:lang w:val="bg-BG"/>
        </w:rPr>
        <w:t>ротоколи.</w:t>
      </w:r>
    </w:p>
    <w:p w:rsidR="00DE407F" w:rsidRPr="00E71B79" w:rsidRDefault="00E71B79" w:rsidP="00E71B79">
      <w:pPr>
        <w:pStyle w:val="ECHRPara"/>
        <w:rPr>
          <w:lang w:val="bg-BG"/>
        </w:rPr>
      </w:pPr>
      <w:r w:rsidRPr="00E71B79">
        <w:rPr>
          <w:lang w:val="bg-BG"/>
        </w:rPr>
        <w:t>71. От това следва, че тази част от жалбата следва да бъде отхвърлена като явно необоснов</w:t>
      </w:r>
      <w:r w:rsidR="003672E9">
        <w:rPr>
          <w:lang w:val="bg-BG"/>
        </w:rPr>
        <w:t>ана, в съответствие с член 35 ал.</w:t>
      </w:r>
      <w:r w:rsidRPr="00E71B79">
        <w:rPr>
          <w:lang w:val="bg-BG"/>
        </w:rPr>
        <w:t xml:space="preserve"> 3 (а) и </w:t>
      </w:r>
      <w:r w:rsidR="003672E9">
        <w:rPr>
          <w:lang w:val="bg-BG"/>
        </w:rPr>
        <w:t xml:space="preserve">ал. </w:t>
      </w:r>
      <w:r w:rsidRPr="00E71B79">
        <w:rPr>
          <w:lang w:val="bg-BG"/>
        </w:rPr>
        <w:t>4 от Конвенцията</w:t>
      </w:r>
      <w:r w:rsidR="00E1382B" w:rsidRPr="00E71B79">
        <w:rPr>
          <w:lang w:val="bg-BG"/>
        </w:rPr>
        <w:t>.</w:t>
      </w:r>
    </w:p>
    <w:p w:rsidR="00F71A6A" w:rsidRPr="003672E9" w:rsidRDefault="00881596" w:rsidP="00DA1044">
      <w:pPr>
        <w:pStyle w:val="ECHRHeading1"/>
        <w:rPr>
          <w:lang w:val="bg-BG"/>
        </w:rPr>
      </w:pPr>
      <w:r>
        <w:rPr>
          <w:lang w:val="en-GB"/>
        </w:rPr>
        <w:t>III</w:t>
      </w:r>
      <w:r w:rsidR="00F71A6A" w:rsidRPr="00DB0E96">
        <w:rPr>
          <w:lang w:val="bg-BG"/>
        </w:rPr>
        <w:t>.</w:t>
      </w:r>
      <w:r w:rsidR="008B60C1" w:rsidRPr="00B46173">
        <w:rPr>
          <w:lang w:val="en-GB"/>
        </w:rPr>
        <w:t> </w:t>
      </w:r>
      <w:r w:rsidR="008B60C1" w:rsidRPr="00104DE5">
        <w:rPr>
          <w:lang w:val="bg-BG"/>
        </w:rPr>
        <w:t>ПРИЛОЖЕНИЕ</w:t>
      </w:r>
      <w:r w:rsidR="003672E9">
        <w:rPr>
          <w:lang w:val="bg-BG"/>
        </w:rPr>
        <w:t xml:space="preserve"> НА ЧЛЕН </w:t>
      </w:r>
      <w:r w:rsidR="00104DE5">
        <w:rPr>
          <w:lang w:val="bg-BG"/>
        </w:rPr>
        <w:t>41 ОТ</w:t>
      </w:r>
      <w:r w:rsidR="003672E9">
        <w:rPr>
          <w:lang w:val="bg-BG"/>
        </w:rPr>
        <w:t xml:space="preserve"> КОНВЕНЦИЯТА</w:t>
      </w:r>
    </w:p>
    <w:p w:rsidR="00F71A6A" w:rsidRPr="0080178C" w:rsidRDefault="006D3996" w:rsidP="002F4BCF">
      <w:pPr>
        <w:pStyle w:val="ECHRPara"/>
        <w:keepNext/>
        <w:keepLines/>
        <w:rPr>
          <w:lang w:val="bg-BG"/>
        </w:rPr>
      </w:pPr>
      <w:r>
        <w:rPr>
          <w:lang w:val="en-GB"/>
        </w:rPr>
        <w:fldChar w:fldCharType="begin"/>
      </w:r>
      <w:r w:rsidRPr="0080178C">
        <w:rPr>
          <w:lang w:val="bg-BG"/>
        </w:rPr>
        <w:instrText xml:space="preserve"> </w:instrText>
      </w:r>
      <w:r>
        <w:rPr>
          <w:lang w:val="en-GB"/>
        </w:rPr>
        <w:instrText>SEQ</w:instrText>
      </w:r>
      <w:r w:rsidRPr="0080178C">
        <w:rPr>
          <w:lang w:val="bg-BG"/>
        </w:rPr>
        <w:instrText xml:space="preserve"> </w:instrText>
      </w:r>
      <w:r>
        <w:rPr>
          <w:lang w:val="en-GB"/>
        </w:rPr>
        <w:instrText>level</w:instrText>
      </w:r>
      <w:r w:rsidRPr="0080178C">
        <w:rPr>
          <w:lang w:val="bg-BG"/>
        </w:rPr>
        <w:instrText>0 \*</w:instrText>
      </w:r>
      <w:r>
        <w:rPr>
          <w:lang w:val="en-GB"/>
        </w:rPr>
        <w:instrText>arabic</w:instrText>
      </w:r>
      <w:r w:rsidRPr="0080178C">
        <w:rPr>
          <w:lang w:val="bg-BG"/>
        </w:rPr>
        <w:instrText xml:space="preserve"> </w:instrText>
      </w:r>
      <w:r>
        <w:rPr>
          <w:lang w:val="en-GB"/>
        </w:rPr>
        <w:fldChar w:fldCharType="separate"/>
      </w:r>
      <w:r w:rsidR="003C12C6" w:rsidRPr="0080178C">
        <w:rPr>
          <w:noProof/>
          <w:lang w:val="bg-BG"/>
        </w:rPr>
        <w:t>72</w:t>
      </w:r>
      <w:r>
        <w:rPr>
          <w:lang w:val="en-GB"/>
        </w:rPr>
        <w:fldChar w:fldCharType="end"/>
      </w:r>
      <w:r w:rsidR="00F71A6A" w:rsidRPr="0080178C">
        <w:rPr>
          <w:lang w:val="bg-BG"/>
        </w:rPr>
        <w:t>.</w:t>
      </w:r>
      <w:r w:rsidR="00F71A6A" w:rsidRPr="00B46173">
        <w:rPr>
          <w:lang w:val="en-GB"/>
        </w:rPr>
        <w:t>  </w:t>
      </w:r>
      <w:r w:rsidR="003672E9">
        <w:rPr>
          <w:lang w:val="bg-BG"/>
        </w:rPr>
        <w:t>Член 41 от Конвенцията гласи</w:t>
      </w:r>
      <w:r w:rsidR="00F71A6A" w:rsidRPr="0080178C">
        <w:rPr>
          <w:lang w:val="bg-BG"/>
        </w:rPr>
        <w:t>:</w:t>
      </w:r>
    </w:p>
    <w:p w:rsidR="00F71A6A" w:rsidRPr="0080178C" w:rsidRDefault="00F71A6A" w:rsidP="0029055D">
      <w:pPr>
        <w:pStyle w:val="ECHRParaQuote"/>
        <w:rPr>
          <w:lang w:val="bg-BG"/>
        </w:rPr>
      </w:pPr>
      <w:r w:rsidRPr="0080178C">
        <w:rPr>
          <w:lang w:val="bg-BG"/>
        </w:rPr>
        <w:t>“</w:t>
      </w:r>
      <w:r w:rsidR="003672E9" w:rsidRPr="003672E9">
        <w:rPr>
          <w:lang w:val="bg-BG"/>
        </w:rPr>
        <w:t xml:space="preserve">Ако Съдът установи, че е имало нарушение на Конвенцията или на протоколите към нея и, ако вътрешното право на </w:t>
      </w:r>
      <w:proofErr w:type="spellStart"/>
      <w:r w:rsidR="003672E9" w:rsidRPr="003672E9">
        <w:rPr>
          <w:lang w:val="bg-BG"/>
        </w:rPr>
        <w:t>високодоговарящата</w:t>
      </w:r>
      <w:proofErr w:type="spellEnd"/>
      <w:r w:rsidR="003672E9" w:rsidRPr="003672E9">
        <w:rPr>
          <w:lang w:val="bg-BG"/>
        </w:rPr>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r w:rsidRPr="003672E9">
        <w:rPr>
          <w:lang w:val="bg-BG"/>
        </w:rPr>
        <w:t>.”</w:t>
      </w:r>
    </w:p>
    <w:p w:rsidR="00F71A6A" w:rsidRPr="003672E9" w:rsidRDefault="00F71A6A" w:rsidP="00DA1044">
      <w:pPr>
        <w:pStyle w:val="ECHRHeading2"/>
        <w:rPr>
          <w:lang w:val="bg-BG"/>
        </w:rPr>
      </w:pPr>
      <w:r w:rsidRPr="00B46173">
        <w:rPr>
          <w:lang w:val="en-GB"/>
        </w:rPr>
        <w:lastRenderedPageBreak/>
        <w:t>A</w:t>
      </w:r>
      <w:r w:rsidRPr="00283FD5">
        <w:rPr>
          <w:lang w:val="bg-BG"/>
        </w:rPr>
        <w:t>.</w:t>
      </w:r>
      <w:r w:rsidR="00104DE5" w:rsidRPr="00B46173">
        <w:rPr>
          <w:lang w:val="en-GB"/>
        </w:rPr>
        <w:t> </w:t>
      </w:r>
      <w:r w:rsidR="00104DE5" w:rsidRPr="00F4211B">
        <w:rPr>
          <w:lang w:val="bg-BG"/>
        </w:rPr>
        <w:t>Обезщетение</w:t>
      </w:r>
    </w:p>
    <w:p w:rsidR="003672E9" w:rsidRPr="003672E9" w:rsidRDefault="006D3996" w:rsidP="003672E9">
      <w:pPr>
        <w:pStyle w:val="ECHRPara"/>
        <w:rPr>
          <w:lang w:val="bg-BG"/>
        </w:rPr>
      </w:pPr>
      <w:r>
        <w:rPr>
          <w:lang w:val="en-GB"/>
        </w:rPr>
        <w:fldChar w:fldCharType="begin"/>
      </w:r>
      <w:r w:rsidRPr="0080178C">
        <w:rPr>
          <w:lang w:val="bg-BG"/>
        </w:rPr>
        <w:instrText xml:space="preserve"> </w:instrText>
      </w:r>
      <w:r>
        <w:rPr>
          <w:lang w:val="en-GB"/>
        </w:rPr>
        <w:instrText>SEQ</w:instrText>
      </w:r>
      <w:r w:rsidRPr="0080178C">
        <w:rPr>
          <w:lang w:val="bg-BG"/>
        </w:rPr>
        <w:instrText xml:space="preserve"> </w:instrText>
      </w:r>
      <w:r>
        <w:rPr>
          <w:lang w:val="en-GB"/>
        </w:rPr>
        <w:instrText>level</w:instrText>
      </w:r>
      <w:r w:rsidRPr="0080178C">
        <w:rPr>
          <w:lang w:val="bg-BG"/>
        </w:rPr>
        <w:instrText>0 \*</w:instrText>
      </w:r>
      <w:r>
        <w:rPr>
          <w:lang w:val="en-GB"/>
        </w:rPr>
        <w:instrText>arabic</w:instrText>
      </w:r>
      <w:r w:rsidRPr="0080178C">
        <w:rPr>
          <w:lang w:val="bg-BG"/>
        </w:rPr>
        <w:instrText xml:space="preserve"> </w:instrText>
      </w:r>
      <w:r>
        <w:rPr>
          <w:lang w:val="en-GB"/>
        </w:rPr>
        <w:fldChar w:fldCharType="separate"/>
      </w:r>
      <w:r w:rsidR="003C12C6" w:rsidRPr="0080178C">
        <w:rPr>
          <w:noProof/>
          <w:lang w:val="bg-BG"/>
        </w:rPr>
        <w:t>73</w:t>
      </w:r>
      <w:r>
        <w:rPr>
          <w:lang w:val="en-GB"/>
        </w:rPr>
        <w:fldChar w:fldCharType="end"/>
      </w:r>
      <w:r w:rsidR="00F71A6A" w:rsidRPr="0080178C">
        <w:rPr>
          <w:lang w:val="bg-BG"/>
        </w:rPr>
        <w:t>.</w:t>
      </w:r>
      <w:r w:rsidR="00F71A6A" w:rsidRPr="00B46173">
        <w:rPr>
          <w:lang w:val="en-GB"/>
        </w:rPr>
        <w:t>  </w:t>
      </w:r>
      <w:r w:rsidR="003672E9" w:rsidRPr="003672E9">
        <w:rPr>
          <w:lang w:val="bg-BG"/>
        </w:rPr>
        <w:t xml:space="preserve">Жалбоподателят претендира за 2650 евро (EUR) </w:t>
      </w:r>
      <w:r w:rsidR="003672E9">
        <w:rPr>
          <w:lang w:val="bg-BG"/>
        </w:rPr>
        <w:t>за не</w:t>
      </w:r>
      <w:r w:rsidR="003672E9" w:rsidRPr="003672E9">
        <w:rPr>
          <w:lang w:val="bg-BG"/>
        </w:rPr>
        <w:t xml:space="preserve">имуществени вреди, претърпени в резултат на </w:t>
      </w:r>
      <w:r w:rsidR="003672E9">
        <w:rPr>
          <w:lang w:val="bg-BG"/>
        </w:rPr>
        <w:t>второто</w:t>
      </w:r>
      <w:r w:rsidR="003672E9" w:rsidRPr="003672E9">
        <w:rPr>
          <w:lang w:val="bg-BG"/>
        </w:rPr>
        <w:t xml:space="preserve"> му задържане в очакване на екстрадиция.</w:t>
      </w:r>
    </w:p>
    <w:p w:rsidR="003672E9" w:rsidRPr="003672E9" w:rsidRDefault="003672E9" w:rsidP="003672E9">
      <w:pPr>
        <w:pStyle w:val="ECHRPara"/>
        <w:rPr>
          <w:lang w:val="bg-BG"/>
        </w:rPr>
      </w:pPr>
      <w:r w:rsidRPr="003672E9">
        <w:rPr>
          <w:lang w:val="bg-BG"/>
        </w:rPr>
        <w:t xml:space="preserve">74. </w:t>
      </w:r>
      <w:r>
        <w:rPr>
          <w:lang w:val="bg-BG"/>
        </w:rPr>
        <w:t xml:space="preserve">  </w:t>
      </w:r>
      <w:r w:rsidRPr="003672E9">
        <w:rPr>
          <w:lang w:val="bg-BG"/>
        </w:rPr>
        <w:t xml:space="preserve">Правителството оспорва това </w:t>
      </w:r>
      <w:r>
        <w:rPr>
          <w:lang w:val="bg-BG"/>
        </w:rPr>
        <w:t>искане като прекомерно</w:t>
      </w:r>
      <w:r w:rsidRPr="003672E9">
        <w:rPr>
          <w:lang w:val="bg-BG"/>
        </w:rPr>
        <w:t>.</w:t>
      </w:r>
    </w:p>
    <w:p w:rsidR="00052171" w:rsidRPr="003672E9" w:rsidRDefault="003672E9" w:rsidP="003672E9">
      <w:pPr>
        <w:pStyle w:val="ECHRPara"/>
        <w:rPr>
          <w:lang w:val="bg-BG"/>
        </w:rPr>
      </w:pPr>
      <w:r w:rsidRPr="003672E9">
        <w:rPr>
          <w:lang w:val="bg-BG"/>
        </w:rPr>
        <w:t>75. Съдът счита, че жалбо</w:t>
      </w:r>
      <w:r>
        <w:rPr>
          <w:lang w:val="bg-BG"/>
        </w:rPr>
        <w:t xml:space="preserve">подателят </w:t>
      </w:r>
      <w:r w:rsidR="00403DD9">
        <w:rPr>
          <w:lang w:val="bg-BG"/>
        </w:rPr>
        <w:t>вероятно</w:t>
      </w:r>
      <w:r>
        <w:rPr>
          <w:lang w:val="bg-BG"/>
        </w:rPr>
        <w:t xml:space="preserve"> е изпитал</w:t>
      </w:r>
      <w:r w:rsidRPr="003672E9">
        <w:rPr>
          <w:lang w:val="bg-BG"/>
        </w:rPr>
        <w:t xml:space="preserve"> тревожност и неудовлетвореност в резултат на установеното нарушение. Съответно, като отсъжда по справедливост, </w:t>
      </w:r>
      <w:r w:rsidR="00403DD9">
        <w:rPr>
          <w:lang w:val="bg-BG"/>
        </w:rPr>
        <w:t>съдът</w:t>
      </w:r>
      <w:r w:rsidRPr="003672E9">
        <w:rPr>
          <w:lang w:val="bg-BG"/>
        </w:rPr>
        <w:t xml:space="preserve"> му присъжда ц</w:t>
      </w:r>
      <w:r w:rsidR="00403DD9">
        <w:rPr>
          <w:lang w:val="bg-BG"/>
        </w:rPr>
        <w:t>ялата поискана сума, а именно 2</w:t>
      </w:r>
      <w:r w:rsidRPr="003672E9">
        <w:rPr>
          <w:lang w:val="bg-BG"/>
        </w:rPr>
        <w:t>650 EUR</w:t>
      </w:r>
      <w:r w:rsidR="00052171" w:rsidRPr="003672E9">
        <w:rPr>
          <w:lang w:val="bg-BG"/>
        </w:rPr>
        <w:t>.</w:t>
      </w:r>
    </w:p>
    <w:p w:rsidR="00F71A6A" w:rsidRPr="00F84F20" w:rsidRDefault="00F84F20" w:rsidP="00DA1044">
      <w:pPr>
        <w:pStyle w:val="ECHRHeading2"/>
        <w:rPr>
          <w:lang w:val="bg-BG"/>
        </w:rPr>
      </w:pPr>
      <w:r w:rsidRPr="00283FD5">
        <w:rPr>
          <w:lang w:val="bg-BG"/>
        </w:rPr>
        <w:t>Б</w:t>
      </w:r>
      <w:r w:rsidR="00F71A6A" w:rsidRPr="00283FD5">
        <w:rPr>
          <w:lang w:val="bg-BG"/>
        </w:rPr>
        <w:t>.</w:t>
      </w:r>
      <w:r w:rsidR="00F71A6A" w:rsidRPr="00052171">
        <w:rPr>
          <w:lang w:val="en-US"/>
        </w:rPr>
        <w:t>  </w:t>
      </w:r>
      <w:r w:rsidR="000C0D94">
        <w:rPr>
          <w:lang w:val="bg-BG"/>
        </w:rPr>
        <w:t>Такси</w:t>
      </w:r>
      <w:r>
        <w:rPr>
          <w:lang w:val="bg-BG"/>
        </w:rPr>
        <w:t xml:space="preserve"> и разноски</w:t>
      </w:r>
    </w:p>
    <w:p w:rsidR="00F84F20" w:rsidRPr="00F84F20" w:rsidRDefault="006D3996" w:rsidP="00F84F20">
      <w:pPr>
        <w:pStyle w:val="ECHRPara"/>
        <w:rPr>
          <w:lang w:val="bg-BG"/>
        </w:rPr>
      </w:pPr>
      <w:r>
        <w:rPr>
          <w:lang w:val="en-GB"/>
        </w:rPr>
        <w:fldChar w:fldCharType="begin"/>
      </w:r>
      <w:r w:rsidRPr="0080178C">
        <w:rPr>
          <w:lang w:val="bg-BG"/>
        </w:rPr>
        <w:instrText xml:space="preserve"> </w:instrText>
      </w:r>
      <w:r>
        <w:rPr>
          <w:lang w:val="en-GB"/>
        </w:rPr>
        <w:instrText>SEQ</w:instrText>
      </w:r>
      <w:r w:rsidRPr="0080178C">
        <w:rPr>
          <w:lang w:val="bg-BG"/>
        </w:rPr>
        <w:instrText xml:space="preserve"> </w:instrText>
      </w:r>
      <w:r>
        <w:rPr>
          <w:lang w:val="en-GB"/>
        </w:rPr>
        <w:instrText>level</w:instrText>
      </w:r>
      <w:r w:rsidRPr="0080178C">
        <w:rPr>
          <w:lang w:val="bg-BG"/>
        </w:rPr>
        <w:instrText>0 \*</w:instrText>
      </w:r>
      <w:r>
        <w:rPr>
          <w:lang w:val="en-GB"/>
        </w:rPr>
        <w:instrText>arabic</w:instrText>
      </w:r>
      <w:r w:rsidRPr="0080178C">
        <w:rPr>
          <w:lang w:val="bg-BG"/>
        </w:rPr>
        <w:instrText xml:space="preserve"> </w:instrText>
      </w:r>
      <w:r>
        <w:rPr>
          <w:lang w:val="en-GB"/>
        </w:rPr>
        <w:fldChar w:fldCharType="separate"/>
      </w:r>
      <w:r w:rsidR="003C12C6" w:rsidRPr="0080178C">
        <w:rPr>
          <w:noProof/>
          <w:lang w:val="bg-BG"/>
        </w:rPr>
        <w:t>76</w:t>
      </w:r>
      <w:r>
        <w:rPr>
          <w:lang w:val="en-GB"/>
        </w:rPr>
        <w:fldChar w:fldCharType="end"/>
      </w:r>
      <w:r w:rsidR="00F71A6A" w:rsidRPr="0080178C">
        <w:rPr>
          <w:lang w:val="bg-BG"/>
        </w:rPr>
        <w:t>.</w:t>
      </w:r>
      <w:r w:rsidR="00F71A6A" w:rsidRPr="00B46173">
        <w:rPr>
          <w:lang w:val="en-GB"/>
        </w:rPr>
        <w:t>  </w:t>
      </w:r>
      <w:r w:rsidR="00F84F20" w:rsidRPr="00F84F20">
        <w:rPr>
          <w:lang w:val="bg-BG"/>
        </w:rPr>
        <w:t xml:space="preserve">Жалбоподателят </w:t>
      </w:r>
      <w:r w:rsidR="00F84F20">
        <w:rPr>
          <w:lang w:val="bg-BG"/>
        </w:rPr>
        <w:t>има претенции и за</w:t>
      </w:r>
      <w:r w:rsidR="00F84F20" w:rsidRPr="00F84F20">
        <w:rPr>
          <w:lang w:val="bg-BG"/>
        </w:rPr>
        <w:t xml:space="preserve"> 2050 евро </w:t>
      </w:r>
      <w:r w:rsidR="00F84F20">
        <w:rPr>
          <w:lang w:val="bg-BG"/>
        </w:rPr>
        <w:t>за адвокатски хонорари за четири</w:t>
      </w:r>
      <w:r w:rsidR="00F84F20" w:rsidRPr="00F84F20">
        <w:rPr>
          <w:lang w:val="bg-BG"/>
        </w:rPr>
        <w:t>десет и един час</w:t>
      </w:r>
      <w:r w:rsidR="00F84F20">
        <w:rPr>
          <w:lang w:val="bg-BG"/>
        </w:rPr>
        <w:t>а</w:t>
      </w:r>
      <w:r w:rsidR="00F84F20" w:rsidRPr="00F84F20">
        <w:rPr>
          <w:lang w:val="bg-BG"/>
        </w:rPr>
        <w:t xml:space="preserve"> работа </w:t>
      </w:r>
      <w:r w:rsidR="00F84F20">
        <w:rPr>
          <w:lang w:val="bg-BG"/>
        </w:rPr>
        <w:t>за</w:t>
      </w:r>
      <w:r w:rsidR="00F84F20" w:rsidRPr="00F84F20">
        <w:rPr>
          <w:lang w:val="bg-BG"/>
        </w:rPr>
        <w:t xml:space="preserve"> законните му представители, в размер на 50 </w:t>
      </w:r>
      <w:r w:rsidR="00F84F20">
        <w:rPr>
          <w:lang w:val="bg-BG"/>
        </w:rPr>
        <w:t xml:space="preserve">евро </w:t>
      </w:r>
      <w:r w:rsidR="00F84F20" w:rsidRPr="00F84F20">
        <w:rPr>
          <w:lang w:val="bg-BG"/>
        </w:rPr>
        <w:t xml:space="preserve">на час. Той е представил договор за </w:t>
      </w:r>
      <w:r w:rsidR="00F84F20">
        <w:rPr>
          <w:lang w:val="bg-BG"/>
        </w:rPr>
        <w:t>законово представителство</w:t>
      </w:r>
      <w:r w:rsidR="00F84F20" w:rsidRPr="00F84F20">
        <w:rPr>
          <w:lang w:val="bg-BG"/>
        </w:rPr>
        <w:t xml:space="preserve"> и график за изработени</w:t>
      </w:r>
      <w:r w:rsidR="00F84F20">
        <w:rPr>
          <w:lang w:val="bg-BG"/>
        </w:rPr>
        <w:t>те</w:t>
      </w:r>
      <w:r w:rsidR="00F84F20" w:rsidRPr="00F84F20">
        <w:rPr>
          <w:lang w:val="bg-BG"/>
        </w:rPr>
        <w:t xml:space="preserve"> часове и </w:t>
      </w:r>
      <w:r w:rsidR="00F84F20">
        <w:rPr>
          <w:lang w:val="bg-BG"/>
        </w:rPr>
        <w:t>настоява</w:t>
      </w:r>
      <w:r w:rsidR="00F84F20" w:rsidRPr="00F84F20">
        <w:rPr>
          <w:lang w:val="bg-BG"/>
        </w:rPr>
        <w:t xml:space="preserve"> всяка сума, </w:t>
      </w:r>
      <w:r w:rsidR="00F84F20">
        <w:rPr>
          <w:lang w:val="bg-BG"/>
        </w:rPr>
        <w:t>присъдена по тази глава</w:t>
      </w:r>
      <w:r w:rsidR="00FE257A">
        <w:rPr>
          <w:lang w:val="bg-BG"/>
        </w:rPr>
        <w:t>,</w:t>
      </w:r>
      <w:r w:rsidR="00F84F20">
        <w:rPr>
          <w:lang w:val="bg-BG"/>
        </w:rPr>
        <w:t xml:space="preserve"> да бъде пряко платима на неговият законов</w:t>
      </w:r>
      <w:r w:rsidR="00F84F20" w:rsidRPr="00F84F20">
        <w:rPr>
          <w:lang w:val="bg-BG"/>
        </w:rPr>
        <w:t xml:space="preserve"> представител, Български хелзинкски комитет.</w:t>
      </w:r>
    </w:p>
    <w:p w:rsidR="00F84F20" w:rsidRPr="00F84F20" w:rsidRDefault="00F84F20" w:rsidP="00F84F20">
      <w:pPr>
        <w:pStyle w:val="ECHRPara"/>
        <w:rPr>
          <w:lang w:val="bg-BG"/>
        </w:rPr>
      </w:pPr>
      <w:r w:rsidRPr="00F84F20">
        <w:rPr>
          <w:lang w:val="bg-BG"/>
        </w:rPr>
        <w:t xml:space="preserve">77. Правителството оспорва това </w:t>
      </w:r>
      <w:r>
        <w:rPr>
          <w:lang w:val="bg-BG"/>
        </w:rPr>
        <w:t>искане като прекомерно</w:t>
      </w:r>
      <w:r w:rsidRPr="00F84F20">
        <w:rPr>
          <w:lang w:val="bg-BG"/>
        </w:rPr>
        <w:t>.</w:t>
      </w:r>
    </w:p>
    <w:p w:rsidR="00052171" w:rsidRPr="00F84F20" w:rsidRDefault="00F84F20" w:rsidP="00F84F20">
      <w:pPr>
        <w:pStyle w:val="ECHRPara"/>
        <w:rPr>
          <w:lang w:val="bg-BG"/>
        </w:rPr>
      </w:pPr>
      <w:r w:rsidRPr="00F84F20">
        <w:rPr>
          <w:lang w:val="bg-BG"/>
        </w:rPr>
        <w:t>78. Според съдебната практика на Съда, жалбоподател</w:t>
      </w:r>
      <w:r>
        <w:rPr>
          <w:lang w:val="bg-BG"/>
        </w:rPr>
        <w:t>ят</w:t>
      </w:r>
      <w:r w:rsidRPr="00F84F20">
        <w:rPr>
          <w:lang w:val="bg-BG"/>
        </w:rPr>
        <w:t xml:space="preserve"> има право на възстановяване на разходи и разноски само доколкото е доказано, че </w:t>
      </w:r>
      <w:r>
        <w:rPr>
          <w:lang w:val="bg-BG"/>
        </w:rPr>
        <w:t>същите</w:t>
      </w:r>
      <w:r w:rsidRPr="00F84F20">
        <w:rPr>
          <w:lang w:val="bg-BG"/>
        </w:rPr>
        <w:t xml:space="preserve"> са били действително направени и необходими и са </w:t>
      </w:r>
      <w:r>
        <w:rPr>
          <w:lang w:val="bg-BG"/>
        </w:rPr>
        <w:t xml:space="preserve">били </w:t>
      </w:r>
      <w:r w:rsidRPr="00F84F20">
        <w:rPr>
          <w:lang w:val="bg-BG"/>
        </w:rPr>
        <w:t xml:space="preserve">в разумен размер. В конкретния случай, като се имат предвид документите, с които </w:t>
      </w:r>
      <w:r>
        <w:rPr>
          <w:lang w:val="bg-BG"/>
        </w:rPr>
        <w:t xml:space="preserve">съдът </w:t>
      </w:r>
      <w:r w:rsidRPr="00F84F20">
        <w:rPr>
          <w:lang w:val="bg-BG"/>
        </w:rPr>
        <w:t>разполага, и горепосочените критерии, Съдът счита за разумно да присъди сумата от 1000 евро за покриване на разходите по всички глави, които трябва да бъдат платени директно по банковата сметка на Българския хелзинкски комитет</w:t>
      </w:r>
      <w:r w:rsidR="00052171" w:rsidRPr="00F84F20">
        <w:rPr>
          <w:lang w:val="bg-BG"/>
        </w:rPr>
        <w:t>.</w:t>
      </w:r>
    </w:p>
    <w:p w:rsidR="00F71A6A" w:rsidRPr="000C0D94" w:rsidRDefault="000C0D94" w:rsidP="00DA1044">
      <w:pPr>
        <w:pStyle w:val="ECHRHeading2"/>
        <w:rPr>
          <w:lang w:val="bg-BG"/>
        </w:rPr>
      </w:pPr>
      <w:r w:rsidRPr="00283FD5">
        <w:rPr>
          <w:lang w:val="bg-BG"/>
        </w:rPr>
        <w:t>В</w:t>
      </w:r>
      <w:r w:rsidR="00F71A6A" w:rsidRPr="00283FD5">
        <w:rPr>
          <w:lang w:val="bg-BG"/>
        </w:rPr>
        <w:t>.</w:t>
      </w:r>
      <w:r w:rsidR="00F71A6A" w:rsidRPr="00B46173">
        <w:rPr>
          <w:lang w:val="en-GB"/>
        </w:rPr>
        <w:t>  </w:t>
      </w:r>
      <w:r>
        <w:rPr>
          <w:lang w:val="bg-BG"/>
        </w:rPr>
        <w:t>Лихва за забава</w:t>
      </w:r>
    </w:p>
    <w:p w:rsidR="00F71A6A" w:rsidRPr="0080178C" w:rsidRDefault="006D3996" w:rsidP="00151CCA">
      <w:pPr>
        <w:pStyle w:val="ECHRPara"/>
        <w:rPr>
          <w:lang w:val="bg-BG"/>
        </w:rPr>
      </w:pPr>
      <w:r>
        <w:rPr>
          <w:lang w:val="en-GB"/>
        </w:rPr>
        <w:fldChar w:fldCharType="begin"/>
      </w:r>
      <w:r w:rsidRPr="0080178C">
        <w:rPr>
          <w:lang w:val="bg-BG"/>
        </w:rPr>
        <w:instrText xml:space="preserve"> </w:instrText>
      </w:r>
      <w:r>
        <w:rPr>
          <w:lang w:val="en-GB"/>
        </w:rPr>
        <w:instrText>SEQ</w:instrText>
      </w:r>
      <w:r w:rsidRPr="0080178C">
        <w:rPr>
          <w:lang w:val="bg-BG"/>
        </w:rPr>
        <w:instrText xml:space="preserve"> </w:instrText>
      </w:r>
      <w:r>
        <w:rPr>
          <w:lang w:val="en-GB"/>
        </w:rPr>
        <w:instrText>level</w:instrText>
      </w:r>
      <w:r w:rsidRPr="0080178C">
        <w:rPr>
          <w:lang w:val="bg-BG"/>
        </w:rPr>
        <w:instrText>0 \*</w:instrText>
      </w:r>
      <w:r>
        <w:rPr>
          <w:lang w:val="en-GB"/>
        </w:rPr>
        <w:instrText>arabic</w:instrText>
      </w:r>
      <w:r w:rsidRPr="0080178C">
        <w:rPr>
          <w:lang w:val="bg-BG"/>
        </w:rPr>
        <w:instrText xml:space="preserve"> </w:instrText>
      </w:r>
      <w:r>
        <w:rPr>
          <w:lang w:val="en-GB"/>
        </w:rPr>
        <w:fldChar w:fldCharType="separate"/>
      </w:r>
      <w:r w:rsidR="003C12C6" w:rsidRPr="0080178C">
        <w:rPr>
          <w:noProof/>
          <w:lang w:val="bg-BG"/>
        </w:rPr>
        <w:t>79</w:t>
      </w:r>
      <w:r>
        <w:rPr>
          <w:lang w:val="en-GB"/>
        </w:rPr>
        <w:fldChar w:fldCharType="end"/>
      </w:r>
      <w:r w:rsidR="00F71A6A" w:rsidRPr="0080178C">
        <w:rPr>
          <w:lang w:val="bg-BG"/>
        </w:rPr>
        <w:t>.</w:t>
      </w:r>
      <w:r w:rsidR="00F71A6A" w:rsidRPr="00B46173">
        <w:rPr>
          <w:lang w:val="en-GB"/>
        </w:rPr>
        <w:t>  </w:t>
      </w:r>
      <w:r w:rsidR="000C0D94" w:rsidRPr="000C0D94">
        <w:rPr>
          <w:lang w:val="bg-BG"/>
        </w:rPr>
        <w:t xml:space="preserve">Съдът счита за уместно </w:t>
      </w:r>
      <w:r w:rsidR="000C0D94" w:rsidRPr="00F54EAF">
        <w:rPr>
          <w:lang w:val="bg-BG"/>
        </w:rPr>
        <w:t xml:space="preserve">лихвата за </w:t>
      </w:r>
      <w:r w:rsidR="00F54EAF">
        <w:rPr>
          <w:lang w:val="bg-BG"/>
        </w:rPr>
        <w:t xml:space="preserve">забава </w:t>
      </w:r>
      <w:r w:rsidR="000C0D94" w:rsidRPr="000C0D94">
        <w:rPr>
          <w:lang w:val="bg-BG"/>
        </w:rPr>
        <w:t xml:space="preserve">да бъде обвързана с </w:t>
      </w:r>
      <w:r w:rsidR="000C0D94">
        <w:rPr>
          <w:lang w:val="bg-BG"/>
        </w:rPr>
        <w:t>лихвения процент</w:t>
      </w:r>
      <w:r w:rsidR="000C0D94" w:rsidRPr="000C0D94">
        <w:rPr>
          <w:lang w:val="bg-BG"/>
        </w:rPr>
        <w:t xml:space="preserve"> по заеми на Европейската централна банка, към които следва да се добавят три процентни пункта</w:t>
      </w:r>
      <w:r w:rsidR="00F71A6A" w:rsidRPr="000C0D94">
        <w:rPr>
          <w:lang w:val="bg-BG"/>
        </w:rPr>
        <w:t>.</w:t>
      </w:r>
    </w:p>
    <w:p w:rsidR="00F71A6A" w:rsidRPr="000C0D94" w:rsidRDefault="000C0D94" w:rsidP="00D07A81">
      <w:pPr>
        <w:pStyle w:val="ECHRTitle1"/>
        <w:rPr>
          <w:lang w:val="bg-BG"/>
        </w:rPr>
      </w:pPr>
      <w:r w:rsidRPr="005B01B9">
        <w:rPr>
          <w:lang w:val="bg-BG"/>
        </w:rPr>
        <w:t>ПО ТЕЗИ ПРИЧИНИ СЪДЪТ ЕДИНОДУШНО</w:t>
      </w:r>
    </w:p>
    <w:p w:rsidR="00F71A6A" w:rsidRPr="00B46173" w:rsidRDefault="00D07A81">
      <w:pPr>
        <w:pStyle w:val="JuList"/>
        <w:rPr>
          <w:lang w:val="en-GB"/>
        </w:rPr>
      </w:pPr>
      <w:r w:rsidRPr="0080178C">
        <w:rPr>
          <w:lang w:val="bg-BG"/>
        </w:rPr>
        <w:t>1</w:t>
      </w:r>
      <w:r w:rsidR="009F07CC" w:rsidRPr="0080178C">
        <w:rPr>
          <w:lang w:val="bg-BG"/>
        </w:rPr>
        <w:t>.</w:t>
      </w:r>
      <w:r w:rsidR="009F07CC" w:rsidRPr="00B46173">
        <w:rPr>
          <w:lang w:val="en-GB"/>
        </w:rPr>
        <w:t>  </w:t>
      </w:r>
      <w:r w:rsidR="000C0D94" w:rsidRPr="000C0D94">
        <w:rPr>
          <w:i/>
          <w:lang w:val="bg-BG"/>
        </w:rPr>
        <w:t xml:space="preserve">Обявява </w:t>
      </w:r>
      <w:r w:rsidR="001C320E">
        <w:rPr>
          <w:lang w:val="bg-BG"/>
        </w:rPr>
        <w:t>жалбата по член 5, ал.</w:t>
      </w:r>
      <w:r w:rsidR="000C0D94" w:rsidRPr="000C0D94">
        <w:rPr>
          <w:lang w:val="bg-BG"/>
        </w:rPr>
        <w:t xml:space="preserve"> 1 от Конвенцията </w:t>
      </w:r>
      <w:r w:rsidR="001C320E">
        <w:rPr>
          <w:lang w:val="bg-BG"/>
        </w:rPr>
        <w:t xml:space="preserve">относно задържането </w:t>
      </w:r>
      <w:r w:rsidR="001C320E" w:rsidRPr="000C0D94">
        <w:rPr>
          <w:lang w:val="bg-BG"/>
        </w:rPr>
        <w:t xml:space="preserve">на жалбоподателя </w:t>
      </w:r>
      <w:r w:rsidR="000C0D94" w:rsidRPr="000C0D94">
        <w:rPr>
          <w:lang w:val="bg-BG"/>
        </w:rPr>
        <w:t xml:space="preserve">в очакване на </w:t>
      </w:r>
      <w:r w:rsidR="000C0D94" w:rsidRPr="00342BAB">
        <w:rPr>
          <w:lang w:val="bg-BG"/>
        </w:rPr>
        <w:t>екстрад</w:t>
      </w:r>
      <w:r w:rsidR="001C320E" w:rsidRPr="00342BAB">
        <w:rPr>
          <w:lang w:val="bg-BG"/>
        </w:rPr>
        <w:t>иция</w:t>
      </w:r>
      <w:r w:rsidR="000C0D94" w:rsidRPr="000C0D94">
        <w:rPr>
          <w:lang w:val="bg-BG"/>
        </w:rPr>
        <w:t xml:space="preserve"> </w:t>
      </w:r>
      <w:r w:rsidR="001C320E">
        <w:rPr>
          <w:lang w:val="bg-BG"/>
        </w:rPr>
        <w:t xml:space="preserve">за периода </w:t>
      </w:r>
      <w:r w:rsidR="000C0D94" w:rsidRPr="000C0D94">
        <w:rPr>
          <w:lang w:val="bg-BG"/>
        </w:rPr>
        <w:t>от 1</w:t>
      </w:r>
      <w:r w:rsidR="001C320E">
        <w:rPr>
          <w:lang w:val="bg-BG"/>
        </w:rPr>
        <w:t>9 февруари до 12 април 2007 г. за допустима</w:t>
      </w:r>
      <w:r w:rsidR="000C0D94" w:rsidRPr="000C0D94">
        <w:rPr>
          <w:lang w:val="bg-BG"/>
        </w:rPr>
        <w:t xml:space="preserve">, а останалата част от жалбата </w:t>
      </w:r>
      <w:r w:rsidR="001C320E">
        <w:rPr>
          <w:lang w:val="bg-BG"/>
        </w:rPr>
        <w:t xml:space="preserve">– </w:t>
      </w:r>
      <w:r w:rsidR="000C0D94" w:rsidRPr="000C0D94">
        <w:rPr>
          <w:lang w:val="bg-BG"/>
        </w:rPr>
        <w:t>за недопустима;</w:t>
      </w:r>
    </w:p>
    <w:p w:rsidR="00F71A6A" w:rsidRPr="00B46173" w:rsidRDefault="00F71A6A">
      <w:pPr>
        <w:pStyle w:val="JuList"/>
        <w:rPr>
          <w:lang w:val="en-GB"/>
        </w:rPr>
      </w:pPr>
    </w:p>
    <w:p w:rsidR="009F07CC" w:rsidRPr="004444AF" w:rsidRDefault="00D07A81" w:rsidP="004444AF">
      <w:pPr>
        <w:pStyle w:val="JuList"/>
        <w:rPr>
          <w:lang w:val="en-US"/>
        </w:rPr>
      </w:pPr>
      <w:r>
        <w:rPr>
          <w:lang w:val="en-GB"/>
        </w:rPr>
        <w:lastRenderedPageBreak/>
        <w:t>2</w:t>
      </w:r>
      <w:r w:rsidR="009F07CC" w:rsidRPr="00B46173">
        <w:rPr>
          <w:lang w:val="en-GB"/>
        </w:rPr>
        <w:t>.</w:t>
      </w:r>
      <w:r w:rsidR="00F71A6A" w:rsidRPr="00B46173">
        <w:rPr>
          <w:lang w:val="en-GB"/>
        </w:rPr>
        <w:t>  </w:t>
      </w:r>
      <w:r w:rsidR="001C320E">
        <w:rPr>
          <w:i/>
          <w:lang w:val="bg-BG"/>
        </w:rPr>
        <w:t xml:space="preserve">Приема, </w:t>
      </w:r>
      <w:r w:rsidR="001C320E" w:rsidRPr="001C320E">
        <w:rPr>
          <w:lang w:val="bg-BG"/>
        </w:rPr>
        <w:t>че е налице нарушение на</w:t>
      </w:r>
      <w:r w:rsidR="001C320E">
        <w:rPr>
          <w:i/>
          <w:lang w:val="bg-BG"/>
        </w:rPr>
        <w:t xml:space="preserve"> </w:t>
      </w:r>
      <w:r w:rsidR="001C320E">
        <w:rPr>
          <w:lang w:val="bg-BG"/>
        </w:rPr>
        <w:t>член 5, ал. 1 от Конвенцията;</w:t>
      </w:r>
    </w:p>
    <w:p w:rsidR="00F71A6A" w:rsidRPr="00B46173" w:rsidRDefault="00F71A6A" w:rsidP="00D07A81">
      <w:pPr>
        <w:pStyle w:val="JuList"/>
        <w:ind w:left="0" w:firstLine="0"/>
        <w:rPr>
          <w:lang w:val="en-GB"/>
        </w:rPr>
      </w:pPr>
    </w:p>
    <w:p w:rsidR="003104E9" w:rsidRPr="001C320E" w:rsidRDefault="00D07A81" w:rsidP="00901475">
      <w:pPr>
        <w:pStyle w:val="JuList"/>
        <w:rPr>
          <w:lang w:val="bg-BG"/>
        </w:rPr>
      </w:pPr>
      <w:r>
        <w:rPr>
          <w:lang w:val="en-GB"/>
        </w:rPr>
        <w:t>3</w:t>
      </w:r>
      <w:r w:rsidR="00F71A6A" w:rsidRPr="00B46173">
        <w:rPr>
          <w:lang w:val="en-GB"/>
        </w:rPr>
        <w:t>.  </w:t>
      </w:r>
      <w:r w:rsidR="001C320E">
        <w:rPr>
          <w:i/>
          <w:lang w:val="bg-BG"/>
        </w:rPr>
        <w:t>Приема</w:t>
      </w:r>
    </w:p>
    <w:p w:rsidR="003104E9" w:rsidRPr="0080178C" w:rsidRDefault="003104E9" w:rsidP="006138EA">
      <w:pPr>
        <w:pStyle w:val="JuLista"/>
        <w:rPr>
          <w:lang w:val="bg-BG"/>
        </w:rPr>
      </w:pPr>
      <w:r w:rsidRPr="0080178C">
        <w:rPr>
          <w:lang w:val="bg-BG"/>
        </w:rPr>
        <w:t>(</w:t>
      </w:r>
      <w:r w:rsidRPr="00B46173">
        <w:rPr>
          <w:lang w:val="en-GB"/>
        </w:rPr>
        <w:t>a</w:t>
      </w:r>
      <w:r w:rsidRPr="0080178C">
        <w:rPr>
          <w:lang w:val="bg-BG"/>
        </w:rPr>
        <w:t>)</w:t>
      </w:r>
      <w:r w:rsidRPr="00B46173">
        <w:rPr>
          <w:lang w:val="en-GB"/>
        </w:rPr>
        <w:t>  </w:t>
      </w:r>
      <w:r w:rsidR="001C320E" w:rsidRPr="001C320E">
        <w:rPr>
          <w:lang w:val="bg-BG"/>
        </w:rPr>
        <w:t>че държавата-ответник следва да заплати на жалбоподателя, в срок от три месеца, считано от датата, на която решението стане окончат</w:t>
      </w:r>
      <w:r w:rsidR="001C320E">
        <w:rPr>
          <w:lang w:val="bg-BG"/>
        </w:rPr>
        <w:t>елно в съответствие с член 44, ал.</w:t>
      </w:r>
      <w:r w:rsidR="001C320E" w:rsidRPr="001C320E">
        <w:rPr>
          <w:lang w:val="bg-BG"/>
        </w:rPr>
        <w:t xml:space="preserve"> 2 от Конвенцията, следните суми, които се конвертират в български лева по курса към датата на плащането</w:t>
      </w:r>
      <w:r w:rsidRPr="001C320E">
        <w:rPr>
          <w:lang w:val="bg-BG"/>
        </w:rPr>
        <w:t>:</w:t>
      </w:r>
    </w:p>
    <w:p w:rsidR="003104E9" w:rsidRPr="00DB0E96" w:rsidRDefault="003104E9" w:rsidP="005E3214">
      <w:pPr>
        <w:pStyle w:val="JuListi"/>
        <w:rPr>
          <w:lang w:val="bg-BG"/>
        </w:rPr>
      </w:pPr>
      <w:r w:rsidRPr="00DB0E96">
        <w:rPr>
          <w:lang w:val="bg-BG"/>
        </w:rPr>
        <w:t>(</w:t>
      </w:r>
      <w:proofErr w:type="spellStart"/>
      <w:r w:rsidRPr="00B46173">
        <w:rPr>
          <w:lang w:val="en-GB"/>
        </w:rPr>
        <w:t>i</w:t>
      </w:r>
      <w:proofErr w:type="spellEnd"/>
      <w:r w:rsidRPr="00DB0E96">
        <w:rPr>
          <w:lang w:val="bg-BG"/>
        </w:rPr>
        <w:t>)</w:t>
      </w:r>
      <w:r w:rsidRPr="00B46173">
        <w:rPr>
          <w:lang w:val="en-GB"/>
        </w:rPr>
        <w:t>  EUR</w:t>
      </w:r>
      <w:r w:rsidRPr="00DB0E96">
        <w:rPr>
          <w:lang w:val="bg-BG"/>
        </w:rPr>
        <w:t xml:space="preserve"> </w:t>
      </w:r>
      <w:r w:rsidR="001C320E" w:rsidRPr="00DB0E96">
        <w:rPr>
          <w:lang w:val="bg-BG"/>
        </w:rPr>
        <w:t>2</w:t>
      </w:r>
      <w:r w:rsidR="00510A8E" w:rsidRPr="00DB0E96">
        <w:rPr>
          <w:lang w:val="bg-BG"/>
        </w:rPr>
        <w:t>65</w:t>
      </w:r>
      <w:r w:rsidR="005E3214" w:rsidRPr="00DB0E96">
        <w:rPr>
          <w:lang w:val="bg-BG"/>
        </w:rPr>
        <w:t>0</w:t>
      </w:r>
      <w:r w:rsidRPr="00DB0E96">
        <w:rPr>
          <w:lang w:val="bg-BG"/>
        </w:rPr>
        <w:t xml:space="preserve"> (</w:t>
      </w:r>
      <w:r w:rsidR="001C320E" w:rsidRPr="001C320E">
        <w:rPr>
          <w:lang w:val="bg-BG"/>
        </w:rPr>
        <w:t>две хиляди шестстотин и петдесет евро), плюс всякакви данъци, които могат да бъдат наложени по отношение на неимуществени вреди</w:t>
      </w:r>
      <w:r w:rsidRPr="001C320E">
        <w:rPr>
          <w:lang w:val="bg-BG"/>
        </w:rPr>
        <w:t>;</w:t>
      </w:r>
    </w:p>
    <w:p w:rsidR="003104E9" w:rsidRPr="00DB0E96" w:rsidRDefault="005E3214" w:rsidP="003104E9">
      <w:pPr>
        <w:pStyle w:val="JuListi"/>
        <w:rPr>
          <w:lang w:val="bg-BG"/>
        </w:rPr>
      </w:pPr>
      <w:r w:rsidRPr="00DB0E96">
        <w:rPr>
          <w:lang w:val="bg-BG"/>
        </w:rPr>
        <w:t>(</w:t>
      </w:r>
      <w:r>
        <w:rPr>
          <w:lang w:val="en-GB"/>
        </w:rPr>
        <w:t>ii</w:t>
      </w:r>
      <w:r w:rsidR="003104E9" w:rsidRPr="00DB0E96">
        <w:rPr>
          <w:lang w:val="bg-BG"/>
        </w:rPr>
        <w:t>)</w:t>
      </w:r>
      <w:r w:rsidR="003104E9" w:rsidRPr="00B46173">
        <w:rPr>
          <w:lang w:val="en-GB"/>
        </w:rPr>
        <w:t>  EUR</w:t>
      </w:r>
      <w:r w:rsidR="003104E9" w:rsidRPr="00DB0E96">
        <w:rPr>
          <w:lang w:val="bg-BG"/>
        </w:rPr>
        <w:t xml:space="preserve"> </w:t>
      </w:r>
      <w:r w:rsidRPr="00DB0E96">
        <w:rPr>
          <w:lang w:val="bg-BG"/>
        </w:rPr>
        <w:t>1,000</w:t>
      </w:r>
      <w:r w:rsidR="003104E9" w:rsidRPr="00DB0E96">
        <w:rPr>
          <w:lang w:val="bg-BG"/>
        </w:rPr>
        <w:t xml:space="preserve"> (</w:t>
      </w:r>
      <w:r w:rsidR="001C320E" w:rsidRPr="001C320E">
        <w:rPr>
          <w:lang w:val="bg-BG"/>
        </w:rPr>
        <w:t>хиляда евро), плюс всякакви данъци, които биха могли да бъдат наложени на жалбоподателя по отношение на такси и разноски, които да бъдат платени директно по банковата сметка на Българския хелзинкски комитет</w:t>
      </w:r>
      <w:r w:rsidR="003104E9" w:rsidRPr="001C320E">
        <w:rPr>
          <w:lang w:val="bg-BG"/>
        </w:rPr>
        <w:t>;</w:t>
      </w:r>
    </w:p>
    <w:p w:rsidR="003104E9" w:rsidRPr="001C320E" w:rsidRDefault="001C320E" w:rsidP="00DA1044">
      <w:pPr>
        <w:pStyle w:val="JuLista"/>
        <w:rPr>
          <w:lang w:val="bg-BG"/>
        </w:rPr>
      </w:pPr>
      <w:r w:rsidRPr="00DB0E96">
        <w:rPr>
          <w:lang w:val="bg-BG"/>
        </w:rPr>
        <w:t>(б</w:t>
      </w:r>
      <w:r w:rsidR="003104E9" w:rsidRPr="00DB0E96">
        <w:rPr>
          <w:lang w:val="bg-BG"/>
        </w:rPr>
        <w:t>)</w:t>
      </w:r>
      <w:r w:rsidR="003104E9" w:rsidRPr="00B46173">
        <w:rPr>
          <w:lang w:val="en-GB"/>
        </w:rPr>
        <w:t>  </w:t>
      </w:r>
      <w:r w:rsidRPr="001C320E">
        <w:rPr>
          <w:lang w:val="bg-BG"/>
        </w:rPr>
        <w:t xml:space="preserve">че </w:t>
      </w:r>
      <w:r w:rsidR="00F91CEB">
        <w:rPr>
          <w:lang w:val="bg-BG"/>
        </w:rPr>
        <w:t xml:space="preserve">считано </w:t>
      </w:r>
      <w:r w:rsidRPr="001C320E">
        <w:rPr>
          <w:lang w:val="bg-BG"/>
        </w:rPr>
        <w:t xml:space="preserve">от изтичането на гореспоменатите три месеца до разплащането, </w:t>
      </w:r>
      <w:r w:rsidR="00F91CEB">
        <w:rPr>
          <w:lang w:val="bg-BG"/>
        </w:rPr>
        <w:t>по</w:t>
      </w:r>
      <w:r w:rsidRPr="001C320E">
        <w:rPr>
          <w:lang w:val="bg-BG"/>
        </w:rPr>
        <w:t xml:space="preserve"> горните суми </w:t>
      </w:r>
      <w:r w:rsidR="00F91CEB">
        <w:rPr>
          <w:lang w:val="bg-BG"/>
        </w:rPr>
        <w:t xml:space="preserve">следва да се дължи проста лихва </w:t>
      </w:r>
      <w:r w:rsidRPr="001C320E">
        <w:rPr>
          <w:lang w:val="bg-BG"/>
        </w:rPr>
        <w:t xml:space="preserve">в размер, равен на </w:t>
      </w:r>
      <w:r w:rsidR="00F91CEB">
        <w:rPr>
          <w:lang w:val="bg-BG"/>
        </w:rPr>
        <w:t>лихвения процент</w:t>
      </w:r>
      <w:r w:rsidRPr="001C320E">
        <w:rPr>
          <w:lang w:val="bg-BG"/>
        </w:rPr>
        <w:t xml:space="preserve"> по заеми на Европейската централна банка по време на просрочения период плюс три процентни пункта</w:t>
      </w:r>
      <w:r w:rsidR="003104E9" w:rsidRPr="001C320E">
        <w:rPr>
          <w:lang w:val="bg-BG"/>
        </w:rPr>
        <w:t>;</w:t>
      </w:r>
    </w:p>
    <w:p w:rsidR="00F71A6A" w:rsidRPr="00DB0E96" w:rsidRDefault="00F71A6A">
      <w:pPr>
        <w:pStyle w:val="JuList"/>
        <w:rPr>
          <w:lang w:val="bg-BG"/>
        </w:rPr>
      </w:pPr>
    </w:p>
    <w:p w:rsidR="00F71A6A" w:rsidRPr="00DB0E96" w:rsidRDefault="007273E8" w:rsidP="00DA1044">
      <w:pPr>
        <w:pStyle w:val="JuList"/>
        <w:keepNext/>
        <w:keepLines/>
        <w:rPr>
          <w:lang w:val="bg-BG"/>
        </w:rPr>
      </w:pPr>
      <w:r w:rsidRPr="00DB0E96">
        <w:rPr>
          <w:lang w:val="bg-BG"/>
        </w:rPr>
        <w:t>4</w:t>
      </w:r>
      <w:r w:rsidR="00F71A6A" w:rsidRPr="00DB0E96">
        <w:rPr>
          <w:lang w:val="bg-BG"/>
        </w:rPr>
        <w:t>.</w:t>
      </w:r>
      <w:r w:rsidR="00F71A6A" w:rsidRPr="00B46173">
        <w:rPr>
          <w:lang w:val="en-GB"/>
        </w:rPr>
        <w:t>  </w:t>
      </w:r>
      <w:r w:rsidR="00F91CEB" w:rsidRPr="005B01B9">
        <w:rPr>
          <w:i/>
          <w:lang w:val="bg-BG"/>
        </w:rPr>
        <w:t xml:space="preserve">Отхвърля </w:t>
      </w:r>
      <w:r w:rsidR="00F91CEB" w:rsidRPr="005B01B9">
        <w:rPr>
          <w:lang w:val="bg-BG"/>
        </w:rPr>
        <w:t>иска на жалбоподателя за справедливо обезщетение в останалата му част</w:t>
      </w:r>
      <w:r w:rsidR="00F71A6A" w:rsidRPr="00DB0E96">
        <w:rPr>
          <w:lang w:val="bg-BG"/>
        </w:rPr>
        <w:t>.</w:t>
      </w:r>
    </w:p>
    <w:p w:rsidR="0079187F" w:rsidRDefault="00F91CEB" w:rsidP="00F91CEB">
      <w:pPr>
        <w:pStyle w:val="JuParaLast"/>
        <w:rPr>
          <w:lang w:val="bg-BG"/>
        </w:rPr>
      </w:pPr>
      <w:r w:rsidRPr="005B01B9">
        <w:rPr>
          <w:lang w:val="bg-BG"/>
        </w:rPr>
        <w:t xml:space="preserve">Изготвено на английски език и оповестено в писмена форма на </w:t>
      </w:r>
      <w:r>
        <w:rPr>
          <w:lang w:val="bg-BG"/>
        </w:rPr>
        <w:t>3 юни 2014</w:t>
      </w:r>
      <w:r w:rsidRPr="005B01B9">
        <w:rPr>
          <w:lang w:val="bg-BG"/>
        </w:rPr>
        <w:t xml:space="preserve"> г. съобразно правило 77, ал. 2 и </w:t>
      </w:r>
      <w:r>
        <w:rPr>
          <w:lang w:val="bg-BG"/>
        </w:rPr>
        <w:t xml:space="preserve">ал. </w:t>
      </w:r>
      <w:r w:rsidRPr="005B01B9">
        <w:rPr>
          <w:lang w:val="bg-BG"/>
        </w:rPr>
        <w:t>3 от Правилника на Съда.</w:t>
      </w:r>
    </w:p>
    <w:p w:rsidR="00F91CEB" w:rsidRDefault="00F91CEB" w:rsidP="00F91CEB">
      <w:pPr>
        <w:pStyle w:val="ECHRPara"/>
        <w:rPr>
          <w:lang w:val="bg-BG"/>
        </w:rPr>
      </w:pPr>
    </w:p>
    <w:p w:rsidR="00F91CEB" w:rsidRDefault="00F91CEB" w:rsidP="00F91CEB">
      <w:pPr>
        <w:pStyle w:val="ECHRPara"/>
        <w:rPr>
          <w:lang w:val="bg-BG"/>
        </w:rPr>
      </w:pPr>
    </w:p>
    <w:p w:rsidR="00F91CEB" w:rsidRDefault="00F91CEB" w:rsidP="00F91CEB">
      <w:pPr>
        <w:pStyle w:val="ECHRPara"/>
        <w:rPr>
          <w:lang w:val="bg-BG"/>
        </w:rPr>
      </w:pPr>
      <w:proofErr w:type="spellStart"/>
      <w:r>
        <w:rPr>
          <w:lang w:val="bg-BG"/>
        </w:rPr>
        <w:t>Франсоаз</w:t>
      </w:r>
      <w:proofErr w:type="spellEnd"/>
      <w:r>
        <w:rPr>
          <w:lang w:val="bg-BG"/>
        </w:rPr>
        <w:t xml:space="preserve"> Елен-</w:t>
      </w:r>
      <w:proofErr w:type="spellStart"/>
      <w:r>
        <w:rPr>
          <w:lang w:val="bg-BG"/>
        </w:rPr>
        <w:t>Пасо</w:t>
      </w:r>
      <w:proofErr w:type="spellEnd"/>
      <w:r>
        <w:rPr>
          <w:lang w:val="bg-BG"/>
        </w:rPr>
        <w:tab/>
      </w:r>
      <w:r>
        <w:rPr>
          <w:lang w:val="bg-BG"/>
        </w:rPr>
        <w:tab/>
      </w:r>
      <w:r>
        <w:rPr>
          <w:lang w:val="bg-BG"/>
        </w:rPr>
        <w:tab/>
      </w:r>
      <w:proofErr w:type="spellStart"/>
      <w:r>
        <w:rPr>
          <w:lang w:val="bg-BG"/>
        </w:rPr>
        <w:t>Инета</w:t>
      </w:r>
      <w:proofErr w:type="spellEnd"/>
      <w:r>
        <w:rPr>
          <w:lang w:val="bg-BG"/>
        </w:rPr>
        <w:t xml:space="preserve"> </w:t>
      </w:r>
      <w:proofErr w:type="spellStart"/>
      <w:r>
        <w:rPr>
          <w:lang w:val="bg-BG"/>
        </w:rPr>
        <w:t>Зимеле</w:t>
      </w:r>
      <w:proofErr w:type="spellEnd"/>
    </w:p>
    <w:p w:rsidR="00F91CEB" w:rsidRDefault="00F91CEB" w:rsidP="00F91CEB">
      <w:pPr>
        <w:pStyle w:val="ECHRPara"/>
        <w:rPr>
          <w:lang w:val="bg-BG"/>
        </w:rPr>
      </w:pPr>
      <w:r>
        <w:rPr>
          <w:lang w:val="bg-BG"/>
        </w:rPr>
        <w:t>Секретар</w:t>
      </w:r>
      <w:r>
        <w:rPr>
          <w:lang w:val="bg-BG"/>
        </w:rPr>
        <w:tab/>
      </w:r>
      <w:r>
        <w:rPr>
          <w:lang w:val="bg-BG"/>
        </w:rPr>
        <w:tab/>
      </w:r>
      <w:r>
        <w:rPr>
          <w:lang w:val="bg-BG"/>
        </w:rPr>
        <w:tab/>
      </w:r>
      <w:r>
        <w:rPr>
          <w:lang w:val="bg-BG"/>
        </w:rPr>
        <w:tab/>
      </w:r>
      <w:r>
        <w:rPr>
          <w:lang w:val="bg-BG"/>
        </w:rPr>
        <w:tab/>
        <w:t>Председател</w:t>
      </w:r>
    </w:p>
    <w:p w:rsidR="00F91CEB" w:rsidRPr="00F91CEB" w:rsidRDefault="00F91CEB" w:rsidP="00F91CEB">
      <w:pPr>
        <w:pStyle w:val="ECHRPara"/>
        <w:rPr>
          <w:lang w:val="bg-BG"/>
        </w:rPr>
      </w:pPr>
    </w:p>
    <w:sectPr w:rsidR="00F91CEB" w:rsidRPr="00F91CEB" w:rsidSect="00E4220B">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6B" w:rsidRDefault="0082596B">
      <w:r>
        <w:separator/>
      </w:r>
    </w:p>
  </w:endnote>
  <w:endnote w:type="continuationSeparator" w:id="0">
    <w:p w:rsidR="0082596B" w:rsidRDefault="008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C2" w:rsidRDefault="00756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C2" w:rsidRDefault="007561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D2" w:rsidRPr="00150BFA" w:rsidRDefault="00A82CD2" w:rsidP="00FE797A">
    <w:pPr>
      <w:jc w:val="center"/>
    </w:pPr>
    <w:r>
      <w:rPr>
        <w:noProof/>
        <w:lang w:val="bg-BG" w:eastAsia="bg-BG"/>
      </w:rPr>
      <w:drawing>
        <wp:inline distT="0" distB="0" distL="0" distR="0" wp14:anchorId="4F1C2BEA" wp14:editId="06CD8DAC">
          <wp:extent cx="771525" cy="619125"/>
          <wp:effectExtent l="0" t="0" r="9525" b="9525"/>
          <wp:docPr id="21" name="Picture 2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A82CD2" w:rsidRDefault="00A82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6B" w:rsidRDefault="0082596B">
      <w:r>
        <w:separator/>
      </w:r>
    </w:p>
  </w:footnote>
  <w:footnote w:type="continuationSeparator" w:id="0">
    <w:p w:rsidR="0082596B" w:rsidRDefault="0082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C2" w:rsidRDefault="00756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D2" w:rsidRPr="0001136E" w:rsidRDefault="00A82CD2" w:rsidP="00E4220B">
    <w:pPr>
      <w:pStyle w:val="ECHR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D2" w:rsidRPr="00A45145" w:rsidRDefault="00A82CD2" w:rsidP="00FE797A">
    <w:pPr>
      <w:jc w:val="center"/>
    </w:pPr>
    <w:r>
      <w:rPr>
        <w:noProof/>
        <w:lang w:val="bg-BG" w:eastAsia="bg-BG"/>
      </w:rPr>
      <w:drawing>
        <wp:inline distT="0" distB="0" distL="0" distR="0" wp14:anchorId="669738DE" wp14:editId="526D888B">
          <wp:extent cx="2962275" cy="1219200"/>
          <wp:effectExtent l="0" t="0" r="9525" b="0"/>
          <wp:docPr id="1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82CD2" w:rsidRDefault="00A82C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D2" w:rsidRPr="0001136E" w:rsidRDefault="00A82CD2"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7561C2">
      <w:rPr>
        <w:rStyle w:val="PageNumber"/>
        <w:noProof/>
        <w:szCs w:val="18"/>
      </w:rPr>
      <w:t>18</w:t>
    </w:r>
    <w:r>
      <w:rPr>
        <w:rStyle w:val="PageNumber"/>
        <w:szCs w:val="18"/>
      </w:rPr>
      <w:fldChar w:fldCharType="end"/>
    </w:r>
    <w:r w:rsidRPr="0001136E">
      <w:tab/>
    </w:r>
    <w:r w:rsidR="00A4198B">
      <w:rPr>
        <w:lang w:val="bg-BG"/>
      </w:rPr>
      <w:t>РЕШЕНИЕ ПО ДЕЛОТО „ХАДЖИЕВ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D2" w:rsidRPr="0001136E" w:rsidRDefault="00A82CD2" w:rsidP="00044ABA">
    <w:pPr>
      <w:pStyle w:val="ECHRHeader"/>
    </w:pPr>
    <w:r w:rsidRPr="0001136E">
      <w:tab/>
    </w:r>
    <w:r w:rsidR="00520ED8">
      <w:rPr>
        <w:lang w:val="bg-BG"/>
      </w:rPr>
      <w:t>РЕШЕНИЕ ПО ДЕЛОТО „ХАДЖИЕВ СРЕЩУ БЪЛГАРИЯ“</w:t>
    </w:r>
    <w:r w:rsidRPr="0001136E">
      <w:tab/>
    </w:r>
    <w:r>
      <w:rPr>
        <w:rStyle w:val="PageNumber"/>
        <w:szCs w:val="18"/>
      </w:rPr>
      <w:fldChar w:fldCharType="begin"/>
    </w:r>
    <w:r>
      <w:rPr>
        <w:rStyle w:val="PageNumber"/>
        <w:szCs w:val="18"/>
      </w:rPr>
      <w:instrText xml:space="preserve"> PAGE </w:instrText>
    </w:r>
    <w:r>
      <w:rPr>
        <w:rStyle w:val="PageNumber"/>
        <w:szCs w:val="18"/>
      </w:rPr>
      <w:fldChar w:fldCharType="separate"/>
    </w:r>
    <w:r w:rsidR="007561C2">
      <w:rPr>
        <w:rStyle w:val="PageNumber"/>
        <w:noProof/>
        <w:szCs w:val="18"/>
      </w:rPr>
      <w:t>17</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9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D3996"/>
    <w:rsid w:val="00001CC5"/>
    <w:rsid w:val="00002DD1"/>
    <w:rsid w:val="000030FA"/>
    <w:rsid w:val="00003527"/>
    <w:rsid w:val="000042D1"/>
    <w:rsid w:val="00007B38"/>
    <w:rsid w:val="00010DFF"/>
    <w:rsid w:val="0001136E"/>
    <w:rsid w:val="00012414"/>
    <w:rsid w:val="00012D10"/>
    <w:rsid w:val="00013894"/>
    <w:rsid w:val="000241A0"/>
    <w:rsid w:val="00024417"/>
    <w:rsid w:val="00024727"/>
    <w:rsid w:val="00025194"/>
    <w:rsid w:val="00026528"/>
    <w:rsid w:val="00027DD0"/>
    <w:rsid w:val="000307A1"/>
    <w:rsid w:val="00033160"/>
    <w:rsid w:val="00033FD2"/>
    <w:rsid w:val="000351C4"/>
    <w:rsid w:val="0003554D"/>
    <w:rsid w:val="0003679E"/>
    <w:rsid w:val="00040E48"/>
    <w:rsid w:val="00042086"/>
    <w:rsid w:val="00042867"/>
    <w:rsid w:val="00042A17"/>
    <w:rsid w:val="00043E82"/>
    <w:rsid w:val="000446FC"/>
    <w:rsid w:val="00044ABA"/>
    <w:rsid w:val="00044B3E"/>
    <w:rsid w:val="0005013E"/>
    <w:rsid w:val="0005170E"/>
    <w:rsid w:val="00052171"/>
    <w:rsid w:val="0005522C"/>
    <w:rsid w:val="00055AC1"/>
    <w:rsid w:val="00063DF1"/>
    <w:rsid w:val="0006576E"/>
    <w:rsid w:val="00066BB7"/>
    <w:rsid w:val="00071175"/>
    <w:rsid w:val="00071559"/>
    <w:rsid w:val="000726F6"/>
    <w:rsid w:val="00072C96"/>
    <w:rsid w:val="00075F9B"/>
    <w:rsid w:val="00076A67"/>
    <w:rsid w:val="00077852"/>
    <w:rsid w:val="00077CDD"/>
    <w:rsid w:val="00077EB9"/>
    <w:rsid w:val="000855C4"/>
    <w:rsid w:val="00085837"/>
    <w:rsid w:val="00085B3A"/>
    <w:rsid w:val="00090997"/>
    <w:rsid w:val="00090C82"/>
    <w:rsid w:val="0009409F"/>
    <w:rsid w:val="000A1A0C"/>
    <w:rsid w:val="000A1AA3"/>
    <w:rsid w:val="000A4D80"/>
    <w:rsid w:val="000B16D5"/>
    <w:rsid w:val="000B1BC2"/>
    <w:rsid w:val="000B2FA7"/>
    <w:rsid w:val="000B7347"/>
    <w:rsid w:val="000B7804"/>
    <w:rsid w:val="000B7908"/>
    <w:rsid w:val="000B7A82"/>
    <w:rsid w:val="000C0D94"/>
    <w:rsid w:val="000C4AC0"/>
    <w:rsid w:val="000D0569"/>
    <w:rsid w:val="000D1219"/>
    <w:rsid w:val="000D12D2"/>
    <w:rsid w:val="000D204C"/>
    <w:rsid w:val="000D6108"/>
    <w:rsid w:val="000D7279"/>
    <w:rsid w:val="000E1449"/>
    <w:rsid w:val="000E2A89"/>
    <w:rsid w:val="000E45BD"/>
    <w:rsid w:val="000E682F"/>
    <w:rsid w:val="000F053F"/>
    <w:rsid w:val="000F2966"/>
    <w:rsid w:val="000F699D"/>
    <w:rsid w:val="000F6C6A"/>
    <w:rsid w:val="000F6D8C"/>
    <w:rsid w:val="001047FD"/>
    <w:rsid w:val="00104AD1"/>
    <w:rsid w:val="00104DE5"/>
    <w:rsid w:val="00111D99"/>
    <w:rsid w:val="001132E4"/>
    <w:rsid w:val="00115B52"/>
    <w:rsid w:val="00116465"/>
    <w:rsid w:val="0011665B"/>
    <w:rsid w:val="001244E4"/>
    <w:rsid w:val="00126213"/>
    <w:rsid w:val="00127F81"/>
    <w:rsid w:val="0013257B"/>
    <w:rsid w:val="0013290F"/>
    <w:rsid w:val="00134A95"/>
    <w:rsid w:val="0013693C"/>
    <w:rsid w:val="00136B5C"/>
    <w:rsid w:val="00140C29"/>
    <w:rsid w:val="001414A8"/>
    <w:rsid w:val="00143663"/>
    <w:rsid w:val="00151CCA"/>
    <w:rsid w:val="00157BD8"/>
    <w:rsid w:val="00164EE5"/>
    <w:rsid w:val="001702A1"/>
    <w:rsid w:val="0017041A"/>
    <w:rsid w:val="00171962"/>
    <w:rsid w:val="00171D18"/>
    <w:rsid w:val="00172000"/>
    <w:rsid w:val="00172EE7"/>
    <w:rsid w:val="00174A6F"/>
    <w:rsid w:val="00176255"/>
    <w:rsid w:val="001812B2"/>
    <w:rsid w:val="00184865"/>
    <w:rsid w:val="00185EAE"/>
    <w:rsid w:val="00186452"/>
    <w:rsid w:val="00187A52"/>
    <w:rsid w:val="0019388B"/>
    <w:rsid w:val="00195378"/>
    <w:rsid w:val="00195CB2"/>
    <w:rsid w:val="00197C29"/>
    <w:rsid w:val="001A0EBE"/>
    <w:rsid w:val="001A2CB2"/>
    <w:rsid w:val="001A48F0"/>
    <w:rsid w:val="001A60DC"/>
    <w:rsid w:val="001A6493"/>
    <w:rsid w:val="001B2EFC"/>
    <w:rsid w:val="001B37CB"/>
    <w:rsid w:val="001B62B1"/>
    <w:rsid w:val="001B74F7"/>
    <w:rsid w:val="001C17F7"/>
    <w:rsid w:val="001C298A"/>
    <w:rsid w:val="001C320E"/>
    <w:rsid w:val="001C77A7"/>
    <w:rsid w:val="001D1ED6"/>
    <w:rsid w:val="001D4627"/>
    <w:rsid w:val="001D49C1"/>
    <w:rsid w:val="001D5A42"/>
    <w:rsid w:val="001E0C25"/>
    <w:rsid w:val="001E2119"/>
    <w:rsid w:val="001E3693"/>
    <w:rsid w:val="001E5FCC"/>
    <w:rsid w:val="001F5586"/>
    <w:rsid w:val="0020283E"/>
    <w:rsid w:val="002041E3"/>
    <w:rsid w:val="002061EA"/>
    <w:rsid w:val="00215847"/>
    <w:rsid w:val="002235E6"/>
    <w:rsid w:val="002258A2"/>
    <w:rsid w:val="00225BE5"/>
    <w:rsid w:val="00225F41"/>
    <w:rsid w:val="002266CD"/>
    <w:rsid w:val="00226EE7"/>
    <w:rsid w:val="002320C6"/>
    <w:rsid w:val="00234E71"/>
    <w:rsid w:val="00237362"/>
    <w:rsid w:val="00241030"/>
    <w:rsid w:val="002446AE"/>
    <w:rsid w:val="00250EF4"/>
    <w:rsid w:val="00251D74"/>
    <w:rsid w:val="00252B31"/>
    <w:rsid w:val="002552DB"/>
    <w:rsid w:val="002563F5"/>
    <w:rsid w:val="00261230"/>
    <w:rsid w:val="00264F33"/>
    <w:rsid w:val="002651D1"/>
    <w:rsid w:val="00265471"/>
    <w:rsid w:val="002667A4"/>
    <w:rsid w:val="00266C2F"/>
    <w:rsid w:val="00267204"/>
    <w:rsid w:val="0026789F"/>
    <w:rsid w:val="00267E01"/>
    <w:rsid w:val="00271A81"/>
    <w:rsid w:val="00273F9E"/>
    <w:rsid w:val="0027744E"/>
    <w:rsid w:val="00283FD5"/>
    <w:rsid w:val="002848BD"/>
    <w:rsid w:val="00284F39"/>
    <w:rsid w:val="0029055D"/>
    <w:rsid w:val="00290A07"/>
    <w:rsid w:val="00293695"/>
    <w:rsid w:val="0029431B"/>
    <w:rsid w:val="00296B76"/>
    <w:rsid w:val="00297942"/>
    <w:rsid w:val="002A3996"/>
    <w:rsid w:val="002A3A18"/>
    <w:rsid w:val="002A3CB3"/>
    <w:rsid w:val="002A4296"/>
    <w:rsid w:val="002B0A26"/>
    <w:rsid w:val="002B18B7"/>
    <w:rsid w:val="002B4458"/>
    <w:rsid w:val="002B61AB"/>
    <w:rsid w:val="002B743C"/>
    <w:rsid w:val="002C0628"/>
    <w:rsid w:val="002C2AE9"/>
    <w:rsid w:val="002C43F5"/>
    <w:rsid w:val="002C458A"/>
    <w:rsid w:val="002C55BC"/>
    <w:rsid w:val="002C7D3E"/>
    <w:rsid w:val="002E0C55"/>
    <w:rsid w:val="002E2EAF"/>
    <w:rsid w:val="002E45C0"/>
    <w:rsid w:val="002E6A74"/>
    <w:rsid w:val="002F0325"/>
    <w:rsid w:val="002F4BCF"/>
    <w:rsid w:val="002F6FE9"/>
    <w:rsid w:val="002F72CD"/>
    <w:rsid w:val="002F75D3"/>
    <w:rsid w:val="00300199"/>
    <w:rsid w:val="00302008"/>
    <w:rsid w:val="00302A60"/>
    <w:rsid w:val="003037CB"/>
    <w:rsid w:val="00306C24"/>
    <w:rsid w:val="003104E9"/>
    <w:rsid w:val="0031573C"/>
    <w:rsid w:val="0032093A"/>
    <w:rsid w:val="00320DF8"/>
    <w:rsid w:val="00322DFC"/>
    <w:rsid w:val="00325C2B"/>
    <w:rsid w:val="00327750"/>
    <w:rsid w:val="00331C01"/>
    <w:rsid w:val="00332547"/>
    <w:rsid w:val="003348EB"/>
    <w:rsid w:val="00335CA8"/>
    <w:rsid w:val="00336887"/>
    <w:rsid w:val="00337600"/>
    <w:rsid w:val="003403BB"/>
    <w:rsid w:val="003413C7"/>
    <w:rsid w:val="00342BAB"/>
    <w:rsid w:val="00343527"/>
    <w:rsid w:val="00343DFB"/>
    <w:rsid w:val="0034580F"/>
    <w:rsid w:val="00347613"/>
    <w:rsid w:val="003506C9"/>
    <w:rsid w:val="00352792"/>
    <w:rsid w:val="00353B1C"/>
    <w:rsid w:val="003548F1"/>
    <w:rsid w:val="00355F8F"/>
    <w:rsid w:val="0036176B"/>
    <w:rsid w:val="00366436"/>
    <w:rsid w:val="00366563"/>
    <w:rsid w:val="003672E9"/>
    <w:rsid w:val="003711AB"/>
    <w:rsid w:val="00371277"/>
    <w:rsid w:val="003712B3"/>
    <w:rsid w:val="0037228D"/>
    <w:rsid w:val="003810BF"/>
    <w:rsid w:val="00393C2E"/>
    <w:rsid w:val="003A00B3"/>
    <w:rsid w:val="003A46B9"/>
    <w:rsid w:val="003A4A90"/>
    <w:rsid w:val="003A64D3"/>
    <w:rsid w:val="003B188C"/>
    <w:rsid w:val="003B41C7"/>
    <w:rsid w:val="003B50D7"/>
    <w:rsid w:val="003B5A48"/>
    <w:rsid w:val="003C1089"/>
    <w:rsid w:val="003C12C6"/>
    <w:rsid w:val="003C3E4B"/>
    <w:rsid w:val="003C7291"/>
    <w:rsid w:val="003D021D"/>
    <w:rsid w:val="003D6C45"/>
    <w:rsid w:val="003D72BA"/>
    <w:rsid w:val="003E2006"/>
    <w:rsid w:val="003E319C"/>
    <w:rsid w:val="003E6E60"/>
    <w:rsid w:val="003F2250"/>
    <w:rsid w:val="003F3BFD"/>
    <w:rsid w:val="003F4F74"/>
    <w:rsid w:val="004000A0"/>
    <w:rsid w:val="00401C5B"/>
    <w:rsid w:val="00403298"/>
    <w:rsid w:val="00403DD9"/>
    <w:rsid w:val="00404BA9"/>
    <w:rsid w:val="004074DA"/>
    <w:rsid w:val="00412F5F"/>
    <w:rsid w:val="0041357F"/>
    <w:rsid w:val="00413EFC"/>
    <w:rsid w:val="00415479"/>
    <w:rsid w:val="0042034E"/>
    <w:rsid w:val="00420A92"/>
    <w:rsid w:val="004214B5"/>
    <w:rsid w:val="004218BE"/>
    <w:rsid w:val="00426B39"/>
    <w:rsid w:val="004275B2"/>
    <w:rsid w:val="00431088"/>
    <w:rsid w:val="00432CED"/>
    <w:rsid w:val="00434269"/>
    <w:rsid w:val="004406AA"/>
    <w:rsid w:val="004444AF"/>
    <w:rsid w:val="0044496C"/>
    <w:rsid w:val="00444B01"/>
    <w:rsid w:val="00452CF1"/>
    <w:rsid w:val="0045303C"/>
    <w:rsid w:val="00455F6A"/>
    <w:rsid w:val="00457A18"/>
    <w:rsid w:val="00460FAD"/>
    <w:rsid w:val="00463D61"/>
    <w:rsid w:val="00465AD7"/>
    <w:rsid w:val="004708F4"/>
    <w:rsid w:val="00471505"/>
    <w:rsid w:val="00477695"/>
    <w:rsid w:val="00477F66"/>
    <w:rsid w:val="00481D1D"/>
    <w:rsid w:val="00482778"/>
    <w:rsid w:val="00484180"/>
    <w:rsid w:val="00485780"/>
    <w:rsid w:val="00485A6F"/>
    <w:rsid w:val="00485BB9"/>
    <w:rsid w:val="004868D8"/>
    <w:rsid w:val="004868F7"/>
    <w:rsid w:val="00487E4E"/>
    <w:rsid w:val="004917D5"/>
    <w:rsid w:val="004920B1"/>
    <w:rsid w:val="004A0890"/>
    <w:rsid w:val="004A13BA"/>
    <w:rsid w:val="004A4717"/>
    <w:rsid w:val="004B6583"/>
    <w:rsid w:val="004C0986"/>
    <w:rsid w:val="004D4912"/>
    <w:rsid w:val="004E1C96"/>
    <w:rsid w:val="004E2B2F"/>
    <w:rsid w:val="004E4268"/>
    <w:rsid w:val="004E5DFC"/>
    <w:rsid w:val="004E6949"/>
    <w:rsid w:val="004E79A0"/>
    <w:rsid w:val="004E7F83"/>
    <w:rsid w:val="004F02EE"/>
    <w:rsid w:val="004F4E22"/>
    <w:rsid w:val="0050096C"/>
    <w:rsid w:val="00510A8E"/>
    <w:rsid w:val="00513446"/>
    <w:rsid w:val="00516EBF"/>
    <w:rsid w:val="00520ED8"/>
    <w:rsid w:val="00522362"/>
    <w:rsid w:val="00524FFC"/>
    <w:rsid w:val="005266B8"/>
    <w:rsid w:val="00526A76"/>
    <w:rsid w:val="00526B5B"/>
    <w:rsid w:val="00530558"/>
    <w:rsid w:val="00532D58"/>
    <w:rsid w:val="0053351C"/>
    <w:rsid w:val="005379EF"/>
    <w:rsid w:val="005419B6"/>
    <w:rsid w:val="005438FC"/>
    <w:rsid w:val="00546E55"/>
    <w:rsid w:val="00546F49"/>
    <w:rsid w:val="0055416E"/>
    <w:rsid w:val="00554B27"/>
    <w:rsid w:val="0056193C"/>
    <w:rsid w:val="005648EB"/>
    <w:rsid w:val="0056771C"/>
    <w:rsid w:val="00572891"/>
    <w:rsid w:val="00574AC6"/>
    <w:rsid w:val="005777BA"/>
    <w:rsid w:val="00577E6A"/>
    <w:rsid w:val="0058274C"/>
    <w:rsid w:val="00582892"/>
    <w:rsid w:val="005829BC"/>
    <w:rsid w:val="00582D1B"/>
    <w:rsid w:val="00584A11"/>
    <w:rsid w:val="005874FF"/>
    <w:rsid w:val="005917D3"/>
    <w:rsid w:val="00593281"/>
    <w:rsid w:val="005944D6"/>
    <w:rsid w:val="00595C5D"/>
    <w:rsid w:val="005A2F8A"/>
    <w:rsid w:val="005A3C13"/>
    <w:rsid w:val="005A3D27"/>
    <w:rsid w:val="005A5E6E"/>
    <w:rsid w:val="005B16A8"/>
    <w:rsid w:val="005B2A93"/>
    <w:rsid w:val="005B4233"/>
    <w:rsid w:val="005B6455"/>
    <w:rsid w:val="005C1929"/>
    <w:rsid w:val="005C1956"/>
    <w:rsid w:val="005C19D8"/>
    <w:rsid w:val="005C1A18"/>
    <w:rsid w:val="005C2C88"/>
    <w:rsid w:val="005C41CB"/>
    <w:rsid w:val="005C46C7"/>
    <w:rsid w:val="005D0DBA"/>
    <w:rsid w:val="005D1B72"/>
    <w:rsid w:val="005D2171"/>
    <w:rsid w:val="005D2B2F"/>
    <w:rsid w:val="005D4554"/>
    <w:rsid w:val="005D5231"/>
    <w:rsid w:val="005E0E52"/>
    <w:rsid w:val="005E3214"/>
    <w:rsid w:val="005E384F"/>
    <w:rsid w:val="005E7E57"/>
    <w:rsid w:val="005F027A"/>
    <w:rsid w:val="005F1FC1"/>
    <w:rsid w:val="005F3220"/>
    <w:rsid w:val="005F4753"/>
    <w:rsid w:val="005F476C"/>
    <w:rsid w:val="005F4C3A"/>
    <w:rsid w:val="005F7A10"/>
    <w:rsid w:val="005F7E1C"/>
    <w:rsid w:val="006013B3"/>
    <w:rsid w:val="006053AC"/>
    <w:rsid w:val="006111FF"/>
    <w:rsid w:val="006112A1"/>
    <w:rsid w:val="006138EA"/>
    <w:rsid w:val="00614231"/>
    <w:rsid w:val="00614ADB"/>
    <w:rsid w:val="00614B70"/>
    <w:rsid w:val="00625544"/>
    <w:rsid w:val="00625699"/>
    <w:rsid w:val="00626D68"/>
    <w:rsid w:val="006274CF"/>
    <w:rsid w:val="0062787C"/>
    <w:rsid w:val="00633478"/>
    <w:rsid w:val="00640B82"/>
    <w:rsid w:val="00643BE5"/>
    <w:rsid w:val="00644B6E"/>
    <w:rsid w:val="0064542A"/>
    <w:rsid w:val="00654D2A"/>
    <w:rsid w:val="00655126"/>
    <w:rsid w:val="00662D25"/>
    <w:rsid w:val="006639B6"/>
    <w:rsid w:val="00670D43"/>
    <w:rsid w:val="0067207A"/>
    <w:rsid w:val="0067793E"/>
    <w:rsid w:val="00680CFA"/>
    <w:rsid w:val="0068191D"/>
    <w:rsid w:val="00683826"/>
    <w:rsid w:val="00683C0C"/>
    <w:rsid w:val="00685FB2"/>
    <w:rsid w:val="00687213"/>
    <w:rsid w:val="00692128"/>
    <w:rsid w:val="006934FE"/>
    <w:rsid w:val="00696042"/>
    <w:rsid w:val="0069619F"/>
    <w:rsid w:val="00697F14"/>
    <w:rsid w:val="006A091D"/>
    <w:rsid w:val="006A3ACA"/>
    <w:rsid w:val="006A3D9D"/>
    <w:rsid w:val="006A7C48"/>
    <w:rsid w:val="006B33E1"/>
    <w:rsid w:val="006B36B6"/>
    <w:rsid w:val="006C2B52"/>
    <w:rsid w:val="006C35C5"/>
    <w:rsid w:val="006D01AA"/>
    <w:rsid w:val="006D1A1D"/>
    <w:rsid w:val="006D3996"/>
    <w:rsid w:val="006D43C8"/>
    <w:rsid w:val="006D71BC"/>
    <w:rsid w:val="006E06F5"/>
    <w:rsid w:val="006E1A5D"/>
    <w:rsid w:val="006E243D"/>
    <w:rsid w:val="006E3B2C"/>
    <w:rsid w:val="006E46B4"/>
    <w:rsid w:val="006E4A16"/>
    <w:rsid w:val="006E6D33"/>
    <w:rsid w:val="006F00B9"/>
    <w:rsid w:val="006F1BCB"/>
    <w:rsid w:val="006F4751"/>
    <w:rsid w:val="006F506C"/>
    <w:rsid w:val="006F5E02"/>
    <w:rsid w:val="006F7D4A"/>
    <w:rsid w:val="00702ABB"/>
    <w:rsid w:val="00705348"/>
    <w:rsid w:val="00712827"/>
    <w:rsid w:val="00713E11"/>
    <w:rsid w:val="00714F06"/>
    <w:rsid w:val="007156E0"/>
    <w:rsid w:val="00715A2A"/>
    <w:rsid w:val="007200FD"/>
    <w:rsid w:val="007273E8"/>
    <w:rsid w:val="00730053"/>
    <w:rsid w:val="00730433"/>
    <w:rsid w:val="00731C1B"/>
    <w:rsid w:val="00733037"/>
    <w:rsid w:val="00734AF7"/>
    <w:rsid w:val="00734CA9"/>
    <w:rsid w:val="007352DD"/>
    <w:rsid w:val="00735777"/>
    <w:rsid w:val="00742566"/>
    <w:rsid w:val="00742B9C"/>
    <w:rsid w:val="00743522"/>
    <w:rsid w:val="007437FD"/>
    <w:rsid w:val="00750E5E"/>
    <w:rsid w:val="00751C24"/>
    <w:rsid w:val="007530C9"/>
    <w:rsid w:val="007534E9"/>
    <w:rsid w:val="00754ABE"/>
    <w:rsid w:val="0075575E"/>
    <w:rsid w:val="007561C2"/>
    <w:rsid w:val="00756D5B"/>
    <w:rsid w:val="007603BB"/>
    <w:rsid w:val="00762F9C"/>
    <w:rsid w:val="00776807"/>
    <w:rsid w:val="0077789B"/>
    <w:rsid w:val="0078062F"/>
    <w:rsid w:val="00780A9E"/>
    <w:rsid w:val="00781424"/>
    <w:rsid w:val="007814AE"/>
    <w:rsid w:val="007827E7"/>
    <w:rsid w:val="0079163D"/>
    <w:rsid w:val="0079187F"/>
    <w:rsid w:val="00793F00"/>
    <w:rsid w:val="00794327"/>
    <w:rsid w:val="007A1557"/>
    <w:rsid w:val="007A1FFE"/>
    <w:rsid w:val="007A2933"/>
    <w:rsid w:val="007A357A"/>
    <w:rsid w:val="007A41B3"/>
    <w:rsid w:val="007A5150"/>
    <w:rsid w:val="007A6DBA"/>
    <w:rsid w:val="007B03C9"/>
    <w:rsid w:val="007B2958"/>
    <w:rsid w:val="007C090B"/>
    <w:rsid w:val="007C0D99"/>
    <w:rsid w:val="007C1CE3"/>
    <w:rsid w:val="007C1CE5"/>
    <w:rsid w:val="007C63F7"/>
    <w:rsid w:val="007C6DF3"/>
    <w:rsid w:val="007C72D4"/>
    <w:rsid w:val="007D0D75"/>
    <w:rsid w:val="007D0F59"/>
    <w:rsid w:val="007D161B"/>
    <w:rsid w:val="007D5E4C"/>
    <w:rsid w:val="007D7C11"/>
    <w:rsid w:val="007E0298"/>
    <w:rsid w:val="007E2409"/>
    <w:rsid w:val="007E603C"/>
    <w:rsid w:val="007F3EC1"/>
    <w:rsid w:val="007F53DE"/>
    <w:rsid w:val="007F735A"/>
    <w:rsid w:val="0080178C"/>
    <w:rsid w:val="00806E5F"/>
    <w:rsid w:val="008110BD"/>
    <w:rsid w:val="00816D93"/>
    <w:rsid w:val="00816F7B"/>
    <w:rsid w:val="008177F8"/>
    <w:rsid w:val="00823F04"/>
    <w:rsid w:val="0082596B"/>
    <w:rsid w:val="00825C86"/>
    <w:rsid w:val="00837B54"/>
    <w:rsid w:val="008432AE"/>
    <w:rsid w:val="00846856"/>
    <w:rsid w:val="0084783A"/>
    <w:rsid w:val="00847FEF"/>
    <w:rsid w:val="00850D71"/>
    <w:rsid w:val="00853345"/>
    <w:rsid w:val="00857F6C"/>
    <w:rsid w:val="008601F7"/>
    <w:rsid w:val="00860EFF"/>
    <w:rsid w:val="00864209"/>
    <w:rsid w:val="0086536A"/>
    <w:rsid w:val="00865450"/>
    <w:rsid w:val="008664C6"/>
    <w:rsid w:val="00867C0B"/>
    <w:rsid w:val="008707A5"/>
    <w:rsid w:val="00874111"/>
    <w:rsid w:val="00874C96"/>
    <w:rsid w:val="00877657"/>
    <w:rsid w:val="00881596"/>
    <w:rsid w:val="008819D3"/>
    <w:rsid w:val="008824B9"/>
    <w:rsid w:val="0088315D"/>
    <w:rsid w:val="008834CF"/>
    <w:rsid w:val="00884205"/>
    <w:rsid w:val="00884ACF"/>
    <w:rsid w:val="00885F7E"/>
    <w:rsid w:val="00886BB5"/>
    <w:rsid w:val="00887F02"/>
    <w:rsid w:val="00893782"/>
    <w:rsid w:val="00894897"/>
    <w:rsid w:val="008971FB"/>
    <w:rsid w:val="008A05BC"/>
    <w:rsid w:val="008A47AC"/>
    <w:rsid w:val="008A73C1"/>
    <w:rsid w:val="008B5389"/>
    <w:rsid w:val="008B5BFB"/>
    <w:rsid w:val="008B60C1"/>
    <w:rsid w:val="008C1673"/>
    <w:rsid w:val="008C39B5"/>
    <w:rsid w:val="008C60EE"/>
    <w:rsid w:val="008C6F68"/>
    <w:rsid w:val="008D13E6"/>
    <w:rsid w:val="008D14AE"/>
    <w:rsid w:val="008D19F8"/>
    <w:rsid w:val="008D2BEC"/>
    <w:rsid w:val="008D6271"/>
    <w:rsid w:val="008D7BF2"/>
    <w:rsid w:val="008E05A3"/>
    <w:rsid w:val="008E0AD6"/>
    <w:rsid w:val="008E383B"/>
    <w:rsid w:val="008F2690"/>
    <w:rsid w:val="008F3D64"/>
    <w:rsid w:val="008F3DBB"/>
    <w:rsid w:val="008F6A02"/>
    <w:rsid w:val="008F7320"/>
    <w:rsid w:val="00900F2B"/>
    <w:rsid w:val="009012B0"/>
    <w:rsid w:val="00901475"/>
    <w:rsid w:val="00902EF5"/>
    <w:rsid w:val="00905582"/>
    <w:rsid w:val="0090605E"/>
    <w:rsid w:val="00912762"/>
    <w:rsid w:val="00912D95"/>
    <w:rsid w:val="0091314A"/>
    <w:rsid w:val="00915CEB"/>
    <w:rsid w:val="009169BC"/>
    <w:rsid w:val="00920EBB"/>
    <w:rsid w:val="00924E98"/>
    <w:rsid w:val="00927277"/>
    <w:rsid w:val="00930A43"/>
    <w:rsid w:val="00930CD7"/>
    <w:rsid w:val="00932C7B"/>
    <w:rsid w:val="00933051"/>
    <w:rsid w:val="00933593"/>
    <w:rsid w:val="00933A6F"/>
    <w:rsid w:val="009354A3"/>
    <w:rsid w:val="00942036"/>
    <w:rsid w:val="0094239F"/>
    <w:rsid w:val="00942DDA"/>
    <w:rsid w:val="00950E3F"/>
    <w:rsid w:val="00951083"/>
    <w:rsid w:val="00956501"/>
    <w:rsid w:val="00960ECC"/>
    <w:rsid w:val="00961CB6"/>
    <w:rsid w:val="009621FB"/>
    <w:rsid w:val="00965BD4"/>
    <w:rsid w:val="00976B07"/>
    <w:rsid w:val="0097705C"/>
    <w:rsid w:val="00977D29"/>
    <w:rsid w:val="0098535B"/>
    <w:rsid w:val="0099339C"/>
    <w:rsid w:val="0099561C"/>
    <w:rsid w:val="00995F44"/>
    <w:rsid w:val="009A0901"/>
    <w:rsid w:val="009A6925"/>
    <w:rsid w:val="009B0357"/>
    <w:rsid w:val="009B039E"/>
    <w:rsid w:val="009B15A1"/>
    <w:rsid w:val="009B1811"/>
    <w:rsid w:val="009B1933"/>
    <w:rsid w:val="009B1A44"/>
    <w:rsid w:val="009B4377"/>
    <w:rsid w:val="009B4CB9"/>
    <w:rsid w:val="009B626F"/>
    <w:rsid w:val="009B6B8A"/>
    <w:rsid w:val="009C0671"/>
    <w:rsid w:val="009C5183"/>
    <w:rsid w:val="009D03CF"/>
    <w:rsid w:val="009D2398"/>
    <w:rsid w:val="009D2F5E"/>
    <w:rsid w:val="009D46D7"/>
    <w:rsid w:val="009D4B87"/>
    <w:rsid w:val="009D58AB"/>
    <w:rsid w:val="009D5920"/>
    <w:rsid w:val="009E2193"/>
    <w:rsid w:val="009E3F29"/>
    <w:rsid w:val="009F0055"/>
    <w:rsid w:val="009F07CC"/>
    <w:rsid w:val="009F18CE"/>
    <w:rsid w:val="009F1D27"/>
    <w:rsid w:val="009F5625"/>
    <w:rsid w:val="009F72F0"/>
    <w:rsid w:val="00A000A9"/>
    <w:rsid w:val="00A012A5"/>
    <w:rsid w:val="00A02B19"/>
    <w:rsid w:val="00A04E02"/>
    <w:rsid w:val="00A06A89"/>
    <w:rsid w:val="00A135BE"/>
    <w:rsid w:val="00A15703"/>
    <w:rsid w:val="00A20C97"/>
    <w:rsid w:val="00A20EFB"/>
    <w:rsid w:val="00A234F6"/>
    <w:rsid w:val="00A27649"/>
    <w:rsid w:val="00A3198F"/>
    <w:rsid w:val="00A32B81"/>
    <w:rsid w:val="00A35C98"/>
    <w:rsid w:val="00A36290"/>
    <w:rsid w:val="00A377C8"/>
    <w:rsid w:val="00A4198B"/>
    <w:rsid w:val="00A44144"/>
    <w:rsid w:val="00A5074D"/>
    <w:rsid w:val="00A5308D"/>
    <w:rsid w:val="00A5331A"/>
    <w:rsid w:val="00A573D9"/>
    <w:rsid w:val="00A61661"/>
    <w:rsid w:val="00A63931"/>
    <w:rsid w:val="00A7049C"/>
    <w:rsid w:val="00A77AE3"/>
    <w:rsid w:val="00A800F1"/>
    <w:rsid w:val="00A80135"/>
    <w:rsid w:val="00A82CD2"/>
    <w:rsid w:val="00A8381C"/>
    <w:rsid w:val="00A91201"/>
    <w:rsid w:val="00A9127F"/>
    <w:rsid w:val="00A97421"/>
    <w:rsid w:val="00AA0A20"/>
    <w:rsid w:val="00AA2B6A"/>
    <w:rsid w:val="00AA3439"/>
    <w:rsid w:val="00AA373E"/>
    <w:rsid w:val="00AA6CAF"/>
    <w:rsid w:val="00AA7CA2"/>
    <w:rsid w:val="00AB0594"/>
    <w:rsid w:val="00AB2166"/>
    <w:rsid w:val="00AB43D9"/>
    <w:rsid w:val="00AB48A9"/>
    <w:rsid w:val="00AB5D09"/>
    <w:rsid w:val="00AB6D07"/>
    <w:rsid w:val="00AC0CC9"/>
    <w:rsid w:val="00AC1126"/>
    <w:rsid w:val="00AC134B"/>
    <w:rsid w:val="00AC28A9"/>
    <w:rsid w:val="00AC4995"/>
    <w:rsid w:val="00AC4B9B"/>
    <w:rsid w:val="00AC4CEA"/>
    <w:rsid w:val="00AD1F94"/>
    <w:rsid w:val="00AD3998"/>
    <w:rsid w:val="00AD40E9"/>
    <w:rsid w:val="00AD57B2"/>
    <w:rsid w:val="00AE2F4F"/>
    <w:rsid w:val="00AF454C"/>
    <w:rsid w:val="00AF7C99"/>
    <w:rsid w:val="00AF7E9C"/>
    <w:rsid w:val="00B02537"/>
    <w:rsid w:val="00B02F12"/>
    <w:rsid w:val="00B030BE"/>
    <w:rsid w:val="00B03A89"/>
    <w:rsid w:val="00B0594B"/>
    <w:rsid w:val="00B078AA"/>
    <w:rsid w:val="00B103EC"/>
    <w:rsid w:val="00B122EA"/>
    <w:rsid w:val="00B20E19"/>
    <w:rsid w:val="00B21C8A"/>
    <w:rsid w:val="00B24E3C"/>
    <w:rsid w:val="00B27C3C"/>
    <w:rsid w:val="00B324A5"/>
    <w:rsid w:val="00B3608A"/>
    <w:rsid w:val="00B36AB9"/>
    <w:rsid w:val="00B37B2B"/>
    <w:rsid w:val="00B4060E"/>
    <w:rsid w:val="00B411BA"/>
    <w:rsid w:val="00B415CF"/>
    <w:rsid w:val="00B4245C"/>
    <w:rsid w:val="00B4551C"/>
    <w:rsid w:val="00B45CD6"/>
    <w:rsid w:val="00B460AF"/>
    <w:rsid w:val="00B46173"/>
    <w:rsid w:val="00B52010"/>
    <w:rsid w:val="00B574E7"/>
    <w:rsid w:val="00B606FE"/>
    <w:rsid w:val="00B6108B"/>
    <w:rsid w:val="00B643BC"/>
    <w:rsid w:val="00B64488"/>
    <w:rsid w:val="00B64C76"/>
    <w:rsid w:val="00B662B2"/>
    <w:rsid w:val="00B66AD6"/>
    <w:rsid w:val="00B6763B"/>
    <w:rsid w:val="00B67CB3"/>
    <w:rsid w:val="00B67CBD"/>
    <w:rsid w:val="00B743BC"/>
    <w:rsid w:val="00B81192"/>
    <w:rsid w:val="00B8776A"/>
    <w:rsid w:val="00B912BC"/>
    <w:rsid w:val="00B921A8"/>
    <w:rsid w:val="00B92E70"/>
    <w:rsid w:val="00B9714D"/>
    <w:rsid w:val="00BA2032"/>
    <w:rsid w:val="00BA4F3C"/>
    <w:rsid w:val="00BA6954"/>
    <w:rsid w:val="00BA7FF6"/>
    <w:rsid w:val="00BB023B"/>
    <w:rsid w:val="00BB13E6"/>
    <w:rsid w:val="00BB745D"/>
    <w:rsid w:val="00BB7515"/>
    <w:rsid w:val="00BB7FA7"/>
    <w:rsid w:val="00BC1C93"/>
    <w:rsid w:val="00BC5B1D"/>
    <w:rsid w:val="00BC7E71"/>
    <w:rsid w:val="00BC7EEE"/>
    <w:rsid w:val="00BD0FF4"/>
    <w:rsid w:val="00BD13CE"/>
    <w:rsid w:val="00BD19AE"/>
    <w:rsid w:val="00BE0FED"/>
    <w:rsid w:val="00BE234C"/>
    <w:rsid w:val="00BE3E7C"/>
    <w:rsid w:val="00BE50FE"/>
    <w:rsid w:val="00BE5958"/>
    <w:rsid w:val="00BF071D"/>
    <w:rsid w:val="00BF3C9B"/>
    <w:rsid w:val="00BF7B4A"/>
    <w:rsid w:val="00C00291"/>
    <w:rsid w:val="00C01E1C"/>
    <w:rsid w:val="00C0219E"/>
    <w:rsid w:val="00C026C2"/>
    <w:rsid w:val="00C02C52"/>
    <w:rsid w:val="00C02E48"/>
    <w:rsid w:val="00C04639"/>
    <w:rsid w:val="00C11383"/>
    <w:rsid w:val="00C117D8"/>
    <w:rsid w:val="00C11D59"/>
    <w:rsid w:val="00C1304F"/>
    <w:rsid w:val="00C15D0C"/>
    <w:rsid w:val="00C20A99"/>
    <w:rsid w:val="00C22731"/>
    <w:rsid w:val="00C26466"/>
    <w:rsid w:val="00C27EF9"/>
    <w:rsid w:val="00C3018F"/>
    <w:rsid w:val="00C30671"/>
    <w:rsid w:val="00C30F9B"/>
    <w:rsid w:val="00C33F38"/>
    <w:rsid w:val="00C3785A"/>
    <w:rsid w:val="00C37CEA"/>
    <w:rsid w:val="00C400D7"/>
    <w:rsid w:val="00C4024E"/>
    <w:rsid w:val="00C47696"/>
    <w:rsid w:val="00C53BED"/>
    <w:rsid w:val="00C56483"/>
    <w:rsid w:val="00C577C8"/>
    <w:rsid w:val="00C63E30"/>
    <w:rsid w:val="00C64070"/>
    <w:rsid w:val="00C73967"/>
    <w:rsid w:val="00C84877"/>
    <w:rsid w:val="00C92392"/>
    <w:rsid w:val="00C94023"/>
    <w:rsid w:val="00C96EBF"/>
    <w:rsid w:val="00C973D3"/>
    <w:rsid w:val="00CB1215"/>
    <w:rsid w:val="00CB2FF0"/>
    <w:rsid w:val="00CB537E"/>
    <w:rsid w:val="00CC0E9A"/>
    <w:rsid w:val="00CC480C"/>
    <w:rsid w:val="00CC4818"/>
    <w:rsid w:val="00CC6623"/>
    <w:rsid w:val="00CD06C0"/>
    <w:rsid w:val="00CD31A0"/>
    <w:rsid w:val="00CD34F5"/>
    <w:rsid w:val="00CD3F42"/>
    <w:rsid w:val="00CD5D90"/>
    <w:rsid w:val="00CE1C9D"/>
    <w:rsid w:val="00CE3BA0"/>
    <w:rsid w:val="00CE3CD7"/>
    <w:rsid w:val="00CE5750"/>
    <w:rsid w:val="00CF166A"/>
    <w:rsid w:val="00CF3BFB"/>
    <w:rsid w:val="00CF7B76"/>
    <w:rsid w:val="00D00569"/>
    <w:rsid w:val="00D02E63"/>
    <w:rsid w:val="00D03DBF"/>
    <w:rsid w:val="00D040E4"/>
    <w:rsid w:val="00D07A81"/>
    <w:rsid w:val="00D102A7"/>
    <w:rsid w:val="00D1288A"/>
    <w:rsid w:val="00D1543C"/>
    <w:rsid w:val="00D15473"/>
    <w:rsid w:val="00D17881"/>
    <w:rsid w:val="00D2247B"/>
    <w:rsid w:val="00D230B9"/>
    <w:rsid w:val="00D30F97"/>
    <w:rsid w:val="00D32CDF"/>
    <w:rsid w:val="00D33169"/>
    <w:rsid w:val="00D333B8"/>
    <w:rsid w:val="00D353F4"/>
    <w:rsid w:val="00D357B5"/>
    <w:rsid w:val="00D35C0F"/>
    <w:rsid w:val="00D44EA3"/>
    <w:rsid w:val="00D4684C"/>
    <w:rsid w:val="00D502AA"/>
    <w:rsid w:val="00D537C0"/>
    <w:rsid w:val="00D56B5D"/>
    <w:rsid w:val="00D63308"/>
    <w:rsid w:val="00D63793"/>
    <w:rsid w:val="00D64DB0"/>
    <w:rsid w:val="00D658F9"/>
    <w:rsid w:val="00D73331"/>
    <w:rsid w:val="00D73611"/>
    <w:rsid w:val="00D74A49"/>
    <w:rsid w:val="00D7602B"/>
    <w:rsid w:val="00D76B5D"/>
    <w:rsid w:val="00D76BED"/>
    <w:rsid w:val="00D83DAD"/>
    <w:rsid w:val="00D863A8"/>
    <w:rsid w:val="00D90810"/>
    <w:rsid w:val="00D95C2E"/>
    <w:rsid w:val="00D962E6"/>
    <w:rsid w:val="00DA1044"/>
    <w:rsid w:val="00DA1E77"/>
    <w:rsid w:val="00DA29F2"/>
    <w:rsid w:val="00DA3EC9"/>
    <w:rsid w:val="00DA49DE"/>
    <w:rsid w:val="00DA7F0A"/>
    <w:rsid w:val="00DB0E96"/>
    <w:rsid w:val="00DB27E0"/>
    <w:rsid w:val="00DB4CDA"/>
    <w:rsid w:val="00DB5B90"/>
    <w:rsid w:val="00DB68C0"/>
    <w:rsid w:val="00DB6D67"/>
    <w:rsid w:val="00DB6D9A"/>
    <w:rsid w:val="00DC2093"/>
    <w:rsid w:val="00DC3A68"/>
    <w:rsid w:val="00DC5C22"/>
    <w:rsid w:val="00DC74CD"/>
    <w:rsid w:val="00DD04D6"/>
    <w:rsid w:val="00DD446A"/>
    <w:rsid w:val="00DD5F81"/>
    <w:rsid w:val="00DD6554"/>
    <w:rsid w:val="00DD7A0F"/>
    <w:rsid w:val="00DE24D4"/>
    <w:rsid w:val="00DE25ED"/>
    <w:rsid w:val="00DE407F"/>
    <w:rsid w:val="00DE4937"/>
    <w:rsid w:val="00DE5E8F"/>
    <w:rsid w:val="00DF06A0"/>
    <w:rsid w:val="00DF1600"/>
    <w:rsid w:val="00DF1FB5"/>
    <w:rsid w:val="00DF7B78"/>
    <w:rsid w:val="00E04BE3"/>
    <w:rsid w:val="00E05A7E"/>
    <w:rsid w:val="00E0720E"/>
    <w:rsid w:val="00E0738C"/>
    <w:rsid w:val="00E10F54"/>
    <w:rsid w:val="00E1382B"/>
    <w:rsid w:val="00E150B9"/>
    <w:rsid w:val="00E211DA"/>
    <w:rsid w:val="00E23202"/>
    <w:rsid w:val="00E23DD3"/>
    <w:rsid w:val="00E30866"/>
    <w:rsid w:val="00E32625"/>
    <w:rsid w:val="00E32971"/>
    <w:rsid w:val="00E32F6A"/>
    <w:rsid w:val="00E4220B"/>
    <w:rsid w:val="00E422D1"/>
    <w:rsid w:val="00E44D63"/>
    <w:rsid w:val="00E474E6"/>
    <w:rsid w:val="00E50968"/>
    <w:rsid w:val="00E526A4"/>
    <w:rsid w:val="00E53E23"/>
    <w:rsid w:val="00E546EB"/>
    <w:rsid w:val="00E60F89"/>
    <w:rsid w:val="00E67EF5"/>
    <w:rsid w:val="00E7105E"/>
    <w:rsid w:val="00E71B79"/>
    <w:rsid w:val="00E80021"/>
    <w:rsid w:val="00E81663"/>
    <w:rsid w:val="00E85BD6"/>
    <w:rsid w:val="00E86F7E"/>
    <w:rsid w:val="00E904B2"/>
    <w:rsid w:val="00E9155E"/>
    <w:rsid w:val="00E91B86"/>
    <w:rsid w:val="00E930C7"/>
    <w:rsid w:val="00E96FFE"/>
    <w:rsid w:val="00E973F5"/>
    <w:rsid w:val="00EA0E6C"/>
    <w:rsid w:val="00EA1B20"/>
    <w:rsid w:val="00EA4C31"/>
    <w:rsid w:val="00EA6A87"/>
    <w:rsid w:val="00EA7935"/>
    <w:rsid w:val="00EB0CCC"/>
    <w:rsid w:val="00EB2A33"/>
    <w:rsid w:val="00EB2D9D"/>
    <w:rsid w:val="00EB41E9"/>
    <w:rsid w:val="00EB5EBC"/>
    <w:rsid w:val="00EC184A"/>
    <w:rsid w:val="00EC2344"/>
    <w:rsid w:val="00EC483C"/>
    <w:rsid w:val="00EC6767"/>
    <w:rsid w:val="00ED12C3"/>
    <w:rsid w:val="00ED3AC7"/>
    <w:rsid w:val="00ED6ABE"/>
    <w:rsid w:val="00ED7C11"/>
    <w:rsid w:val="00EE1252"/>
    <w:rsid w:val="00EE15B4"/>
    <w:rsid w:val="00EE47FF"/>
    <w:rsid w:val="00EE5E9B"/>
    <w:rsid w:val="00EE7760"/>
    <w:rsid w:val="00EE7911"/>
    <w:rsid w:val="00EF2384"/>
    <w:rsid w:val="00EF4EBF"/>
    <w:rsid w:val="00EF4F91"/>
    <w:rsid w:val="00EF5B55"/>
    <w:rsid w:val="00F01D2F"/>
    <w:rsid w:val="00F041F1"/>
    <w:rsid w:val="00F07900"/>
    <w:rsid w:val="00F13FD3"/>
    <w:rsid w:val="00F141B2"/>
    <w:rsid w:val="00F15F28"/>
    <w:rsid w:val="00F20123"/>
    <w:rsid w:val="00F20C8F"/>
    <w:rsid w:val="00F223A4"/>
    <w:rsid w:val="00F22E8B"/>
    <w:rsid w:val="00F23AE0"/>
    <w:rsid w:val="00F23CBC"/>
    <w:rsid w:val="00F31AD7"/>
    <w:rsid w:val="00F324E0"/>
    <w:rsid w:val="00F32869"/>
    <w:rsid w:val="00F377D2"/>
    <w:rsid w:val="00F40DEE"/>
    <w:rsid w:val="00F41B05"/>
    <w:rsid w:val="00F4211B"/>
    <w:rsid w:val="00F43FF3"/>
    <w:rsid w:val="00F50325"/>
    <w:rsid w:val="00F5124B"/>
    <w:rsid w:val="00F5420A"/>
    <w:rsid w:val="00F54EAF"/>
    <w:rsid w:val="00F60C77"/>
    <w:rsid w:val="00F62FA4"/>
    <w:rsid w:val="00F63BCD"/>
    <w:rsid w:val="00F657F6"/>
    <w:rsid w:val="00F70299"/>
    <w:rsid w:val="00F71040"/>
    <w:rsid w:val="00F71A6A"/>
    <w:rsid w:val="00F73D18"/>
    <w:rsid w:val="00F775D7"/>
    <w:rsid w:val="00F81C12"/>
    <w:rsid w:val="00F83561"/>
    <w:rsid w:val="00F84F20"/>
    <w:rsid w:val="00F91CEB"/>
    <w:rsid w:val="00F94742"/>
    <w:rsid w:val="00F948F8"/>
    <w:rsid w:val="00FA3BB8"/>
    <w:rsid w:val="00FB0711"/>
    <w:rsid w:val="00FB6D5D"/>
    <w:rsid w:val="00FC27F5"/>
    <w:rsid w:val="00FC365F"/>
    <w:rsid w:val="00FC43B0"/>
    <w:rsid w:val="00FC5F68"/>
    <w:rsid w:val="00FD0349"/>
    <w:rsid w:val="00FD2C9D"/>
    <w:rsid w:val="00FD3E2F"/>
    <w:rsid w:val="00FD56E2"/>
    <w:rsid w:val="00FE257A"/>
    <w:rsid w:val="00FE2E67"/>
    <w:rsid w:val="00FE6648"/>
    <w:rsid w:val="00FE6E31"/>
    <w:rsid w:val="00FE797A"/>
    <w:rsid w:val="00FF1ED5"/>
    <w:rsid w:val="00FF43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37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343DFB"/>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9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99"/>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Left,First line:  0 cm"/>
    <w:basedOn w:val="Normal"/>
    <w:link w:val="JuParaChar"/>
    <w:uiPriority w:val="99"/>
    <w:qFormat/>
    <w:rsid w:val="004214B5"/>
    <w:pPr>
      <w:ind w:firstLine="284"/>
    </w:pPr>
    <w:rPr>
      <w:lang w:val="fr-FR" w:eastAsia="fr-FR"/>
    </w:rPr>
  </w:style>
  <w:style w:type="character" w:customStyle="1" w:styleId="JuParaChar">
    <w:name w:val="Ju_Para Char"/>
    <w:link w:val="ECHRPara"/>
    <w:uiPriority w:val="99"/>
    <w:rsid w:val="00B921A8"/>
    <w:rPr>
      <w:rFonts w:eastAsiaTheme="minorEastAsia"/>
      <w:sz w:val="24"/>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99"/>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99"/>
    <w:locked/>
    <w:rsid w:val="00D15473"/>
    <w:rPr>
      <w:rFonts w:eastAsiaTheme="minorEastAsia"/>
      <w:sz w:val="24"/>
    </w:rPr>
  </w:style>
  <w:style w:type="paragraph" w:customStyle="1" w:styleId="ECHRHeading2">
    <w:name w:val="ECHR_Heading_2"/>
    <w:aliases w:val="Ju_H_A"/>
    <w:basedOn w:val="Heading2"/>
    <w:next w:val="ECHRPara"/>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99"/>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99"/>
    <w:rsid w:val="004214B5"/>
    <w:pPr>
      <w:ind w:firstLine="284"/>
    </w:pPr>
    <w:rPr>
      <w:b/>
    </w:rPr>
  </w:style>
  <w:style w:type="character" w:customStyle="1" w:styleId="JuCaseChar">
    <w:name w:val="Ju_Case Char"/>
    <w:link w:val="JuCase"/>
    <w:uiPriority w:val="99"/>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uiPriority w:val="99"/>
    <w:semiHidden/>
    <w:rsid w:val="004214B5"/>
    <w:rPr>
      <w:sz w:val="20"/>
      <w:szCs w:val="20"/>
    </w:rPr>
  </w:style>
  <w:style w:type="character" w:styleId="FootnoteReference">
    <w:name w:val="footnote reference"/>
    <w:basedOn w:val="DefaultParagraphFont"/>
    <w:uiPriority w:val="99"/>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uiPriority w:val="27"/>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ar">
    <w:name w:val="Ju_Para Car"/>
    <w:basedOn w:val="DefaultParagraphFont"/>
    <w:uiPriority w:val="12"/>
    <w:rsid w:val="00B67CB3"/>
    <w:rPr>
      <w:sz w:val="24"/>
      <w:lang w:val="en-GB" w:eastAsia="fr-FR" w:bidi="ar-SA"/>
    </w:rPr>
  </w:style>
  <w:style w:type="paragraph" w:customStyle="1" w:styleId="jupara">
    <w:name w:val="jupara"/>
    <w:basedOn w:val="Normal"/>
    <w:rsid w:val="00670D43"/>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670D43"/>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849027597">
      <w:bodyDiv w:val="1"/>
      <w:marLeft w:val="0"/>
      <w:marRight w:val="0"/>
      <w:marTop w:val="0"/>
      <w:marBottom w:val="0"/>
      <w:divBdr>
        <w:top w:val="none" w:sz="0" w:space="0" w:color="auto"/>
        <w:left w:val="none" w:sz="0" w:space="0" w:color="auto"/>
        <w:bottom w:val="none" w:sz="0" w:space="0" w:color="auto"/>
        <w:right w:val="none" w:sz="0" w:space="0" w:color="auto"/>
      </w:divBdr>
    </w:div>
    <w:div w:id="103608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53987">
          <w:marLeft w:val="0"/>
          <w:marRight w:val="0"/>
          <w:marTop w:val="0"/>
          <w:marBottom w:val="0"/>
          <w:divBdr>
            <w:top w:val="none" w:sz="0" w:space="0" w:color="auto"/>
            <w:left w:val="none" w:sz="0" w:space="0" w:color="auto"/>
            <w:bottom w:val="none" w:sz="0" w:space="0" w:color="auto"/>
            <w:right w:val="none" w:sz="0" w:space="0" w:color="auto"/>
          </w:divBdr>
          <w:divsChild>
            <w:div w:id="1898272949">
              <w:marLeft w:val="0"/>
              <w:marRight w:val="0"/>
              <w:marTop w:val="0"/>
              <w:marBottom w:val="0"/>
              <w:divBdr>
                <w:top w:val="none" w:sz="0" w:space="0" w:color="auto"/>
                <w:left w:val="none" w:sz="0" w:space="0" w:color="auto"/>
                <w:bottom w:val="none" w:sz="0" w:space="0" w:color="auto"/>
                <w:right w:val="none" w:sz="0" w:space="0" w:color="auto"/>
              </w:divBdr>
              <w:divsChild>
                <w:div w:id="1322806409">
                  <w:marLeft w:val="0"/>
                  <w:marRight w:val="0"/>
                  <w:marTop w:val="0"/>
                  <w:marBottom w:val="0"/>
                  <w:divBdr>
                    <w:top w:val="none" w:sz="0" w:space="0" w:color="auto"/>
                    <w:left w:val="none" w:sz="0" w:space="0" w:color="auto"/>
                    <w:bottom w:val="none" w:sz="0" w:space="0" w:color="auto"/>
                    <w:right w:val="none" w:sz="0" w:space="0" w:color="auto"/>
                  </w:divBdr>
                  <w:divsChild>
                    <w:div w:id="338967568">
                      <w:marLeft w:val="0"/>
                      <w:marRight w:val="0"/>
                      <w:marTop w:val="0"/>
                      <w:marBottom w:val="0"/>
                      <w:divBdr>
                        <w:top w:val="none" w:sz="0" w:space="0" w:color="auto"/>
                        <w:left w:val="none" w:sz="0" w:space="0" w:color="auto"/>
                        <w:bottom w:val="none" w:sz="0" w:space="0" w:color="auto"/>
                        <w:right w:val="none" w:sz="0" w:space="0" w:color="auto"/>
                      </w:divBdr>
                      <w:divsChild>
                        <w:div w:id="1584024678">
                          <w:marLeft w:val="0"/>
                          <w:marRight w:val="0"/>
                          <w:marTop w:val="0"/>
                          <w:marBottom w:val="0"/>
                          <w:divBdr>
                            <w:top w:val="none" w:sz="0" w:space="0" w:color="auto"/>
                            <w:left w:val="none" w:sz="0" w:space="0" w:color="auto"/>
                            <w:bottom w:val="none" w:sz="0" w:space="0" w:color="auto"/>
                            <w:right w:val="none" w:sz="0" w:space="0" w:color="auto"/>
                          </w:divBdr>
                          <w:divsChild>
                            <w:div w:id="5084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123686">
      <w:bodyDiv w:val="1"/>
      <w:marLeft w:val="0"/>
      <w:marRight w:val="0"/>
      <w:marTop w:val="0"/>
      <w:marBottom w:val="0"/>
      <w:divBdr>
        <w:top w:val="none" w:sz="0" w:space="0" w:color="auto"/>
        <w:left w:val="none" w:sz="0" w:space="0" w:color="auto"/>
        <w:bottom w:val="none" w:sz="0" w:space="0" w:color="auto"/>
        <w:right w:val="none" w:sz="0" w:space="0" w:color="auto"/>
      </w:divBdr>
      <w:divsChild>
        <w:div w:id="1860266771">
          <w:marLeft w:val="0"/>
          <w:marRight w:val="0"/>
          <w:marTop w:val="0"/>
          <w:marBottom w:val="0"/>
          <w:divBdr>
            <w:top w:val="none" w:sz="0" w:space="0" w:color="auto"/>
            <w:left w:val="none" w:sz="0" w:space="0" w:color="auto"/>
            <w:bottom w:val="none" w:sz="0" w:space="0" w:color="auto"/>
            <w:right w:val="none" w:sz="0" w:space="0" w:color="auto"/>
          </w:divBdr>
          <w:divsChild>
            <w:div w:id="1102533854">
              <w:marLeft w:val="0"/>
              <w:marRight w:val="0"/>
              <w:marTop w:val="0"/>
              <w:marBottom w:val="0"/>
              <w:divBdr>
                <w:top w:val="none" w:sz="0" w:space="0" w:color="auto"/>
                <w:left w:val="none" w:sz="0" w:space="0" w:color="auto"/>
                <w:bottom w:val="none" w:sz="0" w:space="0" w:color="auto"/>
                <w:right w:val="none" w:sz="0" w:space="0" w:color="auto"/>
              </w:divBdr>
              <w:divsChild>
                <w:div w:id="1762483034">
                  <w:marLeft w:val="0"/>
                  <w:marRight w:val="0"/>
                  <w:marTop w:val="0"/>
                  <w:marBottom w:val="0"/>
                  <w:divBdr>
                    <w:top w:val="none" w:sz="0" w:space="0" w:color="auto"/>
                    <w:left w:val="none" w:sz="0" w:space="0" w:color="auto"/>
                    <w:bottom w:val="none" w:sz="0" w:space="0" w:color="auto"/>
                    <w:right w:val="none" w:sz="0" w:space="0" w:color="auto"/>
                  </w:divBdr>
                  <w:divsChild>
                    <w:div w:id="670525056">
                      <w:marLeft w:val="0"/>
                      <w:marRight w:val="0"/>
                      <w:marTop w:val="0"/>
                      <w:marBottom w:val="0"/>
                      <w:divBdr>
                        <w:top w:val="none" w:sz="0" w:space="0" w:color="auto"/>
                        <w:left w:val="none" w:sz="0" w:space="0" w:color="auto"/>
                        <w:bottom w:val="none" w:sz="0" w:space="0" w:color="auto"/>
                        <w:right w:val="none" w:sz="0" w:space="0" w:color="auto"/>
                      </w:divBdr>
                      <w:divsChild>
                        <w:div w:id="315648939">
                          <w:marLeft w:val="0"/>
                          <w:marRight w:val="0"/>
                          <w:marTop w:val="0"/>
                          <w:marBottom w:val="0"/>
                          <w:divBdr>
                            <w:top w:val="none" w:sz="0" w:space="0" w:color="auto"/>
                            <w:left w:val="none" w:sz="0" w:space="0" w:color="auto"/>
                            <w:bottom w:val="none" w:sz="0" w:space="0" w:color="auto"/>
                            <w:right w:val="none" w:sz="0" w:space="0" w:color="auto"/>
                          </w:divBdr>
                          <w:divsChild>
                            <w:div w:id="10577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6338</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42382</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2015-02-23T16:02:00Z</dcterms:created>
  <dcterms:modified xsi:type="dcterms:W3CDTF">2015-02-23T16:02:00Z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