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7BB4" w:rsidRPr="00407F28" w:rsidRDefault="00E47BB4" w:rsidP="00485B1C">
      <w:pPr>
        <w:jc w:val="center"/>
        <w:rPr>
          <w:lang w:val="bg-BG"/>
        </w:rPr>
      </w:pPr>
      <w:bookmarkStart w:id="0" w:name="_GoBack"/>
      <w:bookmarkEnd w:id="0"/>
    </w:p>
    <w:p w:rsidR="00485B1C" w:rsidRPr="00407F28" w:rsidRDefault="00485B1C" w:rsidP="00485B1C">
      <w:pPr>
        <w:jc w:val="center"/>
        <w:rPr>
          <w:lang w:val="bg-BG"/>
        </w:rPr>
      </w:pPr>
    </w:p>
    <w:p w:rsidR="00EA263D" w:rsidRPr="00407F28" w:rsidRDefault="00EA263D" w:rsidP="00485B1C">
      <w:pPr>
        <w:jc w:val="center"/>
        <w:rPr>
          <w:lang w:val="bg-BG"/>
        </w:rPr>
      </w:pPr>
    </w:p>
    <w:p w:rsidR="009539FB" w:rsidRPr="00407F28" w:rsidRDefault="009539FB" w:rsidP="009539FB">
      <w:pPr>
        <w:jc w:val="center"/>
        <w:rPr>
          <w:lang w:val="bg-BG"/>
        </w:rPr>
      </w:pPr>
      <w:r w:rsidRPr="00407F28">
        <w:rPr>
          <w:lang w:val="bg-BG"/>
        </w:rPr>
        <w:t>ПЕТО ОТДЕЛЕНИЕ</w:t>
      </w:r>
    </w:p>
    <w:p w:rsidR="009539FB" w:rsidRPr="00407F28" w:rsidRDefault="009539FB" w:rsidP="009539FB">
      <w:pPr>
        <w:jc w:val="center"/>
        <w:rPr>
          <w:lang w:val="bg-BG"/>
        </w:rPr>
      </w:pPr>
    </w:p>
    <w:p w:rsidR="009539FB" w:rsidRPr="00407F28" w:rsidRDefault="009539FB" w:rsidP="009539FB">
      <w:pPr>
        <w:jc w:val="center"/>
        <w:rPr>
          <w:lang w:val="bg-BG"/>
        </w:rPr>
      </w:pPr>
    </w:p>
    <w:p w:rsidR="009539FB" w:rsidRPr="00407F28" w:rsidRDefault="009539FB" w:rsidP="009539FB">
      <w:pPr>
        <w:jc w:val="center"/>
        <w:rPr>
          <w:lang w:val="bg-BG"/>
        </w:rPr>
      </w:pPr>
    </w:p>
    <w:p w:rsidR="009539FB" w:rsidRPr="00407F28" w:rsidRDefault="009539FB" w:rsidP="009539FB">
      <w:pPr>
        <w:jc w:val="center"/>
        <w:rPr>
          <w:lang w:val="bg-BG"/>
        </w:rPr>
      </w:pPr>
      <w:r w:rsidRPr="00407F28">
        <w:rPr>
          <w:b/>
          <w:lang w:val="bg-BG"/>
        </w:rPr>
        <w:t>ДЕЛО „КАРОВ срещу БЪЛГАРИЯ”</w:t>
      </w:r>
    </w:p>
    <w:p w:rsidR="009539FB" w:rsidRPr="00407F28" w:rsidRDefault="009539FB" w:rsidP="009539FB">
      <w:pPr>
        <w:jc w:val="center"/>
        <w:rPr>
          <w:i/>
          <w:lang w:val="bg-BG"/>
        </w:rPr>
      </w:pPr>
      <w:r w:rsidRPr="00407F28">
        <w:rPr>
          <w:i/>
          <w:lang w:val="bg-BG"/>
        </w:rPr>
        <w:t>(Жалба № 45964/99)</w:t>
      </w:r>
    </w:p>
    <w:p w:rsidR="009539FB" w:rsidRPr="00407F28" w:rsidRDefault="009539FB" w:rsidP="009539FB">
      <w:pPr>
        <w:pStyle w:val="JuPara"/>
        <w:jc w:val="center"/>
        <w:rPr>
          <w:lang w:val="bg-BG"/>
        </w:rPr>
      </w:pPr>
    </w:p>
    <w:p w:rsidR="00E47BB4" w:rsidRPr="00407F28" w:rsidRDefault="00E47BB4" w:rsidP="00485B1C">
      <w:pPr>
        <w:jc w:val="center"/>
        <w:rPr>
          <w:lang w:val="bg-BG"/>
        </w:rPr>
      </w:pPr>
    </w:p>
    <w:p w:rsidR="00485B1C" w:rsidRPr="00407F28" w:rsidRDefault="00485B1C" w:rsidP="00485B1C">
      <w:pPr>
        <w:jc w:val="center"/>
        <w:rPr>
          <w:lang w:val="bg-BG"/>
        </w:rPr>
      </w:pPr>
    </w:p>
    <w:p w:rsidR="00E47BB4" w:rsidRPr="00407F28" w:rsidRDefault="00E47BB4" w:rsidP="00E47BB4">
      <w:pPr>
        <w:ind w:firstLine="284"/>
        <w:jc w:val="center"/>
        <w:rPr>
          <w:sz w:val="22"/>
          <w:lang w:val="bg-BG"/>
        </w:rPr>
      </w:pPr>
    </w:p>
    <w:p w:rsidR="00EA263D" w:rsidRPr="00407F28" w:rsidRDefault="00EA263D" w:rsidP="00EA263D">
      <w:pPr>
        <w:jc w:val="center"/>
        <w:rPr>
          <w:sz w:val="22"/>
          <w:szCs w:val="22"/>
          <w:lang w:val="bg-BG"/>
        </w:rPr>
      </w:pPr>
      <w:bookmarkStart w:id="1" w:name="OLE_LINK3"/>
      <w:bookmarkStart w:id="2" w:name="OLE_LINK4"/>
      <w:r w:rsidRPr="00407F28">
        <w:rPr>
          <w:sz w:val="22"/>
          <w:szCs w:val="22"/>
          <w:lang w:val="bg-BG"/>
        </w:rPr>
        <w:t>РЕШЕНИЕ</w:t>
      </w:r>
    </w:p>
    <w:p w:rsidR="00EA263D" w:rsidRPr="00407F28" w:rsidRDefault="00EA263D" w:rsidP="00EA263D">
      <w:pPr>
        <w:ind w:firstLine="284"/>
        <w:jc w:val="center"/>
        <w:rPr>
          <w:sz w:val="22"/>
          <w:szCs w:val="22"/>
          <w:lang w:val="bg-BG"/>
        </w:rPr>
      </w:pPr>
    </w:p>
    <w:p w:rsidR="00EA263D" w:rsidRPr="00407F28" w:rsidRDefault="00EA263D" w:rsidP="00EA263D">
      <w:pPr>
        <w:ind w:firstLine="284"/>
        <w:jc w:val="center"/>
        <w:rPr>
          <w:sz w:val="22"/>
          <w:szCs w:val="22"/>
          <w:lang w:val="bg-BG"/>
        </w:rPr>
      </w:pPr>
    </w:p>
    <w:p w:rsidR="00EA263D" w:rsidRPr="00407F28" w:rsidRDefault="00EA263D" w:rsidP="00EA263D">
      <w:pPr>
        <w:jc w:val="center"/>
        <w:rPr>
          <w:lang w:val="bg-BG"/>
        </w:rPr>
      </w:pPr>
      <w:r w:rsidRPr="00407F28">
        <w:rPr>
          <w:lang w:val="bg-BG"/>
        </w:rPr>
        <w:t>СТРАСБУРГ</w:t>
      </w:r>
    </w:p>
    <w:p w:rsidR="00EA263D" w:rsidRPr="00407F28" w:rsidRDefault="00EA263D" w:rsidP="00EA263D">
      <w:pPr>
        <w:ind w:firstLine="284"/>
        <w:jc w:val="center"/>
        <w:rPr>
          <w:lang w:val="bg-BG"/>
        </w:rPr>
      </w:pPr>
    </w:p>
    <w:p w:rsidR="00EA263D" w:rsidRPr="00407F28" w:rsidRDefault="00EA263D" w:rsidP="00EA263D">
      <w:pPr>
        <w:jc w:val="center"/>
        <w:rPr>
          <w:b/>
          <w:color w:val="FF0000"/>
          <w:sz w:val="36"/>
          <w:u w:val="single"/>
          <w:lang w:val="bg-BG"/>
        </w:rPr>
      </w:pPr>
      <w:r w:rsidRPr="00407F28">
        <w:rPr>
          <w:lang w:val="bg-BG"/>
        </w:rPr>
        <w:t>16 ноември 2006 г.</w:t>
      </w:r>
    </w:p>
    <w:p w:rsidR="00EA263D" w:rsidRPr="00407F28" w:rsidRDefault="00EA263D" w:rsidP="00EA263D">
      <w:pPr>
        <w:jc w:val="center"/>
        <w:rPr>
          <w:b/>
          <w:color w:val="FF0000"/>
          <w:sz w:val="36"/>
          <w:u w:val="single"/>
          <w:lang w:val="bg-BG"/>
        </w:rPr>
      </w:pPr>
    </w:p>
    <w:p w:rsidR="00EA263D" w:rsidRPr="00407F28" w:rsidRDefault="00EA263D" w:rsidP="00EA263D">
      <w:pPr>
        <w:jc w:val="center"/>
        <w:rPr>
          <w:b/>
          <w:color w:val="FF0000"/>
          <w:sz w:val="36"/>
          <w:u w:val="single"/>
          <w:lang w:val="bg-BG"/>
        </w:rPr>
      </w:pPr>
    </w:p>
    <w:p w:rsidR="005C2AF5" w:rsidRPr="00407F28" w:rsidRDefault="005C2AF5" w:rsidP="005C2AF5">
      <w:pPr>
        <w:jc w:val="center"/>
        <w:rPr>
          <w:color w:val="FF0000"/>
          <w:lang w:val="bg-BG"/>
        </w:rPr>
      </w:pPr>
    </w:p>
    <w:p w:rsidR="005C2AF5" w:rsidRPr="00407F28" w:rsidRDefault="005C2AF5" w:rsidP="005C2AF5">
      <w:pPr>
        <w:jc w:val="center"/>
        <w:rPr>
          <w:color w:val="FF0000"/>
          <w:lang w:val="bg-BG"/>
        </w:rPr>
      </w:pPr>
    </w:p>
    <w:p w:rsidR="00EA263D" w:rsidRPr="00407F28" w:rsidRDefault="00EA263D" w:rsidP="00EA263D">
      <w:pPr>
        <w:jc w:val="center"/>
        <w:rPr>
          <w:b/>
          <w:color w:val="FF0000"/>
          <w:sz w:val="36"/>
          <w:u w:val="single"/>
          <w:lang w:val="bg-BG"/>
        </w:rPr>
      </w:pPr>
      <w:r w:rsidRPr="00407F28">
        <w:rPr>
          <w:b/>
          <w:color w:val="FF0000"/>
          <w:sz w:val="36"/>
          <w:u w:val="single"/>
          <w:lang w:val="bg-BG"/>
        </w:rPr>
        <w:t>ОКОНЧАТЕЛНО</w:t>
      </w:r>
    </w:p>
    <w:p w:rsidR="005C2AF5" w:rsidRPr="00407F28" w:rsidRDefault="005C2AF5" w:rsidP="005C2AF5">
      <w:pPr>
        <w:jc w:val="center"/>
        <w:rPr>
          <w:i/>
          <w:color w:val="FF0000"/>
          <w:lang w:val="bg-BG"/>
        </w:rPr>
      </w:pPr>
    </w:p>
    <w:p w:rsidR="005C2AF5" w:rsidRPr="00407F28" w:rsidRDefault="005C2AF5" w:rsidP="005C2AF5">
      <w:pPr>
        <w:jc w:val="center"/>
        <w:rPr>
          <w:i/>
          <w:color w:val="FF0000"/>
          <w:sz w:val="36"/>
          <w:lang w:val="bg-BG"/>
        </w:rPr>
      </w:pPr>
      <w:r w:rsidRPr="00407F28">
        <w:rPr>
          <w:i/>
          <w:color w:val="FF0000"/>
          <w:sz w:val="36"/>
          <w:lang w:val="bg-BG"/>
        </w:rPr>
        <w:t>26/03/2007</w:t>
      </w:r>
    </w:p>
    <w:p w:rsidR="005C2AF5" w:rsidRPr="00407F28" w:rsidRDefault="005C2AF5" w:rsidP="005C2AF5">
      <w:pPr>
        <w:jc w:val="center"/>
        <w:rPr>
          <w:i/>
          <w:color w:val="FF0000"/>
          <w:lang w:val="bg-BG"/>
        </w:rPr>
      </w:pPr>
    </w:p>
    <w:p w:rsidR="005C2AF5" w:rsidRPr="00407F28" w:rsidRDefault="005C2AF5" w:rsidP="005C2AF5">
      <w:pPr>
        <w:jc w:val="center"/>
        <w:rPr>
          <w:color w:val="FF0000"/>
          <w:lang w:val="bg-BG"/>
        </w:rPr>
      </w:pPr>
    </w:p>
    <w:bookmarkEnd w:id="1"/>
    <w:bookmarkEnd w:id="2"/>
    <w:p w:rsidR="00EA263D" w:rsidRPr="00407F28" w:rsidRDefault="00EA263D" w:rsidP="00EA263D">
      <w:pPr>
        <w:jc w:val="center"/>
        <w:rPr>
          <w:i/>
          <w:color w:val="FF0000"/>
          <w:lang w:val="bg-BG"/>
        </w:rPr>
      </w:pPr>
    </w:p>
    <w:p w:rsidR="00EA263D" w:rsidRPr="00407F28" w:rsidRDefault="00EA263D" w:rsidP="00EA263D">
      <w:pPr>
        <w:rPr>
          <w:lang w:val="bg-BG"/>
        </w:rPr>
      </w:pPr>
      <w:r w:rsidRPr="00407F28">
        <w:rPr>
          <w:i/>
          <w:lang w:val="bg-BG"/>
        </w:rPr>
        <w:t xml:space="preserve">Решението става окончателно при обстоятелствата  по член 44, § 2 на Конвенцията. Може да бъде предмет на редакторска преработка. </w:t>
      </w:r>
    </w:p>
    <w:p w:rsidR="005C2AF5" w:rsidRPr="00407F28" w:rsidRDefault="005C2AF5" w:rsidP="005C2AF5">
      <w:pPr>
        <w:jc w:val="center"/>
        <w:rPr>
          <w:color w:val="FF0000"/>
          <w:lang w:val="bg-BG"/>
        </w:rPr>
      </w:pPr>
    </w:p>
    <w:p w:rsidR="00E47BB4" w:rsidRPr="00407F28" w:rsidRDefault="00E47BB4" w:rsidP="00E47BB4">
      <w:pPr>
        <w:ind w:firstLine="284"/>
        <w:jc w:val="center"/>
        <w:rPr>
          <w:sz w:val="22"/>
          <w:lang w:val="bg-BG"/>
        </w:rPr>
      </w:pPr>
    </w:p>
    <w:p w:rsidR="00E47BB4" w:rsidRPr="00407F28" w:rsidRDefault="00E47BB4" w:rsidP="00D83C32">
      <w:pPr>
        <w:ind w:firstLine="284"/>
        <w:jc w:val="both"/>
        <w:rPr>
          <w:b/>
          <w:lang w:val="bg-BG"/>
        </w:rPr>
        <w:sectPr w:rsidR="00E47BB4" w:rsidRPr="00407F28" w:rsidSect="00E47BB4">
          <w:headerReference w:type="even" r:id="rId7"/>
          <w:headerReference w:type="default" r:id="rId8"/>
          <w:footerReference w:type="even" r:id="rId9"/>
          <w:footerReference w:type="default" r:id="rId10"/>
          <w:headerReference w:type="first" r:id="rId11"/>
          <w:footerReference w:type="first" r:id="rId12"/>
          <w:footnotePr>
            <w:numRestart w:val="eachPage"/>
          </w:footnotePr>
          <w:pgSz w:w="11906" w:h="16838" w:code="9"/>
          <w:pgMar w:top="2274" w:right="2274" w:bottom="2274" w:left="2274" w:header="1701" w:footer="720" w:gutter="0"/>
          <w:pgNumType w:start="1"/>
          <w:cols w:space="720"/>
          <w:noEndnote/>
          <w:docGrid w:linePitch="78"/>
        </w:sectPr>
      </w:pPr>
    </w:p>
    <w:p w:rsidR="00130DC3" w:rsidRPr="00407F28" w:rsidRDefault="00130DC3" w:rsidP="00130DC3">
      <w:pPr>
        <w:pStyle w:val="JuPara"/>
        <w:jc w:val="center"/>
        <w:rPr>
          <w:lang w:val="bg-BG"/>
        </w:rPr>
      </w:pPr>
    </w:p>
    <w:p w:rsidR="00130DC3" w:rsidRPr="00407F28" w:rsidRDefault="00130DC3" w:rsidP="00130DC3">
      <w:pPr>
        <w:ind w:firstLine="284"/>
        <w:jc w:val="both"/>
        <w:rPr>
          <w:b/>
          <w:sz w:val="22"/>
          <w:lang w:val="bg-BG"/>
        </w:rPr>
      </w:pPr>
      <w:r w:rsidRPr="00407F28">
        <w:rPr>
          <w:b/>
          <w:lang w:val="bg-BG"/>
        </w:rPr>
        <w:t>По делото „Каров срещу България”,</w:t>
      </w:r>
    </w:p>
    <w:p w:rsidR="00130DC3" w:rsidRPr="00407F28" w:rsidRDefault="00130DC3" w:rsidP="00130DC3">
      <w:pPr>
        <w:pStyle w:val="JuPara"/>
        <w:rPr>
          <w:lang w:val="bg-BG"/>
        </w:rPr>
      </w:pPr>
      <w:r w:rsidRPr="00407F28">
        <w:rPr>
          <w:lang w:val="bg-BG"/>
        </w:rPr>
        <w:t>Европейският съд по правата на човека (Пето отделение), на заседание в състав:</w:t>
      </w:r>
    </w:p>
    <w:p w:rsidR="00130DC3" w:rsidRPr="00407F28" w:rsidRDefault="00E47BB4" w:rsidP="00130DC3">
      <w:pPr>
        <w:pStyle w:val="JuJudges"/>
        <w:ind w:left="567" w:hanging="567"/>
        <w:rPr>
          <w:szCs w:val="24"/>
          <w:lang w:val="bg-BG"/>
        </w:rPr>
      </w:pPr>
      <w:r w:rsidRPr="00407F28">
        <w:rPr>
          <w:lang w:val="bg-BG"/>
        </w:rPr>
        <w:tab/>
      </w:r>
      <w:r w:rsidR="00130DC3" w:rsidRPr="00407F28">
        <w:rPr>
          <w:szCs w:val="24"/>
          <w:lang w:val="bg-BG"/>
        </w:rPr>
        <w:t>Г-н.</w:t>
      </w:r>
      <w:r w:rsidR="00130DC3" w:rsidRPr="00407F28">
        <w:rPr>
          <w:szCs w:val="24"/>
          <w:lang w:val="bg-BG"/>
        </w:rPr>
        <w:tab/>
        <w:t>П</w:t>
      </w:r>
      <w:r w:rsidR="00130DC3" w:rsidRPr="00407F28">
        <w:rPr>
          <w:rStyle w:val="JuNames"/>
          <w:szCs w:val="24"/>
          <w:lang w:val="bg-BG"/>
        </w:rPr>
        <w:t>.</w:t>
      </w:r>
      <w:r w:rsidR="00130DC3" w:rsidRPr="00407F28">
        <w:rPr>
          <w:szCs w:val="24"/>
          <w:lang w:val="bg-BG"/>
        </w:rPr>
        <w:t xml:space="preserve"> ЛОРЕНЦЕН, </w:t>
      </w:r>
      <w:r w:rsidR="00130DC3" w:rsidRPr="00407F28">
        <w:rPr>
          <w:i/>
          <w:szCs w:val="24"/>
          <w:lang w:val="bg-BG"/>
        </w:rPr>
        <w:t>Председател</w:t>
      </w:r>
      <w:r w:rsidR="00130DC3" w:rsidRPr="00407F28">
        <w:rPr>
          <w:szCs w:val="24"/>
          <w:lang w:val="bg-BG"/>
        </w:rPr>
        <w:t>,</w:t>
      </w:r>
      <w:r w:rsidR="00130DC3" w:rsidRPr="00407F28">
        <w:rPr>
          <w:szCs w:val="24"/>
          <w:lang w:val="bg-BG"/>
        </w:rPr>
        <w:br/>
        <w:t>Г-жа</w:t>
      </w:r>
      <w:r w:rsidR="00130DC3" w:rsidRPr="00407F28">
        <w:rPr>
          <w:szCs w:val="24"/>
          <w:lang w:val="bg-BG"/>
        </w:rPr>
        <w:tab/>
        <w:t xml:space="preserve">С. БОТУШАРОВА, </w:t>
      </w:r>
      <w:r w:rsidR="00130DC3" w:rsidRPr="00407F28">
        <w:rPr>
          <w:szCs w:val="24"/>
          <w:lang w:val="bg-BG"/>
        </w:rPr>
        <w:tab/>
      </w:r>
    </w:p>
    <w:p w:rsidR="005A14BE" w:rsidRPr="00407F28" w:rsidRDefault="00130DC3" w:rsidP="005A14BE">
      <w:pPr>
        <w:pStyle w:val="JuJudges"/>
        <w:rPr>
          <w:lang w:val="bg-BG"/>
        </w:rPr>
      </w:pPr>
      <w:r w:rsidRPr="00407F28">
        <w:rPr>
          <w:szCs w:val="24"/>
          <w:lang w:val="bg-BG"/>
        </w:rPr>
        <w:tab/>
        <w:t>Г-н</w:t>
      </w:r>
      <w:r w:rsidRPr="00407F28">
        <w:rPr>
          <w:szCs w:val="24"/>
          <w:lang w:val="bg-BG"/>
        </w:rPr>
        <w:tab/>
      </w:r>
      <w:r w:rsidRPr="00407F28">
        <w:rPr>
          <w:rStyle w:val="JuNames"/>
          <w:szCs w:val="24"/>
          <w:lang w:val="bg-BG"/>
        </w:rPr>
        <w:t xml:space="preserve">K. </w:t>
      </w:r>
      <w:r w:rsidRPr="00407F28">
        <w:rPr>
          <w:lang w:val="bg-BG"/>
        </w:rPr>
        <w:t>ЮНГВИЕРТ</w:t>
      </w:r>
      <w:r w:rsidRPr="00407F28">
        <w:rPr>
          <w:rStyle w:val="JuNames"/>
          <w:szCs w:val="24"/>
          <w:lang w:val="bg-BG"/>
        </w:rPr>
        <w:t>,</w:t>
      </w:r>
      <w:r w:rsidRPr="00407F28">
        <w:rPr>
          <w:i/>
          <w:szCs w:val="24"/>
          <w:lang w:val="bg-BG"/>
        </w:rPr>
        <w:br/>
      </w:r>
      <w:r w:rsidR="00E47BB4" w:rsidRPr="00407F28">
        <w:rPr>
          <w:lang w:val="bg-BG"/>
        </w:rPr>
        <w:tab/>
      </w:r>
      <w:r w:rsidR="00491DCD" w:rsidRPr="00407F28">
        <w:rPr>
          <w:lang w:val="bg-BG"/>
        </w:rPr>
        <w:t>Г-н</w:t>
      </w:r>
      <w:r w:rsidR="00E47BB4" w:rsidRPr="00407F28">
        <w:rPr>
          <w:lang w:val="bg-BG"/>
        </w:rPr>
        <w:tab/>
      </w:r>
      <w:r w:rsidR="00491DCD" w:rsidRPr="00407F28">
        <w:rPr>
          <w:lang w:val="bg-BG"/>
        </w:rPr>
        <w:t>В</w:t>
      </w:r>
      <w:r w:rsidR="00E47BB4" w:rsidRPr="00407F28">
        <w:rPr>
          <w:rStyle w:val="JuNames"/>
          <w:lang w:val="bg-BG"/>
        </w:rPr>
        <w:t>.</w:t>
      </w:r>
      <w:r w:rsidR="00E47BB4" w:rsidRPr="00407F28">
        <w:rPr>
          <w:lang w:val="bg-BG"/>
        </w:rPr>
        <w:t xml:space="preserve"> </w:t>
      </w:r>
      <w:r w:rsidR="00491DCD" w:rsidRPr="00407F28">
        <w:rPr>
          <w:lang w:val="bg-BG"/>
        </w:rPr>
        <w:t>БУТКЕВИЧ</w:t>
      </w:r>
      <w:r w:rsidR="00E47BB4" w:rsidRPr="00407F28">
        <w:rPr>
          <w:lang w:val="bg-BG"/>
        </w:rPr>
        <w:t>,</w:t>
      </w:r>
      <w:r w:rsidR="00E47BB4" w:rsidRPr="00407F28">
        <w:rPr>
          <w:lang w:val="bg-BG"/>
        </w:rPr>
        <w:br/>
      </w:r>
      <w:r w:rsidR="00E47BB4" w:rsidRPr="00407F28">
        <w:rPr>
          <w:lang w:val="bg-BG"/>
        </w:rPr>
        <w:tab/>
      </w:r>
      <w:r w:rsidR="005A14BE" w:rsidRPr="00407F28">
        <w:rPr>
          <w:lang w:val="bg-BG"/>
        </w:rPr>
        <w:t>Г-жа</w:t>
      </w:r>
      <w:r w:rsidR="00E47BB4" w:rsidRPr="00407F28">
        <w:rPr>
          <w:lang w:val="bg-BG"/>
        </w:rPr>
        <w:tab/>
      </w:r>
      <w:r w:rsidR="005A14BE" w:rsidRPr="00407F28">
        <w:rPr>
          <w:lang w:val="bg-BG"/>
        </w:rPr>
        <w:t>М. ЦАЦА-НИКОЛОВСКА</w:t>
      </w:r>
      <w:r w:rsidR="00E47BB4" w:rsidRPr="00407F28">
        <w:rPr>
          <w:lang w:val="bg-BG"/>
        </w:rPr>
        <w:t>,</w:t>
      </w:r>
      <w:r w:rsidR="00E47BB4" w:rsidRPr="00407F28">
        <w:rPr>
          <w:lang w:val="bg-BG"/>
        </w:rPr>
        <w:br/>
      </w:r>
      <w:r w:rsidR="00E47BB4" w:rsidRPr="00407F28">
        <w:rPr>
          <w:lang w:val="bg-BG"/>
        </w:rPr>
        <w:tab/>
      </w:r>
      <w:r w:rsidR="005A14BE" w:rsidRPr="00407F28">
        <w:rPr>
          <w:szCs w:val="24"/>
          <w:lang w:val="bg-BG"/>
        </w:rPr>
        <w:t>Г-н</w:t>
      </w:r>
      <w:r w:rsidR="005A14BE" w:rsidRPr="00407F28">
        <w:rPr>
          <w:szCs w:val="24"/>
          <w:lang w:val="bg-BG"/>
        </w:rPr>
        <w:tab/>
      </w:r>
      <w:r w:rsidR="005A14BE" w:rsidRPr="00407F28">
        <w:rPr>
          <w:lang w:val="bg-BG"/>
        </w:rPr>
        <w:t>Р</w:t>
      </w:r>
      <w:r w:rsidR="005A14BE" w:rsidRPr="00407F28">
        <w:rPr>
          <w:rStyle w:val="JuNames"/>
          <w:lang w:val="bg-BG"/>
        </w:rPr>
        <w:t>.</w:t>
      </w:r>
      <w:r w:rsidR="005A14BE" w:rsidRPr="00407F28">
        <w:rPr>
          <w:lang w:val="bg-BG"/>
        </w:rPr>
        <w:t xml:space="preserve"> </w:t>
      </w:r>
      <w:r w:rsidR="005A14BE" w:rsidRPr="00407F28">
        <w:rPr>
          <w:rStyle w:val="JuNames"/>
          <w:lang w:val="bg-BG"/>
        </w:rPr>
        <w:t>MAРУСТ</w:t>
      </w:r>
      <w:r w:rsidR="005A14BE" w:rsidRPr="00407F28">
        <w:rPr>
          <w:lang w:val="bg-BG"/>
        </w:rPr>
        <w:t>,</w:t>
      </w:r>
      <w:r w:rsidR="005A14BE" w:rsidRPr="00407F28">
        <w:rPr>
          <w:lang w:val="bg-BG"/>
        </w:rPr>
        <w:br/>
      </w:r>
      <w:r w:rsidR="00E47BB4" w:rsidRPr="00407F28">
        <w:rPr>
          <w:lang w:val="bg-BG"/>
        </w:rPr>
        <w:tab/>
      </w:r>
      <w:r w:rsidR="005A14BE" w:rsidRPr="00407F28">
        <w:rPr>
          <w:szCs w:val="24"/>
          <w:lang w:val="bg-BG"/>
        </w:rPr>
        <w:t>Г-н</w:t>
      </w:r>
      <w:r w:rsidR="005A14BE" w:rsidRPr="00407F28">
        <w:rPr>
          <w:szCs w:val="24"/>
          <w:lang w:val="bg-BG"/>
        </w:rPr>
        <w:tab/>
        <w:t>М. ВИЛИ</w:t>
      </w:r>
      <w:r w:rsidR="00575A63" w:rsidRPr="00407F28">
        <w:rPr>
          <w:szCs w:val="24"/>
          <w:lang w:val="bg-BG"/>
        </w:rPr>
        <w:t>ГЕ</w:t>
      </w:r>
      <w:r w:rsidR="005A14BE" w:rsidRPr="00407F28">
        <w:rPr>
          <w:szCs w:val="24"/>
          <w:lang w:val="bg-BG"/>
        </w:rPr>
        <w:t>Р</w:t>
      </w:r>
      <w:r w:rsidR="005A14BE" w:rsidRPr="00407F28">
        <w:rPr>
          <w:rStyle w:val="JuNames"/>
          <w:szCs w:val="24"/>
          <w:lang w:val="bg-BG"/>
        </w:rPr>
        <w:t>,</w:t>
      </w:r>
      <w:r w:rsidR="005A14BE" w:rsidRPr="00407F28">
        <w:rPr>
          <w:szCs w:val="24"/>
          <w:lang w:val="bg-BG"/>
        </w:rPr>
        <w:t xml:space="preserve"> </w:t>
      </w:r>
      <w:r w:rsidR="005A14BE" w:rsidRPr="00407F28">
        <w:rPr>
          <w:i/>
          <w:szCs w:val="24"/>
          <w:lang w:val="bg-BG"/>
        </w:rPr>
        <w:t>Съдии</w:t>
      </w:r>
      <w:r w:rsidR="005A14BE" w:rsidRPr="00407F28">
        <w:rPr>
          <w:szCs w:val="24"/>
          <w:lang w:val="bg-BG"/>
        </w:rPr>
        <w:t>,</w:t>
      </w:r>
      <w:r w:rsidR="005A14BE" w:rsidRPr="00407F28">
        <w:rPr>
          <w:szCs w:val="24"/>
          <w:lang w:val="bg-BG"/>
        </w:rPr>
        <w:br/>
        <w:t>и Г-жа</w:t>
      </w:r>
      <w:r w:rsidR="005A14BE" w:rsidRPr="00407F28">
        <w:rPr>
          <w:lang w:val="bg-BG"/>
        </w:rPr>
        <w:t xml:space="preserve"> К</w:t>
      </w:r>
      <w:r w:rsidR="005A14BE" w:rsidRPr="00407F28">
        <w:rPr>
          <w:rStyle w:val="JuNames"/>
          <w:smallCaps w:val="0"/>
          <w:lang w:val="bg-BG"/>
        </w:rPr>
        <w:t>.</w:t>
      </w:r>
      <w:r w:rsidR="005A14BE" w:rsidRPr="00407F28">
        <w:rPr>
          <w:lang w:val="bg-BG"/>
        </w:rPr>
        <w:t xml:space="preserve"> УЕСТЪРДИК</w:t>
      </w:r>
      <w:r w:rsidR="005A14BE" w:rsidRPr="00407F28">
        <w:rPr>
          <w:rStyle w:val="JuNames"/>
          <w:lang w:val="bg-BG"/>
        </w:rPr>
        <w:t>,</w:t>
      </w:r>
      <w:r w:rsidR="005A14BE" w:rsidRPr="00407F28">
        <w:rPr>
          <w:lang w:val="bg-BG"/>
        </w:rPr>
        <w:t xml:space="preserve"> </w:t>
      </w:r>
      <w:r w:rsidR="005A14BE" w:rsidRPr="00407F28">
        <w:rPr>
          <w:i/>
          <w:lang w:val="bg-BG"/>
        </w:rPr>
        <w:t>Секретар на отделението</w:t>
      </w:r>
      <w:r w:rsidR="005A14BE" w:rsidRPr="00407F28">
        <w:rPr>
          <w:lang w:val="bg-BG"/>
        </w:rPr>
        <w:t>,</w:t>
      </w:r>
    </w:p>
    <w:p w:rsidR="005A14BE" w:rsidRPr="00407F28" w:rsidRDefault="005A14BE" w:rsidP="005A14BE">
      <w:pPr>
        <w:pStyle w:val="JuPara"/>
        <w:rPr>
          <w:b/>
          <w:lang w:val="bg-BG"/>
        </w:rPr>
      </w:pPr>
      <w:r w:rsidRPr="00407F28">
        <w:rPr>
          <w:lang w:val="bg-BG"/>
        </w:rPr>
        <w:t>След като заседава при закрити врата на 23 октомври 2006 г., постанови следното решение, прието на по-горе указаната дата:</w:t>
      </w:r>
    </w:p>
    <w:p w:rsidR="005A14BE" w:rsidRPr="00407F28" w:rsidRDefault="005A14BE" w:rsidP="005A14BE">
      <w:pPr>
        <w:pStyle w:val="JuPara"/>
        <w:rPr>
          <w:b/>
          <w:lang w:val="bg-BG"/>
        </w:rPr>
      </w:pPr>
    </w:p>
    <w:p w:rsidR="005A14BE" w:rsidRPr="00407F28" w:rsidRDefault="005A14BE" w:rsidP="005A14BE">
      <w:pPr>
        <w:pStyle w:val="JuPara"/>
        <w:rPr>
          <w:b/>
          <w:sz w:val="28"/>
          <w:szCs w:val="28"/>
          <w:lang w:val="bg-BG"/>
        </w:rPr>
      </w:pPr>
    </w:p>
    <w:p w:rsidR="00E5131D" w:rsidRPr="00407F28" w:rsidRDefault="00E5131D" w:rsidP="00E5131D">
      <w:pPr>
        <w:pStyle w:val="JuPara"/>
        <w:rPr>
          <w:b/>
          <w:sz w:val="28"/>
          <w:szCs w:val="28"/>
          <w:lang w:val="bg-BG"/>
        </w:rPr>
      </w:pPr>
      <w:r w:rsidRPr="00407F28">
        <w:rPr>
          <w:b/>
          <w:sz w:val="28"/>
          <w:szCs w:val="28"/>
          <w:lang w:val="bg-BG"/>
        </w:rPr>
        <w:t>ПРОЦЕДУРА</w:t>
      </w:r>
    </w:p>
    <w:p w:rsidR="00E5131D" w:rsidRPr="00407F28" w:rsidRDefault="00E5131D" w:rsidP="00E5131D">
      <w:pPr>
        <w:pStyle w:val="JuPara"/>
        <w:rPr>
          <w:b/>
          <w:lang w:val="bg-BG"/>
        </w:rPr>
      </w:pPr>
    </w:p>
    <w:p w:rsidR="00E5131D" w:rsidRPr="00407F28" w:rsidRDefault="00E5131D" w:rsidP="00E50605">
      <w:pPr>
        <w:pStyle w:val="JuPara"/>
        <w:rPr>
          <w:rStyle w:val="JuParaChar2"/>
          <w:lang w:val="bg-BG"/>
        </w:rPr>
      </w:pPr>
      <w:r w:rsidRPr="00407F28">
        <w:rPr>
          <w:lang w:val="bg-BG"/>
        </w:rPr>
        <w:fldChar w:fldCharType="begin"/>
      </w:r>
      <w:r w:rsidRPr="00407F28">
        <w:rPr>
          <w:lang w:val="bg-BG"/>
        </w:rPr>
        <w:instrText xml:space="preserve"> SEQ level0 \*arabic </w:instrText>
      </w:r>
      <w:r w:rsidRPr="00407F28">
        <w:rPr>
          <w:lang w:val="bg-BG"/>
        </w:rPr>
        <w:fldChar w:fldCharType="separate"/>
      </w:r>
      <w:r w:rsidR="00557380" w:rsidRPr="00407F28">
        <w:rPr>
          <w:noProof/>
          <w:lang w:val="bg-BG"/>
        </w:rPr>
        <w:t>1</w:t>
      </w:r>
      <w:r w:rsidRPr="00407F28">
        <w:rPr>
          <w:lang w:val="bg-BG"/>
        </w:rPr>
        <w:fldChar w:fldCharType="end"/>
      </w:r>
      <w:r w:rsidRPr="00407F28">
        <w:rPr>
          <w:lang w:val="bg-BG"/>
        </w:rPr>
        <w:t xml:space="preserve">.  Делото е заведено по жалба (№ </w:t>
      </w:r>
      <w:r w:rsidR="00D6788C" w:rsidRPr="00407F28">
        <w:rPr>
          <w:lang w:val="bg-BG"/>
        </w:rPr>
        <w:t>45964</w:t>
      </w:r>
      <w:r w:rsidRPr="00407F28">
        <w:rPr>
          <w:lang w:val="bg-BG"/>
        </w:rPr>
        <w:t>/</w:t>
      </w:r>
      <w:r w:rsidR="00D6788C" w:rsidRPr="00407F28">
        <w:rPr>
          <w:lang w:val="bg-BG"/>
        </w:rPr>
        <w:t>99</w:t>
      </w:r>
      <w:r w:rsidRPr="00407F28">
        <w:rPr>
          <w:rStyle w:val="JuParaChar2"/>
          <w:lang w:val="bg-BG"/>
        </w:rPr>
        <w:t xml:space="preserve">) </w:t>
      </w:r>
      <w:r w:rsidRPr="00407F28">
        <w:rPr>
          <w:lang w:val="bg-BG"/>
        </w:rPr>
        <w:t xml:space="preserve">срещу Република България, подадена на </w:t>
      </w:r>
      <w:r w:rsidR="00D6788C" w:rsidRPr="00407F28">
        <w:rPr>
          <w:lang w:val="bg-BG"/>
        </w:rPr>
        <w:t>2</w:t>
      </w:r>
      <w:r w:rsidRPr="00407F28">
        <w:rPr>
          <w:lang w:val="bg-BG"/>
        </w:rPr>
        <w:t>8 ма</w:t>
      </w:r>
      <w:r w:rsidR="00D6788C" w:rsidRPr="00407F28">
        <w:rPr>
          <w:lang w:val="bg-BG"/>
        </w:rPr>
        <w:t>рт</w:t>
      </w:r>
      <w:r w:rsidRPr="00407F28">
        <w:rPr>
          <w:lang w:val="bg-BG"/>
        </w:rPr>
        <w:t xml:space="preserve"> </w:t>
      </w:r>
      <w:r w:rsidR="00D6788C" w:rsidRPr="00407F28">
        <w:rPr>
          <w:lang w:val="bg-BG"/>
        </w:rPr>
        <w:t>1998</w:t>
      </w:r>
      <w:r w:rsidRPr="00407F28">
        <w:rPr>
          <w:lang w:val="bg-BG"/>
        </w:rPr>
        <w:t xml:space="preserve"> г. в Европейск</w:t>
      </w:r>
      <w:r w:rsidR="00E50605" w:rsidRPr="00407F28">
        <w:rPr>
          <w:lang w:val="bg-BG"/>
        </w:rPr>
        <w:t>ата комисия</w:t>
      </w:r>
      <w:r w:rsidRPr="00407F28">
        <w:rPr>
          <w:lang w:val="bg-BG"/>
        </w:rPr>
        <w:t xml:space="preserve"> по правата на човека на основание на </w:t>
      </w:r>
      <w:r w:rsidR="00E50605" w:rsidRPr="00407F28">
        <w:rPr>
          <w:lang w:val="bg-BG"/>
        </w:rPr>
        <w:t>бившия член 25</w:t>
      </w:r>
      <w:r w:rsidRPr="00407F28">
        <w:rPr>
          <w:lang w:val="bg-BG"/>
        </w:rPr>
        <w:t xml:space="preserve"> от Конвенцията за защита на правата на човека и основните свободи (“Конвенцията) от българск</w:t>
      </w:r>
      <w:r w:rsidR="00E50605" w:rsidRPr="00407F28">
        <w:rPr>
          <w:lang w:val="bg-BG"/>
        </w:rPr>
        <w:t>ия</w:t>
      </w:r>
      <w:r w:rsidRPr="00407F28">
        <w:rPr>
          <w:lang w:val="bg-BG"/>
        </w:rPr>
        <w:t xml:space="preserve"> граждан</w:t>
      </w:r>
      <w:r w:rsidR="00E50605" w:rsidRPr="00407F28">
        <w:rPr>
          <w:lang w:val="bg-BG"/>
        </w:rPr>
        <w:t>ин</w:t>
      </w:r>
      <w:r w:rsidRPr="00407F28">
        <w:rPr>
          <w:lang w:val="bg-BG"/>
        </w:rPr>
        <w:t xml:space="preserve"> </w:t>
      </w:r>
      <w:r w:rsidR="00082EBC" w:rsidRPr="00407F28">
        <w:rPr>
          <w:lang w:val="bg-BG"/>
        </w:rPr>
        <w:t>Сав</w:t>
      </w:r>
      <w:r w:rsidR="00E50605" w:rsidRPr="00407F28">
        <w:rPr>
          <w:lang w:val="bg-BG"/>
        </w:rPr>
        <w:t>а Колев Каров (“жалбоподател</w:t>
      </w:r>
      <w:r w:rsidRPr="00407F28">
        <w:rPr>
          <w:lang w:val="bg-BG"/>
        </w:rPr>
        <w:t>”</w:t>
      </w:r>
      <w:r w:rsidRPr="00407F28">
        <w:rPr>
          <w:rStyle w:val="JuParaChar2"/>
          <w:lang w:val="bg-BG"/>
        </w:rPr>
        <w:t>).</w:t>
      </w:r>
      <w:r w:rsidR="00D6788C" w:rsidRPr="00407F28">
        <w:rPr>
          <w:rStyle w:val="JuParaChar2"/>
          <w:lang w:val="bg-BG"/>
        </w:rPr>
        <w:t xml:space="preserve"> </w:t>
      </w:r>
    </w:p>
    <w:p w:rsidR="00E746E7" w:rsidRPr="00407F28" w:rsidRDefault="00E746E7" w:rsidP="00176801">
      <w:pPr>
        <w:pStyle w:val="JuPara"/>
        <w:rPr>
          <w:lang w:val="bg-BG"/>
        </w:rPr>
      </w:pPr>
      <w:r w:rsidRPr="00407F28">
        <w:rPr>
          <w:lang w:val="bg-BG"/>
        </w:rPr>
        <w:fldChar w:fldCharType="begin"/>
      </w:r>
      <w:r w:rsidRPr="00407F28">
        <w:rPr>
          <w:lang w:val="bg-BG"/>
        </w:rPr>
        <w:instrText xml:space="preserve"> SEQ level0 \*arabic </w:instrText>
      </w:r>
      <w:r w:rsidRPr="00407F28">
        <w:rPr>
          <w:lang w:val="bg-BG"/>
        </w:rPr>
        <w:fldChar w:fldCharType="separate"/>
      </w:r>
      <w:r w:rsidR="00557380" w:rsidRPr="00407F28">
        <w:rPr>
          <w:noProof/>
          <w:lang w:val="bg-BG"/>
        </w:rPr>
        <w:t>2</w:t>
      </w:r>
      <w:r w:rsidRPr="00407F28">
        <w:rPr>
          <w:lang w:val="bg-BG"/>
        </w:rPr>
        <w:fldChar w:fldCharType="end"/>
      </w:r>
      <w:r w:rsidRPr="00407F28">
        <w:rPr>
          <w:lang w:val="bg-BG"/>
        </w:rPr>
        <w:t>.  Жалбоподателят е получил право на безплатна правна помощ. Същият е представляван</w:t>
      </w:r>
      <w:r w:rsidR="00176801" w:rsidRPr="00407F28">
        <w:rPr>
          <w:lang w:val="bg-BG"/>
        </w:rPr>
        <w:t xml:space="preserve"> от адвокат З</w:t>
      </w:r>
      <w:r w:rsidRPr="00407F28">
        <w:rPr>
          <w:lang w:val="bg-BG"/>
        </w:rPr>
        <w:t xml:space="preserve">. </w:t>
      </w:r>
      <w:r w:rsidR="00176801" w:rsidRPr="00407F28">
        <w:rPr>
          <w:lang w:val="bg-BG"/>
        </w:rPr>
        <w:t xml:space="preserve">Калайджиева, </w:t>
      </w:r>
      <w:r w:rsidRPr="00407F28">
        <w:rPr>
          <w:lang w:val="bg-BG"/>
        </w:rPr>
        <w:t xml:space="preserve">адвокат към Софийската адвокатска колегия. Българското правителство (« Правителството ») се представлява от неговия агент, Г-жа М. </w:t>
      </w:r>
      <w:r w:rsidR="00176801" w:rsidRPr="00407F28">
        <w:rPr>
          <w:lang w:val="bg-BG"/>
        </w:rPr>
        <w:t>Коцева</w:t>
      </w:r>
      <w:r w:rsidRPr="00407F28">
        <w:rPr>
          <w:lang w:val="bg-BG"/>
        </w:rPr>
        <w:t>, представител на Министерство на правосъдието. </w:t>
      </w:r>
    </w:p>
    <w:p w:rsidR="00485B1C" w:rsidRPr="00407F28" w:rsidRDefault="00485B1C" w:rsidP="00F43AC6">
      <w:pPr>
        <w:pStyle w:val="JuParaCharChar"/>
        <w:rPr>
          <w:lang w:val="bg-BG"/>
        </w:rPr>
      </w:pPr>
      <w:r w:rsidRPr="00407F28">
        <w:rPr>
          <w:lang w:val="bg-BG"/>
        </w:rPr>
        <w:fldChar w:fldCharType="begin"/>
      </w:r>
      <w:r w:rsidRPr="00407F28">
        <w:rPr>
          <w:lang w:val="bg-BG"/>
        </w:rPr>
        <w:instrText xml:space="preserve"> SEQ level0 \*arabic </w:instrText>
      </w:r>
      <w:r w:rsidRPr="00407F28">
        <w:rPr>
          <w:lang w:val="bg-BG"/>
        </w:rPr>
        <w:fldChar w:fldCharType="separate"/>
      </w:r>
      <w:r w:rsidR="00557380" w:rsidRPr="00407F28">
        <w:rPr>
          <w:noProof/>
          <w:lang w:val="bg-BG"/>
        </w:rPr>
        <w:t>3</w:t>
      </w:r>
      <w:r w:rsidRPr="00407F28">
        <w:rPr>
          <w:lang w:val="bg-BG"/>
        </w:rPr>
        <w:fldChar w:fldCharType="end"/>
      </w:r>
      <w:r w:rsidRPr="00407F28">
        <w:rPr>
          <w:lang w:val="bg-BG"/>
        </w:rPr>
        <w:t xml:space="preserve">.   </w:t>
      </w:r>
      <w:r w:rsidR="00176801" w:rsidRPr="00407F28">
        <w:rPr>
          <w:lang w:val="bg-BG"/>
        </w:rPr>
        <w:t>Ж</w:t>
      </w:r>
      <w:r w:rsidR="0045066D" w:rsidRPr="00407F28">
        <w:rPr>
          <w:lang w:val="bg-BG"/>
        </w:rPr>
        <w:t>албоподателят</w:t>
      </w:r>
      <w:r w:rsidRPr="00407F28">
        <w:rPr>
          <w:lang w:val="bg-BG"/>
        </w:rPr>
        <w:t xml:space="preserve"> </w:t>
      </w:r>
      <w:r w:rsidR="00916A90" w:rsidRPr="00407F28">
        <w:rPr>
          <w:lang w:val="bg-BG"/>
        </w:rPr>
        <w:t xml:space="preserve">се оплаква в частност от прекалено голямата продължителност на наказателното производство, водено срещу него, както и от </w:t>
      </w:r>
      <w:r w:rsidR="00082EBC" w:rsidRPr="00407F28">
        <w:rPr>
          <w:lang w:val="bg-BG"/>
        </w:rPr>
        <w:t>незачитане</w:t>
      </w:r>
      <w:r w:rsidR="00916A90" w:rsidRPr="00407F28">
        <w:rPr>
          <w:lang w:val="bg-BG"/>
        </w:rPr>
        <w:t xml:space="preserve"> на</w:t>
      </w:r>
      <w:r w:rsidR="00082EBC" w:rsidRPr="00407F28">
        <w:rPr>
          <w:lang w:val="bg-BG"/>
        </w:rPr>
        <w:t xml:space="preserve"> правото му на</w:t>
      </w:r>
      <w:r w:rsidR="00916A90" w:rsidRPr="00407F28">
        <w:rPr>
          <w:lang w:val="bg-BG"/>
        </w:rPr>
        <w:t xml:space="preserve"> лич</w:t>
      </w:r>
      <w:r w:rsidR="00082EBC" w:rsidRPr="00407F28">
        <w:rPr>
          <w:lang w:val="bg-BG"/>
        </w:rPr>
        <w:t>е</w:t>
      </w:r>
      <w:r w:rsidR="00916A90" w:rsidRPr="00407F28">
        <w:rPr>
          <w:lang w:val="bg-BG"/>
        </w:rPr>
        <w:t>н живот</w:t>
      </w:r>
      <w:r w:rsidR="00C339AC" w:rsidRPr="00407F28">
        <w:rPr>
          <w:lang w:val="bg-BG"/>
        </w:rPr>
        <w:t xml:space="preserve">, </w:t>
      </w:r>
      <w:r w:rsidR="00082EBC" w:rsidRPr="00407F28">
        <w:rPr>
          <w:lang w:val="bg-BG"/>
        </w:rPr>
        <w:t xml:space="preserve">вследствие </w:t>
      </w:r>
      <w:r w:rsidR="00C339AC" w:rsidRPr="00407F28">
        <w:rPr>
          <w:lang w:val="bg-BG"/>
        </w:rPr>
        <w:t xml:space="preserve">на прекратяването на </w:t>
      </w:r>
      <w:r w:rsidR="008A1472" w:rsidRPr="00407F28">
        <w:rPr>
          <w:lang w:val="bg-BG"/>
        </w:rPr>
        <w:t>договора му с Министерство на вътрешните работи без обезщетение и едновременно с това от невъзможността да подаде оставка</w:t>
      </w:r>
      <w:r w:rsidR="00082EBC" w:rsidRPr="00407F28">
        <w:rPr>
          <w:lang w:val="bg-BG"/>
        </w:rPr>
        <w:t>,</w:t>
      </w:r>
      <w:r w:rsidR="008A1472" w:rsidRPr="00407F28">
        <w:rPr>
          <w:lang w:val="bg-BG"/>
        </w:rPr>
        <w:t xml:space="preserve"> поради текущото наказателно производство</w:t>
      </w:r>
      <w:r w:rsidR="00082EBC" w:rsidRPr="00407F28">
        <w:rPr>
          <w:lang w:val="bg-BG"/>
        </w:rPr>
        <w:t xml:space="preserve"> срещу него</w:t>
      </w:r>
      <w:r w:rsidR="008A1472" w:rsidRPr="00407F28">
        <w:rPr>
          <w:lang w:val="bg-BG"/>
        </w:rPr>
        <w:t>. Освен това</w:t>
      </w:r>
      <w:r w:rsidR="00A64917" w:rsidRPr="00407F28">
        <w:rPr>
          <w:lang w:val="bg-BG"/>
        </w:rPr>
        <w:t xml:space="preserve">, той изтъква липсата на ефективни възможности за обжалване, които да могат да </w:t>
      </w:r>
      <w:r w:rsidR="00F43AC6" w:rsidRPr="00407F28">
        <w:rPr>
          <w:lang w:val="bg-BG"/>
        </w:rPr>
        <w:t>решат справедливо твърдяните от него нарушения</w:t>
      </w:r>
      <w:r w:rsidRPr="00407F28">
        <w:rPr>
          <w:lang w:val="bg-BG"/>
        </w:rPr>
        <w:t>.</w:t>
      </w:r>
    </w:p>
    <w:p w:rsidR="00485B1C" w:rsidRPr="00407F28" w:rsidRDefault="008D445E" w:rsidP="00765F8C">
      <w:pPr>
        <w:pStyle w:val="JuParaCharChar"/>
        <w:rPr>
          <w:lang w:val="bg-BG"/>
        </w:rPr>
      </w:pPr>
      <w:r w:rsidRPr="00407F28">
        <w:rPr>
          <w:lang w:val="bg-BG"/>
        </w:rPr>
        <w:fldChar w:fldCharType="begin"/>
      </w:r>
      <w:r w:rsidRPr="00407F28">
        <w:rPr>
          <w:lang w:val="bg-BG"/>
        </w:rPr>
        <w:instrText xml:space="preserve"> SEQ level0 \*arabic </w:instrText>
      </w:r>
      <w:r w:rsidRPr="00407F28">
        <w:rPr>
          <w:lang w:val="bg-BG"/>
        </w:rPr>
        <w:fldChar w:fldCharType="separate"/>
      </w:r>
      <w:r w:rsidR="00557380" w:rsidRPr="00407F28">
        <w:rPr>
          <w:noProof/>
          <w:lang w:val="bg-BG"/>
        </w:rPr>
        <w:t>4</w:t>
      </w:r>
      <w:r w:rsidRPr="00407F28">
        <w:rPr>
          <w:lang w:val="bg-BG"/>
        </w:rPr>
        <w:fldChar w:fldCharType="end"/>
      </w:r>
      <w:r w:rsidRPr="00407F28">
        <w:rPr>
          <w:lang w:val="bg-BG"/>
        </w:rPr>
        <w:t>.  </w:t>
      </w:r>
      <w:r w:rsidR="00082EBC" w:rsidRPr="00407F28">
        <w:rPr>
          <w:lang w:val="bg-BG"/>
        </w:rPr>
        <w:t>Жалбата</w:t>
      </w:r>
      <w:r w:rsidR="00765F8C" w:rsidRPr="00407F28">
        <w:rPr>
          <w:lang w:val="bg-BG"/>
        </w:rPr>
        <w:t xml:space="preserve"> е предадена на Съда на</w:t>
      </w:r>
      <w:r w:rsidR="00485B1C" w:rsidRPr="00407F28">
        <w:rPr>
          <w:lang w:val="bg-BG"/>
        </w:rPr>
        <w:t xml:space="preserve"> 1</w:t>
      </w:r>
      <w:r w:rsidR="00765F8C" w:rsidRPr="00407F28">
        <w:rPr>
          <w:lang w:val="bg-BG"/>
        </w:rPr>
        <w:t>-ви ноември</w:t>
      </w:r>
      <w:r w:rsidR="00485B1C" w:rsidRPr="00407F28">
        <w:rPr>
          <w:lang w:val="bg-BG"/>
        </w:rPr>
        <w:t xml:space="preserve"> 1998</w:t>
      </w:r>
      <w:r w:rsidR="00765F8C" w:rsidRPr="00407F28">
        <w:rPr>
          <w:lang w:val="bg-BG"/>
        </w:rPr>
        <w:t xml:space="preserve"> г.</w:t>
      </w:r>
      <w:r w:rsidR="00485B1C" w:rsidRPr="00407F28">
        <w:rPr>
          <w:lang w:val="bg-BG"/>
        </w:rPr>
        <w:t xml:space="preserve">, </w:t>
      </w:r>
      <w:r w:rsidR="00765F8C" w:rsidRPr="00407F28">
        <w:rPr>
          <w:lang w:val="bg-BG"/>
        </w:rPr>
        <w:t>дата на влизане в сила на Протокол №</w:t>
      </w:r>
      <w:r w:rsidR="00485B1C" w:rsidRPr="00407F28">
        <w:rPr>
          <w:lang w:val="bg-BG"/>
        </w:rPr>
        <w:t xml:space="preserve"> 11 </w:t>
      </w:r>
      <w:r w:rsidR="00765F8C" w:rsidRPr="00407F28">
        <w:rPr>
          <w:lang w:val="bg-BG"/>
        </w:rPr>
        <w:t>към Конвенцията</w:t>
      </w:r>
      <w:r w:rsidR="00485B1C" w:rsidRPr="00407F28">
        <w:rPr>
          <w:lang w:val="bg-BG"/>
        </w:rPr>
        <w:t xml:space="preserve"> (</w:t>
      </w:r>
      <w:r w:rsidR="00765F8C" w:rsidRPr="00407F28">
        <w:rPr>
          <w:lang w:val="bg-BG"/>
        </w:rPr>
        <w:t>член</w:t>
      </w:r>
      <w:r w:rsidR="00485B1C" w:rsidRPr="00407F28">
        <w:rPr>
          <w:lang w:val="bg-BG"/>
        </w:rPr>
        <w:t xml:space="preserve"> 5 § 2 </w:t>
      </w:r>
      <w:r w:rsidR="00765F8C" w:rsidRPr="00407F28">
        <w:rPr>
          <w:lang w:val="bg-BG"/>
        </w:rPr>
        <w:t>от Протокол №</w:t>
      </w:r>
      <w:r w:rsidR="00485B1C" w:rsidRPr="00407F28">
        <w:rPr>
          <w:lang w:val="bg-BG"/>
        </w:rPr>
        <w:t xml:space="preserve"> 11).</w:t>
      </w:r>
    </w:p>
    <w:p w:rsidR="00485B1C" w:rsidRPr="00407F28" w:rsidRDefault="00485B1C" w:rsidP="00A21F33">
      <w:pPr>
        <w:pStyle w:val="JuParaCharChar"/>
        <w:rPr>
          <w:lang w:val="bg-BG"/>
        </w:rPr>
      </w:pPr>
      <w:r w:rsidRPr="00407F28">
        <w:rPr>
          <w:lang w:val="bg-BG"/>
        </w:rPr>
        <w:fldChar w:fldCharType="begin"/>
      </w:r>
      <w:r w:rsidRPr="00407F28">
        <w:rPr>
          <w:lang w:val="bg-BG"/>
        </w:rPr>
        <w:instrText xml:space="preserve"> SEQ level0 \*arabic </w:instrText>
      </w:r>
      <w:r w:rsidRPr="00407F28">
        <w:rPr>
          <w:lang w:val="bg-BG"/>
        </w:rPr>
        <w:fldChar w:fldCharType="separate"/>
      </w:r>
      <w:r w:rsidR="00557380" w:rsidRPr="00407F28">
        <w:rPr>
          <w:noProof/>
          <w:lang w:val="bg-BG"/>
        </w:rPr>
        <w:t>5</w:t>
      </w:r>
      <w:r w:rsidRPr="00407F28">
        <w:rPr>
          <w:lang w:val="bg-BG"/>
        </w:rPr>
        <w:fldChar w:fldCharType="end"/>
      </w:r>
      <w:r w:rsidR="002611D6" w:rsidRPr="00407F28">
        <w:rPr>
          <w:lang w:val="bg-BG"/>
        </w:rPr>
        <w:t xml:space="preserve">.  С решение от </w:t>
      </w:r>
      <w:r w:rsidRPr="00407F28">
        <w:rPr>
          <w:lang w:val="bg-BG"/>
        </w:rPr>
        <w:t>1</w:t>
      </w:r>
      <w:r w:rsidR="002611D6" w:rsidRPr="00407F28">
        <w:rPr>
          <w:lang w:val="bg-BG"/>
        </w:rPr>
        <w:t>-ви февруари</w:t>
      </w:r>
      <w:r w:rsidRPr="00407F28">
        <w:rPr>
          <w:lang w:val="bg-BG"/>
        </w:rPr>
        <w:t xml:space="preserve"> 2005</w:t>
      </w:r>
      <w:r w:rsidR="002611D6" w:rsidRPr="00407F28">
        <w:rPr>
          <w:lang w:val="bg-BG"/>
        </w:rPr>
        <w:t xml:space="preserve"> г.</w:t>
      </w:r>
      <w:r w:rsidRPr="00407F28">
        <w:rPr>
          <w:lang w:val="bg-BG"/>
        </w:rPr>
        <w:t xml:space="preserve">, </w:t>
      </w:r>
      <w:r w:rsidR="00A21F33" w:rsidRPr="00407F28">
        <w:rPr>
          <w:lang w:val="bg-BG"/>
        </w:rPr>
        <w:t xml:space="preserve">Съдът решава да </w:t>
      </w:r>
      <w:r w:rsidR="00ED33FE">
        <w:rPr>
          <w:lang w:val="bg-BG"/>
        </w:rPr>
        <w:t xml:space="preserve">присъедини </w:t>
      </w:r>
      <w:r w:rsidR="00A21F33" w:rsidRPr="00407F28">
        <w:rPr>
          <w:lang w:val="bg-BG"/>
        </w:rPr>
        <w:t xml:space="preserve">към гледането на делото по </w:t>
      </w:r>
      <w:r w:rsidR="00ED33FE">
        <w:rPr>
          <w:lang w:val="bg-BG"/>
        </w:rPr>
        <w:t>същество</w:t>
      </w:r>
      <w:r w:rsidR="00ED33FE" w:rsidRPr="00407F28">
        <w:rPr>
          <w:lang w:val="bg-BG"/>
        </w:rPr>
        <w:t xml:space="preserve"> </w:t>
      </w:r>
      <w:r w:rsidR="00082EBC" w:rsidRPr="00407F28">
        <w:rPr>
          <w:lang w:val="bg-BG"/>
        </w:rPr>
        <w:t xml:space="preserve">и </w:t>
      </w:r>
      <w:r w:rsidR="00A21F33" w:rsidRPr="00407F28">
        <w:rPr>
          <w:lang w:val="bg-BG"/>
        </w:rPr>
        <w:t>разглеждане</w:t>
      </w:r>
      <w:r w:rsidR="00082EBC" w:rsidRPr="00407F28">
        <w:rPr>
          <w:lang w:val="bg-BG"/>
        </w:rPr>
        <w:t>то на въпроса за неизчерпване на възможностите за обжалване</w:t>
      </w:r>
      <w:r w:rsidR="00A21F33" w:rsidRPr="00407F28">
        <w:rPr>
          <w:lang w:val="bg-BG"/>
        </w:rPr>
        <w:t xml:space="preserve">, изложен от Правителство </w:t>
      </w:r>
      <w:r w:rsidR="00082EBC" w:rsidRPr="00407F28">
        <w:rPr>
          <w:lang w:val="bg-BG"/>
        </w:rPr>
        <w:t>във връзка с</w:t>
      </w:r>
      <w:r w:rsidR="00A21F33" w:rsidRPr="00407F28">
        <w:rPr>
          <w:lang w:val="bg-BG"/>
        </w:rPr>
        <w:t xml:space="preserve"> </w:t>
      </w:r>
      <w:r w:rsidR="00ED33FE">
        <w:rPr>
          <w:lang w:val="bg-BG"/>
        </w:rPr>
        <w:t>оплакването</w:t>
      </w:r>
      <w:r w:rsidR="00ED33FE" w:rsidRPr="00407F28">
        <w:rPr>
          <w:lang w:val="bg-BG"/>
        </w:rPr>
        <w:t xml:space="preserve"> </w:t>
      </w:r>
      <w:r w:rsidR="00A21F33" w:rsidRPr="00407F28">
        <w:rPr>
          <w:lang w:val="bg-BG"/>
        </w:rPr>
        <w:t>на основание на член</w:t>
      </w:r>
      <w:r w:rsidR="007B1F78" w:rsidRPr="00407F28">
        <w:rPr>
          <w:lang w:val="bg-BG"/>
        </w:rPr>
        <w:t xml:space="preserve"> 8</w:t>
      </w:r>
      <w:r w:rsidR="00082EBC" w:rsidRPr="00407F28">
        <w:rPr>
          <w:lang w:val="bg-BG"/>
        </w:rPr>
        <w:t>. Съдът</w:t>
      </w:r>
      <w:r w:rsidR="00A21F33" w:rsidRPr="00407F28">
        <w:rPr>
          <w:lang w:val="bg-BG"/>
        </w:rPr>
        <w:t xml:space="preserve"> обявява жалбата </w:t>
      </w:r>
      <w:r w:rsidR="00517083" w:rsidRPr="00407F28">
        <w:rPr>
          <w:lang w:val="bg-BG"/>
        </w:rPr>
        <w:t xml:space="preserve">за </w:t>
      </w:r>
      <w:r w:rsidR="00A21F33" w:rsidRPr="00407F28">
        <w:rPr>
          <w:lang w:val="bg-BG"/>
        </w:rPr>
        <w:t>частично допустима</w:t>
      </w:r>
      <w:r w:rsidRPr="00407F28">
        <w:rPr>
          <w:lang w:val="bg-BG"/>
        </w:rPr>
        <w:t>.</w:t>
      </w:r>
    </w:p>
    <w:p w:rsidR="00485B1C" w:rsidRPr="00407F28" w:rsidRDefault="00485B1C" w:rsidP="00EB28AE">
      <w:pPr>
        <w:pStyle w:val="JuParaCharChar"/>
        <w:rPr>
          <w:lang w:val="bg-BG"/>
        </w:rPr>
      </w:pPr>
      <w:r w:rsidRPr="00407F28">
        <w:rPr>
          <w:lang w:val="bg-BG"/>
        </w:rPr>
        <w:lastRenderedPageBreak/>
        <w:fldChar w:fldCharType="begin"/>
      </w:r>
      <w:r w:rsidRPr="00407F28">
        <w:rPr>
          <w:lang w:val="bg-BG"/>
        </w:rPr>
        <w:instrText xml:space="preserve"> SEQ level0 \*arabic </w:instrText>
      </w:r>
      <w:r w:rsidRPr="00407F28">
        <w:rPr>
          <w:lang w:val="bg-BG"/>
        </w:rPr>
        <w:fldChar w:fldCharType="separate"/>
      </w:r>
      <w:r w:rsidR="00557380" w:rsidRPr="00407F28">
        <w:rPr>
          <w:noProof/>
          <w:lang w:val="bg-BG"/>
        </w:rPr>
        <w:t>6</w:t>
      </w:r>
      <w:r w:rsidRPr="00407F28">
        <w:rPr>
          <w:lang w:val="bg-BG"/>
        </w:rPr>
        <w:fldChar w:fldCharType="end"/>
      </w:r>
      <w:r w:rsidRPr="00407F28">
        <w:rPr>
          <w:lang w:val="bg-BG"/>
        </w:rPr>
        <w:t>.  </w:t>
      </w:r>
      <w:r w:rsidR="00EB28AE" w:rsidRPr="00407F28">
        <w:rPr>
          <w:lang w:val="bg-BG"/>
        </w:rPr>
        <w:t>Ж</w:t>
      </w:r>
      <w:r w:rsidR="0045066D" w:rsidRPr="00407F28">
        <w:rPr>
          <w:lang w:val="bg-BG"/>
        </w:rPr>
        <w:t>албоподателят</w:t>
      </w:r>
      <w:r w:rsidR="00EB28AE" w:rsidRPr="00407F28">
        <w:rPr>
          <w:lang w:val="bg-BG"/>
        </w:rPr>
        <w:t xml:space="preserve"> е </w:t>
      </w:r>
      <w:r w:rsidR="00082EBC" w:rsidRPr="00407F28">
        <w:rPr>
          <w:lang w:val="bg-BG"/>
        </w:rPr>
        <w:t>изпратил</w:t>
      </w:r>
      <w:r w:rsidR="00EB28AE" w:rsidRPr="00407F28">
        <w:rPr>
          <w:lang w:val="bg-BG"/>
        </w:rPr>
        <w:t xml:space="preserve"> допълнително писмено становище. Правителството не е п</w:t>
      </w:r>
      <w:r w:rsidR="00082EBC" w:rsidRPr="00407F28">
        <w:rPr>
          <w:lang w:val="bg-BG"/>
        </w:rPr>
        <w:t>ре</w:t>
      </w:r>
      <w:r w:rsidR="00EB28AE" w:rsidRPr="00407F28">
        <w:rPr>
          <w:lang w:val="bg-BG"/>
        </w:rPr>
        <w:t>до</w:t>
      </w:r>
      <w:r w:rsidR="00082EBC" w:rsidRPr="00407F28">
        <w:rPr>
          <w:lang w:val="bg-BG"/>
        </w:rPr>
        <w:t>ставило</w:t>
      </w:r>
      <w:r w:rsidR="00EB28AE" w:rsidRPr="00407F28">
        <w:rPr>
          <w:lang w:val="bg-BG"/>
        </w:rPr>
        <w:t xml:space="preserve"> такова</w:t>
      </w:r>
      <w:r w:rsidRPr="00407F28">
        <w:rPr>
          <w:lang w:val="bg-BG"/>
        </w:rPr>
        <w:t xml:space="preserve"> (</w:t>
      </w:r>
      <w:r w:rsidR="00EB28AE" w:rsidRPr="00407F28">
        <w:rPr>
          <w:lang w:val="bg-BG"/>
        </w:rPr>
        <w:t xml:space="preserve">член 59 § 1 от </w:t>
      </w:r>
      <w:r w:rsidR="00ED33FE">
        <w:rPr>
          <w:lang w:val="bg-BG"/>
        </w:rPr>
        <w:t>П</w:t>
      </w:r>
      <w:r w:rsidR="00EB28AE" w:rsidRPr="00407F28">
        <w:rPr>
          <w:lang w:val="bg-BG"/>
        </w:rPr>
        <w:t>равилника</w:t>
      </w:r>
      <w:r w:rsidRPr="00407F28">
        <w:rPr>
          <w:lang w:val="bg-BG"/>
        </w:rPr>
        <w:t>).</w:t>
      </w:r>
    </w:p>
    <w:p w:rsidR="006452B5" w:rsidRPr="00407F28" w:rsidRDefault="006452B5" w:rsidP="006452B5">
      <w:pPr>
        <w:pStyle w:val="JuHHead"/>
        <w:rPr>
          <w:lang w:val="bg-BG"/>
        </w:rPr>
      </w:pPr>
      <w:r w:rsidRPr="00407F28">
        <w:rPr>
          <w:lang w:val="bg-BG"/>
        </w:rPr>
        <w:t>ОТНОСНО ФАКТИТЕ</w:t>
      </w:r>
    </w:p>
    <w:p w:rsidR="006452B5" w:rsidRPr="00407F28" w:rsidRDefault="006452B5" w:rsidP="006452B5">
      <w:pPr>
        <w:pStyle w:val="JuHIRoman"/>
        <w:rPr>
          <w:lang w:val="bg-BG"/>
        </w:rPr>
      </w:pPr>
      <w:r w:rsidRPr="00407F28">
        <w:rPr>
          <w:lang w:val="bg-BG"/>
        </w:rPr>
        <w:t>I.  ОБСТОЯТЕЛСТВА ПО ДЕЛОТО</w:t>
      </w:r>
    </w:p>
    <w:p w:rsidR="00485B1C" w:rsidRPr="00407F28" w:rsidRDefault="00485B1C" w:rsidP="00485B1C">
      <w:pPr>
        <w:pStyle w:val="JuParaCharChar"/>
        <w:keepNext/>
        <w:keepLines/>
        <w:rPr>
          <w:lang w:val="bg-BG"/>
        </w:rPr>
      </w:pPr>
      <w:r w:rsidRPr="00407F28">
        <w:rPr>
          <w:lang w:val="bg-BG"/>
        </w:rPr>
        <w:fldChar w:fldCharType="begin"/>
      </w:r>
      <w:r w:rsidRPr="00407F28">
        <w:rPr>
          <w:lang w:val="bg-BG"/>
        </w:rPr>
        <w:instrText xml:space="preserve"> SEQ level0 \*arabic </w:instrText>
      </w:r>
      <w:r w:rsidRPr="00407F28">
        <w:rPr>
          <w:lang w:val="bg-BG"/>
        </w:rPr>
        <w:fldChar w:fldCharType="separate"/>
      </w:r>
      <w:r w:rsidR="00557380" w:rsidRPr="00407F28">
        <w:rPr>
          <w:noProof/>
          <w:lang w:val="bg-BG"/>
        </w:rPr>
        <w:t>7</w:t>
      </w:r>
      <w:r w:rsidRPr="00407F28">
        <w:rPr>
          <w:lang w:val="bg-BG"/>
        </w:rPr>
        <w:fldChar w:fldCharType="end"/>
      </w:r>
      <w:r w:rsidRPr="00407F28">
        <w:rPr>
          <w:lang w:val="bg-BG"/>
        </w:rPr>
        <w:t>.  </w:t>
      </w:r>
      <w:r w:rsidR="006452B5" w:rsidRPr="00407F28">
        <w:rPr>
          <w:lang w:val="bg-BG"/>
        </w:rPr>
        <w:t>Ж</w:t>
      </w:r>
      <w:r w:rsidR="0045066D" w:rsidRPr="00407F28">
        <w:rPr>
          <w:lang w:val="bg-BG"/>
        </w:rPr>
        <w:t>албоподателят</w:t>
      </w:r>
      <w:r w:rsidRPr="00407F28">
        <w:rPr>
          <w:lang w:val="bg-BG"/>
        </w:rPr>
        <w:t xml:space="preserve"> </w:t>
      </w:r>
      <w:r w:rsidR="006452B5" w:rsidRPr="00407F28">
        <w:rPr>
          <w:lang w:val="bg-BG"/>
        </w:rPr>
        <w:t>е роден през</w:t>
      </w:r>
      <w:r w:rsidRPr="00407F28">
        <w:rPr>
          <w:lang w:val="bg-BG"/>
        </w:rPr>
        <w:t xml:space="preserve"> 1957</w:t>
      </w:r>
      <w:r w:rsidR="006452B5" w:rsidRPr="00407F28">
        <w:rPr>
          <w:lang w:val="bg-BG"/>
        </w:rPr>
        <w:t xml:space="preserve"> г. и живее в Бургас</w:t>
      </w:r>
      <w:r w:rsidRPr="00407F28">
        <w:rPr>
          <w:lang w:val="bg-BG"/>
        </w:rPr>
        <w:t>.</w:t>
      </w:r>
    </w:p>
    <w:p w:rsidR="00485B1C" w:rsidRPr="00407F28" w:rsidRDefault="00485B1C" w:rsidP="00485B1C">
      <w:pPr>
        <w:pStyle w:val="JuHA"/>
        <w:rPr>
          <w:lang w:val="bg-BG"/>
        </w:rPr>
      </w:pPr>
      <w:r w:rsidRPr="00407F28">
        <w:rPr>
          <w:lang w:val="bg-BG"/>
        </w:rPr>
        <w:t>A.  </w:t>
      </w:r>
      <w:r w:rsidR="00183678" w:rsidRPr="00407F28">
        <w:rPr>
          <w:lang w:val="bg-BG"/>
        </w:rPr>
        <w:t>Наказателно производство срещу жалбоподателя</w:t>
      </w:r>
    </w:p>
    <w:p w:rsidR="00485B1C" w:rsidRPr="00407F28" w:rsidRDefault="00485B1C" w:rsidP="00485B1C">
      <w:pPr>
        <w:pStyle w:val="JuH1"/>
        <w:rPr>
          <w:lang w:val="bg-BG"/>
        </w:rPr>
      </w:pPr>
      <w:r w:rsidRPr="00407F28">
        <w:rPr>
          <w:lang w:val="bg-BG"/>
        </w:rPr>
        <w:t>1.  </w:t>
      </w:r>
      <w:r w:rsidR="00BB1491" w:rsidRPr="00407F28">
        <w:rPr>
          <w:lang w:val="bg-BG"/>
        </w:rPr>
        <w:t>Наказателно преследване</w:t>
      </w:r>
    </w:p>
    <w:p w:rsidR="00485B1C" w:rsidRPr="00407F28" w:rsidRDefault="00485B1C" w:rsidP="00485B1C">
      <w:pPr>
        <w:pStyle w:val="JuParaCharChar"/>
        <w:rPr>
          <w:lang w:val="bg-BG"/>
        </w:rPr>
      </w:pPr>
      <w:r w:rsidRPr="00407F28">
        <w:rPr>
          <w:lang w:val="bg-BG"/>
        </w:rPr>
        <w:fldChar w:fldCharType="begin"/>
      </w:r>
      <w:r w:rsidRPr="00407F28">
        <w:rPr>
          <w:lang w:val="bg-BG"/>
        </w:rPr>
        <w:instrText xml:space="preserve"> SEQ level0 \*arabic </w:instrText>
      </w:r>
      <w:r w:rsidRPr="00407F28">
        <w:rPr>
          <w:lang w:val="bg-BG"/>
        </w:rPr>
        <w:fldChar w:fldCharType="separate"/>
      </w:r>
      <w:r w:rsidR="00557380" w:rsidRPr="00407F28">
        <w:rPr>
          <w:noProof/>
          <w:lang w:val="bg-BG"/>
        </w:rPr>
        <w:t>8</w:t>
      </w:r>
      <w:r w:rsidRPr="00407F28">
        <w:rPr>
          <w:lang w:val="bg-BG"/>
        </w:rPr>
        <w:fldChar w:fldCharType="end"/>
      </w:r>
      <w:r w:rsidRPr="00407F28">
        <w:rPr>
          <w:lang w:val="bg-BG"/>
        </w:rPr>
        <w:t>.  </w:t>
      </w:r>
      <w:r w:rsidR="00BB1491" w:rsidRPr="00407F28">
        <w:rPr>
          <w:lang w:val="bg-BG"/>
        </w:rPr>
        <w:t>Ж</w:t>
      </w:r>
      <w:r w:rsidR="0045066D" w:rsidRPr="00407F28">
        <w:rPr>
          <w:lang w:val="bg-BG"/>
        </w:rPr>
        <w:t>албоподателят</w:t>
      </w:r>
      <w:r w:rsidRPr="00407F28">
        <w:rPr>
          <w:lang w:val="bg-BG"/>
        </w:rPr>
        <w:t xml:space="preserve">, </w:t>
      </w:r>
      <w:r w:rsidR="00575A63" w:rsidRPr="00407F28">
        <w:rPr>
          <w:lang w:val="bg-BG"/>
        </w:rPr>
        <w:t>офицер от полицията</w:t>
      </w:r>
      <w:r w:rsidR="00A514B6" w:rsidRPr="00407F28">
        <w:rPr>
          <w:lang w:val="bg-BG"/>
        </w:rPr>
        <w:t xml:space="preserve"> с чин майор</w:t>
      </w:r>
      <w:r w:rsidRPr="00407F28">
        <w:rPr>
          <w:lang w:val="bg-BG"/>
        </w:rPr>
        <w:t xml:space="preserve">, </w:t>
      </w:r>
      <w:r w:rsidR="00A514B6" w:rsidRPr="00407F28">
        <w:rPr>
          <w:lang w:val="bg-BG"/>
        </w:rPr>
        <w:t>заема длъжност инспектор към криминална полиция в Бургас</w:t>
      </w:r>
      <w:r w:rsidRPr="00407F28">
        <w:rPr>
          <w:lang w:val="bg-BG"/>
        </w:rPr>
        <w:t xml:space="preserve">. </w:t>
      </w:r>
      <w:r w:rsidR="00A514B6" w:rsidRPr="00407F28">
        <w:rPr>
          <w:lang w:val="bg-BG"/>
        </w:rPr>
        <w:t>На</w:t>
      </w:r>
      <w:r w:rsidRPr="00407F28">
        <w:rPr>
          <w:lang w:val="bg-BG"/>
        </w:rPr>
        <w:t xml:space="preserve"> 1</w:t>
      </w:r>
      <w:r w:rsidR="00A514B6" w:rsidRPr="00407F28">
        <w:rPr>
          <w:lang w:val="bg-BG"/>
        </w:rPr>
        <w:t>-ви август</w:t>
      </w:r>
      <w:r w:rsidRPr="00407F28">
        <w:rPr>
          <w:lang w:val="bg-BG"/>
        </w:rPr>
        <w:t xml:space="preserve"> 1995</w:t>
      </w:r>
      <w:r w:rsidR="00A514B6" w:rsidRPr="00407F28">
        <w:rPr>
          <w:lang w:val="bg-BG"/>
        </w:rPr>
        <w:t xml:space="preserve"> г.</w:t>
      </w:r>
      <w:r w:rsidRPr="00407F28">
        <w:rPr>
          <w:lang w:val="bg-BG"/>
        </w:rPr>
        <w:t xml:space="preserve">, </w:t>
      </w:r>
      <w:r w:rsidR="00A514B6" w:rsidRPr="00407F28">
        <w:rPr>
          <w:lang w:val="bg-BG"/>
        </w:rPr>
        <w:t xml:space="preserve">той е арестуван, разследван за </w:t>
      </w:r>
      <w:r w:rsidR="00661651" w:rsidRPr="00407F28">
        <w:rPr>
          <w:lang w:val="bg-BG"/>
        </w:rPr>
        <w:t>пасивна корупция и му е наложена мярка за неотклонение „временно задържане под стража”</w:t>
      </w:r>
      <w:r w:rsidRPr="00407F28">
        <w:rPr>
          <w:lang w:val="bg-BG"/>
        </w:rPr>
        <w:t xml:space="preserve">. </w:t>
      </w:r>
      <w:r w:rsidR="00661651" w:rsidRPr="00407F28">
        <w:rPr>
          <w:lang w:val="bg-BG"/>
        </w:rPr>
        <w:t xml:space="preserve">С решение на Директора на националната полиция, той </w:t>
      </w:r>
      <w:r w:rsidR="00661651" w:rsidRPr="00274868">
        <w:rPr>
          <w:lang w:val="bg-BG"/>
        </w:rPr>
        <w:t>е временно</w:t>
      </w:r>
      <w:r w:rsidR="00661651" w:rsidRPr="00407F28">
        <w:rPr>
          <w:lang w:val="bg-BG"/>
        </w:rPr>
        <w:t xml:space="preserve"> отстранен от длъжност</w:t>
      </w:r>
      <w:r w:rsidR="00082EBC" w:rsidRPr="00407F28">
        <w:rPr>
          <w:lang w:val="bg-BG"/>
        </w:rPr>
        <w:t>,</w:t>
      </w:r>
      <w:r w:rsidR="00661651" w:rsidRPr="00407F28">
        <w:rPr>
          <w:lang w:val="bg-BG"/>
        </w:rPr>
        <w:t xml:space="preserve"> считано от</w:t>
      </w:r>
      <w:r w:rsidRPr="00407F28">
        <w:rPr>
          <w:lang w:val="bg-BG"/>
        </w:rPr>
        <w:t xml:space="preserve"> 3 </w:t>
      </w:r>
      <w:r w:rsidR="00661651" w:rsidRPr="00407F28">
        <w:rPr>
          <w:lang w:val="bg-BG"/>
        </w:rPr>
        <w:t>август</w:t>
      </w:r>
      <w:r w:rsidRPr="00407F28">
        <w:rPr>
          <w:lang w:val="bg-BG"/>
        </w:rPr>
        <w:t xml:space="preserve"> 1995</w:t>
      </w:r>
      <w:r w:rsidR="00661651" w:rsidRPr="00407F28">
        <w:rPr>
          <w:lang w:val="bg-BG"/>
        </w:rPr>
        <w:t xml:space="preserve"> г.</w:t>
      </w:r>
      <w:r w:rsidRPr="00407F28">
        <w:rPr>
          <w:lang w:val="bg-BG"/>
        </w:rPr>
        <w:t>,</w:t>
      </w:r>
      <w:r w:rsidR="00661651" w:rsidRPr="00407F28">
        <w:rPr>
          <w:lang w:val="bg-BG"/>
        </w:rPr>
        <w:t xml:space="preserve"> като му е запорирана и заплатата</w:t>
      </w:r>
      <w:r w:rsidRPr="00407F28">
        <w:rPr>
          <w:lang w:val="bg-BG"/>
        </w:rPr>
        <w:t>.</w:t>
      </w:r>
    </w:p>
    <w:p w:rsidR="00485B1C" w:rsidRPr="00407F28" w:rsidRDefault="00485B1C" w:rsidP="00485B1C">
      <w:pPr>
        <w:pStyle w:val="JuParaCharChar"/>
        <w:rPr>
          <w:lang w:val="bg-BG"/>
        </w:rPr>
      </w:pPr>
      <w:r w:rsidRPr="00407F28">
        <w:rPr>
          <w:lang w:val="bg-BG"/>
        </w:rPr>
        <w:fldChar w:fldCharType="begin"/>
      </w:r>
      <w:r w:rsidRPr="00407F28">
        <w:rPr>
          <w:lang w:val="bg-BG"/>
        </w:rPr>
        <w:instrText xml:space="preserve"> SEQ level0 \*arabic </w:instrText>
      </w:r>
      <w:r w:rsidRPr="00407F28">
        <w:rPr>
          <w:lang w:val="bg-BG"/>
        </w:rPr>
        <w:fldChar w:fldCharType="separate"/>
      </w:r>
      <w:r w:rsidR="00557380" w:rsidRPr="00407F28">
        <w:rPr>
          <w:noProof/>
          <w:lang w:val="bg-BG"/>
        </w:rPr>
        <w:t>9</w:t>
      </w:r>
      <w:r w:rsidRPr="00407F28">
        <w:rPr>
          <w:lang w:val="bg-BG"/>
        </w:rPr>
        <w:fldChar w:fldCharType="end"/>
      </w:r>
      <w:r w:rsidRPr="00407F28">
        <w:rPr>
          <w:lang w:val="bg-BG"/>
        </w:rPr>
        <w:t>.  </w:t>
      </w:r>
      <w:r w:rsidR="00661B10" w:rsidRPr="00407F28">
        <w:rPr>
          <w:lang w:val="bg-BG"/>
        </w:rPr>
        <w:t>Ж</w:t>
      </w:r>
      <w:r w:rsidR="0045066D" w:rsidRPr="00407F28">
        <w:rPr>
          <w:lang w:val="bg-BG"/>
        </w:rPr>
        <w:t>албоподателят</w:t>
      </w:r>
      <w:r w:rsidRPr="00407F28">
        <w:rPr>
          <w:lang w:val="bg-BG"/>
        </w:rPr>
        <w:t xml:space="preserve"> </w:t>
      </w:r>
      <w:r w:rsidR="00661B10" w:rsidRPr="00407F28">
        <w:rPr>
          <w:lang w:val="bg-BG"/>
        </w:rPr>
        <w:t xml:space="preserve">е изправен пред </w:t>
      </w:r>
      <w:r w:rsidR="000552F6">
        <w:rPr>
          <w:lang w:val="bg-BG"/>
        </w:rPr>
        <w:t>С</w:t>
      </w:r>
      <w:r w:rsidR="00661B10" w:rsidRPr="00407F28">
        <w:rPr>
          <w:lang w:val="bg-BG"/>
        </w:rPr>
        <w:t>ливенския военен съд, който с решение от 2</w:t>
      </w:r>
      <w:r w:rsidRPr="00407F28">
        <w:rPr>
          <w:lang w:val="bg-BG"/>
        </w:rPr>
        <w:t xml:space="preserve">7 </w:t>
      </w:r>
      <w:r w:rsidR="00195805" w:rsidRPr="00407F28">
        <w:rPr>
          <w:lang w:val="bg-BG"/>
        </w:rPr>
        <w:t>февруари</w:t>
      </w:r>
      <w:r w:rsidRPr="00407F28">
        <w:rPr>
          <w:lang w:val="bg-BG"/>
        </w:rPr>
        <w:t xml:space="preserve"> 1996</w:t>
      </w:r>
      <w:r w:rsidR="00195805" w:rsidRPr="00407F28">
        <w:rPr>
          <w:lang w:val="bg-BG"/>
        </w:rPr>
        <w:t xml:space="preserve"> г. го признава за виновен и го осъжда на една година и осем месеца лишаване от свобода</w:t>
      </w:r>
      <w:r w:rsidRPr="00407F28">
        <w:rPr>
          <w:lang w:val="bg-BG"/>
        </w:rPr>
        <w:t xml:space="preserve">. </w:t>
      </w:r>
      <w:r w:rsidR="00195805" w:rsidRPr="00407F28">
        <w:rPr>
          <w:lang w:val="bg-BG"/>
        </w:rPr>
        <w:t>С постановление от същия ден, съдът променя мярката за неотклонение „</w:t>
      </w:r>
      <w:r w:rsidR="00195805" w:rsidRPr="00274868">
        <w:rPr>
          <w:lang w:val="bg-BG"/>
        </w:rPr>
        <w:t>временно</w:t>
      </w:r>
      <w:r w:rsidR="00195805" w:rsidRPr="00407F28">
        <w:rPr>
          <w:lang w:val="bg-BG"/>
        </w:rPr>
        <w:t xml:space="preserve"> задържане под стража” и му налага само мярка за неотклонение „подписка”</w:t>
      </w:r>
      <w:r w:rsidRPr="00407F28">
        <w:rPr>
          <w:lang w:val="bg-BG"/>
        </w:rPr>
        <w:t>.</w:t>
      </w:r>
    </w:p>
    <w:p w:rsidR="00485B1C" w:rsidRPr="00407F28" w:rsidRDefault="00485B1C" w:rsidP="00485B1C">
      <w:pPr>
        <w:pStyle w:val="JuParaCharChar"/>
        <w:rPr>
          <w:lang w:val="bg-BG"/>
        </w:rPr>
      </w:pPr>
      <w:r w:rsidRPr="00407F28">
        <w:rPr>
          <w:lang w:val="bg-BG"/>
        </w:rPr>
        <w:fldChar w:fldCharType="begin"/>
      </w:r>
      <w:r w:rsidRPr="00407F28">
        <w:rPr>
          <w:lang w:val="bg-BG"/>
        </w:rPr>
        <w:instrText xml:space="preserve"> SEQ level0 \*arabic </w:instrText>
      </w:r>
      <w:r w:rsidRPr="00407F28">
        <w:rPr>
          <w:lang w:val="bg-BG"/>
        </w:rPr>
        <w:fldChar w:fldCharType="separate"/>
      </w:r>
      <w:r w:rsidR="00557380" w:rsidRPr="00407F28">
        <w:rPr>
          <w:noProof/>
          <w:lang w:val="bg-BG"/>
        </w:rPr>
        <w:t>10</w:t>
      </w:r>
      <w:r w:rsidRPr="00407F28">
        <w:rPr>
          <w:lang w:val="bg-BG"/>
        </w:rPr>
        <w:fldChar w:fldCharType="end"/>
      </w:r>
      <w:r w:rsidRPr="00407F28">
        <w:rPr>
          <w:lang w:val="bg-BG"/>
        </w:rPr>
        <w:t>.  </w:t>
      </w:r>
      <w:r w:rsidR="00FF628E" w:rsidRPr="00407F28">
        <w:rPr>
          <w:lang w:val="bg-BG"/>
        </w:rPr>
        <w:t>Ж</w:t>
      </w:r>
      <w:r w:rsidR="0045066D" w:rsidRPr="00407F28">
        <w:rPr>
          <w:lang w:val="bg-BG"/>
        </w:rPr>
        <w:t>албоподателят</w:t>
      </w:r>
      <w:r w:rsidRPr="00407F28">
        <w:rPr>
          <w:lang w:val="bg-BG"/>
        </w:rPr>
        <w:t xml:space="preserve"> </w:t>
      </w:r>
      <w:r w:rsidR="00FF628E" w:rsidRPr="00407F28">
        <w:rPr>
          <w:lang w:val="bg-BG"/>
        </w:rPr>
        <w:t>обжалва решението</w:t>
      </w:r>
      <w:r w:rsidRPr="00407F28">
        <w:rPr>
          <w:lang w:val="bg-BG"/>
        </w:rPr>
        <w:t xml:space="preserve">. </w:t>
      </w:r>
      <w:r w:rsidR="00FF628E" w:rsidRPr="00407F28">
        <w:rPr>
          <w:lang w:val="bg-BG"/>
        </w:rPr>
        <w:t xml:space="preserve">Заседанието на Върховния съд, който в случая се явява апелативната инстанция, се състои на </w:t>
      </w:r>
      <w:r w:rsidRPr="00407F28">
        <w:rPr>
          <w:lang w:val="bg-BG"/>
        </w:rPr>
        <w:t xml:space="preserve">9 </w:t>
      </w:r>
      <w:r w:rsidR="00FF628E" w:rsidRPr="00407F28">
        <w:rPr>
          <w:lang w:val="bg-BG"/>
        </w:rPr>
        <w:t>април</w:t>
      </w:r>
      <w:r w:rsidRPr="00407F28">
        <w:rPr>
          <w:lang w:val="bg-BG"/>
        </w:rPr>
        <w:t xml:space="preserve"> 1996</w:t>
      </w:r>
      <w:r w:rsidR="001D515D" w:rsidRPr="00407F28">
        <w:rPr>
          <w:lang w:val="bg-BG"/>
        </w:rPr>
        <w:t xml:space="preserve"> г</w:t>
      </w:r>
      <w:r w:rsidRPr="00407F28">
        <w:rPr>
          <w:lang w:val="bg-BG"/>
        </w:rPr>
        <w:t xml:space="preserve">. </w:t>
      </w:r>
      <w:r w:rsidR="007D72A7" w:rsidRPr="00407F28">
        <w:rPr>
          <w:lang w:val="bg-BG"/>
        </w:rPr>
        <w:t>Даден е ход н</w:t>
      </w:r>
      <w:r w:rsidR="001D515D" w:rsidRPr="00407F28">
        <w:rPr>
          <w:lang w:val="bg-BG"/>
        </w:rPr>
        <w:t>а делото</w:t>
      </w:r>
      <w:r w:rsidRPr="00407F28">
        <w:rPr>
          <w:lang w:val="bg-BG"/>
        </w:rPr>
        <w:t>.</w:t>
      </w:r>
    </w:p>
    <w:p w:rsidR="00485B1C" w:rsidRPr="00407F28" w:rsidRDefault="00485B1C" w:rsidP="00485B1C">
      <w:pPr>
        <w:pStyle w:val="JuH1"/>
        <w:rPr>
          <w:lang w:val="bg-BG"/>
        </w:rPr>
      </w:pPr>
      <w:r w:rsidRPr="00407F28">
        <w:rPr>
          <w:lang w:val="bg-BG"/>
        </w:rPr>
        <w:t>2.  </w:t>
      </w:r>
      <w:r w:rsidR="0018717A" w:rsidRPr="00407F28">
        <w:rPr>
          <w:lang w:val="bg-BG"/>
        </w:rPr>
        <w:t>Загуба и възстановяване на наказателната преписка</w:t>
      </w:r>
    </w:p>
    <w:p w:rsidR="00485B1C" w:rsidRPr="00407F28" w:rsidRDefault="00485B1C" w:rsidP="00485B1C">
      <w:pPr>
        <w:pStyle w:val="JuParaCharChar"/>
        <w:rPr>
          <w:lang w:val="bg-BG"/>
        </w:rPr>
      </w:pPr>
      <w:r w:rsidRPr="00407F28">
        <w:rPr>
          <w:lang w:val="bg-BG"/>
        </w:rPr>
        <w:fldChar w:fldCharType="begin"/>
      </w:r>
      <w:r w:rsidRPr="00407F28">
        <w:rPr>
          <w:lang w:val="bg-BG"/>
        </w:rPr>
        <w:instrText xml:space="preserve"> SEQ level0 \*arabic </w:instrText>
      </w:r>
      <w:r w:rsidRPr="00407F28">
        <w:rPr>
          <w:lang w:val="bg-BG"/>
        </w:rPr>
        <w:fldChar w:fldCharType="separate"/>
      </w:r>
      <w:r w:rsidR="00557380" w:rsidRPr="00407F28">
        <w:rPr>
          <w:noProof/>
          <w:lang w:val="bg-BG"/>
        </w:rPr>
        <w:t>11</w:t>
      </w:r>
      <w:r w:rsidRPr="00407F28">
        <w:rPr>
          <w:lang w:val="bg-BG"/>
        </w:rPr>
        <w:fldChar w:fldCharType="end"/>
      </w:r>
      <w:r w:rsidRPr="00407F28">
        <w:rPr>
          <w:lang w:val="bg-BG"/>
        </w:rPr>
        <w:t xml:space="preserve">.   </w:t>
      </w:r>
      <w:r w:rsidR="00797CF2" w:rsidRPr="00407F28">
        <w:rPr>
          <w:lang w:val="bg-BG"/>
        </w:rPr>
        <w:t xml:space="preserve">На </w:t>
      </w:r>
      <w:r w:rsidRPr="00407F28">
        <w:rPr>
          <w:lang w:val="bg-BG"/>
        </w:rPr>
        <w:t xml:space="preserve">21 </w:t>
      </w:r>
      <w:r w:rsidR="00797CF2" w:rsidRPr="00407F28">
        <w:rPr>
          <w:lang w:val="bg-BG"/>
        </w:rPr>
        <w:t>януари</w:t>
      </w:r>
      <w:r w:rsidRPr="00407F28">
        <w:rPr>
          <w:lang w:val="bg-BG"/>
        </w:rPr>
        <w:t xml:space="preserve"> 1997</w:t>
      </w:r>
      <w:r w:rsidR="00797CF2" w:rsidRPr="00407F28">
        <w:rPr>
          <w:lang w:val="bg-BG"/>
        </w:rPr>
        <w:t xml:space="preserve"> г.</w:t>
      </w:r>
      <w:r w:rsidRPr="00407F28">
        <w:rPr>
          <w:lang w:val="bg-BG"/>
        </w:rPr>
        <w:t xml:space="preserve">, </w:t>
      </w:r>
      <w:r w:rsidR="00797CF2" w:rsidRPr="00407F28">
        <w:rPr>
          <w:lang w:val="bg-BG"/>
        </w:rPr>
        <w:t xml:space="preserve">вследствие на подадена молба за предоставяне на сведения в канцеларията на </w:t>
      </w:r>
      <w:r w:rsidR="00D45FA6" w:rsidRPr="00407F28">
        <w:rPr>
          <w:lang w:val="bg-BG"/>
        </w:rPr>
        <w:t>Върховния съд,</w:t>
      </w:r>
      <w:r w:rsidRPr="00407F28">
        <w:rPr>
          <w:lang w:val="bg-BG"/>
        </w:rPr>
        <w:t xml:space="preserve"> </w:t>
      </w:r>
      <w:r w:rsidR="0045066D" w:rsidRPr="00407F28">
        <w:rPr>
          <w:lang w:val="bg-BG"/>
        </w:rPr>
        <w:t>жалбоподателят</w:t>
      </w:r>
      <w:r w:rsidRPr="00407F28">
        <w:rPr>
          <w:lang w:val="bg-BG"/>
        </w:rPr>
        <w:t xml:space="preserve"> </w:t>
      </w:r>
      <w:r w:rsidR="00D45FA6" w:rsidRPr="00407F28">
        <w:rPr>
          <w:lang w:val="bg-BG"/>
        </w:rPr>
        <w:t xml:space="preserve">е уведомен за </w:t>
      </w:r>
      <w:r w:rsidR="001B668D" w:rsidRPr="00407F28">
        <w:rPr>
          <w:lang w:val="bg-BG"/>
        </w:rPr>
        <w:t>изчезването</w:t>
      </w:r>
      <w:r w:rsidR="00D45FA6" w:rsidRPr="00407F28">
        <w:rPr>
          <w:lang w:val="bg-BG"/>
        </w:rPr>
        <w:t xml:space="preserve"> на наказателната преписка, открадната през април </w:t>
      </w:r>
      <w:r w:rsidRPr="00407F28">
        <w:rPr>
          <w:lang w:val="bg-BG"/>
        </w:rPr>
        <w:t xml:space="preserve">1996 </w:t>
      </w:r>
      <w:r w:rsidR="00D45FA6" w:rsidRPr="00407F28">
        <w:rPr>
          <w:lang w:val="bg-BG"/>
        </w:rPr>
        <w:t xml:space="preserve">г. </w:t>
      </w:r>
      <w:r w:rsidR="001B668D" w:rsidRPr="00407F28">
        <w:rPr>
          <w:lang w:val="bg-BG"/>
        </w:rPr>
        <w:t>от</w:t>
      </w:r>
      <w:r w:rsidR="00D45FA6" w:rsidRPr="00407F28">
        <w:rPr>
          <w:lang w:val="bg-BG"/>
        </w:rPr>
        <w:t xml:space="preserve"> автомобила на съдията-докладчик, на който е поверено делото.</w:t>
      </w:r>
      <w:r w:rsidRPr="00407F28">
        <w:rPr>
          <w:lang w:val="bg-BG"/>
        </w:rPr>
        <w:t xml:space="preserve"> </w:t>
      </w:r>
      <w:r w:rsidR="00D45FA6" w:rsidRPr="00407F28">
        <w:rPr>
          <w:lang w:val="bg-BG"/>
        </w:rPr>
        <w:t>Ж</w:t>
      </w:r>
      <w:r w:rsidR="0045066D" w:rsidRPr="00407F28">
        <w:rPr>
          <w:lang w:val="bg-BG"/>
        </w:rPr>
        <w:t>албоподателят</w:t>
      </w:r>
      <w:r w:rsidRPr="00407F28">
        <w:rPr>
          <w:lang w:val="bg-BG"/>
        </w:rPr>
        <w:t xml:space="preserve"> </w:t>
      </w:r>
      <w:r w:rsidR="00D45FA6" w:rsidRPr="00407F28">
        <w:rPr>
          <w:lang w:val="bg-BG"/>
        </w:rPr>
        <w:t>бързо преда</w:t>
      </w:r>
      <w:r w:rsidR="001B668D" w:rsidRPr="00407F28">
        <w:rPr>
          <w:lang w:val="bg-BG"/>
        </w:rPr>
        <w:t>ва</w:t>
      </w:r>
      <w:r w:rsidR="00D45FA6" w:rsidRPr="00407F28">
        <w:rPr>
          <w:lang w:val="bg-BG"/>
        </w:rPr>
        <w:t xml:space="preserve"> всички документи, които притежава, за да бъде възстановена преписката</w:t>
      </w:r>
      <w:r w:rsidRPr="00407F28">
        <w:rPr>
          <w:lang w:val="bg-BG"/>
        </w:rPr>
        <w:t>.</w:t>
      </w:r>
    </w:p>
    <w:p w:rsidR="00960FAE" w:rsidRPr="00407F28" w:rsidRDefault="00485B1C" w:rsidP="00485B1C">
      <w:pPr>
        <w:pStyle w:val="JuParaCharChar"/>
        <w:rPr>
          <w:lang w:val="bg-BG"/>
        </w:rPr>
      </w:pPr>
      <w:r w:rsidRPr="00407F28">
        <w:rPr>
          <w:lang w:val="bg-BG"/>
        </w:rPr>
        <w:fldChar w:fldCharType="begin"/>
      </w:r>
      <w:r w:rsidRPr="00407F28">
        <w:rPr>
          <w:lang w:val="bg-BG"/>
        </w:rPr>
        <w:instrText xml:space="preserve"> SEQ level0 \*arabic </w:instrText>
      </w:r>
      <w:r w:rsidRPr="00407F28">
        <w:rPr>
          <w:lang w:val="bg-BG"/>
        </w:rPr>
        <w:fldChar w:fldCharType="separate"/>
      </w:r>
      <w:r w:rsidR="00557380" w:rsidRPr="00407F28">
        <w:rPr>
          <w:noProof/>
          <w:lang w:val="bg-BG"/>
        </w:rPr>
        <w:t>12</w:t>
      </w:r>
      <w:r w:rsidRPr="00407F28">
        <w:rPr>
          <w:lang w:val="bg-BG"/>
        </w:rPr>
        <w:fldChar w:fldCharType="end"/>
      </w:r>
      <w:r w:rsidRPr="00407F28">
        <w:rPr>
          <w:lang w:val="bg-BG"/>
        </w:rPr>
        <w:t>.  </w:t>
      </w:r>
      <w:r w:rsidR="0049017D" w:rsidRPr="00407F28">
        <w:rPr>
          <w:lang w:val="bg-BG"/>
        </w:rPr>
        <w:t>През</w:t>
      </w:r>
      <w:r w:rsidRPr="00407F28">
        <w:rPr>
          <w:lang w:val="bg-BG"/>
        </w:rPr>
        <w:t xml:space="preserve"> 1998</w:t>
      </w:r>
      <w:r w:rsidR="0049017D" w:rsidRPr="00407F28">
        <w:rPr>
          <w:lang w:val="bg-BG"/>
        </w:rPr>
        <w:t xml:space="preserve"> г. той изпра</w:t>
      </w:r>
      <w:r w:rsidR="001B668D" w:rsidRPr="00407F28">
        <w:rPr>
          <w:lang w:val="bg-BG"/>
        </w:rPr>
        <w:t>ща</w:t>
      </w:r>
      <w:r w:rsidR="0049017D" w:rsidRPr="00407F28">
        <w:rPr>
          <w:lang w:val="bg-BG"/>
        </w:rPr>
        <w:t xml:space="preserve"> няколко писма до Върховния касационен съд</w:t>
      </w:r>
      <w:r w:rsidRPr="00407F28">
        <w:rPr>
          <w:rStyle w:val="FootnoteReference"/>
          <w:lang w:val="bg-BG"/>
        </w:rPr>
        <w:footnoteReference w:id="1"/>
      </w:r>
      <w:r w:rsidRPr="00407F28">
        <w:rPr>
          <w:lang w:val="bg-BG"/>
        </w:rPr>
        <w:t xml:space="preserve"> </w:t>
      </w:r>
      <w:r w:rsidR="002C6252" w:rsidRPr="00407F28">
        <w:rPr>
          <w:lang w:val="bg-BG"/>
        </w:rPr>
        <w:t>с молба преписката да бъде възстановена, а на делото да бъде даден ход</w:t>
      </w:r>
      <w:r w:rsidRPr="00407F28">
        <w:rPr>
          <w:lang w:val="bg-BG"/>
        </w:rPr>
        <w:t xml:space="preserve">. </w:t>
      </w:r>
      <w:r w:rsidR="002C6252" w:rsidRPr="00407F28">
        <w:rPr>
          <w:lang w:val="bg-BG"/>
        </w:rPr>
        <w:t>Той изтъква по-конкретно, че министерство</w:t>
      </w:r>
      <w:r w:rsidR="001B668D" w:rsidRPr="00407F28">
        <w:rPr>
          <w:lang w:val="bg-BG"/>
        </w:rPr>
        <w:t xml:space="preserve"> на </w:t>
      </w:r>
      <w:r w:rsidR="001B668D" w:rsidRPr="00407F28">
        <w:rPr>
          <w:lang w:val="bg-BG"/>
        </w:rPr>
        <w:lastRenderedPageBreak/>
        <w:t>вътрешните работи</w:t>
      </w:r>
      <w:r w:rsidR="002C6252" w:rsidRPr="00407F28">
        <w:rPr>
          <w:lang w:val="bg-BG"/>
        </w:rPr>
        <w:t xml:space="preserve"> отказва да приеме оставката му, което не му позволява да си намери друга работа, докато наказателното производство е висящо</w:t>
      </w:r>
      <w:r w:rsidRPr="00407F28">
        <w:rPr>
          <w:lang w:val="bg-BG"/>
        </w:rPr>
        <w:t>.</w:t>
      </w:r>
    </w:p>
    <w:p w:rsidR="00485B1C" w:rsidRPr="00407F28" w:rsidRDefault="00485B1C" w:rsidP="00485B1C">
      <w:pPr>
        <w:pStyle w:val="JuParaCharChar"/>
        <w:rPr>
          <w:lang w:val="bg-BG"/>
        </w:rPr>
      </w:pPr>
      <w:r w:rsidRPr="00407F28">
        <w:rPr>
          <w:lang w:val="bg-BG"/>
        </w:rPr>
        <w:fldChar w:fldCharType="begin"/>
      </w:r>
      <w:r w:rsidRPr="00407F28">
        <w:rPr>
          <w:lang w:val="bg-BG"/>
        </w:rPr>
        <w:instrText xml:space="preserve"> SEQ level0 \*arabic </w:instrText>
      </w:r>
      <w:r w:rsidRPr="00407F28">
        <w:rPr>
          <w:lang w:val="bg-BG"/>
        </w:rPr>
        <w:fldChar w:fldCharType="separate"/>
      </w:r>
      <w:r w:rsidR="00557380" w:rsidRPr="00407F28">
        <w:rPr>
          <w:noProof/>
          <w:lang w:val="bg-BG"/>
        </w:rPr>
        <w:t>13</w:t>
      </w:r>
      <w:r w:rsidRPr="00407F28">
        <w:rPr>
          <w:lang w:val="bg-BG"/>
        </w:rPr>
        <w:fldChar w:fldCharType="end"/>
      </w:r>
      <w:r w:rsidRPr="00407F28">
        <w:rPr>
          <w:lang w:val="bg-BG"/>
        </w:rPr>
        <w:t>.  </w:t>
      </w:r>
      <w:r w:rsidR="005A56A2" w:rsidRPr="00407F28">
        <w:rPr>
          <w:lang w:val="bg-BG"/>
        </w:rPr>
        <w:t>На 1</w:t>
      </w:r>
      <w:r w:rsidRPr="00407F28">
        <w:rPr>
          <w:lang w:val="bg-BG"/>
        </w:rPr>
        <w:t xml:space="preserve">0 </w:t>
      </w:r>
      <w:r w:rsidR="005A56A2" w:rsidRPr="00407F28">
        <w:rPr>
          <w:lang w:val="bg-BG"/>
        </w:rPr>
        <w:t>юни</w:t>
      </w:r>
      <w:r w:rsidRPr="00407F28">
        <w:rPr>
          <w:lang w:val="bg-BG"/>
        </w:rPr>
        <w:t xml:space="preserve"> 1999</w:t>
      </w:r>
      <w:r w:rsidR="005A56A2" w:rsidRPr="00407F28">
        <w:rPr>
          <w:lang w:val="bg-BG"/>
        </w:rPr>
        <w:t xml:space="preserve"> г.</w:t>
      </w:r>
      <w:r w:rsidRPr="00407F28">
        <w:rPr>
          <w:lang w:val="bg-BG"/>
        </w:rPr>
        <w:t xml:space="preserve"> </w:t>
      </w:r>
      <w:r w:rsidR="005A56A2" w:rsidRPr="00407F28">
        <w:rPr>
          <w:lang w:val="bg-BG"/>
        </w:rPr>
        <w:t>Върховният касационен съд предава документите, които е успял да възстанови</w:t>
      </w:r>
      <w:r w:rsidR="001B668D" w:rsidRPr="00407F28">
        <w:rPr>
          <w:lang w:val="bg-BG"/>
        </w:rPr>
        <w:t>,</w:t>
      </w:r>
      <w:r w:rsidR="005A56A2" w:rsidRPr="00407F28">
        <w:rPr>
          <w:lang w:val="bg-BG"/>
        </w:rPr>
        <w:t xml:space="preserve"> на </w:t>
      </w:r>
      <w:r w:rsidR="000552F6">
        <w:rPr>
          <w:lang w:val="bg-BG"/>
        </w:rPr>
        <w:t>С</w:t>
      </w:r>
      <w:r w:rsidR="005A56A2" w:rsidRPr="00407F28">
        <w:rPr>
          <w:lang w:val="bg-BG"/>
        </w:rPr>
        <w:t>ливенския военен съд, постановил решението на първа инстанция, за да може и той да допълни преписката</w:t>
      </w:r>
      <w:r w:rsidR="007531BD" w:rsidRPr="00407F28">
        <w:rPr>
          <w:lang w:val="bg-BG"/>
        </w:rPr>
        <w:t xml:space="preserve"> </w:t>
      </w:r>
      <w:r w:rsidR="001B668D" w:rsidRPr="00407F28">
        <w:rPr>
          <w:lang w:val="bg-BG"/>
        </w:rPr>
        <w:t xml:space="preserve">си </w:t>
      </w:r>
      <w:r w:rsidR="007531BD" w:rsidRPr="00407F28">
        <w:rPr>
          <w:lang w:val="bg-BG"/>
        </w:rPr>
        <w:t>по делото</w:t>
      </w:r>
      <w:r w:rsidRPr="00407F28">
        <w:rPr>
          <w:lang w:val="bg-BG"/>
        </w:rPr>
        <w:t>.</w:t>
      </w:r>
    </w:p>
    <w:p w:rsidR="00485B1C" w:rsidRPr="00407F28" w:rsidRDefault="00485B1C" w:rsidP="00485B1C">
      <w:pPr>
        <w:pStyle w:val="JuParaCharChar"/>
        <w:rPr>
          <w:lang w:val="bg-BG"/>
        </w:rPr>
      </w:pPr>
      <w:r w:rsidRPr="00407F28">
        <w:rPr>
          <w:lang w:val="bg-BG"/>
        </w:rPr>
        <w:fldChar w:fldCharType="begin"/>
      </w:r>
      <w:r w:rsidRPr="00407F28">
        <w:rPr>
          <w:lang w:val="bg-BG"/>
        </w:rPr>
        <w:instrText xml:space="preserve"> SEQ level0 \*arabic </w:instrText>
      </w:r>
      <w:r w:rsidRPr="00407F28">
        <w:rPr>
          <w:lang w:val="bg-BG"/>
        </w:rPr>
        <w:fldChar w:fldCharType="separate"/>
      </w:r>
      <w:r w:rsidR="00557380" w:rsidRPr="00407F28">
        <w:rPr>
          <w:noProof/>
          <w:lang w:val="bg-BG"/>
        </w:rPr>
        <w:t>14</w:t>
      </w:r>
      <w:r w:rsidRPr="00407F28">
        <w:rPr>
          <w:lang w:val="bg-BG"/>
        </w:rPr>
        <w:fldChar w:fldCharType="end"/>
      </w:r>
      <w:r w:rsidRPr="00407F28">
        <w:rPr>
          <w:lang w:val="bg-BG"/>
        </w:rPr>
        <w:t>.  </w:t>
      </w:r>
      <w:r w:rsidR="00E83D97" w:rsidRPr="00407F28">
        <w:rPr>
          <w:lang w:val="bg-BG"/>
        </w:rPr>
        <w:t>С писма от</w:t>
      </w:r>
      <w:r w:rsidRPr="00407F28">
        <w:rPr>
          <w:lang w:val="bg-BG"/>
        </w:rPr>
        <w:t xml:space="preserve"> 17 </w:t>
      </w:r>
      <w:r w:rsidR="00E83D97" w:rsidRPr="00407F28">
        <w:rPr>
          <w:lang w:val="bg-BG"/>
        </w:rPr>
        <w:t>юни</w:t>
      </w:r>
      <w:r w:rsidRPr="00407F28">
        <w:rPr>
          <w:lang w:val="bg-BG"/>
        </w:rPr>
        <w:t xml:space="preserve"> 1999</w:t>
      </w:r>
      <w:r w:rsidR="00E83D97" w:rsidRPr="00407F28">
        <w:rPr>
          <w:lang w:val="bg-BG"/>
        </w:rPr>
        <w:t xml:space="preserve"> г.</w:t>
      </w:r>
      <w:r w:rsidRPr="00407F28">
        <w:rPr>
          <w:lang w:val="bg-BG"/>
        </w:rPr>
        <w:t xml:space="preserve">, 9 </w:t>
      </w:r>
      <w:r w:rsidR="00E83D97" w:rsidRPr="00407F28">
        <w:rPr>
          <w:lang w:val="bg-BG"/>
        </w:rPr>
        <w:t>септември</w:t>
      </w:r>
      <w:r w:rsidRPr="00407F28">
        <w:rPr>
          <w:lang w:val="bg-BG"/>
        </w:rPr>
        <w:t xml:space="preserve"> 1999</w:t>
      </w:r>
      <w:r w:rsidR="00E83D97" w:rsidRPr="00407F28">
        <w:rPr>
          <w:lang w:val="bg-BG"/>
        </w:rPr>
        <w:t xml:space="preserve"> г.</w:t>
      </w:r>
      <w:r w:rsidRPr="00407F28">
        <w:rPr>
          <w:lang w:val="bg-BG"/>
        </w:rPr>
        <w:t xml:space="preserve"> </w:t>
      </w:r>
      <w:r w:rsidR="00E83D97" w:rsidRPr="00407F28">
        <w:rPr>
          <w:lang w:val="bg-BG"/>
        </w:rPr>
        <w:t>и</w:t>
      </w:r>
      <w:r w:rsidRPr="00407F28">
        <w:rPr>
          <w:lang w:val="bg-BG"/>
        </w:rPr>
        <w:t xml:space="preserve"> 22 </w:t>
      </w:r>
      <w:r w:rsidR="00E83D97" w:rsidRPr="00407F28">
        <w:rPr>
          <w:lang w:val="bg-BG"/>
        </w:rPr>
        <w:t>януари</w:t>
      </w:r>
      <w:r w:rsidRPr="00407F28">
        <w:rPr>
          <w:lang w:val="bg-BG"/>
        </w:rPr>
        <w:t xml:space="preserve"> 2000</w:t>
      </w:r>
      <w:r w:rsidR="00E83D97" w:rsidRPr="00407F28">
        <w:rPr>
          <w:lang w:val="bg-BG"/>
        </w:rPr>
        <w:t xml:space="preserve"> г.</w:t>
      </w:r>
      <w:r w:rsidRPr="00407F28">
        <w:rPr>
          <w:lang w:val="bg-BG"/>
        </w:rPr>
        <w:t xml:space="preserve">, </w:t>
      </w:r>
      <w:r w:rsidR="0045066D" w:rsidRPr="00407F28">
        <w:rPr>
          <w:lang w:val="bg-BG"/>
        </w:rPr>
        <w:t>жалбоподателят</w:t>
      </w:r>
      <w:r w:rsidRPr="00407F28">
        <w:rPr>
          <w:lang w:val="bg-BG"/>
        </w:rPr>
        <w:t xml:space="preserve"> </w:t>
      </w:r>
      <w:r w:rsidR="00E83D97" w:rsidRPr="00407F28">
        <w:rPr>
          <w:lang w:val="bg-BG"/>
        </w:rPr>
        <w:t xml:space="preserve">се обръща към </w:t>
      </w:r>
      <w:r w:rsidR="001B668D" w:rsidRPr="00407F28">
        <w:rPr>
          <w:lang w:val="bg-BG"/>
        </w:rPr>
        <w:t>С</w:t>
      </w:r>
      <w:r w:rsidR="00E83D97" w:rsidRPr="00407F28">
        <w:rPr>
          <w:lang w:val="bg-BG"/>
        </w:rPr>
        <w:t>ливенския съд</w:t>
      </w:r>
      <w:r w:rsidR="0084045B" w:rsidRPr="00407F28">
        <w:rPr>
          <w:lang w:val="bg-BG"/>
        </w:rPr>
        <w:t xml:space="preserve">, за да бъде ускорена процедурата по възстановяване на преписката. С </w:t>
      </w:r>
      <w:r w:rsidR="000552F6">
        <w:rPr>
          <w:lang w:val="bg-BG"/>
        </w:rPr>
        <w:t>определение</w:t>
      </w:r>
      <w:r w:rsidR="000552F6" w:rsidRPr="00407F28">
        <w:rPr>
          <w:lang w:val="bg-BG"/>
        </w:rPr>
        <w:t xml:space="preserve"> </w:t>
      </w:r>
      <w:r w:rsidR="0084045B" w:rsidRPr="00407F28">
        <w:rPr>
          <w:lang w:val="bg-BG"/>
        </w:rPr>
        <w:t xml:space="preserve">от </w:t>
      </w:r>
      <w:r w:rsidRPr="00407F28">
        <w:rPr>
          <w:lang w:val="bg-BG"/>
        </w:rPr>
        <w:t>29 </w:t>
      </w:r>
      <w:r w:rsidR="0084045B" w:rsidRPr="00407F28">
        <w:rPr>
          <w:lang w:val="bg-BG"/>
        </w:rPr>
        <w:t>септември</w:t>
      </w:r>
      <w:r w:rsidRPr="00407F28">
        <w:rPr>
          <w:lang w:val="bg-BG"/>
        </w:rPr>
        <w:t xml:space="preserve"> 1999</w:t>
      </w:r>
      <w:r w:rsidR="0084045B" w:rsidRPr="00407F28">
        <w:rPr>
          <w:lang w:val="bg-BG"/>
        </w:rPr>
        <w:t xml:space="preserve"> г.</w:t>
      </w:r>
      <w:r w:rsidRPr="00407F28">
        <w:rPr>
          <w:lang w:val="bg-BG"/>
        </w:rPr>
        <w:t xml:space="preserve">, </w:t>
      </w:r>
      <w:r w:rsidR="0084045B" w:rsidRPr="00407F28">
        <w:rPr>
          <w:lang w:val="bg-BG"/>
        </w:rPr>
        <w:t>съдът обявява, че преписката е възстановена. На</w:t>
      </w:r>
      <w:r w:rsidRPr="00407F28">
        <w:rPr>
          <w:lang w:val="bg-BG"/>
        </w:rPr>
        <w:t xml:space="preserve"> 14 </w:t>
      </w:r>
      <w:r w:rsidR="0084045B" w:rsidRPr="00407F28">
        <w:rPr>
          <w:lang w:val="bg-BG"/>
        </w:rPr>
        <w:t>октомври</w:t>
      </w:r>
      <w:r w:rsidRPr="00407F28">
        <w:rPr>
          <w:lang w:val="bg-BG"/>
        </w:rPr>
        <w:t xml:space="preserve"> 1999</w:t>
      </w:r>
      <w:r w:rsidR="0084045B" w:rsidRPr="00407F28">
        <w:rPr>
          <w:lang w:val="bg-BG"/>
        </w:rPr>
        <w:t xml:space="preserve"> г.</w:t>
      </w:r>
      <w:r w:rsidRPr="00407F28">
        <w:rPr>
          <w:lang w:val="bg-BG"/>
        </w:rPr>
        <w:t xml:space="preserve"> </w:t>
      </w:r>
      <w:r w:rsidR="0084045B" w:rsidRPr="00407F28">
        <w:rPr>
          <w:lang w:val="bg-BG"/>
        </w:rPr>
        <w:t xml:space="preserve">преписката е предадена на </w:t>
      </w:r>
      <w:r w:rsidR="000552F6">
        <w:rPr>
          <w:lang w:val="bg-BG"/>
        </w:rPr>
        <w:t>В</w:t>
      </w:r>
      <w:r w:rsidR="0084045B" w:rsidRPr="00407F28">
        <w:rPr>
          <w:lang w:val="bg-BG"/>
        </w:rPr>
        <w:t>оенния апелативен съд със седалище в София</w:t>
      </w:r>
      <w:r w:rsidRPr="00407F28">
        <w:rPr>
          <w:rStyle w:val="FootnoteReference"/>
          <w:lang w:val="bg-BG"/>
        </w:rPr>
        <w:footnoteReference w:id="2"/>
      </w:r>
      <w:r w:rsidR="0084045B" w:rsidRPr="00407F28">
        <w:rPr>
          <w:lang w:val="bg-BG"/>
        </w:rPr>
        <w:t>, за да може той да се произнесе по жалбата на</w:t>
      </w:r>
      <w:r w:rsidRPr="00407F28">
        <w:rPr>
          <w:lang w:val="bg-BG"/>
        </w:rPr>
        <w:t xml:space="preserve"> </w:t>
      </w:r>
      <w:r w:rsidR="0084045B" w:rsidRPr="00407F28">
        <w:rPr>
          <w:lang w:val="bg-BG"/>
        </w:rPr>
        <w:t>жалбоподателя</w:t>
      </w:r>
      <w:r w:rsidRPr="00407F28">
        <w:rPr>
          <w:lang w:val="bg-BG"/>
        </w:rPr>
        <w:t>.</w:t>
      </w:r>
    </w:p>
    <w:p w:rsidR="00485B1C" w:rsidRPr="00407F28" w:rsidRDefault="00485B1C" w:rsidP="00485B1C">
      <w:pPr>
        <w:pStyle w:val="JuParaCharChar"/>
        <w:rPr>
          <w:lang w:val="bg-BG"/>
        </w:rPr>
      </w:pPr>
      <w:r w:rsidRPr="00407F28">
        <w:rPr>
          <w:lang w:val="bg-BG"/>
        </w:rPr>
        <w:fldChar w:fldCharType="begin"/>
      </w:r>
      <w:r w:rsidRPr="00407F28">
        <w:rPr>
          <w:lang w:val="bg-BG"/>
        </w:rPr>
        <w:instrText xml:space="preserve"> SEQ level0 \*arabic </w:instrText>
      </w:r>
      <w:r w:rsidRPr="00407F28">
        <w:rPr>
          <w:lang w:val="bg-BG"/>
        </w:rPr>
        <w:fldChar w:fldCharType="separate"/>
      </w:r>
      <w:r w:rsidR="00557380" w:rsidRPr="00407F28">
        <w:rPr>
          <w:noProof/>
          <w:lang w:val="bg-BG"/>
        </w:rPr>
        <w:t>15</w:t>
      </w:r>
      <w:r w:rsidRPr="00407F28">
        <w:rPr>
          <w:lang w:val="bg-BG"/>
        </w:rPr>
        <w:fldChar w:fldCharType="end"/>
      </w:r>
      <w:r w:rsidRPr="00407F28">
        <w:rPr>
          <w:lang w:val="bg-BG"/>
        </w:rPr>
        <w:t>.  </w:t>
      </w:r>
      <w:r w:rsidR="00436DEF" w:rsidRPr="00407F28">
        <w:rPr>
          <w:lang w:val="bg-BG"/>
        </w:rPr>
        <w:t>На</w:t>
      </w:r>
      <w:r w:rsidRPr="00407F28">
        <w:rPr>
          <w:lang w:val="bg-BG"/>
        </w:rPr>
        <w:t xml:space="preserve"> 22 </w:t>
      </w:r>
      <w:r w:rsidR="00436DEF" w:rsidRPr="00407F28">
        <w:rPr>
          <w:lang w:val="bg-BG"/>
        </w:rPr>
        <w:t>декември 1</w:t>
      </w:r>
      <w:r w:rsidRPr="00407F28">
        <w:rPr>
          <w:lang w:val="bg-BG"/>
        </w:rPr>
        <w:t>999</w:t>
      </w:r>
      <w:r w:rsidR="00436DEF" w:rsidRPr="00407F28">
        <w:rPr>
          <w:lang w:val="bg-BG"/>
        </w:rPr>
        <w:t xml:space="preserve"> г.</w:t>
      </w:r>
      <w:r w:rsidRPr="00407F28">
        <w:rPr>
          <w:lang w:val="bg-BG"/>
        </w:rPr>
        <w:t xml:space="preserve"> </w:t>
      </w:r>
      <w:r w:rsidR="00436DEF" w:rsidRPr="00407F28">
        <w:rPr>
          <w:lang w:val="bg-BG"/>
        </w:rPr>
        <w:t>апелативният съд връща преписката на Върховния касационен съд</w:t>
      </w:r>
      <w:r w:rsidR="0079078C" w:rsidRPr="00407F28">
        <w:rPr>
          <w:lang w:val="bg-BG"/>
        </w:rPr>
        <w:t xml:space="preserve"> с мнението, че той е компетентен и че при всички положения преписката не е пълна</w:t>
      </w:r>
      <w:r w:rsidRPr="00407F28">
        <w:rPr>
          <w:lang w:val="bg-BG"/>
        </w:rPr>
        <w:t xml:space="preserve">. </w:t>
      </w:r>
      <w:r w:rsidR="0079078C" w:rsidRPr="00407F28">
        <w:rPr>
          <w:lang w:val="bg-BG"/>
        </w:rPr>
        <w:t xml:space="preserve">Върховният касационен съд обаче не се счел за компетентен и върнал делото на </w:t>
      </w:r>
      <w:r w:rsidR="000552F6">
        <w:rPr>
          <w:lang w:val="bg-BG"/>
        </w:rPr>
        <w:t>В</w:t>
      </w:r>
      <w:r w:rsidR="0079078C" w:rsidRPr="00407F28">
        <w:rPr>
          <w:lang w:val="bg-BG"/>
        </w:rPr>
        <w:t>оенния апелативен съд на</w:t>
      </w:r>
      <w:r w:rsidRPr="00407F28">
        <w:rPr>
          <w:lang w:val="bg-BG"/>
        </w:rPr>
        <w:t xml:space="preserve"> 3 </w:t>
      </w:r>
      <w:r w:rsidR="00195805" w:rsidRPr="00407F28">
        <w:rPr>
          <w:lang w:val="bg-BG"/>
        </w:rPr>
        <w:t>февруари</w:t>
      </w:r>
      <w:r w:rsidRPr="00407F28">
        <w:rPr>
          <w:lang w:val="bg-BG"/>
        </w:rPr>
        <w:t xml:space="preserve"> 2000</w:t>
      </w:r>
      <w:r w:rsidR="0079078C" w:rsidRPr="00407F28">
        <w:rPr>
          <w:lang w:val="bg-BG"/>
        </w:rPr>
        <w:t xml:space="preserve"> г.</w:t>
      </w:r>
    </w:p>
    <w:p w:rsidR="00485B1C" w:rsidRPr="00407F28" w:rsidRDefault="00485B1C" w:rsidP="00485B1C">
      <w:pPr>
        <w:pStyle w:val="JuH1"/>
        <w:rPr>
          <w:lang w:val="bg-BG"/>
        </w:rPr>
      </w:pPr>
      <w:r w:rsidRPr="00407F28">
        <w:rPr>
          <w:lang w:val="bg-BG"/>
        </w:rPr>
        <w:t>3.  </w:t>
      </w:r>
      <w:r w:rsidR="00FE48CC" w:rsidRPr="00407F28">
        <w:rPr>
          <w:lang w:val="bg-BG"/>
        </w:rPr>
        <w:t>Ход на наказателното производство</w:t>
      </w:r>
    </w:p>
    <w:p w:rsidR="00485B1C" w:rsidRPr="00407F28" w:rsidRDefault="00485B1C" w:rsidP="00485B1C">
      <w:pPr>
        <w:pStyle w:val="JuParaCharChar"/>
        <w:rPr>
          <w:lang w:val="bg-BG"/>
        </w:rPr>
      </w:pPr>
      <w:r w:rsidRPr="00407F28">
        <w:rPr>
          <w:lang w:val="bg-BG"/>
        </w:rPr>
        <w:fldChar w:fldCharType="begin"/>
      </w:r>
      <w:r w:rsidRPr="00407F28">
        <w:rPr>
          <w:lang w:val="bg-BG"/>
        </w:rPr>
        <w:instrText xml:space="preserve"> SEQ level0 \*arabic </w:instrText>
      </w:r>
      <w:r w:rsidRPr="00407F28">
        <w:rPr>
          <w:lang w:val="bg-BG"/>
        </w:rPr>
        <w:fldChar w:fldCharType="separate"/>
      </w:r>
      <w:r w:rsidR="00557380" w:rsidRPr="00407F28">
        <w:rPr>
          <w:noProof/>
          <w:lang w:val="bg-BG"/>
        </w:rPr>
        <w:t>16</w:t>
      </w:r>
      <w:r w:rsidRPr="00407F28">
        <w:rPr>
          <w:lang w:val="bg-BG"/>
        </w:rPr>
        <w:fldChar w:fldCharType="end"/>
      </w:r>
      <w:r w:rsidRPr="00407F28">
        <w:rPr>
          <w:lang w:val="bg-BG"/>
        </w:rPr>
        <w:t>.  </w:t>
      </w:r>
      <w:r w:rsidR="005D06DD" w:rsidRPr="00407F28">
        <w:rPr>
          <w:lang w:val="bg-BG"/>
        </w:rPr>
        <w:t>На 29 март 2000 г. се състо</w:t>
      </w:r>
      <w:r w:rsidR="00B465A8" w:rsidRPr="00407F28">
        <w:rPr>
          <w:lang w:val="bg-BG"/>
        </w:rPr>
        <w:t>и</w:t>
      </w:r>
      <w:r w:rsidR="005D06DD" w:rsidRPr="00407F28">
        <w:rPr>
          <w:lang w:val="bg-BG"/>
        </w:rPr>
        <w:t xml:space="preserve"> съдебно заседание на апелативния съд</w:t>
      </w:r>
      <w:r w:rsidRPr="00407F28">
        <w:rPr>
          <w:lang w:val="bg-BG"/>
        </w:rPr>
        <w:t xml:space="preserve">. </w:t>
      </w:r>
      <w:r w:rsidR="003B3EE6" w:rsidRPr="00407F28">
        <w:rPr>
          <w:lang w:val="bg-BG"/>
        </w:rPr>
        <w:t>С решение от</w:t>
      </w:r>
      <w:r w:rsidRPr="00407F28">
        <w:rPr>
          <w:lang w:val="bg-BG"/>
        </w:rPr>
        <w:t xml:space="preserve"> 28 </w:t>
      </w:r>
      <w:r w:rsidR="003B3EE6" w:rsidRPr="00407F28">
        <w:rPr>
          <w:lang w:val="bg-BG"/>
        </w:rPr>
        <w:t>април</w:t>
      </w:r>
      <w:r w:rsidRPr="00407F28">
        <w:rPr>
          <w:lang w:val="bg-BG"/>
        </w:rPr>
        <w:t xml:space="preserve"> 2000</w:t>
      </w:r>
      <w:r w:rsidR="003B3EE6" w:rsidRPr="00407F28">
        <w:rPr>
          <w:lang w:val="bg-BG"/>
        </w:rPr>
        <w:t xml:space="preserve"> г.</w:t>
      </w:r>
      <w:r w:rsidRPr="00407F28">
        <w:rPr>
          <w:lang w:val="bg-BG"/>
        </w:rPr>
        <w:t xml:space="preserve">, </w:t>
      </w:r>
      <w:r w:rsidR="003B3EE6" w:rsidRPr="00407F28">
        <w:rPr>
          <w:lang w:val="bg-BG"/>
        </w:rPr>
        <w:t xml:space="preserve">в рамките на служебен дебат за законността на взетото решение, апелативният съд отменя решението с мотива за наличие на процесуални </w:t>
      </w:r>
      <w:r w:rsidR="00B465A8" w:rsidRPr="00407F28">
        <w:rPr>
          <w:lang w:val="bg-BG"/>
        </w:rPr>
        <w:t>грешки</w:t>
      </w:r>
      <w:r w:rsidR="003B3EE6" w:rsidRPr="00407F28">
        <w:rPr>
          <w:lang w:val="bg-BG"/>
        </w:rPr>
        <w:t>, които са нанесли вреда на правата на защитата и връща делото на етапа на предва</w:t>
      </w:r>
      <w:r w:rsidR="00B465A8" w:rsidRPr="00407F28">
        <w:rPr>
          <w:lang w:val="bg-BG"/>
        </w:rPr>
        <w:t xml:space="preserve">рителното следствие. </w:t>
      </w:r>
      <w:r w:rsidR="003B3EE6" w:rsidRPr="00407F28">
        <w:rPr>
          <w:lang w:val="bg-BG"/>
        </w:rPr>
        <w:t>Той констатира по-конкретно</w:t>
      </w:r>
      <w:r w:rsidR="0049003C" w:rsidRPr="00407F28">
        <w:rPr>
          <w:lang w:val="bg-BG"/>
        </w:rPr>
        <w:t>, че обвинителният акт, известен на</w:t>
      </w:r>
      <w:r w:rsidRPr="00407F28">
        <w:rPr>
          <w:lang w:val="bg-BG"/>
        </w:rPr>
        <w:t xml:space="preserve"> </w:t>
      </w:r>
      <w:r w:rsidR="0045066D" w:rsidRPr="00407F28">
        <w:rPr>
          <w:lang w:val="bg-BG"/>
        </w:rPr>
        <w:t>жалбоподателя</w:t>
      </w:r>
      <w:r w:rsidR="0049003C" w:rsidRPr="00407F28">
        <w:rPr>
          <w:lang w:val="bg-BG"/>
        </w:rPr>
        <w:t xml:space="preserve"> в момента на </w:t>
      </w:r>
      <w:r w:rsidR="006B3661" w:rsidRPr="00407F28">
        <w:rPr>
          <w:lang w:val="bg-BG"/>
        </w:rPr>
        <w:t>връ</w:t>
      </w:r>
      <w:r w:rsidR="004E588B" w:rsidRPr="00407F28">
        <w:rPr>
          <w:lang w:val="bg-BG"/>
        </w:rPr>
        <w:t>щане на решението</w:t>
      </w:r>
      <w:r w:rsidR="00B465A8" w:rsidRPr="00407F28">
        <w:rPr>
          <w:lang w:val="bg-BG"/>
        </w:rPr>
        <w:t>,</w:t>
      </w:r>
      <w:r w:rsidR="004E588B" w:rsidRPr="00407F28">
        <w:rPr>
          <w:lang w:val="bg-BG"/>
        </w:rPr>
        <w:t xml:space="preserve"> </w:t>
      </w:r>
      <w:r w:rsidR="00987FD1" w:rsidRPr="00407F28">
        <w:rPr>
          <w:lang w:val="bg-BG"/>
        </w:rPr>
        <w:t>не описва по точен начин повдигнатите му  обвинения и съдържа изложение на фактите, различно от това, което фигурира в постановлението за</w:t>
      </w:r>
      <w:r w:rsidRPr="00407F28">
        <w:rPr>
          <w:lang w:val="bg-BG"/>
        </w:rPr>
        <w:t xml:space="preserve"> </w:t>
      </w:r>
      <w:r w:rsidR="00DC1E4E" w:rsidRPr="00407F28">
        <w:rPr>
          <w:lang w:val="bg-BG"/>
        </w:rPr>
        <w:t>предявяване на обвинение.</w:t>
      </w:r>
    </w:p>
    <w:p w:rsidR="00485B1C" w:rsidRPr="00407F28" w:rsidRDefault="00485B1C" w:rsidP="00485B1C">
      <w:pPr>
        <w:pStyle w:val="JuParaCharChar"/>
        <w:rPr>
          <w:lang w:val="bg-BG"/>
        </w:rPr>
      </w:pPr>
      <w:r w:rsidRPr="00407F28">
        <w:rPr>
          <w:lang w:val="bg-BG"/>
        </w:rPr>
        <w:fldChar w:fldCharType="begin"/>
      </w:r>
      <w:r w:rsidRPr="00407F28">
        <w:rPr>
          <w:lang w:val="bg-BG"/>
        </w:rPr>
        <w:instrText xml:space="preserve"> SEQ level0 \*arabic </w:instrText>
      </w:r>
      <w:r w:rsidRPr="00407F28">
        <w:rPr>
          <w:lang w:val="bg-BG"/>
        </w:rPr>
        <w:fldChar w:fldCharType="separate"/>
      </w:r>
      <w:r w:rsidR="00557380" w:rsidRPr="00407F28">
        <w:rPr>
          <w:noProof/>
          <w:lang w:val="bg-BG"/>
        </w:rPr>
        <w:t>17</w:t>
      </w:r>
      <w:r w:rsidRPr="00407F28">
        <w:rPr>
          <w:lang w:val="bg-BG"/>
        </w:rPr>
        <w:fldChar w:fldCharType="end"/>
      </w:r>
      <w:r w:rsidRPr="00407F28">
        <w:rPr>
          <w:lang w:val="bg-BG"/>
        </w:rPr>
        <w:t>.  </w:t>
      </w:r>
      <w:r w:rsidR="00543550" w:rsidRPr="00407F28">
        <w:rPr>
          <w:lang w:val="bg-BG"/>
        </w:rPr>
        <w:t xml:space="preserve">На </w:t>
      </w:r>
      <w:r w:rsidRPr="00407F28">
        <w:rPr>
          <w:lang w:val="bg-BG"/>
        </w:rPr>
        <w:t xml:space="preserve">31 </w:t>
      </w:r>
      <w:r w:rsidR="00543550" w:rsidRPr="00407F28">
        <w:rPr>
          <w:lang w:val="bg-BG"/>
        </w:rPr>
        <w:t>май</w:t>
      </w:r>
      <w:r w:rsidRPr="00407F28">
        <w:rPr>
          <w:lang w:val="bg-BG"/>
        </w:rPr>
        <w:t xml:space="preserve"> 2000</w:t>
      </w:r>
      <w:r w:rsidR="00543550" w:rsidRPr="00407F28">
        <w:rPr>
          <w:lang w:val="bg-BG"/>
        </w:rPr>
        <w:t xml:space="preserve"> г.</w:t>
      </w:r>
      <w:r w:rsidRPr="00407F28">
        <w:rPr>
          <w:lang w:val="bg-BG"/>
        </w:rPr>
        <w:t xml:space="preserve"> </w:t>
      </w:r>
      <w:r w:rsidR="00DC1E4E" w:rsidRPr="00407F28">
        <w:rPr>
          <w:lang w:val="bg-BG"/>
        </w:rPr>
        <w:t>следователят повдига ново обвинение срещу</w:t>
      </w:r>
      <w:r w:rsidRPr="00407F28">
        <w:rPr>
          <w:lang w:val="bg-BG"/>
        </w:rPr>
        <w:t xml:space="preserve"> </w:t>
      </w:r>
      <w:r w:rsidR="0045066D" w:rsidRPr="00407F28">
        <w:rPr>
          <w:lang w:val="bg-BG"/>
        </w:rPr>
        <w:t>жалбоподателя</w:t>
      </w:r>
      <w:r w:rsidRPr="00407F28">
        <w:rPr>
          <w:lang w:val="bg-BG"/>
        </w:rPr>
        <w:t>.</w:t>
      </w:r>
    </w:p>
    <w:p w:rsidR="00485B1C" w:rsidRPr="00407F28" w:rsidRDefault="00485B1C" w:rsidP="00485B1C">
      <w:pPr>
        <w:pStyle w:val="JuParaCharChar"/>
        <w:rPr>
          <w:lang w:val="bg-BG"/>
        </w:rPr>
      </w:pPr>
      <w:r w:rsidRPr="00407F28">
        <w:rPr>
          <w:lang w:val="bg-BG"/>
        </w:rPr>
        <w:fldChar w:fldCharType="begin"/>
      </w:r>
      <w:r w:rsidRPr="00407F28">
        <w:rPr>
          <w:lang w:val="bg-BG"/>
        </w:rPr>
        <w:instrText xml:space="preserve"> SEQ level0 \*arabic </w:instrText>
      </w:r>
      <w:r w:rsidRPr="00407F28">
        <w:rPr>
          <w:lang w:val="bg-BG"/>
        </w:rPr>
        <w:fldChar w:fldCharType="separate"/>
      </w:r>
      <w:r w:rsidR="00557380" w:rsidRPr="00407F28">
        <w:rPr>
          <w:noProof/>
          <w:lang w:val="bg-BG"/>
        </w:rPr>
        <w:t>18</w:t>
      </w:r>
      <w:r w:rsidRPr="00407F28">
        <w:rPr>
          <w:lang w:val="bg-BG"/>
        </w:rPr>
        <w:fldChar w:fldCharType="end"/>
      </w:r>
      <w:r w:rsidRPr="00407F28">
        <w:rPr>
          <w:lang w:val="bg-BG"/>
        </w:rPr>
        <w:t>.  </w:t>
      </w:r>
      <w:r w:rsidR="00DC1E4E" w:rsidRPr="00407F28">
        <w:rPr>
          <w:lang w:val="bg-BG"/>
        </w:rPr>
        <w:t>На няколко пъти</w:t>
      </w:r>
      <w:r w:rsidRPr="00407F28">
        <w:rPr>
          <w:lang w:val="bg-BG"/>
        </w:rPr>
        <w:t xml:space="preserve"> </w:t>
      </w:r>
      <w:r w:rsidR="0045066D" w:rsidRPr="00407F28">
        <w:rPr>
          <w:lang w:val="bg-BG"/>
        </w:rPr>
        <w:t>жалбоподателят</w:t>
      </w:r>
      <w:r w:rsidR="00DC1E4E" w:rsidRPr="00407F28">
        <w:rPr>
          <w:lang w:val="bg-BG"/>
        </w:rPr>
        <w:t xml:space="preserve"> се интересува от хода на случая пред следователя и моли някои документи да бъдат приложени към преписката. Той се обръща към Министерство на правосъдието, за да се оплаче от бавния ход на следствието и е уведомен с писмо от </w:t>
      </w:r>
      <w:r w:rsidRPr="00407F28">
        <w:rPr>
          <w:lang w:val="bg-BG"/>
        </w:rPr>
        <w:t xml:space="preserve"> 24 </w:t>
      </w:r>
      <w:r w:rsidR="00DC1E4E" w:rsidRPr="00407F28">
        <w:rPr>
          <w:lang w:val="bg-BG"/>
        </w:rPr>
        <w:t xml:space="preserve">октомври </w:t>
      </w:r>
      <w:r w:rsidRPr="00407F28">
        <w:rPr>
          <w:lang w:val="bg-BG"/>
        </w:rPr>
        <w:t>2000</w:t>
      </w:r>
      <w:r w:rsidR="00DC1E4E" w:rsidRPr="00407F28">
        <w:rPr>
          <w:lang w:val="bg-BG"/>
        </w:rPr>
        <w:t xml:space="preserve"> г.</w:t>
      </w:r>
      <w:r w:rsidRPr="00407F28">
        <w:rPr>
          <w:lang w:val="bg-BG"/>
        </w:rPr>
        <w:t xml:space="preserve">, </w:t>
      </w:r>
      <w:r w:rsidR="00DC1E4E" w:rsidRPr="00407F28">
        <w:rPr>
          <w:lang w:val="bg-BG"/>
        </w:rPr>
        <w:t>че случаят е разпределен на нов следовател, поради продължително отсъствие на предходно натоварения със случая</w:t>
      </w:r>
      <w:r w:rsidRPr="00407F28">
        <w:rPr>
          <w:lang w:val="bg-BG"/>
        </w:rPr>
        <w:t xml:space="preserve">. </w:t>
      </w:r>
      <w:r w:rsidR="003E6E04" w:rsidRPr="00407F28">
        <w:rPr>
          <w:lang w:val="bg-BG"/>
        </w:rPr>
        <w:t>С писма от</w:t>
      </w:r>
      <w:r w:rsidRPr="00407F28">
        <w:rPr>
          <w:lang w:val="bg-BG"/>
        </w:rPr>
        <w:t xml:space="preserve"> 21 </w:t>
      </w:r>
      <w:r w:rsidR="003E6E04" w:rsidRPr="00407F28">
        <w:rPr>
          <w:lang w:val="bg-BG"/>
        </w:rPr>
        <w:t>януари</w:t>
      </w:r>
      <w:r w:rsidRPr="00407F28">
        <w:rPr>
          <w:lang w:val="bg-BG"/>
        </w:rPr>
        <w:t xml:space="preserve"> 2001</w:t>
      </w:r>
      <w:r w:rsidR="003E6E04" w:rsidRPr="00407F28">
        <w:rPr>
          <w:lang w:val="bg-BG"/>
        </w:rPr>
        <w:t xml:space="preserve"> г.</w:t>
      </w:r>
      <w:r w:rsidRPr="00407F28">
        <w:rPr>
          <w:lang w:val="bg-BG"/>
        </w:rPr>
        <w:t xml:space="preserve">, 26 </w:t>
      </w:r>
      <w:r w:rsidR="003E6E04" w:rsidRPr="00407F28">
        <w:rPr>
          <w:lang w:val="bg-BG"/>
        </w:rPr>
        <w:t>март</w:t>
      </w:r>
      <w:r w:rsidRPr="00407F28">
        <w:rPr>
          <w:lang w:val="bg-BG"/>
        </w:rPr>
        <w:t xml:space="preserve"> 2001 </w:t>
      </w:r>
      <w:r w:rsidR="003E6E04" w:rsidRPr="00407F28">
        <w:rPr>
          <w:lang w:val="bg-BG"/>
        </w:rPr>
        <w:t>г. и 26 юни</w:t>
      </w:r>
      <w:r w:rsidRPr="00407F28">
        <w:rPr>
          <w:lang w:val="bg-BG"/>
        </w:rPr>
        <w:t xml:space="preserve"> 2001</w:t>
      </w:r>
      <w:r w:rsidR="003E6E04" w:rsidRPr="00407F28">
        <w:rPr>
          <w:lang w:val="bg-BG"/>
        </w:rPr>
        <w:t xml:space="preserve"> г</w:t>
      </w:r>
      <w:r w:rsidR="00803A08" w:rsidRPr="00407F28">
        <w:rPr>
          <w:lang w:val="bg-BG"/>
        </w:rPr>
        <w:t>.</w:t>
      </w:r>
      <w:r w:rsidRPr="00407F28">
        <w:rPr>
          <w:lang w:val="bg-BG"/>
        </w:rPr>
        <w:t xml:space="preserve"> </w:t>
      </w:r>
      <w:r w:rsidR="0045066D" w:rsidRPr="00407F28">
        <w:rPr>
          <w:lang w:val="bg-BG"/>
        </w:rPr>
        <w:lastRenderedPageBreak/>
        <w:t>жалбоподателят</w:t>
      </w:r>
      <w:r w:rsidRPr="00407F28">
        <w:rPr>
          <w:lang w:val="bg-BG"/>
        </w:rPr>
        <w:t xml:space="preserve"> </w:t>
      </w:r>
      <w:r w:rsidR="00E20D47" w:rsidRPr="00407F28">
        <w:rPr>
          <w:lang w:val="bg-BG"/>
        </w:rPr>
        <w:t>се обръща към следователя и прокурора, за да се оплаче от липсата на навременна реакция от тяхна страна и продължителността на производството</w:t>
      </w:r>
      <w:r w:rsidRPr="00407F28">
        <w:rPr>
          <w:lang w:val="bg-BG"/>
        </w:rPr>
        <w:t>.</w:t>
      </w:r>
    </w:p>
    <w:p w:rsidR="00297195" w:rsidRPr="00407F28" w:rsidRDefault="00485B1C" w:rsidP="00485B1C">
      <w:pPr>
        <w:pStyle w:val="JuParaCharChar"/>
        <w:rPr>
          <w:lang w:val="bg-BG"/>
        </w:rPr>
      </w:pPr>
      <w:r w:rsidRPr="00407F28">
        <w:rPr>
          <w:lang w:val="bg-BG"/>
        </w:rPr>
        <w:fldChar w:fldCharType="begin"/>
      </w:r>
      <w:r w:rsidRPr="00407F28">
        <w:rPr>
          <w:lang w:val="bg-BG"/>
        </w:rPr>
        <w:instrText xml:space="preserve"> SEQ level0 \*arabic </w:instrText>
      </w:r>
      <w:r w:rsidRPr="00407F28">
        <w:rPr>
          <w:lang w:val="bg-BG"/>
        </w:rPr>
        <w:fldChar w:fldCharType="separate"/>
      </w:r>
      <w:r w:rsidR="00557380" w:rsidRPr="00407F28">
        <w:rPr>
          <w:noProof/>
          <w:lang w:val="bg-BG"/>
        </w:rPr>
        <w:t>19</w:t>
      </w:r>
      <w:r w:rsidRPr="00407F28">
        <w:rPr>
          <w:lang w:val="bg-BG"/>
        </w:rPr>
        <w:fldChar w:fldCharType="end"/>
      </w:r>
      <w:r w:rsidRPr="00407F28">
        <w:rPr>
          <w:lang w:val="bg-BG"/>
        </w:rPr>
        <w:t>.  </w:t>
      </w:r>
      <w:r w:rsidR="00CA5D21" w:rsidRPr="00407F28">
        <w:rPr>
          <w:lang w:val="bg-BG"/>
        </w:rPr>
        <w:t xml:space="preserve">Делото на жалбоподателя е </w:t>
      </w:r>
      <w:r w:rsidR="00803A08" w:rsidRPr="00407F28">
        <w:rPr>
          <w:lang w:val="bg-BG"/>
        </w:rPr>
        <w:t>отложено</w:t>
      </w:r>
      <w:r w:rsidR="00CA5D21" w:rsidRPr="00407F28">
        <w:rPr>
          <w:lang w:val="bg-BG"/>
        </w:rPr>
        <w:t xml:space="preserve"> за</w:t>
      </w:r>
      <w:r w:rsidRPr="00407F28">
        <w:rPr>
          <w:lang w:val="bg-BG"/>
        </w:rPr>
        <w:t xml:space="preserve"> 9 </w:t>
      </w:r>
      <w:r w:rsidR="00CA5D21" w:rsidRPr="00407F28">
        <w:rPr>
          <w:lang w:val="bg-BG"/>
        </w:rPr>
        <w:t>август</w:t>
      </w:r>
      <w:r w:rsidRPr="00407F28">
        <w:rPr>
          <w:lang w:val="bg-BG"/>
        </w:rPr>
        <w:t xml:space="preserve"> 2002</w:t>
      </w:r>
      <w:r w:rsidR="00CA5D21" w:rsidRPr="00407F28">
        <w:rPr>
          <w:lang w:val="bg-BG"/>
        </w:rPr>
        <w:t xml:space="preserve"> г</w:t>
      </w:r>
      <w:r w:rsidRPr="00407F28">
        <w:rPr>
          <w:lang w:val="bg-BG"/>
        </w:rPr>
        <w:t>.</w:t>
      </w:r>
      <w:r w:rsidR="00D15F29" w:rsidRPr="00407F28">
        <w:rPr>
          <w:lang w:val="bg-BG"/>
        </w:rPr>
        <w:t xml:space="preserve"> </w:t>
      </w:r>
      <w:r w:rsidR="00CA5D21" w:rsidRPr="00407F28">
        <w:rPr>
          <w:lang w:val="bg-BG"/>
        </w:rPr>
        <w:t>Считано от тази дата, наказателното производство е обявено за</w:t>
      </w:r>
      <w:r w:rsidR="00297195" w:rsidRPr="00407F28">
        <w:rPr>
          <w:lang w:val="bg-BG"/>
        </w:rPr>
        <w:t xml:space="preserve"> « </w:t>
      </w:r>
      <w:r w:rsidR="00CA5D21" w:rsidRPr="00407F28">
        <w:rPr>
          <w:lang w:val="bg-BG"/>
        </w:rPr>
        <w:t>поверително</w:t>
      </w:r>
      <w:r w:rsidR="00297195" w:rsidRPr="00407F28">
        <w:rPr>
          <w:lang w:val="bg-BG"/>
        </w:rPr>
        <w:t xml:space="preserve"> » </w:t>
      </w:r>
      <w:r w:rsidR="00CA5D21" w:rsidRPr="00407F28">
        <w:rPr>
          <w:lang w:val="bg-BG"/>
        </w:rPr>
        <w:t>с мотива, че преписката съдържа информации с характеристика на държавна тайна</w:t>
      </w:r>
      <w:r w:rsidR="00297195" w:rsidRPr="00407F28">
        <w:rPr>
          <w:lang w:val="bg-BG"/>
        </w:rPr>
        <w:t>.</w:t>
      </w:r>
    </w:p>
    <w:p w:rsidR="00485B1C" w:rsidRPr="00407F28" w:rsidRDefault="00297195" w:rsidP="00803A08">
      <w:pPr>
        <w:pStyle w:val="JuParaCharChar"/>
        <w:rPr>
          <w:lang w:val="bg-BG"/>
        </w:rPr>
      </w:pPr>
      <w:r w:rsidRPr="00407F28">
        <w:rPr>
          <w:lang w:val="bg-BG"/>
        </w:rPr>
        <w:fldChar w:fldCharType="begin"/>
      </w:r>
      <w:r w:rsidRPr="00407F28">
        <w:rPr>
          <w:lang w:val="bg-BG"/>
        </w:rPr>
        <w:instrText xml:space="preserve"> SEQ level0 \*arabic </w:instrText>
      </w:r>
      <w:r w:rsidRPr="00407F28">
        <w:rPr>
          <w:lang w:val="bg-BG"/>
        </w:rPr>
        <w:fldChar w:fldCharType="separate"/>
      </w:r>
      <w:r w:rsidR="00557380" w:rsidRPr="00407F28">
        <w:rPr>
          <w:noProof/>
          <w:lang w:val="bg-BG"/>
        </w:rPr>
        <w:t>20</w:t>
      </w:r>
      <w:r w:rsidRPr="00407F28">
        <w:rPr>
          <w:lang w:val="bg-BG"/>
        </w:rPr>
        <w:fldChar w:fldCharType="end"/>
      </w:r>
      <w:r w:rsidRPr="00407F28">
        <w:rPr>
          <w:lang w:val="bg-BG"/>
        </w:rPr>
        <w:t>.  </w:t>
      </w:r>
      <w:r w:rsidR="00AF7ED3" w:rsidRPr="00407F28">
        <w:rPr>
          <w:lang w:val="bg-BG"/>
        </w:rPr>
        <w:t xml:space="preserve">На заседанието, състояло се пред </w:t>
      </w:r>
      <w:r w:rsidR="000552F6">
        <w:rPr>
          <w:lang w:val="bg-BG"/>
        </w:rPr>
        <w:t>С</w:t>
      </w:r>
      <w:r w:rsidR="00AF7ED3" w:rsidRPr="00407F28">
        <w:rPr>
          <w:lang w:val="bg-BG"/>
        </w:rPr>
        <w:t xml:space="preserve">ливенския военен съд на </w:t>
      </w:r>
      <w:r w:rsidR="008A1D41" w:rsidRPr="00407F28">
        <w:rPr>
          <w:lang w:val="bg-BG"/>
        </w:rPr>
        <w:t xml:space="preserve"> 8 </w:t>
      </w:r>
      <w:r w:rsidR="00AF7ED3" w:rsidRPr="00407F28">
        <w:rPr>
          <w:lang w:val="bg-BG"/>
        </w:rPr>
        <w:t>октомври</w:t>
      </w:r>
      <w:r w:rsidR="00485B1C" w:rsidRPr="00407F28">
        <w:rPr>
          <w:lang w:val="bg-BG"/>
        </w:rPr>
        <w:t xml:space="preserve"> 2002</w:t>
      </w:r>
      <w:r w:rsidR="00AF7ED3" w:rsidRPr="00407F28">
        <w:rPr>
          <w:lang w:val="bg-BG"/>
        </w:rPr>
        <w:t xml:space="preserve"> г.</w:t>
      </w:r>
      <w:r w:rsidR="00485B1C" w:rsidRPr="00407F28">
        <w:rPr>
          <w:lang w:val="bg-BG"/>
        </w:rPr>
        <w:t xml:space="preserve">, </w:t>
      </w:r>
      <w:r w:rsidR="00803A08" w:rsidRPr="00407F28">
        <w:rPr>
          <w:lang w:val="bg-BG"/>
        </w:rPr>
        <w:t xml:space="preserve">адвокатите на защитата подават </w:t>
      </w:r>
      <w:r w:rsidR="00EC1758" w:rsidRPr="00407F28">
        <w:rPr>
          <w:lang w:val="bg-BG"/>
        </w:rPr>
        <w:t>мол</w:t>
      </w:r>
      <w:r w:rsidR="00803A08" w:rsidRPr="00407F28">
        <w:rPr>
          <w:lang w:val="bg-BG"/>
        </w:rPr>
        <w:t>ба</w:t>
      </w:r>
      <w:r w:rsidR="00EC1758" w:rsidRPr="00407F28">
        <w:rPr>
          <w:lang w:val="bg-BG"/>
        </w:rPr>
        <w:t xml:space="preserve"> делото да бъде върнато на следствието, поради някои процесуални </w:t>
      </w:r>
      <w:r w:rsidR="00803A08" w:rsidRPr="00407F28">
        <w:rPr>
          <w:lang w:val="bg-BG"/>
        </w:rPr>
        <w:t>грешки</w:t>
      </w:r>
      <w:r w:rsidR="00EC1758" w:rsidRPr="00407F28">
        <w:rPr>
          <w:lang w:val="bg-BG"/>
        </w:rPr>
        <w:t>. Те изтък</w:t>
      </w:r>
      <w:r w:rsidR="00803A08" w:rsidRPr="00407F28">
        <w:rPr>
          <w:lang w:val="bg-BG"/>
        </w:rPr>
        <w:t>в</w:t>
      </w:r>
      <w:r w:rsidR="00EC1758" w:rsidRPr="00407F28">
        <w:rPr>
          <w:lang w:val="bg-BG"/>
        </w:rPr>
        <w:t>а</w:t>
      </w:r>
      <w:r w:rsidR="00803A08" w:rsidRPr="00407F28">
        <w:rPr>
          <w:lang w:val="bg-BG"/>
        </w:rPr>
        <w:t>т</w:t>
      </w:r>
      <w:r w:rsidR="00EC1758" w:rsidRPr="00407F28">
        <w:rPr>
          <w:lang w:val="bg-BG"/>
        </w:rPr>
        <w:t xml:space="preserve">, че повторното повдигане на обвинение от </w:t>
      </w:r>
      <w:r w:rsidR="00485B1C" w:rsidRPr="00407F28">
        <w:rPr>
          <w:lang w:val="bg-BG"/>
        </w:rPr>
        <w:t>31 </w:t>
      </w:r>
      <w:r w:rsidR="00EC1758" w:rsidRPr="00407F28">
        <w:rPr>
          <w:lang w:val="bg-BG"/>
        </w:rPr>
        <w:t>май</w:t>
      </w:r>
      <w:r w:rsidR="00485B1C" w:rsidRPr="00407F28">
        <w:rPr>
          <w:lang w:val="bg-BG"/>
        </w:rPr>
        <w:t xml:space="preserve"> 2000</w:t>
      </w:r>
      <w:r w:rsidR="00EC1758" w:rsidRPr="00407F28">
        <w:rPr>
          <w:lang w:val="bg-BG"/>
        </w:rPr>
        <w:t xml:space="preserve"> г. е неправомерно и че </w:t>
      </w:r>
      <w:r w:rsidR="00803A08" w:rsidRPr="00407F28">
        <w:rPr>
          <w:lang w:val="bg-BG"/>
        </w:rPr>
        <w:t>грешките</w:t>
      </w:r>
      <w:r w:rsidR="00EC1758" w:rsidRPr="00407F28">
        <w:rPr>
          <w:lang w:val="bg-BG"/>
        </w:rPr>
        <w:t xml:space="preserve"> </w:t>
      </w:r>
      <w:r w:rsidR="00803A08" w:rsidRPr="00407F28">
        <w:rPr>
          <w:lang w:val="bg-BG"/>
        </w:rPr>
        <w:t>в</w:t>
      </w:r>
      <w:r w:rsidR="00EC1758" w:rsidRPr="00407F28">
        <w:rPr>
          <w:lang w:val="bg-BG"/>
        </w:rPr>
        <w:t xml:space="preserve"> обвинителния акт, констатирани от апелативния съд на </w:t>
      </w:r>
      <w:r w:rsidR="00485B1C" w:rsidRPr="00407F28">
        <w:rPr>
          <w:lang w:val="bg-BG"/>
        </w:rPr>
        <w:t xml:space="preserve">29 </w:t>
      </w:r>
      <w:r w:rsidR="00EC1758" w:rsidRPr="00407F28">
        <w:rPr>
          <w:lang w:val="bg-BG"/>
        </w:rPr>
        <w:t>март</w:t>
      </w:r>
      <w:r w:rsidR="00485B1C" w:rsidRPr="00407F28">
        <w:rPr>
          <w:lang w:val="bg-BG"/>
        </w:rPr>
        <w:t xml:space="preserve"> 2000</w:t>
      </w:r>
      <w:r w:rsidR="00EC1758" w:rsidRPr="00407F28">
        <w:rPr>
          <w:lang w:val="bg-BG"/>
        </w:rPr>
        <w:t xml:space="preserve"> г.</w:t>
      </w:r>
      <w:r w:rsidR="00485B1C" w:rsidRPr="00407F28">
        <w:rPr>
          <w:lang w:val="bg-BG"/>
        </w:rPr>
        <w:t>,</w:t>
      </w:r>
      <w:r w:rsidR="00EC1758" w:rsidRPr="00407F28">
        <w:rPr>
          <w:lang w:val="bg-BG"/>
        </w:rPr>
        <w:t xml:space="preserve"> не са поправени</w:t>
      </w:r>
      <w:r w:rsidR="00485B1C" w:rsidRPr="00407F28">
        <w:rPr>
          <w:lang w:val="bg-BG"/>
        </w:rPr>
        <w:t xml:space="preserve">. </w:t>
      </w:r>
      <w:r w:rsidR="00803A08" w:rsidRPr="00407F28">
        <w:rPr>
          <w:lang w:val="bg-BG"/>
        </w:rPr>
        <w:t>Съдът констатира</w:t>
      </w:r>
      <w:r w:rsidR="00EC1758" w:rsidRPr="00407F28">
        <w:rPr>
          <w:lang w:val="bg-BG"/>
        </w:rPr>
        <w:t xml:space="preserve">, че действително съществува противоречие между фактите и </w:t>
      </w:r>
      <w:r w:rsidR="000552F6">
        <w:rPr>
          <w:lang w:val="bg-BG"/>
        </w:rPr>
        <w:t>правната квалификация</w:t>
      </w:r>
      <w:r w:rsidR="00EC1758" w:rsidRPr="00407F28">
        <w:rPr>
          <w:lang w:val="bg-BG"/>
        </w:rPr>
        <w:t>, съдържащи се в обвинителния акт и вр</w:t>
      </w:r>
      <w:r w:rsidR="00803A08" w:rsidRPr="00407F28">
        <w:rPr>
          <w:lang w:val="bg-BG"/>
        </w:rPr>
        <w:t xml:space="preserve">ъща </w:t>
      </w:r>
      <w:r w:rsidR="00EC1758" w:rsidRPr="00407F28">
        <w:rPr>
          <w:lang w:val="bg-BG"/>
        </w:rPr>
        <w:t>преписката на следствието</w:t>
      </w:r>
      <w:r w:rsidR="00485B1C" w:rsidRPr="00407F28">
        <w:rPr>
          <w:lang w:val="bg-BG"/>
        </w:rPr>
        <w:t>.</w:t>
      </w:r>
    </w:p>
    <w:p w:rsidR="00485B1C" w:rsidRPr="00407F28" w:rsidRDefault="00485B1C" w:rsidP="00485B1C">
      <w:pPr>
        <w:pStyle w:val="JuParaCharChar"/>
        <w:rPr>
          <w:lang w:val="bg-BG"/>
        </w:rPr>
      </w:pPr>
      <w:r w:rsidRPr="00407F28">
        <w:rPr>
          <w:lang w:val="bg-BG"/>
        </w:rPr>
        <w:fldChar w:fldCharType="begin"/>
      </w:r>
      <w:r w:rsidRPr="00407F28">
        <w:rPr>
          <w:lang w:val="bg-BG"/>
        </w:rPr>
        <w:instrText xml:space="preserve"> SEQ level0 \*arabic </w:instrText>
      </w:r>
      <w:r w:rsidRPr="00407F28">
        <w:rPr>
          <w:lang w:val="bg-BG"/>
        </w:rPr>
        <w:fldChar w:fldCharType="separate"/>
      </w:r>
      <w:r w:rsidR="00557380" w:rsidRPr="00407F28">
        <w:rPr>
          <w:noProof/>
          <w:lang w:val="bg-BG"/>
        </w:rPr>
        <w:t>21</w:t>
      </w:r>
      <w:r w:rsidRPr="00407F28">
        <w:rPr>
          <w:lang w:val="bg-BG"/>
        </w:rPr>
        <w:fldChar w:fldCharType="end"/>
      </w:r>
      <w:r w:rsidRPr="00407F28">
        <w:rPr>
          <w:lang w:val="bg-BG"/>
        </w:rPr>
        <w:t>.  </w:t>
      </w:r>
      <w:r w:rsidR="00A22770" w:rsidRPr="00407F28">
        <w:rPr>
          <w:lang w:val="bg-BG"/>
        </w:rPr>
        <w:t>С постановление от</w:t>
      </w:r>
      <w:r w:rsidRPr="00407F28">
        <w:rPr>
          <w:lang w:val="bg-BG"/>
        </w:rPr>
        <w:t xml:space="preserve"> 28 </w:t>
      </w:r>
      <w:r w:rsidR="00A22770" w:rsidRPr="00407F28">
        <w:rPr>
          <w:lang w:val="bg-BG"/>
        </w:rPr>
        <w:t>ноември</w:t>
      </w:r>
      <w:r w:rsidRPr="00407F28">
        <w:rPr>
          <w:lang w:val="bg-BG"/>
        </w:rPr>
        <w:t xml:space="preserve"> 2002</w:t>
      </w:r>
      <w:r w:rsidR="00A22770" w:rsidRPr="00407F28">
        <w:rPr>
          <w:lang w:val="bg-BG"/>
        </w:rPr>
        <w:t xml:space="preserve"> г, прокурорът отменя второто </w:t>
      </w:r>
      <w:r w:rsidR="003317B4" w:rsidRPr="00407F28">
        <w:rPr>
          <w:lang w:val="bg-BG"/>
        </w:rPr>
        <w:t xml:space="preserve">обвинение, </w:t>
      </w:r>
      <w:r w:rsidR="00A22770" w:rsidRPr="00407F28">
        <w:rPr>
          <w:lang w:val="bg-BG"/>
        </w:rPr>
        <w:t xml:space="preserve">повдигнато срещу </w:t>
      </w:r>
      <w:r w:rsidR="0045066D" w:rsidRPr="00407F28">
        <w:rPr>
          <w:lang w:val="bg-BG"/>
        </w:rPr>
        <w:t>жалбоподателя</w:t>
      </w:r>
      <w:r w:rsidR="00A22770" w:rsidRPr="00407F28">
        <w:rPr>
          <w:lang w:val="bg-BG"/>
        </w:rPr>
        <w:t xml:space="preserve"> на </w:t>
      </w:r>
      <w:r w:rsidRPr="00407F28">
        <w:rPr>
          <w:lang w:val="bg-BG"/>
        </w:rPr>
        <w:t xml:space="preserve">31 </w:t>
      </w:r>
      <w:r w:rsidR="00A22770" w:rsidRPr="00407F28">
        <w:rPr>
          <w:lang w:val="bg-BG"/>
        </w:rPr>
        <w:t>май</w:t>
      </w:r>
      <w:r w:rsidRPr="00407F28">
        <w:rPr>
          <w:lang w:val="bg-BG"/>
        </w:rPr>
        <w:t xml:space="preserve"> 2000</w:t>
      </w:r>
      <w:r w:rsidR="00A22770" w:rsidRPr="00407F28">
        <w:rPr>
          <w:lang w:val="bg-BG"/>
        </w:rPr>
        <w:t xml:space="preserve"> г.</w:t>
      </w:r>
      <w:r w:rsidRPr="00407F28">
        <w:rPr>
          <w:lang w:val="bg-BG"/>
        </w:rPr>
        <w:t xml:space="preserve">, </w:t>
      </w:r>
      <w:r w:rsidR="00423EA2" w:rsidRPr="00407F28">
        <w:rPr>
          <w:lang w:val="bg-BG"/>
        </w:rPr>
        <w:t>поради предходно съществуващ</w:t>
      </w:r>
      <w:r w:rsidR="003317B4" w:rsidRPr="00407F28">
        <w:rPr>
          <w:lang w:val="bg-BG"/>
        </w:rPr>
        <w:t>о производство</w:t>
      </w:r>
      <w:r w:rsidR="00423EA2" w:rsidRPr="00407F28">
        <w:rPr>
          <w:lang w:val="bg-BG"/>
        </w:rPr>
        <w:t xml:space="preserve"> от</w:t>
      </w:r>
      <w:r w:rsidRPr="00407F28">
        <w:rPr>
          <w:lang w:val="bg-BG"/>
        </w:rPr>
        <w:t xml:space="preserve"> 1995</w:t>
      </w:r>
      <w:r w:rsidR="00423EA2" w:rsidRPr="00407F28">
        <w:rPr>
          <w:lang w:val="bg-BG"/>
        </w:rPr>
        <w:t xml:space="preserve"> г</w:t>
      </w:r>
      <w:r w:rsidRPr="00407F28">
        <w:rPr>
          <w:lang w:val="bg-BG"/>
        </w:rPr>
        <w:t>.</w:t>
      </w:r>
    </w:p>
    <w:p w:rsidR="00485B1C" w:rsidRPr="00407F28" w:rsidRDefault="00485B1C" w:rsidP="00485B1C">
      <w:pPr>
        <w:pStyle w:val="JuParaCharChar"/>
        <w:rPr>
          <w:lang w:val="bg-BG"/>
        </w:rPr>
      </w:pPr>
      <w:r w:rsidRPr="00407F28">
        <w:rPr>
          <w:lang w:val="bg-BG"/>
        </w:rPr>
        <w:fldChar w:fldCharType="begin"/>
      </w:r>
      <w:r w:rsidRPr="00407F28">
        <w:rPr>
          <w:lang w:val="bg-BG"/>
        </w:rPr>
        <w:instrText xml:space="preserve"> SEQ level0 \*arabic </w:instrText>
      </w:r>
      <w:r w:rsidRPr="00407F28">
        <w:rPr>
          <w:lang w:val="bg-BG"/>
        </w:rPr>
        <w:fldChar w:fldCharType="separate"/>
      </w:r>
      <w:r w:rsidR="00557380" w:rsidRPr="00407F28">
        <w:rPr>
          <w:noProof/>
          <w:lang w:val="bg-BG"/>
        </w:rPr>
        <w:t>22</w:t>
      </w:r>
      <w:r w:rsidRPr="00407F28">
        <w:rPr>
          <w:lang w:val="bg-BG"/>
        </w:rPr>
        <w:fldChar w:fldCharType="end"/>
      </w:r>
      <w:r w:rsidRPr="00407F28">
        <w:rPr>
          <w:lang w:val="bg-BG"/>
        </w:rPr>
        <w:t>.  </w:t>
      </w:r>
      <w:r w:rsidR="009B5F8D" w:rsidRPr="00407F28">
        <w:rPr>
          <w:lang w:val="bg-BG"/>
        </w:rPr>
        <w:t xml:space="preserve">През месец януари 2003 г. е изготвен нов обвинителен акт и </w:t>
      </w:r>
      <w:r w:rsidR="0045066D" w:rsidRPr="00407F28">
        <w:rPr>
          <w:lang w:val="bg-BG"/>
        </w:rPr>
        <w:t>жалбоподателят</w:t>
      </w:r>
      <w:r w:rsidR="009B5F8D" w:rsidRPr="00407F28">
        <w:rPr>
          <w:lang w:val="bg-BG"/>
        </w:rPr>
        <w:t xml:space="preserve"> отново е изправен пред съд. На съдебното заседание пред </w:t>
      </w:r>
      <w:r w:rsidR="003317B4" w:rsidRPr="00407F28">
        <w:rPr>
          <w:lang w:val="bg-BG"/>
        </w:rPr>
        <w:t>С</w:t>
      </w:r>
      <w:r w:rsidR="009B5F8D" w:rsidRPr="00407F28">
        <w:rPr>
          <w:lang w:val="bg-BG"/>
        </w:rPr>
        <w:t xml:space="preserve">ливенския военен съд от </w:t>
      </w:r>
      <w:r w:rsidRPr="00407F28">
        <w:rPr>
          <w:lang w:val="bg-BG"/>
        </w:rPr>
        <w:t xml:space="preserve">5 </w:t>
      </w:r>
      <w:r w:rsidR="009B5F8D" w:rsidRPr="00407F28">
        <w:rPr>
          <w:lang w:val="bg-BG"/>
        </w:rPr>
        <w:t>март</w:t>
      </w:r>
      <w:r w:rsidRPr="00407F28">
        <w:rPr>
          <w:lang w:val="bg-BG"/>
        </w:rPr>
        <w:t xml:space="preserve"> 2003</w:t>
      </w:r>
      <w:r w:rsidR="009B5F8D" w:rsidRPr="00407F28">
        <w:rPr>
          <w:lang w:val="bg-BG"/>
        </w:rPr>
        <w:t xml:space="preserve"> г.</w:t>
      </w:r>
      <w:r w:rsidR="003317B4" w:rsidRPr="00407F28">
        <w:rPr>
          <w:lang w:val="bg-BG"/>
        </w:rPr>
        <w:t xml:space="preserve"> </w:t>
      </w:r>
      <w:r w:rsidR="009B5F8D" w:rsidRPr="00407F28">
        <w:rPr>
          <w:lang w:val="bg-BG"/>
        </w:rPr>
        <w:t xml:space="preserve">делото е гледано по същество и призованите свидетели са изслушани. Поради внасяне на молба </w:t>
      </w:r>
      <w:r w:rsidR="003317B4" w:rsidRPr="00407F28">
        <w:rPr>
          <w:lang w:val="bg-BG"/>
        </w:rPr>
        <w:t>от</w:t>
      </w:r>
      <w:r w:rsidR="009B5F8D" w:rsidRPr="00407F28">
        <w:rPr>
          <w:lang w:val="bg-BG"/>
        </w:rPr>
        <w:t xml:space="preserve"> защитата за изслушване на допълнителни свидетели делото е отложено. На </w:t>
      </w:r>
      <w:r w:rsidRPr="00407F28">
        <w:rPr>
          <w:lang w:val="bg-BG"/>
        </w:rPr>
        <w:t xml:space="preserve">8 </w:t>
      </w:r>
      <w:r w:rsidR="009B5F8D" w:rsidRPr="00407F28">
        <w:rPr>
          <w:lang w:val="bg-BG"/>
        </w:rPr>
        <w:t>май</w:t>
      </w:r>
      <w:r w:rsidRPr="00407F28">
        <w:rPr>
          <w:lang w:val="bg-BG"/>
        </w:rPr>
        <w:t xml:space="preserve"> 2003</w:t>
      </w:r>
      <w:r w:rsidR="003317B4" w:rsidRPr="00407F28">
        <w:rPr>
          <w:lang w:val="bg-BG"/>
        </w:rPr>
        <w:t xml:space="preserve"> г. се състои</w:t>
      </w:r>
      <w:r w:rsidR="009B5F8D" w:rsidRPr="00407F28">
        <w:rPr>
          <w:lang w:val="bg-BG"/>
        </w:rPr>
        <w:t xml:space="preserve"> ново съдебно заседание</w:t>
      </w:r>
      <w:r w:rsidRPr="00407F28">
        <w:rPr>
          <w:lang w:val="bg-BG"/>
        </w:rPr>
        <w:t>.</w:t>
      </w:r>
    </w:p>
    <w:p w:rsidR="00960FAE" w:rsidRPr="00407F28" w:rsidRDefault="00485B1C" w:rsidP="00485B1C">
      <w:pPr>
        <w:pStyle w:val="JuParaCharChar"/>
        <w:rPr>
          <w:lang w:val="bg-BG"/>
        </w:rPr>
      </w:pPr>
      <w:r w:rsidRPr="00407F28">
        <w:rPr>
          <w:lang w:val="bg-BG"/>
        </w:rPr>
        <w:fldChar w:fldCharType="begin"/>
      </w:r>
      <w:r w:rsidRPr="00407F28">
        <w:rPr>
          <w:lang w:val="bg-BG"/>
        </w:rPr>
        <w:instrText xml:space="preserve"> SEQ level0 \*arabic </w:instrText>
      </w:r>
      <w:r w:rsidRPr="00407F28">
        <w:rPr>
          <w:lang w:val="bg-BG"/>
        </w:rPr>
        <w:fldChar w:fldCharType="separate"/>
      </w:r>
      <w:r w:rsidR="00557380" w:rsidRPr="00407F28">
        <w:rPr>
          <w:noProof/>
          <w:lang w:val="bg-BG"/>
        </w:rPr>
        <w:t>23</w:t>
      </w:r>
      <w:r w:rsidRPr="00407F28">
        <w:rPr>
          <w:lang w:val="bg-BG"/>
        </w:rPr>
        <w:fldChar w:fldCharType="end"/>
      </w:r>
      <w:r w:rsidRPr="00407F28">
        <w:rPr>
          <w:lang w:val="bg-BG"/>
        </w:rPr>
        <w:t>.  </w:t>
      </w:r>
      <w:r w:rsidR="004761B1" w:rsidRPr="00407F28">
        <w:rPr>
          <w:lang w:val="bg-BG"/>
        </w:rPr>
        <w:t>С решение, постановено през</w:t>
      </w:r>
      <w:r w:rsidRPr="00407F28">
        <w:rPr>
          <w:lang w:val="bg-BG"/>
        </w:rPr>
        <w:t xml:space="preserve"> </w:t>
      </w:r>
      <w:r w:rsidR="004761B1" w:rsidRPr="00407F28">
        <w:rPr>
          <w:lang w:val="bg-BG"/>
        </w:rPr>
        <w:t>декември</w:t>
      </w:r>
      <w:r w:rsidRPr="00407F28">
        <w:rPr>
          <w:lang w:val="bg-BG"/>
        </w:rPr>
        <w:t xml:space="preserve"> 2003</w:t>
      </w:r>
      <w:r w:rsidR="004761B1" w:rsidRPr="00407F28">
        <w:rPr>
          <w:lang w:val="bg-BG"/>
        </w:rPr>
        <w:t xml:space="preserve"> г.</w:t>
      </w:r>
      <w:r w:rsidRPr="00407F28">
        <w:rPr>
          <w:lang w:val="bg-BG"/>
        </w:rPr>
        <w:t xml:space="preserve">, </w:t>
      </w:r>
      <w:r w:rsidR="0045066D" w:rsidRPr="00407F28">
        <w:rPr>
          <w:lang w:val="bg-BG"/>
        </w:rPr>
        <w:t>жалбоподателят</w:t>
      </w:r>
      <w:r w:rsidRPr="00407F28">
        <w:rPr>
          <w:lang w:val="bg-BG"/>
        </w:rPr>
        <w:t xml:space="preserve"> </w:t>
      </w:r>
      <w:r w:rsidR="004761B1" w:rsidRPr="00407F28">
        <w:rPr>
          <w:lang w:val="bg-BG"/>
        </w:rPr>
        <w:t>е признат за виновен по обвиненията. Той обжалва. С решение от месец май</w:t>
      </w:r>
      <w:r w:rsidRPr="00407F28">
        <w:rPr>
          <w:lang w:val="bg-BG"/>
        </w:rPr>
        <w:t xml:space="preserve"> 2004</w:t>
      </w:r>
      <w:r w:rsidR="004761B1" w:rsidRPr="00407F28">
        <w:rPr>
          <w:lang w:val="bg-BG"/>
        </w:rPr>
        <w:t xml:space="preserve"> г.</w:t>
      </w:r>
      <w:r w:rsidRPr="00407F28">
        <w:rPr>
          <w:lang w:val="bg-BG"/>
        </w:rPr>
        <w:t xml:space="preserve"> </w:t>
      </w:r>
      <w:r w:rsidR="003317B4" w:rsidRPr="00407F28">
        <w:rPr>
          <w:lang w:val="bg-BG"/>
        </w:rPr>
        <w:t>В</w:t>
      </w:r>
      <w:r w:rsidR="00BF49EF" w:rsidRPr="00407F28">
        <w:rPr>
          <w:lang w:val="bg-BG"/>
        </w:rPr>
        <w:t>оенно-апелативният съд отменя решението с мотива, че има незачитане правата на защитата и връща преписката на етапа на предварителното следствие</w:t>
      </w:r>
      <w:r w:rsidRPr="00407F28">
        <w:rPr>
          <w:lang w:val="bg-BG"/>
        </w:rPr>
        <w:t>.</w:t>
      </w:r>
    </w:p>
    <w:p w:rsidR="00485B1C" w:rsidRPr="00407F28" w:rsidRDefault="00485B1C" w:rsidP="00485B1C">
      <w:pPr>
        <w:pStyle w:val="JuParaCharChar"/>
        <w:rPr>
          <w:lang w:val="bg-BG"/>
        </w:rPr>
      </w:pPr>
      <w:r w:rsidRPr="00407F28">
        <w:rPr>
          <w:lang w:val="bg-BG"/>
        </w:rPr>
        <w:fldChar w:fldCharType="begin"/>
      </w:r>
      <w:r w:rsidRPr="00407F28">
        <w:rPr>
          <w:lang w:val="bg-BG"/>
        </w:rPr>
        <w:instrText xml:space="preserve"> SEQ level0 \*arabic </w:instrText>
      </w:r>
      <w:r w:rsidRPr="00407F28">
        <w:rPr>
          <w:lang w:val="bg-BG"/>
        </w:rPr>
        <w:fldChar w:fldCharType="separate"/>
      </w:r>
      <w:r w:rsidR="00557380" w:rsidRPr="00407F28">
        <w:rPr>
          <w:noProof/>
          <w:lang w:val="bg-BG"/>
        </w:rPr>
        <w:t>24</w:t>
      </w:r>
      <w:r w:rsidRPr="00407F28">
        <w:rPr>
          <w:lang w:val="bg-BG"/>
        </w:rPr>
        <w:fldChar w:fldCharType="end"/>
      </w:r>
      <w:r w:rsidRPr="00407F28">
        <w:rPr>
          <w:lang w:val="bg-BG"/>
        </w:rPr>
        <w:t>.  </w:t>
      </w:r>
      <w:r w:rsidR="00647E60" w:rsidRPr="00407F28">
        <w:rPr>
          <w:lang w:val="bg-BG"/>
        </w:rPr>
        <w:t>Няколко месеца по-късно</w:t>
      </w:r>
      <w:r w:rsidRPr="00407F28">
        <w:rPr>
          <w:lang w:val="bg-BG"/>
        </w:rPr>
        <w:t xml:space="preserve">, </w:t>
      </w:r>
      <w:r w:rsidR="0045066D" w:rsidRPr="00407F28">
        <w:rPr>
          <w:lang w:val="bg-BG"/>
        </w:rPr>
        <w:t>жалбоподателят</w:t>
      </w:r>
      <w:r w:rsidRPr="00407F28">
        <w:rPr>
          <w:lang w:val="bg-BG"/>
        </w:rPr>
        <w:t xml:space="preserve"> </w:t>
      </w:r>
      <w:r w:rsidR="003317B4" w:rsidRPr="00407F28">
        <w:rPr>
          <w:lang w:val="bg-BG"/>
        </w:rPr>
        <w:t>сезира С</w:t>
      </w:r>
      <w:r w:rsidR="00647E60" w:rsidRPr="00407F28">
        <w:rPr>
          <w:lang w:val="bg-BG"/>
        </w:rPr>
        <w:t>ливенския военен съд, жалвайки се от прекалената продължителност на производството и мол</w:t>
      </w:r>
      <w:r w:rsidR="003317B4" w:rsidRPr="00407F28">
        <w:rPr>
          <w:lang w:val="bg-BG"/>
        </w:rPr>
        <w:t>и</w:t>
      </w:r>
      <w:r w:rsidR="00647E60" w:rsidRPr="00407F28">
        <w:rPr>
          <w:lang w:val="bg-BG"/>
        </w:rPr>
        <w:t>, в приложение на новата разпоредба на член</w:t>
      </w:r>
      <w:r w:rsidR="008A1D41" w:rsidRPr="00407F28">
        <w:rPr>
          <w:lang w:val="bg-BG"/>
        </w:rPr>
        <w:t xml:space="preserve"> 239a </w:t>
      </w:r>
      <w:r w:rsidR="00647E60" w:rsidRPr="00407F28">
        <w:rPr>
          <w:lang w:val="bg-BG"/>
        </w:rPr>
        <w:t>на Наказателно-процесуалния кодекс</w:t>
      </w:r>
      <w:r w:rsidR="008A1D41" w:rsidRPr="00407F28">
        <w:rPr>
          <w:lang w:val="bg-BG"/>
        </w:rPr>
        <w:t>,</w:t>
      </w:r>
      <w:r w:rsidRPr="00407F28">
        <w:rPr>
          <w:lang w:val="bg-BG"/>
        </w:rPr>
        <w:t xml:space="preserve"> </w:t>
      </w:r>
      <w:r w:rsidR="00647E60" w:rsidRPr="00407F28">
        <w:rPr>
          <w:lang w:val="bg-BG"/>
        </w:rPr>
        <w:t>отново да бъде изправен пред съд, а следствените действия да бъдат приключени</w:t>
      </w:r>
      <w:r w:rsidRPr="00407F28">
        <w:rPr>
          <w:lang w:val="bg-BG"/>
        </w:rPr>
        <w:t xml:space="preserve">. </w:t>
      </w:r>
      <w:r w:rsidR="00647E60" w:rsidRPr="00407F28">
        <w:rPr>
          <w:lang w:val="bg-BG"/>
        </w:rPr>
        <w:t>С определение от</w:t>
      </w:r>
      <w:r w:rsidRPr="00407F28">
        <w:rPr>
          <w:lang w:val="bg-BG"/>
        </w:rPr>
        <w:t xml:space="preserve"> 13 </w:t>
      </w:r>
      <w:r w:rsidR="00647E60" w:rsidRPr="00407F28">
        <w:rPr>
          <w:lang w:val="bg-BG"/>
        </w:rPr>
        <w:t>декември</w:t>
      </w:r>
      <w:r w:rsidRPr="00407F28">
        <w:rPr>
          <w:lang w:val="bg-BG"/>
        </w:rPr>
        <w:t xml:space="preserve"> 2004</w:t>
      </w:r>
      <w:r w:rsidR="00647E60" w:rsidRPr="00407F28">
        <w:rPr>
          <w:lang w:val="bg-BG"/>
        </w:rPr>
        <w:t xml:space="preserve"> г.</w:t>
      </w:r>
      <w:r w:rsidRPr="00407F28">
        <w:rPr>
          <w:lang w:val="bg-BG"/>
        </w:rPr>
        <w:t xml:space="preserve"> </w:t>
      </w:r>
      <w:r w:rsidR="003317B4" w:rsidRPr="00407F28">
        <w:rPr>
          <w:lang w:val="bg-BG"/>
        </w:rPr>
        <w:t>С</w:t>
      </w:r>
      <w:r w:rsidR="00647E60" w:rsidRPr="00407F28">
        <w:rPr>
          <w:lang w:val="bg-BG"/>
        </w:rPr>
        <w:t>ливенският военен съд обявява тази молба за ненавременна, тъй като продължителността на следствието</w:t>
      </w:r>
      <w:r w:rsidR="00354537" w:rsidRPr="00407F28">
        <w:rPr>
          <w:lang w:val="bg-BG"/>
        </w:rPr>
        <w:t xml:space="preserve"> след връщането на делото от апелативния съд през май</w:t>
      </w:r>
      <w:r w:rsidRPr="00407F28">
        <w:rPr>
          <w:lang w:val="bg-BG"/>
        </w:rPr>
        <w:t xml:space="preserve"> 2004 </w:t>
      </w:r>
      <w:r w:rsidR="00354537" w:rsidRPr="00407F28">
        <w:rPr>
          <w:lang w:val="bg-BG"/>
        </w:rPr>
        <w:t xml:space="preserve">г. не е достигнала срока от две години, както гласи член </w:t>
      </w:r>
      <w:r w:rsidR="008A1D41" w:rsidRPr="00407F28">
        <w:rPr>
          <w:lang w:val="bg-BG"/>
        </w:rPr>
        <w:t>239a</w:t>
      </w:r>
      <w:r w:rsidRPr="00407F28">
        <w:rPr>
          <w:lang w:val="bg-BG"/>
        </w:rPr>
        <w:t>.</w:t>
      </w:r>
    </w:p>
    <w:p w:rsidR="00485B1C" w:rsidRPr="00407F28" w:rsidRDefault="00485B1C" w:rsidP="00485B1C">
      <w:pPr>
        <w:pStyle w:val="JuParaCharChar"/>
        <w:rPr>
          <w:lang w:val="bg-BG"/>
        </w:rPr>
      </w:pPr>
      <w:r w:rsidRPr="00407F28">
        <w:rPr>
          <w:lang w:val="bg-BG"/>
        </w:rPr>
        <w:fldChar w:fldCharType="begin"/>
      </w:r>
      <w:r w:rsidRPr="00407F28">
        <w:rPr>
          <w:lang w:val="bg-BG"/>
        </w:rPr>
        <w:instrText xml:space="preserve"> SEQ level0 \*arabic </w:instrText>
      </w:r>
      <w:r w:rsidRPr="00407F28">
        <w:rPr>
          <w:lang w:val="bg-BG"/>
        </w:rPr>
        <w:fldChar w:fldCharType="separate"/>
      </w:r>
      <w:r w:rsidR="00557380" w:rsidRPr="00407F28">
        <w:rPr>
          <w:noProof/>
          <w:lang w:val="bg-BG"/>
        </w:rPr>
        <w:t>25</w:t>
      </w:r>
      <w:r w:rsidRPr="00407F28">
        <w:rPr>
          <w:lang w:val="bg-BG"/>
        </w:rPr>
        <w:fldChar w:fldCharType="end"/>
      </w:r>
      <w:r w:rsidRPr="00407F28">
        <w:rPr>
          <w:lang w:val="bg-BG"/>
        </w:rPr>
        <w:t>.  </w:t>
      </w:r>
      <w:r w:rsidR="002B75E9" w:rsidRPr="00407F28">
        <w:rPr>
          <w:lang w:val="bg-BG"/>
        </w:rPr>
        <w:t>Според последните сведения, предоставени от страните, на</w:t>
      </w:r>
      <w:r w:rsidRPr="00407F28">
        <w:rPr>
          <w:lang w:val="bg-BG"/>
        </w:rPr>
        <w:t xml:space="preserve"> 1</w:t>
      </w:r>
      <w:r w:rsidR="002B75E9" w:rsidRPr="00407F28">
        <w:rPr>
          <w:lang w:val="bg-BG"/>
        </w:rPr>
        <w:t>-ви април</w:t>
      </w:r>
      <w:r w:rsidRPr="00407F28">
        <w:rPr>
          <w:lang w:val="bg-BG"/>
        </w:rPr>
        <w:t xml:space="preserve"> 2005</w:t>
      </w:r>
      <w:r w:rsidR="002B75E9" w:rsidRPr="00407F28">
        <w:rPr>
          <w:lang w:val="bg-BG"/>
        </w:rPr>
        <w:t xml:space="preserve"> г. делото е все </w:t>
      </w:r>
      <w:r w:rsidR="000552F6">
        <w:rPr>
          <w:lang w:val="bg-BG"/>
        </w:rPr>
        <w:t>още</w:t>
      </w:r>
      <w:r w:rsidR="000552F6" w:rsidRPr="00407F28">
        <w:rPr>
          <w:lang w:val="bg-BG"/>
        </w:rPr>
        <w:t xml:space="preserve"> </w:t>
      </w:r>
      <w:r w:rsidR="002B75E9" w:rsidRPr="00407F28">
        <w:rPr>
          <w:lang w:val="bg-BG"/>
        </w:rPr>
        <w:t xml:space="preserve">висящо </w:t>
      </w:r>
      <w:r w:rsidR="00B67E0E" w:rsidRPr="00407F28">
        <w:rPr>
          <w:lang w:val="bg-BG"/>
        </w:rPr>
        <w:t xml:space="preserve">и </w:t>
      </w:r>
      <w:r w:rsidR="002B75E9" w:rsidRPr="00407F28">
        <w:rPr>
          <w:lang w:val="bg-BG"/>
        </w:rPr>
        <w:t>на етапа на предварителното следствие</w:t>
      </w:r>
      <w:r w:rsidR="006C60A6" w:rsidRPr="00407F28">
        <w:rPr>
          <w:lang w:val="bg-BG"/>
        </w:rPr>
        <w:t>.</w:t>
      </w:r>
    </w:p>
    <w:p w:rsidR="00485B1C" w:rsidRPr="00407F28" w:rsidRDefault="00A0743A" w:rsidP="00485B1C">
      <w:pPr>
        <w:pStyle w:val="JuHA"/>
        <w:rPr>
          <w:lang w:val="bg-BG"/>
        </w:rPr>
      </w:pPr>
      <w:r w:rsidRPr="00407F28">
        <w:rPr>
          <w:lang w:val="bg-BG"/>
        </w:rPr>
        <w:lastRenderedPageBreak/>
        <w:t>Б</w:t>
      </w:r>
      <w:r w:rsidR="00485B1C" w:rsidRPr="00407F28">
        <w:rPr>
          <w:lang w:val="bg-BG"/>
        </w:rPr>
        <w:t>.  </w:t>
      </w:r>
      <w:r w:rsidRPr="00407F28">
        <w:rPr>
          <w:lang w:val="bg-BG"/>
        </w:rPr>
        <w:t xml:space="preserve">Професионално положение на </w:t>
      </w:r>
      <w:r w:rsidR="0045066D" w:rsidRPr="00407F28">
        <w:rPr>
          <w:lang w:val="bg-BG"/>
        </w:rPr>
        <w:t>жалбоподателя</w:t>
      </w:r>
    </w:p>
    <w:p w:rsidR="00485B1C" w:rsidRPr="00407F28" w:rsidRDefault="00485B1C" w:rsidP="00485B1C">
      <w:pPr>
        <w:pStyle w:val="JuH1"/>
        <w:rPr>
          <w:lang w:val="bg-BG"/>
        </w:rPr>
      </w:pPr>
      <w:r w:rsidRPr="00407F28">
        <w:rPr>
          <w:lang w:val="bg-BG"/>
        </w:rPr>
        <w:t>1.</w:t>
      </w:r>
      <w:r w:rsidR="000078D4" w:rsidRPr="00407F28">
        <w:rPr>
          <w:lang w:val="bg-BG"/>
        </w:rPr>
        <w:t>  </w:t>
      </w:r>
      <w:r w:rsidR="00860612" w:rsidRPr="00407F28">
        <w:rPr>
          <w:lang w:val="bg-BG"/>
        </w:rPr>
        <w:t>Отстраняване</w:t>
      </w:r>
      <w:r w:rsidR="00A0743A" w:rsidRPr="00407F28">
        <w:rPr>
          <w:lang w:val="bg-BG"/>
        </w:rPr>
        <w:t xml:space="preserve"> от длъжност на жалб</w:t>
      </w:r>
      <w:r w:rsidR="0045066D" w:rsidRPr="00407F28">
        <w:rPr>
          <w:lang w:val="bg-BG"/>
        </w:rPr>
        <w:t>оподателя</w:t>
      </w:r>
      <w:r w:rsidR="00A0743A" w:rsidRPr="00407F28">
        <w:rPr>
          <w:lang w:val="bg-BG"/>
        </w:rPr>
        <w:t xml:space="preserve"> и опитите му да подаде оставка</w:t>
      </w:r>
    </w:p>
    <w:p w:rsidR="00485B1C" w:rsidRPr="00407F28" w:rsidRDefault="00485B1C" w:rsidP="00485B1C">
      <w:pPr>
        <w:pStyle w:val="JuParaCharChar"/>
        <w:rPr>
          <w:lang w:val="bg-BG"/>
        </w:rPr>
      </w:pPr>
      <w:r w:rsidRPr="00407F28">
        <w:rPr>
          <w:lang w:val="bg-BG"/>
        </w:rPr>
        <w:fldChar w:fldCharType="begin"/>
      </w:r>
      <w:r w:rsidRPr="00407F28">
        <w:rPr>
          <w:lang w:val="bg-BG"/>
        </w:rPr>
        <w:instrText xml:space="preserve"> SEQ level0 \*arabic </w:instrText>
      </w:r>
      <w:r w:rsidRPr="00407F28">
        <w:rPr>
          <w:lang w:val="bg-BG"/>
        </w:rPr>
        <w:fldChar w:fldCharType="separate"/>
      </w:r>
      <w:r w:rsidR="00557380" w:rsidRPr="00407F28">
        <w:rPr>
          <w:noProof/>
          <w:lang w:val="bg-BG"/>
        </w:rPr>
        <w:t>26</w:t>
      </w:r>
      <w:r w:rsidRPr="00407F28">
        <w:rPr>
          <w:lang w:val="bg-BG"/>
        </w:rPr>
        <w:fldChar w:fldCharType="end"/>
      </w:r>
      <w:r w:rsidRPr="00407F28">
        <w:rPr>
          <w:lang w:val="bg-BG"/>
        </w:rPr>
        <w:t>.  </w:t>
      </w:r>
      <w:r w:rsidR="00A0743A" w:rsidRPr="00407F28">
        <w:rPr>
          <w:lang w:val="bg-BG"/>
        </w:rPr>
        <w:t>Ж</w:t>
      </w:r>
      <w:r w:rsidR="0045066D" w:rsidRPr="00407F28">
        <w:rPr>
          <w:lang w:val="bg-BG"/>
        </w:rPr>
        <w:t>албоподателят</w:t>
      </w:r>
      <w:r w:rsidRPr="00407F28">
        <w:rPr>
          <w:lang w:val="bg-BG"/>
        </w:rPr>
        <w:t xml:space="preserve"> </w:t>
      </w:r>
      <w:r w:rsidR="00385F2C" w:rsidRPr="00407F28">
        <w:rPr>
          <w:lang w:val="bg-BG"/>
        </w:rPr>
        <w:t xml:space="preserve">е </w:t>
      </w:r>
      <w:r w:rsidR="00B67E0E" w:rsidRPr="00407F28">
        <w:rPr>
          <w:lang w:val="bg-BG"/>
        </w:rPr>
        <w:t>отстранен</w:t>
      </w:r>
      <w:r w:rsidR="00385F2C" w:rsidRPr="00407F28">
        <w:rPr>
          <w:lang w:val="bg-BG"/>
        </w:rPr>
        <w:t xml:space="preserve"> от длъжност </w:t>
      </w:r>
      <w:r w:rsidR="00B67E0E" w:rsidRPr="00407F28">
        <w:rPr>
          <w:lang w:val="bg-BG"/>
        </w:rPr>
        <w:t>от</w:t>
      </w:r>
      <w:r w:rsidR="00385F2C" w:rsidRPr="00407F28">
        <w:rPr>
          <w:lang w:val="bg-BG"/>
        </w:rPr>
        <w:t xml:space="preserve"> момента на предявяване на обвиненията срещу него през август</w:t>
      </w:r>
      <w:r w:rsidRPr="00407F28">
        <w:rPr>
          <w:lang w:val="bg-BG"/>
        </w:rPr>
        <w:t xml:space="preserve"> 1995</w:t>
      </w:r>
      <w:r w:rsidR="00385F2C" w:rsidRPr="00407F28">
        <w:rPr>
          <w:lang w:val="bg-BG"/>
        </w:rPr>
        <w:t xml:space="preserve"> г</w:t>
      </w:r>
      <w:r w:rsidRPr="00407F28">
        <w:rPr>
          <w:lang w:val="bg-BG"/>
        </w:rPr>
        <w:t xml:space="preserve">. </w:t>
      </w:r>
      <w:r w:rsidR="00385F2C" w:rsidRPr="00407F28">
        <w:rPr>
          <w:lang w:val="bg-BG"/>
        </w:rPr>
        <w:t xml:space="preserve">След пускането му на свобода през февруари </w:t>
      </w:r>
      <w:r w:rsidRPr="00407F28">
        <w:rPr>
          <w:lang w:val="bg-BG"/>
        </w:rPr>
        <w:t>1996</w:t>
      </w:r>
      <w:r w:rsidR="00385F2C" w:rsidRPr="00407F28">
        <w:rPr>
          <w:lang w:val="bg-BG"/>
        </w:rPr>
        <w:t xml:space="preserve"> г. той подава молба </w:t>
      </w:r>
      <w:r w:rsidR="00B67E0E" w:rsidRPr="00407F28">
        <w:rPr>
          <w:lang w:val="bg-BG"/>
        </w:rPr>
        <w:t>д</w:t>
      </w:r>
      <w:r w:rsidR="00385F2C" w:rsidRPr="00407F28">
        <w:rPr>
          <w:lang w:val="bg-BG"/>
        </w:rPr>
        <w:t xml:space="preserve">а </w:t>
      </w:r>
      <w:r w:rsidR="00B67E0E" w:rsidRPr="00407F28">
        <w:rPr>
          <w:lang w:val="bg-BG"/>
        </w:rPr>
        <w:t xml:space="preserve">премине </w:t>
      </w:r>
      <w:r w:rsidR="00385F2C" w:rsidRPr="00407F28">
        <w:rPr>
          <w:lang w:val="bg-BG"/>
        </w:rPr>
        <w:t xml:space="preserve">юридически стаж, който би му </w:t>
      </w:r>
      <w:r w:rsidR="00AF0421" w:rsidRPr="00407F28">
        <w:rPr>
          <w:lang w:val="bg-BG"/>
        </w:rPr>
        <w:t>позволил да упражнява професиите на адвокат и магистрат</w:t>
      </w:r>
      <w:r w:rsidRPr="00407F28">
        <w:rPr>
          <w:lang w:val="bg-BG"/>
        </w:rPr>
        <w:t xml:space="preserve">. </w:t>
      </w:r>
      <w:r w:rsidR="00AF0421" w:rsidRPr="00407F28">
        <w:rPr>
          <w:lang w:val="bg-BG"/>
        </w:rPr>
        <w:t>Молбата му не е уважена с мотива, че все още е служител на министерство на вътрешните работи</w:t>
      </w:r>
      <w:r w:rsidR="00B67E0E" w:rsidRPr="00407F28">
        <w:rPr>
          <w:lang w:val="bg-BG"/>
        </w:rPr>
        <w:t xml:space="preserve"> и няма разрешение от него</w:t>
      </w:r>
      <w:r w:rsidR="00AF0421" w:rsidRPr="00407F28">
        <w:rPr>
          <w:lang w:val="bg-BG"/>
        </w:rPr>
        <w:t xml:space="preserve"> да изпълнява друга длъжност</w:t>
      </w:r>
      <w:r w:rsidRPr="00407F28">
        <w:rPr>
          <w:lang w:val="bg-BG"/>
        </w:rPr>
        <w:t>.</w:t>
      </w:r>
    </w:p>
    <w:p w:rsidR="00485B1C" w:rsidRPr="00407F28" w:rsidRDefault="00485B1C" w:rsidP="00485B1C">
      <w:pPr>
        <w:pStyle w:val="JuParaCharChar"/>
        <w:rPr>
          <w:lang w:val="bg-BG"/>
        </w:rPr>
      </w:pPr>
      <w:r w:rsidRPr="00407F28">
        <w:rPr>
          <w:lang w:val="bg-BG"/>
        </w:rPr>
        <w:fldChar w:fldCharType="begin"/>
      </w:r>
      <w:r w:rsidRPr="00407F28">
        <w:rPr>
          <w:lang w:val="bg-BG"/>
        </w:rPr>
        <w:instrText xml:space="preserve"> SEQ level0 \*arabic </w:instrText>
      </w:r>
      <w:r w:rsidRPr="00407F28">
        <w:rPr>
          <w:lang w:val="bg-BG"/>
        </w:rPr>
        <w:fldChar w:fldCharType="separate"/>
      </w:r>
      <w:r w:rsidR="00557380" w:rsidRPr="00407F28">
        <w:rPr>
          <w:noProof/>
          <w:lang w:val="bg-BG"/>
        </w:rPr>
        <w:t>27</w:t>
      </w:r>
      <w:r w:rsidRPr="00407F28">
        <w:rPr>
          <w:lang w:val="bg-BG"/>
        </w:rPr>
        <w:fldChar w:fldCharType="end"/>
      </w:r>
      <w:r w:rsidRPr="00407F28">
        <w:rPr>
          <w:lang w:val="bg-BG"/>
        </w:rPr>
        <w:t>.  </w:t>
      </w:r>
      <w:r w:rsidR="009101D7" w:rsidRPr="00407F28">
        <w:rPr>
          <w:lang w:val="bg-BG"/>
        </w:rPr>
        <w:t>На</w:t>
      </w:r>
      <w:r w:rsidRPr="00407F28">
        <w:rPr>
          <w:lang w:val="bg-BG"/>
        </w:rPr>
        <w:t xml:space="preserve"> 22 </w:t>
      </w:r>
      <w:r w:rsidR="009101D7" w:rsidRPr="00407F28">
        <w:rPr>
          <w:lang w:val="bg-BG"/>
        </w:rPr>
        <w:t>ноември</w:t>
      </w:r>
      <w:r w:rsidRPr="00407F28">
        <w:rPr>
          <w:lang w:val="bg-BG"/>
        </w:rPr>
        <w:t xml:space="preserve"> 1996</w:t>
      </w:r>
      <w:r w:rsidR="009101D7" w:rsidRPr="00407F28">
        <w:rPr>
          <w:lang w:val="bg-BG"/>
        </w:rPr>
        <w:t xml:space="preserve"> г.</w:t>
      </w:r>
      <w:r w:rsidRPr="00407F28">
        <w:rPr>
          <w:lang w:val="bg-BG"/>
        </w:rPr>
        <w:t xml:space="preserve"> </w:t>
      </w:r>
      <w:r w:rsidR="0045066D" w:rsidRPr="00407F28">
        <w:rPr>
          <w:lang w:val="bg-BG"/>
        </w:rPr>
        <w:t>жалбоподателят</w:t>
      </w:r>
      <w:r w:rsidRPr="00407F28">
        <w:rPr>
          <w:lang w:val="bg-BG"/>
        </w:rPr>
        <w:t xml:space="preserve"> </w:t>
      </w:r>
      <w:r w:rsidR="009101D7" w:rsidRPr="00407F28">
        <w:rPr>
          <w:lang w:val="bg-BG"/>
        </w:rPr>
        <w:t>моли директора на националната полиция да бъде отменена мярката за временното му отстраняване от длъжност</w:t>
      </w:r>
      <w:r w:rsidRPr="00407F28">
        <w:rPr>
          <w:lang w:val="bg-BG"/>
        </w:rPr>
        <w:t xml:space="preserve">. </w:t>
      </w:r>
      <w:r w:rsidR="008870A7" w:rsidRPr="00407F28">
        <w:rPr>
          <w:lang w:val="bg-BG"/>
        </w:rPr>
        <w:t>В</w:t>
      </w:r>
      <w:r w:rsidR="00687D89" w:rsidRPr="00407F28">
        <w:rPr>
          <w:lang w:val="bg-BG"/>
        </w:rPr>
        <w:t>следствие на това</w:t>
      </w:r>
      <w:r w:rsidR="008870A7" w:rsidRPr="00407F28">
        <w:rPr>
          <w:lang w:val="bg-BG"/>
        </w:rPr>
        <w:t xml:space="preserve"> е уведомен, че на основание на </w:t>
      </w:r>
      <w:r w:rsidR="000552F6">
        <w:rPr>
          <w:lang w:val="bg-BG"/>
        </w:rPr>
        <w:t>Н</w:t>
      </w:r>
      <w:r w:rsidR="008870A7" w:rsidRPr="00407F28">
        <w:rPr>
          <w:lang w:val="bg-BG"/>
        </w:rPr>
        <w:t xml:space="preserve">аредба </w:t>
      </w:r>
      <w:r w:rsidRPr="00407F28">
        <w:rPr>
          <w:lang w:val="bg-BG"/>
        </w:rPr>
        <w:t xml:space="preserve">I-73/1994 </w:t>
      </w:r>
      <w:r w:rsidR="008870A7" w:rsidRPr="00407F28">
        <w:rPr>
          <w:lang w:val="bg-BG"/>
        </w:rPr>
        <w:t xml:space="preserve">на </w:t>
      </w:r>
      <w:r w:rsidR="000552F6">
        <w:rPr>
          <w:lang w:val="bg-BG"/>
        </w:rPr>
        <w:t>Министъра</w:t>
      </w:r>
      <w:r w:rsidR="000552F6" w:rsidRPr="00407F28">
        <w:rPr>
          <w:lang w:val="bg-BG"/>
        </w:rPr>
        <w:t xml:space="preserve"> </w:t>
      </w:r>
      <w:r w:rsidR="008870A7" w:rsidRPr="00407F28">
        <w:rPr>
          <w:lang w:val="bg-BG"/>
        </w:rPr>
        <w:t>на вътрешните работи</w:t>
      </w:r>
      <w:r w:rsidRPr="00407F28">
        <w:rPr>
          <w:lang w:val="bg-BG"/>
        </w:rPr>
        <w:t xml:space="preserve">, </w:t>
      </w:r>
      <w:r w:rsidR="008870A7" w:rsidRPr="00407F28">
        <w:rPr>
          <w:lang w:val="bg-BG"/>
        </w:rPr>
        <w:t>мярката за временно отстраняване от длъжност може да бъде отменена единствено, ако Върховният касационен съд постанови окончателно решение за неговата наказателна отговорност</w:t>
      </w:r>
      <w:r w:rsidRPr="00407F28">
        <w:rPr>
          <w:lang w:val="bg-BG"/>
        </w:rPr>
        <w:t>.</w:t>
      </w:r>
    </w:p>
    <w:p w:rsidR="00485B1C" w:rsidRPr="00407F28" w:rsidRDefault="00485B1C" w:rsidP="00485B1C">
      <w:pPr>
        <w:pStyle w:val="JuParaCharChar"/>
        <w:rPr>
          <w:lang w:val="bg-BG"/>
        </w:rPr>
      </w:pPr>
      <w:r w:rsidRPr="00407F28">
        <w:rPr>
          <w:lang w:val="bg-BG"/>
        </w:rPr>
        <w:fldChar w:fldCharType="begin"/>
      </w:r>
      <w:r w:rsidRPr="00407F28">
        <w:rPr>
          <w:lang w:val="bg-BG"/>
        </w:rPr>
        <w:instrText xml:space="preserve"> SEQ level0 \*arabic </w:instrText>
      </w:r>
      <w:r w:rsidRPr="00407F28">
        <w:rPr>
          <w:lang w:val="bg-BG"/>
        </w:rPr>
        <w:fldChar w:fldCharType="separate"/>
      </w:r>
      <w:r w:rsidR="00557380" w:rsidRPr="00407F28">
        <w:rPr>
          <w:noProof/>
          <w:lang w:val="bg-BG"/>
        </w:rPr>
        <w:t>28</w:t>
      </w:r>
      <w:r w:rsidRPr="00407F28">
        <w:rPr>
          <w:lang w:val="bg-BG"/>
        </w:rPr>
        <w:fldChar w:fldCharType="end"/>
      </w:r>
      <w:r w:rsidRPr="00407F28">
        <w:rPr>
          <w:lang w:val="bg-BG"/>
        </w:rPr>
        <w:t>.  </w:t>
      </w:r>
      <w:r w:rsidR="00CC5174" w:rsidRPr="00407F28">
        <w:rPr>
          <w:lang w:val="bg-BG"/>
        </w:rPr>
        <w:t>На</w:t>
      </w:r>
      <w:r w:rsidRPr="00407F28">
        <w:rPr>
          <w:lang w:val="bg-BG"/>
        </w:rPr>
        <w:t xml:space="preserve"> 2 </w:t>
      </w:r>
      <w:r w:rsidR="00CC5174" w:rsidRPr="00407F28">
        <w:rPr>
          <w:lang w:val="bg-BG"/>
        </w:rPr>
        <w:t>декември</w:t>
      </w:r>
      <w:r w:rsidRPr="00407F28">
        <w:rPr>
          <w:lang w:val="bg-BG"/>
        </w:rPr>
        <w:t xml:space="preserve"> 1996</w:t>
      </w:r>
      <w:r w:rsidR="003928C4" w:rsidRPr="00407F28">
        <w:rPr>
          <w:lang w:val="bg-BG"/>
        </w:rPr>
        <w:t xml:space="preserve"> г.</w:t>
      </w:r>
      <w:r w:rsidRPr="00407F28">
        <w:rPr>
          <w:lang w:val="bg-BG"/>
        </w:rPr>
        <w:t xml:space="preserve"> </w:t>
      </w:r>
      <w:r w:rsidR="0045066D" w:rsidRPr="00407F28">
        <w:rPr>
          <w:lang w:val="bg-BG"/>
        </w:rPr>
        <w:t>жалбоподателят</w:t>
      </w:r>
      <w:r w:rsidRPr="00407F28">
        <w:rPr>
          <w:lang w:val="bg-BG"/>
        </w:rPr>
        <w:t xml:space="preserve"> </w:t>
      </w:r>
      <w:r w:rsidR="003928C4" w:rsidRPr="00407F28">
        <w:rPr>
          <w:lang w:val="bg-BG"/>
        </w:rPr>
        <w:t>подава оставка. Той не получава отговор от компетентна служба. На</w:t>
      </w:r>
      <w:r w:rsidRPr="00407F28">
        <w:rPr>
          <w:lang w:val="bg-BG"/>
        </w:rPr>
        <w:t xml:space="preserve"> 7 </w:t>
      </w:r>
      <w:r w:rsidR="003928C4" w:rsidRPr="00407F28">
        <w:rPr>
          <w:lang w:val="bg-BG"/>
        </w:rPr>
        <w:t>януари</w:t>
      </w:r>
      <w:r w:rsidRPr="00407F28">
        <w:rPr>
          <w:lang w:val="bg-BG"/>
        </w:rPr>
        <w:t xml:space="preserve"> 1997</w:t>
      </w:r>
      <w:r w:rsidR="003928C4" w:rsidRPr="00407F28">
        <w:rPr>
          <w:lang w:val="bg-BG"/>
        </w:rPr>
        <w:t xml:space="preserve"> г. той подава жалба до министъра на вътрешните работи, след това съдебна жалба срещу имплицитния отказ на министъра да приеме неговата оставка. На </w:t>
      </w:r>
      <w:r w:rsidR="002B6B47" w:rsidRPr="00407F28">
        <w:rPr>
          <w:lang w:val="bg-BG"/>
        </w:rPr>
        <w:t>2 </w:t>
      </w:r>
      <w:r w:rsidR="003928C4" w:rsidRPr="00407F28">
        <w:rPr>
          <w:lang w:val="bg-BG"/>
        </w:rPr>
        <w:t>юли</w:t>
      </w:r>
      <w:r w:rsidRPr="00407F28">
        <w:rPr>
          <w:lang w:val="bg-BG"/>
        </w:rPr>
        <w:t xml:space="preserve"> 1997</w:t>
      </w:r>
      <w:r w:rsidR="003928C4" w:rsidRPr="00407F28">
        <w:rPr>
          <w:lang w:val="bg-BG"/>
        </w:rPr>
        <w:t xml:space="preserve"> г. Върховният административен съд обявява жалбата за недопустима с мотива, че министър</w:t>
      </w:r>
      <w:r w:rsidR="00687D89" w:rsidRPr="00407F28">
        <w:rPr>
          <w:lang w:val="bg-BG"/>
        </w:rPr>
        <w:t>ът</w:t>
      </w:r>
      <w:r w:rsidR="003928C4" w:rsidRPr="00407F28">
        <w:rPr>
          <w:lang w:val="bg-BG"/>
        </w:rPr>
        <w:t xml:space="preserve"> е длъжен да се произнесе и да мотивира отказа си, което включва възможността да се обжалва дадено имплицитно решение на отхвърляне</w:t>
      </w:r>
      <w:r w:rsidRPr="00407F28">
        <w:rPr>
          <w:lang w:val="bg-BG"/>
        </w:rPr>
        <w:t>.</w:t>
      </w:r>
    </w:p>
    <w:p w:rsidR="00485B1C" w:rsidRPr="00407F28" w:rsidRDefault="00485B1C" w:rsidP="00485B1C">
      <w:pPr>
        <w:pStyle w:val="JuParaCharChar"/>
        <w:rPr>
          <w:lang w:val="bg-BG"/>
        </w:rPr>
      </w:pPr>
      <w:r w:rsidRPr="00407F28">
        <w:rPr>
          <w:lang w:val="bg-BG"/>
        </w:rPr>
        <w:fldChar w:fldCharType="begin"/>
      </w:r>
      <w:r w:rsidRPr="00407F28">
        <w:rPr>
          <w:lang w:val="bg-BG"/>
        </w:rPr>
        <w:instrText xml:space="preserve"> SEQ level0 \*arabic </w:instrText>
      </w:r>
      <w:r w:rsidRPr="00407F28">
        <w:rPr>
          <w:lang w:val="bg-BG"/>
        </w:rPr>
        <w:fldChar w:fldCharType="separate"/>
      </w:r>
      <w:r w:rsidR="00557380" w:rsidRPr="00407F28">
        <w:rPr>
          <w:noProof/>
          <w:lang w:val="bg-BG"/>
        </w:rPr>
        <w:t>29</w:t>
      </w:r>
      <w:r w:rsidRPr="00407F28">
        <w:rPr>
          <w:lang w:val="bg-BG"/>
        </w:rPr>
        <w:fldChar w:fldCharType="end"/>
      </w:r>
      <w:r w:rsidRPr="00407F28">
        <w:rPr>
          <w:lang w:val="bg-BG"/>
        </w:rPr>
        <w:t>.  </w:t>
      </w:r>
      <w:r w:rsidR="008A101E" w:rsidRPr="00407F28">
        <w:rPr>
          <w:lang w:val="bg-BG"/>
        </w:rPr>
        <w:t>Преписката е предадена на министъра, за да се произнесе</w:t>
      </w:r>
      <w:r w:rsidRPr="00407F28">
        <w:rPr>
          <w:lang w:val="bg-BG"/>
        </w:rPr>
        <w:t xml:space="preserve">. </w:t>
      </w:r>
      <w:r w:rsidR="008C75A4" w:rsidRPr="00407F28">
        <w:rPr>
          <w:lang w:val="bg-BG"/>
        </w:rPr>
        <w:t>Страните не уточняват, дали дадено изрично решение е взето по молба на</w:t>
      </w:r>
      <w:r w:rsidR="002B6B47" w:rsidRPr="00407F28">
        <w:rPr>
          <w:lang w:val="bg-BG"/>
        </w:rPr>
        <w:t xml:space="preserve"> </w:t>
      </w:r>
      <w:r w:rsidR="0045066D" w:rsidRPr="00407F28">
        <w:rPr>
          <w:lang w:val="bg-BG"/>
        </w:rPr>
        <w:t>жалбоподателя</w:t>
      </w:r>
      <w:r w:rsidRPr="00407F28">
        <w:rPr>
          <w:lang w:val="bg-BG"/>
        </w:rPr>
        <w:t xml:space="preserve"> ; </w:t>
      </w:r>
      <w:r w:rsidR="008C75A4" w:rsidRPr="00407F28">
        <w:rPr>
          <w:lang w:val="bg-BG"/>
        </w:rPr>
        <w:t>представените консултативни мнения от отдел „Кадри” в министерство на вътрешните работи посочват при все това, че неговата оставка не може да бъде приета, докато е отстранен от длъжност, поради текущо наказателно производство срещу него.</w:t>
      </w:r>
    </w:p>
    <w:p w:rsidR="00485B1C" w:rsidRPr="00407F28" w:rsidRDefault="00485B1C" w:rsidP="00485B1C">
      <w:pPr>
        <w:pStyle w:val="JuParaCharChar"/>
        <w:rPr>
          <w:lang w:val="bg-BG"/>
        </w:rPr>
      </w:pPr>
      <w:r w:rsidRPr="00407F28">
        <w:rPr>
          <w:lang w:val="bg-BG"/>
        </w:rPr>
        <w:fldChar w:fldCharType="begin"/>
      </w:r>
      <w:r w:rsidRPr="00407F28">
        <w:rPr>
          <w:lang w:val="bg-BG"/>
        </w:rPr>
        <w:instrText xml:space="preserve"> SEQ level0 \*arabic </w:instrText>
      </w:r>
      <w:r w:rsidRPr="00407F28">
        <w:rPr>
          <w:lang w:val="bg-BG"/>
        </w:rPr>
        <w:fldChar w:fldCharType="separate"/>
      </w:r>
      <w:r w:rsidR="00557380" w:rsidRPr="00407F28">
        <w:rPr>
          <w:noProof/>
          <w:lang w:val="bg-BG"/>
        </w:rPr>
        <w:t>30</w:t>
      </w:r>
      <w:r w:rsidRPr="00407F28">
        <w:rPr>
          <w:lang w:val="bg-BG"/>
        </w:rPr>
        <w:fldChar w:fldCharType="end"/>
      </w:r>
      <w:r w:rsidRPr="00407F28">
        <w:rPr>
          <w:lang w:val="bg-BG"/>
        </w:rPr>
        <w:t>.  </w:t>
      </w:r>
      <w:r w:rsidR="005C0AD9" w:rsidRPr="00407F28">
        <w:rPr>
          <w:lang w:val="bg-BG"/>
        </w:rPr>
        <w:t>Впоследствие</w:t>
      </w:r>
      <w:r w:rsidRPr="00407F28">
        <w:rPr>
          <w:lang w:val="bg-BG"/>
        </w:rPr>
        <w:t xml:space="preserve">, </w:t>
      </w:r>
      <w:r w:rsidR="0045066D" w:rsidRPr="00407F28">
        <w:rPr>
          <w:lang w:val="bg-BG"/>
        </w:rPr>
        <w:t>жалбоподателят</w:t>
      </w:r>
      <w:r w:rsidRPr="00407F28">
        <w:rPr>
          <w:lang w:val="bg-BG"/>
        </w:rPr>
        <w:t xml:space="preserve"> </w:t>
      </w:r>
      <w:r w:rsidR="005C0AD9" w:rsidRPr="00407F28">
        <w:rPr>
          <w:lang w:val="bg-BG"/>
        </w:rPr>
        <w:t xml:space="preserve">на няколко пъти подава оставка. Два пъти обжалва по съдебен ред имплицитния отказ на министъра да приеме оставката му. С решения, съответно от </w:t>
      </w:r>
      <w:r w:rsidRPr="00407F28">
        <w:rPr>
          <w:lang w:val="bg-BG"/>
        </w:rPr>
        <w:t>22 </w:t>
      </w:r>
      <w:r w:rsidR="00CC5174" w:rsidRPr="00407F28">
        <w:rPr>
          <w:lang w:val="bg-BG"/>
        </w:rPr>
        <w:t>декември</w:t>
      </w:r>
      <w:r w:rsidRPr="00407F28">
        <w:rPr>
          <w:lang w:val="bg-BG"/>
        </w:rPr>
        <w:t xml:space="preserve"> 1997 </w:t>
      </w:r>
      <w:r w:rsidR="005C0AD9" w:rsidRPr="00407F28">
        <w:rPr>
          <w:lang w:val="bg-BG"/>
        </w:rPr>
        <w:t xml:space="preserve">г. и от </w:t>
      </w:r>
      <w:r w:rsidRPr="00407F28">
        <w:rPr>
          <w:lang w:val="bg-BG"/>
        </w:rPr>
        <w:t xml:space="preserve"> 10 </w:t>
      </w:r>
      <w:r w:rsidR="005C0AD9" w:rsidRPr="00407F28">
        <w:rPr>
          <w:lang w:val="bg-BG"/>
        </w:rPr>
        <w:t>март</w:t>
      </w:r>
      <w:r w:rsidRPr="00407F28">
        <w:rPr>
          <w:lang w:val="bg-BG"/>
        </w:rPr>
        <w:t xml:space="preserve"> 1999</w:t>
      </w:r>
      <w:r w:rsidR="005C0AD9" w:rsidRPr="00407F28">
        <w:rPr>
          <w:lang w:val="bg-BG"/>
        </w:rPr>
        <w:t xml:space="preserve"> г.</w:t>
      </w:r>
      <w:r w:rsidRPr="00407F28">
        <w:rPr>
          <w:lang w:val="bg-BG"/>
        </w:rPr>
        <w:t xml:space="preserve">, </w:t>
      </w:r>
      <w:r w:rsidR="005C0AD9" w:rsidRPr="00407F28">
        <w:rPr>
          <w:lang w:val="bg-BG"/>
        </w:rPr>
        <w:t>Върховният административен съд обявява жалбите за недопустими</w:t>
      </w:r>
      <w:r w:rsidRPr="00407F28">
        <w:rPr>
          <w:lang w:val="bg-BG"/>
        </w:rPr>
        <w:t xml:space="preserve">. </w:t>
      </w:r>
      <w:r w:rsidR="005C0AD9" w:rsidRPr="00407F28">
        <w:rPr>
          <w:lang w:val="bg-BG"/>
        </w:rPr>
        <w:t xml:space="preserve">Той </w:t>
      </w:r>
      <w:r w:rsidR="00687D89" w:rsidRPr="00407F28">
        <w:rPr>
          <w:lang w:val="bg-BG"/>
        </w:rPr>
        <w:t>изразява становище</w:t>
      </w:r>
      <w:r w:rsidR="005C0AD9" w:rsidRPr="00407F28">
        <w:rPr>
          <w:lang w:val="bg-BG"/>
        </w:rPr>
        <w:t xml:space="preserve">, че по силата на </w:t>
      </w:r>
      <w:r w:rsidR="00441EEB">
        <w:rPr>
          <w:lang w:val="bg-BG"/>
        </w:rPr>
        <w:t>З</w:t>
      </w:r>
      <w:r w:rsidR="005C0AD9" w:rsidRPr="00407F28">
        <w:rPr>
          <w:lang w:val="bg-BG"/>
        </w:rPr>
        <w:t>акона за министерство на вътрешните работи, единствено решение, постановяващо прекратяване на функциите на даден полицейски служител</w:t>
      </w:r>
      <w:r w:rsidR="00687D89" w:rsidRPr="00407F28">
        <w:rPr>
          <w:lang w:val="bg-BG"/>
        </w:rPr>
        <w:t>,</w:t>
      </w:r>
      <w:r w:rsidR="005C0AD9" w:rsidRPr="00407F28">
        <w:rPr>
          <w:lang w:val="bg-BG"/>
        </w:rPr>
        <w:t xml:space="preserve"> може да бъде повод за съдебно обжалване, с изключение отказа за приемане на нечия оставка</w:t>
      </w:r>
      <w:r w:rsidRPr="00407F28">
        <w:rPr>
          <w:lang w:val="bg-BG"/>
        </w:rPr>
        <w:t>.</w:t>
      </w:r>
    </w:p>
    <w:p w:rsidR="00485B1C" w:rsidRPr="00407F28" w:rsidRDefault="00485B1C" w:rsidP="00485B1C">
      <w:pPr>
        <w:pStyle w:val="JuParaCharChar"/>
        <w:rPr>
          <w:lang w:val="bg-BG"/>
        </w:rPr>
      </w:pPr>
      <w:r w:rsidRPr="00407F28">
        <w:rPr>
          <w:lang w:val="bg-BG"/>
        </w:rPr>
        <w:fldChar w:fldCharType="begin"/>
      </w:r>
      <w:r w:rsidRPr="00407F28">
        <w:rPr>
          <w:lang w:val="bg-BG"/>
        </w:rPr>
        <w:instrText xml:space="preserve"> SEQ level0 \*arabic </w:instrText>
      </w:r>
      <w:r w:rsidRPr="00407F28">
        <w:rPr>
          <w:lang w:val="bg-BG"/>
        </w:rPr>
        <w:fldChar w:fldCharType="separate"/>
      </w:r>
      <w:r w:rsidR="00557380" w:rsidRPr="00407F28">
        <w:rPr>
          <w:noProof/>
          <w:lang w:val="bg-BG"/>
        </w:rPr>
        <w:t>31</w:t>
      </w:r>
      <w:r w:rsidRPr="00407F28">
        <w:rPr>
          <w:lang w:val="bg-BG"/>
        </w:rPr>
        <w:fldChar w:fldCharType="end"/>
      </w:r>
      <w:r w:rsidRPr="00407F28">
        <w:rPr>
          <w:lang w:val="bg-BG"/>
        </w:rPr>
        <w:t>.  </w:t>
      </w:r>
      <w:r w:rsidR="004D2A42" w:rsidRPr="00407F28">
        <w:rPr>
          <w:lang w:val="bg-BG"/>
        </w:rPr>
        <w:t>Вследствие на намесата на Комисията по правата на човека към Народното събрание, сезирана от</w:t>
      </w:r>
      <w:r w:rsidRPr="00407F28">
        <w:rPr>
          <w:lang w:val="bg-BG"/>
        </w:rPr>
        <w:t xml:space="preserve"> </w:t>
      </w:r>
      <w:r w:rsidR="0045066D" w:rsidRPr="00407F28">
        <w:rPr>
          <w:lang w:val="bg-BG"/>
        </w:rPr>
        <w:t>жалбоподателя</w:t>
      </w:r>
      <w:r w:rsidRPr="00407F28">
        <w:rPr>
          <w:lang w:val="bg-BG"/>
        </w:rPr>
        <w:t xml:space="preserve">, </w:t>
      </w:r>
      <w:r w:rsidR="004D2A42" w:rsidRPr="00407F28">
        <w:rPr>
          <w:lang w:val="bg-BG"/>
        </w:rPr>
        <w:t xml:space="preserve">министерството </w:t>
      </w:r>
      <w:r w:rsidR="00687D89" w:rsidRPr="00407F28">
        <w:rPr>
          <w:lang w:val="bg-BG"/>
        </w:rPr>
        <w:t>декларира</w:t>
      </w:r>
      <w:r w:rsidR="004D2A42" w:rsidRPr="00407F28">
        <w:rPr>
          <w:lang w:val="bg-BG"/>
        </w:rPr>
        <w:t xml:space="preserve"> в писмо от</w:t>
      </w:r>
      <w:r w:rsidRPr="00407F28">
        <w:rPr>
          <w:lang w:val="bg-BG"/>
        </w:rPr>
        <w:t xml:space="preserve"> 22 </w:t>
      </w:r>
      <w:r w:rsidR="004D2A42" w:rsidRPr="00407F28">
        <w:rPr>
          <w:lang w:val="bg-BG"/>
        </w:rPr>
        <w:t>юли</w:t>
      </w:r>
      <w:r w:rsidRPr="00407F28">
        <w:rPr>
          <w:lang w:val="bg-BG"/>
        </w:rPr>
        <w:t xml:space="preserve"> 1998 </w:t>
      </w:r>
      <w:r w:rsidR="004D2A42" w:rsidRPr="00407F28">
        <w:rPr>
          <w:lang w:val="bg-BG"/>
        </w:rPr>
        <w:t>г., че</w:t>
      </w:r>
      <w:r w:rsidRPr="00407F28">
        <w:rPr>
          <w:lang w:val="bg-BG"/>
        </w:rPr>
        <w:t xml:space="preserve"> </w:t>
      </w:r>
      <w:r w:rsidR="0044062C" w:rsidRPr="00407F28">
        <w:rPr>
          <w:lang w:val="bg-BG"/>
        </w:rPr>
        <w:t xml:space="preserve">молбата на </w:t>
      </w:r>
      <w:r w:rsidR="0045066D" w:rsidRPr="00407F28">
        <w:rPr>
          <w:lang w:val="bg-BG"/>
        </w:rPr>
        <w:t>жалбоподателя</w:t>
      </w:r>
      <w:r w:rsidRPr="00407F28">
        <w:rPr>
          <w:lang w:val="bg-BG"/>
        </w:rPr>
        <w:t xml:space="preserve"> </w:t>
      </w:r>
      <w:r w:rsidR="0044062C" w:rsidRPr="00407F28">
        <w:rPr>
          <w:lang w:val="bg-BG"/>
        </w:rPr>
        <w:t xml:space="preserve">не </w:t>
      </w:r>
      <w:r w:rsidR="0044062C" w:rsidRPr="00407F28">
        <w:rPr>
          <w:lang w:val="bg-BG"/>
        </w:rPr>
        <w:lastRenderedPageBreak/>
        <w:t>може да бъде уважена преди края на наказателното производство срещу него. В зависимост от изхода на това наказателно производство заинтересованият щял или да бъде уволнен дисциплинарно</w:t>
      </w:r>
      <w:r w:rsidR="00687D89" w:rsidRPr="00407F28">
        <w:rPr>
          <w:lang w:val="bg-BG"/>
        </w:rPr>
        <w:t>,</w:t>
      </w:r>
      <w:r w:rsidR="0044062C" w:rsidRPr="00407F28">
        <w:rPr>
          <w:lang w:val="bg-BG"/>
        </w:rPr>
        <w:t xml:space="preserve"> или възстановен на длъжност</w:t>
      </w:r>
      <w:r w:rsidRPr="00407F28">
        <w:rPr>
          <w:lang w:val="bg-BG"/>
        </w:rPr>
        <w:t>.</w:t>
      </w:r>
    </w:p>
    <w:p w:rsidR="00485B1C" w:rsidRPr="00407F28" w:rsidRDefault="00485B1C" w:rsidP="00485B1C">
      <w:pPr>
        <w:pStyle w:val="JuParaCharChar"/>
        <w:rPr>
          <w:lang w:val="bg-BG"/>
        </w:rPr>
      </w:pPr>
      <w:r w:rsidRPr="00407F28">
        <w:rPr>
          <w:lang w:val="bg-BG"/>
        </w:rPr>
        <w:fldChar w:fldCharType="begin"/>
      </w:r>
      <w:r w:rsidRPr="00407F28">
        <w:rPr>
          <w:lang w:val="bg-BG"/>
        </w:rPr>
        <w:instrText xml:space="preserve"> SEQ level0 \*arabic </w:instrText>
      </w:r>
      <w:r w:rsidRPr="00407F28">
        <w:rPr>
          <w:lang w:val="bg-BG"/>
        </w:rPr>
        <w:fldChar w:fldCharType="separate"/>
      </w:r>
      <w:r w:rsidR="00557380" w:rsidRPr="00407F28">
        <w:rPr>
          <w:noProof/>
          <w:lang w:val="bg-BG"/>
        </w:rPr>
        <w:t>32</w:t>
      </w:r>
      <w:r w:rsidRPr="00407F28">
        <w:rPr>
          <w:lang w:val="bg-BG"/>
        </w:rPr>
        <w:fldChar w:fldCharType="end"/>
      </w:r>
      <w:r w:rsidRPr="00407F28">
        <w:rPr>
          <w:lang w:val="bg-BG"/>
        </w:rPr>
        <w:t>.  </w:t>
      </w:r>
      <w:r w:rsidR="000C768B" w:rsidRPr="00407F28">
        <w:rPr>
          <w:lang w:val="bg-BG"/>
        </w:rPr>
        <w:t>П</w:t>
      </w:r>
      <w:r w:rsidR="00687D89" w:rsidRPr="00407F28">
        <w:rPr>
          <w:lang w:val="bg-BG"/>
        </w:rPr>
        <w:t>рез</w:t>
      </w:r>
      <w:r w:rsidR="000C768B" w:rsidRPr="00407F28">
        <w:rPr>
          <w:lang w:val="bg-BG"/>
        </w:rPr>
        <w:t xml:space="preserve"> </w:t>
      </w:r>
      <w:r w:rsidRPr="00407F28">
        <w:rPr>
          <w:lang w:val="bg-BG"/>
        </w:rPr>
        <w:t>1999</w:t>
      </w:r>
      <w:r w:rsidR="000C768B" w:rsidRPr="00407F28">
        <w:rPr>
          <w:lang w:val="bg-BG"/>
        </w:rPr>
        <w:t xml:space="preserve"> г.</w:t>
      </w:r>
      <w:r w:rsidRPr="00407F28">
        <w:rPr>
          <w:lang w:val="bg-BG"/>
        </w:rPr>
        <w:t xml:space="preserve"> </w:t>
      </w:r>
      <w:r w:rsidR="0045066D" w:rsidRPr="00407F28">
        <w:rPr>
          <w:lang w:val="bg-BG"/>
        </w:rPr>
        <w:t>жалбоподателят</w:t>
      </w:r>
      <w:r w:rsidR="000C768B" w:rsidRPr="00407F28">
        <w:rPr>
          <w:lang w:val="bg-BG"/>
        </w:rPr>
        <w:t xml:space="preserve"> подава пред Върховния административен съд жалба за отмяна на член</w:t>
      </w:r>
      <w:r w:rsidR="00872DB0" w:rsidRPr="00407F28">
        <w:rPr>
          <w:lang w:val="bg-BG"/>
        </w:rPr>
        <w:t xml:space="preserve"> 141</w:t>
      </w:r>
      <w:r w:rsidR="000C768B" w:rsidRPr="00407F28">
        <w:rPr>
          <w:lang w:val="bg-BG"/>
        </w:rPr>
        <w:t>, алинея</w:t>
      </w:r>
      <w:r w:rsidR="00872DB0" w:rsidRPr="00407F28">
        <w:rPr>
          <w:lang w:val="bg-BG"/>
        </w:rPr>
        <w:t> </w:t>
      </w:r>
      <w:r w:rsidRPr="00407F28">
        <w:rPr>
          <w:lang w:val="bg-BG"/>
        </w:rPr>
        <w:t xml:space="preserve">2 </w:t>
      </w:r>
      <w:r w:rsidR="000C768B" w:rsidRPr="00407F28">
        <w:rPr>
          <w:lang w:val="bg-BG"/>
        </w:rPr>
        <w:t xml:space="preserve">от </w:t>
      </w:r>
      <w:r w:rsidR="00441EEB">
        <w:rPr>
          <w:lang w:val="bg-BG"/>
        </w:rPr>
        <w:t>Правилника</w:t>
      </w:r>
      <w:r w:rsidR="00687D89" w:rsidRPr="00407F28">
        <w:rPr>
          <w:lang w:val="bg-BG"/>
        </w:rPr>
        <w:t xml:space="preserve"> за</w:t>
      </w:r>
      <w:r w:rsidR="000C768B" w:rsidRPr="00407F28">
        <w:rPr>
          <w:lang w:val="bg-BG"/>
        </w:rPr>
        <w:t xml:space="preserve"> </w:t>
      </w:r>
      <w:r w:rsidR="00441EEB">
        <w:rPr>
          <w:lang w:val="bg-BG"/>
        </w:rPr>
        <w:t>прилагане</w:t>
      </w:r>
      <w:r w:rsidR="00441EEB" w:rsidRPr="00407F28">
        <w:rPr>
          <w:lang w:val="bg-BG"/>
        </w:rPr>
        <w:t xml:space="preserve"> </w:t>
      </w:r>
      <w:r w:rsidR="000C768B" w:rsidRPr="00407F28">
        <w:rPr>
          <w:lang w:val="bg-BG"/>
        </w:rPr>
        <w:t xml:space="preserve">на </w:t>
      </w:r>
      <w:r w:rsidR="00441EEB">
        <w:rPr>
          <w:lang w:val="bg-BG"/>
        </w:rPr>
        <w:t>З</w:t>
      </w:r>
      <w:r w:rsidR="000C768B" w:rsidRPr="00407F28">
        <w:rPr>
          <w:lang w:val="bg-BG"/>
        </w:rPr>
        <w:t>акона за министерство на вътрешните работи</w:t>
      </w:r>
      <w:r w:rsidRPr="00407F28">
        <w:rPr>
          <w:lang w:val="bg-BG"/>
        </w:rPr>
        <w:t xml:space="preserve">. </w:t>
      </w:r>
      <w:r w:rsidR="0024410D" w:rsidRPr="00407F28">
        <w:rPr>
          <w:lang w:val="bg-BG"/>
        </w:rPr>
        <w:t>Този правен текст, приет през септември</w:t>
      </w:r>
      <w:r w:rsidRPr="00407F28">
        <w:rPr>
          <w:lang w:val="bg-BG"/>
        </w:rPr>
        <w:t xml:space="preserve"> 1998</w:t>
      </w:r>
      <w:r w:rsidR="0024410D" w:rsidRPr="00407F28">
        <w:rPr>
          <w:lang w:val="bg-BG"/>
        </w:rPr>
        <w:t xml:space="preserve"> г.</w:t>
      </w:r>
      <w:r w:rsidR="00687D89" w:rsidRPr="00407F28">
        <w:rPr>
          <w:lang w:val="bg-BG"/>
        </w:rPr>
        <w:t>,</w:t>
      </w:r>
      <w:r w:rsidR="0024410D" w:rsidRPr="00407F28">
        <w:rPr>
          <w:lang w:val="bg-BG"/>
        </w:rPr>
        <w:t xml:space="preserve"> забранява изрично </w:t>
      </w:r>
      <w:r w:rsidR="00FB72E3">
        <w:rPr>
          <w:lang w:val="bg-BG"/>
        </w:rPr>
        <w:t>освобождаването</w:t>
      </w:r>
      <w:r w:rsidR="00FB72E3" w:rsidRPr="00407F28">
        <w:rPr>
          <w:lang w:val="bg-BG"/>
        </w:rPr>
        <w:t xml:space="preserve"> </w:t>
      </w:r>
      <w:r w:rsidR="0024410D" w:rsidRPr="00407F28">
        <w:rPr>
          <w:lang w:val="bg-BG"/>
        </w:rPr>
        <w:t xml:space="preserve">от </w:t>
      </w:r>
      <w:r w:rsidR="00FB72E3">
        <w:rPr>
          <w:lang w:val="bg-BG"/>
        </w:rPr>
        <w:t>служба</w:t>
      </w:r>
      <w:r w:rsidR="00FB72E3" w:rsidRPr="00407F28">
        <w:rPr>
          <w:lang w:val="bg-BG"/>
        </w:rPr>
        <w:t xml:space="preserve"> </w:t>
      </w:r>
      <w:r w:rsidR="0024410D" w:rsidRPr="00407F28">
        <w:rPr>
          <w:lang w:val="bg-BG"/>
        </w:rPr>
        <w:t xml:space="preserve">на даден полицейски </w:t>
      </w:r>
      <w:r w:rsidR="00687D89" w:rsidRPr="00407F28">
        <w:rPr>
          <w:lang w:val="bg-BG"/>
        </w:rPr>
        <w:t xml:space="preserve">служител </w:t>
      </w:r>
      <w:r w:rsidR="00FB72E3">
        <w:rPr>
          <w:lang w:val="bg-BG"/>
        </w:rPr>
        <w:t>в срока</w:t>
      </w:r>
      <w:r w:rsidR="0024410D" w:rsidRPr="00407F28">
        <w:rPr>
          <w:lang w:val="bg-BG"/>
        </w:rPr>
        <w:t xml:space="preserve"> на </w:t>
      </w:r>
      <w:r w:rsidR="00FB72E3">
        <w:rPr>
          <w:lang w:val="bg-BG"/>
        </w:rPr>
        <w:t>отстраняването от длъжност</w:t>
      </w:r>
      <w:r w:rsidR="0024410D" w:rsidRPr="00407F28">
        <w:rPr>
          <w:lang w:val="bg-BG"/>
        </w:rPr>
        <w:t xml:space="preserve">, </w:t>
      </w:r>
      <w:r w:rsidR="00687D89" w:rsidRPr="00407F28">
        <w:rPr>
          <w:lang w:val="bg-BG"/>
        </w:rPr>
        <w:t>ако</w:t>
      </w:r>
      <w:r w:rsidR="0024410D" w:rsidRPr="00407F28">
        <w:rPr>
          <w:lang w:val="bg-BG"/>
        </w:rPr>
        <w:t xml:space="preserve"> мотив</w:t>
      </w:r>
      <w:r w:rsidR="00687D89" w:rsidRPr="00407F28">
        <w:rPr>
          <w:lang w:val="bg-BG"/>
        </w:rPr>
        <w:t>ът за това е</w:t>
      </w:r>
      <w:r w:rsidR="0024410D" w:rsidRPr="00407F28">
        <w:rPr>
          <w:lang w:val="bg-BG"/>
        </w:rPr>
        <w:t xml:space="preserve"> различен от дисциплинарното уволнение</w:t>
      </w:r>
      <w:r w:rsidRPr="00407F28">
        <w:rPr>
          <w:lang w:val="bg-BG"/>
        </w:rPr>
        <w:t>.</w:t>
      </w:r>
    </w:p>
    <w:p w:rsidR="00485B1C" w:rsidRPr="00407F28" w:rsidRDefault="00485B1C" w:rsidP="005F1AA4">
      <w:pPr>
        <w:pStyle w:val="JuParaCharChar"/>
        <w:rPr>
          <w:lang w:val="bg-BG"/>
        </w:rPr>
      </w:pPr>
      <w:r w:rsidRPr="00407F28">
        <w:rPr>
          <w:lang w:val="bg-BG"/>
        </w:rPr>
        <w:fldChar w:fldCharType="begin"/>
      </w:r>
      <w:r w:rsidRPr="00407F28">
        <w:rPr>
          <w:lang w:val="bg-BG"/>
        </w:rPr>
        <w:instrText xml:space="preserve"> SEQ level0 \*arabic </w:instrText>
      </w:r>
      <w:r w:rsidRPr="00407F28">
        <w:rPr>
          <w:lang w:val="bg-BG"/>
        </w:rPr>
        <w:fldChar w:fldCharType="separate"/>
      </w:r>
      <w:r w:rsidR="00557380" w:rsidRPr="00407F28">
        <w:rPr>
          <w:noProof/>
          <w:lang w:val="bg-BG"/>
        </w:rPr>
        <w:t>33</w:t>
      </w:r>
      <w:r w:rsidRPr="00407F28">
        <w:rPr>
          <w:lang w:val="bg-BG"/>
        </w:rPr>
        <w:fldChar w:fldCharType="end"/>
      </w:r>
      <w:r w:rsidRPr="00407F28">
        <w:rPr>
          <w:lang w:val="bg-BG"/>
        </w:rPr>
        <w:t>.  </w:t>
      </w:r>
      <w:r w:rsidR="005F1AA4" w:rsidRPr="00407F28">
        <w:rPr>
          <w:lang w:val="bg-BG"/>
        </w:rPr>
        <w:t>С решение от</w:t>
      </w:r>
      <w:r w:rsidRPr="00407F28">
        <w:rPr>
          <w:lang w:val="bg-BG"/>
        </w:rPr>
        <w:t xml:space="preserve"> 23 </w:t>
      </w:r>
      <w:r w:rsidR="005F1AA4" w:rsidRPr="00407F28">
        <w:rPr>
          <w:lang w:val="bg-BG"/>
        </w:rPr>
        <w:t>юли</w:t>
      </w:r>
      <w:r w:rsidRPr="00407F28">
        <w:rPr>
          <w:lang w:val="bg-BG"/>
        </w:rPr>
        <w:t xml:space="preserve"> 1999</w:t>
      </w:r>
      <w:r w:rsidR="005F1AA4" w:rsidRPr="00407F28">
        <w:rPr>
          <w:lang w:val="bg-BG"/>
        </w:rPr>
        <w:t xml:space="preserve"> г.</w:t>
      </w:r>
      <w:r w:rsidRPr="00407F28">
        <w:rPr>
          <w:lang w:val="bg-BG"/>
        </w:rPr>
        <w:t xml:space="preserve"> </w:t>
      </w:r>
      <w:r w:rsidR="005F1AA4" w:rsidRPr="00407F28">
        <w:rPr>
          <w:lang w:val="bg-BG"/>
        </w:rPr>
        <w:t>Върховният административен съд уважава молбата на жалбоподателя и отменя въпросната разпоредба с мнението, че</w:t>
      </w:r>
      <w:r w:rsidR="004F2375" w:rsidRPr="00407F28">
        <w:rPr>
          <w:lang w:val="bg-BG"/>
        </w:rPr>
        <w:t xml:space="preserve"> тя е несъвместима със законовите и висши конституционни правила</w:t>
      </w:r>
      <w:r w:rsidRPr="00407F28">
        <w:rPr>
          <w:lang w:val="bg-BG"/>
        </w:rPr>
        <w:t xml:space="preserve">. </w:t>
      </w:r>
      <w:r w:rsidR="004F2375" w:rsidRPr="00407F28">
        <w:rPr>
          <w:lang w:val="bg-BG"/>
        </w:rPr>
        <w:t xml:space="preserve">Съдът </w:t>
      </w:r>
      <w:r w:rsidR="00687D89" w:rsidRPr="00407F28">
        <w:rPr>
          <w:lang w:val="bg-BG"/>
        </w:rPr>
        <w:t xml:space="preserve">изразява </w:t>
      </w:r>
      <w:r w:rsidR="004F2375" w:rsidRPr="00407F28">
        <w:rPr>
          <w:lang w:val="bg-BG"/>
        </w:rPr>
        <w:t>по-конкретно</w:t>
      </w:r>
      <w:r w:rsidR="00687D89" w:rsidRPr="00407F28">
        <w:rPr>
          <w:lang w:val="bg-BG"/>
        </w:rPr>
        <w:t xml:space="preserve"> становището</w:t>
      </w:r>
      <w:r w:rsidR="004F2375" w:rsidRPr="00407F28">
        <w:rPr>
          <w:lang w:val="bg-BG"/>
        </w:rPr>
        <w:t xml:space="preserve">, че спорното правило накърнява правото на труд и свободен избор на професия, гарантирани от Конституцията, по </w:t>
      </w:r>
      <w:r w:rsidR="004A7C1B" w:rsidRPr="00407F28">
        <w:rPr>
          <w:lang w:val="bg-BG"/>
        </w:rPr>
        <w:t>неог</w:t>
      </w:r>
      <w:r w:rsidR="004F2375" w:rsidRPr="00407F28">
        <w:rPr>
          <w:lang w:val="bg-BG"/>
        </w:rPr>
        <w:t>ранич</w:t>
      </w:r>
      <w:r w:rsidR="004A7C1B" w:rsidRPr="00407F28">
        <w:rPr>
          <w:lang w:val="bg-BG"/>
        </w:rPr>
        <w:t>ителен и следователно диспропорционален начин</w:t>
      </w:r>
      <w:r w:rsidR="004F2375" w:rsidRPr="00407F28">
        <w:rPr>
          <w:lang w:val="bg-BG"/>
        </w:rPr>
        <w:t xml:space="preserve"> </w:t>
      </w:r>
      <w:r w:rsidR="00687D89" w:rsidRPr="00407F28">
        <w:rPr>
          <w:lang w:val="bg-BG"/>
        </w:rPr>
        <w:t xml:space="preserve">във времето спрямо </w:t>
      </w:r>
      <w:r w:rsidR="004A7C1B" w:rsidRPr="00407F28">
        <w:rPr>
          <w:lang w:val="bg-BG"/>
        </w:rPr>
        <w:t>преследваната цел, която е да се осигури правилното функциониране на съдебна система</w:t>
      </w:r>
      <w:r w:rsidRPr="00407F28">
        <w:rPr>
          <w:lang w:val="bg-BG"/>
        </w:rPr>
        <w:t>.</w:t>
      </w:r>
    </w:p>
    <w:p w:rsidR="00485B1C" w:rsidRPr="00407F28" w:rsidRDefault="00485B1C" w:rsidP="00485B1C">
      <w:pPr>
        <w:pStyle w:val="JuParaCharChar"/>
        <w:rPr>
          <w:lang w:val="bg-BG"/>
        </w:rPr>
      </w:pPr>
      <w:r w:rsidRPr="00407F28">
        <w:rPr>
          <w:lang w:val="bg-BG"/>
        </w:rPr>
        <w:fldChar w:fldCharType="begin"/>
      </w:r>
      <w:r w:rsidRPr="00407F28">
        <w:rPr>
          <w:lang w:val="bg-BG"/>
        </w:rPr>
        <w:instrText xml:space="preserve"> SEQ level0 \*arabic </w:instrText>
      </w:r>
      <w:r w:rsidRPr="00407F28">
        <w:rPr>
          <w:lang w:val="bg-BG"/>
        </w:rPr>
        <w:fldChar w:fldCharType="separate"/>
      </w:r>
      <w:r w:rsidR="00557380" w:rsidRPr="00407F28">
        <w:rPr>
          <w:noProof/>
          <w:lang w:val="bg-BG"/>
        </w:rPr>
        <w:t>34</w:t>
      </w:r>
      <w:r w:rsidRPr="00407F28">
        <w:rPr>
          <w:lang w:val="bg-BG"/>
        </w:rPr>
        <w:fldChar w:fldCharType="end"/>
      </w:r>
      <w:r w:rsidRPr="00407F28">
        <w:rPr>
          <w:lang w:val="bg-BG"/>
        </w:rPr>
        <w:t>.  </w:t>
      </w:r>
      <w:r w:rsidR="004A7C1B" w:rsidRPr="00407F28">
        <w:rPr>
          <w:lang w:val="bg-BG"/>
        </w:rPr>
        <w:t>Ж</w:t>
      </w:r>
      <w:r w:rsidR="0045066D" w:rsidRPr="00407F28">
        <w:rPr>
          <w:lang w:val="bg-BG"/>
        </w:rPr>
        <w:t>албоподателят</w:t>
      </w:r>
      <w:r w:rsidR="004A7C1B" w:rsidRPr="00407F28">
        <w:rPr>
          <w:lang w:val="bg-BG"/>
        </w:rPr>
        <w:t xml:space="preserve"> не представя нова молба за напускане след това решение</w:t>
      </w:r>
      <w:r w:rsidRPr="00407F28">
        <w:rPr>
          <w:lang w:val="bg-BG"/>
        </w:rPr>
        <w:t>.</w:t>
      </w:r>
    </w:p>
    <w:p w:rsidR="00485B1C" w:rsidRPr="00407F28" w:rsidRDefault="00485B1C" w:rsidP="00485B1C">
      <w:pPr>
        <w:pStyle w:val="JuParaCharChar"/>
        <w:rPr>
          <w:lang w:val="bg-BG"/>
        </w:rPr>
      </w:pPr>
      <w:r w:rsidRPr="00407F28">
        <w:rPr>
          <w:lang w:val="bg-BG"/>
        </w:rPr>
        <w:fldChar w:fldCharType="begin"/>
      </w:r>
      <w:r w:rsidRPr="00407F28">
        <w:rPr>
          <w:lang w:val="bg-BG"/>
        </w:rPr>
        <w:instrText xml:space="preserve"> SEQ level0 \*arabic </w:instrText>
      </w:r>
      <w:r w:rsidRPr="00407F28">
        <w:rPr>
          <w:lang w:val="bg-BG"/>
        </w:rPr>
        <w:fldChar w:fldCharType="separate"/>
      </w:r>
      <w:r w:rsidR="00557380" w:rsidRPr="00407F28">
        <w:rPr>
          <w:noProof/>
          <w:lang w:val="bg-BG"/>
        </w:rPr>
        <w:t>35</w:t>
      </w:r>
      <w:r w:rsidRPr="00407F28">
        <w:rPr>
          <w:lang w:val="bg-BG"/>
        </w:rPr>
        <w:fldChar w:fldCharType="end"/>
      </w:r>
      <w:r w:rsidRPr="00407F28">
        <w:rPr>
          <w:lang w:val="bg-BG"/>
        </w:rPr>
        <w:t>.  </w:t>
      </w:r>
      <w:r w:rsidR="004A7C1B" w:rsidRPr="00407F28">
        <w:rPr>
          <w:lang w:val="bg-BG"/>
        </w:rPr>
        <w:t>Вследствие на промяната на Наказателно-процесуалния кодекс, считано от 1-ви януари</w:t>
      </w:r>
      <w:r w:rsidRPr="00407F28">
        <w:rPr>
          <w:lang w:val="bg-BG"/>
        </w:rPr>
        <w:t xml:space="preserve"> 2000</w:t>
      </w:r>
      <w:r w:rsidR="004A7C1B" w:rsidRPr="00407F28">
        <w:rPr>
          <w:lang w:val="bg-BG"/>
        </w:rPr>
        <w:t xml:space="preserve"> г., който дава на съда компетентността да решава въпроса за прекратяване на </w:t>
      </w:r>
      <w:r w:rsidR="00687D89" w:rsidRPr="00407F28">
        <w:rPr>
          <w:lang w:val="bg-BG"/>
        </w:rPr>
        <w:t>трудовите правоотношения</w:t>
      </w:r>
      <w:r w:rsidR="004A7C1B" w:rsidRPr="00407F28">
        <w:rPr>
          <w:lang w:val="bg-BG"/>
        </w:rPr>
        <w:t xml:space="preserve"> </w:t>
      </w:r>
      <w:r w:rsidR="00687D89" w:rsidRPr="00407F28">
        <w:rPr>
          <w:lang w:val="bg-BG"/>
        </w:rPr>
        <w:t>със</w:t>
      </w:r>
      <w:r w:rsidR="004A7C1B" w:rsidRPr="00407F28">
        <w:rPr>
          <w:lang w:val="bg-BG"/>
        </w:rPr>
        <w:t xml:space="preserve"> следствените полицейски служители, </w:t>
      </w:r>
      <w:r w:rsidR="0045066D" w:rsidRPr="00407F28">
        <w:rPr>
          <w:lang w:val="bg-BG"/>
        </w:rPr>
        <w:t>жалбоподателят</w:t>
      </w:r>
      <w:r w:rsidRPr="00407F28">
        <w:rPr>
          <w:lang w:val="bg-BG"/>
        </w:rPr>
        <w:t xml:space="preserve"> </w:t>
      </w:r>
      <w:r w:rsidR="004A7C1B" w:rsidRPr="00407F28">
        <w:rPr>
          <w:lang w:val="bg-BG"/>
        </w:rPr>
        <w:t xml:space="preserve">подава молба до </w:t>
      </w:r>
      <w:r w:rsidR="00FB72E3">
        <w:rPr>
          <w:lang w:val="bg-BG"/>
        </w:rPr>
        <w:t>В</w:t>
      </w:r>
      <w:r w:rsidR="00CC7A0D" w:rsidRPr="00407F28">
        <w:rPr>
          <w:lang w:val="bg-BG"/>
        </w:rPr>
        <w:t>оенно-апелативния съд за отмяна на мярката за отстраняването му от длъжност, която му е наложена. На</w:t>
      </w:r>
      <w:r w:rsidRPr="00407F28">
        <w:rPr>
          <w:lang w:val="bg-BG"/>
        </w:rPr>
        <w:t xml:space="preserve"> 2 </w:t>
      </w:r>
      <w:r w:rsidR="00CC7A0D" w:rsidRPr="00407F28">
        <w:rPr>
          <w:lang w:val="bg-BG"/>
        </w:rPr>
        <w:t>май</w:t>
      </w:r>
      <w:r w:rsidRPr="00407F28">
        <w:rPr>
          <w:lang w:val="bg-BG"/>
        </w:rPr>
        <w:t xml:space="preserve"> 2000</w:t>
      </w:r>
      <w:r w:rsidR="00CC7A0D" w:rsidRPr="00407F28">
        <w:rPr>
          <w:lang w:val="bg-BG"/>
        </w:rPr>
        <w:t xml:space="preserve"> г. апелативният съд уважава молбата му със</w:t>
      </w:r>
      <w:r w:rsidR="00983C6A" w:rsidRPr="00407F28">
        <w:rPr>
          <w:lang w:val="bg-BG"/>
        </w:rPr>
        <w:t xml:space="preserve"> становището, че тази мярка е необоснована</w:t>
      </w:r>
      <w:r w:rsidR="00CC7A0D" w:rsidRPr="00407F28">
        <w:rPr>
          <w:lang w:val="bg-BG"/>
        </w:rPr>
        <w:t>, предвид срока на наказателното производство</w:t>
      </w:r>
      <w:r w:rsidRPr="00407F28">
        <w:rPr>
          <w:lang w:val="bg-BG"/>
        </w:rPr>
        <w:t>.</w:t>
      </w:r>
    </w:p>
    <w:p w:rsidR="00485B1C" w:rsidRPr="00407F28" w:rsidRDefault="00485B1C" w:rsidP="00485B1C">
      <w:pPr>
        <w:pStyle w:val="JuParaCharChar"/>
        <w:rPr>
          <w:lang w:val="bg-BG"/>
        </w:rPr>
      </w:pPr>
      <w:r w:rsidRPr="00407F28">
        <w:rPr>
          <w:lang w:val="bg-BG"/>
        </w:rPr>
        <w:fldChar w:fldCharType="begin"/>
      </w:r>
      <w:r w:rsidRPr="00407F28">
        <w:rPr>
          <w:lang w:val="bg-BG"/>
        </w:rPr>
        <w:instrText xml:space="preserve"> SEQ level0 \*arabic </w:instrText>
      </w:r>
      <w:r w:rsidRPr="00407F28">
        <w:rPr>
          <w:lang w:val="bg-BG"/>
        </w:rPr>
        <w:fldChar w:fldCharType="separate"/>
      </w:r>
      <w:r w:rsidR="00557380" w:rsidRPr="00407F28">
        <w:rPr>
          <w:noProof/>
          <w:lang w:val="bg-BG"/>
        </w:rPr>
        <w:t>36</w:t>
      </w:r>
      <w:r w:rsidRPr="00407F28">
        <w:rPr>
          <w:lang w:val="bg-BG"/>
        </w:rPr>
        <w:fldChar w:fldCharType="end"/>
      </w:r>
      <w:r w:rsidRPr="00407F28">
        <w:rPr>
          <w:lang w:val="bg-BG"/>
        </w:rPr>
        <w:t>.  </w:t>
      </w:r>
      <w:r w:rsidR="00170EF0" w:rsidRPr="00407F28">
        <w:rPr>
          <w:lang w:val="bg-BG"/>
        </w:rPr>
        <w:t>Ж</w:t>
      </w:r>
      <w:r w:rsidR="0045066D" w:rsidRPr="00407F28">
        <w:rPr>
          <w:lang w:val="bg-BG"/>
        </w:rPr>
        <w:t>албоподателят</w:t>
      </w:r>
      <w:r w:rsidRPr="00407F28">
        <w:rPr>
          <w:lang w:val="bg-BG"/>
        </w:rPr>
        <w:t xml:space="preserve"> </w:t>
      </w:r>
      <w:r w:rsidR="00170EF0" w:rsidRPr="00407F28">
        <w:rPr>
          <w:lang w:val="bg-BG"/>
        </w:rPr>
        <w:t>е възстановен в длъжност към националната полиция на</w:t>
      </w:r>
      <w:r w:rsidRPr="00407F28">
        <w:rPr>
          <w:lang w:val="bg-BG"/>
        </w:rPr>
        <w:t xml:space="preserve"> 15 </w:t>
      </w:r>
      <w:r w:rsidR="00170EF0" w:rsidRPr="00407F28">
        <w:rPr>
          <w:lang w:val="bg-BG"/>
        </w:rPr>
        <w:t>май</w:t>
      </w:r>
      <w:r w:rsidRPr="00407F28">
        <w:rPr>
          <w:lang w:val="bg-BG"/>
        </w:rPr>
        <w:t xml:space="preserve"> 2000</w:t>
      </w:r>
      <w:r w:rsidR="00170EF0" w:rsidRPr="00407F28">
        <w:rPr>
          <w:lang w:val="bg-BG"/>
        </w:rPr>
        <w:t xml:space="preserve"> г.</w:t>
      </w:r>
      <w:r w:rsidR="00555674" w:rsidRPr="00407F28">
        <w:rPr>
          <w:lang w:val="bg-BG"/>
        </w:rPr>
        <w:t xml:space="preserve"> </w:t>
      </w:r>
      <w:r w:rsidR="00170EF0" w:rsidRPr="00407F28">
        <w:rPr>
          <w:lang w:val="bg-BG"/>
        </w:rPr>
        <w:t>След отмяна на временната мярка, той получава обезщетението, предвидено в член</w:t>
      </w:r>
      <w:r w:rsidR="00555674" w:rsidRPr="00407F28">
        <w:rPr>
          <w:lang w:val="bg-BG"/>
        </w:rPr>
        <w:t xml:space="preserve"> 263 </w:t>
      </w:r>
      <w:r w:rsidR="00170EF0" w:rsidRPr="00407F28">
        <w:rPr>
          <w:lang w:val="bg-BG"/>
        </w:rPr>
        <w:t>от закона от</w:t>
      </w:r>
      <w:r w:rsidR="00555674" w:rsidRPr="00407F28">
        <w:rPr>
          <w:lang w:val="bg-BG"/>
        </w:rPr>
        <w:t xml:space="preserve"> 1997</w:t>
      </w:r>
      <w:r w:rsidR="00170EF0" w:rsidRPr="00407F28">
        <w:rPr>
          <w:lang w:val="bg-BG"/>
        </w:rPr>
        <w:t xml:space="preserve"> г.</w:t>
      </w:r>
      <w:r w:rsidR="00555674" w:rsidRPr="00407F28">
        <w:rPr>
          <w:lang w:val="bg-BG"/>
        </w:rPr>
        <w:t xml:space="preserve">, </w:t>
      </w:r>
      <w:r w:rsidR="00170EF0" w:rsidRPr="00407F28">
        <w:rPr>
          <w:lang w:val="bg-BG"/>
        </w:rPr>
        <w:t>равняващо се на шест месечни заплати</w:t>
      </w:r>
      <w:r w:rsidR="00555674" w:rsidRPr="00407F28">
        <w:rPr>
          <w:lang w:val="bg-BG"/>
        </w:rPr>
        <w:t xml:space="preserve"> ; </w:t>
      </w:r>
      <w:r w:rsidR="006F31F2" w:rsidRPr="00407F28">
        <w:rPr>
          <w:lang w:val="bg-BG"/>
        </w:rPr>
        <w:t>като изчисленията са на база на неговата заплата от</w:t>
      </w:r>
      <w:r w:rsidR="00555674" w:rsidRPr="00407F28">
        <w:rPr>
          <w:lang w:val="bg-BG"/>
        </w:rPr>
        <w:t xml:space="preserve"> 1996</w:t>
      </w:r>
      <w:r w:rsidR="006F31F2" w:rsidRPr="00407F28">
        <w:rPr>
          <w:lang w:val="bg-BG"/>
        </w:rPr>
        <w:t xml:space="preserve"> г. и поради инфлацията през този период, той получ</w:t>
      </w:r>
      <w:r w:rsidR="00983C6A" w:rsidRPr="00407F28">
        <w:rPr>
          <w:lang w:val="bg-BG"/>
        </w:rPr>
        <w:t>ава</w:t>
      </w:r>
      <w:r w:rsidR="006F31F2" w:rsidRPr="00407F28">
        <w:rPr>
          <w:lang w:val="bg-BG"/>
        </w:rPr>
        <w:t xml:space="preserve"> </w:t>
      </w:r>
      <w:r w:rsidR="00555674" w:rsidRPr="00407F28">
        <w:rPr>
          <w:lang w:val="bg-BG"/>
        </w:rPr>
        <w:t>27 </w:t>
      </w:r>
      <w:r w:rsidR="006F31F2" w:rsidRPr="00407F28">
        <w:rPr>
          <w:lang w:val="bg-BG"/>
        </w:rPr>
        <w:t>евро по този повод</w:t>
      </w:r>
      <w:r w:rsidR="00555674" w:rsidRPr="00407F28">
        <w:rPr>
          <w:lang w:val="bg-BG"/>
        </w:rPr>
        <w:t xml:space="preserve">. </w:t>
      </w:r>
      <w:r w:rsidR="006F31F2" w:rsidRPr="00407F28">
        <w:rPr>
          <w:lang w:val="bg-BG"/>
        </w:rPr>
        <w:t>Ж</w:t>
      </w:r>
      <w:r w:rsidR="0045066D" w:rsidRPr="00407F28">
        <w:rPr>
          <w:lang w:val="bg-BG"/>
        </w:rPr>
        <w:t>албоподателят</w:t>
      </w:r>
      <w:r w:rsidRPr="00407F28">
        <w:rPr>
          <w:lang w:val="bg-BG"/>
        </w:rPr>
        <w:t xml:space="preserve"> </w:t>
      </w:r>
      <w:r w:rsidR="006F31F2" w:rsidRPr="00407F28">
        <w:rPr>
          <w:lang w:val="bg-BG"/>
        </w:rPr>
        <w:t>работи в министерството до</w:t>
      </w:r>
      <w:r w:rsidRPr="00407F28">
        <w:rPr>
          <w:lang w:val="bg-BG"/>
        </w:rPr>
        <w:t xml:space="preserve"> 1</w:t>
      </w:r>
      <w:r w:rsidR="006F31F2" w:rsidRPr="00407F28">
        <w:rPr>
          <w:vertAlign w:val="superscript"/>
          <w:lang w:val="bg-BG"/>
        </w:rPr>
        <w:t xml:space="preserve">-ви </w:t>
      </w:r>
      <w:r w:rsidR="006F31F2" w:rsidRPr="00407F28">
        <w:rPr>
          <w:lang w:val="bg-BG"/>
        </w:rPr>
        <w:t>септември</w:t>
      </w:r>
      <w:r w:rsidRPr="00407F28">
        <w:rPr>
          <w:lang w:val="bg-BG"/>
        </w:rPr>
        <w:t xml:space="preserve"> 2000</w:t>
      </w:r>
      <w:r w:rsidR="006F31F2" w:rsidRPr="00407F28">
        <w:rPr>
          <w:lang w:val="bg-BG"/>
        </w:rPr>
        <w:t xml:space="preserve"> г.</w:t>
      </w:r>
      <w:r w:rsidRPr="00407F28">
        <w:rPr>
          <w:lang w:val="bg-BG"/>
        </w:rPr>
        <w:t xml:space="preserve">, </w:t>
      </w:r>
      <w:r w:rsidR="00983C6A" w:rsidRPr="00407F28">
        <w:rPr>
          <w:lang w:val="bg-BG"/>
        </w:rPr>
        <w:t xml:space="preserve">дата на която той </w:t>
      </w:r>
      <w:r w:rsidR="006F31F2" w:rsidRPr="00407F28">
        <w:rPr>
          <w:lang w:val="bg-BG"/>
        </w:rPr>
        <w:t>търси своите права с оглед пенсиониране</w:t>
      </w:r>
      <w:r w:rsidRPr="00407F28">
        <w:rPr>
          <w:lang w:val="bg-BG"/>
        </w:rPr>
        <w:t xml:space="preserve">. </w:t>
      </w:r>
      <w:r w:rsidR="006F31F2" w:rsidRPr="00407F28">
        <w:rPr>
          <w:lang w:val="bg-BG"/>
        </w:rPr>
        <w:t>Оттогава той работи като адвокат към Бургаската адвокатска колегия.</w:t>
      </w:r>
    </w:p>
    <w:p w:rsidR="00485B1C" w:rsidRPr="00407F28" w:rsidRDefault="00485B1C" w:rsidP="00485B1C">
      <w:pPr>
        <w:pStyle w:val="JuH1"/>
        <w:rPr>
          <w:lang w:val="bg-BG"/>
        </w:rPr>
      </w:pPr>
      <w:r w:rsidRPr="00407F28">
        <w:rPr>
          <w:lang w:val="bg-BG"/>
        </w:rPr>
        <w:t>2.  </w:t>
      </w:r>
      <w:r w:rsidR="00B64A62" w:rsidRPr="00407F28">
        <w:rPr>
          <w:lang w:val="bg-BG"/>
        </w:rPr>
        <w:t>Жалба относно отговорността на държавата</w:t>
      </w:r>
    </w:p>
    <w:p w:rsidR="00485B1C" w:rsidRPr="00407F28" w:rsidRDefault="00485B1C" w:rsidP="00485B1C">
      <w:pPr>
        <w:pStyle w:val="JuParaCharChar"/>
        <w:rPr>
          <w:lang w:val="bg-BG"/>
        </w:rPr>
      </w:pPr>
      <w:r w:rsidRPr="00407F28">
        <w:rPr>
          <w:lang w:val="bg-BG"/>
        </w:rPr>
        <w:fldChar w:fldCharType="begin"/>
      </w:r>
      <w:r w:rsidRPr="00407F28">
        <w:rPr>
          <w:lang w:val="bg-BG"/>
        </w:rPr>
        <w:instrText xml:space="preserve"> SEQ level0 \*arabic </w:instrText>
      </w:r>
      <w:r w:rsidRPr="00407F28">
        <w:rPr>
          <w:lang w:val="bg-BG"/>
        </w:rPr>
        <w:fldChar w:fldCharType="separate"/>
      </w:r>
      <w:r w:rsidR="00557380" w:rsidRPr="00407F28">
        <w:rPr>
          <w:noProof/>
          <w:lang w:val="bg-BG"/>
        </w:rPr>
        <w:t>37</w:t>
      </w:r>
      <w:r w:rsidRPr="00407F28">
        <w:rPr>
          <w:lang w:val="bg-BG"/>
        </w:rPr>
        <w:fldChar w:fldCharType="end"/>
      </w:r>
      <w:r w:rsidRPr="00407F28">
        <w:rPr>
          <w:lang w:val="bg-BG"/>
        </w:rPr>
        <w:t>.  </w:t>
      </w:r>
      <w:r w:rsidR="00B64A62" w:rsidRPr="00407F28">
        <w:rPr>
          <w:lang w:val="bg-BG"/>
        </w:rPr>
        <w:t xml:space="preserve">След оттеглянето му от полицията, </w:t>
      </w:r>
      <w:r w:rsidR="0045066D" w:rsidRPr="00407F28">
        <w:rPr>
          <w:lang w:val="bg-BG"/>
        </w:rPr>
        <w:t>жалбоподателят</w:t>
      </w:r>
      <w:r w:rsidRPr="00407F28">
        <w:rPr>
          <w:lang w:val="bg-BG"/>
        </w:rPr>
        <w:t xml:space="preserve"> </w:t>
      </w:r>
      <w:r w:rsidR="00494E6F" w:rsidRPr="00407F28">
        <w:rPr>
          <w:lang w:val="bg-BG"/>
        </w:rPr>
        <w:t xml:space="preserve">подава жалба срещу министерство на вътрешните работи, в която се позовава на мотива за </w:t>
      </w:r>
      <w:r w:rsidR="00B64A62" w:rsidRPr="00407F28">
        <w:rPr>
          <w:lang w:val="bg-BG"/>
        </w:rPr>
        <w:t xml:space="preserve">отговорността </w:t>
      </w:r>
      <w:r w:rsidR="00E6477B" w:rsidRPr="00407F28">
        <w:rPr>
          <w:lang w:val="bg-BG"/>
        </w:rPr>
        <w:t xml:space="preserve">на държавата, като иска обезщетение за </w:t>
      </w:r>
      <w:r w:rsidR="00E6477B" w:rsidRPr="00407F28">
        <w:rPr>
          <w:lang w:val="bg-BG"/>
        </w:rPr>
        <w:lastRenderedPageBreak/>
        <w:t xml:space="preserve">нанесените му вреди, поради отказа да бъде освободен от </w:t>
      </w:r>
      <w:r w:rsidR="00FB72E3">
        <w:rPr>
          <w:lang w:val="bg-BG"/>
        </w:rPr>
        <w:t>служба</w:t>
      </w:r>
      <w:r w:rsidR="00FB72E3" w:rsidRPr="00407F28">
        <w:rPr>
          <w:lang w:val="bg-BG"/>
        </w:rPr>
        <w:t xml:space="preserve"> </w:t>
      </w:r>
      <w:r w:rsidR="00E6477B" w:rsidRPr="00407F28">
        <w:rPr>
          <w:lang w:val="bg-BG"/>
        </w:rPr>
        <w:t>в периода от януари</w:t>
      </w:r>
      <w:r w:rsidRPr="00407F28">
        <w:rPr>
          <w:lang w:val="bg-BG"/>
        </w:rPr>
        <w:t xml:space="preserve"> 1997 </w:t>
      </w:r>
      <w:r w:rsidR="00E6477B" w:rsidRPr="00407F28">
        <w:rPr>
          <w:lang w:val="bg-BG"/>
        </w:rPr>
        <w:t>г. до август</w:t>
      </w:r>
      <w:r w:rsidRPr="00407F28">
        <w:rPr>
          <w:lang w:val="bg-BG"/>
        </w:rPr>
        <w:t xml:space="preserve"> 1999</w:t>
      </w:r>
      <w:r w:rsidR="00E6477B" w:rsidRPr="00407F28">
        <w:rPr>
          <w:lang w:val="bg-BG"/>
        </w:rPr>
        <w:t xml:space="preserve"> г.</w:t>
      </w:r>
    </w:p>
    <w:p w:rsidR="00485B1C" w:rsidRPr="00407F28" w:rsidRDefault="00485B1C" w:rsidP="00485B1C">
      <w:pPr>
        <w:pStyle w:val="JuParaCharChar"/>
        <w:rPr>
          <w:lang w:val="bg-BG"/>
        </w:rPr>
      </w:pPr>
      <w:r w:rsidRPr="00407F28">
        <w:rPr>
          <w:lang w:val="bg-BG"/>
        </w:rPr>
        <w:fldChar w:fldCharType="begin"/>
      </w:r>
      <w:r w:rsidRPr="00407F28">
        <w:rPr>
          <w:lang w:val="bg-BG"/>
        </w:rPr>
        <w:instrText xml:space="preserve"> SEQ level0 \*arabic </w:instrText>
      </w:r>
      <w:r w:rsidRPr="00407F28">
        <w:rPr>
          <w:lang w:val="bg-BG"/>
        </w:rPr>
        <w:fldChar w:fldCharType="separate"/>
      </w:r>
      <w:r w:rsidR="00557380" w:rsidRPr="00407F28">
        <w:rPr>
          <w:noProof/>
          <w:lang w:val="bg-BG"/>
        </w:rPr>
        <w:t>38</w:t>
      </w:r>
      <w:r w:rsidRPr="00407F28">
        <w:rPr>
          <w:lang w:val="bg-BG"/>
        </w:rPr>
        <w:fldChar w:fldCharType="end"/>
      </w:r>
      <w:r w:rsidRPr="00407F28">
        <w:rPr>
          <w:lang w:val="bg-BG"/>
        </w:rPr>
        <w:t>.  </w:t>
      </w:r>
      <w:r w:rsidR="00E6477B" w:rsidRPr="00407F28">
        <w:rPr>
          <w:lang w:val="bg-BG"/>
        </w:rPr>
        <w:t>С решение от</w:t>
      </w:r>
      <w:r w:rsidRPr="00407F28">
        <w:rPr>
          <w:lang w:val="bg-BG"/>
        </w:rPr>
        <w:t xml:space="preserve"> 16 </w:t>
      </w:r>
      <w:r w:rsidR="00E6477B" w:rsidRPr="00407F28">
        <w:rPr>
          <w:lang w:val="bg-BG"/>
        </w:rPr>
        <w:t>май</w:t>
      </w:r>
      <w:r w:rsidRPr="00407F28">
        <w:rPr>
          <w:lang w:val="bg-BG"/>
        </w:rPr>
        <w:t xml:space="preserve"> 2001</w:t>
      </w:r>
      <w:r w:rsidR="00E6477B" w:rsidRPr="00407F28">
        <w:rPr>
          <w:lang w:val="bg-BG"/>
        </w:rPr>
        <w:t xml:space="preserve"> г.,  Бургаският районен съд уважава </w:t>
      </w:r>
      <w:r w:rsidR="004B1F5A">
        <w:rPr>
          <w:lang w:val="bg-BG"/>
        </w:rPr>
        <w:t>предявения иск</w:t>
      </w:r>
      <w:r w:rsidR="00E6477B" w:rsidRPr="00407F28">
        <w:rPr>
          <w:lang w:val="bg-BG"/>
        </w:rPr>
        <w:t xml:space="preserve"> и му присъжда сума</w:t>
      </w:r>
      <w:r w:rsidR="0093724D" w:rsidRPr="00407F28">
        <w:rPr>
          <w:lang w:val="bg-BG"/>
        </w:rPr>
        <w:t>та по претенцията</w:t>
      </w:r>
      <w:r w:rsidR="00E6477B" w:rsidRPr="00407F28">
        <w:rPr>
          <w:lang w:val="bg-BG"/>
        </w:rPr>
        <w:t xml:space="preserve"> - </w:t>
      </w:r>
      <w:r w:rsidR="0046527D" w:rsidRPr="00407F28">
        <w:rPr>
          <w:lang w:val="bg-BG"/>
        </w:rPr>
        <w:t xml:space="preserve">10 000 </w:t>
      </w:r>
      <w:r w:rsidR="00E6477B" w:rsidRPr="00407F28">
        <w:rPr>
          <w:lang w:val="bg-BG"/>
        </w:rPr>
        <w:t>лева</w:t>
      </w:r>
      <w:r w:rsidR="0046527D" w:rsidRPr="00407F28">
        <w:rPr>
          <w:lang w:val="bg-BG"/>
        </w:rPr>
        <w:t xml:space="preserve"> (</w:t>
      </w:r>
      <w:r w:rsidR="00E6477B" w:rsidRPr="00407F28">
        <w:rPr>
          <w:lang w:val="bg-BG"/>
        </w:rPr>
        <w:t>около</w:t>
      </w:r>
      <w:r w:rsidR="0046527D" w:rsidRPr="00407F28">
        <w:rPr>
          <w:lang w:val="bg-BG"/>
        </w:rPr>
        <w:t xml:space="preserve"> 5 000 </w:t>
      </w:r>
      <w:r w:rsidR="00E6477B" w:rsidRPr="00407F28">
        <w:rPr>
          <w:lang w:val="bg-BG"/>
        </w:rPr>
        <w:t>евро</w:t>
      </w:r>
      <w:r w:rsidR="0046527D" w:rsidRPr="00407F28">
        <w:rPr>
          <w:lang w:val="bg-BG"/>
        </w:rPr>
        <w:t>)</w:t>
      </w:r>
      <w:r w:rsidRPr="00407F28">
        <w:rPr>
          <w:lang w:val="bg-BG"/>
        </w:rPr>
        <w:t xml:space="preserve">. </w:t>
      </w:r>
      <w:r w:rsidR="00363504" w:rsidRPr="00407F28">
        <w:rPr>
          <w:lang w:val="bg-BG"/>
        </w:rPr>
        <w:t>Съдът стига до заключението, че неприемането на оставката на ж</w:t>
      </w:r>
      <w:r w:rsidR="0045066D" w:rsidRPr="00407F28">
        <w:rPr>
          <w:lang w:val="bg-BG"/>
        </w:rPr>
        <w:t>албоподателя</w:t>
      </w:r>
      <w:r w:rsidR="00363504" w:rsidRPr="00407F28">
        <w:rPr>
          <w:lang w:val="bg-BG"/>
        </w:rPr>
        <w:t xml:space="preserve"> е незаконен акт, тъй като се позовава на нормативна разпоредба, която впоследствие е обявена за противоречаща на законовите и конституционни норми</w:t>
      </w:r>
      <w:r w:rsidRPr="00407F28">
        <w:rPr>
          <w:lang w:val="bg-BG"/>
        </w:rPr>
        <w:t>.</w:t>
      </w:r>
    </w:p>
    <w:p w:rsidR="00485B1C" w:rsidRPr="00407F28" w:rsidRDefault="00485B1C" w:rsidP="00485B1C">
      <w:pPr>
        <w:pStyle w:val="JuParaCharChar"/>
        <w:rPr>
          <w:lang w:val="bg-BG"/>
        </w:rPr>
      </w:pPr>
      <w:r w:rsidRPr="00407F28">
        <w:rPr>
          <w:lang w:val="bg-BG"/>
        </w:rPr>
        <w:fldChar w:fldCharType="begin"/>
      </w:r>
      <w:r w:rsidRPr="00407F28">
        <w:rPr>
          <w:lang w:val="bg-BG"/>
        </w:rPr>
        <w:instrText xml:space="preserve"> SEQ level0 \*arabic </w:instrText>
      </w:r>
      <w:r w:rsidRPr="00407F28">
        <w:rPr>
          <w:lang w:val="bg-BG"/>
        </w:rPr>
        <w:fldChar w:fldCharType="separate"/>
      </w:r>
      <w:r w:rsidR="00557380" w:rsidRPr="00407F28">
        <w:rPr>
          <w:noProof/>
          <w:lang w:val="bg-BG"/>
        </w:rPr>
        <w:t>39</w:t>
      </w:r>
      <w:r w:rsidRPr="00407F28">
        <w:rPr>
          <w:lang w:val="bg-BG"/>
        </w:rPr>
        <w:fldChar w:fldCharType="end"/>
      </w:r>
      <w:r w:rsidRPr="00407F28">
        <w:rPr>
          <w:lang w:val="bg-BG"/>
        </w:rPr>
        <w:t>.  </w:t>
      </w:r>
      <w:r w:rsidR="00F8173E" w:rsidRPr="00407F28">
        <w:rPr>
          <w:lang w:val="bg-BG"/>
        </w:rPr>
        <w:t xml:space="preserve">Вследствие </w:t>
      </w:r>
      <w:r w:rsidR="004B1F5A">
        <w:rPr>
          <w:lang w:val="bg-BG"/>
        </w:rPr>
        <w:t>подадена жалба от</w:t>
      </w:r>
      <w:r w:rsidR="00FD09E9" w:rsidRPr="00407F28">
        <w:rPr>
          <w:lang w:val="bg-BG"/>
        </w:rPr>
        <w:t xml:space="preserve"> министерство на вътрешните работи, на </w:t>
      </w:r>
      <w:r w:rsidRPr="00407F28">
        <w:rPr>
          <w:lang w:val="bg-BG"/>
        </w:rPr>
        <w:t xml:space="preserve">10 </w:t>
      </w:r>
      <w:r w:rsidR="00CC5174" w:rsidRPr="00407F28">
        <w:rPr>
          <w:lang w:val="bg-BG"/>
        </w:rPr>
        <w:t>декември</w:t>
      </w:r>
      <w:r w:rsidRPr="00407F28">
        <w:rPr>
          <w:lang w:val="bg-BG"/>
        </w:rPr>
        <w:t xml:space="preserve"> 2001</w:t>
      </w:r>
      <w:r w:rsidR="00FD09E9" w:rsidRPr="00407F28">
        <w:rPr>
          <w:lang w:val="bg-BG"/>
        </w:rPr>
        <w:t xml:space="preserve"> г. Бургаският </w:t>
      </w:r>
      <w:r w:rsidR="004B1F5A">
        <w:rPr>
          <w:lang w:val="bg-BG"/>
        </w:rPr>
        <w:t>окръжен</w:t>
      </w:r>
      <w:r w:rsidR="004B1F5A" w:rsidRPr="00407F28">
        <w:rPr>
          <w:lang w:val="bg-BG"/>
        </w:rPr>
        <w:t xml:space="preserve"> </w:t>
      </w:r>
      <w:r w:rsidR="00FD09E9" w:rsidRPr="00407F28">
        <w:rPr>
          <w:lang w:val="bg-BG"/>
        </w:rPr>
        <w:t xml:space="preserve">съд отменя </w:t>
      </w:r>
      <w:r w:rsidR="004B1F5A" w:rsidRPr="00407F28">
        <w:rPr>
          <w:lang w:val="bg-BG"/>
        </w:rPr>
        <w:t>първо</w:t>
      </w:r>
      <w:r w:rsidR="004B1F5A">
        <w:rPr>
          <w:lang w:val="bg-BG"/>
        </w:rPr>
        <w:t>инстанционното</w:t>
      </w:r>
      <w:r w:rsidR="004B1F5A" w:rsidRPr="00407F28">
        <w:rPr>
          <w:lang w:val="bg-BG"/>
        </w:rPr>
        <w:t xml:space="preserve"> </w:t>
      </w:r>
      <w:r w:rsidR="00874CB5" w:rsidRPr="00407F28">
        <w:rPr>
          <w:lang w:val="bg-BG"/>
        </w:rPr>
        <w:t xml:space="preserve">решение и отхвърля жалбата на </w:t>
      </w:r>
      <w:r w:rsidR="0045066D" w:rsidRPr="00407F28">
        <w:rPr>
          <w:lang w:val="bg-BG"/>
        </w:rPr>
        <w:t>жалбоподателя</w:t>
      </w:r>
      <w:r w:rsidRPr="00407F28">
        <w:rPr>
          <w:lang w:val="bg-BG"/>
        </w:rPr>
        <w:t xml:space="preserve">. </w:t>
      </w:r>
      <w:r w:rsidR="00874CB5" w:rsidRPr="00407F28">
        <w:rPr>
          <w:lang w:val="bg-BG"/>
        </w:rPr>
        <w:t xml:space="preserve">Становището е, че може да се търси отговорност от държавната власт единствено при условие, че </w:t>
      </w:r>
      <w:r w:rsidR="004B1F5A">
        <w:rPr>
          <w:lang w:val="bg-BG"/>
        </w:rPr>
        <w:t xml:space="preserve">атакуваните </w:t>
      </w:r>
      <w:r w:rsidR="00874CB5" w:rsidRPr="00407F28">
        <w:rPr>
          <w:lang w:val="bg-BG"/>
        </w:rPr>
        <w:t xml:space="preserve">административни актове, са </w:t>
      </w:r>
      <w:r w:rsidR="004B1F5A">
        <w:rPr>
          <w:lang w:val="bg-BG"/>
        </w:rPr>
        <w:t xml:space="preserve">били </w:t>
      </w:r>
      <w:r w:rsidR="00874CB5" w:rsidRPr="00407F28">
        <w:rPr>
          <w:lang w:val="bg-BG"/>
        </w:rPr>
        <w:t xml:space="preserve">отменени, </w:t>
      </w:r>
      <w:r w:rsidR="004B1F5A">
        <w:rPr>
          <w:lang w:val="bg-BG"/>
        </w:rPr>
        <w:t>какъвто</w:t>
      </w:r>
      <w:r w:rsidR="004B1F5A" w:rsidRPr="00407F28">
        <w:rPr>
          <w:lang w:val="bg-BG"/>
        </w:rPr>
        <w:t xml:space="preserve"> </w:t>
      </w:r>
      <w:r w:rsidR="00874CB5" w:rsidRPr="00407F28">
        <w:rPr>
          <w:lang w:val="bg-BG"/>
        </w:rPr>
        <w:t xml:space="preserve">не е случая по делото. Точно обратното, отказът да се приеме оставката на </w:t>
      </w:r>
      <w:r w:rsidR="0045066D" w:rsidRPr="00407F28">
        <w:rPr>
          <w:lang w:val="bg-BG"/>
        </w:rPr>
        <w:t>жалбоподателя</w:t>
      </w:r>
      <w:r w:rsidR="00874CB5" w:rsidRPr="00407F28">
        <w:rPr>
          <w:lang w:val="bg-BG"/>
        </w:rPr>
        <w:t xml:space="preserve"> е редовен и </w:t>
      </w:r>
      <w:r w:rsidR="0093724D" w:rsidRPr="00407F28">
        <w:rPr>
          <w:lang w:val="bg-BG"/>
        </w:rPr>
        <w:t xml:space="preserve">е постановен </w:t>
      </w:r>
      <w:r w:rsidR="009655ED" w:rsidRPr="00407F28">
        <w:rPr>
          <w:lang w:val="bg-BG"/>
        </w:rPr>
        <w:t>в съответствие със закона в сила преди отмяната през юли</w:t>
      </w:r>
      <w:r w:rsidRPr="00407F28">
        <w:rPr>
          <w:lang w:val="bg-BG"/>
        </w:rPr>
        <w:t xml:space="preserve"> 1999</w:t>
      </w:r>
      <w:r w:rsidR="009655ED" w:rsidRPr="00407F28">
        <w:rPr>
          <w:lang w:val="bg-BG"/>
        </w:rPr>
        <w:t xml:space="preserve"> г.</w:t>
      </w:r>
      <w:r w:rsidRPr="00407F28">
        <w:rPr>
          <w:lang w:val="bg-BG"/>
        </w:rPr>
        <w:t xml:space="preserve"> </w:t>
      </w:r>
      <w:r w:rsidR="009655ED" w:rsidRPr="00407F28">
        <w:rPr>
          <w:lang w:val="bg-BG"/>
        </w:rPr>
        <w:t>на член</w:t>
      </w:r>
      <w:r w:rsidR="00865298" w:rsidRPr="00407F28">
        <w:rPr>
          <w:lang w:val="bg-BG"/>
        </w:rPr>
        <w:t xml:space="preserve"> 141</w:t>
      </w:r>
      <w:r w:rsidR="009655ED" w:rsidRPr="00407F28">
        <w:rPr>
          <w:lang w:val="bg-BG"/>
        </w:rPr>
        <w:t>, ал</w:t>
      </w:r>
      <w:r w:rsidR="004B1F5A">
        <w:rPr>
          <w:lang w:val="bg-BG"/>
        </w:rPr>
        <w:t>.</w:t>
      </w:r>
      <w:r w:rsidR="00865298" w:rsidRPr="00407F28">
        <w:rPr>
          <w:lang w:val="bg-BG"/>
        </w:rPr>
        <w:t xml:space="preserve"> 2</w:t>
      </w:r>
      <w:r w:rsidRPr="00407F28">
        <w:rPr>
          <w:lang w:val="bg-BG"/>
        </w:rPr>
        <w:t xml:space="preserve"> </w:t>
      </w:r>
      <w:r w:rsidR="009655ED" w:rsidRPr="00407F28">
        <w:rPr>
          <w:lang w:val="bg-BG"/>
        </w:rPr>
        <w:t xml:space="preserve">от </w:t>
      </w:r>
      <w:r w:rsidR="004B1F5A">
        <w:rPr>
          <w:lang w:val="bg-BG"/>
        </w:rPr>
        <w:t>Наредбата за прилагането на ЗМВР</w:t>
      </w:r>
      <w:r w:rsidR="009655ED" w:rsidRPr="00407F28">
        <w:rPr>
          <w:lang w:val="bg-BG"/>
        </w:rPr>
        <w:t>.</w:t>
      </w:r>
    </w:p>
    <w:p w:rsidR="00485B1C" w:rsidRPr="00407F28" w:rsidRDefault="00485B1C" w:rsidP="00485B1C">
      <w:pPr>
        <w:pStyle w:val="JuParaCharChar"/>
        <w:rPr>
          <w:lang w:val="bg-BG"/>
        </w:rPr>
      </w:pPr>
      <w:r w:rsidRPr="00407F28">
        <w:rPr>
          <w:lang w:val="bg-BG"/>
        </w:rPr>
        <w:fldChar w:fldCharType="begin"/>
      </w:r>
      <w:r w:rsidRPr="00407F28">
        <w:rPr>
          <w:lang w:val="bg-BG"/>
        </w:rPr>
        <w:instrText xml:space="preserve"> SEQ level0 \*arabic </w:instrText>
      </w:r>
      <w:r w:rsidRPr="00407F28">
        <w:rPr>
          <w:lang w:val="bg-BG"/>
        </w:rPr>
        <w:fldChar w:fldCharType="separate"/>
      </w:r>
      <w:r w:rsidR="00557380" w:rsidRPr="00407F28">
        <w:rPr>
          <w:noProof/>
          <w:lang w:val="bg-BG"/>
        </w:rPr>
        <w:t>40</w:t>
      </w:r>
      <w:r w:rsidRPr="00407F28">
        <w:rPr>
          <w:lang w:val="bg-BG"/>
        </w:rPr>
        <w:fldChar w:fldCharType="end"/>
      </w:r>
      <w:r w:rsidRPr="00407F28">
        <w:rPr>
          <w:lang w:val="bg-BG"/>
        </w:rPr>
        <w:t>.  </w:t>
      </w:r>
      <w:r w:rsidR="009655ED" w:rsidRPr="00407F28">
        <w:rPr>
          <w:lang w:val="bg-BG"/>
        </w:rPr>
        <w:t>Ж</w:t>
      </w:r>
      <w:r w:rsidR="0045066D" w:rsidRPr="00407F28">
        <w:rPr>
          <w:lang w:val="bg-BG"/>
        </w:rPr>
        <w:t>албоподателят</w:t>
      </w:r>
      <w:r w:rsidRPr="00407F28">
        <w:rPr>
          <w:lang w:val="bg-BG"/>
        </w:rPr>
        <w:t xml:space="preserve"> </w:t>
      </w:r>
      <w:r w:rsidR="009655ED" w:rsidRPr="00407F28">
        <w:rPr>
          <w:lang w:val="bg-BG"/>
        </w:rPr>
        <w:t>подава касационна жалба. С решение от</w:t>
      </w:r>
      <w:r w:rsidRPr="00407F28">
        <w:rPr>
          <w:lang w:val="bg-BG"/>
        </w:rPr>
        <w:t xml:space="preserve"> 7 </w:t>
      </w:r>
      <w:r w:rsidR="009655ED" w:rsidRPr="00407F28">
        <w:rPr>
          <w:lang w:val="bg-BG"/>
        </w:rPr>
        <w:t>май</w:t>
      </w:r>
      <w:r w:rsidRPr="00407F28">
        <w:rPr>
          <w:lang w:val="bg-BG"/>
        </w:rPr>
        <w:t xml:space="preserve"> 2003</w:t>
      </w:r>
      <w:r w:rsidR="009655ED" w:rsidRPr="00407F28">
        <w:rPr>
          <w:lang w:val="bg-BG"/>
        </w:rPr>
        <w:t xml:space="preserve"> г.</w:t>
      </w:r>
      <w:r w:rsidRPr="00407F28">
        <w:rPr>
          <w:lang w:val="bg-BG"/>
        </w:rPr>
        <w:t xml:space="preserve">, </w:t>
      </w:r>
      <w:r w:rsidR="009655ED" w:rsidRPr="00407F28">
        <w:rPr>
          <w:lang w:val="bg-BG"/>
        </w:rPr>
        <w:t xml:space="preserve">Върховният касационен съд отхвърля жалбата </w:t>
      </w:r>
      <w:r w:rsidR="0093724D" w:rsidRPr="00407F28">
        <w:rPr>
          <w:lang w:val="bg-BG"/>
        </w:rPr>
        <w:t>със</w:t>
      </w:r>
      <w:r w:rsidR="009655ED" w:rsidRPr="00407F28">
        <w:rPr>
          <w:lang w:val="bg-BG"/>
        </w:rPr>
        <w:t xml:space="preserve"> сходни мотиви</w:t>
      </w:r>
      <w:r w:rsidRPr="00407F28">
        <w:rPr>
          <w:lang w:val="bg-BG"/>
        </w:rPr>
        <w:t>.</w:t>
      </w:r>
    </w:p>
    <w:p w:rsidR="00485B1C" w:rsidRPr="00407F28" w:rsidRDefault="00485B1C" w:rsidP="00485B1C">
      <w:pPr>
        <w:pStyle w:val="JuHIRoman"/>
        <w:rPr>
          <w:lang w:val="bg-BG"/>
        </w:rPr>
      </w:pPr>
      <w:r w:rsidRPr="00407F28">
        <w:rPr>
          <w:lang w:val="bg-BG"/>
        </w:rPr>
        <w:t>II.  </w:t>
      </w:r>
      <w:r w:rsidR="00575A63" w:rsidRPr="00407F28">
        <w:rPr>
          <w:lang w:val="bg-BG"/>
        </w:rPr>
        <w:t xml:space="preserve">РЕЛЕВАНТО </w:t>
      </w:r>
      <w:r w:rsidR="00F8316D" w:rsidRPr="00407F28">
        <w:rPr>
          <w:lang w:val="bg-BG"/>
        </w:rPr>
        <w:t>ВЪТРЕШН</w:t>
      </w:r>
      <w:r w:rsidR="00575A63" w:rsidRPr="00407F28">
        <w:rPr>
          <w:lang w:val="bg-BG"/>
        </w:rPr>
        <w:t>О</w:t>
      </w:r>
      <w:r w:rsidR="00F8316D" w:rsidRPr="00407F28">
        <w:rPr>
          <w:lang w:val="bg-BG"/>
        </w:rPr>
        <w:t xml:space="preserve"> ПРАВО И ПРАКТИКА</w:t>
      </w:r>
    </w:p>
    <w:p w:rsidR="00485B1C" w:rsidRPr="00407F28" w:rsidRDefault="00485B1C" w:rsidP="00485B1C">
      <w:pPr>
        <w:pStyle w:val="JuHA"/>
        <w:rPr>
          <w:lang w:val="bg-BG"/>
        </w:rPr>
      </w:pPr>
      <w:r w:rsidRPr="00407F28">
        <w:rPr>
          <w:lang w:val="bg-BG"/>
        </w:rPr>
        <w:t>A.  </w:t>
      </w:r>
      <w:r w:rsidR="00F8316D" w:rsidRPr="00407F28">
        <w:rPr>
          <w:lang w:val="bg-BG"/>
        </w:rPr>
        <w:t>Статутът на офицерите от националната полиция</w:t>
      </w:r>
    </w:p>
    <w:p w:rsidR="00485B1C" w:rsidRPr="00407F28" w:rsidRDefault="00485B1C" w:rsidP="00485B1C">
      <w:pPr>
        <w:pStyle w:val="JuParaCharChar"/>
        <w:keepNext/>
        <w:rPr>
          <w:lang w:val="bg-BG"/>
        </w:rPr>
      </w:pPr>
      <w:r w:rsidRPr="00407F28">
        <w:rPr>
          <w:lang w:val="bg-BG"/>
        </w:rPr>
        <w:fldChar w:fldCharType="begin"/>
      </w:r>
      <w:r w:rsidRPr="00407F28">
        <w:rPr>
          <w:lang w:val="bg-BG"/>
        </w:rPr>
        <w:instrText xml:space="preserve"> SEQ level0 \*arabic </w:instrText>
      </w:r>
      <w:r w:rsidRPr="00407F28">
        <w:rPr>
          <w:lang w:val="bg-BG"/>
        </w:rPr>
        <w:fldChar w:fldCharType="separate"/>
      </w:r>
      <w:r w:rsidR="00557380" w:rsidRPr="00407F28">
        <w:rPr>
          <w:noProof/>
          <w:lang w:val="bg-BG"/>
        </w:rPr>
        <w:t>41</w:t>
      </w:r>
      <w:r w:rsidRPr="00407F28">
        <w:rPr>
          <w:lang w:val="bg-BG"/>
        </w:rPr>
        <w:fldChar w:fldCharType="end"/>
      </w:r>
      <w:r w:rsidRPr="00407F28">
        <w:rPr>
          <w:lang w:val="bg-BG"/>
        </w:rPr>
        <w:t>.  </w:t>
      </w:r>
      <w:r w:rsidR="00F8316D" w:rsidRPr="00407F28">
        <w:rPr>
          <w:lang w:val="bg-BG"/>
        </w:rPr>
        <w:t>По време на релевантния период, този статут е уреден от Закона за Министерство на вътрешните работи от</w:t>
      </w:r>
      <w:r w:rsidRPr="00407F28">
        <w:rPr>
          <w:lang w:val="bg-BG"/>
        </w:rPr>
        <w:t xml:space="preserve"> 1991</w:t>
      </w:r>
      <w:r w:rsidR="00F8316D" w:rsidRPr="00407F28">
        <w:rPr>
          <w:lang w:val="bg-BG"/>
        </w:rPr>
        <w:t xml:space="preserve"> г.</w:t>
      </w:r>
      <w:r w:rsidRPr="00407F28">
        <w:rPr>
          <w:lang w:val="bg-BG"/>
        </w:rPr>
        <w:t xml:space="preserve">, </w:t>
      </w:r>
      <w:r w:rsidR="00F8316D" w:rsidRPr="00407F28">
        <w:rPr>
          <w:lang w:val="bg-BG"/>
        </w:rPr>
        <w:t>след това от нов Закон за Министерство на вътрешните работи, приет през</w:t>
      </w:r>
      <w:r w:rsidRPr="00407F28">
        <w:rPr>
          <w:lang w:val="bg-BG"/>
        </w:rPr>
        <w:t xml:space="preserve"> </w:t>
      </w:r>
      <w:r w:rsidR="00CC5174" w:rsidRPr="00407F28">
        <w:rPr>
          <w:lang w:val="bg-BG"/>
        </w:rPr>
        <w:t>декември</w:t>
      </w:r>
      <w:r w:rsidRPr="00407F28">
        <w:rPr>
          <w:lang w:val="bg-BG"/>
        </w:rPr>
        <w:t xml:space="preserve"> 1997</w:t>
      </w:r>
      <w:r w:rsidR="00865298" w:rsidRPr="00407F28">
        <w:rPr>
          <w:lang w:val="bg-BG"/>
        </w:rPr>
        <w:t xml:space="preserve"> </w:t>
      </w:r>
      <w:r w:rsidR="00F8316D" w:rsidRPr="00407F28">
        <w:rPr>
          <w:lang w:val="bg-BG"/>
        </w:rPr>
        <w:t>г., отменен на</w:t>
      </w:r>
      <w:r w:rsidR="00865298" w:rsidRPr="00407F28">
        <w:rPr>
          <w:lang w:val="bg-BG"/>
        </w:rPr>
        <w:t xml:space="preserve"> 1</w:t>
      </w:r>
      <w:r w:rsidR="00F8316D" w:rsidRPr="00407F28">
        <w:rPr>
          <w:lang w:val="bg-BG"/>
        </w:rPr>
        <w:t>-ви май</w:t>
      </w:r>
      <w:r w:rsidR="00865298" w:rsidRPr="00407F28">
        <w:rPr>
          <w:lang w:val="bg-BG"/>
        </w:rPr>
        <w:t xml:space="preserve"> 2006</w:t>
      </w:r>
      <w:r w:rsidR="00F8316D" w:rsidRPr="00407F28">
        <w:rPr>
          <w:lang w:val="bg-BG"/>
        </w:rPr>
        <w:t xml:space="preserve"> г.</w:t>
      </w:r>
      <w:r w:rsidRPr="00407F28">
        <w:rPr>
          <w:lang w:val="bg-BG"/>
        </w:rPr>
        <w:t xml:space="preserve">, </w:t>
      </w:r>
      <w:r w:rsidR="00F8316D" w:rsidRPr="00407F28">
        <w:rPr>
          <w:lang w:val="bg-BG"/>
        </w:rPr>
        <w:t xml:space="preserve">както и от нормативните актове </w:t>
      </w:r>
      <w:r w:rsidR="004256E2">
        <w:rPr>
          <w:lang w:val="bg-BG"/>
        </w:rPr>
        <w:t>по прилагане</w:t>
      </w:r>
      <w:r w:rsidR="00F8316D" w:rsidRPr="00407F28">
        <w:rPr>
          <w:lang w:val="bg-BG"/>
        </w:rPr>
        <w:t xml:space="preserve"> на въпросните закони, а именно министерско постановление от </w:t>
      </w:r>
      <w:r w:rsidRPr="00407F28">
        <w:rPr>
          <w:lang w:val="bg-BG"/>
        </w:rPr>
        <w:t>1993</w:t>
      </w:r>
      <w:r w:rsidR="00F8316D" w:rsidRPr="00407F28">
        <w:rPr>
          <w:lang w:val="bg-BG"/>
        </w:rPr>
        <w:t xml:space="preserve"> г. относно назначаването, преназначаването и прекратяването на функциите на служителите на министерство на вътрешните работи, след това и Правилника за прилагане на Закона за Министерство на вътрешните работи от</w:t>
      </w:r>
      <w:r w:rsidRPr="00407F28">
        <w:rPr>
          <w:lang w:val="bg-BG"/>
        </w:rPr>
        <w:t xml:space="preserve"> 30 </w:t>
      </w:r>
      <w:r w:rsidR="00F8316D" w:rsidRPr="00407F28">
        <w:rPr>
          <w:lang w:val="bg-BG"/>
        </w:rPr>
        <w:t>септември</w:t>
      </w:r>
      <w:r w:rsidRPr="00407F28">
        <w:rPr>
          <w:lang w:val="bg-BG"/>
        </w:rPr>
        <w:t xml:space="preserve"> 199</w:t>
      </w:r>
      <w:r w:rsidR="00F8316D" w:rsidRPr="00407F28">
        <w:rPr>
          <w:lang w:val="bg-BG"/>
        </w:rPr>
        <w:t>8 г.</w:t>
      </w:r>
    </w:p>
    <w:p w:rsidR="00960FAE" w:rsidRPr="00407F28" w:rsidRDefault="00485B1C" w:rsidP="00485B1C">
      <w:pPr>
        <w:pStyle w:val="JuH1"/>
        <w:keepNext w:val="0"/>
        <w:rPr>
          <w:lang w:val="bg-BG"/>
        </w:rPr>
      </w:pPr>
      <w:r w:rsidRPr="00407F28">
        <w:rPr>
          <w:lang w:val="bg-BG"/>
        </w:rPr>
        <w:t>1.</w:t>
      </w:r>
      <w:r w:rsidR="006233C3" w:rsidRPr="00407F28">
        <w:rPr>
          <w:lang w:val="bg-BG"/>
        </w:rPr>
        <w:t>  Несъвместимост</w:t>
      </w:r>
    </w:p>
    <w:p w:rsidR="00485B1C" w:rsidRPr="00407F28" w:rsidRDefault="00485B1C" w:rsidP="00485B1C">
      <w:pPr>
        <w:pStyle w:val="JuParaCharChar"/>
        <w:rPr>
          <w:lang w:val="bg-BG"/>
        </w:rPr>
      </w:pPr>
      <w:r w:rsidRPr="00407F28">
        <w:rPr>
          <w:lang w:val="bg-BG"/>
        </w:rPr>
        <w:fldChar w:fldCharType="begin"/>
      </w:r>
      <w:r w:rsidRPr="00407F28">
        <w:rPr>
          <w:lang w:val="bg-BG"/>
        </w:rPr>
        <w:instrText xml:space="preserve"> SEQ level0 \*arabic </w:instrText>
      </w:r>
      <w:r w:rsidRPr="00407F28">
        <w:rPr>
          <w:lang w:val="bg-BG"/>
        </w:rPr>
        <w:fldChar w:fldCharType="separate"/>
      </w:r>
      <w:r w:rsidR="00557380" w:rsidRPr="00407F28">
        <w:rPr>
          <w:noProof/>
          <w:lang w:val="bg-BG"/>
        </w:rPr>
        <w:t>42</w:t>
      </w:r>
      <w:r w:rsidRPr="00407F28">
        <w:rPr>
          <w:lang w:val="bg-BG"/>
        </w:rPr>
        <w:fldChar w:fldCharType="end"/>
      </w:r>
      <w:r w:rsidRPr="00407F28">
        <w:rPr>
          <w:lang w:val="bg-BG"/>
        </w:rPr>
        <w:t>.  </w:t>
      </w:r>
      <w:r w:rsidR="006233C3" w:rsidRPr="00407F28">
        <w:rPr>
          <w:lang w:val="bg-BG"/>
        </w:rPr>
        <w:t>Служителите на министерство на вътрешните работи не могат да заемат друга публична длъжност, да изпълняват търговска дейност или да бъдат щатни служители на друго място</w:t>
      </w:r>
      <w:r w:rsidRPr="00407F28">
        <w:rPr>
          <w:lang w:val="bg-BG"/>
        </w:rPr>
        <w:t xml:space="preserve"> (</w:t>
      </w:r>
      <w:r w:rsidR="00580399" w:rsidRPr="00407F28">
        <w:rPr>
          <w:lang w:val="bg-BG"/>
        </w:rPr>
        <w:t>член</w:t>
      </w:r>
      <w:r w:rsidRPr="00407F28">
        <w:rPr>
          <w:lang w:val="bg-BG"/>
        </w:rPr>
        <w:t xml:space="preserve"> 78a </w:t>
      </w:r>
      <w:r w:rsidR="00580399" w:rsidRPr="00407F28">
        <w:rPr>
          <w:lang w:val="bg-BG"/>
        </w:rPr>
        <w:t xml:space="preserve">от </w:t>
      </w:r>
      <w:r w:rsidR="004256E2">
        <w:rPr>
          <w:lang w:val="bg-BG"/>
        </w:rPr>
        <w:t>З</w:t>
      </w:r>
      <w:r w:rsidR="00580399" w:rsidRPr="00407F28">
        <w:rPr>
          <w:lang w:val="bg-BG"/>
        </w:rPr>
        <w:t>акона от</w:t>
      </w:r>
      <w:r w:rsidRPr="00407F28">
        <w:rPr>
          <w:lang w:val="bg-BG"/>
        </w:rPr>
        <w:t xml:space="preserve"> 1991</w:t>
      </w:r>
      <w:r w:rsidR="00580399" w:rsidRPr="00407F28">
        <w:rPr>
          <w:lang w:val="bg-BG"/>
        </w:rPr>
        <w:t xml:space="preserve"> г.</w:t>
      </w:r>
      <w:r w:rsidRPr="00407F28">
        <w:rPr>
          <w:lang w:val="bg-BG"/>
        </w:rPr>
        <w:t xml:space="preserve">, </w:t>
      </w:r>
      <w:r w:rsidR="00580399" w:rsidRPr="00407F28">
        <w:rPr>
          <w:lang w:val="bg-BG"/>
        </w:rPr>
        <w:t xml:space="preserve">приет през ноември </w:t>
      </w:r>
      <w:r w:rsidRPr="00407F28">
        <w:rPr>
          <w:lang w:val="bg-BG"/>
        </w:rPr>
        <w:t>1996</w:t>
      </w:r>
      <w:r w:rsidR="00580399" w:rsidRPr="00407F28">
        <w:rPr>
          <w:lang w:val="bg-BG"/>
        </w:rPr>
        <w:t xml:space="preserve"> г.</w:t>
      </w:r>
      <w:r w:rsidRPr="00407F28">
        <w:rPr>
          <w:lang w:val="bg-BG"/>
        </w:rPr>
        <w:t xml:space="preserve">, </w:t>
      </w:r>
      <w:r w:rsidR="00580399" w:rsidRPr="00407F28">
        <w:rPr>
          <w:lang w:val="bg-BG"/>
        </w:rPr>
        <w:t>член</w:t>
      </w:r>
      <w:r w:rsidRPr="00407F28">
        <w:rPr>
          <w:lang w:val="bg-BG"/>
        </w:rPr>
        <w:t xml:space="preserve"> 213 </w:t>
      </w:r>
      <w:r w:rsidR="00580399" w:rsidRPr="00407F28">
        <w:rPr>
          <w:lang w:val="bg-BG"/>
        </w:rPr>
        <w:t>от закона от</w:t>
      </w:r>
      <w:r w:rsidRPr="00407F28">
        <w:rPr>
          <w:lang w:val="bg-BG"/>
        </w:rPr>
        <w:t xml:space="preserve"> 1997).</w:t>
      </w:r>
    </w:p>
    <w:p w:rsidR="00485B1C" w:rsidRPr="00407F28" w:rsidRDefault="00485B1C" w:rsidP="00485B1C">
      <w:pPr>
        <w:pStyle w:val="JuH1"/>
        <w:rPr>
          <w:lang w:val="bg-BG"/>
        </w:rPr>
      </w:pPr>
      <w:r w:rsidRPr="00407F28">
        <w:rPr>
          <w:lang w:val="bg-BG"/>
        </w:rPr>
        <w:lastRenderedPageBreak/>
        <w:t>2.  </w:t>
      </w:r>
      <w:r w:rsidR="007974DD" w:rsidRPr="00407F28">
        <w:rPr>
          <w:lang w:val="bg-BG"/>
        </w:rPr>
        <w:t>Пре</w:t>
      </w:r>
      <w:r w:rsidR="00E02429" w:rsidRPr="00407F28">
        <w:rPr>
          <w:lang w:val="bg-BG"/>
        </w:rPr>
        <w:t>кратяване на трудовите правоотношения</w:t>
      </w:r>
    </w:p>
    <w:p w:rsidR="00485B1C" w:rsidRPr="00407F28" w:rsidRDefault="00485B1C" w:rsidP="00485B1C">
      <w:pPr>
        <w:pStyle w:val="JuParaCharChar"/>
        <w:rPr>
          <w:lang w:val="bg-BG"/>
        </w:rPr>
      </w:pPr>
      <w:r w:rsidRPr="00407F28">
        <w:rPr>
          <w:lang w:val="bg-BG"/>
        </w:rPr>
        <w:fldChar w:fldCharType="begin"/>
      </w:r>
      <w:r w:rsidRPr="00407F28">
        <w:rPr>
          <w:lang w:val="bg-BG"/>
        </w:rPr>
        <w:instrText xml:space="preserve"> SEQ level0 \*arabic </w:instrText>
      </w:r>
      <w:r w:rsidRPr="00407F28">
        <w:rPr>
          <w:lang w:val="bg-BG"/>
        </w:rPr>
        <w:fldChar w:fldCharType="separate"/>
      </w:r>
      <w:r w:rsidR="00557380" w:rsidRPr="00407F28">
        <w:rPr>
          <w:noProof/>
          <w:lang w:val="bg-BG"/>
        </w:rPr>
        <w:t>43</w:t>
      </w:r>
      <w:r w:rsidRPr="00407F28">
        <w:rPr>
          <w:lang w:val="bg-BG"/>
        </w:rPr>
        <w:fldChar w:fldCharType="end"/>
      </w:r>
      <w:r w:rsidRPr="00407F28">
        <w:rPr>
          <w:lang w:val="bg-BG"/>
        </w:rPr>
        <w:t>.  </w:t>
      </w:r>
      <w:r w:rsidR="00B630E7" w:rsidRPr="00407F28">
        <w:rPr>
          <w:lang w:val="bg-BG"/>
        </w:rPr>
        <w:t>Служителите на министерство на вътрешните работи се освобождават от длъжност при условията, предвидени от закона и по-конкретно по тяхна молба</w:t>
      </w:r>
      <w:r w:rsidRPr="00407F28">
        <w:rPr>
          <w:lang w:val="bg-BG"/>
        </w:rPr>
        <w:t xml:space="preserve"> (</w:t>
      </w:r>
      <w:r w:rsidR="00B630E7" w:rsidRPr="00407F28">
        <w:rPr>
          <w:lang w:val="bg-BG"/>
        </w:rPr>
        <w:t>член</w:t>
      </w:r>
      <w:r w:rsidRPr="00407F28">
        <w:rPr>
          <w:lang w:val="bg-BG"/>
        </w:rPr>
        <w:t xml:space="preserve"> 66</w:t>
      </w:r>
      <w:r w:rsidR="00B630E7" w:rsidRPr="00407F28">
        <w:rPr>
          <w:lang w:val="bg-BG"/>
        </w:rPr>
        <w:t>, алинея</w:t>
      </w:r>
      <w:r w:rsidR="004256E2">
        <w:rPr>
          <w:lang w:val="bg-BG"/>
        </w:rPr>
        <w:t xml:space="preserve"> 1,  т.</w:t>
      </w:r>
      <w:r w:rsidRPr="00407F28">
        <w:rPr>
          <w:lang w:val="bg-BG"/>
        </w:rPr>
        <w:t xml:space="preserve"> 4 </w:t>
      </w:r>
      <w:r w:rsidR="00B630E7" w:rsidRPr="00407F28">
        <w:rPr>
          <w:lang w:val="bg-BG"/>
        </w:rPr>
        <w:t xml:space="preserve">от </w:t>
      </w:r>
      <w:r w:rsidR="004256E2">
        <w:rPr>
          <w:lang w:val="bg-BG"/>
        </w:rPr>
        <w:t>З</w:t>
      </w:r>
      <w:r w:rsidR="00B630E7" w:rsidRPr="00407F28">
        <w:rPr>
          <w:lang w:val="bg-BG"/>
        </w:rPr>
        <w:t>акона от</w:t>
      </w:r>
      <w:r w:rsidRPr="00407F28">
        <w:rPr>
          <w:lang w:val="bg-BG"/>
        </w:rPr>
        <w:t xml:space="preserve"> 1991</w:t>
      </w:r>
      <w:r w:rsidR="00B630E7" w:rsidRPr="00407F28">
        <w:rPr>
          <w:lang w:val="bg-BG"/>
        </w:rPr>
        <w:t xml:space="preserve"> г.</w:t>
      </w:r>
      <w:r w:rsidRPr="00407F28">
        <w:rPr>
          <w:lang w:val="bg-BG"/>
        </w:rPr>
        <w:t xml:space="preserve">, </w:t>
      </w:r>
      <w:r w:rsidR="00B630E7" w:rsidRPr="00407F28">
        <w:rPr>
          <w:lang w:val="bg-BG"/>
        </w:rPr>
        <w:t>член</w:t>
      </w:r>
      <w:r w:rsidRPr="00407F28">
        <w:rPr>
          <w:lang w:val="bg-BG"/>
        </w:rPr>
        <w:t xml:space="preserve"> 253, </w:t>
      </w:r>
      <w:r w:rsidR="00B630E7" w:rsidRPr="00407F28">
        <w:rPr>
          <w:lang w:val="bg-BG"/>
        </w:rPr>
        <w:t>алинея</w:t>
      </w:r>
      <w:r w:rsidRPr="00407F28">
        <w:rPr>
          <w:lang w:val="bg-BG"/>
        </w:rPr>
        <w:t xml:space="preserve"> 1</w:t>
      </w:r>
      <w:r w:rsidR="004256E2">
        <w:rPr>
          <w:lang w:val="bg-BG"/>
        </w:rPr>
        <w:t>, т.</w:t>
      </w:r>
      <w:r w:rsidRPr="00407F28">
        <w:rPr>
          <w:lang w:val="bg-BG"/>
        </w:rPr>
        <w:t xml:space="preserve"> 4 </w:t>
      </w:r>
      <w:r w:rsidR="00B630E7" w:rsidRPr="00407F28">
        <w:rPr>
          <w:lang w:val="bg-BG"/>
        </w:rPr>
        <w:t xml:space="preserve">от </w:t>
      </w:r>
      <w:r w:rsidR="004256E2">
        <w:rPr>
          <w:lang w:val="bg-BG"/>
        </w:rPr>
        <w:t>З</w:t>
      </w:r>
      <w:r w:rsidR="00B630E7" w:rsidRPr="00407F28">
        <w:rPr>
          <w:lang w:val="bg-BG"/>
        </w:rPr>
        <w:t>акона от</w:t>
      </w:r>
      <w:r w:rsidRPr="00407F28">
        <w:rPr>
          <w:lang w:val="bg-BG"/>
        </w:rPr>
        <w:t xml:space="preserve"> 1997</w:t>
      </w:r>
      <w:r w:rsidR="00B630E7" w:rsidRPr="00407F28">
        <w:rPr>
          <w:lang w:val="bg-BG"/>
        </w:rPr>
        <w:t xml:space="preserve"> г.</w:t>
      </w:r>
      <w:r w:rsidRPr="00407F28">
        <w:rPr>
          <w:lang w:val="bg-BG"/>
        </w:rPr>
        <w:t>).</w:t>
      </w:r>
    </w:p>
    <w:p w:rsidR="00485B1C" w:rsidRPr="00407F28" w:rsidRDefault="00485B1C" w:rsidP="00485B1C">
      <w:pPr>
        <w:pStyle w:val="JuParaCharChar"/>
        <w:rPr>
          <w:lang w:val="bg-BG"/>
        </w:rPr>
      </w:pPr>
      <w:r w:rsidRPr="00407F28">
        <w:rPr>
          <w:lang w:val="bg-BG"/>
        </w:rPr>
        <w:fldChar w:fldCharType="begin"/>
      </w:r>
      <w:r w:rsidRPr="00407F28">
        <w:rPr>
          <w:lang w:val="bg-BG"/>
        </w:rPr>
        <w:instrText xml:space="preserve"> SEQ level0 \*arabic </w:instrText>
      </w:r>
      <w:r w:rsidRPr="00407F28">
        <w:rPr>
          <w:lang w:val="bg-BG"/>
        </w:rPr>
        <w:fldChar w:fldCharType="separate"/>
      </w:r>
      <w:r w:rsidR="00557380" w:rsidRPr="00407F28">
        <w:rPr>
          <w:noProof/>
          <w:lang w:val="bg-BG"/>
        </w:rPr>
        <w:t>44</w:t>
      </w:r>
      <w:r w:rsidRPr="00407F28">
        <w:rPr>
          <w:lang w:val="bg-BG"/>
        </w:rPr>
        <w:fldChar w:fldCharType="end"/>
      </w:r>
      <w:r w:rsidRPr="00407F28">
        <w:rPr>
          <w:lang w:val="bg-BG"/>
        </w:rPr>
        <w:t>.  </w:t>
      </w:r>
      <w:r w:rsidR="00931ABC" w:rsidRPr="00407F28">
        <w:rPr>
          <w:lang w:val="bg-BG"/>
        </w:rPr>
        <w:t xml:space="preserve">Оставката става с подаване на писмена молба до </w:t>
      </w:r>
      <w:r w:rsidR="00876AC5">
        <w:rPr>
          <w:lang w:val="bg-BG"/>
        </w:rPr>
        <w:t>органът</w:t>
      </w:r>
      <w:r w:rsidR="00931ABC" w:rsidRPr="00407F28">
        <w:rPr>
          <w:lang w:val="bg-BG"/>
        </w:rPr>
        <w:t xml:space="preserve">, разрешила назначаването. </w:t>
      </w:r>
      <w:r w:rsidR="00876AC5" w:rsidRPr="00407F28">
        <w:rPr>
          <w:lang w:val="bg-BG"/>
        </w:rPr>
        <w:t>Т</w:t>
      </w:r>
      <w:r w:rsidR="00876AC5">
        <w:rPr>
          <w:lang w:val="bg-BG"/>
        </w:rPr>
        <w:t>ой</w:t>
      </w:r>
      <w:r w:rsidR="00876AC5" w:rsidRPr="00407F28">
        <w:rPr>
          <w:lang w:val="bg-BG"/>
        </w:rPr>
        <w:t xml:space="preserve"> </w:t>
      </w:r>
      <w:r w:rsidR="00931ABC" w:rsidRPr="00407F28">
        <w:rPr>
          <w:lang w:val="bg-BG"/>
        </w:rPr>
        <w:t>трябва да се произнесе пред</w:t>
      </w:r>
      <w:r w:rsidR="0093724D" w:rsidRPr="00407F28">
        <w:rPr>
          <w:lang w:val="bg-BG"/>
        </w:rPr>
        <w:t>и изтичане</w:t>
      </w:r>
      <w:r w:rsidR="00931ABC" w:rsidRPr="00407F28">
        <w:rPr>
          <w:lang w:val="bg-BG"/>
        </w:rPr>
        <w:t xml:space="preserve"> на срока за предизвестие </w:t>
      </w:r>
      <w:r w:rsidRPr="00407F28">
        <w:rPr>
          <w:lang w:val="bg-BG"/>
        </w:rPr>
        <w:t>(</w:t>
      </w:r>
      <w:r w:rsidR="00931ABC" w:rsidRPr="00407F28">
        <w:rPr>
          <w:lang w:val="bg-BG"/>
        </w:rPr>
        <w:t>член</w:t>
      </w:r>
      <w:r w:rsidRPr="00407F28">
        <w:rPr>
          <w:lang w:val="bg-BG"/>
        </w:rPr>
        <w:t xml:space="preserve"> 67</w:t>
      </w:r>
      <w:r w:rsidR="00931ABC" w:rsidRPr="00407F28">
        <w:rPr>
          <w:lang w:val="bg-BG"/>
        </w:rPr>
        <w:t>, алинея</w:t>
      </w:r>
      <w:r w:rsidRPr="00407F28">
        <w:rPr>
          <w:lang w:val="bg-BG"/>
        </w:rPr>
        <w:t xml:space="preserve"> 2 </w:t>
      </w:r>
      <w:r w:rsidR="00931ABC" w:rsidRPr="00407F28">
        <w:rPr>
          <w:lang w:val="bg-BG"/>
        </w:rPr>
        <w:t xml:space="preserve">от </w:t>
      </w:r>
      <w:r w:rsidR="00876AC5">
        <w:rPr>
          <w:lang w:val="bg-BG"/>
        </w:rPr>
        <w:t>П</w:t>
      </w:r>
      <w:r w:rsidR="00931ABC" w:rsidRPr="00407F28">
        <w:rPr>
          <w:lang w:val="bg-BG"/>
        </w:rPr>
        <w:t xml:space="preserve">остановлението от </w:t>
      </w:r>
      <w:r w:rsidRPr="00407F28">
        <w:rPr>
          <w:lang w:val="bg-BG"/>
        </w:rPr>
        <w:t>1993</w:t>
      </w:r>
      <w:r w:rsidR="00931ABC" w:rsidRPr="00407F28">
        <w:rPr>
          <w:lang w:val="bg-BG"/>
        </w:rPr>
        <w:t xml:space="preserve"> г.</w:t>
      </w:r>
      <w:r w:rsidRPr="00407F28">
        <w:rPr>
          <w:lang w:val="bg-BG"/>
        </w:rPr>
        <w:t xml:space="preserve">, </w:t>
      </w:r>
      <w:r w:rsidR="00931ABC" w:rsidRPr="00407F28">
        <w:rPr>
          <w:lang w:val="bg-BG"/>
        </w:rPr>
        <w:t>член</w:t>
      </w:r>
      <w:r w:rsidRPr="00407F28">
        <w:rPr>
          <w:lang w:val="bg-BG"/>
        </w:rPr>
        <w:t xml:space="preserve"> 255 </w:t>
      </w:r>
      <w:r w:rsidR="00931ABC" w:rsidRPr="00407F28">
        <w:rPr>
          <w:lang w:val="bg-BG"/>
        </w:rPr>
        <w:t xml:space="preserve">от </w:t>
      </w:r>
      <w:r w:rsidR="00876AC5">
        <w:rPr>
          <w:lang w:val="bg-BG"/>
        </w:rPr>
        <w:t>З</w:t>
      </w:r>
      <w:r w:rsidR="00931ABC" w:rsidRPr="00407F28">
        <w:rPr>
          <w:lang w:val="bg-BG"/>
        </w:rPr>
        <w:t>акона от</w:t>
      </w:r>
      <w:r w:rsidRPr="00407F28">
        <w:rPr>
          <w:lang w:val="bg-BG"/>
        </w:rPr>
        <w:t xml:space="preserve"> 1997</w:t>
      </w:r>
      <w:r w:rsidR="00931ABC" w:rsidRPr="00407F28">
        <w:rPr>
          <w:lang w:val="bg-BG"/>
        </w:rPr>
        <w:t xml:space="preserve"> г.</w:t>
      </w:r>
      <w:r w:rsidRPr="00407F28">
        <w:rPr>
          <w:lang w:val="bg-BG"/>
        </w:rPr>
        <w:t>).</w:t>
      </w:r>
    </w:p>
    <w:p w:rsidR="00485B1C" w:rsidRPr="00407F28" w:rsidRDefault="00485B1C" w:rsidP="00485B1C">
      <w:pPr>
        <w:pStyle w:val="JuParaCharChar"/>
        <w:rPr>
          <w:lang w:val="bg-BG"/>
        </w:rPr>
      </w:pPr>
      <w:r w:rsidRPr="00274868">
        <w:rPr>
          <w:lang w:val="bg-BG"/>
        </w:rPr>
        <w:fldChar w:fldCharType="begin"/>
      </w:r>
      <w:r w:rsidRPr="00274868">
        <w:rPr>
          <w:lang w:val="bg-BG"/>
        </w:rPr>
        <w:instrText xml:space="preserve"> SEQ level0 \*arabic </w:instrText>
      </w:r>
      <w:r w:rsidRPr="00274868">
        <w:rPr>
          <w:lang w:val="bg-BG"/>
        </w:rPr>
        <w:fldChar w:fldCharType="separate"/>
      </w:r>
      <w:r w:rsidR="00557380" w:rsidRPr="00274868">
        <w:rPr>
          <w:noProof/>
          <w:lang w:val="bg-BG"/>
        </w:rPr>
        <w:t>45</w:t>
      </w:r>
      <w:r w:rsidRPr="00274868">
        <w:rPr>
          <w:lang w:val="bg-BG"/>
        </w:rPr>
        <w:fldChar w:fldCharType="end"/>
      </w:r>
      <w:r w:rsidRPr="00274868">
        <w:rPr>
          <w:lang w:val="bg-BG"/>
        </w:rPr>
        <w:t>.  </w:t>
      </w:r>
      <w:r w:rsidR="00BE1D31" w:rsidRPr="00274868">
        <w:rPr>
          <w:lang w:val="bg-BG"/>
        </w:rPr>
        <w:t>Предишното законодателство предвижда обжалване на решението пред министерство на вътрешните работи, в случай н</w:t>
      </w:r>
      <w:r w:rsidR="0093724D" w:rsidRPr="00274868">
        <w:rPr>
          <w:lang w:val="bg-BG"/>
        </w:rPr>
        <w:t>а</w:t>
      </w:r>
      <w:r w:rsidR="00BE1D31" w:rsidRPr="00274868">
        <w:rPr>
          <w:lang w:val="bg-BG"/>
        </w:rPr>
        <w:t xml:space="preserve"> отказ да се приеме дадена оставка</w:t>
      </w:r>
      <w:r w:rsidRPr="00274868">
        <w:rPr>
          <w:lang w:val="bg-BG"/>
        </w:rPr>
        <w:t xml:space="preserve"> (</w:t>
      </w:r>
      <w:r w:rsidR="00BE1D31" w:rsidRPr="00274868">
        <w:rPr>
          <w:lang w:val="bg-BG"/>
        </w:rPr>
        <w:t xml:space="preserve">членове от </w:t>
      </w:r>
      <w:r w:rsidRPr="00274868">
        <w:rPr>
          <w:lang w:val="bg-BG"/>
        </w:rPr>
        <w:t xml:space="preserve">73 </w:t>
      </w:r>
      <w:r w:rsidR="00BE1D31" w:rsidRPr="00274868">
        <w:rPr>
          <w:lang w:val="bg-BG"/>
        </w:rPr>
        <w:t>до</w:t>
      </w:r>
      <w:r w:rsidRPr="00274868">
        <w:rPr>
          <w:lang w:val="bg-BG"/>
        </w:rPr>
        <w:t xml:space="preserve"> 79 </w:t>
      </w:r>
      <w:r w:rsidR="00BE1D31" w:rsidRPr="00274868">
        <w:rPr>
          <w:lang w:val="bg-BG"/>
        </w:rPr>
        <w:t>на постановлението от</w:t>
      </w:r>
      <w:r w:rsidRPr="00274868">
        <w:rPr>
          <w:lang w:val="bg-BG"/>
        </w:rPr>
        <w:t xml:space="preserve"> 1993</w:t>
      </w:r>
      <w:r w:rsidR="00BE1D31" w:rsidRPr="00274868">
        <w:rPr>
          <w:lang w:val="bg-BG"/>
        </w:rPr>
        <w:t xml:space="preserve"> г.</w:t>
      </w:r>
      <w:r w:rsidRPr="00274868">
        <w:rPr>
          <w:lang w:val="bg-BG"/>
        </w:rPr>
        <w:t>).</w:t>
      </w:r>
    </w:p>
    <w:p w:rsidR="00485B1C" w:rsidRPr="00407F28" w:rsidRDefault="00485B1C" w:rsidP="00485B1C">
      <w:pPr>
        <w:pStyle w:val="JuParaCharChar"/>
        <w:rPr>
          <w:lang w:val="bg-BG"/>
        </w:rPr>
      </w:pPr>
      <w:r w:rsidRPr="00407F28">
        <w:rPr>
          <w:lang w:val="bg-BG"/>
        </w:rPr>
        <w:fldChar w:fldCharType="begin"/>
      </w:r>
      <w:r w:rsidRPr="00407F28">
        <w:rPr>
          <w:lang w:val="bg-BG"/>
        </w:rPr>
        <w:instrText xml:space="preserve"> SEQ level0 \*arabic </w:instrText>
      </w:r>
      <w:r w:rsidRPr="00407F28">
        <w:rPr>
          <w:lang w:val="bg-BG"/>
        </w:rPr>
        <w:fldChar w:fldCharType="separate"/>
      </w:r>
      <w:r w:rsidR="00557380" w:rsidRPr="00407F28">
        <w:rPr>
          <w:noProof/>
          <w:lang w:val="bg-BG"/>
        </w:rPr>
        <w:t>46</w:t>
      </w:r>
      <w:r w:rsidRPr="00407F28">
        <w:rPr>
          <w:lang w:val="bg-BG"/>
        </w:rPr>
        <w:fldChar w:fldCharType="end"/>
      </w:r>
      <w:r w:rsidRPr="00407F28">
        <w:rPr>
          <w:lang w:val="bg-BG"/>
        </w:rPr>
        <w:t>.  </w:t>
      </w:r>
      <w:r w:rsidR="0093724D" w:rsidRPr="00407F28">
        <w:rPr>
          <w:lang w:val="bg-BG"/>
        </w:rPr>
        <w:t>По съдебен ред м</w:t>
      </w:r>
      <w:r w:rsidR="009B347A" w:rsidRPr="00407F28">
        <w:rPr>
          <w:lang w:val="bg-BG"/>
        </w:rPr>
        <w:t>оже да се обжалва дадено решение за прекратяване на трудовите правоотношения</w:t>
      </w:r>
      <w:r w:rsidRPr="00407F28">
        <w:rPr>
          <w:lang w:val="bg-BG"/>
        </w:rPr>
        <w:t xml:space="preserve"> (</w:t>
      </w:r>
      <w:r w:rsidR="009B347A" w:rsidRPr="00407F28">
        <w:rPr>
          <w:lang w:val="bg-BG"/>
        </w:rPr>
        <w:t>член</w:t>
      </w:r>
      <w:r w:rsidRPr="00407F28">
        <w:rPr>
          <w:lang w:val="bg-BG"/>
        </w:rPr>
        <w:t xml:space="preserve"> 67 </w:t>
      </w:r>
      <w:r w:rsidR="009B347A" w:rsidRPr="00407F28">
        <w:rPr>
          <w:lang w:val="bg-BG"/>
        </w:rPr>
        <w:t xml:space="preserve">от </w:t>
      </w:r>
      <w:r w:rsidR="00876AC5">
        <w:rPr>
          <w:lang w:val="bg-BG"/>
        </w:rPr>
        <w:t>З</w:t>
      </w:r>
      <w:r w:rsidR="009B347A" w:rsidRPr="00407F28">
        <w:rPr>
          <w:lang w:val="bg-BG"/>
        </w:rPr>
        <w:t>акона о</w:t>
      </w:r>
      <w:r w:rsidR="0093724D" w:rsidRPr="00407F28">
        <w:rPr>
          <w:lang w:val="bg-BG"/>
        </w:rPr>
        <w:t>т</w:t>
      </w:r>
      <w:r w:rsidRPr="00407F28">
        <w:rPr>
          <w:lang w:val="bg-BG"/>
        </w:rPr>
        <w:t xml:space="preserve"> 1991</w:t>
      </w:r>
      <w:r w:rsidR="009B347A" w:rsidRPr="00407F28">
        <w:rPr>
          <w:lang w:val="bg-BG"/>
        </w:rPr>
        <w:t xml:space="preserve"> г. и член</w:t>
      </w:r>
      <w:r w:rsidRPr="00407F28">
        <w:rPr>
          <w:lang w:val="bg-BG"/>
        </w:rPr>
        <w:t xml:space="preserve"> 258 </w:t>
      </w:r>
      <w:r w:rsidR="009B347A" w:rsidRPr="00407F28">
        <w:rPr>
          <w:lang w:val="bg-BG"/>
        </w:rPr>
        <w:t xml:space="preserve">от </w:t>
      </w:r>
      <w:r w:rsidR="00876AC5">
        <w:rPr>
          <w:lang w:val="bg-BG"/>
        </w:rPr>
        <w:t>З</w:t>
      </w:r>
      <w:r w:rsidR="009B347A" w:rsidRPr="00407F28">
        <w:rPr>
          <w:lang w:val="bg-BG"/>
        </w:rPr>
        <w:t>акона от</w:t>
      </w:r>
      <w:r w:rsidRPr="00407F28">
        <w:rPr>
          <w:lang w:val="bg-BG"/>
        </w:rPr>
        <w:t xml:space="preserve"> 1997</w:t>
      </w:r>
      <w:r w:rsidR="009B347A" w:rsidRPr="00407F28">
        <w:rPr>
          <w:lang w:val="bg-BG"/>
        </w:rPr>
        <w:t xml:space="preserve"> г.</w:t>
      </w:r>
      <w:r w:rsidRPr="00407F28">
        <w:rPr>
          <w:lang w:val="bg-BG"/>
        </w:rPr>
        <w:t xml:space="preserve">). </w:t>
      </w:r>
      <w:r w:rsidR="009B347A" w:rsidRPr="00407F28">
        <w:rPr>
          <w:lang w:val="bg-BG"/>
        </w:rPr>
        <w:t xml:space="preserve">Обаче няма нормативна уредба, която да </w:t>
      </w:r>
      <w:r w:rsidR="0093724D" w:rsidRPr="00407F28">
        <w:rPr>
          <w:lang w:val="bg-BG"/>
        </w:rPr>
        <w:t>регламентира</w:t>
      </w:r>
      <w:r w:rsidR="009B347A" w:rsidRPr="00407F28">
        <w:rPr>
          <w:lang w:val="bg-BG"/>
        </w:rPr>
        <w:t xml:space="preserve"> възможностите </w:t>
      </w:r>
      <w:r w:rsidR="00876AC5">
        <w:rPr>
          <w:lang w:val="bg-BG"/>
        </w:rPr>
        <w:t>в</w:t>
      </w:r>
      <w:r w:rsidR="009B347A" w:rsidRPr="00407F28">
        <w:rPr>
          <w:lang w:val="bg-BG"/>
        </w:rPr>
        <w:t xml:space="preserve"> случай на оставка</w:t>
      </w:r>
      <w:r w:rsidRPr="00407F28">
        <w:rPr>
          <w:lang w:val="bg-BG"/>
        </w:rPr>
        <w:t>.</w:t>
      </w:r>
    </w:p>
    <w:p w:rsidR="00485B1C" w:rsidRPr="00407F28" w:rsidRDefault="00485B1C" w:rsidP="00485B1C">
      <w:pPr>
        <w:pStyle w:val="JuParaCharChar"/>
        <w:rPr>
          <w:lang w:val="bg-BG"/>
        </w:rPr>
      </w:pPr>
      <w:r w:rsidRPr="00407F28">
        <w:rPr>
          <w:lang w:val="bg-BG"/>
        </w:rPr>
        <w:fldChar w:fldCharType="begin"/>
      </w:r>
      <w:r w:rsidRPr="00407F28">
        <w:rPr>
          <w:lang w:val="bg-BG"/>
        </w:rPr>
        <w:instrText xml:space="preserve"> SEQ level0 \*arabic </w:instrText>
      </w:r>
      <w:r w:rsidRPr="00407F28">
        <w:rPr>
          <w:lang w:val="bg-BG"/>
        </w:rPr>
        <w:fldChar w:fldCharType="separate"/>
      </w:r>
      <w:r w:rsidR="00557380" w:rsidRPr="00407F28">
        <w:rPr>
          <w:noProof/>
          <w:lang w:val="bg-BG"/>
        </w:rPr>
        <w:t>47</w:t>
      </w:r>
      <w:r w:rsidRPr="00407F28">
        <w:rPr>
          <w:lang w:val="bg-BG"/>
        </w:rPr>
        <w:fldChar w:fldCharType="end"/>
      </w:r>
      <w:r w:rsidRPr="00407F28">
        <w:rPr>
          <w:lang w:val="bg-BG"/>
        </w:rPr>
        <w:t>.  </w:t>
      </w:r>
      <w:r w:rsidR="00E02429" w:rsidRPr="00407F28">
        <w:rPr>
          <w:lang w:val="bg-BG"/>
        </w:rPr>
        <w:t xml:space="preserve">От друга страна, </w:t>
      </w:r>
      <w:r w:rsidR="0093724D" w:rsidRPr="00407F28">
        <w:rPr>
          <w:lang w:val="bg-BG"/>
        </w:rPr>
        <w:t>при</w:t>
      </w:r>
      <w:r w:rsidR="00E02429" w:rsidRPr="00407F28">
        <w:rPr>
          <w:lang w:val="bg-BG"/>
        </w:rPr>
        <w:t xml:space="preserve"> прекратяване на трудовите правоотношения </w:t>
      </w:r>
      <w:r w:rsidR="00876AC5">
        <w:rPr>
          <w:lang w:val="bg-BG"/>
        </w:rPr>
        <w:t>на друго основание</w:t>
      </w:r>
      <w:r w:rsidRPr="00407F28">
        <w:rPr>
          <w:lang w:val="bg-BG"/>
        </w:rPr>
        <w:t xml:space="preserve">, </w:t>
      </w:r>
      <w:r w:rsidR="00E02429" w:rsidRPr="00407F28">
        <w:rPr>
          <w:lang w:val="bg-BG"/>
        </w:rPr>
        <w:t>различ</w:t>
      </w:r>
      <w:r w:rsidR="00876AC5">
        <w:rPr>
          <w:lang w:val="bg-BG"/>
        </w:rPr>
        <w:t>но</w:t>
      </w:r>
      <w:r w:rsidR="00E02429" w:rsidRPr="00407F28">
        <w:rPr>
          <w:lang w:val="bg-BG"/>
        </w:rPr>
        <w:t xml:space="preserve"> от дисциплинарното уволнение, полицейският служител получава обезщетение, равняващо се на про</w:t>
      </w:r>
      <w:r w:rsidR="0093724D" w:rsidRPr="00407F28">
        <w:rPr>
          <w:lang w:val="bg-BG"/>
        </w:rPr>
        <w:t xml:space="preserve">служеното време, което може да </w:t>
      </w:r>
      <w:r w:rsidR="00E02429" w:rsidRPr="00407F28">
        <w:rPr>
          <w:lang w:val="bg-BG"/>
        </w:rPr>
        <w:t>стигне до 20 месечни заплати</w:t>
      </w:r>
      <w:r w:rsidRPr="00407F28">
        <w:rPr>
          <w:lang w:val="bg-BG"/>
        </w:rPr>
        <w:t xml:space="preserve"> (</w:t>
      </w:r>
      <w:r w:rsidR="00E02429" w:rsidRPr="00407F28">
        <w:rPr>
          <w:lang w:val="bg-BG"/>
        </w:rPr>
        <w:t>член</w:t>
      </w:r>
      <w:r w:rsidRPr="00407F28">
        <w:rPr>
          <w:lang w:val="bg-BG"/>
        </w:rPr>
        <w:t xml:space="preserve"> 68 </w:t>
      </w:r>
      <w:r w:rsidR="00E02429" w:rsidRPr="00407F28">
        <w:rPr>
          <w:lang w:val="bg-BG"/>
        </w:rPr>
        <w:t>от закона от</w:t>
      </w:r>
      <w:r w:rsidRPr="00407F28">
        <w:rPr>
          <w:lang w:val="bg-BG"/>
        </w:rPr>
        <w:t xml:space="preserve"> 1991</w:t>
      </w:r>
      <w:r w:rsidR="00E02429" w:rsidRPr="00407F28">
        <w:rPr>
          <w:lang w:val="bg-BG"/>
        </w:rPr>
        <w:t xml:space="preserve"> г.</w:t>
      </w:r>
      <w:r w:rsidRPr="00407F28">
        <w:rPr>
          <w:lang w:val="bg-BG"/>
        </w:rPr>
        <w:t>).</w:t>
      </w:r>
    </w:p>
    <w:p w:rsidR="00485B1C" w:rsidRPr="00407F28" w:rsidRDefault="00485B1C" w:rsidP="00485B1C">
      <w:pPr>
        <w:pStyle w:val="JuH1"/>
        <w:rPr>
          <w:lang w:val="bg-BG"/>
        </w:rPr>
      </w:pPr>
      <w:r w:rsidRPr="00407F28">
        <w:rPr>
          <w:lang w:val="bg-BG"/>
        </w:rPr>
        <w:t>3.  </w:t>
      </w:r>
      <w:r w:rsidR="00E02429" w:rsidRPr="00407F28">
        <w:rPr>
          <w:lang w:val="bg-BG"/>
        </w:rPr>
        <w:t xml:space="preserve">Временно </w:t>
      </w:r>
      <w:r w:rsidR="005D0B72" w:rsidRPr="00407F28">
        <w:rPr>
          <w:lang w:val="bg-BG"/>
        </w:rPr>
        <w:t>отстраняване от длъжност</w:t>
      </w:r>
    </w:p>
    <w:p w:rsidR="00485B1C" w:rsidRPr="00407F28" w:rsidRDefault="00485B1C" w:rsidP="00485B1C">
      <w:pPr>
        <w:pStyle w:val="JuParaCharChar"/>
        <w:rPr>
          <w:lang w:val="bg-BG"/>
        </w:rPr>
      </w:pPr>
      <w:r w:rsidRPr="00407F28">
        <w:rPr>
          <w:lang w:val="bg-BG"/>
        </w:rPr>
        <w:fldChar w:fldCharType="begin"/>
      </w:r>
      <w:r w:rsidRPr="00407F28">
        <w:rPr>
          <w:lang w:val="bg-BG"/>
        </w:rPr>
        <w:instrText xml:space="preserve"> SEQ level0 \*arabic </w:instrText>
      </w:r>
      <w:r w:rsidRPr="00407F28">
        <w:rPr>
          <w:lang w:val="bg-BG"/>
        </w:rPr>
        <w:fldChar w:fldCharType="separate"/>
      </w:r>
      <w:r w:rsidR="00557380" w:rsidRPr="00407F28">
        <w:rPr>
          <w:noProof/>
          <w:lang w:val="bg-BG"/>
        </w:rPr>
        <w:t>48</w:t>
      </w:r>
      <w:r w:rsidRPr="00407F28">
        <w:rPr>
          <w:lang w:val="bg-BG"/>
        </w:rPr>
        <w:fldChar w:fldCharType="end"/>
      </w:r>
      <w:r w:rsidRPr="00407F28">
        <w:rPr>
          <w:lang w:val="bg-BG"/>
        </w:rPr>
        <w:t>.  </w:t>
      </w:r>
      <w:r w:rsidR="00E02429" w:rsidRPr="00407F28">
        <w:rPr>
          <w:lang w:val="bg-BG"/>
        </w:rPr>
        <w:t>По силата на член</w:t>
      </w:r>
      <w:r w:rsidRPr="00407F28">
        <w:rPr>
          <w:lang w:val="bg-BG"/>
        </w:rPr>
        <w:t xml:space="preserve"> 392 </w:t>
      </w:r>
      <w:r w:rsidR="00E02429" w:rsidRPr="00407F28">
        <w:rPr>
          <w:lang w:val="bg-BG"/>
        </w:rPr>
        <w:t>от Наказателно-процесуалния кодекс от</w:t>
      </w:r>
      <w:r w:rsidR="0062677F" w:rsidRPr="00407F28">
        <w:rPr>
          <w:lang w:val="bg-BG"/>
        </w:rPr>
        <w:t xml:space="preserve"> 1974</w:t>
      </w:r>
      <w:r w:rsidR="00E02429" w:rsidRPr="00407F28">
        <w:rPr>
          <w:lang w:val="bg-BG"/>
        </w:rPr>
        <w:t xml:space="preserve"> г.</w:t>
      </w:r>
      <w:r w:rsidR="00A54FA8" w:rsidRPr="00407F28">
        <w:rPr>
          <w:lang w:val="bg-BG"/>
        </w:rPr>
        <w:t xml:space="preserve">, </w:t>
      </w:r>
      <w:r w:rsidR="00E02429" w:rsidRPr="00407F28">
        <w:rPr>
          <w:lang w:val="bg-BG"/>
        </w:rPr>
        <w:t xml:space="preserve">в сила по време на </w:t>
      </w:r>
      <w:r w:rsidR="0093724D" w:rsidRPr="00407F28">
        <w:rPr>
          <w:lang w:val="bg-BG"/>
        </w:rPr>
        <w:t>събитията</w:t>
      </w:r>
      <w:r w:rsidR="00E02429" w:rsidRPr="00407F28">
        <w:rPr>
          <w:lang w:val="bg-BG"/>
        </w:rPr>
        <w:t xml:space="preserve">, служителите на </w:t>
      </w:r>
      <w:r w:rsidR="00AF4647">
        <w:rPr>
          <w:lang w:val="bg-BG"/>
        </w:rPr>
        <w:t>М</w:t>
      </w:r>
      <w:r w:rsidR="00E02429" w:rsidRPr="00407F28">
        <w:rPr>
          <w:lang w:val="bg-BG"/>
        </w:rPr>
        <w:t xml:space="preserve">инистерство на вътрешните работи, на които е повдигнато обвинение или е наложена мярка за неотклонение </w:t>
      </w:r>
      <w:r w:rsidR="0093724D" w:rsidRPr="00407F28">
        <w:rPr>
          <w:lang w:val="bg-BG"/>
        </w:rPr>
        <w:t>„</w:t>
      </w:r>
      <w:r w:rsidR="00E02429" w:rsidRPr="00407F28">
        <w:rPr>
          <w:lang w:val="bg-BG"/>
        </w:rPr>
        <w:t>временно задържане под стража</w:t>
      </w:r>
      <w:r w:rsidR="0093724D" w:rsidRPr="00407F28">
        <w:rPr>
          <w:lang w:val="bg-BG"/>
        </w:rPr>
        <w:t>”</w:t>
      </w:r>
      <w:r w:rsidR="005D0B72" w:rsidRPr="00407F28">
        <w:rPr>
          <w:lang w:val="bg-BG"/>
        </w:rPr>
        <w:t xml:space="preserve"> биват временно </w:t>
      </w:r>
      <w:r w:rsidR="0093724D" w:rsidRPr="00407F28">
        <w:rPr>
          <w:lang w:val="bg-BG"/>
        </w:rPr>
        <w:t>отстранени</w:t>
      </w:r>
      <w:r w:rsidR="005D0B72" w:rsidRPr="00407F28">
        <w:rPr>
          <w:lang w:val="bg-BG"/>
        </w:rPr>
        <w:t xml:space="preserve"> от длъжност с решение на директора на службата. Относно полицейските служители, които са обект на наказателно преследване</w:t>
      </w:r>
      <w:r w:rsidR="003C6447" w:rsidRPr="00407F28">
        <w:rPr>
          <w:lang w:val="bg-BG"/>
        </w:rPr>
        <w:t>, без да им е наложена мярка за неотклонение, директорът на службата има правомощията да ги отстрани от длъжност на основание на мотивиран</w:t>
      </w:r>
      <w:r w:rsidR="00AF4647">
        <w:rPr>
          <w:lang w:val="bg-BG"/>
        </w:rPr>
        <w:t>о искане</w:t>
      </w:r>
      <w:r w:rsidR="003C6447" w:rsidRPr="00407F28">
        <w:rPr>
          <w:lang w:val="bg-BG"/>
        </w:rPr>
        <w:t xml:space="preserve"> на прокурора или следователя</w:t>
      </w:r>
      <w:r w:rsidRPr="00407F28">
        <w:rPr>
          <w:lang w:val="bg-BG"/>
        </w:rPr>
        <w:t>.</w:t>
      </w:r>
    </w:p>
    <w:p w:rsidR="00485B1C" w:rsidRPr="00407F28" w:rsidRDefault="00485B1C" w:rsidP="00485B1C">
      <w:pPr>
        <w:pStyle w:val="JuParaCharChar"/>
        <w:rPr>
          <w:lang w:val="bg-BG"/>
        </w:rPr>
      </w:pPr>
      <w:r w:rsidRPr="00407F28">
        <w:rPr>
          <w:lang w:val="bg-BG"/>
        </w:rPr>
        <w:fldChar w:fldCharType="begin"/>
      </w:r>
      <w:r w:rsidRPr="00407F28">
        <w:rPr>
          <w:lang w:val="bg-BG"/>
        </w:rPr>
        <w:instrText xml:space="preserve"> SEQ level0 \*arabic </w:instrText>
      </w:r>
      <w:r w:rsidRPr="00407F28">
        <w:rPr>
          <w:lang w:val="bg-BG"/>
        </w:rPr>
        <w:fldChar w:fldCharType="separate"/>
      </w:r>
      <w:r w:rsidR="00557380" w:rsidRPr="00407F28">
        <w:rPr>
          <w:noProof/>
          <w:lang w:val="bg-BG"/>
        </w:rPr>
        <w:t>49</w:t>
      </w:r>
      <w:r w:rsidRPr="00407F28">
        <w:rPr>
          <w:lang w:val="bg-BG"/>
        </w:rPr>
        <w:fldChar w:fldCharType="end"/>
      </w:r>
      <w:r w:rsidR="001A4E07" w:rsidRPr="00407F28">
        <w:rPr>
          <w:lang w:val="bg-BG"/>
        </w:rPr>
        <w:t>.  </w:t>
      </w:r>
      <w:r w:rsidR="003C6447" w:rsidRPr="00407F28">
        <w:rPr>
          <w:lang w:val="bg-BG"/>
        </w:rPr>
        <w:t xml:space="preserve">На основание на вътрешна </w:t>
      </w:r>
      <w:r w:rsidR="00AF4647">
        <w:rPr>
          <w:lang w:val="bg-BG"/>
        </w:rPr>
        <w:t>Н</w:t>
      </w:r>
      <w:r w:rsidR="003C6447" w:rsidRPr="00407F28">
        <w:rPr>
          <w:lang w:val="bg-BG"/>
        </w:rPr>
        <w:t>аредба</w:t>
      </w:r>
      <w:r w:rsidRPr="00407F28">
        <w:rPr>
          <w:lang w:val="bg-BG"/>
        </w:rPr>
        <w:t xml:space="preserve"> I-73/1994 </w:t>
      </w:r>
      <w:r w:rsidR="003C6447" w:rsidRPr="00407F28">
        <w:rPr>
          <w:lang w:val="bg-BG"/>
        </w:rPr>
        <w:t xml:space="preserve">на </w:t>
      </w:r>
      <w:r w:rsidR="00AF4647">
        <w:rPr>
          <w:lang w:val="bg-BG"/>
        </w:rPr>
        <w:t>М</w:t>
      </w:r>
      <w:r w:rsidR="003C6447" w:rsidRPr="00407F28">
        <w:rPr>
          <w:lang w:val="bg-BG"/>
        </w:rPr>
        <w:t xml:space="preserve">инистерство на вътрешните работи, мярката </w:t>
      </w:r>
      <w:r w:rsidR="0093724D" w:rsidRPr="00407F28">
        <w:rPr>
          <w:lang w:val="bg-BG"/>
        </w:rPr>
        <w:t xml:space="preserve">за </w:t>
      </w:r>
      <w:r w:rsidR="003C6447" w:rsidRPr="00407F28">
        <w:rPr>
          <w:lang w:val="bg-BG"/>
        </w:rPr>
        <w:t>временно отстраняване от длъжност не може да бъде отменяна, докато наказателното производство е висящо</w:t>
      </w:r>
      <w:r w:rsidRPr="00407F28">
        <w:rPr>
          <w:lang w:val="bg-BG"/>
        </w:rPr>
        <w:t>.</w:t>
      </w:r>
    </w:p>
    <w:p w:rsidR="00485B1C" w:rsidRPr="00407F28" w:rsidRDefault="00485B1C" w:rsidP="00485B1C">
      <w:pPr>
        <w:pStyle w:val="JuParaCharChar"/>
        <w:rPr>
          <w:lang w:val="bg-BG"/>
        </w:rPr>
      </w:pPr>
      <w:r w:rsidRPr="00407F28">
        <w:rPr>
          <w:lang w:val="bg-BG"/>
        </w:rPr>
        <w:fldChar w:fldCharType="begin"/>
      </w:r>
      <w:r w:rsidRPr="00407F28">
        <w:rPr>
          <w:lang w:val="bg-BG"/>
        </w:rPr>
        <w:instrText xml:space="preserve"> SEQ level0 \*arabic </w:instrText>
      </w:r>
      <w:r w:rsidRPr="00407F28">
        <w:rPr>
          <w:lang w:val="bg-BG"/>
        </w:rPr>
        <w:fldChar w:fldCharType="separate"/>
      </w:r>
      <w:r w:rsidR="00557380" w:rsidRPr="00407F28">
        <w:rPr>
          <w:noProof/>
          <w:lang w:val="bg-BG"/>
        </w:rPr>
        <w:t>50</w:t>
      </w:r>
      <w:r w:rsidRPr="00407F28">
        <w:rPr>
          <w:lang w:val="bg-BG"/>
        </w:rPr>
        <w:fldChar w:fldCharType="end"/>
      </w:r>
      <w:r w:rsidRPr="00407F28">
        <w:rPr>
          <w:lang w:val="bg-BG"/>
        </w:rPr>
        <w:t>.  </w:t>
      </w:r>
      <w:r w:rsidR="00446DF3" w:rsidRPr="00407F28">
        <w:rPr>
          <w:lang w:val="bg-BG"/>
        </w:rPr>
        <w:t>Вследствие на промяна на член</w:t>
      </w:r>
      <w:r w:rsidR="00C66AAF" w:rsidRPr="00407F28">
        <w:rPr>
          <w:lang w:val="bg-BG"/>
        </w:rPr>
        <w:t xml:space="preserve"> 392</w:t>
      </w:r>
      <w:r w:rsidR="00446DF3" w:rsidRPr="00407F28">
        <w:rPr>
          <w:lang w:val="bg-BG"/>
        </w:rPr>
        <w:t xml:space="preserve"> </w:t>
      </w:r>
      <w:r w:rsidR="0093724D" w:rsidRPr="00407F28">
        <w:rPr>
          <w:lang w:val="bg-BG"/>
        </w:rPr>
        <w:t>от</w:t>
      </w:r>
      <w:r w:rsidR="00446DF3" w:rsidRPr="00407F28">
        <w:rPr>
          <w:lang w:val="bg-BG"/>
        </w:rPr>
        <w:t xml:space="preserve"> НПК, влязла в сила </w:t>
      </w:r>
      <w:r w:rsidR="0093724D" w:rsidRPr="00407F28">
        <w:rPr>
          <w:lang w:val="bg-BG"/>
        </w:rPr>
        <w:t>на</w:t>
      </w:r>
      <w:r w:rsidR="00446DF3" w:rsidRPr="00407F28">
        <w:rPr>
          <w:lang w:val="bg-BG"/>
        </w:rPr>
        <w:t xml:space="preserve"> </w:t>
      </w:r>
      <w:r w:rsidRPr="00407F28">
        <w:rPr>
          <w:lang w:val="bg-BG"/>
        </w:rPr>
        <w:t>1</w:t>
      </w:r>
      <w:r w:rsidR="00446DF3" w:rsidRPr="00407F28">
        <w:rPr>
          <w:lang w:val="bg-BG"/>
        </w:rPr>
        <w:t>-ви януари</w:t>
      </w:r>
      <w:r w:rsidRPr="00407F28">
        <w:rPr>
          <w:lang w:val="bg-BG"/>
        </w:rPr>
        <w:t xml:space="preserve"> 2000</w:t>
      </w:r>
      <w:r w:rsidR="00446DF3" w:rsidRPr="00407F28">
        <w:rPr>
          <w:lang w:val="bg-BG"/>
        </w:rPr>
        <w:t xml:space="preserve"> г.</w:t>
      </w:r>
      <w:r w:rsidRPr="00407F28">
        <w:rPr>
          <w:lang w:val="bg-BG"/>
        </w:rPr>
        <w:t xml:space="preserve">, </w:t>
      </w:r>
      <w:r w:rsidR="00446DF3" w:rsidRPr="00407F28">
        <w:rPr>
          <w:lang w:val="bg-BG"/>
        </w:rPr>
        <w:t>съдът, на основание на мотивиран</w:t>
      </w:r>
      <w:r w:rsidR="00AF4647">
        <w:rPr>
          <w:lang w:val="bg-BG"/>
        </w:rPr>
        <w:t xml:space="preserve">о искане </w:t>
      </w:r>
      <w:r w:rsidR="00446DF3" w:rsidRPr="00407F28">
        <w:rPr>
          <w:lang w:val="bg-BG"/>
        </w:rPr>
        <w:t>на директора на службата и на следователя или прокурора</w:t>
      </w:r>
      <w:r w:rsidR="0062677F" w:rsidRPr="00407F28">
        <w:rPr>
          <w:lang w:val="bg-BG"/>
        </w:rPr>
        <w:t xml:space="preserve">, </w:t>
      </w:r>
      <w:r w:rsidR="00446DF3" w:rsidRPr="00407F28">
        <w:rPr>
          <w:lang w:val="bg-BG"/>
        </w:rPr>
        <w:t>става единственият, компетентен да налага мярка</w:t>
      </w:r>
      <w:r w:rsidR="0093724D" w:rsidRPr="00407F28">
        <w:rPr>
          <w:lang w:val="bg-BG"/>
        </w:rPr>
        <w:t>та</w:t>
      </w:r>
      <w:r w:rsidR="00446DF3" w:rsidRPr="00407F28">
        <w:rPr>
          <w:lang w:val="bg-BG"/>
        </w:rPr>
        <w:t xml:space="preserve"> за отстраняване от длъжност, когато на </w:t>
      </w:r>
      <w:r w:rsidR="00AF4647">
        <w:rPr>
          <w:lang w:val="bg-BG"/>
        </w:rPr>
        <w:t>обвиняемия</w:t>
      </w:r>
      <w:r w:rsidR="00446DF3" w:rsidRPr="00407F28">
        <w:rPr>
          <w:lang w:val="bg-BG"/>
        </w:rPr>
        <w:t xml:space="preserve"> не е наложена мярка за неотклонение </w:t>
      </w:r>
      <w:r w:rsidR="0093724D" w:rsidRPr="00407F28">
        <w:rPr>
          <w:lang w:val="bg-BG"/>
        </w:rPr>
        <w:t>„</w:t>
      </w:r>
      <w:r w:rsidR="00446DF3" w:rsidRPr="00407F28">
        <w:rPr>
          <w:lang w:val="bg-BG"/>
        </w:rPr>
        <w:t>временно задържане под стража</w:t>
      </w:r>
      <w:r w:rsidR="0093724D" w:rsidRPr="00407F28">
        <w:rPr>
          <w:lang w:val="bg-BG"/>
        </w:rPr>
        <w:t>”</w:t>
      </w:r>
      <w:r w:rsidRPr="00407F28">
        <w:rPr>
          <w:lang w:val="bg-BG"/>
        </w:rPr>
        <w:t>.</w:t>
      </w:r>
    </w:p>
    <w:p w:rsidR="00485B1C" w:rsidRPr="00407F28" w:rsidRDefault="00485B1C" w:rsidP="00485B1C">
      <w:pPr>
        <w:pStyle w:val="JuParaCharChar"/>
        <w:rPr>
          <w:lang w:val="bg-BG"/>
        </w:rPr>
      </w:pPr>
      <w:r w:rsidRPr="00407F28">
        <w:rPr>
          <w:lang w:val="bg-BG"/>
        </w:rPr>
        <w:lastRenderedPageBreak/>
        <w:fldChar w:fldCharType="begin"/>
      </w:r>
      <w:r w:rsidRPr="00407F28">
        <w:rPr>
          <w:lang w:val="bg-BG"/>
        </w:rPr>
        <w:instrText xml:space="preserve"> SEQ level0 \*arabic </w:instrText>
      </w:r>
      <w:r w:rsidRPr="00407F28">
        <w:rPr>
          <w:lang w:val="bg-BG"/>
        </w:rPr>
        <w:fldChar w:fldCharType="separate"/>
      </w:r>
      <w:r w:rsidR="00557380" w:rsidRPr="00407F28">
        <w:rPr>
          <w:noProof/>
          <w:lang w:val="bg-BG"/>
        </w:rPr>
        <w:t>51</w:t>
      </w:r>
      <w:r w:rsidRPr="00407F28">
        <w:rPr>
          <w:lang w:val="bg-BG"/>
        </w:rPr>
        <w:fldChar w:fldCharType="end"/>
      </w:r>
      <w:r w:rsidRPr="00407F28">
        <w:rPr>
          <w:lang w:val="bg-BG"/>
        </w:rPr>
        <w:t>.  </w:t>
      </w:r>
      <w:r w:rsidR="00E93BD8" w:rsidRPr="00407F28">
        <w:rPr>
          <w:lang w:val="bg-BG"/>
        </w:rPr>
        <w:t>Освен това</w:t>
      </w:r>
      <w:r w:rsidRPr="00407F28">
        <w:rPr>
          <w:lang w:val="bg-BG"/>
        </w:rPr>
        <w:t xml:space="preserve">, </w:t>
      </w:r>
      <w:r w:rsidR="00E93BD8" w:rsidRPr="00407F28">
        <w:rPr>
          <w:lang w:val="bg-BG"/>
        </w:rPr>
        <w:t>член</w:t>
      </w:r>
      <w:r w:rsidRPr="00407F28">
        <w:rPr>
          <w:lang w:val="bg-BG"/>
        </w:rPr>
        <w:t xml:space="preserve"> 141</w:t>
      </w:r>
      <w:r w:rsidR="00E93BD8" w:rsidRPr="00407F28">
        <w:rPr>
          <w:lang w:val="bg-BG"/>
        </w:rPr>
        <w:t>, алинея</w:t>
      </w:r>
      <w:r w:rsidRPr="00407F28">
        <w:rPr>
          <w:lang w:val="bg-BG"/>
        </w:rPr>
        <w:t xml:space="preserve"> </w:t>
      </w:r>
      <w:r w:rsidR="001A4E07" w:rsidRPr="00407F28">
        <w:rPr>
          <w:lang w:val="bg-BG"/>
        </w:rPr>
        <w:t xml:space="preserve">2 </w:t>
      </w:r>
      <w:r w:rsidR="00E93BD8" w:rsidRPr="00407F28">
        <w:rPr>
          <w:lang w:val="bg-BG"/>
        </w:rPr>
        <w:t>от Правилника за прилагане на Закона за министерство на вътрешните работи от</w:t>
      </w:r>
      <w:r w:rsidR="001A4E07" w:rsidRPr="00407F28">
        <w:rPr>
          <w:lang w:val="bg-BG"/>
        </w:rPr>
        <w:t xml:space="preserve"> 30 </w:t>
      </w:r>
      <w:r w:rsidR="00E93BD8" w:rsidRPr="00407F28">
        <w:rPr>
          <w:lang w:val="bg-BG"/>
        </w:rPr>
        <w:t>септември</w:t>
      </w:r>
      <w:r w:rsidRPr="00407F28">
        <w:rPr>
          <w:lang w:val="bg-BG"/>
        </w:rPr>
        <w:t xml:space="preserve"> 1998</w:t>
      </w:r>
      <w:r w:rsidR="00E93BD8" w:rsidRPr="00407F28">
        <w:rPr>
          <w:lang w:val="bg-BG"/>
        </w:rPr>
        <w:t xml:space="preserve"> г. предвижда полицейските служители, на които е наложена мярка за временно отстраняване от длъжност, да не могат да бъдат освободени от нея, освен в случай на дисциплинарно уволнение</w:t>
      </w:r>
      <w:r w:rsidRPr="00407F28">
        <w:rPr>
          <w:lang w:val="bg-BG"/>
        </w:rPr>
        <w:t xml:space="preserve">. </w:t>
      </w:r>
      <w:r w:rsidR="00E93BD8" w:rsidRPr="00407F28">
        <w:rPr>
          <w:lang w:val="bg-BG"/>
        </w:rPr>
        <w:t>Този текст е отменен с решение на Върховния административен съд от</w:t>
      </w:r>
      <w:r w:rsidRPr="00407F28">
        <w:rPr>
          <w:lang w:val="bg-BG"/>
        </w:rPr>
        <w:t xml:space="preserve"> 23 </w:t>
      </w:r>
      <w:r w:rsidR="00E93BD8" w:rsidRPr="00407F28">
        <w:rPr>
          <w:lang w:val="bg-BG"/>
        </w:rPr>
        <w:t>юли</w:t>
      </w:r>
      <w:r w:rsidRPr="00407F28">
        <w:rPr>
          <w:lang w:val="bg-BG"/>
        </w:rPr>
        <w:t xml:space="preserve"> 1999</w:t>
      </w:r>
      <w:r w:rsidR="00E93BD8" w:rsidRPr="00407F28">
        <w:rPr>
          <w:lang w:val="bg-BG"/>
        </w:rPr>
        <w:t xml:space="preserve"> г., вследствие на жалба, подадена от жа</w:t>
      </w:r>
      <w:r w:rsidR="0045066D" w:rsidRPr="00407F28">
        <w:rPr>
          <w:lang w:val="bg-BG"/>
        </w:rPr>
        <w:t>лбоподателя</w:t>
      </w:r>
      <w:r w:rsidRPr="00407F28">
        <w:rPr>
          <w:lang w:val="bg-BG"/>
        </w:rPr>
        <w:t xml:space="preserve">. </w:t>
      </w:r>
      <w:r w:rsidR="00571F6C" w:rsidRPr="00407F28">
        <w:rPr>
          <w:lang w:val="bg-BG"/>
        </w:rPr>
        <w:t>Нормативната уредба, предшестваща Правилника от</w:t>
      </w:r>
      <w:r w:rsidRPr="00407F28">
        <w:rPr>
          <w:lang w:val="bg-BG"/>
        </w:rPr>
        <w:t xml:space="preserve"> 1998 </w:t>
      </w:r>
      <w:r w:rsidR="00571F6C" w:rsidRPr="00407F28">
        <w:rPr>
          <w:lang w:val="bg-BG"/>
        </w:rPr>
        <w:t>г.</w:t>
      </w:r>
      <w:r w:rsidR="0093724D" w:rsidRPr="00407F28">
        <w:rPr>
          <w:lang w:val="bg-BG"/>
        </w:rPr>
        <w:t>,</w:t>
      </w:r>
      <w:r w:rsidR="00571F6C" w:rsidRPr="00407F28">
        <w:rPr>
          <w:lang w:val="bg-BG"/>
        </w:rPr>
        <w:t xml:space="preserve"> изглежда не съдържа подобно правило. При все това, такава разпоредба е въведена впоследствие в Закона за Министерство на вътрешните работи</w:t>
      </w:r>
      <w:r w:rsidRPr="00407F28">
        <w:rPr>
          <w:lang w:val="bg-BG"/>
        </w:rPr>
        <w:t xml:space="preserve"> (</w:t>
      </w:r>
      <w:r w:rsidR="00571F6C" w:rsidRPr="00407F28">
        <w:rPr>
          <w:lang w:val="bg-BG"/>
        </w:rPr>
        <w:t>член</w:t>
      </w:r>
      <w:r w:rsidRPr="00407F28">
        <w:rPr>
          <w:lang w:val="bg-BG"/>
        </w:rPr>
        <w:t xml:space="preserve"> 253</w:t>
      </w:r>
      <w:r w:rsidR="00571F6C" w:rsidRPr="00407F28">
        <w:rPr>
          <w:lang w:val="bg-BG"/>
        </w:rPr>
        <w:t xml:space="preserve">, алинея </w:t>
      </w:r>
      <w:r w:rsidRPr="00407F28">
        <w:rPr>
          <w:lang w:val="bg-BG"/>
        </w:rPr>
        <w:t xml:space="preserve">3) </w:t>
      </w:r>
      <w:r w:rsidR="00571F6C" w:rsidRPr="00407F28">
        <w:rPr>
          <w:lang w:val="bg-BG"/>
        </w:rPr>
        <w:t>и остава в сила между април</w:t>
      </w:r>
      <w:r w:rsidRPr="00407F28">
        <w:rPr>
          <w:lang w:val="bg-BG"/>
        </w:rPr>
        <w:t xml:space="preserve"> 2000</w:t>
      </w:r>
      <w:r w:rsidR="00BE234B" w:rsidRPr="00407F28">
        <w:rPr>
          <w:lang w:val="bg-BG"/>
        </w:rPr>
        <w:t xml:space="preserve"> г. и фев</w:t>
      </w:r>
      <w:r w:rsidR="00195805" w:rsidRPr="00407F28">
        <w:rPr>
          <w:lang w:val="bg-BG"/>
        </w:rPr>
        <w:t>руари</w:t>
      </w:r>
      <w:r w:rsidRPr="00407F28">
        <w:rPr>
          <w:lang w:val="bg-BG"/>
        </w:rPr>
        <w:t xml:space="preserve"> 2003</w:t>
      </w:r>
      <w:r w:rsidR="00BE234B" w:rsidRPr="00407F28">
        <w:rPr>
          <w:lang w:val="bg-BG"/>
        </w:rPr>
        <w:t xml:space="preserve"> г</w:t>
      </w:r>
      <w:r w:rsidRPr="00407F28">
        <w:rPr>
          <w:lang w:val="bg-BG"/>
        </w:rPr>
        <w:t>.</w:t>
      </w:r>
    </w:p>
    <w:p w:rsidR="00485B1C" w:rsidRPr="00407F28" w:rsidRDefault="00485B1C" w:rsidP="00485B1C">
      <w:pPr>
        <w:pStyle w:val="JuParaCharChar"/>
        <w:rPr>
          <w:lang w:val="bg-BG"/>
        </w:rPr>
      </w:pPr>
      <w:r w:rsidRPr="00407F28">
        <w:rPr>
          <w:lang w:val="bg-BG"/>
        </w:rPr>
        <w:fldChar w:fldCharType="begin"/>
      </w:r>
      <w:r w:rsidRPr="00407F28">
        <w:rPr>
          <w:lang w:val="bg-BG"/>
        </w:rPr>
        <w:instrText xml:space="preserve"> SEQ level0 \*arabic </w:instrText>
      </w:r>
      <w:r w:rsidRPr="00407F28">
        <w:rPr>
          <w:lang w:val="bg-BG"/>
        </w:rPr>
        <w:fldChar w:fldCharType="separate"/>
      </w:r>
      <w:r w:rsidR="00557380" w:rsidRPr="00407F28">
        <w:rPr>
          <w:noProof/>
          <w:lang w:val="bg-BG"/>
        </w:rPr>
        <w:t>52</w:t>
      </w:r>
      <w:r w:rsidRPr="00407F28">
        <w:rPr>
          <w:lang w:val="bg-BG"/>
        </w:rPr>
        <w:fldChar w:fldCharType="end"/>
      </w:r>
      <w:r w:rsidRPr="00407F28">
        <w:rPr>
          <w:lang w:val="bg-BG"/>
        </w:rPr>
        <w:t>.  </w:t>
      </w:r>
      <w:r w:rsidR="00AF4E85" w:rsidRPr="00407F28">
        <w:rPr>
          <w:lang w:val="bg-BG"/>
        </w:rPr>
        <w:t>Полицейските служители, станали обект на отстраня</w:t>
      </w:r>
      <w:r w:rsidR="0093724D" w:rsidRPr="00407F28">
        <w:rPr>
          <w:lang w:val="bg-BG"/>
        </w:rPr>
        <w:t>ване от длъжност, в чиито случаи</w:t>
      </w:r>
      <w:r w:rsidR="00AF4E85" w:rsidRPr="00407F28">
        <w:rPr>
          <w:lang w:val="bg-BG"/>
        </w:rPr>
        <w:t xml:space="preserve"> впоследствие </w:t>
      </w:r>
      <w:r w:rsidR="00D623DA">
        <w:rPr>
          <w:lang w:val="bg-BG"/>
        </w:rPr>
        <w:t>наказателното производство е прекратено</w:t>
      </w:r>
      <w:r w:rsidR="00AF4E85" w:rsidRPr="00407F28">
        <w:rPr>
          <w:lang w:val="bg-BG"/>
        </w:rPr>
        <w:t xml:space="preserve"> или са били о</w:t>
      </w:r>
      <w:r w:rsidR="00642C4A">
        <w:rPr>
          <w:lang w:val="bg-BG"/>
        </w:rPr>
        <w:t>правдани</w:t>
      </w:r>
      <w:r w:rsidR="00AF4E85" w:rsidRPr="00407F28">
        <w:rPr>
          <w:lang w:val="bg-BG"/>
        </w:rPr>
        <w:t>, или когато причината за отстраняване от длъжност вече не съществува,</w:t>
      </w:r>
      <w:r w:rsidR="0093724D" w:rsidRPr="00407F28">
        <w:rPr>
          <w:lang w:val="bg-BG"/>
        </w:rPr>
        <w:t xml:space="preserve"> </w:t>
      </w:r>
      <w:r w:rsidR="00AF4E85" w:rsidRPr="00407F28">
        <w:rPr>
          <w:lang w:val="bg-BG"/>
        </w:rPr>
        <w:t xml:space="preserve">имат право на обезщетение </w:t>
      </w:r>
      <w:r w:rsidR="000F6A48" w:rsidRPr="00407F28">
        <w:rPr>
          <w:lang w:val="bg-BG"/>
        </w:rPr>
        <w:t>за времето, през което не са работили. Обезщетението мо</w:t>
      </w:r>
      <w:r w:rsidR="0093724D" w:rsidRPr="00407F28">
        <w:rPr>
          <w:lang w:val="bg-BG"/>
        </w:rPr>
        <w:t>же да бъде максимум шест месечни</w:t>
      </w:r>
      <w:r w:rsidR="000F6A48" w:rsidRPr="00407F28">
        <w:rPr>
          <w:lang w:val="bg-BG"/>
        </w:rPr>
        <w:t xml:space="preserve"> заплат</w:t>
      </w:r>
      <w:r w:rsidR="0093724D" w:rsidRPr="00407F28">
        <w:rPr>
          <w:lang w:val="bg-BG"/>
        </w:rPr>
        <w:t>и</w:t>
      </w:r>
      <w:r w:rsidRPr="00407F28">
        <w:rPr>
          <w:lang w:val="bg-BG"/>
        </w:rPr>
        <w:t xml:space="preserve"> (</w:t>
      </w:r>
      <w:r w:rsidR="000F6A48" w:rsidRPr="00407F28">
        <w:rPr>
          <w:lang w:val="bg-BG"/>
        </w:rPr>
        <w:t>член</w:t>
      </w:r>
      <w:r w:rsidRPr="00407F28">
        <w:rPr>
          <w:lang w:val="bg-BG"/>
        </w:rPr>
        <w:t xml:space="preserve"> 68</w:t>
      </w:r>
      <w:r w:rsidR="000F6A48" w:rsidRPr="00407F28">
        <w:rPr>
          <w:lang w:val="bg-BG"/>
        </w:rPr>
        <w:t>, алинеи</w:t>
      </w:r>
      <w:r w:rsidRPr="00407F28">
        <w:rPr>
          <w:lang w:val="bg-BG"/>
        </w:rPr>
        <w:t xml:space="preserve"> 9 </w:t>
      </w:r>
      <w:r w:rsidR="000F6A48" w:rsidRPr="00407F28">
        <w:rPr>
          <w:lang w:val="bg-BG"/>
        </w:rPr>
        <w:t>и</w:t>
      </w:r>
      <w:r w:rsidRPr="00407F28">
        <w:rPr>
          <w:lang w:val="bg-BG"/>
        </w:rPr>
        <w:t xml:space="preserve"> 10 </w:t>
      </w:r>
      <w:r w:rsidR="000F6A48" w:rsidRPr="00407F28">
        <w:rPr>
          <w:lang w:val="bg-BG"/>
        </w:rPr>
        <w:t xml:space="preserve">от </w:t>
      </w:r>
      <w:r w:rsidR="00AF4647">
        <w:rPr>
          <w:lang w:val="bg-BG"/>
        </w:rPr>
        <w:t>З</w:t>
      </w:r>
      <w:r w:rsidR="000F6A48" w:rsidRPr="00407F28">
        <w:rPr>
          <w:lang w:val="bg-BG"/>
        </w:rPr>
        <w:t>акона от</w:t>
      </w:r>
      <w:r w:rsidRPr="00407F28">
        <w:rPr>
          <w:lang w:val="bg-BG"/>
        </w:rPr>
        <w:t xml:space="preserve"> 1991</w:t>
      </w:r>
      <w:r w:rsidR="000F6A48" w:rsidRPr="00407F28">
        <w:rPr>
          <w:lang w:val="bg-BG"/>
        </w:rPr>
        <w:t xml:space="preserve"> г.</w:t>
      </w:r>
      <w:r w:rsidRPr="00407F28">
        <w:rPr>
          <w:lang w:val="bg-BG"/>
        </w:rPr>
        <w:t xml:space="preserve">, </w:t>
      </w:r>
      <w:r w:rsidR="000F6A48" w:rsidRPr="00407F28">
        <w:rPr>
          <w:lang w:val="bg-BG"/>
        </w:rPr>
        <w:t>както са изменени през ноември</w:t>
      </w:r>
      <w:r w:rsidRPr="00407F28">
        <w:rPr>
          <w:lang w:val="bg-BG"/>
        </w:rPr>
        <w:t xml:space="preserve"> 1996</w:t>
      </w:r>
      <w:r w:rsidR="000F6A48" w:rsidRPr="00407F28">
        <w:rPr>
          <w:lang w:val="bg-BG"/>
        </w:rPr>
        <w:t xml:space="preserve"> г., и член</w:t>
      </w:r>
      <w:r w:rsidRPr="00407F28">
        <w:rPr>
          <w:lang w:val="bg-BG"/>
        </w:rPr>
        <w:t xml:space="preserve"> 263 </w:t>
      </w:r>
      <w:r w:rsidR="000F6A48" w:rsidRPr="00407F28">
        <w:rPr>
          <w:lang w:val="bg-BG"/>
        </w:rPr>
        <w:t xml:space="preserve">от </w:t>
      </w:r>
      <w:r w:rsidR="00AF4647">
        <w:rPr>
          <w:lang w:val="bg-BG"/>
        </w:rPr>
        <w:t>З</w:t>
      </w:r>
      <w:r w:rsidR="000F6A48" w:rsidRPr="00407F28">
        <w:rPr>
          <w:lang w:val="bg-BG"/>
        </w:rPr>
        <w:t>акона от</w:t>
      </w:r>
      <w:r w:rsidRPr="00407F28">
        <w:rPr>
          <w:lang w:val="bg-BG"/>
        </w:rPr>
        <w:t xml:space="preserve"> 1997</w:t>
      </w:r>
      <w:r w:rsidR="000F6A48" w:rsidRPr="00407F28">
        <w:rPr>
          <w:lang w:val="bg-BG"/>
        </w:rPr>
        <w:t xml:space="preserve"> г.</w:t>
      </w:r>
      <w:r w:rsidRPr="00407F28">
        <w:rPr>
          <w:lang w:val="bg-BG"/>
        </w:rPr>
        <w:t>).</w:t>
      </w:r>
    </w:p>
    <w:p w:rsidR="00485B1C" w:rsidRPr="00407F28" w:rsidRDefault="007B35DD" w:rsidP="00485B1C">
      <w:pPr>
        <w:pStyle w:val="JuHA"/>
        <w:rPr>
          <w:lang w:val="bg-BG"/>
        </w:rPr>
      </w:pPr>
      <w:r w:rsidRPr="00407F28">
        <w:rPr>
          <w:lang w:val="bg-BG"/>
        </w:rPr>
        <w:t>Б</w:t>
      </w:r>
      <w:r w:rsidR="00485B1C" w:rsidRPr="00407F28">
        <w:rPr>
          <w:lang w:val="bg-BG"/>
        </w:rPr>
        <w:t>.  </w:t>
      </w:r>
      <w:r w:rsidRPr="00407F28">
        <w:rPr>
          <w:lang w:val="bg-BG"/>
        </w:rPr>
        <w:t xml:space="preserve">Други релевантни разпоредби на </w:t>
      </w:r>
      <w:r w:rsidR="0093724D" w:rsidRPr="00407F28">
        <w:rPr>
          <w:lang w:val="bg-BG"/>
        </w:rPr>
        <w:t>Наказателно</w:t>
      </w:r>
      <w:r w:rsidRPr="00407F28">
        <w:rPr>
          <w:lang w:val="bg-BG"/>
        </w:rPr>
        <w:t xml:space="preserve">-процесуалния кодекс от </w:t>
      </w:r>
      <w:r w:rsidR="0062677F" w:rsidRPr="00407F28">
        <w:rPr>
          <w:lang w:val="bg-BG"/>
        </w:rPr>
        <w:t>1974</w:t>
      </w:r>
      <w:r w:rsidRPr="00407F28">
        <w:rPr>
          <w:lang w:val="bg-BG"/>
        </w:rPr>
        <w:t xml:space="preserve"> г.</w:t>
      </w:r>
    </w:p>
    <w:p w:rsidR="00485B1C" w:rsidRPr="00407F28" w:rsidRDefault="00485B1C" w:rsidP="00485B1C">
      <w:pPr>
        <w:pStyle w:val="JuParaCharChar"/>
        <w:rPr>
          <w:lang w:val="bg-BG"/>
        </w:rPr>
      </w:pPr>
      <w:r w:rsidRPr="00407F28">
        <w:rPr>
          <w:lang w:val="bg-BG"/>
        </w:rPr>
        <w:fldChar w:fldCharType="begin"/>
      </w:r>
      <w:r w:rsidRPr="00407F28">
        <w:rPr>
          <w:lang w:val="bg-BG"/>
        </w:rPr>
        <w:instrText xml:space="preserve"> SEQ level0 \*arabic </w:instrText>
      </w:r>
      <w:r w:rsidRPr="00407F28">
        <w:rPr>
          <w:lang w:val="bg-BG"/>
        </w:rPr>
        <w:fldChar w:fldCharType="separate"/>
      </w:r>
      <w:r w:rsidR="00557380" w:rsidRPr="00407F28">
        <w:rPr>
          <w:noProof/>
          <w:lang w:val="bg-BG"/>
        </w:rPr>
        <w:t>53</w:t>
      </w:r>
      <w:r w:rsidRPr="00407F28">
        <w:rPr>
          <w:lang w:val="bg-BG"/>
        </w:rPr>
        <w:fldChar w:fldCharType="end"/>
      </w:r>
      <w:r w:rsidR="004A1BCD" w:rsidRPr="00407F28">
        <w:rPr>
          <w:lang w:val="bg-BG"/>
        </w:rPr>
        <w:t>.  </w:t>
      </w:r>
      <w:r w:rsidR="001A2BB0" w:rsidRPr="00407F28">
        <w:rPr>
          <w:lang w:val="bg-BG"/>
        </w:rPr>
        <w:t>Съгласно член</w:t>
      </w:r>
      <w:r w:rsidR="00C66AAF" w:rsidRPr="00407F28">
        <w:rPr>
          <w:lang w:val="bg-BG"/>
        </w:rPr>
        <w:t xml:space="preserve"> 239a</w:t>
      </w:r>
      <w:r w:rsidRPr="00407F28">
        <w:rPr>
          <w:lang w:val="bg-BG"/>
        </w:rPr>
        <w:t xml:space="preserve"> </w:t>
      </w:r>
      <w:r w:rsidR="001A2BB0" w:rsidRPr="00407F28">
        <w:rPr>
          <w:lang w:val="bg-BG"/>
        </w:rPr>
        <w:t>от НПК</w:t>
      </w:r>
      <w:r w:rsidRPr="00407F28">
        <w:rPr>
          <w:lang w:val="bg-BG"/>
        </w:rPr>
        <w:t xml:space="preserve">, </w:t>
      </w:r>
      <w:r w:rsidR="001A2BB0" w:rsidRPr="00407F28">
        <w:rPr>
          <w:lang w:val="bg-BG"/>
        </w:rPr>
        <w:t>влязъл в сила през юни</w:t>
      </w:r>
      <w:r w:rsidR="004A1BCD" w:rsidRPr="00407F28">
        <w:rPr>
          <w:lang w:val="bg-BG"/>
        </w:rPr>
        <w:t xml:space="preserve"> 2003</w:t>
      </w:r>
      <w:r w:rsidR="001A2BB0" w:rsidRPr="00407F28">
        <w:rPr>
          <w:lang w:val="bg-BG"/>
        </w:rPr>
        <w:t xml:space="preserve"> г.</w:t>
      </w:r>
      <w:r w:rsidR="003C0D97" w:rsidRPr="00407F28">
        <w:rPr>
          <w:lang w:val="bg-BG"/>
        </w:rPr>
        <w:t>,</w:t>
      </w:r>
      <w:r w:rsidR="004A1BCD" w:rsidRPr="00407F28">
        <w:rPr>
          <w:lang w:val="bg-BG"/>
        </w:rPr>
        <w:t xml:space="preserve"> (</w:t>
      </w:r>
      <w:r w:rsidR="001A2BB0" w:rsidRPr="00407F28">
        <w:rPr>
          <w:lang w:val="bg-BG"/>
        </w:rPr>
        <w:t>чийто смисъл е залегнал в член</w:t>
      </w:r>
      <w:r w:rsidR="004A1BCD" w:rsidRPr="00407F28">
        <w:rPr>
          <w:lang w:val="bg-BG"/>
        </w:rPr>
        <w:t xml:space="preserve"> 368 </w:t>
      </w:r>
      <w:r w:rsidR="001A2BB0" w:rsidRPr="00407F28">
        <w:rPr>
          <w:lang w:val="bg-BG"/>
        </w:rPr>
        <w:t>от новия Наказателно-процесуален кодекс</w:t>
      </w:r>
      <w:r w:rsidR="004A1BCD" w:rsidRPr="00407F28">
        <w:rPr>
          <w:lang w:val="bg-BG"/>
        </w:rPr>
        <w:t>) :</w:t>
      </w:r>
    </w:p>
    <w:p w:rsidR="00485B1C" w:rsidRPr="00407F28" w:rsidRDefault="00485B1C" w:rsidP="00485B1C">
      <w:pPr>
        <w:pStyle w:val="JuQuot"/>
        <w:rPr>
          <w:lang w:val="bg-BG"/>
        </w:rPr>
      </w:pPr>
      <w:r w:rsidRPr="00407F28">
        <w:rPr>
          <w:lang w:val="bg-BG"/>
        </w:rPr>
        <w:t>« (1)  </w:t>
      </w:r>
      <w:r w:rsidR="00077B66" w:rsidRPr="00407F28">
        <w:rPr>
          <w:rStyle w:val="HTMLTypewriter"/>
          <w:rFonts w:ascii="Times New Roman" w:hAnsi="Times New Roman" w:cs="Times New Roman"/>
          <w:color w:val="000000"/>
          <w:lang w:val="bg-BG"/>
        </w:rPr>
        <w:t>Ако в предварителното производство от повдигане на обвинението са изтекли повече от две години, когато обвинението е за тежко престъпление, и повече от една година в останалите случаи, обвиняемият може да поиска делото му да бъде разгледано от съда</w:t>
      </w:r>
      <w:r w:rsidRPr="00407F28">
        <w:rPr>
          <w:lang w:val="bg-BG"/>
        </w:rPr>
        <w:t>. (</w:t>
      </w:r>
      <w:r w:rsidR="00E47BB4" w:rsidRPr="00407F28">
        <w:rPr>
          <w:lang w:val="bg-BG"/>
        </w:rPr>
        <w:t>...</w:t>
      </w:r>
      <w:r w:rsidRPr="00407F28">
        <w:rPr>
          <w:lang w:val="bg-BG"/>
        </w:rPr>
        <w:t>)</w:t>
      </w:r>
    </w:p>
    <w:p w:rsidR="00485B1C" w:rsidRPr="00407F28" w:rsidRDefault="00485B1C" w:rsidP="00485B1C">
      <w:pPr>
        <w:pStyle w:val="JuQuot"/>
        <w:rPr>
          <w:lang w:val="bg-BG"/>
        </w:rPr>
      </w:pPr>
      <w:r w:rsidRPr="00407F28">
        <w:rPr>
          <w:lang w:val="bg-BG"/>
        </w:rPr>
        <w:t>(3)  </w:t>
      </w:r>
      <w:r w:rsidR="00077B66" w:rsidRPr="00407F28">
        <w:rPr>
          <w:rStyle w:val="HTMLTypewriter"/>
          <w:rFonts w:ascii="Times New Roman" w:hAnsi="Times New Roman" w:cs="Times New Roman"/>
          <w:color w:val="000000"/>
          <w:lang w:val="bg-BG"/>
        </w:rPr>
        <w:t>Съдът се произнася по молбата в 7-дневен срок еднолично в закрито заседание и когато установи основанията по ал.1, връща делото на прокурора, като му дава възможност в двумесечен срок да внесе делото за разглеждане в съда съобразно чл.</w:t>
      </w:r>
      <w:r w:rsidR="00D541BA">
        <w:rPr>
          <w:rStyle w:val="HTMLTypewriter"/>
          <w:rFonts w:ascii="Times New Roman" w:hAnsi="Times New Roman" w:cs="Times New Roman"/>
          <w:color w:val="000000"/>
          <w:lang w:val="bg-BG"/>
        </w:rPr>
        <w:t xml:space="preserve"> </w:t>
      </w:r>
      <w:r w:rsidR="00077B66" w:rsidRPr="00407F28">
        <w:rPr>
          <w:rStyle w:val="HTMLTypewriter"/>
          <w:rFonts w:ascii="Times New Roman" w:hAnsi="Times New Roman" w:cs="Times New Roman"/>
          <w:color w:val="000000"/>
          <w:lang w:val="bg-BG"/>
        </w:rPr>
        <w:t>235, 414а или чл.</w:t>
      </w:r>
      <w:r w:rsidR="00D541BA">
        <w:rPr>
          <w:rStyle w:val="HTMLTypewriter"/>
          <w:rFonts w:ascii="Times New Roman" w:hAnsi="Times New Roman" w:cs="Times New Roman"/>
          <w:color w:val="000000"/>
          <w:lang w:val="bg-BG"/>
        </w:rPr>
        <w:t xml:space="preserve"> </w:t>
      </w:r>
      <w:r w:rsidR="00077B66" w:rsidRPr="00407F28">
        <w:rPr>
          <w:rStyle w:val="HTMLTypewriter"/>
          <w:rFonts w:ascii="Times New Roman" w:hAnsi="Times New Roman" w:cs="Times New Roman"/>
          <w:color w:val="000000"/>
          <w:lang w:val="bg-BG"/>
        </w:rPr>
        <w:t>414з, ал.1 или да прекрати наказателното производство</w:t>
      </w:r>
      <w:r w:rsidRPr="00407F28">
        <w:rPr>
          <w:lang w:val="bg-BG"/>
        </w:rPr>
        <w:t>.</w:t>
      </w:r>
    </w:p>
    <w:p w:rsidR="00485B1C" w:rsidRPr="00407F28" w:rsidRDefault="00485B1C" w:rsidP="00485B1C">
      <w:pPr>
        <w:pStyle w:val="JuQuot"/>
        <w:rPr>
          <w:lang w:val="bg-BG"/>
        </w:rPr>
      </w:pPr>
      <w:r w:rsidRPr="00407F28">
        <w:rPr>
          <w:lang w:val="bg-BG"/>
        </w:rPr>
        <w:t>(4)  </w:t>
      </w:r>
      <w:r w:rsidR="00BE31E7" w:rsidRPr="00407F28">
        <w:rPr>
          <w:rStyle w:val="HTMLTypewriter"/>
          <w:rFonts w:ascii="Times New Roman" w:hAnsi="Times New Roman" w:cs="Times New Roman"/>
          <w:color w:val="000000"/>
          <w:lang w:val="bg-BG"/>
        </w:rPr>
        <w:t>Ако до изтичане на двумесечния срок прокурорът не осъществи правомощията си по ал.</w:t>
      </w:r>
      <w:r w:rsidR="00D541BA">
        <w:rPr>
          <w:rStyle w:val="HTMLTypewriter"/>
          <w:rFonts w:ascii="Times New Roman" w:hAnsi="Times New Roman" w:cs="Times New Roman"/>
          <w:color w:val="000000"/>
          <w:lang w:val="bg-BG"/>
        </w:rPr>
        <w:t xml:space="preserve"> </w:t>
      </w:r>
      <w:r w:rsidR="00BE31E7" w:rsidRPr="00407F28">
        <w:rPr>
          <w:rStyle w:val="HTMLTypewriter"/>
          <w:rFonts w:ascii="Times New Roman" w:hAnsi="Times New Roman" w:cs="Times New Roman"/>
          <w:color w:val="000000"/>
          <w:lang w:val="bg-BG"/>
        </w:rPr>
        <w:t>3, съдът изисква делото и прекратява наказателното производство еднолично в закрито заседание с определение. След влизане в сила на определението наказателното производство продължава по отношение на съучастниците, както и по отношение на обвиненията за други престъпления, извършени от обвиняемия.</w:t>
      </w:r>
      <w:r w:rsidRPr="00407F28">
        <w:rPr>
          <w:lang w:val="bg-BG"/>
        </w:rPr>
        <w:t>»</w:t>
      </w:r>
    </w:p>
    <w:p w:rsidR="00485B1C" w:rsidRPr="00407F28" w:rsidRDefault="00282409" w:rsidP="00485B1C">
      <w:pPr>
        <w:pStyle w:val="JuHA"/>
        <w:rPr>
          <w:lang w:val="bg-BG"/>
        </w:rPr>
      </w:pPr>
      <w:r w:rsidRPr="00407F28">
        <w:rPr>
          <w:lang w:val="bg-BG"/>
        </w:rPr>
        <w:lastRenderedPageBreak/>
        <w:t>Б</w:t>
      </w:r>
      <w:r w:rsidR="00485B1C" w:rsidRPr="00407F28">
        <w:rPr>
          <w:lang w:val="bg-BG"/>
        </w:rPr>
        <w:t>.  </w:t>
      </w:r>
      <w:r w:rsidRPr="00407F28">
        <w:rPr>
          <w:lang w:val="bg-BG"/>
        </w:rPr>
        <w:t>Законът от</w:t>
      </w:r>
      <w:r w:rsidR="00485B1C" w:rsidRPr="00407F28">
        <w:rPr>
          <w:lang w:val="bg-BG"/>
        </w:rPr>
        <w:t xml:space="preserve"> 1988</w:t>
      </w:r>
      <w:r w:rsidRPr="00407F28">
        <w:rPr>
          <w:lang w:val="bg-BG"/>
        </w:rPr>
        <w:t xml:space="preserve"> г. относно отговорността на държавата</w:t>
      </w:r>
    </w:p>
    <w:p w:rsidR="00485B1C" w:rsidRPr="00407F28" w:rsidRDefault="00485B1C" w:rsidP="00485B1C">
      <w:pPr>
        <w:pStyle w:val="JuParaCharChar"/>
        <w:rPr>
          <w:lang w:val="bg-BG"/>
        </w:rPr>
      </w:pPr>
      <w:r w:rsidRPr="00407F28">
        <w:rPr>
          <w:lang w:val="bg-BG"/>
        </w:rPr>
        <w:fldChar w:fldCharType="begin"/>
      </w:r>
      <w:r w:rsidRPr="00407F28">
        <w:rPr>
          <w:lang w:val="bg-BG"/>
        </w:rPr>
        <w:instrText xml:space="preserve"> SEQ level0 \*arabic </w:instrText>
      </w:r>
      <w:r w:rsidRPr="00407F28">
        <w:rPr>
          <w:lang w:val="bg-BG"/>
        </w:rPr>
        <w:fldChar w:fldCharType="separate"/>
      </w:r>
      <w:r w:rsidR="00557380" w:rsidRPr="00407F28">
        <w:rPr>
          <w:noProof/>
          <w:lang w:val="bg-BG"/>
        </w:rPr>
        <w:t>54</w:t>
      </w:r>
      <w:r w:rsidRPr="00407F28">
        <w:rPr>
          <w:lang w:val="bg-BG"/>
        </w:rPr>
        <w:fldChar w:fldCharType="end"/>
      </w:r>
      <w:r w:rsidRPr="00407F28">
        <w:rPr>
          <w:lang w:val="bg-BG"/>
        </w:rPr>
        <w:t>.  </w:t>
      </w:r>
      <w:r w:rsidR="00282409" w:rsidRPr="00407F28">
        <w:rPr>
          <w:lang w:val="bg-BG"/>
        </w:rPr>
        <w:t>Член</w:t>
      </w:r>
      <w:r w:rsidRPr="00407F28">
        <w:rPr>
          <w:lang w:val="bg-BG"/>
        </w:rPr>
        <w:t xml:space="preserve"> 1 </w:t>
      </w:r>
      <w:r w:rsidR="00282409" w:rsidRPr="00407F28">
        <w:rPr>
          <w:lang w:val="bg-BG"/>
        </w:rPr>
        <w:t xml:space="preserve">от </w:t>
      </w:r>
      <w:r w:rsidR="00D541BA">
        <w:rPr>
          <w:lang w:val="bg-BG"/>
        </w:rPr>
        <w:t>З</w:t>
      </w:r>
      <w:r w:rsidR="00282409" w:rsidRPr="00407F28">
        <w:rPr>
          <w:lang w:val="bg-BG"/>
        </w:rPr>
        <w:t>акона гласи, че държавата носи отговорност за нанесените вреди</w:t>
      </w:r>
      <w:r w:rsidR="0022772E" w:rsidRPr="00407F28">
        <w:rPr>
          <w:lang w:val="bg-BG"/>
        </w:rPr>
        <w:t>, причинени от незаконни</w:t>
      </w:r>
      <w:r w:rsidR="00282409" w:rsidRPr="00407F28">
        <w:rPr>
          <w:lang w:val="bg-BG"/>
        </w:rPr>
        <w:t xml:space="preserve"> актове, действия или бездействия на своите органи или служители. Когато вредите са причинени от административен акт, същият трябва да бъде предварително обявен за незаконен и отменен</w:t>
      </w:r>
      <w:r w:rsidRPr="00407F28">
        <w:rPr>
          <w:lang w:val="bg-BG"/>
        </w:rPr>
        <w:t>.</w:t>
      </w:r>
    </w:p>
    <w:p w:rsidR="006A49FD" w:rsidRPr="00407F28" w:rsidRDefault="006A49FD" w:rsidP="006A49FD">
      <w:pPr>
        <w:pStyle w:val="JuHHead"/>
        <w:rPr>
          <w:lang w:val="bg-BG"/>
        </w:rPr>
      </w:pPr>
      <w:r w:rsidRPr="00407F28">
        <w:rPr>
          <w:lang w:val="bg-BG"/>
        </w:rPr>
        <w:t>ПРАВНИ ИЗВОДИ</w:t>
      </w:r>
    </w:p>
    <w:p w:rsidR="006A49FD" w:rsidRPr="00407F28" w:rsidRDefault="006A49FD" w:rsidP="006A49FD">
      <w:pPr>
        <w:pStyle w:val="JuHIRoman"/>
        <w:rPr>
          <w:lang w:val="bg-BG"/>
        </w:rPr>
      </w:pPr>
      <w:r w:rsidRPr="00407F28">
        <w:rPr>
          <w:lang w:val="bg-BG"/>
        </w:rPr>
        <w:t>I.  ОТНОСНО ТВЪРДЯНОТО НАРУШЕНИЕ НА ЧЛЕН 6 § 1 ОТ КОНВЕНЦИЯТА</w:t>
      </w:r>
    </w:p>
    <w:p w:rsidR="00485B1C" w:rsidRPr="00407F28" w:rsidRDefault="00485B1C" w:rsidP="00485B1C">
      <w:pPr>
        <w:pStyle w:val="JuParaCharChar"/>
        <w:rPr>
          <w:lang w:val="bg-BG"/>
        </w:rPr>
      </w:pPr>
      <w:r w:rsidRPr="00407F28">
        <w:rPr>
          <w:lang w:val="bg-BG"/>
        </w:rPr>
        <w:fldChar w:fldCharType="begin"/>
      </w:r>
      <w:r w:rsidRPr="00407F28">
        <w:rPr>
          <w:lang w:val="bg-BG"/>
        </w:rPr>
        <w:instrText xml:space="preserve"> SEQ level0 \*arabic </w:instrText>
      </w:r>
      <w:r w:rsidRPr="00407F28">
        <w:rPr>
          <w:lang w:val="bg-BG"/>
        </w:rPr>
        <w:fldChar w:fldCharType="separate"/>
      </w:r>
      <w:r w:rsidR="00557380" w:rsidRPr="00407F28">
        <w:rPr>
          <w:noProof/>
          <w:lang w:val="bg-BG"/>
        </w:rPr>
        <w:t>55</w:t>
      </w:r>
      <w:r w:rsidRPr="00407F28">
        <w:rPr>
          <w:lang w:val="bg-BG"/>
        </w:rPr>
        <w:fldChar w:fldCharType="end"/>
      </w:r>
      <w:r w:rsidRPr="00407F28">
        <w:rPr>
          <w:lang w:val="bg-BG"/>
        </w:rPr>
        <w:t>.  </w:t>
      </w:r>
      <w:r w:rsidR="006A49FD" w:rsidRPr="00407F28">
        <w:rPr>
          <w:lang w:val="bg-BG"/>
        </w:rPr>
        <w:t>Ж</w:t>
      </w:r>
      <w:r w:rsidR="0045066D" w:rsidRPr="00407F28">
        <w:rPr>
          <w:lang w:val="bg-BG"/>
        </w:rPr>
        <w:t>албоподателят</w:t>
      </w:r>
      <w:r w:rsidRPr="00407F28">
        <w:rPr>
          <w:lang w:val="bg-BG"/>
        </w:rPr>
        <w:t xml:space="preserve"> </w:t>
      </w:r>
      <w:r w:rsidR="006A49FD" w:rsidRPr="00407F28">
        <w:rPr>
          <w:lang w:val="bg-BG"/>
        </w:rPr>
        <w:t>твърди, че продължителността на наказателното производство по случая е превишил разумния срок, предвиден в член</w:t>
      </w:r>
      <w:r w:rsidRPr="00407F28">
        <w:rPr>
          <w:lang w:val="bg-BG"/>
        </w:rPr>
        <w:t xml:space="preserve"> 6 § 1 </w:t>
      </w:r>
      <w:r w:rsidR="006A49FD" w:rsidRPr="00407F28">
        <w:rPr>
          <w:lang w:val="bg-BG"/>
        </w:rPr>
        <w:t>от Конвенцията</w:t>
      </w:r>
      <w:r w:rsidRPr="00407F28">
        <w:rPr>
          <w:lang w:val="bg-BG"/>
        </w:rPr>
        <w:t xml:space="preserve">, </w:t>
      </w:r>
      <w:r w:rsidR="0022772E" w:rsidRPr="00407F28">
        <w:rPr>
          <w:lang w:val="bg-BG"/>
        </w:rPr>
        <w:t xml:space="preserve">който в своите релевантни части  </w:t>
      </w:r>
      <w:r w:rsidR="005C1C92" w:rsidRPr="00407F28">
        <w:rPr>
          <w:lang w:val="bg-BG"/>
        </w:rPr>
        <w:t>гласи следното</w:t>
      </w:r>
      <w:r w:rsidRPr="00407F28">
        <w:rPr>
          <w:lang w:val="bg-BG"/>
        </w:rPr>
        <w:t>:</w:t>
      </w:r>
    </w:p>
    <w:p w:rsidR="00C70DBE" w:rsidRPr="00407F28" w:rsidRDefault="00C70DBE" w:rsidP="0022772E">
      <w:pPr>
        <w:widowControl w:val="0"/>
        <w:shd w:val="clear" w:color="auto" w:fill="FFFFFF"/>
        <w:tabs>
          <w:tab w:val="left" w:pos="562"/>
        </w:tabs>
        <w:suppressAutoHyphens w:val="0"/>
        <w:autoSpaceDE w:val="0"/>
        <w:autoSpaceDN w:val="0"/>
        <w:adjustRightInd w:val="0"/>
        <w:spacing w:before="240" w:line="206" w:lineRule="exact"/>
        <w:ind w:left="285" w:firstLine="285"/>
        <w:jc w:val="both"/>
        <w:rPr>
          <w:spacing w:val="-20"/>
          <w:sz w:val="20"/>
          <w:lang w:val="bg-BG"/>
        </w:rPr>
      </w:pPr>
      <w:r w:rsidRPr="00407F28">
        <w:rPr>
          <w:sz w:val="20"/>
          <w:lang w:val="bg-BG"/>
        </w:rPr>
        <w:t>« Βсяко лице, при решаването на правен спор относно неговите граждански права и задължения или основателността на каквото и да е наказателно обвинение срещу него, има право на справедливо и публично гледане на неговото дело в разумен срок от независим и безпристрастен съд, създаден в съответствие със закона.  »</w:t>
      </w:r>
    </w:p>
    <w:p w:rsidR="00485B1C" w:rsidRPr="00407F28" w:rsidRDefault="00485B1C" w:rsidP="00485B1C">
      <w:pPr>
        <w:pStyle w:val="JuHA"/>
        <w:rPr>
          <w:lang w:val="bg-BG"/>
        </w:rPr>
      </w:pPr>
      <w:r w:rsidRPr="00407F28">
        <w:rPr>
          <w:lang w:val="bg-BG"/>
        </w:rPr>
        <w:t>A.  </w:t>
      </w:r>
      <w:r w:rsidR="00104B90" w:rsidRPr="00407F28">
        <w:rPr>
          <w:lang w:val="bg-BG"/>
        </w:rPr>
        <w:t>Аргументи на страните</w:t>
      </w:r>
    </w:p>
    <w:p w:rsidR="00485B1C" w:rsidRPr="00407F28" w:rsidRDefault="00485B1C" w:rsidP="00485B1C">
      <w:pPr>
        <w:pStyle w:val="JuParaCharChar"/>
        <w:rPr>
          <w:lang w:val="bg-BG"/>
        </w:rPr>
      </w:pPr>
      <w:r w:rsidRPr="00407F28">
        <w:rPr>
          <w:lang w:val="bg-BG"/>
        </w:rPr>
        <w:fldChar w:fldCharType="begin"/>
      </w:r>
      <w:r w:rsidRPr="00407F28">
        <w:rPr>
          <w:lang w:val="bg-BG"/>
        </w:rPr>
        <w:instrText xml:space="preserve"> SEQ level0 \*arabic </w:instrText>
      </w:r>
      <w:r w:rsidRPr="00407F28">
        <w:rPr>
          <w:lang w:val="bg-BG"/>
        </w:rPr>
        <w:fldChar w:fldCharType="separate"/>
      </w:r>
      <w:r w:rsidR="00557380" w:rsidRPr="00407F28">
        <w:rPr>
          <w:noProof/>
          <w:lang w:val="bg-BG"/>
        </w:rPr>
        <w:t>56</w:t>
      </w:r>
      <w:r w:rsidRPr="00407F28">
        <w:rPr>
          <w:lang w:val="bg-BG"/>
        </w:rPr>
        <w:fldChar w:fldCharType="end"/>
      </w:r>
      <w:r w:rsidRPr="00407F28">
        <w:rPr>
          <w:lang w:val="bg-BG"/>
        </w:rPr>
        <w:t>.  </w:t>
      </w:r>
      <w:r w:rsidR="00A21F33" w:rsidRPr="00407F28">
        <w:rPr>
          <w:lang w:val="bg-BG"/>
        </w:rPr>
        <w:t>Правителство</w:t>
      </w:r>
      <w:r w:rsidR="0022772E" w:rsidRPr="00407F28">
        <w:rPr>
          <w:lang w:val="bg-BG"/>
        </w:rPr>
        <w:t>то</w:t>
      </w:r>
      <w:r w:rsidR="00104B90" w:rsidRPr="00407F28">
        <w:rPr>
          <w:lang w:val="bg-BG"/>
        </w:rPr>
        <w:t xml:space="preserve"> оспорва тезата на </w:t>
      </w:r>
      <w:r w:rsidR="0045066D" w:rsidRPr="00407F28">
        <w:rPr>
          <w:lang w:val="bg-BG"/>
        </w:rPr>
        <w:t>жалбоподателя</w:t>
      </w:r>
      <w:r w:rsidRPr="00407F28">
        <w:rPr>
          <w:lang w:val="bg-BG"/>
        </w:rPr>
        <w:t xml:space="preserve">. </w:t>
      </w:r>
      <w:r w:rsidR="00104B90" w:rsidRPr="00407F28">
        <w:rPr>
          <w:lang w:val="bg-BG"/>
        </w:rPr>
        <w:t xml:space="preserve">То подчертава, че производството е протекло ритмично още от </w:t>
      </w:r>
      <w:r w:rsidR="006D496E">
        <w:rPr>
          <w:lang w:val="bg-BG"/>
        </w:rPr>
        <w:t>образуването</w:t>
      </w:r>
      <w:r w:rsidR="006D496E" w:rsidRPr="00407F28">
        <w:rPr>
          <w:lang w:val="bg-BG"/>
        </w:rPr>
        <w:t xml:space="preserve"> </w:t>
      </w:r>
      <w:r w:rsidR="00104B90" w:rsidRPr="00407F28">
        <w:rPr>
          <w:lang w:val="bg-BG"/>
        </w:rPr>
        <w:t xml:space="preserve">му на </w:t>
      </w:r>
      <w:r w:rsidRPr="00407F28">
        <w:rPr>
          <w:lang w:val="bg-BG"/>
        </w:rPr>
        <w:t xml:space="preserve"> 1</w:t>
      </w:r>
      <w:r w:rsidR="00104B90" w:rsidRPr="00407F28">
        <w:rPr>
          <w:lang w:val="bg-BG"/>
        </w:rPr>
        <w:t>-ви август</w:t>
      </w:r>
      <w:r w:rsidR="00865298" w:rsidRPr="00407F28">
        <w:rPr>
          <w:lang w:val="bg-BG"/>
        </w:rPr>
        <w:t xml:space="preserve"> 1995</w:t>
      </w:r>
      <w:r w:rsidR="00104B90" w:rsidRPr="00407F28">
        <w:rPr>
          <w:lang w:val="bg-BG"/>
        </w:rPr>
        <w:t xml:space="preserve"> г. до момента, в който е било прекъснато от обективно и независещо от волята на властите събитие, а именно кражбата на наказателната преписка през април</w:t>
      </w:r>
      <w:r w:rsidRPr="00407F28">
        <w:rPr>
          <w:lang w:val="bg-BG"/>
        </w:rPr>
        <w:t xml:space="preserve"> 1996</w:t>
      </w:r>
      <w:r w:rsidR="00104B90" w:rsidRPr="00407F28">
        <w:rPr>
          <w:lang w:val="bg-BG"/>
        </w:rPr>
        <w:t xml:space="preserve"> г</w:t>
      </w:r>
      <w:r w:rsidRPr="00407F28">
        <w:rPr>
          <w:lang w:val="bg-BG"/>
        </w:rPr>
        <w:t xml:space="preserve">. </w:t>
      </w:r>
      <w:r w:rsidR="00A54D43" w:rsidRPr="00407F28">
        <w:rPr>
          <w:lang w:val="bg-BG"/>
        </w:rPr>
        <w:t>Периодът от около три години, изтекъл преди възстановяването му</w:t>
      </w:r>
      <w:r w:rsidR="0022772E" w:rsidRPr="00407F28">
        <w:rPr>
          <w:lang w:val="bg-BG"/>
        </w:rPr>
        <w:t xml:space="preserve">, </w:t>
      </w:r>
      <w:r w:rsidR="00A54D43" w:rsidRPr="00407F28">
        <w:rPr>
          <w:lang w:val="bg-BG"/>
        </w:rPr>
        <w:t xml:space="preserve"> е </w:t>
      </w:r>
      <w:r w:rsidR="0022772E" w:rsidRPr="00407F28">
        <w:rPr>
          <w:lang w:val="bg-BG"/>
        </w:rPr>
        <w:t xml:space="preserve">следователно </w:t>
      </w:r>
      <w:r w:rsidR="00A54D43" w:rsidRPr="00407F28">
        <w:rPr>
          <w:lang w:val="bg-BG"/>
        </w:rPr>
        <w:t>оправдан, предвид особените обстоятелства по делото. Впоследствие, две съдебни заседания пред апелативния съд са били отложени</w:t>
      </w:r>
      <w:r w:rsidR="0022772E" w:rsidRPr="00407F28">
        <w:rPr>
          <w:lang w:val="bg-BG"/>
        </w:rPr>
        <w:t>,</w:t>
      </w:r>
      <w:r w:rsidR="00A54D43" w:rsidRPr="00407F28">
        <w:rPr>
          <w:lang w:val="bg-BG"/>
        </w:rPr>
        <w:t xml:space="preserve"> поради молби за изслушване на свидетели, подадени от </w:t>
      </w:r>
      <w:r w:rsidR="0045066D" w:rsidRPr="00407F28">
        <w:rPr>
          <w:lang w:val="bg-BG"/>
        </w:rPr>
        <w:t>жалбоподателя</w:t>
      </w:r>
      <w:r w:rsidRPr="00407F28">
        <w:rPr>
          <w:lang w:val="bg-BG"/>
        </w:rPr>
        <w:t xml:space="preserve">. </w:t>
      </w:r>
      <w:r w:rsidR="00A54D43" w:rsidRPr="00407F28">
        <w:rPr>
          <w:lang w:val="bg-BG"/>
        </w:rPr>
        <w:t>Накрая,</w:t>
      </w:r>
      <w:r w:rsidRPr="00407F28">
        <w:rPr>
          <w:lang w:val="bg-BG"/>
        </w:rPr>
        <w:t xml:space="preserve"> </w:t>
      </w:r>
      <w:r w:rsidR="006D496E">
        <w:rPr>
          <w:lang w:val="bg-BG"/>
        </w:rPr>
        <w:t>п</w:t>
      </w:r>
      <w:r w:rsidR="00A21F33" w:rsidRPr="00407F28">
        <w:rPr>
          <w:lang w:val="bg-BG"/>
        </w:rPr>
        <w:t>равителство</w:t>
      </w:r>
      <w:r w:rsidR="0022772E" w:rsidRPr="00407F28">
        <w:rPr>
          <w:lang w:val="bg-BG"/>
        </w:rPr>
        <w:t>то</w:t>
      </w:r>
      <w:r w:rsidRPr="00407F28">
        <w:rPr>
          <w:lang w:val="bg-BG"/>
        </w:rPr>
        <w:t xml:space="preserve"> </w:t>
      </w:r>
      <w:r w:rsidR="00A54D43" w:rsidRPr="00407F28">
        <w:rPr>
          <w:lang w:val="bg-BG"/>
        </w:rPr>
        <w:t xml:space="preserve">счита, че продължителността на производството не е надхвърлила разумния срок, предвиден </w:t>
      </w:r>
      <w:r w:rsidR="006D496E">
        <w:rPr>
          <w:lang w:val="bg-BG"/>
        </w:rPr>
        <w:t>в</w:t>
      </w:r>
      <w:r w:rsidR="006D496E" w:rsidRPr="00407F28">
        <w:rPr>
          <w:lang w:val="bg-BG"/>
        </w:rPr>
        <w:t xml:space="preserve"> </w:t>
      </w:r>
      <w:r w:rsidR="00A54D43" w:rsidRPr="00407F28">
        <w:rPr>
          <w:lang w:val="bg-BG"/>
        </w:rPr>
        <w:t>Конвенцията</w:t>
      </w:r>
      <w:r w:rsidRPr="00407F28">
        <w:rPr>
          <w:lang w:val="bg-BG"/>
        </w:rPr>
        <w:t>.</w:t>
      </w:r>
      <w:r w:rsidR="0022772E" w:rsidRPr="00407F28">
        <w:rPr>
          <w:lang w:val="bg-BG"/>
        </w:rPr>
        <w:t xml:space="preserve"> </w:t>
      </w:r>
    </w:p>
    <w:p w:rsidR="00485B1C" w:rsidRPr="00407F28" w:rsidRDefault="00485B1C" w:rsidP="00485B1C">
      <w:pPr>
        <w:pStyle w:val="JuParaCharChar"/>
        <w:rPr>
          <w:lang w:val="bg-BG"/>
        </w:rPr>
      </w:pPr>
      <w:r w:rsidRPr="00407F28">
        <w:rPr>
          <w:lang w:val="bg-BG"/>
        </w:rPr>
        <w:fldChar w:fldCharType="begin"/>
      </w:r>
      <w:r w:rsidRPr="00407F28">
        <w:rPr>
          <w:lang w:val="bg-BG"/>
        </w:rPr>
        <w:instrText xml:space="preserve"> SEQ level0 \*arabic </w:instrText>
      </w:r>
      <w:r w:rsidRPr="00407F28">
        <w:rPr>
          <w:lang w:val="bg-BG"/>
        </w:rPr>
        <w:fldChar w:fldCharType="separate"/>
      </w:r>
      <w:r w:rsidR="00557380" w:rsidRPr="00407F28">
        <w:rPr>
          <w:noProof/>
          <w:lang w:val="bg-BG"/>
        </w:rPr>
        <w:t>57</w:t>
      </w:r>
      <w:r w:rsidRPr="00407F28">
        <w:rPr>
          <w:lang w:val="bg-BG"/>
        </w:rPr>
        <w:fldChar w:fldCharType="end"/>
      </w:r>
      <w:r w:rsidRPr="00407F28">
        <w:rPr>
          <w:lang w:val="bg-BG"/>
        </w:rPr>
        <w:t>.  </w:t>
      </w:r>
      <w:r w:rsidR="006162A6" w:rsidRPr="00407F28">
        <w:rPr>
          <w:lang w:val="bg-BG"/>
        </w:rPr>
        <w:t xml:space="preserve">В отговор на това, </w:t>
      </w:r>
      <w:r w:rsidR="0045066D" w:rsidRPr="00407F28">
        <w:rPr>
          <w:lang w:val="bg-BG"/>
        </w:rPr>
        <w:t>жалбоподателят</w:t>
      </w:r>
      <w:r w:rsidRPr="00407F28">
        <w:rPr>
          <w:lang w:val="bg-BG"/>
        </w:rPr>
        <w:t xml:space="preserve"> </w:t>
      </w:r>
      <w:r w:rsidR="006162A6" w:rsidRPr="00407F28">
        <w:rPr>
          <w:lang w:val="bg-BG"/>
        </w:rPr>
        <w:t xml:space="preserve">изтъква, че производството е продължило повече от девет </w:t>
      </w:r>
      <w:r w:rsidR="008A7EB6">
        <w:rPr>
          <w:lang w:val="bg-BG"/>
        </w:rPr>
        <w:t>години</w:t>
      </w:r>
      <w:r w:rsidR="008A7EB6" w:rsidRPr="00407F28">
        <w:rPr>
          <w:lang w:val="bg-BG"/>
        </w:rPr>
        <w:t xml:space="preserve"> </w:t>
      </w:r>
      <w:r w:rsidR="006162A6" w:rsidRPr="00407F28">
        <w:rPr>
          <w:lang w:val="bg-BG"/>
        </w:rPr>
        <w:t>и че през април</w:t>
      </w:r>
      <w:r w:rsidRPr="00407F28">
        <w:rPr>
          <w:lang w:val="bg-BG"/>
        </w:rPr>
        <w:t xml:space="preserve"> 2004 </w:t>
      </w:r>
      <w:r w:rsidR="006162A6" w:rsidRPr="00407F28">
        <w:rPr>
          <w:lang w:val="bg-BG"/>
        </w:rPr>
        <w:t xml:space="preserve">г. делото отново е върнато на етапа на предварителното следствие. Това състояние на нещата се дължи на </w:t>
      </w:r>
      <w:r w:rsidR="0097276F" w:rsidRPr="00407F28">
        <w:rPr>
          <w:lang w:val="bg-BG"/>
        </w:rPr>
        <w:t>причини</w:t>
      </w:r>
      <w:r w:rsidR="006162A6" w:rsidRPr="00407F28">
        <w:rPr>
          <w:lang w:val="bg-BG"/>
        </w:rPr>
        <w:t xml:space="preserve">, които са съвсем неизвестни на </w:t>
      </w:r>
      <w:r w:rsidR="0045066D" w:rsidRPr="00407F28">
        <w:rPr>
          <w:lang w:val="bg-BG"/>
        </w:rPr>
        <w:t>жалбоподателя</w:t>
      </w:r>
      <w:r w:rsidR="006162A6" w:rsidRPr="00407F28">
        <w:rPr>
          <w:lang w:val="bg-BG"/>
        </w:rPr>
        <w:t>: пасивността на властите по време на възстановяването на изчезналата преписка</w:t>
      </w:r>
      <w:r w:rsidRPr="00407F28">
        <w:rPr>
          <w:lang w:val="bg-BG"/>
        </w:rPr>
        <w:t xml:space="preserve">, </w:t>
      </w:r>
      <w:r w:rsidR="006162A6" w:rsidRPr="00407F28">
        <w:rPr>
          <w:lang w:val="bg-BG"/>
        </w:rPr>
        <w:t>очаквайки очевидно самият той да се заеме с това възстановяване</w:t>
      </w:r>
      <w:r w:rsidRPr="00407F28">
        <w:rPr>
          <w:lang w:val="bg-BG"/>
        </w:rPr>
        <w:t xml:space="preserve"> ; </w:t>
      </w:r>
      <w:r w:rsidR="006162A6" w:rsidRPr="00407F28">
        <w:rPr>
          <w:lang w:val="bg-BG"/>
        </w:rPr>
        <w:t xml:space="preserve">многобройното връщане на </w:t>
      </w:r>
      <w:r w:rsidR="006162A6" w:rsidRPr="00407F28">
        <w:rPr>
          <w:lang w:val="bg-BG"/>
        </w:rPr>
        <w:lastRenderedPageBreak/>
        <w:t xml:space="preserve">следствието, поради </w:t>
      </w:r>
      <w:r w:rsidR="0097276F" w:rsidRPr="00407F28">
        <w:rPr>
          <w:lang w:val="bg-BG"/>
        </w:rPr>
        <w:t>процесуални грешки</w:t>
      </w:r>
      <w:r w:rsidR="006162A6" w:rsidRPr="00407F28">
        <w:rPr>
          <w:lang w:val="bg-BG"/>
        </w:rPr>
        <w:t xml:space="preserve"> и закъсненията, настъпили вследствие на тези връщания. По отношение на твърденията на </w:t>
      </w:r>
      <w:r w:rsidR="006D496E">
        <w:rPr>
          <w:lang w:val="bg-BG"/>
        </w:rPr>
        <w:t>п</w:t>
      </w:r>
      <w:r w:rsidR="00A21F33" w:rsidRPr="00407F28">
        <w:rPr>
          <w:lang w:val="bg-BG"/>
        </w:rPr>
        <w:t>равителство</w:t>
      </w:r>
      <w:r w:rsidR="006162A6" w:rsidRPr="00407F28">
        <w:rPr>
          <w:lang w:val="bg-BG"/>
        </w:rPr>
        <w:t xml:space="preserve">, че </w:t>
      </w:r>
      <w:r w:rsidR="006D496E">
        <w:rPr>
          <w:lang w:val="bg-BG"/>
        </w:rPr>
        <w:t xml:space="preserve">той </w:t>
      </w:r>
      <w:r w:rsidR="0097276F" w:rsidRPr="00407F28">
        <w:rPr>
          <w:lang w:val="bg-BG"/>
        </w:rPr>
        <w:t xml:space="preserve">самият </w:t>
      </w:r>
      <w:r w:rsidR="006162A6" w:rsidRPr="00407F28">
        <w:rPr>
          <w:lang w:val="bg-BG"/>
        </w:rPr>
        <w:t xml:space="preserve">е </w:t>
      </w:r>
      <w:r w:rsidR="0097276F" w:rsidRPr="00407F28">
        <w:rPr>
          <w:lang w:val="bg-BG"/>
        </w:rPr>
        <w:t>станал</w:t>
      </w:r>
      <w:r w:rsidR="006162A6" w:rsidRPr="00407F28">
        <w:rPr>
          <w:lang w:val="bg-BG"/>
        </w:rPr>
        <w:t xml:space="preserve"> причина за отлагане на заседанието, </w:t>
      </w:r>
      <w:r w:rsidR="006D496E">
        <w:rPr>
          <w:lang w:val="bg-BG"/>
        </w:rPr>
        <w:t xml:space="preserve">жалбоподателят </w:t>
      </w:r>
      <w:r w:rsidR="006162A6" w:rsidRPr="00407F28">
        <w:rPr>
          <w:lang w:val="bg-BG"/>
        </w:rPr>
        <w:t>подчертава, че просто е използвал правото си на защита, молейки за изслушване на допълнителни свидетели</w:t>
      </w:r>
      <w:r w:rsidR="0097276F" w:rsidRPr="00407F28">
        <w:rPr>
          <w:lang w:val="bg-BG"/>
        </w:rPr>
        <w:t>,</w:t>
      </w:r>
      <w:r w:rsidR="006162A6" w:rsidRPr="00407F28">
        <w:rPr>
          <w:lang w:val="bg-BG"/>
        </w:rPr>
        <w:t xml:space="preserve"> </w:t>
      </w:r>
      <w:r w:rsidR="0097276F" w:rsidRPr="00407F28">
        <w:rPr>
          <w:lang w:val="bg-BG"/>
        </w:rPr>
        <w:t xml:space="preserve">важни </w:t>
      </w:r>
      <w:r w:rsidR="006162A6" w:rsidRPr="00407F28">
        <w:rPr>
          <w:lang w:val="bg-BG"/>
        </w:rPr>
        <w:t>за изхода на производството</w:t>
      </w:r>
      <w:r w:rsidRPr="00407F28">
        <w:rPr>
          <w:lang w:val="bg-BG"/>
        </w:rPr>
        <w:t>.</w:t>
      </w:r>
    </w:p>
    <w:p w:rsidR="00485B1C" w:rsidRPr="00407F28" w:rsidRDefault="006162A6" w:rsidP="00485B1C">
      <w:pPr>
        <w:pStyle w:val="JuHA"/>
        <w:rPr>
          <w:lang w:val="bg-BG"/>
        </w:rPr>
      </w:pPr>
      <w:r w:rsidRPr="00407F28">
        <w:rPr>
          <w:lang w:val="bg-BG"/>
        </w:rPr>
        <w:t>Б</w:t>
      </w:r>
      <w:r w:rsidR="00485B1C" w:rsidRPr="00407F28">
        <w:rPr>
          <w:lang w:val="bg-BG"/>
        </w:rPr>
        <w:t>.  </w:t>
      </w:r>
      <w:r w:rsidRPr="00407F28">
        <w:rPr>
          <w:lang w:val="bg-BG"/>
        </w:rPr>
        <w:t>Преценка на Съда</w:t>
      </w:r>
    </w:p>
    <w:p w:rsidR="00485B1C" w:rsidRPr="00407F28" w:rsidRDefault="00485B1C" w:rsidP="00485B1C">
      <w:pPr>
        <w:pStyle w:val="JuH1"/>
        <w:rPr>
          <w:lang w:val="bg-BG"/>
        </w:rPr>
      </w:pPr>
      <w:r w:rsidRPr="00407F28">
        <w:rPr>
          <w:lang w:val="bg-BG"/>
        </w:rPr>
        <w:t>1.  </w:t>
      </w:r>
      <w:r w:rsidR="00A00E90" w:rsidRPr="00407F28">
        <w:rPr>
          <w:lang w:val="bg-BG"/>
        </w:rPr>
        <w:t>Oтносно срок</w:t>
      </w:r>
      <w:r w:rsidR="006D496E">
        <w:rPr>
          <w:lang w:val="bg-BG"/>
        </w:rPr>
        <w:t>а</w:t>
      </w:r>
      <w:r w:rsidR="00A00E90" w:rsidRPr="00407F28">
        <w:rPr>
          <w:lang w:val="bg-BG"/>
        </w:rPr>
        <w:t>, който да бъде взет предвид</w:t>
      </w:r>
    </w:p>
    <w:p w:rsidR="00485B1C" w:rsidRPr="00407F28" w:rsidRDefault="00485B1C" w:rsidP="00485B1C">
      <w:pPr>
        <w:ind w:firstLine="284"/>
        <w:jc w:val="both"/>
        <w:rPr>
          <w:color w:val="000000"/>
          <w:lang w:val="bg-BG"/>
        </w:rPr>
      </w:pPr>
      <w:r w:rsidRPr="00407F28">
        <w:rPr>
          <w:color w:val="000000"/>
          <w:lang w:val="bg-BG"/>
        </w:rPr>
        <w:fldChar w:fldCharType="begin"/>
      </w:r>
      <w:r w:rsidRPr="00407F28">
        <w:rPr>
          <w:color w:val="000000"/>
          <w:lang w:val="bg-BG"/>
        </w:rPr>
        <w:instrText xml:space="preserve"> SEQ level0 \*arabic </w:instrText>
      </w:r>
      <w:r w:rsidRPr="00407F28">
        <w:rPr>
          <w:color w:val="000000"/>
          <w:lang w:val="bg-BG"/>
        </w:rPr>
        <w:fldChar w:fldCharType="separate"/>
      </w:r>
      <w:r w:rsidR="00557380" w:rsidRPr="00407F28">
        <w:rPr>
          <w:noProof/>
          <w:color w:val="000000"/>
          <w:lang w:val="bg-BG"/>
        </w:rPr>
        <w:t>58</w:t>
      </w:r>
      <w:r w:rsidRPr="00407F28">
        <w:rPr>
          <w:color w:val="000000"/>
          <w:lang w:val="bg-BG"/>
        </w:rPr>
        <w:fldChar w:fldCharType="end"/>
      </w:r>
      <w:r w:rsidRPr="00407F28">
        <w:rPr>
          <w:color w:val="000000"/>
          <w:lang w:val="bg-BG"/>
        </w:rPr>
        <w:t>.  </w:t>
      </w:r>
      <w:r w:rsidR="00A00E90" w:rsidRPr="00407F28">
        <w:rPr>
          <w:color w:val="000000"/>
          <w:lang w:val="bg-BG"/>
        </w:rPr>
        <w:t xml:space="preserve">Съдът отбелязва, че наказателното производство срещу жалбоподателя започва с неговото арестуване и повдигането на обвинение срещу него на </w:t>
      </w:r>
      <w:r w:rsidRPr="00407F28">
        <w:rPr>
          <w:color w:val="000000"/>
          <w:lang w:val="bg-BG"/>
        </w:rPr>
        <w:t>1</w:t>
      </w:r>
      <w:r w:rsidR="00A00E90" w:rsidRPr="00407F28">
        <w:rPr>
          <w:color w:val="000000"/>
          <w:lang w:val="bg-BG"/>
        </w:rPr>
        <w:t>-ви август</w:t>
      </w:r>
      <w:r w:rsidRPr="00407F28">
        <w:rPr>
          <w:color w:val="000000"/>
          <w:lang w:val="bg-BG"/>
        </w:rPr>
        <w:t xml:space="preserve"> 1995</w:t>
      </w:r>
      <w:r w:rsidR="00A00E90" w:rsidRPr="00407F28">
        <w:rPr>
          <w:color w:val="000000"/>
          <w:lang w:val="bg-BG"/>
        </w:rPr>
        <w:t xml:space="preserve"> г</w:t>
      </w:r>
      <w:r w:rsidRPr="00407F28">
        <w:rPr>
          <w:color w:val="000000"/>
          <w:lang w:val="bg-BG"/>
        </w:rPr>
        <w:t xml:space="preserve">. </w:t>
      </w:r>
      <w:r w:rsidR="005B1DA4" w:rsidRPr="00407F28">
        <w:rPr>
          <w:color w:val="000000"/>
          <w:lang w:val="bg-BG"/>
        </w:rPr>
        <w:t>Към дата</w:t>
      </w:r>
      <w:r w:rsidR="0097276F" w:rsidRPr="00407F28">
        <w:rPr>
          <w:color w:val="000000"/>
          <w:lang w:val="bg-BG"/>
        </w:rPr>
        <w:t>та</w:t>
      </w:r>
      <w:r w:rsidR="005B1DA4" w:rsidRPr="00407F28">
        <w:rPr>
          <w:color w:val="000000"/>
          <w:lang w:val="bg-BG"/>
        </w:rPr>
        <w:t xml:space="preserve"> на последното уведомление на страните, през април</w:t>
      </w:r>
      <w:r w:rsidRPr="00407F28">
        <w:rPr>
          <w:color w:val="000000"/>
          <w:lang w:val="bg-BG"/>
        </w:rPr>
        <w:t xml:space="preserve"> 2005</w:t>
      </w:r>
      <w:r w:rsidR="008A7EB6">
        <w:rPr>
          <w:color w:val="000000"/>
          <w:lang w:val="bg-BG"/>
        </w:rPr>
        <w:t xml:space="preserve"> г.</w:t>
      </w:r>
      <w:r w:rsidRPr="00407F28">
        <w:rPr>
          <w:color w:val="000000"/>
          <w:lang w:val="bg-BG"/>
        </w:rPr>
        <w:t xml:space="preserve">, </w:t>
      </w:r>
      <w:r w:rsidR="005B1DA4" w:rsidRPr="00407F28">
        <w:rPr>
          <w:color w:val="000000"/>
          <w:lang w:val="bg-BG"/>
        </w:rPr>
        <w:t>то все още е било висящо</w:t>
      </w:r>
      <w:r w:rsidRPr="00407F28">
        <w:rPr>
          <w:color w:val="000000"/>
          <w:lang w:val="bg-BG"/>
        </w:rPr>
        <w:t>.</w:t>
      </w:r>
      <w:r w:rsidR="005B1DA4" w:rsidRPr="00407F28">
        <w:rPr>
          <w:color w:val="000000"/>
          <w:lang w:val="bg-BG"/>
        </w:rPr>
        <w:t xml:space="preserve"> Към тази дата, продължителността на периода е девет години и девет месеца</w:t>
      </w:r>
      <w:r w:rsidRPr="00407F28">
        <w:rPr>
          <w:color w:val="000000"/>
          <w:lang w:val="bg-BG"/>
        </w:rPr>
        <w:t>.</w:t>
      </w:r>
    </w:p>
    <w:p w:rsidR="00485B1C" w:rsidRPr="00407F28" w:rsidRDefault="00485B1C" w:rsidP="00485B1C">
      <w:pPr>
        <w:pStyle w:val="JuH1"/>
        <w:rPr>
          <w:lang w:val="bg-BG"/>
        </w:rPr>
      </w:pPr>
      <w:r w:rsidRPr="00407F28">
        <w:rPr>
          <w:lang w:val="bg-BG"/>
        </w:rPr>
        <w:t>2.  </w:t>
      </w:r>
      <w:r w:rsidR="00AF5B87" w:rsidRPr="00407F28">
        <w:rPr>
          <w:lang w:val="bg-BG"/>
        </w:rPr>
        <w:t>Относно разумния характер на този срок</w:t>
      </w:r>
    </w:p>
    <w:p w:rsidR="00485B1C" w:rsidRPr="00407F28" w:rsidRDefault="00485B1C" w:rsidP="00AF5B87">
      <w:pPr>
        <w:suppressAutoHyphens w:val="0"/>
        <w:autoSpaceDE w:val="0"/>
        <w:autoSpaceDN w:val="0"/>
        <w:adjustRightInd w:val="0"/>
        <w:ind w:firstLine="284"/>
        <w:jc w:val="both"/>
        <w:rPr>
          <w:i/>
          <w:lang w:val="bg-BG"/>
        </w:rPr>
      </w:pPr>
      <w:r w:rsidRPr="00407F28">
        <w:rPr>
          <w:color w:val="000000"/>
          <w:szCs w:val="24"/>
          <w:lang w:val="bg-BG"/>
        </w:rPr>
        <w:fldChar w:fldCharType="begin"/>
      </w:r>
      <w:r w:rsidRPr="00407F28">
        <w:rPr>
          <w:color w:val="000000"/>
          <w:szCs w:val="24"/>
          <w:lang w:val="bg-BG"/>
        </w:rPr>
        <w:instrText xml:space="preserve"> SEQ level0 \*arabic </w:instrText>
      </w:r>
      <w:r w:rsidRPr="00407F28">
        <w:rPr>
          <w:color w:val="000000"/>
          <w:szCs w:val="24"/>
          <w:lang w:val="bg-BG"/>
        </w:rPr>
        <w:fldChar w:fldCharType="separate"/>
      </w:r>
      <w:r w:rsidR="00557380" w:rsidRPr="00407F28">
        <w:rPr>
          <w:noProof/>
          <w:color w:val="000000"/>
          <w:szCs w:val="24"/>
          <w:lang w:val="bg-BG"/>
        </w:rPr>
        <w:t>59</w:t>
      </w:r>
      <w:r w:rsidRPr="00407F28">
        <w:rPr>
          <w:color w:val="000000"/>
          <w:szCs w:val="24"/>
          <w:lang w:val="bg-BG"/>
        </w:rPr>
        <w:fldChar w:fldCharType="end"/>
      </w:r>
      <w:r w:rsidRPr="00407F28">
        <w:rPr>
          <w:color w:val="000000"/>
          <w:szCs w:val="24"/>
          <w:lang w:val="bg-BG"/>
        </w:rPr>
        <w:t>.  </w:t>
      </w:r>
      <w:r w:rsidR="00AF5B87" w:rsidRPr="00407F28">
        <w:rPr>
          <w:color w:val="000000"/>
          <w:szCs w:val="24"/>
          <w:lang w:val="bg-BG"/>
        </w:rPr>
        <w:t>Съдът припомня, че разумният характер на срока на дадено производство</w:t>
      </w:r>
      <w:r w:rsidR="0097276F" w:rsidRPr="00407F28">
        <w:rPr>
          <w:color w:val="000000"/>
          <w:szCs w:val="24"/>
          <w:lang w:val="bg-BG"/>
        </w:rPr>
        <w:t>,</w:t>
      </w:r>
      <w:r w:rsidR="00AF5B87" w:rsidRPr="00407F28">
        <w:rPr>
          <w:color w:val="000000"/>
          <w:szCs w:val="24"/>
          <w:lang w:val="bg-BG"/>
        </w:rPr>
        <w:t xml:space="preserve"> се преценява според обстоятелствата по случая и предвид критериите, възприети </w:t>
      </w:r>
      <w:r w:rsidR="00083B8E">
        <w:rPr>
          <w:color w:val="000000"/>
          <w:szCs w:val="24"/>
          <w:lang w:val="bg-BG"/>
        </w:rPr>
        <w:t>в неговата</w:t>
      </w:r>
      <w:r w:rsidR="00AF5B87" w:rsidRPr="00407F28">
        <w:rPr>
          <w:color w:val="000000"/>
          <w:szCs w:val="24"/>
          <w:lang w:val="bg-BG"/>
        </w:rPr>
        <w:t xml:space="preserve"> практика</w:t>
      </w:r>
      <w:r w:rsidRPr="00407F28">
        <w:rPr>
          <w:rStyle w:val="JuParaCharCharChar"/>
          <w:lang w:val="bg-BG"/>
        </w:rPr>
        <w:t xml:space="preserve">, </w:t>
      </w:r>
      <w:r w:rsidR="00083B8E">
        <w:rPr>
          <w:rStyle w:val="JuParaCharCharChar"/>
          <w:lang w:val="bg-BG"/>
        </w:rPr>
        <w:t>а именно</w:t>
      </w:r>
      <w:r w:rsidR="00AF5B87" w:rsidRPr="00407F28">
        <w:rPr>
          <w:rStyle w:val="JuParaCharCharChar"/>
          <w:lang w:val="bg-BG"/>
        </w:rPr>
        <w:t xml:space="preserve"> сложността на делото</w:t>
      </w:r>
      <w:r w:rsidRPr="00407F28">
        <w:rPr>
          <w:rStyle w:val="JuParaCharCharChar"/>
          <w:lang w:val="bg-BG"/>
        </w:rPr>
        <w:t xml:space="preserve">, </w:t>
      </w:r>
      <w:r w:rsidR="00AF5B87" w:rsidRPr="00407F28">
        <w:rPr>
          <w:rStyle w:val="JuParaCharCharChar"/>
          <w:lang w:val="bg-BG"/>
        </w:rPr>
        <w:t xml:space="preserve">поведението на </w:t>
      </w:r>
      <w:r w:rsidR="0045066D" w:rsidRPr="00407F28">
        <w:rPr>
          <w:rStyle w:val="JuParaCharCharChar"/>
          <w:lang w:val="bg-BG"/>
        </w:rPr>
        <w:t>жалбоподателя</w:t>
      </w:r>
      <w:r w:rsidR="00AF5B87" w:rsidRPr="00407F28">
        <w:rPr>
          <w:rStyle w:val="JuParaCharCharChar"/>
          <w:lang w:val="bg-BG"/>
        </w:rPr>
        <w:t xml:space="preserve"> и това на компетентните власти</w:t>
      </w:r>
      <w:r w:rsidRPr="00407F28">
        <w:rPr>
          <w:rStyle w:val="JuParaCharCharChar"/>
          <w:lang w:val="bg-BG"/>
        </w:rPr>
        <w:t xml:space="preserve"> (</w:t>
      </w:r>
      <w:r w:rsidR="00AF5B87" w:rsidRPr="00407F28">
        <w:rPr>
          <w:rStyle w:val="JuParaCharCharChar"/>
          <w:lang w:val="bg-BG"/>
        </w:rPr>
        <w:t>„</w:t>
      </w:r>
      <w:r w:rsidR="00AF5B87" w:rsidRPr="00407F28">
        <w:rPr>
          <w:rStyle w:val="JuParaCharCharChar"/>
          <w:i/>
          <w:lang w:val="bg-BG"/>
        </w:rPr>
        <w:t>Пелисие и Саси срещу Франция”</w:t>
      </w:r>
      <w:r w:rsidRPr="00407F28">
        <w:rPr>
          <w:rStyle w:val="JuParaCharCharChar"/>
          <w:lang w:val="bg-BG"/>
        </w:rPr>
        <w:t xml:space="preserve"> [GC], n</w:t>
      </w:r>
      <w:r w:rsidRPr="00407F28">
        <w:rPr>
          <w:rStyle w:val="JuParaCharCharChar"/>
          <w:vertAlign w:val="superscript"/>
          <w:lang w:val="bg-BG"/>
        </w:rPr>
        <w:t>o</w:t>
      </w:r>
      <w:r w:rsidRPr="00407F28">
        <w:rPr>
          <w:rStyle w:val="JuParaCharCharChar"/>
          <w:lang w:val="bg-BG"/>
        </w:rPr>
        <w:t xml:space="preserve"> 25444/94, § 67, E</w:t>
      </w:r>
      <w:r w:rsidR="00AF5B87" w:rsidRPr="00407F28">
        <w:rPr>
          <w:rStyle w:val="JuParaCharCharChar"/>
          <w:lang w:val="bg-BG"/>
        </w:rPr>
        <w:t>СПЧ</w:t>
      </w:r>
      <w:r w:rsidRPr="00407F28">
        <w:rPr>
          <w:rStyle w:val="JuParaCharCharChar"/>
          <w:lang w:val="bg-BG"/>
        </w:rPr>
        <w:t xml:space="preserve"> 1999-II ; </w:t>
      </w:r>
      <w:r w:rsidR="00083B8E">
        <w:rPr>
          <w:rStyle w:val="JuParaCharCharChar"/>
          <w:i/>
          <w:lang w:val="bg-BG"/>
        </w:rPr>
        <w:t>„</w:t>
      </w:r>
      <w:r w:rsidR="00AF5B87" w:rsidRPr="00407F28">
        <w:rPr>
          <w:rStyle w:val="JuParaCharCharChar"/>
          <w:i/>
          <w:lang w:val="bg-BG"/>
        </w:rPr>
        <w:t>Портингтън срещу Гърция”</w:t>
      </w:r>
      <w:r w:rsidRPr="00407F28">
        <w:rPr>
          <w:rStyle w:val="JuParaCharCharChar"/>
          <w:lang w:val="bg-BG"/>
        </w:rPr>
        <w:t xml:space="preserve">, </w:t>
      </w:r>
      <w:r w:rsidR="00AF5B87" w:rsidRPr="00407F28">
        <w:rPr>
          <w:rStyle w:val="JuParaCharCharChar"/>
          <w:lang w:val="bg-BG"/>
        </w:rPr>
        <w:t>решение от</w:t>
      </w:r>
      <w:r w:rsidRPr="00407F28">
        <w:rPr>
          <w:rStyle w:val="JuParaCharCharChar"/>
          <w:lang w:val="bg-BG"/>
        </w:rPr>
        <w:t xml:space="preserve"> 23 </w:t>
      </w:r>
      <w:r w:rsidR="00AF5B87" w:rsidRPr="00407F28">
        <w:rPr>
          <w:rStyle w:val="JuParaCharCharChar"/>
          <w:lang w:val="bg-BG"/>
        </w:rPr>
        <w:t>септември</w:t>
      </w:r>
      <w:r w:rsidRPr="00407F28">
        <w:rPr>
          <w:rStyle w:val="JuParaCharCharChar"/>
          <w:lang w:val="bg-BG"/>
        </w:rPr>
        <w:t xml:space="preserve"> 1998</w:t>
      </w:r>
      <w:r w:rsidR="00AF5B87" w:rsidRPr="00407F28">
        <w:rPr>
          <w:rStyle w:val="JuParaCharCharChar"/>
          <w:lang w:val="bg-BG"/>
        </w:rPr>
        <w:t xml:space="preserve"> г.</w:t>
      </w:r>
      <w:r w:rsidRPr="00407F28">
        <w:rPr>
          <w:rStyle w:val="JuParaCharCharChar"/>
          <w:lang w:val="bg-BG"/>
        </w:rPr>
        <w:t xml:space="preserve">, </w:t>
      </w:r>
      <w:r w:rsidR="00083B8E">
        <w:rPr>
          <w:rStyle w:val="JuParaCharCharChar"/>
          <w:i/>
          <w:lang w:val="bg-BG"/>
        </w:rPr>
        <w:t>„</w:t>
      </w:r>
      <w:r w:rsidR="00AF5B87" w:rsidRPr="00407F28">
        <w:rPr>
          <w:rStyle w:val="JuParaCharCharChar"/>
          <w:i/>
          <w:lang w:val="bg-BG"/>
        </w:rPr>
        <w:t>Сборник с решения и постановления”</w:t>
      </w:r>
      <w:r w:rsidRPr="00407F28">
        <w:rPr>
          <w:rStyle w:val="JuParaCharCharChar"/>
          <w:lang w:val="bg-BG"/>
        </w:rPr>
        <w:t xml:space="preserve"> 1998-VI, </w:t>
      </w:r>
      <w:r w:rsidR="00AF5B87" w:rsidRPr="00407F28">
        <w:rPr>
          <w:rStyle w:val="JuParaCharCharChar"/>
          <w:lang w:val="bg-BG"/>
        </w:rPr>
        <w:t>стр</w:t>
      </w:r>
      <w:r w:rsidRPr="00407F28">
        <w:rPr>
          <w:rStyle w:val="JuParaCharCharChar"/>
          <w:lang w:val="bg-BG"/>
        </w:rPr>
        <w:t>. 2630, § 21).</w:t>
      </w:r>
    </w:p>
    <w:p w:rsidR="00485B1C" w:rsidRPr="00407F28" w:rsidRDefault="00485B1C" w:rsidP="00485B1C">
      <w:pPr>
        <w:suppressAutoHyphens w:val="0"/>
        <w:autoSpaceDE w:val="0"/>
        <w:autoSpaceDN w:val="0"/>
        <w:adjustRightInd w:val="0"/>
        <w:ind w:firstLine="284"/>
        <w:jc w:val="both"/>
        <w:rPr>
          <w:color w:val="000000"/>
          <w:szCs w:val="24"/>
          <w:lang w:val="bg-BG"/>
        </w:rPr>
      </w:pPr>
      <w:r w:rsidRPr="00407F28">
        <w:rPr>
          <w:color w:val="000000"/>
          <w:szCs w:val="24"/>
          <w:lang w:val="bg-BG"/>
        </w:rPr>
        <w:fldChar w:fldCharType="begin"/>
      </w:r>
      <w:r w:rsidRPr="00407F28">
        <w:rPr>
          <w:color w:val="000000"/>
          <w:szCs w:val="24"/>
          <w:lang w:val="bg-BG"/>
        </w:rPr>
        <w:instrText xml:space="preserve"> SEQ level0 \*arabic </w:instrText>
      </w:r>
      <w:r w:rsidRPr="00407F28">
        <w:rPr>
          <w:color w:val="000000"/>
          <w:szCs w:val="24"/>
          <w:lang w:val="bg-BG"/>
        </w:rPr>
        <w:fldChar w:fldCharType="separate"/>
      </w:r>
      <w:r w:rsidR="00557380" w:rsidRPr="00407F28">
        <w:rPr>
          <w:noProof/>
          <w:color w:val="000000"/>
          <w:szCs w:val="24"/>
          <w:lang w:val="bg-BG"/>
        </w:rPr>
        <w:t>60</w:t>
      </w:r>
      <w:r w:rsidRPr="00407F28">
        <w:rPr>
          <w:color w:val="000000"/>
          <w:szCs w:val="24"/>
          <w:lang w:val="bg-BG"/>
        </w:rPr>
        <w:fldChar w:fldCharType="end"/>
      </w:r>
      <w:r w:rsidRPr="00407F28">
        <w:rPr>
          <w:color w:val="000000"/>
          <w:szCs w:val="24"/>
          <w:lang w:val="bg-BG"/>
        </w:rPr>
        <w:t>.  </w:t>
      </w:r>
      <w:r w:rsidR="00A339F9" w:rsidRPr="00407F28">
        <w:rPr>
          <w:color w:val="000000"/>
          <w:szCs w:val="24"/>
          <w:lang w:val="bg-BG"/>
        </w:rPr>
        <w:t>Съд</w:t>
      </w:r>
      <w:r w:rsidR="0097276F" w:rsidRPr="00407F28">
        <w:rPr>
          <w:color w:val="000000"/>
          <w:szCs w:val="24"/>
          <w:lang w:val="bg-BG"/>
        </w:rPr>
        <w:t xml:space="preserve">ът допуска, че </w:t>
      </w:r>
      <w:r w:rsidR="00A339F9" w:rsidRPr="00407F28">
        <w:rPr>
          <w:color w:val="000000"/>
          <w:szCs w:val="24"/>
          <w:lang w:val="bg-BG"/>
        </w:rPr>
        <w:t xml:space="preserve">делото, </w:t>
      </w:r>
      <w:r w:rsidR="00083B8E">
        <w:rPr>
          <w:color w:val="000000"/>
          <w:szCs w:val="24"/>
          <w:lang w:val="bg-BG"/>
        </w:rPr>
        <w:t>свързано с</w:t>
      </w:r>
      <w:r w:rsidR="00A339F9" w:rsidRPr="00407F28">
        <w:rPr>
          <w:color w:val="000000"/>
          <w:szCs w:val="24"/>
          <w:lang w:val="bg-BG"/>
        </w:rPr>
        <w:t xml:space="preserve"> обвинени</w:t>
      </w:r>
      <w:r w:rsidR="00083B8E">
        <w:rPr>
          <w:color w:val="000000"/>
          <w:szCs w:val="24"/>
          <w:lang w:val="bg-BG"/>
        </w:rPr>
        <w:t>е</w:t>
      </w:r>
      <w:r w:rsidR="00A339F9" w:rsidRPr="00407F28">
        <w:rPr>
          <w:color w:val="000000"/>
          <w:szCs w:val="24"/>
          <w:lang w:val="bg-BG"/>
        </w:rPr>
        <w:t xml:space="preserve"> </w:t>
      </w:r>
      <w:r w:rsidR="0097276F" w:rsidRPr="00407F28">
        <w:rPr>
          <w:color w:val="000000"/>
          <w:szCs w:val="24"/>
          <w:lang w:val="bg-BG"/>
        </w:rPr>
        <w:t>за</w:t>
      </w:r>
      <w:r w:rsidR="00A339F9" w:rsidRPr="00407F28">
        <w:rPr>
          <w:color w:val="000000"/>
          <w:szCs w:val="24"/>
          <w:lang w:val="bg-BG"/>
        </w:rPr>
        <w:t xml:space="preserve"> пасивна корупция, е с известна сложност. При все това, налага се констатацията, че по време на първото гледане на делото, предварителното следствие и </w:t>
      </w:r>
      <w:r w:rsidR="00083B8E">
        <w:rPr>
          <w:color w:val="000000"/>
          <w:szCs w:val="24"/>
          <w:lang w:val="bg-BG"/>
        </w:rPr>
        <w:t xml:space="preserve">производството пред </w:t>
      </w:r>
      <w:r w:rsidR="00A339F9" w:rsidRPr="00407F28">
        <w:rPr>
          <w:color w:val="000000"/>
          <w:szCs w:val="24"/>
          <w:lang w:val="bg-BG"/>
        </w:rPr>
        <w:t>първа</w:t>
      </w:r>
      <w:r w:rsidR="00083B8E">
        <w:rPr>
          <w:color w:val="000000"/>
          <w:szCs w:val="24"/>
          <w:lang w:val="bg-BG"/>
        </w:rPr>
        <w:t>та</w:t>
      </w:r>
      <w:r w:rsidR="00A339F9" w:rsidRPr="00407F28">
        <w:rPr>
          <w:color w:val="000000"/>
          <w:szCs w:val="24"/>
          <w:lang w:val="bg-BG"/>
        </w:rPr>
        <w:t xml:space="preserve"> инстанция приключват само за седем месеца</w:t>
      </w:r>
      <w:r w:rsidRPr="00407F28">
        <w:rPr>
          <w:color w:val="000000"/>
          <w:szCs w:val="24"/>
          <w:lang w:val="bg-BG"/>
        </w:rPr>
        <w:t>.</w:t>
      </w:r>
    </w:p>
    <w:p w:rsidR="00485B1C" w:rsidRPr="00407F28" w:rsidRDefault="00485B1C" w:rsidP="00DD1453">
      <w:pPr>
        <w:suppressAutoHyphens w:val="0"/>
        <w:autoSpaceDE w:val="0"/>
        <w:autoSpaceDN w:val="0"/>
        <w:adjustRightInd w:val="0"/>
        <w:ind w:firstLine="284"/>
        <w:jc w:val="both"/>
        <w:rPr>
          <w:color w:val="000000"/>
          <w:szCs w:val="24"/>
          <w:lang w:val="bg-BG"/>
        </w:rPr>
      </w:pPr>
      <w:r w:rsidRPr="00407F28">
        <w:rPr>
          <w:color w:val="000000"/>
          <w:szCs w:val="24"/>
          <w:lang w:val="bg-BG"/>
        </w:rPr>
        <w:fldChar w:fldCharType="begin"/>
      </w:r>
      <w:r w:rsidRPr="00407F28">
        <w:rPr>
          <w:color w:val="000000"/>
          <w:szCs w:val="24"/>
          <w:lang w:val="bg-BG"/>
        </w:rPr>
        <w:instrText xml:space="preserve"> SEQ level0 \*arabic </w:instrText>
      </w:r>
      <w:r w:rsidRPr="00407F28">
        <w:rPr>
          <w:color w:val="000000"/>
          <w:szCs w:val="24"/>
          <w:lang w:val="bg-BG"/>
        </w:rPr>
        <w:fldChar w:fldCharType="separate"/>
      </w:r>
      <w:r w:rsidR="00557380" w:rsidRPr="00407F28">
        <w:rPr>
          <w:noProof/>
          <w:color w:val="000000"/>
          <w:szCs w:val="24"/>
          <w:lang w:val="bg-BG"/>
        </w:rPr>
        <w:t>61</w:t>
      </w:r>
      <w:r w:rsidRPr="00407F28">
        <w:rPr>
          <w:color w:val="000000"/>
          <w:szCs w:val="24"/>
          <w:lang w:val="bg-BG"/>
        </w:rPr>
        <w:fldChar w:fldCharType="end"/>
      </w:r>
      <w:r w:rsidRPr="00407F28">
        <w:rPr>
          <w:color w:val="000000"/>
          <w:szCs w:val="24"/>
          <w:lang w:val="bg-BG"/>
        </w:rPr>
        <w:t>.  </w:t>
      </w:r>
      <w:r w:rsidR="00E63EDB" w:rsidRPr="00407F28">
        <w:rPr>
          <w:color w:val="000000"/>
          <w:szCs w:val="24"/>
          <w:lang w:val="bg-BG"/>
        </w:rPr>
        <w:t>По отношение на поведението на страните</w:t>
      </w:r>
      <w:r w:rsidRPr="00407F28">
        <w:rPr>
          <w:color w:val="000000"/>
          <w:szCs w:val="24"/>
          <w:lang w:val="bg-BG"/>
        </w:rPr>
        <w:t xml:space="preserve">, </w:t>
      </w:r>
      <w:r w:rsidR="00E63EDB" w:rsidRPr="00407F28">
        <w:rPr>
          <w:color w:val="000000"/>
          <w:szCs w:val="24"/>
          <w:lang w:val="bg-BG"/>
        </w:rPr>
        <w:t xml:space="preserve">Съдът веднага отчита, че производството е забавено с три години и половина, поради времето, което е било </w:t>
      </w:r>
      <w:r w:rsidR="00DD1453" w:rsidRPr="00407F28">
        <w:rPr>
          <w:color w:val="000000"/>
          <w:szCs w:val="24"/>
          <w:lang w:val="bg-BG"/>
        </w:rPr>
        <w:t>необходимо</w:t>
      </w:r>
      <w:r w:rsidR="00E63EDB" w:rsidRPr="00407F28">
        <w:rPr>
          <w:color w:val="000000"/>
          <w:szCs w:val="24"/>
          <w:lang w:val="bg-BG"/>
        </w:rPr>
        <w:t xml:space="preserve"> на властите за възстановяване на изчезналата наказателна преписка</w:t>
      </w:r>
      <w:r w:rsidRPr="00407F28">
        <w:rPr>
          <w:color w:val="000000"/>
          <w:szCs w:val="24"/>
          <w:lang w:val="bg-BG"/>
        </w:rPr>
        <w:t xml:space="preserve">. </w:t>
      </w:r>
      <w:r w:rsidR="00DE3A74" w:rsidRPr="00407F28">
        <w:rPr>
          <w:color w:val="000000"/>
          <w:szCs w:val="24"/>
          <w:lang w:val="bg-BG"/>
        </w:rPr>
        <w:t xml:space="preserve">След това, в продължение на четири месеца, преписката </w:t>
      </w:r>
      <w:r w:rsidR="00DD1453" w:rsidRPr="00407F28">
        <w:rPr>
          <w:color w:val="000000"/>
          <w:szCs w:val="24"/>
          <w:lang w:val="bg-BG"/>
        </w:rPr>
        <w:t xml:space="preserve">е </w:t>
      </w:r>
      <w:r w:rsidR="0097276F" w:rsidRPr="00407F28">
        <w:rPr>
          <w:color w:val="000000"/>
          <w:szCs w:val="24"/>
          <w:lang w:val="bg-BG"/>
        </w:rPr>
        <w:t>препращана</w:t>
      </w:r>
      <w:r w:rsidR="00DD1453" w:rsidRPr="00407F28">
        <w:rPr>
          <w:color w:val="000000"/>
          <w:szCs w:val="24"/>
          <w:lang w:val="bg-BG"/>
        </w:rPr>
        <w:t xml:space="preserve"> от една </w:t>
      </w:r>
      <w:r w:rsidR="00083B8E">
        <w:rPr>
          <w:color w:val="000000"/>
          <w:szCs w:val="24"/>
          <w:lang w:val="bg-BG"/>
        </w:rPr>
        <w:t>на</w:t>
      </w:r>
      <w:r w:rsidR="00DD1453" w:rsidRPr="00407F28">
        <w:rPr>
          <w:color w:val="000000"/>
          <w:szCs w:val="24"/>
          <w:lang w:val="bg-BG"/>
        </w:rPr>
        <w:t xml:space="preserve"> друга съдебна инстанция, които не са се считали за компетентни. Съдът констатира, че </w:t>
      </w:r>
      <w:r w:rsidR="0045066D" w:rsidRPr="00407F28">
        <w:rPr>
          <w:color w:val="000000"/>
          <w:szCs w:val="24"/>
          <w:lang w:val="bg-BG"/>
        </w:rPr>
        <w:t>жалбоподателят</w:t>
      </w:r>
      <w:r w:rsidR="00DD1453" w:rsidRPr="00407F28">
        <w:rPr>
          <w:color w:val="000000"/>
          <w:szCs w:val="24"/>
          <w:lang w:val="bg-BG"/>
        </w:rPr>
        <w:t xml:space="preserve"> не е виновен по никакъв начин за това забавяне</w:t>
      </w:r>
      <w:r w:rsidR="0097276F" w:rsidRPr="00407F28">
        <w:rPr>
          <w:color w:val="000000"/>
          <w:szCs w:val="24"/>
          <w:lang w:val="bg-BG"/>
        </w:rPr>
        <w:t>. Н</w:t>
      </w:r>
      <w:r w:rsidR="00DD1453" w:rsidRPr="00407F28">
        <w:rPr>
          <w:color w:val="000000"/>
          <w:szCs w:val="24"/>
          <w:lang w:val="bg-BG"/>
        </w:rPr>
        <w:t xml:space="preserve">апротив, той е искал да ускори процедурата, предавайки копията от документите, които </w:t>
      </w:r>
      <w:r w:rsidR="0097276F" w:rsidRPr="00407F28">
        <w:rPr>
          <w:color w:val="000000"/>
          <w:szCs w:val="24"/>
          <w:lang w:val="bg-BG"/>
        </w:rPr>
        <w:t xml:space="preserve">е </w:t>
      </w:r>
      <w:r w:rsidR="00DD1453" w:rsidRPr="00407F28">
        <w:rPr>
          <w:color w:val="000000"/>
          <w:szCs w:val="24"/>
          <w:lang w:val="bg-BG"/>
        </w:rPr>
        <w:t>притежавал</w:t>
      </w:r>
      <w:r w:rsidR="0097276F" w:rsidRPr="00407F28">
        <w:rPr>
          <w:color w:val="000000"/>
          <w:szCs w:val="24"/>
          <w:lang w:val="bg-BG"/>
        </w:rPr>
        <w:t>,</w:t>
      </w:r>
      <w:r w:rsidR="00DD1453" w:rsidRPr="00407F28">
        <w:rPr>
          <w:color w:val="000000"/>
          <w:szCs w:val="24"/>
          <w:lang w:val="bg-BG"/>
        </w:rPr>
        <w:t xml:space="preserve"> и приканвайки многократно съдилищата. Съдът не би приел, както твърди </w:t>
      </w:r>
      <w:r w:rsidR="00083B8E">
        <w:rPr>
          <w:color w:val="000000"/>
          <w:szCs w:val="24"/>
          <w:lang w:val="bg-BG"/>
        </w:rPr>
        <w:t>п</w:t>
      </w:r>
      <w:r w:rsidR="00A21F33" w:rsidRPr="00407F28">
        <w:rPr>
          <w:color w:val="000000"/>
          <w:szCs w:val="24"/>
          <w:lang w:val="bg-BG"/>
        </w:rPr>
        <w:t>равителство</w:t>
      </w:r>
      <w:r w:rsidRPr="00407F28">
        <w:rPr>
          <w:color w:val="000000"/>
          <w:szCs w:val="24"/>
          <w:lang w:val="bg-BG"/>
        </w:rPr>
        <w:t xml:space="preserve">, </w:t>
      </w:r>
      <w:r w:rsidR="00DD1453" w:rsidRPr="00407F28">
        <w:rPr>
          <w:color w:val="000000"/>
          <w:szCs w:val="24"/>
          <w:lang w:val="bg-BG"/>
        </w:rPr>
        <w:t>обяснението</w:t>
      </w:r>
      <w:r w:rsidR="0097276F" w:rsidRPr="00407F28">
        <w:rPr>
          <w:color w:val="000000"/>
          <w:szCs w:val="24"/>
          <w:lang w:val="bg-BG"/>
        </w:rPr>
        <w:t>,</w:t>
      </w:r>
      <w:r w:rsidR="00DD1453" w:rsidRPr="00407F28">
        <w:rPr>
          <w:color w:val="000000"/>
          <w:szCs w:val="24"/>
          <w:lang w:val="bg-BG"/>
        </w:rPr>
        <w:t xml:space="preserve"> че един толкова продължителен период може да се обясни с </w:t>
      </w:r>
      <w:r w:rsidR="0097276F" w:rsidRPr="00407F28">
        <w:rPr>
          <w:color w:val="000000"/>
          <w:szCs w:val="24"/>
          <w:lang w:val="bg-BG"/>
        </w:rPr>
        <w:t xml:space="preserve">израза </w:t>
      </w:r>
      <w:r w:rsidRPr="00407F28">
        <w:rPr>
          <w:color w:val="000000"/>
          <w:szCs w:val="24"/>
          <w:lang w:val="bg-BG"/>
        </w:rPr>
        <w:t>« </w:t>
      </w:r>
      <w:r w:rsidR="00DD1453" w:rsidRPr="00407F28">
        <w:rPr>
          <w:color w:val="000000"/>
          <w:szCs w:val="24"/>
          <w:lang w:val="bg-BG"/>
        </w:rPr>
        <w:t>обективен</w:t>
      </w:r>
      <w:r w:rsidRPr="00407F28">
        <w:rPr>
          <w:color w:val="000000"/>
          <w:szCs w:val="24"/>
          <w:lang w:val="bg-BG"/>
        </w:rPr>
        <w:t xml:space="preserve"> » </w:t>
      </w:r>
      <w:r w:rsidR="00DD1453" w:rsidRPr="00407F28">
        <w:rPr>
          <w:color w:val="000000"/>
          <w:szCs w:val="24"/>
          <w:lang w:val="bg-BG"/>
        </w:rPr>
        <w:t xml:space="preserve">по повод изчезването на </w:t>
      </w:r>
      <w:r w:rsidR="0097276F" w:rsidRPr="00407F28">
        <w:rPr>
          <w:color w:val="000000"/>
          <w:szCs w:val="24"/>
          <w:lang w:val="bg-BG"/>
        </w:rPr>
        <w:t>преписката</w:t>
      </w:r>
      <w:r w:rsidR="00DD1453" w:rsidRPr="00407F28">
        <w:rPr>
          <w:color w:val="000000"/>
          <w:szCs w:val="24"/>
          <w:lang w:val="bg-BG"/>
        </w:rPr>
        <w:t xml:space="preserve">, но счита обратното, че съдебните власти не са </w:t>
      </w:r>
      <w:r w:rsidR="0097276F" w:rsidRPr="00407F28">
        <w:rPr>
          <w:color w:val="000000"/>
          <w:szCs w:val="24"/>
          <w:lang w:val="bg-BG"/>
        </w:rPr>
        <w:t>проявили</w:t>
      </w:r>
      <w:r w:rsidR="00DD1453" w:rsidRPr="00407F28">
        <w:rPr>
          <w:color w:val="000000"/>
          <w:szCs w:val="24"/>
          <w:lang w:val="bg-BG"/>
        </w:rPr>
        <w:t xml:space="preserve"> нужното усърдие, по-конкретно предвид факта, </w:t>
      </w:r>
      <w:r w:rsidR="00DD1453" w:rsidRPr="00407F28">
        <w:rPr>
          <w:color w:val="000000"/>
          <w:szCs w:val="24"/>
          <w:lang w:val="bg-BG"/>
        </w:rPr>
        <w:lastRenderedPageBreak/>
        <w:t xml:space="preserve">че </w:t>
      </w:r>
      <w:r w:rsidR="00083B8E">
        <w:rPr>
          <w:color w:val="000000"/>
          <w:szCs w:val="24"/>
          <w:lang w:val="bg-BG"/>
        </w:rPr>
        <w:t xml:space="preserve">през </w:t>
      </w:r>
      <w:r w:rsidR="00B93A5B" w:rsidRPr="00407F28">
        <w:rPr>
          <w:color w:val="000000"/>
          <w:szCs w:val="24"/>
          <w:lang w:val="bg-BG"/>
        </w:rPr>
        <w:t xml:space="preserve">този период </w:t>
      </w:r>
      <w:r w:rsidR="0045066D" w:rsidRPr="00407F28">
        <w:rPr>
          <w:color w:val="000000"/>
          <w:szCs w:val="24"/>
          <w:lang w:val="bg-BG"/>
        </w:rPr>
        <w:t>жалбоподателят</w:t>
      </w:r>
      <w:r w:rsidR="00AD1684" w:rsidRPr="00407F28">
        <w:rPr>
          <w:color w:val="000000"/>
          <w:szCs w:val="24"/>
          <w:lang w:val="bg-BG"/>
        </w:rPr>
        <w:t xml:space="preserve"> </w:t>
      </w:r>
      <w:r w:rsidR="00B93A5B" w:rsidRPr="00407F28">
        <w:rPr>
          <w:color w:val="000000"/>
          <w:szCs w:val="24"/>
          <w:lang w:val="bg-BG"/>
        </w:rPr>
        <w:t>е бил отстранен от длъжност и лишен от доходи</w:t>
      </w:r>
      <w:r w:rsidR="006D7AE9" w:rsidRPr="00407F28">
        <w:rPr>
          <w:color w:val="000000"/>
          <w:szCs w:val="24"/>
          <w:lang w:val="bg-BG"/>
        </w:rPr>
        <w:t>.</w:t>
      </w:r>
    </w:p>
    <w:p w:rsidR="00485B1C" w:rsidRPr="00407F28" w:rsidRDefault="00485B1C" w:rsidP="00485B1C">
      <w:pPr>
        <w:suppressAutoHyphens w:val="0"/>
        <w:autoSpaceDE w:val="0"/>
        <w:autoSpaceDN w:val="0"/>
        <w:adjustRightInd w:val="0"/>
        <w:ind w:firstLine="284"/>
        <w:jc w:val="both"/>
        <w:rPr>
          <w:color w:val="000000"/>
          <w:szCs w:val="24"/>
          <w:lang w:val="bg-BG"/>
        </w:rPr>
      </w:pPr>
      <w:r w:rsidRPr="00407F28">
        <w:rPr>
          <w:color w:val="000000"/>
          <w:szCs w:val="24"/>
          <w:lang w:val="bg-BG"/>
        </w:rPr>
        <w:fldChar w:fldCharType="begin"/>
      </w:r>
      <w:r w:rsidRPr="00407F28">
        <w:rPr>
          <w:color w:val="000000"/>
          <w:szCs w:val="24"/>
          <w:lang w:val="bg-BG"/>
        </w:rPr>
        <w:instrText xml:space="preserve"> SEQ level0 \*arabic </w:instrText>
      </w:r>
      <w:r w:rsidRPr="00407F28">
        <w:rPr>
          <w:color w:val="000000"/>
          <w:szCs w:val="24"/>
          <w:lang w:val="bg-BG"/>
        </w:rPr>
        <w:fldChar w:fldCharType="separate"/>
      </w:r>
      <w:r w:rsidR="00557380" w:rsidRPr="00407F28">
        <w:rPr>
          <w:noProof/>
          <w:color w:val="000000"/>
          <w:szCs w:val="24"/>
          <w:lang w:val="bg-BG"/>
        </w:rPr>
        <w:t>62</w:t>
      </w:r>
      <w:r w:rsidRPr="00407F28">
        <w:rPr>
          <w:color w:val="000000"/>
          <w:szCs w:val="24"/>
          <w:lang w:val="bg-BG"/>
        </w:rPr>
        <w:fldChar w:fldCharType="end"/>
      </w:r>
      <w:r w:rsidRPr="00407F28">
        <w:rPr>
          <w:color w:val="000000"/>
          <w:szCs w:val="24"/>
          <w:lang w:val="bg-BG"/>
        </w:rPr>
        <w:t>.  </w:t>
      </w:r>
      <w:r w:rsidR="007766B4" w:rsidRPr="00407F28">
        <w:rPr>
          <w:color w:val="000000"/>
          <w:szCs w:val="24"/>
          <w:lang w:val="bg-BG"/>
        </w:rPr>
        <w:t xml:space="preserve">Относно развитието на производството, Съдът отчита, че на </w:t>
      </w:r>
      <w:r w:rsidRPr="00407F28">
        <w:rPr>
          <w:color w:val="000000"/>
          <w:szCs w:val="24"/>
          <w:lang w:val="bg-BG"/>
        </w:rPr>
        <w:t xml:space="preserve">28 </w:t>
      </w:r>
      <w:r w:rsidR="007766B4" w:rsidRPr="00407F28">
        <w:rPr>
          <w:color w:val="000000"/>
          <w:szCs w:val="24"/>
          <w:lang w:val="bg-BG"/>
        </w:rPr>
        <w:t>април</w:t>
      </w:r>
      <w:r w:rsidRPr="00407F28">
        <w:rPr>
          <w:color w:val="000000"/>
          <w:szCs w:val="24"/>
          <w:lang w:val="bg-BG"/>
        </w:rPr>
        <w:t xml:space="preserve"> 2000 </w:t>
      </w:r>
      <w:r w:rsidR="007766B4" w:rsidRPr="00407F28">
        <w:rPr>
          <w:color w:val="000000"/>
          <w:szCs w:val="24"/>
          <w:lang w:val="bg-BG"/>
        </w:rPr>
        <w:t xml:space="preserve">г. апелативният съд </w:t>
      </w:r>
      <w:r w:rsidR="004D237A">
        <w:rPr>
          <w:color w:val="000000"/>
          <w:szCs w:val="24"/>
          <w:lang w:val="bg-BG"/>
        </w:rPr>
        <w:t xml:space="preserve">отменя </w:t>
      </w:r>
      <w:r w:rsidR="007766B4" w:rsidRPr="00407F28">
        <w:rPr>
          <w:color w:val="000000"/>
          <w:szCs w:val="24"/>
          <w:lang w:val="bg-BG"/>
        </w:rPr>
        <w:t xml:space="preserve">постановеното решение и връща преписката на етапа на предварителното следствие. След ново преразглеждане на делото, на </w:t>
      </w:r>
      <w:r w:rsidRPr="00407F28">
        <w:rPr>
          <w:color w:val="000000"/>
          <w:szCs w:val="24"/>
          <w:lang w:val="bg-BG"/>
        </w:rPr>
        <w:t xml:space="preserve">8 </w:t>
      </w:r>
      <w:r w:rsidR="007766B4" w:rsidRPr="00407F28">
        <w:rPr>
          <w:color w:val="000000"/>
          <w:szCs w:val="24"/>
          <w:lang w:val="bg-BG"/>
        </w:rPr>
        <w:t>октомври</w:t>
      </w:r>
      <w:r w:rsidRPr="00407F28">
        <w:rPr>
          <w:color w:val="000000"/>
          <w:szCs w:val="24"/>
          <w:lang w:val="bg-BG"/>
        </w:rPr>
        <w:t xml:space="preserve"> 2002</w:t>
      </w:r>
      <w:r w:rsidR="007766B4" w:rsidRPr="00407F28">
        <w:rPr>
          <w:color w:val="000000"/>
          <w:szCs w:val="24"/>
          <w:lang w:val="bg-BG"/>
        </w:rPr>
        <w:t xml:space="preserve"> г. районният съд отново връща </w:t>
      </w:r>
      <w:r w:rsidR="004D237A">
        <w:rPr>
          <w:color w:val="000000"/>
          <w:szCs w:val="24"/>
          <w:lang w:val="bg-BG"/>
        </w:rPr>
        <w:t>делото</w:t>
      </w:r>
      <w:r w:rsidR="004D237A" w:rsidRPr="00407F28">
        <w:rPr>
          <w:color w:val="000000"/>
          <w:szCs w:val="24"/>
          <w:lang w:val="bg-BG"/>
        </w:rPr>
        <w:t xml:space="preserve"> </w:t>
      </w:r>
      <w:r w:rsidR="007766B4" w:rsidRPr="00407F28">
        <w:rPr>
          <w:color w:val="000000"/>
          <w:szCs w:val="24"/>
          <w:lang w:val="bg-BG"/>
        </w:rPr>
        <w:t>на следствието. След поредното изправяне на</w:t>
      </w:r>
      <w:r w:rsidR="00865298" w:rsidRPr="00407F28">
        <w:rPr>
          <w:color w:val="000000"/>
          <w:szCs w:val="24"/>
          <w:lang w:val="bg-BG"/>
        </w:rPr>
        <w:t xml:space="preserve"> </w:t>
      </w:r>
      <w:r w:rsidR="0045066D" w:rsidRPr="00407F28">
        <w:rPr>
          <w:color w:val="000000"/>
          <w:szCs w:val="24"/>
          <w:lang w:val="bg-BG"/>
        </w:rPr>
        <w:t>жалбоподателя</w:t>
      </w:r>
      <w:r w:rsidR="007766B4" w:rsidRPr="00407F28">
        <w:rPr>
          <w:color w:val="000000"/>
          <w:szCs w:val="24"/>
          <w:lang w:val="bg-BG"/>
        </w:rPr>
        <w:t xml:space="preserve"> пред съда през</w:t>
      </w:r>
      <w:r w:rsidRPr="00407F28">
        <w:rPr>
          <w:color w:val="000000"/>
          <w:szCs w:val="24"/>
          <w:lang w:val="bg-BG"/>
        </w:rPr>
        <w:t xml:space="preserve"> </w:t>
      </w:r>
      <w:r w:rsidR="007766B4" w:rsidRPr="00407F28">
        <w:rPr>
          <w:color w:val="000000"/>
          <w:szCs w:val="24"/>
          <w:lang w:val="bg-BG"/>
        </w:rPr>
        <w:t>януари</w:t>
      </w:r>
      <w:r w:rsidRPr="00407F28">
        <w:rPr>
          <w:color w:val="000000"/>
          <w:szCs w:val="24"/>
          <w:lang w:val="bg-BG"/>
        </w:rPr>
        <w:t xml:space="preserve"> 2003 </w:t>
      </w:r>
      <w:r w:rsidR="007766B4" w:rsidRPr="00407F28">
        <w:rPr>
          <w:color w:val="000000"/>
          <w:szCs w:val="24"/>
          <w:lang w:val="bg-BG"/>
        </w:rPr>
        <w:t>г. и нова осъдителна присъда, през май</w:t>
      </w:r>
      <w:r w:rsidRPr="00407F28">
        <w:rPr>
          <w:color w:val="000000"/>
          <w:szCs w:val="24"/>
          <w:lang w:val="bg-BG"/>
        </w:rPr>
        <w:t xml:space="preserve"> 2004 </w:t>
      </w:r>
      <w:r w:rsidR="007766B4" w:rsidRPr="00407F28">
        <w:rPr>
          <w:color w:val="000000"/>
          <w:szCs w:val="24"/>
          <w:lang w:val="bg-BG"/>
        </w:rPr>
        <w:t xml:space="preserve">г. апелативният съд отменя постановеното решение и връща преписката на следствието. Тези многобройни връщания са </w:t>
      </w:r>
      <w:r w:rsidR="006560C0" w:rsidRPr="00407F28">
        <w:rPr>
          <w:color w:val="000000"/>
          <w:szCs w:val="24"/>
          <w:lang w:val="bg-BG"/>
        </w:rPr>
        <w:t xml:space="preserve">били мотивирани от </w:t>
      </w:r>
      <w:r w:rsidR="004D237A">
        <w:rPr>
          <w:color w:val="000000"/>
          <w:szCs w:val="24"/>
          <w:lang w:val="bg-BG"/>
        </w:rPr>
        <w:t>допуснати процесуални нарушения</w:t>
      </w:r>
      <w:r w:rsidR="006560C0" w:rsidRPr="00407F28">
        <w:rPr>
          <w:color w:val="000000"/>
          <w:szCs w:val="24"/>
          <w:lang w:val="bg-BG"/>
        </w:rPr>
        <w:t>, които, по мнение на съответните съдебни инстанции, не е можело да бъдат отстранени без връщане на етапа на следствието</w:t>
      </w:r>
      <w:r w:rsidRPr="00407F28">
        <w:rPr>
          <w:color w:val="000000"/>
          <w:szCs w:val="24"/>
          <w:lang w:val="bg-BG"/>
        </w:rPr>
        <w:t>.</w:t>
      </w:r>
    </w:p>
    <w:p w:rsidR="00485B1C" w:rsidRPr="00407F28" w:rsidRDefault="00485B1C" w:rsidP="00311FC2">
      <w:pPr>
        <w:pStyle w:val="JuPara"/>
        <w:rPr>
          <w:lang w:val="bg-BG"/>
        </w:rPr>
      </w:pPr>
      <w:r w:rsidRPr="00407F28">
        <w:rPr>
          <w:lang w:val="bg-BG"/>
        </w:rPr>
        <w:fldChar w:fldCharType="begin"/>
      </w:r>
      <w:r w:rsidRPr="00407F28">
        <w:rPr>
          <w:lang w:val="bg-BG"/>
        </w:rPr>
        <w:instrText xml:space="preserve"> SEQ level0 \*arabic </w:instrText>
      </w:r>
      <w:r w:rsidRPr="00407F28">
        <w:rPr>
          <w:lang w:val="bg-BG"/>
        </w:rPr>
        <w:fldChar w:fldCharType="separate"/>
      </w:r>
      <w:r w:rsidR="00557380" w:rsidRPr="00407F28">
        <w:rPr>
          <w:noProof/>
          <w:lang w:val="bg-BG"/>
        </w:rPr>
        <w:t>63</w:t>
      </w:r>
      <w:r w:rsidRPr="00407F28">
        <w:rPr>
          <w:lang w:val="bg-BG"/>
        </w:rPr>
        <w:fldChar w:fldCharType="end"/>
      </w:r>
      <w:r w:rsidRPr="00407F28">
        <w:rPr>
          <w:lang w:val="bg-BG"/>
        </w:rPr>
        <w:t>.  </w:t>
      </w:r>
      <w:r w:rsidR="006560C0" w:rsidRPr="00407F28">
        <w:rPr>
          <w:lang w:val="bg-BG"/>
        </w:rPr>
        <w:t xml:space="preserve">Съдът вече отбеляза по повод предишни дела </w:t>
      </w:r>
      <w:r w:rsidR="0097276F" w:rsidRPr="00407F28">
        <w:rPr>
          <w:lang w:val="bg-BG"/>
        </w:rPr>
        <w:t>срещу</w:t>
      </w:r>
      <w:r w:rsidR="006560C0" w:rsidRPr="00407F28">
        <w:rPr>
          <w:lang w:val="bg-BG"/>
        </w:rPr>
        <w:t xml:space="preserve"> България, че повтарящите се и неоснователни връщания на делата са причина за прекалено големите срокове при водене на наказателните производства</w:t>
      </w:r>
      <w:r w:rsidRPr="00407F28">
        <w:rPr>
          <w:lang w:val="bg-BG"/>
        </w:rPr>
        <w:t xml:space="preserve"> (</w:t>
      </w:r>
      <w:r w:rsidR="004D237A">
        <w:rPr>
          <w:i/>
          <w:lang w:val="bg-BG"/>
        </w:rPr>
        <w:t>„</w:t>
      </w:r>
      <w:r w:rsidR="003C3793" w:rsidRPr="00407F28">
        <w:rPr>
          <w:i/>
          <w:lang w:val="bg-BG"/>
        </w:rPr>
        <w:t xml:space="preserve">Василев срещу </w:t>
      </w:r>
      <w:r w:rsidR="0097276F" w:rsidRPr="00407F28">
        <w:rPr>
          <w:i/>
          <w:lang w:val="bg-BG"/>
        </w:rPr>
        <w:t>България</w:t>
      </w:r>
      <w:r w:rsidR="003C3793" w:rsidRPr="00407F28">
        <w:rPr>
          <w:i/>
          <w:lang w:val="bg-BG"/>
        </w:rPr>
        <w:t>”</w:t>
      </w:r>
      <w:r w:rsidRPr="00407F28">
        <w:rPr>
          <w:lang w:val="bg-BG"/>
        </w:rPr>
        <w:t>, n</w:t>
      </w:r>
      <w:r w:rsidR="00E47BB4" w:rsidRPr="00407F28">
        <w:rPr>
          <w:vertAlign w:val="superscript"/>
          <w:lang w:val="bg-BG"/>
        </w:rPr>
        <w:t>o</w:t>
      </w:r>
      <w:r w:rsidRPr="00407F28">
        <w:rPr>
          <w:lang w:val="bg-BG"/>
        </w:rPr>
        <w:t xml:space="preserve"> 59913/00, §</w:t>
      </w:r>
      <w:r w:rsidR="002E11CD" w:rsidRPr="00407F28">
        <w:rPr>
          <w:lang w:val="bg-BG"/>
        </w:rPr>
        <w:t xml:space="preserve"> </w:t>
      </w:r>
      <w:r w:rsidRPr="00407F28">
        <w:rPr>
          <w:lang w:val="bg-BG"/>
        </w:rPr>
        <w:t xml:space="preserve">93, 2 </w:t>
      </w:r>
      <w:r w:rsidR="00195805" w:rsidRPr="00407F28">
        <w:rPr>
          <w:lang w:val="bg-BG"/>
        </w:rPr>
        <w:t>февруари</w:t>
      </w:r>
      <w:r w:rsidRPr="00407F28">
        <w:rPr>
          <w:lang w:val="bg-BG"/>
        </w:rPr>
        <w:t xml:space="preserve"> 2006</w:t>
      </w:r>
      <w:r w:rsidR="003C3793" w:rsidRPr="00407F28">
        <w:rPr>
          <w:lang w:val="bg-BG"/>
        </w:rPr>
        <w:t xml:space="preserve"> г.</w:t>
      </w:r>
      <w:r w:rsidR="00311FC2" w:rsidRPr="00407F28">
        <w:rPr>
          <w:lang w:val="bg-BG"/>
        </w:rPr>
        <w:t xml:space="preserve"> ; </w:t>
      </w:r>
      <w:r w:rsidR="004D237A">
        <w:rPr>
          <w:i/>
          <w:lang w:val="bg-BG"/>
        </w:rPr>
        <w:t>„</w:t>
      </w:r>
      <w:r w:rsidR="003C3793" w:rsidRPr="00407F28">
        <w:rPr>
          <w:i/>
          <w:lang w:val="bg-BG"/>
        </w:rPr>
        <w:t>Илиев срещу България”</w:t>
      </w:r>
      <w:r w:rsidR="003C3793" w:rsidRPr="00407F28">
        <w:rPr>
          <w:lang w:val="bg-BG"/>
        </w:rPr>
        <w:t>,</w:t>
      </w:r>
      <w:r w:rsidR="00311FC2" w:rsidRPr="00407F28">
        <w:rPr>
          <w:lang w:val="bg-BG"/>
        </w:rPr>
        <w:t xml:space="preserve"> n</w:t>
      </w:r>
      <w:r w:rsidR="00311FC2" w:rsidRPr="00407F28">
        <w:rPr>
          <w:vertAlign w:val="superscript"/>
          <w:lang w:val="bg-BG"/>
        </w:rPr>
        <w:t>o</w:t>
      </w:r>
      <w:r w:rsidR="00311FC2" w:rsidRPr="00407F28">
        <w:rPr>
          <w:i/>
          <w:lang w:val="bg-BG"/>
        </w:rPr>
        <w:t> </w:t>
      </w:r>
      <w:r w:rsidR="00311FC2" w:rsidRPr="00407F28">
        <w:rPr>
          <w:lang w:val="bg-BG"/>
        </w:rPr>
        <w:t xml:space="preserve">48870/99, § 58, 22 </w:t>
      </w:r>
      <w:r w:rsidR="00CC5174" w:rsidRPr="00407F28">
        <w:rPr>
          <w:lang w:val="bg-BG"/>
        </w:rPr>
        <w:t>декември</w:t>
      </w:r>
      <w:r w:rsidR="00311FC2" w:rsidRPr="00407F28">
        <w:rPr>
          <w:lang w:val="bg-BG"/>
        </w:rPr>
        <w:t xml:space="preserve"> 2004 ;</w:t>
      </w:r>
      <w:r w:rsidR="00311FC2" w:rsidRPr="00407F28">
        <w:rPr>
          <w:i/>
          <w:lang w:val="bg-BG"/>
        </w:rPr>
        <w:t xml:space="preserve"> </w:t>
      </w:r>
      <w:r w:rsidR="004D237A">
        <w:rPr>
          <w:i/>
          <w:lang w:val="bg-BG"/>
        </w:rPr>
        <w:t>„</w:t>
      </w:r>
      <w:r w:rsidR="0097276F" w:rsidRPr="00407F28">
        <w:rPr>
          <w:i/>
          <w:lang w:val="bg-BG"/>
        </w:rPr>
        <w:t>Китов срещу</w:t>
      </w:r>
      <w:r w:rsidR="00311FC2" w:rsidRPr="00407F28">
        <w:rPr>
          <w:i/>
          <w:lang w:val="bg-BG"/>
        </w:rPr>
        <w:t xml:space="preserve"> </w:t>
      </w:r>
      <w:r w:rsidR="003C3793" w:rsidRPr="00407F28">
        <w:rPr>
          <w:i/>
          <w:lang w:val="bg-BG"/>
        </w:rPr>
        <w:t>България</w:t>
      </w:r>
      <w:r w:rsidR="00311FC2" w:rsidRPr="00407F28">
        <w:rPr>
          <w:lang w:val="bg-BG"/>
        </w:rPr>
        <w:t>,</w:t>
      </w:r>
      <w:r w:rsidR="00311FC2" w:rsidRPr="00407F28">
        <w:rPr>
          <w:i/>
          <w:lang w:val="bg-BG"/>
        </w:rPr>
        <w:t xml:space="preserve"> </w:t>
      </w:r>
      <w:r w:rsidR="00311FC2" w:rsidRPr="00407F28">
        <w:rPr>
          <w:lang w:val="bg-BG"/>
        </w:rPr>
        <w:t>n</w:t>
      </w:r>
      <w:r w:rsidR="00311FC2" w:rsidRPr="00407F28">
        <w:rPr>
          <w:vertAlign w:val="superscript"/>
          <w:lang w:val="bg-BG"/>
        </w:rPr>
        <w:t>o</w:t>
      </w:r>
      <w:r w:rsidR="00311FC2" w:rsidRPr="00407F28">
        <w:rPr>
          <w:lang w:val="bg-BG"/>
        </w:rPr>
        <w:t xml:space="preserve"> 37104/97, § 73, 3 </w:t>
      </w:r>
      <w:r w:rsidR="00E85D11" w:rsidRPr="00407F28">
        <w:rPr>
          <w:lang w:val="bg-BG"/>
        </w:rPr>
        <w:t>април</w:t>
      </w:r>
      <w:r w:rsidR="00311FC2" w:rsidRPr="00407F28">
        <w:rPr>
          <w:lang w:val="bg-BG"/>
        </w:rPr>
        <w:t xml:space="preserve"> 2003</w:t>
      </w:r>
      <w:r w:rsidR="00E85D11" w:rsidRPr="00407F28">
        <w:rPr>
          <w:lang w:val="bg-BG"/>
        </w:rPr>
        <w:t xml:space="preserve"> г.</w:t>
      </w:r>
      <w:r w:rsidRPr="00407F28">
        <w:rPr>
          <w:lang w:val="bg-BG"/>
        </w:rPr>
        <w:t xml:space="preserve">). </w:t>
      </w:r>
      <w:r w:rsidR="005846CB" w:rsidRPr="00407F28">
        <w:rPr>
          <w:lang w:val="bg-BG"/>
        </w:rPr>
        <w:t xml:space="preserve">В настоящото дело, без да разглеждаме </w:t>
      </w:r>
      <w:r w:rsidR="00E26437">
        <w:rPr>
          <w:lang w:val="bg-BG"/>
        </w:rPr>
        <w:t>обосновката</w:t>
      </w:r>
      <w:r w:rsidR="004D237A" w:rsidRPr="00407F28">
        <w:rPr>
          <w:lang w:val="bg-BG"/>
        </w:rPr>
        <w:t xml:space="preserve"> </w:t>
      </w:r>
      <w:r w:rsidR="005846CB" w:rsidRPr="00407F28">
        <w:rPr>
          <w:lang w:val="bg-BG"/>
        </w:rPr>
        <w:t>за всяко едно връщане, Съдът констатира, че ефектът от тях е бил обезсмислянето на съдебното производство до този момент и че по-големите периоди на забавяне</w:t>
      </w:r>
      <w:r w:rsidRPr="00407F28">
        <w:rPr>
          <w:lang w:val="bg-BG"/>
        </w:rPr>
        <w:t xml:space="preserve">, </w:t>
      </w:r>
      <w:r w:rsidR="005846CB" w:rsidRPr="00407F28">
        <w:rPr>
          <w:lang w:val="bg-BG"/>
        </w:rPr>
        <w:t>понякога по няколко години</w:t>
      </w:r>
      <w:r w:rsidRPr="00407F28">
        <w:rPr>
          <w:lang w:val="bg-BG"/>
        </w:rPr>
        <w:t xml:space="preserve">, </w:t>
      </w:r>
      <w:r w:rsidR="005846CB" w:rsidRPr="00407F28">
        <w:rPr>
          <w:lang w:val="bg-BG"/>
        </w:rPr>
        <w:t xml:space="preserve">са протекли без то да </w:t>
      </w:r>
      <w:r w:rsidR="00E26437">
        <w:rPr>
          <w:lang w:val="bg-BG"/>
        </w:rPr>
        <w:t>може да продължи</w:t>
      </w:r>
      <w:r w:rsidR="005846CB" w:rsidRPr="00407F28">
        <w:rPr>
          <w:lang w:val="bg-BG"/>
        </w:rPr>
        <w:t xml:space="preserve">. Нещо повече, не става </w:t>
      </w:r>
      <w:r w:rsidR="00E26437">
        <w:rPr>
          <w:lang w:val="bg-BG"/>
        </w:rPr>
        <w:t>видно</w:t>
      </w:r>
      <w:r w:rsidR="00E26437" w:rsidRPr="00407F28">
        <w:rPr>
          <w:lang w:val="bg-BG"/>
        </w:rPr>
        <w:t xml:space="preserve"> </w:t>
      </w:r>
      <w:r w:rsidR="005846CB" w:rsidRPr="00407F28">
        <w:rPr>
          <w:lang w:val="bg-BG"/>
        </w:rPr>
        <w:t>да са извършени значими процесуални и следствени действия през този период от време</w:t>
      </w:r>
      <w:r w:rsidR="002814A2" w:rsidRPr="00407F28">
        <w:rPr>
          <w:color w:val="000000"/>
          <w:szCs w:val="24"/>
          <w:lang w:val="bg-BG"/>
        </w:rPr>
        <w:t>.</w:t>
      </w:r>
    </w:p>
    <w:p w:rsidR="00485B1C" w:rsidRPr="00407F28" w:rsidRDefault="00485B1C" w:rsidP="00485B1C">
      <w:pPr>
        <w:suppressAutoHyphens w:val="0"/>
        <w:autoSpaceDE w:val="0"/>
        <w:autoSpaceDN w:val="0"/>
        <w:adjustRightInd w:val="0"/>
        <w:ind w:firstLine="284"/>
        <w:jc w:val="both"/>
        <w:rPr>
          <w:color w:val="000000"/>
          <w:szCs w:val="24"/>
          <w:lang w:val="bg-BG"/>
        </w:rPr>
      </w:pPr>
      <w:r w:rsidRPr="00407F28">
        <w:rPr>
          <w:color w:val="000000"/>
          <w:szCs w:val="24"/>
          <w:lang w:val="bg-BG"/>
        </w:rPr>
        <w:fldChar w:fldCharType="begin"/>
      </w:r>
      <w:r w:rsidRPr="00407F28">
        <w:rPr>
          <w:color w:val="000000"/>
          <w:szCs w:val="24"/>
          <w:lang w:val="bg-BG"/>
        </w:rPr>
        <w:instrText xml:space="preserve"> SEQ level0 \*arabic </w:instrText>
      </w:r>
      <w:r w:rsidRPr="00407F28">
        <w:rPr>
          <w:color w:val="000000"/>
          <w:szCs w:val="24"/>
          <w:lang w:val="bg-BG"/>
        </w:rPr>
        <w:fldChar w:fldCharType="separate"/>
      </w:r>
      <w:r w:rsidR="00557380" w:rsidRPr="00407F28">
        <w:rPr>
          <w:noProof/>
          <w:color w:val="000000"/>
          <w:szCs w:val="24"/>
          <w:lang w:val="bg-BG"/>
        </w:rPr>
        <w:t>64</w:t>
      </w:r>
      <w:r w:rsidRPr="00407F28">
        <w:rPr>
          <w:color w:val="000000"/>
          <w:szCs w:val="24"/>
          <w:lang w:val="bg-BG"/>
        </w:rPr>
        <w:fldChar w:fldCharType="end"/>
      </w:r>
      <w:r w:rsidRPr="00407F28">
        <w:rPr>
          <w:color w:val="000000"/>
          <w:szCs w:val="24"/>
          <w:lang w:val="bg-BG"/>
        </w:rPr>
        <w:t>.  </w:t>
      </w:r>
      <w:r w:rsidR="00A96120" w:rsidRPr="00407F28">
        <w:rPr>
          <w:color w:val="000000"/>
          <w:szCs w:val="24"/>
          <w:lang w:val="bg-BG"/>
        </w:rPr>
        <w:t>Относно поведението на</w:t>
      </w:r>
      <w:r w:rsidRPr="00407F28">
        <w:rPr>
          <w:color w:val="000000"/>
          <w:szCs w:val="24"/>
          <w:lang w:val="bg-BG"/>
        </w:rPr>
        <w:t xml:space="preserve"> </w:t>
      </w:r>
      <w:r w:rsidR="0045066D" w:rsidRPr="00407F28">
        <w:rPr>
          <w:color w:val="000000"/>
          <w:szCs w:val="24"/>
          <w:lang w:val="bg-BG"/>
        </w:rPr>
        <w:t>жалбоподателя</w:t>
      </w:r>
      <w:r w:rsidRPr="00407F28">
        <w:rPr>
          <w:color w:val="000000"/>
          <w:szCs w:val="24"/>
          <w:lang w:val="bg-BG"/>
        </w:rPr>
        <w:t xml:space="preserve">, </w:t>
      </w:r>
      <w:r w:rsidR="00A96120" w:rsidRPr="00407F28">
        <w:rPr>
          <w:color w:val="000000"/>
          <w:szCs w:val="24"/>
          <w:lang w:val="bg-BG"/>
        </w:rPr>
        <w:t xml:space="preserve">Съдът не отчита елементи, </w:t>
      </w:r>
      <w:r w:rsidR="0097276F" w:rsidRPr="00407F28">
        <w:rPr>
          <w:color w:val="000000"/>
          <w:szCs w:val="24"/>
          <w:lang w:val="bg-BG"/>
        </w:rPr>
        <w:t>сочещи</w:t>
      </w:r>
      <w:r w:rsidR="00A96120" w:rsidRPr="00407F28">
        <w:rPr>
          <w:color w:val="000000"/>
          <w:szCs w:val="24"/>
          <w:lang w:val="bg-BG"/>
        </w:rPr>
        <w:t xml:space="preserve">, че същият е бил причина за големи забавяния и че молбите за доказателства и </w:t>
      </w:r>
      <w:r w:rsidR="00EF7922">
        <w:rPr>
          <w:color w:val="000000"/>
          <w:szCs w:val="24"/>
          <w:lang w:val="bg-BG"/>
        </w:rPr>
        <w:t>възраженията</w:t>
      </w:r>
      <w:r w:rsidR="00A96120" w:rsidRPr="00407F28">
        <w:rPr>
          <w:color w:val="000000"/>
          <w:szCs w:val="24"/>
          <w:lang w:val="bg-BG"/>
        </w:rPr>
        <w:t xml:space="preserve">, повдигнати от защитата, са </w:t>
      </w:r>
      <w:r w:rsidR="00434C1D">
        <w:rPr>
          <w:color w:val="000000"/>
          <w:szCs w:val="24"/>
          <w:lang w:val="bg-BG"/>
        </w:rPr>
        <w:t>имали за цел</w:t>
      </w:r>
      <w:r w:rsidR="00A96120" w:rsidRPr="00407F28">
        <w:rPr>
          <w:color w:val="000000"/>
          <w:szCs w:val="24"/>
          <w:lang w:val="bg-BG"/>
        </w:rPr>
        <w:t xml:space="preserve"> забавяне</w:t>
      </w:r>
      <w:r w:rsidRPr="00407F28">
        <w:rPr>
          <w:color w:val="000000"/>
          <w:szCs w:val="24"/>
          <w:lang w:val="bg-BG"/>
        </w:rPr>
        <w:t>.</w:t>
      </w:r>
    </w:p>
    <w:p w:rsidR="00485B1C" w:rsidRPr="00407F28" w:rsidRDefault="00485B1C" w:rsidP="00485B1C">
      <w:pPr>
        <w:pStyle w:val="JuParaCharChar"/>
        <w:rPr>
          <w:color w:val="000000"/>
          <w:szCs w:val="24"/>
          <w:lang w:val="bg-BG"/>
        </w:rPr>
      </w:pPr>
      <w:r w:rsidRPr="00407F28">
        <w:rPr>
          <w:color w:val="000000"/>
          <w:szCs w:val="24"/>
          <w:lang w:val="bg-BG"/>
        </w:rPr>
        <w:fldChar w:fldCharType="begin"/>
      </w:r>
      <w:r w:rsidRPr="00407F28">
        <w:rPr>
          <w:color w:val="000000"/>
          <w:szCs w:val="24"/>
          <w:lang w:val="bg-BG"/>
        </w:rPr>
        <w:instrText xml:space="preserve"> SEQ level0 \*arabic </w:instrText>
      </w:r>
      <w:r w:rsidRPr="00407F28">
        <w:rPr>
          <w:color w:val="000000"/>
          <w:szCs w:val="24"/>
          <w:lang w:val="bg-BG"/>
        </w:rPr>
        <w:fldChar w:fldCharType="separate"/>
      </w:r>
      <w:r w:rsidR="00557380" w:rsidRPr="00407F28">
        <w:rPr>
          <w:noProof/>
          <w:color w:val="000000"/>
          <w:szCs w:val="24"/>
          <w:lang w:val="bg-BG"/>
        </w:rPr>
        <w:t>65</w:t>
      </w:r>
      <w:r w:rsidRPr="00407F28">
        <w:rPr>
          <w:color w:val="000000"/>
          <w:szCs w:val="24"/>
          <w:lang w:val="bg-BG"/>
        </w:rPr>
        <w:fldChar w:fldCharType="end"/>
      </w:r>
      <w:r w:rsidRPr="00407F28">
        <w:rPr>
          <w:color w:val="000000"/>
          <w:szCs w:val="24"/>
          <w:lang w:val="bg-BG"/>
        </w:rPr>
        <w:t>.  </w:t>
      </w:r>
      <w:r w:rsidR="00E76FF7" w:rsidRPr="00407F28">
        <w:rPr>
          <w:color w:val="000000"/>
          <w:szCs w:val="24"/>
          <w:lang w:val="bg-BG"/>
        </w:rPr>
        <w:t>В заключение, Съдът счита, че българските власти не са изпълнили задължението си да осигурят протичане на производството в разумен срок.</w:t>
      </w:r>
    </w:p>
    <w:p w:rsidR="00485B1C" w:rsidRPr="00407F28" w:rsidRDefault="00485B1C" w:rsidP="00485B1C">
      <w:pPr>
        <w:pStyle w:val="JuParaCharChar"/>
        <w:rPr>
          <w:lang w:val="bg-BG"/>
        </w:rPr>
      </w:pPr>
      <w:r w:rsidRPr="00407F28">
        <w:rPr>
          <w:color w:val="000000"/>
          <w:szCs w:val="24"/>
          <w:lang w:val="bg-BG"/>
        </w:rPr>
        <w:fldChar w:fldCharType="begin"/>
      </w:r>
      <w:r w:rsidRPr="00407F28">
        <w:rPr>
          <w:color w:val="000000"/>
          <w:szCs w:val="24"/>
          <w:lang w:val="bg-BG"/>
        </w:rPr>
        <w:instrText xml:space="preserve"> SEQ level0 \*arabic </w:instrText>
      </w:r>
      <w:r w:rsidRPr="00407F28">
        <w:rPr>
          <w:color w:val="000000"/>
          <w:szCs w:val="24"/>
          <w:lang w:val="bg-BG"/>
        </w:rPr>
        <w:fldChar w:fldCharType="separate"/>
      </w:r>
      <w:r w:rsidR="00557380" w:rsidRPr="00407F28">
        <w:rPr>
          <w:noProof/>
          <w:color w:val="000000"/>
          <w:szCs w:val="24"/>
          <w:lang w:val="bg-BG"/>
        </w:rPr>
        <w:t>66</w:t>
      </w:r>
      <w:r w:rsidRPr="00407F28">
        <w:rPr>
          <w:color w:val="000000"/>
          <w:szCs w:val="24"/>
          <w:lang w:val="bg-BG"/>
        </w:rPr>
        <w:fldChar w:fldCharType="end"/>
      </w:r>
      <w:r w:rsidRPr="00407F28">
        <w:rPr>
          <w:color w:val="000000"/>
          <w:szCs w:val="24"/>
          <w:lang w:val="bg-BG"/>
        </w:rPr>
        <w:t>.  </w:t>
      </w:r>
      <w:r w:rsidR="00B34320" w:rsidRPr="00407F28">
        <w:rPr>
          <w:color w:val="000000"/>
          <w:szCs w:val="24"/>
          <w:lang w:val="bg-BG"/>
        </w:rPr>
        <w:t>Оттук и заключението на Съда за нарушение на член</w:t>
      </w:r>
      <w:r w:rsidRPr="00407F28">
        <w:rPr>
          <w:color w:val="000000"/>
          <w:szCs w:val="24"/>
          <w:lang w:val="bg-BG"/>
        </w:rPr>
        <w:t xml:space="preserve"> 6 § 1.</w:t>
      </w:r>
    </w:p>
    <w:p w:rsidR="00485B1C" w:rsidRPr="00407F28" w:rsidRDefault="00270B4E" w:rsidP="00485B1C">
      <w:pPr>
        <w:pStyle w:val="JuHIRoman"/>
        <w:rPr>
          <w:lang w:val="bg-BG"/>
        </w:rPr>
      </w:pPr>
      <w:r w:rsidRPr="00407F28">
        <w:rPr>
          <w:lang w:val="bg-BG"/>
        </w:rPr>
        <w:t>II.  ОТНОСНО ТВЪРДЯНОТО НАРУШЕНИЕ НА ЧЛЕН</w:t>
      </w:r>
      <w:r w:rsidR="00485B1C" w:rsidRPr="00407F28">
        <w:rPr>
          <w:lang w:val="bg-BG"/>
        </w:rPr>
        <w:t xml:space="preserve"> 13 </w:t>
      </w:r>
      <w:r w:rsidR="00097B88">
        <w:rPr>
          <w:lang w:val="bg-BG"/>
        </w:rPr>
        <w:t>ВЪВ ВРЪЗКА С</w:t>
      </w:r>
      <w:r w:rsidR="00097B88" w:rsidRPr="00407F28">
        <w:rPr>
          <w:lang w:val="bg-BG"/>
        </w:rPr>
        <w:t xml:space="preserve"> </w:t>
      </w:r>
      <w:r w:rsidR="00692EDC" w:rsidRPr="00407F28">
        <w:rPr>
          <w:lang w:val="bg-BG"/>
        </w:rPr>
        <w:t>ЧЛЕН</w:t>
      </w:r>
      <w:r w:rsidR="00485B1C" w:rsidRPr="00407F28">
        <w:rPr>
          <w:lang w:val="bg-BG"/>
        </w:rPr>
        <w:t xml:space="preserve"> 6 § 1</w:t>
      </w:r>
    </w:p>
    <w:p w:rsidR="00485B1C" w:rsidRPr="00407F28" w:rsidRDefault="00485B1C" w:rsidP="00485B1C">
      <w:pPr>
        <w:pStyle w:val="JuParaCharChar"/>
        <w:rPr>
          <w:lang w:val="bg-BG"/>
        </w:rPr>
      </w:pPr>
      <w:r w:rsidRPr="00407F28">
        <w:rPr>
          <w:lang w:val="bg-BG"/>
        </w:rPr>
        <w:fldChar w:fldCharType="begin"/>
      </w:r>
      <w:r w:rsidRPr="00407F28">
        <w:rPr>
          <w:lang w:val="bg-BG"/>
        </w:rPr>
        <w:instrText xml:space="preserve"> SEQ level0 \*arabic </w:instrText>
      </w:r>
      <w:r w:rsidRPr="00407F28">
        <w:rPr>
          <w:lang w:val="bg-BG"/>
        </w:rPr>
        <w:fldChar w:fldCharType="separate"/>
      </w:r>
      <w:r w:rsidR="00557380" w:rsidRPr="00407F28">
        <w:rPr>
          <w:noProof/>
          <w:lang w:val="bg-BG"/>
        </w:rPr>
        <w:t>67</w:t>
      </w:r>
      <w:r w:rsidRPr="00407F28">
        <w:rPr>
          <w:lang w:val="bg-BG"/>
        </w:rPr>
        <w:fldChar w:fldCharType="end"/>
      </w:r>
      <w:r w:rsidRPr="00407F28">
        <w:rPr>
          <w:lang w:val="bg-BG"/>
        </w:rPr>
        <w:t>.  </w:t>
      </w:r>
      <w:r w:rsidR="00D55DA4" w:rsidRPr="00407F28">
        <w:rPr>
          <w:lang w:val="bg-BG"/>
        </w:rPr>
        <w:t>Ж</w:t>
      </w:r>
      <w:r w:rsidR="0045066D" w:rsidRPr="00407F28">
        <w:rPr>
          <w:lang w:val="bg-BG"/>
        </w:rPr>
        <w:t>албоподателят</w:t>
      </w:r>
      <w:r w:rsidR="00D55DA4" w:rsidRPr="00407F28">
        <w:rPr>
          <w:lang w:val="bg-BG"/>
        </w:rPr>
        <w:t xml:space="preserve"> твъ</w:t>
      </w:r>
      <w:r w:rsidR="008464ED">
        <w:rPr>
          <w:lang w:val="bg-BG"/>
        </w:rPr>
        <w:t>р</w:t>
      </w:r>
      <w:r w:rsidR="00D55DA4" w:rsidRPr="00407F28">
        <w:rPr>
          <w:lang w:val="bg-BG"/>
        </w:rPr>
        <w:t xml:space="preserve">ди, че в българското право не съществува правен способ, който да даде възможност за недопускане на прекалено големи забавяния по </w:t>
      </w:r>
      <w:r w:rsidR="008464ED">
        <w:rPr>
          <w:lang w:val="bg-BG"/>
        </w:rPr>
        <w:t>наказателни</w:t>
      </w:r>
      <w:r w:rsidR="008464ED" w:rsidRPr="00407F28">
        <w:rPr>
          <w:lang w:val="bg-BG"/>
        </w:rPr>
        <w:t xml:space="preserve"> </w:t>
      </w:r>
      <w:r w:rsidR="00D55DA4" w:rsidRPr="00407F28">
        <w:rPr>
          <w:lang w:val="bg-BG"/>
        </w:rPr>
        <w:t xml:space="preserve">дела, което </w:t>
      </w:r>
      <w:r w:rsidR="008464ED">
        <w:rPr>
          <w:lang w:val="bg-BG"/>
        </w:rPr>
        <w:t>представлява</w:t>
      </w:r>
      <w:r w:rsidR="008464ED" w:rsidRPr="00407F28">
        <w:rPr>
          <w:lang w:val="bg-BG"/>
        </w:rPr>
        <w:t xml:space="preserve"> </w:t>
      </w:r>
      <w:r w:rsidR="00D55DA4" w:rsidRPr="00407F28">
        <w:rPr>
          <w:lang w:val="bg-BG"/>
        </w:rPr>
        <w:t>нарушение на член</w:t>
      </w:r>
      <w:r w:rsidRPr="00407F28">
        <w:rPr>
          <w:lang w:val="bg-BG"/>
        </w:rPr>
        <w:t xml:space="preserve"> 13 </w:t>
      </w:r>
      <w:r w:rsidR="00D55DA4" w:rsidRPr="00407F28">
        <w:rPr>
          <w:lang w:val="bg-BG"/>
        </w:rPr>
        <w:t>от Конвенцията. Той гласи следното:</w:t>
      </w:r>
    </w:p>
    <w:p w:rsidR="00485B1C" w:rsidRPr="00407F28" w:rsidRDefault="00485B1C" w:rsidP="00C70DBE">
      <w:pPr>
        <w:shd w:val="clear" w:color="auto" w:fill="FFFFFF"/>
        <w:spacing w:before="206" w:line="206" w:lineRule="exact"/>
        <w:ind w:left="566" w:right="5"/>
        <w:jc w:val="both"/>
        <w:rPr>
          <w:sz w:val="20"/>
          <w:lang w:val="bg-BG"/>
        </w:rPr>
      </w:pPr>
      <w:r w:rsidRPr="00407F28">
        <w:rPr>
          <w:sz w:val="20"/>
          <w:lang w:val="bg-BG"/>
        </w:rPr>
        <w:t>« </w:t>
      </w:r>
      <w:r w:rsidR="00C70DBE" w:rsidRPr="00407F28">
        <w:rPr>
          <w:sz w:val="20"/>
          <w:lang w:val="bg-BG"/>
        </w:rPr>
        <w:t xml:space="preserve">Βсеки, чиито права и свободи, провъзгласени в тази Конвенция, са нарушени, има право на ефикасни правни средства за тяхната защита пред съответните </w:t>
      </w:r>
      <w:r w:rsidR="00C70DBE" w:rsidRPr="00407F28">
        <w:rPr>
          <w:sz w:val="20"/>
          <w:lang w:val="bg-BG"/>
        </w:rPr>
        <w:lastRenderedPageBreak/>
        <w:t>национални власти, дори и нарушението да е извършено от лица, действуващи при упражняване на служебни функции</w:t>
      </w:r>
      <w:r w:rsidRPr="00407F28">
        <w:rPr>
          <w:sz w:val="20"/>
          <w:lang w:val="bg-BG"/>
        </w:rPr>
        <w:t>. »</w:t>
      </w:r>
    </w:p>
    <w:p w:rsidR="00C70DBE" w:rsidRPr="00407F28" w:rsidRDefault="00C70DBE" w:rsidP="00C70DBE">
      <w:pPr>
        <w:shd w:val="clear" w:color="auto" w:fill="FFFFFF"/>
        <w:spacing w:before="206" w:line="206" w:lineRule="exact"/>
        <w:ind w:left="566" w:right="5"/>
        <w:jc w:val="both"/>
        <w:rPr>
          <w:sz w:val="20"/>
          <w:lang w:val="bg-BG"/>
        </w:rPr>
      </w:pPr>
    </w:p>
    <w:p w:rsidR="00485B1C" w:rsidRPr="00407F28" w:rsidRDefault="00485B1C" w:rsidP="004F4ED0">
      <w:pPr>
        <w:pStyle w:val="JuParaCharChar"/>
        <w:rPr>
          <w:lang w:val="bg-BG"/>
        </w:rPr>
      </w:pPr>
      <w:r w:rsidRPr="00407F28">
        <w:rPr>
          <w:lang w:val="bg-BG"/>
        </w:rPr>
        <w:fldChar w:fldCharType="begin"/>
      </w:r>
      <w:r w:rsidRPr="00407F28">
        <w:rPr>
          <w:lang w:val="bg-BG"/>
        </w:rPr>
        <w:instrText xml:space="preserve"> SEQ level0 \*arabic </w:instrText>
      </w:r>
      <w:r w:rsidRPr="00407F28">
        <w:rPr>
          <w:lang w:val="bg-BG"/>
        </w:rPr>
        <w:fldChar w:fldCharType="separate"/>
      </w:r>
      <w:r w:rsidR="00557380" w:rsidRPr="00407F28">
        <w:rPr>
          <w:noProof/>
          <w:lang w:val="bg-BG"/>
        </w:rPr>
        <w:t>68</w:t>
      </w:r>
      <w:r w:rsidRPr="00407F28">
        <w:rPr>
          <w:lang w:val="bg-BG"/>
        </w:rPr>
        <w:fldChar w:fldCharType="end"/>
      </w:r>
      <w:r w:rsidRPr="00407F28">
        <w:rPr>
          <w:lang w:val="bg-BG"/>
        </w:rPr>
        <w:t>.  </w:t>
      </w:r>
      <w:r w:rsidR="009C0B80" w:rsidRPr="00407F28">
        <w:rPr>
          <w:lang w:val="bg-BG"/>
        </w:rPr>
        <w:t>Ж</w:t>
      </w:r>
      <w:r w:rsidR="0045066D" w:rsidRPr="00407F28">
        <w:rPr>
          <w:lang w:val="bg-BG"/>
        </w:rPr>
        <w:t>албоподателят</w:t>
      </w:r>
      <w:r w:rsidRPr="00407F28">
        <w:rPr>
          <w:lang w:val="bg-BG"/>
        </w:rPr>
        <w:t xml:space="preserve"> </w:t>
      </w:r>
      <w:r w:rsidR="006F194E" w:rsidRPr="00407F28">
        <w:rPr>
          <w:lang w:val="bg-BG"/>
        </w:rPr>
        <w:t>излага по-конкретно, че не съществува никаква възможност за получаване на обезщетение за нанесената вреда, поради прекалената продължителност на наказателното производство</w:t>
      </w:r>
      <w:r w:rsidRPr="00407F28">
        <w:rPr>
          <w:lang w:val="bg-BG"/>
        </w:rPr>
        <w:t>.</w:t>
      </w:r>
    </w:p>
    <w:p w:rsidR="00485B1C" w:rsidRPr="00407F28" w:rsidRDefault="00485B1C" w:rsidP="00485B1C">
      <w:pPr>
        <w:pStyle w:val="JuParaCharChar"/>
        <w:rPr>
          <w:lang w:val="bg-BG"/>
        </w:rPr>
      </w:pPr>
      <w:r w:rsidRPr="00407F28">
        <w:rPr>
          <w:lang w:val="bg-BG"/>
        </w:rPr>
        <w:fldChar w:fldCharType="begin"/>
      </w:r>
      <w:r w:rsidRPr="00407F28">
        <w:rPr>
          <w:lang w:val="bg-BG"/>
        </w:rPr>
        <w:instrText xml:space="preserve"> SEQ level0 \*arabic </w:instrText>
      </w:r>
      <w:r w:rsidRPr="00407F28">
        <w:rPr>
          <w:lang w:val="bg-BG"/>
        </w:rPr>
        <w:fldChar w:fldCharType="separate"/>
      </w:r>
      <w:r w:rsidR="00557380" w:rsidRPr="00407F28">
        <w:rPr>
          <w:noProof/>
          <w:lang w:val="bg-BG"/>
        </w:rPr>
        <w:t>69</w:t>
      </w:r>
      <w:r w:rsidRPr="00407F28">
        <w:rPr>
          <w:lang w:val="bg-BG"/>
        </w:rPr>
        <w:fldChar w:fldCharType="end"/>
      </w:r>
      <w:r w:rsidRPr="00407F28">
        <w:rPr>
          <w:lang w:val="bg-BG"/>
        </w:rPr>
        <w:t>.  </w:t>
      </w:r>
      <w:r w:rsidR="00AC624A" w:rsidRPr="00407F28">
        <w:rPr>
          <w:lang w:val="bg-BG"/>
        </w:rPr>
        <w:t>По отношение на въ</w:t>
      </w:r>
      <w:r w:rsidR="0097276F" w:rsidRPr="00407F28">
        <w:rPr>
          <w:lang w:val="bg-BG"/>
        </w:rPr>
        <w:t>зможността за ускоряване на про</w:t>
      </w:r>
      <w:r w:rsidR="00AC624A" w:rsidRPr="00407F28">
        <w:rPr>
          <w:lang w:val="bg-BG"/>
        </w:rPr>
        <w:t>цедурата в приложение на новия член</w:t>
      </w:r>
      <w:r w:rsidRPr="00407F28">
        <w:rPr>
          <w:lang w:val="bg-BG"/>
        </w:rPr>
        <w:t xml:space="preserve"> 239a </w:t>
      </w:r>
      <w:r w:rsidR="00AC624A" w:rsidRPr="00407F28">
        <w:rPr>
          <w:lang w:val="bg-BG"/>
        </w:rPr>
        <w:t>от НПК</w:t>
      </w:r>
      <w:r w:rsidRPr="00407F28">
        <w:rPr>
          <w:lang w:val="bg-BG"/>
        </w:rPr>
        <w:t xml:space="preserve">, </w:t>
      </w:r>
      <w:r w:rsidR="00AC624A" w:rsidRPr="00407F28">
        <w:rPr>
          <w:lang w:val="bg-BG"/>
        </w:rPr>
        <w:t xml:space="preserve">предвид интерпретацията на двугодишния срок по повод молбата, която </w:t>
      </w:r>
      <w:r w:rsidR="004F4ED0">
        <w:rPr>
          <w:lang w:val="bg-BG"/>
        </w:rPr>
        <w:t>жалбоподателят</w:t>
      </w:r>
      <w:r w:rsidR="004F4ED0" w:rsidRPr="00407F28">
        <w:rPr>
          <w:lang w:val="bg-BG"/>
        </w:rPr>
        <w:t xml:space="preserve"> </w:t>
      </w:r>
      <w:r w:rsidR="00AC624A" w:rsidRPr="00407F28">
        <w:rPr>
          <w:lang w:val="bg-BG"/>
        </w:rPr>
        <w:t>подава, то този способ за обжалване се е оказал неефикасен в случай като неговия, тъй като производството се е намирало отново на етапа на предварителното следствие след връщането на делото от съда</w:t>
      </w:r>
      <w:r w:rsidR="00CD6EDD" w:rsidRPr="00407F28">
        <w:rPr>
          <w:lang w:val="bg-BG"/>
        </w:rPr>
        <w:t>.</w:t>
      </w:r>
    </w:p>
    <w:p w:rsidR="00485B1C" w:rsidRPr="00407F28" w:rsidRDefault="00CD6EDD" w:rsidP="00485B1C">
      <w:pPr>
        <w:pStyle w:val="JuParaCharChar"/>
        <w:rPr>
          <w:lang w:val="bg-BG"/>
        </w:rPr>
      </w:pPr>
      <w:r w:rsidRPr="00407F28">
        <w:rPr>
          <w:lang w:val="bg-BG"/>
        </w:rPr>
        <w:fldChar w:fldCharType="begin"/>
      </w:r>
      <w:r w:rsidRPr="00407F28">
        <w:rPr>
          <w:lang w:val="bg-BG"/>
        </w:rPr>
        <w:instrText xml:space="preserve"> SEQ level0 \*arabic </w:instrText>
      </w:r>
      <w:r w:rsidRPr="00407F28">
        <w:rPr>
          <w:lang w:val="bg-BG"/>
        </w:rPr>
        <w:fldChar w:fldCharType="separate"/>
      </w:r>
      <w:r w:rsidR="00557380" w:rsidRPr="00407F28">
        <w:rPr>
          <w:noProof/>
          <w:lang w:val="bg-BG"/>
        </w:rPr>
        <w:t>70</w:t>
      </w:r>
      <w:r w:rsidRPr="00407F28">
        <w:rPr>
          <w:lang w:val="bg-BG"/>
        </w:rPr>
        <w:fldChar w:fldCharType="end"/>
      </w:r>
      <w:r w:rsidRPr="00407F28">
        <w:rPr>
          <w:lang w:val="bg-BG"/>
        </w:rPr>
        <w:t>.  </w:t>
      </w:r>
      <w:r w:rsidR="007C1675" w:rsidRPr="00407F28">
        <w:rPr>
          <w:lang w:val="bg-BG"/>
        </w:rPr>
        <w:t xml:space="preserve">Той </w:t>
      </w:r>
      <w:r w:rsidR="0097276F" w:rsidRPr="00407F28">
        <w:rPr>
          <w:lang w:val="bg-BG"/>
        </w:rPr>
        <w:t>изразява становището</w:t>
      </w:r>
      <w:r w:rsidR="007C1675" w:rsidRPr="00407F28">
        <w:rPr>
          <w:lang w:val="bg-BG"/>
        </w:rPr>
        <w:t>, че при всички положения, т</w:t>
      </w:r>
      <w:r w:rsidR="0058573D" w:rsidRPr="00407F28">
        <w:rPr>
          <w:lang w:val="bg-BG"/>
        </w:rPr>
        <w:t>ова</w:t>
      </w:r>
      <w:r w:rsidR="007C1675" w:rsidRPr="00407F28">
        <w:rPr>
          <w:lang w:val="bg-BG"/>
        </w:rPr>
        <w:t xml:space="preserve"> </w:t>
      </w:r>
      <w:r w:rsidR="0058573D" w:rsidRPr="00407F28">
        <w:rPr>
          <w:lang w:val="bg-BG"/>
        </w:rPr>
        <w:t>об</w:t>
      </w:r>
      <w:r w:rsidR="007C1675" w:rsidRPr="00407F28">
        <w:rPr>
          <w:lang w:val="bg-BG"/>
        </w:rPr>
        <w:t>жал</w:t>
      </w:r>
      <w:r w:rsidR="0058573D" w:rsidRPr="00407F28">
        <w:rPr>
          <w:lang w:val="bg-BG"/>
        </w:rPr>
        <w:t>в</w:t>
      </w:r>
      <w:r w:rsidR="007C1675" w:rsidRPr="00407F28">
        <w:rPr>
          <w:lang w:val="bg-BG"/>
        </w:rPr>
        <w:t>а</w:t>
      </w:r>
      <w:r w:rsidR="0058573D" w:rsidRPr="00407F28">
        <w:rPr>
          <w:lang w:val="bg-BG"/>
        </w:rPr>
        <w:t>не</w:t>
      </w:r>
      <w:r w:rsidR="007C1675" w:rsidRPr="00407F28">
        <w:rPr>
          <w:lang w:val="bg-BG"/>
        </w:rPr>
        <w:t xml:space="preserve"> не е достатъчн</w:t>
      </w:r>
      <w:r w:rsidR="0058573D" w:rsidRPr="00407F28">
        <w:rPr>
          <w:lang w:val="bg-BG"/>
        </w:rPr>
        <w:t>о</w:t>
      </w:r>
      <w:r w:rsidR="007C1675" w:rsidRPr="00407F28">
        <w:rPr>
          <w:lang w:val="bg-BG"/>
        </w:rPr>
        <w:t xml:space="preserve"> ефикасн</w:t>
      </w:r>
      <w:r w:rsidR="0058573D" w:rsidRPr="00407F28">
        <w:rPr>
          <w:lang w:val="bg-BG"/>
        </w:rPr>
        <w:t>о</w:t>
      </w:r>
      <w:r w:rsidR="007C1675" w:rsidRPr="00407F28">
        <w:rPr>
          <w:lang w:val="bg-BG"/>
        </w:rPr>
        <w:t xml:space="preserve">, защото касае единствено етапа на предварителното следствие и не може нито да попречи на забавянето в съдебната фаза и на новите връщания на следствието, нито да компенсира вече настъпилите закъснения преди подаването </w:t>
      </w:r>
      <w:r w:rsidR="0058573D" w:rsidRPr="00407F28">
        <w:rPr>
          <w:lang w:val="bg-BG"/>
        </w:rPr>
        <w:t xml:space="preserve">на </w:t>
      </w:r>
      <w:r w:rsidR="004F4ED0">
        <w:rPr>
          <w:lang w:val="bg-BG"/>
        </w:rPr>
        <w:t>молбата</w:t>
      </w:r>
      <w:r w:rsidR="004F4ED0" w:rsidRPr="00407F28">
        <w:rPr>
          <w:lang w:val="bg-BG"/>
        </w:rPr>
        <w:t xml:space="preserve"> </w:t>
      </w:r>
      <w:r w:rsidR="007C1675" w:rsidRPr="00407F28">
        <w:rPr>
          <w:lang w:val="bg-BG"/>
        </w:rPr>
        <w:t>през</w:t>
      </w:r>
      <w:r w:rsidR="00485B1C" w:rsidRPr="00407F28">
        <w:rPr>
          <w:lang w:val="bg-BG"/>
        </w:rPr>
        <w:t xml:space="preserve"> 2003</w:t>
      </w:r>
      <w:r w:rsidR="007C1675" w:rsidRPr="00407F28">
        <w:rPr>
          <w:lang w:val="bg-BG"/>
        </w:rPr>
        <w:t xml:space="preserve"> г</w:t>
      </w:r>
      <w:r w:rsidR="00485B1C" w:rsidRPr="00407F28">
        <w:rPr>
          <w:lang w:val="bg-BG"/>
        </w:rPr>
        <w:t>.</w:t>
      </w:r>
    </w:p>
    <w:p w:rsidR="00485B1C" w:rsidRPr="00407F28" w:rsidRDefault="00485B1C" w:rsidP="00485B1C">
      <w:pPr>
        <w:pStyle w:val="JuParaCharChar"/>
        <w:rPr>
          <w:lang w:val="bg-BG"/>
        </w:rPr>
      </w:pPr>
      <w:r w:rsidRPr="00407F28">
        <w:rPr>
          <w:lang w:val="bg-BG"/>
        </w:rPr>
        <w:fldChar w:fldCharType="begin"/>
      </w:r>
      <w:r w:rsidRPr="00407F28">
        <w:rPr>
          <w:lang w:val="bg-BG"/>
        </w:rPr>
        <w:instrText xml:space="preserve"> SEQ level0 \*arabic </w:instrText>
      </w:r>
      <w:r w:rsidRPr="00407F28">
        <w:rPr>
          <w:lang w:val="bg-BG"/>
        </w:rPr>
        <w:fldChar w:fldCharType="separate"/>
      </w:r>
      <w:r w:rsidR="00557380" w:rsidRPr="00407F28">
        <w:rPr>
          <w:noProof/>
          <w:lang w:val="bg-BG"/>
        </w:rPr>
        <w:t>71</w:t>
      </w:r>
      <w:r w:rsidRPr="00407F28">
        <w:rPr>
          <w:lang w:val="bg-BG"/>
        </w:rPr>
        <w:fldChar w:fldCharType="end"/>
      </w:r>
      <w:r w:rsidRPr="00407F28">
        <w:rPr>
          <w:lang w:val="bg-BG"/>
        </w:rPr>
        <w:t>.  </w:t>
      </w:r>
      <w:r w:rsidR="00A21F33" w:rsidRPr="00407F28">
        <w:rPr>
          <w:lang w:val="bg-BG"/>
        </w:rPr>
        <w:t>Правителство</w:t>
      </w:r>
      <w:r w:rsidR="007846C6" w:rsidRPr="00407F28">
        <w:rPr>
          <w:lang w:val="bg-BG"/>
        </w:rPr>
        <w:t>то не е представило становище по това оплакване</w:t>
      </w:r>
      <w:r w:rsidRPr="00407F28">
        <w:rPr>
          <w:lang w:val="bg-BG"/>
        </w:rPr>
        <w:t>.</w:t>
      </w:r>
    </w:p>
    <w:p w:rsidR="00485B1C" w:rsidRPr="00407F28" w:rsidRDefault="00485B1C" w:rsidP="00485B1C">
      <w:pPr>
        <w:pStyle w:val="JuParaCharChar"/>
        <w:rPr>
          <w:lang w:val="bg-BG"/>
        </w:rPr>
      </w:pPr>
      <w:r w:rsidRPr="00407F28">
        <w:rPr>
          <w:color w:val="000000"/>
          <w:szCs w:val="24"/>
          <w:lang w:val="bg-BG"/>
        </w:rPr>
        <w:fldChar w:fldCharType="begin"/>
      </w:r>
      <w:r w:rsidRPr="00407F28">
        <w:rPr>
          <w:color w:val="000000"/>
          <w:szCs w:val="24"/>
          <w:lang w:val="bg-BG"/>
        </w:rPr>
        <w:instrText xml:space="preserve"> SEQ level0 \*arabic </w:instrText>
      </w:r>
      <w:r w:rsidRPr="00407F28">
        <w:rPr>
          <w:color w:val="000000"/>
          <w:szCs w:val="24"/>
          <w:lang w:val="bg-BG"/>
        </w:rPr>
        <w:fldChar w:fldCharType="separate"/>
      </w:r>
      <w:r w:rsidR="00557380" w:rsidRPr="00407F28">
        <w:rPr>
          <w:noProof/>
          <w:color w:val="000000"/>
          <w:szCs w:val="24"/>
          <w:lang w:val="bg-BG"/>
        </w:rPr>
        <w:t>72</w:t>
      </w:r>
      <w:r w:rsidRPr="00407F28">
        <w:rPr>
          <w:color w:val="000000"/>
          <w:szCs w:val="24"/>
          <w:lang w:val="bg-BG"/>
        </w:rPr>
        <w:fldChar w:fldCharType="end"/>
      </w:r>
      <w:r w:rsidRPr="00407F28">
        <w:rPr>
          <w:color w:val="000000"/>
          <w:szCs w:val="24"/>
          <w:lang w:val="bg-BG"/>
        </w:rPr>
        <w:t>.  </w:t>
      </w:r>
      <w:r w:rsidR="00B02EC5" w:rsidRPr="00407F28">
        <w:rPr>
          <w:color w:val="000000"/>
          <w:szCs w:val="24"/>
          <w:lang w:val="bg-BG"/>
        </w:rPr>
        <w:t>Съдът припомня, че член</w:t>
      </w:r>
      <w:r w:rsidRPr="00407F28">
        <w:rPr>
          <w:lang w:val="bg-BG"/>
        </w:rPr>
        <w:t xml:space="preserve"> 13 </w:t>
      </w:r>
      <w:r w:rsidR="00B02EC5" w:rsidRPr="00407F28">
        <w:rPr>
          <w:lang w:val="bg-BG"/>
        </w:rPr>
        <w:t xml:space="preserve">от Конвенцията гарантира съществуването в </w:t>
      </w:r>
      <w:r w:rsidR="001079F5">
        <w:rPr>
          <w:lang w:val="bg-BG"/>
        </w:rPr>
        <w:t>националното</w:t>
      </w:r>
      <w:r w:rsidR="001079F5" w:rsidRPr="00407F28">
        <w:rPr>
          <w:lang w:val="bg-BG"/>
        </w:rPr>
        <w:t xml:space="preserve"> </w:t>
      </w:r>
      <w:r w:rsidR="00B02EC5" w:rsidRPr="00407F28">
        <w:rPr>
          <w:lang w:val="bg-BG"/>
        </w:rPr>
        <w:t xml:space="preserve">право на </w:t>
      </w:r>
      <w:r w:rsidR="008F6990">
        <w:rPr>
          <w:lang w:val="bg-BG"/>
        </w:rPr>
        <w:t xml:space="preserve">средство за заяита, което да позволи </w:t>
      </w:r>
      <w:r w:rsidR="00B02EC5" w:rsidRPr="00407F28">
        <w:rPr>
          <w:lang w:val="bg-BG"/>
        </w:rPr>
        <w:t xml:space="preserve"> разглеждането </w:t>
      </w:r>
      <w:r w:rsidR="00177E7D" w:rsidRPr="00407F28">
        <w:rPr>
          <w:lang w:val="bg-BG"/>
        </w:rPr>
        <w:t xml:space="preserve">на </w:t>
      </w:r>
      <w:r w:rsidRPr="00407F28">
        <w:rPr>
          <w:lang w:val="bg-BG"/>
        </w:rPr>
        <w:t>« </w:t>
      </w:r>
      <w:r w:rsidR="008F6990">
        <w:rPr>
          <w:lang w:val="bg-BG"/>
        </w:rPr>
        <w:t xml:space="preserve">защитимо </w:t>
      </w:r>
      <w:r w:rsidR="00177E7D" w:rsidRPr="00407F28">
        <w:rPr>
          <w:lang w:val="bg-BG"/>
        </w:rPr>
        <w:t xml:space="preserve">оплакване », основаващо се на Конвенцията, и да предложи </w:t>
      </w:r>
      <w:r w:rsidR="008F6990">
        <w:rPr>
          <w:lang w:val="bg-BG"/>
        </w:rPr>
        <w:t xml:space="preserve">подходящо </w:t>
      </w:r>
      <w:r w:rsidR="00177E7D" w:rsidRPr="00407F28">
        <w:rPr>
          <w:lang w:val="bg-BG"/>
        </w:rPr>
        <w:t>обезщетение по справедливост</w:t>
      </w:r>
      <w:r w:rsidRPr="00407F28">
        <w:rPr>
          <w:lang w:val="bg-BG"/>
        </w:rPr>
        <w:t xml:space="preserve"> (</w:t>
      </w:r>
      <w:r w:rsidR="008F6990">
        <w:rPr>
          <w:lang w:val="bg-BG"/>
        </w:rPr>
        <w:t>виж</w:t>
      </w:r>
      <w:r w:rsidRPr="00407F28">
        <w:rPr>
          <w:lang w:val="bg-BG"/>
        </w:rPr>
        <w:t xml:space="preserve">, </w:t>
      </w:r>
      <w:r w:rsidR="00177E7D" w:rsidRPr="00407F28">
        <w:rPr>
          <w:lang w:val="bg-BG"/>
        </w:rPr>
        <w:t xml:space="preserve">освен </w:t>
      </w:r>
      <w:r w:rsidR="008F6990">
        <w:rPr>
          <w:lang w:val="bg-BG"/>
        </w:rPr>
        <w:t>останалите</w:t>
      </w:r>
      <w:r w:rsidRPr="00407F28">
        <w:rPr>
          <w:lang w:val="bg-BG"/>
        </w:rPr>
        <w:t xml:space="preserve">, </w:t>
      </w:r>
      <w:r w:rsidR="00177E7D" w:rsidRPr="00407F28">
        <w:rPr>
          <w:rStyle w:val="ju-005fpara--char"/>
          <w:i/>
          <w:iCs/>
          <w:lang w:val="bg-BG"/>
        </w:rPr>
        <w:t>”Кудла срещу Полша”</w:t>
      </w:r>
      <w:r w:rsidRPr="00407F28">
        <w:rPr>
          <w:rStyle w:val="ju-005fpara--char"/>
          <w:i/>
          <w:iCs/>
          <w:lang w:val="bg-BG"/>
        </w:rPr>
        <w:t xml:space="preserve"> </w:t>
      </w:r>
      <w:r w:rsidRPr="00407F28">
        <w:rPr>
          <w:lang w:val="bg-BG"/>
        </w:rPr>
        <w:t>[GC], n</w:t>
      </w:r>
      <w:r w:rsidR="00CD6EDD" w:rsidRPr="00407F28">
        <w:rPr>
          <w:vertAlign w:val="superscript"/>
          <w:lang w:val="bg-BG"/>
        </w:rPr>
        <w:t>o</w:t>
      </w:r>
      <w:r w:rsidRPr="00407F28">
        <w:rPr>
          <w:lang w:val="bg-BG"/>
        </w:rPr>
        <w:t> 30210/96, § 157, E</w:t>
      </w:r>
      <w:r w:rsidR="004D200E" w:rsidRPr="00407F28">
        <w:rPr>
          <w:lang w:val="bg-BG"/>
        </w:rPr>
        <w:t>СПЧ</w:t>
      </w:r>
      <w:r w:rsidRPr="00407F28">
        <w:rPr>
          <w:lang w:val="bg-BG"/>
        </w:rPr>
        <w:t xml:space="preserve"> 2000-XI). </w:t>
      </w:r>
      <w:r w:rsidR="004D200E" w:rsidRPr="00407F28">
        <w:rPr>
          <w:lang w:val="bg-BG"/>
        </w:rPr>
        <w:t xml:space="preserve">Предвид заключението по-горе относно </w:t>
      </w:r>
      <w:r w:rsidR="00A5634A" w:rsidRPr="00407F28">
        <w:rPr>
          <w:lang w:val="bg-BG"/>
        </w:rPr>
        <w:t>прекалената продължителност на производството, Съдът счита, че</w:t>
      </w:r>
      <w:r w:rsidRPr="00407F28">
        <w:rPr>
          <w:lang w:val="bg-BG"/>
        </w:rPr>
        <w:t xml:space="preserve"> </w:t>
      </w:r>
      <w:r w:rsidR="0045066D" w:rsidRPr="00407F28">
        <w:rPr>
          <w:lang w:val="bg-BG"/>
        </w:rPr>
        <w:t>жалбоподателят</w:t>
      </w:r>
      <w:r w:rsidRPr="00407F28">
        <w:rPr>
          <w:lang w:val="bg-BG"/>
        </w:rPr>
        <w:t xml:space="preserve"> </w:t>
      </w:r>
      <w:r w:rsidR="00A5634A" w:rsidRPr="00407F28">
        <w:rPr>
          <w:lang w:val="bg-BG"/>
        </w:rPr>
        <w:t>е разполагал</w:t>
      </w:r>
      <w:r w:rsidRPr="00407F28">
        <w:rPr>
          <w:lang w:val="bg-BG"/>
        </w:rPr>
        <w:t xml:space="preserve"> </w:t>
      </w:r>
      <w:r w:rsidR="00A5634A" w:rsidRPr="00407F28">
        <w:rPr>
          <w:lang w:val="bg-BG"/>
        </w:rPr>
        <w:t>с</w:t>
      </w:r>
      <w:r w:rsidR="008F6990">
        <w:rPr>
          <w:lang w:val="bg-BG"/>
        </w:rPr>
        <w:t>ъс</w:t>
      </w:r>
      <w:r w:rsidR="00A5634A" w:rsidRPr="00407F28">
        <w:rPr>
          <w:lang w:val="bg-BG"/>
        </w:rPr>
        <w:t xml:space="preserve"> « </w:t>
      </w:r>
      <w:r w:rsidR="008F6990">
        <w:rPr>
          <w:lang w:val="bg-BG"/>
        </w:rPr>
        <w:t xml:space="preserve">защитимо </w:t>
      </w:r>
      <w:r w:rsidR="00A5634A" w:rsidRPr="00407F28">
        <w:rPr>
          <w:lang w:val="bg-BG"/>
        </w:rPr>
        <w:t xml:space="preserve">», </w:t>
      </w:r>
      <w:r w:rsidR="008F6990">
        <w:rPr>
          <w:lang w:val="bg-BG"/>
        </w:rPr>
        <w:t>за нарушение на</w:t>
      </w:r>
      <w:r w:rsidR="0058573D" w:rsidRPr="00407F28">
        <w:rPr>
          <w:lang w:val="bg-BG"/>
        </w:rPr>
        <w:t xml:space="preserve"> 6 § 1</w:t>
      </w:r>
      <w:r w:rsidRPr="00407F28">
        <w:rPr>
          <w:lang w:val="bg-BG"/>
        </w:rPr>
        <w:t xml:space="preserve">. </w:t>
      </w:r>
      <w:r w:rsidR="008F6990">
        <w:rPr>
          <w:lang w:val="bg-BG"/>
        </w:rPr>
        <w:t>Следователно</w:t>
      </w:r>
      <w:r w:rsidR="008F6990" w:rsidRPr="00407F28">
        <w:rPr>
          <w:lang w:val="bg-BG"/>
        </w:rPr>
        <w:t xml:space="preserve"> </w:t>
      </w:r>
      <w:r w:rsidR="00850BEE" w:rsidRPr="00407F28">
        <w:rPr>
          <w:lang w:val="bg-BG"/>
        </w:rPr>
        <w:t>е н</w:t>
      </w:r>
      <w:r w:rsidR="00A5634A" w:rsidRPr="00407F28">
        <w:rPr>
          <w:lang w:val="bg-BG"/>
        </w:rPr>
        <w:t xml:space="preserve">еобходимо да </w:t>
      </w:r>
      <w:r w:rsidR="00850BEE" w:rsidRPr="00407F28">
        <w:rPr>
          <w:lang w:val="bg-BG"/>
        </w:rPr>
        <w:t xml:space="preserve">се определи дали </w:t>
      </w:r>
      <w:r w:rsidR="008F6990">
        <w:rPr>
          <w:lang w:val="bg-BG"/>
        </w:rPr>
        <w:t>националното право</w:t>
      </w:r>
      <w:r w:rsidR="00850BEE" w:rsidRPr="00407F28">
        <w:rPr>
          <w:lang w:val="bg-BG"/>
        </w:rPr>
        <w:t xml:space="preserve"> </w:t>
      </w:r>
      <w:r w:rsidR="00A5634A" w:rsidRPr="00407F28">
        <w:rPr>
          <w:lang w:val="bg-BG"/>
        </w:rPr>
        <w:t xml:space="preserve">му </w:t>
      </w:r>
      <w:r w:rsidR="008F6990">
        <w:rPr>
          <w:lang w:val="bg-BG"/>
        </w:rPr>
        <w:t xml:space="preserve">е </w:t>
      </w:r>
      <w:r w:rsidR="00A5634A" w:rsidRPr="00407F28">
        <w:rPr>
          <w:lang w:val="bg-BG"/>
        </w:rPr>
        <w:t>предостави</w:t>
      </w:r>
      <w:r w:rsidR="008F6990">
        <w:rPr>
          <w:lang w:val="bg-BG"/>
        </w:rPr>
        <w:t>ла</w:t>
      </w:r>
      <w:r w:rsidR="00A5634A" w:rsidRPr="00407F28">
        <w:rPr>
          <w:lang w:val="bg-BG"/>
        </w:rPr>
        <w:t xml:space="preserve"> адекватн</w:t>
      </w:r>
      <w:r w:rsidR="008F6990">
        <w:rPr>
          <w:lang w:val="bg-BG"/>
        </w:rPr>
        <w:t>о средство за защита.</w:t>
      </w:r>
    </w:p>
    <w:p w:rsidR="00485B1C" w:rsidRPr="00407F28" w:rsidRDefault="00485B1C" w:rsidP="00485B1C">
      <w:pPr>
        <w:pStyle w:val="JuParaCharChar"/>
        <w:rPr>
          <w:color w:val="000000"/>
          <w:szCs w:val="24"/>
          <w:lang w:val="bg-BG"/>
        </w:rPr>
      </w:pPr>
      <w:r w:rsidRPr="00407F28">
        <w:rPr>
          <w:color w:val="000000"/>
          <w:szCs w:val="24"/>
          <w:lang w:val="bg-BG"/>
        </w:rPr>
        <w:fldChar w:fldCharType="begin"/>
      </w:r>
      <w:r w:rsidRPr="00407F28">
        <w:rPr>
          <w:color w:val="000000"/>
          <w:szCs w:val="24"/>
          <w:lang w:val="bg-BG"/>
        </w:rPr>
        <w:instrText xml:space="preserve"> SEQ level0 \*arabic </w:instrText>
      </w:r>
      <w:r w:rsidRPr="00407F28">
        <w:rPr>
          <w:color w:val="000000"/>
          <w:szCs w:val="24"/>
          <w:lang w:val="bg-BG"/>
        </w:rPr>
        <w:fldChar w:fldCharType="separate"/>
      </w:r>
      <w:r w:rsidR="00557380" w:rsidRPr="00407F28">
        <w:rPr>
          <w:noProof/>
          <w:color w:val="000000"/>
          <w:szCs w:val="24"/>
          <w:lang w:val="bg-BG"/>
        </w:rPr>
        <w:t>73</w:t>
      </w:r>
      <w:r w:rsidRPr="00407F28">
        <w:rPr>
          <w:color w:val="000000"/>
          <w:szCs w:val="24"/>
          <w:lang w:val="bg-BG"/>
        </w:rPr>
        <w:fldChar w:fldCharType="end"/>
      </w:r>
      <w:r w:rsidRPr="00407F28">
        <w:rPr>
          <w:color w:val="000000"/>
          <w:szCs w:val="24"/>
          <w:lang w:val="bg-BG"/>
        </w:rPr>
        <w:t>.  </w:t>
      </w:r>
      <w:r w:rsidR="009A5733" w:rsidRPr="00407F28">
        <w:rPr>
          <w:color w:val="000000"/>
          <w:szCs w:val="24"/>
          <w:lang w:val="bg-BG"/>
        </w:rPr>
        <w:t xml:space="preserve">Съдът </w:t>
      </w:r>
      <w:r w:rsidR="00CB3798">
        <w:rPr>
          <w:color w:val="000000"/>
          <w:szCs w:val="24"/>
          <w:lang w:val="bg-BG"/>
        </w:rPr>
        <w:t>вече е постановявал</w:t>
      </w:r>
      <w:r w:rsidR="009A5733" w:rsidRPr="00407F28">
        <w:rPr>
          <w:color w:val="000000"/>
          <w:szCs w:val="24"/>
          <w:lang w:val="bg-BG"/>
        </w:rPr>
        <w:t>, че по повод продължителността на производството</w:t>
      </w:r>
      <w:r w:rsidR="00850BEE" w:rsidRPr="00407F28">
        <w:rPr>
          <w:color w:val="000000"/>
          <w:szCs w:val="24"/>
          <w:lang w:val="bg-BG"/>
        </w:rPr>
        <w:t xml:space="preserve"> </w:t>
      </w:r>
      <w:r w:rsidR="009A5733" w:rsidRPr="00407F28">
        <w:rPr>
          <w:color w:val="000000"/>
          <w:szCs w:val="24"/>
          <w:lang w:val="bg-BG"/>
        </w:rPr>
        <w:t xml:space="preserve">член </w:t>
      </w:r>
      <w:r w:rsidR="009A5733" w:rsidRPr="00407F28">
        <w:rPr>
          <w:lang w:val="bg-BG"/>
        </w:rPr>
        <w:t>13 предоставя една възможност</w:t>
      </w:r>
      <w:r w:rsidRPr="00407F28">
        <w:rPr>
          <w:lang w:val="bg-BG"/>
        </w:rPr>
        <w:t xml:space="preserve">: </w:t>
      </w:r>
      <w:r w:rsidR="00CB3798">
        <w:rPr>
          <w:lang w:val="bg-BG"/>
        </w:rPr>
        <w:t>средството за защита ще е</w:t>
      </w:r>
      <w:r w:rsidRPr="00407F28">
        <w:rPr>
          <w:lang w:val="bg-BG"/>
        </w:rPr>
        <w:t xml:space="preserve"> « </w:t>
      </w:r>
      <w:r w:rsidR="009A5733" w:rsidRPr="00407F28">
        <w:rPr>
          <w:lang w:val="bg-BG"/>
        </w:rPr>
        <w:t>ефикасн</w:t>
      </w:r>
      <w:r w:rsidR="00CB3798">
        <w:rPr>
          <w:lang w:val="bg-BG"/>
        </w:rPr>
        <w:t>о</w:t>
      </w:r>
      <w:r w:rsidRPr="00407F28">
        <w:rPr>
          <w:lang w:val="bg-BG"/>
        </w:rPr>
        <w:t xml:space="preserve"> » </w:t>
      </w:r>
      <w:r w:rsidR="009A5733" w:rsidRPr="00407F28">
        <w:rPr>
          <w:lang w:val="bg-BG"/>
        </w:rPr>
        <w:t xml:space="preserve">в случай, че води до по-скорошно постановяване на решение от страна на сезираните съдебни инстанции или </w:t>
      </w:r>
      <w:r w:rsidR="00850BEE" w:rsidRPr="00407F28">
        <w:rPr>
          <w:lang w:val="bg-BG"/>
        </w:rPr>
        <w:t>предоставя</w:t>
      </w:r>
      <w:r w:rsidR="009A5733" w:rsidRPr="00407F28">
        <w:rPr>
          <w:lang w:val="bg-BG"/>
        </w:rPr>
        <w:t xml:space="preserve"> на подсъдния адекватна възможност за обезщетение</w:t>
      </w:r>
      <w:r w:rsidR="00316B53" w:rsidRPr="00407F28">
        <w:rPr>
          <w:lang w:val="bg-BG"/>
        </w:rPr>
        <w:t xml:space="preserve"> за вече настъпилите закъснения</w:t>
      </w:r>
      <w:r w:rsidRPr="00407F28">
        <w:rPr>
          <w:lang w:val="bg-BG"/>
        </w:rPr>
        <w:t xml:space="preserve"> (</w:t>
      </w:r>
      <w:r w:rsidR="00316B53" w:rsidRPr="00407F28">
        <w:rPr>
          <w:lang w:val="bg-BG"/>
        </w:rPr>
        <w:t xml:space="preserve">по-горе цитирано дело </w:t>
      </w:r>
      <w:r w:rsidR="00316B53" w:rsidRPr="00407F28">
        <w:rPr>
          <w:i/>
          <w:iCs/>
          <w:lang w:val="bg-BG"/>
        </w:rPr>
        <w:t>”Кудла”</w:t>
      </w:r>
      <w:r w:rsidRPr="00407F28">
        <w:rPr>
          <w:iCs/>
          <w:lang w:val="bg-BG"/>
        </w:rPr>
        <w:t xml:space="preserve">, </w:t>
      </w:r>
      <w:r w:rsidRPr="00407F28">
        <w:rPr>
          <w:lang w:val="bg-BG"/>
        </w:rPr>
        <w:t xml:space="preserve">§§ 158-159 ; </w:t>
      </w:r>
      <w:r w:rsidR="00316B53" w:rsidRPr="00407F28">
        <w:rPr>
          <w:i/>
          <w:lang w:val="bg-BG"/>
        </w:rPr>
        <w:t>”Мифсуд срещу Франция”</w:t>
      </w:r>
      <w:r w:rsidR="00CD6EDD" w:rsidRPr="00407F28">
        <w:rPr>
          <w:lang w:val="bg-BG"/>
        </w:rPr>
        <w:t xml:space="preserve"> (</w:t>
      </w:r>
      <w:r w:rsidR="00316B53" w:rsidRPr="00407F28">
        <w:rPr>
          <w:lang w:val="bg-BG"/>
        </w:rPr>
        <w:t>дек</w:t>
      </w:r>
      <w:r w:rsidR="00CD6EDD" w:rsidRPr="00407F28">
        <w:rPr>
          <w:lang w:val="bg-BG"/>
        </w:rPr>
        <w:t>.) [GC], n</w:t>
      </w:r>
      <w:r w:rsidR="00CD6EDD" w:rsidRPr="00407F28">
        <w:rPr>
          <w:vertAlign w:val="superscript"/>
          <w:lang w:val="bg-BG"/>
        </w:rPr>
        <w:t>o</w:t>
      </w:r>
      <w:r w:rsidRPr="00407F28">
        <w:rPr>
          <w:lang w:val="bg-BG"/>
        </w:rPr>
        <w:t xml:space="preserve"> 57220/00, § 17, </w:t>
      </w:r>
      <w:r w:rsidR="00316B53" w:rsidRPr="00407F28">
        <w:rPr>
          <w:lang w:val="bg-BG"/>
        </w:rPr>
        <w:t>ЕСПЧ</w:t>
      </w:r>
      <w:r w:rsidRPr="00407F28">
        <w:rPr>
          <w:lang w:val="bg-BG"/>
        </w:rPr>
        <w:t xml:space="preserve"> 2002</w:t>
      </w:r>
      <w:r w:rsidRPr="00407F28">
        <w:rPr>
          <w:lang w:val="bg-BG"/>
        </w:rPr>
        <w:noBreakHyphen/>
        <w:t>VIII).</w:t>
      </w:r>
    </w:p>
    <w:p w:rsidR="00485B1C" w:rsidRPr="00407F28" w:rsidRDefault="00485B1C" w:rsidP="00485B1C">
      <w:pPr>
        <w:pStyle w:val="JuParaCharChar"/>
        <w:rPr>
          <w:lang w:val="bg-BG"/>
        </w:rPr>
      </w:pPr>
      <w:r w:rsidRPr="00407F28">
        <w:rPr>
          <w:lang w:val="bg-BG"/>
        </w:rPr>
        <w:fldChar w:fldCharType="begin"/>
      </w:r>
      <w:r w:rsidRPr="00407F28">
        <w:rPr>
          <w:lang w:val="bg-BG"/>
        </w:rPr>
        <w:instrText xml:space="preserve"> SEQ level0 \*arabic </w:instrText>
      </w:r>
      <w:r w:rsidRPr="00407F28">
        <w:rPr>
          <w:lang w:val="bg-BG"/>
        </w:rPr>
        <w:fldChar w:fldCharType="separate"/>
      </w:r>
      <w:r w:rsidR="00557380" w:rsidRPr="00407F28">
        <w:rPr>
          <w:noProof/>
          <w:lang w:val="bg-BG"/>
        </w:rPr>
        <w:t>74</w:t>
      </w:r>
      <w:r w:rsidRPr="00407F28">
        <w:rPr>
          <w:lang w:val="bg-BG"/>
        </w:rPr>
        <w:fldChar w:fldCharType="end"/>
      </w:r>
      <w:r w:rsidRPr="00407F28">
        <w:rPr>
          <w:lang w:val="bg-BG"/>
        </w:rPr>
        <w:t>.  </w:t>
      </w:r>
      <w:r w:rsidR="00A77649" w:rsidRPr="00407F28">
        <w:rPr>
          <w:lang w:val="bg-BG"/>
        </w:rPr>
        <w:t>Доколкото Съда е запознат, в</w:t>
      </w:r>
      <w:r w:rsidRPr="00407F28">
        <w:rPr>
          <w:color w:val="000000"/>
          <w:szCs w:val="24"/>
          <w:lang w:val="bg-BG"/>
        </w:rPr>
        <w:t xml:space="preserve"> </w:t>
      </w:r>
      <w:r w:rsidR="003C3793" w:rsidRPr="00407F28">
        <w:rPr>
          <w:color w:val="000000"/>
          <w:szCs w:val="24"/>
          <w:lang w:val="bg-BG"/>
        </w:rPr>
        <w:t>България</w:t>
      </w:r>
      <w:r w:rsidRPr="00407F28">
        <w:rPr>
          <w:color w:val="000000"/>
          <w:szCs w:val="24"/>
          <w:lang w:val="bg-BG"/>
        </w:rPr>
        <w:t xml:space="preserve"> </w:t>
      </w:r>
      <w:r w:rsidR="00A77649" w:rsidRPr="00407F28">
        <w:rPr>
          <w:color w:val="000000"/>
          <w:szCs w:val="24"/>
          <w:lang w:val="bg-BG"/>
        </w:rPr>
        <w:t xml:space="preserve">не съществува </w:t>
      </w:r>
      <w:r w:rsidR="00CB3798">
        <w:rPr>
          <w:color w:val="000000"/>
          <w:szCs w:val="24"/>
          <w:lang w:val="bg-BG"/>
        </w:rPr>
        <w:t>средство за защита, предоставящо</w:t>
      </w:r>
      <w:r w:rsidR="00A77649" w:rsidRPr="00407F28">
        <w:rPr>
          <w:color w:val="000000"/>
          <w:szCs w:val="24"/>
          <w:lang w:val="bg-BG"/>
        </w:rPr>
        <w:t xml:space="preserve"> възможност за получаване на </w:t>
      </w:r>
      <w:r w:rsidR="00CB3798">
        <w:rPr>
          <w:color w:val="000000"/>
          <w:szCs w:val="24"/>
          <w:lang w:val="bg-BG"/>
        </w:rPr>
        <w:t xml:space="preserve">справедливо </w:t>
      </w:r>
      <w:r w:rsidR="00A77649" w:rsidRPr="00407F28">
        <w:rPr>
          <w:color w:val="000000"/>
          <w:szCs w:val="24"/>
          <w:lang w:val="bg-BG"/>
        </w:rPr>
        <w:t>обезщетение</w:t>
      </w:r>
      <w:r w:rsidRPr="00407F28">
        <w:rPr>
          <w:color w:val="000000"/>
          <w:szCs w:val="24"/>
          <w:lang w:val="bg-BG"/>
        </w:rPr>
        <w:t>.</w:t>
      </w:r>
      <w:r w:rsidRPr="00407F28">
        <w:rPr>
          <w:lang w:val="bg-BG"/>
        </w:rPr>
        <w:t xml:space="preserve"> </w:t>
      </w:r>
      <w:r w:rsidR="00A77649" w:rsidRPr="00407F28">
        <w:rPr>
          <w:lang w:val="bg-BG"/>
        </w:rPr>
        <w:t>По отношение на възможността</w:t>
      </w:r>
      <w:r w:rsidRPr="00407F28">
        <w:rPr>
          <w:color w:val="000000"/>
          <w:szCs w:val="24"/>
          <w:lang w:val="bg-BG"/>
        </w:rPr>
        <w:t xml:space="preserve"> </w:t>
      </w:r>
      <w:r w:rsidR="00A77649" w:rsidRPr="00407F28">
        <w:rPr>
          <w:color w:val="000000"/>
          <w:szCs w:val="24"/>
          <w:lang w:val="bg-BG"/>
        </w:rPr>
        <w:t>за</w:t>
      </w:r>
      <w:r w:rsidRPr="00407F28">
        <w:rPr>
          <w:color w:val="000000"/>
          <w:szCs w:val="24"/>
          <w:lang w:val="bg-BG"/>
        </w:rPr>
        <w:t> « </w:t>
      </w:r>
      <w:r w:rsidR="00A77649" w:rsidRPr="00407F28">
        <w:rPr>
          <w:color w:val="000000"/>
          <w:szCs w:val="24"/>
          <w:lang w:val="bg-BG"/>
        </w:rPr>
        <w:t>ускоряване</w:t>
      </w:r>
      <w:r w:rsidRPr="00407F28">
        <w:rPr>
          <w:color w:val="000000"/>
          <w:szCs w:val="24"/>
          <w:lang w:val="bg-BG"/>
        </w:rPr>
        <w:t xml:space="preserve"> » </w:t>
      </w:r>
      <w:r w:rsidR="00A77649" w:rsidRPr="00407F28">
        <w:rPr>
          <w:color w:val="000000"/>
          <w:szCs w:val="24"/>
          <w:lang w:val="bg-BG"/>
        </w:rPr>
        <w:t>на наказателното производство</w:t>
      </w:r>
      <w:r w:rsidR="00845266" w:rsidRPr="00407F28">
        <w:rPr>
          <w:color w:val="000000"/>
          <w:szCs w:val="24"/>
          <w:lang w:val="bg-BG"/>
        </w:rPr>
        <w:t xml:space="preserve">, Съдът отбелязва, че новата разпоредба на член </w:t>
      </w:r>
      <w:r w:rsidRPr="00407F28">
        <w:rPr>
          <w:color w:val="000000"/>
          <w:szCs w:val="24"/>
          <w:lang w:val="bg-BG"/>
        </w:rPr>
        <w:t xml:space="preserve">239a </w:t>
      </w:r>
      <w:r w:rsidR="00845266" w:rsidRPr="00407F28">
        <w:rPr>
          <w:color w:val="000000"/>
          <w:szCs w:val="24"/>
          <w:lang w:val="bg-BG"/>
        </w:rPr>
        <w:t>от НПК предвижда</w:t>
      </w:r>
      <w:r w:rsidR="002B0956" w:rsidRPr="00407F28">
        <w:rPr>
          <w:color w:val="000000"/>
          <w:szCs w:val="24"/>
          <w:lang w:val="bg-BG"/>
        </w:rPr>
        <w:t xml:space="preserve"> възможността за даден обвиняем, в определени хипотези, да ускори гледането на делото му пред съд, за да </w:t>
      </w:r>
      <w:r w:rsidR="00850BEE" w:rsidRPr="00407F28">
        <w:rPr>
          <w:color w:val="000000"/>
          <w:szCs w:val="24"/>
          <w:lang w:val="bg-BG"/>
        </w:rPr>
        <w:t xml:space="preserve">се </w:t>
      </w:r>
      <w:r w:rsidR="002B0956" w:rsidRPr="00407F28">
        <w:rPr>
          <w:color w:val="000000"/>
          <w:szCs w:val="24"/>
          <w:lang w:val="bg-BG"/>
        </w:rPr>
        <w:t>избегн</w:t>
      </w:r>
      <w:r w:rsidR="00AE70F2" w:rsidRPr="00407F28">
        <w:rPr>
          <w:color w:val="000000"/>
          <w:szCs w:val="24"/>
          <w:lang w:val="bg-BG"/>
        </w:rPr>
        <w:t>ат</w:t>
      </w:r>
      <w:r w:rsidR="002B0956" w:rsidRPr="00407F28">
        <w:rPr>
          <w:color w:val="000000"/>
          <w:szCs w:val="24"/>
          <w:lang w:val="bg-BG"/>
        </w:rPr>
        <w:t xml:space="preserve"> по този начин прекалено големите срокове на етапа на </w:t>
      </w:r>
      <w:r w:rsidR="00AE70F2" w:rsidRPr="00407F28">
        <w:rPr>
          <w:color w:val="000000"/>
          <w:szCs w:val="24"/>
          <w:lang w:val="bg-BG"/>
        </w:rPr>
        <w:lastRenderedPageBreak/>
        <w:t>предварителното</w:t>
      </w:r>
      <w:r w:rsidR="002B0956" w:rsidRPr="00407F28">
        <w:rPr>
          <w:color w:val="000000"/>
          <w:szCs w:val="24"/>
          <w:lang w:val="bg-BG"/>
        </w:rPr>
        <w:t xml:space="preserve"> следствие</w:t>
      </w:r>
      <w:r w:rsidR="00AE70F2" w:rsidRPr="00407F28">
        <w:rPr>
          <w:color w:val="000000"/>
          <w:szCs w:val="24"/>
          <w:lang w:val="bg-BG"/>
        </w:rPr>
        <w:t>. Т</w:t>
      </w:r>
      <w:r w:rsidR="002B0956" w:rsidRPr="00407F28">
        <w:rPr>
          <w:color w:val="000000"/>
          <w:szCs w:val="24"/>
          <w:lang w:val="bg-BG"/>
        </w:rPr>
        <w:t xml:space="preserve">ази разпоредба, както е интерпретирана от </w:t>
      </w:r>
      <w:r w:rsidR="00AE70F2" w:rsidRPr="00407F28">
        <w:rPr>
          <w:color w:val="000000"/>
          <w:szCs w:val="24"/>
          <w:lang w:val="bg-BG"/>
        </w:rPr>
        <w:t>българските</w:t>
      </w:r>
      <w:r w:rsidR="002B0956" w:rsidRPr="00407F28">
        <w:rPr>
          <w:color w:val="000000"/>
          <w:szCs w:val="24"/>
          <w:lang w:val="bg-BG"/>
        </w:rPr>
        <w:t xml:space="preserve"> съдилища, се е оказала неприложима в случая на жалбоподателя</w:t>
      </w:r>
      <w:r w:rsidR="000C26D9" w:rsidRPr="00407F28">
        <w:rPr>
          <w:color w:val="000000"/>
          <w:szCs w:val="24"/>
          <w:lang w:val="bg-BG"/>
        </w:rPr>
        <w:t xml:space="preserve"> (</w:t>
      </w:r>
      <w:r w:rsidR="002B0956" w:rsidRPr="00407F28">
        <w:rPr>
          <w:color w:val="000000"/>
          <w:szCs w:val="24"/>
          <w:lang w:val="bg-BG"/>
        </w:rPr>
        <w:t>параграф</w:t>
      </w:r>
      <w:r w:rsidR="000C26D9" w:rsidRPr="00407F28">
        <w:rPr>
          <w:color w:val="000000"/>
          <w:szCs w:val="24"/>
          <w:lang w:val="bg-BG"/>
        </w:rPr>
        <w:t xml:space="preserve"> 26</w:t>
      </w:r>
      <w:r w:rsidRPr="00407F28">
        <w:rPr>
          <w:color w:val="000000"/>
          <w:szCs w:val="24"/>
          <w:lang w:val="bg-BG"/>
        </w:rPr>
        <w:t xml:space="preserve"> </w:t>
      </w:r>
      <w:r w:rsidR="002B0956" w:rsidRPr="00407F28">
        <w:rPr>
          <w:color w:val="000000"/>
          <w:szCs w:val="24"/>
          <w:lang w:val="bg-BG"/>
        </w:rPr>
        <w:t>по-горе</w:t>
      </w:r>
      <w:r w:rsidRPr="00407F28">
        <w:rPr>
          <w:color w:val="000000"/>
          <w:szCs w:val="24"/>
          <w:lang w:val="bg-BG"/>
        </w:rPr>
        <w:t xml:space="preserve">). </w:t>
      </w:r>
      <w:r w:rsidR="002B0956" w:rsidRPr="00407F28">
        <w:rPr>
          <w:color w:val="000000"/>
          <w:szCs w:val="24"/>
          <w:lang w:val="bg-BG"/>
        </w:rPr>
        <w:t>Той отчита</w:t>
      </w:r>
      <w:r w:rsidR="00AE70F2" w:rsidRPr="00407F28">
        <w:rPr>
          <w:color w:val="000000"/>
          <w:szCs w:val="24"/>
          <w:lang w:val="bg-BG"/>
        </w:rPr>
        <w:t>,</w:t>
      </w:r>
      <w:r w:rsidR="002B0956" w:rsidRPr="00407F28">
        <w:rPr>
          <w:color w:val="000000"/>
          <w:szCs w:val="24"/>
          <w:lang w:val="bg-BG"/>
        </w:rPr>
        <w:t xml:space="preserve"> освен това, че </w:t>
      </w:r>
      <w:r w:rsidR="00CB3798">
        <w:rPr>
          <w:color w:val="000000"/>
          <w:szCs w:val="24"/>
          <w:lang w:val="bg-BG"/>
        </w:rPr>
        <w:t xml:space="preserve">тази възможност не би могла </w:t>
      </w:r>
      <w:r w:rsidR="002B0956" w:rsidRPr="00407F28">
        <w:rPr>
          <w:color w:val="000000"/>
          <w:szCs w:val="24"/>
          <w:lang w:val="bg-BG"/>
        </w:rPr>
        <w:t xml:space="preserve">да доведе до обезщетение </w:t>
      </w:r>
      <w:r w:rsidR="00CB3798">
        <w:rPr>
          <w:color w:val="000000"/>
          <w:szCs w:val="24"/>
          <w:lang w:val="bg-BG"/>
        </w:rPr>
        <w:t>за</w:t>
      </w:r>
      <w:r w:rsidR="00AE70F2" w:rsidRPr="00407F28">
        <w:rPr>
          <w:color w:val="000000"/>
          <w:szCs w:val="24"/>
          <w:lang w:val="bg-BG"/>
        </w:rPr>
        <w:t xml:space="preserve"> </w:t>
      </w:r>
      <w:r w:rsidR="002B0956" w:rsidRPr="00407F28">
        <w:rPr>
          <w:color w:val="000000"/>
          <w:szCs w:val="24"/>
          <w:lang w:val="bg-BG"/>
        </w:rPr>
        <w:t xml:space="preserve"> големите </w:t>
      </w:r>
      <w:r w:rsidR="00CB3798">
        <w:rPr>
          <w:color w:val="000000"/>
          <w:szCs w:val="24"/>
          <w:lang w:val="bg-BG"/>
        </w:rPr>
        <w:t>забавяния</w:t>
      </w:r>
      <w:r w:rsidR="002B0956" w:rsidRPr="00407F28">
        <w:rPr>
          <w:color w:val="000000"/>
          <w:szCs w:val="24"/>
          <w:lang w:val="bg-BG"/>
        </w:rPr>
        <w:t>, настъпили в производството по случая, преди приемането на тази разпоредба през юни</w:t>
      </w:r>
      <w:r w:rsidRPr="00407F28">
        <w:rPr>
          <w:color w:val="000000"/>
          <w:szCs w:val="24"/>
          <w:lang w:val="bg-BG"/>
        </w:rPr>
        <w:t xml:space="preserve"> 2003</w:t>
      </w:r>
      <w:r w:rsidR="002B0956" w:rsidRPr="00407F28">
        <w:rPr>
          <w:color w:val="000000"/>
          <w:szCs w:val="24"/>
          <w:lang w:val="bg-BG"/>
        </w:rPr>
        <w:t xml:space="preserve"> г</w:t>
      </w:r>
      <w:r w:rsidRPr="00407F28">
        <w:rPr>
          <w:color w:val="000000"/>
          <w:szCs w:val="24"/>
          <w:lang w:val="bg-BG"/>
        </w:rPr>
        <w:t>.</w:t>
      </w:r>
    </w:p>
    <w:p w:rsidR="00485B1C" w:rsidRPr="00407F28" w:rsidRDefault="00485B1C" w:rsidP="00485B1C">
      <w:pPr>
        <w:pStyle w:val="JuParaCharChar"/>
        <w:rPr>
          <w:lang w:val="bg-BG"/>
        </w:rPr>
      </w:pPr>
      <w:r w:rsidRPr="00407F28">
        <w:rPr>
          <w:lang w:val="bg-BG"/>
        </w:rPr>
        <w:fldChar w:fldCharType="begin"/>
      </w:r>
      <w:r w:rsidRPr="00407F28">
        <w:rPr>
          <w:lang w:val="bg-BG"/>
        </w:rPr>
        <w:instrText xml:space="preserve"> SEQ level0 \*arabic </w:instrText>
      </w:r>
      <w:r w:rsidRPr="00407F28">
        <w:rPr>
          <w:lang w:val="bg-BG"/>
        </w:rPr>
        <w:fldChar w:fldCharType="separate"/>
      </w:r>
      <w:r w:rsidR="00557380" w:rsidRPr="00407F28">
        <w:rPr>
          <w:noProof/>
          <w:lang w:val="bg-BG"/>
        </w:rPr>
        <w:t>75</w:t>
      </w:r>
      <w:r w:rsidRPr="00407F28">
        <w:rPr>
          <w:lang w:val="bg-BG"/>
        </w:rPr>
        <w:fldChar w:fldCharType="end"/>
      </w:r>
      <w:r w:rsidRPr="00407F28">
        <w:rPr>
          <w:lang w:val="bg-BG"/>
        </w:rPr>
        <w:t>.  </w:t>
      </w:r>
      <w:r w:rsidR="00F87868">
        <w:rPr>
          <w:lang w:val="bg-BG"/>
        </w:rPr>
        <w:t>С оглед изложените съображения</w:t>
      </w:r>
      <w:r w:rsidR="00E84653" w:rsidRPr="00407F28">
        <w:rPr>
          <w:lang w:val="bg-BG"/>
        </w:rPr>
        <w:t xml:space="preserve">, </w:t>
      </w:r>
      <w:r w:rsidR="0045066D" w:rsidRPr="00407F28">
        <w:rPr>
          <w:lang w:val="bg-BG"/>
        </w:rPr>
        <w:t>жалбоподателят</w:t>
      </w:r>
      <w:r w:rsidRPr="00407F28">
        <w:rPr>
          <w:lang w:val="bg-BG"/>
        </w:rPr>
        <w:t xml:space="preserve"> </w:t>
      </w:r>
      <w:r w:rsidR="00E84653" w:rsidRPr="00407F28">
        <w:rPr>
          <w:lang w:val="bg-BG"/>
        </w:rPr>
        <w:t>не е разполагал с ефикасн</w:t>
      </w:r>
      <w:r w:rsidR="00F87868">
        <w:rPr>
          <w:lang w:val="bg-BG"/>
        </w:rPr>
        <w:t>о</w:t>
      </w:r>
      <w:r w:rsidR="00E84653" w:rsidRPr="00407F28">
        <w:rPr>
          <w:lang w:val="bg-BG"/>
        </w:rPr>
        <w:t xml:space="preserve"> </w:t>
      </w:r>
      <w:r w:rsidR="00CB3798">
        <w:rPr>
          <w:lang w:val="bg-BG"/>
        </w:rPr>
        <w:t>средство за защита</w:t>
      </w:r>
      <w:r w:rsidR="00E84653" w:rsidRPr="00407F28">
        <w:rPr>
          <w:lang w:val="bg-BG"/>
        </w:rPr>
        <w:t>, предвиден</w:t>
      </w:r>
      <w:r w:rsidR="00CB3798">
        <w:rPr>
          <w:lang w:val="bg-BG"/>
        </w:rPr>
        <w:t>о</w:t>
      </w:r>
      <w:r w:rsidR="00E84653" w:rsidRPr="00407F28">
        <w:rPr>
          <w:lang w:val="bg-BG"/>
        </w:rPr>
        <w:t xml:space="preserve"> в българското право, </w:t>
      </w:r>
      <w:r w:rsidR="00F87868">
        <w:rPr>
          <w:lang w:val="bg-BG"/>
        </w:rPr>
        <w:t>което да доведе до</w:t>
      </w:r>
      <w:r w:rsidR="00E84653" w:rsidRPr="00407F28">
        <w:rPr>
          <w:lang w:val="bg-BG"/>
        </w:rPr>
        <w:t xml:space="preserve">решение по оплакването за </w:t>
      </w:r>
      <w:r w:rsidR="00CB3798">
        <w:rPr>
          <w:lang w:val="bg-BG"/>
        </w:rPr>
        <w:t>прекомер</w:t>
      </w:r>
      <w:r w:rsidR="00F87868">
        <w:rPr>
          <w:lang w:val="bg-BG"/>
        </w:rPr>
        <w:t xml:space="preserve">ната </w:t>
      </w:r>
      <w:r w:rsidR="00E84653" w:rsidRPr="00407F28">
        <w:rPr>
          <w:lang w:val="bg-BG"/>
        </w:rPr>
        <w:t xml:space="preserve"> </w:t>
      </w:r>
      <w:r w:rsidR="00F87868">
        <w:rPr>
          <w:lang w:val="bg-BG"/>
        </w:rPr>
        <w:t>продължителност</w:t>
      </w:r>
      <w:r w:rsidR="00F87868" w:rsidRPr="00407F28">
        <w:rPr>
          <w:lang w:val="bg-BG"/>
        </w:rPr>
        <w:t xml:space="preserve"> </w:t>
      </w:r>
      <w:r w:rsidR="00E84653" w:rsidRPr="00407F28">
        <w:rPr>
          <w:lang w:val="bg-BG"/>
        </w:rPr>
        <w:t>на наказателното производство</w:t>
      </w:r>
      <w:r w:rsidRPr="00407F28">
        <w:rPr>
          <w:lang w:val="bg-BG"/>
        </w:rPr>
        <w:t xml:space="preserve">. </w:t>
      </w:r>
      <w:r w:rsidR="00CB3798">
        <w:rPr>
          <w:lang w:val="bg-BG"/>
        </w:rPr>
        <w:t>Поради това</w:t>
      </w:r>
      <w:r w:rsidR="00CB3798" w:rsidRPr="00407F28">
        <w:rPr>
          <w:lang w:val="bg-BG"/>
        </w:rPr>
        <w:t xml:space="preserve"> </w:t>
      </w:r>
      <w:r w:rsidR="00E84653" w:rsidRPr="00407F28">
        <w:rPr>
          <w:lang w:val="bg-BG"/>
        </w:rPr>
        <w:t xml:space="preserve">Съдът </w:t>
      </w:r>
      <w:r w:rsidR="00CB3798">
        <w:rPr>
          <w:lang w:val="bg-BG"/>
        </w:rPr>
        <w:t>заключава, че е</w:t>
      </w:r>
      <w:r w:rsidR="00E84653" w:rsidRPr="00407F28">
        <w:rPr>
          <w:lang w:val="bg-BG"/>
        </w:rPr>
        <w:t xml:space="preserve"> </w:t>
      </w:r>
      <w:r w:rsidR="00CB3798">
        <w:rPr>
          <w:lang w:val="bg-BG"/>
        </w:rPr>
        <w:t>налице</w:t>
      </w:r>
      <w:r w:rsidR="00CB3798" w:rsidRPr="00407F28">
        <w:rPr>
          <w:lang w:val="bg-BG"/>
        </w:rPr>
        <w:t xml:space="preserve"> </w:t>
      </w:r>
      <w:r w:rsidR="00E84653" w:rsidRPr="00407F28">
        <w:rPr>
          <w:lang w:val="bg-BG"/>
        </w:rPr>
        <w:t xml:space="preserve"> нарушение на член</w:t>
      </w:r>
      <w:r w:rsidRPr="00407F28">
        <w:rPr>
          <w:lang w:val="bg-BG"/>
        </w:rPr>
        <w:t xml:space="preserve"> 13 </w:t>
      </w:r>
      <w:r w:rsidR="00E84653" w:rsidRPr="00407F28">
        <w:rPr>
          <w:lang w:val="bg-BG"/>
        </w:rPr>
        <w:t>във връзка с член</w:t>
      </w:r>
      <w:r w:rsidRPr="00407F28">
        <w:rPr>
          <w:lang w:val="bg-BG"/>
        </w:rPr>
        <w:t xml:space="preserve"> 6 § 1 </w:t>
      </w:r>
      <w:r w:rsidR="00E84653" w:rsidRPr="00407F28">
        <w:rPr>
          <w:lang w:val="bg-BG"/>
        </w:rPr>
        <w:t>от Конвенцията</w:t>
      </w:r>
      <w:r w:rsidRPr="00407F28">
        <w:rPr>
          <w:lang w:val="bg-BG"/>
        </w:rPr>
        <w:t>.</w:t>
      </w:r>
    </w:p>
    <w:p w:rsidR="00485B1C" w:rsidRPr="00407F28" w:rsidRDefault="00485B1C" w:rsidP="00485B1C">
      <w:pPr>
        <w:pStyle w:val="JuHIRoman"/>
        <w:rPr>
          <w:lang w:val="bg-BG"/>
        </w:rPr>
      </w:pPr>
      <w:r w:rsidRPr="00407F28">
        <w:rPr>
          <w:lang w:val="bg-BG"/>
        </w:rPr>
        <w:t>III.  </w:t>
      </w:r>
      <w:r w:rsidR="00E84653" w:rsidRPr="00407F28">
        <w:rPr>
          <w:lang w:val="bg-BG"/>
        </w:rPr>
        <w:t xml:space="preserve"> ТВЪРДЯНОТО НАРУШЕНИЕ НА ЧЛЕН </w:t>
      </w:r>
      <w:r w:rsidRPr="00407F28">
        <w:rPr>
          <w:lang w:val="bg-BG"/>
        </w:rPr>
        <w:t xml:space="preserve">8 </w:t>
      </w:r>
      <w:r w:rsidR="00E84653" w:rsidRPr="00407F28">
        <w:rPr>
          <w:lang w:val="bg-BG"/>
        </w:rPr>
        <w:t>ОТ КОНВЕНЦИЯТА</w:t>
      </w:r>
    </w:p>
    <w:p w:rsidR="00485B1C" w:rsidRPr="00407F28" w:rsidRDefault="00485B1C" w:rsidP="00D83C32">
      <w:pPr>
        <w:pStyle w:val="JuPara"/>
        <w:rPr>
          <w:lang w:val="bg-BG"/>
        </w:rPr>
      </w:pPr>
      <w:r w:rsidRPr="00407F28">
        <w:rPr>
          <w:lang w:val="bg-BG"/>
        </w:rPr>
        <w:fldChar w:fldCharType="begin"/>
      </w:r>
      <w:r w:rsidRPr="00407F28">
        <w:rPr>
          <w:lang w:val="bg-BG"/>
        </w:rPr>
        <w:instrText xml:space="preserve"> SEQ level0 \*arabic </w:instrText>
      </w:r>
      <w:r w:rsidRPr="00407F28">
        <w:rPr>
          <w:lang w:val="bg-BG"/>
        </w:rPr>
        <w:fldChar w:fldCharType="separate"/>
      </w:r>
      <w:r w:rsidR="00557380" w:rsidRPr="00407F28">
        <w:rPr>
          <w:noProof/>
          <w:lang w:val="bg-BG"/>
        </w:rPr>
        <w:t>76</w:t>
      </w:r>
      <w:r w:rsidRPr="00407F28">
        <w:rPr>
          <w:lang w:val="bg-BG"/>
        </w:rPr>
        <w:fldChar w:fldCharType="end"/>
      </w:r>
      <w:r w:rsidRPr="00407F28">
        <w:rPr>
          <w:lang w:val="bg-BG"/>
        </w:rPr>
        <w:t>.  </w:t>
      </w:r>
      <w:r w:rsidR="00FA6944" w:rsidRPr="00407F28">
        <w:rPr>
          <w:lang w:val="bg-BG"/>
        </w:rPr>
        <w:t>Ж</w:t>
      </w:r>
      <w:r w:rsidR="0045066D" w:rsidRPr="00407F28">
        <w:rPr>
          <w:lang w:val="bg-BG"/>
        </w:rPr>
        <w:t>албоподателят</w:t>
      </w:r>
      <w:r w:rsidRPr="00407F28">
        <w:rPr>
          <w:lang w:val="bg-BG"/>
        </w:rPr>
        <w:t xml:space="preserve"> </w:t>
      </w:r>
      <w:r w:rsidR="00FA6944" w:rsidRPr="00407F28">
        <w:rPr>
          <w:lang w:val="bg-BG"/>
        </w:rPr>
        <w:t>се оплаква освен това от отказа на министерство на вътрешните работи да приеме оставката му, докато</w:t>
      </w:r>
      <w:r w:rsidR="00291FF7" w:rsidRPr="00407F28">
        <w:rPr>
          <w:lang w:val="bg-BG"/>
        </w:rPr>
        <w:t xml:space="preserve"> му е наложена мярката за временно отстраняване от длъжност, в следствие на което той не е можел да получава заплатата си, нито да си намери друга работа</w:t>
      </w:r>
      <w:r w:rsidRPr="00407F28">
        <w:rPr>
          <w:lang w:val="bg-BG"/>
        </w:rPr>
        <w:t xml:space="preserve">. </w:t>
      </w:r>
      <w:r w:rsidR="00447D48" w:rsidRPr="00407F28">
        <w:rPr>
          <w:lang w:val="bg-BG"/>
        </w:rPr>
        <w:t>Той се позовава на член 8 от Конвенцията</w:t>
      </w:r>
      <w:r w:rsidRPr="00407F28">
        <w:rPr>
          <w:lang w:val="bg-BG"/>
        </w:rPr>
        <w:t xml:space="preserve">, </w:t>
      </w:r>
      <w:r w:rsidR="00447D48" w:rsidRPr="00407F28">
        <w:rPr>
          <w:lang w:val="bg-BG"/>
        </w:rPr>
        <w:t>ко</w:t>
      </w:r>
      <w:r w:rsidR="00E41F21">
        <w:rPr>
          <w:lang w:val="bg-BG"/>
        </w:rPr>
        <w:t>й</w:t>
      </w:r>
      <w:r w:rsidR="00447D48" w:rsidRPr="00407F28">
        <w:rPr>
          <w:lang w:val="bg-BG"/>
        </w:rPr>
        <w:t>то гласи</w:t>
      </w:r>
      <w:r w:rsidRPr="00407F28">
        <w:rPr>
          <w:lang w:val="bg-BG"/>
        </w:rPr>
        <w:t> :</w:t>
      </w:r>
    </w:p>
    <w:p w:rsidR="00485B1C" w:rsidRPr="00407F28" w:rsidRDefault="00485B1C" w:rsidP="006B3936">
      <w:pPr>
        <w:shd w:val="clear" w:color="auto" w:fill="FFFFFF"/>
        <w:spacing w:before="206" w:line="206" w:lineRule="exact"/>
        <w:ind w:left="566" w:right="5"/>
        <w:jc w:val="both"/>
        <w:rPr>
          <w:spacing w:val="-20"/>
          <w:sz w:val="20"/>
          <w:lang w:val="bg-BG"/>
        </w:rPr>
      </w:pPr>
      <w:r w:rsidRPr="00407F28">
        <w:rPr>
          <w:sz w:val="20"/>
          <w:lang w:val="bg-BG"/>
        </w:rPr>
        <w:t>« 1.  </w:t>
      </w:r>
      <w:r w:rsidR="00686E99" w:rsidRPr="00407F28">
        <w:rPr>
          <w:sz w:val="20"/>
          <w:lang w:val="bg-BG"/>
        </w:rPr>
        <w:t>Βсеки има право на неприкосновеност на личния и семейния си живот</w:t>
      </w:r>
      <w:r w:rsidR="0062677F" w:rsidRPr="00407F28">
        <w:rPr>
          <w:sz w:val="20"/>
          <w:lang w:val="bg-BG"/>
        </w:rPr>
        <w:t>(</w:t>
      </w:r>
      <w:r w:rsidR="00E47BB4" w:rsidRPr="00407F28">
        <w:rPr>
          <w:sz w:val="20"/>
          <w:lang w:val="bg-BG"/>
        </w:rPr>
        <w:t>...</w:t>
      </w:r>
      <w:r w:rsidR="0062677F" w:rsidRPr="00407F28">
        <w:rPr>
          <w:sz w:val="20"/>
          <w:lang w:val="bg-BG"/>
        </w:rPr>
        <w:t>).</w:t>
      </w:r>
    </w:p>
    <w:p w:rsidR="00485B1C" w:rsidRPr="00407F28" w:rsidRDefault="00485B1C" w:rsidP="006B3936">
      <w:pPr>
        <w:shd w:val="clear" w:color="auto" w:fill="FFFFFF"/>
        <w:spacing w:before="206" w:line="206" w:lineRule="exact"/>
        <w:ind w:left="566" w:right="5"/>
        <w:jc w:val="both"/>
        <w:rPr>
          <w:sz w:val="20"/>
          <w:lang w:val="bg-BG"/>
        </w:rPr>
      </w:pPr>
      <w:r w:rsidRPr="00407F28">
        <w:rPr>
          <w:sz w:val="20"/>
          <w:lang w:val="bg-BG"/>
        </w:rPr>
        <w:t>2.  </w:t>
      </w:r>
      <w:r w:rsidR="000A5B5C" w:rsidRPr="00407F28">
        <w:rPr>
          <w:sz w:val="20"/>
          <w:lang w:val="bg-BG"/>
        </w:rPr>
        <w:t>Намесата на държавните власти в упражняването на това право е недопустима, освен в случаите, предвидени в закона и необходими в едно демократично общество в интерес на националната и обществената сигурност или на икономическото благосъстояние на страната, за предотвратяване на безредици или престъпления, за защита на здравето и морала или на правата и свободите на другите</w:t>
      </w:r>
      <w:r w:rsidRPr="00407F28">
        <w:rPr>
          <w:sz w:val="20"/>
          <w:lang w:val="bg-BG"/>
        </w:rPr>
        <w:t>. »</w:t>
      </w:r>
    </w:p>
    <w:p w:rsidR="00485B1C" w:rsidRPr="00407F28" w:rsidRDefault="00485B1C" w:rsidP="00485B1C">
      <w:pPr>
        <w:pStyle w:val="JuHA"/>
        <w:rPr>
          <w:lang w:val="bg-BG"/>
        </w:rPr>
      </w:pPr>
      <w:r w:rsidRPr="00407F28">
        <w:rPr>
          <w:lang w:val="bg-BG"/>
        </w:rPr>
        <w:t>A.  </w:t>
      </w:r>
      <w:r w:rsidR="00E06689" w:rsidRPr="00407F28">
        <w:rPr>
          <w:lang w:val="bg-BG"/>
        </w:rPr>
        <w:t xml:space="preserve">Относно </w:t>
      </w:r>
      <w:r w:rsidR="00E91512">
        <w:rPr>
          <w:lang w:val="bg-BG"/>
        </w:rPr>
        <w:t xml:space="preserve">възражението </w:t>
      </w:r>
      <w:r w:rsidR="00E06689" w:rsidRPr="00407F28">
        <w:rPr>
          <w:lang w:val="bg-BG"/>
        </w:rPr>
        <w:t>на</w:t>
      </w:r>
      <w:r w:rsidRPr="00407F28">
        <w:rPr>
          <w:lang w:val="bg-BG"/>
        </w:rPr>
        <w:t xml:space="preserve"> </w:t>
      </w:r>
      <w:r w:rsidR="00A21F33" w:rsidRPr="00407F28">
        <w:rPr>
          <w:lang w:val="bg-BG"/>
        </w:rPr>
        <w:t>Правителство</w:t>
      </w:r>
      <w:r w:rsidR="00E06689" w:rsidRPr="00407F28">
        <w:rPr>
          <w:lang w:val="bg-BG"/>
        </w:rPr>
        <w:t>то</w:t>
      </w:r>
    </w:p>
    <w:p w:rsidR="00B54141" w:rsidRPr="00407F28" w:rsidRDefault="00485B1C" w:rsidP="00D83C32">
      <w:pPr>
        <w:pStyle w:val="JuPara"/>
        <w:rPr>
          <w:lang w:val="bg-BG"/>
        </w:rPr>
      </w:pPr>
      <w:r w:rsidRPr="00407F28">
        <w:rPr>
          <w:lang w:val="bg-BG"/>
        </w:rPr>
        <w:fldChar w:fldCharType="begin"/>
      </w:r>
      <w:r w:rsidRPr="00407F28">
        <w:rPr>
          <w:lang w:val="bg-BG"/>
        </w:rPr>
        <w:instrText xml:space="preserve"> SEQ level0 \*arabic </w:instrText>
      </w:r>
      <w:r w:rsidRPr="00407F28">
        <w:rPr>
          <w:lang w:val="bg-BG"/>
        </w:rPr>
        <w:fldChar w:fldCharType="separate"/>
      </w:r>
      <w:r w:rsidR="00557380" w:rsidRPr="00407F28">
        <w:rPr>
          <w:noProof/>
          <w:lang w:val="bg-BG"/>
        </w:rPr>
        <w:t>77</w:t>
      </w:r>
      <w:r w:rsidRPr="00407F28">
        <w:rPr>
          <w:lang w:val="bg-BG"/>
        </w:rPr>
        <w:fldChar w:fldCharType="end"/>
      </w:r>
      <w:r w:rsidRPr="00407F28">
        <w:rPr>
          <w:lang w:val="bg-BG"/>
        </w:rPr>
        <w:t>.  </w:t>
      </w:r>
      <w:r w:rsidR="00A21F33" w:rsidRPr="00407F28">
        <w:rPr>
          <w:lang w:val="bg-BG"/>
        </w:rPr>
        <w:t>Правителство</w:t>
      </w:r>
      <w:r w:rsidR="00E06689" w:rsidRPr="00407F28">
        <w:rPr>
          <w:lang w:val="bg-BG"/>
        </w:rPr>
        <w:t xml:space="preserve">то изтъква едно </w:t>
      </w:r>
      <w:r w:rsidR="00E91512">
        <w:rPr>
          <w:lang w:val="bg-BG"/>
        </w:rPr>
        <w:t>възражение</w:t>
      </w:r>
      <w:r w:rsidR="00E91512" w:rsidRPr="00407F28">
        <w:rPr>
          <w:lang w:val="bg-BG"/>
        </w:rPr>
        <w:t xml:space="preserve"> </w:t>
      </w:r>
      <w:r w:rsidR="00E06689" w:rsidRPr="00407F28">
        <w:rPr>
          <w:lang w:val="bg-BG"/>
        </w:rPr>
        <w:t>– за неизчерпването</w:t>
      </w:r>
      <w:r w:rsidR="00917B7F" w:rsidRPr="00407F28">
        <w:rPr>
          <w:lang w:val="bg-BG"/>
        </w:rPr>
        <w:t xml:space="preserve"> </w:t>
      </w:r>
      <w:r w:rsidR="00E06689" w:rsidRPr="00407F28">
        <w:rPr>
          <w:lang w:val="bg-BG"/>
        </w:rPr>
        <w:t xml:space="preserve">на възможностите за обжалване, предвидени в българската правна система, считайки че </w:t>
      </w:r>
      <w:r w:rsidR="0045066D" w:rsidRPr="00407F28">
        <w:rPr>
          <w:lang w:val="bg-BG"/>
        </w:rPr>
        <w:t>жалбоподателя</w:t>
      </w:r>
      <w:r w:rsidR="0099735A" w:rsidRPr="00407F28">
        <w:rPr>
          <w:lang w:val="bg-BG"/>
        </w:rPr>
        <w:t>т</w:t>
      </w:r>
      <w:r w:rsidR="00917B7F" w:rsidRPr="00407F28">
        <w:rPr>
          <w:lang w:val="bg-BG"/>
        </w:rPr>
        <w:t xml:space="preserve"> е пропуснал да подаде</w:t>
      </w:r>
      <w:r w:rsidR="00E06689" w:rsidRPr="00407F28">
        <w:rPr>
          <w:lang w:val="bg-BG"/>
        </w:rPr>
        <w:t xml:space="preserve"> </w:t>
      </w:r>
      <w:r w:rsidR="0099735A" w:rsidRPr="00407F28">
        <w:rPr>
          <w:lang w:val="bg-BG"/>
        </w:rPr>
        <w:t>преди това, жалба за отмяна</w:t>
      </w:r>
      <w:r w:rsidR="00E81BB3" w:rsidRPr="00407F28">
        <w:rPr>
          <w:lang w:val="bg-BG"/>
        </w:rPr>
        <w:t xml:space="preserve"> на спорната разпоредба </w:t>
      </w:r>
      <w:r w:rsidR="00E91512">
        <w:rPr>
          <w:lang w:val="bg-BG"/>
        </w:rPr>
        <w:t>от</w:t>
      </w:r>
      <w:r w:rsidR="00E81BB3" w:rsidRPr="00407F28">
        <w:rPr>
          <w:lang w:val="bg-BG"/>
        </w:rPr>
        <w:t xml:space="preserve"> </w:t>
      </w:r>
      <w:r w:rsidR="00E91512">
        <w:rPr>
          <w:lang w:val="bg-BG"/>
        </w:rPr>
        <w:t>П</w:t>
      </w:r>
      <w:r w:rsidR="00E81BB3" w:rsidRPr="00407F28">
        <w:rPr>
          <w:lang w:val="bg-BG"/>
        </w:rPr>
        <w:t>равилника</w:t>
      </w:r>
      <w:r w:rsidR="00917B7F" w:rsidRPr="00407F28">
        <w:rPr>
          <w:lang w:val="bg-BG"/>
        </w:rPr>
        <w:t xml:space="preserve"> </w:t>
      </w:r>
      <w:r w:rsidR="00E81BB3" w:rsidRPr="00407F28">
        <w:rPr>
          <w:lang w:val="bg-BG"/>
        </w:rPr>
        <w:t>от</w:t>
      </w:r>
      <w:r w:rsidR="00A54FA8" w:rsidRPr="00407F28">
        <w:rPr>
          <w:lang w:val="bg-BG"/>
        </w:rPr>
        <w:t xml:space="preserve"> 1998</w:t>
      </w:r>
      <w:r w:rsidR="00E81BB3" w:rsidRPr="00407F28">
        <w:rPr>
          <w:lang w:val="bg-BG"/>
        </w:rPr>
        <w:t xml:space="preserve"> г.</w:t>
      </w:r>
      <w:r w:rsidR="00A54FA8" w:rsidRPr="00407F28">
        <w:rPr>
          <w:lang w:val="bg-BG"/>
        </w:rPr>
        <w:t xml:space="preserve">, </w:t>
      </w:r>
      <w:r w:rsidR="00E81BB3" w:rsidRPr="00407F28">
        <w:rPr>
          <w:lang w:val="bg-BG"/>
        </w:rPr>
        <w:t xml:space="preserve">както и </w:t>
      </w:r>
      <w:r w:rsidR="00E91512">
        <w:rPr>
          <w:lang w:val="bg-BG"/>
        </w:rPr>
        <w:t>иск</w:t>
      </w:r>
      <w:r w:rsidR="00E91512" w:rsidRPr="00407F28">
        <w:rPr>
          <w:lang w:val="bg-BG"/>
        </w:rPr>
        <w:t xml:space="preserve"> </w:t>
      </w:r>
      <w:r w:rsidR="00E81BB3" w:rsidRPr="00407F28">
        <w:rPr>
          <w:lang w:val="bg-BG"/>
        </w:rPr>
        <w:t xml:space="preserve">за обезщетение </w:t>
      </w:r>
      <w:r w:rsidR="00E91512">
        <w:rPr>
          <w:lang w:val="bg-BG"/>
        </w:rPr>
        <w:t>по реда</w:t>
      </w:r>
      <w:r w:rsidR="00E81BB3" w:rsidRPr="00407F28">
        <w:rPr>
          <w:lang w:val="bg-BG"/>
        </w:rPr>
        <w:t xml:space="preserve"> на </w:t>
      </w:r>
      <w:r w:rsidR="00E91512">
        <w:rPr>
          <w:lang w:val="bg-BG"/>
        </w:rPr>
        <w:t>З</w:t>
      </w:r>
      <w:r w:rsidR="00E81BB3" w:rsidRPr="00407F28">
        <w:rPr>
          <w:lang w:val="bg-BG"/>
        </w:rPr>
        <w:t xml:space="preserve">акона от </w:t>
      </w:r>
      <w:r w:rsidR="00A54FA8" w:rsidRPr="00407F28">
        <w:rPr>
          <w:lang w:val="bg-BG"/>
        </w:rPr>
        <w:t xml:space="preserve">1988 </w:t>
      </w:r>
      <w:r w:rsidR="00E81BB3" w:rsidRPr="00407F28">
        <w:rPr>
          <w:lang w:val="bg-BG"/>
        </w:rPr>
        <w:t>г. относно отговорността на държавата</w:t>
      </w:r>
      <w:r w:rsidR="00A54FA8" w:rsidRPr="00407F28">
        <w:rPr>
          <w:lang w:val="bg-BG"/>
        </w:rPr>
        <w:t xml:space="preserve">. </w:t>
      </w:r>
      <w:r w:rsidR="00E81BB3" w:rsidRPr="00407F28">
        <w:rPr>
          <w:lang w:val="bg-BG"/>
        </w:rPr>
        <w:t>Ж</w:t>
      </w:r>
      <w:r w:rsidR="0045066D" w:rsidRPr="00407F28">
        <w:rPr>
          <w:lang w:val="bg-BG"/>
        </w:rPr>
        <w:t>албоподателят</w:t>
      </w:r>
      <w:r w:rsidR="00B54141" w:rsidRPr="00407F28">
        <w:rPr>
          <w:lang w:val="bg-BG"/>
        </w:rPr>
        <w:t xml:space="preserve"> </w:t>
      </w:r>
      <w:r w:rsidR="00E965A7" w:rsidRPr="00407F28">
        <w:rPr>
          <w:lang w:val="bg-BG"/>
        </w:rPr>
        <w:t>оспорва твърденията на</w:t>
      </w:r>
      <w:r w:rsidR="00A54FA8" w:rsidRPr="00407F28">
        <w:rPr>
          <w:lang w:val="bg-BG"/>
        </w:rPr>
        <w:t xml:space="preserve"> </w:t>
      </w:r>
      <w:r w:rsidR="00A21F33" w:rsidRPr="00407F28">
        <w:rPr>
          <w:lang w:val="bg-BG"/>
        </w:rPr>
        <w:t>Правителство</w:t>
      </w:r>
      <w:r w:rsidR="00917B7F" w:rsidRPr="00407F28">
        <w:rPr>
          <w:lang w:val="bg-BG"/>
        </w:rPr>
        <w:t>то</w:t>
      </w:r>
      <w:r w:rsidR="00A54FA8" w:rsidRPr="00407F28">
        <w:rPr>
          <w:lang w:val="bg-BG"/>
        </w:rPr>
        <w:t>.</w:t>
      </w:r>
    </w:p>
    <w:p w:rsidR="00D2312A" w:rsidRPr="00407F28" w:rsidRDefault="00B54141" w:rsidP="00D83C32">
      <w:pPr>
        <w:pStyle w:val="JuPara"/>
        <w:rPr>
          <w:lang w:val="bg-BG"/>
        </w:rPr>
      </w:pPr>
      <w:r w:rsidRPr="00407F28">
        <w:rPr>
          <w:lang w:val="bg-BG"/>
        </w:rPr>
        <w:fldChar w:fldCharType="begin"/>
      </w:r>
      <w:r w:rsidRPr="00407F28">
        <w:rPr>
          <w:lang w:val="bg-BG"/>
        </w:rPr>
        <w:instrText xml:space="preserve"> SEQ level0 \*arabic </w:instrText>
      </w:r>
      <w:r w:rsidRPr="00407F28">
        <w:rPr>
          <w:lang w:val="bg-BG"/>
        </w:rPr>
        <w:fldChar w:fldCharType="separate"/>
      </w:r>
      <w:r w:rsidR="00557380" w:rsidRPr="00407F28">
        <w:rPr>
          <w:noProof/>
          <w:lang w:val="bg-BG"/>
        </w:rPr>
        <w:t>78</w:t>
      </w:r>
      <w:r w:rsidRPr="00407F28">
        <w:rPr>
          <w:lang w:val="bg-BG"/>
        </w:rPr>
        <w:fldChar w:fldCharType="end"/>
      </w:r>
      <w:r w:rsidR="00D2312A" w:rsidRPr="00407F28">
        <w:rPr>
          <w:lang w:val="bg-BG"/>
        </w:rPr>
        <w:t>.  </w:t>
      </w:r>
      <w:r w:rsidR="00E93FF3" w:rsidRPr="00407F28">
        <w:rPr>
          <w:lang w:val="bg-BG"/>
        </w:rPr>
        <w:t xml:space="preserve">Предвид, че повдигнатото </w:t>
      </w:r>
      <w:r w:rsidR="00E91512">
        <w:rPr>
          <w:lang w:val="bg-BG"/>
        </w:rPr>
        <w:t>възражение</w:t>
      </w:r>
      <w:r w:rsidR="00E91512" w:rsidRPr="00407F28">
        <w:rPr>
          <w:lang w:val="bg-BG"/>
        </w:rPr>
        <w:t xml:space="preserve"> </w:t>
      </w:r>
      <w:r w:rsidR="00E93FF3" w:rsidRPr="00407F28">
        <w:rPr>
          <w:lang w:val="bg-BG"/>
        </w:rPr>
        <w:t>е тясно свързано със същността на оплакването</w:t>
      </w:r>
      <w:r w:rsidR="00F42729" w:rsidRPr="00407F28">
        <w:rPr>
          <w:lang w:val="bg-BG"/>
        </w:rPr>
        <w:t>, основаващо се на липсата на ефективна възможност за обжалване в българското право, Съдът реши, с</w:t>
      </w:r>
      <w:r w:rsidR="00917B7F" w:rsidRPr="00407F28">
        <w:rPr>
          <w:lang w:val="bg-BG"/>
        </w:rPr>
        <w:t>ъс</w:t>
      </w:r>
      <w:r w:rsidR="00F42729" w:rsidRPr="00407F28">
        <w:rPr>
          <w:lang w:val="bg-BG"/>
        </w:rPr>
        <w:t xml:space="preserve"> своето решение за допустимостта на жалбата от 1-ви </w:t>
      </w:r>
      <w:r w:rsidR="00195805" w:rsidRPr="00407F28">
        <w:rPr>
          <w:lang w:val="bg-BG"/>
        </w:rPr>
        <w:t>февруари</w:t>
      </w:r>
      <w:r w:rsidR="007B7ABF" w:rsidRPr="00407F28">
        <w:rPr>
          <w:lang w:val="bg-BG"/>
        </w:rPr>
        <w:t xml:space="preserve"> 2005</w:t>
      </w:r>
      <w:r w:rsidR="00F42729" w:rsidRPr="00407F28">
        <w:rPr>
          <w:lang w:val="bg-BG"/>
        </w:rPr>
        <w:t xml:space="preserve"> г.</w:t>
      </w:r>
      <w:r w:rsidR="00E46A66" w:rsidRPr="00407F28">
        <w:rPr>
          <w:lang w:val="bg-BG"/>
        </w:rPr>
        <w:t xml:space="preserve">, </w:t>
      </w:r>
      <w:r w:rsidR="006F7398" w:rsidRPr="00407F28">
        <w:rPr>
          <w:lang w:val="bg-BG"/>
        </w:rPr>
        <w:t xml:space="preserve">да го </w:t>
      </w:r>
      <w:r w:rsidR="00E91512">
        <w:rPr>
          <w:lang w:val="bg-BG"/>
        </w:rPr>
        <w:t>присъедини</w:t>
      </w:r>
      <w:r w:rsidR="00E91512" w:rsidRPr="00407F28">
        <w:rPr>
          <w:lang w:val="bg-BG"/>
        </w:rPr>
        <w:t xml:space="preserve"> </w:t>
      </w:r>
      <w:r w:rsidR="006F7398" w:rsidRPr="00407F28">
        <w:rPr>
          <w:lang w:val="bg-BG"/>
        </w:rPr>
        <w:t>към</w:t>
      </w:r>
      <w:r w:rsidR="00917B7F" w:rsidRPr="00407F28">
        <w:rPr>
          <w:lang w:val="bg-BG"/>
        </w:rPr>
        <w:t xml:space="preserve"> гледането на делото по</w:t>
      </w:r>
      <w:r w:rsidR="006F7398" w:rsidRPr="00407F28">
        <w:rPr>
          <w:lang w:val="bg-BG"/>
        </w:rPr>
        <w:t xml:space="preserve"> естество</w:t>
      </w:r>
      <w:r w:rsidR="007B7ABF" w:rsidRPr="00407F28">
        <w:rPr>
          <w:lang w:val="bg-BG"/>
        </w:rPr>
        <w:t>.</w:t>
      </w:r>
      <w:r w:rsidR="002D2C87" w:rsidRPr="00407F28">
        <w:rPr>
          <w:lang w:val="bg-BG"/>
        </w:rPr>
        <w:t xml:space="preserve"> </w:t>
      </w:r>
      <w:r w:rsidR="006F7398" w:rsidRPr="00407F28">
        <w:rPr>
          <w:lang w:val="bg-BG"/>
        </w:rPr>
        <w:t>При все това, Съдът не счита за необходимо да разгледа този въпрос, предвид заключение</w:t>
      </w:r>
      <w:r w:rsidR="00E91512">
        <w:rPr>
          <w:lang w:val="bg-BG"/>
        </w:rPr>
        <w:t>то</w:t>
      </w:r>
      <w:r w:rsidR="006F7398" w:rsidRPr="00407F28">
        <w:rPr>
          <w:lang w:val="bg-BG"/>
        </w:rPr>
        <w:t xml:space="preserve"> по-долу относно оплакванията, основаващи се на член</w:t>
      </w:r>
      <w:r w:rsidR="002D2C87" w:rsidRPr="00407F28">
        <w:rPr>
          <w:lang w:val="bg-BG"/>
        </w:rPr>
        <w:t xml:space="preserve"> 8 </w:t>
      </w:r>
      <w:r w:rsidR="006F7398" w:rsidRPr="00407F28">
        <w:rPr>
          <w:lang w:val="bg-BG"/>
        </w:rPr>
        <w:t>и член</w:t>
      </w:r>
      <w:r w:rsidR="00045422" w:rsidRPr="00407F28">
        <w:rPr>
          <w:lang w:val="bg-BG"/>
        </w:rPr>
        <w:t xml:space="preserve"> 13</w:t>
      </w:r>
      <w:r w:rsidR="00D83C32" w:rsidRPr="00407F28">
        <w:rPr>
          <w:lang w:val="bg-BG"/>
        </w:rPr>
        <w:t>.</w:t>
      </w:r>
    </w:p>
    <w:p w:rsidR="00485B1C" w:rsidRPr="00407F28" w:rsidRDefault="00FE0EA7" w:rsidP="00485B1C">
      <w:pPr>
        <w:pStyle w:val="JuHA"/>
        <w:rPr>
          <w:lang w:val="bg-BG"/>
        </w:rPr>
      </w:pPr>
      <w:r w:rsidRPr="00407F28">
        <w:rPr>
          <w:lang w:val="bg-BG"/>
        </w:rPr>
        <w:lastRenderedPageBreak/>
        <w:t>Б</w:t>
      </w:r>
      <w:r w:rsidR="00485B1C" w:rsidRPr="00407F28">
        <w:rPr>
          <w:lang w:val="bg-BG"/>
        </w:rPr>
        <w:t>.  </w:t>
      </w:r>
      <w:r w:rsidR="00E91512">
        <w:rPr>
          <w:lang w:val="bg-BG"/>
        </w:rPr>
        <w:t>По същество</w:t>
      </w:r>
      <w:r w:rsidRPr="00407F28">
        <w:rPr>
          <w:lang w:val="bg-BG"/>
        </w:rPr>
        <w:t xml:space="preserve"> на оплакването</w:t>
      </w:r>
    </w:p>
    <w:p w:rsidR="00485B1C" w:rsidRPr="00407F28" w:rsidRDefault="00485B1C" w:rsidP="00485B1C">
      <w:pPr>
        <w:pStyle w:val="JuH1"/>
        <w:rPr>
          <w:lang w:val="bg-BG"/>
        </w:rPr>
      </w:pPr>
      <w:r w:rsidRPr="00407F28">
        <w:rPr>
          <w:lang w:val="bg-BG"/>
        </w:rPr>
        <w:t>1.  </w:t>
      </w:r>
      <w:r w:rsidR="00FE0EA7" w:rsidRPr="00407F28">
        <w:rPr>
          <w:lang w:val="bg-BG"/>
        </w:rPr>
        <w:t>Аргументи на страните</w:t>
      </w:r>
    </w:p>
    <w:p w:rsidR="00B96FC7" w:rsidRPr="00407F28" w:rsidRDefault="00B96FC7" w:rsidP="00B96FC7">
      <w:pPr>
        <w:pStyle w:val="JuHa0"/>
        <w:rPr>
          <w:lang w:val="bg-BG"/>
        </w:rPr>
      </w:pPr>
      <w:r w:rsidRPr="00407F28">
        <w:rPr>
          <w:lang w:val="bg-BG"/>
        </w:rPr>
        <w:t>a)  </w:t>
      </w:r>
      <w:r w:rsidR="00FE0EA7" w:rsidRPr="00407F28">
        <w:rPr>
          <w:lang w:val="bg-BG"/>
        </w:rPr>
        <w:t>Аргументи на жалбоподателя</w:t>
      </w:r>
    </w:p>
    <w:p w:rsidR="00485B1C" w:rsidRPr="00407F28" w:rsidRDefault="00485B1C" w:rsidP="00D83C32">
      <w:pPr>
        <w:pStyle w:val="JuPara"/>
        <w:rPr>
          <w:lang w:val="bg-BG"/>
        </w:rPr>
      </w:pPr>
      <w:r w:rsidRPr="00407F28">
        <w:rPr>
          <w:lang w:val="bg-BG"/>
        </w:rPr>
        <w:fldChar w:fldCharType="begin"/>
      </w:r>
      <w:r w:rsidRPr="00407F28">
        <w:rPr>
          <w:lang w:val="bg-BG"/>
        </w:rPr>
        <w:instrText xml:space="preserve"> SEQ level0 \*arabic </w:instrText>
      </w:r>
      <w:r w:rsidRPr="00407F28">
        <w:rPr>
          <w:lang w:val="bg-BG"/>
        </w:rPr>
        <w:fldChar w:fldCharType="separate"/>
      </w:r>
      <w:r w:rsidR="00557380" w:rsidRPr="00407F28">
        <w:rPr>
          <w:noProof/>
          <w:lang w:val="bg-BG"/>
        </w:rPr>
        <w:t>79</w:t>
      </w:r>
      <w:r w:rsidRPr="00407F28">
        <w:rPr>
          <w:lang w:val="bg-BG"/>
        </w:rPr>
        <w:fldChar w:fldCharType="end"/>
      </w:r>
      <w:r w:rsidRPr="00407F28">
        <w:rPr>
          <w:lang w:val="bg-BG"/>
        </w:rPr>
        <w:t>.  </w:t>
      </w:r>
      <w:r w:rsidR="000B49AC" w:rsidRPr="00407F28">
        <w:rPr>
          <w:lang w:val="bg-BG"/>
        </w:rPr>
        <w:t xml:space="preserve">Относно мярката на временно отстраняване от длъжност, </w:t>
      </w:r>
      <w:r w:rsidRPr="00407F28">
        <w:rPr>
          <w:lang w:val="bg-BG"/>
        </w:rPr>
        <w:t xml:space="preserve"> </w:t>
      </w:r>
      <w:r w:rsidR="0045066D" w:rsidRPr="00407F28">
        <w:rPr>
          <w:lang w:val="bg-BG"/>
        </w:rPr>
        <w:t>жалбоподателят</w:t>
      </w:r>
      <w:r w:rsidRPr="00407F28">
        <w:rPr>
          <w:lang w:val="bg-BG"/>
        </w:rPr>
        <w:t xml:space="preserve"> </w:t>
      </w:r>
      <w:r w:rsidR="0016281C">
        <w:rPr>
          <w:lang w:val="bg-BG"/>
        </w:rPr>
        <w:t>посочва</w:t>
      </w:r>
      <w:r w:rsidR="000B49AC" w:rsidRPr="00407F28">
        <w:rPr>
          <w:lang w:val="bg-BG"/>
        </w:rPr>
        <w:t xml:space="preserve">, че </w:t>
      </w:r>
      <w:r w:rsidR="0016281C">
        <w:rPr>
          <w:lang w:val="bg-BG"/>
        </w:rPr>
        <w:t xml:space="preserve">дори </w:t>
      </w:r>
      <w:r w:rsidR="000B49AC" w:rsidRPr="00407F28">
        <w:rPr>
          <w:lang w:val="bg-BG"/>
        </w:rPr>
        <w:t xml:space="preserve">първоначално тя </w:t>
      </w:r>
      <w:r w:rsidR="0016281C">
        <w:rPr>
          <w:lang w:val="bg-BG"/>
        </w:rPr>
        <w:t xml:space="preserve"> да </w:t>
      </w:r>
      <w:r w:rsidR="000B49AC" w:rsidRPr="00407F28">
        <w:rPr>
          <w:lang w:val="bg-BG"/>
        </w:rPr>
        <w:t>е била основан</w:t>
      </w:r>
      <w:r w:rsidR="0016281C">
        <w:rPr>
          <w:lang w:val="bg-BG"/>
        </w:rPr>
        <w:t>а</w:t>
      </w:r>
      <w:r w:rsidR="000B49AC" w:rsidRPr="00407F28">
        <w:rPr>
          <w:lang w:val="bg-BG"/>
        </w:rPr>
        <w:t xml:space="preserve"> на член</w:t>
      </w:r>
      <w:r w:rsidR="003D5C24" w:rsidRPr="00407F28">
        <w:rPr>
          <w:lang w:val="bg-BG"/>
        </w:rPr>
        <w:t> </w:t>
      </w:r>
      <w:r w:rsidRPr="00407F28">
        <w:rPr>
          <w:lang w:val="bg-BG"/>
        </w:rPr>
        <w:t xml:space="preserve">392 </w:t>
      </w:r>
      <w:r w:rsidR="000B49AC" w:rsidRPr="00407F28">
        <w:rPr>
          <w:lang w:val="bg-BG"/>
        </w:rPr>
        <w:t>от НПК</w:t>
      </w:r>
      <w:r w:rsidR="0016281C">
        <w:rPr>
          <w:lang w:val="bg-BG"/>
        </w:rPr>
        <w:t>,  нейният автоматичен характер</w:t>
      </w:r>
      <w:r w:rsidR="00917B7F" w:rsidRPr="00407F28">
        <w:rPr>
          <w:lang w:val="bg-BG"/>
        </w:rPr>
        <w:t xml:space="preserve"> </w:t>
      </w:r>
      <w:r w:rsidR="000B49AC" w:rsidRPr="00407F28">
        <w:rPr>
          <w:lang w:val="bg-BG"/>
        </w:rPr>
        <w:t xml:space="preserve"> като съпътства</w:t>
      </w:r>
      <w:r w:rsidR="0016281C">
        <w:rPr>
          <w:lang w:val="bg-BG"/>
        </w:rPr>
        <w:t>ща</w:t>
      </w:r>
      <w:r w:rsidR="000B49AC" w:rsidRPr="00407F28">
        <w:rPr>
          <w:lang w:val="bg-BG"/>
        </w:rPr>
        <w:t xml:space="preserve">задължително налагането на мярката за неотклонение </w:t>
      </w:r>
      <w:r w:rsidR="00917B7F" w:rsidRPr="00407F28">
        <w:rPr>
          <w:lang w:val="bg-BG"/>
        </w:rPr>
        <w:t>„</w:t>
      </w:r>
      <w:r w:rsidR="000B49AC" w:rsidRPr="00407F28">
        <w:rPr>
          <w:lang w:val="bg-BG"/>
        </w:rPr>
        <w:t>задържане под стража</w:t>
      </w:r>
      <w:r w:rsidR="00917B7F" w:rsidRPr="00407F28">
        <w:rPr>
          <w:lang w:val="bg-BG"/>
        </w:rPr>
        <w:t>”</w:t>
      </w:r>
      <w:r w:rsidR="0016281C">
        <w:rPr>
          <w:lang w:val="bg-BG"/>
        </w:rPr>
        <w:t>, която също</w:t>
      </w:r>
      <w:r w:rsidR="00917B7F" w:rsidRPr="00407F28">
        <w:rPr>
          <w:lang w:val="bg-BG"/>
        </w:rPr>
        <w:t xml:space="preserve">е </w:t>
      </w:r>
      <w:r w:rsidR="000B49AC" w:rsidRPr="00407F28">
        <w:rPr>
          <w:lang w:val="bg-BG"/>
        </w:rPr>
        <w:t xml:space="preserve">задължителна </w:t>
      </w:r>
      <w:r w:rsidR="0016281C">
        <w:rPr>
          <w:lang w:val="bg-BG"/>
        </w:rPr>
        <w:t xml:space="preserve">при </w:t>
      </w:r>
      <w:r w:rsidR="00917B7F" w:rsidRPr="00407F28">
        <w:rPr>
          <w:lang w:val="bg-BG"/>
        </w:rPr>
        <w:t xml:space="preserve">определени тежки </w:t>
      </w:r>
      <w:r w:rsidR="000B49AC" w:rsidRPr="00407F28">
        <w:rPr>
          <w:lang w:val="bg-BG"/>
        </w:rPr>
        <w:t>престъпления</w:t>
      </w:r>
      <w:r w:rsidR="0016281C">
        <w:rPr>
          <w:lang w:val="bg-BG"/>
        </w:rPr>
        <w:t>,</w:t>
      </w:r>
      <w:r w:rsidR="000B49AC" w:rsidRPr="00407F28">
        <w:rPr>
          <w:lang w:val="bg-BG"/>
        </w:rPr>
        <w:t xml:space="preserve">изключва всякаква възможност за </w:t>
      </w:r>
      <w:r w:rsidR="00E85934" w:rsidRPr="00407F28">
        <w:rPr>
          <w:lang w:val="bg-BG"/>
        </w:rPr>
        <w:t xml:space="preserve">оценяване на </w:t>
      </w:r>
      <w:r w:rsidR="0016281C">
        <w:rPr>
          <w:lang w:val="bg-BG"/>
        </w:rPr>
        <w:t xml:space="preserve">нейната </w:t>
      </w:r>
      <w:r w:rsidR="00E85934" w:rsidRPr="00407F28">
        <w:rPr>
          <w:lang w:val="bg-BG"/>
        </w:rPr>
        <w:t>пропорционалност</w:t>
      </w:r>
      <w:r w:rsidR="00917B7F" w:rsidRPr="00407F28">
        <w:rPr>
          <w:lang w:val="bg-BG"/>
        </w:rPr>
        <w:t>, като</w:t>
      </w:r>
      <w:r w:rsidR="00E85934" w:rsidRPr="00407F28">
        <w:rPr>
          <w:lang w:val="bg-BG"/>
        </w:rPr>
        <w:t xml:space="preserve"> оттук води до противоречието й с член </w:t>
      </w:r>
      <w:r w:rsidRPr="00407F28">
        <w:rPr>
          <w:lang w:val="bg-BG"/>
        </w:rPr>
        <w:t xml:space="preserve">8 § 2. </w:t>
      </w:r>
      <w:r w:rsidR="00CD6898" w:rsidRPr="00407F28">
        <w:rPr>
          <w:lang w:val="bg-BG"/>
        </w:rPr>
        <w:t>Освен това, след пускането му на свобода през</w:t>
      </w:r>
      <w:r w:rsidRPr="00407F28">
        <w:rPr>
          <w:lang w:val="bg-BG"/>
        </w:rPr>
        <w:t xml:space="preserve"> </w:t>
      </w:r>
      <w:r w:rsidR="00195805" w:rsidRPr="00407F28">
        <w:rPr>
          <w:lang w:val="bg-BG"/>
        </w:rPr>
        <w:t>февруари</w:t>
      </w:r>
      <w:r w:rsidRPr="00407F28">
        <w:rPr>
          <w:lang w:val="bg-BG"/>
        </w:rPr>
        <w:t xml:space="preserve"> 1996</w:t>
      </w:r>
      <w:r w:rsidR="00CD6898" w:rsidRPr="00407F28">
        <w:rPr>
          <w:lang w:val="bg-BG"/>
        </w:rPr>
        <w:t xml:space="preserve"> г.</w:t>
      </w:r>
      <w:r w:rsidRPr="00407F28">
        <w:rPr>
          <w:lang w:val="bg-BG"/>
        </w:rPr>
        <w:t>,</w:t>
      </w:r>
      <w:r w:rsidR="00CD6898" w:rsidRPr="00407F28">
        <w:rPr>
          <w:lang w:val="bg-BG"/>
        </w:rPr>
        <w:t xml:space="preserve"> мярката за неотклонение </w:t>
      </w:r>
      <w:r w:rsidR="00AE6F0A">
        <w:rPr>
          <w:lang w:val="bg-BG"/>
        </w:rPr>
        <w:t>временно отстраняване от длъжност</w:t>
      </w:r>
      <w:r w:rsidR="00CD6898" w:rsidRPr="00407F28">
        <w:rPr>
          <w:lang w:val="bg-BG"/>
        </w:rPr>
        <w:t xml:space="preserve"> е можел</w:t>
      </w:r>
      <w:r w:rsidR="00917B7F" w:rsidRPr="00407F28">
        <w:rPr>
          <w:lang w:val="bg-BG"/>
        </w:rPr>
        <w:t>а</w:t>
      </w:r>
      <w:r w:rsidR="00CD6898" w:rsidRPr="00407F28">
        <w:rPr>
          <w:lang w:val="bg-BG"/>
        </w:rPr>
        <w:t xml:space="preserve"> да бъде продължена единствено с ново решение на началника му при мотивирано поискване от страна на следовател или прокурор</w:t>
      </w:r>
      <w:r w:rsidR="003D5C24" w:rsidRPr="00407F28">
        <w:rPr>
          <w:lang w:val="bg-BG"/>
        </w:rPr>
        <w:t xml:space="preserve">; </w:t>
      </w:r>
      <w:r w:rsidR="00CD6898" w:rsidRPr="00407F28">
        <w:rPr>
          <w:lang w:val="bg-BG"/>
        </w:rPr>
        <w:t xml:space="preserve">при липса на такова решение, той счита, че продължаването на мярката не е направено в съответствие със закона. По отношение на </w:t>
      </w:r>
      <w:r w:rsidR="00E91512">
        <w:rPr>
          <w:lang w:val="bg-BG"/>
        </w:rPr>
        <w:t>Н</w:t>
      </w:r>
      <w:r w:rsidR="00CD6898" w:rsidRPr="00407F28">
        <w:rPr>
          <w:lang w:val="bg-BG"/>
        </w:rPr>
        <w:t>аредба</w:t>
      </w:r>
      <w:r w:rsidR="00052B12" w:rsidRPr="00407F28">
        <w:rPr>
          <w:lang w:val="bg-BG"/>
        </w:rPr>
        <w:t xml:space="preserve"> </w:t>
      </w:r>
      <w:r w:rsidR="00787EB7" w:rsidRPr="00407F28">
        <w:rPr>
          <w:lang w:val="bg-BG"/>
        </w:rPr>
        <w:t>I-73</w:t>
      </w:r>
      <w:r w:rsidR="00052B12" w:rsidRPr="00407F28">
        <w:rPr>
          <w:lang w:val="bg-BG"/>
        </w:rPr>
        <w:t xml:space="preserve">, </w:t>
      </w:r>
      <w:r w:rsidR="00CD6898" w:rsidRPr="00407F28">
        <w:rPr>
          <w:lang w:val="bg-BG"/>
        </w:rPr>
        <w:t>мнението е, че тя не представлява достатъчна законова база, предвид изискванията на Конвенцията, тъй като е вътрешно ведомствен документ, издаден единствено за министерство на вътрешните работи, при това и непубликуван</w:t>
      </w:r>
      <w:r w:rsidR="00052B12" w:rsidRPr="00407F28">
        <w:rPr>
          <w:lang w:val="bg-BG"/>
        </w:rPr>
        <w:t>.</w:t>
      </w:r>
    </w:p>
    <w:p w:rsidR="005F1941" w:rsidRPr="00407F28" w:rsidRDefault="00485B1C" w:rsidP="00D83C32">
      <w:pPr>
        <w:pStyle w:val="JuPara"/>
        <w:rPr>
          <w:lang w:val="bg-BG"/>
        </w:rPr>
      </w:pPr>
      <w:r w:rsidRPr="00407F28">
        <w:rPr>
          <w:lang w:val="bg-BG"/>
        </w:rPr>
        <w:fldChar w:fldCharType="begin"/>
      </w:r>
      <w:r w:rsidRPr="00407F28">
        <w:rPr>
          <w:lang w:val="bg-BG"/>
        </w:rPr>
        <w:instrText xml:space="preserve"> SEQ level0 \*arabic </w:instrText>
      </w:r>
      <w:r w:rsidRPr="00407F28">
        <w:rPr>
          <w:lang w:val="bg-BG"/>
        </w:rPr>
        <w:fldChar w:fldCharType="separate"/>
      </w:r>
      <w:r w:rsidR="00557380" w:rsidRPr="00407F28">
        <w:rPr>
          <w:noProof/>
          <w:lang w:val="bg-BG"/>
        </w:rPr>
        <w:t>80</w:t>
      </w:r>
      <w:r w:rsidRPr="00407F28">
        <w:rPr>
          <w:lang w:val="bg-BG"/>
        </w:rPr>
        <w:fldChar w:fldCharType="end"/>
      </w:r>
      <w:r w:rsidR="003D5C24" w:rsidRPr="00407F28">
        <w:rPr>
          <w:lang w:val="bg-BG"/>
        </w:rPr>
        <w:t>.  </w:t>
      </w:r>
      <w:r w:rsidR="00092C1F" w:rsidRPr="00407F28">
        <w:rPr>
          <w:lang w:val="bg-BG"/>
        </w:rPr>
        <w:t>По отношение на отказа да бъде освободен от длъжност, жа</w:t>
      </w:r>
      <w:r w:rsidR="0045066D" w:rsidRPr="00407F28">
        <w:rPr>
          <w:lang w:val="bg-BG"/>
        </w:rPr>
        <w:t>лбоподателят</w:t>
      </w:r>
      <w:r w:rsidR="005F1941" w:rsidRPr="00407F28">
        <w:rPr>
          <w:lang w:val="bg-BG"/>
        </w:rPr>
        <w:t xml:space="preserve"> </w:t>
      </w:r>
      <w:r w:rsidR="00041E8F" w:rsidRPr="00407F28">
        <w:rPr>
          <w:lang w:val="bg-BG"/>
        </w:rPr>
        <w:t>изтъква, че</w:t>
      </w:r>
      <w:r w:rsidR="00F351F2" w:rsidRPr="00407F28">
        <w:rPr>
          <w:lang w:val="bg-BG"/>
        </w:rPr>
        <w:t xml:space="preserve"> </w:t>
      </w:r>
      <w:r w:rsidR="00AE6F0A">
        <w:rPr>
          <w:lang w:val="bg-BG"/>
        </w:rPr>
        <w:t>той</w:t>
      </w:r>
      <w:r w:rsidR="00F351F2" w:rsidRPr="00407F28">
        <w:rPr>
          <w:lang w:val="bg-BG"/>
        </w:rPr>
        <w:t xml:space="preserve"> не е имал никакво законово основание. Едва през</w:t>
      </w:r>
      <w:r w:rsidR="005F1941" w:rsidRPr="00407F28">
        <w:rPr>
          <w:lang w:val="bg-BG"/>
        </w:rPr>
        <w:t xml:space="preserve"> </w:t>
      </w:r>
      <w:r w:rsidR="00AF5B87" w:rsidRPr="00407F28">
        <w:rPr>
          <w:lang w:val="bg-BG"/>
        </w:rPr>
        <w:t>септември</w:t>
      </w:r>
      <w:r w:rsidR="005F1941" w:rsidRPr="00407F28">
        <w:rPr>
          <w:lang w:val="bg-BG"/>
        </w:rPr>
        <w:t xml:space="preserve"> 1998</w:t>
      </w:r>
      <w:r w:rsidR="00F351F2" w:rsidRPr="00407F28">
        <w:rPr>
          <w:lang w:val="bg-BG"/>
        </w:rPr>
        <w:t xml:space="preserve"> г. чл</w:t>
      </w:r>
      <w:r w:rsidR="00AE6F0A">
        <w:rPr>
          <w:lang w:val="bg-BG"/>
        </w:rPr>
        <w:t>.</w:t>
      </w:r>
      <w:r w:rsidR="005F1941" w:rsidRPr="00407F28">
        <w:rPr>
          <w:lang w:val="bg-BG"/>
        </w:rPr>
        <w:t xml:space="preserve"> 141</w:t>
      </w:r>
      <w:r w:rsidR="00F351F2" w:rsidRPr="00407F28">
        <w:rPr>
          <w:lang w:val="bg-BG"/>
        </w:rPr>
        <w:t>, ал</w:t>
      </w:r>
      <w:r w:rsidR="00AE6F0A">
        <w:rPr>
          <w:lang w:val="bg-BG"/>
        </w:rPr>
        <w:t>.</w:t>
      </w:r>
      <w:r w:rsidR="005F1941" w:rsidRPr="00407F28">
        <w:rPr>
          <w:lang w:val="bg-BG"/>
        </w:rPr>
        <w:t xml:space="preserve"> 2 </w:t>
      </w:r>
      <w:r w:rsidR="00F351F2" w:rsidRPr="00407F28">
        <w:rPr>
          <w:lang w:val="bg-BG"/>
        </w:rPr>
        <w:t xml:space="preserve">от </w:t>
      </w:r>
      <w:r w:rsidR="00AE6F0A">
        <w:rPr>
          <w:lang w:val="bg-BG"/>
        </w:rPr>
        <w:t>Н</w:t>
      </w:r>
      <w:r w:rsidR="00F351F2" w:rsidRPr="00407F28">
        <w:rPr>
          <w:lang w:val="bg-BG"/>
        </w:rPr>
        <w:t xml:space="preserve">аредбата за </w:t>
      </w:r>
      <w:r w:rsidR="00AE6F0A">
        <w:rPr>
          <w:lang w:val="bg-BG"/>
        </w:rPr>
        <w:t>прилагане</w:t>
      </w:r>
      <w:r w:rsidR="00AE6F0A" w:rsidRPr="00407F28">
        <w:rPr>
          <w:lang w:val="bg-BG"/>
        </w:rPr>
        <w:t xml:space="preserve"> </w:t>
      </w:r>
      <w:r w:rsidR="00F351F2" w:rsidRPr="00407F28">
        <w:rPr>
          <w:lang w:val="bg-BG"/>
        </w:rPr>
        <w:t xml:space="preserve">на </w:t>
      </w:r>
      <w:r w:rsidR="00AE6F0A">
        <w:rPr>
          <w:lang w:val="bg-BG"/>
        </w:rPr>
        <w:t>З</w:t>
      </w:r>
      <w:r w:rsidR="00F351F2" w:rsidRPr="00407F28">
        <w:rPr>
          <w:lang w:val="bg-BG"/>
        </w:rPr>
        <w:t>акона от</w:t>
      </w:r>
      <w:r w:rsidR="005F1941" w:rsidRPr="00407F28">
        <w:rPr>
          <w:lang w:val="bg-BG"/>
        </w:rPr>
        <w:t xml:space="preserve"> 1997</w:t>
      </w:r>
      <w:r w:rsidR="00F351F2" w:rsidRPr="00407F28">
        <w:rPr>
          <w:lang w:val="bg-BG"/>
        </w:rPr>
        <w:t xml:space="preserve"> г. </w:t>
      </w:r>
      <w:r w:rsidR="00E33A65" w:rsidRPr="00407F28">
        <w:rPr>
          <w:lang w:val="bg-BG"/>
        </w:rPr>
        <w:t xml:space="preserve">дава </w:t>
      </w:r>
      <w:r w:rsidR="006D1899" w:rsidRPr="00407F28">
        <w:rPr>
          <w:lang w:val="bg-BG"/>
        </w:rPr>
        <w:t>законово</w:t>
      </w:r>
      <w:r w:rsidR="00E33A65" w:rsidRPr="00407F28">
        <w:rPr>
          <w:lang w:val="bg-BG"/>
        </w:rPr>
        <w:t xml:space="preserve"> основание на този отказ</w:t>
      </w:r>
      <w:r w:rsidR="005F1941" w:rsidRPr="00407F28">
        <w:rPr>
          <w:lang w:val="bg-BG"/>
        </w:rPr>
        <w:t>.</w:t>
      </w:r>
    </w:p>
    <w:p w:rsidR="00485B1C" w:rsidRPr="00407F28" w:rsidRDefault="005F1941" w:rsidP="00D83C32">
      <w:pPr>
        <w:pStyle w:val="JuPara"/>
        <w:rPr>
          <w:lang w:val="bg-BG"/>
        </w:rPr>
      </w:pPr>
      <w:r w:rsidRPr="00407F28">
        <w:rPr>
          <w:lang w:val="bg-BG"/>
        </w:rPr>
        <w:fldChar w:fldCharType="begin"/>
      </w:r>
      <w:r w:rsidRPr="00407F28">
        <w:rPr>
          <w:lang w:val="bg-BG"/>
        </w:rPr>
        <w:instrText xml:space="preserve"> SEQ level0 \*arabic </w:instrText>
      </w:r>
      <w:r w:rsidRPr="00407F28">
        <w:rPr>
          <w:lang w:val="bg-BG"/>
        </w:rPr>
        <w:fldChar w:fldCharType="separate"/>
      </w:r>
      <w:r w:rsidR="00557380" w:rsidRPr="00407F28">
        <w:rPr>
          <w:noProof/>
          <w:lang w:val="bg-BG"/>
        </w:rPr>
        <w:t>81</w:t>
      </w:r>
      <w:r w:rsidRPr="00407F28">
        <w:rPr>
          <w:lang w:val="bg-BG"/>
        </w:rPr>
        <w:fldChar w:fldCharType="end"/>
      </w:r>
      <w:r w:rsidRPr="00407F28">
        <w:rPr>
          <w:lang w:val="bg-BG"/>
        </w:rPr>
        <w:t>.  </w:t>
      </w:r>
      <w:r w:rsidR="00B80378" w:rsidRPr="00407F28">
        <w:rPr>
          <w:lang w:val="bg-BG"/>
        </w:rPr>
        <w:t xml:space="preserve">Относно обосноваването на тези мерки, </w:t>
      </w:r>
      <w:r w:rsidR="0045066D" w:rsidRPr="00407F28">
        <w:rPr>
          <w:lang w:val="bg-BG"/>
        </w:rPr>
        <w:t>жалбоподателят</w:t>
      </w:r>
      <w:r w:rsidRPr="00407F28">
        <w:rPr>
          <w:lang w:val="bg-BG"/>
        </w:rPr>
        <w:t xml:space="preserve"> </w:t>
      </w:r>
      <w:r w:rsidR="00B80378" w:rsidRPr="00407F28">
        <w:rPr>
          <w:lang w:val="bg-BG"/>
        </w:rPr>
        <w:t>изтъква, че докато е бил отстранен от длъжност, не е получавал заплата</w:t>
      </w:r>
      <w:r w:rsidR="00485B1C" w:rsidRPr="00407F28">
        <w:rPr>
          <w:lang w:val="bg-BG"/>
        </w:rPr>
        <w:t xml:space="preserve">. </w:t>
      </w:r>
      <w:r w:rsidR="00B80378" w:rsidRPr="00407F28">
        <w:rPr>
          <w:lang w:val="bg-BG"/>
        </w:rPr>
        <w:t xml:space="preserve">Въпреки това продължавал да бъде служител на </w:t>
      </w:r>
      <w:r w:rsidR="00AE6F0A">
        <w:rPr>
          <w:lang w:val="bg-BG"/>
        </w:rPr>
        <w:t>М</w:t>
      </w:r>
      <w:r w:rsidR="00B80378" w:rsidRPr="00407F28">
        <w:rPr>
          <w:lang w:val="bg-BG"/>
        </w:rPr>
        <w:t xml:space="preserve">инистерство на вършените работи и без каквито и да </w:t>
      </w:r>
      <w:r w:rsidR="009A0C47" w:rsidRPr="00407F28">
        <w:rPr>
          <w:lang w:val="bg-BG"/>
        </w:rPr>
        <w:t xml:space="preserve">е </w:t>
      </w:r>
      <w:r w:rsidR="00B80378" w:rsidRPr="00407F28">
        <w:rPr>
          <w:lang w:val="bg-BG"/>
        </w:rPr>
        <w:t>права, предвид несъвършенствата в законодателството</w:t>
      </w:r>
      <w:r w:rsidR="00485B1C" w:rsidRPr="00407F28">
        <w:rPr>
          <w:lang w:val="bg-BG"/>
        </w:rPr>
        <w:t xml:space="preserve">. </w:t>
      </w:r>
      <w:r w:rsidR="00EF5291" w:rsidRPr="00407F28">
        <w:rPr>
          <w:lang w:val="bg-BG"/>
        </w:rPr>
        <w:t>При тези обстоятелства, отказът на минист</w:t>
      </w:r>
      <w:r w:rsidR="00AE6F0A">
        <w:rPr>
          <w:lang w:val="bg-BG"/>
        </w:rPr>
        <w:t>ъра</w:t>
      </w:r>
      <w:r w:rsidR="00EF5291" w:rsidRPr="00407F28">
        <w:rPr>
          <w:lang w:val="bg-BG"/>
        </w:rPr>
        <w:t xml:space="preserve"> да приеме оставката му е попречил да си намери друга работа и да продължи професионалното си обучение</w:t>
      </w:r>
      <w:r w:rsidR="0090633E" w:rsidRPr="00407F28">
        <w:rPr>
          <w:lang w:val="bg-BG"/>
        </w:rPr>
        <w:t xml:space="preserve">. </w:t>
      </w:r>
      <w:r w:rsidR="00EF5291" w:rsidRPr="00407F28">
        <w:rPr>
          <w:lang w:val="bg-BG"/>
        </w:rPr>
        <w:t>П</w:t>
      </w:r>
      <w:r w:rsidR="009A0C47" w:rsidRPr="00407F28">
        <w:rPr>
          <w:lang w:val="bg-BG"/>
        </w:rPr>
        <w:t>о</w:t>
      </w:r>
      <w:r w:rsidR="00EF5291" w:rsidRPr="00407F28">
        <w:rPr>
          <w:lang w:val="bg-BG"/>
        </w:rPr>
        <w:t xml:space="preserve"> този начин, </w:t>
      </w:r>
      <w:r w:rsidR="009A0C47" w:rsidRPr="00407F28">
        <w:rPr>
          <w:lang w:val="bg-BG"/>
        </w:rPr>
        <w:t>в</w:t>
      </w:r>
      <w:r w:rsidR="00EF5291" w:rsidRPr="00407F28">
        <w:rPr>
          <w:lang w:val="bg-BG"/>
        </w:rPr>
        <w:t xml:space="preserve"> </w:t>
      </w:r>
      <w:r w:rsidR="009A0C47" w:rsidRPr="00407F28">
        <w:rPr>
          <w:lang w:val="bg-BG"/>
        </w:rPr>
        <w:t>продължение</w:t>
      </w:r>
      <w:r w:rsidR="00EF5291" w:rsidRPr="00407F28">
        <w:rPr>
          <w:lang w:val="bg-BG"/>
        </w:rPr>
        <w:t xml:space="preserve"> на няколко години, той се е намирал в едно изключително затруднен</w:t>
      </w:r>
      <w:r w:rsidR="009A0C47" w:rsidRPr="00407F28">
        <w:rPr>
          <w:lang w:val="bg-BG"/>
        </w:rPr>
        <w:t>о</w:t>
      </w:r>
      <w:r w:rsidR="00EF5291" w:rsidRPr="00407F28">
        <w:rPr>
          <w:lang w:val="bg-BG"/>
        </w:rPr>
        <w:t xml:space="preserve"> положение, не е можел да се грижи за семейството си и се е налагало да взима заеми от свои познати</w:t>
      </w:r>
      <w:r w:rsidR="00B96FC7" w:rsidRPr="00407F28">
        <w:rPr>
          <w:lang w:val="bg-BG"/>
        </w:rPr>
        <w:t xml:space="preserve">. </w:t>
      </w:r>
      <w:r w:rsidR="000633AF" w:rsidRPr="00407F28">
        <w:rPr>
          <w:lang w:val="bg-BG"/>
        </w:rPr>
        <w:t>Тъй като не е имал никаква възможност да постигне отмяна на тези мерки, той се е оказал в положение на изключителна зависимост от своя работодател и от продължителността на воденото срещу него наказателно производство</w:t>
      </w:r>
      <w:r w:rsidR="00485B1C" w:rsidRPr="00407F28">
        <w:rPr>
          <w:lang w:val="bg-BG"/>
        </w:rPr>
        <w:t>.</w:t>
      </w:r>
      <w:r w:rsidR="00B96FC7" w:rsidRPr="00407F28">
        <w:rPr>
          <w:lang w:val="bg-BG"/>
        </w:rPr>
        <w:t xml:space="preserve"> </w:t>
      </w:r>
      <w:r w:rsidR="00625472" w:rsidRPr="00407F28">
        <w:rPr>
          <w:lang w:val="bg-BG"/>
        </w:rPr>
        <w:t xml:space="preserve">Той подчертава, че тази ситуация е имала тежки последствия, изцяло непропорционални, предвид евентуална легитимна </w:t>
      </w:r>
      <w:r w:rsidR="00CE5DF8" w:rsidRPr="00407F28">
        <w:rPr>
          <w:lang w:val="bg-BG"/>
        </w:rPr>
        <w:t xml:space="preserve">цел, </w:t>
      </w:r>
      <w:r w:rsidR="009A0C47" w:rsidRPr="00407F28">
        <w:rPr>
          <w:lang w:val="bg-BG"/>
        </w:rPr>
        <w:t>върху доброто му реноме, личния</w:t>
      </w:r>
      <w:r w:rsidR="00CE5DF8" w:rsidRPr="00407F28">
        <w:rPr>
          <w:lang w:val="bg-BG"/>
        </w:rPr>
        <w:t xml:space="preserve"> му и семеен живот</w:t>
      </w:r>
      <w:r w:rsidR="00485B1C" w:rsidRPr="00407F28">
        <w:rPr>
          <w:lang w:val="bg-BG"/>
        </w:rPr>
        <w:t xml:space="preserve">; </w:t>
      </w:r>
      <w:r w:rsidR="00CE5DF8" w:rsidRPr="00407F28">
        <w:rPr>
          <w:lang w:val="bg-BG"/>
        </w:rPr>
        <w:t>синът му се е разболял от рак, вследствие на което е починал, а самият той е имал сериозни здравословни проблеми, причинени от претърпения стрес.</w:t>
      </w:r>
    </w:p>
    <w:p w:rsidR="00485B1C" w:rsidRPr="00407F28" w:rsidRDefault="00B96FC7" w:rsidP="00D83C32">
      <w:pPr>
        <w:pStyle w:val="JuPara"/>
        <w:rPr>
          <w:lang w:val="bg-BG"/>
        </w:rPr>
      </w:pPr>
      <w:r w:rsidRPr="00407F28">
        <w:rPr>
          <w:lang w:val="bg-BG"/>
        </w:rPr>
        <w:lastRenderedPageBreak/>
        <w:fldChar w:fldCharType="begin"/>
      </w:r>
      <w:r w:rsidRPr="00407F28">
        <w:rPr>
          <w:lang w:val="bg-BG"/>
        </w:rPr>
        <w:instrText xml:space="preserve"> SEQ level0 \*arabic </w:instrText>
      </w:r>
      <w:r w:rsidRPr="00407F28">
        <w:rPr>
          <w:lang w:val="bg-BG"/>
        </w:rPr>
        <w:fldChar w:fldCharType="separate"/>
      </w:r>
      <w:r w:rsidR="00557380" w:rsidRPr="00407F28">
        <w:rPr>
          <w:noProof/>
          <w:lang w:val="bg-BG"/>
        </w:rPr>
        <w:t>82</w:t>
      </w:r>
      <w:r w:rsidRPr="00407F28">
        <w:rPr>
          <w:lang w:val="bg-BG"/>
        </w:rPr>
        <w:fldChar w:fldCharType="end"/>
      </w:r>
      <w:r w:rsidRPr="00407F28">
        <w:rPr>
          <w:lang w:val="bg-BG"/>
        </w:rPr>
        <w:t>.  </w:t>
      </w:r>
      <w:r w:rsidR="00227CB9" w:rsidRPr="00407F28">
        <w:rPr>
          <w:lang w:val="bg-BG"/>
        </w:rPr>
        <w:t>Българските съдебни власти са признали тези обстоятелства, тъй като са отменили обжалваните мерки с мотива, че същите са причинили непропорционална вреда на правата на жалбоподателя</w:t>
      </w:r>
      <w:r w:rsidR="00485B1C" w:rsidRPr="00407F28">
        <w:rPr>
          <w:lang w:val="bg-BG"/>
        </w:rPr>
        <w:t xml:space="preserve">, </w:t>
      </w:r>
      <w:r w:rsidR="00227CB9" w:rsidRPr="00407F28">
        <w:rPr>
          <w:lang w:val="bg-BG"/>
        </w:rPr>
        <w:t>по-конкретно предвид прекалено голямата продължителност на производството</w:t>
      </w:r>
      <w:r w:rsidR="00485B1C" w:rsidRPr="00407F28">
        <w:rPr>
          <w:lang w:val="bg-BG"/>
        </w:rPr>
        <w:t xml:space="preserve">. </w:t>
      </w:r>
      <w:r w:rsidR="003C32B4" w:rsidRPr="00407F28">
        <w:rPr>
          <w:lang w:val="bg-BG"/>
        </w:rPr>
        <w:t>Въпреки това, признание</w:t>
      </w:r>
      <w:r w:rsidR="008000D8">
        <w:rPr>
          <w:lang w:val="bg-BG"/>
        </w:rPr>
        <w:t>то</w:t>
      </w:r>
      <w:r w:rsidR="003C32B4" w:rsidRPr="00407F28">
        <w:rPr>
          <w:lang w:val="bg-BG"/>
        </w:rPr>
        <w:t xml:space="preserve"> е доста закъсняло и не му е дало възможността да получи справедливо удовлетворение за нанесените му вреди</w:t>
      </w:r>
      <w:r w:rsidR="00485B1C" w:rsidRPr="00407F28">
        <w:rPr>
          <w:lang w:val="bg-BG"/>
        </w:rPr>
        <w:t xml:space="preserve">. </w:t>
      </w:r>
      <w:r w:rsidR="008E45DC" w:rsidRPr="00407F28">
        <w:rPr>
          <w:lang w:val="bg-BG"/>
        </w:rPr>
        <w:t xml:space="preserve">Единственото обезщетение, на което той </w:t>
      </w:r>
      <w:r w:rsidR="00366579" w:rsidRPr="00407F28">
        <w:rPr>
          <w:lang w:val="bg-BG"/>
        </w:rPr>
        <w:t xml:space="preserve">е </w:t>
      </w:r>
      <w:r w:rsidR="008E45DC" w:rsidRPr="00407F28">
        <w:rPr>
          <w:lang w:val="bg-BG"/>
        </w:rPr>
        <w:t>имал право, вследствие на отмяната на мярката за временно отстраняване от длъжност, е това, което е предвидено в член</w:t>
      </w:r>
      <w:r w:rsidR="003D5C24" w:rsidRPr="00407F28">
        <w:rPr>
          <w:lang w:val="bg-BG"/>
        </w:rPr>
        <w:t xml:space="preserve"> 263</w:t>
      </w:r>
      <w:r w:rsidR="00485B1C" w:rsidRPr="00407F28">
        <w:rPr>
          <w:lang w:val="bg-BG"/>
        </w:rPr>
        <w:t xml:space="preserve"> </w:t>
      </w:r>
      <w:r w:rsidR="008E45DC" w:rsidRPr="00407F28">
        <w:rPr>
          <w:lang w:val="bg-BG"/>
        </w:rPr>
        <w:t xml:space="preserve">от </w:t>
      </w:r>
      <w:r w:rsidR="008000D8">
        <w:rPr>
          <w:lang w:val="bg-BG"/>
        </w:rPr>
        <w:t>З</w:t>
      </w:r>
      <w:r w:rsidR="008E45DC" w:rsidRPr="00407F28">
        <w:rPr>
          <w:lang w:val="bg-BG"/>
        </w:rPr>
        <w:t>акона от</w:t>
      </w:r>
      <w:r w:rsidR="00555674" w:rsidRPr="00407F28">
        <w:rPr>
          <w:lang w:val="bg-BG"/>
        </w:rPr>
        <w:t xml:space="preserve"> 1997</w:t>
      </w:r>
      <w:r w:rsidR="008E45DC" w:rsidRPr="00407F28">
        <w:rPr>
          <w:lang w:val="bg-BG"/>
        </w:rPr>
        <w:t xml:space="preserve"> г. </w:t>
      </w:r>
      <w:r w:rsidR="00366579" w:rsidRPr="00407F28">
        <w:rPr>
          <w:lang w:val="bg-BG"/>
        </w:rPr>
        <w:t>Размерът</w:t>
      </w:r>
      <w:r w:rsidR="008E45DC" w:rsidRPr="00407F28">
        <w:rPr>
          <w:lang w:val="bg-BG"/>
        </w:rPr>
        <w:t xml:space="preserve"> му </w:t>
      </w:r>
      <w:r w:rsidR="00366579" w:rsidRPr="00407F28">
        <w:rPr>
          <w:lang w:val="bg-BG"/>
        </w:rPr>
        <w:t>обаче бил</w:t>
      </w:r>
      <w:r w:rsidR="008E45DC" w:rsidRPr="00407F28">
        <w:rPr>
          <w:lang w:val="bg-BG"/>
        </w:rPr>
        <w:t xml:space="preserve"> незначител</w:t>
      </w:r>
      <w:r w:rsidR="00366579" w:rsidRPr="00407F28">
        <w:rPr>
          <w:lang w:val="bg-BG"/>
        </w:rPr>
        <w:t>е</w:t>
      </w:r>
      <w:r w:rsidR="008E45DC" w:rsidRPr="00407F28">
        <w:rPr>
          <w:lang w:val="bg-BG"/>
        </w:rPr>
        <w:t>н, предвид голямата инфлация п</w:t>
      </w:r>
      <w:r w:rsidR="00366579" w:rsidRPr="00407F28">
        <w:rPr>
          <w:lang w:val="bg-BG"/>
        </w:rPr>
        <w:t>рез</w:t>
      </w:r>
      <w:r w:rsidR="008E45DC" w:rsidRPr="00407F28">
        <w:rPr>
          <w:lang w:val="bg-BG"/>
        </w:rPr>
        <w:t xml:space="preserve"> този период</w:t>
      </w:r>
      <w:r w:rsidR="00555674" w:rsidRPr="00407F28">
        <w:rPr>
          <w:lang w:val="bg-BG"/>
        </w:rPr>
        <w:t>.</w:t>
      </w:r>
    </w:p>
    <w:p w:rsidR="00485B1C" w:rsidRPr="00407F28" w:rsidRDefault="00485B1C" w:rsidP="00D83C32">
      <w:pPr>
        <w:pStyle w:val="JuPara"/>
        <w:rPr>
          <w:lang w:val="bg-BG"/>
        </w:rPr>
      </w:pPr>
      <w:r w:rsidRPr="00407F28">
        <w:rPr>
          <w:lang w:val="bg-BG"/>
        </w:rPr>
        <w:fldChar w:fldCharType="begin"/>
      </w:r>
      <w:r w:rsidRPr="00407F28">
        <w:rPr>
          <w:lang w:val="bg-BG"/>
        </w:rPr>
        <w:instrText xml:space="preserve"> SEQ level0 \*arabic </w:instrText>
      </w:r>
      <w:r w:rsidRPr="00407F28">
        <w:rPr>
          <w:lang w:val="bg-BG"/>
        </w:rPr>
        <w:fldChar w:fldCharType="separate"/>
      </w:r>
      <w:r w:rsidR="00557380" w:rsidRPr="00407F28">
        <w:rPr>
          <w:noProof/>
          <w:lang w:val="bg-BG"/>
        </w:rPr>
        <w:t>83</w:t>
      </w:r>
      <w:r w:rsidRPr="00407F28">
        <w:rPr>
          <w:lang w:val="bg-BG"/>
        </w:rPr>
        <w:fldChar w:fldCharType="end"/>
      </w:r>
      <w:r w:rsidRPr="00407F28">
        <w:rPr>
          <w:lang w:val="bg-BG"/>
        </w:rPr>
        <w:t>.  </w:t>
      </w:r>
      <w:r w:rsidR="00F835D3" w:rsidRPr="00407F28">
        <w:rPr>
          <w:lang w:val="bg-BG"/>
        </w:rPr>
        <w:t>Ж</w:t>
      </w:r>
      <w:r w:rsidR="0045066D" w:rsidRPr="00407F28">
        <w:rPr>
          <w:lang w:val="bg-BG"/>
        </w:rPr>
        <w:t>албоподателят</w:t>
      </w:r>
      <w:r w:rsidRPr="00407F28">
        <w:rPr>
          <w:lang w:val="bg-BG"/>
        </w:rPr>
        <w:t xml:space="preserve"> </w:t>
      </w:r>
      <w:r w:rsidR="00F835D3" w:rsidRPr="00407F28">
        <w:rPr>
          <w:lang w:val="bg-BG"/>
        </w:rPr>
        <w:t xml:space="preserve">отбелязва освен това, че въпреки </w:t>
      </w:r>
      <w:r w:rsidR="008B309D">
        <w:rPr>
          <w:lang w:val="bg-BG"/>
        </w:rPr>
        <w:t xml:space="preserve">частичната </w:t>
      </w:r>
      <w:r w:rsidR="00F835D3" w:rsidRPr="00407F28">
        <w:rPr>
          <w:lang w:val="bg-BG"/>
        </w:rPr>
        <w:t>отмяна през юли</w:t>
      </w:r>
      <w:r w:rsidR="00CF1780" w:rsidRPr="00407F28">
        <w:rPr>
          <w:lang w:val="bg-BG"/>
        </w:rPr>
        <w:t xml:space="preserve"> 1999</w:t>
      </w:r>
      <w:r w:rsidR="00F835D3" w:rsidRPr="00407F28">
        <w:rPr>
          <w:lang w:val="bg-BG"/>
        </w:rPr>
        <w:t xml:space="preserve"> г.</w:t>
      </w:r>
      <w:r w:rsidR="008B309D">
        <w:rPr>
          <w:lang w:val="bg-BG"/>
        </w:rPr>
        <w:t xml:space="preserve"> на разпоредбата на чл. 141, ал. 2 от Правилника</w:t>
      </w:r>
      <w:r w:rsidR="00CF1780" w:rsidRPr="00407F28">
        <w:rPr>
          <w:lang w:val="bg-BG"/>
        </w:rPr>
        <w:t>,</w:t>
      </w:r>
      <w:r w:rsidR="00C67D33" w:rsidRPr="00407F28">
        <w:rPr>
          <w:lang w:val="bg-BG"/>
        </w:rPr>
        <w:t xml:space="preserve"> </w:t>
      </w:r>
      <w:r w:rsidR="00091845" w:rsidRPr="00407F28">
        <w:rPr>
          <w:lang w:val="bg-BG"/>
        </w:rPr>
        <w:t xml:space="preserve">в </w:t>
      </w:r>
      <w:r w:rsidR="008000D8">
        <w:rPr>
          <w:lang w:val="bg-BG"/>
        </w:rPr>
        <w:t>З</w:t>
      </w:r>
      <w:r w:rsidR="00091845" w:rsidRPr="00407F28">
        <w:rPr>
          <w:lang w:val="bg-BG"/>
        </w:rPr>
        <w:t xml:space="preserve">акона за министерство на вътрешните работи е добавена </w:t>
      </w:r>
      <w:r w:rsidR="00C22CFB" w:rsidRPr="00407F28">
        <w:rPr>
          <w:lang w:val="bg-BG"/>
        </w:rPr>
        <w:t xml:space="preserve">впоследствие </w:t>
      </w:r>
      <w:r w:rsidR="00091845" w:rsidRPr="00407F28">
        <w:rPr>
          <w:lang w:val="bg-BG"/>
        </w:rPr>
        <w:t>разпоредба с идентичен характер</w:t>
      </w:r>
      <w:r w:rsidR="008B309D">
        <w:rPr>
          <w:lang w:val="bg-BG"/>
        </w:rPr>
        <w:t xml:space="preserve">, останала в сила </w:t>
      </w:r>
      <w:r w:rsidR="00C22CFB" w:rsidRPr="00407F28">
        <w:rPr>
          <w:lang w:val="bg-BG"/>
        </w:rPr>
        <w:t>до приетите през 2003 г. промени</w:t>
      </w:r>
      <w:r w:rsidRPr="00407F28">
        <w:rPr>
          <w:lang w:val="bg-BG"/>
        </w:rPr>
        <w:t>.</w:t>
      </w:r>
    </w:p>
    <w:p w:rsidR="00B96FC7" w:rsidRPr="00407F28" w:rsidRDefault="005B4878" w:rsidP="00B96FC7">
      <w:pPr>
        <w:pStyle w:val="JuHa0"/>
        <w:rPr>
          <w:lang w:val="bg-BG"/>
        </w:rPr>
      </w:pPr>
      <w:r w:rsidRPr="00407F28">
        <w:rPr>
          <w:lang w:val="bg-BG"/>
        </w:rPr>
        <w:t>б</w:t>
      </w:r>
      <w:r w:rsidR="00B96FC7" w:rsidRPr="00407F28">
        <w:rPr>
          <w:lang w:val="bg-BG"/>
        </w:rPr>
        <w:t>)  </w:t>
      </w:r>
      <w:r w:rsidRPr="00407F28">
        <w:rPr>
          <w:lang w:val="bg-BG"/>
        </w:rPr>
        <w:t>Становище на Правителството</w:t>
      </w:r>
    </w:p>
    <w:p w:rsidR="00485B1C" w:rsidRPr="00407F28" w:rsidRDefault="00485B1C" w:rsidP="00D83C32">
      <w:pPr>
        <w:pStyle w:val="JuPara"/>
        <w:rPr>
          <w:lang w:val="bg-BG"/>
        </w:rPr>
      </w:pPr>
      <w:r w:rsidRPr="00407F28">
        <w:rPr>
          <w:lang w:val="bg-BG"/>
        </w:rPr>
        <w:fldChar w:fldCharType="begin"/>
      </w:r>
      <w:r w:rsidRPr="00407F28">
        <w:rPr>
          <w:lang w:val="bg-BG"/>
        </w:rPr>
        <w:instrText xml:space="preserve"> SEQ level0 \*arabic </w:instrText>
      </w:r>
      <w:r w:rsidRPr="00407F28">
        <w:rPr>
          <w:lang w:val="bg-BG"/>
        </w:rPr>
        <w:fldChar w:fldCharType="separate"/>
      </w:r>
      <w:r w:rsidR="00557380" w:rsidRPr="00407F28">
        <w:rPr>
          <w:noProof/>
          <w:lang w:val="bg-BG"/>
        </w:rPr>
        <w:t>84</w:t>
      </w:r>
      <w:r w:rsidRPr="00407F28">
        <w:rPr>
          <w:lang w:val="bg-BG"/>
        </w:rPr>
        <w:fldChar w:fldCharType="end"/>
      </w:r>
      <w:r w:rsidRPr="00407F28">
        <w:rPr>
          <w:lang w:val="bg-BG"/>
        </w:rPr>
        <w:t>.  </w:t>
      </w:r>
      <w:r w:rsidR="00A21F33" w:rsidRPr="00407F28">
        <w:rPr>
          <w:lang w:val="bg-BG"/>
        </w:rPr>
        <w:t>Правителство</w:t>
      </w:r>
      <w:r w:rsidR="00366579" w:rsidRPr="00407F28">
        <w:rPr>
          <w:lang w:val="bg-BG"/>
        </w:rPr>
        <w:t>то</w:t>
      </w:r>
      <w:r w:rsidRPr="00407F28">
        <w:rPr>
          <w:lang w:val="bg-BG"/>
        </w:rPr>
        <w:t xml:space="preserve"> </w:t>
      </w:r>
      <w:r w:rsidR="005861AB" w:rsidRPr="00407F28">
        <w:rPr>
          <w:lang w:val="bg-BG"/>
        </w:rPr>
        <w:t>оспорва мнението, изложено от ж</w:t>
      </w:r>
      <w:r w:rsidR="0045066D" w:rsidRPr="00407F28">
        <w:rPr>
          <w:lang w:val="bg-BG"/>
        </w:rPr>
        <w:t>албоподателя</w:t>
      </w:r>
      <w:r w:rsidRPr="00407F28">
        <w:rPr>
          <w:lang w:val="bg-BG"/>
        </w:rPr>
        <w:t xml:space="preserve">. </w:t>
      </w:r>
      <w:r w:rsidR="00C03B63" w:rsidRPr="00407F28">
        <w:rPr>
          <w:lang w:val="bg-BG"/>
        </w:rPr>
        <w:t>Ако приема, че мярката за временно отстраняване от длъжност и отказът за приемане на оставката му могат да бъдат възприети като незачитане на правото на заинтересования на личен живот и на труд, то счита, че тези мерки са предвидени в закона и са необходими, по смисъла на член</w:t>
      </w:r>
      <w:r w:rsidRPr="00407F28">
        <w:rPr>
          <w:lang w:val="bg-BG"/>
        </w:rPr>
        <w:t xml:space="preserve"> 8 § 2, </w:t>
      </w:r>
      <w:r w:rsidR="00C03B63" w:rsidRPr="00407F28">
        <w:rPr>
          <w:lang w:val="bg-BG"/>
        </w:rPr>
        <w:t>за да се осигури правилното функциониране на съдебната система</w:t>
      </w:r>
      <w:r w:rsidRPr="00407F28">
        <w:rPr>
          <w:lang w:val="bg-BG"/>
        </w:rPr>
        <w:t xml:space="preserve">. </w:t>
      </w:r>
      <w:r w:rsidR="00D41F9F" w:rsidRPr="00407F28">
        <w:rPr>
          <w:lang w:val="bg-BG"/>
        </w:rPr>
        <w:t xml:space="preserve">Освен това, то поддържа, че молбите </w:t>
      </w:r>
      <w:r w:rsidR="000E2A5F" w:rsidRPr="00407F28">
        <w:rPr>
          <w:lang w:val="bg-BG"/>
        </w:rPr>
        <w:t>на</w:t>
      </w:r>
      <w:r w:rsidRPr="00407F28">
        <w:rPr>
          <w:lang w:val="bg-BG"/>
        </w:rPr>
        <w:t xml:space="preserve"> </w:t>
      </w:r>
      <w:r w:rsidR="0045066D" w:rsidRPr="00407F28">
        <w:rPr>
          <w:lang w:val="bg-BG"/>
        </w:rPr>
        <w:t>жалбоподателя</w:t>
      </w:r>
      <w:r w:rsidR="000E2A5F" w:rsidRPr="00407F28">
        <w:rPr>
          <w:lang w:val="bg-BG"/>
        </w:rPr>
        <w:t xml:space="preserve"> </w:t>
      </w:r>
      <w:r w:rsidR="00366579" w:rsidRPr="00407F28">
        <w:rPr>
          <w:lang w:val="bg-BG"/>
        </w:rPr>
        <w:t xml:space="preserve">за оставка </w:t>
      </w:r>
      <w:r w:rsidR="000E2A5F" w:rsidRPr="00407F28">
        <w:rPr>
          <w:lang w:val="bg-BG"/>
        </w:rPr>
        <w:t xml:space="preserve">са били единствено мотивирани от неговото желание да получи обезщетенията, дължими по повод прекратяването на договора му и да се избегнат последствията от едно дисциплинарно уволнение, </w:t>
      </w:r>
      <w:r w:rsidR="00366579" w:rsidRPr="00407F28">
        <w:rPr>
          <w:lang w:val="bg-BG"/>
        </w:rPr>
        <w:t>в случай че</w:t>
      </w:r>
      <w:r w:rsidR="000E2A5F" w:rsidRPr="00407F28">
        <w:rPr>
          <w:lang w:val="bg-BG"/>
        </w:rPr>
        <w:t xml:space="preserve"> наказателното производство приключи с признаване на неговата вина</w:t>
      </w:r>
      <w:r w:rsidRPr="00407F28">
        <w:rPr>
          <w:lang w:val="bg-BG"/>
        </w:rPr>
        <w:t>.</w:t>
      </w:r>
      <w:r w:rsidR="00366579" w:rsidRPr="00407F28">
        <w:rPr>
          <w:lang w:val="bg-BG"/>
        </w:rPr>
        <w:t xml:space="preserve"> </w:t>
      </w:r>
    </w:p>
    <w:p w:rsidR="00485B1C" w:rsidRPr="00407F28" w:rsidRDefault="00485B1C" w:rsidP="00485B1C">
      <w:pPr>
        <w:pStyle w:val="JuH1"/>
        <w:rPr>
          <w:lang w:val="bg-BG"/>
        </w:rPr>
      </w:pPr>
      <w:r w:rsidRPr="00407F28">
        <w:rPr>
          <w:lang w:val="bg-BG"/>
        </w:rPr>
        <w:t>2.  </w:t>
      </w:r>
      <w:r w:rsidR="005A11DD" w:rsidRPr="00407F28">
        <w:rPr>
          <w:lang w:val="bg-BG"/>
        </w:rPr>
        <w:t>Преценка на Съда</w:t>
      </w:r>
    </w:p>
    <w:p w:rsidR="001C37EB" w:rsidRPr="00407F28" w:rsidRDefault="005C1E41" w:rsidP="005C1E41">
      <w:pPr>
        <w:pStyle w:val="JuHa0"/>
        <w:rPr>
          <w:lang w:val="bg-BG"/>
        </w:rPr>
      </w:pPr>
      <w:r w:rsidRPr="00407F28">
        <w:rPr>
          <w:lang w:val="bg-BG"/>
        </w:rPr>
        <w:t>a)</w:t>
      </w:r>
      <w:r w:rsidR="000200F6" w:rsidRPr="00407F28">
        <w:rPr>
          <w:lang w:val="bg-BG"/>
        </w:rPr>
        <w:t>  </w:t>
      </w:r>
      <w:r w:rsidR="005A11DD" w:rsidRPr="00407F28">
        <w:rPr>
          <w:lang w:val="bg-BG"/>
        </w:rPr>
        <w:t>Водещи принципи</w:t>
      </w:r>
    </w:p>
    <w:p w:rsidR="00764F1B" w:rsidRPr="00407F28" w:rsidRDefault="00096C88" w:rsidP="00764F1B">
      <w:pPr>
        <w:pStyle w:val="JuPara"/>
        <w:rPr>
          <w:lang w:val="bg-BG"/>
        </w:rPr>
      </w:pPr>
      <w:r w:rsidRPr="00407F28">
        <w:rPr>
          <w:lang w:val="bg-BG"/>
        </w:rPr>
        <w:fldChar w:fldCharType="begin"/>
      </w:r>
      <w:r w:rsidRPr="00407F28">
        <w:rPr>
          <w:lang w:val="bg-BG"/>
        </w:rPr>
        <w:instrText xml:space="preserve"> SEQ level0 \*arabic </w:instrText>
      </w:r>
      <w:r w:rsidRPr="00407F28">
        <w:rPr>
          <w:lang w:val="bg-BG"/>
        </w:rPr>
        <w:fldChar w:fldCharType="separate"/>
      </w:r>
      <w:r w:rsidR="00557380" w:rsidRPr="00407F28">
        <w:rPr>
          <w:noProof/>
          <w:lang w:val="bg-BG"/>
        </w:rPr>
        <w:t>85</w:t>
      </w:r>
      <w:r w:rsidRPr="00407F28">
        <w:rPr>
          <w:lang w:val="bg-BG"/>
        </w:rPr>
        <w:fldChar w:fldCharType="end"/>
      </w:r>
      <w:r w:rsidRPr="00407F28">
        <w:rPr>
          <w:lang w:val="bg-BG"/>
        </w:rPr>
        <w:t>.  </w:t>
      </w:r>
      <w:r w:rsidR="006B50D2" w:rsidRPr="00407F28">
        <w:rPr>
          <w:lang w:val="bg-BG"/>
        </w:rPr>
        <w:t>Съдът многократно</w:t>
      </w:r>
      <w:r w:rsidR="00A65757">
        <w:rPr>
          <w:lang w:val="bg-BG"/>
        </w:rPr>
        <w:t xml:space="preserve"> е споменавал</w:t>
      </w:r>
      <w:r w:rsidR="006B50D2" w:rsidRPr="00407F28">
        <w:rPr>
          <w:lang w:val="bg-BG"/>
        </w:rPr>
        <w:t>, че понятието „личен живот”, залегнало в член</w:t>
      </w:r>
      <w:r w:rsidR="00764F1B" w:rsidRPr="00407F28">
        <w:rPr>
          <w:lang w:val="bg-BG"/>
        </w:rPr>
        <w:t xml:space="preserve"> 8 </w:t>
      </w:r>
      <w:r w:rsidR="006B50D2" w:rsidRPr="00407F28">
        <w:rPr>
          <w:lang w:val="bg-BG"/>
        </w:rPr>
        <w:t>от Конвенцията</w:t>
      </w:r>
      <w:r w:rsidR="00366579" w:rsidRPr="00407F28">
        <w:rPr>
          <w:lang w:val="bg-BG"/>
        </w:rPr>
        <w:t>,</w:t>
      </w:r>
      <w:r w:rsidR="006B50D2" w:rsidRPr="00407F28">
        <w:rPr>
          <w:lang w:val="bg-BG"/>
        </w:rPr>
        <w:t xml:space="preserve"> е едно </w:t>
      </w:r>
      <w:r w:rsidR="00AF59EC" w:rsidRPr="00407F28">
        <w:rPr>
          <w:lang w:val="bg-BG"/>
        </w:rPr>
        <w:t>широко понятие, което не се поддава на изчерпателно определение</w:t>
      </w:r>
      <w:r w:rsidR="00764F1B" w:rsidRPr="00407F28">
        <w:rPr>
          <w:lang w:val="bg-BG"/>
        </w:rPr>
        <w:t xml:space="preserve"> (</w:t>
      </w:r>
      <w:r w:rsidR="008B309D">
        <w:rPr>
          <w:lang w:val="bg-BG"/>
        </w:rPr>
        <w:t>виж</w:t>
      </w:r>
      <w:r w:rsidR="00764F1B" w:rsidRPr="00407F28">
        <w:rPr>
          <w:lang w:val="bg-BG"/>
        </w:rPr>
        <w:t xml:space="preserve">, </w:t>
      </w:r>
      <w:r w:rsidR="008B309D">
        <w:rPr>
          <w:lang w:val="bg-BG"/>
        </w:rPr>
        <w:t>наред с</w:t>
      </w:r>
      <w:r w:rsidR="008B309D" w:rsidRPr="00407F28">
        <w:rPr>
          <w:lang w:val="bg-BG"/>
        </w:rPr>
        <w:t xml:space="preserve"> </w:t>
      </w:r>
      <w:r w:rsidR="00AF59EC" w:rsidRPr="00407F28">
        <w:rPr>
          <w:lang w:val="bg-BG"/>
        </w:rPr>
        <w:t>другите</w:t>
      </w:r>
      <w:r w:rsidR="00764F1B" w:rsidRPr="00407F28">
        <w:rPr>
          <w:lang w:val="bg-BG"/>
        </w:rPr>
        <w:t xml:space="preserve">, </w:t>
      </w:r>
      <w:r w:rsidR="00AF59EC" w:rsidRPr="00407F28">
        <w:rPr>
          <w:rStyle w:val="ju-005fpara--char"/>
          <w:i/>
          <w:iCs/>
          <w:lang w:val="bg-BG"/>
        </w:rPr>
        <w:t>”Пек срещу Великобритания”</w:t>
      </w:r>
      <w:r w:rsidR="00764F1B" w:rsidRPr="00407F28">
        <w:rPr>
          <w:lang w:val="bg-BG"/>
        </w:rPr>
        <w:t>, n</w:t>
      </w:r>
      <w:r w:rsidR="00764F1B" w:rsidRPr="00407F28">
        <w:rPr>
          <w:vertAlign w:val="superscript"/>
          <w:lang w:val="bg-BG"/>
        </w:rPr>
        <w:t>o</w:t>
      </w:r>
      <w:r w:rsidR="00764F1B" w:rsidRPr="00407F28">
        <w:rPr>
          <w:lang w:val="bg-BG"/>
        </w:rPr>
        <w:t xml:space="preserve"> 44647/98, § 57, E</w:t>
      </w:r>
      <w:r w:rsidR="00AF59EC" w:rsidRPr="00407F28">
        <w:rPr>
          <w:lang w:val="bg-BG"/>
        </w:rPr>
        <w:t>СПЧ</w:t>
      </w:r>
      <w:r w:rsidR="00764F1B" w:rsidRPr="00407F28">
        <w:rPr>
          <w:lang w:val="bg-BG"/>
        </w:rPr>
        <w:t xml:space="preserve"> 2003-I). </w:t>
      </w:r>
      <w:r w:rsidR="00621AD1" w:rsidRPr="00407F28">
        <w:rPr>
          <w:lang w:val="bg-BG"/>
        </w:rPr>
        <w:t>То включва физическата и морална неприкосновеност на човека</w:t>
      </w:r>
      <w:r w:rsidR="00764F1B" w:rsidRPr="00407F28">
        <w:rPr>
          <w:lang w:val="bg-BG"/>
        </w:rPr>
        <w:t xml:space="preserve"> (</w:t>
      </w:r>
      <w:r w:rsidR="00621AD1" w:rsidRPr="00407F28">
        <w:rPr>
          <w:rStyle w:val="ju-005fpara--char"/>
          <w:i/>
          <w:iCs/>
          <w:lang w:val="bg-BG"/>
        </w:rPr>
        <w:t>”</w:t>
      </w:r>
      <w:r w:rsidR="008B309D">
        <w:rPr>
          <w:rStyle w:val="ju-005fpara--char"/>
          <w:i/>
          <w:iCs/>
          <w:lang w:val="bg-BG"/>
        </w:rPr>
        <w:t>Х</w:t>
      </w:r>
      <w:r w:rsidR="008B309D" w:rsidRPr="00407F28">
        <w:rPr>
          <w:rStyle w:val="ju-005fpara--char"/>
          <w:i/>
          <w:iCs/>
          <w:lang w:val="bg-BG"/>
        </w:rPr>
        <w:t xml:space="preserve"> </w:t>
      </w:r>
      <w:r w:rsidR="00621AD1" w:rsidRPr="00407F28">
        <w:rPr>
          <w:rStyle w:val="ju-005fpara--char"/>
          <w:i/>
          <w:iCs/>
          <w:lang w:val="bg-BG"/>
        </w:rPr>
        <w:t xml:space="preserve">и </w:t>
      </w:r>
      <w:r w:rsidR="008B309D">
        <w:rPr>
          <w:rStyle w:val="ju-005fpara--char"/>
          <w:i/>
          <w:iCs/>
          <w:lang w:val="en-US"/>
        </w:rPr>
        <w:t>Y</w:t>
      </w:r>
      <w:r w:rsidR="008B309D" w:rsidRPr="00407F28">
        <w:rPr>
          <w:rStyle w:val="ju-005fpara--char"/>
          <w:i/>
          <w:iCs/>
          <w:lang w:val="bg-BG"/>
        </w:rPr>
        <w:t xml:space="preserve"> </w:t>
      </w:r>
      <w:r w:rsidR="00621AD1" w:rsidRPr="00407F28">
        <w:rPr>
          <w:rStyle w:val="ju-005fpara--char"/>
          <w:i/>
          <w:iCs/>
          <w:lang w:val="bg-BG"/>
        </w:rPr>
        <w:t>срещу Холандия”</w:t>
      </w:r>
      <w:r w:rsidR="00764F1B" w:rsidRPr="00407F28">
        <w:rPr>
          <w:lang w:val="bg-BG"/>
        </w:rPr>
        <w:t xml:space="preserve">, </w:t>
      </w:r>
      <w:r w:rsidR="00621AD1" w:rsidRPr="00407F28">
        <w:rPr>
          <w:lang w:val="bg-BG"/>
        </w:rPr>
        <w:t>решение от</w:t>
      </w:r>
      <w:r w:rsidR="00764F1B" w:rsidRPr="00407F28">
        <w:rPr>
          <w:lang w:val="bg-BG"/>
        </w:rPr>
        <w:t xml:space="preserve"> 26 </w:t>
      </w:r>
      <w:r w:rsidR="00621AD1" w:rsidRPr="00407F28">
        <w:rPr>
          <w:lang w:val="bg-BG"/>
        </w:rPr>
        <w:t>март</w:t>
      </w:r>
      <w:r w:rsidR="00764F1B" w:rsidRPr="00407F28">
        <w:rPr>
          <w:lang w:val="bg-BG"/>
        </w:rPr>
        <w:t xml:space="preserve"> 1985</w:t>
      </w:r>
      <w:r w:rsidR="00621AD1" w:rsidRPr="00407F28">
        <w:rPr>
          <w:lang w:val="bg-BG"/>
        </w:rPr>
        <w:t xml:space="preserve"> г.</w:t>
      </w:r>
      <w:r w:rsidR="00764F1B" w:rsidRPr="00407F28">
        <w:rPr>
          <w:lang w:val="bg-BG"/>
        </w:rPr>
        <w:t xml:space="preserve">, </w:t>
      </w:r>
      <w:r w:rsidR="00621AD1" w:rsidRPr="00407F28">
        <w:rPr>
          <w:lang w:val="bg-BG"/>
        </w:rPr>
        <w:t>серия</w:t>
      </w:r>
      <w:r w:rsidR="00764F1B" w:rsidRPr="00407F28">
        <w:rPr>
          <w:lang w:val="bg-BG"/>
        </w:rPr>
        <w:t xml:space="preserve"> A </w:t>
      </w:r>
      <w:r w:rsidR="00621AD1" w:rsidRPr="00407F28">
        <w:rPr>
          <w:lang w:val="bg-BG"/>
        </w:rPr>
        <w:t>№</w:t>
      </w:r>
      <w:r w:rsidR="00764F1B" w:rsidRPr="00407F28">
        <w:rPr>
          <w:lang w:val="bg-BG"/>
        </w:rPr>
        <w:t xml:space="preserve"> 91, </w:t>
      </w:r>
      <w:r w:rsidR="00621AD1" w:rsidRPr="00407F28">
        <w:rPr>
          <w:lang w:val="bg-BG"/>
        </w:rPr>
        <w:t>стр</w:t>
      </w:r>
      <w:r w:rsidR="00764F1B" w:rsidRPr="00407F28">
        <w:rPr>
          <w:lang w:val="bg-BG"/>
        </w:rPr>
        <w:t xml:space="preserve">. 11, § 22); </w:t>
      </w:r>
      <w:r w:rsidR="0080494B" w:rsidRPr="00407F28">
        <w:rPr>
          <w:lang w:val="bg-BG"/>
        </w:rPr>
        <w:t>елементи като половата идентичност, името, сексуалната ориентация и сексуалният живот също спадат към личната сфера, която е защитена от член</w:t>
      </w:r>
      <w:r w:rsidR="00764F1B" w:rsidRPr="00407F28">
        <w:rPr>
          <w:lang w:val="bg-BG"/>
        </w:rPr>
        <w:t xml:space="preserve"> 8 (</w:t>
      </w:r>
      <w:r w:rsidR="00A12270">
        <w:rPr>
          <w:lang w:val="bg-BG"/>
        </w:rPr>
        <w:t>виж</w:t>
      </w:r>
      <w:r w:rsidR="00A12270" w:rsidRPr="00407F28">
        <w:rPr>
          <w:lang w:val="bg-BG"/>
        </w:rPr>
        <w:t xml:space="preserve"> </w:t>
      </w:r>
      <w:r w:rsidR="0080494B" w:rsidRPr="00407F28">
        <w:rPr>
          <w:lang w:val="bg-BG"/>
        </w:rPr>
        <w:t>решения</w:t>
      </w:r>
      <w:r w:rsidR="00764F1B" w:rsidRPr="00407F28">
        <w:rPr>
          <w:lang w:val="bg-BG"/>
        </w:rPr>
        <w:t xml:space="preserve"> </w:t>
      </w:r>
      <w:r w:rsidR="0080494B" w:rsidRPr="00407F28">
        <w:rPr>
          <w:rStyle w:val="ju-005fpara--char"/>
          <w:i/>
          <w:iCs/>
          <w:lang w:val="bg-BG"/>
        </w:rPr>
        <w:t>”Б срещу Франция”</w:t>
      </w:r>
      <w:r w:rsidR="00764F1B" w:rsidRPr="00407F28">
        <w:rPr>
          <w:lang w:val="bg-BG"/>
        </w:rPr>
        <w:t xml:space="preserve">, 25 </w:t>
      </w:r>
      <w:r w:rsidR="0080494B" w:rsidRPr="00407F28">
        <w:rPr>
          <w:lang w:val="bg-BG"/>
        </w:rPr>
        <w:t>март</w:t>
      </w:r>
      <w:r w:rsidR="00764F1B" w:rsidRPr="00407F28">
        <w:rPr>
          <w:lang w:val="bg-BG"/>
        </w:rPr>
        <w:t xml:space="preserve"> 1992</w:t>
      </w:r>
      <w:r w:rsidR="0080494B" w:rsidRPr="00407F28">
        <w:rPr>
          <w:lang w:val="bg-BG"/>
        </w:rPr>
        <w:t xml:space="preserve"> г.</w:t>
      </w:r>
      <w:r w:rsidR="00764F1B" w:rsidRPr="00407F28">
        <w:rPr>
          <w:lang w:val="bg-BG"/>
        </w:rPr>
        <w:t xml:space="preserve">, </w:t>
      </w:r>
      <w:r w:rsidR="0080494B" w:rsidRPr="00407F28">
        <w:rPr>
          <w:lang w:val="bg-BG"/>
        </w:rPr>
        <w:t>серия</w:t>
      </w:r>
      <w:r w:rsidR="00764F1B" w:rsidRPr="00407F28">
        <w:rPr>
          <w:lang w:val="bg-BG"/>
        </w:rPr>
        <w:t xml:space="preserve"> A </w:t>
      </w:r>
      <w:r w:rsidR="0080494B" w:rsidRPr="00407F28">
        <w:rPr>
          <w:lang w:val="bg-BG"/>
        </w:rPr>
        <w:t>№</w:t>
      </w:r>
      <w:r w:rsidR="00764F1B" w:rsidRPr="00407F28">
        <w:rPr>
          <w:lang w:val="bg-BG"/>
        </w:rPr>
        <w:t xml:space="preserve"> 232-C, </w:t>
      </w:r>
      <w:r w:rsidR="0080494B" w:rsidRPr="00407F28">
        <w:rPr>
          <w:lang w:val="bg-BG"/>
        </w:rPr>
        <w:t>стр</w:t>
      </w:r>
      <w:r w:rsidR="00764F1B" w:rsidRPr="00407F28">
        <w:rPr>
          <w:lang w:val="bg-BG"/>
        </w:rPr>
        <w:t xml:space="preserve">. 53-54, § 63 ; </w:t>
      </w:r>
      <w:r w:rsidR="0080494B" w:rsidRPr="00407F28">
        <w:rPr>
          <w:rStyle w:val="ju-005fpara--char"/>
          <w:i/>
          <w:iCs/>
          <w:lang w:val="bg-BG"/>
        </w:rPr>
        <w:t>”Бюргарц срещу Швейцария”</w:t>
      </w:r>
      <w:r w:rsidR="00764F1B" w:rsidRPr="00407F28">
        <w:rPr>
          <w:lang w:val="bg-BG"/>
        </w:rPr>
        <w:t xml:space="preserve">, 22 </w:t>
      </w:r>
      <w:r w:rsidR="00195805" w:rsidRPr="00407F28">
        <w:rPr>
          <w:lang w:val="bg-BG"/>
        </w:rPr>
        <w:t>февруари</w:t>
      </w:r>
      <w:r w:rsidR="00764F1B" w:rsidRPr="00407F28">
        <w:rPr>
          <w:lang w:val="bg-BG"/>
        </w:rPr>
        <w:t xml:space="preserve"> 1994</w:t>
      </w:r>
      <w:r w:rsidR="004706DD" w:rsidRPr="00407F28">
        <w:rPr>
          <w:lang w:val="bg-BG"/>
        </w:rPr>
        <w:t xml:space="preserve"> </w:t>
      </w:r>
      <w:r w:rsidR="004706DD" w:rsidRPr="00407F28">
        <w:rPr>
          <w:lang w:val="bg-BG"/>
        </w:rPr>
        <w:lastRenderedPageBreak/>
        <w:t>г.</w:t>
      </w:r>
      <w:r w:rsidR="00764F1B" w:rsidRPr="00407F28">
        <w:rPr>
          <w:lang w:val="bg-BG"/>
        </w:rPr>
        <w:t xml:space="preserve">, </w:t>
      </w:r>
      <w:r w:rsidR="004706DD" w:rsidRPr="00407F28">
        <w:rPr>
          <w:lang w:val="bg-BG"/>
        </w:rPr>
        <w:t>серия</w:t>
      </w:r>
      <w:r w:rsidR="00764F1B" w:rsidRPr="00407F28">
        <w:rPr>
          <w:lang w:val="bg-BG"/>
        </w:rPr>
        <w:t xml:space="preserve"> A </w:t>
      </w:r>
      <w:r w:rsidR="004706DD" w:rsidRPr="00407F28">
        <w:rPr>
          <w:lang w:val="bg-BG"/>
        </w:rPr>
        <w:t>№</w:t>
      </w:r>
      <w:r w:rsidR="00764F1B" w:rsidRPr="00407F28">
        <w:rPr>
          <w:lang w:val="bg-BG"/>
        </w:rPr>
        <w:t xml:space="preserve"> 280-B, </w:t>
      </w:r>
      <w:r w:rsidR="004706DD" w:rsidRPr="00407F28">
        <w:rPr>
          <w:lang w:val="bg-BG"/>
        </w:rPr>
        <w:t>стр</w:t>
      </w:r>
      <w:r w:rsidR="00764F1B" w:rsidRPr="00407F28">
        <w:rPr>
          <w:lang w:val="bg-BG"/>
        </w:rPr>
        <w:t xml:space="preserve">. 28, § 24 ; </w:t>
      </w:r>
      <w:r w:rsidR="004706DD" w:rsidRPr="00407F28">
        <w:rPr>
          <w:rStyle w:val="ju-005fpara--char"/>
          <w:i/>
          <w:iCs/>
          <w:lang w:val="bg-BG"/>
        </w:rPr>
        <w:t>”Дюджон срещу Великобритания”</w:t>
      </w:r>
      <w:r w:rsidR="00764F1B" w:rsidRPr="00407F28">
        <w:rPr>
          <w:lang w:val="bg-BG"/>
        </w:rPr>
        <w:t xml:space="preserve">, 22 </w:t>
      </w:r>
      <w:r w:rsidR="007766B4" w:rsidRPr="00407F28">
        <w:rPr>
          <w:lang w:val="bg-BG"/>
        </w:rPr>
        <w:t>октомври</w:t>
      </w:r>
      <w:r w:rsidR="00764F1B" w:rsidRPr="00407F28">
        <w:rPr>
          <w:lang w:val="bg-BG"/>
        </w:rPr>
        <w:t xml:space="preserve"> 1981</w:t>
      </w:r>
      <w:r w:rsidR="004706DD" w:rsidRPr="00407F28">
        <w:rPr>
          <w:lang w:val="bg-BG"/>
        </w:rPr>
        <w:t xml:space="preserve"> г.</w:t>
      </w:r>
      <w:r w:rsidR="00764F1B" w:rsidRPr="00407F28">
        <w:rPr>
          <w:lang w:val="bg-BG"/>
        </w:rPr>
        <w:t xml:space="preserve">, </w:t>
      </w:r>
      <w:r w:rsidR="004706DD" w:rsidRPr="00407F28">
        <w:rPr>
          <w:lang w:val="bg-BG"/>
        </w:rPr>
        <w:t>с</w:t>
      </w:r>
      <w:r w:rsidR="00366579" w:rsidRPr="00407F28">
        <w:rPr>
          <w:lang w:val="bg-BG"/>
        </w:rPr>
        <w:t>е</w:t>
      </w:r>
      <w:r w:rsidR="004706DD" w:rsidRPr="00407F28">
        <w:rPr>
          <w:lang w:val="bg-BG"/>
        </w:rPr>
        <w:t>рия</w:t>
      </w:r>
      <w:r w:rsidR="00764F1B" w:rsidRPr="00407F28">
        <w:rPr>
          <w:lang w:val="bg-BG"/>
        </w:rPr>
        <w:t xml:space="preserve"> A </w:t>
      </w:r>
      <w:r w:rsidR="004706DD" w:rsidRPr="00407F28">
        <w:rPr>
          <w:lang w:val="bg-BG"/>
        </w:rPr>
        <w:t>№</w:t>
      </w:r>
      <w:r w:rsidR="00764F1B" w:rsidRPr="00407F28">
        <w:rPr>
          <w:lang w:val="bg-BG"/>
        </w:rPr>
        <w:t xml:space="preserve"> 45, </w:t>
      </w:r>
      <w:r w:rsidR="004706DD" w:rsidRPr="00407F28">
        <w:rPr>
          <w:lang w:val="bg-BG"/>
        </w:rPr>
        <w:t>стр</w:t>
      </w:r>
      <w:r w:rsidR="00764F1B" w:rsidRPr="00407F28">
        <w:rPr>
          <w:lang w:val="bg-BG"/>
        </w:rPr>
        <w:t>. 18-19, § 41 ;</w:t>
      </w:r>
      <w:bookmarkStart w:id="3" w:name="File0"/>
      <w:r w:rsidR="00764F1B" w:rsidRPr="00407F28">
        <w:rPr>
          <w:i/>
          <w:lang w:val="bg-BG"/>
        </w:rPr>
        <w:t xml:space="preserve"> </w:t>
      </w:r>
      <w:r w:rsidR="004706DD" w:rsidRPr="00407F28">
        <w:rPr>
          <w:i/>
          <w:lang w:val="bg-BG"/>
        </w:rPr>
        <w:t>”Ласки, Жагар и Браун</w:t>
      </w:r>
      <w:bookmarkEnd w:id="3"/>
      <w:r w:rsidR="0016218F" w:rsidRPr="00407F28">
        <w:rPr>
          <w:i/>
          <w:lang w:val="bg-BG"/>
        </w:rPr>
        <w:t xml:space="preserve"> срещу Великобритания”, </w:t>
      </w:r>
      <w:r w:rsidR="0016218F" w:rsidRPr="00407F28">
        <w:rPr>
          <w:lang w:val="bg-BG"/>
        </w:rPr>
        <w:t>решение от</w:t>
      </w:r>
      <w:r w:rsidR="00764F1B" w:rsidRPr="00407F28">
        <w:rPr>
          <w:lang w:val="bg-BG"/>
        </w:rPr>
        <w:t xml:space="preserve"> 19 </w:t>
      </w:r>
      <w:r w:rsidR="00195805" w:rsidRPr="00407F28">
        <w:rPr>
          <w:lang w:val="bg-BG"/>
        </w:rPr>
        <w:t>февруари</w:t>
      </w:r>
      <w:r w:rsidR="00764F1B" w:rsidRPr="00407F28">
        <w:rPr>
          <w:lang w:val="bg-BG"/>
        </w:rPr>
        <w:t xml:space="preserve"> 1997</w:t>
      </w:r>
      <w:r w:rsidR="0016218F" w:rsidRPr="00407F28">
        <w:rPr>
          <w:lang w:val="bg-BG"/>
        </w:rPr>
        <w:t xml:space="preserve"> г.</w:t>
      </w:r>
      <w:r w:rsidR="00764F1B" w:rsidRPr="00407F28">
        <w:rPr>
          <w:lang w:val="bg-BG"/>
        </w:rPr>
        <w:t xml:space="preserve">, </w:t>
      </w:r>
      <w:r w:rsidR="007C5E2F" w:rsidRPr="00407F28">
        <w:rPr>
          <w:i/>
          <w:lang w:val="bg-BG"/>
        </w:rPr>
        <w:t>”Сборник”</w:t>
      </w:r>
      <w:r w:rsidR="00764F1B" w:rsidRPr="00407F28">
        <w:rPr>
          <w:i/>
          <w:lang w:val="bg-BG"/>
        </w:rPr>
        <w:t xml:space="preserve"> </w:t>
      </w:r>
      <w:r w:rsidR="00764F1B" w:rsidRPr="00407F28">
        <w:rPr>
          <w:lang w:val="bg-BG"/>
        </w:rPr>
        <w:t>1997</w:t>
      </w:r>
      <w:r w:rsidR="00764F1B" w:rsidRPr="00407F28">
        <w:rPr>
          <w:lang w:val="bg-BG"/>
        </w:rPr>
        <w:noBreakHyphen/>
        <w:t xml:space="preserve">I, </w:t>
      </w:r>
      <w:r w:rsidR="007C5E2F" w:rsidRPr="00407F28">
        <w:rPr>
          <w:lang w:val="bg-BG"/>
        </w:rPr>
        <w:t>стр</w:t>
      </w:r>
      <w:r w:rsidR="00764F1B" w:rsidRPr="00407F28">
        <w:rPr>
          <w:lang w:val="bg-BG"/>
        </w:rPr>
        <w:t xml:space="preserve">. 131, § 36). </w:t>
      </w:r>
      <w:r w:rsidR="00727710" w:rsidRPr="00407F28">
        <w:rPr>
          <w:lang w:val="bg-BG"/>
        </w:rPr>
        <w:t>Тази разпоредба защитава също така правото на вс</w:t>
      </w:r>
      <w:r w:rsidR="00366579" w:rsidRPr="00407F28">
        <w:rPr>
          <w:lang w:val="bg-BG"/>
        </w:rPr>
        <w:t>еки човек</w:t>
      </w:r>
      <w:r w:rsidR="00727710" w:rsidRPr="00407F28">
        <w:rPr>
          <w:lang w:val="bg-BG"/>
        </w:rPr>
        <w:t xml:space="preserve"> на собствена идентичност </w:t>
      </w:r>
      <w:r w:rsidR="00F06B20" w:rsidRPr="00407F28">
        <w:rPr>
          <w:lang w:val="bg-BG"/>
        </w:rPr>
        <w:t>и личностно развитие, както и правото да създава и поддържа връзки със себеподобно</w:t>
      </w:r>
      <w:r w:rsidR="00366579" w:rsidRPr="00407F28">
        <w:rPr>
          <w:lang w:val="bg-BG"/>
        </w:rPr>
        <w:t xml:space="preserve"> същество</w:t>
      </w:r>
      <w:r w:rsidR="00F06B20" w:rsidRPr="00407F28">
        <w:rPr>
          <w:lang w:val="bg-BG"/>
        </w:rPr>
        <w:t xml:space="preserve"> и с външния свят, включително в професионалната и търговската сфера</w:t>
      </w:r>
      <w:r w:rsidR="00764F1B" w:rsidRPr="00407F28">
        <w:rPr>
          <w:lang w:val="bg-BG"/>
        </w:rPr>
        <w:t xml:space="preserve"> (</w:t>
      </w:r>
      <w:r w:rsidR="00187913" w:rsidRPr="00407F28">
        <w:rPr>
          <w:lang w:val="bg-BG"/>
        </w:rPr>
        <w:t xml:space="preserve">предходно цитирания </w:t>
      </w:r>
      <w:r w:rsidR="00187913" w:rsidRPr="00407F28">
        <w:rPr>
          <w:i/>
          <w:lang w:val="bg-BG"/>
        </w:rPr>
        <w:t>”Пек”</w:t>
      </w:r>
      <w:r w:rsidR="00764F1B" w:rsidRPr="00407F28">
        <w:rPr>
          <w:lang w:val="bg-BG"/>
        </w:rPr>
        <w:t xml:space="preserve">, </w:t>
      </w:r>
      <w:r w:rsidR="00764F1B" w:rsidRPr="00407F28">
        <w:rPr>
          <w:i/>
          <w:lang w:val="bg-BG"/>
        </w:rPr>
        <w:t>loc. cit.</w:t>
      </w:r>
      <w:r w:rsidR="00764F1B" w:rsidRPr="00407F28">
        <w:rPr>
          <w:lang w:val="bg-BG"/>
        </w:rPr>
        <w:t xml:space="preserve"> ; </w:t>
      </w:r>
      <w:r w:rsidR="004974A8" w:rsidRPr="00407F28">
        <w:rPr>
          <w:i/>
          <w:lang w:val="bg-BG"/>
        </w:rPr>
        <w:t>”Ниемиец срещу Германия”</w:t>
      </w:r>
      <w:r w:rsidR="00764F1B" w:rsidRPr="00407F28">
        <w:rPr>
          <w:lang w:val="bg-BG"/>
        </w:rPr>
        <w:t xml:space="preserve">, </w:t>
      </w:r>
      <w:r w:rsidR="004974A8" w:rsidRPr="00407F28">
        <w:rPr>
          <w:lang w:val="bg-BG"/>
        </w:rPr>
        <w:t>решение от</w:t>
      </w:r>
      <w:r w:rsidR="00764F1B" w:rsidRPr="00407F28">
        <w:rPr>
          <w:lang w:val="bg-BG"/>
        </w:rPr>
        <w:t xml:space="preserve"> 16 </w:t>
      </w:r>
      <w:r w:rsidR="00CC5174" w:rsidRPr="00407F28">
        <w:rPr>
          <w:lang w:val="bg-BG"/>
        </w:rPr>
        <w:t>декември</w:t>
      </w:r>
      <w:r w:rsidR="00764F1B" w:rsidRPr="00407F28">
        <w:rPr>
          <w:lang w:val="bg-BG"/>
        </w:rPr>
        <w:t xml:space="preserve"> 1992</w:t>
      </w:r>
      <w:r w:rsidR="004974A8" w:rsidRPr="00407F28">
        <w:rPr>
          <w:lang w:val="bg-BG"/>
        </w:rPr>
        <w:t xml:space="preserve"> г.</w:t>
      </w:r>
      <w:r w:rsidR="00764F1B" w:rsidRPr="00407F28">
        <w:rPr>
          <w:lang w:val="bg-BG"/>
        </w:rPr>
        <w:t xml:space="preserve">, </w:t>
      </w:r>
      <w:r w:rsidR="004974A8" w:rsidRPr="00407F28">
        <w:rPr>
          <w:lang w:val="bg-BG"/>
        </w:rPr>
        <w:t>серия</w:t>
      </w:r>
      <w:r w:rsidR="00764F1B" w:rsidRPr="00407F28">
        <w:rPr>
          <w:lang w:val="bg-BG"/>
        </w:rPr>
        <w:t xml:space="preserve"> A </w:t>
      </w:r>
      <w:r w:rsidR="004974A8" w:rsidRPr="00407F28">
        <w:rPr>
          <w:lang w:val="bg-BG"/>
        </w:rPr>
        <w:t>№</w:t>
      </w:r>
      <w:r w:rsidR="00764F1B" w:rsidRPr="00407F28">
        <w:rPr>
          <w:lang w:val="bg-BG"/>
        </w:rPr>
        <w:t xml:space="preserve"> 251</w:t>
      </w:r>
      <w:r w:rsidR="00764F1B" w:rsidRPr="00407F28">
        <w:rPr>
          <w:lang w:val="bg-BG"/>
        </w:rPr>
        <w:noBreakHyphen/>
        <w:t xml:space="preserve">B, </w:t>
      </w:r>
      <w:r w:rsidR="004974A8" w:rsidRPr="00407F28">
        <w:rPr>
          <w:lang w:val="bg-BG"/>
        </w:rPr>
        <w:t>ст</w:t>
      </w:r>
      <w:r w:rsidR="00764F1B" w:rsidRPr="00407F28">
        <w:rPr>
          <w:lang w:val="bg-BG"/>
        </w:rPr>
        <w:t>p. 33, § 29).</w:t>
      </w:r>
    </w:p>
    <w:p w:rsidR="00764F1B" w:rsidRPr="00407F28" w:rsidRDefault="006B514B" w:rsidP="00764F1B">
      <w:pPr>
        <w:pStyle w:val="JuPara"/>
        <w:rPr>
          <w:lang w:val="bg-BG"/>
        </w:rPr>
      </w:pPr>
      <w:r w:rsidRPr="00407F28">
        <w:rPr>
          <w:lang w:val="bg-BG"/>
        </w:rPr>
        <w:fldChar w:fldCharType="begin"/>
      </w:r>
      <w:r w:rsidRPr="00407F28">
        <w:rPr>
          <w:lang w:val="bg-BG"/>
        </w:rPr>
        <w:instrText xml:space="preserve"> SEQ level0 \*arabic </w:instrText>
      </w:r>
      <w:r w:rsidRPr="00407F28">
        <w:rPr>
          <w:lang w:val="bg-BG"/>
        </w:rPr>
        <w:fldChar w:fldCharType="separate"/>
      </w:r>
      <w:r w:rsidR="00557380" w:rsidRPr="00407F28">
        <w:rPr>
          <w:noProof/>
          <w:lang w:val="bg-BG"/>
        </w:rPr>
        <w:t>86</w:t>
      </w:r>
      <w:r w:rsidRPr="00407F28">
        <w:rPr>
          <w:lang w:val="bg-BG"/>
        </w:rPr>
        <w:fldChar w:fldCharType="end"/>
      </w:r>
      <w:r w:rsidRPr="00407F28">
        <w:rPr>
          <w:lang w:val="bg-BG"/>
        </w:rPr>
        <w:t>.  </w:t>
      </w:r>
      <w:r w:rsidR="00B43970" w:rsidRPr="00407F28">
        <w:rPr>
          <w:lang w:val="bg-BG"/>
        </w:rPr>
        <w:t>Съдът освен това спо</w:t>
      </w:r>
      <w:r w:rsidR="00366579" w:rsidRPr="00407F28">
        <w:rPr>
          <w:lang w:val="bg-BG"/>
        </w:rPr>
        <w:t>мена, че правото на труд</w:t>
      </w:r>
      <w:r w:rsidR="00B43970" w:rsidRPr="00407F28">
        <w:rPr>
          <w:lang w:val="bg-BG"/>
        </w:rPr>
        <w:t xml:space="preserve"> в публичния сектор не може като так</w:t>
      </w:r>
      <w:r w:rsidR="00CC4F5C">
        <w:rPr>
          <w:lang w:val="bg-BG"/>
        </w:rPr>
        <w:t>ова</w:t>
      </w:r>
      <w:r w:rsidR="00B43970" w:rsidRPr="00407F28">
        <w:rPr>
          <w:lang w:val="bg-BG"/>
        </w:rPr>
        <w:t xml:space="preserve"> да представлява основание за оплакване, базирано на Конвенцията</w:t>
      </w:r>
      <w:r w:rsidR="00764F1B" w:rsidRPr="00407F28">
        <w:rPr>
          <w:lang w:val="bg-BG"/>
        </w:rPr>
        <w:t xml:space="preserve"> (</w:t>
      </w:r>
      <w:r w:rsidR="00B43970" w:rsidRPr="00407F28">
        <w:rPr>
          <w:i/>
          <w:lang w:val="bg-BG"/>
        </w:rPr>
        <w:t>”Гласенап срещу Германия”</w:t>
      </w:r>
      <w:r w:rsidR="00764F1B" w:rsidRPr="00407F28">
        <w:rPr>
          <w:lang w:val="bg-BG"/>
        </w:rPr>
        <w:t xml:space="preserve">, </w:t>
      </w:r>
      <w:r w:rsidR="00B43970" w:rsidRPr="00407F28">
        <w:rPr>
          <w:lang w:val="bg-BG"/>
        </w:rPr>
        <w:t>решение от 28 август</w:t>
      </w:r>
      <w:r w:rsidR="00764F1B" w:rsidRPr="00407F28">
        <w:rPr>
          <w:lang w:val="bg-BG"/>
        </w:rPr>
        <w:t xml:space="preserve"> 1986</w:t>
      </w:r>
      <w:r w:rsidR="00B43970" w:rsidRPr="00407F28">
        <w:rPr>
          <w:lang w:val="bg-BG"/>
        </w:rPr>
        <w:t xml:space="preserve"> г., серия</w:t>
      </w:r>
      <w:r w:rsidR="00764F1B" w:rsidRPr="00407F28">
        <w:rPr>
          <w:lang w:val="bg-BG"/>
        </w:rPr>
        <w:t xml:space="preserve"> A </w:t>
      </w:r>
      <w:r w:rsidR="00B43970" w:rsidRPr="00407F28">
        <w:rPr>
          <w:lang w:val="bg-BG"/>
        </w:rPr>
        <w:t>№</w:t>
      </w:r>
      <w:r w:rsidR="00764F1B" w:rsidRPr="00407F28">
        <w:rPr>
          <w:lang w:val="bg-BG"/>
        </w:rPr>
        <w:t xml:space="preserve"> 104, </w:t>
      </w:r>
      <w:r w:rsidR="00B43970" w:rsidRPr="00407F28">
        <w:rPr>
          <w:lang w:val="bg-BG"/>
        </w:rPr>
        <w:t>стр</w:t>
      </w:r>
      <w:r w:rsidR="00764F1B" w:rsidRPr="00407F28">
        <w:rPr>
          <w:lang w:val="bg-BG"/>
        </w:rPr>
        <w:t xml:space="preserve">. 26-27, §§ 49 </w:t>
      </w:r>
      <w:r w:rsidR="00B43970" w:rsidRPr="00407F28">
        <w:rPr>
          <w:lang w:val="bg-BG"/>
        </w:rPr>
        <w:t>и</w:t>
      </w:r>
      <w:r w:rsidR="00764F1B" w:rsidRPr="00407F28">
        <w:rPr>
          <w:lang w:val="bg-BG"/>
        </w:rPr>
        <w:t xml:space="preserve"> 53 </w:t>
      </w:r>
      <w:r w:rsidR="00B43970" w:rsidRPr="00407F28">
        <w:rPr>
          <w:lang w:val="bg-BG"/>
        </w:rPr>
        <w:t>и</w:t>
      </w:r>
      <w:r w:rsidR="00764F1B" w:rsidRPr="00407F28">
        <w:rPr>
          <w:lang w:val="bg-BG"/>
        </w:rPr>
        <w:t xml:space="preserve"> </w:t>
      </w:r>
      <w:r w:rsidR="00B43970" w:rsidRPr="00407F28">
        <w:rPr>
          <w:i/>
          <w:lang w:val="bg-BG"/>
        </w:rPr>
        <w:t>”Козиек срещу Германия”</w:t>
      </w:r>
      <w:r w:rsidR="00764F1B" w:rsidRPr="00407F28">
        <w:rPr>
          <w:lang w:val="bg-BG"/>
        </w:rPr>
        <w:t xml:space="preserve">, </w:t>
      </w:r>
      <w:r w:rsidR="00B43970" w:rsidRPr="00407F28">
        <w:rPr>
          <w:lang w:val="bg-BG"/>
        </w:rPr>
        <w:t>решение от</w:t>
      </w:r>
      <w:r w:rsidR="00764F1B" w:rsidRPr="00407F28">
        <w:rPr>
          <w:lang w:val="bg-BG"/>
        </w:rPr>
        <w:t xml:space="preserve"> 28 </w:t>
      </w:r>
      <w:r w:rsidR="00B43970" w:rsidRPr="00407F28">
        <w:rPr>
          <w:lang w:val="bg-BG"/>
        </w:rPr>
        <w:t>август</w:t>
      </w:r>
      <w:r w:rsidR="00764F1B" w:rsidRPr="00407F28">
        <w:rPr>
          <w:lang w:val="bg-BG"/>
        </w:rPr>
        <w:t xml:space="preserve"> 1986</w:t>
      </w:r>
      <w:r w:rsidR="00B43970" w:rsidRPr="00407F28">
        <w:rPr>
          <w:lang w:val="bg-BG"/>
        </w:rPr>
        <w:t xml:space="preserve"> г.</w:t>
      </w:r>
      <w:r w:rsidR="00764F1B" w:rsidRPr="00407F28">
        <w:rPr>
          <w:lang w:val="bg-BG"/>
        </w:rPr>
        <w:t xml:space="preserve">, </w:t>
      </w:r>
      <w:r w:rsidR="00B43970" w:rsidRPr="00407F28">
        <w:rPr>
          <w:lang w:val="bg-BG"/>
        </w:rPr>
        <w:t>серия</w:t>
      </w:r>
      <w:r w:rsidR="00764F1B" w:rsidRPr="00407F28">
        <w:rPr>
          <w:lang w:val="bg-BG"/>
        </w:rPr>
        <w:t xml:space="preserve"> A </w:t>
      </w:r>
      <w:r w:rsidR="00B43970" w:rsidRPr="00407F28">
        <w:rPr>
          <w:lang w:val="bg-BG"/>
        </w:rPr>
        <w:t xml:space="preserve">№ </w:t>
      </w:r>
      <w:r w:rsidR="00764F1B" w:rsidRPr="00407F28">
        <w:rPr>
          <w:lang w:val="bg-BG"/>
        </w:rPr>
        <w:t xml:space="preserve"> 105, </w:t>
      </w:r>
      <w:r w:rsidR="00B43970" w:rsidRPr="00407F28">
        <w:rPr>
          <w:lang w:val="bg-BG"/>
        </w:rPr>
        <w:t>стр</w:t>
      </w:r>
      <w:r w:rsidR="00764F1B" w:rsidRPr="00407F28">
        <w:rPr>
          <w:lang w:val="bg-BG"/>
        </w:rPr>
        <w:t xml:space="preserve">. 20-21, §§ 35 </w:t>
      </w:r>
      <w:r w:rsidR="00B43970" w:rsidRPr="00407F28">
        <w:rPr>
          <w:lang w:val="bg-BG"/>
        </w:rPr>
        <w:t>и</w:t>
      </w:r>
      <w:r w:rsidR="00764F1B" w:rsidRPr="00407F28">
        <w:rPr>
          <w:lang w:val="bg-BG"/>
        </w:rPr>
        <w:t xml:space="preserve"> 39 ; </w:t>
      </w:r>
      <w:r w:rsidR="00B43970" w:rsidRPr="00407F28">
        <w:rPr>
          <w:lang w:val="bg-BG"/>
        </w:rPr>
        <w:t>този принцип е потвърден отново в решението</w:t>
      </w:r>
      <w:r w:rsidR="00B71B2E" w:rsidRPr="00407F28">
        <w:rPr>
          <w:lang w:val="bg-BG"/>
        </w:rPr>
        <w:t xml:space="preserve"> </w:t>
      </w:r>
      <w:r w:rsidR="00B43970" w:rsidRPr="00407F28">
        <w:rPr>
          <w:i/>
          <w:lang w:val="bg-BG"/>
        </w:rPr>
        <w:t>”Вогт срещу Германия”</w:t>
      </w:r>
      <w:r w:rsidR="00764F1B" w:rsidRPr="00407F28">
        <w:rPr>
          <w:lang w:val="bg-BG"/>
        </w:rPr>
        <w:t xml:space="preserve"> </w:t>
      </w:r>
      <w:r w:rsidR="00B43970" w:rsidRPr="00407F28">
        <w:rPr>
          <w:lang w:val="bg-BG"/>
        </w:rPr>
        <w:t>от</w:t>
      </w:r>
      <w:r w:rsidR="00764F1B" w:rsidRPr="00407F28">
        <w:rPr>
          <w:lang w:val="bg-BG"/>
        </w:rPr>
        <w:t xml:space="preserve"> 26 </w:t>
      </w:r>
      <w:r w:rsidR="00AF5B87" w:rsidRPr="00407F28">
        <w:rPr>
          <w:lang w:val="bg-BG"/>
        </w:rPr>
        <w:t>септември</w:t>
      </w:r>
      <w:r w:rsidR="00764F1B" w:rsidRPr="00407F28">
        <w:rPr>
          <w:lang w:val="bg-BG"/>
        </w:rPr>
        <w:t xml:space="preserve"> 1995</w:t>
      </w:r>
      <w:r w:rsidR="00B43970" w:rsidRPr="00407F28">
        <w:rPr>
          <w:lang w:val="bg-BG"/>
        </w:rPr>
        <w:t xml:space="preserve"> г.</w:t>
      </w:r>
      <w:r w:rsidR="00764F1B" w:rsidRPr="00407F28">
        <w:rPr>
          <w:lang w:val="bg-BG"/>
        </w:rPr>
        <w:t xml:space="preserve">, </w:t>
      </w:r>
      <w:r w:rsidR="00B43970" w:rsidRPr="00407F28">
        <w:rPr>
          <w:lang w:val="bg-BG"/>
        </w:rPr>
        <w:t>серия</w:t>
      </w:r>
      <w:r w:rsidR="00764F1B" w:rsidRPr="00407F28">
        <w:rPr>
          <w:lang w:val="bg-BG"/>
        </w:rPr>
        <w:t xml:space="preserve"> A </w:t>
      </w:r>
      <w:r w:rsidR="00B43970" w:rsidRPr="00407F28">
        <w:rPr>
          <w:lang w:val="bg-BG"/>
        </w:rPr>
        <w:t>№</w:t>
      </w:r>
      <w:r w:rsidR="00764F1B" w:rsidRPr="00407F28">
        <w:rPr>
          <w:lang w:val="bg-BG"/>
        </w:rPr>
        <w:t xml:space="preserve"> 323, </w:t>
      </w:r>
      <w:r w:rsidR="00B43970" w:rsidRPr="00407F28">
        <w:rPr>
          <w:lang w:val="bg-BG"/>
        </w:rPr>
        <w:t>стр</w:t>
      </w:r>
      <w:r w:rsidR="00764F1B" w:rsidRPr="00407F28">
        <w:rPr>
          <w:lang w:val="bg-BG"/>
        </w:rPr>
        <w:t xml:space="preserve">. 22, §§ 43-44). </w:t>
      </w:r>
      <w:r w:rsidR="002F12D5" w:rsidRPr="00407F28">
        <w:rPr>
          <w:lang w:val="bg-BG"/>
        </w:rPr>
        <w:t>Освен това, в делото</w:t>
      </w:r>
      <w:r w:rsidR="00764F1B" w:rsidRPr="00407F28">
        <w:rPr>
          <w:lang w:val="bg-BG"/>
        </w:rPr>
        <w:t xml:space="preserve"> </w:t>
      </w:r>
      <w:r w:rsidR="002F12D5" w:rsidRPr="00407F28">
        <w:rPr>
          <w:i/>
          <w:lang w:val="bg-BG"/>
        </w:rPr>
        <w:t>”Тлименос срещу Гърция”</w:t>
      </w:r>
      <w:r w:rsidR="00764F1B" w:rsidRPr="00407F28">
        <w:rPr>
          <w:lang w:val="bg-BG"/>
        </w:rPr>
        <w:t xml:space="preserve"> ([GC], </w:t>
      </w:r>
      <w:r w:rsidR="002F12D5" w:rsidRPr="00407F28">
        <w:rPr>
          <w:lang w:val="bg-BG"/>
        </w:rPr>
        <w:t>№</w:t>
      </w:r>
      <w:r w:rsidR="00183CAE" w:rsidRPr="00407F28">
        <w:rPr>
          <w:lang w:val="bg-BG"/>
        </w:rPr>
        <w:t> </w:t>
      </w:r>
      <w:r w:rsidR="00764F1B" w:rsidRPr="00407F28">
        <w:rPr>
          <w:lang w:val="bg-BG"/>
        </w:rPr>
        <w:t>34369/97, § 41</w:t>
      </w:r>
      <w:r w:rsidR="002F12D5" w:rsidRPr="00407F28">
        <w:rPr>
          <w:lang w:val="bg-BG"/>
        </w:rPr>
        <w:t>, ЕСПЧ</w:t>
      </w:r>
      <w:r w:rsidR="00764F1B" w:rsidRPr="00407F28">
        <w:rPr>
          <w:lang w:val="bg-BG"/>
        </w:rPr>
        <w:t xml:space="preserve"> 2000</w:t>
      </w:r>
      <w:r w:rsidR="00764F1B" w:rsidRPr="00407F28">
        <w:rPr>
          <w:lang w:val="bg-BG"/>
        </w:rPr>
        <w:noBreakHyphen/>
        <w:t xml:space="preserve">IV), </w:t>
      </w:r>
      <w:r w:rsidR="00D4394C" w:rsidRPr="00407F28">
        <w:rPr>
          <w:lang w:val="bg-BG"/>
        </w:rPr>
        <w:t xml:space="preserve">където на </w:t>
      </w:r>
      <w:r w:rsidR="0045066D" w:rsidRPr="00407F28">
        <w:rPr>
          <w:lang w:val="bg-BG"/>
        </w:rPr>
        <w:t>жалбоподателя</w:t>
      </w:r>
      <w:r w:rsidR="00D4394C" w:rsidRPr="00407F28">
        <w:rPr>
          <w:lang w:val="bg-BG"/>
        </w:rPr>
        <w:t xml:space="preserve"> е било отказано назначение като експерт-счетоводител, поради предишна присъда, Съдът е преценил, че Конвенцията не гарантира избора на конкретна професия</w:t>
      </w:r>
      <w:r w:rsidR="00764F1B" w:rsidRPr="00407F28">
        <w:rPr>
          <w:lang w:val="bg-BG"/>
        </w:rPr>
        <w:t>.</w:t>
      </w:r>
    </w:p>
    <w:p w:rsidR="00764F1B" w:rsidRPr="00407F28" w:rsidRDefault="006B514B" w:rsidP="00764F1B">
      <w:pPr>
        <w:pStyle w:val="JuPara"/>
        <w:rPr>
          <w:lang w:val="bg-BG"/>
        </w:rPr>
      </w:pPr>
      <w:r w:rsidRPr="00407F28">
        <w:rPr>
          <w:lang w:val="bg-BG"/>
        </w:rPr>
        <w:fldChar w:fldCharType="begin"/>
      </w:r>
      <w:r w:rsidRPr="00407F28">
        <w:rPr>
          <w:lang w:val="bg-BG"/>
        </w:rPr>
        <w:instrText xml:space="preserve"> SEQ level0 \*arabic </w:instrText>
      </w:r>
      <w:r w:rsidRPr="00407F28">
        <w:rPr>
          <w:lang w:val="bg-BG"/>
        </w:rPr>
        <w:fldChar w:fldCharType="separate"/>
      </w:r>
      <w:r w:rsidR="00557380" w:rsidRPr="00407F28">
        <w:rPr>
          <w:noProof/>
          <w:lang w:val="bg-BG"/>
        </w:rPr>
        <w:t>87</w:t>
      </w:r>
      <w:r w:rsidRPr="00407F28">
        <w:rPr>
          <w:lang w:val="bg-BG"/>
        </w:rPr>
        <w:fldChar w:fldCharType="end"/>
      </w:r>
      <w:r w:rsidRPr="00407F28">
        <w:rPr>
          <w:lang w:val="bg-BG"/>
        </w:rPr>
        <w:t>.  </w:t>
      </w:r>
      <w:r w:rsidR="00561175" w:rsidRPr="00407F28">
        <w:rPr>
          <w:lang w:val="bg-BG"/>
        </w:rPr>
        <w:t>При все това, Съдът е имал възможността да прецени, че общата забрана на бившите сътрудници на КГБ да заемат голям брой длъжности в частния сектор е посегателство над личния живот</w:t>
      </w:r>
      <w:r w:rsidR="00764F1B" w:rsidRPr="00407F28">
        <w:rPr>
          <w:lang w:val="bg-BG"/>
        </w:rPr>
        <w:t xml:space="preserve"> (</w:t>
      </w:r>
      <w:r w:rsidR="009862D3" w:rsidRPr="00407F28">
        <w:rPr>
          <w:i/>
          <w:lang w:val="bg-BG"/>
        </w:rPr>
        <w:t>”Сидабрас и Джяутас срещу Литва”</w:t>
      </w:r>
      <w:r w:rsidR="00764F1B" w:rsidRPr="00407F28">
        <w:rPr>
          <w:lang w:val="bg-BG"/>
        </w:rPr>
        <w:t xml:space="preserve">, </w:t>
      </w:r>
      <w:r w:rsidR="009862D3" w:rsidRPr="00407F28">
        <w:rPr>
          <w:lang w:val="bg-BG"/>
        </w:rPr>
        <w:t>№</w:t>
      </w:r>
      <w:r w:rsidR="00764F1B" w:rsidRPr="00407F28">
        <w:rPr>
          <w:lang w:val="bg-BG"/>
        </w:rPr>
        <w:t xml:space="preserve"> 55480/00</w:t>
      </w:r>
      <w:r w:rsidR="009862D3" w:rsidRPr="00407F28">
        <w:rPr>
          <w:lang w:val="bg-BG"/>
        </w:rPr>
        <w:t xml:space="preserve"> и №</w:t>
      </w:r>
      <w:r w:rsidR="00764F1B" w:rsidRPr="00407F28">
        <w:rPr>
          <w:lang w:val="bg-BG"/>
        </w:rPr>
        <w:t xml:space="preserve"> 59330/00, §§ 47-48, E</w:t>
      </w:r>
      <w:r w:rsidR="009862D3" w:rsidRPr="00407F28">
        <w:rPr>
          <w:lang w:val="bg-BG"/>
        </w:rPr>
        <w:t>СПЧ</w:t>
      </w:r>
      <w:r w:rsidR="00764F1B" w:rsidRPr="00407F28">
        <w:rPr>
          <w:lang w:val="bg-BG"/>
        </w:rPr>
        <w:t xml:space="preserve"> 2004</w:t>
      </w:r>
      <w:r w:rsidR="00764F1B" w:rsidRPr="00407F28">
        <w:rPr>
          <w:lang w:val="bg-BG"/>
        </w:rPr>
        <w:noBreakHyphen/>
        <w:t>VIII).</w:t>
      </w:r>
      <w:r w:rsidR="00E64342" w:rsidRPr="00407F28">
        <w:rPr>
          <w:lang w:val="bg-BG"/>
        </w:rPr>
        <w:t xml:space="preserve"> </w:t>
      </w:r>
      <w:r w:rsidR="009862D3" w:rsidRPr="00407F28">
        <w:rPr>
          <w:lang w:val="bg-BG"/>
        </w:rPr>
        <w:t xml:space="preserve">Наскоро съдът прецени, че </w:t>
      </w:r>
      <w:r w:rsidR="00CC4F5C">
        <w:rPr>
          <w:lang w:val="bg-BG"/>
        </w:rPr>
        <w:t xml:space="preserve">забраните, наложени </w:t>
      </w:r>
      <w:r w:rsidR="00CC4F5C" w:rsidRPr="00407F28">
        <w:rPr>
          <w:lang w:val="bg-BG"/>
        </w:rPr>
        <w:t>в Италия</w:t>
      </w:r>
      <w:r w:rsidR="00CC4F5C">
        <w:rPr>
          <w:lang w:val="bg-BG"/>
        </w:rPr>
        <w:t xml:space="preserve"> на </w:t>
      </w:r>
      <w:r w:rsidR="009862D3" w:rsidRPr="00407F28">
        <w:rPr>
          <w:lang w:val="bg-BG"/>
        </w:rPr>
        <w:t xml:space="preserve">  </w:t>
      </w:r>
      <w:r w:rsidR="003A7044">
        <w:rPr>
          <w:lang w:val="bg-BG"/>
        </w:rPr>
        <w:t xml:space="preserve">физически </w:t>
      </w:r>
      <w:r w:rsidR="009862D3" w:rsidRPr="00407F28">
        <w:rPr>
          <w:lang w:val="bg-BG"/>
        </w:rPr>
        <w:t>лица</w:t>
      </w:r>
      <w:r w:rsidR="00CC4F5C">
        <w:rPr>
          <w:lang w:val="bg-BG"/>
        </w:rPr>
        <w:t xml:space="preserve"> обявили</w:t>
      </w:r>
      <w:r w:rsidR="003A7044">
        <w:rPr>
          <w:lang w:val="bg-BG"/>
        </w:rPr>
        <w:t>фалит</w:t>
      </w:r>
      <w:r w:rsidR="009862D3" w:rsidRPr="00407F28">
        <w:rPr>
          <w:lang w:val="bg-BG"/>
        </w:rPr>
        <w:t>, , например забраната да бъдат управители или съдружници в търговско дружество, да упражняват и заемат определени регламентирани професии и постове, попада</w:t>
      </w:r>
      <w:r w:rsidR="00633EAD" w:rsidRPr="00407F28">
        <w:rPr>
          <w:lang w:val="bg-BG"/>
        </w:rPr>
        <w:t xml:space="preserve">т </w:t>
      </w:r>
      <w:r w:rsidR="009862D3" w:rsidRPr="00407F28">
        <w:rPr>
          <w:lang w:val="bg-BG"/>
        </w:rPr>
        <w:t>също така в обсега на това понятие</w:t>
      </w:r>
      <w:r w:rsidR="00E64342" w:rsidRPr="00407F28">
        <w:rPr>
          <w:lang w:val="bg-BG"/>
        </w:rPr>
        <w:t xml:space="preserve"> (</w:t>
      </w:r>
      <w:r w:rsidR="009862D3" w:rsidRPr="00407F28">
        <w:rPr>
          <w:i/>
          <w:szCs w:val="24"/>
          <w:lang w:val="bg-BG"/>
        </w:rPr>
        <w:t>”Албанезе срещу Италия”</w:t>
      </w:r>
      <w:r w:rsidR="00E64342" w:rsidRPr="00407F28">
        <w:rPr>
          <w:szCs w:val="24"/>
          <w:lang w:val="bg-BG"/>
        </w:rPr>
        <w:t xml:space="preserve">, </w:t>
      </w:r>
      <w:r w:rsidR="009862D3" w:rsidRPr="00407F28">
        <w:rPr>
          <w:szCs w:val="24"/>
          <w:lang w:val="bg-BG"/>
        </w:rPr>
        <w:t>№</w:t>
      </w:r>
      <w:r w:rsidR="00E64342" w:rsidRPr="00407F28">
        <w:rPr>
          <w:szCs w:val="24"/>
          <w:lang w:val="bg-BG"/>
        </w:rPr>
        <w:t xml:space="preserve"> 77924/01, § 54, 23 </w:t>
      </w:r>
      <w:r w:rsidR="009862D3" w:rsidRPr="00407F28">
        <w:rPr>
          <w:szCs w:val="24"/>
          <w:lang w:val="bg-BG"/>
        </w:rPr>
        <w:t>март</w:t>
      </w:r>
      <w:r w:rsidR="00E64342" w:rsidRPr="00407F28">
        <w:rPr>
          <w:szCs w:val="24"/>
          <w:lang w:val="bg-BG"/>
        </w:rPr>
        <w:t xml:space="preserve"> 2006</w:t>
      </w:r>
      <w:r w:rsidR="009862D3" w:rsidRPr="00407F28">
        <w:rPr>
          <w:szCs w:val="24"/>
          <w:lang w:val="bg-BG"/>
        </w:rPr>
        <w:t xml:space="preserve"> г.</w:t>
      </w:r>
      <w:r w:rsidR="00E64342" w:rsidRPr="00407F28">
        <w:rPr>
          <w:szCs w:val="24"/>
          <w:lang w:val="bg-BG"/>
        </w:rPr>
        <w:t>).</w:t>
      </w:r>
    </w:p>
    <w:p w:rsidR="00764F1B" w:rsidRPr="00407F28" w:rsidRDefault="00534AA4" w:rsidP="005C1E41">
      <w:pPr>
        <w:pStyle w:val="JuHa0"/>
        <w:rPr>
          <w:lang w:val="bg-BG"/>
        </w:rPr>
      </w:pPr>
      <w:r w:rsidRPr="00407F28">
        <w:rPr>
          <w:lang w:val="bg-BG"/>
        </w:rPr>
        <w:t>б</w:t>
      </w:r>
      <w:r w:rsidR="005C1E41" w:rsidRPr="00407F28">
        <w:rPr>
          <w:lang w:val="bg-BG"/>
        </w:rPr>
        <w:t>)</w:t>
      </w:r>
      <w:r w:rsidR="00764F1B" w:rsidRPr="00407F28">
        <w:rPr>
          <w:lang w:val="bg-BG"/>
        </w:rPr>
        <w:t>  </w:t>
      </w:r>
      <w:r w:rsidRPr="00407F28">
        <w:rPr>
          <w:lang w:val="bg-BG"/>
        </w:rPr>
        <w:t>Прилагане на тези принципи по делото</w:t>
      </w:r>
    </w:p>
    <w:p w:rsidR="00520508" w:rsidRPr="00407F28" w:rsidRDefault="00051C5B" w:rsidP="00D83C32">
      <w:pPr>
        <w:pStyle w:val="JuPara"/>
        <w:rPr>
          <w:lang w:val="bg-BG"/>
        </w:rPr>
      </w:pPr>
      <w:r w:rsidRPr="00407F28">
        <w:rPr>
          <w:lang w:val="bg-BG"/>
        </w:rPr>
        <w:fldChar w:fldCharType="begin"/>
      </w:r>
      <w:r w:rsidRPr="00407F28">
        <w:rPr>
          <w:lang w:val="bg-BG"/>
        </w:rPr>
        <w:instrText xml:space="preserve"> SEQ level0 \*arabic </w:instrText>
      </w:r>
      <w:r w:rsidRPr="00407F28">
        <w:rPr>
          <w:lang w:val="bg-BG"/>
        </w:rPr>
        <w:fldChar w:fldCharType="separate"/>
      </w:r>
      <w:r w:rsidR="00557380" w:rsidRPr="00407F28">
        <w:rPr>
          <w:noProof/>
          <w:lang w:val="bg-BG"/>
        </w:rPr>
        <w:t>88</w:t>
      </w:r>
      <w:r w:rsidRPr="00407F28">
        <w:rPr>
          <w:lang w:val="bg-BG"/>
        </w:rPr>
        <w:fldChar w:fldCharType="end"/>
      </w:r>
      <w:r w:rsidRPr="00407F28">
        <w:rPr>
          <w:lang w:val="bg-BG"/>
        </w:rPr>
        <w:t>.  </w:t>
      </w:r>
      <w:r w:rsidR="000833F3" w:rsidRPr="00407F28">
        <w:rPr>
          <w:lang w:val="bg-BG"/>
        </w:rPr>
        <w:t xml:space="preserve">По отношение на настоящото дело, Съдът отбелязва, че </w:t>
      </w:r>
      <w:r w:rsidR="00307B42" w:rsidRPr="00407F28">
        <w:rPr>
          <w:lang w:val="bg-BG"/>
        </w:rPr>
        <w:t xml:space="preserve"> </w:t>
      </w:r>
      <w:r w:rsidR="0045066D" w:rsidRPr="00407F28">
        <w:rPr>
          <w:lang w:val="bg-BG"/>
        </w:rPr>
        <w:t>жалбоподателят</w:t>
      </w:r>
      <w:r w:rsidR="000833F3" w:rsidRPr="00407F28">
        <w:rPr>
          <w:lang w:val="bg-BG"/>
        </w:rPr>
        <w:t xml:space="preserve"> се оплаква, че е бил лишен от възможността да заема своята длъжност или да си намери друга работа през известен период от време, възможности, </w:t>
      </w:r>
      <w:r w:rsidR="00633EAD" w:rsidRPr="00407F28">
        <w:rPr>
          <w:lang w:val="bg-BG"/>
        </w:rPr>
        <w:t xml:space="preserve">за </w:t>
      </w:r>
      <w:r w:rsidR="000833F3" w:rsidRPr="00407F28">
        <w:rPr>
          <w:lang w:val="bg-BG"/>
        </w:rPr>
        <w:t xml:space="preserve">които Съдът припомня, </w:t>
      </w:r>
      <w:r w:rsidR="00633EAD" w:rsidRPr="00407F28">
        <w:rPr>
          <w:lang w:val="bg-BG"/>
        </w:rPr>
        <w:t xml:space="preserve">че по принцип </w:t>
      </w:r>
      <w:r w:rsidR="000833F3" w:rsidRPr="00407F28">
        <w:rPr>
          <w:lang w:val="bg-BG"/>
        </w:rPr>
        <w:t xml:space="preserve">не са </w:t>
      </w:r>
      <w:r w:rsidR="00633EAD" w:rsidRPr="00407F28">
        <w:rPr>
          <w:lang w:val="bg-BG"/>
        </w:rPr>
        <w:t xml:space="preserve">гарантирани </w:t>
      </w:r>
      <w:r w:rsidR="000833F3" w:rsidRPr="00407F28">
        <w:rPr>
          <w:lang w:val="bg-BG"/>
        </w:rPr>
        <w:t>от Конвенцията. Дори да приемем, че мерките, предмет на жалбата на заинтересования, са нанесли вреда на неговия « </w:t>
      </w:r>
      <w:r w:rsidR="00633EAD" w:rsidRPr="00407F28">
        <w:rPr>
          <w:lang w:val="bg-BG"/>
        </w:rPr>
        <w:t>личен</w:t>
      </w:r>
      <w:r w:rsidR="000833F3" w:rsidRPr="00407F28">
        <w:rPr>
          <w:lang w:val="bg-BG"/>
        </w:rPr>
        <w:t xml:space="preserve"> живот</w:t>
      </w:r>
      <w:r w:rsidR="00C01912" w:rsidRPr="00407F28">
        <w:rPr>
          <w:lang w:val="bg-BG"/>
        </w:rPr>
        <w:t xml:space="preserve"> », </w:t>
      </w:r>
      <w:r w:rsidR="00ED3354" w:rsidRPr="00407F28">
        <w:rPr>
          <w:lang w:val="bg-BG"/>
        </w:rPr>
        <w:t xml:space="preserve">предвид предходно цитираната съдебна практика, Съдът отбелязва, че въпросните ограничения са му били наложени като временни мерки, поради висящото наказателно производство срещу него. </w:t>
      </w:r>
      <w:r w:rsidR="009E12C4" w:rsidRPr="00407F28">
        <w:rPr>
          <w:lang w:val="bg-BG"/>
        </w:rPr>
        <w:t xml:space="preserve">Всяко наказателно производство влияе </w:t>
      </w:r>
      <w:r w:rsidR="007C07D5" w:rsidRPr="00407F28">
        <w:rPr>
          <w:lang w:val="bg-BG"/>
        </w:rPr>
        <w:t>по особен начин на личния и семеен живот на въпросното лице. То не води до нарушение на член</w:t>
      </w:r>
      <w:r w:rsidR="009402D1" w:rsidRPr="00407F28">
        <w:rPr>
          <w:lang w:val="bg-BG"/>
        </w:rPr>
        <w:t xml:space="preserve"> 8</w:t>
      </w:r>
      <w:r w:rsidR="00C403CD" w:rsidRPr="00407F28">
        <w:rPr>
          <w:lang w:val="bg-BG"/>
        </w:rPr>
        <w:t xml:space="preserve"> </w:t>
      </w:r>
      <w:r w:rsidR="00C403CD" w:rsidRPr="00407F28">
        <w:rPr>
          <w:lang w:val="bg-BG"/>
        </w:rPr>
        <w:lastRenderedPageBreak/>
        <w:t>от Конвенцията, ако не надвиши нормалните и неизбежни последствия в подобна ситуация</w:t>
      </w:r>
      <w:r w:rsidR="00AF7475" w:rsidRPr="00407F28">
        <w:rPr>
          <w:rStyle w:val="ju-005fpara--char"/>
          <w:lang w:val="bg-BG"/>
        </w:rPr>
        <w:t xml:space="preserve"> (</w:t>
      </w:r>
      <w:r w:rsidR="000B1B13">
        <w:rPr>
          <w:rStyle w:val="ju-005fpara--char"/>
          <w:lang w:val="bg-BG"/>
        </w:rPr>
        <w:t>виж</w:t>
      </w:r>
      <w:r w:rsidR="002D356B" w:rsidRPr="00407F28">
        <w:rPr>
          <w:rStyle w:val="ju-005fpara--char"/>
          <w:lang w:val="bg-BG"/>
        </w:rPr>
        <w:t xml:space="preserve">, </w:t>
      </w:r>
      <w:r w:rsidR="000B1B13">
        <w:rPr>
          <w:rStyle w:val="ju-005fpara--char"/>
          <w:lang w:val="bg-BG"/>
        </w:rPr>
        <w:t>наред с</w:t>
      </w:r>
      <w:r w:rsidR="000B1B13" w:rsidRPr="00407F28">
        <w:rPr>
          <w:rStyle w:val="ju-005fpara--char"/>
          <w:lang w:val="bg-BG"/>
        </w:rPr>
        <w:t xml:space="preserve"> </w:t>
      </w:r>
      <w:r w:rsidR="002D356B" w:rsidRPr="00407F28">
        <w:rPr>
          <w:rStyle w:val="ju-005fpara--char"/>
          <w:lang w:val="bg-BG"/>
        </w:rPr>
        <w:t>другите</w:t>
      </w:r>
      <w:r w:rsidR="00AF7475" w:rsidRPr="00407F28">
        <w:rPr>
          <w:rStyle w:val="ju-005fpara--char"/>
          <w:lang w:val="bg-BG"/>
        </w:rPr>
        <w:t>,</w:t>
      </w:r>
      <w:r w:rsidR="00993F2D" w:rsidRPr="00407F28">
        <w:rPr>
          <w:rStyle w:val="ju-005fpara--char"/>
          <w:lang w:val="bg-BG"/>
        </w:rPr>
        <w:t xml:space="preserve"> </w:t>
      </w:r>
      <w:r w:rsidR="002D356B" w:rsidRPr="00407F28">
        <w:rPr>
          <w:rStyle w:val="ju-005fpara--char"/>
          <w:i/>
          <w:lang w:val="bg-BG"/>
        </w:rPr>
        <w:t>”Саннино срещу Италия”</w:t>
      </w:r>
      <w:r w:rsidR="00993F2D" w:rsidRPr="00407F28">
        <w:rPr>
          <w:rStyle w:val="ju-005fpara--char"/>
          <w:lang w:val="bg-BG"/>
        </w:rPr>
        <w:t xml:space="preserve"> (</w:t>
      </w:r>
      <w:r w:rsidR="002D356B" w:rsidRPr="00407F28">
        <w:rPr>
          <w:rStyle w:val="ju-005fpara--char"/>
          <w:lang w:val="bg-BG"/>
        </w:rPr>
        <w:t>частичн</w:t>
      </w:r>
      <w:r w:rsidR="00633EAD" w:rsidRPr="00407F28">
        <w:rPr>
          <w:rStyle w:val="ju-005fpara--char"/>
          <w:lang w:val="bg-BG"/>
        </w:rPr>
        <w:t>о реш</w:t>
      </w:r>
      <w:r w:rsidR="00993F2D" w:rsidRPr="00407F28">
        <w:rPr>
          <w:rStyle w:val="ju-005fpara--char"/>
          <w:lang w:val="bg-BG"/>
        </w:rPr>
        <w:t xml:space="preserve">.), </w:t>
      </w:r>
      <w:r w:rsidR="002D356B" w:rsidRPr="00407F28">
        <w:rPr>
          <w:rStyle w:val="ju-005fpara--char"/>
          <w:lang w:val="bg-BG"/>
        </w:rPr>
        <w:t>№</w:t>
      </w:r>
      <w:r w:rsidR="00993F2D" w:rsidRPr="00407F28">
        <w:rPr>
          <w:rStyle w:val="ju-005fpara--char"/>
          <w:lang w:val="bg-BG"/>
        </w:rPr>
        <w:t xml:space="preserve"> </w:t>
      </w:r>
      <w:r w:rsidR="0090087A" w:rsidRPr="00407F28">
        <w:rPr>
          <w:lang w:val="bg-BG"/>
        </w:rPr>
        <w:t>30961/03</w:t>
      </w:r>
      <w:r w:rsidR="00993F2D" w:rsidRPr="00407F28">
        <w:rPr>
          <w:rStyle w:val="ju-005fpara--char"/>
          <w:lang w:val="bg-BG"/>
        </w:rPr>
        <w:t>,</w:t>
      </w:r>
      <w:r w:rsidR="0090087A" w:rsidRPr="00407F28">
        <w:rPr>
          <w:rStyle w:val="ju-005fpara--char"/>
          <w:lang w:val="bg-BG"/>
        </w:rPr>
        <w:t xml:space="preserve"> 24 </w:t>
      </w:r>
      <w:r w:rsidR="00195805" w:rsidRPr="00407F28">
        <w:rPr>
          <w:rStyle w:val="ju-005fpara--char"/>
          <w:lang w:val="bg-BG"/>
        </w:rPr>
        <w:t>февруари</w:t>
      </w:r>
      <w:r w:rsidR="0090087A" w:rsidRPr="00407F28">
        <w:rPr>
          <w:rStyle w:val="ju-005fpara--char"/>
          <w:lang w:val="bg-BG"/>
        </w:rPr>
        <w:t xml:space="preserve"> 2005</w:t>
      </w:r>
      <w:r w:rsidR="008A5A6D" w:rsidRPr="00407F28">
        <w:rPr>
          <w:rStyle w:val="ju-005fpara--char"/>
          <w:lang w:val="bg-BG"/>
        </w:rPr>
        <w:t xml:space="preserve">  г.</w:t>
      </w:r>
      <w:r w:rsidR="00993F2D" w:rsidRPr="00407F28">
        <w:rPr>
          <w:rStyle w:val="ju-005fpara--char"/>
          <w:lang w:val="bg-BG"/>
        </w:rPr>
        <w:t>)</w:t>
      </w:r>
      <w:r w:rsidR="00227A5A" w:rsidRPr="00407F28">
        <w:rPr>
          <w:lang w:val="bg-BG"/>
        </w:rPr>
        <w:t xml:space="preserve">. </w:t>
      </w:r>
      <w:r w:rsidR="008F56E4" w:rsidRPr="00407F28">
        <w:rPr>
          <w:lang w:val="bg-BG"/>
        </w:rPr>
        <w:t>По делото</w:t>
      </w:r>
      <w:r w:rsidR="00227A5A" w:rsidRPr="00407F28">
        <w:rPr>
          <w:lang w:val="bg-BG"/>
        </w:rPr>
        <w:t xml:space="preserve">, </w:t>
      </w:r>
      <w:r w:rsidR="008F56E4" w:rsidRPr="00407F28">
        <w:rPr>
          <w:lang w:val="bg-BG"/>
        </w:rPr>
        <w:t>дотолкова доколкото</w:t>
      </w:r>
      <w:r w:rsidR="00C01912" w:rsidRPr="00407F28">
        <w:rPr>
          <w:lang w:val="bg-BG"/>
        </w:rPr>
        <w:t xml:space="preserve"> </w:t>
      </w:r>
      <w:r w:rsidR="0045066D" w:rsidRPr="00407F28">
        <w:rPr>
          <w:lang w:val="bg-BG"/>
        </w:rPr>
        <w:t>жалбоподателят</w:t>
      </w:r>
      <w:r w:rsidR="00C01912" w:rsidRPr="00407F28">
        <w:rPr>
          <w:lang w:val="bg-BG"/>
        </w:rPr>
        <w:t xml:space="preserve"> </w:t>
      </w:r>
      <w:r w:rsidR="008F56E4" w:rsidRPr="00407F28">
        <w:rPr>
          <w:lang w:val="bg-BG"/>
        </w:rPr>
        <w:t xml:space="preserve">твърди, че прекалената продължителност на наказателното производство е имала като последствие </w:t>
      </w:r>
      <w:r w:rsidR="00633EAD" w:rsidRPr="00407F28">
        <w:rPr>
          <w:lang w:val="bg-BG"/>
        </w:rPr>
        <w:t>задълбочаването</w:t>
      </w:r>
      <w:r w:rsidR="008F56E4" w:rsidRPr="00407F28">
        <w:rPr>
          <w:lang w:val="bg-BG"/>
        </w:rPr>
        <w:t xml:space="preserve"> на тези последствия, този аспект на делото следва да бъде взет предвид при разглеждане на оплакването, </w:t>
      </w:r>
      <w:r w:rsidR="000B1B13">
        <w:rPr>
          <w:lang w:val="bg-BG"/>
        </w:rPr>
        <w:t>по</w:t>
      </w:r>
      <w:r w:rsidR="008F56E4" w:rsidRPr="00407F28">
        <w:rPr>
          <w:lang w:val="bg-BG"/>
        </w:rPr>
        <w:t xml:space="preserve"> член</w:t>
      </w:r>
      <w:r w:rsidR="00C01912" w:rsidRPr="00407F28">
        <w:rPr>
          <w:lang w:val="bg-BG"/>
        </w:rPr>
        <w:t xml:space="preserve"> 6 § 1 </w:t>
      </w:r>
      <w:r w:rsidR="008F56E4" w:rsidRPr="00407F28">
        <w:rPr>
          <w:lang w:val="bg-BG"/>
        </w:rPr>
        <w:t>и</w:t>
      </w:r>
      <w:r w:rsidR="00C01912" w:rsidRPr="00407F28">
        <w:rPr>
          <w:lang w:val="bg-BG"/>
        </w:rPr>
        <w:t xml:space="preserve">, </w:t>
      </w:r>
      <w:r w:rsidR="008F56E4" w:rsidRPr="00407F28">
        <w:rPr>
          <w:lang w:val="bg-BG"/>
        </w:rPr>
        <w:t>при необходимост</w:t>
      </w:r>
      <w:r w:rsidR="00C01912" w:rsidRPr="00407F28">
        <w:rPr>
          <w:lang w:val="bg-BG"/>
        </w:rPr>
        <w:t xml:space="preserve">, </w:t>
      </w:r>
      <w:r w:rsidR="008F56E4" w:rsidRPr="00407F28">
        <w:rPr>
          <w:lang w:val="bg-BG"/>
        </w:rPr>
        <w:t xml:space="preserve">едновременно с оценяване на нанесените нематериални и материални вреди на заинтересования </w:t>
      </w:r>
      <w:r w:rsidR="00C01912" w:rsidRPr="00407F28">
        <w:rPr>
          <w:lang w:val="bg-BG"/>
        </w:rPr>
        <w:t>(</w:t>
      </w:r>
      <w:r w:rsidR="008F56E4" w:rsidRPr="00407F28">
        <w:rPr>
          <w:i/>
          <w:lang w:val="bg-BG"/>
        </w:rPr>
        <w:t>”Волф срещу Чешката република”</w:t>
      </w:r>
      <w:r w:rsidR="00C01912" w:rsidRPr="00407F28">
        <w:rPr>
          <w:lang w:val="bg-BG"/>
        </w:rPr>
        <w:t xml:space="preserve">, </w:t>
      </w:r>
      <w:r w:rsidR="008F56E4" w:rsidRPr="00407F28">
        <w:rPr>
          <w:lang w:val="bg-BG"/>
        </w:rPr>
        <w:t>№</w:t>
      </w:r>
      <w:r w:rsidR="00C01912" w:rsidRPr="00407F28">
        <w:rPr>
          <w:lang w:val="bg-BG"/>
        </w:rPr>
        <w:t xml:space="preserve"> 70847/01, § 40, 6 </w:t>
      </w:r>
      <w:r w:rsidR="00AF5B87" w:rsidRPr="00407F28">
        <w:rPr>
          <w:lang w:val="bg-BG"/>
        </w:rPr>
        <w:t>септември</w:t>
      </w:r>
      <w:r w:rsidR="00C01912" w:rsidRPr="00407F28">
        <w:rPr>
          <w:lang w:val="bg-BG"/>
        </w:rPr>
        <w:t xml:space="preserve"> 2005</w:t>
      </w:r>
      <w:r w:rsidR="008F56E4" w:rsidRPr="00407F28">
        <w:rPr>
          <w:lang w:val="bg-BG"/>
        </w:rPr>
        <w:t xml:space="preserve"> г.</w:t>
      </w:r>
      <w:r w:rsidR="00C01912" w:rsidRPr="00407F28">
        <w:rPr>
          <w:lang w:val="bg-BG"/>
        </w:rPr>
        <w:t>).</w:t>
      </w:r>
    </w:p>
    <w:p w:rsidR="00D83C32" w:rsidRPr="00407F28" w:rsidRDefault="00051C5B" w:rsidP="008C0FED">
      <w:pPr>
        <w:pStyle w:val="JuPara"/>
        <w:rPr>
          <w:lang w:val="bg-BG"/>
        </w:rPr>
      </w:pPr>
      <w:r w:rsidRPr="00407F28">
        <w:rPr>
          <w:lang w:val="bg-BG"/>
        </w:rPr>
        <w:fldChar w:fldCharType="begin"/>
      </w:r>
      <w:r w:rsidRPr="00407F28">
        <w:rPr>
          <w:lang w:val="bg-BG"/>
        </w:rPr>
        <w:instrText xml:space="preserve"> SEQ level0 \*arabic </w:instrText>
      </w:r>
      <w:r w:rsidRPr="00407F28">
        <w:rPr>
          <w:lang w:val="bg-BG"/>
        </w:rPr>
        <w:fldChar w:fldCharType="separate"/>
      </w:r>
      <w:r w:rsidR="00557380" w:rsidRPr="00407F28">
        <w:rPr>
          <w:noProof/>
          <w:lang w:val="bg-BG"/>
        </w:rPr>
        <w:t>89</w:t>
      </w:r>
      <w:r w:rsidRPr="00407F28">
        <w:rPr>
          <w:lang w:val="bg-BG"/>
        </w:rPr>
        <w:fldChar w:fldCharType="end"/>
      </w:r>
      <w:r w:rsidRPr="00407F28">
        <w:rPr>
          <w:lang w:val="bg-BG"/>
        </w:rPr>
        <w:t>.  </w:t>
      </w:r>
      <w:r w:rsidR="002D1218" w:rsidRPr="00407F28">
        <w:rPr>
          <w:lang w:val="bg-BG"/>
        </w:rPr>
        <w:t>Съдът стигна до заключение, че няма нарушение на член</w:t>
      </w:r>
      <w:r w:rsidRPr="00407F28">
        <w:rPr>
          <w:lang w:val="bg-BG"/>
        </w:rPr>
        <w:t xml:space="preserve"> 8 </w:t>
      </w:r>
      <w:r w:rsidR="002D1218" w:rsidRPr="00407F28">
        <w:rPr>
          <w:lang w:val="bg-BG"/>
        </w:rPr>
        <w:t>от Конвенцията</w:t>
      </w:r>
      <w:r w:rsidRPr="00407F28">
        <w:rPr>
          <w:lang w:val="bg-BG"/>
        </w:rPr>
        <w:t>.</w:t>
      </w:r>
    </w:p>
    <w:p w:rsidR="00485B1C" w:rsidRPr="00407F28" w:rsidRDefault="00485B1C" w:rsidP="00485B1C">
      <w:pPr>
        <w:pStyle w:val="JuHIRoman"/>
        <w:rPr>
          <w:lang w:val="bg-BG"/>
        </w:rPr>
      </w:pPr>
      <w:r w:rsidRPr="00407F28">
        <w:rPr>
          <w:lang w:val="bg-BG"/>
        </w:rPr>
        <w:t>IV.  </w:t>
      </w:r>
      <w:r w:rsidR="001C35A0" w:rsidRPr="00407F28">
        <w:rPr>
          <w:lang w:val="bg-BG"/>
        </w:rPr>
        <w:t>ОТНОСНО ТВЪРДЯНОТО НАРУШЕНИЕ НА ЧЛЕН</w:t>
      </w:r>
      <w:r w:rsidRPr="00407F28">
        <w:rPr>
          <w:lang w:val="bg-BG"/>
        </w:rPr>
        <w:t xml:space="preserve"> 13 </w:t>
      </w:r>
      <w:r w:rsidR="001C35A0" w:rsidRPr="00407F28">
        <w:rPr>
          <w:lang w:val="bg-BG"/>
        </w:rPr>
        <w:t>В</w:t>
      </w:r>
      <w:r w:rsidR="00633EAD" w:rsidRPr="00407F28">
        <w:rPr>
          <w:lang w:val="bg-BG"/>
        </w:rPr>
        <w:t xml:space="preserve">ЪВ ВРЪЗКА </w:t>
      </w:r>
      <w:r w:rsidR="001C35A0" w:rsidRPr="00407F28">
        <w:rPr>
          <w:lang w:val="bg-BG"/>
        </w:rPr>
        <w:t>С ЧЛЕН</w:t>
      </w:r>
      <w:r w:rsidRPr="00407F28">
        <w:rPr>
          <w:lang w:val="bg-BG"/>
        </w:rPr>
        <w:t xml:space="preserve"> 8</w:t>
      </w:r>
    </w:p>
    <w:p w:rsidR="00485B1C" w:rsidRPr="00407F28" w:rsidRDefault="006E687C" w:rsidP="0063185D">
      <w:pPr>
        <w:pStyle w:val="JuPara"/>
        <w:rPr>
          <w:lang w:val="bg-BG"/>
        </w:rPr>
      </w:pPr>
      <w:r w:rsidRPr="00407F28">
        <w:rPr>
          <w:lang w:val="bg-BG"/>
        </w:rPr>
        <w:fldChar w:fldCharType="begin"/>
      </w:r>
      <w:r w:rsidRPr="00407F28">
        <w:rPr>
          <w:lang w:val="bg-BG"/>
        </w:rPr>
        <w:instrText xml:space="preserve"> SEQ level0 \*arabic </w:instrText>
      </w:r>
      <w:r w:rsidRPr="00407F28">
        <w:rPr>
          <w:lang w:val="bg-BG"/>
        </w:rPr>
        <w:fldChar w:fldCharType="separate"/>
      </w:r>
      <w:r w:rsidR="00557380" w:rsidRPr="00407F28">
        <w:rPr>
          <w:noProof/>
          <w:lang w:val="bg-BG"/>
        </w:rPr>
        <w:t>90</w:t>
      </w:r>
      <w:r w:rsidRPr="00407F28">
        <w:rPr>
          <w:lang w:val="bg-BG"/>
        </w:rPr>
        <w:fldChar w:fldCharType="end"/>
      </w:r>
      <w:r w:rsidRPr="00407F28">
        <w:rPr>
          <w:lang w:val="bg-BG"/>
        </w:rPr>
        <w:t>.  </w:t>
      </w:r>
      <w:r w:rsidR="00D63042" w:rsidRPr="00407F28">
        <w:rPr>
          <w:lang w:val="bg-BG"/>
        </w:rPr>
        <w:t>Ж</w:t>
      </w:r>
      <w:r w:rsidR="0045066D" w:rsidRPr="00407F28">
        <w:rPr>
          <w:lang w:val="bg-BG"/>
        </w:rPr>
        <w:t>албоподателят</w:t>
      </w:r>
      <w:r w:rsidR="00D63042" w:rsidRPr="00407F28">
        <w:rPr>
          <w:lang w:val="bg-BG"/>
        </w:rPr>
        <w:t xml:space="preserve"> се оплаква</w:t>
      </w:r>
      <w:r w:rsidR="00633EAD" w:rsidRPr="00407F28">
        <w:rPr>
          <w:lang w:val="bg-BG"/>
        </w:rPr>
        <w:t>,</w:t>
      </w:r>
      <w:r w:rsidR="00D63042" w:rsidRPr="00407F28">
        <w:rPr>
          <w:lang w:val="bg-BG"/>
        </w:rPr>
        <w:t xml:space="preserve"> освен това</w:t>
      </w:r>
      <w:r w:rsidR="00633EAD" w:rsidRPr="00407F28">
        <w:rPr>
          <w:lang w:val="bg-BG"/>
        </w:rPr>
        <w:t>,</w:t>
      </w:r>
      <w:r w:rsidR="00D63042" w:rsidRPr="00407F28">
        <w:rPr>
          <w:lang w:val="bg-BG"/>
        </w:rPr>
        <w:t xml:space="preserve"> от липсата на възможности за обжалване в българското право, които да решат ситуацията, атакувана на основание на член</w:t>
      </w:r>
      <w:r w:rsidR="0032508D" w:rsidRPr="00407F28">
        <w:rPr>
          <w:lang w:val="bg-BG"/>
        </w:rPr>
        <w:t xml:space="preserve"> 8 </w:t>
      </w:r>
      <w:r w:rsidR="00D63042" w:rsidRPr="00407F28">
        <w:rPr>
          <w:lang w:val="bg-BG"/>
        </w:rPr>
        <w:t>от Конвенцията</w:t>
      </w:r>
      <w:r w:rsidR="0063185D" w:rsidRPr="00407F28">
        <w:rPr>
          <w:lang w:val="bg-BG"/>
        </w:rPr>
        <w:t xml:space="preserve">. </w:t>
      </w:r>
      <w:r w:rsidR="00D63042" w:rsidRPr="00407F28">
        <w:rPr>
          <w:lang w:val="bg-BG"/>
        </w:rPr>
        <w:t>Той се позовава на член</w:t>
      </w:r>
      <w:r w:rsidR="00485B1C" w:rsidRPr="00407F28">
        <w:rPr>
          <w:lang w:val="bg-BG"/>
        </w:rPr>
        <w:t xml:space="preserve"> 13</w:t>
      </w:r>
      <w:r w:rsidR="009C10B0" w:rsidRPr="00407F28">
        <w:rPr>
          <w:lang w:val="bg-BG"/>
        </w:rPr>
        <w:t xml:space="preserve">, който гласи следното </w:t>
      </w:r>
      <w:r w:rsidR="00485B1C" w:rsidRPr="00407F28">
        <w:rPr>
          <w:lang w:val="bg-BG"/>
        </w:rPr>
        <w:t>:</w:t>
      </w:r>
    </w:p>
    <w:p w:rsidR="00485B1C" w:rsidRPr="00407F28" w:rsidRDefault="00485B1C" w:rsidP="008038D4">
      <w:pPr>
        <w:shd w:val="clear" w:color="auto" w:fill="FFFFFF"/>
        <w:spacing w:before="206" w:line="206" w:lineRule="exact"/>
        <w:ind w:left="566" w:right="5"/>
        <w:jc w:val="both"/>
        <w:rPr>
          <w:sz w:val="20"/>
          <w:lang w:val="bg-BG"/>
        </w:rPr>
      </w:pPr>
      <w:r w:rsidRPr="00407F28">
        <w:rPr>
          <w:sz w:val="20"/>
          <w:lang w:val="bg-BG"/>
        </w:rPr>
        <w:t>« </w:t>
      </w:r>
      <w:r w:rsidR="008038D4" w:rsidRPr="00407F28">
        <w:rPr>
          <w:sz w:val="20"/>
          <w:lang w:val="bg-BG"/>
        </w:rPr>
        <w:t>Βсеки, чиито права и свободи, провъзгласени в тази Конвенция, са нарушени, има право на ефикасни правни средства за тяхната защита пред съответните национални власти, дори и нарушението да е извършено от лица, действуващи при упражняване на служебни функции.</w:t>
      </w:r>
      <w:r w:rsidRPr="00407F28">
        <w:rPr>
          <w:sz w:val="20"/>
          <w:lang w:val="bg-BG"/>
        </w:rPr>
        <w:t> »</w:t>
      </w:r>
    </w:p>
    <w:p w:rsidR="009C0B80" w:rsidRPr="00407F28" w:rsidRDefault="009C0B80" w:rsidP="008038D4">
      <w:pPr>
        <w:shd w:val="clear" w:color="auto" w:fill="FFFFFF"/>
        <w:spacing w:before="206" w:line="206" w:lineRule="exact"/>
        <w:ind w:left="566" w:right="5"/>
        <w:jc w:val="both"/>
        <w:rPr>
          <w:sz w:val="20"/>
          <w:lang w:val="bg-BG"/>
        </w:rPr>
      </w:pPr>
    </w:p>
    <w:p w:rsidR="00AC407F" w:rsidRPr="00407F28" w:rsidRDefault="006E687C" w:rsidP="00AC407F">
      <w:pPr>
        <w:pStyle w:val="JuPara"/>
        <w:rPr>
          <w:lang w:val="bg-BG"/>
        </w:rPr>
      </w:pPr>
      <w:r w:rsidRPr="00407F28">
        <w:rPr>
          <w:lang w:val="bg-BG"/>
        </w:rPr>
        <w:fldChar w:fldCharType="begin"/>
      </w:r>
      <w:r w:rsidRPr="00407F28">
        <w:rPr>
          <w:lang w:val="bg-BG"/>
        </w:rPr>
        <w:instrText xml:space="preserve"> SEQ level0 \*arabic </w:instrText>
      </w:r>
      <w:r w:rsidRPr="00407F28">
        <w:rPr>
          <w:lang w:val="bg-BG"/>
        </w:rPr>
        <w:fldChar w:fldCharType="separate"/>
      </w:r>
      <w:r w:rsidR="00557380" w:rsidRPr="00407F28">
        <w:rPr>
          <w:noProof/>
          <w:lang w:val="bg-BG"/>
        </w:rPr>
        <w:t>91</w:t>
      </w:r>
      <w:r w:rsidRPr="00407F28">
        <w:rPr>
          <w:lang w:val="bg-BG"/>
        </w:rPr>
        <w:fldChar w:fldCharType="end"/>
      </w:r>
      <w:r w:rsidRPr="00407F28">
        <w:rPr>
          <w:lang w:val="bg-BG"/>
        </w:rPr>
        <w:t>.  </w:t>
      </w:r>
      <w:r w:rsidR="00EF3DA5" w:rsidRPr="00407F28">
        <w:rPr>
          <w:lang w:val="bg-BG"/>
        </w:rPr>
        <w:t>Съдът многократно</w:t>
      </w:r>
      <w:r w:rsidR="000B1B13">
        <w:rPr>
          <w:lang w:val="bg-BG"/>
        </w:rPr>
        <w:t xml:space="preserve"> е посочвал</w:t>
      </w:r>
      <w:r w:rsidR="00EF3DA5" w:rsidRPr="00407F28">
        <w:rPr>
          <w:lang w:val="bg-BG"/>
        </w:rPr>
        <w:t>, че член</w:t>
      </w:r>
      <w:r w:rsidR="00AC407F" w:rsidRPr="00407F28">
        <w:rPr>
          <w:lang w:val="bg-BG"/>
        </w:rPr>
        <w:t xml:space="preserve"> 13 </w:t>
      </w:r>
      <w:r w:rsidR="00EF3DA5" w:rsidRPr="00407F28">
        <w:rPr>
          <w:lang w:val="bg-BG"/>
        </w:rPr>
        <w:t>от Конвенцията гарантира</w:t>
      </w:r>
      <w:r w:rsidR="00B82D92" w:rsidRPr="00407F28">
        <w:rPr>
          <w:lang w:val="bg-BG"/>
        </w:rPr>
        <w:t xml:space="preserve"> съществуването в </w:t>
      </w:r>
      <w:r w:rsidR="000B1B13">
        <w:rPr>
          <w:lang w:val="bg-BG"/>
        </w:rPr>
        <w:t>националното законодателства на средство за защита</w:t>
      </w:r>
      <w:r w:rsidR="00B82D92" w:rsidRPr="00407F28">
        <w:rPr>
          <w:lang w:val="bg-BG"/>
        </w:rPr>
        <w:t>, позволяващ</w:t>
      </w:r>
      <w:r w:rsidR="000B1B13">
        <w:rPr>
          <w:lang w:val="bg-BG"/>
        </w:rPr>
        <w:t>о</w:t>
      </w:r>
      <w:r w:rsidR="00B82D92" w:rsidRPr="00407F28">
        <w:rPr>
          <w:lang w:val="bg-BG"/>
        </w:rPr>
        <w:t xml:space="preserve"> на лицата да се позовават на правата и свободите, предвидени в Конвенцията</w:t>
      </w:r>
      <w:r w:rsidR="00AC407F" w:rsidRPr="00407F28">
        <w:rPr>
          <w:lang w:val="bg-BG"/>
        </w:rPr>
        <w:t xml:space="preserve">. </w:t>
      </w:r>
      <w:r w:rsidR="00B82D92" w:rsidRPr="00407F28">
        <w:rPr>
          <w:lang w:val="bg-BG"/>
        </w:rPr>
        <w:t xml:space="preserve">Тази </w:t>
      </w:r>
      <w:r w:rsidR="00A07273" w:rsidRPr="00407F28">
        <w:rPr>
          <w:lang w:val="bg-BG"/>
        </w:rPr>
        <w:t xml:space="preserve">разпоредба </w:t>
      </w:r>
      <w:r w:rsidR="000B1B13">
        <w:rPr>
          <w:lang w:val="bg-BG"/>
        </w:rPr>
        <w:t xml:space="preserve">следователно съдържа </w:t>
      </w:r>
      <w:r w:rsidR="00A07273" w:rsidRPr="00407F28">
        <w:rPr>
          <w:lang w:val="bg-BG"/>
        </w:rPr>
        <w:t xml:space="preserve">изискване за наличие на възможност за </w:t>
      </w:r>
      <w:r w:rsidR="00487E8B">
        <w:rPr>
          <w:lang w:val="bg-BG"/>
        </w:rPr>
        <w:t>оспорване</w:t>
      </w:r>
      <w:r w:rsidR="00A07273" w:rsidRPr="00407F28">
        <w:rPr>
          <w:lang w:val="bg-BG"/>
        </w:rPr>
        <w:t xml:space="preserve">, която да дава право за разглеждане </w:t>
      </w:r>
      <w:r w:rsidR="000B1B13">
        <w:rPr>
          <w:lang w:val="bg-BG"/>
        </w:rPr>
        <w:t>по същество</w:t>
      </w:r>
      <w:r w:rsidR="00A07273" w:rsidRPr="00407F28">
        <w:rPr>
          <w:lang w:val="bg-BG"/>
        </w:rPr>
        <w:t xml:space="preserve"> на </w:t>
      </w:r>
      <w:r w:rsidR="003C2C9A" w:rsidRPr="00407F28">
        <w:rPr>
          <w:lang w:val="bg-BG"/>
        </w:rPr>
        <w:t>« </w:t>
      </w:r>
      <w:r w:rsidR="000B1B13">
        <w:rPr>
          <w:lang w:val="bg-BG"/>
        </w:rPr>
        <w:t>защитимо оплакване</w:t>
      </w:r>
      <w:r w:rsidR="003C2C9A" w:rsidRPr="00407F28">
        <w:rPr>
          <w:lang w:val="bg-BG"/>
        </w:rPr>
        <w:t> »</w:t>
      </w:r>
      <w:r w:rsidR="00633EAD" w:rsidRPr="00407F28">
        <w:rPr>
          <w:lang w:val="bg-BG"/>
        </w:rPr>
        <w:t xml:space="preserve"> </w:t>
      </w:r>
      <w:r w:rsidR="000B1B13">
        <w:rPr>
          <w:lang w:val="bg-BG"/>
        </w:rPr>
        <w:t>по</w:t>
      </w:r>
      <w:r w:rsidR="00633EAD" w:rsidRPr="00407F28">
        <w:rPr>
          <w:lang w:val="bg-BG"/>
        </w:rPr>
        <w:t xml:space="preserve"> Конвен</w:t>
      </w:r>
      <w:r w:rsidR="003C2C9A" w:rsidRPr="00407F28">
        <w:rPr>
          <w:lang w:val="bg-BG"/>
        </w:rPr>
        <w:t xml:space="preserve">цията и възможност за </w:t>
      </w:r>
      <w:r w:rsidR="000B1B13">
        <w:rPr>
          <w:lang w:val="bg-BG"/>
        </w:rPr>
        <w:t>справедливо</w:t>
      </w:r>
      <w:r w:rsidR="000B1B13" w:rsidRPr="00407F28">
        <w:rPr>
          <w:lang w:val="bg-BG"/>
        </w:rPr>
        <w:t xml:space="preserve"> </w:t>
      </w:r>
      <w:r w:rsidR="00487E8B">
        <w:rPr>
          <w:lang w:val="bg-BG"/>
        </w:rPr>
        <w:t>обезщетение</w:t>
      </w:r>
      <w:r w:rsidR="00AC407F" w:rsidRPr="00407F28">
        <w:rPr>
          <w:lang w:val="bg-BG"/>
        </w:rPr>
        <w:t>(</w:t>
      </w:r>
      <w:r w:rsidR="00487E8B">
        <w:rPr>
          <w:lang w:val="bg-BG"/>
        </w:rPr>
        <w:t>виж</w:t>
      </w:r>
      <w:r w:rsidR="003C2C9A" w:rsidRPr="00407F28">
        <w:rPr>
          <w:lang w:val="bg-BG"/>
        </w:rPr>
        <w:t xml:space="preserve">, </w:t>
      </w:r>
      <w:r w:rsidR="00487E8B">
        <w:rPr>
          <w:lang w:val="bg-BG"/>
        </w:rPr>
        <w:t>наред с</w:t>
      </w:r>
      <w:r w:rsidR="00487E8B" w:rsidRPr="00407F28">
        <w:rPr>
          <w:lang w:val="bg-BG"/>
        </w:rPr>
        <w:t xml:space="preserve"> </w:t>
      </w:r>
      <w:r w:rsidR="003C2C9A" w:rsidRPr="00407F28">
        <w:rPr>
          <w:lang w:val="bg-BG"/>
        </w:rPr>
        <w:t>много други</w:t>
      </w:r>
      <w:r w:rsidR="00AC407F" w:rsidRPr="00407F28">
        <w:rPr>
          <w:lang w:val="bg-BG"/>
        </w:rPr>
        <w:t xml:space="preserve"> </w:t>
      </w:r>
      <w:r w:rsidR="003C2C9A" w:rsidRPr="00407F28">
        <w:rPr>
          <w:lang w:val="bg-BG"/>
        </w:rPr>
        <w:t>предходно цитираното дело</w:t>
      </w:r>
      <w:r w:rsidR="003C2C9A" w:rsidRPr="00407F28">
        <w:rPr>
          <w:rStyle w:val="ju-005fpara--char"/>
          <w:i/>
          <w:iCs/>
          <w:lang w:val="bg-BG"/>
        </w:rPr>
        <w:t>”Кудла”</w:t>
      </w:r>
      <w:r w:rsidR="00AC407F" w:rsidRPr="00407F28">
        <w:rPr>
          <w:rStyle w:val="ju-005fpara--char"/>
          <w:i/>
          <w:iCs/>
          <w:lang w:val="bg-BG"/>
        </w:rPr>
        <w:t>,</w:t>
      </w:r>
      <w:r w:rsidR="00AC407F" w:rsidRPr="00407F28">
        <w:rPr>
          <w:lang w:val="bg-BG"/>
        </w:rPr>
        <w:t xml:space="preserve"> § 157).</w:t>
      </w:r>
    </w:p>
    <w:p w:rsidR="00AC407F" w:rsidRPr="00407F28" w:rsidRDefault="006E687C" w:rsidP="006E687C">
      <w:pPr>
        <w:pStyle w:val="JuPara"/>
        <w:rPr>
          <w:lang w:val="bg-BG"/>
        </w:rPr>
      </w:pPr>
      <w:r w:rsidRPr="00407F28">
        <w:rPr>
          <w:lang w:val="bg-BG"/>
        </w:rPr>
        <w:fldChar w:fldCharType="begin"/>
      </w:r>
      <w:r w:rsidRPr="00407F28">
        <w:rPr>
          <w:lang w:val="bg-BG"/>
        </w:rPr>
        <w:instrText xml:space="preserve"> SEQ level0 \*arabic </w:instrText>
      </w:r>
      <w:r w:rsidRPr="00407F28">
        <w:rPr>
          <w:lang w:val="bg-BG"/>
        </w:rPr>
        <w:fldChar w:fldCharType="separate"/>
      </w:r>
      <w:r w:rsidR="00557380" w:rsidRPr="00407F28">
        <w:rPr>
          <w:noProof/>
          <w:lang w:val="bg-BG"/>
        </w:rPr>
        <w:t>92</w:t>
      </w:r>
      <w:r w:rsidRPr="00407F28">
        <w:rPr>
          <w:lang w:val="bg-BG"/>
        </w:rPr>
        <w:fldChar w:fldCharType="end"/>
      </w:r>
      <w:r w:rsidRPr="00407F28">
        <w:rPr>
          <w:lang w:val="bg-BG"/>
        </w:rPr>
        <w:t>.  </w:t>
      </w:r>
      <w:r w:rsidR="00FD52F5" w:rsidRPr="00407F28">
        <w:rPr>
          <w:lang w:val="bg-BG"/>
        </w:rPr>
        <w:t>П</w:t>
      </w:r>
      <w:r w:rsidR="00633EAD" w:rsidRPr="00407F28">
        <w:rPr>
          <w:lang w:val="bg-BG"/>
        </w:rPr>
        <w:t xml:space="preserve">редвид заключението, до което </w:t>
      </w:r>
      <w:r w:rsidR="00FD52F5" w:rsidRPr="00407F28">
        <w:rPr>
          <w:lang w:val="bg-BG"/>
        </w:rPr>
        <w:t xml:space="preserve">стигна по-горе относно  </w:t>
      </w:r>
      <w:r w:rsidR="00F5290F">
        <w:rPr>
          <w:lang w:val="bg-BG"/>
        </w:rPr>
        <w:t xml:space="preserve">твърдението за нарушение </w:t>
      </w:r>
      <w:r w:rsidR="00FD52F5" w:rsidRPr="00407F28">
        <w:rPr>
          <w:lang w:val="bg-BG"/>
        </w:rPr>
        <w:t>на член</w:t>
      </w:r>
      <w:r w:rsidR="00AC407F" w:rsidRPr="00407F28">
        <w:rPr>
          <w:lang w:val="bg-BG"/>
        </w:rPr>
        <w:t xml:space="preserve"> 8, </w:t>
      </w:r>
      <w:r w:rsidR="00FD52F5" w:rsidRPr="00407F28">
        <w:rPr>
          <w:lang w:val="bg-BG"/>
        </w:rPr>
        <w:t xml:space="preserve">Съдът счита, че </w:t>
      </w:r>
      <w:r w:rsidR="00487E8B">
        <w:rPr>
          <w:lang w:val="bg-BG"/>
        </w:rPr>
        <w:t xml:space="preserve"> жалбоподателят не е имал защитимо оплакване</w:t>
      </w:r>
      <w:r w:rsidR="00487E8B" w:rsidRPr="00407F28">
        <w:rPr>
          <w:lang w:val="bg-BG"/>
        </w:rPr>
        <w:t xml:space="preserve"> </w:t>
      </w:r>
      <w:r w:rsidR="00FD52F5" w:rsidRPr="00407F28">
        <w:rPr>
          <w:lang w:val="bg-BG"/>
        </w:rPr>
        <w:t xml:space="preserve"> </w:t>
      </w:r>
      <w:r w:rsidR="00487E8B">
        <w:rPr>
          <w:lang w:val="bg-BG"/>
        </w:rPr>
        <w:t>по</w:t>
      </w:r>
      <w:r w:rsidR="00FD52F5" w:rsidRPr="00407F28">
        <w:rPr>
          <w:lang w:val="bg-BG"/>
        </w:rPr>
        <w:t xml:space="preserve"> тази разпоредба</w:t>
      </w:r>
      <w:r w:rsidR="00AC407F" w:rsidRPr="00407F28">
        <w:rPr>
          <w:lang w:val="bg-BG"/>
        </w:rPr>
        <w:t xml:space="preserve">. </w:t>
      </w:r>
      <w:r w:rsidR="00F5290F">
        <w:rPr>
          <w:lang w:val="bg-BG"/>
        </w:rPr>
        <w:t>Следователно</w:t>
      </w:r>
      <w:r w:rsidR="00FD52F5" w:rsidRPr="00407F28">
        <w:rPr>
          <w:lang w:val="bg-BG"/>
        </w:rPr>
        <w:t xml:space="preserve"> член</w:t>
      </w:r>
      <w:r w:rsidR="00AC407F" w:rsidRPr="00407F28">
        <w:rPr>
          <w:lang w:val="bg-BG"/>
        </w:rPr>
        <w:t xml:space="preserve"> 13 </w:t>
      </w:r>
      <w:r w:rsidR="00FD52F5" w:rsidRPr="00407F28">
        <w:rPr>
          <w:lang w:val="bg-BG"/>
        </w:rPr>
        <w:t xml:space="preserve">от Конвенцията </w:t>
      </w:r>
      <w:r w:rsidR="003B3C0B" w:rsidRPr="00407F28">
        <w:rPr>
          <w:lang w:val="bg-BG"/>
        </w:rPr>
        <w:t>не е бил нарушен</w:t>
      </w:r>
      <w:r w:rsidRPr="00407F28">
        <w:rPr>
          <w:lang w:val="bg-BG"/>
        </w:rPr>
        <w:t>.</w:t>
      </w:r>
    </w:p>
    <w:p w:rsidR="0010160B" w:rsidRPr="00407F28" w:rsidRDefault="0010160B" w:rsidP="0010160B">
      <w:pPr>
        <w:pStyle w:val="JuHIRoman"/>
        <w:rPr>
          <w:lang w:val="bg-BG"/>
        </w:rPr>
      </w:pPr>
      <w:r w:rsidRPr="00407F28">
        <w:rPr>
          <w:lang w:val="bg-BG"/>
        </w:rPr>
        <w:t>V</w:t>
      </w:r>
      <w:r w:rsidR="00485B1C" w:rsidRPr="00407F28">
        <w:rPr>
          <w:lang w:val="bg-BG"/>
        </w:rPr>
        <w:t>.  </w:t>
      </w:r>
      <w:r w:rsidR="003B3C0B" w:rsidRPr="00407F28">
        <w:rPr>
          <w:lang w:val="bg-BG"/>
        </w:rPr>
        <w:t>ОТНОСНО ЧЛЕНОВЕ</w:t>
      </w:r>
      <w:r w:rsidRPr="00407F28">
        <w:rPr>
          <w:lang w:val="bg-BG"/>
        </w:rPr>
        <w:t xml:space="preserve"> 34 </w:t>
      </w:r>
      <w:r w:rsidR="003B3C0B" w:rsidRPr="00407F28">
        <w:rPr>
          <w:lang w:val="bg-BG"/>
        </w:rPr>
        <w:t>И</w:t>
      </w:r>
      <w:r w:rsidRPr="00407F28">
        <w:rPr>
          <w:lang w:val="bg-BG"/>
        </w:rPr>
        <w:t xml:space="preserve"> 38 </w:t>
      </w:r>
      <w:r w:rsidR="003B3C0B" w:rsidRPr="00407F28">
        <w:rPr>
          <w:lang w:val="bg-BG"/>
        </w:rPr>
        <w:t>ОТ КОНВЕНЦИЯТА</w:t>
      </w:r>
    </w:p>
    <w:p w:rsidR="0010160B" w:rsidRPr="00407F28" w:rsidRDefault="0010160B" w:rsidP="00B45ED6">
      <w:pPr>
        <w:pStyle w:val="JuPara"/>
        <w:rPr>
          <w:lang w:val="bg-BG"/>
        </w:rPr>
      </w:pPr>
      <w:r w:rsidRPr="00407F28">
        <w:rPr>
          <w:lang w:val="bg-BG"/>
        </w:rPr>
        <w:fldChar w:fldCharType="begin"/>
      </w:r>
      <w:r w:rsidRPr="00407F28">
        <w:rPr>
          <w:lang w:val="bg-BG"/>
        </w:rPr>
        <w:instrText xml:space="preserve"> SEQ level0 \*arabic </w:instrText>
      </w:r>
      <w:r w:rsidRPr="00407F28">
        <w:rPr>
          <w:lang w:val="bg-BG"/>
        </w:rPr>
        <w:fldChar w:fldCharType="separate"/>
      </w:r>
      <w:r w:rsidR="00557380" w:rsidRPr="00407F28">
        <w:rPr>
          <w:noProof/>
          <w:lang w:val="bg-BG"/>
        </w:rPr>
        <w:t>93</w:t>
      </w:r>
      <w:r w:rsidRPr="00407F28">
        <w:rPr>
          <w:lang w:val="bg-BG"/>
        </w:rPr>
        <w:fldChar w:fldCharType="end"/>
      </w:r>
      <w:r w:rsidRPr="00407F28">
        <w:rPr>
          <w:lang w:val="bg-BG"/>
        </w:rPr>
        <w:t>.  </w:t>
      </w:r>
      <w:r w:rsidR="00236796">
        <w:rPr>
          <w:lang w:val="bg-BG"/>
        </w:rPr>
        <w:t>В становището си по същество на жалбата</w:t>
      </w:r>
      <w:r w:rsidR="00B45ED6" w:rsidRPr="00407F28">
        <w:rPr>
          <w:lang w:val="bg-BG"/>
        </w:rPr>
        <w:t xml:space="preserve">,  </w:t>
      </w:r>
      <w:r w:rsidR="0045066D" w:rsidRPr="00407F28">
        <w:rPr>
          <w:lang w:val="bg-BG"/>
        </w:rPr>
        <w:t>жалбоподателят</w:t>
      </w:r>
      <w:r w:rsidR="00B45ED6" w:rsidRPr="00407F28">
        <w:rPr>
          <w:lang w:val="bg-BG"/>
        </w:rPr>
        <w:t xml:space="preserve"> </w:t>
      </w:r>
      <w:r w:rsidR="009357CC" w:rsidRPr="00407F28">
        <w:rPr>
          <w:lang w:val="bg-BG"/>
        </w:rPr>
        <w:t>повтаря твърденията</w:t>
      </w:r>
      <w:r w:rsidR="00633EAD" w:rsidRPr="00407F28">
        <w:rPr>
          <w:lang w:val="bg-BG"/>
        </w:rPr>
        <w:t xml:space="preserve"> си</w:t>
      </w:r>
      <w:r w:rsidR="009357CC" w:rsidRPr="00407F28">
        <w:rPr>
          <w:lang w:val="bg-BG"/>
        </w:rPr>
        <w:t xml:space="preserve">, че не представянето от страна на </w:t>
      </w:r>
      <w:r w:rsidR="00633EAD" w:rsidRPr="00407F28">
        <w:rPr>
          <w:lang w:val="bg-BG"/>
        </w:rPr>
        <w:t xml:space="preserve">ответното </w:t>
      </w:r>
      <w:r w:rsidR="00236796">
        <w:rPr>
          <w:lang w:val="bg-BG"/>
        </w:rPr>
        <w:lastRenderedPageBreak/>
        <w:t>п</w:t>
      </w:r>
      <w:r w:rsidR="00A21F33" w:rsidRPr="00407F28">
        <w:rPr>
          <w:lang w:val="bg-BG"/>
        </w:rPr>
        <w:t>равителство</w:t>
      </w:r>
      <w:r w:rsidR="00633EAD" w:rsidRPr="00407F28">
        <w:rPr>
          <w:lang w:val="bg-BG"/>
        </w:rPr>
        <w:t xml:space="preserve"> </w:t>
      </w:r>
      <w:r w:rsidR="009357CC" w:rsidRPr="00407F28">
        <w:rPr>
          <w:lang w:val="bg-BG"/>
        </w:rPr>
        <w:t>на цял</w:t>
      </w:r>
      <w:r w:rsidR="00236796">
        <w:rPr>
          <w:lang w:val="bg-BG"/>
        </w:rPr>
        <w:t>ото</w:t>
      </w:r>
      <w:r w:rsidR="009357CC" w:rsidRPr="00407F28">
        <w:rPr>
          <w:lang w:val="bg-BG"/>
        </w:rPr>
        <w:t xml:space="preserve"> наказателн</w:t>
      </w:r>
      <w:r w:rsidR="00236796">
        <w:rPr>
          <w:lang w:val="bg-BG"/>
        </w:rPr>
        <w:t>о</w:t>
      </w:r>
      <w:r w:rsidR="009357CC" w:rsidRPr="00407F28">
        <w:rPr>
          <w:lang w:val="bg-BG"/>
        </w:rPr>
        <w:t xml:space="preserve"> </w:t>
      </w:r>
      <w:r w:rsidR="00236796">
        <w:rPr>
          <w:lang w:val="bg-BG"/>
        </w:rPr>
        <w:t>дело</w:t>
      </w:r>
      <w:r w:rsidR="009357CC" w:rsidRPr="00407F28">
        <w:rPr>
          <w:lang w:val="bg-BG"/>
        </w:rPr>
        <w:t>, от ко</w:t>
      </w:r>
      <w:r w:rsidR="00236796">
        <w:rPr>
          <w:lang w:val="bg-BG"/>
        </w:rPr>
        <w:t>е</w:t>
      </w:r>
      <w:r w:rsidR="009357CC" w:rsidRPr="00407F28">
        <w:rPr>
          <w:lang w:val="bg-BG"/>
        </w:rPr>
        <w:t xml:space="preserve">то </w:t>
      </w:r>
      <w:r w:rsidR="00864A5F">
        <w:rPr>
          <w:lang w:val="bg-BG"/>
        </w:rPr>
        <w:t>самият той</w:t>
      </w:r>
      <w:r w:rsidR="00864A5F" w:rsidRPr="00407F28">
        <w:rPr>
          <w:lang w:val="bg-BG"/>
        </w:rPr>
        <w:t xml:space="preserve"> </w:t>
      </w:r>
      <w:r w:rsidR="009357CC" w:rsidRPr="00407F28">
        <w:rPr>
          <w:lang w:val="bg-BG"/>
        </w:rPr>
        <w:t xml:space="preserve"> не е мог</w:t>
      </w:r>
      <w:r w:rsidR="00864A5F">
        <w:rPr>
          <w:lang w:val="bg-BG"/>
        </w:rPr>
        <w:t>ъ</w:t>
      </w:r>
      <w:r w:rsidR="009357CC" w:rsidRPr="00407F28">
        <w:rPr>
          <w:lang w:val="bg-BG"/>
        </w:rPr>
        <w:t xml:space="preserve">л да получи копие, е довело до незачитане на неговото право на </w:t>
      </w:r>
      <w:r w:rsidR="00864A5F">
        <w:rPr>
          <w:lang w:val="bg-BG"/>
        </w:rPr>
        <w:t>индивидуална жалба</w:t>
      </w:r>
      <w:r w:rsidR="009357CC" w:rsidRPr="00407F28">
        <w:rPr>
          <w:lang w:val="bg-BG"/>
        </w:rPr>
        <w:t>, гарантирано от член</w:t>
      </w:r>
      <w:r w:rsidRPr="00407F28">
        <w:rPr>
          <w:lang w:val="bg-BG"/>
        </w:rPr>
        <w:t xml:space="preserve"> 34 </w:t>
      </w:r>
      <w:r w:rsidR="009357CC" w:rsidRPr="00407F28">
        <w:rPr>
          <w:lang w:val="bg-BG"/>
        </w:rPr>
        <w:t>от Конвенцията</w:t>
      </w:r>
      <w:r w:rsidRPr="00407F28">
        <w:rPr>
          <w:lang w:val="bg-BG"/>
        </w:rPr>
        <w:t>.</w:t>
      </w:r>
      <w:r w:rsidR="00BC111F" w:rsidRPr="00407F28">
        <w:rPr>
          <w:lang w:val="bg-BG"/>
        </w:rPr>
        <w:t xml:space="preserve"> </w:t>
      </w:r>
      <w:r w:rsidR="00E674CF" w:rsidRPr="00407F28">
        <w:rPr>
          <w:lang w:val="bg-BG"/>
        </w:rPr>
        <w:t>Той твърди в частност, че вследствие на това е бил възпрепятстван да докаже пред Съда, че мярката за временно отстраняване от длъжност не се е основавала на молба от страна на съдебните власти и че не е била мотивирана от администрацията, както и да предостави съдебни решения относно неговото оплакване</w:t>
      </w:r>
      <w:r w:rsidR="00633EAD" w:rsidRPr="00407F28">
        <w:rPr>
          <w:lang w:val="bg-BG"/>
        </w:rPr>
        <w:t xml:space="preserve"> във връзка с</w:t>
      </w:r>
      <w:r w:rsidR="00E674CF" w:rsidRPr="00407F28">
        <w:rPr>
          <w:lang w:val="bg-BG"/>
        </w:rPr>
        <w:t xml:space="preserve"> продължителността на производството</w:t>
      </w:r>
      <w:r w:rsidR="00C8455F" w:rsidRPr="00407F28">
        <w:rPr>
          <w:lang w:val="bg-BG"/>
        </w:rPr>
        <w:t>.</w:t>
      </w:r>
    </w:p>
    <w:p w:rsidR="00456AA7" w:rsidRPr="00407F28" w:rsidRDefault="00456AA7" w:rsidP="000F3940">
      <w:pPr>
        <w:pStyle w:val="JuPara"/>
        <w:rPr>
          <w:lang w:val="bg-BG"/>
        </w:rPr>
      </w:pPr>
      <w:r w:rsidRPr="00407F28">
        <w:rPr>
          <w:lang w:val="bg-BG"/>
        </w:rPr>
        <w:fldChar w:fldCharType="begin"/>
      </w:r>
      <w:r w:rsidRPr="00407F28">
        <w:rPr>
          <w:lang w:val="bg-BG"/>
        </w:rPr>
        <w:instrText xml:space="preserve"> SEQ level0 \*arabic </w:instrText>
      </w:r>
      <w:r w:rsidRPr="00407F28">
        <w:rPr>
          <w:lang w:val="bg-BG"/>
        </w:rPr>
        <w:fldChar w:fldCharType="separate"/>
      </w:r>
      <w:r w:rsidR="00557380" w:rsidRPr="00407F28">
        <w:rPr>
          <w:noProof/>
          <w:lang w:val="bg-BG"/>
        </w:rPr>
        <w:t>94</w:t>
      </w:r>
      <w:r w:rsidRPr="00407F28">
        <w:rPr>
          <w:lang w:val="bg-BG"/>
        </w:rPr>
        <w:fldChar w:fldCharType="end"/>
      </w:r>
      <w:r w:rsidR="009F0939" w:rsidRPr="00407F28">
        <w:rPr>
          <w:lang w:val="bg-BG"/>
        </w:rPr>
        <w:t>.  </w:t>
      </w:r>
      <w:r w:rsidR="00A65CFE" w:rsidRPr="00407F28">
        <w:rPr>
          <w:lang w:val="bg-BG"/>
        </w:rPr>
        <w:t>Агентът на</w:t>
      </w:r>
      <w:r w:rsidRPr="00407F28">
        <w:rPr>
          <w:lang w:val="bg-BG"/>
        </w:rPr>
        <w:t xml:space="preserve"> </w:t>
      </w:r>
      <w:r w:rsidR="00864A5F">
        <w:rPr>
          <w:lang w:val="bg-BG"/>
        </w:rPr>
        <w:t>п</w:t>
      </w:r>
      <w:r w:rsidR="00A21F33" w:rsidRPr="00407F28">
        <w:rPr>
          <w:lang w:val="bg-BG"/>
        </w:rPr>
        <w:t>равителство</w:t>
      </w:r>
      <w:r w:rsidR="00633EAD" w:rsidRPr="00407F28">
        <w:rPr>
          <w:lang w:val="bg-BG"/>
        </w:rPr>
        <w:t>то</w:t>
      </w:r>
      <w:r w:rsidR="000F3940" w:rsidRPr="00407F28">
        <w:rPr>
          <w:lang w:val="bg-BG"/>
        </w:rPr>
        <w:t xml:space="preserve"> </w:t>
      </w:r>
      <w:r w:rsidR="00A65CFE" w:rsidRPr="00407F28">
        <w:rPr>
          <w:lang w:val="bg-BG"/>
        </w:rPr>
        <w:t xml:space="preserve">посочва, че е предал на Съда документите, които е получил от българските съдебни инстанции. Някои документи във връзка с производството не са били предадени с мотива, че съдържат информации, </w:t>
      </w:r>
      <w:r w:rsidR="00864A5F" w:rsidRPr="00407F28">
        <w:rPr>
          <w:lang w:val="bg-BG"/>
        </w:rPr>
        <w:t>класи</w:t>
      </w:r>
      <w:r w:rsidR="00864A5F">
        <w:rPr>
          <w:lang w:val="bg-BG"/>
        </w:rPr>
        <w:t>фицирани като</w:t>
      </w:r>
      <w:r w:rsidR="00864A5F" w:rsidRPr="00407F28">
        <w:rPr>
          <w:lang w:val="bg-BG"/>
        </w:rPr>
        <w:t xml:space="preserve"> </w:t>
      </w:r>
      <w:r w:rsidR="009F0939" w:rsidRPr="00407F28">
        <w:rPr>
          <w:lang w:val="bg-BG"/>
        </w:rPr>
        <w:t>« </w:t>
      </w:r>
      <w:r w:rsidR="00A65CFE" w:rsidRPr="00407F28">
        <w:rPr>
          <w:lang w:val="bg-BG"/>
        </w:rPr>
        <w:t>държавна тайна</w:t>
      </w:r>
      <w:r w:rsidR="009F0939" w:rsidRPr="00407F28">
        <w:rPr>
          <w:lang w:val="bg-BG"/>
        </w:rPr>
        <w:t> ».</w:t>
      </w:r>
    </w:p>
    <w:p w:rsidR="0010160B" w:rsidRPr="00407F28" w:rsidRDefault="0010160B" w:rsidP="00DA0430">
      <w:pPr>
        <w:pStyle w:val="JuPara"/>
        <w:rPr>
          <w:lang w:val="bg-BG"/>
        </w:rPr>
      </w:pPr>
      <w:r w:rsidRPr="00407F28">
        <w:rPr>
          <w:lang w:val="bg-BG"/>
        </w:rPr>
        <w:fldChar w:fldCharType="begin"/>
      </w:r>
      <w:r w:rsidRPr="00407F28">
        <w:rPr>
          <w:lang w:val="bg-BG"/>
        </w:rPr>
        <w:instrText xml:space="preserve"> SEQ level0 \*arabic </w:instrText>
      </w:r>
      <w:r w:rsidRPr="00407F28">
        <w:rPr>
          <w:lang w:val="bg-BG"/>
        </w:rPr>
        <w:fldChar w:fldCharType="separate"/>
      </w:r>
      <w:r w:rsidR="00557380" w:rsidRPr="00407F28">
        <w:rPr>
          <w:noProof/>
          <w:lang w:val="bg-BG"/>
        </w:rPr>
        <w:t>95</w:t>
      </w:r>
      <w:r w:rsidRPr="00407F28">
        <w:rPr>
          <w:lang w:val="bg-BG"/>
        </w:rPr>
        <w:fldChar w:fldCharType="end"/>
      </w:r>
      <w:r w:rsidRPr="00407F28">
        <w:rPr>
          <w:lang w:val="bg-BG"/>
        </w:rPr>
        <w:t>.  </w:t>
      </w:r>
      <w:r w:rsidR="00353C24" w:rsidRPr="00407F28">
        <w:rPr>
          <w:lang w:val="bg-BG"/>
        </w:rPr>
        <w:t xml:space="preserve">Съдът отбелязва, че вече е разгледал оплакването на </w:t>
      </w:r>
      <w:r w:rsidR="000F3940" w:rsidRPr="00407F28">
        <w:rPr>
          <w:lang w:val="bg-BG"/>
        </w:rPr>
        <w:t xml:space="preserve"> </w:t>
      </w:r>
      <w:r w:rsidR="0045066D" w:rsidRPr="00407F28">
        <w:rPr>
          <w:lang w:val="bg-BG"/>
        </w:rPr>
        <w:t>жалбоподателя</w:t>
      </w:r>
      <w:r w:rsidR="00DA0430" w:rsidRPr="00407F28">
        <w:rPr>
          <w:lang w:val="bg-BG"/>
        </w:rPr>
        <w:t>, позоваващо се на</w:t>
      </w:r>
      <w:r w:rsidR="00353C24" w:rsidRPr="00407F28">
        <w:rPr>
          <w:lang w:val="bg-BG"/>
        </w:rPr>
        <w:t xml:space="preserve"> член </w:t>
      </w:r>
      <w:r w:rsidR="000F3940" w:rsidRPr="00407F28">
        <w:rPr>
          <w:lang w:val="bg-BG"/>
        </w:rPr>
        <w:t>34</w:t>
      </w:r>
      <w:r w:rsidR="002F2C14" w:rsidRPr="00407F28">
        <w:rPr>
          <w:lang w:val="bg-BG"/>
        </w:rPr>
        <w:t xml:space="preserve"> </w:t>
      </w:r>
      <w:r w:rsidR="00DA0430" w:rsidRPr="00407F28">
        <w:rPr>
          <w:lang w:val="bg-BG"/>
        </w:rPr>
        <w:t>в своето решение за допустимостта на жалбата от</w:t>
      </w:r>
      <w:r w:rsidR="000F3940" w:rsidRPr="00407F28">
        <w:rPr>
          <w:lang w:val="bg-BG"/>
        </w:rPr>
        <w:t xml:space="preserve"> 1</w:t>
      </w:r>
      <w:r w:rsidR="00DA0430" w:rsidRPr="00407F28">
        <w:rPr>
          <w:lang w:val="bg-BG"/>
        </w:rPr>
        <w:t>-ви ф</w:t>
      </w:r>
      <w:r w:rsidR="00195805" w:rsidRPr="00407F28">
        <w:rPr>
          <w:lang w:val="bg-BG"/>
        </w:rPr>
        <w:t>евруари</w:t>
      </w:r>
      <w:r w:rsidR="000F3940" w:rsidRPr="00407F28">
        <w:rPr>
          <w:lang w:val="bg-BG"/>
        </w:rPr>
        <w:t xml:space="preserve"> 2005</w:t>
      </w:r>
      <w:r w:rsidR="00DA0430" w:rsidRPr="00407F28">
        <w:rPr>
          <w:lang w:val="bg-BG"/>
        </w:rPr>
        <w:t xml:space="preserve"> г. и го е обявил за недопустимо, преценявайки че фактите, изложени от жалб</w:t>
      </w:r>
      <w:r w:rsidR="0045066D" w:rsidRPr="00407F28">
        <w:rPr>
          <w:lang w:val="bg-BG"/>
        </w:rPr>
        <w:t>оподателя</w:t>
      </w:r>
      <w:r w:rsidR="00633EAD" w:rsidRPr="00407F28">
        <w:rPr>
          <w:lang w:val="bg-BG"/>
        </w:rPr>
        <w:t>,</w:t>
      </w:r>
      <w:r w:rsidR="00DA0430" w:rsidRPr="00407F28">
        <w:rPr>
          <w:lang w:val="bg-BG"/>
        </w:rPr>
        <w:t xml:space="preserve"> не позволяват да се стигне до заключението, че </w:t>
      </w:r>
      <w:r w:rsidR="00633EAD" w:rsidRPr="00407F28">
        <w:rPr>
          <w:lang w:val="bg-BG"/>
        </w:rPr>
        <w:t xml:space="preserve">ответната </w:t>
      </w:r>
      <w:r w:rsidR="00864A5F">
        <w:rPr>
          <w:lang w:val="bg-BG"/>
        </w:rPr>
        <w:t>д</w:t>
      </w:r>
      <w:r w:rsidR="00DA0430" w:rsidRPr="00407F28">
        <w:rPr>
          <w:lang w:val="bg-BG"/>
        </w:rPr>
        <w:t>ържав</w:t>
      </w:r>
      <w:r w:rsidR="00633EAD" w:rsidRPr="00407F28">
        <w:rPr>
          <w:lang w:val="bg-BG"/>
        </w:rPr>
        <w:t xml:space="preserve">а </w:t>
      </w:r>
      <w:r w:rsidR="00DA0430" w:rsidRPr="00407F28">
        <w:rPr>
          <w:lang w:val="bg-BG"/>
        </w:rPr>
        <w:t xml:space="preserve">е попречила на упражняването на правото на индивидуална </w:t>
      </w:r>
      <w:r w:rsidR="00864A5F">
        <w:rPr>
          <w:lang w:val="bg-BG"/>
        </w:rPr>
        <w:t>жалба</w:t>
      </w:r>
      <w:r w:rsidR="00DA0430" w:rsidRPr="00407F28">
        <w:rPr>
          <w:lang w:val="bg-BG"/>
        </w:rPr>
        <w:t xml:space="preserve">. Той счита, че </w:t>
      </w:r>
      <w:r w:rsidR="00633EAD" w:rsidRPr="00407F28">
        <w:rPr>
          <w:lang w:val="bg-BG"/>
        </w:rPr>
        <w:t xml:space="preserve">не </w:t>
      </w:r>
      <w:r w:rsidR="00DA0430" w:rsidRPr="00407F28">
        <w:rPr>
          <w:lang w:val="bg-BG"/>
        </w:rPr>
        <w:t>е налице нито един мотив, който да дава основа</w:t>
      </w:r>
      <w:r w:rsidR="00633EAD" w:rsidRPr="00407F28">
        <w:rPr>
          <w:lang w:val="bg-BG"/>
        </w:rPr>
        <w:t>ние з</w:t>
      </w:r>
      <w:r w:rsidR="00DA0430" w:rsidRPr="00407F28">
        <w:rPr>
          <w:lang w:val="bg-BG"/>
        </w:rPr>
        <w:t>а преразглежда</w:t>
      </w:r>
      <w:r w:rsidR="00633EAD" w:rsidRPr="00407F28">
        <w:rPr>
          <w:lang w:val="bg-BG"/>
        </w:rPr>
        <w:t xml:space="preserve">не на </w:t>
      </w:r>
      <w:r w:rsidR="00DA0430" w:rsidRPr="00407F28">
        <w:rPr>
          <w:lang w:val="bg-BG"/>
        </w:rPr>
        <w:t xml:space="preserve">заключението </w:t>
      </w:r>
      <w:r w:rsidR="00633EAD" w:rsidRPr="00407F28">
        <w:rPr>
          <w:lang w:val="bg-BG"/>
        </w:rPr>
        <w:t>му</w:t>
      </w:r>
      <w:r w:rsidR="00DA0430" w:rsidRPr="00407F28">
        <w:rPr>
          <w:lang w:val="bg-BG"/>
        </w:rPr>
        <w:t>.</w:t>
      </w:r>
    </w:p>
    <w:p w:rsidR="006040AC" w:rsidRPr="00407F28" w:rsidRDefault="002348CC" w:rsidP="002F2C14">
      <w:pPr>
        <w:pStyle w:val="JuPara"/>
        <w:rPr>
          <w:lang w:val="bg-BG"/>
        </w:rPr>
      </w:pPr>
      <w:r w:rsidRPr="00407F28">
        <w:rPr>
          <w:lang w:val="bg-BG"/>
        </w:rPr>
        <w:fldChar w:fldCharType="begin"/>
      </w:r>
      <w:r w:rsidRPr="00407F28">
        <w:rPr>
          <w:lang w:val="bg-BG"/>
        </w:rPr>
        <w:instrText xml:space="preserve"> SEQ level0 \*arabic </w:instrText>
      </w:r>
      <w:r w:rsidRPr="00407F28">
        <w:rPr>
          <w:lang w:val="bg-BG"/>
        </w:rPr>
        <w:fldChar w:fldCharType="separate"/>
      </w:r>
      <w:r w:rsidR="00557380" w:rsidRPr="00407F28">
        <w:rPr>
          <w:noProof/>
          <w:lang w:val="bg-BG"/>
        </w:rPr>
        <w:t>96</w:t>
      </w:r>
      <w:r w:rsidRPr="00407F28">
        <w:rPr>
          <w:lang w:val="bg-BG"/>
        </w:rPr>
        <w:fldChar w:fldCharType="end"/>
      </w:r>
      <w:r w:rsidRPr="00407F28">
        <w:rPr>
          <w:lang w:val="bg-BG"/>
        </w:rPr>
        <w:t>.  </w:t>
      </w:r>
      <w:r w:rsidR="00DD086B" w:rsidRPr="00407F28">
        <w:rPr>
          <w:lang w:val="bg-BG"/>
        </w:rPr>
        <w:t xml:space="preserve">Тъй като твърденията на </w:t>
      </w:r>
      <w:r w:rsidR="0045066D" w:rsidRPr="00407F28">
        <w:rPr>
          <w:lang w:val="bg-BG"/>
        </w:rPr>
        <w:t>жалбоподателя</w:t>
      </w:r>
      <w:r w:rsidR="00DD086B" w:rsidRPr="00407F28">
        <w:rPr>
          <w:lang w:val="bg-BG"/>
        </w:rPr>
        <w:t xml:space="preserve"> повдигат въпрос, имащ отношение към член</w:t>
      </w:r>
      <w:r w:rsidR="00580E8B" w:rsidRPr="00407F28">
        <w:rPr>
          <w:lang w:val="bg-BG"/>
        </w:rPr>
        <w:t xml:space="preserve"> 38 § 1 a)</w:t>
      </w:r>
      <w:r w:rsidR="002F2C14" w:rsidRPr="00407F28">
        <w:rPr>
          <w:lang w:val="bg-BG"/>
        </w:rPr>
        <w:t xml:space="preserve"> </w:t>
      </w:r>
      <w:r w:rsidR="00DD086B" w:rsidRPr="00407F28">
        <w:rPr>
          <w:lang w:val="bg-BG"/>
        </w:rPr>
        <w:t>от Конвенцията</w:t>
      </w:r>
      <w:r w:rsidR="00580E8B" w:rsidRPr="00407F28">
        <w:rPr>
          <w:lang w:val="bg-BG"/>
        </w:rPr>
        <w:t xml:space="preserve">, </w:t>
      </w:r>
      <w:r w:rsidR="00DD086B" w:rsidRPr="00407F28">
        <w:rPr>
          <w:lang w:val="bg-BG"/>
        </w:rPr>
        <w:t>Съдът припомня релевантните части на тази разпоредба</w:t>
      </w:r>
      <w:r w:rsidR="006040AC" w:rsidRPr="00407F28">
        <w:rPr>
          <w:lang w:val="bg-BG"/>
        </w:rPr>
        <w:t> :</w:t>
      </w:r>
    </w:p>
    <w:p w:rsidR="006040AC" w:rsidRPr="00407F28" w:rsidRDefault="006040AC">
      <w:pPr>
        <w:pStyle w:val="JuQuot"/>
        <w:rPr>
          <w:lang w:val="bg-BG"/>
        </w:rPr>
      </w:pPr>
      <w:r w:rsidRPr="00407F28">
        <w:rPr>
          <w:lang w:val="bg-BG"/>
        </w:rPr>
        <w:t>« 1.  </w:t>
      </w:r>
      <w:r w:rsidR="00113BF3" w:rsidRPr="00407F28">
        <w:rPr>
          <w:spacing w:val="-1"/>
          <w:sz w:val="18"/>
          <w:szCs w:val="18"/>
          <w:lang w:val="bg-BG"/>
        </w:rPr>
        <w:t>Β случай че Съдът обяви дадена жалба за допустима, той:</w:t>
      </w:r>
    </w:p>
    <w:p w:rsidR="006040AC" w:rsidRPr="00407F28" w:rsidRDefault="006040AC" w:rsidP="009545CA">
      <w:pPr>
        <w:pStyle w:val="JuQuot"/>
        <w:rPr>
          <w:lang w:val="bg-BG"/>
        </w:rPr>
      </w:pPr>
      <w:r w:rsidRPr="00407F28">
        <w:rPr>
          <w:lang w:val="bg-BG"/>
        </w:rPr>
        <w:t>a)  </w:t>
      </w:r>
      <w:r w:rsidR="00113BF3" w:rsidRPr="00407F28">
        <w:rPr>
          <w:lang w:val="bg-BG"/>
        </w:rPr>
        <w:t xml:space="preserve">продължава разглеждането на делото съвместно с </w:t>
      </w:r>
      <w:r w:rsidR="00113BF3" w:rsidRPr="00407F28">
        <w:rPr>
          <w:spacing w:val="-1"/>
          <w:lang w:val="bg-BG"/>
        </w:rPr>
        <w:t xml:space="preserve">представителите на страните и, ако е необходимо, предприема </w:t>
      </w:r>
      <w:r w:rsidR="00113BF3" w:rsidRPr="00407F28">
        <w:rPr>
          <w:lang w:val="bg-BG"/>
        </w:rPr>
        <w:t>разследване, за чието ефективно осъществяване заинтересуваните държави са длъжни да създават всички необходими условия</w:t>
      </w:r>
      <w:r w:rsidRPr="00407F28">
        <w:rPr>
          <w:lang w:val="bg-BG"/>
        </w:rPr>
        <w:t>; (</w:t>
      </w:r>
      <w:r w:rsidR="002E11CD" w:rsidRPr="00407F28">
        <w:rPr>
          <w:lang w:val="bg-BG"/>
        </w:rPr>
        <w:t>...</w:t>
      </w:r>
      <w:r w:rsidRPr="00407F28">
        <w:rPr>
          <w:lang w:val="bg-BG"/>
        </w:rPr>
        <w:t>) »</w:t>
      </w:r>
    </w:p>
    <w:p w:rsidR="006040AC" w:rsidRPr="00407F28" w:rsidRDefault="00E672D3" w:rsidP="00E672D3">
      <w:pPr>
        <w:pStyle w:val="JuPara"/>
        <w:rPr>
          <w:lang w:val="bg-BG"/>
        </w:rPr>
      </w:pPr>
      <w:r w:rsidRPr="00407F28">
        <w:rPr>
          <w:lang w:val="bg-BG"/>
        </w:rPr>
        <w:fldChar w:fldCharType="begin"/>
      </w:r>
      <w:r w:rsidRPr="00407F28">
        <w:rPr>
          <w:lang w:val="bg-BG"/>
        </w:rPr>
        <w:instrText xml:space="preserve"> SEQ level0 \*arabic </w:instrText>
      </w:r>
      <w:r w:rsidRPr="00407F28">
        <w:rPr>
          <w:lang w:val="bg-BG"/>
        </w:rPr>
        <w:fldChar w:fldCharType="separate"/>
      </w:r>
      <w:r w:rsidR="00557380" w:rsidRPr="00407F28">
        <w:rPr>
          <w:noProof/>
          <w:lang w:val="bg-BG"/>
        </w:rPr>
        <w:t>97</w:t>
      </w:r>
      <w:r w:rsidRPr="00407F28">
        <w:rPr>
          <w:lang w:val="bg-BG"/>
        </w:rPr>
        <w:fldChar w:fldCharType="end"/>
      </w:r>
      <w:r w:rsidRPr="00407F28">
        <w:rPr>
          <w:lang w:val="bg-BG"/>
        </w:rPr>
        <w:t>.  </w:t>
      </w:r>
      <w:r w:rsidR="00633EAD" w:rsidRPr="00407F28">
        <w:rPr>
          <w:lang w:val="bg-BG"/>
        </w:rPr>
        <w:t xml:space="preserve">Ответните </w:t>
      </w:r>
      <w:r w:rsidR="00864A5F">
        <w:rPr>
          <w:lang w:val="bg-BG"/>
        </w:rPr>
        <w:t>д</w:t>
      </w:r>
      <w:r w:rsidR="00633EAD" w:rsidRPr="00407F28">
        <w:rPr>
          <w:lang w:val="bg-BG"/>
        </w:rPr>
        <w:t xml:space="preserve">ържави </w:t>
      </w:r>
      <w:r w:rsidR="000F4016" w:rsidRPr="00407F28">
        <w:rPr>
          <w:lang w:val="bg-BG"/>
        </w:rPr>
        <w:t>са длъжни,</w:t>
      </w:r>
      <w:r w:rsidR="00633EAD" w:rsidRPr="00407F28">
        <w:rPr>
          <w:lang w:val="bg-BG"/>
        </w:rPr>
        <w:t xml:space="preserve"> </w:t>
      </w:r>
      <w:r w:rsidR="000F4016" w:rsidRPr="00407F28">
        <w:rPr>
          <w:lang w:val="bg-BG"/>
        </w:rPr>
        <w:t xml:space="preserve">по силата на тази разпоредба, да предоставят </w:t>
      </w:r>
      <w:r w:rsidR="00577B50" w:rsidRPr="00407F28">
        <w:rPr>
          <w:lang w:val="bg-BG"/>
        </w:rPr>
        <w:t xml:space="preserve">всички необходими улеснения за осъществяването на </w:t>
      </w:r>
      <w:r w:rsidR="00864A5F">
        <w:rPr>
          <w:lang w:val="bg-BG"/>
        </w:rPr>
        <w:t xml:space="preserve">правилно </w:t>
      </w:r>
      <w:r w:rsidR="00577B50" w:rsidRPr="00407F28">
        <w:rPr>
          <w:lang w:val="bg-BG"/>
        </w:rPr>
        <w:t>и ефикасно разглеждане на жалбите</w:t>
      </w:r>
      <w:r w:rsidR="006F24A4" w:rsidRPr="00407F28">
        <w:rPr>
          <w:lang w:val="bg-BG"/>
        </w:rPr>
        <w:t xml:space="preserve"> </w:t>
      </w:r>
      <w:r w:rsidR="003825F2" w:rsidRPr="00407F28">
        <w:rPr>
          <w:lang w:val="bg-BG"/>
        </w:rPr>
        <w:t>(</w:t>
      </w:r>
      <w:r w:rsidR="00577B50" w:rsidRPr="00407F28">
        <w:rPr>
          <w:rStyle w:val="ju-005fpara--char"/>
          <w:i/>
          <w:iCs/>
          <w:lang w:val="bg-BG"/>
        </w:rPr>
        <w:t>”Тимурташ срещу Турция”</w:t>
      </w:r>
      <w:r w:rsidR="003825F2" w:rsidRPr="00407F28">
        <w:rPr>
          <w:lang w:val="bg-BG"/>
        </w:rPr>
        <w:t xml:space="preserve">, </w:t>
      </w:r>
      <w:r w:rsidR="00577B50" w:rsidRPr="00407F28">
        <w:rPr>
          <w:lang w:val="bg-BG"/>
        </w:rPr>
        <w:t>№</w:t>
      </w:r>
      <w:r w:rsidR="003825F2" w:rsidRPr="00407F28">
        <w:rPr>
          <w:lang w:val="bg-BG"/>
        </w:rPr>
        <w:t xml:space="preserve"> 23531/94, §</w:t>
      </w:r>
      <w:r w:rsidR="00507092" w:rsidRPr="00407F28">
        <w:rPr>
          <w:lang w:val="bg-BG"/>
        </w:rPr>
        <w:t>§</w:t>
      </w:r>
      <w:r w:rsidR="003825F2" w:rsidRPr="00407F28">
        <w:rPr>
          <w:lang w:val="bg-BG"/>
        </w:rPr>
        <w:t xml:space="preserve"> 66</w:t>
      </w:r>
      <w:r w:rsidR="00507092" w:rsidRPr="00407F28">
        <w:rPr>
          <w:lang w:val="bg-BG"/>
        </w:rPr>
        <w:t xml:space="preserve"> </w:t>
      </w:r>
      <w:r w:rsidR="00577B50" w:rsidRPr="00407F28">
        <w:rPr>
          <w:lang w:val="bg-BG"/>
        </w:rPr>
        <w:t>и</w:t>
      </w:r>
      <w:r w:rsidR="00507092" w:rsidRPr="00407F28">
        <w:rPr>
          <w:lang w:val="bg-BG"/>
        </w:rPr>
        <w:t xml:space="preserve"> 70</w:t>
      </w:r>
      <w:r w:rsidR="003825F2" w:rsidRPr="00407F28">
        <w:rPr>
          <w:lang w:val="bg-BG"/>
        </w:rPr>
        <w:t xml:space="preserve">, </w:t>
      </w:r>
      <w:r w:rsidR="00577B50" w:rsidRPr="00407F28">
        <w:rPr>
          <w:lang w:val="bg-BG"/>
        </w:rPr>
        <w:t>ЕСПЧ</w:t>
      </w:r>
      <w:r w:rsidR="003825F2" w:rsidRPr="00407F28">
        <w:rPr>
          <w:lang w:val="bg-BG"/>
        </w:rPr>
        <w:t xml:space="preserve"> 2000-VI).</w:t>
      </w:r>
      <w:r w:rsidRPr="00407F28">
        <w:rPr>
          <w:lang w:val="bg-BG"/>
        </w:rPr>
        <w:t xml:space="preserve"> </w:t>
      </w:r>
      <w:r w:rsidR="00577B50" w:rsidRPr="00407F28">
        <w:rPr>
          <w:lang w:val="bg-BG"/>
        </w:rPr>
        <w:t xml:space="preserve">Относно това дело, Съдът отчита, че </w:t>
      </w:r>
      <w:r w:rsidR="00633EAD" w:rsidRPr="00407F28">
        <w:rPr>
          <w:lang w:val="bg-BG"/>
        </w:rPr>
        <w:t xml:space="preserve">ответното </w:t>
      </w:r>
      <w:r w:rsidR="00864A5F">
        <w:rPr>
          <w:lang w:val="bg-BG"/>
        </w:rPr>
        <w:t>п</w:t>
      </w:r>
      <w:r w:rsidR="00A21F33" w:rsidRPr="00407F28">
        <w:rPr>
          <w:lang w:val="bg-BG"/>
        </w:rPr>
        <w:t>равителство</w:t>
      </w:r>
      <w:r w:rsidR="00577B50" w:rsidRPr="00407F28">
        <w:rPr>
          <w:lang w:val="bg-BG"/>
        </w:rPr>
        <w:t xml:space="preserve"> обяснява не представянето на една част от документите от наказателното производство с факта, че пр</w:t>
      </w:r>
      <w:r w:rsidR="00633EAD" w:rsidRPr="00407F28">
        <w:rPr>
          <w:lang w:val="bg-BG"/>
        </w:rPr>
        <w:t>е</w:t>
      </w:r>
      <w:r w:rsidR="00577B50" w:rsidRPr="00407F28">
        <w:rPr>
          <w:lang w:val="bg-BG"/>
        </w:rPr>
        <w:t xml:space="preserve">писката пред военния съд е обявена за </w:t>
      </w:r>
      <w:r w:rsidR="000F3940" w:rsidRPr="00407F28">
        <w:rPr>
          <w:lang w:val="bg-BG"/>
        </w:rPr>
        <w:t>« </w:t>
      </w:r>
      <w:r w:rsidR="00577B50" w:rsidRPr="00407F28">
        <w:rPr>
          <w:lang w:val="bg-BG"/>
        </w:rPr>
        <w:t>поверителна</w:t>
      </w:r>
      <w:r w:rsidR="000F3940" w:rsidRPr="00407F28">
        <w:rPr>
          <w:lang w:val="bg-BG"/>
        </w:rPr>
        <w:t> »</w:t>
      </w:r>
      <w:r w:rsidR="003825F2" w:rsidRPr="00407F28">
        <w:rPr>
          <w:lang w:val="bg-BG"/>
        </w:rPr>
        <w:t xml:space="preserve"> </w:t>
      </w:r>
      <w:r w:rsidR="00577B50" w:rsidRPr="00407F28">
        <w:rPr>
          <w:lang w:val="bg-BG"/>
        </w:rPr>
        <w:t>и че самият агент на</w:t>
      </w:r>
      <w:r w:rsidR="003825F2" w:rsidRPr="00407F28">
        <w:rPr>
          <w:lang w:val="bg-BG"/>
        </w:rPr>
        <w:t xml:space="preserve"> </w:t>
      </w:r>
      <w:r w:rsidR="00864A5F">
        <w:rPr>
          <w:lang w:val="bg-BG"/>
        </w:rPr>
        <w:t>п</w:t>
      </w:r>
      <w:r w:rsidR="00A21F33" w:rsidRPr="00407F28">
        <w:rPr>
          <w:lang w:val="bg-BG"/>
        </w:rPr>
        <w:t>равителство</w:t>
      </w:r>
      <w:r w:rsidR="00577B50" w:rsidRPr="00407F28">
        <w:rPr>
          <w:lang w:val="bg-BG"/>
        </w:rPr>
        <w:t>то не е мог</w:t>
      </w:r>
      <w:r w:rsidR="00633EAD" w:rsidRPr="00407F28">
        <w:rPr>
          <w:lang w:val="bg-BG"/>
        </w:rPr>
        <w:t xml:space="preserve">ъл </w:t>
      </w:r>
      <w:r w:rsidR="00577B50" w:rsidRPr="00407F28">
        <w:rPr>
          <w:lang w:val="bg-BG"/>
        </w:rPr>
        <w:t xml:space="preserve">да получи копие. При все това, Съдът не счита за необходимо да се произнася по въпроса за задължителния или незадължителния характер на така даденото обяснение, дотолкова, доколкото не представянето на въпросните документи не е попречило на установяването на фактите в настоящото производство. В действителност, твърденията на заинтересования относно реалността и съдържанието на въпросните документи не са </w:t>
      </w:r>
      <w:r w:rsidR="00577B50" w:rsidRPr="00407F28">
        <w:rPr>
          <w:lang w:val="bg-BG"/>
        </w:rPr>
        <w:lastRenderedPageBreak/>
        <w:t xml:space="preserve">били оспорени от </w:t>
      </w:r>
      <w:r w:rsidR="00864A5F">
        <w:rPr>
          <w:lang w:val="bg-BG"/>
        </w:rPr>
        <w:t>п</w:t>
      </w:r>
      <w:r w:rsidR="00A21F33" w:rsidRPr="00407F28">
        <w:rPr>
          <w:lang w:val="bg-BG"/>
        </w:rPr>
        <w:t>равителство</w:t>
      </w:r>
      <w:r w:rsidR="00577B50" w:rsidRPr="00407F28">
        <w:rPr>
          <w:lang w:val="bg-BG"/>
        </w:rPr>
        <w:t xml:space="preserve">то и Съдът впоследствие не счита за необходимо </w:t>
      </w:r>
      <w:r w:rsidR="00633EAD" w:rsidRPr="00407F28">
        <w:rPr>
          <w:lang w:val="bg-BG"/>
        </w:rPr>
        <w:t xml:space="preserve">изрично </w:t>
      </w:r>
      <w:r w:rsidR="00577B50" w:rsidRPr="00407F28">
        <w:rPr>
          <w:lang w:val="bg-BG"/>
        </w:rPr>
        <w:t xml:space="preserve">да </w:t>
      </w:r>
      <w:r w:rsidR="00633EAD" w:rsidRPr="00407F28">
        <w:rPr>
          <w:lang w:val="bg-BG"/>
        </w:rPr>
        <w:t xml:space="preserve">изиска от Правителството </w:t>
      </w:r>
      <w:r w:rsidR="00577B50" w:rsidRPr="00407F28">
        <w:rPr>
          <w:lang w:val="bg-BG"/>
        </w:rPr>
        <w:t>да представи тези документи</w:t>
      </w:r>
      <w:r w:rsidR="000660B4" w:rsidRPr="00407F28">
        <w:rPr>
          <w:lang w:val="bg-BG"/>
        </w:rPr>
        <w:t>.</w:t>
      </w:r>
    </w:p>
    <w:p w:rsidR="006040AC" w:rsidRPr="00407F28" w:rsidRDefault="007B2663" w:rsidP="007B2663">
      <w:pPr>
        <w:pStyle w:val="JuPara"/>
        <w:rPr>
          <w:lang w:val="bg-BG"/>
        </w:rPr>
      </w:pPr>
      <w:r w:rsidRPr="00407F28">
        <w:rPr>
          <w:lang w:val="bg-BG"/>
        </w:rPr>
        <w:fldChar w:fldCharType="begin"/>
      </w:r>
      <w:r w:rsidRPr="00407F28">
        <w:rPr>
          <w:lang w:val="bg-BG"/>
        </w:rPr>
        <w:instrText xml:space="preserve"> SEQ level0 \*arabic </w:instrText>
      </w:r>
      <w:r w:rsidRPr="00407F28">
        <w:rPr>
          <w:lang w:val="bg-BG"/>
        </w:rPr>
        <w:fldChar w:fldCharType="separate"/>
      </w:r>
      <w:r w:rsidR="00557380" w:rsidRPr="00407F28">
        <w:rPr>
          <w:noProof/>
          <w:lang w:val="bg-BG"/>
        </w:rPr>
        <w:t>98</w:t>
      </w:r>
      <w:r w:rsidRPr="00407F28">
        <w:rPr>
          <w:lang w:val="bg-BG"/>
        </w:rPr>
        <w:fldChar w:fldCharType="end"/>
      </w:r>
      <w:r w:rsidRPr="00407F28">
        <w:rPr>
          <w:lang w:val="bg-BG"/>
        </w:rPr>
        <w:t>.  </w:t>
      </w:r>
      <w:r w:rsidR="00577B50" w:rsidRPr="00407F28">
        <w:rPr>
          <w:lang w:val="bg-BG"/>
        </w:rPr>
        <w:t xml:space="preserve">Предвид тези преценки, Съдът не </w:t>
      </w:r>
      <w:r w:rsidR="000A2B42" w:rsidRPr="00407F28">
        <w:rPr>
          <w:lang w:val="bg-BG"/>
        </w:rPr>
        <w:t xml:space="preserve">счита, че </w:t>
      </w:r>
      <w:r w:rsidR="00633EAD" w:rsidRPr="00407F28">
        <w:rPr>
          <w:lang w:val="bg-BG"/>
        </w:rPr>
        <w:t xml:space="preserve">ответното </w:t>
      </w:r>
      <w:r w:rsidR="00864A5F">
        <w:rPr>
          <w:lang w:val="bg-BG"/>
        </w:rPr>
        <w:t>п</w:t>
      </w:r>
      <w:r w:rsidR="000A2B42" w:rsidRPr="00407F28">
        <w:rPr>
          <w:lang w:val="bg-BG"/>
        </w:rPr>
        <w:t>рав</w:t>
      </w:r>
      <w:r w:rsidR="00A21F33" w:rsidRPr="00407F28">
        <w:rPr>
          <w:lang w:val="bg-BG"/>
        </w:rPr>
        <w:t>ителство</w:t>
      </w:r>
      <w:r w:rsidR="00633EAD" w:rsidRPr="00407F28">
        <w:rPr>
          <w:lang w:val="bg-BG"/>
        </w:rPr>
        <w:t xml:space="preserve"> н</w:t>
      </w:r>
      <w:r w:rsidR="000A2B42" w:rsidRPr="00407F28">
        <w:rPr>
          <w:lang w:val="bg-BG"/>
        </w:rPr>
        <w:t xml:space="preserve">е е изпълнило задълженията си, които са предвидени </w:t>
      </w:r>
      <w:r w:rsidR="00633EAD" w:rsidRPr="00407F28">
        <w:rPr>
          <w:lang w:val="bg-BG"/>
        </w:rPr>
        <w:t>от</w:t>
      </w:r>
      <w:r w:rsidR="000A2B42" w:rsidRPr="00407F28">
        <w:rPr>
          <w:lang w:val="bg-BG"/>
        </w:rPr>
        <w:t xml:space="preserve"> член</w:t>
      </w:r>
      <w:r w:rsidR="006040AC" w:rsidRPr="00407F28">
        <w:rPr>
          <w:lang w:val="bg-BG"/>
        </w:rPr>
        <w:t xml:space="preserve"> </w:t>
      </w:r>
      <w:bookmarkStart w:id="4" w:name="HIT5"/>
      <w:bookmarkEnd w:id="4"/>
      <w:r w:rsidR="000A2B42" w:rsidRPr="00407F28">
        <w:rPr>
          <w:lang w:val="bg-BG"/>
        </w:rPr>
        <w:t>38 § 1 a) от Конвенцията</w:t>
      </w:r>
      <w:r w:rsidR="006040AC" w:rsidRPr="00407F28">
        <w:rPr>
          <w:lang w:val="bg-BG"/>
        </w:rPr>
        <w:t>.</w:t>
      </w:r>
    </w:p>
    <w:p w:rsidR="00485B1C" w:rsidRPr="00407F28" w:rsidRDefault="0010160B" w:rsidP="00485B1C">
      <w:pPr>
        <w:pStyle w:val="JuHIRoman"/>
        <w:rPr>
          <w:lang w:val="bg-BG"/>
        </w:rPr>
      </w:pPr>
      <w:r w:rsidRPr="00407F28">
        <w:rPr>
          <w:lang w:val="bg-BG"/>
        </w:rPr>
        <w:t>VI.  </w:t>
      </w:r>
      <w:r w:rsidR="00D41C02" w:rsidRPr="00407F28">
        <w:rPr>
          <w:lang w:val="bg-BG"/>
        </w:rPr>
        <w:t>ОТНОСНО ПРИЛОЖЕНИЕТО НА ЧЛЕН</w:t>
      </w:r>
      <w:r w:rsidR="00485B1C" w:rsidRPr="00407F28">
        <w:rPr>
          <w:lang w:val="bg-BG"/>
        </w:rPr>
        <w:t xml:space="preserve"> 41 </w:t>
      </w:r>
      <w:r w:rsidR="00D41C02" w:rsidRPr="00407F28">
        <w:rPr>
          <w:lang w:val="bg-BG"/>
        </w:rPr>
        <w:t>ОТ КОНВЕНЦИЯТА</w:t>
      </w:r>
    </w:p>
    <w:p w:rsidR="00485B1C" w:rsidRPr="00407F28" w:rsidRDefault="00485B1C" w:rsidP="00485B1C">
      <w:pPr>
        <w:pStyle w:val="JuParaCharChar"/>
        <w:keepNext/>
        <w:keepLines/>
        <w:rPr>
          <w:lang w:val="bg-BG"/>
        </w:rPr>
      </w:pPr>
      <w:r w:rsidRPr="00407F28">
        <w:rPr>
          <w:lang w:val="bg-BG"/>
        </w:rPr>
        <w:fldChar w:fldCharType="begin"/>
      </w:r>
      <w:r w:rsidRPr="00407F28">
        <w:rPr>
          <w:lang w:val="bg-BG"/>
        </w:rPr>
        <w:instrText xml:space="preserve"> SEQ level0 \*arabic </w:instrText>
      </w:r>
      <w:r w:rsidRPr="00407F28">
        <w:rPr>
          <w:lang w:val="bg-BG"/>
        </w:rPr>
        <w:fldChar w:fldCharType="separate"/>
      </w:r>
      <w:r w:rsidR="00557380" w:rsidRPr="00407F28">
        <w:rPr>
          <w:noProof/>
          <w:lang w:val="bg-BG"/>
        </w:rPr>
        <w:t>99</w:t>
      </w:r>
      <w:r w:rsidRPr="00407F28">
        <w:rPr>
          <w:lang w:val="bg-BG"/>
        </w:rPr>
        <w:fldChar w:fldCharType="end"/>
      </w:r>
      <w:r w:rsidRPr="00407F28">
        <w:rPr>
          <w:lang w:val="bg-BG"/>
        </w:rPr>
        <w:t>.  </w:t>
      </w:r>
      <w:r w:rsidR="00F02681" w:rsidRPr="00407F28">
        <w:rPr>
          <w:lang w:val="bg-BG"/>
        </w:rPr>
        <w:t>По смисъла на член</w:t>
      </w:r>
      <w:r w:rsidRPr="00407F28">
        <w:rPr>
          <w:lang w:val="bg-BG"/>
        </w:rPr>
        <w:t xml:space="preserve"> 41 </w:t>
      </w:r>
      <w:r w:rsidR="00F02681" w:rsidRPr="00407F28">
        <w:rPr>
          <w:lang w:val="bg-BG"/>
        </w:rPr>
        <w:t>от Конвенцията,</w:t>
      </w:r>
    </w:p>
    <w:p w:rsidR="00485B1C" w:rsidRPr="00407F28" w:rsidRDefault="00485B1C" w:rsidP="003048E9">
      <w:pPr>
        <w:shd w:val="clear" w:color="auto" w:fill="FFFFFF"/>
        <w:spacing w:before="240" w:line="206" w:lineRule="exact"/>
        <w:ind w:left="581" w:right="5"/>
        <w:jc w:val="both"/>
        <w:rPr>
          <w:sz w:val="20"/>
          <w:lang w:val="bg-BG"/>
        </w:rPr>
      </w:pPr>
      <w:r w:rsidRPr="00407F28">
        <w:rPr>
          <w:sz w:val="20"/>
          <w:lang w:val="bg-BG"/>
        </w:rPr>
        <w:t>« </w:t>
      </w:r>
      <w:r w:rsidR="003048E9" w:rsidRPr="00407F28">
        <w:rPr>
          <w:sz w:val="20"/>
          <w:lang w:val="bg-BG"/>
        </w:rPr>
        <w:t>Ако Съдът установи, че е имало нарушение на Конвенцията или на протоколите към нея и ако вътрешното право на съответната Βисокодоговаряща  страна допуска  само частично  обезщетение, С</w:t>
      </w:r>
      <w:r w:rsidR="003048E9" w:rsidRPr="00407F28">
        <w:rPr>
          <w:spacing w:val="-2"/>
          <w:sz w:val="20"/>
          <w:lang w:val="bg-BG"/>
        </w:rPr>
        <w:t xml:space="preserve">ъдът,    ако    е    необходимо,    постановява    предоставянето   на </w:t>
      </w:r>
      <w:r w:rsidR="003048E9" w:rsidRPr="00407F28">
        <w:rPr>
          <w:sz w:val="20"/>
          <w:lang w:val="bg-BG"/>
        </w:rPr>
        <w:t>справедливо обезщетение на потърпевшата страна</w:t>
      </w:r>
      <w:r w:rsidRPr="00407F28">
        <w:rPr>
          <w:sz w:val="20"/>
          <w:lang w:val="bg-BG"/>
        </w:rPr>
        <w:t>. »</w:t>
      </w:r>
    </w:p>
    <w:p w:rsidR="00485B1C" w:rsidRPr="00407F28" w:rsidRDefault="00485B1C" w:rsidP="00485B1C">
      <w:pPr>
        <w:pStyle w:val="JuHA"/>
        <w:rPr>
          <w:lang w:val="bg-BG"/>
        </w:rPr>
      </w:pPr>
      <w:r w:rsidRPr="00407F28">
        <w:rPr>
          <w:lang w:val="bg-BG"/>
        </w:rPr>
        <w:t>A.  </w:t>
      </w:r>
      <w:r w:rsidR="006E284A" w:rsidRPr="00407F28">
        <w:rPr>
          <w:lang w:val="bg-BG"/>
        </w:rPr>
        <w:t>Вреди</w:t>
      </w:r>
    </w:p>
    <w:p w:rsidR="00485B1C" w:rsidRPr="00407F28" w:rsidRDefault="00485B1C" w:rsidP="00485B1C">
      <w:pPr>
        <w:pStyle w:val="JuPara"/>
        <w:rPr>
          <w:lang w:val="bg-BG"/>
        </w:rPr>
      </w:pPr>
      <w:r w:rsidRPr="00407F28">
        <w:rPr>
          <w:lang w:val="bg-BG"/>
        </w:rPr>
        <w:fldChar w:fldCharType="begin"/>
      </w:r>
      <w:r w:rsidRPr="00407F28">
        <w:rPr>
          <w:lang w:val="bg-BG"/>
        </w:rPr>
        <w:instrText xml:space="preserve"> SEQ level0 \*arabic </w:instrText>
      </w:r>
      <w:r w:rsidRPr="00407F28">
        <w:rPr>
          <w:lang w:val="bg-BG"/>
        </w:rPr>
        <w:fldChar w:fldCharType="separate"/>
      </w:r>
      <w:r w:rsidR="00557380" w:rsidRPr="00407F28">
        <w:rPr>
          <w:noProof/>
          <w:lang w:val="bg-BG"/>
        </w:rPr>
        <w:t>100</w:t>
      </w:r>
      <w:r w:rsidRPr="00407F28">
        <w:rPr>
          <w:lang w:val="bg-BG"/>
        </w:rPr>
        <w:fldChar w:fldCharType="end"/>
      </w:r>
      <w:r w:rsidRPr="00407F28">
        <w:rPr>
          <w:lang w:val="bg-BG"/>
        </w:rPr>
        <w:t>.  </w:t>
      </w:r>
      <w:r w:rsidR="006E284A" w:rsidRPr="00407F28">
        <w:rPr>
          <w:lang w:val="bg-BG"/>
        </w:rPr>
        <w:t>Ж</w:t>
      </w:r>
      <w:r w:rsidR="0045066D" w:rsidRPr="00407F28">
        <w:rPr>
          <w:lang w:val="bg-BG"/>
        </w:rPr>
        <w:t>албоподателят</w:t>
      </w:r>
      <w:r w:rsidR="006E284A" w:rsidRPr="00407F28">
        <w:rPr>
          <w:lang w:val="bg-BG"/>
        </w:rPr>
        <w:t xml:space="preserve"> претендира за</w:t>
      </w:r>
      <w:r w:rsidR="005D27EB" w:rsidRPr="00407F28">
        <w:rPr>
          <w:lang w:val="bg-BG"/>
        </w:rPr>
        <w:t xml:space="preserve"> 5 000 </w:t>
      </w:r>
      <w:r w:rsidR="006E284A" w:rsidRPr="00407F28">
        <w:rPr>
          <w:lang w:val="bg-BG"/>
        </w:rPr>
        <w:t>евро за нанесени му нематериални вреди вследствие на прекалената продължителност на наказателното производство и липсата на способи за обжалване в българската съдебна система</w:t>
      </w:r>
      <w:r w:rsidR="00781CCD" w:rsidRPr="00407F28">
        <w:rPr>
          <w:lang w:val="bg-BG"/>
        </w:rPr>
        <w:t xml:space="preserve">. </w:t>
      </w:r>
      <w:r w:rsidR="006E284A" w:rsidRPr="00407F28">
        <w:rPr>
          <w:lang w:val="bg-BG"/>
        </w:rPr>
        <w:t>Той претендира освен това и за</w:t>
      </w:r>
      <w:r w:rsidR="00781CCD" w:rsidRPr="00407F28">
        <w:rPr>
          <w:lang w:val="bg-BG"/>
        </w:rPr>
        <w:t xml:space="preserve"> 1 </w:t>
      </w:r>
      <w:r w:rsidR="007B1F78" w:rsidRPr="00407F28">
        <w:rPr>
          <w:lang w:val="bg-BG"/>
        </w:rPr>
        <w:t xml:space="preserve">000 </w:t>
      </w:r>
      <w:r w:rsidR="006E284A" w:rsidRPr="00407F28">
        <w:rPr>
          <w:lang w:val="bg-BG"/>
        </w:rPr>
        <w:t>евро за нанесени му нематериални вреди, поради накърняване на личния му живот вследствие на невъзможността да бъде приета  оставката му и да си намери друга работа между</w:t>
      </w:r>
      <w:r w:rsidR="00246DE8" w:rsidRPr="00407F28">
        <w:rPr>
          <w:lang w:val="bg-BG"/>
        </w:rPr>
        <w:t xml:space="preserve"> 1995 </w:t>
      </w:r>
      <w:r w:rsidR="006E284A" w:rsidRPr="00407F28">
        <w:rPr>
          <w:lang w:val="bg-BG"/>
        </w:rPr>
        <w:t>и</w:t>
      </w:r>
      <w:r w:rsidR="00246DE8" w:rsidRPr="00407F28">
        <w:rPr>
          <w:lang w:val="bg-BG"/>
        </w:rPr>
        <w:t xml:space="preserve"> 2000</w:t>
      </w:r>
      <w:r w:rsidR="00DD69FF" w:rsidRPr="00407F28">
        <w:rPr>
          <w:lang w:val="bg-BG"/>
        </w:rPr>
        <w:t xml:space="preserve"> </w:t>
      </w:r>
      <w:r w:rsidR="006E284A" w:rsidRPr="00407F28">
        <w:rPr>
          <w:lang w:val="bg-BG"/>
        </w:rPr>
        <w:t>г.</w:t>
      </w:r>
      <w:r w:rsidR="00246DE8" w:rsidRPr="00407F28">
        <w:rPr>
          <w:lang w:val="bg-BG"/>
        </w:rPr>
        <w:t xml:space="preserve">, </w:t>
      </w:r>
      <w:r w:rsidR="006E284A" w:rsidRPr="00407F28">
        <w:rPr>
          <w:lang w:val="bg-BG"/>
        </w:rPr>
        <w:t xml:space="preserve">както и за </w:t>
      </w:r>
      <w:r w:rsidR="00246DE8" w:rsidRPr="00407F28">
        <w:rPr>
          <w:lang w:val="bg-BG"/>
        </w:rPr>
        <w:t>5 000 </w:t>
      </w:r>
      <w:r w:rsidR="006E284A" w:rsidRPr="00407F28">
        <w:rPr>
          <w:lang w:val="bg-BG"/>
        </w:rPr>
        <w:t>евро за нанесени материални вреди, съответстващи на загубата на доходите му през този период</w:t>
      </w:r>
      <w:r w:rsidR="007B1F78" w:rsidRPr="00407F28">
        <w:rPr>
          <w:lang w:val="bg-BG"/>
        </w:rPr>
        <w:t xml:space="preserve">. </w:t>
      </w:r>
      <w:r w:rsidR="0032483B" w:rsidRPr="00407F28">
        <w:rPr>
          <w:lang w:val="bg-BG"/>
        </w:rPr>
        <w:t>В това отношение той излага, че към момента на отстраняването му от длъжност през август</w:t>
      </w:r>
      <w:r w:rsidR="007B1F78" w:rsidRPr="00407F28">
        <w:rPr>
          <w:lang w:val="bg-BG"/>
        </w:rPr>
        <w:t xml:space="preserve"> 1995 </w:t>
      </w:r>
      <w:r w:rsidR="0032483B" w:rsidRPr="00407F28">
        <w:rPr>
          <w:lang w:val="bg-BG"/>
        </w:rPr>
        <w:t xml:space="preserve">г. заплатата му е била </w:t>
      </w:r>
      <w:r w:rsidR="007B1F78" w:rsidRPr="00407F28">
        <w:rPr>
          <w:lang w:val="bg-BG"/>
        </w:rPr>
        <w:t xml:space="preserve">12 500 </w:t>
      </w:r>
      <w:r w:rsidR="0032483B" w:rsidRPr="00407F28">
        <w:rPr>
          <w:lang w:val="bg-BG"/>
        </w:rPr>
        <w:t>неденоминирани лева</w:t>
      </w:r>
      <w:r w:rsidR="005D27EB" w:rsidRPr="00407F28">
        <w:rPr>
          <w:lang w:val="bg-BG"/>
        </w:rPr>
        <w:t xml:space="preserve"> (65 </w:t>
      </w:r>
      <w:r w:rsidR="0032483B" w:rsidRPr="00407F28">
        <w:rPr>
          <w:lang w:val="bg-BG"/>
        </w:rPr>
        <w:t>щ.д.</w:t>
      </w:r>
      <w:r w:rsidR="005D27EB" w:rsidRPr="00407F28">
        <w:rPr>
          <w:lang w:val="bg-BG"/>
        </w:rPr>
        <w:t>)</w:t>
      </w:r>
      <w:r w:rsidR="007B1F78" w:rsidRPr="00407F28">
        <w:rPr>
          <w:lang w:val="bg-BG"/>
        </w:rPr>
        <w:t xml:space="preserve"> </w:t>
      </w:r>
      <w:r w:rsidR="0032483B" w:rsidRPr="00407F28">
        <w:rPr>
          <w:lang w:val="bg-BG"/>
        </w:rPr>
        <w:t>и че в момента на неговото възстановяване на длъжност,</w:t>
      </w:r>
      <w:r w:rsidR="00DD69FF" w:rsidRPr="00407F28">
        <w:rPr>
          <w:lang w:val="bg-BG"/>
        </w:rPr>
        <w:t xml:space="preserve"> </w:t>
      </w:r>
      <w:r w:rsidR="0032483B" w:rsidRPr="00407F28">
        <w:rPr>
          <w:lang w:val="bg-BG"/>
        </w:rPr>
        <w:t>през май</w:t>
      </w:r>
      <w:r w:rsidR="007B1F78" w:rsidRPr="00407F28">
        <w:rPr>
          <w:lang w:val="bg-BG"/>
        </w:rPr>
        <w:t xml:space="preserve"> 2000</w:t>
      </w:r>
      <w:r w:rsidR="0032483B" w:rsidRPr="00407F28">
        <w:rPr>
          <w:lang w:val="bg-BG"/>
        </w:rPr>
        <w:t xml:space="preserve"> г.</w:t>
      </w:r>
      <w:r w:rsidR="007B1F78" w:rsidRPr="00407F28">
        <w:rPr>
          <w:lang w:val="bg-BG"/>
        </w:rPr>
        <w:t xml:space="preserve">, </w:t>
      </w:r>
      <w:r w:rsidR="0032483B" w:rsidRPr="00407F28">
        <w:rPr>
          <w:lang w:val="bg-BG"/>
        </w:rPr>
        <w:t>същата е била около</w:t>
      </w:r>
      <w:r w:rsidR="007B1F78" w:rsidRPr="00407F28">
        <w:rPr>
          <w:lang w:val="bg-BG"/>
        </w:rPr>
        <w:t xml:space="preserve"> 500</w:t>
      </w:r>
      <w:r w:rsidR="0032483B" w:rsidRPr="00407F28">
        <w:rPr>
          <w:lang w:val="bg-BG"/>
        </w:rPr>
        <w:t xml:space="preserve"> нови лева</w:t>
      </w:r>
      <w:r w:rsidR="007B1F78" w:rsidRPr="00407F28">
        <w:rPr>
          <w:lang w:val="bg-BG"/>
        </w:rPr>
        <w:t xml:space="preserve"> (250 </w:t>
      </w:r>
      <w:r w:rsidR="0032483B" w:rsidRPr="00407F28">
        <w:rPr>
          <w:lang w:val="bg-BG"/>
        </w:rPr>
        <w:t>евро</w:t>
      </w:r>
      <w:r w:rsidR="007B1F78" w:rsidRPr="00407F28">
        <w:rPr>
          <w:lang w:val="bg-BG"/>
        </w:rPr>
        <w:t>).</w:t>
      </w:r>
    </w:p>
    <w:p w:rsidR="00485B1C" w:rsidRPr="00407F28" w:rsidRDefault="00485B1C" w:rsidP="00485B1C">
      <w:pPr>
        <w:pStyle w:val="JuPara"/>
        <w:rPr>
          <w:lang w:val="bg-BG"/>
        </w:rPr>
      </w:pPr>
      <w:r w:rsidRPr="00407F28">
        <w:rPr>
          <w:lang w:val="bg-BG"/>
        </w:rPr>
        <w:fldChar w:fldCharType="begin"/>
      </w:r>
      <w:r w:rsidRPr="00407F28">
        <w:rPr>
          <w:lang w:val="bg-BG"/>
        </w:rPr>
        <w:instrText xml:space="preserve"> SEQ level0 \*arabic </w:instrText>
      </w:r>
      <w:r w:rsidRPr="00407F28">
        <w:rPr>
          <w:lang w:val="bg-BG"/>
        </w:rPr>
        <w:fldChar w:fldCharType="separate"/>
      </w:r>
      <w:r w:rsidR="00557380" w:rsidRPr="00407F28">
        <w:rPr>
          <w:noProof/>
          <w:lang w:val="bg-BG"/>
        </w:rPr>
        <w:t>101</w:t>
      </w:r>
      <w:r w:rsidRPr="00407F28">
        <w:rPr>
          <w:lang w:val="bg-BG"/>
        </w:rPr>
        <w:fldChar w:fldCharType="end"/>
      </w:r>
      <w:r w:rsidRPr="00407F28">
        <w:rPr>
          <w:lang w:val="bg-BG"/>
        </w:rPr>
        <w:t>.  </w:t>
      </w:r>
      <w:r w:rsidR="00A21F33" w:rsidRPr="00407F28">
        <w:rPr>
          <w:lang w:val="bg-BG"/>
        </w:rPr>
        <w:t>Правителство</w:t>
      </w:r>
      <w:r w:rsidR="0032483B" w:rsidRPr="00407F28">
        <w:rPr>
          <w:lang w:val="bg-BG"/>
        </w:rPr>
        <w:t>то счита, че тези претенции са прекалено завишени, предвид обстоятелствата по делото</w:t>
      </w:r>
      <w:r w:rsidRPr="00407F28">
        <w:rPr>
          <w:lang w:val="bg-BG"/>
        </w:rPr>
        <w:t xml:space="preserve">, </w:t>
      </w:r>
      <w:r w:rsidR="0032483B" w:rsidRPr="00407F28">
        <w:rPr>
          <w:lang w:val="bg-BG"/>
        </w:rPr>
        <w:t>жизнения стандарт в страната и съдебната практика на Съда при другите дела срещу България</w:t>
      </w:r>
      <w:r w:rsidRPr="00407F28">
        <w:rPr>
          <w:lang w:val="bg-BG"/>
        </w:rPr>
        <w:t>.</w:t>
      </w:r>
    </w:p>
    <w:p w:rsidR="001F0574" w:rsidRPr="00407F28" w:rsidRDefault="00485B1C" w:rsidP="00485B1C">
      <w:pPr>
        <w:pStyle w:val="JuPara"/>
        <w:rPr>
          <w:lang w:val="bg-BG"/>
        </w:rPr>
      </w:pPr>
      <w:r w:rsidRPr="00407F28">
        <w:rPr>
          <w:lang w:val="bg-BG"/>
        </w:rPr>
        <w:fldChar w:fldCharType="begin"/>
      </w:r>
      <w:r w:rsidRPr="00407F28">
        <w:rPr>
          <w:lang w:val="bg-BG"/>
        </w:rPr>
        <w:instrText xml:space="preserve"> SEQ level0 \*arabic </w:instrText>
      </w:r>
      <w:r w:rsidRPr="00407F28">
        <w:rPr>
          <w:lang w:val="bg-BG"/>
        </w:rPr>
        <w:fldChar w:fldCharType="separate"/>
      </w:r>
      <w:r w:rsidR="00557380" w:rsidRPr="00407F28">
        <w:rPr>
          <w:noProof/>
          <w:lang w:val="bg-BG"/>
        </w:rPr>
        <w:t>102</w:t>
      </w:r>
      <w:r w:rsidRPr="00407F28">
        <w:rPr>
          <w:lang w:val="bg-BG"/>
        </w:rPr>
        <w:fldChar w:fldCharType="end"/>
      </w:r>
      <w:r w:rsidRPr="00407F28">
        <w:rPr>
          <w:lang w:val="bg-BG"/>
        </w:rPr>
        <w:t>.  </w:t>
      </w:r>
      <w:r w:rsidR="00195B51" w:rsidRPr="00407F28">
        <w:rPr>
          <w:lang w:val="bg-BG"/>
        </w:rPr>
        <w:t xml:space="preserve">Относно претенцията за нанесена нематериална вреда, Съдът счита, че </w:t>
      </w:r>
      <w:r w:rsidR="0045066D" w:rsidRPr="00407F28">
        <w:rPr>
          <w:lang w:val="bg-BG"/>
        </w:rPr>
        <w:t>жалбоподателят</w:t>
      </w:r>
      <w:r w:rsidR="001F0574" w:rsidRPr="00407F28">
        <w:rPr>
          <w:lang w:val="bg-BG"/>
        </w:rPr>
        <w:t xml:space="preserve"> </w:t>
      </w:r>
      <w:r w:rsidR="006C20B4" w:rsidRPr="00407F28">
        <w:rPr>
          <w:lang w:val="bg-BG"/>
        </w:rPr>
        <w:t>е претърпял известна нематериална вреда, предвид констатираните нарушения на членове</w:t>
      </w:r>
      <w:r w:rsidR="001F0574" w:rsidRPr="00407F28">
        <w:rPr>
          <w:lang w:val="bg-BG"/>
        </w:rPr>
        <w:t xml:space="preserve"> 6 § 1</w:t>
      </w:r>
      <w:r w:rsidR="00781CCD" w:rsidRPr="00407F28">
        <w:rPr>
          <w:lang w:val="bg-BG"/>
        </w:rPr>
        <w:t xml:space="preserve"> </w:t>
      </w:r>
      <w:r w:rsidR="006C20B4" w:rsidRPr="00407F28">
        <w:rPr>
          <w:lang w:val="bg-BG"/>
        </w:rPr>
        <w:t>и</w:t>
      </w:r>
      <w:r w:rsidR="001F0574" w:rsidRPr="00407F28">
        <w:rPr>
          <w:lang w:val="bg-BG"/>
        </w:rPr>
        <w:t xml:space="preserve"> 13 </w:t>
      </w:r>
      <w:r w:rsidR="006C20B4" w:rsidRPr="00407F28">
        <w:rPr>
          <w:lang w:val="bg-BG"/>
        </w:rPr>
        <w:t>от Конвенцията</w:t>
      </w:r>
      <w:r w:rsidR="001F0574" w:rsidRPr="00407F28">
        <w:rPr>
          <w:lang w:val="bg-BG"/>
        </w:rPr>
        <w:t xml:space="preserve">, </w:t>
      </w:r>
      <w:r w:rsidR="006C20B4" w:rsidRPr="00407F28">
        <w:rPr>
          <w:lang w:val="bg-BG"/>
        </w:rPr>
        <w:t>което дава основание за присъждане на обезщетение</w:t>
      </w:r>
      <w:r w:rsidR="001F0574" w:rsidRPr="00407F28">
        <w:rPr>
          <w:lang w:val="bg-BG"/>
        </w:rPr>
        <w:t>.</w:t>
      </w:r>
    </w:p>
    <w:p w:rsidR="00C90AC2" w:rsidRPr="00407F28" w:rsidRDefault="00D707D3" w:rsidP="00485B1C">
      <w:pPr>
        <w:pStyle w:val="JuPara"/>
        <w:rPr>
          <w:lang w:val="bg-BG"/>
        </w:rPr>
      </w:pPr>
      <w:r w:rsidRPr="00407F28">
        <w:rPr>
          <w:lang w:val="bg-BG"/>
        </w:rPr>
        <w:fldChar w:fldCharType="begin"/>
      </w:r>
      <w:r w:rsidRPr="00407F28">
        <w:rPr>
          <w:lang w:val="bg-BG"/>
        </w:rPr>
        <w:instrText xml:space="preserve"> SEQ level0 \*arabic </w:instrText>
      </w:r>
      <w:r w:rsidRPr="00407F28">
        <w:rPr>
          <w:lang w:val="bg-BG"/>
        </w:rPr>
        <w:fldChar w:fldCharType="separate"/>
      </w:r>
      <w:r w:rsidR="00557380" w:rsidRPr="00407F28">
        <w:rPr>
          <w:noProof/>
          <w:lang w:val="bg-BG"/>
        </w:rPr>
        <w:t>103</w:t>
      </w:r>
      <w:r w:rsidRPr="00407F28">
        <w:rPr>
          <w:lang w:val="bg-BG"/>
        </w:rPr>
        <w:fldChar w:fldCharType="end"/>
      </w:r>
      <w:r w:rsidRPr="00407F28">
        <w:rPr>
          <w:lang w:val="bg-BG"/>
        </w:rPr>
        <w:t>.  </w:t>
      </w:r>
      <w:r w:rsidR="00141F70" w:rsidRPr="00407F28">
        <w:rPr>
          <w:lang w:val="bg-BG"/>
        </w:rPr>
        <w:t xml:space="preserve">Относно материалната вреда, заинтересованият </w:t>
      </w:r>
      <w:r w:rsidR="00B27061" w:rsidRPr="00407F28">
        <w:rPr>
          <w:lang w:val="bg-BG"/>
        </w:rPr>
        <w:t>несъмнено е претърпял, вследствие на закъсненията в наказателното производство и предприетите срещу него ограничителни мерки в рамките на същото, материални вреди, изразяващи се в загуба</w:t>
      </w:r>
      <w:r w:rsidR="00DD69FF" w:rsidRPr="00407F28">
        <w:rPr>
          <w:lang w:val="bg-BG"/>
        </w:rPr>
        <w:t>та</w:t>
      </w:r>
      <w:r w:rsidR="00B27061" w:rsidRPr="00407F28">
        <w:rPr>
          <w:lang w:val="bg-BG"/>
        </w:rPr>
        <w:t xml:space="preserve"> на доходи. Съдът изразява становище при все това, че едно точно изчисление на тази вреда е </w:t>
      </w:r>
      <w:r w:rsidR="00B27061" w:rsidRPr="00407F28">
        <w:rPr>
          <w:lang w:val="bg-BG"/>
        </w:rPr>
        <w:lastRenderedPageBreak/>
        <w:t xml:space="preserve">невъзможно, тъй като, от една страна, </w:t>
      </w:r>
      <w:r w:rsidR="0045066D" w:rsidRPr="00407F28">
        <w:rPr>
          <w:lang w:val="bg-BG"/>
        </w:rPr>
        <w:t>жалбоподателят</w:t>
      </w:r>
      <w:r w:rsidR="00666684" w:rsidRPr="00407F28">
        <w:rPr>
          <w:lang w:val="bg-BG"/>
        </w:rPr>
        <w:t xml:space="preserve"> </w:t>
      </w:r>
      <w:r w:rsidR="00B27061" w:rsidRPr="00407F28">
        <w:rPr>
          <w:lang w:val="bg-BG"/>
        </w:rPr>
        <w:t>не дава конкретна разбивка за претенциите си, и от друга страна, оценяването на дадена вреда, състояща се в невъзможност да се припечелва, винаги крие известен риск</w:t>
      </w:r>
      <w:r w:rsidR="00666684" w:rsidRPr="00407F28">
        <w:rPr>
          <w:lang w:val="bg-BG"/>
        </w:rPr>
        <w:t xml:space="preserve">. </w:t>
      </w:r>
      <w:r w:rsidR="00B27061" w:rsidRPr="00407F28">
        <w:rPr>
          <w:lang w:val="bg-BG"/>
        </w:rPr>
        <w:t xml:space="preserve">Като взе предвид тези обстоятелства, Съдът счита за целесъобразно да присъди на </w:t>
      </w:r>
      <w:r w:rsidR="0045066D" w:rsidRPr="00407F28">
        <w:rPr>
          <w:lang w:val="bg-BG"/>
        </w:rPr>
        <w:t>жалбоподателят</w:t>
      </w:r>
      <w:r w:rsidR="00666684" w:rsidRPr="00407F28">
        <w:rPr>
          <w:lang w:val="bg-BG"/>
        </w:rPr>
        <w:t xml:space="preserve"> </w:t>
      </w:r>
      <w:r w:rsidR="00B27061" w:rsidRPr="00407F28">
        <w:rPr>
          <w:lang w:val="bg-BG"/>
        </w:rPr>
        <w:t>една обща сума за тази претенция</w:t>
      </w:r>
      <w:r w:rsidR="00666684" w:rsidRPr="00407F28">
        <w:rPr>
          <w:lang w:val="bg-BG"/>
        </w:rPr>
        <w:t>.</w:t>
      </w:r>
    </w:p>
    <w:p w:rsidR="00CE63FB" w:rsidRPr="00407F28" w:rsidRDefault="00D707D3" w:rsidP="00485B1C">
      <w:pPr>
        <w:pStyle w:val="JuPara"/>
        <w:rPr>
          <w:lang w:val="bg-BG"/>
        </w:rPr>
      </w:pPr>
      <w:r w:rsidRPr="00407F28">
        <w:rPr>
          <w:lang w:val="bg-BG"/>
        </w:rPr>
        <w:fldChar w:fldCharType="begin"/>
      </w:r>
      <w:r w:rsidRPr="00407F28">
        <w:rPr>
          <w:lang w:val="bg-BG"/>
        </w:rPr>
        <w:instrText xml:space="preserve"> SEQ level0 \*arabic </w:instrText>
      </w:r>
      <w:r w:rsidRPr="00407F28">
        <w:rPr>
          <w:lang w:val="bg-BG"/>
        </w:rPr>
        <w:fldChar w:fldCharType="separate"/>
      </w:r>
      <w:r w:rsidR="00557380" w:rsidRPr="00407F28">
        <w:rPr>
          <w:noProof/>
          <w:lang w:val="bg-BG"/>
        </w:rPr>
        <w:t>104</w:t>
      </w:r>
      <w:r w:rsidRPr="00407F28">
        <w:rPr>
          <w:lang w:val="bg-BG"/>
        </w:rPr>
        <w:fldChar w:fldCharType="end"/>
      </w:r>
      <w:r w:rsidRPr="00407F28">
        <w:rPr>
          <w:lang w:val="bg-BG"/>
        </w:rPr>
        <w:t>.  </w:t>
      </w:r>
      <w:r w:rsidR="00243400" w:rsidRPr="00407F28">
        <w:rPr>
          <w:lang w:val="bg-BG"/>
        </w:rPr>
        <w:t>Заседаващ  по справедливост, съгласно изискванията на член</w:t>
      </w:r>
      <w:r w:rsidR="001F0574" w:rsidRPr="00407F28">
        <w:rPr>
          <w:lang w:val="bg-BG"/>
        </w:rPr>
        <w:t xml:space="preserve"> 41 </w:t>
      </w:r>
      <w:r w:rsidR="00243400" w:rsidRPr="00407F28">
        <w:rPr>
          <w:lang w:val="bg-BG"/>
        </w:rPr>
        <w:t>от Конвенцията</w:t>
      </w:r>
      <w:r w:rsidR="001F0574" w:rsidRPr="00407F28">
        <w:rPr>
          <w:lang w:val="bg-BG"/>
        </w:rPr>
        <w:t xml:space="preserve">, </w:t>
      </w:r>
      <w:r w:rsidR="00243400" w:rsidRPr="00407F28">
        <w:rPr>
          <w:lang w:val="bg-BG"/>
        </w:rPr>
        <w:t xml:space="preserve">Съдът присъжда на </w:t>
      </w:r>
      <w:r w:rsidR="0045066D" w:rsidRPr="00407F28">
        <w:rPr>
          <w:lang w:val="bg-BG"/>
        </w:rPr>
        <w:t>жалбоподателя</w:t>
      </w:r>
      <w:r w:rsidR="00243400" w:rsidRPr="00407F28">
        <w:rPr>
          <w:lang w:val="bg-BG"/>
        </w:rPr>
        <w:t xml:space="preserve"> сумата от </w:t>
      </w:r>
      <w:r w:rsidR="00781CCD" w:rsidRPr="00407F28">
        <w:rPr>
          <w:lang w:val="bg-BG"/>
        </w:rPr>
        <w:t>5</w:t>
      </w:r>
      <w:r w:rsidR="00CE63FB" w:rsidRPr="00407F28">
        <w:rPr>
          <w:lang w:val="bg-BG"/>
        </w:rPr>
        <w:t xml:space="preserve"> 000 </w:t>
      </w:r>
      <w:r w:rsidR="00243400" w:rsidRPr="00407F28">
        <w:rPr>
          <w:lang w:val="bg-BG"/>
        </w:rPr>
        <w:t>евро за нанесените му материални и нематериални, вследствие на констатираните нарушения</w:t>
      </w:r>
      <w:r w:rsidR="00433C46" w:rsidRPr="00407F28">
        <w:rPr>
          <w:lang w:val="bg-BG"/>
        </w:rPr>
        <w:t>.</w:t>
      </w:r>
    </w:p>
    <w:p w:rsidR="00485B1C" w:rsidRPr="00407F28" w:rsidRDefault="00243400" w:rsidP="00485B1C">
      <w:pPr>
        <w:pStyle w:val="JuHA"/>
        <w:rPr>
          <w:lang w:val="bg-BG"/>
        </w:rPr>
      </w:pPr>
      <w:r w:rsidRPr="00407F28">
        <w:rPr>
          <w:lang w:val="bg-BG"/>
        </w:rPr>
        <w:t>Б</w:t>
      </w:r>
      <w:r w:rsidR="00485B1C" w:rsidRPr="00407F28">
        <w:rPr>
          <w:lang w:val="bg-BG"/>
        </w:rPr>
        <w:t>.  </w:t>
      </w:r>
      <w:r w:rsidRPr="00407F28">
        <w:rPr>
          <w:lang w:val="bg-BG"/>
        </w:rPr>
        <w:t>Разноски по делото</w:t>
      </w:r>
    </w:p>
    <w:p w:rsidR="00485B1C" w:rsidRPr="00407F28" w:rsidRDefault="00485B1C" w:rsidP="00485B1C">
      <w:pPr>
        <w:pStyle w:val="JuPara"/>
        <w:rPr>
          <w:lang w:val="bg-BG"/>
        </w:rPr>
      </w:pPr>
      <w:r w:rsidRPr="00407F28">
        <w:rPr>
          <w:lang w:val="bg-BG"/>
        </w:rPr>
        <w:fldChar w:fldCharType="begin"/>
      </w:r>
      <w:r w:rsidRPr="00407F28">
        <w:rPr>
          <w:lang w:val="bg-BG"/>
        </w:rPr>
        <w:instrText xml:space="preserve"> SEQ level0 \*arabic </w:instrText>
      </w:r>
      <w:r w:rsidRPr="00407F28">
        <w:rPr>
          <w:lang w:val="bg-BG"/>
        </w:rPr>
        <w:fldChar w:fldCharType="separate"/>
      </w:r>
      <w:r w:rsidR="00557380" w:rsidRPr="00407F28">
        <w:rPr>
          <w:noProof/>
          <w:lang w:val="bg-BG"/>
        </w:rPr>
        <w:t>105</w:t>
      </w:r>
      <w:r w:rsidRPr="00407F28">
        <w:rPr>
          <w:lang w:val="bg-BG"/>
        </w:rPr>
        <w:fldChar w:fldCharType="end"/>
      </w:r>
      <w:r w:rsidRPr="00407F28">
        <w:rPr>
          <w:lang w:val="bg-BG"/>
        </w:rPr>
        <w:t>.  </w:t>
      </w:r>
      <w:r w:rsidR="00243400" w:rsidRPr="00407F28">
        <w:rPr>
          <w:lang w:val="bg-BG"/>
        </w:rPr>
        <w:t>Ж</w:t>
      </w:r>
      <w:r w:rsidR="0045066D" w:rsidRPr="00407F28">
        <w:rPr>
          <w:lang w:val="bg-BG"/>
        </w:rPr>
        <w:t>албоподателят</w:t>
      </w:r>
      <w:r w:rsidRPr="00407F28">
        <w:rPr>
          <w:lang w:val="bg-BG"/>
        </w:rPr>
        <w:t xml:space="preserve"> </w:t>
      </w:r>
      <w:r w:rsidR="00243400" w:rsidRPr="00407F28">
        <w:rPr>
          <w:lang w:val="bg-BG"/>
        </w:rPr>
        <w:t>претендира също и за</w:t>
      </w:r>
      <w:r w:rsidRPr="00407F28">
        <w:rPr>
          <w:lang w:val="bg-BG"/>
        </w:rPr>
        <w:t xml:space="preserve"> 4 320 </w:t>
      </w:r>
      <w:r w:rsidR="00243400" w:rsidRPr="00407F28">
        <w:rPr>
          <w:lang w:val="bg-BG"/>
        </w:rPr>
        <w:t>евро за разноските, направени пред съда</w:t>
      </w:r>
      <w:r w:rsidRPr="00407F28">
        <w:rPr>
          <w:lang w:val="bg-BG"/>
        </w:rPr>
        <w:t xml:space="preserve">, </w:t>
      </w:r>
      <w:r w:rsidR="00243400" w:rsidRPr="00407F28">
        <w:rPr>
          <w:lang w:val="bg-BG"/>
        </w:rPr>
        <w:t>от които</w:t>
      </w:r>
      <w:r w:rsidRPr="00407F28">
        <w:rPr>
          <w:lang w:val="bg-BG"/>
        </w:rPr>
        <w:t xml:space="preserve"> 4 000 </w:t>
      </w:r>
      <w:r w:rsidR="00243400" w:rsidRPr="00407F28">
        <w:rPr>
          <w:lang w:val="bg-BG"/>
        </w:rPr>
        <w:t xml:space="preserve">евро </w:t>
      </w:r>
      <w:r w:rsidR="00DD69FF" w:rsidRPr="00407F28">
        <w:rPr>
          <w:lang w:val="bg-BG"/>
        </w:rPr>
        <w:t xml:space="preserve">за </w:t>
      </w:r>
      <w:r w:rsidR="00243400" w:rsidRPr="00407F28">
        <w:rPr>
          <w:lang w:val="bg-BG"/>
        </w:rPr>
        <w:t xml:space="preserve">адвокатски хонорари и </w:t>
      </w:r>
      <w:r w:rsidRPr="00407F28">
        <w:rPr>
          <w:lang w:val="bg-BG"/>
        </w:rPr>
        <w:t xml:space="preserve">320 </w:t>
      </w:r>
      <w:r w:rsidR="00243400" w:rsidRPr="00407F28">
        <w:rPr>
          <w:lang w:val="bg-BG"/>
        </w:rPr>
        <w:t xml:space="preserve">евро </w:t>
      </w:r>
      <w:r w:rsidR="00DD69FF" w:rsidRPr="00407F28">
        <w:rPr>
          <w:lang w:val="bg-BG"/>
        </w:rPr>
        <w:t xml:space="preserve">като </w:t>
      </w:r>
      <w:r w:rsidR="00243400" w:rsidRPr="00407F28">
        <w:rPr>
          <w:lang w:val="bg-BG"/>
        </w:rPr>
        <w:t>разноски за превод на документите по делото</w:t>
      </w:r>
      <w:r w:rsidRPr="00407F28">
        <w:rPr>
          <w:lang w:val="bg-BG"/>
        </w:rPr>
        <w:t xml:space="preserve">. </w:t>
      </w:r>
      <w:r w:rsidR="00243400" w:rsidRPr="00407F28">
        <w:rPr>
          <w:lang w:val="bg-BG"/>
        </w:rPr>
        <w:t xml:space="preserve">Той представя споразумение за изплащане на хонорар на адвоката му и разбивка на адвокатския труд за общо </w:t>
      </w:r>
      <w:r w:rsidRPr="00407F28">
        <w:rPr>
          <w:lang w:val="bg-BG"/>
        </w:rPr>
        <w:t xml:space="preserve">50 </w:t>
      </w:r>
      <w:r w:rsidR="00243400" w:rsidRPr="00407F28">
        <w:rPr>
          <w:lang w:val="bg-BG"/>
        </w:rPr>
        <w:t>часа при хонорарна тарифа</w:t>
      </w:r>
      <w:r w:rsidRPr="00407F28">
        <w:rPr>
          <w:lang w:val="bg-BG"/>
        </w:rPr>
        <w:t xml:space="preserve"> 80 </w:t>
      </w:r>
      <w:r w:rsidR="00243400" w:rsidRPr="00407F28">
        <w:rPr>
          <w:lang w:val="bg-BG"/>
        </w:rPr>
        <w:t>евро</w:t>
      </w:r>
      <w:r w:rsidRPr="00407F28">
        <w:rPr>
          <w:lang w:val="bg-BG"/>
        </w:rPr>
        <w:t xml:space="preserve">, </w:t>
      </w:r>
      <w:r w:rsidR="00243400" w:rsidRPr="00407F28">
        <w:rPr>
          <w:lang w:val="bg-BG"/>
        </w:rPr>
        <w:t xml:space="preserve">както и </w:t>
      </w:r>
      <w:r w:rsidR="00944D99" w:rsidRPr="00407F28">
        <w:rPr>
          <w:lang w:val="bg-BG"/>
        </w:rPr>
        <w:t>оправдателни документи за направените разноски по повод преводите</w:t>
      </w:r>
      <w:r w:rsidRPr="00407F28">
        <w:rPr>
          <w:lang w:val="bg-BG"/>
        </w:rPr>
        <w:t>.</w:t>
      </w:r>
    </w:p>
    <w:p w:rsidR="00485B1C" w:rsidRPr="00407F28" w:rsidRDefault="00485B1C" w:rsidP="00485B1C">
      <w:pPr>
        <w:pStyle w:val="JuPara"/>
        <w:rPr>
          <w:lang w:val="bg-BG"/>
        </w:rPr>
      </w:pPr>
      <w:r w:rsidRPr="00407F28">
        <w:rPr>
          <w:lang w:val="bg-BG"/>
        </w:rPr>
        <w:fldChar w:fldCharType="begin"/>
      </w:r>
      <w:r w:rsidRPr="00407F28">
        <w:rPr>
          <w:lang w:val="bg-BG"/>
        </w:rPr>
        <w:instrText xml:space="preserve"> SEQ level0 \*arabic </w:instrText>
      </w:r>
      <w:r w:rsidRPr="00407F28">
        <w:rPr>
          <w:lang w:val="bg-BG"/>
        </w:rPr>
        <w:fldChar w:fldCharType="separate"/>
      </w:r>
      <w:r w:rsidR="00557380" w:rsidRPr="00407F28">
        <w:rPr>
          <w:noProof/>
          <w:lang w:val="bg-BG"/>
        </w:rPr>
        <w:t>106</w:t>
      </w:r>
      <w:r w:rsidRPr="00407F28">
        <w:rPr>
          <w:lang w:val="bg-BG"/>
        </w:rPr>
        <w:fldChar w:fldCharType="end"/>
      </w:r>
      <w:r w:rsidRPr="00407F28">
        <w:rPr>
          <w:lang w:val="bg-BG"/>
        </w:rPr>
        <w:t>.  </w:t>
      </w:r>
      <w:r w:rsidR="00A21F33" w:rsidRPr="00407F28">
        <w:rPr>
          <w:lang w:val="bg-BG"/>
        </w:rPr>
        <w:t>Правителство</w:t>
      </w:r>
      <w:r w:rsidR="00897E1E" w:rsidRPr="00407F28">
        <w:rPr>
          <w:lang w:val="bg-BG"/>
        </w:rPr>
        <w:t xml:space="preserve">то  счита, че </w:t>
      </w:r>
      <w:r w:rsidR="00DD69FF" w:rsidRPr="00407F28">
        <w:rPr>
          <w:lang w:val="bg-BG"/>
        </w:rPr>
        <w:t>претенциите</w:t>
      </w:r>
      <w:r w:rsidR="00897E1E" w:rsidRPr="00407F28">
        <w:rPr>
          <w:lang w:val="bg-BG"/>
        </w:rPr>
        <w:t xml:space="preserve"> на</w:t>
      </w:r>
      <w:r w:rsidRPr="00407F28">
        <w:rPr>
          <w:lang w:val="bg-BG"/>
        </w:rPr>
        <w:t xml:space="preserve"> </w:t>
      </w:r>
      <w:r w:rsidR="0045066D" w:rsidRPr="00407F28">
        <w:rPr>
          <w:lang w:val="bg-BG"/>
        </w:rPr>
        <w:t>жалбоподателя</w:t>
      </w:r>
      <w:r w:rsidRPr="00407F28">
        <w:rPr>
          <w:lang w:val="bg-BG"/>
        </w:rPr>
        <w:t xml:space="preserve"> </w:t>
      </w:r>
      <w:r w:rsidR="00897E1E" w:rsidRPr="00407F28">
        <w:rPr>
          <w:lang w:val="bg-BG"/>
        </w:rPr>
        <w:t>за разноски по делото са прекалено завишени</w:t>
      </w:r>
      <w:r w:rsidRPr="00407F28">
        <w:rPr>
          <w:lang w:val="bg-BG"/>
        </w:rPr>
        <w:t>.</w:t>
      </w:r>
    </w:p>
    <w:p w:rsidR="00CE63FB" w:rsidRPr="00407F28" w:rsidRDefault="00485B1C" w:rsidP="002B531D">
      <w:pPr>
        <w:pStyle w:val="JuPara"/>
        <w:rPr>
          <w:lang w:val="bg-BG"/>
        </w:rPr>
      </w:pPr>
      <w:r w:rsidRPr="00407F28">
        <w:rPr>
          <w:lang w:val="bg-BG"/>
        </w:rPr>
        <w:fldChar w:fldCharType="begin"/>
      </w:r>
      <w:r w:rsidRPr="00407F28">
        <w:rPr>
          <w:lang w:val="bg-BG"/>
        </w:rPr>
        <w:instrText xml:space="preserve"> SEQ level0 \*arabic </w:instrText>
      </w:r>
      <w:r w:rsidRPr="00407F28">
        <w:rPr>
          <w:lang w:val="bg-BG"/>
        </w:rPr>
        <w:fldChar w:fldCharType="separate"/>
      </w:r>
      <w:r w:rsidR="00557380" w:rsidRPr="00407F28">
        <w:rPr>
          <w:noProof/>
          <w:lang w:val="bg-BG"/>
        </w:rPr>
        <w:t>107</w:t>
      </w:r>
      <w:r w:rsidRPr="00407F28">
        <w:rPr>
          <w:lang w:val="bg-BG"/>
        </w:rPr>
        <w:fldChar w:fldCharType="end"/>
      </w:r>
      <w:r w:rsidRPr="00407F28">
        <w:rPr>
          <w:lang w:val="bg-BG"/>
        </w:rPr>
        <w:t>.  </w:t>
      </w:r>
      <w:r w:rsidR="000E55E6" w:rsidRPr="00407F28">
        <w:rPr>
          <w:lang w:val="bg-BG"/>
        </w:rPr>
        <w:t>Съдът припомня, че ж</w:t>
      </w:r>
      <w:r w:rsidR="0045066D" w:rsidRPr="00407F28">
        <w:rPr>
          <w:lang w:val="bg-BG"/>
        </w:rPr>
        <w:t>албоподателят</w:t>
      </w:r>
      <w:r w:rsidRPr="00407F28">
        <w:rPr>
          <w:lang w:val="bg-BG"/>
        </w:rPr>
        <w:t xml:space="preserve"> </w:t>
      </w:r>
      <w:r w:rsidR="000E55E6" w:rsidRPr="00407F28">
        <w:rPr>
          <w:lang w:val="bg-BG"/>
        </w:rPr>
        <w:t>може да получи обезщетение за разноските по делото, единствено ако те са реални, необходими и разумно направени</w:t>
      </w:r>
      <w:r w:rsidRPr="00407F28">
        <w:rPr>
          <w:lang w:val="bg-BG"/>
        </w:rPr>
        <w:t xml:space="preserve">. </w:t>
      </w:r>
      <w:r w:rsidR="00253960" w:rsidRPr="00407F28">
        <w:rPr>
          <w:lang w:val="bg-BG"/>
        </w:rPr>
        <w:t xml:space="preserve">По делото, Съдът отчита по-конкретно, че адвокатът на </w:t>
      </w:r>
      <w:r w:rsidR="0045066D" w:rsidRPr="00407F28">
        <w:rPr>
          <w:lang w:val="bg-BG"/>
        </w:rPr>
        <w:t>жалбоподателя</w:t>
      </w:r>
      <w:r w:rsidR="00253960" w:rsidRPr="00407F28">
        <w:rPr>
          <w:lang w:val="bg-BG"/>
        </w:rPr>
        <w:t xml:space="preserve"> е </w:t>
      </w:r>
      <w:r w:rsidR="00091757" w:rsidRPr="00407F28">
        <w:rPr>
          <w:lang w:val="bg-BG"/>
        </w:rPr>
        <w:t>взел участие едва след уведом</w:t>
      </w:r>
      <w:r w:rsidR="00DD69FF" w:rsidRPr="00407F28">
        <w:rPr>
          <w:lang w:val="bg-BG"/>
        </w:rPr>
        <w:t>лението</w:t>
      </w:r>
      <w:r w:rsidR="00091757" w:rsidRPr="00407F28">
        <w:rPr>
          <w:lang w:val="bg-BG"/>
        </w:rPr>
        <w:t xml:space="preserve"> за постъпилата жалба</w:t>
      </w:r>
      <w:r w:rsidR="00CE63FB" w:rsidRPr="00407F28">
        <w:rPr>
          <w:lang w:val="bg-BG"/>
        </w:rPr>
        <w:t xml:space="preserve">. </w:t>
      </w:r>
      <w:r w:rsidR="00091757" w:rsidRPr="00407F28">
        <w:rPr>
          <w:lang w:val="bg-BG"/>
        </w:rPr>
        <w:t xml:space="preserve">Отчитайки всички елементи, </w:t>
      </w:r>
      <w:r w:rsidR="00DD69FF" w:rsidRPr="00407F28">
        <w:rPr>
          <w:lang w:val="bg-BG"/>
        </w:rPr>
        <w:t>с които разполага,</w:t>
      </w:r>
      <w:r w:rsidR="00091757" w:rsidRPr="00407F28">
        <w:rPr>
          <w:lang w:val="bg-BG"/>
        </w:rPr>
        <w:t xml:space="preserve"> и по-горе упоменатите критерии, Съдът счита за разумно</w:t>
      </w:r>
      <w:r w:rsidR="00DD69FF" w:rsidRPr="00407F28">
        <w:rPr>
          <w:lang w:val="bg-BG"/>
        </w:rPr>
        <w:t xml:space="preserve"> да присъди</w:t>
      </w:r>
      <w:r w:rsidR="00091757" w:rsidRPr="00407F28">
        <w:rPr>
          <w:lang w:val="bg-BG"/>
        </w:rPr>
        <w:t xml:space="preserve"> сумата от </w:t>
      </w:r>
      <w:r w:rsidR="002B531D" w:rsidRPr="00407F28">
        <w:rPr>
          <w:lang w:val="bg-BG"/>
        </w:rPr>
        <w:t xml:space="preserve">2 500 </w:t>
      </w:r>
      <w:r w:rsidR="00091757" w:rsidRPr="00407F28">
        <w:rPr>
          <w:lang w:val="bg-BG"/>
        </w:rPr>
        <w:t xml:space="preserve">евро, от която следва да се приспаднат сумите, внесени от Съвета на Европа </w:t>
      </w:r>
      <w:r w:rsidR="00CA3618" w:rsidRPr="00407F28">
        <w:rPr>
          <w:lang w:val="bg-BG"/>
        </w:rPr>
        <w:t>за безплатна правна помощ, или</w:t>
      </w:r>
      <w:r w:rsidR="002B531D" w:rsidRPr="00407F28">
        <w:rPr>
          <w:lang w:val="bg-BG"/>
        </w:rPr>
        <w:t xml:space="preserve"> 625 </w:t>
      </w:r>
      <w:r w:rsidR="00CA3618" w:rsidRPr="00407F28">
        <w:rPr>
          <w:lang w:val="bg-BG"/>
        </w:rPr>
        <w:t>евро</w:t>
      </w:r>
      <w:r w:rsidR="00CE63FB" w:rsidRPr="00407F28">
        <w:rPr>
          <w:lang w:val="bg-BG"/>
        </w:rPr>
        <w:t xml:space="preserve">. </w:t>
      </w:r>
      <w:r w:rsidR="00CA3618" w:rsidRPr="00407F28">
        <w:rPr>
          <w:lang w:val="bg-BG"/>
        </w:rPr>
        <w:t xml:space="preserve">В заключение, Съдът присъжда на </w:t>
      </w:r>
      <w:r w:rsidR="0045066D" w:rsidRPr="00407F28">
        <w:rPr>
          <w:lang w:val="bg-BG"/>
        </w:rPr>
        <w:t>жалбоподателя</w:t>
      </w:r>
      <w:r w:rsidR="00CE63FB" w:rsidRPr="00407F28">
        <w:rPr>
          <w:lang w:val="bg-BG"/>
        </w:rPr>
        <w:t xml:space="preserve"> </w:t>
      </w:r>
      <w:r w:rsidR="002B531D" w:rsidRPr="00407F28">
        <w:rPr>
          <w:lang w:val="bg-BG"/>
        </w:rPr>
        <w:t xml:space="preserve">1 875 </w:t>
      </w:r>
      <w:r w:rsidR="00CA3618" w:rsidRPr="00407F28">
        <w:rPr>
          <w:lang w:val="bg-BG"/>
        </w:rPr>
        <w:t>евро, плюс всяка сума, която може да бъде дължима като данък върху тази сума</w:t>
      </w:r>
      <w:r w:rsidR="00CE63FB" w:rsidRPr="00407F28">
        <w:rPr>
          <w:lang w:val="bg-BG"/>
        </w:rPr>
        <w:t>.</w:t>
      </w:r>
    </w:p>
    <w:p w:rsidR="00485B1C" w:rsidRPr="00407F28" w:rsidRDefault="00CA3618" w:rsidP="00485B1C">
      <w:pPr>
        <w:pStyle w:val="JuHA"/>
        <w:rPr>
          <w:lang w:val="bg-BG"/>
        </w:rPr>
      </w:pPr>
      <w:r w:rsidRPr="00407F28">
        <w:rPr>
          <w:lang w:val="bg-BG"/>
        </w:rPr>
        <w:t>В</w:t>
      </w:r>
      <w:r w:rsidR="00485B1C" w:rsidRPr="00407F28">
        <w:rPr>
          <w:lang w:val="bg-BG"/>
        </w:rPr>
        <w:t>.  </w:t>
      </w:r>
      <w:r w:rsidRPr="00407F28">
        <w:rPr>
          <w:lang w:val="bg-BG"/>
        </w:rPr>
        <w:t>Лихв</w:t>
      </w:r>
      <w:r w:rsidR="003F342D" w:rsidRPr="00407F28">
        <w:rPr>
          <w:lang w:val="bg-BG"/>
        </w:rPr>
        <w:t>а</w:t>
      </w:r>
      <w:r w:rsidRPr="00407F28">
        <w:rPr>
          <w:lang w:val="bg-BG"/>
        </w:rPr>
        <w:t xml:space="preserve"> за забава</w:t>
      </w:r>
    </w:p>
    <w:p w:rsidR="003F342D" w:rsidRPr="00407F28" w:rsidRDefault="00485B1C" w:rsidP="003F342D">
      <w:pPr>
        <w:pStyle w:val="JuPara"/>
        <w:rPr>
          <w:lang w:val="bg-BG"/>
        </w:rPr>
      </w:pPr>
      <w:r w:rsidRPr="00407F28">
        <w:rPr>
          <w:lang w:val="bg-BG"/>
        </w:rPr>
        <w:fldChar w:fldCharType="begin"/>
      </w:r>
      <w:r w:rsidRPr="00407F28">
        <w:rPr>
          <w:lang w:val="bg-BG"/>
        </w:rPr>
        <w:instrText xml:space="preserve"> SEQ level0 \*arabic </w:instrText>
      </w:r>
      <w:r w:rsidRPr="00407F28">
        <w:rPr>
          <w:lang w:val="bg-BG"/>
        </w:rPr>
        <w:fldChar w:fldCharType="separate"/>
      </w:r>
      <w:r w:rsidR="00557380" w:rsidRPr="00407F28">
        <w:rPr>
          <w:noProof/>
          <w:lang w:val="bg-BG"/>
        </w:rPr>
        <w:t>108</w:t>
      </w:r>
      <w:r w:rsidRPr="00407F28">
        <w:rPr>
          <w:lang w:val="bg-BG"/>
        </w:rPr>
        <w:fldChar w:fldCharType="end"/>
      </w:r>
      <w:r w:rsidRPr="00407F28">
        <w:rPr>
          <w:lang w:val="bg-BG"/>
        </w:rPr>
        <w:t>.  </w:t>
      </w:r>
      <w:r w:rsidR="003F342D" w:rsidRPr="00407F28">
        <w:rPr>
          <w:lang w:val="bg-BG"/>
        </w:rPr>
        <w:t>Съдът намира за уместно, лихвата за просрочване да е базирана на пределната лихва по заеми на Централната европейска банка, към които следва да се добавят три процентни пункта.</w:t>
      </w:r>
    </w:p>
    <w:p w:rsidR="003F342D" w:rsidRPr="00407F28" w:rsidRDefault="003F342D" w:rsidP="003F342D">
      <w:pPr>
        <w:pStyle w:val="JuHHead"/>
        <w:rPr>
          <w:sz w:val="24"/>
          <w:szCs w:val="24"/>
          <w:lang w:val="bg-BG"/>
        </w:rPr>
      </w:pPr>
      <w:r w:rsidRPr="00407F28">
        <w:rPr>
          <w:sz w:val="24"/>
          <w:szCs w:val="24"/>
          <w:lang w:val="bg-BG"/>
        </w:rPr>
        <w:lastRenderedPageBreak/>
        <w:t>КАТО ВЗЕ ПРЕДВИД ГОРЕПОСОЧЕНИТЕ СЪОБРАЖЕНИЯ, СЪДЪТ ЕДИНОДУШНО</w:t>
      </w:r>
    </w:p>
    <w:p w:rsidR="003F342D" w:rsidRPr="00407F28" w:rsidRDefault="003F342D" w:rsidP="003F342D">
      <w:pPr>
        <w:pStyle w:val="JuList"/>
        <w:rPr>
          <w:lang w:val="bg-BG"/>
        </w:rPr>
      </w:pPr>
      <w:r w:rsidRPr="00407F28">
        <w:rPr>
          <w:lang w:val="bg-BG"/>
        </w:rPr>
        <w:t>1.  </w:t>
      </w:r>
      <w:r w:rsidRPr="00407F28">
        <w:rPr>
          <w:i/>
          <w:lang w:val="bg-BG"/>
        </w:rPr>
        <w:t xml:space="preserve">Установява </w:t>
      </w:r>
      <w:r w:rsidRPr="00407F28">
        <w:rPr>
          <w:lang w:val="bg-BG"/>
        </w:rPr>
        <w:t>нарушение на член 6, § 1 от Конвенцията;</w:t>
      </w:r>
    </w:p>
    <w:p w:rsidR="00485B1C" w:rsidRPr="00407F28" w:rsidRDefault="00485B1C" w:rsidP="00485B1C">
      <w:pPr>
        <w:pStyle w:val="JuList"/>
        <w:rPr>
          <w:lang w:val="bg-BG"/>
        </w:rPr>
      </w:pPr>
    </w:p>
    <w:p w:rsidR="003F342D" w:rsidRPr="00407F28" w:rsidRDefault="003F342D" w:rsidP="003F342D">
      <w:pPr>
        <w:pStyle w:val="JuList"/>
        <w:rPr>
          <w:lang w:val="bg-BG"/>
        </w:rPr>
      </w:pPr>
      <w:r w:rsidRPr="00407F28">
        <w:rPr>
          <w:lang w:val="bg-BG"/>
        </w:rPr>
        <w:t>2.</w:t>
      </w:r>
      <w:r w:rsidRPr="00407F28">
        <w:rPr>
          <w:i/>
          <w:lang w:val="bg-BG"/>
        </w:rPr>
        <w:t xml:space="preserve">  Установява </w:t>
      </w:r>
      <w:r w:rsidRPr="00407F28">
        <w:rPr>
          <w:lang w:val="bg-BG"/>
        </w:rPr>
        <w:t>нарушение на член 13 от Конвенцията</w:t>
      </w:r>
      <w:r w:rsidR="00407F28" w:rsidRPr="00407F28">
        <w:rPr>
          <w:lang w:val="bg-BG"/>
        </w:rPr>
        <w:t xml:space="preserve"> във връзка</w:t>
      </w:r>
      <w:r w:rsidRPr="00407F28">
        <w:rPr>
          <w:lang w:val="bg-BG"/>
        </w:rPr>
        <w:t xml:space="preserve"> с член 6 § 1 ;</w:t>
      </w:r>
    </w:p>
    <w:p w:rsidR="00D707D3" w:rsidRPr="00407F28" w:rsidRDefault="00D707D3" w:rsidP="00F66C69">
      <w:pPr>
        <w:pStyle w:val="JuList"/>
        <w:keepNext/>
        <w:keepLines/>
        <w:rPr>
          <w:lang w:val="bg-BG"/>
        </w:rPr>
      </w:pPr>
    </w:p>
    <w:p w:rsidR="00F66C69" w:rsidRPr="00407F28" w:rsidRDefault="00F66C69" w:rsidP="00F66C69">
      <w:pPr>
        <w:pStyle w:val="JuList"/>
        <w:keepNext/>
        <w:keepLines/>
        <w:rPr>
          <w:lang w:val="bg-BG"/>
        </w:rPr>
      </w:pPr>
      <w:r w:rsidRPr="00407F28">
        <w:rPr>
          <w:lang w:val="bg-BG"/>
        </w:rPr>
        <w:t>3.  </w:t>
      </w:r>
      <w:r w:rsidR="003F342D" w:rsidRPr="00407F28">
        <w:rPr>
          <w:i/>
          <w:lang w:val="bg-BG"/>
        </w:rPr>
        <w:t>Установява</w:t>
      </w:r>
      <w:r w:rsidR="00407F28">
        <w:rPr>
          <w:i/>
          <w:lang w:val="bg-BG"/>
        </w:rPr>
        <w:t>, че няма</w:t>
      </w:r>
      <w:r w:rsidR="003F342D" w:rsidRPr="00407F28">
        <w:rPr>
          <w:i/>
          <w:lang w:val="bg-BG"/>
        </w:rPr>
        <w:t xml:space="preserve"> </w:t>
      </w:r>
      <w:r w:rsidR="003F342D" w:rsidRPr="00407F28">
        <w:rPr>
          <w:lang w:val="bg-BG"/>
        </w:rPr>
        <w:t>нарушение на член 8 от Конвенцията</w:t>
      </w:r>
      <w:r w:rsidRPr="00407F28">
        <w:rPr>
          <w:lang w:val="bg-BG"/>
        </w:rPr>
        <w:t> ;</w:t>
      </w:r>
    </w:p>
    <w:p w:rsidR="00F66C69" w:rsidRPr="00407F28" w:rsidRDefault="00F66C69" w:rsidP="00F66C69">
      <w:pPr>
        <w:pStyle w:val="JuList"/>
        <w:rPr>
          <w:lang w:val="bg-BG"/>
        </w:rPr>
      </w:pPr>
    </w:p>
    <w:p w:rsidR="00485B1C" w:rsidRPr="00407F28" w:rsidRDefault="00F66C69" w:rsidP="003F342D">
      <w:pPr>
        <w:pStyle w:val="JuList"/>
        <w:rPr>
          <w:lang w:val="bg-BG"/>
        </w:rPr>
      </w:pPr>
      <w:r w:rsidRPr="00407F28">
        <w:rPr>
          <w:lang w:val="bg-BG"/>
        </w:rPr>
        <w:t>4.  </w:t>
      </w:r>
      <w:r w:rsidR="003F342D" w:rsidRPr="00407F28">
        <w:rPr>
          <w:i/>
          <w:lang w:val="bg-BG"/>
        </w:rPr>
        <w:t>Установява</w:t>
      </w:r>
      <w:r w:rsidR="00407F28">
        <w:rPr>
          <w:i/>
          <w:lang w:val="bg-BG"/>
        </w:rPr>
        <w:t>, че няма</w:t>
      </w:r>
      <w:r w:rsidR="003F342D" w:rsidRPr="00407F28">
        <w:rPr>
          <w:i/>
          <w:lang w:val="bg-BG"/>
        </w:rPr>
        <w:t xml:space="preserve"> </w:t>
      </w:r>
      <w:r w:rsidR="003F342D" w:rsidRPr="00407F28">
        <w:rPr>
          <w:lang w:val="bg-BG"/>
        </w:rPr>
        <w:t>нарушение на член 13 от Конвенцията</w:t>
      </w:r>
      <w:r w:rsidR="00407F28">
        <w:rPr>
          <w:lang w:val="bg-BG"/>
        </w:rPr>
        <w:t xml:space="preserve"> във връзка </w:t>
      </w:r>
      <w:r w:rsidR="003F342D" w:rsidRPr="00407F28">
        <w:rPr>
          <w:lang w:val="bg-BG"/>
        </w:rPr>
        <w:t>с член 8 </w:t>
      </w:r>
      <w:r w:rsidR="00E4624D" w:rsidRPr="00407F28">
        <w:rPr>
          <w:lang w:val="bg-BG"/>
        </w:rPr>
        <w:t>;</w:t>
      </w:r>
    </w:p>
    <w:p w:rsidR="00F66C69" w:rsidRPr="00407F28" w:rsidRDefault="00F66C69" w:rsidP="00485B1C">
      <w:pPr>
        <w:pStyle w:val="JuList"/>
        <w:rPr>
          <w:lang w:val="bg-BG"/>
        </w:rPr>
      </w:pPr>
    </w:p>
    <w:p w:rsidR="00881587" w:rsidRPr="00407F28" w:rsidRDefault="00485B1C" w:rsidP="00881587">
      <w:pPr>
        <w:pStyle w:val="JuList"/>
        <w:rPr>
          <w:lang w:val="bg-BG"/>
        </w:rPr>
      </w:pPr>
      <w:r w:rsidRPr="00407F28">
        <w:rPr>
          <w:lang w:val="bg-BG"/>
        </w:rPr>
        <w:t>5.  </w:t>
      </w:r>
      <w:r w:rsidR="003F342D" w:rsidRPr="00407F28">
        <w:rPr>
          <w:i/>
          <w:lang w:val="bg-BG"/>
        </w:rPr>
        <w:t>Установява</w:t>
      </w:r>
      <w:r w:rsidR="003F342D" w:rsidRPr="00407F28">
        <w:rPr>
          <w:lang w:val="bg-BG"/>
        </w:rPr>
        <w:t xml:space="preserve">, че от страна на Държавата – ответник </w:t>
      </w:r>
      <w:r w:rsidR="00D87D4D" w:rsidRPr="00407F28">
        <w:rPr>
          <w:lang w:val="bg-BG"/>
        </w:rPr>
        <w:t>не е лице нарушение на член</w:t>
      </w:r>
      <w:r w:rsidR="00881587" w:rsidRPr="00407F28">
        <w:rPr>
          <w:lang w:val="bg-BG"/>
        </w:rPr>
        <w:t xml:space="preserve"> 38 </w:t>
      </w:r>
      <w:r w:rsidR="00D87D4D" w:rsidRPr="00407F28">
        <w:rPr>
          <w:lang w:val="bg-BG"/>
        </w:rPr>
        <w:t>от Конвенцията</w:t>
      </w:r>
      <w:r w:rsidR="00881587" w:rsidRPr="00407F28">
        <w:rPr>
          <w:lang w:val="bg-BG"/>
        </w:rPr>
        <w:t> ;</w:t>
      </w:r>
    </w:p>
    <w:p w:rsidR="00881587" w:rsidRPr="00407F28" w:rsidRDefault="00881587" w:rsidP="00485B1C">
      <w:pPr>
        <w:pStyle w:val="JuList"/>
        <w:rPr>
          <w:lang w:val="bg-BG"/>
        </w:rPr>
      </w:pPr>
    </w:p>
    <w:p w:rsidR="00960FAE" w:rsidRPr="00407F28" w:rsidRDefault="00881587" w:rsidP="00485B1C">
      <w:pPr>
        <w:pStyle w:val="JuList"/>
        <w:rPr>
          <w:lang w:val="bg-BG"/>
        </w:rPr>
      </w:pPr>
      <w:r w:rsidRPr="00407F28">
        <w:rPr>
          <w:lang w:val="bg-BG"/>
        </w:rPr>
        <w:t>6.  </w:t>
      </w:r>
      <w:r w:rsidR="00AA0910" w:rsidRPr="00407F28">
        <w:rPr>
          <w:i/>
          <w:lang w:val="bg-BG"/>
        </w:rPr>
        <w:t>Отсъжда</w:t>
      </w:r>
    </w:p>
    <w:p w:rsidR="00485B1C" w:rsidRPr="00407F28" w:rsidRDefault="00AA0910" w:rsidP="00485B1C">
      <w:pPr>
        <w:pStyle w:val="JuLista"/>
        <w:rPr>
          <w:lang w:val="bg-BG"/>
        </w:rPr>
      </w:pPr>
      <w:r w:rsidRPr="00407F28">
        <w:rPr>
          <w:lang w:val="bg-BG"/>
        </w:rPr>
        <w:t xml:space="preserve">a)  че Ответната държава следва да заплати на жалбоподателя в тримесечен срок от датата на влизане на решението в сила, съгласно член 44, § 2 от Конвенцията, следните суми, </w:t>
      </w:r>
      <w:r w:rsidRPr="00407F28">
        <w:rPr>
          <w:szCs w:val="24"/>
          <w:lang w:val="bg-BG"/>
        </w:rPr>
        <w:t>които да бъдат превърнати в български лева по курса към датата на плащане:</w:t>
      </w:r>
    </w:p>
    <w:p w:rsidR="00485B1C" w:rsidRPr="00407F28" w:rsidRDefault="00E4624D" w:rsidP="001967E0">
      <w:pPr>
        <w:pStyle w:val="JuListi"/>
        <w:rPr>
          <w:lang w:val="bg-BG"/>
        </w:rPr>
      </w:pPr>
      <w:r w:rsidRPr="00407F28">
        <w:rPr>
          <w:lang w:val="bg-BG"/>
        </w:rPr>
        <w:t>i.  5</w:t>
      </w:r>
      <w:r w:rsidR="00516A72" w:rsidRPr="00407F28">
        <w:rPr>
          <w:lang w:val="bg-BG"/>
        </w:rPr>
        <w:t> </w:t>
      </w:r>
      <w:r w:rsidR="00CE63FB" w:rsidRPr="00407F28">
        <w:rPr>
          <w:lang w:val="bg-BG"/>
        </w:rPr>
        <w:t xml:space="preserve">000 </w:t>
      </w:r>
      <w:r w:rsidR="00AA0910" w:rsidRPr="00407F28">
        <w:rPr>
          <w:lang w:val="bg-BG"/>
        </w:rPr>
        <w:t>евро</w:t>
      </w:r>
      <w:r w:rsidR="00CE63FB" w:rsidRPr="00407F28">
        <w:rPr>
          <w:lang w:val="bg-BG"/>
        </w:rPr>
        <w:t xml:space="preserve"> (</w:t>
      </w:r>
      <w:r w:rsidR="00AA0910" w:rsidRPr="00407F28">
        <w:rPr>
          <w:lang w:val="bg-BG"/>
        </w:rPr>
        <w:t>пет хиляди евро</w:t>
      </w:r>
      <w:r w:rsidR="00485B1C" w:rsidRPr="00407F28">
        <w:rPr>
          <w:lang w:val="bg-BG"/>
        </w:rPr>
        <w:t xml:space="preserve">) </w:t>
      </w:r>
      <w:r w:rsidR="00AA0910" w:rsidRPr="00407F28">
        <w:rPr>
          <w:lang w:val="bg-BG"/>
        </w:rPr>
        <w:t>за нанесените материални и нематериални вреди</w:t>
      </w:r>
      <w:r w:rsidR="00BC111F" w:rsidRPr="00407F28">
        <w:rPr>
          <w:lang w:val="bg-BG"/>
        </w:rPr>
        <w:t> </w:t>
      </w:r>
      <w:r w:rsidR="00485B1C" w:rsidRPr="00407F28">
        <w:rPr>
          <w:lang w:val="bg-BG"/>
        </w:rPr>
        <w:t>;</w:t>
      </w:r>
    </w:p>
    <w:p w:rsidR="00485B1C" w:rsidRPr="00407F28" w:rsidRDefault="00BC111F" w:rsidP="00AA0910">
      <w:pPr>
        <w:pStyle w:val="JuListi"/>
        <w:rPr>
          <w:lang w:val="bg-BG"/>
        </w:rPr>
      </w:pPr>
      <w:r w:rsidRPr="00407F28">
        <w:rPr>
          <w:lang w:val="bg-BG"/>
        </w:rPr>
        <w:t>i</w:t>
      </w:r>
      <w:r w:rsidR="002B531D" w:rsidRPr="00407F28">
        <w:rPr>
          <w:lang w:val="bg-BG"/>
        </w:rPr>
        <w:t xml:space="preserve">i.  1 875 </w:t>
      </w:r>
      <w:r w:rsidR="00AA0910" w:rsidRPr="00407F28">
        <w:rPr>
          <w:lang w:val="bg-BG"/>
        </w:rPr>
        <w:t>евро</w:t>
      </w:r>
      <w:r w:rsidR="002B531D" w:rsidRPr="00407F28">
        <w:rPr>
          <w:lang w:val="bg-BG"/>
        </w:rPr>
        <w:t xml:space="preserve"> (</w:t>
      </w:r>
      <w:r w:rsidR="00AA0910" w:rsidRPr="00407F28">
        <w:rPr>
          <w:lang w:val="bg-BG"/>
        </w:rPr>
        <w:t>хиляда осемстотин седемдесет и пет евро</w:t>
      </w:r>
      <w:r w:rsidR="00485B1C" w:rsidRPr="00407F28">
        <w:rPr>
          <w:lang w:val="bg-BG"/>
        </w:rPr>
        <w:t xml:space="preserve">) </w:t>
      </w:r>
      <w:r w:rsidR="00AA0910" w:rsidRPr="00407F28">
        <w:rPr>
          <w:lang w:val="bg-BG"/>
        </w:rPr>
        <w:t>за разноски по делото</w:t>
      </w:r>
      <w:r w:rsidR="00485B1C" w:rsidRPr="00407F28">
        <w:rPr>
          <w:lang w:val="bg-BG"/>
        </w:rPr>
        <w:t> ;</w:t>
      </w:r>
    </w:p>
    <w:p w:rsidR="00485B1C" w:rsidRPr="00407F28" w:rsidRDefault="00BC111F" w:rsidP="001967E0">
      <w:pPr>
        <w:pStyle w:val="JuListi"/>
        <w:rPr>
          <w:lang w:val="bg-BG"/>
        </w:rPr>
      </w:pPr>
      <w:r w:rsidRPr="00407F28">
        <w:rPr>
          <w:lang w:val="bg-BG"/>
        </w:rPr>
        <w:t>iii</w:t>
      </w:r>
      <w:r w:rsidR="00485B1C" w:rsidRPr="00407F28">
        <w:rPr>
          <w:lang w:val="bg-BG"/>
        </w:rPr>
        <w:t>.  </w:t>
      </w:r>
      <w:r w:rsidR="00921ECF" w:rsidRPr="00407F28">
        <w:rPr>
          <w:lang w:val="bg-BG"/>
        </w:rPr>
        <w:t xml:space="preserve">всяка сума, която може да бъде дължима като данък за въпросните суми </w:t>
      </w:r>
      <w:r w:rsidR="00A153FE" w:rsidRPr="00407F28">
        <w:rPr>
          <w:lang w:val="bg-BG"/>
        </w:rPr>
        <w:t>;</w:t>
      </w:r>
    </w:p>
    <w:p w:rsidR="00485B1C" w:rsidRPr="00407F28" w:rsidRDefault="00CB049E" w:rsidP="00485B1C">
      <w:pPr>
        <w:pStyle w:val="JuLista"/>
        <w:rPr>
          <w:lang w:val="bg-BG"/>
        </w:rPr>
      </w:pPr>
      <w:r w:rsidRPr="00407F28">
        <w:rPr>
          <w:lang w:val="bg-BG"/>
        </w:rPr>
        <w:t>б</w:t>
      </w:r>
      <w:r w:rsidR="00485B1C" w:rsidRPr="00407F28">
        <w:rPr>
          <w:lang w:val="bg-BG"/>
        </w:rPr>
        <w:t>)  </w:t>
      </w:r>
      <w:r w:rsidRPr="00407F28">
        <w:rPr>
          <w:lang w:val="bg-BG"/>
        </w:rPr>
        <w:t>от датата на изтичане на гореспоменатите три месеца до разплащането, ще се дължи проста лихва върху сумата при ниво, равно на пределната лихва по заеми на Европейската централна банка по време на просрочения период плюс три процентни пункта</w:t>
      </w:r>
      <w:r w:rsidR="00485B1C" w:rsidRPr="00407F28">
        <w:rPr>
          <w:lang w:val="bg-BG"/>
        </w:rPr>
        <w:t>;</w:t>
      </w:r>
    </w:p>
    <w:p w:rsidR="00516A72" w:rsidRPr="00407F28" w:rsidRDefault="00516A72" w:rsidP="00516A72">
      <w:pPr>
        <w:pStyle w:val="JuList"/>
        <w:rPr>
          <w:lang w:val="bg-BG"/>
        </w:rPr>
      </w:pPr>
    </w:p>
    <w:p w:rsidR="00CB049E" w:rsidRPr="00407F28" w:rsidRDefault="00CB049E" w:rsidP="00CB049E">
      <w:pPr>
        <w:pStyle w:val="JuList"/>
        <w:numPr>
          <w:ilvl w:val="0"/>
          <w:numId w:val="3"/>
        </w:numPr>
        <w:rPr>
          <w:lang w:val="bg-BG"/>
        </w:rPr>
      </w:pPr>
      <w:r w:rsidRPr="00407F28">
        <w:rPr>
          <w:i/>
          <w:szCs w:val="24"/>
          <w:lang w:val="bg-BG"/>
        </w:rPr>
        <w:t>Отхвърля</w:t>
      </w:r>
      <w:r w:rsidRPr="00407F28">
        <w:rPr>
          <w:szCs w:val="24"/>
          <w:lang w:val="bg-BG"/>
        </w:rPr>
        <w:t xml:space="preserve"> останалата част от претенцията на жалбоподателя за обезщетение по справедливост</w:t>
      </w:r>
      <w:r w:rsidRPr="00407F28">
        <w:rPr>
          <w:lang w:val="bg-BG"/>
        </w:rPr>
        <w:t>.</w:t>
      </w:r>
    </w:p>
    <w:p w:rsidR="00CB049E" w:rsidRPr="00407F28" w:rsidRDefault="00CB049E" w:rsidP="00CB049E">
      <w:pPr>
        <w:pStyle w:val="JuList"/>
        <w:ind w:left="360" w:firstLine="0"/>
        <w:rPr>
          <w:lang w:val="bg-BG"/>
        </w:rPr>
      </w:pPr>
    </w:p>
    <w:p w:rsidR="00CB049E" w:rsidRPr="00407F28" w:rsidRDefault="00CB049E" w:rsidP="00CB049E">
      <w:pPr>
        <w:pStyle w:val="JuList"/>
        <w:ind w:left="0" w:firstLine="360"/>
        <w:rPr>
          <w:lang w:val="bg-BG"/>
        </w:rPr>
      </w:pPr>
      <w:r w:rsidRPr="00407F28">
        <w:rPr>
          <w:lang w:val="bg-BG"/>
        </w:rPr>
        <w:t>Изготвено на френски език и известено писмено на 16 ноември 2006 г., в съответствие с член 77 §§ 2 и 3 от Правилника на Съда.</w:t>
      </w:r>
    </w:p>
    <w:p w:rsidR="00CB049E" w:rsidRPr="00407F28" w:rsidRDefault="00CB049E" w:rsidP="00CB049E">
      <w:pPr>
        <w:pStyle w:val="JuList"/>
        <w:ind w:left="0" w:firstLine="360"/>
        <w:rPr>
          <w:lang w:val="bg-BG"/>
        </w:rPr>
      </w:pPr>
    </w:p>
    <w:p w:rsidR="00CB049E" w:rsidRPr="00407F28" w:rsidRDefault="00CB049E" w:rsidP="00CB049E">
      <w:pPr>
        <w:pStyle w:val="JuSigned"/>
        <w:keepNext/>
        <w:keepLines/>
        <w:tabs>
          <w:tab w:val="clear" w:pos="851"/>
          <w:tab w:val="clear" w:pos="6407"/>
        </w:tabs>
        <w:jc w:val="both"/>
        <w:rPr>
          <w:lang w:val="bg-BG"/>
        </w:rPr>
      </w:pPr>
      <w:r w:rsidRPr="00407F28">
        <w:rPr>
          <w:lang w:val="bg-BG"/>
        </w:rPr>
        <w:lastRenderedPageBreak/>
        <w:t xml:space="preserve">ПИЪР ЛОРЕНЦЕН </w:t>
      </w:r>
      <w:r w:rsidRPr="00407F28">
        <w:rPr>
          <w:rStyle w:val="JuNames"/>
          <w:lang w:val="bg-BG"/>
        </w:rPr>
        <w:tab/>
      </w:r>
      <w:r w:rsidRPr="00407F28">
        <w:rPr>
          <w:rStyle w:val="JuNames"/>
          <w:lang w:val="bg-BG"/>
        </w:rPr>
        <w:tab/>
      </w:r>
      <w:r w:rsidRPr="00407F28">
        <w:rPr>
          <w:rStyle w:val="JuNames"/>
          <w:lang w:val="bg-BG"/>
        </w:rPr>
        <w:tab/>
      </w:r>
      <w:r w:rsidRPr="00407F28">
        <w:rPr>
          <w:rStyle w:val="JuNames"/>
          <w:lang w:val="bg-BG"/>
        </w:rPr>
        <w:tab/>
      </w:r>
      <w:r w:rsidRPr="00407F28">
        <w:rPr>
          <w:lang w:val="bg-BG"/>
        </w:rPr>
        <w:t>Клаудиа УЕСТЪРДИЙК</w:t>
      </w:r>
      <w:r w:rsidRPr="00407F28">
        <w:rPr>
          <w:rStyle w:val="JuNames"/>
          <w:lang w:val="bg-BG"/>
        </w:rPr>
        <w:t xml:space="preserve"> </w:t>
      </w:r>
      <w:r w:rsidRPr="00407F28">
        <w:rPr>
          <w:lang w:val="bg-BG"/>
        </w:rPr>
        <w:t>Председател</w:t>
      </w:r>
      <w:r w:rsidRPr="00407F28">
        <w:rPr>
          <w:rStyle w:val="JuNames"/>
          <w:lang w:val="bg-BG"/>
        </w:rPr>
        <w:t xml:space="preserve"> </w:t>
      </w:r>
      <w:r w:rsidRPr="00407F28">
        <w:rPr>
          <w:rStyle w:val="JuNames"/>
          <w:lang w:val="bg-BG"/>
        </w:rPr>
        <w:tab/>
      </w:r>
      <w:r w:rsidRPr="00407F28">
        <w:rPr>
          <w:rStyle w:val="JuNames"/>
          <w:lang w:val="bg-BG"/>
        </w:rPr>
        <w:tab/>
      </w:r>
      <w:r w:rsidRPr="00407F28">
        <w:rPr>
          <w:rStyle w:val="JuNames"/>
          <w:lang w:val="bg-BG"/>
        </w:rPr>
        <w:tab/>
      </w:r>
      <w:r w:rsidRPr="00407F28">
        <w:rPr>
          <w:rStyle w:val="JuNames"/>
          <w:lang w:val="bg-BG"/>
        </w:rPr>
        <w:tab/>
      </w:r>
      <w:r w:rsidRPr="00407F28">
        <w:rPr>
          <w:rStyle w:val="JuNames"/>
          <w:lang w:val="bg-BG"/>
        </w:rPr>
        <w:tab/>
        <w:t>С</w:t>
      </w:r>
      <w:r w:rsidRPr="00407F28">
        <w:rPr>
          <w:lang w:val="bg-BG"/>
        </w:rPr>
        <w:t>екретар на Отделението</w:t>
      </w:r>
      <w:r w:rsidRPr="00407F28">
        <w:rPr>
          <w:lang w:val="bg-BG"/>
        </w:rPr>
        <w:tab/>
      </w:r>
      <w:r w:rsidRPr="00407F28">
        <w:rPr>
          <w:lang w:val="bg-BG"/>
        </w:rPr>
        <w:tab/>
      </w:r>
      <w:r w:rsidRPr="00407F28">
        <w:rPr>
          <w:lang w:val="bg-BG"/>
        </w:rPr>
        <w:tab/>
      </w:r>
    </w:p>
    <w:p w:rsidR="00CB049E" w:rsidRPr="00407F28" w:rsidRDefault="00CB049E" w:rsidP="00CB049E">
      <w:pPr>
        <w:pStyle w:val="JuSigned"/>
        <w:keepNext/>
        <w:keepLines/>
        <w:rPr>
          <w:lang w:val="bg-BG"/>
        </w:rPr>
      </w:pPr>
    </w:p>
    <w:p w:rsidR="00CB049E" w:rsidRPr="00407F28" w:rsidRDefault="00CB049E" w:rsidP="00CB049E">
      <w:pPr>
        <w:pStyle w:val="JuList"/>
        <w:ind w:left="0" w:firstLine="360"/>
        <w:rPr>
          <w:lang w:val="bg-BG"/>
        </w:rPr>
      </w:pPr>
    </w:p>
    <w:sectPr w:rsidR="00CB049E" w:rsidRPr="00407F28" w:rsidSect="00E47BB4">
      <w:headerReference w:type="even" r:id="rId13"/>
      <w:headerReference w:type="default" r:id="rId14"/>
      <w:footnotePr>
        <w:numRestart w:val="eachPage"/>
      </w:footnotePr>
      <w:pgSz w:w="11906" w:h="16838" w:code="9"/>
      <w:pgMar w:top="2274" w:right="2274" w:bottom="2274" w:left="2274" w:header="1701" w:footer="720" w:gutter="0"/>
      <w:pgNumType w:start="1"/>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2C4F" w:rsidRDefault="00322C4F">
      <w:r>
        <w:separator/>
      </w:r>
    </w:p>
  </w:endnote>
  <w:endnote w:type="continuationSeparator" w:id="0">
    <w:p w:rsidR="00322C4F" w:rsidRDefault="00322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BE6" w:rsidRDefault="00720BE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BE6" w:rsidRDefault="00720BE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BE6" w:rsidRDefault="00720B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2C4F" w:rsidRDefault="00322C4F">
      <w:r>
        <w:separator/>
      </w:r>
    </w:p>
  </w:footnote>
  <w:footnote w:type="continuationSeparator" w:id="0">
    <w:p w:rsidR="00322C4F" w:rsidRDefault="00322C4F">
      <w:r>
        <w:continuationSeparator/>
      </w:r>
    </w:p>
  </w:footnote>
  <w:footnote w:id="1">
    <w:p w:rsidR="00720BE6" w:rsidRPr="00133889" w:rsidRDefault="00720BE6" w:rsidP="00485B1C">
      <w:pPr>
        <w:pStyle w:val="FootnoteText"/>
        <w:rPr>
          <w:lang w:val="ru-RU"/>
        </w:rPr>
      </w:pPr>
      <w:r w:rsidRPr="00133889">
        <w:rPr>
          <w:lang w:val="ru-RU"/>
        </w:rPr>
        <w:t>1.</w:t>
      </w:r>
      <w:r>
        <w:t>  </w:t>
      </w:r>
      <w:r>
        <w:rPr>
          <w:lang w:val="bg-BG"/>
        </w:rPr>
        <w:t xml:space="preserve">Така наречен вследствие на реформата на съдебната система, в сила от </w:t>
      </w:r>
      <w:r w:rsidRPr="00133889">
        <w:rPr>
          <w:lang w:val="ru-RU"/>
        </w:rPr>
        <w:t>1998</w:t>
      </w:r>
      <w:r>
        <w:rPr>
          <w:lang w:val="bg-BG"/>
        </w:rPr>
        <w:t xml:space="preserve"> г</w:t>
      </w:r>
      <w:r w:rsidRPr="00133889">
        <w:rPr>
          <w:lang w:val="ru-RU"/>
        </w:rPr>
        <w:t>.</w:t>
      </w:r>
    </w:p>
  </w:footnote>
  <w:footnote w:id="2">
    <w:p w:rsidR="00720BE6" w:rsidRPr="000A63DA" w:rsidRDefault="000552F6" w:rsidP="00485B1C">
      <w:pPr>
        <w:pStyle w:val="FootnoteText"/>
        <w:rPr>
          <w:lang w:val="ru-RU"/>
        </w:rPr>
      </w:pPr>
      <w:r>
        <w:rPr>
          <w:lang w:val="bg-BG"/>
        </w:rPr>
        <w:t>2</w:t>
      </w:r>
      <w:r w:rsidR="00720BE6">
        <w:t>.  </w:t>
      </w:r>
      <w:r w:rsidR="00720BE6">
        <w:rPr>
          <w:lang w:val="bg-BG"/>
        </w:rPr>
        <w:t>Реформата от</w:t>
      </w:r>
      <w:r w:rsidR="00720BE6" w:rsidRPr="000A63DA">
        <w:rPr>
          <w:lang w:val="ru-RU"/>
        </w:rPr>
        <w:t xml:space="preserve"> 1998 </w:t>
      </w:r>
      <w:r w:rsidR="00720BE6">
        <w:rPr>
          <w:lang w:val="bg-BG"/>
        </w:rPr>
        <w:t>г. води до установяването на един единствен апелативен военен съд, компетентен да разглежда въззивните жалби срещу решенията на районните военни съдилища</w:t>
      </w:r>
      <w:r w:rsidR="00720BE6" w:rsidRPr="000A63DA">
        <w:rPr>
          <w:lang w:val="ru-RU"/>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BE6" w:rsidRDefault="00720B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BE6" w:rsidRDefault="00D56A5E">
    <w:pPr>
      <w:pStyle w:val="Header"/>
      <w:jc w:val="center"/>
    </w:pPr>
    <w:r>
      <w:rPr>
        <w:noProof/>
        <w:lang w:val="bg-BG" w:eastAsia="bg-BG"/>
      </w:rPr>
      <w:drawing>
        <wp:inline distT="0" distB="0" distL="0" distR="0">
          <wp:extent cx="4290060" cy="17754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90060" cy="1775460"/>
                  </a:xfrm>
                  <a:prstGeom prst="rect">
                    <a:avLst/>
                  </a:prstGeom>
                  <a:noFill/>
                  <a:ln>
                    <a:noFill/>
                  </a:ln>
                </pic:spPr>
              </pic:pic>
            </a:graphicData>
          </a:graphic>
        </wp:inline>
      </w:drawing>
    </w:r>
  </w:p>
  <w:p w:rsidR="00720BE6" w:rsidRPr="00E47BB4" w:rsidRDefault="00720BE6" w:rsidP="00E47BB4">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BE6" w:rsidRDefault="00720BE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BE6" w:rsidRPr="006C5B9E" w:rsidRDefault="00720BE6">
    <w:pPr>
      <w:pStyle w:val="JuHeader"/>
      <w:rPr>
        <w:lang w:val="en-GB"/>
      </w:rPr>
    </w:pPr>
    <w:r>
      <w:rPr>
        <w:rStyle w:val="PageNumber"/>
        <w:lang w:val="en-GB"/>
      </w:rPr>
      <w:fldChar w:fldCharType="begin"/>
    </w:r>
    <w:r>
      <w:rPr>
        <w:rStyle w:val="PageNumber"/>
        <w:lang w:val="en-GB"/>
      </w:rPr>
      <w:instrText xml:space="preserve"> PAGE </w:instrText>
    </w:r>
    <w:r>
      <w:rPr>
        <w:rStyle w:val="PageNumber"/>
        <w:lang w:val="en-GB"/>
      </w:rPr>
      <w:fldChar w:fldCharType="separate"/>
    </w:r>
    <w:r w:rsidR="00EB390A">
      <w:rPr>
        <w:rStyle w:val="PageNumber"/>
        <w:noProof/>
        <w:lang w:val="en-GB"/>
      </w:rPr>
      <w:t>4</w:t>
    </w:r>
    <w:r>
      <w:rPr>
        <w:rStyle w:val="PageNumber"/>
        <w:lang w:val="en-GB"/>
      </w:rPr>
      <w:fldChar w:fldCharType="end"/>
    </w:r>
    <w:r w:rsidRPr="006C5B9E">
      <w:rPr>
        <w:lang w:val="en-GB"/>
      </w:rPr>
      <w:tab/>
    </w:r>
    <w:r>
      <w:rPr>
        <w:noProof/>
        <w:lang w:val="en-GB"/>
      </w:rPr>
      <w:t>ARRÊT</w:t>
    </w:r>
    <w:r w:rsidRPr="006C5B9E">
      <w:rPr>
        <w:lang w:val="en-GB"/>
      </w:rPr>
      <w:t xml:space="preserve"> </w:t>
    </w:r>
    <w:r>
      <w:rPr>
        <w:lang w:val="en-GB"/>
      </w:rPr>
      <w:t>KAROV c. BULGARIE</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BE6" w:rsidRPr="00686A6F" w:rsidRDefault="00720BE6">
    <w:pPr>
      <w:pStyle w:val="JuHeader"/>
      <w:rPr>
        <w:lang w:val="en-GB"/>
      </w:rPr>
    </w:pPr>
    <w:r>
      <w:tab/>
    </w:r>
    <w:r>
      <w:rPr>
        <w:noProof/>
        <w:lang w:val="en-GB"/>
      </w:rPr>
      <w:t>ARRÊT</w:t>
    </w:r>
    <w:r w:rsidRPr="006C5B9E">
      <w:rPr>
        <w:lang w:val="en-GB"/>
      </w:rPr>
      <w:t xml:space="preserve"> </w:t>
    </w:r>
    <w:r>
      <w:rPr>
        <w:lang w:val="en-GB"/>
      </w:rPr>
      <w:t>KAROV c. BULGARIE</w:t>
    </w:r>
    <w:r w:rsidRPr="006C5B9E">
      <w:rPr>
        <w:lang w:val="en-GB"/>
      </w:rPr>
      <w:tab/>
    </w:r>
    <w:r>
      <w:rPr>
        <w:rStyle w:val="PageNumber"/>
        <w:lang w:val="en-GB"/>
      </w:rPr>
      <w:fldChar w:fldCharType="begin"/>
    </w:r>
    <w:r>
      <w:rPr>
        <w:rStyle w:val="PageNumber"/>
        <w:lang w:val="en-GB"/>
      </w:rPr>
      <w:instrText xml:space="preserve"> PAGE </w:instrText>
    </w:r>
    <w:r>
      <w:rPr>
        <w:rStyle w:val="PageNumber"/>
        <w:lang w:val="en-GB"/>
      </w:rPr>
      <w:fldChar w:fldCharType="separate"/>
    </w:r>
    <w:r w:rsidR="00EB390A">
      <w:rPr>
        <w:rStyle w:val="PageNumber"/>
        <w:noProof/>
        <w:lang w:val="en-GB"/>
      </w:rPr>
      <w:t>5</w:t>
    </w:r>
    <w:r>
      <w:rPr>
        <w:rStyle w:val="PageNumber"/>
        <w:lang w:val="en-GB"/>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3E122B"/>
    <w:multiLevelType w:val="singleLevel"/>
    <w:tmpl w:val="6E2044B8"/>
    <w:lvl w:ilvl="0">
      <w:start w:val="1"/>
      <w:numFmt w:val="decimal"/>
      <w:lvlText w:val="%1."/>
      <w:legacy w:legacy="1" w:legacySpace="0" w:legacyIndent="562"/>
      <w:lvlJc w:val="left"/>
      <w:rPr>
        <w:rFonts w:ascii="Arial" w:hAnsi="Arial" w:cs="Arial" w:hint="default"/>
      </w:rPr>
    </w:lvl>
  </w:abstractNum>
  <w:abstractNum w:abstractNumId="1">
    <w:nsid w:val="672F46C7"/>
    <w:multiLevelType w:val="hybridMultilevel"/>
    <w:tmpl w:val="1402D76E"/>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7E0A19D7"/>
    <w:multiLevelType w:val="singleLevel"/>
    <w:tmpl w:val="F82C4BF0"/>
    <w:lvl w:ilvl="0">
      <w:start w:val="1"/>
      <w:numFmt w:val="decimal"/>
      <w:lvlText w:val="%1."/>
      <w:legacy w:legacy="1" w:legacySpace="0" w:legacyIndent="557"/>
      <w:lvlJc w:val="left"/>
      <w:rPr>
        <w:rFonts w:ascii="Arial" w:hAnsi="Arial" w:cs="Arial"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ctiveWritingStyle w:appName="MSWord" w:lang="fr-FR" w:vendorID="9" w:dllVersion="512" w:checkStyle="1"/>
  <w:activeWritingStyle w:appName="MSWord" w:lang="en-GB" w:vendorID="8" w:dllVersion="513" w:checkStyle="1"/>
  <w:activeWritingStyle w:appName="MSWord" w:lang="pt-PT" w:vendorID="13" w:dllVersion="513" w:checkStyle="1"/>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evenAndOddHeaders/>
  <w:drawingGridHorizontalSpacing w:val="57"/>
  <w:displayHorizontalDrawingGridEvery w:val="0"/>
  <w:displayVerticalDrawingGridEvery w:val="0"/>
  <w:noPunctuationKerning/>
  <w:characterSpacingControl w:val="doNotCompress"/>
  <w:hdrShapeDefaults>
    <o:shapedefaults v:ext="edit" spidmax="3073"/>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B9E"/>
    <w:rsid w:val="00002AAE"/>
    <w:rsid w:val="00004859"/>
    <w:rsid w:val="00005FE1"/>
    <w:rsid w:val="000078D4"/>
    <w:rsid w:val="00011AA4"/>
    <w:rsid w:val="00014194"/>
    <w:rsid w:val="000200F6"/>
    <w:rsid w:val="00022A42"/>
    <w:rsid w:val="00041E8F"/>
    <w:rsid w:val="00045422"/>
    <w:rsid w:val="00051C5B"/>
    <w:rsid w:val="00052B12"/>
    <w:rsid w:val="000552F6"/>
    <w:rsid w:val="000601D4"/>
    <w:rsid w:val="000633AF"/>
    <w:rsid w:val="000660B4"/>
    <w:rsid w:val="00066DA2"/>
    <w:rsid w:val="00077A7F"/>
    <w:rsid w:val="00077B66"/>
    <w:rsid w:val="000823E8"/>
    <w:rsid w:val="00082EBC"/>
    <w:rsid w:val="000833F3"/>
    <w:rsid w:val="00083B8E"/>
    <w:rsid w:val="00085CAB"/>
    <w:rsid w:val="0008627F"/>
    <w:rsid w:val="00086D99"/>
    <w:rsid w:val="00091757"/>
    <w:rsid w:val="00091845"/>
    <w:rsid w:val="00092C1F"/>
    <w:rsid w:val="00096C88"/>
    <w:rsid w:val="00097B88"/>
    <w:rsid w:val="000A137E"/>
    <w:rsid w:val="000A2B42"/>
    <w:rsid w:val="000A5B5C"/>
    <w:rsid w:val="000A63DA"/>
    <w:rsid w:val="000A7975"/>
    <w:rsid w:val="000B0765"/>
    <w:rsid w:val="000B1445"/>
    <w:rsid w:val="000B1B13"/>
    <w:rsid w:val="000B24E4"/>
    <w:rsid w:val="000B49AC"/>
    <w:rsid w:val="000B58FA"/>
    <w:rsid w:val="000B7FB9"/>
    <w:rsid w:val="000C26D9"/>
    <w:rsid w:val="000C768B"/>
    <w:rsid w:val="000D0292"/>
    <w:rsid w:val="000D24E8"/>
    <w:rsid w:val="000E2A5F"/>
    <w:rsid w:val="000E55E6"/>
    <w:rsid w:val="000F0370"/>
    <w:rsid w:val="000F3940"/>
    <w:rsid w:val="000F4016"/>
    <w:rsid w:val="000F6A48"/>
    <w:rsid w:val="000F7168"/>
    <w:rsid w:val="0010160B"/>
    <w:rsid w:val="001034C8"/>
    <w:rsid w:val="00104B90"/>
    <w:rsid w:val="001079F5"/>
    <w:rsid w:val="00113BF3"/>
    <w:rsid w:val="001148C3"/>
    <w:rsid w:val="001152D0"/>
    <w:rsid w:val="001207FE"/>
    <w:rsid w:val="00127F1A"/>
    <w:rsid w:val="00130DC3"/>
    <w:rsid w:val="00133889"/>
    <w:rsid w:val="00141F70"/>
    <w:rsid w:val="00143FF8"/>
    <w:rsid w:val="00145C17"/>
    <w:rsid w:val="00150E1B"/>
    <w:rsid w:val="00151600"/>
    <w:rsid w:val="00157B5D"/>
    <w:rsid w:val="0016218F"/>
    <w:rsid w:val="0016281C"/>
    <w:rsid w:val="00170EF0"/>
    <w:rsid w:val="001714B3"/>
    <w:rsid w:val="0017268F"/>
    <w:rsid w:val="00176801"/>
    <w:rsid w:val="00177E7D"/>
    <w:rsid w:val="00183678"/>
    <w:rsid w:val="00183CAE"/>
    <w:rsid w:val="0018717A"/>
    <w:rsid w:val="0018762D"/>
    <w:rsid w:val="00187913"/>
    <w:rsid w:val="00190D1E"/>
    <w:rsid w:val="001940C4"/>
    <w:rsid w:val="001951BB"/>
    <w:rsid w:val="00195805"/>
    <w:rsid w:val="00195B51"/>
    <w:rsid w:val="001967E0"/>
    <w:rsid w:val="001A2BB0"/>
    <w:rsid w:val="001A4E07"/>
    <w:rsid w:val="001B668D"/>
    <w:rsid w:val="001C35A0"/>
    <w:rsid w:val="001C37EB"/>
    <w:rsid w:val="001C5CF0"/>
    <w:rsid w:val="001D3DA0"/>
    <w:rsid w:val="001D4126"/>
    <w:rsid w:val="001D515D"/>
    <w:rsid w:val="001D718F"/>
    <w:rsid w:val="001D720D"/>
    <w:rsid w:val="001D7281"/>
    <w:rsid w:val="001F0574"/>
    <w:rsid w:val="0020336F"/>
    <w:rsid w:val="002053C5"/>
    <w:rsid w:val="002078DD"/>
    <w:rsid w:val="002126FF"/>
    <w:rsid w:val="002152A1"/>
    <w:rsid w:val="002165BC"/>
    <w:rsid w:val="0021742D"/>
    <w:rsid w:val="00222442"/>
    <w:rsid w:val="00222E53"/>
    <w:rsid w:val="0022511D"/>
    <w:rsid w:val="0022772E"/>
    <w:rsid w:val="00227A5A"/>
    <w:rsid w:val="00227CB9"/>
    <w:rsid w:val="002300AF"/>
    <w:rsid w:val="0023104B"/>
    <w:rsid w:val="002348CC"/>
    <w:rsid w:val="00236796"/>
    <w:rsid w:val="00243400"/>
    <w:rsid w:val="0024374E"/>
    <w:rsid w:val="00243E5F"/>
    <w:rsid w:val="0024410D"/>
    <w:rsid w:val="00246DE8"/>
    <w:rsid w:val="00252D15"/>
    <w:rsid w:val="00253484"/>
    <w:rsid w:val="00253960"/>
    <w:rsid w:val="002576FC"/>
    <w:rsid w:val="002611D6"/>
    <w:rsid w:val="00270B4E"/>
    <w:rsid w:val="00274868"/>
    <w:rsid w:val="002814A2"/>
    <w:rsid w:val="00282409"/>
    <w:rsid w:val="00287505"/>
    <w:rsid w:val="00291FF7"/>
    <w:rsid w:val="0029246D"/>
    <w:rsid w:val="00297195"/>
    <w:rsid w:val="002B0956"/>
    <w:rsid w:val="002B531D"/>
    <w:rsid w:val="002B6B47"/>
    <w:rsid w:val="002B75E9"/>
    <w:rsid w:val="002C0CEE"/>
    <w:rsid w:val="002C2384"/>
    <w:rsid w:val="002C50CF"/>
    <w:rsid w:val="002C6252"/>
    <w:rsid w:val="002D1218"/>
    <w:rsid w:val="002D288E"/>
    <w:rsid w:val="002D2C87"/>
    <w:rsid w:val="002D356B"/>
    <w:rsid w:val="002D652C"/>
    <w:rsid w:val="002D6679"/>
    <w:rsid w:val="002D66B0"/>
    <w:rsid w:val="002E0B82"/>
    <w:rsid w:val="002E11CD"/>
    <w:rsid w:val="002F11C9"/>
    <w:rsid w:val="002F12D5"/>
    <w:rsid w:val="002F2C14"/>
    <w:rsid w:val="002F39D3"/>
    <w:rsid w:val="002F5AC2"/>
    <w:rsid w:val="002F603A"/>
    <w:rsid w:val="002F7C6A"/>
    <w:rsid w:val="00301E88"/>
    <w:rsid w:val="00303CE5"/>
    <w:rsid w:val="003048E9"/>
    <w:rsid w:val="00307B42"/>
    <w:rsid w:val="00311FC2"/>
    <w:rsid w:val="00313B24"/>
    <w:rsid w:val="00314DBF"/>
    <w:rsid w:val="00316B53"/>
    <w:rsid w:val="00317CCF"/>
    <w:rsid w:val="00320E04"/>
    <w:rsid w:val="00320E25"/>
    <w:rsid w:val="00322C4F"/>
    <w:rsid w:val="00323F56"/>
    <w:rsid w:val="0032483B"/>
    <w:rsid w:val="00324990"/>
    <w:rsid w:val="0032508D"/>
    <w:rsid w:val="0033001C"/>
    <w:rsid w:val="003317B4"/>
    <w:rsid w:val="00334398"/>
    <w:rsid w:val="00336CB1"/>
    <w:rsid w:val="0033745B"/>
    <w:rsid w:val="00340437"/>
    <w:rsid w:val="00353C24"/>
    <w:rsid w:val="00354537"/>
    <w:rsid w:val="00354C1F"/>
    <w:rsid w:val="0035540C"/>
    <w:rsid w:val="00356054"/>
    <w:rsid w:val="003560E2"/>
    <w:rsid w:val="00361EC1"/>
    <w:rsid w:val="00363504"/>
    <w:rsid w:val="003635EC"/>
    <w:rsid w:val="00366579"/>
    <w:rsid w:val="00376E97"/>
    <w:rsid w:val="00380E24"/>
    <w:rsid w:val="003825F2"/>
    <w:rsid w:val="00383DED"/>
    <w:rsid w:val="00385F2C"/>
    <w:rsid w:val="00391A67"/>
    <w:rsid w:val="00392062"/>
    <w:rsid w:val="003928C4"/>
    <w:rsid w:val="003934EF"/>
    <w:rsid w:val="003A6F57"/>
    <w:rsid w:val="003A7044"/>
    <w:rsid w:val="003B3C0B"/>
    <w:rsid w:val="003B3EE6"/>
    <w:rsid w:val="003B5D10"/>
    <w:rsid w:val="003C0D97"/>
    <w:rsid w:val="003C2C9A"/>
    <w:rsid w:val="003C32B4"/>
    <w:rsid w:val="003C3793"/>
    <w:rsid w:val="003C6447"/>
    <w:rsid w:val="003D580E"/>
    <w:rsid w:val="003D5C24"/>
    <w:rsid w:val="003E1F5A"/>
    <w:rsid w:val="003E62E9"/>
    <w:rsid w:val="003E6E04"/>
    <w:rsid w:val="003F342D"/>
    <w:rsid w:val="003F3C87"/>
    <w:rsid w:val="003F7CC7"/>
    <w:rsid w:val="00400AEA"/>
    <w:rsid w:val="004036AE"/>
    <w:rsid w:val="00406892"/>
    <w:rsid w:val="00407F28"/>
    <w:rsid w:val="00412931"/>
    <w:rsid w:val="004151EC"/>
    <w:rsid w:val="0041700C"/>
    <w:rsid w:val="00423273"/>
    <w:rsid w:val="00423EA2"/>
    <w:rsid w:val="004256E2"/>
    <w:rsid w:val="00426F57"/>
    <w:rsid w:val="00430847"/>
    <w:rsid w:val="00433C46"/>
    <w:rsid w:val="00434C1D"/>
    <w:rsid w:val="00436DEF"/>
    <w:rsid w:val="0044062C"/>
    <w:rsid w:val="00441EEB"/>
    <w:rsid w:val="004451C0"/>
    <w:rsid w:val="00446DF3"/>
    <w:rsid w:val="00447D48"/>
    <w:rsid w:val="0045066D"/>
    <w:rsid w:val="004512A4"/>
    <w:rsid w:val="0045369D"/>
    <w:rsid w:val="0045477F"/>
    <w:rsid w:val="00456AA7"/>
    <w:rsid w:val="0046527D"/>
    <w:rsid w:val="004706DD"/>
    <w:rsid w:val="00470966"/>
    <w:rsid w:val="00471449"/>
    <w:rsid w:val="004761B1"/>
    <w:rsid w:val="00481786"/>
    <w:rsid w:val="00485B1C"/>
    <w:rsid w:val="00487E8B"/>
    <w:rsid w:val="0049003C"/>
    <w:rsid w:val="0049017D"/>
    <w:rsid w:val="00491DCD"/>
    <w:rsid w:val="00494E6F"/>
    <w:rsid w:val="004974A8"/>
    <w:rsid w:val="004A0E08"/>
    <w:rsid w:val="004A1BCD"/>
    <w:rsid w:val="004A4586"/>
    <w:rsid w:val="004A4F0B"/>
    <w:rsid w:val="004A53FE"/>
    <w:rsid w:val="004A5D38"/>
    <w:rsid w:val="004A6230"/>
    <w:rsid w:val="004A6ABF"/>
    <w:rsid w:val="004A7C1B"/>
    <w:rsid w:val="004B1F5A"/>
    <w:rsid w:val="004B2673"/>
    <w:rsid w:val="004B6FEB"/>
    <w:rsid w:val="004C24C5"/>
    <w:rsid w:val="004D200E"/>
    <w:rsid w:val="004D237A"/>
    <w:rsid w:val="004D2A42"/>
    <w:rsid w:val="004E4EB5"/>
    <w:rsid w:val="004E588B"/>
    <w:rsid w:val="004F2375"/>
    <w:rsid w:val="004F31F2"/>
    <w:rsid w:val="004F4ED0"/>
    <w:rsid w:val="00500050"/>
    <w:rsid w:val="00507092"/>
    <w:rsid w:val="0051036C"/>
    <w:rsid w:val="00513982"/>
    <w:rsid w:val="0051573B"/>
    <w:rsid w:val="00516A72"/>
    <w:rsid w:val="00517083"/>
    <w:rsid w:val="005171DF"/>
    <w:rsid w:val="00520508"/>
    <w:rsid w:val="0053336B"/>
    <w:rsid w:val="00534AA4"/>
    <w:rsid w:val="00535D22"/>
    <w:rsid w:val="00540030"/>
    <w:rsid w:val="00543550"/>
    <w:rsid w:val="00544B16"/>
    <w:rsid w:val="005460D1"/>
    <w:rsid w:val="00551B93"/>
    <w:rsid w:val="00553CB4"/>
    <w:rsid w:val="00554848"/>
    <w:rsid w:val="00555674"/>
    <w:rsid w:val="00556AE0"/>
    <w:rsid w:val="00557380"/>
    <w:rsid w:val="00557465"/>
    <w:rsid w:val="00561175"/>
    <w:rsid w:val="00563839"/>
    <w:rsid w:val="00571B7F"/>
    <w:rsid w:val="00571DB5"/>
    <w:rsid w:val="00571F6C"/>
    <w:rsid w:val="00575A17"/>
    <w:rsid w:val="00575A63"/>
    <w:rsid w:val="00577B50"/>
    <w:rsid w:val="00580399"/>
    <w:rsid w:val="00580E8B"/>
    <w:rsid w:val="005845A3"/>
    <w:rsid w:val="005846CB"/>
    <w:rsid w:val="0058573D"/>
    <w:rsid w:val="005861AB"/>
    <w:rsid w:val="00596C72"/>
    <w:rsid w:val="005A11DD"/>
    <w:rsid w:val="005A14BE"/>
    <w:rsid w:val="005A4D47"/>
    <w:rsid w:val="005A56A2"/>
    <w:rsid w:val="005A629D"/>
    <w:rsid w:val="005B1DA4"/>
    <w:rsid w:val="005B3297"/>
    <w:rsid w:val="005B3D4A"/>
    <w:rsid w:val="005B4878"/>
    <w:rsid w:val="005B6210"/>
    <w:rsid w:val="005B7197"/>
    <w:rsid w:val="005C0AD9"/>
    <w:rsid w:val="005C1C92"/>
    <w:rsid w:val="005C1E41"/>
    <w:rsid w:val="005C1F73"/>
    <w:rsid w:val="005C2AF5"/>
    <w:rsid w:val="005C3C5F"/>
    <w:rsid w:val="005C738C"/>
    <w:rsid w:val="005D06DD"/>
    <w:rsid w:val="005D0B72"/>
    <w:rsid w:val="005D267A"/>
    <w:rsid w:val="005D27EB"/>
    <w:rsid w:val="005E0C1A"/>
    <w:rsid w:val="005E1A14"/>
    <w:rsid w:val="005E2B06"/>
    <w:rsid w:val="005F1941"/>
    <w:rsid w:val="005F1AA4"/>
    <w:rsid w:val="005F2481"/>
    <w:rsid w:val="005F5816"/>
    <w:rsid w:val="006008E2"/>
    <w:rsid w:val="00601D55"/>
    <w:rsid w:val="006040AC"/>
    <w:rsid w:val="0061057C"/>
    <w:rsid w:val="00610B69"/>
    <w:rsid w:val="006139E1"/>
    <w:rsid w:val="006162A6"/>
    <w:rsid w:val="00621AD1"/>
    <w:rsid w:val="006233C3"/>
    <w:rsid w:val="00625472"/>
    <w:rsid w:val="00625A72"/>
    <w:rsid w:val="0062677F"/>
    <w:rsid w:val="0063185D"/>
    <w:rsid w:val="00632568"/>
    <w:rsid w:val="00633EAD"/>
    <w:rsid w:val="00636596"/>
    <w:rsid w:val="00642C4A"/>
    <w:rsid w:val="00644896"/>
    <w:rsid w:val="006452B5"/>
    <w:rsid w:val="00647E60"/>
    <w:rsid w:val="006538E1"/>
    <w:rsid w:val="006560C0"/>
    <w:rsid w:val="00661651"/>
    <w:rsid w:val="00661B10"/>
    <w:rsid w:val="00662AC2"/>
    <w:rsid w:val="00663DA9"/>
    <w:rsid w:val="00666684"/>
    <w:rsid w:val="006721FC"/>
    <w:rsid w:val="00673734"/>
    <w:rsid w:val="00686A6F"/>
    <w:rsid w:val="00686B31"/>
    <w:rsid w:val="00686E99"/>
    <w:rsid w:val="006870D0"/>
    <w:rsid w:val="00687D89"/>
    <w:rsid w:val="00691D1F"/>
    <w:rsid w:val="00692833"/>
    <w:rsid w:val="00692EDC"/>
    <w:rsid w:val="006A2075"/>
    <w:rsid w:val="006A49FD"/>
    <w:rsid w:val="006B3661"/>
    <w:rsid w:val="006B3936"/>
    <w:rsid w:val="006B50D2"/>
    <w:rsid w:val="006B514B"/>
    <w:rsid w:val="006C20B4"/>
    <w:rsid w:val="006C5B9E"/>
    <w:rsid w:val="006C5EB0"/>
    <w:rsid w:val="006C60A6"/>
    <w:rsid w:val="006D1899"/>
    <w:rsid w:val="006D2A64"/>
    <w:rsid w:val="006D496E"/>
    <w:rsid w:val="006D7AE9"/>
    <w:rsid w:val="006E0928"/>
    <w:rsid w:val="006E284A"/>
    <w:rsid w:val="006E288C"/>
    <w:rsid w:val="006E5F4D"/>
    <w:rsid w:val="006E687C"/>
    <w:rsid w:val="006E754A"/>
    <w:rsid w:val="006F194E"/>
    <w:rsid w:val="006F24A4"/>
    <w:rsid w:val="006F31F2"/>
    <w:rsid w:val="006F34E5"/>
    <w:rsid w:val="006F7398"/>
    <w:rsid w:val="00710704"/>
    <w:rsid w:val="00713329"/>
    <w:rsid w:val="00720BE6"/>
    <w:rsid w:val="00727710"/>
    <w:rsid w:val="007358EF"/>
    <w:rsid w:val="00737D99"/>
    <w:rsid w:val="00743DC4"/>
    <w:rsid w:val="00750E1B"/>
    <w:rsid w:val="00752AA8"/>
    <w:rsid w:val="007530C0"/>
    <w:rsid w:val="007531BD"/>
    <w:rsid w:val="00764F1B"/>
    <w:rsid w:val="00765F8C"/>
    <w:rsid w:val="007714C2"/>
    <w:rsid w:val="00771A57"/>
    <w:rsid w:val="007766B4"/>
    <w:rsid w:val="0077699C"/>
    <w:rsid w:val="007771D0"/>
    <w:rsid w:val="00777933"/>
    <w:rsid w:val="00781CCD"/>
    <w:rsid w:val="007846C6"/>
    <w:rsid w:val="00787EB7"/>
    <w:rsid w:val="0079078C"/>
    <w:rsid w:val="007947D0"/>
    <w:rsid w:val="007974DD"/>
    <w:rsid w:val="00797CF2"/>
    <w:rsid w:val="007A328F"/>
    <w:rsid w:val="007A7CB5"/>
    <w:rsid w:val="007B1F78"/>
    <w:rsid w:val="007B2663"/>
    <w:rsid w:val="007B35DD"/>
    <w:rsid w:val="007B7ABF"/>
    <w:rsid w:val="007C07D5"/>
    <w:rsid w:val="007C1675"/>
    <w:rsid w:val="007C22DC"/>
    <w:rsid w:val="007C5795"/>
    <w:rsid w:val="007C5E2F"/>
    <w:rsid w:val="007C6D8A"/>
    <w:rsid w:val="007D22AA"/>
    <w:rsid w:val="007D2769"/>
    <w:rsid w:val="007D3B5D"/>
    <w:rsid w:val="007D48E5"/>
    <w:rsid w:val="007D5F54"/>
    <w:rsid w:val="007D72A7"/>
    <w:rsid w:val="007E7DAA"/>
    <w:rsid w:val="007F2BB0"/>
    <w:rsid w:val="007F68B7"/>
    <w:rsid w:val="007F6BE5"/>
    <w:rsid w:val="008000D8"/>
    <w:rsid w:val="00802714"/>
    <w:rsid w:val="008038D4"/>
    <w:rsid w:val="00803A08"/>
    <w:rsid w:val="0080494B"/>
    <w:rsid w:val="00807A09"/>
    <w:rsid w:val="0081046A"/>
    <w:rsid w:val="0081714E"/>
    <w:rsid w:val="0082610A"/>
    <w:rsid w:val="00831890"/>
    <w:rsid w:val="00833601"/>
    <w:rsid w:val="008342A4"/>
    <w:rsid w:val="008349C1"/>
    <w:rsid w:val="00837F9C"/>
    <w:rsid w:val="0084045B"/>
    <w:rsid w:val="00845266"/>
    <w:rsid w:val="008464ED"/>
    <w:rsid w:val="00850123"/>
    <w:rsid w:val="00850BEE"/>
    <w:rsid w:val="0085106D"/>
    <w:rsid w:val="00860612"/>
    <w:rsid w:val="00864A5F"/>
    <w:rsid w:val="00865298"/>
    <w:rsid w:val="008668EB"/>
    <w:rsid w:val="0087120F"/>
    <w:rsid w:val="00872161"/>
    <w:rsid w:val="00872DB0"/>
    <w:rsid w:val="00874CB5"/>
    <w:rsid w:val="008752F6"/>
    <w:rsid w:val="00876AC5"/>
    <w:rsid w:val="00881587"/>
    <w:rsid w:val="00884C1E"/>
    <w:rsid w:val="008870A7"/>
    <w:rsid w:val="00887FA7"/>
    <w:rsid w:val="00890FA5"/>
    <w:rsid w:val="00894546"/>
    <w:rsid w:val="00897E1E"/>
    <w:rsid w:val="008A101E"/>
    <w:rsid w:val="008A1472"/>
    <w:rsid w:val="008A1D41"/>
    <w:rsid w:val="008A24E0"/>
    <w:rsid w:val="008A3A51"/>
    <w:rsid w:val="008A46C3"/>
    <w:rsid w:val="008A5A6D"/>
    <w:rsid w:val="008A7EB6"/>
    <w:rsid w:val="008B032E"/>
    <w:rsid w:val="008B09B6"/>
    <w:rsid w:val="008B309D"/>
    <w:rsid w:val="008C0FED"/>
    <w:rsid w:val="008C2FC6"/>
    <w:rsid w:val="008C75A4"/>
    <w:rsid w:val="008D2416"/>
    <w:rsid w:val="008D445E"/>
    <w:rsid w:val="008D5201"/>
    <w:rsid w:val="008D54DC"/>
    <w:rsid w:val="008D5FF6"/>
    <w:rsid w:val="008E3868"/>
    <w:rsid w:val="008E45DC"/>
    <w:rsid w:val="008E5A64"/>
    <w:rsid w:val="008F56E4"/>
    <w:rsid w:val="008F6990"/>
    <w:rsid w:val="0090087A"/>
    <w:rsid w:val="00900CDB"/>
    <w:rsid w:val="009056D7"/>
    <w:rsid w:val="0090633E"/>
    <w:rsid w:val="009101D7"/>
    <w:rsid w:val="009126D9"/>
    <w:rsid w:val="009138AE"/>
    <w:rsid w:val="00913B33"/>
    <w:rsid w:val="00916A90"/>
    <w:rsid w:val="00917B7F"/>
    <w:rsid w:val="00921ECF"/>
    <w:rsid w:val="00931ABC"/>
    <w:rsid w:val="009352AB"/>
    <w:rsid w:val="009357CC"/>
    <w:rsid w:val="00936663"/>
    <w:rsid w:val="0093724D"/>
    <w:rsid w:val="00940227"/>
    <w:rsid w:val="009402D1"/>
    <w:rsid w:val="009432FC"/>
    <w:rsid w:val="00944D99"/>
    <w:rsid w:val="009539FB"/>
    <w:rsid w:val="009545CA"/>
    <w:rsid w:val="00960FAE"/>
    <w:rsid w:val="0096297F"/>
    <w:rsid w:val="009646F4"/>
    <w:rsid w:val="009655ED"/>
    <w:rsid w:val="0097276F"/>
    <w:rsid w:val="00983C6A"/>
    <w:rsid w:val="00983F63"/>
    <w:rsid w:val="00984368"/>
    <w:rsid w:val="009854EE"/>
    <w:rsid w:val="009862D3"/>
    <w:rsid w:val="00987804"/>
    <w:rsid w:val="00987FD1"/>
    <w:rsid w:val="00990A99"/>
    <w:rsid w:val="00993F2D"/>
    <w:rsid w:val="00995B8A"/>
    <w:rsid w:val="00996403"/>
    <w:rsid w:val="0099735A"/>
    <w:rsid w:val="009978A8"/>
    <w:rsid w:val="00997927"/>
    <w:rsid w:val="009A0C47"/>
    <w:rsid w:val="009A5733"/>
    <w:rsid w:val="009A57D5"/>
    <w:rsid w:val="009A66E1"/>
    <w:rsid w:val="009A6D75"/>
    <w:rsid w:val="009B347A"/>
    <w:rsid w:val="009B3CDB"/>
    <w:rsid w:val="009B532C"/>
    <w:rsid w:val="009B5F8D"/>
    <w:rsid w:val="009C0B80"/>
    <w:rsid w:val="009C0BEE"/>
    <w:rsid w:val="009C10B0"/>
    <w:rsid w:val="009C2F5D"/>
    <w:rsid w:val="009D7E49"/>
    <w:rsid w:val="009E12C4"/>
    <w:rsid w:val="009E4C04"/>
    <w:rsid w:val="009E4D8F"/>
    <w:rsid w:val="009E7CC1"/>
    <w:rsid w:val="009F0939"/>
    <w:rsid w:val="009F16CF"/>
    <w:rsid w:val="009F46B5"/>
    <w:rsid w:val="009F4781"/>
    <w:rsid w:val="00A00E90"/>
    <w:rsid w:val="00A07273"/>
    <w:rsid w:val="00A0743A"/>
    <w:rsid w:val="00A07E28"/>
    <w:rsid w:val="00A11B23"/>
    <w:rsid w:val="00A12270"/>
    <w:rsid w:val="00A153FE"/>
    <w:rsid w:val="00A21F33"/>
    <w:rsid w:val="00A22770"/>
    <w:rsid w:val="00A279C1"/>
    <w:rsid w:val="00A333DC"/>
    <w:rsid w:val="00A339F9"/>
    <w:rsid w:val="00A34AC6"/>
    <w:rsid w:val="00A374F0"/>
    <w:rsid w:val="00A40113"/>
    <w:rsid w:val="00A47947"/>
    <w:rsid w:val="00A514B6"/>
    <w:rsid w:val="00A54D43"/>
    <w:rsid w:val="00A54FA8"/>
    <w:rsid w:val="00A5634A"/>
    <w:rsid w:val="00A64917"/>
    <w:rsid w:val="00A6553D"/>
    <w:rsid w:val="00A65757"/>
    <w:rsid w:val="00A65CFE"/>
    <w:rsid w:val="00A7013C"/>
    <w:rsid w:val="00A71A3D"/>
    <w:rsid w:val="00A751B8"/>
    <w:rsid w:val="00A77649"/>
    <w:rsid w:val="00A923E3"/>
    <w:rsid w:val="00A96120"/>
    <w:rsid w:val="00A96215"/>
    <w:rsid w:val="00AA0910"/>
    <w:rsid w:val="00AA2034"/>
    <w:rsid w:val="00AA4B5A"/>
    <w:rsid w:val="00AA4F40"/>
    <w:rsid w:val="00AA51FB"/>
    <w:rsid w:val="00AB1B49"/>
    <w:rsid w:val="00AC0A1A"/>
    <w:rsid w:val="00AC22EC"/>
    <w:rsid w:val="00AC28DD"/>
    <w:rsid w:val="00AC407F"/>
    <w:rsid w:val="00AC624A"/>
    <w:rsid w:val="00AC68F1"/>
    <w:rsid w:val="00AD1684"/>
    <w:rsid w:val="00AD315F"/>
    <w:rsid w:val="00AE61EC"/>
    <w:rsid w:val="00AE6F0A"/>
    <w:rsid w:val="00AE70F2"/>
    <w:rsid w:val="00AF0421"/>
    <w:rsid w:val="00AF0C3B"/>
    <w:rsid w:val="00AF4647"/>
    <w:rsid w:val="00AF4E85"/>
    <w:rsid w:val="00AF5940"/>
    <w:rsid w:val="00AF59EC"/>
    <w:rsid w:val="00AF5B87"/>
    <w:rsid w:val="00AF6E79"/>
    <w:rsid w:val="00AF7475"/>
    <w:rsid w:val="00AF7ED3"/>
    <w:rsid w:val="00B02EC5"/>
    <w:rsid w:val="00B0641F"/>
    <w:rsid w:val="00B1462D"/>
    <w:rsid w:val="00B150A5"/>
    <w:rsid w:val="00B17853"/>
    <w:rsid w:val="00B22A9A"/>
    <w:rsid w:val="00B27061"/>
    <w:rsid w:val="00B34320"/>
    <w:rsid w:val="00B35C2F"/>
    <w:rsid w:val="00B37285"/>
    <w:rsid w:val="00B402A0"/>
    <w:rsid w:val="00B4181D"/>
    <w:rsid w:val="00B43970"/>
    <w:rsid w:val="00B45ED6"/>
    <w:rsid w:val="00B465A8"/>
    <w:rsid w:val="00B50798"/>
    <w:rsid w:val="00B51305"/>
    <w:rsid w:val="00B51DE9"/>
    <w:rsid w:val="00B54141"/>
    <w:rsid w:val="00B57224"/>
    <w:rsid w:val="00B613C7"/>
    <w:rsid w:val="00B6181D"/>
    <w:rsid w:val="00B62FF1"/>
    <w:rsid w:val="00B630E7"/>
    <w:rsid w:val="00B64A62"/>
    <w:rsid w:val="00B66135"/>
    <w:rsid w:val="00B67E0E"/>
    <w:rsid w:val="00B67E10"/>
    <w:rsid w:val="00B71B2E"/>
    <w:rsid w:val="00B728CE"/>
    <w:rsid w:val="00B72FC1"/>
    <w:rsid w:val="00B80378"/>
    <w:rsid w:val="00B81F43"/>
    <w:rsid w:val="00B82D92"/>
    <w:rsid w:val="00B85A23"/>
    <w:rsid w:val="00B907E6"/>
    <w:rsid w:val="00B92DE7"/>
    <w:rsid w:val="00B9394B"/>
    <w:rsid w:val="00B93A5B"/>
    <w:rsid w:val="00B96FC7"/>
    <w:rsid w:val="00BB08C8"/>
    <w:rsid w:val="00BB1491"/>
    <w:rsid w:val="00BB2552"/>
    <w:rsid w:val="00BC111F"/>
    <w:rsid w:val="00BD26F8"/>
    <w:rsid w:val="00BD68D2"/>
    <w:rsid w:val="00BE036A"/>
    <w:rsid w:val="00BE10E4"/>
    <w:rsid w:val="00BE1D31"/>
    <w:rsid w:val="00BE234B"/>
    <w:rsid w:val="00BE274E"/>
    <w:rsid w:val="00BE31E7"/>
    <w:rsid w:val="00BF1EE8"/>
    <w:rsid w:val="00BF49EF"/>
    <w:rsid w:val="00BF4E1C"/>
    <w:rsid w:val="00BF61F7"/>
    <w:rsid w:val="00C004AC"/>
    <w:rsid w:val="00C01912"/>
    <w:rsid w:val="00C02223"/>
    <w:rsid w:val="00C03B63"/>
    <w:rsid w:val="00C05A8E"/>
    <w:rsid w:val="00C11CAB"/>
    <w:rsid w:val="00C15AD8"/>
    <w:rsid w:val="00C17065"/>
    <w:rsid w:val="00C205A5"/>
    <w:rsid w:val="00C211B1"/>
    <w:rsid w:val="00C22CFB"/>
    <w:rsid w:val="00C26617"/>
    <w:rsid w:val="00C3167B"/>
    <w:rsid w:val="00C33912"/>
    <w:rsid w:val="00C339AC"/>
    <w:rsid w:val="00C403CD"/>
    <w:rsid w:val="00C432BF"/>
    <w:rsid w:val="00C6027E"/>
    <w:rsid w:val="00C637B1"/>
    <w:rsid w:val="00C66A8C"/>
    <w:rsid w:val="00C66AAF"/>
    <w:rsid w:val="00C675BC"/>
    <w:rsid w:val="00C67D33"/>
    <w:rsid w:val="00C70DBE"/>
    <w:rsid w:val="00C75D6A"/>
    <w:rsid w:val="00C811DC"/>
    <w:rsid w:val="00C8455F"/>
    <w:rsid w:val="00C90AC2"/>
    <w:rsid w:val="00CA3618"/>
    <w:rsid w:val="00CA5B47"/>
    <w:rsid w:val="00CA5D21"/>
    <w:rsid w:val="00CA7B20"/>
    <w:rsid w:val="00CB049E"/>
    <w:rsid w:val="00CB3798"/>
    <w:rsid w:val="00CB44A5"/>
    <w:rsid w:val="00CC3057"/>
    <w:rsid w:val="00CC3A04"/>
    <w:rsid w:val="00CC4F5C"/>
    <w:rsid w:val="00CC5174"/>
    <w:rsid w:val="00CC7A0D"/>
    <w:rsid w:val="00CD6898"/>
    <w:rsid w:val="00CD6EDD"/>
    <w:rsid w:val="00CD74C2"/>
    <w:rsid w:val="00CE5DF8"/>
    <w:rsid w:val="00CE63FB"/>
    <w:rsid w:val="00CF1780"/>
    <w:rsid w:val="00CF23E8"/>
    <w:rsid w:val="00D0450D"/>
    <w:rsid w:val="00D12FE0"/>
    <w:rsid w:val="00D13445"/>
    <w:rsid w:val="00D13A6A"/>
    <w:rsid w:val="00D15F29"/>
    <w:rsid w:val="00D166B2"/>
    <w:rsid w:val="00D17092"/>
    <w:rsid w:val="00D21812"/>
    <w:rsid w:val="00D2312A"/>
    <w:rsid w:val="00D2537D"/>
    <w:rsid w:val="00D27752"/>
    <w:rsid w:val="00D31C69"/>
    <w:rsid w:val="00D352F6"/>
    <w:rsid w:val="00D3666F"/>
    <w:rsid w:val="00D36BCF"/>
    <w:rsid w:val="00D406DE"/>
    <w:rsid w:val="00D41C02"/>
    <w:rsid w:val="00D41F9F"/>
    <w:rsid w:val="00D4394C"/>
    <w:rsid w:val="00D45FA6"/>
    <w:rsid w:val="00D541BA"/>
    <w:rsid w:val="00D55DA4"/>
    <w:rsid w:val="00D56A5E"/>
    <w:rsid w:val="00D603B2"/>
    <w:rsid w:val="00D61626"/>
    <w:rsid w:val="00D623DA"/>
    <w:rsid w:val="00D62CD8"/>
    <w:rsid w:val="00D63042"/>
    <w:rsid w:val="00D657CF"/>
    <w:rsid w:val="00D6640D"/>
    <w:rsid w:val="00D6788C"/>
    <w:rsid w:val="00D707D3"/>
    <w:rsid w:val="00D73415"/>
    <w:rsid w:val="00D76348"/>
    <w:rsid w:val="00D807EC"/>
    <w:rsid w:val="00D814A5"/>
    <w:rsid w:val="00D83C32"/>
    <w:rsid w:val="00D83CF0"/>
    <w:rsid w:val="00D84583"/>
    <w:rsid w:val="00D85E83"/>
    <w:rsid w:val="00D87D4D"/>
    <w:rsid w:val="00D97ADD"/>
    <w:rsid w:val="00DA0430"/>
    <w:rsid w:val="00DA04C0"/>
    <w:rsid w:val="00DA0F0D"/>
    <w:rsid w:val="00DA5AEF"/>
    <w:rsid w:val="00DB2399"/>
    <w:rsid w:val="00DC1E4E"/>
    <w:rsid w:val="00DD0841"/>
    <w:rsid w:val="00DD086B"/>
    <w:rsid w:val="00DD1453"/>
    <w:rsid w:val="00DD69FF"/>
    <w:rsid w:val="00DE221F"/>
    <w:rsid w:val="00DE3A74"/>
    <w:rsid w:val="00E012BF"/>
    <w:rsid w:val="00E02429"/>
    <w:rsid w:val="00E03EE1"/>
    <w:rsid w:val="00E04610"/>
    <w:rsid w:val="00E06689"/>
    <w:rsid w:val="00E14052"/>
    <w:rsid w:val="00E20D47"/>
    <w:rsid w:val="00E26437"/>
    <w:rsid w:val="00E33067"/>
    <w:rsid w:val="00E33A65"/>
    <w:rsid w:val="00E33CA3"/>
    <w:rsid w:val="00E3550C"/>
    <w:rsid w:val="00E371EC"/>
    <w:rsid w:val="00E41F21"/>
    <w:rsid w:val="00E44D56"/>
    <w:rsid w:val="00E4624D"/>
    <w:rsid w:val="00E46A66"/>
    <w:rsid w:val="00E47BB4"/>
    <w:rsid w:val="00E50605"/>
    <w:rsid w:val="00E5131D"/>
    <w:rsid w:val="00E553C7"/>
    <w:rsid w:val="00E5605F"/>
    <w:rsid w:val="00E60885"/>
    <w:rsid w:val="00E62BF9"/>
    <w:rsid w:val="00E63EDB"/>
    <w:rsid w:val="00E64342"/>
    <w:rsid w:val="00E6477B"/>
    <w:rsid w:val="00E65FD6"/>
    <w:rsid w:val="00E672D3"/>
    <w:rsid w:val="00E674CF"/>
    <w:rsid w:val="00E718B1"/>
    <w:rsid w:val="00E746E7"/>
    <w:rsid w:val="00E76FF7"/>
    <w:rsid w:val="00E81BB3"/>
    <w:rsid w:val="00E83D97"/>
    <w:rsid w:val="00E84653"/>
    <w:rsid w:val="00E85934"/>
    <w:rsid w:val="00E85D11"/>
    <w:rsid w:val="00E91512"/>
    <w:rsid w:val="00E93BD8"/>
    <w:rsid w:val="00E93FF3"/>
    <w:rsid w:val="00E95683"/>
    <w:rsid w:val="00E965A7"/>
    <w:rsid w:val="00EA263D"/>
    <w:rsid w:val="00EB1509"/>
    <w:rsid w:val="00EB28AE"/>
    <w:rsid w:val="00EB390A"/>
    <w:rsid w:val="00EB4E7F"/>
    <w:rsid w:val="00EB5293"/>
    <w:rsid w:val="00EC1375"/>
    <w:rsid w:val="00EC1758"/>
    <w:rsid w:val="00EC3CC8"/>
    <w:rsid w:val="00EC4E9F"/>
    <w:rsid w:val="00ED1BEF"/>
    <w:rsid w:val="00ED2867"/>
    <w:rsid w:val="00ED3354"/>
    <w:rsid w:val="00ED33FE"/>
    <w:rsid w:val="00ED652B"/>
    <w:rsid w:val="00EF1680"/>
    <w:rsid w:val="00EF3DA5"/>
    <w:rsid w:val="00EF5291"/>
    <w:rsid w:val="00EF7922"/>
    <w:rsid w:val="00F0205D"/>
    <w:rsid w:val="00F02681"/>
    <w:rsid w:val="00F06B20"/>
    <w:rsid w:val="00F13178"/>
    <w:rsid w:val="00F21118"/>
    <w:rsid w:val="00F23D22"/>
    <w:rsid w:val="00F24FE3"/>
    <w:rsid w:val="00F25D01"/>
    <w:rsid w:val="00F351F2"/>
    <w:rsid w:val="00F41FD6"/>
    <w:rsid w:val="00F42729"/>
    <w:rsid w:val="00F43AC6"/>
    <w:rsid w:val="00F47347"/>
    <w:rsid w:val="00F51CEA"/>
    <w:rsid w:val="00F5290F"/>
    <w:rsid w:val="00F577AE"/>
    <w:rsid w:val="00F64330"/>
    <w:rsid w:val="00F65197"/>
    <w:rsid w:val="00F65A53"/>
    <w:rsid w:val="00F66C69"/>
    <w:rsid w:val="00F71771"/>
    <w:rsid w:val="00F71F7B"/>
    <w:rsid w:val="00F810E6"/>
    <w:rsid w:val="00F8173E"/>
    <w:rsid w:val="00F8316D"/>
    <w:rsid w:val="00F835D3"/>
    <w:rsid w:val="00F869CC"/>
    <w:rsid w:val="00F87868"/>
    <w:rsid w:val="00FA0CA2"/>
    <w:rsid w:val="00FA3E6B"/>
    <w:rsid w:val="00FA6944"/>
    <w:rsid w:val="00FB3B8B"/>
    <w:rsid w:val="00FB72E3"/>
    <w:rsid w:val="00FC6AF9"/>
    <w:rsid w:val="00FC6D32"/>
    <w:rsid w:val="00FD09E9"/>
    <w:rsid w:val="00FD2779"/>
    <w:rsid w:val="00FD4420"/>
    <w:rsid w:val="00FD52F5"/>
    <w:rsid w:val="00FD6E72"/>
    <w:rsid w:val="00FD7669"/>
    <w:rsid w:val="00FE0EA7"/>
    <w:rsid w:val="00FE48CC"/>
    <w:rsid w:val="00FE5C56"/>
    <w:rsid w:val="00FF18A4"/>
    <w:rsid w:val="00FF3E86"/>
    <w:rsid w:val="00FF5194"/>
    <w:rsid w:val="00FF628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5B1C"/>
    <w:pPr>
      <w:suppressAutoHyphens/>
    </w:pPr>
    <w:rPr>
      <w:sz w:val="24"/>
      <w:lang w:val="fr-FR" w:eastAsia="fr-FR"/>
    </w:rPr>
  </w:style>
  <w:style w:type="paragraph" w:styleId="Heading1">
    <w:name w:val="heading 1"/>
    <w:basedOn w:val="Normal"/>
    <w:next w:val="Normal"/>
    <w:qFormat/>
    <w:rsid w:val="00FD6E72"/>
    <w:pPr>
      <w:keepNext/>
      <w:spacing w:before="360" w:after="240"/>
      <w:jc w:val="center"/>
      <w:outlineLvl w:val="0"/>
    </w:pPr>
    <w:rPr>
      <w:b/>
      <w:sz w:val="28"/>
    </w:rPr>
  </w:style>
  <w:style w:type="paragraph" w:styleId="Heading2">
    <w:name w:val="heading 2"/>
    <w:basedOn w:val="Normal"/>
    <w:next w:val="Normal"/>
    <w:qFormat/>
    <w:rsid w:val="00FD6E72"/>
    <w:pPr>
      <w:keepNext/>
      <w:spacing w:before="240" w:after="120"/>
      <w:ind w:left="284" w:hanging="284"/>
      <w:outlineLvl w:val="1"/>
    </w:pPr>
    <w:rPr>
      <w:b/>
    </w:rPr>
  </w:style>
  <w:style w:type="paragraph" w:styleId="Heading3">
    <w:name w:val="heading 3"/>
    <w:basedOn w:val="Normal"/>
    <w:next w:val="Normal"/>
    <w:qFormat/>
    <w:rsid w:val="00FD6E72"/>
    <w:pPr>
      <w:keepNext/>
      <w:spacing w:before="120" w:after="60"/>
      <w:ind w:left="1418" w:hanging="851"/>
      <w:outlineLvl w:val="2"/>
    </w:pPr>
    <w:rPr>
      <w:i/>
    </w:rPr>
  </w:style>
  <w:style w:type="paragraph" w:styleId="Heading4">
    <w:name w:val="heading 4"/>
    <w:basedOn w:val="Normal"/>
    <w:next w:val="Normal"/>
    <w:qFormat/>
    <w:pPr>
      <w:widowControl w:val="0"/>
      <w:outlineLvl w:val="3"/>
    </w:pPr>
    <w:rPr>
      <w:rFonts w:ascii="Courier" w:hAnsi="Courier"/>
      <w:snapToGrid w:val="0"/>
      <w:lang w:val="en-US" w:eastAsia="en-US"/>
    </w:rPr>
  </w:style>
  <w:style w:type="paragraph" w:styleId="Heading5">
    <w:name w:val="heading 5"/>
    <w:basedOn w:val="Normal"/>
    <w:next w:val="Normal"/>
    <w:qFormat/>
    <w:pPr>
      <w:widowControl w:val="0"/>
      <w:outlineLvl w:val="4"/>
    </w:pPr>
    <w:rPr>
      <w:rFonts w:ascii="Courier" w:hAnsi="Courier"/>
      <w:snapToGrid w:val="0"/>
      <w:lang w:val="en-US" w:eastAsia="en-US"/>
    </w:rPr>
  </w:style>
  <w:style w:type="paragraph" w:styleId="Heading6">
    <w:name w:val="heading 6"/>
    <w:basedOn w:val="Normal"/>
    <w:next w:val="Normal"/>
    <w:qFormat/>
    <w:pPr>
      <w:widowControl w:val="0"/>
      <w:outlineLvl w:val="5"/>
    </w:pPr>
    <w:rPr>
      <w:rFonts w:ascii="Courier" w:hAnsi="Courier"/>
      <w:snapToGrid w:val="0"/>
      <w:lang w:val="en-US" w:eastAsia="en-US"/>
    </w:rPr>
  </w:style>
  <w:style w:type="paragraph" w:styleId="Heading7">
    <w:name w:val="heading 7"/>
    <w:basedOn w:val="Normal"/>
    <w:next w:val="Normal"/>
    <w:qFormat/>
    <w:pPr>
      <w:widowControl w:val="0"/>
      <w:outlineLvl w:val="6"/>
    </w:pPr>
    <w:rPr>
      <w:rFonts w:ascii="Courier" w:hAnsi="Courier"/>
      <w:snapToGrid w:val="0"/>
      <w:lang w:val="en-US" w:eastAsia="en-US"/>
    </w:rPr>
  </w:style>
  <w:style w:type="paragraph" w:styleId="Heading8">
    <w:name w:val="heading 8"/>
    <w:basedOn w:val="Normal"/>
    <w:next w:val="Normal"/>
    <w:qFormat/>
    <w:pPr>
      <w:widowControl w:val="0"/>
      <w:outlineLvl w:val="7"/>
    </w:pPr>
    <w:rPr>
      <w:rFonts w:ascii="Courier" w:hAnsi="Courier"/>
      <w:snapToGrid w:val="0"/>
      <w:lang w:val="en-US" w:eastAsia="en-US"/>
    </w:rPr>
  </w:style>
  <w:style w:type="paragraph" w:styleId="Heading9">
    <w:name w:val="heading 9"/>
    <w:basedOn w:val="Normal"/>
    <w:next w:val="Normal"/>
    <w:qFormat/>
    <w:pPr>
      <w:keepNext/>
      <w:tabs>
        <w:tab w:val="left" w:pos="-1440"/>
        <w:tab w:val="left" w:pos="-720"/>
        <w:tab w:val="left" w:pos="0"/>
        <w:tab w:val="left" w:pos="1056"/>
        <w:tab w:val="left" w:pos="1584"/>
        <w:tab w:val="left" w:pos="2112"/>
        <w:tab w:val="left" w:pos="2880"/>
      </w:tabs>
      <w:ind w:left="-306" w:right="-306"/>
      <w:jc w:val="both"/>
      <w:outlineLvl w:val="8"/>
    </w:pPr>
    <w:rPr>
      <w:i/>
      <w:spacing w:val="-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uParaCharChar">
    <w:name w:val="Ju_Para Char Char"/>
    <w:basedOn w:val="Normal"/>
    <w:link w:val="JuParaCharCharChar"/>
    <w:rsid w:val="00FD6E72"/>
    <w:pPr>
      <w:ind w:firstLine="284"/>
      <w:jc w:val="both"/>
    </w:pPr>
  </w:style>
  <w:style w:type="paragraph" w:customStyle="1" w:styleId="JuHIRoman">
    <w:name w:val="Ju_H_I_Roman"/>
    <w:basedOn w:val="JuHHead"/>
    <w:next w:val="JuParaCharChar"/>
    <w:link w:val="JuHIRomanChar"/>
    <w:rsid w:val="00FD6E72"/>
    <w:pPr>
      <w:tabs>
        <w:tab w:val="left" w:pos="357"/>
      </w:tabs>
      <w:spacing w:before="360"/>
      <w:ind w:left="357" w:hanging="357"/>
    </w:pPr>
    <w:rPr>
      <w:sz w:val="24"/>
    </w:rPr>
  </w:style>
  <w:style w:type="paragraph" w:customStyle="1" w:styleId="JuHHead">
    <w:name w:val="Ju_H_Head"/>
    <w:basedOn w:val="Normal"/>
    <w:next w:val="JuParaCharChar"/>
    <w:rsid w:val="00FD6E72"/>
    <w:pPr>
      <w:keepNext/>
      <w:keepLines/>
      <w:spacing w:before="720" w:after="240"/>
      <w:jc w:val="both"/>
    </w:pPr>
    <w:rPr>
      <w:sz w:val="28"/>
    </w:rPr>
  </w:style>
  <w:style w:type="paragraph" w:styleId="Footer">
    <w:name w:val="footer"/>
    <w:basedOn w:val="Normal"/>
    <w:rsid w:val="00FD6E72"/>
    <w:pPr>
      <w:tabs>
        <w:tab w:val="center" w:pos="3686"/>
        <w:tab w:val="right" w:pos="7371"/>
      </w:tabs>
    </w:pPr>
    <w:rPr>
      <w:sz w:val="18"/>
    </w:rPr>
  </w:style>
  <w:style w:type="paragraph" w:customStyle="1" w:styleId="JuJudges">
    <w:name w:val="Ju_Judges"/>
    <w:basedOn w:val="Normal"/>
    <w:rsid w:val="00AA2034"/>
    <w:pPr>
      <w:tabs>
        <w:tab w:val="left" w:pos="567"/>
        <w:tab w:val="left" w:pos="1134"/>
      </w:tabs>
    </w:pPr>
  </w:style>
  <w:style w:type="character" w:customStyle="1" w:styleId="JuNames">
    <w:name w:val="Ju_Names"/>
    <w:rsid w:val="00FD6E72"/>
    <w:rPr>
      <w:smallCaps/>
    </w:rPr>
  </w:style>
  <w:style w:type="paragraph" w:customStyle="1" w:styleId="JuHA">
    <w:name w:val="Ju_H_A"/>
    <w:basedOn w:val="JuHIRoman"/>
    <w:next w:val="JuParaCharChar"/>
    <w:rsid w:val="00FD6E72"/>
    <w:pPr>
      <w:tabs>
        <w:tab w:val="clear" w:pos="357"/>
        <w:tab w:val="left" w:pos="584"/>
      </w:tabs>
      <w:ind w:left="584" w:hanging="352"/>
    </w:pPr>
    <w:rPr>
      <w:b/>
    </w:rPr>
  </w:style>
  <w:style w:type="paragraph" w:customStyle="1" w:styleId="JuQuot">
    <w:name w:val="Ju_Quot"/>
    <w:basedOn w:val="JuParaCharChar"/>
    <w:rsid w:val="00FD6E72"/>
    <w:pPr>
      <w:spacing w:before="120" w:after="120"/>
      <w:ind w:left="425" w:firstLine="142"/>
    </w:pPr>
    <w:rPr>
      <w:sz w:val="20"/>
    </w:rPr>
  </w:style>
  <w:style w:type="paragraph" w:customStyle="1" w:styleId="JuSigned">
    <w:name w:val="Ju_Signed"/>
    <w:basedOn w:val="Normal"/>
    <w:next w:val="JuParaLast"/>
    <w:rsid w:val="00C26617"/>
    <w:pPr>
      <w:tabs>
        <w:tab w:val="center" w:pos="851"/>
        <w:tab w:val="center" w:pos="6407"/>
      </w:tabs>
      <w:spacing w:before="720"/>
    </w:pPr>
  </w:style>
  <w:style w:type="paragraph" w:customStyle="1" w:styleId="JuParaLast">
    <w:name w:val="Ju_Para_Last"/>
    <w:basedOn w:val="JuParaCharChar"/>
    <w:next w:val="JuParaCharChar"/>
    <w:rsid w:val="00FD6E72"/>
    <w:pPr>
      <w:spacing w:before="240"/>
    </w:pPr>
  </w:style>
  <w:style w:type="paragraph" w:customStyle="1" w:styleId="JuCase">
    <w:name w:val="Ju_Case"/>
    <w:basedOn w:val="JuParaCharChar"/>
    <w:next w:val="JuParaCharChar"/>
    <w:rsid w:val="00FD6E72"/>
    <w:rPr>
      <w:b/>
    </w:rPr>
  </w:style>
  <w:style w:type="paragraph" w:customStyle="1" w:styleId="JuList">
    <w:name w:val="Ju_List"/>
    <w:basedOn w:val="JuParaCharChar"/>
    <w:rsid w:val="00FD6E72"/>
    <w:pPr>
      <w:ind w:left="340" w:hanging="340"/>
    </w:pPr>
  </w:style>
  <w:style w:type="paragraph" w:customStyle="1" w:styleId="JuHArticle">
    <w:name w:val="Ju_H_Article"/>
    <w:basedOn w:val="JuHa0"/>
    <w:next w:val="JuQuot"/>
    <w:rsid w:val="00FD6E72"/>
    <w:pPr>
      <w:ind w:left="0" w:firstLine="0"/>
      <w:jc w:val="center"/>
    </w:pPr>
  </w:style>
  <w:style w:type="paragraph" w:customStyle="1" w:styleId="JuHa0">
    <w:name w:val="Ju_H_a"/>
    <w:basedOn w:val="JuH1"/>
    <w:next w:val="JuParaCharChar"/>
    <w:rsid w:val="00FD6E72"/>
    <w:pPr>
      <w:tabs>
        <w:tab w:val="clear" w:pos="731"/>
        <w:tab w:val="left" w:pos="975"/>
      </w:tabs>
      <w:ind w:left="975" w:hanging="340"/>
    </w:pPr>
    <w:rPr>
      <w:b/>
      <w:i w:val="0"/>
      <w:sz w:val="20"/>
    </w:rPr>
  </w:style>
  <w:style w:type="paragraph" w:customStyle="1" w:styleId="JuH1">
    <w:name w:val="Ju_H_1."/>
    <w:basedOn w:val="JuHA"/>
    <w:next w:val="JuParaCharChar"/>
    <w:rsid w:val="00FD6E72"/>
    <w:pPr>
      <w:tabs>
        <w:tab w:val="clear" w:pos="584"/>
        <w:tab w:val="left" w:pos="731"/>
      </w:tabs>
      <w:spacing w:before="240" w:after="120"/>
      <w:ind w:left="732" w:hanging="301"/>
    </w:pPr>
    <w:rPr>
      <w:b w:val="0"/>
      <w:i/>
    </w:rPr>
  </w:style>
  <w:style w:type="paragraph" w:styleId="CommentSubject">
    <w:name w:val="annotation subject"/>
    <w:basedOn w:val="CommentText"/>
    <w:next w:val="CommentText"/>
    <w:semiHidden/>
    <w:rsid w:val="00FD2779"/>
    <w:rPr>
      <w:b/>
      <w:bCs/>
    </w:rPr>
  </w:style>
  <w:style w:type="paragraph" w:styleId="CommentText">
    <w:name w:val="annotation text"/>
    <w:basedOn w:val="Normal"/>
    <w:semiHidden/>
    <w:rPr>
      <w:sz w:val="20"/>
    </w:rPr>
  </w:style>
  <w:style w:type="paragraph" w:customStyle="1" w:styleId="JuCourt">
    <w:name w:val="Ju_Court"/>
    <w:basedOn w:val="JuJudges"/>
    <w:rsid w:val="00FD6E72"/>
    <w:pPr>
      <w:tabs>
        <w:tab w:val="clear" w:pos="567"/>
        <w:tab w:val="clear" w:pos="1134"/>
        <w:tab w:val="left" w:pos="907"/>
        <w:tab w:val="left" w:pos="1701"/>
        <w:tab w:val="right" w:pos="7371"/>
      </w:tabs>
      <w:spacing w:before="240"/>
      <w:ind w:left="397" w:hanging="397"/>
    </w:pPr>
  </w:style>
  <w:style w:type="paragraph" w:customStyle="1" w:styleId="OpiHHead">
    <w:name w:val="Opi_H_Head"/>
    <w:basedOn w:val="JuHHead"/>
    <w:next w:val="OpiPara"/>
    <w:rsid w:val="00FD6E72"/>
    <w:pPr>
      <w:spacing w:before="0"/>
      <w:jc w:val="center"/>
    </w:pPr>
  </w:style>
  <w:style w:type="paragraph" w:customStyle="1" w:styleId="OpiPara">
    <w:name w:val="Opi_Para"/>
    <w:basedOn w:val="JuParaCharChar"/>
    <w:rsid w:val="00FD6E72"/>
  </w:style>
  <w:style w:type="paragraph" w:customStyle="1" w:styleId="OpiTranslation">
    <w:name w:val="Opi_Translation"/>
    <w:basedOn w:val="OpiHHead"/>
    <w:next w:val="OpiPara"/>
    <w:rsid w:val="00FD6E72"/>
    <w:rPr>
      <w:sz w:val="24"/>
    </w:rPr>
  </w:style>
  <w:style w:type="paragraph" w:customStyle="1" w:styleId="OpiQuot">
    <w:name w:val="Opi_Quot"/>
    <w:basedOn w:val="JuQuot"/>
    <w:rsid w:val="00FD6E72"/>
  </w:style>
  <w:style w:type="paragraph" w:customStyle="1" w:styleId="OpiHA">
    <w:name w:val="Opi_H_A"/>
    <w:basedOn w:val="JuHIRoman"/>
    <w:next w:val="OpiPara"/>
    <w:rsid w:val="00FD6E72"/>
    <w:pPr>
      <w:tabs>
        <w:tab w:val="clear" w:pos="357"/>
      </w:tabs>
    </w:pPr>
    <w:rPr>
      <w:b/>
    </w:rPr>
  </w:style>
  <w:style w:type="paragraph" w:customStyle="1" w:styleId="OpiH1">
    <w:name w:val="Opi_H_1."/>
    <w:basedOn w:val="OpiHA"/>
    <w:next w:val="OpiPara"/>
    <w:rsid w:val="00FD6E72"/>
    <w:pPr>
      <w:spacing w:before="240" w:after="120"/>
      <w:ind w:left="635"/>
    </w:pPr>
    <w:rPr>
      <w:b w:val="0"/>
      <w:i/>
    </w:rPr>
  </w:style>
  <w:style w:type="paragraph" w:styleId="FootnoteText">
    <w:name w:val="footnote text"/>
    <w:basedOn w:val="Normal"/>
    <w:semiHidden/>
    <w:rsid w:val="00FD6E72"/>
    <w:pPr>
      <w:jc w:val="both"/>
    </w:pPr>
    <w:rPr>
      <w:sz w:val="20"/>
    </w:rPr>
  </w:style>
  <w:style w:type="character" w:styleId="FootnoteReference">
    <w:name w:val="footnote reference"/>
    <w:semiHidden/>
    <w:rsid w:val="00FD6E72"/>
    <w:rPr>
      <w:vertAlign w:val="superscript"/>
    </w:rPr>
  </w:style>
  <w:style w:type="paragraph" w:customStyle="1" w:styleId="JuHi">
    <w:name w:val="Ju_H_i"/>
    <w:basedOn w:val="JuHa0"/>
    <w:next w:val="JuParaCharChar"/>
    <w:rsid w:val="00FD6E72"/>
    <w:pPr>
      <w:tabs>
        <w:tab w:val="clear" w:pos="975"/>
        <w:tab w:val="left" w:pos="1191"/>
      </w:tabs>
      <w:ind w:left="1190" w:hanging="357"/>
    </w:pPr>
    <w:rPr>
      <w:b w:val="0"/>
      <w:i/>
    </w:rPr>
  </w:style>
  <w:style w:type="paragraph" w:styleId="Header">
    <w:name w:val="header"/>
    <w:basedOn w:val="Normal"/>
    <w:rsid w:val="00FD6E72"/>
    <w:pPr>
      <w:tabs>
        <w:tab w:val="center" w:pos="3686"/>
        <w:tab w:val="right" w:pos="7371"/>
      </w:tabs>
    </w:pPr>
    <w:rPr>
      <w:sz w:val="18"/>
    </w:rPr>
  </w:style>
  <w:style w:type="character" w:styleId="PageNumber">
    <w:name w:val="page number"/>
    <w:rsid w:val="00FD6E72"/>
    <w:rPr>
      <w:sz w:val="18"/>
    </w:rPr>
  </w:style>
  <w:style w:type="paragraph" w:customStyle="1" w:styleId="JuLista">
    <w:name w:val="Ju_List_a"/>
    <w:basedOn w:val="JuList"/>
    <w:rsid w:val="00FD6E72"/>
    <w:pPr>
      <w:ind w:left="346" w:firstLine="0"/>
    </w:pPr>
  </w:style>
  <w:style w:type="paragraph" w:customStyle="1" w:styleId="JuHalpha">
    <w:name w:val="Ju_H_alpha"/>
    <w:basedOn w:val="JuHi"/>
    <w:next w:val="JuParaCharChar"/>
    <w:rsid w:val="00FD6E72"/>
    <w:pPr>
      <w:tabs>
        <w:tab w:val="clear" w:pos="1191"/>
        <w:tab w:val="left" w:pos="1372"/>
      </w:tabs>
      <w:ind w:left="1373" w:hanging="335"/>
    </w:pPr>
    <w:rPr>
      <w:i w:val="0"/>
    </w:rPr>
  </w:style>
  <w:style w:type="paragraph" w:customStyle="1" w:styleId="JuListi">
    <w:name w:val="Ju_List_i"/>
    <w:basedOn w:val="JuLista"/>
    <w:rsid w:val="00FD6E72"/>
    <w:pPr>
      <w:ind w:left="794"/>
    </w:pPr>
  </w:style>
  <w:style w:type="paragraph" w:customStyle="1" w:styleId="OpiHa0">
    <w:name w:val="Opi_H_a"/>
    <w:basedOn w:val="OpiH1"/>
    <w:next w:val="OpiPara"/>
    <w:rsid w:val="00FD6E72"/>
    <w:pPr>
      <w:ind w:left="834"/>
    </w:pPr>
    <w:rPr>
      <w:b/>
      <w:i w:val="0"/>
      <w:sz w:val="20"/>
    </w:rPr>
  </w:style>
  <w:style w:type="paragraph" w:customStyle="1" w:styleId="OpiHi">
    <w:name w:val="Opi_H_i"/>
    <w:basedOn w:val="OpiHa0"/>
    <w:next w:val="OpiPara"/>
    <w:rsid w:val="00FD6E72"/>
    <w:pPr>
      <w:ind w:left="1038"/>
    </w:pPr>
    <w:rPr>
      <w:b w:val="0"/>
      <w:i/>
    </w:rPr>
  </w:style>
  <w:style w:type="paragraph" w:customStyle="1" w:styleId="JuH">
    <w:name w:val="Ju_H_–"/>
    <w:basedOn w:val="JuHalpha"/>
    <w:next w:val="JuParaCharChar"/>
    <w:rsid w:val="00FD6E72"/>
    <w:pPr>
      <w:tabs>
        <w:tab w:val="clear" w:pos="1372"/>
      </w:tabs>
      <w:ind w:left="1236" w:firstLine="0"/>
    </w:pPr>
    <w:rPr>
      <w:i/>
    </w:rPr>
  </w:style>
  <w:style w:type="character" w:styleId="CommentReference">
    <w:name w:val="annotation reference"/>
    <w:semiHidden/>
    <w:rPr>
      <w:sz w:val="16"/>
    </w:rPr>
  </w:style>
  <w:style w:type="paragraph" w:customStyle="1" w:styleId="JuInitialled">
    <w:name w:val="Ju_Initialled"/>
    <w:basedOn w:val="JuSigned"/>
    <w:rsid w:val="00FD6E72"/>
    <w:pPr>
      <w:tabs>
        <w:tab w:val="clear" w:pos="851"/>
      </w:tabs>
      <w:jc w:val="right"/>
    </w:pPr>
  </w:style>
  <w:style w:type="paragraph" w:customStyle="1" w:styleId="JuHeader">
    <w:name w:val="Ju_Header"/>
    <w:basedOn w:val="Header"/>
    <w:rsid w:val="00FD6E72"/>
  </w:style>
  <w:style w:type="paragraph" w:customStyle="1" w:styleId="DecHTitle">
    <w:name w:val="Dec_H_Title"/>
    <w:basedOn w:val="Normal"/>
    <w:rsid w:val="00FD6E72"/>
    <w:pPr>
      <w:spacing w:after="240"/>
      <w:jc w:val="center"/>
    </w:pPr>
    <w:rPr>
      <w:sz w:val="28"/>
    </w:rPr>
  </w:style>
  <w:style w:type="paragraph" w:customStyle="1" w:styleId="DecHCase">
    <w:name w:val="Dec_H_Case"/>
    <w:basedOn w:val="DecHTitle"/>
    <w:next w:val="JuParaCharChar"/>
    <w:rsid w:val="00FD6E72"/>
    <w:rPr>
      <w:sz w:val="24"/>
    </w:rPr>
  </w:style>
  <w:style w:type="paragraph" w:customStyle="1" w:styleId="DecList">
    <w:name w:val="Dec_List"/>
    <w:basedOn w:val="Normal"/>
    <w:rsid w:val="00FD6E72"/>
    <w:pPr>
      <w:spacing w:before="240"/>
      <w:ind w:left="284"/>
      <w:jc w:val="both"/>
    </w:pPr>
  </w:style>
  <w:style w:type="paragraph" w:customStyle="1" w:styleId="SuCoverTitle1">
    <w:name w:val="Su_Cover_Title1"/>
    <w:basedOn w:val="Normal"/>
    <w:next w:val="SuCoverTitle2"/>
    <w:rsid w:val="00FD6E72"/>
    <w:pPr>
      <w:spacing w:before="2500"/>
      <w:jc w:val="center"/>
    </w:pPr>
    <w:rPr>
      <w:sz w:val="22"/>
    </w:rPr>
  </w:style>
  <w:style w:type="paragraph" w:customStyle="1" w:styleId="SuCoverTitle2">
    <w:name w:val="Su_Cover_Title2"/>
    <w:basedOn w:val="SuCoverTitle1"/>
    <w:next w:val="Normal"/>
    <w:rsid w:val="00FD6E72"/>
    <w:pPr>
      <w:spacing w:before="240"/>
    </w:pPr>
    <w:rPr>
      <w:sz w:val="18"/>
    </w:rPr>
  </w:style>
  <w:style w:type="paragraph" w:customStyle="1" w:styleId="JuQuotSub">
    <w:name w:val="Ju_Quot_Sub"/>
    <w:basedOn w:val="JuQuot"/>
    <w:rsid w:val="00FD6E72"/>
    <w:pPr>
      <w:ind w:left="567"/>
    </w:pPr>
  </w:style>
  <w:style w:type="paragraph" w:customStyle="1" w:styleId="JuParaSub">
    <w:name w:val="Ju_Para_Sub"/>
    <w:basedOn w:val="JuParaCharChar"/>
    <w:rsid w:val="00FD6E72"/>
    <w:pPr>
      <w:ind w:left="284"/>
    </w:pPr>
  </w:style>
  <w:style w:type="paragraph" w:customStyle="1" w:styleId="SuPara">
    <w:name w:val="Su_Para"/>
    <w:basedOn w:val="SuKeywords"/>
    <w:rsid w:val="00FD6E72"/>
    <w:pPr>
      <w:spacing w:before="0" w:after="0"/>
    </w:pPr>
    <w:rPr>
      <w:i w:val="0"/>
    </w:rPr>
  </w:style>
  <w:style w:type="paragraph" w:customStyle="1" w:styleId="SuKeywords">
    <w:name w:val="Su_Keywords"/>
    <w:basedOn w:val="SuHHead"/>
    <w:rsid w:val="00FD6E72"/>
    <w:pPr>
      <w:spacing w:before="120"/>
    </w:pPr>
    <w:rPr>
      <w:b w:val="0"/>
      <w:i/>
    </w:rPr>
  </w:style>
  <w:style w:type="paragraph" w:customStyle="1" w:styleId="SuHHead">
    <w:name w:val="Su_H_Head"/>
    <w:basedOn w:val="SuSubject"/>
    <w:rsid w:val="00FD6E72"/>
    <w:pPr>
      <w:spacing w:after="120"/>
    </w:pPr>
  </w:style>
  <w:style w:type="paragraph" w:customStyle="1" w:styleId="SuSubject">
    <w:name w:val="Su_Subject"/>
    <w:basedOn w:val="SuSummary"/>
    <w:rsid w:val="00FD6E72"/>
    <w:pPr>
      <w:spacing w:before="360"/>
      <w:jc w:val="both"/>
    </w:pPr>
    <w:rPr>
      <w:b/>
      <w:sz w:val="22"/>
    </w:rPr>
  </w:style>
  <w:style w:type="paragraph" w:customStyle="1" w:styleId="SuSummary">
    <w:name w:val="Su_Summary"/>
    <w:basedOn w:val="Normal"/>
    <w:next w:val="SuSubject"/>
    <w:rsid w:val="00FD6E72"/>
    <w:pPr>
      <w:spacing w:after="240"/>
      <w:jc w:val="center"/>
    </w:pPr>
  </w:style>
  <w:style w:type="paragraph" w:styleId="BalloonText">
    <w:name w:val="Balloon Text"/>
    <w:basedOn w:val="Normal"/>
    <w:semiHidden/>
    <w:rsid w:val="006C5B9E"/>
    <w:rPr>
      <w:rFonts w:ascii="Tahoma" w:hAnsi="Tahoma" w:cs="Tahoma"/>
      <w:sz w:val="16"/>
      <w:szCs w:val="16"/>
    </w:rPr>
  </w:style>
  <w:style w:type="paragraph" w:customStyle="1" w:styleId="PJuPara">
    <w:name w:val="P_Ju_Para"/>
    <w:basedOn w:val="Normal"/>
    <w:rsid w:val="00FD6E72"/>
    <w:pPr>
      <w:ind w:firstLine="284"/>
      <w:jc w:val="both"/>
    </w:pPr>
  </w:style>
  <w:style w:type="paragraph" w:customStyle="1" w:styleId="PJuQuot">
    <w:name w:val="P_Ju_Quot"/>
    <w:basedOn w:val="Normal"/>
    <w:rsid w:val="00FD6E72"/>
    <w:pPr>
      <w:spacing w:before="120" w:after="120"/>
      <w:ind w:left="403" w:firstLine="176"/>
      <w:jc w:val="both"/>
    </w:pPr>
    <w:rPr>
      <w:sz w:val="20"/>
    </w:rPr>
  </w:style>
  <w:style w:type="paragraph" w:customStyle="1" w:styleId="PListArticleSubject">
    <w:name w:val="P_List_ArticleSubject"/>
    <w:basedOn w:val="Normal"/>
    <w:rsid w:val="00FD6E72"/>
    <w:pPr>
      <w:tabs>
        <w:tab w:val="left" w:pos="2977"/>
      </w:tabs>
      <w:ind w:left="2977" w:hanging="2977"/>
    </w:pPr>
  </w:style>
  <w:style w:type="paragraph" w:customStyle="1" w:styleId="PListCaseNo">
    <w:name w:val="P_List_CaseNo"/>
    <w:basedOn w:val="Normal"/>
    <w:rsid w:val="00FD6E72"/>
    <w:pPr>
      <w:tabs>
        <w:tab w:val="left" w:pos="1276"/>
      </w:tabs>
      <w:spacing w:line="288" w:lineRule="auto"/>
      <w:ind w:left="1276" w:hanging="1276"/>
    </w:pPr>
  </w:style>
  <w:style w:type="paragraph" w:customStyle="1" w:styleId="PListCases">
    <w:name w:val="P_List_Cases"/>
    <w:basedOn w:val="Normal"/>
    <w:rsid w:val="00FD6E72"/>
    <w:pPr>
      <w:spacing w:line="288" w:lineRule="auto"/>
    </w:pPr>
  </w:style>
  <w:style w:type="paragraph" w:customStyle="1" w:styleId="PTextIntro">
    <w:name w:val="P_Text_Intro"/>
    <w:basedOn w:val="Normal"/>
    <w:rsid w:val="00FD6E72"/>
    <w:pPr>
      <w:jc w:val="both"/>
    </w:pPr>
    <w:rPr>
      <w:i/>
      <w:sz w:val="20"/>
    </w:rPr>
  </w:style>
  <w:style w:type="paragraph" w:customStyle="1" w:styleId="PTitleCover">
    <w:name w:val="P_Title_Cover"/>
    <w:basedOn w:val="Normal"/>
    <w:rsid w:val="00FD6E72"/>
    <w:pPr>
      <w:spacing w:before="2500"/>
      <w:jc w:val="center"/>
    </w:pPr>
    <w:rPr>
      <w:b/>
      <w:smallCaps/>
      <w:sz w:val="30"/>
    </w:rPr>
  </w:style>
  <w:style w:type="paragraph" w:customStyle="1" w:styleId="PTitle1Alpha">
    <w:name w:val="P_Title1_Alpha"/>
    <w:basedOn w:val="Normal"/>
    <w:next w:val="Normal"/>
    <w:rsid w:val="00FD6E72"/>
    <w:pPr>
      <w:spacing w:after="120"/>
      <w:jc w:val="center"/>
    </w:pPr>
    <w:rPr>
      <w:b/>
      <w:smallCaps/>
      <w:sz w:val="30"/>
    </w:rPr>
  </w:style>
  <w:style w:type="paragraph" w:customStyle="1" w:styleId="PTitle1IndexArticle">
    <w:name w:val="P_Title1_IndexArticle"/>
    <w:basedOn w:val="Normal"/>
    <w:rsid w:val="00FD6E72"/>
    <w:pPr>
      <w:spacing w:after="120"/>
      <w:jc w:val="center"/>
    </w:pPr>
    <w:rPr>
      <w:b/>
      <w:smallCaps/>
      <w:sz w:val="30"/>
    </w:rPr>
  </w:style>
  <w:style w:type="paragraph" w:customStyle="1" w:styleId="PTitle1IndexKey">
    <w:name w:val="P_Title1_IndexKey"/>
    <w:basedOn w:val="Normal"/>
    <w:rsid w:val="00FD6E72"/>
    <w:pPr>
      <w:spacing w:after="600"/>
      <w:jc w:val="center"/>
    </w:pPr>
    <w:rPr>
      <w:b/>
      <w:smallCaps/>
      <w:sz w:val="30"/>
      <w:lang w:val="en-GB"/>
    </w:rPr>
  </w:style>
  <w:style w:type="paragraph" w:customStyle="1" w:styleId="PTitle1Num">
    <w:name w:val="P_Title1_Num"/>
    <w:basedOn w:val="Normal"/>
    <w:next w:val="PListCaseNo"/>
    <w:rsid w:val="00FD6E72"/>
    <w:pPr>
      <w:spacing w:after="720"/>
      <w:jc w:val="center"/>
    </w:pPr>
    <w:rPr>
      <w:b/>
      <w:smallCaps/>
      <w:sz w:val="30"/>
    </w:rPr>
  </w:style>
  <w:style w:type="paragraph" w:customStyle="1" w:styleId="PTitle2Country">
    <w:name w:val="P_Title2_Country"/>
    <w:basedOn w:val="Normal"/>
    <w:next w:val="PListCases"/>
    <w:rsid w:val="00FD6E72"/>
    <w:pPr>
      <w:keepNext/>
      <w:keepLines/>
      <w:spacing w:before="600" w:after="360"/>
    </w:pPr>
    <w:rPr>
      <w:b/>
    </w:rPr>
  </w:style>
  <w:style w:type="paragraph" w:customStyle="1" w:styleId="PTitle2Letters">
    <w:name w:val="P_Title2_Letters"/>
    <w:basedOn w:val="Normal"/>
    <w:next w:val="PListCases"/>
    <w:rsid w:val="00FD6E72"/>
    <w:pPr>
      <w:keepNext/>
      <w:keepLines/>
      <w:spacing w:before="600" w:after="360"/>
    </w:pPr>
    <w:rPr>
      <w:b/>
      <w:sz w:val="28"/>
    </w:rPr>
  </w:style>
  <w:style w:type="paragraph" w:customStyle="1" w:styleId="PTitle2Part">
    <w:name w:val="P_Title2_Part"/>
    <w:basedOn w:val="Normal"/>
    <w:rsid w:val="00FD6E72"/>
    <w:pPr>
      <w:keepNext/>
      <w:keepLines/>
      <w:spacing w:before="600" w:after="240"/>
      <w:jc w:val="center"/>
    </w:pPr>
    <w:rPr>
      <w:b/>
      <w:caps/>
    </w:rPr>
  </w:style>
  <w:style w:type="paragraph" w:customStyle="1" w:styleId="PTitle3Article">
    <w:name w:val="P_Title3_Article"/>
    <w:basedOn w:val="Normal"/>
    <w:rsid w:val="00FD6E72"/>
    <w:pPr>
      <w:keepNext/>
      <w:keepLines/>
      <w:spacing w:before="360" w:after="120"/>
      <w:jc w:val="center"/>
    </w:pPr>
    <w:rPr>
      <w:b/>
      <w:smallCaps/>
      <w:sz w:val="22"/>
    </w:rPr>
  </w:style>
  <w:style w:type="paragraph" w:customStyle="1" w:styleId="PTitle4ArticleSub">
    <w:name w:val="P_Title4_Article_Sub"/>
    <w:basedOn w:val="PTitle3Article"/>
    <w:rsid w:val="00FD6E72"/>
    <w:pPr>
      <w:spacing w:before="240"/>
    </w:pPr>
    <w:rPr>
      <w:smallCaps w:val="0"/>
      <w:sz w:val="20"/>
    </w:rPr>
  </w:style>
  <w:style w:type="paragraph" w:customStyle="1" w:styleId="PTitle5Subject">
    <w:name w:val="P_Title5_Subject"/>
    <w:basedOn w:val="Normal"/>
    <w:rsid w:val="00FD6E72"/>
    <w:pPr>
      <w:keepNext/>
      <w:keepLines/>
      <w:spacing w:before="240" w:after="120"/>
      <w:jc w:val="both"/>
    </w:pPr>
    <w:rPr>
      <w:b/>
      <w:i/>
    </w:rPr>
  </w:style>
  <w:style w:type="paragraph" w:customStyle="1" w:styleId="PTitle6SubjectSub">
    <w:name w:val="P_Title6_Subject_Sub"/>
    <w:basedOn w:val="Normal"/>
    <w:rsid w:val="00FD6E72"/>
    <w:pPr>
      <w:keepNext/>
      <w:keepLines/>
      <w:spacing w:before="240" w:after="120"/>
      <w:ind w:left="284"/>
      <w:jc w:val="both"/>
    </w:pPr>
    <w:rPr>
      <w:b/>
      <w:sz w:val="20"/>
    </w:rPr>
  </w:style>
  <w:style w:type="paragraph" w:customStyle="1" w:styleId="PTitle7CaseName">
    <w:name w:val="P_Title7_CaseName"/>
    <w:basedOn w:val="Normal"/>
    <w:rsid w:val="00FD6E72"/>
    <w:pPr>
      <w:keepLines/>
      <w:spacing w:after="240"/>
      <w:jc w:val="right"/>
    </w:pPr>
    <w:rPr>
      <w:sz w:val="22"/>
    </w:rPr>
  </w:style>
  <w:style w:type="paragraph" w:customStyle="1" w:styleId="OpiParaSub">
    <w:name w:val="Opi_Para_Sub"/>
    <w:basedOn w:val="JuParaSub"/>
    <w:rsid w:val="00FD6E72"/>
  </w:style>
  <w:style w:type="paragraph" w:customStyle="1" w:styleId="OpiQuotSub">
    <w:name w:val="Opi_Quot_Sub"/>
    <w:basedOn w:val="JuQuotSub"/>
    <w:rsid w:val="00FD6E72"/>
  </w:style>
  <w:style w:type="character" w:customStyle="1" w:styleId="JuParaCharCharChar">
    <w:name w:val="Ju_Para Char Char Char"/>
    <w:link w:val="JuParaCharChar"/>
    <w:rsid w:val="00D31C69"/>
    <w:rPr>
      <w:sz w:val="24"/>
      <w:lang w:val="fr-FR" w:eastAsia="fr-FR" w:bidi="ar-SA"/>
    </w:rPr>
  </w:style>
  <w:style w:type="paragraph" w:customStyle="1" w:styleId="ju-005fpara">
    <w:name w:val="ju-005fpara"/>
    <w:basedOn w:val="Normal"/>
    <w:rsid w:val="002D288E"/>
    <w:pPr>
      <w:suppressAutoHyphens w:val="0"/>
      <w:spacing w:before="100" w:beforeAutospacing="1" w:after="100" w:afterAutospacing="1"/>
    </w:pPr>
    <w:rPr>
      <w:szCs w:val="24"/>
    </w:rPr>
  </w:style>
  <w:style w:type="character" w:customStyle="1" w:styleId="ju-005fpara--char">
    <w:name w:val="ju-005fpara--char"/>
    <w:basedOn w:val="DefaultParagraphFont"/>
    <w:rsid w:val="002D288E"/>
  </w:style>
  <w:style w:type="paragraph" w:customStyle="1" w:styleId="JuPara">
    <w:name w:val="Ju_Para"/>
    <w:basedOn w:val="Normal"/>
    <w:link w:val="JuParaChar1"/>
    <w:rsid w:val="009E4D8F"/>
    <w:pPr>
      <w:ind w:firstLine="284"/>
      <w:jc w:val="both"/>
    </w:pPr>
    <w:rPr>
      <w:lang w:eastAsia="en-US"/>
    </w:rPr>
  </w:style>
  <w:style w:type="character" w:customStyle="1" w:styleId="ju-005flist--char">
    <w:name w:val="ju-005flist--char"/>
    <w:basedOn w:val="DefaultParagraphFont"/>
    <w:rsid w:val="00881587"/>
  </w:style>
  <w:style w:type="character" w:customStyle="1" w:styleId="ju--005fpara----char--char">
    <w:name w:val="ju--005fpara----char--char"/>
    <w:basedOn w:val="DefaultParagraphFont"/>
    <w:rsid w:val="00A279C1"/>
  </w:style>
  <w:style w:type="character" w:customStyle="1" w:styleId="JuParaChar1">
    <w:name w:val="Ju_Para Char1"/>
    <w:link w:val="JuPara"/>
    <w:rsid w:val="009539FB"/>
    <w:rPr>
      <w:sz w:val="24"/>
      <w:lang w:val="fr-FR" w:eastAsia="en-US" w:bidi="ar-SA"/>
    </w:rPr>
  </w:style>
  <w:style w:type="character" w:customStyle="1" w:styleId="JuHIRomanChar">
    <w:name w:val="Ju_H_I_Roman Char"/>
    <w:link w:val="JuHIRoman"/>
    <w:rsid w:val="00130DC3"/>
    <w:rPr>
      <w:sz w:val="24"/>
      <w:lang w:val="fr-FR" w:eastAsia="fr-FR" w:bidi="ar-SA"/>
    </w:rPr>
  </w:style>
  <w:style w:type="character" w:customStyle="1" w:styleId="JuParaChar2">
    <w:name w:val="Ju_Para Char2"/>
    <w:rsid w:val="00E5131D"/>
    <w:rPr>
      <w:sz w:val="24"/>
      <w:lang w:val="fr-FR" w:eastAsia="en-US" w:bidi="ar-SA"/>
    </w:rPr>
  </w:style>
  <w:style w:type="character" w:styleId="HTMLTypewriter">
    <w:name w:val="HTML Typewriter"/>
    <w:rsid w:val="00077B66"/>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047462">
      <w:bodyDiv w:val="1"/>
      <w:marLeft w:val="0"/>
      <w:marRight w:val="0"/>
      <w:marTop w:val="0"/>
      <w:marBottom w:val="0"/>
      <w:divBdr>
        <w:top w:val="none" w:sz="0" w:space="0" w:color="auto"/>
        <w:left w:val="none" w:sz="0" w:space="0" w:color="auto"/>
        <w:bottom w:val="none" w:sz="0" w:space="0" w:color="auto"/>
        <w:right w:val="none" w:sz="0" w:space="0" w:color="auto"/>
      </w:divBdr>
    </w:div>
    <w:div w:id="407654164">
      <w:bodyDiv w:val="1"/>
      <w:marLeft w:val="0"/>
      <w:marRight w:val="0"/>
      <w:marTop w:val="0"/>
      <w:marBottom w:val="0"/>
      <w:divBdr>
        <w:top w:val="none" w:sz="0" w:space="0" w:color="auto"/>
        <w:left w:val="none" w:sz="0" w:space="0" w:color="auto"/>
        <w:bottom w:val="none" w:sz="0" w:space="0" w:color="auto"/>
        <w:right w:val="none" w:sz="0" w:space="0" w:color="auto"/>
      </w:divBdr>
    </w:div>
    <w:div w:id="1597446184">
      <w:bodyDiv w:val="1"/>
      <w:marLeft w:val="0"/>
      <w:marRight w:val="0"/>
      <w:marTop w:val="0"/>
      <w:marBottom w:val="0"/>
      <w:divBdr>
        <w:top w:val="none" w:sz="0" w:space="0" w:color="auto"/>
        <w:left w:val="none" w:sz="0" w:space="0" w:color="auto"/>
        <w:bottom w:val="none" w:sz="0" w:space="0" w:color="auto"/>
        <w:right w:val="none" w:sz="0" w:space="0" w:color="auto"/>
      </w:divBdr>
    </w:div>
    <w:div w:id="203122419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7860</Words>
  <Characters>46150</Characters>
  <Application>Microsoft Office Word</Application>
  <DocSecurity>0</DocSecurity>
  <Lines>384</Lines>
  <Paragraphs>107</Paragraphs>
  <ScaleCrop>false</ScaleCrop>
  <Manager/>
  <Company/>
  <LinksUpToDate>false</LinksUpToDate>
  <CharactersWithSpaces>53903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2016-02-22T08:48:00Z</dcterms:created>
  <dcterms:modified xsi:type="dcterms:W3CDTF">2016-02-22T08:48:00Z</dcterms:modified>
  <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