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90" w:rsidRPr="009F2D32" w:rsidRDefault="009F2D32" w:rsidP="003E2A2D">
      <w:pPr>
        <w:jc w:val="center"/>
        <w:rPr>
          <w:b/>
          <w:szCs w:val="24"/>
          <w:lang w:val="bg-BG"/>
        </w:rPr>
      </w:pPr>
      <w:bookmarkStart w:id="0" w:name="_GoBack"/>
      <w:r w:rsidRPr="009F2D32">
        <w:rPr>
          <w:b/>
          <w:szCs w:val="24"/>
          <w:lang w:val="bg-BG"/>
        </w:rPr>
        <w:t>ЕВРОПЕЙСКИ СЪД ПО ПРАВАТА НА ЧОВЕКА</w:t>
      </w:r>
    </w:p>
    <w:p w:rsidR="00066F90" w:rsidRPr="00411680" w:rsidRDefault="00066F90" w:rsidP="003E2A2D">
      <w:pPr>
        <w:jc w:val="center"/>
        <w:rPr>
          <w:szCs w:val="24"/>
          <w:lang w:val="bg-BG"/>
        </w:rPr>
      </w:pPr>
    </w:p>
    <w:p w:rsidR="00066F90" w:rsidRPr="00411680" w:rsidRDefault="00066F90" w:rsidP="003E2A2D">
      <w:pPr>
        <w:jc w:val="center"/>
        <w:rPr>
          <w:lang w:val="bg-BG"/>
        </w:rPr>
      </w:pPr>
    </w:p>
    <w:p w:rsidR="0050245F" w:rsidRPr="00411680" w:rsidRDefault="0050245F" w:rsidP="0050245F">
      <w:pPr>
        <w:jc w:val="center"/>
        <w:rPr>
          <w:lang w:val="bg-BG"/>
        </w:rPr>
      </w:pPr>
      <w:r w:rsidRPr="00411680">
        <w:rPr>
          <w:lang w:val="bg-BG"/>
        </w:rPr>
        <w:t>ЧЕТВЪРТО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ОТДЕЛЕНИЕ</w:t>
      </w:r>
    </w:p>
    <w:p w:rsidR="00066F90" w:rsidRPr="00411680" w:rsidRDefault="00066F90" w:rsidP="003E2A2D">
      <w:pPr>
        <w:jc w:val="center"/>
        <w:rPr>
          <w:lang w:val="bg-BG"/>
        </w:rPr>
      </w:pPr>
    </w:p>
    <w:p w:rsidR="00066F90" w:rsidRPr="00411680" w:rsidRDefault="00066F90" w:rsidP="003E2A2D">
      <w:pPr>
        <w:jc w:val="center"/>
        <w:rPr>
          <w:lang w:val="bg-BG"/>
        </w:rPr>
      </w:pPr>
    </w:p>
    <w:p w:rsidR="00066F90" w:rsidRPr="00411680" w:rsidRDefault="00066F90" w:rsidP="009F2D32">
      <w:pPr>
        <w:rPr>
          <w:lang w:val="bg-BG"/>
        </w:rPr>
      </w:pPr>
    </w:p>
    <w:p w:rsidR="00066F90" w:rsidRPr="00411680" w:rsidRDefault="0050245F" w:rsidP="003E2A2D">
      <w:pPr>
        <w:jc w:val="center"/>
        <w:rPr>
          <w:b/>
          <w:lang w:val="bg-BG"/>
        </w:rPr>
      </w:pPr>
      <w:r w:rsidRPr="00411680">
        <w:rPr>
          <w:b/>
          <w:lang w:val="bg-BG"/>
        </w:rPr>
        <w:t>ДЕЛО</w:t>
      </w:r>
      <w:r w:rsidR="00CC7853" w:rsidRPr="00411680">
        <w:rPr>
          <w:b/>
          <w:lang w:val="bg-BG"/>
        </w:rPr>
        <w:t xml:space="preserve"> </w:t>
      </w:r>
      <w:r w:rsidR="009F2D32">
        <w:rPr>
          <w:b/>
          <w:lang w:val="bg-BG"/>
        </w:rPr>
        <w:t>„</w:t>
      </w:r>
      <w:r w:rsidRPr="00411680">
        <w:rPr>
          <w:b/>
          <w:lang w:val="bg-BG"/>
        </w:rPr>
        <w:t>ХРИСТОВИ</w:t>
      </w:r>
      <w:r w:rsidR="00CC7853" w:rsidRPr="00411680">
        <w:rPr>
          <w:b/>
          <w:lang w:val="bg-BG"/>
        </w:rPr>
        <w:t xml:space="preserve"> </w:t>
      </w:r>
      <w:r w:rsidRPr="00411680">
        <w:rPr>
          <w:b/>
          <w:lang w:val="bg-BG"/>
        </w:rPr>
        <w:t>срещу</w:t>
      </w:r>
      <w:r w:rsidR="00CC7853" w:rsidRPr="00411680">
        <w:rPr>
          <w:b/>
          <w:lang w:val="bg-BG"/>
        </w:rPr>
        <w:t xml:space="preserve"> </w:t>
      </w:r>
      <w:r w:rsidRPr="00411680">
        <w:rPr>
          <w:b/>
          <w:lang w:val="bg-BG"/>
        </w:rPr>
        <w:t>БЪЛГАРИЯ</w:t>
      </w:r>
      <w:r w:rsidR="009F2D32">
        <w:rPr>
          <w:b/>
          <w:lang w:val="bg-BG"/>
        </w:rPr>
        <w:t>“</w:t>
      </w:r>
    </w:p>
    <w:p w:rsidR="00066F90" w:rsidRPr="00411680" w:rsidRDefault="00066F90" w:rsidP="003E2A2D">
      <w:pPr>
        <w:jc w:val="center"/>
        <w:rPr>
          <w:szCs w:val="24"/>
          <w:lang w:val="bg-BG"/>
        </w:rPr>
      </w:pPr>
    </w:p>
    <w:p w:rsidR="00066F90" w:rsidRPr="00411680" w:rsidRDefault="00066F90" w:rsidP="003E2A2D">
      <w:pPr>
        <w:jc w:val="center"/>
        <w:rPr>
          <w:i/>
          <w:szCs w:val="24"/>
          <w:lang w:val="bg-BG"/>
        </w:rPr>
      </w:pPr>
      <w:r w:rsidRPr="00411680">
        <w:rPr>
          <w:i/>
          <w:szCs w:val="24"/>
          <w:lang w:val="bg-BG"/>
        </w:rPr>
        <w:t>(</w:t>
      </w:r>
      <w:r w:rsidR="0050245F" w:rsidRPr="00411680">
        <w:rPr>
          <w:i/>
          <w:szCs w:val="24"/>
          <w:lang w:val="bg-BG"/>
        </w:rPr>
        <w:t>Жалба</w:t>
      </w:r>
      <w:r w:rsidR="00CC7853" w:rsidRPr="00411680">
        <w:rPr>
          <w:i/>
          <w:szCs w:val="24"/>
          <w:lang w:val="bg-BG"/>
        </w:rPr>
        <w:t xml:space="preserve"> </w:t>
      </w:r>
      <w:r w:rsidR="0050245F" w:rsidRPr="00411680">
        <w:rPr>
          <w:i/>
          <w:szCs w:val="24"/>
          <w:lang w:val="bg-BG"/>
        </w:rPr>
        <w:t>№</w:t>
      </w:r>
      <w:r w:rsidR="00CC7853" w:rsidRPr="00411680">
        <w:rPr>
          <w:i/>
          <w:szCs w:val="24"/>
          <w:lang w:val="bg-BG"/>
        </w:rPr>
        <w:t xml:space="preserve"> </w:t>
      </w:r>
      <w:r w:rsidRPr="00411680">
        <w:rPr>
          <w:i/>
          <w:szCs w:val="24"/>
          <w:lang w:val="bg-BG"/>
        </w:rPr>
        <w:t>42697/05)</w:t>
      </w:r>
    </w:p>
    <w:p w:rsidR="00066F90" w:rsidRPr="00411680" w:rsidRDefault="00066F90" w:rsidP="003E2A2D">
      <w:pPr>
        <w:jc w:val="center"/>
        <w:rPr>
          <w:szCs w:val="24"/>
          <w:lang w:val="bg-BG"/>
        </w:rPr>
      </w:pPr>
    </w:p>
    <w:p w:rsidR="00066F90" w:rsidRPr="00411680" w:rsidRDefault="00066F90" w:rsidP="003E2A2D">
      <w:pPr>
        <w:jc w:val="center"/>
        <w:rPr>
          <w:szCs w:val="24"/>
          <w:lang w:val="bg-BG"/>
        </w:rPr>
      </w:pPr>
    </w:p>
    <w:p w:rsidR="00066F90" w:rsidRPr="00411680" w:rsidRDefault="00066F90" w:rsidP="003E2A2D">
      <w:pPr>
        <w:jc w:val="center"/>
        <w:rPr>
          <w:szCs w:val="24"/>
          <w:lang w:val="bg-BG"/>
        </w:rPr>
      </w:pPr>
    </w:p>
    <w:p w:rsidR="00066F90" w:rsidRPr="00411680" w:rsidRDefault="00066F90" w:rsidP="009F2D32">
      <w:pPr>
        <w:rPr>
          <w:szCs w:val="24"/>
          <w:lang w:val="bg-BG"/>
        </w:rPr>
      </w:pPr>
    </w:p>
    <w:p w:rsidR="00066F90" w:rsidRPr="00411680" w:rsidRDefault="0050245F" w:rsidP="009B762F">
      <w:pPr>
        <w:jc w:val="center"/>
        <w:rPr>
          <w:lang w:val="bg-BG"/>
        </w:rPr>
      </w:pPr>
      <w:r w:rsidRPr="00411680">
        <w:rPr>
          <w:lang w:val="bg-BG"/>
        </w:rPr>
        <w:t>РЕШЕНИЕ</w:t>
      </w:r>
    </w:p>
    <w:p w:rsidR="00066F90" w:rsidRPr="00411680" w:rsidRDefault="00066F90" w:rsidP="009B762F">
      <w:pPr>
        <w:jc w:val="center"/>
        <w:rPr>
          <w:szCs w:val="24"/>
          <w:lang w:val="bg-BG"/>
        </w:rPr>
      </w:pPr>
    </w:p>
    <w:p w:rsidR="00066F90" w:rsidRPr="00411680" w:rsidRDefault="00066F90" w:rsidP="008A128D">
      <w:pPr>
        <w:pStyle w:val="JuCase"/>
        <w:ind w:firstLine="0"/>
        <w:jc w:val="center"/>
        <w:rPr>
          <w:b w:val="0"/>
          <w:szCs w:val="24"/>
          <w:lang w:val="bg-BG"/>
        </w:rPr>
      </w:pPr>
    </w:p>
    <w:p w:rsidR="00066F90" w:rsidRPr="00411680" w:rsidRDefault="00066F90" w:rsidP="008A128D">
      <w:pPr>
        <w:pStyle w:val="JuCase"/>
        <w:ind w:firstLine="0"/>
        <w:jc w:val="center"/>
        <w:rPr>
          <w:b w:val="0"/>
          <w:szCs w:val="24"/>
          <w:lang w:val="bg-BG"/>
        </w:rPr>
      </w:pPr>
    </w:p>
    <w:p w:rsidR="00066F90" w:rsidRPr="00411680" w:rsidRDefault="0050245F" w:rsidP="008A128D">
      <w:pPr>
        <w:pStyle w:val="JuCase"/>
        <w:ind w:firstLine="0"/>
        <w:jc w:val="center"/>
        <w:rPr>
          <w:b w:val="0"/>
          <w:szCs w:val="24"/>
          <w:lang w:val="bg-BG"/>
        </w:rPr>
      </w:pPr>
      <w:r w:rsidRPr="00411680">
        <w:rPr>
          <w:b w:val="0"/>
          <w:szCs w:val="24"/>
          <w:lang w:val="bg-BG"/>
        </w:rPr>
        <w:t>СТРАСБУРГ</w:t>
      </w:r>
    </w:p>
    <w:p w:rsidR="00066F90" w:rsidRPr="00411680" w:rsidRDefault="00066F90" w:rsidP="008A128D">
      <w:pPr>
        <w:pStyle w:val="JuCase"/>
        <w:ind w:firstLine="0"/>
        <w:jc w:val="center"/>
        <w:rPr>
          <w:b w:val="0"/>
          <w:szCs w:val="24"/>
          <w:lang w:val="bg-BG"/>
        </w:rPr>
      </w:pPr>
    </w:p>
    <w:p w:rsidR="00066F90" w:rsidRPr="00411680" w:rsidRDefault="00066F90" w:rsidP="008A128D">
      <w:pPr>
        <w:pStyle w:val="JuCase"/>
        <w:ind w:firstLine="0"/>
        <w:jc w:val="center"/>
        <w:rPr>
          <w:b w:val="0"/>
          <w:szCs w:val="24"/>
          <w:lang w:val="bg-BG"/>
        </w:rPr>
      </w:pPr>
      <w:r w:rsidRPr="00411680">
        <w:rPr>
          <w:b w:val="0"/>
          <w:szCs w:val="24"/>
          <w:lang w:val="bg-BG"/>
        </w:rPr>
        <w:t>11</w:t>
      </w:r>
      <w:r w:rsidR="00CC7853" w:rsidRPr="00411680">
        <w:rPr>
          <w:b w:val="0"/>
          <w:szCs w:val="24"/>
          <w:lang w:val="bg-BG"/>
        </w:rPr>
        <w:t xml:space="preserve"> </w:t>
      </w:r>
      <w:r w:rsidR="0050245F" w:rsidRPr="00411680">
        <w:rPr>
          <w:b w:val="0"/>
          <w:szCs w:val="24"/>
          <w:lang w:val="bg-BG"/>
        </w:rPr>
        <w:t>октомври</w:t>
      </w:r>
      <w:r w:rsidR="00CC7853" w:rsidRPr="00411680">
        <w:rPr>
          <w:b w:val="0"/>
          <w:szCs w:val="24"/>
          <w:lang w:val="bg-BG"/>
        </w:rPr>
        <w:t xml:space="preserve"> </w:t>
      </w:r>
      <w:r w:rsidRPr="00411680">
        <w:rPr>
          <w:b w:val="0"/>
          <w:szCs w:val="24"/>
          <w:lang w:val="bg-BG"/>
        </w:rPr>
        <w:t>2011</w:t>
      </w:r>
      <w:r w:rsidR="008E7D59" w:rsidRPr="00411680">
        <w:rPr>
          <w:b w:val="0"/>
          <w:szCs w:val="24"/>
          <w:lang w:val="bg-BG"/>
        </w:rPr>
        <w:t> г.</w:t>
      </w:r>
    </w:p>
    <w:p w:rsidR="00066F90" w:rsidRPr="00411680" w:rsidRDefault="00066F90" w:rsidP="008A128D">
      <w:pPr>
        <w:pStyle w:val="JuCase"/>
        <w:ind w:firstLine="0"/>
        <w:jc w:val="center"/>
        <w:rPr>
          <w:b w:val="0"/>
          <w:szCs w:val="24"/>
          <w:lang w:val="bg-BG"/>
        </w:rPr>
      </w:pPr>
    </w:p>
    <w:p w:rsidR="00066F90" w:rsidRPr="00411680" w:rsidRDefault="00066F90" w:rsidP="008A128D">
      <w:pPr>
        <w:pStyle w:val="JuCase"/>
        <w:ind w:firstLine="0"/>
        <w:jc w:val="center"/>
        <w:rPr>
          <w:b w:val="0"/>
          <w:szCs w:val="24"/>
          <w:lang w:val="bg-BG"/>
        </w:rPr>
      </w:pPr>
    </w:p>
    <w:p w:rsidR="00066F90" w:rsidRPr="00411680" w:rsidRDefault="0050245F" w:rsidP="00A3341B">
      <w:pPr>
        <w:jc w:val="center"/>
        <w:rPr>
          <w:b/>
          <w:bCs/>
          <w:color w:val="FF0000"/>
          <w:sz w:val="28"/>
          <w:szCs w:val="28"/>
          <w:u w:val="single"/>
          <w:lang w:val="bg-BG"/>
        </w:rPr>
      </w:pPr>
      <w:r w:rsidRPr="00411680">
        <w:rPr>
          <w:b/>
          <w:bCs/>
          <w:color w:val="FF0000"/>
          <w:sz w:val="28"/>
          <w:szCs w:val="28"/>
          <w:u w:val="single"/>
          <w:lang w:val="bg-BG"/>
        </w:rPr>
        <w:t>ОКОНЧАТЕЛНО</w:t>
      </w:r>
    </w:p>
    <w:p w:rsidR="00066F90" w:rsidRPr="00411680" w:rsidRDefault="00066F90" w:rsidP="00A3341B">
      <w:pPr>
        <w:jc w:val="center"/>
        <w:rPr>
          <w:b/>
          <w:color w:val="FF0000"/>
          <w:u w:val="single"/>
          <w:lang w:val="bg-BG"/>
        </w:rPr>
      </w:pPr>
    </w:p>
    <w:p w:rsidR="00066F90" w:rsidRPr="00411680" w:rsidRDefault="00066F90" w:rsidP="00A3341B">
      <w:pPr>
        <w:jc w:val="center"/>
        <w:rPr>
          <w:i/>
          <w:color w:val="FF0000"/>
          <w:sz w:val="28"/>
          <w:szCs w:val="28"/>
          <w:lang w:val="bg-BG"/>
        </w:rPr>
      </w:pPr>
      <w:r w:rsidRPr="00411680">
        <w:rPr>
          <w:i/>
          <w:color w:val="FF0000"/>
          <w:sz w:val="28"/>
          <w:szCs w:val="28"/>
          <w:lang w:val="bg-BG"/>
        </w:rPr>
        <w:t>11/01/2012</w:t>
      </w:r>
    </w:p>
    <w:p w:rsidR="00066F90" w:rsidRPr="00411680" w:rsidRDefault="00066F90" w:rsidP="00A3341B">
      <w:pPr>
        <w:jc w:val="center"/>
        <w:rPr>
          <w:i/>
          <w:lang w:val="bg-BG"/>
        </w:rPr>
      </w:pPr>
    </w:p>
    <w:p w:rsidR="00066F90" w:rsidRPr="00411680" w:rsidRDefault="0050245F" w:rsidP="00A3341B">
      <w:pPr>
        <w:pStyle w:val="JuCase"/>
        <w:ind w:firstLine="0"/>
        <w:jc w:val="left"/>
        <w:rPr>
          <w:b w:val="0"/>
          <w:lang w:val="bg-BG"/>
        </w:rPr>
        <w:sectPr w:rsidR="00066F90" w:rsidRPr="00411680" w:rsidSect="008A128D">
          <w:headerReference w:type="default" r:id="rId8"/>
          <w:headerReference w:type="first" r:id="rId9"/>
          <w:footerReference w:type="first" r:id="rId10"/>
          <w:footnotePr>
            <w:numRestart w:val="eachPage"/>
          </w:footnotePr>
          <w:pgSz w:w="11906" w:h="16838" w:code="9"/>
          <w:pgMar w:top="2274" w:right="2274" w:bottom="2274" w:left="2274" w:header="1701" w:footer="708" w:gutter="0"/>
          <w:pgNumType w:start="1"/>
          <w:cols w:space="708"/>
          <w:titlePg/>
          <w:docGrid w:linePitch="254"/>
        </w:sectPr>
      </w:pPr>
      <w:r w:rsidRPr="00411680">
        <w:rPr>
          <w:b w:val="0"/>
          <w:i/>
          <w:color w:val="000000"/>
          <w:lang w:val="bg-BG"/>
        </w:rPr>
        <w:t>Решението</w:t>
      </w:r>
      <w:r w:rsidR="00CC7853" w:rsidRPr="00411680">
        <w:rPr>
          <w:b w:val="0"/>
          <w:i/>
          <w:color w:val="000000"/>
          <w:lang w:val="bg-BG"/>
        </w:rPr>
        <w:t xml:space="preserve"> </w:t>
      </w:r>
      <w:r w:rsidRPr="00411680">
        <w:rPr>
          <w:b w:val="0"/>
          <w:i/>
          <w:color w:val="000000"/>
          <w:lang w:val="bg-BG"/>
        </w:rPr>
        <w:t>става</w:t>
      </w:r>
      <w:r w:rsidR="00CC7853" w:rsidRPr="00411680">
        <w:rPr>
          <w:b w:val="0"/>
          <w:i/>
          <w:color w:val="000000"/>
          <w:lang w:val="bg-BG"/>
        </w:rPr>
        <w:t xml:space="preserve"> </w:t>
      </w:r>
      <w:r w:rsidRPr="00411680">
        <w:rPr>
          <w:b w:val="0"/>
          <w:i/>
          <w:color w:val="000000"/>
          <w:lang w:val="bg-BG"/>
        </w:rPr>
        <w:t>окончателно</w:t>
      </w:r>
      <w:r w:rsidR="00CC7853" w:rsidRPr="00411680">
        <w:rPr>
          <w:b w:val="0"/>
          <w:i/>
          <w:color w:val="000000"/>
          <w:lang w:val="bg-BG"/>
        </w:rPr>
        <w:t xml:space="preserve"> </w:t>
      </w:r>
      <w:r w:rsidRPr="00411680">
        <w:rPr>
          <w:b w:val="0"/>
          <w:i/>
          <w:color w:val="000000"/>
          <w:lang w:val="bg-BG"/>
        </w:rPr>
        <w:t>при</w:t>
      </w:r>
      <w:r w:rsidR="00CC7853" w:rsidRPr="00411680">
        <w:rPr>
          <w:b w:val="0"/>
          <w:i/>
          <w:color w:val="000000"/>
          <w:lang w:val="bg-BG"/>
        </w:rPr>
        <w:t xml:space="preserve"> </w:t>
      </w:r>
      <w:r w:rsidRPr="00411680">
        <w:rPr>
          <w:b w:val="0"/>
          <w:i/>
          <w:color w:val="000000"/>
          <w:lang w:val="bg-BG"/>
        </w:rPr>
        <w:t>обстоятелствата</w:t>
      </w:r>
      <w:r w:rsidR="00CC7853" w:rsidRPr="00411680">
        <w:rPr>
          <w:b w:val="0"/>
          <w:i/>
          <w:color w:val="000000"/>
          <w:lang w:val="bg-BG"/>
        </w:rPr>
        <w:t xml:space="preserve"> </w:t>
      </w:r>
      <w:r w:rsidRPr="00411680">
        <w:rPr>
          <w:b w:val="0"/>
          <w:i/>
          <w:color w:val="000000"/>
          <w:lang w:val="bg-BG"/>
        </w:rPr>
        <w:t>по</w:t>
      </w:r>
      <w:r w:rsidR="00CC7853" w:rsidRPr="00411680">
        <w:rPr>
          <w:b w:val="0"/>
          <w:i/>
          <w:color w:val="000000"/>
          <w:lang w:val="bg-BG"/>
        </w:rPr>
        <w:t xml:space="preserve"> </w:t>
      </w:r>
      <w:r w:rsidRPr="00411680">
        <w:rPr>
          <w:b w:val="0"/>
          <w:i/>
          <w:color w:val="000000"/>
          <w:lang w:val="bg-BG"/>
        </w:rPr>
        <w:t>член</w:t>
      </w:r>
      <w:r w:rsidR="00CC7853" w:rsidRPr="00411680">
        <w:rPr>
          <w:b w:val="0"/>
          <w:i/>
          <w:color w:val="000000"/>
          <w:lang w:val="bg-BG"/>
        </w:rPr>
        <w:t xml:space="preserve"> </w:t>
      </w:r>
      <w:r w:rsidRPr="00411680">
        <w:rPr>
          <w:b w:val="0"/>
          <w:i/>
          <w:color w:val="000000"/>
          <w:lang w:val="bg-BG"/>
        </w:rPr>
        <w:t>44,</w:t>
      </w:r>
      <w:r w:rsidR="00CC7853" w:rsidRPr="00411680">
        <w:rPr>
          <w:b w:val="0"/>
          <w:i/>
          <w:color w:val="000000"/>
          <w:lang w:val="bg-BG"/>
        </w:rPr>
        <w:t xml:space="preserve"> </w:t>
      </w:r>
      <w:r w:rsidRPr="00411680">
        <w:rPr>
          <w:b w:val="0"/>
          <w:i/>
          <w:color w:val="000000"/>
          <w:lang w:val="bg-BG"/>
        </w:rPr>
        <w:t>§</w:t>
      </w:r>
      <w:r w:rsidR="00CC7853" w:rsidRPr="00411680">
        <w:rPr>
          <w:b w:val="0"/>
          <w:i/>
          <w:color w:val="000000"/>
          <w:lang w:val="bg-BG"/>
        </w:rPr>
        <w:t xml:space="preserve"> </w:t>
      </w:r>
      <w:r w:rsidRPr="00411680">
        <w:rPr>
          <w:b w:val="0"/>
          <w:i/>
          <w:color w:val="000000"/>
          <w:lang w:val="bg-BG"/>
        </w:rPr>
        <w:t>2</w:t>
      </w:r>
      <w:r w:rsidR="00CC7853" w:rsidRPr="00411680">
        <w:rPr>
          <w:b w:val="0"/>
          <w:i/>
          <w:color w:val="000000"/>
          <w:lang w:val="bg-BG"/>
        </w:rPr>
        <w:t xml:space="preserve"> </w:t>
      </w:r>
      <w:r w:rsidR="008E7D59" w:rsidRPr="00411680">
        <w:rPr>
          <w:b w:val="0"/>
          <w:i/>
          <w:color w:val="000000"/>
          <w:lang w:val="bg-BG"/>
        </w:rPr>
        <w:t>от</w:t>
      </w:r>
      <w:r w:rsidR="00CC7853" w:rsidRPr="00411680">
        <w:rPr>
          <w:b w:val="0"/>
          <w:i/>
          <w:color w:val="000000"/>
          <w:lang w:val="bg-BG"/>
        </w:rPr>
        <w:t xml:space="preserve"> </w:t>
      </w:r>
      <w:r w:rsidRPr="00411680">
        <w:rPr>
          <w:b w:val="0"/>
          <w:i/>
          <w:color w:val="000000"/>
          <w:lang w:val="bg-BG"/>
        </w:rPr>
        <w:t>Конвенцията.</w:t>
      </w:r>
      <w:r w:rsidR="00CC7853" w:rsidRPr="00411680">
        <w:rPr>
          <w:b w:val="0"/>
          <w:i/>
          <w:color w:val="000000"/>
          <w:lang w:val="bg-BG"/>
        </w:rPr>
        <w:t xml:space="preserve"> </w:t>
      </w:r>
      <w:r w:rsidRPr="00411680">
        <w:rPr>
          <w:b w:val="0"/>
          <w:i/>
          <w:color w:val="000000"/>
          <w:lang w:val="bg-BG"/>
        </w:rPr>
        <w:t>Може</w:t>
      </w:r>
      <w:r w:rsidR="00CC7853" w:rsidRPr="00411680">
        <w:rPr>
          <w:b w:val="0"/>
          <w:i/>
          <w:color w:val="000000"/>
          <w:lang w:val="bg-BG"/>
        </w:rPr>
        <w:t xml:space="preserve"> </w:t>
      </w:r>
      <w:r w:rsidRPr="00411680">
        <w:rPr>
          <w:b w:val="0"/>
          <w:i/>
          <w:color w:val="000000"/>
          <w:lang w:val="bg-BG"/>
        </w:rPr>
        <w:t>да</w:t>
      </w:r>
      <w:r w:rsidR="00CC7853" w:rsidRPr="00411680">
        <w:rPr>
          <w:b w:val="0"/>
          <w:i/>
          <w:color w:val="000000"/>
          <w:lang w:val="bg-BG"/>
        </w:rPr>
        <w:t xml:space="preserve"> </w:t>
      </w:r>
      <w:r w:rsidRPr="00411680">
        <w:rPr>
          <w:b w:val="0"/>
          <w:i/>
          <w:color w:val="000000"/>
          <w:lang w:val="bg-BG"/>
        </w:rPr>
        <w:t>бъде</w:t>
      </w:r>
      <w:r w:rsidR="00CC7853" w:rsidRPr="00411680">
        <w:rPr>
          <w:b w:val="0"/>
          <w:i/>
          <w:color w:val="000000"/>
          <w:lang w:val="bg-BG"/>
        </w:rPr>
        <w:t xml:space="preserve"> </w:t>
      </w:r>
      <w:r w:rsidRPr="00411680">
        <w:rPr>
          <w:b w:val="0"/>
          <w:i/>
          <w:color w:val="000000"/>
          <w:lang w:val="bg-BG"/>
        </w:rPr>
        <w:t>предмет</w:t>
      </w:r>
      <w:r w:rsidR="00CC7853" w:rsidRPr="00411680">
        <w:rPr>
          <w:b w:val="0"/>
          <w:i/>
          <w:color w:val="000000"/>
          <w:lang w:val="bg-BG"/>
        </w:rPr>
        <w:t xml:space="preserve"> </w:t>
      </w:r>
      <w:r w:rsidRPr="00411680">
        <w:rPr>
          <w:b w:val="0"/>
          <w:i/>
          <w:color w:val="000000"/>
          <w:lang w:val="bg-BG"/>
        </w:rPr>
        <w:t>на</w:t>
      </w:r>
      <w:r w:rsidR="00CC7853" w:rsidRPr="00411680">
        <w:rPr>
          <w:b w:val="0"/>
          <w:i/>
          <w:color w:val="000000"/>
          <w:lang w:val="bg-BG"/>
        </w:rPr>
        <w:t xml:space="preserve"> </w:t>
      </w:r>
      <w:r w:rsidRPr="00411680">
        <w:rPr>
          <w:b w:val="0"/>
          <w:i/>
          <w:color w:val="000000"/>
          <w:lang w:val="bg-BG"/>
        </w:rPr>
        <w:t>редакторска</w:t>
      </w:r>
      <w:r w:rsidR="00CC7853" w:rsidRPr="00411680">
        <w:rPr>
          <w:b w:val="0"/>
          <w:i/>
          <w:color w:val="000000"/>
          <w:lang w:val="bg-BG"/>
        </w:rPr>
        <w:t xml:space="preserve"> </w:t>
      </w:r>
      <w:r w:rsidRPr="00411680">
        <w:rPr>
          <w:b w:val="0"/>
          <w:i/>
          <w:color w:val="000000"/>
          <w:lang w:val="bg-BG"/>
        </w:rPr>
        <w:t>преработка.</w:t>
      </w:r>
    </w:p>
    <w:p w:rsidR="00066F90" w:rsidRPr="00411680" w:rsidRDefault="0050245F" w:rsidP="003E2A2D">
      <w:pPr>
        <w:pStyle w:val="JuCase"/>
        <w:ind w:firstLine="142"/>
        <w:rPr>
          <w:lang w:val="bg-BG"/>
        </w:rPr>
      </w:pPr>
      <w:r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делото</w:t>
      </w:r>
      <w:r w:rsidR="00CC7853" w:rsidRPr="00411680">
        <w:rPr>
          <w:lang w:val="bg-BG"/>
        </w:rPr>
        <w:t xml:space="preserve"> </w:t>
      </w:r>
      <w:r w:rsidRPr="00411680">
        <w:rPr>
          <w:b w:val="0"/>
          <w:lang w:val="bg-BG"/>
        </w:rPr>
        <w:t>„Христови</w:t>
      </w:r>
      <w:r w:rsidR="00CC7853" w:rsidRPr="00411680">
        <w:rPr>
          <w:b w:val="0"/>
          <w:lang w:val="bg-BG"/>
        </w:rPr>
        <w:t xml:space="preserve"> </w:t>
      </w:r>
      <w:r w:rsidRPr="00411680">
        <w:rPr>
          <w:b w:val="0"/>
          <w:lang w:val="bg-BG"/>
        </w:rPr>
        <w:t>срещу</w:t>
      </w:r>
      <w:r w:rsidR="00CC7853" w:rsidRPr="00411680">
        <w:rPr>
          <w:b w:val="0"/>
          <w:lang w:val="bg-BG"/>
        </w:rPr>
        <w:t xml:space="preserve"> </w:t>
      </w:r>
      <w:r w:rsidR="006F0299" w:rsidRPr="00411680">
        <w:rPr>
          <w:b w:val="0"/>
          <w:lang w:val="bg-BG"/>
        </w:rPr>
        <w:t>България</w:t>
      </w:r>
      <w:r w:rsidR="008E7D59" w:rsidRPr="00411680">
        <w:rPr>
          <w:b w:val="0"/>
          <w:lang w:val="bg-BG"/>
        </w:rPr>
        <w:t>“</w:t>
      </w:r>
      <w:r w:rsidR="00066F90" w:rsidRPr="00411680">
        <w:rPr>
          <w:b w:val="0"/>
          <w:lang w:val="bg-BG"/>
        </w:rPr>
        <w:t>,</w:t>
      </w:r>
    </w:p>
    <w:p w:rsidR="00066F90" w:rsidRPr="00411680" w:rsidRDefault="006F0299" w:rsidP="003E2A2D">
      <w:pPr>
        <w:pStyle w:val="JuPara"/>
        <w:rPr>
          <w:lang w:val="bg-BG"/>
        </w:rPr>
      </w:pPr>
      <w:r w:rsidRPr="00411680">
        <w:rPr>
          <w:lang w:val="bg-BG"/>
        </w:rPr>
        <w:t>Европейският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съд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правата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човека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(Четвърто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отделение),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заседание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състав</w:t>
      </w:r>
      <w:r w:rsidR="00066F90" w:rsidRPr="00411680">
        <w:rPr>
          <w:lang w:val="bg-BG"/>
        </w:rPr>
        <w:t>:</w:t>
      </w:r>
    </w:p>
    <w:p w:rsidR="00066F90" w:rsidRPr="00411680" w:rsidRDefault="00066F90" w:rsidP="003E2A2D">
      <w:pPr>
        <w:pStyle w:val="JuJudges"/>
        <w:rPr>
          <w:lang w:val="bg-BG"/>
        </w:rPr>
      </w:pPr>
      <w:r w:rsidRPr="00411680">
        <w:rPr>
          <w:lang w:val="bg-BG"/>
        </w:rPr>
        <w:tab/>
      </w:r>
      <w:r w:rsidR="006F0299" w:rsidRPr="00411680">
        <w:rPr>
          <w:lang w:val="bg-BG"/>
        </w:rPr>
        <w:t>Николас</w:t>
      </w:r>
      <w:r w:rsidR="00CC7853" w:rsidRPr="00411680">
        <w:rPr>
          <w:lang w:val="bg-BG"/>
        </w:rPr>
        <w:t xml:space="preserve"> </w:t>
      </w:r>
      <w:proofErr w:type="spellStart"/>
      <w:r w:rsidR="006F0299" w:rsidRPr="00411680">
        <w:rPr>
          <w:lang w:val="bg-BG"/>
        </w:rPr>
        <w:t>Браца</w:t>
      </w:r>
      <w:proofErr w:type="spellEnd"/>
      <w:r w:rsidRPr="00411680">
        <w:rPr>
          <w:lang w:val="bg-BG"/>
        </w:rPr>
        <w:t>,</w:t>
      </w:r>
      <w:r w:rsidR="00CC7853" w:rsidRPr="00411680">
        <w:rPr>
          <w:i/>
          <w:lang w:val="bg-BG"/>
        </w:rPr>
        <w:t xml:space="preserve"> </w:t>
      </w:r>
      <w:r w:rsidR="006F0299" w:rsidRPr="00411680">
        <w:rPr>
          <w:i/>
          <w:lang w:val="bg-BG"/>
        </w:rPr>
        <w:t>Председател</w:t>
      </w:r>
      <w:r w:rsidRPr="00411680">
        <w:rPr>
          <w:i/>
          <w:lang w:val="bg-BG"/>
        </w:rPr>
        <w:t>,</w:t>
      </w:r>
      <w:r w:rsidRPr="00411680">
        <w:rPr>
          <w:i/>
          <w:lang w:val="bg-BG"/>
        </w:rPr>
        <w:br/>
      </w:r>
      <w:r w:rsidRPr="00411680">
        <w:rPr>
          <w:lang w:val="bg-BG"/>
        </w:rPr>
        <w:tab/>
      </w:r>
      <w:r w:rsidR="006F0299" w:rsidRPr="00411680">
        <w:rPr>
          <w:lang w:val="bg-BG"/>
        </w:rPr>
        <w:t>Лех</w:t>
      </w:r>
      <w:r w:rsidR="00CC7853" w:rsidRPr="00411680">
        <w:rPr>
          <w:lang w:val="bg-BG"/>
        </w:rPr>
        <w:t xml:space="preserve"> </w:t>
      </w:r>
      <w:proofErr w:type="spellStart"/>
      <w:r w:rsidR="006F0299" w:rsidRPr="00411680">
        <w:rPr>
          <w:lang w:val="bg-BG"/>
        </w:rPr>
        <w:t>Гарлицки</w:t>
      </w:r>
      <w:proofErr w:type="spellEnd"/>
      <w:r w:rsidRPr="00411680">
        <w:rPr>
          <w:lang w:val="bg-BG"/>
        </w:rPr>
        <w:t>,</w:t>
      </w:r>
      <w:r w:rsidRPr="00411680">
        <w:rPr>
          <w:i/>
          <w:lang w:val="bg-BG"/>
        </w:rPr>
        <w:br/>
      </w:r>
      <w:r w:rsidRPr="00411680">
        <w:rPr>
          <w:lang w:val="bg-BG"/>
        </w:rPr>
        <w:tab/>
      </w:r>
      <w:r w:rsidR="006F0299" w:rsidRPr="00411680">
        <w:rPr>
          <w:lang w:val="bg-BG"/>
        </w:rPr>
        <w:t>Лиляна</w:t>
      </w:r>
      <w:r w:rsidR="00CC7853" w:rsidRPr="00411680">
        <w:rPr>
          <w:lang w:val="bg-BG"/>
        </w:rPr>
        <w:t xml:space="preserve"> </w:t>
      </w:r>
      <w:proofErr w:type="spellStart"/>
      <w:r w:rsidR="006F0299" w:rsidRPr="00411680">
        <w:rPr>
          <w:lang w:val="bg-BG"/>
        </w:rPr>
        <w:t>Мийович</w:t>
      </w:r>
      <w:proofErr w:type="spellEnd"/>
      <w:r w:rsidRPr="00411680">
        <w:rPr>
          <w:lang w:val="bg-BG"/>
        </w:rPr>
        <w:t>,</w:t>
      </w:r>
      <w:r w:rsidRPr="00411680">
        <w:rPr>
          <w:i/>
          <w:lang w:val="bg-BG"/>
        </w:rPr>
        <w:br/>
      </w:r>
      <w:r w:rsidRPr="00411680">
        <w:rPr>
          <w:lang w:val="bg-BG"/>
        </w:rPr>
        <w:tab/>
      </w:r>
      <w:proofErr w:type="spellStart"/>
      <w:r w:rsidR="006F0299" w:rsidRPr="00411680">
        <w:rPr>
          <w:lang w:val="bg-BG"/>
        </w:rPr>
        <w:t>Пайви</w:t>
      </w:r>
      <w:proofErr w:type="spellEnd"/>
      <w:r w:rsidR="00CC7853" w:rsidRPr="00411680">
        <w:rPr>
          <w:lang w:val="bg-BG"/>
        </w:rPr>
        <w:t xml:space="preserve"> </w:t>
      </w:r>
      <w:proofErr w:type="spellStart"/>
      <w:r w:rsidR="006F0299" w:rsidRPr="00411680">
        <w:rPr>
          <w:lang w:val="bg-BG"/>
        </w:rPr>
        <w:t>Хирвела</w:t>
      </w:r>
      <w:proofErr w:type="spellEnd"/>
      <w:r w:rsidRPr="00411680">
        <w:rPr>
          <w:lang w:val="bg-BG"/>
        </w:rPr>
        <w:t>,</w:t>
      </w:r>
      <w:r w:rsidRPr="00411680">
        <w:rPr>
          <w:i/>
          <w:lang w:val="bg-BG"/>
        </w:rPr>
        <w:br/>
      </w:r>
      <w:r w:rsidRPr="00411680">
        <w:rPr>
          <w:lang w:val="bg-BG"/>
        </w:rPr>
        <w:tab/>
      </w:r>
      <w:proofErr w:type="spellStart"/>
      <w:r w:rsidR="006F0299" w:rsidRPr="00411680">
        <w:rPr>
          <w:lang w:val="bg-BG"/>
        </w:rPr>
        <w:t>Георге</w:t>
      </w:r>
      <w:proofErr w:type="spellEnd"/>
      <w:r w:rsidR="00CC7853" w:rsidRPr="00411680">
        <w:rPr>
          <w:lang w:val="bg-BG"/>
        </w:rPr>
        <w:t xml:space="preserve"> </w:t>
      </w:r>
      <w:proofErr w:type="spellStart"/>
      <w:r w:rsidR="006F0299" w:rsidRPr="00411680">
        <w:rPr>
          <w:lang w:val="bg-BG"/>
        </w:rPr>
        <w:t>Николау</w:t>
      </w:r>
      <w:proofErr w:type="spellEnd"/>
      <w:r w:rsidRPr="00411680">
        <w:rPr>
          <w:lang w:val="bg-BG"/>
        </w:rPr>
        <w:t>,</w:t>
      </w:r>
      <w:r w:rsidRPr="00411680">
        <w:rPr>
          <w:i/>
          <w:lang w:val="bg-BG"/>
        </w:rPr>
        <w:br/>
      </w:r>
      <w:r w:rsidRPr="00411680">
        <w:rPr>
          <w:lang w:val="bg-BG"/>
        </w:rPr>
        <w:tab/>
      </w:r>
      <w:proofErr w:type="spellStart"/>
      <w:r w:rsidR="006F0299" w:rsidRPr="00411680">
        <w:rPr>
          <w:lang w:val="bg-BG"/>
        </w:rPr>
        <w:t>Леди</w:t>
      </w:r>
      <w:proofErr w:type="spellEnd"/>
      <w:r w:rsidR="00CC7853" w:rsidRPr="00411680">
        <w:rPr>
          <w:lang w:val="bg-BG"/>
        </w:rPr>
        <w:t xml:space="preserve"> </w:t>
      </w:r>
      <w:proofErr w:type="spellStart"/>
      <w:r w:rsidR="006F0299" w:rsidRPr="00411680">
        <w:rPr>
          <w:lang w:val="bg-BG"/>
        </w:rPr>
        <w:t>Бианку</w:t>
      </w:r>
      <w:proofErr w:type="spellEnd"/>
      <w:r w:rsidRPr="00411680">
        <w:rPr>
          <w:lang w:val="bg-BG"/>
        </w:rPr>
        <w:t>,</w:t>
      </w:r>
      <w:r w:rsidRPr="00411680">
        <w:rPr>
          <w:i/>
          <w:lang w:val="bg-BG"/>
        </w:rPr>
        <w:br/>
      </w:r>
      <w:r w:rsidRPr="00411680">
        <w:rPr>
          <w:lang w:val="bg-BG"/>
        </w:rPr>
        <w:tab/>
      </w:r>
      <w:r w:rsidR="006F0299" w:rsidRPr="00411680">
        <w:rPr>
          <w:lang w:val="bg-BG"/>
        </w:rPr>
        <w:t>Здравка</w:t>
      </w:r>
      <w:r w:rsidR="00CC7853" w:rsidRPr="00411680">
        <w:rPr>
          <w:lang w:val="bg-BG"/>
        </w:rPr>
        <w:t xml:space="preserve"> </w:t>
      </w:r>
      <w:r w:rsidR="006F0299" w:rsidRPr="00411680">
        <w:rPr>
          <w:lang w:val="bg-BG"/>
        </w:rPr>
        <w:t>Калайджиева</w:t>
      </w:r>
      <w:r w:rsidRPr="00411680">
        <w:rPr>
          <w:lang w:val="bg-BG"/>
        </w:rPr>
        <w:t>,</w:t>
      </w:r>
      <w:r w:rsidR="00CC7853" w:rsidRPr="00411680">
        <w:rPr>
          <w:i/>
          <w:lang w:val="bg-BG"/>
        </w:rPr>
        <w:t xml:space="preserve"> </w:t>
      </w:r>
      <w:r w:rsidR="008E7D59" w:rsidRPr="00411680">
        <w:rPr>
          <w:i/>
          <w:lang w:val="bg-BG"/>
        </w:rPr>
        <w:t>съдии</w:t>
      </w:r>
      <w:r w:rsidRPr="00411680">
        <w:rPr>
          <w:i/>
          <w:lang w:val="bg-BG"/>
        </w:rPr>
        <w:t>,</w:t>
      </w:r>
      <w:r w:rsidRPr="00411680">
        <w:rPr>
          <w:lang w:val="bg-BG"/>
        </w:rPr>
        <w:br/>
      </w:r>
      <w:r w:rsidR="006F0299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proofErr w:type="spellStart"/>
      <w:r w:rsidR="006F0299" w:rsidRPr="00411680">
        <w:rPr>
          <w:lang w:val="bg-BG"/>
        </w:rPr>
        <w:t>Лоурънс</w:t>
      </w:r>
      <w:proofErr w:type="spellEnd"/>
      <w:r w:rsidR="00CC7853" w:rsidRPr="00411680">
        <w:rPr>
          <w:lang w:val="bg-BG"/>
        </w:rPr>
        <w:t xml:space="preserve"> </w:t>
      </w:r>
      <w:proofErr w:type="spellStart"/>
      <w:r w:rsidR="006F0299" w:rsidRPr="00411680">
        <w:rPr>
          <w:lang w:val="bg-BG"/>
        </w:rPr>
        <w:t>Ърли</w:t>
      </w:r>
      <w:proofErr w:type="spellEnd"/>
      <w:r w:rsidR="006F0299" w:rsidRPr="00411680">
        <w:rPr>
          <w:rStyle w:val="JuJudgesChar"/>
          <w:lang w:val="bg-BG"/>
        </w:rPr>
        <w:t>,</w:t>
      </w:r>
      <w:r w:rsidR="00CC7853" w:rsidRPr="00411680">
        <w:rPr>
          <w:rStyle w:val="JuJudgesChar"/>
          <w:lang w:val="bg-BG"/>
        </w:rPr>
        <w:t xml:space="preserve"> </w:t>
      </w:r>
      <w:r w:rsidR="006F0299" w:rsidRPr="00411680">
        <w:rPr>
          <w:i/>
          <w:noProof/>
          <w:lang w:val="bg-BG"/>
        </w:rPr>
        <w:t>Секретар</w:t>
      </w:r>
      <w:r w:rsidR="00CC7853" w:rsidRPr="00411680">
        <w:rPr>
          <w:i/>
          <w:noProof/>
          <w:lang w:val="bg-BG"/>
        </w:rPr>
        <w:t xml:space="preserve"> </w:t>
      </w:r>
      <w:r w:rsidR="006F0299" w:rsidRPr="00411680">
        <w:rPr>
          <w:i/>
          <w:noProof/>
          <w:lang w:val="bg-BG"/>
        </w:rPr>
        <w:t>на</w:t>
      </w:r>
      <w:r w:rsidR="00CC7853" w:rsidRPr="00411680">
        <w:rPr>
          <w:i/>
          <w:noProof/>
          <w:lang w:val="bg-BG"/>
        </w:rPr>
        <w:t xml:space="preserve"> </w:t>
      </w:r>
      <w:r w:rsidR="006F0299" w:rsidRPr="00411680">
        <w:rPr>
          <w:i/>
          <w:noProof/>
          <w:lang w:val="bg-BG"/>
        </w:rPr>
        <w:t>отделението</w:t>
      </w:r>
      <w:r w:rsidRPr="00411680">
        <w:rPr>
          <w:i/>
          <w:lang w:val="bg-BG"/>
        </w:rPr>
        <w:t>,</w:t>
      </w:r>
    </w:p>
    <w:p w:rsidR="007363E8" w:rsidRPr="00411680" w:rsidRDefault="007363E8" w:rsidP="007363E8">
      <w:pPr>
        <w:pStyle w:val="JuPara"/>
        <w:rPr>
          <w:lang w:val="bg-BG"/>
        </w:rPr>
      </w:pPr>
      <w:r w:rsidRPr="00411680">
        <w:rPr>
          <w:lang w:val="bg-BG"/>
        </w:rPr>
        <w:t>След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като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заседава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при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закрити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врата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20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септември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2011</w:t>
      </w:r>
      <w:r w:rsidR="008E7D59" w:rsidRPr="00411680">
        <w:rPr>
          <w:lang w:val="bg-BG"/>
        </w:rPr>
        <w:t> г.</w:t>
      </w:r>
      <w:r w:rsidRPr="00411680">
        <w:rPr>
          <w:lang w:val="bg-BG"/>
        </w:rPr>
        <w:t>,</w:t>
      </w:r>
    </w:p>
    <w:p w:rsidR="007363E8" w:rsidRPr="00411680" w:rsidRDefault="007363E8" w:rsidP="007363E8">
      <w:pPr>
        <w:pStyle w:val="JuPara"/>
        <w:rPr>
          <w:lang w:val="bg-BG"/>
        </w:rPr>
      </w:pPr>
      <w:r w:rsidRPr="00411680">
        <w:rPr>
          <w:lang w:val="bg-BG"/>
        </w:rPr>
        <w:t>постанови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следното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решение,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прието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указаната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по-горе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дата:</w:t>
      </w:r>
    </w:p>
    <w:p w:rsidR="00066F90" w:rsidRPr="00411680" w:rsidRDefault="007363E8" w:rsidP="003E2A2D">
      <w:pPr>
        <w:pStyle w:val="JuHHead"/>
        <w:rPr>
          <w:lang w:val="bg-BG"/>
        </w:rPr>
      </w:pPr>
      <w:r w:rsidRPr="00411680">
        <w:rPr>
          <w:lang w:val="bg-BG"/>
        </w:rPr>
        <w:t>ПРОЦЕДУРА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1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7363E8" w:rsidRPr="00411680">
        <w:rPr>
          <w:lang w:val="bg-BG"/>
        </w:rPr>
        <w:t>Делото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заведено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жалба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(№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42697/05)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срещу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Република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България,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подадена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Съда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основание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член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34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Конвенцията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защита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правата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човека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основните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свободи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(„Конвенцията</w:t>
      </w:r>
      <w:r w:rsidR="008E7D59" w:rsidRPr="00411680">
        <w:rPr>
          <w:lang w:val="bg-BG"/>
        </w:rPr>
        <w:t>“</w:t>
      </w:r>
      <w:r w:rsidR="007363E8" w:rsidRPr="00411680">
        <w:rPr>
          <w:lang w:val="bg-BG"/>
        </w:rPr>
        <w:t>)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трима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български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граждани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г-н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Александър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Христов</w:t>
      </w:r>
      <w:r w:rsidR="00CC7853" w:rsidRPr="00411680">
        <w:rPr>
          <w:lang w:val="bg-BG"/>
        </w:rPr>
        <w:t xml:space="preserve"> </w:t>
      </w:r>
      <w:proofErr w:type="spellStart"/>
      <w:r w:rsidR="007363E8" w:rsidRPr="00411680">
        <w:rPr>
          <w:lang w:val="bg-BG"/>
        </w:rPr>
        <w:t>Христов</w:t>
      </w:r>
      <w:proofErr w:type="spellEnd"/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(</w:t>
      </w:r>
      <w:r w:rsidR="007363E8" w:rsidRPr="00411680">
        <w:rPr>
          <w:lang w:val="bg-BG"/>
        </w:rPr>
        <w:t>„първият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  <w:r w:rsidR="008E7D59" w:rsidRPr="00411680">
        <w:rPr>
          <w:lang w:val="bg-BG"/>
        </w:rPr>
        <w:t>“</w:t>
      </w:r>
      <w:r w:rsidR="00066F90" w:rsidRPr="00411680">
        <w:rPr>
          <w:lang w:val="bg-BG"/>
        </w:rPr>
        <w:t>),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г-жа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Живка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Добрева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Христова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(</w:t>
      </w:r>
      <w:r w:rsidR="008E7D59" w:rsidRPr="00411680">
        <w:rPr>
          <w:lang w:val="bg-BG"/>
        </w:rPr>
        <w:t>„</w:t>
      </w:r>
      <w:r w:rsidR="007363E8" w:rsidRPr="00411680">
        <w:rPr>
          <w:lang w:val="bg-BG"/>
        </w:rPr>
        <w:t>втората</w:t>
      </w:r>
      <w:r w:rsidR="00CC7853" w:rsidRPr="00411680">
        <w:rPr>
          <w:lang w:val="bg-BG"/>
        </w:rPr>
        <w:t xml:space="preserve"> </w:t>
      </w:r>
      <w:proofErr w:type="spellStart"/>
      <w:r w:rsidR="007363E8" w:rsidRPr="00411680">
        <w:rPr>
          <w:lang w:val="bg-BG"/>
        </w:rPr>
        <w:t>жалбоподателка</w:t>
      </w:r>
      <w:proofErr w:type="spellEnd"/>
      <w:r w:rsidR="008E7D59" w:rsidRPr="00411680">
        <w:rPr>
          <w:lang w:val="bg-BG"/>
        </w:rPr>
        <w:t>“</w:t>
      </w:r>
      <w:r w:rsidR="00066F90" w:rsidRPr="00411680">
        <w:rPr>
          <w:lang w:val="bg-BG"/>
        </w:rPr>
        <w:t>)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г-ца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Виктория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Александрова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Христова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(</w:t>
      </w:r>
      <w:r w:rsidR="008E7D59" w:rsidRPr="00411680">
        <w:rPr>
          <w:lang w:val="bg-BG"/>
        </w:rPr>
        <w:t>„</w:t>
      </w:r>
      <w:r w:rsidR="007363E8" w:rsidRPr="00411680">
        <w:rPr>
          <w:lang w:val="bg-BG"/>
        </w:rPr>
        <w:t>третата</w:t>
      </w:r>
      <w:r w:rsidR="00CC7853" w:rsidRPr="00411680">
        <w:rPr>
          <w:lang w:val="bg-BG"/>
        </w:rPr>
        <w:t xml:space="preserve"> </w:t>
      </w:r>
      <w:proofErr w:type="spellStart"/>
      <w:r w:rsidR="007363E8" w:rsidRPr="00411680">
        <w:rPr>
          <w:lang w:val="bg-BG"/>
        </w:rPr>
        <w:t>жалбоподателка</w:t>
      </w:r>
      <w:proofErr w:type="spellEnd"/>
      <w:r w:rsidR="008E7D59" w:rsidRPr="00411680">
        <w:rPr>
          <w:lang w:val="bg-BG"/>
        </w:rPr>
        <w:t>“</w:t>
      </w:r>
      <w:r w:rsidR="007363E8" w:rsidRPr="00411680">
        <w:rPr>
          <w:lang w:val="bg-BG"/>
        </w:rPr>
        <w:t>)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28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ноември</w:t>
      </w:r>
      <w:r w:rsidR="00CC7853" w:rsidRPr="00411680">
        <w:rPr>
          <w:lang w:val="bg-BG"/>
        </w:rPr>
        <w:t xml:space="preserve"> </w:t>
      </w:r>
      <w:r w:rsidR="00043560" w:rsidRPr="00411680">
        <w:rPr>
          <w:lang w:val="bg-BG"/>
        </w:rPr>
        <w:t>2005</w:t>
      </w:r>
      <w:r w:rsidR="008E7D59" w:rsidRPr="00411680">
        <w:rPr>
          <w:lang w:val="bg-BG"/>
        </w:rPr>
        <w:t> г.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Първият</w:t>
      </w:r>
      <w:r w:rsidR="00CC7853" w:rsidRPr="00411680">
        <w:rPr>
          <w:lang w:val="bg-BG"/>
        </w:rPr>
        <w:t xml:space="preserve"> </w:t>
      </w:r>
      <w:r w:rsidR="00A716DD" w:rsidRPr="00411680">
        <w:rPr>
          <w:lang w:val="bg-BG"/>
        </w:rPr>
        <w:t>жалбоподател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втората</w:t>
      </w:r>
      <w:r w:rsidR="00CC7853" w:rsidRPr="00411680">
        <w:rPr>
          <w:lang w:val="bg-BG"/>
        </w:rPr>
        <w:t xml:space="preserve"> </w:t>
      </w:r>
      <w:proofErr w:type="spellStart"/>
      <w:r w:rsidR="007363E8" w:rsidRPr="00411680">
        <w:rPr>
          <w:lang w:val="bg-BG"/>
        </w:rPr>
        <w:t>жалбоподателка</w:t>
      </w:r>
      <w:proofErr w:type="spellEnd"/>
      <w:r w:rsidR="00CC7853" w:rsidRPr="00411680">
        <w:rPr>
          <w:lang w:val="bg-BG"/>
        </w:rPr>
        <w:t xml:space="preserve"> </w:t>
      </w:r>
      <w:r w:rsidR="00A716DD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съпруг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съпруга,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а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третата</w:t>
      </w:r>
      <w:r w:rsidR="00CC7853" w:rsidRPr="00411680">
        <w:rPr>
          <w:lang w:val="bg-BG"/>
        </w:rPr>
        <w:t xml:space="preserve"> </w:t>
      </w:r>
      <w:proofErr w:type="spellStart"/>
      <w:r w:rsidR="007363E8" w:rsidRPr="00411680">
        <w:rPr>
          <w:lang w:val="bg-BG"/>
        </w:rPr>
        <w:t>жалбоподателка</w:t>
      </w:r>
      <w:proofErr w:type="spellEnd"/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тяхна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дъщеря</w:t>
      </w:r>
      <w:r w:rsidR="00066F90" w:rsidRPr="00411680">
        <w:rPr>
          <w:lang w:val="bg-BG"/>
        </w:rPr>
        <w:t>.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2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215DDB" w:rsidRPr="00411680">
        <w:rPr>
          <w:lang w:val="bg-BG"/>
        </w:rPr>
        <w:t>Жалбоподателите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представлявани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г-н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М.</w:t>
      </w:r>
      <w:r w:rsidR="00CC7853" w:rsidRPr="00411680">
        <w:rPr>
          <w:lang w:val="bg-BG"/>
        </w:rPr>
        <w:t xml:space="preserve"> </w:t>
      </w:r>
      <w:proofErr w:type="spellStart"/>
      <w:r w:rsidR="00215DDB" w:rsidRPr="00411680">
        <w:rPr>
          <w:lang w:val="bg-BG"/>
        </w:rPr>
        <w:t>Екимджиев</w:t>
      </w:r>
      <w:proofErr w:type="spellEnd"/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г-жа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К.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Бончева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адвокати,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практикуващи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Пловдив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Българското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правителство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(</w:t>
      </w:r>
      <w:r w:rsidR="00215DDB" w:rsidRPr="00411680">
        <w:rPr>
          <w:lang w:val="bg-BG"/>
        </w:rPr>
        <w:t>„Правителството</w:t>
      </w:r>
      <w:r w:rsidR="005435F4" w:rsidRPr="00411680">
        <w:rPr>
          <w:lang w:val="bg-BG"/>
        </w:rPr>
        <w:t>“</w:t>
      </w:r>
      <w:r w:rsidR="00066F90" w:rsidRPr="00411680">
        <w:rPr>
          <w:lang w:val="bg-BG"/>
        </w:rPr>
        <w:t>)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представлявано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5435F4" w:rsidRPr="00411680">
        <w:rPr>
          <w:lang w:val="bg-BG"/>
        </w:rPr>
        <w:t>своите</w:t>
      </w:r>
      <w:r w:rsidR="00CC7853" w:rsidRPr="00411680">
        <w:rPr>
          <w:lang w:val="bg-BG"/>
        </w:rPr>
        <w:t xml:space="preserve"> </w:t>
      </w:r>
      <w:r w:rsidR="005435F4" w:rsidRPr="00411680">
        <w:rPr>
          <w:lang w:val="bg-BG"/>
        </w:rPr>
        <w:t>агенти</w:t>
      </w:r>
      <w:r w:rsidR="00215DDB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г-жа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М.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Николова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г-н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В.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Обретенов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Министерство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правосъдието</w:t>
      </w:r>
      <w:r w:rsidR="00066F90" w:rsidRPr="00411680">
        <w:rPr>
          <w:lang w:val="bg-BG"/>
        </w:rPr>
        <w:t>.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3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215DDB" w:rsidRPr="00411680">
        <w:rPr>
          <w:lang w:val="bg-BG"/>
        </w:rPr>
        <w:t>Жалбоподателите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се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оплакват</w:t>
      </w:r>
      <w:r w:rsidR="00CC7853" w:rsidRPr="00411680">
        <w:rPr>
          <w:lang w:val="bg-BG"/>
        </w:rPr>
        <w:t xml:space="preserve"> </w:t>
      </w:r>
      <w:r w:rsidR="006F1579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8E7D59" w:rsidRPr="00411680">
        <w:rPr>
          <w:lang w:val="bg-BG"/>
        </w:rPr>
        <w:t>член</w:t>
      </w:r>
      <w:r w:rsidR="005C7093" w:rsidRPr="00411680">
        <w:rPr>
          <w:lang w:val="bg-BG"/>
        </w:rPr>
        <w:t>ове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3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13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Конвенцията,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17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февруари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2004</w:t>
      </w:r>
      <w:r w:rsidR="008E7D59" w:rsidRPr="00411680">
        <w:rPr>
          <w:lang w:val="bg-BG"/>
        </w:rPr>
        <w:t> г.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били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малтретирани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полицейски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служители,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властите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се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извършили</w:t>
      </w:r>
      <w:r w:rsidR="00CC7853" w:rsidRPr="00411680">
        <w:rPr>
          <w:lang w:val="bg-BG"/>
        </w:rPr>
        <w:t xml:space="preserve"> </w:t>
      </w:r>
      <w:r w:rsidR="00B4364F" w:rsidRPr="00411680">
        <w:rPr>
          <w:lang w:val="bg-BG"/>
        </w:rPr>
        <w:t>ефикасно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разследване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въпроса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разполагали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B4364F" w:rsidRPr="00411680">
        <w:rPr>
          <w:lang w:val="bg-BG"/>
        </w:rPr>
        <w:t>ефикасни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правни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средства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защита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6F1579" w:rsidRPr="00411680">
        <w:rPr>
          <w:lang w:val="bg-BG"/>
        </w:rPr>
        <w:t>техните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права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Първият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предявява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оплаквания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8E7D59" w:rsidRPr="00411680">
        <w:rPr>
          <w:lang w:val="bg-BG"/>
        </w:rPr>
        <w:t>член</w:t>
      </w:r>
      <w:r w:rsidR="005C7093" w:rsidRPr="00411680">
        <w:rPr>
          <w:lang w:val="bg-BG"/>
        </w:rPr>
        <w:t>ове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6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13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Конвенцията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8E7D59" w:rsidRPr="00411680">
        <w:rPr>
          <w:lang w:val="bg-BG"/>
        </w:rPr>
        <w:t>член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Протокол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№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във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връзка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наказателното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производство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срещу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тях</w:t>
      </w:r>
      <w:r w:rsidR="00066F90" w:rsidRPr="00411680">
        <w:rPr>
          <w:lang w:val="bg-BG"/>
        </w:rPr>
        <w:t>.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4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5C7093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4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март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2010</w:t>
      </w:r>
      <w:r w:rsidR="008E7D59" w:rsidRPr="00411680">
        <w:rPr>
          <w:lang w:val="bg-BG"/>
        </w:rPr>
        <w:t> г.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Председателят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Пето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отделение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решава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6F1579" w:rsidRPr="00411680">
        <w:rPr>
          <w:lang w:val="bg-BG"/>
        </w:rPr>
        <w:t>уведоми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жалбата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Правителството.</w:t>
      </w:r>
      <w:r w:rsidR="00CC7853" w:rsidRPr="00411680">
        <w:rPr>
          <w:lang w:val="bg-BG"/>
        </w:rPr>
        <w:t xml:space="preserve"> </w:t>
      </w:r>
      <w:r w:rsidR="006F1579" w:rsidRPr="00411680">
        <w:rPr>
          <w:lang w:val="bg-BG"/>
        </w:rPr>
        <w:t xml:space="preserve">Също така </w:t>
      </w:r>
      <w:r w:rsidR="005C7093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взето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решение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едновременно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произнасяне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допустимостта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съществото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жалбата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(</w:t>
      </w:r>
      <w:r w:rsidR="008E7D59" w:rsidRPr="00411680">
        <w:rPr>
          <w:lang w:val="bg-BG"/>
        </w:rPr>
        <w:t>член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29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§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1).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След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това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делото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прехвърлено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Четвърто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отделение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Съда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след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реорганизацията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отделенията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Съда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февруари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2011</w:t>
      </w:r>
      <w:r w:rsidR="008E7D59" w:rsidRPr="00411680">
        <w:rPr>
          <w:lang w:val="bg-BG"/>
        </w:rPr>
        <w:t> г.</w:t>
      </w:r>
    </w:p>
    <w:p w:rsidR="00066F90" w:rsidRPr="00411680" w:rsidRDefault="005C7093" w:rsidP="003E2A2D">
      <w:pPr>
        <w:pStyle w:val="JuHHead"/>
        <w:rPr>
          <w:lang w:val="bg-BG"/>
        </w:rPr>
      </w:pPr>
      <w:r w:rsidRPr="00411680">
        <w:rPr>
          <w:lang w:val="bg-BG"/>
        </w:rPr>
        <w:t>ОТНОСНО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ФАКТИТЕ</w:t>
      </w:r>
    </w:p>
    <w:p w:rsidR="00066F90" w:rsidRPr="00411680" w:rsidRDefault="00066F90" w:rsidP="003E2A2D">
      <w:pPr>
        <w:pStyle w:val="JuHIRoman"/>
        <w:outlineLvl w:val="0"/>
        <w:rPr>
          <w:lang w:val="bg-BG"/>
        </w:rPr>
      </w:pPr>
      <w:r w:rsidRPr="00411680">
        <w:rPr>
          <w:lang w:val="bg-BG"/>
        </w:rPr>
        <w:t>I.</w:t>
      </w:r>
      <w:r w:rsidR="00CC7853" w:rsidRPr="00411680">
        <w:rPr>
          <w:lang w:val="bg-BG"/>
        </w:rPr>
        <w:t>  </w:t>
      </w:r>
      <w:r w:rsidR="005C7093" w:rsidRPr="00411680">
        <w:rPr>
          <w:lang w:val="bg-BG"/>
        </w:rPr>
        <w:t>ОБСТОЯТЕЛСТВА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ДЕЛОТО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5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215DDB" w:rsidRPr="00411680">
        <w:rPr>
          <w:lang w:val="bg-BG"/>
        </w:rPr>
        <w:t>Жалбоподателите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родени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съответно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през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1967</w:t>
      </w:r>
      <w:r w:rsidR="008E7D59" w:rsidRPr="00411680">
        <w:rPr>
          <w:lang w:val="bg-BG"/>
        </w:rPr>
        <w:t> г.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1968</w:t>
      </w:r>
      <w:r w:rsidR="008E7D59" w:rsidRPr="00411680">
        <w:rPr>
          <w:lang w:val="bg-BG"/>
        </w:rPr>
        <w:t> г.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1998</w:t>
      </w:r>
      <w:r w:rsidR="008E7D59" w:rsidRPr="00411680">
        <w:rPr>
          <w:lang w:val="bg-BG"/>
        </w:rPr>
        <w:t> г.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живеят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Бургас</w:t>
      </w:r>
      <w:r w:rsidR="00066F90" w:rsidRPr="00411680">
        <w:rPr>
          <w:lang w:val="bg-BG"/>
        </w:rPr>
        <w:t>.</w:t>
      </w:r>
    </w:p>
    <w:p w:rsidR="00066F90" w:rsidRPr="00411680" w:rsidRDefault="00066F90" w:rsidP="003E2A2D">
      <w:pPr>
        <w:pStyle w:val="JuHA"/>
        <w:rPr>
          <w:lang w:val="bg-BG"/>
        </w:rPr>
      </w:pPr>
      <w:r w:rsidRPr="00411680">
        <w:rPr>
          <w:lang w:val="bg-BG"/>
        </w:rPr>
        <w:t>A.</w:t>
      </w:r>
      <w:r w:rsidR="00CC7853" w:rsidRPr="00411680">
        <w:rPr>
          <w:lang w:val="bg-BG"/>
        </w:rPr>
        <w:t>  </w:t>
      </w:r>
      <w:r w:rsidR="00FA508C" w:rsidRPr="00411680">
        <w:rPr>
          <w:lang w:val="bg-BG"/>
        </w:rPr>
        <w:t>Събитията</w:t>
      </w:r>
      <w:r w:rsidR="00CC7853" w:rsidRPr="00411680">
        <w:rPr>
          <w:lang w:val="bg-BG"/>
        </w:rPr>
        <w:t xml:space="preserve"> </w:t>
      </w:r>
      <w:r w:rsidR="00FA508C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17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февруари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2004</w:t>
      </w:r>
      <w:r w:rsidR="008E7D59" w:rsidRPr="00411680">
        <w:rPr>
          <w:lang w:val="bg-BG"/>
        </w:rPr>
        <w:t> г.</w:t>
      </w:r>
      <w:r w:rsidR="00CC7853" w:rsidRPr="00411680">
        <w:rPr>
          <w:lang w:val="bg-BG"/>
        </w:rPr>
        <w:t xml:space="preserve"> </w:t>
      </w:r>
      <w:r w:rsidR="00FA508C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A7345D" w:rsidRPr="00411680">
        <w:rPr>
          <w:lang w:val="bg-BG"/>
        </w:rPr>
        <w:t xml:space="preserve">задържането </w:t>
      </w:r>
      <w:r w:rsidR="00FA508C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FA508C" w:rsidRPr="00411680">
        <w:rPr>
          <w:lang w:val="bg-BG"/>
        </w:rPr>
        <w:t>първия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6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657D6A" w:rsidRPr="00411680">
        <w:rPr>
          <w:lang w:val="bg-BG"/>
        </w:rPr>
        <w:t>Около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</w:t>
      </w:r>
      <w:r w:rsidR="00657D6A" w:rsidRPr="00411680">
        <w:rPr>
          <w:lang w:val="bg-BG"/>
        </w:rPr>
        <w:t>3:00</w:t>
      </w:r>
      <w:r w:rsidR="00CC7853" w:rsidRPr="00411680">
        <w:rPr>
          <w:lang w:val="bg-BG"/>
        </w:rPr>
        <w:t xml:space="preserve"> </w:t>
      </w:r>
      <w:r w:rsidR="00657D6A" w:rsidRPr="00411680">
        <w:rPr>
          <w:lang w:val="bg-BG"/>
        </w:rPr>
        <w:t>ч.</w:t>
      </w:r>
      <w:r w:rsidR="00CC7853" w:rsidRPr="00411680">
        <w:rPr>
          <w:lang w:val="bg-BG"/>
        </w:rPr>
        <w:t xml:space="preserve"> </w:t>
      </w:r>
      <w:r w:rsidR="00657D6A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657D6A" w:rsidRPr="00411680">
        <w:rPr>
          <w:lang w:val="bg-BG"/>
        </w:rPr>
        <w:t>обед</w:t>
      </w:r>
      <w:r w:rsidR="00CC7853" w:rsidRPr="00411680">
        <w:rPr>
          <w:lang w:val="bg-BG"/>
        </w:rPr>
        <w:t xml:space="preserve"> </w:t>
      </w:r>
      <w:r w:rsidR="00657D6A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17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февруари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2004</w:t>
      </w:r>
      <w:r w:rsidR="008E7D59" w:rsidRPr="00411680">
        <w:rPr>
          <w:lang w:val="bg-BG"/>
        </w:rPr>
        <w:t> г.</w:t>
      </w:r>
      <w:r w:rsidR="00CC7853" w:rsidRPr="00411680">
        <w:rPr>
          <w:lang w:val="bg-BG"/>
        </w:rPr>
        <w:t xml:space="preserve"> </w:t>
      </w:r>
      <w:r w:rsidR="00657D6A" w:rsidRPr="00411680">
        <w:rPr>
          <w:lang w:val="bg-BG"/>
        </w:rPr>
        <w:t>някой</w:t>
      </w:r>
      <w:r w:rsidR="00CC7853" w:rsidRPr="00411680">
        <w:rPr>
          <w:lang w:val="bg-BG"/>
        </w:rPr>
        <w:t xml:space="preserve"> </w:t>
      </w:r>
      <w:r w:rsidR="00657D6A" w:rsidRPr="00411680">
        <w:rPr>
          <w:lang w:val="bg-BG"/>
        </w:rPr>
        <w:t>звъни</w:t>
      </w:r>
      <w:r w:rsidR="00CC7853" w:rsidRPr="00411680">
        <w:rPr>
          <w:lang w:val="bg-BG"/>
        </w:rPr>
        <w:t xml:space="preserve"> </w:t>
      </w:r>
      <w:r w:rsidR="00657D6A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657D6A" w:rsidRPr="00411680">
        <w:rPr>
          <w:lang w:val="bg-BG"/>
        </w:rPr>
        <w:t>входната</w:t>
      </w:r>
      <w:r w:rsidR="00CC7853" w:rsidRPr="00411680">
        <w:rPr>
          <w:lang w:val="bg-BG"/>
        </w:rPr>
        <w:t xml:space="preserve"> </w:t>
      </w:r>
      <w:r w:rsidR="00657D6A" w:rsidRPr="00411680">
        <w:rPr>
          <w:lang w:val="bg-BG"/>
        </w:rPr>
        <w:t>врата</w:t>
      </w:r>
      <w:r w:rsidR="00CC7853" w:rsidRPr="00411680">
        <w:rPr>
          <w:lang w:val="bg-BG"/>
        </w:rPr>
        <w:t xml:space="preserve"> </w:t>
      </w:r>
      <w:r w:rsidR="00657D6A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657D6A" w:rsidRPr="00411680">
        <w:rPr>
          <w:lang w:val="bg-BG"/>
        </w:rPr>
        <w:t>апартамента</w:t>
      </w:r>
      <w:r w:rsidR="00CC7853" w:rsidRPr="00411680">
        <w:rPr>
          <w:lang w:val="bg-BG"/>
        </w:rPr>
        <w:t xml:space="preserve"> </w:t>
      </w:r>
      <w:r w:rsidR="00657D6A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жалбоподателите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657D6A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657D6A" w:rsidRPr="00411680">
        <w:rPr>
          <w:lang w:val="bg-BG"/>
        </w:rPr>
        <w:t>това</w:t>
      </w:r>
      <w:r w:rsidR="00CC7853" w:rsidRPr="00411680">
        <w:rPr>
          <w:lang w:val="bg-BG"/>
        </w:rPr>
        <w:t xml:space="preserve"> </w:t>
      </w:r>
      <w:r w:rsidR="00657D6A" w:rsidRPr="00411680">
        <w:rPr>
          <w:lang w:val="bg-BG"/>
        </w:rPr>
        <w:t>време</w:t>
      </w:r>
      <w:r w:rsidR="00CC7853" w:rsidRPr="00411680">
        <w:rPr>
          <w:lang w:val="bg-BG"/>
        </w:rPr>
        <w:t xml:space="preserve"> </w:t>
      </w:r>
      <w:r w:rsidR="00657D6A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657D6A" w:rsidRPr="00411680">
        <w:rPr>
          <w:lang w:val="bg-BG"/>
        </w:rPr>
        <w:t>апартамента</w:t>
      </w:r>
      <w:r w:rsidR="00CC7853" w:rsidRPr="00411680">
        <w:rPr>
          <w:lang w:val="bg-BG"/>
        </w:rPr>
        <w:t xml:space="preserve"> </w:t>
      </w:r>
      <w:r w:rsidR="00657D6A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657D6A" w:rsidRPr="00411680">
        <w:rPr>
          <w:lang w:val="bg-BG"/>
        </w:rPr>
        <w:t>първият</w:t>
      </w:r>
      <w:r w:rsidR="00CC7853" w:rsidRPr="00411680">
        <w:rPr>
          <w:lang w:val="bg-BG"/>
        </w:rPr>
        <w:t xml:space="preserve"> </w:t>
      </w:r>
      <w:r w:rsidR="00657D6A" w:rsidRPr="00411680">
        <w:rPr>
          <w:lang w:val="bg-BG"/>
        </w:rPr>
        <w:t>жалбоподател</w:t>
      </w:r>
      <w:r w:rsidR="00CC7853" w:rsidRPr="00411680">
        <w:rPr>
          <w:lang w:val="bg-BG"/>
        </w:rPr>
        <w:t xml:space="preserve"> </w:t>
      </w:r>
      <w:r w:rsidR="00657D6A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657D6A" w:rsidRPr="00411680">
        <w:rPr>
          <w:lang w:val="bg-BG"/>
        </w:rPr>
        <w:t>втората</w:t>
      </w:r>
      <w:r w:rsidR="00CC7853" w:rsidRPr="00411680">
        <w:rPr>
          <w:lang w:val="bg-BG"/>
        </w:rPr>
        <w:t xml:space="preserve"> </w:t>
      </w:r>
      <w:r w:rsidR="00657D6A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657D6A" w:rsidRPr="00411680">
        <w:rPr>
          <w:lang w:val="bg-BG"/>
        </w:rPr>
        <w:t>третата</w:t>
      </w:r>
      <w:r w:rsidR="00CC7853" w:rsidRPr="00411680">
        <w:rPr>
          <w:lang w:val="bg-BG"/>
        </w:rPr>
        <w:t xml:space="preserve"> </w:t>
      </w:r>
      <w:proofErr w:type="spellStart"/>
      <w:r w:rsidR="00657D6A" w:rsidRPr="00411680">
        <w:rPr>
          <w:lang w:val="bg-BG"/>
        </w:rPr>
        <w:t>жалбоподателк</w:t>
      </w:r>
      <w:r w:rsidR="0044232D" w:rsidRPr="00411680">
        <w:rPr>
          <w:lang w:val="bg-BG"/>
        </w:rPr>
        <w:t>и</w:t>
      </w:r>
      <w:proofErr w:type="spellEnd"/>
      <w:r w:rsidR="00CC7853" w:rsidRPr="00411680">
        <w:rPr>
          <w:lang w:val="bg-BG"/>
        </w:rPr>
        <w:t xml:space="preserve"> </w:t>
      </w:r>
      <w:r w:rsidR="00657D6A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657D6A" w:rsidRPr="00411680">
        <w:rPr>
          <w:lang w:val="bg-BG"/>
        </w:rPr>
        <w:t>майката</w:t>
      </w:r>
      <w:r w:rsidR="00CC7853" w:rsidRPr="00411680">
        <w:rPr>
          <w:lang w:val="bg-BG"/>
        </w:rPr>
        <w:t xml:space="preserve"> </w:t>
      </w:r>
      <w:r w:rsidR="00657D6A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втората</w:t>
      </w:r>
      <w:r w:rsidR="00CC7853" w:rsidRPr="00411680">
        <w:rPr>
          <w:lang w:val="bg-BG"/>
        </w:rPr>
        <w:t xml:space="preserve"> </w:t>
      </w:r>
      <w:proofErr w:type="spellStart"/>
      <w:r w:rsidR="007363E8" w:rsidRPr="00411680">
        <w:rPr>
          <w:lang w:val="bg-BG"/>
        </w:rPr>
        <w:t>жалбоподателка</w:t>
      </w:r>
      <w:proofErr w:type="spellEnd"/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657D6A" w:rsidRPr="00411680">
        <w:rPr>
          <w:lang w:val="bg-BG"/>
        </w:rPr>
        <w:t>г-жа</w:t>
      </w:r>
      <w:r w:rsidR="00CC7853" w:rsidRPr="00411680">
        <w:rPr>
          <w:lang w:val="bg-BG"/>
        </w:rPr>
        <w:t xml:space="preserve"> </w:t>
      </w:r>
      <w:r w:rsidR="00657D6A" w:rsidRPr="00411680">
        <w:rPr>
          <w:lang w:val="bg-BG"/>
        </w:rPr>
        <w:t>Д.</w:t>
      </w:r>
      <w:r w:rsidR="00CC7853" w:rsidRPr="00411680">
        <w:rPr>
          <w:lang w:val="bg-BG"/>
        </w:rPr>
        <w:t xml:space="preserve"> </w:t>
      </w:r>
      <w:r w:rsidR="00657D6A" w:rsidRPr="00411680">
        <w:rPr>
          <w:lang w:val="bg-BG"/>
        </w:rPr>
        <w:t>Ж.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7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657D6A" w:rsidRPr="00411680">
        <w:rPr>
          <w:lang w:val="bg-BG"/>
        </w:rPr>
        <w:t>Г-жа</w:t>
      </w:r>
      <w:r w:rsidR="00CC7853" w:rsidRPr="00411680">
        <w:rPr>
          <w:lang w:val="bg-BG"/>
        </w:rPr>
        <w:t xml:space="preserve"> </w:t>
      </w:r>
      <w:r w:rsidR="00657D6A" w:rsidRPr="00411680">
        <w:rPr>
          <w:lang w:val="bg-BG"/>
        </w:rPr>
        <w:t>Д.</w:t>
      </w:r>
      <w:r w:rsidR="00CC7853" w:rsidRPr="00411680">
        <w:rPr>
          <w:lang w:val="bg-BG"/>
        </w:rPr>
        <w:t xml:space="preserve"> </w:t>
      </w:r>
      <w:r w:rsidR="00657D6A" w:rsidRPr="00411680">
        <w:rPr>
          <w:lang w:val="bg-BG"/>
        </w:rPr>
        <w:t>Ж.</w:t>
      </w:r>
      <w:r w:rsidR="00CC7853" w:rsidRPr="00411680">
        <w:rPr>
          <w:lang w:val="bg-BG"/>
        </w:rPr>
        <w:t xml:space="preserve"> </w:t>
      </w:r>
      <w:r w:rsidR="008233F3" w:rsidRPr="00411680">
        <w:rPr>
          <w:lang w:val="bg-BG"/>
        </w:rPr>
        <w:t>отваря</w:t>
      </w:r>
      <w:r w:rsidR="00CC7853" w:rsidRPr="00411680">
        <w:rPr>
          <w:lang w:val="bg-BG"/>
        </w:rPr>
        <w:t xml:space="preserve"> </w:t>
      </w:r>
      <w:r w:rsidR="008233F3" w:rsidRPr="00411680">
        <w:rPr>
          <w:lang w:val="bg-BG"/>
        </w:rPr>
        <w:t>вратата,</w:t>
      </w:r>
      <w:r w:rsidR="00CC7853" w:rsidRPr="00411680">
        <w:rPr>
          <w:lang w:val="bg-BG"/>
        </w:rPr>
        <w:t xml:space="preserve"> </w:t>
      </w:r>
      <w:r w:rsidR="008233F3" w:rsidRPr="00411680">
        <w:rPr>
          <w:lang w:val="bg-BG"/>
        </w:rPr>
        <w:t>след</w:t>
      </w:r>
      <w:r w:rsidR="00CC7853" w:rsidRPr="00411680">
        <w:rPr>
          <w:lang w:val="bg-BG"/>
        </w:rPr>
        <w:t xml:space="preserve"> </w:t>
      </w:r>
      <w:r w:rsidR="008233F3" w:rsidRPr="00411680">
        <w:rPr>
          <w:lang w:val="bg-BG"/>
        </w:rPr>
        <w:t>което</w:t>
      </w:r>
      <w:r w:rsidR="00CC7853" w:rsidRPr="00411680">
        <w:rPr>
          <w:lang w:val="bg-BG"/>
        </w:rPr>
        <w:t xml:space="preserve"> </w:t>
      </w:r>
      <w:r w:rsidR="008233F3" w:rsidRPr="00411680">
        <w:rPr>
          <w:lang w:val="bg-BG"/>
        </w:rPr>
        <w:t>група</w:t>
      </w:r>
      <w:r w:rsidR="00CC7853" w:rsidRPr="00411680">
        <w:rPr>
          <w:lang w:val="bg-BG"/>
        </w:rPr>
        <w:t xml:space="preserve"> </w:t>
      </w:r>
      <w:r w:rsidR="008233F3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8233F3" w:rsidRPr="00411680">
        <w:rPr>
          <w:lang w:val="bg-BG"/>
        </w:rPr>
        <w:t>няколко</w:t>
      </w:r>
      <w:r w:rsidR="00CC7853" w:rsidRPr="00411680">
        <w:rPr>
          <w:lang w:val="bg-BG"/>
        </w:rPr>
        <w:t xml:space="preserve"> </w:t>
      </w:r>
      <w:r w:rsidR="008233F3" w:rsidRPr="00411680">
        <w:rPr>
          <w:lang w:val="bg-BG"/>
        </w:rPr>
        <w:t>маскирани</w:t>
      </w:r>
      <w:r w:rsidR="00CC7853" w:rsidRPr="00411680">
        <w:rPr>
          <w:lang w:val="bg-BG"/>
        </w:rPr>
        <w:t xml:space="preserve"> </w:t>
      </w:r>
      <w:r w:rsidR="008233F3" w:rsidRPr="00411680">
        <w:rPr>
          <w:lang w:val="bg-BG"/>
        </w:rPr>
        <w:t>полицейски</w:t>
      </w:r>
      <w:r w:rsidR="00CC7853" w:rsidRPr="00411680">
        <w:rPr>
          <w:lang w:val="bg-BG"/>
        </w:rPr>
        <w:t xml:space="preserve"> </w:t>
      </w:r>
      <w:r w:rsidR="008233F3" w:rsidRPr="00411680">
        <w:rPr>
          <w:lang w:val="bg-BG"/>
        </w:rPr>
        <w:t>служители</w:t>
      </w:r>
      <w:r w:rsidR="00CC7853" w:rsidRPr="00411680">
        <w:rPr>
          <w:lang w:val="bg-BG"/>
        </w:rPr>
        <w:t xml:space="preserve"> </w:t>
      </w:r>
      <w:r w:rsidR="008233F3" w:rsidRPr="00411680">
        <w:rPr>
          <w:lang w:val="bg-BG"/>
        </w:rPr>
        <w:t>нахлува</w:t>
      </w:r>
      <w:r w:rsidR="00CC7853" w:rsidRPr="00411680">
        <w:rPr>
          <w:lang w:val="bg-BG"/>
        </w:rPr>
        <w:t xml:space="preserve"> </w:t>
      </w:r>
      <w:r w:rsidR="008233F3" w:rsidRPr="00411680">
        <w:rPr>
          <w:lang w:val="bg-BG"/>
        </w:rPr>
        <w:t>вътре</w:t>
      </w:r>
      <w:r w:rsidR="00CC7853" w:rsidRPr="00411680">
        <w:rPr>
          <w:lang w:val="bg-BG"/>
        </w:rPr>
        <w:t xml:space="preserve"> </w:t>
      </w:r>
      <w:r w:rsidR="008233F3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A7345D" w:rsidRPr="00411680">
        <w:rPr>
          <w:lang w:val="bg-BG"/>
        </w:rPr>
        <w:t xml:space="preserve">задържа </w:t>
      </w:r>
      <w:r w:rsidR="008233F3" w:rsidRPr="00411680">
        <w:rPr>
          <w:lang w:val="bg-BG"/>
        </w:rPr>
        <w:t>първия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  <w:r w:rsidR="00066F90" w:rsidRPr="00411680">
        <w:rPr>
          <w:lang w:val="bg-BG"/>
        </w:rPr>
        <w:t>.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8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AE39C3" w:rsidRPr="00411680">
        <w:rPr>
          <w:lang w:val="bg-BG"/>
        </w:rPr>
        <w:t>Впоследствие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се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установява,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полицейските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служители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Централната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служба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борба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организираната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престъпност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(</w:t>
      </w:r>
      <w:r w:rsidR="00AE39C3" w:rsidRPr="00411680">
        <w:rPr>
          <w:lang w:val="bg-BG"/>
        </w:rPr>
        <w:t>„ЦСБОП</w:t>
      </w:r>
      <w:r w:rsidR="006F1579" w:rsidRPr="00411680">
        <w:rPr>
          <w:lang w:val="bg-BG"/>
        </w:rPr>
        <w:t>“</w:t>
      </w:r>
      <w:r w:rsidR="00066F90" w:rsidRPr="00411680">
        <w:rPr>
          <w:lang w:val="bg-BG"/>
        </w:rPr>
        <w:t>)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към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Министерството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вътрешните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работи,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които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провеждат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операция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разследване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заподозрени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подправка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банкноти</w:t>
      </w:r>
      <w:r w:rsidR="00066F90" w:rsidRPr="00411680">
        <w:rPr>
          <w:lang w:val="bg-BG"/>
        </w:rPr>
        <w:t>.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9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215DDB" w:rsidRPr="00411680">
        <w:rPr>
          <w:lang w:val="bg-BG"/>
        </w:rPr>
        <w:t>Жалбоподателите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твърдят,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полицейските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служители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ритали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били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първия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заплашвали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втората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третата</w:t>
      </w:r>
      <w:r w:rsidR="00CC7853" w:rsidRPr="00411680">
        <w:rPr>
          <w:lang w:val="bg-BG"/>
        </w:rPr>
        <w:t xml:space="preserve"> </w:t>
      </w:r>
      <w:proofErr w:type="spellStart"/>
      <w:r w:rsidR="00AE39C3" w:rsidRPr="00411680">
        <w:rPr>
          <w:lang w:val="bg-BG"/>
        </w:rPr>
        <w:t>жалбоподателки</w:t>
      </w:r>
      <w:proofErr w:type="spellEnd"/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оръжие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крещейки,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ще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избият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всички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Правителството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оспорва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тези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твърдения</w:t>
      </w:r>
      <w:r w:rsidR="00066F90" w:rsidRPr="00411680">
        <w:rPr>
          <w:lang w:val="bg-BG"/>
        </w:rPr>
        <w:t>.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10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AE39C3" w:rsidRPr="00411680">
        <w:rPr>
          <w:lang w:val="bg-BG"/>
        </w:rPr>
        <w:t>След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като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първият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A7345D" w:rsidRPr="00411680">
        <w:rPr>
          <w:lang w:val="bg-BG"/>
        </w:rPr>
        <w:t>задържан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му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поставени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белезници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място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пристига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г-жа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И.</w:t>
      </w:r>
      <w:r w:rsidR="006F1579" w:rsidRPr="00411680">
        <w:rPr>
          <w:lang w:val="bg-BG"/>
        </w:rPr>
        <w:t xml:space="preserve"> </w:t>
      </w:r>
      <w:r w:rsidR="00AE39C3" w:rsidRPr="00411680">
        <w:rPr>
          <w:lang w:val="bg-BG"/>
        </w:rPr>
        <w:t>К.,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служител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ЦСБОП</w:t>
      </w:r>
      <w:r w:rsidR="00066F90" w:rsidRPr="00411680">
        <w:rPr>
          <w:lang w:val="bg-BG"/>
        </w:rPr>
        <w:t>.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11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AE39C3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около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</w:t>
      </w:r>
      <w:r w:rsidR="00AE39C3" w:rsidRPr="00411680">
        <w:rPr>
          <w:lang w:val="bg-BG"/>
        </w:rPr>
        <w:t>3:</w:t>
      </w:r>
      <w:r w:rsidR="00066F90" w:rsidRPr="00411680">
        <w:rPr>
          <w:lang w:val="bg-BG"/>
        </w:rPr>
        <w:t>30</w:t>
      </w:r>
      <w:r w:rsidR="008E7D59" w:rsidRPr="00411680">
        <w:rPr>
          <w:lang w:val="bg-BG"/>
        </w:rPr>
        <w:t> г.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адвокатът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жалбоподателите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г-н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Д.</w:t>
      </w:r>
      <w:r w:rsidR="006F1579" w:rsidRPr="00411680">
        <w:rPr>
          <w:lang w:val="bg-BG"/>
        </w:rPr>
        <w:t xml:space="preserve"> </w:t>
      </w:r>
      <w:r w:rsidR="00AE39C3" w:rsidRPr="00411680">
        <w:rPr>
          <w:lang w:val="bg-BG"/>
        </w:rPr>
        <w:t>К.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негов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колега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г-н</w:t>
      </w:r>
      <w:r w:rsidR="006F1579" w:rsidRPr="00411680">
        <w:rPr>
          <w:lang w:val="bg-BG"/>
        </w:rPr>
        <w:t xml:space="preserve"> Г</w:t>
      </w:r>
      <w:r w:rsidR="008E7D59" w:rsidRPr="00411680">
        <w:rPr>
          <w:lang w:val="bg-BG"/>
        </w:rPr>
        <w:t>.</w:t>
      </w:r>
      <w:r w:rsidR="006F1579" w:rsidRPr="00411680">
        <w:rPr>
          <w:lang w:val="bg-BG"/>
        </w:rPr>
        <w:t xml:space="preserve"> </w:t>
      </w:r>
      <w:r w:rsidR="00AE39C3" w:rsidRPr="00411680">
        <w:rPr>
          <w:lang w:val="bg-BG"/>
        </w:rPr>
        <w:t>Б.</w:t>
      </w:r>
      <w:r w:rsidR="006F1579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също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отиват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апартамента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жалбоподателите</w:t>
      </w:r>
      <w:r w:rsidR="00AE39C3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но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очевидно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им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отказан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достъп</w:t>
      </w:r>
      <w:r w:rsidR="00066F90" w:rsidRPr="00411680">
        <w:rPr>
          <w:lang w:val="bg-BG"/>
        </w:rPr>
        <w:t>.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12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AE39C3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около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14:</w:t>
      </w:r>
      <w:r w:rsidR="00066F90" w:rsidRPr="00411680">
        <w:rPr>
          <w:lang w:val="bg-BG"/>
        </w:rPr>
        <w:t>30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ч.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г-н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М.</w:t>
      </w:r>
      <w:r w:rsidR="006F1579" w:rsidRPr="00411680">
        <w:rPr>
          <w:lang w:val="bg-BG"/>
        </w:rPr>
        <w:t xml:space="preserve"> </w:t>
      </w:r>
      <w:r w:rsidR="00AE39C3" w:rsidRPr="00411680">
        <w:rPr>
          <w:lang w:val="bg-BG"/>
        </w:rPr>
        <w:t>М.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следовател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Бургаска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окръжна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следствена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служба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(„БОСС</w:t>
      </w:r>
      <w:r w:rsidR="00614146" w:rsidRPr="00411680">
        <w:rPr>
          <w:lang w:val="bg-BG"/>
        </w:rPr>
        <w:t>“</w:t>
      </w:r>
      <w:r w:rsidR="00066F90" w:rsidRPr="00411680">
        <w:rPr>
          <w:lang w:val="bg-BG"/>
        </w:rPr>
        <w:t>)</w:t>
      </w:r>
      <w:r w:rsidR="00AE39C3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пристига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място,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извърши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претърсване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апартамента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жалбоподателите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614146" w:rsidRPr="00411680">
        <w:rPr>
          <w:lang w:val="bg-BG"/>
        </w:rPr>
        <w:t>По време на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претърсването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присъстват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п</w:t>
      </w:r>
      <w:r w:rsidR="007363E8" w:rsidRPr="00411680">
        <w:rPr>
          <w:lang w:val="bg-BG"/>
        </w:rPr>
        <w:t>ървият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жалбоподател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втората</w:t>
      </w:r>
      <w:r w:rsidR="00CC7853" w:rsidRPr="00411680">
        <w:rPr>
          <w:lang w:val="bg-BG"/>
        </w:rPr>
        <w:t xml:space="preserve"> </w:t>
      </w:r>
      <w:proofErr w:type="spellStart"/>
      <w:r w:rsidR="007363E8" w:rsidRPr="00411680">
        <w:rPr>
          <w:lang w:val="bg-BG"/>
        </w:rPr>
        <w:t>жалбоподателка</w:t>
      </w:r>
      <w:proofErr w:type="spellEnd"/>
      <w:r w:rsidR="00CC7853" w:rsidRPr="00411680">
        <w:rPr>
          <w:lang w:val="bg-BG"/>
        </w:rPr>
        <w:t xml:space="preserve"> </w:t>
      </w:r>
      <w:r w:rsidR="00E34CE2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две</w:t>
      </w:r>
      <w:r w:rsidR="00CC7853" w:rsidRPr="00411680">
        <w:rPr>
          <w:lang w:val="bg-BG"/>
        </w:rPr>
        <w:t xml:space="preserve"> </w:t>
      </w:r>
      <w:proofErr w:type="spellStart"/>
      <w:r w:rsidR="00066F90" w:rsidRPr="00411680">
        <w:rPr>
          <w:lang w:val="bg-BG"/>
        </w:rPr>
        <w:t>поемни</w:t>
      </w:r>
      <w:proofErr w:type="spellEnd"/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лица.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около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16:00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ч.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пристига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прокурор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апелативната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прокуратура</w:t>
      </w:r>
      <w:r w:rsidR="00614146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директорът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БОСС</w:t>
      </w:r>
      <w:r w:rsidR="00066F90" w:rsidRPr="00411680">
        <w:rPr>
          <w:lang w:val="bg-BG"/>
        </w:rPr>
        <w:t>.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13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AE39C3" w:rsidRPr="00411680">
        <w:rPr>
          <w:lang w:val="bg-BG"/>
        </w:rPr>
        <w:t>Претърсването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приключва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около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17:</w:t>
      </w:r>
      <w:r w:rsidR="00066F90" w:rsidRPr="00411680">
        <w:rPr>
          <w:lang w:val="bg-BG"/>
        </w:rPr>
        <w:t>30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ч</w:t>
      </w:r>
      <w:r w:rsidR="00066F90" w:rsidRPr="00411680">
        <w:rPr>
          <w:lang w:val="bg-BG"/>
        </w:rPr>
        <w:t>.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14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9F6F56" w:rsidRPr="00411680">
        <w:rPr>
          <w:lang w:val="bg-BG"/>
        </w:rPr>
        <w:t>Веднага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след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това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полицейските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служители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отвеждат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първия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към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БОСС</w:t>
      </w:r>
      <w:r w:rsidR="006F40C9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където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обвинен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подпомагане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подбуждане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към</w:t>
      </w:r>
      <w:r w:rsidR="00CC7853" w:rsidRPr="00411680">
        <w:rPr>
          <w:lang w:val="bg-BG"/>
        </w:rPr>
        <w:t xml:space="preserve"> </w:t>
      </w:r>
      <w:r w:rsidR="00E34CE2" w:rsidRPr="00411680">
        <w:rPr>
          <w:lang w:val="bg-BG"/>
        </w:rPr>
        <w:t>подправяне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банкноти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опит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пусне</w:t>
      </w:r>
      <w:r w:rsidR="00CC7853" w:rsidRPr="00411680">
        <w:rPr>
          <w:lang w:val="bg-BG"/>
        </w:rPr>
        <w:t xml:space="preserve"> </w:t>
      </w:r>
      <w:r w:rsidR="00E34CE2" w:rsidRPr="00411680">
        <w:rPr>
          <w:lang w:val="bg-BG"/>
        </w:rPr>
        <w:t>подправени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банкноти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proofErr w:type="spellStart"/>
      <w:r w:rsidR="006F40C9" w:rsidRPr="00411680">
        <w:rPr>
          <w:lang w:val="bg-BG"/>
        </w:rPr>
        <w:t>обр</w:t>
      </w:r>
      <w:r w:rsidR="009F6F56" w:rsidRPr="00411680">
        <w:rPr>
          <w:lang w:val="bg-BG"/>
        </w:rPr>
        <w:t>а</w:t>
      </w:r>
      <w:r w:rsidR="006F40C9" w:rsidRPr="00411680">
        <w:rPr>
          <w:lang w:val="bg-BG"/>
        </w:rPr>
        <w:t>щение</w:t>
      </w:r>
      <w:proofErr w:type="spellEnd"/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След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това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задържан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под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стража</w:t>
      </w:r>
      <w:r w:rsidR="00066F90" w:rsidRPr="00411680">
        <w:rPr>
          <w:lang w:val="bg-BG"/>
        </w:rPr>
        <w:t>.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15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6F40C9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18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февруари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2004</w:t>
      </w:r>
      <w:r w:rsidR="008E7D59" w:rsidRPr="00411680">
        <w:rPr>
          <w:lang w:val="bg-BG"/>
        </w:rPr>
        <w:t> г.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лекарят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затвора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преглежда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първия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отбеляза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амбулаторния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дневник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задържаните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лица,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жалбоподателят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здрав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Той</w:t>
      </w:r>
      <w:r w:rsidR="00CC7853" w:rsidRPr="00411680">
        <w:rPr>
          <w:lang w:val="bg-BG"/>
        </w:rPr>
        <w:t xml:space="preserve"> </w:t>
      </w:r>
      <w:r w:rsidR="00641EA3" w:rsidRPr="00411680">
        <w:rPr>
          <w:lang w:val="bg-BG"/>
        </w:rPr>
        <w:t xml:space="preserve">не </w:t>
      </w:r>
      <w:r w:rsidR="00E675F2" w:rsidRPr="00411680">
        <w:rPr>
          <w:lang w:val="bg-BG"/>
        </w:rPr>
        <w:t>отбелязва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каквито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E675F2" w:rsidRPr="00411680">
        <w:rPr>
          <w:lang w:val="bg-BG"/>
        </w:rPr>
        <w:t>било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охлузвания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или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наранявания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тялото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жалбоподателя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Първият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отново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прегледан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лекаря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3C285C" w:rsidRPr="00411680">
        <w:rPr>
          <w:lang w:val="bg-BG"/>
        </w:rPr>
        <w:t>затвора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н</w:t>
      </w:r>
      <w:r w:rsidR="003C285C" w:rsidRPr="00411680">
        <w:rPr>
          <w:lang w:val="bg-BG"/>
        </w:rPr>
        <w:t>а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17,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19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22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март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16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април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2004</w:t>
      </w:r>
      <w:r w:rsidR="008E7D59" w:rsidRPr="00411680">
        <w:rPr>
          <w:lang w:val="bg-BG"/>
        </w:rPr>
        <w:t> г.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във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връзка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хипертонична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криза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която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му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предписани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медикаменти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Изглежда,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22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март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2004</w:t>
      </w:r>
      <w:r w:rsidR="008E7D59" w:rsidRPr="00411680">
        <w:rPr>
          <w:lang w:val="bg-BG"/>
        </w:rPr>
        <w:t> г.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A9097E" w:rsidRPr="00411680">
        <w:rPr>
          <w:lang w:val="bg-BG"/>
        </w:rPr>
        <w:t>превързана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част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тялото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първия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  <w:r w:rsidR="00641EA3" w:rsidRPr="00411680">
        <w:rPr>
          <w:lang w:val="bg-BG"/>
        </w:rPr>
        <w:t>, която не е уточнена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ясно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защо</w:t>
      </w:r>
      <w:r w:rsidR="00CC7853" w:rsidRPr="00411680">
        <w:rPr>
          <w:lang w:val="bg-BG"/>
        </w:rPr>
        <w:t xml:space="preserve"> </w:t>
      </w:r>
      <w:r w:rsidR="001F42EC" w:rsidRPr="00411680">
        <w:rPr>
          <w:lang w:val="bg-BG"/>
        </w:rPr>
        <w:t xml:space="preserve">това </w:t>
      </w:r>
      <w:r w:rsidR="006F40C9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направено</w:t>
      </w:r>
      <w:r w:rsidR="00066F90" w:rsidRPr="00411680">
        <w:rPr>
          <w:lang w:val="bg-BG"/>
        </w:rPr>
        <w:t>.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16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A9097E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23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април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2004</w:t>
      </w:r>
      <w:r w:rsidR="008E7D59" w:rsidRPr="00411680">
        <w:rPr>
          <w:lang w:val="bg-BG"/>
        </w:rPr>
        <w:t> г.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първият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  <w:r w:rsidR="00CC7853" w:rsidRPr="00411680">
        <w:rPr>
          <w:lang w:val="bg-BG"/>
        </w:rPr>
        <w:t xml:space="preserve"> </w:t>
      </w:r>
      <w:r w:rsidR="00A9097E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A9097E" w:rsidRPr="00411680">
        <w:rPr>
          <w:lang w:val="bg-BG"/>
        </w:rPr>
        <w:t>прегледан</w:t>
      </w:r>
      <w:r w:rsidR="00CC7853" w:rsidRPr="00411680">
        <w:rPr>
          <w:lang w:val="bg-BG"/>
        </w:rPr>
        <w:t xml:space="preserve"> </w:t>
      </w:r>
      <w:r w:rsidR="00A9097E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A9097E" w:rsidRPr="00411680">
        <w:rPr>
          <w:lang w:val="bg-BG"/>
        </w:rPr>
        <w:t>специалисти</w:t>
      </w:r>
      <w:r w:rsidR="00CC7853" w:rsidRPr="00411680">
        <w:rPr>
          <w:lang w:val="bg-BG"/>
        </w:rPr>
        <w:t xml:space="preserve"> </w:t>
      </w:r>
      <w:r w:rsidR="00A9097E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1F42EC" w:rsidRPr="00411680">
        <w:rPr>
          <w:lang w:val="bg-BG"/>
        </w:rPr>
        <w:t>цивилна</w:t>
      </w:r>
      <w:r w:rsidR="00CC7853" w:rsidRPr="00411680">
        <w:rPr>
          <w:lang w:val="bg-BG"/>
        </w:rPr>
        <w:t xml:space="preserve"> </w:t>
      </w:r>
      <w:r w:rsidR="00A9097E" w:rsidRPr="00411680">
        <w:rPr>
          <w:lang w:val="bg-BG"/>
        </w:rPr>
        <w:t>болница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(</w:t>
      </w:r>
      <w:r w:rsidR="00A9097E" w:rsidRPr="00411680">
        <w:rPr>
          <w:lang w:val="bg-BG"/>
        </w:rPr>
        <w:t>виж</w:t>
      </w:r>
      <w:r w:rsidR="00CC7853" w:rsidRPr="00411680">
        <w:rPr>
          <w:lang w:val="bg-BG"/>
        </w:rPr>
        <w:t xml:space="preserve"> </w:t>
      </w:r>
      <w:r w:rsidR="001F180C" w:rsidRPr="00411680">
        <w:rPr>
          <w:lang w:val="bg-BG"/>
        </w:rPr>
        <w:t>параграф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18</w:t>
      </w:r>
      <w:r w:rsidR="00CC7853" w:rsidRPr="00411680">
        <w:rPr>
          <w:lang w:val="bg-BG"/>
        </w:rPr>
        <w:t xml:space="preserve"> </w:t>
      </w:r>
      <w:r w:rsidR="00A9097E" w:rsidRPr="00411680">
        <w:rPr>
          <w:lang w:val="bg-BG"/>
        </w:rPr>
        <w:t>по-долу)</w:t>
      </w:r>
      <w:r w:rsidR="00066F90" w:rsidRPr="00411680">
        <w:rPr>
          <w:lang w:val="bg-BG"/>
        </w:rPr>
        <w:t>.</w:t>
      </w:r>
    </w:p>
    <w:p w:rsidR="00066F90" w:rsidRPr="00411680" w:rsidRDefault="00A9097E" w:rsidP="003E2A2D">
      <w:pPr>
        <w:pStyle w:val="JuHA"/>
        <w:rPr>
          <w:lang w:val="bg-BG"/>
        </w:rPr>
      </w:pPr>
      <w:r w:rsidRPr="00411680">
        <w:rPr>
          <w:lang w:val="bg-BG"/>
        </w:rPr>
        <w:t>Б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Pr="00411680">
        <w:rPr>
          <w:lang w:val="bg-BG"/>
        </w:rPr>
        <w:t>Оплаквания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жалбоподателите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разследването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инцидента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17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A9097E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15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април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2004</w:t>
      </w:r>
      <w:r w:rsidR="008E7D59" w:rsidRPr="00411680">
        <w:rPr>
          <w:lang w:val="bg-BG"/>
        </w:rPr>
        <w:t> г.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първият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подава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жалба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пред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органите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затвора,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като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посочва,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при</w:t>
      </w:r>
      <w:r w:rsidR="00CC7853" w:rsidRPr="00411680">
        <w:rPr>
          <w:lang w:val="bg-BG"/>
        </w:rPr>
        <w:t xml:space="preserve"> </w:t>
      </w:r>
      <w:r w:rsidR="00A7345D" w:rsidRPr="00411680">
        <w:rPr>
          <w:lang w:val="bg-BG"/>
        </w:rPr>
        <w:t xml:space="preserve">задържането </w:t>
      </w:r>
      <w:r w:rsidR="00154933" w:rsidRPr="00411680">
        <w:rPr>
          <w:lang w:val="bg-BG"/>
        </w:rPr>
        <w:t>му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17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февруари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2004</w:t>
      </w:r>
      <w:r w:rsidR="008E7D59" w:rsidRPr="00411680">
        <w:rPr>
          <w:lang w:val="bg-BG"/>
        </w:rPr>
        <w:t> г.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бит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полицейски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служители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оттогава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се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чувства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добре</w:t>
      </w:r>
      <w:r w:rsidR="00066F90" w:rsidRPr="00411680">
        <w:rPr>
          <w:lang w:val="bg-BG"/>
        </w:rPr>
        <w:t>;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по-специално,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страда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главоболие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замаяност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болка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ушите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Той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иска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медицински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преглед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1F42EC" w:rsidRPr="00411680">
        <w:rPr>
          <w:lang w:val="bg-BG"/>
        </w:rPr>
        <w:t>цивилни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лекари</w:t>
      </w:r>
      <w:r w:rsidR="00066F90" w:rsidRPr="00411680">
        <w:rPr>
          <w:lang w:val="bg-BG"/>
        </w:rPr>
        <w:t>.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18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154933" w:rsidRPr="00411680">
        <w:rPr>
          <w:lang w:val="bg-BG"/>
        </w:rPr>
        <w:t>Молбата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му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уважена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след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което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23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април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2004</w:t>
      </w:r>
      <w:r w:rsidR="008E7D59" w:rsidRPr="00411680">
        <w:rPr>
          <w:lang w:val="bg-BG"/>
        </w:rPr>
        <w:t> г.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първият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прегледан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1F42EC" w:rsidRPr="00411680">
        <w:rPr>
          <w:lang w:val="bg-BG"/>
        </w:rPr>
        <w:t>цивилна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болница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1F42EC" w:rsidRPr="00411680">
        <w:rPr>
          <w:lang w:val="bg-BG"/>
        </w:rPr>
        <w:t>Лекарите</w:t>
      </w:r>
      <w:r w:rsidR="00CC7853" w:rsidRPr="00411680">
        <w:rPr>
          <w:lang w:val="bg-BG"/>
        </w:rPr>
        <w:t xml:space="preserve"> </w:t>
      </w:r>
      <w:r w:rsidR="00A42A53" w:rsidRPr="00411680">
        <w:rPr>
          <w:lang w:val="bg-BG"/>
        </w:rPr>
        <w:t>заключават</w:t>
      </w:r>
      <w:r w:rsidR="00154933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той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страда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високо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кръвно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налягане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1F42EC" w:rsidRPr="00411680">
        <w:rPr>
          <w:lang w:val="bg-BG"/>
        </w:rPr>
        <w:t>Лекарите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отбелязват</w:t>
      </w:r>
      <w:r w:rsidR="00CC7853" w:rsidRPr="00411680">
        <w:rPr>
          <w:lang w:val="bg-BG"/>
        </w:rPr>
        <w:t xml:space="preserve"> </w:t>
      </w:r>
      <w:r w:rsidR="001F42EC" w:rsidRPr="00411680">
        <w:rPr>
          <w:lang w:val="bg-BG"/>
        </w:rPr>
        <w:t>каквито и да било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охлузвания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или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наранявания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тялото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му</w:t>
      </w:r>
      <w:r w:rsidR="00066F90" w:rsidRPr="00411680">
        <w:rPr>
          <w:lang w:val="bg-BG"/>
        </w:rPr>
        <w:t>.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19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BF1414" w:rsidRPr="00411680">
        <w:rPr>
          <w:lang w:val="bg-BG"/>
        </w:rPr>
        <w:t>Междувременно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11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април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2004</w:t>
      </w:r>
      <w:r w:rsidR="008E7D59" w:rsidRPr="00411680">
        <w:rPr>
          <w:lang w:val="bg-BG"/>
        </w:rPr>
        <w:t> г.</w:t>
      </w:r>
      <w:r w:rsidR="001F42EC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втората</w:t>
      </w:r>
      <w:r w:rsidR="00CC7853" w:rsidRPr="00411680">
        <w:rPr>
          <w:lang w:val="bg-BG"/>
        </w:rPr>
        <w:t xml:space="preserve"> </w:t>
      </w:r>
      <w:proofErr w:type="spellStart"/>
      <w:r w:rsidR="007363E8" w:rsidRPr="00411680">
        <w:rPr>
          <w:lang w:val="bg-BG"/>
        </w:rPr>
        <w:t>жалбоподателка</w:t>
      </w:r>
      <w:proofErr w:type="spellEnd"/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подава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жалба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във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връзка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инцидента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пред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Сливенска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окръжна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военна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прокуратура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Тя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посочва,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около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</w:t>
      </w:r>
      <w:r w:rsidR="00BF1414" w:rsidRPr="00411680">
        <w:rPr>
          <w:lang w:val="bg-BG"/>
        </w:rPr>
        <w:t>3:00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ч.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17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февруари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2004</w:t>
      </w:r>
      <w:r w:rsidR="008E7D59" w:rsidRPr="00411680">
        <w:rPr>
          <w:lang w:val="bg-BG"/>
        </w:rPr>
        <w:t> г.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някой</w:t>
      </w:r>
      <w:r w:rsidR="00CC7853" w:rsidRPr="00411680">
        <w:rPr>
          <w:lang w:val="bg-BG"/>
        </w:rPr>
        <w:t xml:space="preserve"> </w:t>
      </w:r>
      <w:r w:rsidR="004C527E" w:rsidRPr="00411680">
        <w:rPr>
          <w:lang w:val="bg-BG"/>
        </w:rPr>
        <w:t>позвънява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входната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врата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апартамент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жалбоподателите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Г-жа</w:t>
      </w:r>
      <w:r w:rsidR="00CC7853" w:rsidRPr="00411680">
        <w:rPr>
          <w:lang w:val="bg-BG"/>
        </w:rPr>
        <w:t xml:space="preserve"> </w:t>
      </w:r>
      <w:r w:rsidR="00657D6A" w:rsidRPr="00411680">
        <w:rPr>
          <w:lang w:val="bg-BG"/>
        </w:rPr>
        <w:t>Д.</w:t>
      </w:r>
      <w:r w:rsidR="00CC7853" w:rsidRPr="00411680">
        <w:rPr>
          <w:lang w:val="bg-BG"/>
        </w:rPr>
        <w:t xml:space="preserve"> </w:t>
      </w:r>
      <w:r w:rsidR="00657D6A" w:rsidRPr="00411680">
        <w:rPr>
          <w:lang w:val="bg-BG"/>
        </w:rPr>
        <w:t>Ж.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която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също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живее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там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отвор</w:t>
      </w:r>
      <w:r w:rsidR="004C527E" w:rsidRPr="00411680">
        <w:rPr>
          <w:lang w:val="bg-BG"/>
        </w:rPr>
        <w:t>я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врата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група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маскирани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полицейски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служители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нахлу</w:t>
      </w:r>
      <w:r w:rsidR="004C527E" w:rsidRPr="00411680">
        <w:rPr>
          <w:lang w:val="bg-BG"/>
        </w:rPr>
        <w:t>ват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вътре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Първият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изл</w:t>
      </w:r>
      <w:r w:rsidR="004C527E" w:rsidRPr="00411680">
        <w:rPr>
          <w:lang w:val="bg-BG"/>
        </w:rPr>
        <w:t>иза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коридора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където</w:t>
      </w:r>
      <w:r w:rsidR="00CC7853" w:rsidRPr="00411680">
        <w:rPr>
          <w:lang w:val="bg-BG"/>
        </w:rPr>
        <w:t xml:space="preserve"> </w:t>
      </w:r>
      <w:r w:rsidR="004C527E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съборен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полицейските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служители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Втората</w:t>
      </w:r>
      <w:r w:rsidR="00CC7853" w:rsidRPr="00411680">
        <w:rPr>
          <w:lang w:val="bg-BG"/>
        </w:rPr>
        <w:t xml:space="preserve"> </w:t>
      </w:r>
      <w:proofErr w:type="spellStart"/>
      <w:r w:rsidR="007363E8" w:rsidRPr="00411680">
        <w:rPr>
          <w:lang w:val="bg-BG"/>
        </w:rPr>
        <w:t>жалбоподателка</w:t>
      </w:r>
      <w:proofErr w:type="spellEnd"/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чу</w:t>
      </w:r>
      <w:r w:rsidR="004C527E" w:rsidRPr="00411680">
        <w:rPr>
          <w:lang w:val="bg-BG"/>
        </w:rPr>
        <w:t>ва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викове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крясъци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Изл</w:t>
      </w:r>
      <w:r w:rsidR="004C527E" w:rsidRPr="00411680">
        <w:rPr>
          <w:lang w:val="bg-BG"/>
        </w:rPr>
        <w:t>иза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коридора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ви</w:t>
      </w:r>
      <w:r w:rsidR="004C527E" w:rsidRPr="00411680">
        <w:rPr>
          <w:lang w:val="bg-BG"/>
        </w:rPr>
        <w:t>жда</w:t>
      </w:r>
      <w:r w:rsidR="00BF1414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първият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лежи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пода,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докато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полицейските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служители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го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удрят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юмруци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го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рита</w:t>
      </w:r>
      <w:r w:rsidR="00EA69A3" w:rsidRPr="00411680">
        <w:rPr>
          <w:lang w:val="bg-BG"/>
        </w:rPr>
        <w:t xml:space="preserve">т. </w:t>
      </w:r>
      <w:r w:rsidR="007363E8" w:rsidRPr="00411680">
        <w:rPr>
          <w:lang w:val="bg-BG"/>
        </w:rPr>
        <w:t>Третата</w:t>
      </w:r>
      <w:r w:rsidR="00CC7853" w:rsidRPr="00411680">
        <w:rPr>
          <w:lang w:val="bg-BG"/>
        </w:rPr>
        <w:t xml:space="preserve"> </w:t>
      </w:r>
      <w:proofErr w:type="spellStart"/>
      <w:r w:rsidR="007363E8" w:rsidRPr="00411680">
        <w:rPr>
          <w:lang w:val="bg-BG"/>
        </w:rPr>
        <w:t>жалбоподателка</w:t>
      </w:r>
      <w:proofErr w:type="spellEnd"/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която</w:t>
      </w:r>
      <w:r w:rsidR="00CC7853" w:rsidRPr="00411680">
        <w:rPr>
          <w:lang w:val="bg-BG"/>
        </w:rPr>
        <w:t xml:space="preserve"> </w:t>
      </w:r>
      <w:r w:rsidR="00EF1C78" w:rsidRPr="00411680">
        <w:rPr>
          <w:lang w:val="bg-BG"/>
        </w:rPr>
        <w:t>към</w:t>
      </w:r>
      <w:r w:rsidR="00CC7853" w:rsidRPr="00411680">
        <w:rPr>
          <w:lang w:val="bg-BG"/>
        </w:rPr>
        <w:t xml:space="preserve"> </w:t>
      </w:r>
      <w:r w:rsidR="00EF1C78" w:rsidRPr="00411680">
        <w:rPr>
          <w:lang w:val="bg-BG"/>
        </w:rPr>
        <w:t>онзи</w:t>
      </w:r>
      <w:r w:rsidR="00CC7853" w:rsidRPr="00411680">
        <w:rPr>
          <w:lang w:val="bg-BG"/>
        </w:rPr>
        <w:t xml:space="preserve"> </w:t>
      </w:r>
      <w:r w:rsidR="00EF1C78" w:rsidRPr="00411680">
        <w:rPr>
          <w:lang w:val="bg-BG"/>
        </w:rPr>
        <w:t>момент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пет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години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4C527E" w:rsidRPr="00411680">
        <w:rPr>
          <w:lang w:val="bg-BG"/>
        </w:rPr>
        <w:t>се разпищява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Един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полицейските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служители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насоч</w:t>
      </w:r>
      <w:r w:rsidR="004C527E" w:rsidRPr="00411680">
        <w:rPr>
          <w:lang w:val="bg-BG"/>
        </w:rPr>
        <w:t xml:space="preserve">ва </w:t>
      </w:r>
      <w:r w:rsidR="00BF1414" w:rsidRPr="00411680">
        <w:rPr>
          <w:lang w:val="bg-BG"/>
        </w:rPr>
        <w:t>пистолет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към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втората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третата</w:t>
      </w:r>
      <w:r w:rsidR="00CC7853" w:rsidRPr="00411680">
        <w:rPr>
          <w:lang w:val="bg-BG"/>
        </w:rPr>
        <w:t xml:space="preserve"> </w:t>
      </w:r>
      <w:proofErr w:type="spellStart"/>
      <w:r w:rsidR="00BF1414" w:rsidRPr="00411680">
        <w:rPr>
          <w:lang w:val="bg-BG"/>
        </w:rPr>
        <w:t>жалбоподателки</w:t>
      </w:r>
      <w:proofErr w:type="spellEnd"/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изкрещя</w:t>
      </w:r>
      <w:r w:rsidR="004C527E" w:rsidRPr="00411680">
        <w:rPr>
          <w:lang w:val="bg-BG"/>
        </w:rPr>
        <w:t>ва</w:t>
      </w:r>
      <w:r w:rsidR="00066F90" w:rsidRPr="00411680">
        <w:rPr>
          <w:lang w:val="bg-BG"/>
        </w:rPr>
        <w:t>: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„Млъкни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или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ще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те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застрелям</w:t>
      </w:r>
      <w:r w:rsidR="00066F90" w:rsidRPr="00411680">
        <w:rPr>
          <w:lang w:val="bg-BG"/>
        </w:rPr>
        <w:t>!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Изведете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това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дете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оттук</w:t>
      </w:r>
      <w:r w:rsidR="00066F90" w:rsidRPr="00411680">
        <w:rPr>
          <w:lang w:val="bg-BG"/>
        </w:rPr>
        <w:t>!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Накарайте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я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млъкне</w:t>
      </w:r>
      <w:r w:rsidR="001F42EC" w:rsidRPr="00411680">
        <w:rPr>
          <w:lang w:val="bg-BG"/>
        </w:rPr>
        <w:t>!“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Полицейският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служител</w:t>
      </w:r>
      <w:r w:rsidR="00CC7853" w:rsidRPr="00411680">
        <w:rPr>
          <w:lang w:val="bg-BG"/>
        </w:rPr>
        <w:t xml:space="preserve"> </w:t>
      </w:r>
      <w:r w:rsidR="004C527E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синеок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рус</w:t>
      </w:r>
      <w:r w:rsidR="001F42EC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муста</w:t>
      </w:r>
      <w:r w:rsidR="001F42EC" w:rsidRPr="00411680">
        <w:rPr>
          <w:lang w:val="bg-BG"/>
        </w:rPr>
        <w:t>ци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Г-жа</w:t>
      </w:r>
      <w:r w:rsidR="00CC7853" w:rsidRPr="00411680">
        <w:rPr>
          <w:lang w:val="bg-BG"/>
        </w:rPr>
        <w:t xml:space="preserve"> </w:t>
      </w:r>
      <w:r w:rsidR="00657D6A" w:rsidRPr="00411680">
        <w:rPr>
          <w:lang w:val="bg-BG"/>
        </w:rPr>
        <w:t>Д.</w:t>
      </w:r>
      <w:r w:rsidR="00CC7853" w:rsidRPr="00411680">
        <w:rPr>
          <w:lang w:val="bg-BG"/>
        </w:rPr>
        <w:t xml:space="preserve"> </w:t>
      </w:r>
      <w:r w:rsidR="00657D6A" w:rsidRPr="00411680">
        <w:rPr>
          <w:lang w:val="bg-BG"/>
        </w:rPr>
        <w:t>Ж.</w:t>
      </w:r>
      <w:r w:rsidR="00CC7853" w:rsidRPr="00411680">
        <w:rPr>
          <w:lang w:val="bg-BG"/>
        </w:rPr>
        <w:t xml:space="preserve"> </w:t>
      </w:r>
      <w:r w:rsidR="004C527E" w:rsidRPr="00411680">
        <w:rPr>
          <w:lang w:val="bg-BG"/>
        </w:rPr>
        <w:t xml:space="preserve">започва </w:t>
      </w:r>
      <w:r w:rsidR="00BF1414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крещи</w:t>
      </w:r>
      <w:r w:rsidR="002D1A55" w:rsidRPr="00411680">
        <w:rPr>
          <w:lang w:val="bg-BG"/>
        </w:rPr>
        <w:t>, а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служителка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полицията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руса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коса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сини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очи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я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заплаш</w:t>
      </w:r>
      <w:r w:rsidR="004C527E" w:rsidRPr="00411680">
        <w:rPr>
          <w:lang w:val="bg-BG"/>
        </w:rPr>
        <w:t>в</w:t>
      </w:r>
      <w:r w:rsidR="00BF1414" w:rsidRPr="00411680">
        <w:rPr>
          <w:lang w:val="bg-BG"/>
        </w:rPr>
        <w:t>а,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ще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я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пребие</w:t>
      </w:r>
      <w:r w:rsidR="00066F90" w:rsidRPr="00411680">
        <w:rPr>
          <w:lang w:val="bg-BG"/>
        </w:rPr>
        <w:t>.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20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BF1414" w:rsidRPr="00411680">
        <w:rPr>
          <w:lang w:val="bg-BG"/>
        </w:rPr>
        <w:t>Оплакването</w:t>
      </w:r>
      <w:r w:rsidR="00CC7853" w:rsidRPr="00411680">
        <w:rPr>
          <w:lang w:val="bg-BG"/>
        </w:rPr>
        <w:t xml:space="preserve"> </w:t>
      </w:r>
      <w:r w:rsidR="003B127E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3B127E" w:rsidRPr="00411680">
        <w:rPr>
          <w:lang w:val="bg-BG"/>
        </w:rPr>
        <w:t>получено</w:t>
      </w:r>
      <w:r w:rsidR="00CC7853" w:rsidRPr="00411680">
        <w:rPr>
          <w:lang w:val="bg-BG"/>
        </w:rPr>
        <w:t xml:space="preserve"> </w:t>
      </w:r>
      <w:r w:rsidR="003B127E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15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април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2004</w:t>
      </w:r>
      <w:r w:rsidR="008E7D59" w:rsidRPr="00411680">
        <w:rPr>
          <w:lang w:val="bg-BG"/>
        </w:rPr>
        <w:t> г.</w:t>
      </w:r>
      <w:r w:rsidR="00CC7853" w:rsidRPr="00411680">
        <w:rPr>
          <w:lang w:val="bg-BG"/>
        </w:rPr>
        <w:t xml:space="preserve"> </w:t>
      </w:r>
      <w:r w:rsidR="003B127E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3B127E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3B127E" w:rsidRPr="00411680">
        <w:rPr>
          <w:lang w:val="bg-BG"/>
        </w:rPr>
        <w:t>неуточнена</w:t>
      </w:r>
      <w:r w:rsidR="00CC7853" w:rsidRPr="00411680">
        <w:rPr>
          <w:lang w:val="bg-BG"/>
        </w:rPr>
        <w:t xml:space="preserve"> </w:t>
      </w:r>
      <w:r w:rsidR="003B127E" w:rsidRPr="00411680">
        <w:rPr>
          <w:lang w:val="bg-BG"/>
        </w:rPr>
        <w:t>дата</w:t>
      </w:r>
      <w:r w:rsidR="00CC7853" w:rsidRPr="00411680">
        <w:rPr>
          <w:lang w:val="bg-BG"/>
        </w:rPr>
        <w:t xml:space="preserve"> </w:t>
      </w:r>
      <w:r w:rsidR="003B127E" w:rsidRPr="00411680">
        <w:rPr>
          <w:lang w:val="bg-BG"/>
        </w:rPr>
        <w:t>след</w:t>
      </w:r>
      <w:r w:rsidR="00CC7853" w:rsidRPr="00411680">
        <w:rPr>
          <w:lang w:val="bg-BG"/>
        </w:rPr>
        <w:t xml:space="preserve"> </w:t>
      </w:r>
      <w:r w:rsidR="003B127E" w:rsidRPr="00411680">
        <w:rPr>
          <w:lang w:val="bg-BG"/>
        </w:rPr>
        <w:t>това</w:t>
      </w:r>
      <w:r w:rsidR="00CC7853" w:rsidRPr="00411680">
        <w:rPr>
          <w:lang w:val="bg-BG"/>
        </w:rPr>
        <w:t xml:space="preserve"> </w:t>
      </w:r>
      <w:r w:rsidR="003B127E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3B127E" w:rsidRPr="00411680">
        <w:rPr>
          <w:lang w:val="bg-BG"/>
        </w:rPr>
        <w:t>образувано</w:t>
      </w:r>
      <w:r w:rsidR="00CC7853" w:rsidRPr="00411680">
        <w:rPr>
          <w:lang w:val="bg-BG"/>
        </w:rPr>
        <w:t xml:space="preserve"> </w:t>
      </w:r>
      <w:r w:rsidR="003B127E" w:rsidRPr="00411680">
        <w:rPr>
          <w:lang w:val="bg-BG"/>
        </w:rPr>
        <w:t>разследване</w:t>
      </w:r>
      <w:r w:rsidR="00066F90" w:rsidRPr="00411680">
        <w:rPr>
          <w:lang w:val="bg-BG"/>
        </w:rPr>
        <w:t>.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21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873EFA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време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разследването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разпитани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г-н</w:t>
      </w:r>
      <w:r w:rsidR="00CC7853" w:rsidRPr="00411680">
        <w:rPr>
          <w:lang w:val="bg-BG"/>
        </w:rPr>
        <w:t xml:space="preserve"> </w:t>
      </w:r>
      <w:r w:rsidR="005F6420" w:rsidRPr="00411680">
        <w:rPr>
          <w:lang w:val="bg-BG"/>
        </w:rPr>
        <w:t>M. M.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служители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центъра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задържане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разгледана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преписката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делото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наказателното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производство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срещу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първия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събрана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информация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относно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съответните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вписвания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амбулаторния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дневник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задържаните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лица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Няма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доказателства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разпит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други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държавни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служители,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присъствали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време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инцидента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Никой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полицейските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служители</w:t>
      </w:r>
      <w:r w:rsidR="00873EFA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влезли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апартамента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жалбоподателите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извършили</w:t>
      </w:r>
      <w:r w:rsidR="00CC7853" w:rsidRPr="00411680">
        <w:rPr>
          <w:lang w:val="bg-BG"/>
        </w:rPr>
        <w:t xml:space="preserve"> </w:t>
      </w:r>
      <w:r w:rsidR="00A7345D" w:rsidRPr="00411680">
        <w:rPr>
          <w:lang w:val="bg-BG"/>
        </w:rPr>
        <w:t xml:space="preserve">задържането </w:t>
      </w:r>
      <w:r w:rsidR="00873EFA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първия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  <w:r w:rsidR="00873EFA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разпитван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изобщо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изглежда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разпитвани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нито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жалбоподателите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нито</w:t>
      </w:r>
      <w:r w:rsidR="00CC7853" w:rsidRPr="00411680">
        <w:rPr>
          <w:lang w:val="bg-BG"/>
        </w:rPr>
        <w:t xml:space="preserve"> </w:t>
      </w:r>
      <w:r w:rsidR="005D4FB5" w:rsidRPr="00411680">
        <w:rPr>
          <w:lang w:val="bg-BG"/>
        </w:rPr>
        <w:t>който и да било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независим</w:t>
      </w:r>
      <w:r w:rsidR="00CC7853" w:rsidRPr="00411680">
        <w:rPr>
          <w:lang w:val="bg-BG"/>
        </w:rPr>
        <w:t xml:space="preserve"> </w:t>
      </w:r>
      <w:r w:rsidR="00873EFA" w:rsidRPr="00411680">
        <w:rPr>
          <w:lang w:val="bg-BG"/>
        </w:rPr>
        <w:t>свидетел</w:t>
      </w:r>
      <w:r w:rsidR="00066F90" w:rsidRPr="00411680">
        <w:rPr>
          <w:lang w:val="bg-BG"/>
        </w:rPr>
        <w:t>.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22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792EC3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792EC3" w:rsidRPr="00411680">
        <w:rPr>
          <w:lang w:val="bg-BG"/>
        </w:rPr>
        <w:t>изявление,</w:t>
      </w:r>
      <w:r w:rsidR="00CC7853" w:rsidRPr="00411680">
        <w:rPr>
          <w:lang w:val="bg-BG"/>
        </w:rPr>
        <w:t xml:space="preserve"> </w:t>
      </w:r>
      <w:r w:rsidR="00792EC3" w:rsidRPr="00411680">
        <w:rPr>
          <w:lang w:val="bg-BG"/>
        </w:rPr>
        <w:t>направено</w:t>
      </w:r>
      <w:r w:rsidR="00CC7853" w:rsidRPr="00411680">
        <w:rPr>
          <w:lang w:val="bg-BG"/>
        </w:rPr>
        <w:t xml:space="preserve"> </w:t>
      </w:r>
      <w:r w:rsidR="00792EC3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792EC3" w:rsidRPr="00411680">
        <w:rPr>
          <w:lang w:val="bg-BG"/>
        </w:rPr>
        <w:t>хода</w:t>
      </w:r>
      <w:r w:rsidR="00CC7853" w:rsidRPr="00411680">
        <w:rPr>
          <w:lang w:val="bg-BG"/>
        </w:rPr>
        <w:t xml:space="preserve"> </w:t>
      </w:r>
      <w:r w:rsidR="00792EC3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792EC3" w:rsidRPr="00411680">
        <w:rPr>
          <w:lang w:val="bg-BG"/>
        </w:rPr>
        <w:t>разследването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792EC3" w:rsidRPr="00411680">
        <w:rPr>
          <w:lang w:val="bg-BG"/>
        </w:rPr>
        <w:t>г-н</w:t>
      </w:r>
      <w:r w:rsidR="00CC7853" w:rsidRPr="00411680">
        <w:rPr>
          <w:lang w:val="bg-BG"/>
        </w:rPr>
        <w:t xml:space="preserve"> </w:t>
      </w:r>
      <w:r w:rsidR="005F6420" w:rsidRPr="00411680">
        <w:rPr>
          <w:lang w:val="bg-BG"/>
        </w:rPr>
        <w:t>M. M.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792EC3" w:rsidRPr="00411680">
        <w:rPr>
          <w:lang w:val="bg-BG"/>
        </w:rPr>
        <w:t>следователят</w:t>
      </w:r>
      <w:r w:rsidR="00CC7853" w:rsidRPr="00411680">
        <w:rPr>
          <w:lang w:val="bg-BG"/>
        </w:rPr>
        <w:t xml:space="preserve"> </w:t>
      </w:r>
      <w:r w:rsidR="00E47849" w:rsidRPr="00411680">
        <w:rPr>
          <w:lang w:val="bg-BG"/>
        </w:rPr>
        <w:t>към</w:t>
      </w:r>
      <w:r w:rsidR="00CC7853" w:rsidRPr="00411680">
        <w:rPr>
          <w:lang w:val="bg-BG"/>
        </w:rPr>
        <w:t xml:space="preserve"> </w:t>
      </w:r>
      <w:r w:rsidR="00792EC3" w:rsidRPr="00411680">
        <w:rPr>
          <w:lang w:val="bg-BG"/>
        </w:rPr>
        <w:t>БОСС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792EC3" w:rsidRPr="00411680">
        <w:rPr>
          <w:lang w:val="bg-BG"/>
        </w:rPr>
        <w:t>заявява,</w:t>
      </w:r>
      <w:r w:rsidR="00CC7853" w:rsidRPr="00411680">
        <w:rPr>
          <w:lang w:val="bg-BG"/>
        </w:rPr>
        <w:t xml:space="preserve"> </w:t>
      </w:r>
      <w:r w:rsidR="00792EC3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792EC3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792EC3" w:rsidRPr="00411680">
        <w:rPr>
          <w:lang w:val="bg-BG"/>
        </w:rPr>
        <w:t>изпълнение</w:t>
      </w:r>
      <w:r w:rsidR="00CC7853" w:rsidRPr="00411680">
        <w:rPr>
          <w:lang w:val="bg-BG"/>
        </w:rPr>
        <w:t xml:space="preserve"> </w:t>
      </w:r>
      <w:r w:rsidR="00792EC3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792EC3" w:rsidRPr="00411680">
        <w:rPr>
          <w:lang w:val="bg-BG"/>
        </w:rPr>
        <w:t>разпореждания</w:t>
      </w:r>
      <w:r w:rsidR="00CC7853" w:rsidRPr="00411680">
        <w:rPr>
          <w:lang w:val="bg-BG"/>
        </w:rPr>
        <w:t xml:space="preserve"> </w:t>
      </w:r>
      <w:r w:rsidR="00792EC3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792EC3" w:rsidRPr="00411680">
        <w:rPr>
          <w:lang w:val="bg-BG"/>
        </w:rPr>
        <w:t>извърши</w:t>
      </w:r>
      <w:r w:rsidR="00CC7853" w:rsidRPr="00411680">
        <w:rPr>
          <w:lang w:val="bg-BG"/>
        </w:rPr>
        <w:t xml:space="preserve"> </w:t>
      </w:r>
      <w:r w:rsidR="00792EC3" w:rsidRPr="00411680">
        <w:rPr>
          <w:lang w:val="bg-BG"/>
        </w:rPr>
        <w:t>претърсване</w:t>
      </w:r>
      <w:r w:rsidR="00CC7853" w:rsidRPr="00411680">
        <w:rPr>
          <w:lang w:val="bg-BG"/>
        </w:rPr>
        <w:t xml:space="preserve"> </w:t>
      </w:r>
      <w:r w:rsidR="00792EC3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792EC3" w:rsidRPr="00411680">
        <w:rPr>
          <w:lang w:val="bg-BG"/>
        </w:rPr>
        <w:t>апартамента</w:t>
      </w:r>
      <w:r w:rsidR="00CC7853" w:rsidRPr="00411680">
        <w:rPr>
          <w:lang w:val="bg-BG"/>
        </w:rPr>
        <w:t xml:space="preserve"> </w:t>
      </w:r>
      <w:r w:rsidR="00792EC3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жалбоподателите</w:t>
      </w:r>
      <w:r w:rsidR="00CC7853" w:rsidRPr="00411680">
        <w:rPr>
          <w:lang w:val="bg-BG"/>
        </w:rPr>
        <w:t xml:space="preserve"> </w:t>
      </w:r>
      <w:r w:rsidR="00792EC3" w:rsidRPr="00411680">
        <w:rPr>
          <w:lang w:val="bg-BG"/>
        </w:rPr>
        <w:t>той</w:t>
      </w:r>
      <w:r w:rsidR="00CC7853" w:rsidRPr="00411680">
        <w:rPr>
          <w:lang w:val="bg-BG"/>
        </w:rPr>
        <w:t xml:space="preserve"> </w:t>
      </w:r>
      <w:r w:rsidR="00792EC3" w:rsidRPr="00411680">
        <w:rPr>
          <w:lang w:val="bg-BG"/>
        </w:rPr>
        <w:t>пристиг</w:t>
      </w:r>
      <w:r w:rsidR="00E47849" w:rsidRPr="00411680">
        <w:rPr>
          <w:lang w:val="bg-BG"/>
        </w:rPr>
        <w:t>а</w:t>
      </w:r>
      <w:r w:rsidR="00CC7853" w:rsidRPr="00411680">
        <w:rPr>
          <w:lang w:val="bg-BG"/>
        </w:rPr>
        <w:t xml:space="preserve"> </w:t>
      </w:r>
      <w:r w:rsidR="00792EC3" w:rsidRPr="00411680">
        <w:rPr>
          <w:lang w:val="bg-BG"/>
        </w:rPr>
        <w:t>там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около</w:t>
      </w:r>
      <w:r w:rsidR="00CC7853" w:rsidRPr="00411680">
        <w:rPr>
          <w:lang w:val="bg-BG"/>
        </w:rPr>
        <w:t xml:space="preserve"> </w:t>
      </w:r>
      <w:r w:rsidR="002A76EF" w:rsidRPr="00411680">
        <w:rPr>
          <w:lang w:val="bg-BG"/>
        </w:rPr>
        <w:t>14:</w:t>
      </w:r>
      <w:r w:rsidR="00066F90" w:rsidRPr="00411680">
        <w:rPr>
          <w:lang w:val="bg-BG"/>
        </w:rPr>
        <w:t>30</w:t>
      </w:r>
      <w:r w:rsidR="00CC7853" w:rsidRPr="00411680">
        <w:rPr>
          <w:lang w:val="bg-BG"/>
        </w:rPr>
        <w:t xml:space="preserve"> </w:t>
      </w:r>
      <w:r w:rsidR="002A76EF" w:rsidRPr="00411680">
        <w:rPr>
          <w:lang w:val="bg-BG"/>
        </w:rPr>
        <w:t>ч.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Входната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врата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апартамента</w:t>
      </w:r>
      <w:r w:rsidR="00CC7853" w:rsidRPr="00411680">
        <w:rPr>
          <w:lang w:val="bg-BG"/>
        </w:rPr>
        <w:t xml:space="preserve"> </w:t>
      </w:r>
      <w:r w:rsidR="004C527E" w:rsidRPr="00411680">
        <w:rPr>
          <w:lang w:val="bg-BG"/>
        </w:rPr>
        <w:t xml:space="preserve">е </w:t>
      </w:r>
      <w:r w:rsidR="0091507B" w:rsidRPr="00411680">
        <w:rPr>
          <w:lang w:val="bg-BG"/>
        </w:rPr>
        <w:t>отворена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Вътре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апартамента</w:t>
      </w:r>
      <w:r w:rsidR="00CC7853" w:rsidRPr="00411680">
        <w:rPr>
          <w:lang w:val="bg-BG"/>
        </w:rPr>
        <w:t xml:space="preserve"> </w:t>
      </w:r>
      <w:r w:rsidR="00792EC3" w:rsidRPr="00411680">
        <w:rPr>
          <w:lang w:val="bg-BG"/>
        </w:rPr>
        <w:t>г-н</w:t>
      </w:r>
      <w:r w:rsidR="00CC7853" w:rsidRPr="00411680">
        <w:rPr>
          <w:lang w:val="bg-BG"/>
        </w:rPr>
        <w:t xml:space="preserve"> </w:t>
      </w:r>
      <w:r w:rsidR="005F6420" w:rsidRPr="00411680">
        <w:rPr>
          <w:lang w:val="bg-BG"/>
        </w:rPr>
        <w:t>M. M.</w:t>
      </w:r>
      <w:r w:rsidR="00CC7853" w:rsidRPr="00411680">
        <w:rPr>
          <w:lang w:val="bg-BG"/>
        </w:rPr>
        <w:t xml:space="preserve"> </w:t>
      </w:r>
      <w:r w:rsidR="004C527E" w:rsidRPr="00411680">
        <w:rPr>
          <w:lang w:val="bg-BG"/>
        </w:rPr>
        <w:t>вижда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първия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който</w:t>
      </w:r>
      <w:r w:rsidR="00CC7853" w:rsidRPr="00411680">
        <w:rPr>
          <w:lang w:val="bg-BG"/>
        </w:rPr>
        <w:t xml:space="preserve"> </w:t>
      </w:r>
      <w:r w:rsidR="004C527E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белезници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4C527E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охраняван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двама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или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трима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полицейски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служители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Присъства</w:t>
      </w:r>
      <w:r w:rsidR="004C527E" w:rsidRPr="00411680">
        <w:rPr>
          <w:lang w:val="bg-BG"/>
        </w:rPr>
        <w:t>т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двама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други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полицейски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служители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две</w:t>
      </w:r>
      <w:r w:rsidR="00CC7853" w:rsidRPr="00411680">
        <w:rPr>
          <w:lang w:val="bg-BG"/>
        </w:rPr>
        <w:t xml:space="preserve"> </w:t>
      </w:r>
      <w:proofErr w:type="spellStart"/>
      <w:r w:rsidR="0091507B" w:rsidRPr="00411680">
        <w:rPr>
          <w:lang w:val="bg-BG"/>
        </w:rPr>
        <w:t>поемни</w:t>
      </w:r>
      <w:proofErr w:type="spellEnd"/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лица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втората</w:t>
      </w:r>
      <w:r w:rsidR="00CC7853" w:rsidRPr="00411680">
        <w:rPr>
          <w:lang w:val="bg-BG"/>
        </w:rPr>
        <w:t xml:space="preserve"> </w:t>
      </w:r>
      <w:proofErr w:type="spellStart"/>
      <w:r w:rsidR="007363E8" w:rsidRPr="00411680">
        <w:rPr>
          <w:lang w:val="bg-BG"/>
        </w:rPr>
        <w:t>жалбоподателка</w:t>
      </w:r>
      <w:proofErr w:type="spellEnd"/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Г</w:t>
      </w:r>
      <w:r w:rsidR="00792EC3" w:rsidRPr="00411680">
        <w:rPr>
          <w:lang w:val="bg-BG"/>
        </w:rPr>
        <w:t>-н</w:t>
      </w:r>
      <w:r w:rsidR="00CC7853" w:rsidRPr="00411680">
        <w:rPr>
          <w:lang w:val="bg-BG"/>
        </w:rPr>
        <w:t xml:space="preserve"> </w:t>
      </w:r>
      <w:r w:rsidR="005F6420" w:rsidRPr="00411680">
        <w:rPr>
          <w:lang w:val="bg-BG"/>
        </w:rPr>
        <w:t>M. M.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4C527E" w:rsidRPr="00411680">
        <w:rPr>
          <w:lang w:val="bg-BG"/>
        </w:rPr>
        <w:t xml:space="preserve">е </w:t>
      </w:r>
      <w:r w:rsidR="0091507B" w:rsidRPr="00411680">
        <w:rPr>
          <w:lang w:val="bg-BG"/>
        </w:rPr>
        <w:t>видял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майката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втората</w:t>
      </w:r>
      <w:r w:rsidR="00CC7853" w:rsidRPr="00411680">
        <w:rPr>
          <w:lang w:val="bg-BG"/>
        </w:rPr>
        <w:t xml:space="preserve"> </w:t>
      </w:r>
      <w:proofErr w:type="spellStart"/>
      <w:r w:rsidR="007363E8" w:rsidRPr="00411680">
        <w:rPr>
          <w:lang w:val="bg-BG"/>
        </w:rPr>
        <w:t>жалбоподателка</w:t>
      </w:r>
      <w:proofErr w:type="spellEnd"/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или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третата</w:t>
      </w:r>
      <w:r w:rsidR="00CC7853" w:rsidRPr="00411680">
        <w:rPr>
          <w:lang w:val="bg-BG"/>
        </w:rPr>
        <w:t xml:space="preserve"> </w:t>
      </w:r>
      <w:proofErr w:type="spellStart"/>
      <w:r w:rsidR="007363E8" w:rsidRPr="00411680">
        <w:rPr>
          <w:lang w:val="bg-BG"/>
        </w:rPr>
        <w:t>жалбоподателка</w:t>
      </w:r>
      <w:proofErr w:type="spellEnd"/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6F1579" w:rsidRPr="00411680">
        <w:rPr>
          <w:lang w:val="bg-BG"/>
        </w:rPr>
        <w:t xml:space="preserve">Също така </w:t>
      </w:r>
      <w:r w:rsidR="0091507B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4C527E" w:rsidRPr="00411680">
        <w:rPr>
          <w:lang w:val="bg-BG"/>
        </w:rPr>
        <w:t xml:space="preserve">е </w:t>
      </w:r>
      <w:r w:rsidR="0091507B" w:rsidRPr="00411680">
        <w:rPr>
          <w:lang w:val="bg-BG"/>
        </w:rPr>
        <w:t>видял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белези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борба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или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насилие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апартамента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или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лицето,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тялото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или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дрехите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първия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Първият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жалбоподател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втората</w:t>
      </w:r>
      <w:r w:rsidR="00CC7853" w:rsidRPr="00411680">
        <w:rPr>
          <w:lang w:val="bg-BG"/>
        </w:rPr>
        <w:t xml:space="preserve"> </w:t>
      </w:r>
      <w:proofErr w:type="spellStart"/>
      <w:r w:rsidR="007363E8" w:rsidRPr="00411680">
        <w:rPr>
          <w:lang w:val="bg-BG"/>
        </w:rPr>
        <w:t>жалбоподателка</w:t>
      </w:r>
      <w:proofErr w:type="spellEnd"/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5A0CA8" w:rsidRPr="00411680">
        <w:rPr>
          <w:lang w:val="bg-BG"/>
        </w:rPr>
        <w:t>са се</w:t>
      </w:r>
      <w:r w:rsidR="0084519C" w:rsidRPr="00411680">
        <w:rPr>
          <w:lang w:val="bg-BG"/>
        </w:rPr>
        <w:t xml:space="preserve"> </w:t>
      </w:r>
      <w:r w:rsidR="0091507B" w:rsidRPr="00411680">
        <w:rPr>
          <w:lang w:val="bg-BG"/>
        </w:rPr>
        <w:t>оплакали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каквото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6B49AC" w:rsidRPr="00411680">
        <w:rPr>
          <w:lang w:val="bg-BG"/>
        </w:rPr>
        <w:t>било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малтретиране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около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16:00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ч.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място</w:t>
      </w:r>
      <w:r w:rsidR="00CC7853" w:rsidRPr="00411680">
        <w:rPr>
          <w:lang w:val="bg-BG"/>
        </w:rPr>
        <w:t xml:space="preserve"> </w:t>
      </w:r>
      <w:r w:rsidR="004C527E" w:rsidRPr="00411680">
        <w:rPr>
          <w:lang w:val="bg-BG"/>
        </w:rPr>
        <w:t>идва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прокурор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апелативната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прокуратура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директора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792EC3" w:rsidRPr="00411680">
        <w:rPr>
          <w:lang w:val="bg-BG"/>
        </w:rPr>
        <w:t>БОСС</w:t>
      </w:r>
      <w:r w:rsidR="00066F90" w:rsidRPr="00411680">
        <w:rPr>
          <w:lang w:val="bg-BG"/>
        </w:rPr>
        <w:t>.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23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91507B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заповед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29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ноември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2004</w:t>
      </w:r>
      <w:r w:rsidR="008E7D59" w:rsidRPr="00411680">
        <w:rPr>
          <w:lang w:val="bg-BG"/>
        </w:rPr>
        <w:t> г.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прокурор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Сливенската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окръжна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военна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прокуратура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отказ</w:t>
      </w:r>
      <w:r w:rsidR="00B2142B" w:rsidRPr="00411680">
        <w:rPr>
          <w:lang w:val="bg-BG"/>
        </w:rPr>
        <w:t>ва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образува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предварително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производство,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отбелязвайки,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полицейските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служители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изпълнявали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специална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операция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A7345D" w:rsidRPr="00411680">
        <w:rPr>
          <w:lang w:val="bg-BG"/>
        </w:rPr>
        <w:t xml:space="preserve">задържането </w:t>
      </w:r>
      <w:r w:rsidR="0091507B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членове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организирана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престъпна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група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няма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доказателства,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полицейските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служители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се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използвали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ненужна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сила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заплахи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срещу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жалбоподателите</w:t>
      </w:r>
      <w:r w:rsidR="00066F90" w:rsidRPr="00411680">
        <w:rPr>
          <w:lang w:val="bg-BG"/>
        </w:rPr>
        <w:t>.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24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7363E8" w:rsidRPr="00411680">
        <w:rPr>
          <w:lang w:val="bg-BG"/>
        </w:rPr>
        <w:t>Втората</w:t>
      </w:r>
      <w:r w:rsidR="00CC7853" w:rsidRPr="00411680">
        <w:rPr>
          <w:lang w:val="bg-BG"/>
        </w:rPr>
        <w:t xml:space="preserve"> </w:t>
      </w:r>
      <w:proofErr w:type="spellStart"/>
      <w:r w:rsidR="007363E8" w:rsidRPr="00411680">
        <w:rPr>
          <w:lang w:val="bg-BG"/>
        </w:rPr>
        <w:t>жалбоподателка</w:t>
      </w:r>
      <w:proofErr w:type="spellEnd"/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обжалва,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като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иска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6B49AC" w:rsidRPr="00411680">
        <w:rPr>
          <w:lang w:val="bg-BG"/>
        </w:rPr>
        <w:t>наред с другото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B2142B" w:rsidRPr="00411680">
        <w:rPr>
          <w:lang w:val="bg-BG"/>
        </w:rPr>
        <w:t>да бъдат разпитани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г</w:t>
      </w:r>
      <w:r w:rsidR="00BF1414" w:rsidRPr="00411680">
        <w:rPr>
          <w:lang w:val="bg-BG"/>
        </w:rPr>
        <w:t>-жа</w:t>
      </w:r>
      <w:r w:rsidR="00CC7853" w:rsidRPr="00411680">
        <w:rPr>
          <w:lang w:val="bg-BG"/>
        </w:rPr>
        <w:t xml:space="preserve"> </w:t>
      </w:r>
      <w:r w:rsidR="00657D6A" w:rsidRPr="00411680">
        <w:rPr>
          <w:lang w:val="bg-BG"/>
        </w:rPr>
        <w:t>Д.</w:t>
      </w:r>
      <w:r w:rsidR="00CC7853" w:rsidRPr="00411680">
        <w:rPr>
          <w:lang w:val="bg-BG"/>
        </w:rPr>
        <w:t xml:space="preserve"> </w:t>
      </w:r>
      <w:r w:rsidR="00657D6A" w:rsidRPr="00411680">
        <w:rPr>
          <w:lang w:val="bg-BG"/>
        </w:rPr>
        <w:t>Ж.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553143" w:rsidRPr="00411680">
        <w:rPr>
          <w:lang w:val="bg-BG"/>
        </w:rPr>
        <w:t xml:space="preserve">една </w:t>
      </w:r>
      <w:r w:rsidR="00CA0B7F" w:rsidRPr="00411680">
        <w:rPr>
          <w:lang w:val="bg-BG"/>
        </w:rPr>
        <w:t>съсед</w:t>
      </w:r>
      <w:r w:rsidR="00EF1C78" w:rsidRPr="00411680">
        <w:rPr>
          <w:lang w:val="bg-BG"/>
        </w:rPr>
        <w:t>ка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г</w:t>
      </w:r>
      <w:r w:rsidR="00BF1414" w:rsidRPr="00411680">
        <w:rPr>
          <w:lang w:val="bg-BG"/>
        </w:rPr>
        <w:t>-жа</w:t>
      </w:r>
      <w:r w:rsidR="00CC7853" w:rsidRPr="00411680">
        <w:rPr>
          <w:lang w:val="bg-BG"/>
        </w:rPr>
        <w:t xml:space="preserve"> </w:t>
      </w:r>
      <w:r w:rsidR="001D41E3" w:rsidRPr="00411680">
        <w:rPr>
          <w:lang w:val="bg-BG"/>
        </w:rPr>
        <w:t>Д</w:t>
      </w:r>
      <w:r w:rsidR="00066F90" w:rsidRPr="00411680">
        <w:rPr>
          <w:lang w:val="bg-BG"/>
        </w:rPr>
        <w:t>.</w:t>
      </w:r>
      <w:r w:rsidR="0055314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Н</w:t>
      </w:r>
      <w:r w:rsidR="00066F90" w:rsidRPr="00411680">
        <w:rPr>
          <w:lang w:val="bg-BG"/>
        </w:rPr>
        <w:t>.,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която</w:t>
      </w:r>
      <w:r w:rsidR="00CC7853" w:rsidRPr="00411680">
        <w:rPr>
          <w:lang w:val="bg-BG"/>
        </w:rPr>
        <w:t xml:space="preserve"> </w:t>
      </w:r>
      <w:r w:rsidR="00553143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видяла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инцидента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B2142B" w:rsidRPr="00411680">
        <w:rPr>
          <w:lang w:val="bg-BG"/>
        </w:rPr>
        <w:t xml:space="preserve">да се направи </w:t>
      </w:r>
      <w:r w:rsidR="00CA0B7F" w:rsidRPr="00411680">
        <w:rPr>
          <w:lang w:val="bg-BG"/>
        </w:rPr>
        <w:t>преглед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амбулаторния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дневник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задържаните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лица,</w:t>
      </w:r>
      <w:r w:rsidR="00CC7853" w:rsidRPr="00411680">
        <w:rPr>
          <w:lang w:val="bg-BG"/>
        </w:rPr>
        <w:t xml:space="preserve"> </w:t>
      </w:r>
      <w:r w:rsidR="00C87CD9" w:rsidRPr="00411680">
        <w:rPr>
          <w:lang w:val="bg-BG"/>
        </w:rPr>
        <w:t>в който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според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нея</w:t>
      </w:r>
      <w:r w:rsidR="00B2142B" w:rsidRPr="00411680">
        <w:rPr>
          <w:lang w:val="bg-BG"/>
        </w:rPr>
        <w:t xml:space="preserve"> са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записани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охлузванията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първия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възлагането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медицински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експертизи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Тя</w:t>
      </w:r>
      <w:r w:rsidR="00CC7853" w:rsidRPr="00411680">
        <w:rPr>
          <w:lang w:val="bg-BG"/>
        </w:rPr>
        <w:t xml:space="preserve"> </w:t>
      </w:r>
      <w:r w:rsidR="005E6DE4" w:rsidRPr="00411680">
        <w:rPr>
          <w:lang w:val="bg-BG"/>
        </w:rPr>
        <w:t>представя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медицински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документи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дати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19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март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26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март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13</w:t>
      </w:r>
      <w:r w:rsidR="00CC7853" w:rsidRPr="00411680">
        <w:rPr>
          <w:lang w:val="bg-BG"/>
        </w:rPr>
        <w:t xml:space="preserve"> </w:t>
      </w:r>
      <w:r w:rsidR="00CF66BD" w:rsidRPr="00411680">
        <w:rPr>
          <w:lang w:val="bg-BG"/>
        </w:rPr>
        <w:t>май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2004</w:t>
      </w:r>
      <w:r w:rsidR="008E7D59" w:rsidRPr="00411680">
        <w:rPr>
          <w:lang w:val="bg-BG"/>
        </w:rPr>
        <w:t> г.</w:t>
      </w:r>
      <w:r w:rsidR="00CA0B7F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доказващи,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тя,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нейният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син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дъщеря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третата</w:t>
      </w:r>
      <w:r w:rsidR="00CC7853" w:rsidRPr="00411680">
        <w:rPr>
          <w:lang w:val="bg-BG"/>
        </w:rPr>
        <w:t xml:space="preserve"> </w:t>
      </w:r>
      <w:proofErr w:type="spellStart"/>
      <w:r w:rsidR="007363E8" w:rsidRPr="00411680">
        <w:rPr>
          <w:lang w:val="bg-BG"/>
        </w:rPr>
        <w:t>жалбоподателка</w:t>
      </w:r>
      <w:proofErr w:type="spellEnd"/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596F96" w:rsidRPr="00411680">
        <w:rPr>
          <w:lang w:val="bg-BG"/>
        </w:rPr>
        <w:t xml:space="preserve">са </w:t>
      </w:r>
      <w:r w:rsidR="00B2142B" w:rsidRPr="00411680">
        <w:rPr>
          <w:lang w:val="bg-BG"/>
        </w:rPr>
        <w:t>страдали от</w:t>
      </w:r>
      <w:r w:rsidR="00CC7853" w:rsidRPr="00411680">
        <w:rPr>
          <w:lang w:val="bg-BG"/>
        </w:rPr>
        <w:t xml:space="preserve"> </w:t>
      </w:r>
      <w:r w:rsidR="00B2142B" w:rsidRPr="00411680">
        <w:rPr>
          <w:lang w:val="bg-BG"/>
        </w:rPr>
        <w:t xml:space="preserve">разстройства, </w:t>
      </w:r>
      <w:r w:rsidR="00CA0B7F" w:rsidRPr="00411680">
        <w:rPr>
          <w:lang w:val="bg-BG"/>
        </w:rPr>
        <w:t>свързани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със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стрес</w:t>
      </w:r>
      <w:r w:rsidR="00066F90" w:rsidRPr="00411680">
        <w:rPr>
          <w:lang w:val="bg-BG"/>
        </w:rPr>
        <w:t>.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25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CA0B7F" w:rsidRPr="00411680">
        <w:rPr>
          <w:lang w:val="bg-BG"/>
        </w:rPr>
        <w:t>Прокурорът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Сливенската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окръжна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военна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прокуратура,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който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разглежда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делото,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препраща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жалбата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Софийска</w:t>
      </w:r>
      <w:r w:rsidR="00CC7853" w:rsidRPr="00411680">
        <w:rPr>
          <w:lang w:val="bg-BG"/>
        </w:rPr>
        <w:t xml:space="preserve"> </w:t>
      </w:r>
      <w:proofErr w:type="spellStart"/>
      <w:r w:rsidR="00CA0B7F" w:rsidRPr="00411680">
        <w:rPr>
          <w:lang w:val="bg-BG"/>
        </w:rPr>
        <w:t>военноапелативна</w:t>
      </w:r>
      <w:proofErr w:type="spellEnd"/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прокуратура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изготвя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доклад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същество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този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доклад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27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декември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2004</w:t>
      </w:r>
      <w:r w:rsidR="008E7D59" w:rsidRPr="00411680">
        <w:rPr>
          <w:lang w:val="bg-BG"/>
        </w:rPr>
        <w:t> г.</w:t>
      </w:r>
      <w:r w:rsidR="00CA0B7F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който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адресиран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до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апелативната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прокуратура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той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предлага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жалбата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бъде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отхвърлена</w:t>
      </w:r>
      <w:r w:rsidR="005E6DE4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а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предварителното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производство</w:t>
      </w:r>
      <w:r w:rsidR="00CC7853" w:rsidRPr="00411680">
        <w:rPr>
          <w:lang w:val="bg-BG"/>
        </w:rPr>
        <w:t xml:space="preserve"> </w:t>
      </w:r>
      <w:r w:rsidR="00596F96" w:rsidRPr="00411680">
        <w:rPr>
          <w:lang w:val="bg-BG"/>
        </w:rPr>
        <w:t xml:space="preserve">– </w:t>
      </w:r>
      <w:r w:rsidR="00CA0B7F" w:rsidRPr="00411680">
        <w:rPr>
          <w:lang w:val="bg-BG"/>
        </w:rPr>
        <w:t>прекратено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поради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липса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достатъчно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доказателства</w:t>
      </w:r>
      <w:r w:rsidR="00066F90" w:rsidRPr="00411680">
        <w:rPr>
          <w:lang w:val="bg-BG"/>
        </w:rPr>
        <w:t>.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26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B71D8C" w:rsidRPr="00411680">
        <w:rPr>
          <w:lang w:val="bg-BG"/>
        </w:rPr>
        <w:t>По-специално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той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счита,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медицинските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документи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относно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предизвиканото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стреса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разстройство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втората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третата</w:t>
      </w:r>
      <w:r w:rsidR="00CC7853" w:rsidRPr="00411680">
        <w:rPr>
          <w:lang w:val="bg-BG"/>
        </w:rPr>
        <w:t xml:space="preserve"> </w:t>
      </w:r>
      <w:proofErr w:type="spellStart"/>
      <w:r w:rsidR="00BF1414" w:rsidRPr="00411680">
        <w:rPr>
          <w:lang w:val="bg-BG"/>
        </w:rPr>
        <w:t>жалбоподателки</w:t>
      </w:r>
      <w:proofErr w:type="spellEnd"/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биха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могли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се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считат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доказателства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малтретиране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доказва</w:t>
      </w:r>
      <w:r w:rsidR="00596F96" w:rsidRPr="00411680">
        <w:rPr>
          <w:lang w:val="bg-BG"/>
        </w:rPr>
        <w:t>т</w:t>
      </w:r>
      <w:r w:rsidR="00B71D8C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съществува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причинно-следствена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връзка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между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тяхното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състояние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събитията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17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февруари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2004</w:t>
      </w:r>
      <w:r w:rsidR="008E7D59" w:rsidRPr="00411680">
        <w:rPr>
          <w:lang w:val="bg-BG"/>
        </w:rPr>
        <w:t> г.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Освен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това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той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отбелязва,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твърденията,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първият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  <w:r w:rsidR="00CC7853" w:rsidRPr="00411680">
        <w:rPr>
          <w:lang w:val="bg-BG"/>
        </w:rPr>
        <w:t xml:space="preserve"> </w:t>
      </w:r>
      <w:r w:rsidR="00596F96" w:rsidRPr="00411680">
        <w:rPr>
          <w:lang w:val="bg-BG"/>
        </w:rPr>
        <w:t xml:space="preserve">е </w:t>
      </w:r>
      <w:r w:rsidR="007A2F96" w:rsidRPr="00411680">
        <w:rPr>
          <w:lang w:val="bg-BG"/>
        </w:rPr>
        <w:t xml:space="preserve">бил </w:t>
      </w:r>
      <w:r w:rsidR="00B71D8C" w:rsidRPr="00411680">
        <w:rPr>
          <w:lang w:val="bg-BG"/>
        </w:rPr>
        <w:t>бит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935845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доказани,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тъй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като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първо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място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жалбоподателите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935845" w:rsidRPr="00411680">
        <w:rPr>
          <w:lang w:val="bg-BG"/>
        </w:rPr>
        <w:t>са се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оплакали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малтретиран</w:t>
      </w:r>
      <w:r w:rsidR="005E6DE4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пред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следователите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или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прокурора,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които</w:t>
      </w:r>
      <w:r w:rsidR="00CC7853" w:rsidRPr="00411680">
        <w:rPr>
          <w:lang w:val="bg-BG"/>
        </w:rPr>
        <w:t xml:space="preserve"> </w:t>
      </w:r>
      <w:r w:rsidR="00BD21AE" w:rsidRPr="00411680">
        <w:rPr>
          <w:lang w:val="bg-BG"/>
        </w:rPr>
        <w:t xml:space="preserve">са </w:t>
      </w:r>
      <w:r w:rsidR="00B71D8C" w:rsidRPr="00411680">
        <w:rPr>
          <w:lang w:val="bg-BG"/>
        </w:rPr>
        <w:t>присъствали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време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претърсването</w:t>
      </w:r>
      <w:r w:rsidR="00BD21AE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и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второ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място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18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февруари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2004</w:t>
      </w:r>
      <w:r w:rsidR="008E7D59" w:rsidRPr="00411680">
        <w:rPr>
          <w:lang w:val="bg-BG"/>
        </w:rPr>
        <w:t> г.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докторът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затвора</w:t>
      </w:r>
      <w:r w:rsidR="00CC7853" w:rsidRPr="00411680">
        <w:rPr>
          <w:lang w:val="bg-BG"/>
        </w:rPr>
        <w:t xml:space="preserve"> </w:t>
      </w:r>
      <w:r w:rsidR="00BD21AE" w:rsidRPr="00411680">
        <w:rPr>
          <w:lang w:val="bg-BG"/>
        </w:rPr>
        <w:t>е отбелязал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амбулаторния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дневник,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първият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здрав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Що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се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отнася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до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искането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разпит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свидетел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прокурорът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счита,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показанията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г</w:t>
      </w:r>
      <w:r w:rsidR="00BF1414" w:rsidRPr="00411680">
        <w:rPr>
          <w:lang w:val="bg-BG"/>
        </w:rPr>
        <w:t>-жа</w:t>
      </w:r>
      <w:r w:rsidR="00CC7853" w:rsidRPr="00411680">
        <w:rPr>
          <w:lang w:val="bg-BG"/>
        </w:rPr>
        <w:t xml:space="preserve"> </w:t>
      </w:r>
      <w:r w:rsidR="00657D6A" w:rsidRPr="00411680">
        <w:rPr>
          <w:lang w:val="bg-BG"/>
        </w:rPr>
        <w:t>Д.</w:t>
      </w:r>
      <w:r w:rsidR="00CC7853" w:rsidRPr="00411680">
        <w:rPr>
          <w:lang w:val="bg-BG"/>
        </w:rPr>
        <w:t xml:space="preserve"> </w:t>
      </w:r>
      <w:r w:rsidR="00657D6A" w:rsidRPr="00411680">
        <w:rPr>
          <w:lang w:val="bg-BG"/>
        </w:rPr>
        <w:t>Ж.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биха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били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полезни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установяването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действителните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факти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няма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индикации,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г</w:t>
      </w:r>
      <w:r w:rsidR="00BF1414" w:rsidRPr="00411680">
        <w:rPr>
          <w:lang w:val="bg-BG"/>
        </w:rPr>
        <w:t>-жа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Д</w:t>
      </w:r>
      <w:r w:rsidR="00066F90" w:rsidRPr="00411680">
        <w:rPr>
          <w:lang w:val="bg-BG"/>
        </w:rPr>
        <w:t>.</w:t>
      </w:r>
      <w:r w:rsidR="00935845" w:rsidRPr="00411680">
        <w:rPr>
          <w:lang w:val="bg-BG"/>
        </w:rPr>
        <w:t xml:space="preserve"> </w:t>
      </w:r>
      <w:r w:rsidR="00B71D8C" w:rsidRPr="00411680">
        <w:rPr>
          <w:lang w:val="bg-BG"/>
        </w:rPr>
        <w:t>Н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935845" w:rsidRPr="00411680">
        <w:rPr>
          <w:lang w:val="bg-BG"/>
        </w:rPr>
        <w:t xml:space="preserve">е </w:t>
      </w:r>
      <w:r w:rsidR="00B71D8C" w:rsidRPr="00411680">
        <w:rPr>
          <w:lang w:val="bg-BG"/>
        </w:rPr>
        <w:t>била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свидетел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събитията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Освен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това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той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счита,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жалбоподателите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935845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обосновали</w:t>
      </w:r>
      <w:r w:rsidR="00CC7853" w:rsidRPr="00411680">
        <w:rPr>
          <w:lang w:val="bg-BG"/>
        </w:rPr>
        <w:t xml:space="preserve"> </w:t>
      </w:r>
      <w:proofErr w:type="spellStart"/>
      <w:r w:rsidR="00B71D8C" w:rsidRPr="00411680">
        <w:rPr>
          <w:lang w:val="bg-BG"/>
        </w:rPr>
        <w:t>релевантността</w:t>
      </w:r>
      <w:proofErr w:type="spellEnd"/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копието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дневника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задържаните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лица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BD21AE" w:rsidRPr="00411680">
        <w:rPr>
          <w:lang w:val="bg-BG"/>
        </w:rPr>
        <w:t xml:space="preserve">че </w:t>
      </w:r>
      <w:r w:rsidR="00B71D8C" w:rsidRPr="00411680">
        <w:rPr>
          <w:lang w:val="bg-BG"/>
        </w:rPr>
        <w:t>поради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това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искането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следва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бъде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отхвърлено</w:t>
      </w:r>
      <w:r w:rsidR="00066F90" w:rsidRPr="00411680">
        <w:rPr>
          <w:lang w:val="bg-BG"/>
        </w:rPr>
        <w:t>.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27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B71D8C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5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януари</w:t>
      </w:r>
      <w:r w:rsidR="00CC7853" w:rsidRPr="00411680">
        <w:rPr>
          <w:lang w:val="bg-BG"/>
        </w:rPr>
        <w:t xml:space="preserve"> </w:t>
      </w:r>
      <w:r w:rsidR="00043560" w:rsidRPr="00411680">
        <w:rPr>
          <w:lang w:val="bg-BG"/>
        </w:rPr>
        <w:t>2005</w:t>
      </w:r>
      <w:r w:rsidR="008E7D59" w:rsidRPr="00411680">
        <w:rPr>
          <w:lang w:val="bg-BG"/>
        </w:rPr>
        <w:t> г.</w:t>
      </w:r>
      <w:r w:rsidR="00CC7853" w:rsidRPr="00411680">
        <w:rPr>
          <w:lang w:val="bg-BG"/>
        </w:rPr>
        <w:t xml:space="preserve"> </w:t>
      </w:r>
      <w:r w:rsidR="00043560" w:rsidRPr="00411680">
        <w:rPr>
          <w:lang w:val="bg-BG"/>
        </w:rPr>
        <w:t>прокурор</w:t>
      </w:r>
      <w:r w:rsidR="00CC7853" w:rsidRPr="00411680">
        <w:rPr>
          <w:lang w:val="bg-BG"/>
        </w:rPr>
        <w:t xml:space="preserve"> </w:t>
      </w:r>
      <w:r w:rsidR="00043560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043560" w:rsidRPr="00411680">
        <w:rPr>
          <w:lang w:val="bg-BG"/>
        </w:rPr>
        <w:t>Софийска</w:t>
      </w:r>
      <w:r w:rsidR="00CC7853" w:rsidRPr="00411680">
        <w:rPr>
          <w:lang w:val="bg-BG"/>
        </w:rPr>
        <w:t xml:space="preserve"> </w:t>
      </w:r>
      <w:proofErr w:type="spellStart"/>
      <w:r w:rsidR="00043560" w:rsidRPr="00411680">
        <w:rPr>
          <w:lang w:val="bg-BG"/>
        </w:rPr>
        <w:t>военноапелативна</w:t>
      </w:r>
      <w:proofErr w:type="spellEnd"/>
      <w:r w:rsidR="00CC7853" w:rsidRPr="00411680">
        <w:rPr>
          <w:lang w:val="bg-BG"/>
        </w:rPr>
        <w:t xml:space="preserve"> </w:t>
      </w:r>
      <w:r w:rsidR="00043560" w:rsidRPr="00411680">
        <w:rPr>
          <w:lang w:val="bg-BG"/>
        </w:rPr>
        <w:t>прокуратура</w:t>
      </w:r>
      <w:r w:rsidR="00CC7853" w:rsidRPr="00411680">
        <w:rPr>
          <w:lang w:val="bg-BG"/>
        </w:rPr>
        <w:t xml:space="preserve"> </w:t>
      </w:r>
      <w:r w:rsidR="00043560" w:rsidRPr="00411680">
        <w:rPr>
          <w:lang w:val="bg-BG"/>
        </w:rPr>
        <w:t>потвърждава</w:t>
      </w:r>
      <w:r w:rsidR="00CC7853" w:rsidRPr="00411680">
        <w:rPr>
          <w:lang w:val="bg-BG"/>
        </w:rPr>
        <w:t xml:space="preserve"> </w:t>
      </w:r>
      <w:r w:rsidR="00043560" w:rsidRPr="00411680">
        <w:rPr>
          <w:lang w:val="bg-BG"/>
        </w:rPr>
        <w:t>отказа</w:t>
      </w:r>
      <w:r w:rsidR="00CC7853" w:rsidRPr="00411680">
        <w:rPr>
          <w:lang w:val="bg-BG"/>
        </w:rPr>
        <w:t xml:space="preserve"> </w:t>
      </w:r>
      <w:r w:rsidR="00043560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043560" w:rsidRPr="00411680">
        <w:rPr>
          <w:lang w:val="bg-BG"/>
        </w:rPr>
        <w:t>бъде</w:t>
      </w:r>
      <w:r w:rsidR="00CC7853" w:rsidRPr="00411680">
        <w:rPr>
          <w:lang w:val="bg-BG"/>
        </w:rPr>
        <w:t xml:space="preserve"> </w:t>
      </w:r>
      <w:r w:rsidR="00043560" w:rsidRPr="00411680">
        <w:rPr>
          <w:lang w:val="bg-BG"/>
        </w:rPr>
        <w:t>образувано</w:t>
      </w:r>
      <w:r w:rsidR="00CC7853" w:rsidRPr="00411680">
        <w:rPr>
          <w:lang w:val="bg-BG"/>
        </w:rPr>
        <w:t xml:space="preserve"> </w:t>
      </w:r>
      <w:r w:rsidR="00043560" w:rsidRPr="00411680">
        <w:rPr>
          <w:lang w:val="bg-BG"/>
        </w:rPr>
        <w:t>предварително</w:t>
      </w:r>
      <w:r w:rsidR="00CC7853" w:rsidRPr="00411680">
        <w:rPr>
          <w:lang w:val="bg-BG"/>
        </w:rPr>
        <w:t xml:space="preserve"> </w:t>
      </w:r>
      <w:r w:rsidR="00043560" w:rsidRPr="00411680">
        <w:rPr>
          <w:lang w:val="bg-BG"/>
        </w:rPr>
        <w:t>разследване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043560" w:rsidRPr="00411680">
        <w:rPr>
          <w:lang w:val="bg-BG"/>
        </w:rPr>
        <w:t>Той</w:t>
      </w:r>
      <w:r w:rsidR="00CC7853" w:rsidRPr="00411680">
        <w:rPr>
          <w:lang w:val="bg-BG"/>
        </w:rPr>
        <w:t xml:space="preserve"> </w:t>
      </w:r>
      <w:r w:rsidR="00043560" w:rsidRPr="00411680">
        <w:rPr>
          <w:lang w:val="bg-BG"/>
        </w:rPr>
        <w:t>отбелязва,</w:t>
      </w:r>
      <w:r w:rsidR="00CC7853" w:rsidRPr="00411680">
        <w:rPr>
          <w:lang w:val="bg-BG"/>
        </w:rPr>
        <w:t xml:space="preserve"> </w:t>
      </w:r>
      <w:r w:rsidR="00043560" w:rsidRPr="00411680">
        <w:rPr>
          <w:lang w:val="bg-BG"/>
        </w:rPr>
        <w:t>без</w:t>
      </w:r>
      <w:r w:rsidR="00CC7853" w:rsidRPr="00411680">
        <w:rPr>
          <w:lang w:val="bg-BG"/>
        </w:rPr>
        <w:t xml:space="preserve"> </w:t>
      </w:r>
      <w:r w:rsidR="00043560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043560" w:rsidRPr="00411680">
        <w:rPr>
          <w:lang w:val="bg-BG"/>
        </w:rPr>
        <w:t>посочва</w:t>
      </w:r>
      <w:r w:rsidR="00CC7853" w:rsidRPr="00411680">
        <w:rPr>
          <w:lang w:val="bg-BG"/>
        </w:rPr>
        <w:t xml:space="preserve"> </w:t>
      </w:r>
      <w:r w:rsidR="00A73F7C" w:rsidRPr="00411680">
        <w:rPr>
          <w:lang w:val="bg-BG"/>
        </w:rPr>
        <w:t>каквито и да било</w:t>
      </w:r>
      <w:r w:rsidR="00CC7853" w:rsidRPr="00411680">
        <w:rPr>
          <w:lang w:val="bg-BG"/>
        </w:rPr>
        <w:t xml:space="preserve"> </w:t>
      </w:r>
      <w:r w:rsidR="00043560" w:rsidRPr="00411680">
        <w:rPr>
          <w:lang w:val="bg-BG"/>
        </w:rPr>
        <w:t>допълнителни</w:t>
      </w:r>
      <w:r w:rsidR="00CC7853" w:rsidRPr="00411680">
        <w:rPr>
          <w:lang w:val="bg-BG"/>
        </w:rPr>
        <w:t xml:space="preserve"> </w:t>
      </w:r>
      <w:r w:rsidR="00043560" w:rsidRPr="00411680">
        <w:rPr>
          <w:lang w:val="bg-BG"/>
        </w:rPr>
        <w:t>подробности,</w:t>
      </w:r>
      <w:r w:rsidR="00CC7853" w:rsidRPr="00411680">
        <w:rPr>
          <w:lang w:val="bg-BG"/>
        </w:rPr>
        <w:t xml:space="preserve"> </w:t>
      </w:r>
      <w:r w:rsidR="00043560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043560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043560" w:rsidRPr="00411680">
        <w:rPr>
          <w:lang w:val="bg-BG"/>
        </w:rPr>
        <w:t>време</w:t>
      </w:r>
      <w:r w:rsidR="00CC7853" w:rsidRPr="00411680">
        <w:rPr>
          <w:lang w:val="bg-BG"/>
        </w:rPr>
        <w:t xml:space="preserve"> </w:t>
      </w:r>
      <w:r w:rsidR="00043560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A7345D" w:rsidRPr="00411680">
        <w:rPr>
          <w:lang w:val="bg-BG"/>
        </w:rPr>
        <w:t xml:space="preserve">задържането </w:t>
      </w:r>
      <w:r w:rsidR="00043560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43560" w:rsidRPr="00411680">
        <w:rPr>
          <w:lang w:val="bg-BG"/>
        </w:rPr>
        <w:t>първия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полицейските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служители</w:t>
      </w:r>
      <w:r w:rsidR="00CC7853" w:rsidRPr="00411680">
        <w:rPr>
          <w:lang w:val="bg-BG"/>
        </w:rPr>
        <w:t xml:space="preserve"> </w:t>
      </w:r>
      <w:r w:rsidR="00A73F7C" w:rsidRPr="00411680">
        <w:rPr>
          <w:lang w:val="bg-BG"/>
        </w:rPr>
        <w:t xml:space="preserve">са </w:t>
      </w:r>
      <w:r w:rsidR="00043560" w:rsidRPr="00411680">
        <w:rPr>
          <w:lang w:val="bg-BG"/>
        </w:rPr>
        <w:t>използвал</w:t>
      </w:r>
      <w:r w:rsidR="005E6DE4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043560" w:rsidRPr="00411680">
        <w:rPr>
          <w:lang w:val="bg-BG"/>
        </w:rPr>
        <w:t>физическа</w:t>
      </w:r>
      <w:r w:rsidR="00CC7853" w:rsidRPr="00411680">
        <w:rPr>
          <w:lang w:val="bg-BG"/>
        </w:rPr>
        <w:t xml:space="preserve"> </w:t>
      </w:r>
      <w:r w:rsidR="00043560" w:rsidRPr="00411680">
        <w:rPr>
          <w:lang w:val="bg-BG"/>
        </w:rPr>
        <w:t>сила</w:t>
      </w:r>
      <w:r w:rsidR="00CC7853" w:rsidRPr="00411680">
        <w:rPr>
          <w:lang w:val="bg-BG"/>
        </w:rPr>
        <w:t xml:space="preserve"> </w:t>
      </w:r>
      <w:r w:rsidR="00043560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043560" w:rsidRPr="00411680">
        <w:rPr>
          <w:lang w:val="bg-BG"/>
        </w:rPr>
        <w:t>други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помощни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средства.</w:t>
      </w:r>
      <w:r w:rsidR="00CC7853" w:rsidRPr="00411680">
        <w:rPr>
          <w:lang w:val="bg-BG"/>
        </w:rPr>
        <w:t xml:space="preserve"> </w:t>
      </w:r>
      <w:r w:rsidR="00043560" w:rsidRPr="00411680">
        <w:rPr>
          <w:lang w:val="bg-BG"/>
        </w:rPr>
        <w:t>Въпреки</w:t>
      </w:r>
      <w:r w:rsidR="00CC7853" w:rsidRPr="00411680">
        <w:rPr>
          <w:lang w:val="bg-BG"/>
        </w:rPr>
        <w:t xml:space="preserve"> </w:t>
      </w:r>
      <w:r w:rsidR="00043560" w:rsidRPr="00411680">
        <w:rPr>
          <w:lang w:val="bg-BG"/>
        </w:rPr>
        <w:t>това</w:t>
      </w:r>
      <w:r w:rsidR="00CC7853" w:rsidRPr="00411680">
        <w:rPr>
          <w:lang w:val="bg-BG"/>
        </w:rPr>
        <w:t xml:space="preserve"> </w:t>
      </w:r>
      <w:r w:rsidR="00043560" w:rsidRPr="00411680">
        <w:rPr>
          <w:lang w:val="bg-BG"/>
        </w:rPr>
        <w:t>той</w:t>
      </w:r>
      <w:r w:rsidR="00CC7853" w:rsidRPr="00411680">
        <w:rPr>
          <w:lang w:val="bg-BG"/>
        </w:rPr>
        <w:t xml:space="preserve"> </w:t>
      </w:r>
      <w:r w:rsidR="00043560" w:rsidRPr="00411680">
        <w:rPr>
          <w:lang w:val="bg-BG"/>
        </w:rPr>
        <w:t>констатира,</w:t>
      </w:r>
      <w:r w:rsidR="00CC7853" w:rsidRPr="00411680">
        <w:rPr>
          <w:lang w:val="bg-BG"/>
        </w:rPr>
        <w:t xml:space="preserve"> </w:t>
      </w:r>
      <w:r w:rsidR="00043560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043560" w:rsidRPr="00411680">
        <w:rPr>
          <w:lang w:val="bg-BG"/>
        </w:rPr>
        <w:t>няма</w:t>
      </w:r>
      <w:r w:rsidR="00CC7853" w:rsidRPr="00411680">
        <w:rPr>
          <w:lang w:val="bg-BG"/>
        </w:rPr>
        <w:t xml:space="preserve"> </w:t>
      </w:r>
      <w:r w:rsidR="00043560" w:rsidRPr="00411680">
        <w:rPr>
          <w:lang w:val="bg-BG"/>
        </w:rPr>
        <w:t>достатъчно</w:t>
      </w:r>
      <w:r w:rsidR="00CC7853" w:rsidRPr="00411680">
        <w:rPr>
          <w:lang w:val="bg-BG"/>
        </w:rPr>
        <w:t xml:space="preserve"> </w:t>
      </w:r>
      <w:r w:rsidR="00043560" w:rsidRPr="00411680">
        <w:rPr>
          <w:lang w:val="bg-BG"/>
        </w:rPr>
        <w:t>доказателства</w:t>
      </w:r>
      <w:r w:rsidR="00CC7853" w:rsidRPr="00411680">
        <w:rPr>
          <w:lang w:val="bg-BG"/>
        </w:rPr>
        <w:t xml:space="preserve"> </w:t>
      </w:r>
      <w:r w:rsidR="00043560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043560" w:rsidRPr="00411680">
        <w:rPr>
          <w:lang w:val="bg-BG"/>
        </w:rPr>
        <w:t>престъпление</w:t>
      </w:r>
      <w:r w:rsidR="00066F90" w:rsidRPr="00411680">
        <w:rPr>
          <w:lang w:val="bg-BG"/>
        </w:rPr>
        <w:t>.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28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7363E8" w:rsidRPr="00411680">
        <w:rPr>
          <w:lang w:val="bg-BG"/>
        </w:rPr>
        <w:t>Втората</w:t>
      </w:r>
      <w:r w:rsidR="00CC7853" w:rsidRPr="00411680">
        <w:rPr>
          <w:lang w:val="bg-BG"/>
        </w:rPr>
        <w:t xml:space="preserve"> </w:t>
      </w:r>
      <w:proofErr w:type="spellStart"/>
      <w:r w:rsidR="007363E8" w:rsidRPr="00411680">
        <w:rPr>
          <w:lang w:val="bg-BG"/>
        </w:rPr>
        <w:t>жалбоподателка</w:t>
      </w:r>
      <w:proofErr w:type="spellEnd"/>
      <w:r w:rsidR="00CC7853" w:rsidRPr="00411680">
        <w:rPr>
          <w:lang w:val="bg-BG"/>
        </w:rPr>
        <w:t xml:space="preserve"> </w:t>
      </w:r>
      <w:r w:rsidR="00043560" w:rsidRPr="00411680">
        <w:rPr>
          <w:lang w:val="bg-BG"/>
        </w:rPr>
        <w:t>обжалва</w:t>
      </w:r>
      <w:r w:rsidR="00CC7853" w:rsidRPr="00411680">
        <w:rPr>
          <w:lang w:val="bg-BG"/>
        </w:rPr>
        <w:t xml:space="preserve"> </w:t>
      </w:r>
      <w:r w:rsidR="00043560" w:rsidRPr="00411680">
        <w:rPr>
          <w:lang w:val="bg-BG"/>
        </w:rPr>
        <w:t>отново</w:t>
      </w:r>
      <w:r w:rsidR="00066F90" w:rsidRPr="00411680">
        <w:rPr>
          <w:lang w:val="bg-BG"/>
        </w:rPr>
        <w:t>.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29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BB4DBE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4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април</w:t>
      </w:r>
      <w:r w:rsidR="00CC7853" w:rsidRPr="00411680">
        <w:rPr>
          <w:lang w:val="bg-BG"/>
        </w:rPr>
        <w:t xml:space="preserve"> </w:t>
      </w:r>
      <w:r w:rsidR="00043560" w:rsidRPr="00411680">
        <w:rPr>
          <w:lang w:val="bg-BG"/>
        </w:rPr>
        <w:t>2005</w:t>
      </w:r>
      <w:r w:rsidR="008E7D59" w:rsidRPr="00411680">
        <w:rPr>
          <w:lang w:val="bg-BG"/>
        </w:rPr>
        <w:t> г.</w:t>
      </w:r>
      <w:r w:rsidR="00CC7853" w:rsidRPr="00411680">
        <w:rPr>
          <w:lang w:val="bg-BG"/>
        </w:rPr>
        <w:t xml:space="preserve"> </w:t>
      </w:r>
      <w:r w:rsidR="00043560" w:rsidRPr="00411680">
        <w:rPr>
          <w:lang w:val="bg-BG"/>
        </w:rPr>
        <w:t>прокурор</w:t>
      </w:r>
      <w:r w:rsidR="00CC7853" w:rsidRPr="00411680">
        <w:rPr>
          <w:lang w:val="bg-BG"/>
        </w:rPr>
        <w:t xml:space="preserve"> </w:t>
      </w:r>
      <w:r w:rsidR="009C29F3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Главна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прокуратура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постановява,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полицейските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служители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действително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6E62E1" w:rsidRPr="00411680">
        <w:rPr>
          <w:lang w:val="bg-BG"/>
        </w:rPr>
        <w:t>на</w:t>
      </w:r>
      <w:r w:rsidR="00F57663" w:rsidRPr="00411680">
        <w:rPr>
          <w:lang w:val="bg-BG"/>
        </w:rPr>
        <w:t>лож</w:t>
      </w:r>
      <w:r w:rsidR="005E6DE4" w:rsidRPr="00411680">
        <w:rPr>
          <w:lang w:val="bg-BG"/>
        </w:rPr>
        <w:t>или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определени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ограничения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спрямо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жалбоподателите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дотолкова,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им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попречат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контактуват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помежду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си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ограничат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свободното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им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движение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Тези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ограничения</w:t>
      </w:r>
      <w:r w:rsidR="00CC7853" w:rsidRPr="00411680">
        <w:rPr>
          <w:lang w:val="bg-BG"/>
        </w:rPr>
        <w:t xml:space="preserve"> </w:t>
      </w:r>
      <w:r w:rsidR="00A73F7C" w:rsidRPr="00411680">
        <w:rPr>
          <w:lang w:val="bg-BG"/>
        </w:rPr>
        <w:t xml:space="preserve">обаче са били </w:t>
      </w:r>
      <w:r w:rsidR="00F57663" w:rsidRPr="00411680">
        <w:rPr>
          <w:lang w:val="bg-BG"/>
        </w:rPr>
        <w:t>необходими,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бъде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осъществено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претърсването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Жалбоподателите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A73F7C" w:rsidRPr="00411680">
        <w:rPr>
          <w:lang w:val="bg-BG"/>
        </w:rPr>
        <w:t>са се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оплакали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твърдяното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малтретиране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пред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прокурора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или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пред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следователите,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които</w:t>
      </w:r>
      <w:r w:rsidR="00CC7853" w:rsidRPr="00411680">
        <w:rPr>
          <w:lang w:val="bg-BG"/>
        </w:rPr>
        <w:t xml:space="preserve"> </w:t>
      </w:r>
      <w:r w:rsidR="00A73F7C" w:rsidRPr="00411680">
        <w:rPr>
          <w:lang w:val="bg-BG"/>
        </w:rPr>
        <w:t xml:space="preserve">са </w:t>
      </w:r>
      <w:r w:rsidR="00F57663" w:rsidRPr="00411680">
        <w:rPr>
          <w:lang w:val="bg-BG"/>
        </w:rPr>
        <w:t>присъствали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претърсването,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а</w:t>
      </w:r>
      <w:r w:rsidR="00CC7853" w:rsidRPr="00411680">
        <w:rPr>
          <w:lang w:val="bg-BG"/>
        </w:rPr>
        <w:t xml:space="preserve"> </w:t>
      </w:r>
      <w:r w:rsidR="00A73F7C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подали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своето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официално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оплакване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два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месеца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след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инцидента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6E62E1" w:rsidRPr="00411680">
        <w:rPr>
          <w:lang w:val="bg-BG"/>
        </w:rPr>
        <w:t>Той</w:t>
      </w:r>
      <w:r w:rsidR="00CC7853" w:rsidRPr="00411680">
        <w:rPr>
          <w:lang w:val="bg-BG"/>
        </w:rPr>
        <w:t xml:space="preserve"> </w:t>
      </w:r>
      <w:r w:rsidR="006E62E1" w:rsidRPr="00411680">
        <w:rPr>
          <w:lang w:val="bg-BG"/>
        </w:rPr>
        <w:t>констатира</w:t>
      </w:r>
      <w:r w:rsidR="00F57663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D673C0" w:rsidRPr="00411680">
        <w:rPr>
          <w:lang w:val="bg-BG"/>
        </w:rPr>
        <w:t xml:space="preserve">е </w:t>
      </w:r>
      <w:r w:rsidR="00F57663" w:rsidRPr="00411680">
        <w:rPr>
          <w:lang w:val="bg-BG"/>
        </w:rPr>
        <w:t>установено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превишаване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правомощията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или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доказателства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престъпление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поради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това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отказ</w:t>
      </w:r>
      <w:r w:rsidR="006E62E1" w:rsidRPr="00411680">
        <w:rPr>
          <w:lang w:val="bg-BG"/>
        </w:rPr>
        <w:t>в</w:t>
      </w:r>
      <w:r w:rsidR="00F57663" w:rsidRPr="00411680">
        <w:rPr>
          <w:lang w:val="bg-BG"/>
        </w:rPr>
        <w:t>а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образува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предварително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производство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отношение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оплакванията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твърдяното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малтретиране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първия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прокурорът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отхвърля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жалбата</w:t>
      </w:r>
      <w:r w:rsidR="00D673C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без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я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разглежда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същество,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тъй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като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F358A6" w:rsidRPr="00411680">
        <w:rPr>
          <w:lang w:val="bg-BG"/>
        </w:rPr>
        <w:t>била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подадена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самия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първи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  <w:r w:rsidR="00066F90" w:rsidRPr="00411680">
        <w:rPr>
          <w:lang w:val="bg-BG"/>
        </w:rPr>
        <w:t>.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30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7363E8" w:rsidRPr="00411680">
        <w:rPr>
          <w:lang w:val="bg-BG"/>
        </w:rPr>
        <w:t>Първият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жалбоподател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втората</w:t>
      </w:r>
      <w:r w:rsidR="00CC7853" w:rsidRPr="00411680">
        <w:rPr>
          <w:lang w:val="bg-BG"/>
        </w:rPr>
        <w:t xml:space="preserve"> </w:t>
      </w:r>
      <w:proofErr w:type="spellStart"/>
      <w:r w:rsidR="007363E8" w:rsidRPr="00411680">
        <w:rPr>
          <w:lang w:val="bg-BG"/>
        </w:rPr>
        <w:t>жалбоподателка</w:t>
      </w:r>
      <w:proofErr w:type="spellEnd"/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обжалват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пред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Главния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прокурор</w:t>
      </w:r>
      <w:r w:rsidR="00066F90" w:rsidRPr="00411680">
        <w:rPr>
          <w:lang w:val="bg-BG"/>
        </w:rPr>
        <w:t>.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31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F57663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28</w:t>
      </w:r>
      <w:r w:rsidR="00CC7853" w:rsidRPr="00411680">
        <w:rPr>
          <w:lang w:val="bg-BG"/>
        </w:rPr>
        <w:t xml:space="preserve"> </w:t>
      </w:r>
      <w:r w:rsidR="00CF66BD" w:rsidRPr="00411680">
        <w:rPr>
          <w:lang w:val="bg-BG"/>
        </w:rPr>
        <w:t>май</w:t>
      </w:r>
      <w:r w:rsidR="00CC7853" w:rsidRPr="00411680">
        <w:rPr>
          <w:lang w:val="bg-BG"/>
        </w:rPr>
        <w:t xml:space="preserve"> </w:t>
      </w:r>
      <w:r w:rsidR="00043560" w:rsidRPr="00411680">
        <w:rPr>
          <w:lang w:val="bg-BG"/>
        </w:rPr>
        <w:t>2005</w:t>
      </w:r>
      <w:r w:rsidR="008E7D59" w:rsidRPr="00411680">
        <w:rPr>
          <w:lang w:val="bg-BG"/>
        </w:rPr>
        <w:t> г.</w:t>
      </w:r>
      <w:r w:rsidR="00CC7853" w:rsidRPr="00411680">
        <w:rPr>
          <w:lang w:val="bg-BG"/>
        </w:rPr>
        <w:t xml:space="preserve"> </w:t>
      </w:r>
      <w:r w:rsidR="00043560" w:rsidRPr="00411680">
        <w:rPr>
          <w:lang w:val="bg-BG"/>
        </w:rPr>
        <w:t>прокурор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Главна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прокуратура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отказва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образува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предварително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производство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поради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липса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достатъчно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доказателства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престъпление</w:t>
      </w:r>
      <w:r w:rsidR="00066F90" w:rsidRPr="00411680">
        <w:rPr>
          <w:lang w:val="bg-BG"/>
        </w:rPr>
        <w:t>.</w:t>
      </w:r>
    </w:p>
    <w:p w:rsidR="00066F90" w:rsidRPr="00411680" w:rsidRDefault="00BB4DBE" w:rsidP="003E2A2D">
      <w:pPr>
        <w:pStyle w:val="JuHA"/>
        <w:rPr>
          <w:lang w:val="bg-BG"/>
        </w:rPr>
      </w:pPr>
      <w:r w:rsidRPr="00411680">
        <w:rPr>
          <w:lang w:val="bg-BG"/>
        </w:rPr>
        <w:t>В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F57663" w:rsidRPr="00411680">
        <w:rPr>
          <w:lang w:val="bg-BG"/>
        </w:rPr>
        <w:t>Друга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релевантна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информация,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която</w:t>
      </w:r>
      <w:r w:rsidR="00CC7853" w:rsidRPr="00411680">
        <w:rPr>
          <w:lang w:val="bg-BG"/>
        </w:rPr>
        <w:t xml:space="preserve"> </w:t>
      </w:r>
      <w:r w:rsidR="00D673C0" w:rsidRPr="00411680">
        <w:rPr>
          <w:lang w:val="bg-BG"/>
        </w:rPr>
        <w:t>се разкрива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време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D51300" w:rsidRPr="00411680">
        <w:rPr>
          <w:lang w:val="bg-BG"/>
        </w:rPr>
        <w:t>предварителното</w:t>
      </w:r>
      <w:r w:rsidR="00CC7853" w:rsidRPr="00411680">
        <w:rPr>
          <w:lang w:val="bg-BG"/>
        </w:rPr>
        <w:t xml:space="preserve"> </w:t>
      </w:r>
      <w:r w:rsidR="00D51300" w:rsidRPr="00411680">
        <w:rPr>
          <w:lang w:val="bg-BG"/>
        </w:rPr>
        <w:t>разследване</w:t>
      </w:r>
      <w:r w:rsidR="00CC7853" w:rsidRPr="00411680">
        <w:rPr>
          <w:lang w:val="bg-BG"/>
        </w:rPr>
        <w:t xml:space="preserve"> </w:t>
      </w:r>
      <w:r w:rsidR="00D51300" w:rsidRPr="00411680">
        <w:rPr>
          <w:lang w:val="bg-BG"/>
        </w:rPr>
        <w:t>срещу</w:t>
      </w:r>
      <w:r w:rsidR="00CC7853" w:rsidRPr="00411680">
        <w:rPr>
          <w:lang w:val="bg-BG"/>
        </w:rPr>
        <w:t xml:space="preserve"> </w:t>
      </w:r>
      <w:r w:rsidR="00D51300" w:rsidRPr="00411680">
        <w:rPr>
          <w:lang w:val="bg-BG"/>
        </w:rPr>
        <w:t>първия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32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2328A3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заседание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14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октомври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2004</w:t>
      </w:r>
      <w:r w:rsidR="008E7D59" w:rsidRPr="00411680">
        <w:rPr>
          <w:lang w:val="bg-BG"/>
        </w:rPr>
        <w:t> г.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проведено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хода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наказателното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производство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срещу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първия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г</w:t>
      </w:r>
      <w:r w:rsidR="00BF1414" w:rsidRPr="00411680">
        <w:rPr>
          <w:lang w:val="bg-BG"/>
        </w:rPr>
        <w:t>-жа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И</w:t>
      </w:r>
      <w:r w:rsidR="00066F90" w:rsidRPr="00411680">
        <w:rPr>
          <w:lang w:val="bg-BG"/>
        </w:rPr>
        <w:t>.</w:t>
      </w:r>
      <w:r w:rsidR="00D673C0" w:rsidRPr="00411680">
        <w:rPr>
          <w:lang w:val="bg-BG"/>
        </w:rPr>
        <w:t xml:space="preserve"> </w:t>
      </w:r>
      <w:r w:rsidR="002328A3" w:rsidRPr="00411680">
        <w:rPr>
          <w:lang w:val="bg-BG"/>
        </w:rPr>
        <w:t>К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служител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ЦСБОП</w:t>
      </w:r>
      <w:r w:rsidR="002328A3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която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присъства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инцидента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заявява,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към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момента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пристигането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ѝ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място</w:t>
      </w:r>
      <w:r w:rsidR="00D673C0" w:rsidRPr="00411680">
        <w:rPr>
          <w:lang w:val="bg-BG"/>
        </w:rPr>
        <w:t>то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други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полицейски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служители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вече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били</w:t>
      </w:r>
      <w:r w:rsidR="00CC7853" w:rsidRPr="00411680">
        <w:rPr>
          <w:lang w:val="bg-BG"/>
        </w:rPr>
        <w:t xml:space="preserve"> </w:t>
      </w:r>
      <w:r w:rsidR="00A7345D" w:rsidRPr="00411680">
        <w:rPr>
          <w:lang w:val="bg-BG"/>
        </w:rPr>
        <w:t>задържали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първия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който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момента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пристигането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й</w:t>
      </w:r>
      <w:r w:rsidR="00CC7853" w:rsidRPr="00411680">
        <w:rPr>
          <w:lang w:val="bg-BG"/>
        </w:rPr>
        <w:t xml:space="preserve"> </w:t>
      </w:r>
      <w:r w:rsidR="00671F31" w:rsidRPr="00411680">
        <w:rPr>
          <w:lang w:val="bg-BG"/>
        </w:rPr>
        <w:t>лежи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пода,</w:t>
      </w:r>
      <w:r w:rsidR="00CC7853" w:rsidRPr="00411680">
        <w:rPr>
          <w:lang w:val="bg-BG"/>
        </w:rPr>
        <w:t xml:space="preserve"> </w:t>
      </w:r>
      <w:r w:rsidR="003D2906" w:rsidRPr="00411680">
        <w:rPr>
          <w:lang w:val="bg-BG"/>
        </w:rPr>
        <w:t>макар че</w:t>
      </w:r>
      <w:r w:rsidR="0025254D" w:rsidRPr="00411680">
        <w:rPr>
          <w:lang w:val="bg-BG"/>
        </w:rPr>
        <w:t xml:space="preserve"> е с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белезници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ръцете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3D2906" w:rsidRPr="00411680">
        <w:rPr>
          <w:lang w:val="bg-BG"/>
        </w:rPr>
        <w:t xml:space="preserve">Впоследствие </w:t>
      </w:r>
      <w:r w:rsidR="006F40C9" w:rsidRPr="00411680">
        <w:rPr>
          <w:lang w:val="bg-BG"/>
        </w:rPr>
        <w:t>полицейските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служители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го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вдиг</w:t>
      </w:r>
      <w:r w:rsidR="00671F31" w:rsidRPr="00411680">
        <w:rPr>
          <w:lang w:val="bg-BG"/>
        </w:rPr>
        <w:t>ат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пода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3D2906" w:rsidRPr="00411680">
        <w:rPr>
          <w:lang w:val="bg-BG"/>
        </w:rPr>
        <w:t>му позволяват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седне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Тя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твърди,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445D57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видяла</w:t>
      </w:r>
      <w:r w:rsidR="00CC7853" w:rsidRPr="00411680">
        <w:rPr>
          <w:lang w:val="bg-BG"/>
        </w:rPr>
        <w:t xml:space="preserve"> </w:t>
      </w:r>
      <w:r w:rsidR="00445D57" w:rsidRPr="00411680">
        <w:rPr>
          <w:lang w:val="bg-BG"/>
        </w:rPr>
        <w:t>който и да било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полицейските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служители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удря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първия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  <w:r w:rsidR="00066F90" w:rsidRPr="00411680">
        <w:rPr>
          <w:lang w:val="bg-BG"/>
        </w:rPr>
        <w:t>;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нито</w:t>
      </w:r>
      <w:r w:rsidR="00CC7853" w:rsidRPr="00411680">
        <w:rPr>
          <w:lang w:val="bg-BG"/>
        </w:rPr>
        <w:t xml:space="preserve"> </w:t>
      </w:r>
      <w:r w:rsidR="00445D57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видяла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охлузвания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или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рани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него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Тя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427670" w:rsidRPr="00411680">
        <w:rPr>
          <w:lang w:val="bg-BG"/>
        </w:rPr>
        <w:t>е наясно с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твърденията,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3F5472" w:rsidRPr="00411680">
        <w:rPr>
          <w:lang w:val="bg-BG"/>
        </w:rPr>
        <w:t xml:space="preserve">в дневника за задържани лица са отбелязани </w:t>
      </w:r>
      <w:r w:rsidR="002328A3" w:rsidRPr="00411680">
        <w:rPr>
          <w:lang w:val="bg-BG"/>
        </w:rPr>
        <w:t>наранявания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тялото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първия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Изглежда,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тези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изявления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направени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във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връзка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твърденията,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направени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първия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хода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наказателното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производство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срещу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него,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бил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малтретиран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време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A7345D" w:rsidRPr="00411680">
        <w:rPr>
          <w:lang w:val="bg-BG"/>
        </w:rPr>
        <w:t xml:space="preserve">задържането </w:t>
      </w:r>
      <w:r w:rsidR="002328A3" w:rsidRPr="00411680">
        <w:rPr>
          <w:lang w:val="bg-BG"/>
        </w:rPr>
        <w:t>му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17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февруари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2004</w:t>
      </w:r>
      <w:r w:rsidR="008E7D59" w:rsidRPr="00411680">
        <w:rPr>
          <w:lang w:val="bg-BG"/>
        </w:rPr>
        <w:t> г.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33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2328A3" w:rsidRPr="00411680">
        <w:rPr>
          <w:lang w:val="bg-BG"/>
        </w:rPr>
        <w:t>Същия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ден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друг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служител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ЦСБОП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792EC3" w:rsidRPr="00411680">
        <w:rPr>
          <w:lang w:val="bg-BG"/>
        </w:rPr>
        <w:t>г-н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K.</w:t>
      </w:r>
      <w:r w:rsidR="003F5472" w:rsidRPr="00411680">
        <w:rPr>
          <w:lang w:val="bg-BG"/>
        </w:rPr>
        <w:t xml:space="preserve"> </w:t>
      </w:r>
      <w:r w:rsidR="00066F90" w:rsidRPr="00411680">
        <w:rPr>
          <w:lang w:val="bg-BG"/>
        </w:rPr>
        <w:t>M.,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дава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показания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пред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съда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делото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Показанията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му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засягат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събитията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17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февруари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2004</w:t>
      </w:r>
      <w:r w:rsidR="008E7D59" w:rsidRPr="00411680">
        <w:rPr>
          <w:lang w:val="bg-BG"/>
        </w:rPr>
        <w:t> г.</w:t>
      </w:r>
    </w:p>
    <w:p w:rsidR="00066F90" w:rsidRPr="00411680" w:rsidRDefault="00BB4DBE" w:rsidP="003E2A2D">
      <w:pPr>
        <w:pStyle w:val="JuHA"/>
        <w:rPr>
          <w:lang w:val="bg-BG"/>
        </w:rPr>
      </w:pPr>
      <w:r w:rsidRPr="00411680">
        <w:rPr>
          <w:lang w:val="bg-BG"/>
        </w:rPr>
        <w:t>Г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2328A3" w:rsidRPr="00411680">
        <w:rPr>
          <w:lang w:val="bg-BG"/>
        </w:rPr>
        <w:t>Наказателното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производство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срещу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първия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34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B30346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17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февруари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2004</w:t>
      </w:r>
      <w:r w:rsidR="008E7D59" w:rsidRPr="00411680">
        <w:rPr>
          <w:lang w:val="bg-BG"/>
        </w:rPr>
        <w:t> г.</w:t>
      </w:r>
      <w:r w:rsidR="00CC7853" w:rsidRPr="00411680">
        <w:rPr>
          <w:lang w:val="bg-BG"/>
        </w:rPr>
        <w:t xml:space="preserve"> </w:t>
      </w:r>
      <w:r w:rsidR="00CF66BD" w:rsidRPr="00411680">
        <w:rPr>
          <w:lang w:val="bg-BG"/>
        </w:rPr>
        <w:t>жалбоподателят</w:t>
      </w:r>
      <w:r w:rsidR="00CC7853" w:rsidRPr="00411680">
        <w:rPr>
          <w:lang w:val="bg-BG"/>
        </w:rPr>
        <w:t xml:space="preserve"> </w:t>
      </w:r>
      <w:r w:rsidR="006E62E1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CF66BD" w:rsidRPr="00411680">
        <w:rPr>
          <w:lang w:val="bg-BG"/>
        </w:rPr>
        <w:t>задържан</w:t>
      </w:r>
      <w:r w:rsidR="00CC7853" w:rsidRPr="00411680">
        <w:rPr>
          <w:lang w:val="bg-BG"/>
        </w:rPr>
        <w:t xml:space="preserve"> </w:t>
      </w:r>
      <w:r w:rsidR="00CF66BD" w:rsidRPr="00411680">
        <w:rPr>
          <w:lang w:val="bg-BG"/>
        </w:rPr>
        <w:t>под</w:t>
      </w:r>
      <w:r w:rsidR="00CC7853" w:rsidRPr="00411680">
        <w:rPr>
          <w:lang w:val="bg-BG"/>
        </w:rPr>
        <w:t xml:space="preserve"> </w:t>
      </w:r>
      <w:r w:rsidR="00CF66BD" w:rsidRPr="00411680">
        <w:rPr>
          <w:lang w:val="bg-BG"/>
        </w:rPr>
        <w:t>стража</w:t>
      </w:r>
      <w:r w:rsidR="00CC7853" w:rsidRPr="00411680">
        <w:rPr>
          <w:lang w:val="bg-BG"/>
        </w:rPr>
        <w:t xml:space="preserve"> </w:t>
      </w:r>
      <w:r w:rsidR="00CF66BD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CF66BD" w:rsidRPr="00411680">
        <w:rPr>
          <w:lang w:val="bg-BG"/>
        </w:rPr>
        <w:t>подозрение,</w:t>
      </w:r>
      <w:r w:rsidR="00CC7853" w:rsidRPr="00411680">
        <w:rPr>
          <w:lang w:val="bg-BG"/>
        </w:rPr>
        <w:t xml:space="preserve"> </w:t>
      </w:r>
      <w:r w:rsidR="00CF66BD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CF66BD" w:rsidRPr="00411680">
        <w:rPr>
          <w:lang w:val="bg-BG"/>
        </w:rPr>
        <w:t>подпомага</w:t>
      </w:r>
      <w:r w:rsidR="00CC7853" w:rsidRPr="00411680">
        <w:rPr>
          <w:lang w:val="bg-BG"/>
        </w:rPr>
        <w:t xml:space="preserve"> </w:t>
      </w:r>
      <w:r w:rsidR="00CF66BD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CF66BD" w:rsidRPr="00411680">
        <w:rPr>
          <w:lang w:val="bg-BG"/>
        </w:rPr>
        <w:t>подбужда</w:t>
      </w:r>
      <w:r w:rsidR="00CC7853" w:rsidRPr="00411680">
        <w:rPr>
          <w:lang w:val="bg-BG"/>
        </w:rPr>
        <w:t xml:space="preserve"> </w:t>
      </w:r>
      <w:r w:rsidR="00E34CE2" w:rsidRPr="00411680">
        <w:rPr>
          <w:lang w:val="bg-BG"/>
        </w:rPr>
        <w:t>подправяне</w:t>
      </w:r>
      <w:r w:rsidR="00CF66BD" w:rsidRPr="00411680">
        <w:rPr>
          <w:lang w:val="bg-BG"/>
        </w:rPr>
        <w:t>то</w:t>
      </w:r>
      <w:r w:rsidR="00CC7853" w:rsidRPr="00411680">
        <w:rPr>
          <w:lang w:val="bg-BG"/>
        </w:rPr>
        <w:t xml:space="preserve"> </w:t>
      </w:r>
      <w:r w:rsidR="00CF66BD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CF66BD" w:rsidRPr="00411680">
        <w:rPr>
          <w:lang w:val="bg-BG"/>
        </w:rPr>
        <w:t>банкноти</w:t>
      </w:r>
      <w:r w:rsidR="00CC7853" w:rsidRPr="00411680">
        <w:rPr>
          <w:lang w:val="bg-BG"/>
        </w:rPr>
        <w:t xml:space="preserve"> </w:t>
      </w:r>
      <w:r w:rsidR="00CF66BD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CF66BD" w:rsidRPr="00411680">
        <w:rPr>
          <w:lang w:val="bg-BG"/>
        </w:rPr>
        <w:t>се</w:t>
      </w:r>
      <w:r w:rsidR="00CC7853" w:rsidRPr="00411680">
        <w:rPr>
          <w:lang w:val="bg-BG"/>
        </w:rPr>
        <w:t xml:space="preserve"> </w:t>
      </w:r>
      <w:r w:rsidR="00CF66BD" w:rsidRPr="00411680">
        <w:rPr>
          <w:lang w:val="bg-BG"/>
        </w:rPr>
        <w:t>опитва</w:t>
      </w:r>
      <w:r w:rsidR="00CC7853" w:rsidRPr="00411680">
        <w:rPr>
          <w:lang w:val="bg-BG"/>
        </w:rPr>
        <w:t xml:space="preserve"> </w:t>
      </w:r>
      <w:r w:rsidR="00CF66BD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074322" w:rsidRPr="00411680">
        <w:rPr>
          <w:lang w:val="bg-BG"/>
        </w:rPr>
        <w:t>пусне</w:t>
      </w:r>
      <w:r w:rsidR="00CC7853" w:rsidRPr="00411680">
        <w:rPr>
          <w:lang w:val="bg-BG"/>
        </w:rPr>
        <w:t xml:space="preserve"> </w:t>
      </w:r>
      <w:r w:rsidR="00E34CE2" w:rsidRPr="00411680">
        <w:rPr>
          <w:lang w:val="bg-BG"/>
        </w:rPr>
        <w:t>подправени</w:t>
      </w:r>
      <w:r w:rsidR="00CC7853" w:rsidRPr="00411680">
        <w:rPr>
          <w:lang w:val="bg-BG"/>
        </w:rPr>
        <w:t xml:space="preserve"> </w:t>
      </w:r>
      <w:r w:rsidR="00CF66BD" w:rsidRPr="00411680">
        <w:rPr>
          <w:lang w:val="bg-BG"/>
        </w:rPr>
        <w:t>банкноти</w:t>
      </w:r>
      <w:r w:rsidR="00CC7853" w:rsidRPr="00411680">
        <w:rPr>
          <w:lang w:val="bg-BG"/>
        </w:rPr>
        <w:t xml:space="preserve"> </w:t>
      </w:r>
      <w:r w:rsidR="00CF66BD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proofErr w:type="spellStart"/>
      <w:r w:rsidR="009F6F56" w:rsidRPr="00411680">
        <w:rPr>
          <w:lang w:val="bg-BG"/>
        </w:rPr>
        <w:t>обращение</w:t>
      </w:r>
      <w:proofErr w:type="spellEnd"/>
      <w:r w:rsidR="00066F90" w:rsidRPr="00411680">
        <w:rPr>
          <w:lang w:val="bg-BG"/>
        </w:rPr>
        <w:t>.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35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CF66BD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20</w:t>
      </w:r>
      <w:r w:rsidR="00CC7853" w:rsidRPr="00411680">
        <w:rPr>
          <w:lang w:val="bg-BG"/>
        </w:rPr>
        <w:t xml:space="preserve"> </w:t>
      </w:r>
      <w:r w:rsidR="00CF66BD" w:rsidRPr="00411680">
        <w:rPr>
          <w:lang w:val="bg-BG"/>
        </w:rPr>
        <w:t>май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2004</w:t>
      </w:r>
      <w:r w:rsidR="008E7D59" w:rsidRPr="00411680">
        <w:rPr>
          <w:lang w:val="bg-BG"/>
        </w:rPr>
        <w:t> г.</w:t>
      </w:r>
      <w:r w:rsidR="00CC7853" w:rsidRPr="00411680">
        <w:rPr>
          <w:lang w:val="bg-BG"/>
        </w:rPr>
        <w:t xml:space="preserve"> </w:t>
      </w:r>
      <w:r w:rsidR="00CF66BD" w:rsidRPr="00411680">
        <w:rPr>
          <w:lang w:val="bg-BG"/>
        </w:rPr>
        <w:t>той</w:t>
      </w:r>
      <w:r w:rsidR="00CC7853" w:rsidRPr="00411680">
        <w:rPr>
          <w:lang w:val="bg-BG"/>
        </w:rPr>
        <w:t xml:space="preserve"> </w:t>
      </w:r>
      <w:r w:rsidR="00CF66BD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CF66BD" w:rsidRPr="00411680">
        <w:rPr>
          <w:lang w:val="bg-BG"/>
        </w:rPr>
        <w:t>освободен</w:t>
      </w:r>
      <w:r w:rsidR="00CC7853" w:rsidRPr="00411680">
        <w:rPr>
          <w:lang w:val="bg-BG"/>
        </w:rPr>
        <w:t xml:space="preserve"> </w:t>
      </w:r>
      <w:r w:rsidR="00CF66BD" w:rsidRPr="00411680">
        <w:rPr>
          <w:lang w:val="bg-BG"/>
        </w:rPr>
        <w:t>под</w:t>
      </w:r>
      <w:r w:rsidR="00CC7853" w:rsidRPr="00411680">
        <w:rPr>
          <w:lang w:val="bg-BG"/>
        </w:rPr>
        <w:t xml:space="preserve"> </w:t>
      </w:r>
      <w:r w:rsidR="00CF66BD" w:rsidRPr="00411680">
        <w:rPr>
          <w:lang w:val="bg-BG"/>
        </w:rPr>
        <w:t>гаранция</w:t>
      </w:r>
      <w:r w:rsidR="00066F90" w:rsidRPr="00411680">
        <w:rPr>
          <w:lang w:val="bg-BG"/>
        </w:rPr>
        <w:t>.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36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AC1EEF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решение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30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март</w:t>
      </w:r>
      <w:r w:rsidR="00CC7853" w:rsidRPr="00411680">
        <w:rPr>
          <w:lang w:val="bg-BG"/>
        </w:rPr>
        <w:t xml:space="preserve"> </w:t>
      </w:r>
      <w:r w:rsidR="00043560" w:rsidRPr="00411680">
        <w:rPr>
          <w:lang w:val="bg-BG"/>
        </w:rPr>
        <w:t>2005</w:t>
      </w:r>
      <w:r w:rsidR="008E7D59" w:rsidRPr="00411680">
        <w:rPr>
          <w:lang w:val="bg-BG"/>
        </w:rPr>
        <w:t> г.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Бургаски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окръжен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съд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намира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първия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виновен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всички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обвинения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Той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го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осъжда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шест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години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лишаване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свобода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конфискува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мобилния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телефон,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използван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него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организиране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срещи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със</w:t>
      </w:r>
      <w:r w:rsidR="00CC7853" w:rsidRPr="00411680">
        <w:rPr>
          <w:lang w:val="bg-BG"/>
        </w:rPr>
        <w:t xml:space="preserve"> </w:t>
      </w:r>
      <w:proofErr w:type="spellStart"/>
      <w:r w:rsidR="00AC1EEF" w:rsidRPr="00411680">
        <w:rPr>
          <w:lang w:val="bg-BG"/>
        </w:rPr>
        <w:t>съучастници</w:t>
      </w:r>
      <w:proofErr w:type="spellEnd"/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потенциални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клиенти</w:t>
      </w:r>
      <w:r w:rsidR="00066F90" w:rsidRPr="00411680">
        <w:rPr>
          <w:lang w:val="bg-BG"/>
        </w:rPr>
        <w:t>.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37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7363E8" w:rsidRPr="00411680">
        <w:rPr>
          <w:lang w:val="bg-BG"/>
        </w:rPr>
        <w:t>Първият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обжалва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въз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основа</w:t>
      </w:r>
      <w:r w:rsidR="00074322" w:rsidRPr="00411680">
        <w:rPr>
          <w:lang w:val="bg-BG"/>
        </w:rPr>
        <w:t xml:space="preserve"> на</w:t>
      </w:r>
      <w:r w:rsidR="00066F90" w:rsidRPr="00411680">
        <w:rPr>
          <w:lang w:val="bg-BG"/>
        </w:rPr>
        <w:t>,</w:t>
      </w:r>
      <w:r w:rsidR="00074322" w:rsidRPr="00411680">
        <w:rPr>
          <w:lang w:val="bg-BG"/>
        </w:rPr>
        <w:t xml:space="preserve"> наред с другото,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процесуални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нарушения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включително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отказа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националните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съдилища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му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предоставят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превод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факс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тайните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служби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САЩ,</w:t>
      </w:r>
      <w:r w:rsidR="00CC7853" w:rsidRPr="00411680">
        <w:rPr>
          <w:lang w:val="bg-BG"/>
        </w:rPr>
        <w:t xml:space="preserve"> </w:t>
      </w:r>
      <w:r w:rsidR="00074322" w:rsidRPr="00411680">
        <w:rPr>
          <w:lang w:val="bg-BG"/>
        </w:rPr>
        <w:t xml:space="preserve">за </w:t>
      </w:r>
      <w:r w:rsidR="00AC1EEF" w:rsidRPr="00411680">
        <w:rPr>
          <w:lang w:val="bg-BG"/>
        </w:rPr>
        <w:t>който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се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твърди,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074322" w:rsidRPr="00411680">
        <w:rPr>
          <w:lang w:val="bg-BG"/>
        </w:rPr>
        <w:t xml:space="preserve">е </w:t>
      </w:r>
      <w:r w:rsidR="00AC1EEF" w:rsidRPr="00411680">
        <w:rPr>
          <w:lang w:val="bg-BG"/>
        </w:rPr>
        <w:t>бил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допуснат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като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доказателство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074322" w:rsidRPr="00411680">
        <w:rPr>
          <w:lang w:val="bg-BG"/>
        </w:rPr>
        <w:t xml:space="preserve">е </w:t>
      </w:r>
      <w:r w:rsidR="00AC1EEF" w:rsidRPr="00411680">
        <w:rPr>
          <w:lang w:val="bg-BG"/>
        </w:rPr>
        <w:t>споменат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решението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Апелативен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съд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–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Бургас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отхвърля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това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искане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заседание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25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март</w:t>
      </w:r>
      <w:r w:rsidR="00CC7853" w:rsidRPr="00411680">
        <w:rPr>
          <w:lang w:val="bg-BG"/>
        </w:rPr>
        <w:t xml:space="preserve"> </w:t>
      </w:r>
      <w:r w:rsidR="00043560" w:rsidRPr="00411680">
        <w:rPr>
          <w:lang w:val="bg-BG"/>
        </w:rPr>
        <w:t>2005</w:t>
      </w:r>
      <w:r w:rsidR="008E7D59" w:rsidRPr="00411680">
        <w:rPr>
          <w:lang w:val="bg-BG"/>
        </w:rPr>
        <w:t> г.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като</w:t>
      </w:r>
      <w:r w:rsidR="00CC7853" w:rsidRPr="00411680">
        <w:rPr>
          <w:lang w:val="bg-BG"/>
        </w:rPr>
        <w:t xml:space="preserve"> </w:t>
      </w:r>
      <w:r w:rsidR="00840F41" w:rsidRPr="00411680">
        <w:rPr>
          <w:lang w:val="bg-BG"/>
        </w:rPr>
        <w:t>констатира</w:t>
      </w:r>
      <w:r w:rsidR="00AC1EEF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факсът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включен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като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доказателство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преписката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делото</w:t>
      </w:r>
      <w:r w:rsidR="00066F90" w:rsidRPr="00411680">
        <w:rPr>
          <w:lang w:val="bg-BG"/>
        </w:rPr>
        <w:t>.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38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AC1EEF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13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февруари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2006</w:t>
      </w:r>
      <w:r w:rsidR="008E7D59" w:rsidRPr="00411680">
        <w:rPr>
          <w:lang w:val="bg-BG"/>
        </w:rPr>
        <w:t> г.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Апелативен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съд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–</w:t>
      </w:r>
      <w:r w:rsidR="00CC7853" w:rsidRPr="00411680">
        <w:rPr>
          <w:lang w:val="bg-BG"/>
        </w:rPr>
        <w:t xml:space="preserve"> </w:t>
      </w:r>
      <w:r w:rsidR="00AC1EEF" w:rsidRPr="00411680">
        <w:rPr>
          <w:lang w:val="bg-BG"/>
        </w:rPr>
        <w:t>Бургас</w:t>
      </w:r>
      <w:r w:rsidR="00CC7853" w:rsidRPr="00411680">
        <w:rPr>
          <w:lang w:val="bg-BG"/>
        </w:rPr>
        <w:t xml:space="preserve"> </w:t>
      </w:r>
      <w:r w:rsidR="000809A1" w:rsidRPr="00411680">
        <w:rPr>
          <w:lang w:val="bg-BG"/>
        </w:rPr>
        <w:t>потвърждава</w:t>
      </w:r>
      <w:r w:rsidR="00CC7853" w:rsidRPr="00411680">
        <w:rPr>
          <w:lang w:val="bg-BG"/>
        </w:rPr>
        <w:t xml:space="preserve"> </w:t>
      </w:r>
      <w:r w:rsidR="000809A1" w:rsidRPr="00411680">
        <w:rPr>
          <w:lang w:val="bg-BG"/>
        </w:rPr>
        <w:t>решението</w:t>
      </w:r>
      <w:r w:rsidR="00CC7853" w:rsidRPr="00411680">
        <w:rPr>
          <w:lang w:val="bg-BG"/>
        </w:rPr>
        <w:t xml:space="preserve"> </w:t>
      </w:r>
      <w:r w:rsidR="000809A1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809A1" w:rsidRPr="00411680">
        <w:rPr>
          <w:lang w:val="bg-BG"/>
        </w:rPr>
        <w:t>предходния</w:t>
      </w:r>
      <w:r w:rsidR="00CC7853" w:rsidRPr="00411680">
        <w:rPr>
          <w:lang w:val="bg-BG"/>
        </w:rPr>
        <w:t xml:space="preserve"> </w:t>
      </w:r>
      <w:r w:rsidR="000809A1" w:rsidRPr="00411680">
        <w:rPr>
          <w:lang w:val="bg-BG"/>
        </w:rPr>
        <w:t>съд</w:t>
      </w:r>
      <w:r w:rsidR="00840F41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0809A1" w:rsidRPr="00411680">
        <w:rPr>
          <w:lang w:val="bg-BG"/>
        </w:rPr>
        <w:t>като</w:t>
      </w:r>
      <w:r w:rsidR="00CC7853" w:rsidRPr="00411680">
        <w:rPr>
          <w:lang w:val="bg-BG"/>
        </w:rPr>
        <w:t xml:space="preserve"> </w:t>
      </w:r>
      <w:r w:rsidR="000809A1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840F41" w:rsidRPr="00411680">
        <w:rPr>
          <w:lang w:val="bg-BG"/>
        </w:rPr>
        <w:t>констатира</w:t>
      </w:r>
      <w:r w:rsidR="00CC7853" w:rsidRPr="00411680">
        <w:rPr>
          <w:lang w:val="bg-BG"/>
        </w:rPr>
        <w:t xml:space="preserve"> </w:t>
      </w:r>
      <w:r w:rsidR="000809A1" w:rsidRPr="00411680">
        <w:rPr>
          <w:lang w:val="bg-BG"/>
        </w:rPr>
        <w:t>процесуални</w:t>
      </w:r>
      <w:r w:rsidR="00CC7853" w:rsidRPr="00411680">
        <w:rPr>
          <w:lang w:val="bg-BG"/>
        </w:rPr>
        <w:t xml:space="preserve"> </w:t>
      </w:r>
      <w:r w:rsidR="000809A1" w:rsidRPr="00411680">
        <w:rPr>
          <w:lang w:val="bg-BG"/>
        </w:rPr>
        <w:t>нарушения</w:t>
      </w:r>
      <w:r w:rsidR="00066F90" w:rsidRPr="00411680">
        <w:rPr>
          <w:lang w:val="bg-BG"/>
        </w:rPr>
        <w:t>.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39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7363E8" w:rsidRPr="00411680">
        <w:rPr>
          <w:lang w:val="bg-BG"/>
        </w:rPr>
        <w:t>Първият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0809A1" w:rsidRPr="00411680">
        <w:rPr>
          <w:lang w:val="bg-BG"/>
        </w:rPr>
        <w:t>който</w:t>
      </w:r>
      <w:r w:rsidR="00CC7853" w:rsidRPr="00411680">
        <w:rPr>
          <w:lang w:val="bg-BG"/>
        </w:rPr>
        <w:t xml:space="preserve"> </w:t>
      </w:r>
      <w:r w:rsidR="000809A1" w:rsidRPr="00411680">
        <w:rPr>
          <w:lang w:val="bg-BG"/>
        </w:rPr>
        <w:t>има</w:t>
      </w:r>
      <w:r w:rsidR="00CC7853" w:rsidRPr="00411680">
        <w:rPr>
          <w:lang w:val="bg-BG"/>
        </w:rPr>
        <w:t xml:space="preserve"> </w:t>
      </w:r>
      <w:r w:rsidR="000809A1" w:rsidRPr="00411680">
        <w:rPr>
          <w:lang w:val="bg-BG"/>
        </w:rPr>
        <w:t>процесуален</w:t>
      </w:r>
      <w:r w:rsidR="00CC7853" w:rsidRPr="00411680">
        <w:rPr>
          <w:lang w:val="bg-BG"/>
        </w:rPr>
        <w:t xml:space="preserve"> </w:t>
      </w:r>
      <w:r w:rsidR="000809A1" w:rsidRPr="00411680">
        <w:rPr>
          <w:lang w:val="bg-BG"/>
        </w:rPr>
        <w:t>представител</w:t>
      </w:r>
      <w:r w:rsidR="00CC7853" w:rsidRPr="00411680">
        <w:rPr>
          <w:lang w:val="bg-BG"/>
        </w:rPr>
        <w:t xml:space="preserve"> </w:t>
      </w:r>
      <w:r w:rsidR="000809A1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0809A1" w:rsidRPr="00411680">
        <w:rPr>
          <w:lang w:val="bg-BG"/>
        </w:rPr>
        <w:t>време</w:t>
      </w:r>
      <w:r w:rsidR="00CC7853" w:rsidRPr="00411680">
        <w:rPr>
          <w:lang w:val="bg-BG"/>
        </w:rPr>
        <w:t xml:space="preserve"> </w:t>
      </w:r>
      <w:r w:rsidR="000809A1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809A1" w:rsidRPr="00411680">
        <w:rPr>
          <w:lang w:val="bg-BG"/>
        </w:rPr>
        <w:t>цялото</w:t>
      </w:r>
      <w:r w:rsidR="00CC7853" w:rsidRPr="00411680">
        <w:rPr>
          <w:lang w:val="bg-BG"/>
        </w:rPr>
        <w:t xml:space="preserve"> </w:t>
      </w:r>
      <w:r w:rsidR="000809A1" w:rsidRPr="00411680">
        <w:rPr>
          <w:lang w:val="bg-BG"/>
        </w:rPr>
        <w:t>производство,</w:t>
      </w:r>
      <w:r w:rsidR="00CC7853" w:rsidRPr="00411680">
        <w:rPr>
          <w:lang w:val="bg-BG"/>
        </w:rPr>
        <w:t xml:space="preserve"> </w:t>
      </w:r>
      <w:r w:rsidR="000809A1" w:rsidRPr="00411680">
        <w:rPr>
          <w:lang w:val="bg-BG"/>
        </w:rPr>
        <w:t>обжалва</w:t>
      </w:r>
      <w:r w:rsidR="00CC7853" w:rsidRPr="00411680">
        <w:rPr>
          <w:lang w:val="bg-BG"/>
        </w:rPr>
        <w:t xml:space="preserve"> </w:t>
      </w:r>
      <w:r w:rsidR="000809A1" w:rsidRPr="00411680">
        <w:rPr>
          <w:lang w:val="bg-BG"/>
        </w:rPr>
        <w:t>отново</w:t>
      </w:r>
      <w:r w:rsidR="00066F90" w:rsidRPr="00411680">
        <w:rPr>
          <w:lang w:val="bg-BG"/>
        </w:rPr>
        <w:t>.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40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0809A1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0809A1" w:rsidRPr="00411680">
        <w:rPr>
          <w:lang w:val="bg-BG"/>
        </w:rPr>
        <w:t>окончателно</w:t>
      </w:r>
      <w:r w:rsidR="00CC7853" w:rsidRPr="00411680">
        <w:rPr>
          <w:lang w:val="bg-BG"/>
        </w:rPr>
        <w:t xml:space="preserve"> </w:t>
      </w:r>
      <w:r w:rsidR="000809A1" w:rsidRPr="00411680">
        <w:rPr>
          <w:lang w:val="bg-BG"/>
        </w:rPr>
        <w:t>решение</w:t>
      </w:r>
      <w:r w:rsidR="00CC7853" w:rsidRPr="00411680">
        <w:rPr>
          <w:lang w:val="bg-BG"/>
        </w:rPr>
        <w:t xml:space="preserve"> </w:t>
      </w:r>
      <w:r w:rsidR="000809A1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29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март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2007</w:t>
      </w:r>
      <w:r w:rsidR="008E7D59" w:rsidRPr="00411680">
        <w:rPr>
          <w:lang w:val="bg-BG"/>
        </w:rPr>
        <w:t> г.</w:t>
      </w:r>
      <w:r w:rsidR="00CC7853" w:rsidRPr="00411680">
        <w:rPr>
          <w:lang w:val="bg-BG"/>
        </w:rPr>
        <w:t xml:space="preserve"> </w:t>
      </w:r>
      <w:r w:rsidR="000809A1" w:rsidRPr="00411680">
        <w:rPr>
          <w:lang w:val="bg-BG"/>
        </w:rPr>
        <w:t>Върховният</w:t>
      </w:r>
      <w:r w:rsidR="00CC7853" w:rsidRPr="00411680">
        <w:rPr>
          <w:lang w:val="bg-BG"/>
        </w:rPr>
        <w:t xml:space="preserve"> </w:t>
      </w:r>
      <w:r w:rsidR="000809A1" w:rsidRPr="00411680">
        <w:rPr>
          <w:lang w:val="bg-BG"/>
        </w:rPr>
        <w:t>касационен</w:t>
      </w:r>
      <w:r w:rsidR="00CC7853" w:rsidRPr="00411680">
        <w:rPr>
          <w:lang w:val="bg-BG"/>
        </w:rPr>
        <w:t xml:space="preserve"> </w:t>
      </w:r>
      <w:r w:rsidR="000809A1" w:rsidRPr="00411680">
        <w:rPr>
          <w:lang w:val="bg-BG"/>
        </w:rPr>
        <w:t>съд</w:t>
      </w:r>
      <w:r w:rsidR="00CC7853" w:rsidRPr="00411680">
        <w:rPr>
          <w:lang w:val="bg-BG"/>
        </w:rPr>
        <w:t xml:space="preserve"> </w:t>
      </w:r>
      <w:r w:rsidR="000809A1" w:rsidRPr="00411680">
        <w:rPr>
          <w:lang w:val="bg-BG"/>
        </w:rPr>
        <w:t>го</w:t>
      </w:r>
      <w:r w:rsidR="00CC7853" w:rsidRPr="00411680">
        <w:rPr>
          <w:lang w:val="bg-BG"/>
        </w:rPr>
        <w:t xml:space="preserve"> </w:t>
      </w:r>
      <w:r w:rsidR="000809A1" w:rsidRPr="00411680">
        <w:rPr>
          <w:lang w:val="bg-BG"/>
        </w:rPr>
        <w:t>оправдава</w:t>
      </w:r>
      <w:r w:rsidR="00CC7853" w:rsidRPr="00411680">
        <w:rPr>
          <w:lang w:val="bg-BG"/>
        </w:rPr>
        <w:t xml:space="preserve"> </w:t>
      </w:r>
      <w:r w:rsidR="000809A1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0809A1" w:rsidRPr="00411680">
        <w:rPr>
          <w:lang w:val="bg-BG"/>
        </w:rPr>
        <w:t>обвиненията</w:t>
      </w:r>
      <w:r w:rsidR="00CC7853" w:rsidRPr="00411680">
        <w:rPr>
          <w:lang w:val="bg-BG"/>
        </w:rPr>
        <w:t xml:space="preserve"> </w:t>
      </w:r>
      <w:r w:rsidR="000809A1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0809A1" w:rsidRPr="00411680">
        <w:rPr>
          <w:lang w:val="bg-BG"/>
        </w:rPr>
        <w:t>опит</w:t>
      </w:r>
      <w:r w:rsidR="00CC7853" w:rsidRPr="00411680">
        <w:rPr>
          <w:lang w:val="bg-BG"/>
        </w:rPr>
        <w:t xml:space="preserve"> </w:t>
      </w:r>
      <w:r w:rsidR="000809A1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0809A1" w:rsidRPr="00411680">
        <w:rPr>
          <w:lang w:val="bg-BG"/>
        </w:rPr>
        <w:t>бъдат</w:t>
      </w:r>
      <w:r w:rsidR="00CC7853" w:rsidRPr="00411680">
        <w:rPr>
          <w:lang w:val="bg-BG"/>
        </w:rPr>
        <w:t xml:space="preserve"> </w:t>
      </w:r>
      <w:r w:rsidR="009F6F56" w:rsidRPr="00411680">
        <w:rPr>
          <w:lang w:val="bg-BG"/>
        </w:rPr>
        <w:t>пуснати</w:t>
      </w:r>
      <w:r w:rsidR="00CC7853" w:rsidRPr="00411680">
        <w:rPr>
          <w:lang w:val="bg-BG"/>
        </w:rPr>
        <w:t xml:space="preserve"> </w:t>
      </w:r>
      <w:r w:rsidR="000809A1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proofErr w:type="spellStart"/>
      <w:r w:rsidR="009F6F56" w:rsidRPr="00411680">
        <w:rPr>
          <w:lang w:val="bg-BG"/>
        </w:rPr>
        <w:t>обращение</w:t>
      </w:r>
      <w:proofErr w:type="spellEnd"/>
      <w:r w:rsidR="00CC7853" w:rsidRPr="00411680">
        <w:rPr>
          <w:lang w:val="bg-BG"/>
        </w:rPr>
        <w:t xml:space="preserve"> </w:t>
      </w:r>
      <w:r w:rsidR="00E34CE2" w:rsidRPr="00411680">
        <w:rPr>
          <w:lang w:val="bg-BG"/>
        </w:rPr>
        <w:t>подправени</w:t>
      </w:r>
      <w:r w:rsidR="00CC7853" w:rsidRPr="00411680">
        <w:rPr>
          <w:lang w:val="bg-BG"/>
        </w:rPr>
        <w:t xml:space="preserve"> </w:t>
      </w:r>
      <w:r w:rsidR="000809A1" w:rsidRPr="00411680">
        <w:rPr>
          <w:lang w:val="bg-BG"/>
        </w:rPr>
        <w:t>банкноти</w:t>
      </w:r>
      <w:r w:rsidR="00CC7853" w:rsidRPr="00411680">
        <w:rPr>
          <w:lang w:val="bg-BG"/>
        </w:rPr>
        <w:t xml:space="preserve"> </w:t>
      </w:r>
      <w:r w:rsidR="000809A1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0809A1" w:rsidRPr="00411680">
        <w:rPr>
          <w:lang w:val="bg-BG"/>
        </w:rPr>
        <w:t>поради</w:t>
      </w:r>
      <w:r w:rsidR="00CC7853" w:rsidRPr="00411680">
        <w:rPr>
          <w:lang w:val="bg-BG"/>
        </w:rPr>
        <w:t xml:space="preserve"> </w:t>
      </w:r>
      <w:r w:rsidR="000809A1" w:rsidRPr="00411680">
        <w:rPr>
          <w:lang w:val="bg-BG"/>
        </w:rPr>
        <w:t>това</w:t>
      </w:r>
      <w:r w:rsidR="00CC7853" w:rsidRPr="00411680">
        <w:rPr>
          <w:lang w:val="bg-BG"/>
        </w:rPr>
        <w:t xml:space="preserve"> </w:t>
      </w:r>
      <w:r w:rsidR="000809A1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0809A1" w:rsidRPr="00411680">
        <w:rPr>
          <w:lang w:val="bg-BG"/>
        </w:rPr>
        <w:t>разглежда</w:t>
      </w:r>
      <w:r w:rsidR="00CC7853" w:rsidRPr="00411680">
        <w:rPr>
          <w:lang w:val="bg-BG"/>
        </w:rPr>
        <w:t xml:space="preserve"> </w:t>
      </w:r>
      <w:r w:rsidR="000809A1" w:rsidRPr="00411680">
        <w:rPr>
          <w:lang w:val="bg-BG"/>
        </w:rPr>
        <w:t>доводите</w:t>
      </w:r>
      <w:r w:rsidR="00CC7853" w:rsidRPr="00411680">
        <w:rPr>
          <w:lang w:val="bg-BG"/>
        </w:rPr>
        <w:t xml:space="preserve"> </w:t>
      </w:r>
      <w:r w:rsidR="000809A1" w:rsidRPr="00411680">
        <w:rPr>
          <w:lang w:val="bg-BG"/>
        </w:rPr>
        <w:t>му</w:t>
      </w:r>
      <w:r w:rsidR="00CC7853" w:rsidRPr="00411680">
        <w:rPr>
          <w:lang w:val="bg-BG"/>
        </w:rPr>
        <w:t xml:space="preserve"> </w:t>
      </w:r>
      <w:r w:rsidR="000809A1" w:rsidRPr="00411680">
        <w:rPr>
          <w:lang w:val="bg-BG"/>
        </w:rPr>
        <w:t>във</w:t>
      </w:r>
      <w:r w:rsidR="00CC7853" w:rsidRPr="00411680">
        <w:rPr>
          <w:lang w:val="bg-BG"/>
        </w:rPr>
        <w:t xml:space="preserve"> </w:t>
      </w:r>
      <w:r w:rsidR="000809A1" w:rsidRPr="00411680">
        <w:rPr>
          <w:lang w:val="bg-BG"/>
        </w:rPr>
        <w:t>връзка</w:t>
      </w:r>
      <w:r w:rsidR="00CC7853" w:rsidRPr="00411680">
        <w:rPr>
          <w:lang w:val="bg-BG"/>
        </w:rPr>
        <w:t xml:space="preserve"> </w:t>
      </w:r>
      <w:r w:rsidR="000809A1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0809A1" w:rsidRPr="00411680">
        <w:rPr>
          <w:lang w:val="bg-BG"/>
        </w:rPr>
        <w:t>тези</w:t>
      </w:r>
      <w:r w:rsidR="00CC7853" w:rsidRPr="00411680">
        <w:rPr>
          <w:lang w:val="bg-BG"/>
        </w:rPr>
        <w:t xml:space="preserve"> </w:t>
      </w:r>
      <w:r w:rsidR="000809A1" w:rsidRPr="00411680">
        <w:rPr>
          <w:lang w:val="bg-BG"/>
        </w:rPr>
        <w:t>обвинения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0809A1" w:rsidRPr="00411680">
        <w:rPr>
          <w:lang w:val="bg-BG"/>
        </w:rPr>
        <w:t>Той</w:t>
      </w:r>
      <w:r w:rsidR="00CC7853" w:rsidRPr="00411680">
        <w:rPr>
          <w:lang w:val="bg-BG"/>
        </w:rPr>
        <w:t xml:space="preserve"> </w:t>
      </w:r>
      <w:r w:rsidR="000809A1" w:rsidRPr="00411680">
        <w:rPr>
          <w:lang w:val="bg-BG"/>
        </w:rPr>
        <w:t>потвърждава</w:t>
      </w:r>
      <w:r w:rsidR="00CC7853" w:rsidRPr="00411680">
        <w:rPr>
          <w:lang w:val="bg-BG"/>
        </w:rPr>
        <w:t xml:space="preserve"> </w:t>
      </w:r>
      <w:r w:rsidR="000809A1" w:rsidRPr="00411680">
        <w:rPr>
          <w:lang w:val="bg-BG"/>
        </w:rPr>
        <w:t>осъждането</w:t>
      </w:r>
      <w:r w:rsidR="00CC7853" w:rsidRPr="00411680">
        <w:rPr>
          <w:lang w:val="bg-BG"/>
        </w:rPr>
        <w:t xml:space="preserve"> </w:t>
      </w:r>
      <w:r w:rsidR="000809A1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0809A1" w:rsidRPr="00411680">
        <w:rPr>
          <w:lang w:val="bg-BG"/>
        </w:rPr>
        <w:t>останалите</w:t>
      </w:r>
      <w:r w:rsidR="00CC7853" w:rsidRPr="00411680">
        <w:rPr>
          <w:lang w:val="bg-BG"/>
        </w:rPr>
        <w:t xml:space="preserve"> </w:t>
      </w:r>
      <w:r w:rsidR="000809A1" w:rsidRPr="00411680">
        <w:rPr>
          <w:lang w:val="bg-BG"/>
        </w:rPr>
        <w:t>обвинения</w:t>
      </w:r>
      <w:r w:rsidR="00CC7853" w:rsidRPr="00411680">
        <w:rPr>
          <w:lang w:val="bg-BG"/>
        </w:rPr>
        <w:t xml:space="preserve"> </w:t>
      </w:r>
      <w:r w:rsidR="000809A1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0809A1" w:rsidRPr="00411680">
        <w:rPr>
          <w:lang w:val="bg-BG"/>
        </w:rPr>
        <w:t>присъдата</w:t>
      </w:r>
      <w:r w:rsidR="00066F90" w:rsidRPr="00411680">
        <w:rPr>
          <w:lang w:val="bg-BG"/>
        </w:rPr>
        <w:t>.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41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604293" w:rsidRPr="00411680">
        <w:rPr>
          <w:lang w:val="bg-BG"/>
        </w:rPr>
        <w:t>Жалбоподателят</w:t>
      </w:r>
      <w:r w:rsidR="00CC7853" w:rsidRPr="00411680">
        <w:rPr>
          <w:lang w:val="bg-BG"/>
        </w:rPr>
        <w:t xml:space="preserve"> </w:t>
      </w:r>
      <w:r w:rsidR="00604293" w:rsidRPr="00411680">
        <w:rPr>
          <w:lang w:val="bg-BG"/>
        </w:rPr>
        <w:t>твърди,</w:t>
      </w:r>
      <w:r w:rsidR="00CC7853" w:rsidRPr="00411680">
        <w:rPr>
          <w:lang w:val="bg-BG"/>
        </w:rPr>
        <w:t xml:space="preserve"> </w:t>
      </w:r>
      <w:r w:rsidR="00604293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604293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604293" w:rsidRPr="00411680">
        <w:rPr>
          <w:lang w:val="bg-BG"/>
        </w:rPr>
        <w:t>узнал</w:t>
      </w:r>
      <w:r w:rsidR="00CC7853" w:rsidRPr="00411680">
        <w:rPr>
          <w:lang w:val="bg-BG"/>
        </w:rPr>
        <w:t xml:space="preserve"> </w:t>
      </w:r>
      <w:r w:rsidR="00604293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604293" w:rsidRPr="00411680">
        <w:rPr>
          <w:lang w:val="bg-BG"/>
        </w:rPr>
        <w:t>окончателното</w:t>
      </w:r>
      <w:r w:rsidR="00CC7853" w:rsidRPr="00411680">
        <w:rPr>
          <w:lang w:val="bg-BG"/>
        </w:rPr>
        <w:t xml:space="preserve"> </w:t>
      </w:r>
      <w:r w:rsidR="00604293" w:rsidRPr="00411680">
        <w:rPr>
          <w:lang w:val="bg-BG"/>
        </w:rPr>
        <w:t>решение</w:t>
      </w:r>
      <w:r w:rsidR="00CC7853" w:rsidRPr="00411680">
        <w:rPr>
          <w:lang w:val="bg-BG"/>
        </w:rPr>
        <w:t xml:space="preserve"> </w:t>
      </w:r>
      <w:r w:rsidR="00604293" w:rsidRPr="00411680">
        <w:rPr>
          <w:lang w:val="bg-BG"/>
        </w:rPr>
        <w:t>едва</w:t>
      </w:r>
      <w:r w:rsidR="00CC7853" w:rsidRPr="00411680">
        <w:rPr>
          <w:lang w:val="bg-BG"/>
        </w:rPr>
        <w:t xml:space="preserve"> </w:t>
      </w:r>
      <w:r w:rsidR="00604293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5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април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2007</w:t>
      </w:r>
      <w:r w:rsidR="008E7D59" w:rsidRPr="00411680">
        <w:rPr>
          <w:lang w:val="bg-BG"/>
        </w:rPr>
        <w:t> г.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604293" w:rsidRPr="00411680">
        <w:rPr>
          <w:lang w:val="bg-BG"/>
        </w:rPr>
        <w:t>когато</w:t>
      </w:r>
      <w:r w:rsidR="00CC7853" w:rsidRPr="00411680">
        <w:rPr>
          <w:lang w:val="bg-BG"/>
        </w:rPr>
        <w:t xml:space="preserve"> </w:t>
      </w:r>
      <w:r w:rsidR="00604293" w:rsidRPr="00411680">
        <w:rPr>
          <w:lang w:val="bg-BG"/>
        </w:rPr>
        <w:t>делото</w:t>
      </w:r>
      <w:r w:rsidR="00CC7853" w:rsidRPr="00411680">
        <w:rPr>
          <w:lang w:val="bg-BG"/>
        </w:rPr>
        <w:t xml:space="preserve"> </w:t>
      </w:r>
      <w:r w:rsidR="00604293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604293" w:rsidRPr="00411680">
        <w:rPr>
          <w:lang w:val="bg-BG"/>
        </w:rPr>
        <w:t>върнато</w:t>
      </w:r>
      <w:r w:rsidR="00CC7853" w:rsidRPr="00411680">
        <w:rPr>
          <w:lang w:val="bg-BG"/>
        </w:rPr>
        <w:t xml:space="preserve"> </w:t>
      </w:r>
      <w:r w:rsidR="00604293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604293" w:rsidRPr="00411680">
        <w:rPr>
          <w:lang w:val="bg-BG"/>
        </w:rPr>
        <w:t>Бургаски</w:t>
      </w:r>
      <w:r w:rsidR="00CC7853" w:rsidRPr="00411680">
        <w:rPr>
          <w:lang w:val="bg-BG"/>
        </w:rPr>
        <w:t xml:space="preserve"> </w:t>
      </w:r>
      <w:r w:rsidR="00604293" w:rsidRPr="00411680">
        <w:rPr>
          <w:lang w:val="bg-BG"/>
        </w:rPr>
        <w:t>окръжен</w:t>
      </w:r>
      <w:r w:rsidR="00CC7853" w:rsidRPr="00411680">
        <w:rPr>
          <w:lang w:val="bg-BG"/>
        </w:rPr>
        <w:t xml:space="preserve"> </w:t>
      </w:r>
      <w:r w:rsidR="00604293" w:rsidRPr="00411680">
        <w:rPr>
          <w:lang w:val="bg-BG"/>
        </w:rPr>
        <w:t>съд</w:t>
      </w:r>
      <w:r w:rsidR="00CC7853" w:rsidRPr="00411680">
        <w:rPr>
          <w:lang w:val="bg-BG"/>
        </w:rPr>
        <w:t xml:space="preserve"> </w:t>
      </w:r>
      <w:r w:rsidR="00604293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604293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366728" w:rsidRPr="00411680">
        <w:rPr>
          <w:lang w:val="bg-BG"/>
        </w:rPr>
        <w:t>внесено</w:t>
      </w:r>
      <w:r w:rsidR="00CC7853" w:rsidRPr="00411680">
        <w:rPr>
          <w:lang w:val="bg-BG"/>
        </w:rPr>
        <w:t xml:space="preserve"> </w:t>
      </w:r>
      <w:r w:rsidR="00604293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604293" w:rsidRPr="00411680">
        <w:rPr>
          <w:lang w:val="bg-BG"/>
        </w:rPr>
        <w:t>регистратурата</w:t>
      </w:r>
      <w:r w:rsidR="00CC7853" w:rsidRPr="00411680">
        <w:rPr>
          <w:lang w:val="bg-BG"/>
        </w:rPr>
        <w:t xml:space="preserve"> </w:t>
      </w:r>
      <w:r w:rsidR="00604293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604293" w:rsidRPr="00411680">
        <w:rPr>
          <w:lang w:val="bg-BG"/>
        </w:rPr>
        <w:t>съда</w:t>
      </w:r>
      <w:r w:rsidR="00066F90" w:rsidRPr="00411680">
        <w:rPr>
          <w:lang w:val="bg-BG"/>
        </w:rPr>
        <w:t>.</w:t>
      </w:r>
    </w:p>
    <w:p w:rsidR="00066F90" w:rsidRPr="00411680" w:rsidRDefault="00066F90" w:rsidP="003E2A2D">
      <w:pPr>
        <w:pStyle w:val="JuHIRoman"/>
        <w:outlineLvl w:val="0"/>
        <w:rPr>
          <w:lang w:val="bg-BG"/>
        </w:rPr>
      </w:pPr>
      <w:r w:rsidRPr="00411680">
        <w:rPr>
          <w:lang w:val="bg-BG"/>
        </w:rPr>
        <w:t>II.</w:t>
      </w:r>
      <w:r w:rsidR="00CC7853" w:rsidRPr="00411680">
        <w:rPr>
          <w:lang w:val="bg-BG"/>
        </w:rPr>
        <w:t>  </w:t>
      </w:r>
      <w:r w:rsidR="00604293" w:rsidRPr="00411680">
        <w:rPr>
          <w:lang w:val="bg-BG"/>
        </w:rPr>
        <w:t>РЕЛЕВАНТНО</w:t>
      </w:r>
      <w:r w:rsidR="00CC7853" w:rsidRPr="00411680">
        <w:rPr>
          <w:lang w:val="bg-BG"/>
        </w:rPr>
        <w:t xml:space="preserve"> </w:t>
      </w:r>
      <w:r w:rsidR="00604293" w:rsidRPr="00411680">
        <w:rPr>
          <w:lang w:val="bg-BG"/>
        </w:rPr>
        <w:t>ВЪТРЕШНО</w:t>
      </w:r>
      <w:r w:rsidR="00CC7853" w:rsidRPr="00411680">
        <w:rPr>
          <w:lang w:val="bg-BG"/>
        </w:rPr>
        <w:t xml:space="preserve"> </w:t>
      </w:r>
      <w:r w:rsidR="00604293" w:rsidRPr="00411680">
        <w:rPr>
          <w:lang w:val="bg-BG"/>
        </w:rPr>
        <w:t>ПРАВО</w:t>
      </w:r>
      <w:r w:rsidR="00CC7853" w:rsidRPr="00411680">
        <w:rPr>
          <w:lang w:val="bg-BG"/>
        </w:rPr>
        <w:t xml:space="preserve"> </w:t>
      </w:r>
      <w:r w:rsidR="00604293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604293" w:rsidRPr="00411680">
        <w:rPr>
          <w:lang w:val="bg-BG"/>
        </w:rPr>
        <w:t>ПРАКТИКА</w:t>
      </w:r>
    </w:p>
    <w:p w:rsidR="00066F90" w:rsidRPr="00411680" w:rsidRDefault="00066F90" w:rsidP="003E2A2D">
      <w:pPr>
        <w:pStyle w:val="JuHA"/>
        <w:rPr>
          <w:lang w:val="bg-BG"/>
        </w:rPr>
      </w:pPr>
      <w:r w:rsidRPr="00411680">
        <w:rPr>
          <w:lang w:val="bg-BG"/>
        </w:rPr>
        <w:t>A.</w:t>
      </w:r>
      <w:r w:rsidR="00CC7853" w:rsidRPr="00411680">
        <w:rPr>
          <w:lang w:val="bg-BG"/>
        </w:rPr>
        <w:t>  </w:t>
      </w:r>
      <w:r w:rsidR="00604293" w:rsidRPr="00411680">
        <w:rPr>
          <w:lang w:val="bg-BG"/>
        </w:rPr>
        <w:t>Използване</w:t>
      </w:r>
      <w:r w:rsidR="00CC7853" w:rsidRPr="00411680">
        <w:rPr>
          <w:lang w:val="bg-BG"/>
        </w:rPr>
        <w:t xml:space="preserve"> </w:t>
      </w:r>
      <w:r w:rsidR="00604293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604293" w:rsidRPr="00411680">
        <w:rPr>
          <w:lang w:val="bg-BG"/>
        </w:rPr>
        <w:t>сила</w:t>
      </w:r>
      <w:r w:rsidR="00CC7853" w:rsidRPr="00411680">
        <w:rPr>
          <w:lang w:val="bg-BG"/>
        </w:rPr>
        <w:t xml:space="preserve"> </w:t>
      </w:r>
      <w:r w:rsidR="00604293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полицейски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служители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42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523940" w:rsidRPr="00411680">
        <w:rPr>
          <w:lang w:val="bg-BG"/>
        </w:rPr>
        <w:t>Член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78</w:t>
      </w:r>
      <w:r w:rsidR="00CC7853" w:rsidRPr="00411680">
        <w:rPr>
          <w:lang w:val="bg-BG"/>
        </w:rPr>
        <w:t xml:space="preserve"> </w:t>
      </w:r>
      <w:r w:rsidR="00523940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523940" w:rsidRPr="00411680">
        <w:rPr>
          <w:lang w:val="bg-BG"/>
        </w:rPr>
        <w:t>Закона</w:t>
      </w:r>
      <w:r w:rsidR="00CC7853" w:rsidRPr="00411680">
        <w:rPr>
          <w:lang w:val="bg-BG"/>
        </w:rPr>
        <w:t xml:space="preserve"> </w:t>
      </w:r>
      <w:r w:rsidR="00523940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523940" w:rsidRPr="00411680">
        <w:rPr>
          <w:lang w:val="bg-BG"/>
        </w:rPr>
        <w:t>министерството</w:t>
      </w:r>
      <w:r w:rsidR="00CC7853" w:rsidRPr="00411680">
        <w:rPr>
          <w:lang w:val="bg-BG"/>
        </w:rPr>
        <w:t xml:space="preserve"> </w:t>
      </w:r>
      <w:r w:rsidR="00523940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523940" w:rsidRPr="00411680">
        <w:rPr>
          <w:lang w:val="bg-BG"/>
        </w:rPr>
        <w:t>вътрешните</w:t>
      </w:r>
      <w:r w:rsidR="00CC7853" w:rsidRPr="00411680">
        <w:rPr>
          <w:lang w:val="bg-BG"/>
        </w:rPr>
        <w:t xml:space="preserve"> </w:t>
      </w:r>
      <w:r w:rsidR="00523940" w:rsidRPr="00411680">
        <w:rPr>
          <w:lang w:val="bg-BG"/>
        </w:rPr>
        <w:t>работи</w:t>
      </w:r>
      <w:r w:rsidR="00CC7853" w:rsidRPr="00411680">
        <w:rPr>
          <w:lang w:val="bg-BG"/>
        </w:rPr>
        <w:t xml:space="preserve"> </w:t>
      </w:r>
      <w:r w:rsidR="00523940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1997</w:t>
      </w:r>
      <w:r w:rsidR="008E7D59" w:rsidRPr="00411680">
        <w:rPr>
          <w:lang w:val="bg-BG"/>
        </w:rPr>
        <w:t> г.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523940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523940" w:rsidRPr="00411680">
        <w:rPr>
          <w:lang w:val="bg-BG"/>
        </w:rPr>
        <w:t>сила</w:t>
      </w:r>
      <w:r w:rsidR="00CC7853" w:rsidRPr="00411680">
        <w:rPr>
          <w:lang w:val="bg-BG"/>
        </w:rPr>
        <w:t xml:space="preserve"> </w:t>
      </w:r>
      <w:r w:rsidR="00523940" w:rsidRPr="00411680">
        <w:rPr>
          <w:lang w:val="bg-BG"/>
        </w:rPr>
        <w:t>до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</w:t>
      </w:r>
      <w:r w:rsidR="00CC7853" w:rsidRPr="00411680">
        <w:rPr>
          <w:lang w:val="bg-BG"/>
        </w:rPr>
        <w:t xml:space="preserve"> </w:t>
      </w:r>
      <w:r w:rsidR="00CF66BD" w:rsidRPr="00411680">
        <w:rPr>
          <w:lang w:val="bg-BG"/>
        </w:rPr>
        <w:t>май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2006</w:t>
      </w:r>
      <w:r w:rsidR="008E7D59" w:rsidRPr="00411680">
        <w:rPr>
          <w:lang w:val="bg-BG"/>
        </w:rPr>
        <w:t> г.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411680" w:rsidRPr="00411680">
        <w:rPr>
          <w:lang w:val="bg-BG"/>
        </w:rPr>
        <w:t xml:space="preserve">предвижда, че полицейските органи могат да използват сила при изпълнението на служебните си функции, само ако те не могат да бъдат осъществени по друг начин при, наред с другото, противодействие или отказ да се изпълни законно разпореждане, задържане на правонарушител, който не се подчинява или оказва съпротива на полицейски орган и нападения срещу граждани и полицейски органи. </w:t>
      </w:r>
      <w:r w:rsidR="00795C41" w:rsidRPr="00411680">
        <w:rPr>
          <w:lang w:val="bg-BG"/>
        </w:rPr>
        <w:t>Съгласно</w:t>
      </w:r>
      <w:r w:rsidR="00CC7853" w:rsidRPr="00411680">
        <w:rPr>
          <w:lang w:val="bg-BG"/>
        </w:rPr>
        <w:t xml:space="preserve"> </w:t>
      </w:r>
      <w:r w:rsidR="00795C41" w:rsidRPr="00411680">
        <w:rPr>
          <w:lang w:val="bg-BG"/>
        </w:rPr>
        <w:t>член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79</w:t>
      </w:r>
      <w:r w:rsidR="00795C41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8E7D59" w:rsidRPr="00411680">
        <w:rPr>
          <w:lang w:val="bg-BG"/>
        </w:rPr>
        <w:t xml:space="preserve">ал. </w:t>
      </w:r>
      <w:r w:rsidR="00066F90" w:rsidRPr="00411680">
        <w:rPr>
          <w:lang w:val="bg-BG"/>
        </w:rPr>
        <w:t>2,</w:t>
      </w:r>
      <w:r w:rsidR="00CC7853" w:rsidRPr="00411680">
        <w:rPr>
          <w:lang w:val="bg-BG"/>
        </w:rPr>
        <w:t xml:space="preserve"> </w:t>
      </w:r>
      <w:r w:rsidR="00795C41" w:rsidRPr="00411680">
        <w:rPr>
          <w:lang w:val="bg-BG"/>
        </w:rPr>
        <w:t>използването</w:t>
      </w:r>
      <w:r w:rsidR="00CC7853" w:rsidRPr="00411680">
        <w:rPr>
          <w:lang w:val="bg-BG"/>
        </w:rPr>
        <w:t xml:space="preserve"> </w:t>
      </w:r>
      <w:r w:rsidR="00795C41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D47ACD" w:rsidRPr="00411680">
        <w:rPr>
          <w:lang w:val="bg-BG"/>
        </w:rPr>
        <w:t xml:space="preserve">физическа </w:t>
      </w:r>
      <w:r w:rsidR="00795C41" w:rsidRPr="00411680">
        <w:rPr>
          <w:lang w:val="bg-BG"/>
        </w:rPr>
        <w:t>сила</w:t>
      </w:r>
      <w:r w:rsidR="00CC7853" w:rsidRPr="00411680">
        <w:rPr>
          <w:lang w:val="bg-BG"/>
        </w:rPr>
        <w:t xml:space="preserve"> </w:t>
      </w:r>
      <w:r w:rsidR="00D47ACD" w:rsidRPr="00411680">
        <w:rPr>
          <w:lang w:val="bg-BG"/>
        </w:rPr>
        <w:t>се съобразява</w:t>
      </w:r>
      <w:r w:rsidR="00CC7853" w:rsidRPr="00411680">
        <w:rPr>
          <w:lang w:val="bg-BG"/>
        </w:rPr>
        <w:t xml:space="preserve"> </w:t>
      </w:r>
      <w:r w:rsidR="003E7F97" w:rsidRPr="00411680">
        <w:rPr>
          <w:lang w:val="bg-BG"/>
        </w:rPr>
        <w:t xml:space="preserve">по-специално </w:t>
      </w:r>
      <w:r w:rsidR="00D47ACD" w:rsidRPr="00411680">
        <w:rPr>
          <w:lang w:val="bg-BG"/>
        </w:rPr>
        <w:t xml:space="preserve">с </w:t>
      </w:r>
      <w:r w:rsidR="00795C41" w:rsidRPr="00411680">
        <w:rPr>
          <w:lang w:val="bg-BG"/>
        </w:rPr>
        <w:t>конкретн</w:t>
      </w:r>
      <w:r w:rsidR="00D47ACD" w:rsidRPr="00411680">
        <w:rPr>
          <w:lang w:val="bg-BG"/>
        </w:rPr>
        <w:t>ата обстановка</w:t>
      </w:r>
      <w:r w:rsidR="00CC7853" w:rsidRPr="00411680">
        <w:rPr>
          <w:lang w:val="bg-BG"/>
        </w:rPr>
        <w:t xml:space="preserve"> </w:t>
      </w:r>
      <w:r w:rsidR="00795C41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795C41" w:rsidRPr="00411680">
        <w:rPr>
          <w:lang w:val="bg-BG"/>
        </w:rPr>
        <w:t>личността</w:t>
      </w:r>
      <w:r w:rsidR="00CC7853" w:rsidRPr="00411680">
        <w:rPr>
          <w:lang w:val="bg-BG"/>
        </w:rPr>
        <w:t xml:space="preserve"> </w:t>
      </w:r>
      <w:r w:rsidR="00795C41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795C41" w:rsidRPr="00411680">
        <w:rPr>
          <w:lang w:val="bg-BG"/>
        </w:rPr>
        <w:t>правонарушителя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366728" w:rsidRPr="00411680">
        <w:rPr>
          <w:lang w:val="bg-BG"/>
        </w:rPr>
        <w:t xml:space="preserve">Член </w:t>
      </w:r>
      <w:r w:rsidR="00066F90" w:rsidRPr="00411680">
        <w:rPr>
          <w:lang w:val="bg-BG"/>
        </w:rPr>
        <w:t>79</w:t>
      </w:r>
      <w:r w:rsidR="00795C41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8E7D59" w:rsidRPr="00411680">
        <w:rPr>
          <w:lang w:val="bg-BG"/>
        </w:rPr>
        <w:t xml:space="preserve">ал. </w:t>
      </w:r>
      <w:r w:rsidR="00066F90" w:rsidRPr="00411680">
        <w:rPr>
          <w:lang w:val="bg-BG"/>
        </w:rPr>
        <w:t>3</w:t>
      </w:r>
      <w:r w:rsidR="00CC7853" w:rsidRPr="00411680">
        <w:rPr>
          <w:lang w:val="bg-BG"/>
        </w:rPr>
        <w:t xml:space="preserve"> </w:t>
      </w:r>
      <w:r w:rsidR="00795C41" w:rsidRPr="00411680">
        <w:rPr>
          <w:lang w:val="bg-BG"/>
        </w:rPr>
        <w:t>налага</w:t>
      </w:r>
      <w:r w:rsidR="00CC7853" w:rsidRPr="00411680">
        <w:rPr>
          <w:lang w:val="bg-BG"/>
        </w:rPr>
        <w:t xml:space="preserve"> </w:t>
      </w:r>
      <w:r w:rsidR="00795C41" w:rsidRPr="00411680">
        <w:rPr>
          <w:lang w:val="bg-BG"/>
        </w:rPr>
        <w:t>задължение</w:t>
      </w:r>
      <w:r w:rsidR="00CC7853" w:rsidRPr="00411680">
        <w:rPr>
          <w:lang w:val="bg-BG"/>
        </w:rPr>
        <w:t xml:space="preserve"> </w:t>
      </w:r>
      <w:r w:rsidR="00795C41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полицейски</w:t>
      </w:r>
      <w:r w:rsidR="00795C41" w:rsidRPr="00411680">
        <w:rPr>
          <w:lang w:val="bg-BG"/>
        </w:rPr>
        <w:t>те</w:t>
      </w:r>
      <w:r w:rsidR="00CC7853" w:rsidRPr="00411680">
        <w:rPr>
          <w:lang w:val="bg-BG"/>
        </w:rPr>
        <w:t xml:space="preserve"> </w:t>
      </w:r>
      <w:r w:rsidR="00795C41" w:rsidRPr="00411680">
        <w:rPr>
          <w:lang w:val="bg-BG"/>
        </w:rPr>
        <w:t>органи</w:t>
      </w:r>
      <w:r w:rsidR="00CC7853" w:rsidRPr="00411680">
        <w:rPr>
          <w:lang w:val="bg-BG"/>
        </w:rPr>
        <w:t xml:space="preserve"> </w:t>
      </w:r>
      <w:r w:rsidR="00795C41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C04078" w:rsidRPr="00411680">
        <w:rPr>
          <w:lang w:val="bg-BG"/>
        </w:rPr>
        <w:t>пазят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795C41" w:rsidRPr="00411680">
        <w:rPr>
          <w:lang w:val="bg-BG"/>
        </w:rPr>
        <w:t>когато</w:t>
      </w:r>
      <w:r w:rsidR="00CC7853" w:rsidRPr="00411680">
        <w:rPr>
          <w:lang w:val="bg-BG"/>
        </w:rPr>
        <w:t xml:space="preserve"> </w:t>
      </w:r>
      <w:r w:rsidR="00795C41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795C41" w:rsidRPr="00411680">
        <w:rPr>
          <w:lang w:val="bg-BG"/>
        </w:rPr>
        <w:t>възможно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795C41" w:rsidRPr="00411680">
        <w:rPr>
          <w:lang w:val="bg-BG"/>
        </w:rPr>
        <w:t>здравето</w:t>
      </w:r>
      <w:r w:rsidR="00CC7853" w:rsidRPr="00411680">
        <w:rPr>
          <w:lang w:val="bg-BG"/>
        </w:rPr>
        <w:t xml:space="preserve"> </w:t>
      </w:r>
      <w:r w:rsidR="00795C41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795C41" w:rsidRPr="00411680">
        <w:rPr>
          <w:lang w:val="bg-BG"/>
        </w:rPr>
        <w:t>лицата,</w:t>
      </w:r>
      <w:r w:rsidR="00CC7853" w:rsidRPr="00411680">
        <w:rPr>
          <w:lang w:val="bg-BG"/>
        </w:rPr>
        <w:t xml:space="preserve"> </w:t>
      </w:r>
      <w:r w:rsidR="00795C41" w:rsidRPr="00411680">
        <w:rPr>
          <w:lang w:val="bg-BG"/>
        </w:rPr>
        <w:t>срещу</w:t>
      </w:r>
      <w:r w:rsidR="00CC7853" w:rsidRPr="00411680">
        <w:rPr>
          <w:lang w:val="bg-BG"/>
        </w:rPr>
        <w:t xml:space="preserve"> </w:t>
      </w:r>
      <w:r w:rsidR="00795C41" w:rsidRPr="00411680">
        <w:rPr>
          <w:lang w:val="bg-BG"/>
        </w:rPr>
        <w:t>които</w:t>
      </w:r>
      <w:r w:rsidR="00CC7853" w:rsidRPr="00411680">
        <w:rPr>
          <w:lang w:val="bg-BG"/>
        </w:rPr>
        <w:t xml:space="preserve"> </w:t>
      </w:r>
      <w:r w:rsidR="00795C41" w:rsidRPr="00411680">
        <w:rPr>
          <w:lang w:val="bg-BG"/>
        </w:rPr>
        <w:t>се</w:t>
      </w:r>
      <w:r w:rsidR="00CC7853" w:rsidRPr="00411680">
        <w:rPr>
          <w:lang w:val="bg-BG"/>
        </w:rPr>
        <w:t xml:space="preserve"> </w:t>
      </w:r>
      <w:r w:rsidR="00795C41" w:rsidRPr="00411680">
        <w:rPr>
          <w:lang w:val="bg-BG"/>
        </w:rPr>
        <w:t>използва</w:t>
      </w:r>
      <w:r w:rsidR="00CC7853" w:rsidRPr="00411680">
        <w:rPr>
          <w:lang w:val="bg-BG"/>
        </w:rPr>
        <w:t xml:space="preserve"> </w:t>
      </w:r>
      <w:r w:rsidR="00795C41" w:rsidRPr="00411680">
        <w:rPr>
          <w:lang w:val="bg-BG"/>
        </w:rPr>
        <w:t>сила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8E7D59" w:rsidRPr="00411680">
        <w:rPr>
          <w:lang w:val="bg-BG"/>
        </w:rPr>
        <w:t xml:space="preserve">Член </w:t>
      </w:r>
      <w:r w:rsidR="00066F90" w:rsidRPr="00411680">
        <w:rPr>
          <w:lang w:val="bg-BG"/>
        </w:rPr>
        <w:t>79</w:t>
      </w:r>
      <w:r w:rsidR="00795C41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8E7D59" w:rsidRPr="00411680">
        <w:rPr>
          <w:lang w:val="bg-BG"/>
        </w:rPr>
        <w:t xml:space="preserve">ал. </w:t>
      </w:r>
      <w:r w:rsidR="006F5CF9" w:rsidRPr="00411680">
        <w:rPr>
          <w:lang w:val="bg-BG"/>
        </w:rPr>
        <w:t>5</w:t>
      </w:r>
      <w:r w:rsidR="00CC7853" w:rsidRPr="00411680">
        <w:rPr>
          <w:lang w:val="bg-BG"/>
        </w:rPr>
        <w:t xml:space="preserve"> </w:t>
      </w:r>
      <w:r w:rsidR="00795C41" w:rsidRPr="00411680">
        <w:rPr>
          <w:lang w:val="bg-BG"/>
        </w:rPr>
        <w:t>забранява</w:t>
      </w:r>
      <w:r w:rsidR="00CC7853" w:rsidRPr="00411680">
        <w:rPr>
          <w:lang w:val="bg-BG"/>
        </w:rPr>
        <w:t xml:space="preserve"> </w:t>
      </w:r>
      <w:r w:rsidR="00795C41" w:rsidRPr="00411680">
        <w:rPr>
          <w:lang w:val="bg-BG"/>
        </w:rPr>
        <w:t>използването</w:t>
      </w:r>
      <w:r w:rsidR="00CC7853" w:rsidRPr="00411680">
        <w:rPr>
          <w:lang w:val="bg-BG"/>
        </w:rPr>
        <w:t xml:space="preserve"> </w:t>
      </w:r>
      <w:r w:rsidR="00795C41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795C41" w:rsidRPr="00411680">
        <w:rPr>
          <w:lang w:val="bg-BG"/>
        </w:rPr>
        <w:t>физическа</w:t>
      </w:r>
      <w:r w:rsidR="00CC7853" w:rsidRPr="00411680">
        <w:rPr>
          <w:lang w:val="bg-BG"/>
        </w:rPr>
        <w:t xml:space="preserve"> </w:t>
      </w:r>
      <w:r w:rsidR="00795C41" w:rsidRPr="00411680">
        <w:rPr>
          <w:lang w:val="bg-BG"/>
        </w:rPr>
        <w:t>сила</w:t>
      </w:r>
      <w:r w:rsidR="00CC7853" w:rsidRPr="00411680">
        <w:rPr>
          <w:lang w:val="bg-BG"/>
        </w:rPr>
        <w:t xml:space="preserve"> </w:t>
      </w:r>
      <w:r w:rsidR="00795C41" w:rsidRPr="00411680">
        <w:rPr>
          <w:lang w:val="bg-BG"/>
        </w:rPr>
        <w:t>срещу</w:t>
      </w:r>
      <w:r w:rsidR="00CC7853" w:rsidRPr="00411680">
        <w:rPr>
          <w:lang w:val="bg-BG"/>
        </w:rPr>
        <w:t xml:space="preserve"> </w:t>
      </w:r>
      <w:r w:rsidR="00651775" w:rsidRPr="00411680">
        <w:rPr>
          <w:lang w:val="bg-BG"/>
        </w:rPr>
        <w:t>мал</w:t>
      </w:r>
      <w:r w:rsidR="00795C41" w:rsidRPr="00411680">
        <w:rPr>
          <w:lang w:val="bg-BG"/>
        </w:rPr>
        <w:t>олетни</w:t>
      </w:r>
      <w:r w:rsidR="00066F90" w:rsidRPr="00411680">
        <w:rPr>
          <w:lang w:val="bg-BG"/>
        </w:rPr>
        <w:t>.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43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8E7D59" w:rsidRPr="00411680">
        <w:rPr>
          <w:lang w:val="bg-BG"/>
        </w:rPr>
        <w:t xml:space="preserve">Член </w:t>
      </w:r>
      <w:r w:rsidR="00066F90" w:rsidRPr="00411680">
        <w:rPr>
          <w:bCs/>
          <w:lang w:val="bg-BG"/>
        </w:rPr>
        <w:t>12a</w:t>
      </w:r>
      <w:r w:rsidR="00CC7853" w:rsidRPr="00411680">
        <w:rPr>
          <w:lang w:val="bg-BG"/>
        </w:rPr>
        <w:t xml:space="preserve"> </w:t>
      </w:r>
      <w:r w:rsidR="00651775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651775" w:rsidRPr="00411680">
        <w:rPr>
          <w:lang w:val="bg-BG"/>
        </w:rPr>
        <w:t>Наказателния</w:t>
      </w:r>
      <w:r w:rsidR="00CC7853" w:rsidRPr="00411680">
        <w:rPr>
          <w:lang w:val="bg-BG"/>
        </w:rPr>
        <w:t xml:space="preserve"> </w:t>
      </w:r>
      <w:r w:rsidR="00651775" w:rsidRPr="00411680">
        <w:rPr>
          <w:lang w:val="bg-BG"/>
        </w:rPr>
        <w:t>кодекс</w:t>
      </w:r>
      <w:r w:rsidR="00CC7853" w:rsidRPr="00411680">
        <w:rPr>
          <w:lang w:val="bg-BG"/>
        </w:rPr>
        <w:t xml:space="preserve"> </w:t>
      </w:r>
      <w:r w:rsidR="00651775" w:rsidRPr="00411680">
        <w:rPr>
          <w:lang w:val="bg-BG"/>
        </w:rPr>
        <w:t>предвижда,</w:t>
      </w:r>
      <w:r w:rsidR="00CC7853" w:rsidRPr="00411680">
        <w:rPr>
          <w:lang w:val="bg-BG"/>
        </w:rPr>
        <w:t xml:space="preserve"> </w:t>
      </w:r>
      <w:r w:rsidR="00651775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651775" w:rsidRPr="00411680">
        <w:rPr>
          <w:lang w:val="bg-BG"/>
        </w:rPr>
        <w:t>причиняването</w:t>
      </w:r>
      <w:r w:rsidR="00CC7853" w:rsidRPr="00411680">
        <w:rPr>
          <w:lang w:val="bg-BG"/>
        </w:rPr>
        <w:t xml:space="preserve"> </w:t>
      </w:r>
      <w:r w:rsidR="00651775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651775" w:rsidRPr="00411680">
        <w:rPr>
          <w:lang w:val="bg-BG"/>
        </w:rPr>
        <w:t>вреди</w:t>
      </w:r>
      <w:r w:rsidR="00CC7853" w:rsidRPr="00411680">
        <w:rPr>
          <w:lang w:val="bg-BG"/>
        </w:rPr>
        <w:t xml:space="preserve"> </w:t>
      </w:r>
      <w:r w:rsidR="00651775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651775" w:rsidRPr="00411680">
        <w:rPr>
          <w:lang w:val="bg-BG"/>
        </w:rPr>
        <w:t>лице</w:t>
      </w:r>
      <w:r w:rsidR="007E4568" w:rsidRPr="00411680">
        <w:rPr>
          <w:lang w:val="bg-BG"/>
        </w:rPr>
        <w:t xml:space="preserve">, извършило престъпление, </w:t>
      </w:r>
      <w:r w:rsidR="00651775" w:rsidRPr="00411680">
        <w:rPr>
          <w:lang w:val="bg-BG"/>
        </w:rPr>
        <w:t>при</w:t>
      </w:r>
      <w:r w:rsidR="00CC7853" w:rsidRPr="00411680">
        <w:rPr>
          <w:lang w:val="bg-BG"/>
        </w:rPr>
        <w:t xml:space="preserve"> </w:t>
      </w:r>
      <w:r w:rsidR="007E4568" w:rsidRPr="00411680">
        <w:rPr>
          <w:lang w:val="bg-BG"/>
        </w:rPr>
        <w:t>неговото задържане,</w:t>
      </w:r>
      <w:r w:rsidR="00CC7853" w:rsidRPr="00411680">
        <w:rPr>
          <w:lang w:val="bg-BG"/>
        </w:rPr>
        <w:t xml:space="preserve"> </w:t>
      </w:r>
      <w:r w:rsidR="00651775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651775" w:rsidRPr="00411680">
        <w:rPr>
          <w:lang w:val="bg-BG"/>
        </w:rPr>
        <w:t>подлежи</w:t>
      </w:r>
      <w:r w:rsidR="00CC7853" w:rsidRPr="00411680">
        <w:rPr>
          <w:lang w:val="bg-BG"/>
        </w:rPr>
        <w:t xml:space="preserve"> </w:t>
      </w:r>
      <w:r w:rsidR="00651775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651775" w:rsidRPr="00411680">
        <w:rPr>
          <w:lang w:val="bg-BG"/>
        </w:rPr>
        <w:t>наказание,</w:t>
      </w:r>
      <w:r w:rsidR="00CC7853" w:rsidRPr="00411680">
        <w:rPr>
          <w:lang w:val="bg-BG"/>
        </w:rPr>
        <w:t xml:space="preserve"> </w:t>
      </w:r>
      <w:r w:rsidR="004C0F1E" w:rsidRPr="00411680">
        <w:rPr>
          <w:lang w:val="bg-BG"/>
        </w:rPr>
        <w:t>ако няма друг начин за неговото задържане и ако при това задържане не е допуснато превишаване на необходимите и законосъобразни мерки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651775" w:rsidRPr="00411680">
        <w:rPr>
          <w:lang w:val="bg-BG"/>
        </w:rPr>
        <w:t>Използваната</w:t>
      </w:r>
      <w:r w:rsidR="00CC7853" w:rsidRPr="00411680">
        <w:rPr>
          <w:lang w:val="bg-BG"/>
        </w:rPr>
        <w:t xml:space="preserve"> </w:t>
      </w:r>
      <w:r w:rsidR="00651775" w:rsidRPr="00411680">
        <w:rPr>
          <w:lang w:val="bg-BG"/>
        </w:rPr>
        <w:t>сила</w:t>
      </w:r>
      <w:r w:rsidR="00CC7853" w:rsidRPr="00411680">
        <w:rPr>
          <w:lang w:val="bg-BG"/>
        </w:rPr>
        <w:t xml:space="preserve"> </w:t>
      </w:r>
      <w:r w:rsidR="00651775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651775" w:rsidRPr="00411680">
        <w:rPr>
          <w:lang w:val="bg-BG"/>
        </w:rPr>
        <w:t>се</w:t>
      </w:r>
      <w:r w:rsidR="00CC7853" w:rsidRPr="00411680">
        <w:rPr>
          <w:lang w:val="bg-BG"/>
        </w:rPr>
        <w:t xml:space="preserve"> </w:t>
      </w:r>
      <w:r w:rsidR="00651775" w:rsidRPr="00411680">
        <w:rPr>
          <w:lang w:val="bg-BG"/>
        </w:rPr>
        <w:t>счита</w:t>
      </w:r>
      <w:r w:rsidR="00CC7853" w:rsidRPr="00411680">
        <w:rPr>
          <w:lang w:val="bg-BG"/>
        </w:rPr>
        <w:t xml:space="preserve"> </w:t>
      </w:r>
      <w:r w:rsidR="00651775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651775" w:rsidRPr="00411680">
        <w:rPr>
          <w:lang w:val="bg-BG"/>
        </w:rPr>
        <w:t>„необходима</w:t>
      </w:r>
      <w:r w:rsidR="004C0F1E" w:rsidRPr="00411680">
        <w:rPr>
          <w:lang w:val="bg-BG"/>
        </w:rPr>
        <w:t>“</w:t>
      </w:r>
      <w:r w:rsidR="00651775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651775" w:rsidRPr="00411680">
        <w:rPr>
          <w:lang w:val="bg-BG"/>
        </w:rPr>
        <w:t>когато</w:t>
      </w:r>
      <w:r w:rsidR="00CC7853" w:rsidRPr="00411680">
        <w:rPr>
          <w:lang w:val="bg-BG"/>
        </w:rPr>
        <w:t xml:space="preserve"> </w:t>
      </w:r>
      <w:r w:rsidR="004C0F1E" w:rsidRPr="00411680">
        <w:rPr>
          <w:lang w:val="bg-BG"/>
        </w:rPr>
        <w:t>има явно несъответствие между</w:t>
      </w:r>
      <w:r w:rsidR="00CC7853" w:rsidRPr="00411680">
        <w:rPr>
          <w:lang w:val="bg-BG"/>
        </w:rPr>
        <w:t xml:space="preserve"> </w:t>
      </w:r>
      <w:r w:rsidR="00651775" w:rsidRPr="00411680">
        <w:rPr>
          <w:lang w:val="bg-BG"/>
        </w:rPr>
        <w:t>характера</w:t>
      </w:r>
      <w:r w:rsidR="00CC7853" w:rsidRPr="00411680">
        <w:rPr>
          <w:lang w:val="bg-BG"/>
        </w:rPr>
        <w:t xml:space="preserve"> </w:t>
      </w:r>
      <w:r w:rsidR="00651775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576C38" w:rsidRPr="00411680">
        <w:rPr>
          <w:lang w:val="bg-BG"/>
        </w:rPr>
        <w:t xml:space="preserve">извършеното от задържаното лице престъпление </w:t>
      </w:r>
      <w:r w:rsidR="00651775" w:rsidRPr="00411680">
        <w:rPr>
          <w:lang w:val="bg-BG"/>
        </w:rPr>
        <w:t>или</w:t>
      </w:r>
      <w:r w:rsidR="00CC7853" w:rsidRPr="00411680">
        <w:rPr>
          <w:lang w:val="bg-BG"/>
        </w:rPr>
        <w:t xml:space="preserve"> </w:t>
      </w:r>
      <w:r w:rsidR="00651775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651775" w:rsidRPr="00411680">
        <w:rPr>
          <w:lang w:val="bg-BG"/>
        </w:rPr>
        <w:t>сама</w:t>
      </w:r>
      <w:r w:rsidR="00CC7853" w:rsidRPr="00411680">
        <w:rPr>
          <w:lang w:val="bg-BG"/>
        </w:rPr>
        <w:t xml:space="preserve"> </w:t>
      </w:r>
      <w:r w:rsidR="00651775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651775" w:rsidRPr="00411680">
        <w:rPr>
          <w:lang w:val="bg-BG"/>
        </w:rPr>
        <w:t>себе</w:t>
      </w:r>
      <w:r w:rsidR="00CC7853" w:rsidRPr="00411680">
        <w:rPr>
          <w:lang w:val="bg-BG"/>
        </w:rPr>
        <w:t xml:space="preserve"> </w:t>
      </w:r>
      <w:r w:rsidR="00651775" w:rsidRPr="00411680">
        <w:rPr>
          <w:lang w:val="bg-BG"/>
        </w:rPr>
        <w:t>си</w:t>
      </w:r>
      <w:r w:rsidR="00CC7853" w:rsidRPr="00411680">
        <w:rPr>
          <w:lang w:val="bg-BG"/>
        </w:rPr>
        <w:t xml:space="preserve"> </w:t>
      </w:r>
      <w:r w:rsidR="00651775" w:rsidRPr="00411680">
        <w:rPr>
          <w:lang w:val="bg-BG"/>
        </w:rPr>
        <w:t>прекомерна</w:t>
      </w:r>
      <w:r w:rsidR="00CC7853" w:rsidRPr="00411680">
        <w:rPr>
          <w:lang w:val="bg-BG"/>
        </w:rPr>
        <w:t xml:space="preserve"> </w:t>
      </w:r>
      <w:r w:rsidR="00651775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651775" w:rsidRPr="00411680">
        <w:rPr>
          <w:lang w:val="bg-BG"/>
        </w:rPr>
        <w:t>ненужна</w:t>
      </w:r>
      <w:r w:rsidR="00066F90" w:rsidRPr="00411680">
        <w:rPr>
          <w:lang w:val="bg-BG"/>
        </w:rPr>
        <w:t>.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44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147480" w:rsidRPr="00411680">
        <w:rPr>
          <w:lang w:val="bg-BG"/>
        </w:rPr>
        <w:t>Инструкция</w:t>
      </w:r>
      <w:r w:rsidR="00CC7853" w:rsidRPr="00411680">
        <w:rPr>
          <w:lang w:val="bg-BG"/>
        </w:rPr>
        <w:t xml:space="preserve"> </w:t>
      </w:r>
      <w:r w:rsidR="00147480" w:rsidRPr="00411680">
        <w:rPr>
          <w:lang w:val="bg-BG"/>
        </w:rPr>
        <w:t>№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I-167/2003</w:t>
      </w:r>
      <w:r w:rsidR="00CC7853" w:rsidRPr="00411680">
        <w:rPr>
          <w:lang w:val="bg-BG"/>
        </w:rPr>
        <w:t xml:space="preserve"> </w:t>
      </w:r>
      <w:r w:rsidR="00147480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23</w:t>
      </w:r>
      <w:r w:rsidR="00CC7853" w:rsidRPr="00411680">
        <w:rPr>
          <w:lang w:val="bg-BG"/>
        </w:rPr>
        <w:t xml:space="preserve"> </w:t>
      </w:r>
      <w:r w:rsidR="00147480" w:rsidRPr="00411680">
        <w:rPr>
          <w:lang w:val="bg-BG"/>
        </w:rPr>
        <w:t>юли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2003</w:t>
      </w:r>
      <w:r w:rsidR="008E7D59" w:rsidRPr="00411680">
        <w:rPr>
          <w:lang w:val="bg-BG"/>
        </w:rPr>
        <w:t> г.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147480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147480" w:rsidRPr="00411680">
        <w:rPr>
          <w:lang w:val="bg-BG"/>
        </w:rPr>
        <w:t>сила</w:t>
      </w:r>
      <w:r w:rsidR="00CC7853" w:rsidRPr="00411680">
        <w:rPr>
          <w:lang w:val="bg-BG"/>
        </w:rPr>
        <w:t xml:space="preserve"> </w:t>
      </w:r>
      <w:r w:rsidR="00147480" w:rsidRPr="00411680">
        <w:rPr>
          <w:lang w:val="bg-BG"/>
        </w:rPr>
        <w:t>между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2003</w:t>
      </w:r>
      <w:r w:rsidR="008E7D59" w:rsidRPr="00411680">
        <w:rPr>
          <w:lang w:val="bg-BG"/>
        </w:rPr>
        <w:t> г.</w:t>
      </w:r>
      <w:r w:rsidR="00CC7853" w:rsidRPr="00411680">
        <w:rPr>
          <w:lang w:val="bg-BG"/>
        </w:rPr>
        <w:t xml:space="preserve"> </w:t>
      </w:r>
      <w:r w:rsidR="00147480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февруари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2007</w:t>
      </w:r>
      <w:r w:rsidR="008E7D59" w:rsidRPr="00411680">
        <w:rPr>
          <w:lang w:val="bg-BG"/>
        </w:rPr>
        <w:t> г.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147480" w:rsidRPr="00411680">
        <w:rPr>
          <w:lang w:val="bg-BG"/>
        </w:rPr>
        <w:t>урежда</w:t>
      </w:r>
      <w:r w:rsidR="00CC7853" w:rsidRPr="00411680">
        <w:rPr>
          <w:lang w:val="bg-BG"/>
        </w:rPr>
        <w:t xml:space="preserve"> </w:t>
      </w:r>
      <w:r w:rsidR="00147480" w:rsidRPr="00411680">
        <w:rPr>
          <w:lang w:val="bg-BG"/>
        </w:rPr>
        <w:t>процедурите</w:t>
      </w:r>
      <w:r w:rsidR="00CC7853" w:rsidRPr="00411680">
        <w:rPr>
          <w:lang w:val="bg-BG"/>
        </w:rPr>
        <w:t xml:space="preserve"> </w:t>
      </w:r>
      <w:r w:rsidR="00147480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147480" w:rsidRPr="00411680">
        <w:rPr>
          <w:lang w:val="bg-BG"/>
        </w:rPr>
        <w:t>задържане</w:t>
      </w:r>
      <w:r w:rsidR="00CC7853" w:rsidRPr="00411680">
        <w:rPr>
          <w:lang w:val="bg-BG"/>
        </w:rPr>
        <w:t xml:space="preserve"> </w:t>
      </w:r>
      <w:r w:rsidR="00147480" w:rsidRPr="00411680">
        <w:rPr>
          <w:lang w:val="bg-BG"/>
        </w:rPr>
        <w:t>под</w:t>
      </w:r>
      <w:r w:rsidR="00CC7853" w:rsidRPr="00411680">
        <w:rPr>
          <w:lang w:val="bg-BG"/>
        </w:rPr>
        <w:t xml:space="preserve"> </w:t>
      </w:r>
      <w:r w:rsidR="00147480" w:rsidRPr="00411680">
        <w:rPr>
          <w:lang w:val="bg-BG"/>
        </w:rPr>
        <w:t>стража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147480" w:rsidRPr="00411680">
        <w:rPr>
          <w:lang w:val="bg-BG"/>
        </w:rPr>
        <w:t>Член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2</w:t>
      </w:r>
      <w:r w:rsidR="00CC7853" w:rsidRPr="00411680">
        <w:rPr>
          <w:lang w:val="bg-BG"/>
        </w:rPr>
        <w:t xml:space="preserve"> </w:t>
      </w:r>
      <w:r w:rsidR="00147480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147480" w:rsidRPr="00411680">
        <w:rPr>
          <w:lang w:val="bg-BG"/>
        </w:rPr>
        <w:t>Инструкцията</w:t>
      </w:r>
      <w:r w:rsidR="00CC7853" w:rsidRPr="00411680">
        <w:rPr>
          <w:lang w:val="bg-BG"/>
        </w:rPr>
        <w:t xml:space="preserve"> </w:t>
      </w:r>
      <w:r w:rsidR="00147480" w:rsidRPr="00411680">
        <w:rPr>
          <w:lang w:val="bg-BG"/>
        </w:rPr>
        <w:t>предвижда,</w:t>
      </w:r>
      <w:r w:rsidR="00CC7853" w:rsidRPr="00411680">
        <w:rPr>
          <w:lang w:val="bg-BG"/>
        </w:rPr>
        <w:t xml:space="preserve"> </w:t>
      </w:r>
      <w:r w:rsidR="00147480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147480" w:rsidRPr="00411680">
        <w:rPr>
          <w:lang w:val="bg-BG"/>
        </w:rPr>
        <w:t>при</w:t>
      </w:r>
      <w:r w:rsidR="00CC7853" w:rsidRPr="00411680">
        <w:rPr>
          <w:lang w:val="bg-BG"/>
        </w:rPr>
        <w:t xml:space="preserve"> </w:t>
      </w:r>
      <w:r w:rsidR="00147480" w:rsidRPr="00411680">
        <w:rPr>
          <w:lang w:val="bg-BG"/>
        </w:rPr>
        <w:t>изпълнение</w:t>
      </w:r>
      <w:r w:rsidR="00CC7853" w:rsidRPr="00411680">
        <w:rPr>
          <w:lang w:val="bg-BG"/>
        </w:rPr>
        <w:t xml:space="preserve"> </w:t>
      </w:r>
      <w:r w:rsidR="00147480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147480" w:rsidRPr="00411680">
        <w:rPr>
          <w:lang w:val="bg-BG"/>
        </w:rPr>
        <w:t>своите</w:t>
      </w:r>
      <w:r w:rsidR="00CC7853" w:rsidRPr="00411680">
        <w:rPr>
          <w:lang w:val="bg-BG"/>
        </w:rPr>
        <w:t xml:space="preserve"> </w:t>
      </w:r>
      <w:r w:rsidR="00147480" w:rsidRPr="00411680">
        <w:rPr>
          <w:lang w:val="bg-BG"/>
        </w:rPr>
        <w:t>служебни</w:t>
      </w:r>
      <w:r w:rsidR="00CC7853" w:rsidRPr="00411680">
        <w:rPr>
          <w:lang w:val="bg-BG"/>
        </w:rPr>
        <w:t xml:space="preserve"> </w:t>
      </w:r>
      <w:r w:rsidR="00147480" w:rsidRPr="00411680">
        <w:rPr>
          <w:lang w:val="bg-BG"/>
        </w:rPr>
        <w:t>задължения</w:t>
      </w:r>
      <w:r w:rsidR="00CC7853" w:rsidRPr="00411680">
        <w:rPr>
          <w:lang w:val="bg-BG"/>
        </w:rPr>
        <w:t xml:space="preserve"> </w:t>
      </w:r>
      <w:r w:rsidR="00147480" w:rsidRPr="00411680">
        <w:rPr>
          <w:lang w:val="bg-BG"/>
        </w:rPr>
        <w:t>полицейските</w:t>
      </w:r>
      <w:r w:rsidR="00CC7853" w:rsidRPr="00411680">
        <w:rPr>
          <w:lang w:val="bg-BG"/>
        </w:rPr>
        <w:t xml:space="preserve"> </w:t>
      </w:r>
      <w:r w:rsidR="00147480" w:rsidRPr="00411680">
        <w:rPr>
          <w:lang w:val="bg-BG"/>
        </w:rPr>
        <w:t>органи</w:t>
      </w:r>
      <w:r w:rsidR="00CC7853" w:rsidRPr="00411680">
        <w:rPr>
          <w:lang w:val="bg-BG"/>
        </w:rPr>
        <w:t xml:space="preserve"> </w:t>
      </w:r>
      <w:r w:rsidR="00147480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147480" w:rsidRPr="00411680">
        <w:rPr>
          <w:lang w:val="bg-BG"/>
        </w:rPr>
        <w:t>задължени</w:t>
      </w:r>
      <w:r w:rsidR="00CC7853" w:rsidRPr="00411680">
        <w:rPr>
          <w:lang w:val="bg-BG"/>
        </w:rPr>
        <w:t xml:space="preserve"> </w:t>
      </w:r>
      <w:r w:rsidR="00147480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147480" w:rsidRPr="00411680">
        <w:rPr>
          <w:lang w:val="bg-BG"/>
        </w:rPr>
        <w:t>спазват</w:t>
      </w:r>
      <w:r w:rsidR="00CC7853" w:rsidRPr="00411680">
        <w:rPr>
          <w:lang w:val="bg-BG"/>
        </w:rPr>
        <w:t xml:space="preserve"> </w:t>
      </w:r>
      <w:r w:rsidR="00147480" w:rsidRPr="00411680">
        <w:rPr>
          <w:lang w:val="bg-BG"/>
        </w:rPr>
        <w:t>човешките</w:t>
      </w:r>
      <w:r w:rsidR="00CC7853" w:rsidRPr="00411680">
        <w:rPr>
          <w:lang w:val="bg-BG"/>
        </w:rPr>
        <w:t xml:space="preserve"> </w:t>
      </w:r>
      <w:r w:rsidR="00147480" w:rsidRPr="00411680">
        <w:rPr>
          <w:lang w:val="bg-BG"/>
        </w:rPr>
        <w:t>права</w:t>
      </w:r>
      <w:r w:rsidR="00CC7853" w:rsidRPr="00411680">
        <w:rPr>
          <w:lang w:val="bg-BG"/>
        </w:rPr>
        <w:t xml:space="preserve"> </w:t>
      </w:r>
      <w:r w:rsidR="00147480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147480" w:rsidRPr="00411680">
        <w:rPr>
          <w:lang w:val="bg-BG"/>
        </w:rPr>
        <w:t>задържаните</w:t>
      </w:r>
      <w:r w:rsidR="00CC7853" w:rsidRPr="00411680">
        <w:rPr>
          <w:lang w:val="bg-BG"/>
        </w:rPr>
        <w:t xml:space="preserve"> </w:t>
      </w:r>
      <w:r w:rsidR="00147480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147480" w:rsidRPr="00411680">
        <w:rPr>
          <w:lang w:val="bg-BG"/>
        </w:rPr>
        <w:t>съответствие</w:t>
      </w:r>
      <w:r w:rsidR="00CC7853" w:rsidRPr="00411680">
        <w:rPr>
          <w:lang w:val="bg-BG"/>
        </w:rPr>
        <w:t xml:space="preserve"> </w:t>
      </w:r>
      <w:r w:rsidR="00147480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147480" w:rsidRPr="00411680">
        <w:rPr>
          <w:lang w:val="bg-BG"/>
        </w:rPr>
        <w:t>Конституцията</w:t>
      </w:r>
      <w:r w:rsidR="00CC7853" w:rsidRPr="00411680">
        <w:rPr>
          <w:lang w:val="bg-BG"/>
        </w:rPr>
        <w:t xml:space="preserve"> </w:t>
      </w:r>
      <w:r w:rsidR="00147480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147480" w:rsidRPr="00411680">
        <w:rPr>
          <w:lang w:val="bg-BG"/>
        </w:rPr>
        <w:t>Република</w:t>
      </w:r>
      <w:r w:rsidR="00CC7853" w:rsidRPr="00411680">
        <w:rPr>
          <w:lang w:val="bg-BG"/>
        </w:rPr>
        <w:t xml:space="preserve"> </w:t>
      </w:r>
      <w:r w:rsidR="00147480" w:rsidRPr="00411680">
        <w:rPr>
          <w:lang w:val="bg-BG"/>
        </w:rPr>
        <w:t>България</w:t>
      </w:r>
      <w:r w:rsidR="00CC7853" w:rsidRPr="00411680">
        <w:rPr>
          <w:lang w:val="bg-BG"/>
        </w:rPr>
        <w:t xml:space="preserve"> </w:t>
      </w:r>
      <w:r w:rsidR="00147480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147480" w:rsidRPr="00411680">
        <w:rPr>
          <w:lang w:val="bg-BG"/>
        </w:rPr>
        <w:t>Конвенцията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2350AB" w:rsidRPr="00411680">
        <w:rPr>
          <w:lang w:val="bg-BG"/>
        </w:rPr>
        <w:t>Член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8</w:t>
      </w:r>
      <w:r w:rsidR="00CC7853" w:rsidRPr="00411680">
        <w:rPr>
          <w:lang w:val="bg-BG"/>
        </w:rPr>
        <w:t xml:space="preserve"> </w:t>
      </w:r>
      <w:r w:rsidR="002350AB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2350AB" w:rsidRPr="00411680">
        <w:rPr>
          <w:lang w:val="bg-BG"/>
        </w:rPr>
        <w:t>Инструкцията</w:t>
      </w:r>
      <w:r w:rsidR="00CC7853" w:rsidRPr="00411680">
        <w:rPr>
          <w:lang w:val="bg-BG"/>
        </w:rPr>
        <w:t xml:space="preserve"> </w:t>
      </w:r>
      <w:r w:rsidR="002350AB" w:rsidRPr="00411680">
        <w:rPr>
          <w:lang w:val="bg-BG"/>
        </w:rPr>
        <w:t>предвижда,</w:t>
      </w:r>
      <w:r w:rsidR="00CC7853" w:rsidRPr="00411680">
        <w:rPr>
          <w:lang w:val="bg-BG"/>
        </w:rPr>
        <w:t xml:space="preserve"> </w:t>
      </w:r>
      <w:r w:rsidR="002350AB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2350AB" w:rsidRPr="00411680">
        <w:rPr>
          <w:lang w:val="bg-BG"/>
        </w:rPr>
        <w:t>при</w:t>
      </w:r>
      <w:r w:rsidR="00CC7853" w:rsidRPr="00411680">
        <w:rPr>
          <w:lang w:val="bg-BG"/>
        </w:rPr>
        <w:t xml:space="preserve"> </w:t>
      </w:r>
      <w:r w:rsidR="002350AB" w:rsidRPr="00411680">
        <w:rPr>
          <w:lang w:val="bg-BG"/>
        </w:rPr>
        <w:t>изпълнение</w:t>
      </w:r>
      <w:r w:rsidR="00CC7853" w:rsidRPr="00411680">
        <w:rPr>
          <w:lang w:val="bg-BG"/>
        </w:rPr>
        <w:t xml:space="preserve"> </w:t>
      </w:r>
      <w:r w:rsidR="002350AB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2350AB" w:rsidRPr="00411680">
        <w:rPr>
          <w:lang w:val="bg-BG"/>
        </w:rPr>
        <w:t>своите</w:t>
      </w:r>
      <w:r w:rsidR="00CC7853" w:rsidRPr="00411680">
        <w:rPr>
          <w:lang w:val="bg-BG"/>
        </w:rPr>
        <w:t xml:space="preserve"> </w:t>
      </w:r>
      <w:r w:rsidR="002350AB" w:rsidRPr="00411680">
        <w:rPr>
          <w:lang w:val="bg-BG"/>
        </w:rPr>
        <w:t>служебни</w:t>
      </w:r>
      <w:r w:rsidR="00CC7853" w:rsidRPr="00411680">
        <w:rPr>
          <w:lang w:val="bg-BG"/>
        </w:rPr>
        <w:t xml:space="preserve"> </w:t>
      </w:r>
      <w:r w:rsidR="002350AB" w:rsidRPr="00411680">
        <w:rPr>
          <w:lang w:val="bg-BG"/>
        </w:rPr>
        <w:t>задължения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полицейски</w:t>
      </w:r>
      <w:r w:rsidR="002350AB" w:rsidRPr="00411680">
        <w:rPr>
          <w:lang w:val="bg-BG"/>
        </w:rPr>
        <w:t>те</w:t>
      </w:r>
      <w:r w:rsidR="00CC7853" w:rsidRPr="00411680">
        <w:rPr>
          <w:lang w:val="bg-BG"/>
        </w:rPr>
        <w:t xml:space="preserve"> </w:t>
      </w:r>
      <w:r w:rsidR="002350AB" w:rsidRPr="00411680">
        <w:rPr>
          <w:lang w:val="bg-BG"/>
        </w:rPr>
        <w:t>органи</w:t>
      </w:r>
      <w:r w:rsidR="00CC7853" w:rsidRPr="00411680">
        <w:rPr>
          <w:lang w:val="bg-BG"/>
        </w:rPr>
        <w:t xml:space="preserve"> </w:t>
      </w:r>
      <w:r w:rsidR="002350AB" w:rsidRPr="00411680">
        <w:rPr>
          <w:lang w:val="bg-BG"/>
        </w:rPr>
        <w:t>могат</w:t>
      </w:r>
      <w:r w:rsidR="00CC7853" w:rsidRPr="00411680">
        <w:rPr>
          <w:lang w:val="bg-BG"/>
        </w:rPr>
        <w:t xml:space="preserve"> </w:t>
      </w:r>
      <w:r w:rsidR="002350AB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2350AB" w:rsidRPr="00411680">
        <w:rPr>
          <w:lang w:val="bg-BG"/>
        </w:rPr>
        <w:t>използват</w:t>
      </w:r>
      <w:r w:rsidR="00CC7853" w:rsidRPr="00411680">
        <w:rPr>
          <w:lang w:val="bg-BG"/>
        </w:rPr>
        <w:t xml:space="preserve"> </w:t>
      </w:r>
      <w:r w:rsidR="002350AB" w:rsidRPr="00411680">
        <w:rPr>
          <w:lang w:val="bg-BG"/>
        </w:rPr>
        <w:t>сила</w:t>
      </w:r>
      <w:r w:rsidR="00CC7853" w:rsidRPr="00411680">
        <w:rPr>
          <w:lang w:val="bg-BG"/>
        </w:rPr>
        <w:t xml:space="preserve"> </w:t>
      </w:r>
      <w:r w:rsidR="002350AB" w:rsidRPr="00411680">
        <w:rPr>
          <w:lang w:val="bg-BG"/>
        </w:rPr>
        <w:t>само</w:t>
      </w:r>
      <w:r w:rsidR="00CC7853" w:rsidRPr="00411680">
        <w:rPr>
          <w:lang w:val="bg-BG"/>
        </w:rPr>
        <w:t xml:space="preserve"> </w:t>
      </w:r>
      <w:r w:rsidR="002350AB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2350AB" w:rsidRPr="00411680">
        <w:rPr>
          <w:lang w:val="bg-BG"/>
        </w:rPr>
        <w:t>съответствие</w:t>
      </w:r>
      <w:r w:rsidR="00CC7853" w:rsidRPr="00411680">
        <w:rPr>
          <w:lang w:val="bg-BG"/>
        </w:rPr>
        <w:t xml:space="preserve"> </w:t>
      </w:r>
      <w:r w:rsidR="002350AB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2350AB" w:rsidRPr="00411680">
        <w:rPr>
          <w:lang w:val="bg-BG"/>
        </w:rPr>
        <w:t>разпоредбите</w:t>
      </w:r>
      <w:r w:rsidR="00CC7853" w:rsidRPr="00411680">
        <w:rPr>
          <w:lang w:val="bg-BG"/>
        </w:rPr>
        <w:t xml:space="preserve"> </w:t>
      </w:r>
      <w:r w:rsidR="002350AB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2350AB" w:rsidRPr="00411680">
        <w:rPr>
          <w:lang w:val="bg-BG"/>
        </w:rPr>
        <w:t>Закона</w:t>
      </w:r>
      <w:r w:rsidR="00CC7853" w:rsidRPr="00411680">
        <w:rPr>
          <w:lang w:val="bg-BG"/>
        </w:rPr>
        <w:t xml:space="preserve"> </w:t>
      </w:r>
      <w:r w:rsidR="002350AB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2350AB" w:rsidRPr="00411680">
        <w:rPr>
          <w:lang w:val="bg-BG"/>
        </w:rPr>
        <w:t>министерството</w:t>
      </w:r>
      <w:r w:rsidR="00CC7853" w:rsidRPr="00411680">
        <w:rPr>
          <w:lang w:val="bg-BG"/>
        </w:rPr>
        <w:t xml:space="preserve"> </w:t>
      </w:r>
      <w:r w:rsidR="002350AB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2350AB" w:rsidRPr="00411680">
        <w:rPr>
          <w:lang w:val="bg-BG"/>
        </w:rPr>
        <w:t>вътрешните</w:t>
      </w:r>
      <w:r w:rsidR="00CC7853" w:rsidRPr="00411680">
        <w:rPr>
          <w:lang w:val="bg-BG"/>
        </w:rPr>
        <w:t xml:space="preserve"> </w:t>
      </w:r>
      <w:r w:rsidR="002350AB" w:rsidRPr="00411680">
        <w:rPr>
          <w:lang w:val="bg-BG"/>
        </w:rPr>
        <w:t>работи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2F28C5" w:rsidRPr="00411680">
        <w:rPr>
          <w:lang w:val="bg-BG"/>
        </w:rPr>
        <w:t>Действия</w:t>
      </w:r>
      <w:r w:rsidR="00CC7853" w:rsidRPr="00411680">
        <w:rPr>
          <w:lang w:val="bg-BG"/>
        </w:rPr>
        <w:t xml:space="preserve"> </w:t>
      </w:r>
      <w:r w:rsidR="002F28C5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2F28C5" w:rsidRPr="00411680">
        <w:rPr>
          <w:lang w:val="bg-BG"/>
        </w:rPr>
        <w:t>нечовешко</w:t>
      </w:r>
      <w:r w:rsidR="00CC7853" w:rsidRPr="00411680">
        <w:rPr>
          <w:lang w:val="bg-BG"/>
        </w:rPr>
        <w:t xml:space="preserve"> </w:t>
      </w:r>
      <w:r w:rsidR="002F28C5" w:rsidRPr="00411680">
        <w:rPr>
          <w:lang w:val="bg-BG"/>
        </w:rPr>
        <w:t>или</w:t>
      </w:r>
      <w:r w:rsidR="00CC7853" w:rsidRPr="00411680">
        <w:rPr>
          <w:lang w:val="bg-BG"/>
        </w:rPr>
        <w:t xml:space="preserve"> </w:t>
      </w:r>
      <w:r w:rsidR="002F28C5" w:rsidRPr="00411680">
        <w:rPr>
          <w:lang w:val="bg-BG"/>
        </w:rPr>
        <w:t>унизително</w:t>
      </w:r>
      <w:r w:rsidR="00CC7853" w:rsidRPr="00411680">
        <w:rPr>
          <w:lang w:val="bg-BG"/>
        </w:rPr>
        <w:t xml:space="preserve"> </w:t>
      </w:r>
      <w:r w:rsidR="002F28C5" w:rsidRPr="00411680">
        <w:rPr>
          <w:lang w:val="bg-BG"/>
        </w:rPr>
        <w:t>отношение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2F28C5" w:rsidRPr="00411680">
        <w:rPr>
          <w:lang w:val="bg-BG"/>
        </w:rPr>
        <w:t>изтезание</w:t>
      </w:r>
      <w:r w:rsidR="00CC7853" w:rsidRPr="00411680">
        <w:rPr>
          <w:lang w:val="bg-BG"/>
        </w:rPr>
        <w:t xml:space="preserve"> </w:t>
      </w:r>
      <w:r w:rsidR="002F28C5" w:rsidRPr="00411680">
        <w:rPr>
          <w:lang w:val="bg-BG"/>
        </w:rPr>
        <w:t>или</w:t>
      </w:r>
      <w:r w:rsidR="00CC7853" w:rsidRPr="00411680">
        <w:rPr>
          <w:lang w:val="bg-BG"/>
        </w:rPr>
        <w:t xml:space="preserve"> </w:t>
      </w:r>
      <w:r w:rsidR="002F28C5" w:rsidRPr="00411680">
        <w:rPr>
          <w:lang w:val="bg-BG"/>
        </w:rPr>
        <w:t>дискриминация</w:t>
      </w:r>
      <w:r w:rsidR="00CC7853" w:rsidRPr="00411680">
        <w:rPr>
          <w:lang w:val="bg-BG"/>
        </w:rPr>
        <w:t xml:space="preserve"> </w:t>
      </w:r>
      <w:r w:rsidR="002F28C5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2F28C5" w:rsidRPr="00411680">
        <w:rPr>
          <w:lang w:val="bg-BG"/>
        </w:rPr>
        <w:t>строго</w:t>
      </w:r>
      <w:r w:rsidR="00CC7853" w:rsidRPr="00411680">
        <w:rPr>
          <w:lang w:val="bg-BG"/>
        </w:rPr>
        <w:t xml:space="preserve"> </w:t>
      </w:r>
      <w:r w:rsidR="002F28C5" w:rsidRPr="00411680">
        <w:rPr>
          <w:lang w:val="bg-BG"/>
        </w:rPr>
        <w:t>забранени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(</w:t>
      </w:r>
      <w:r w:rsidR="002F28C5" w:rsidRPr="00411680">
        <w:rPr>
          <w:lang w:val="bg-BG"/>
        </w:rPr>
        <w:t>член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9).</w:t>
      </w:r>
      <w:r w:rsidR="00CC7853" w:rsidRPr="00411680">
        <w:rPr>
          <w:lang w:val="bg-BG"/>
        </w:rPr>
        <w:t xml:space="preserve"> </w:t>
      </w:r>
      <w:r w:rsidR="002F28C5" w:rsidRPr="00411680">
        <w:rPr>
          <w:lang w:val="bg-BG"/>
        </w:rPr>
        <w:t>Ако</w:t>
      </w:r>
      <w:r w:rsidR="00CC7853" w:rsidRPr="00411680">
        <w:rPr>
          <w:lang w:val="bg-BG"/>
        </w:rPr>
        <w:t xml:space="preserve"> </w:t>
      </w:r>
      <w:r w:rsidR="002F28C5" w:rsidRPr="00411680">
        <w:rPr>
          <w:lang w:val="bg-BG"/>
        </w:rPr>
        <w:t>полицейски</w:t>
      </w:r>
      <w:r w:rsidR="00CC7853" w:rsidRPr="00411680">
        <w:rPr>
          <w:lang w:val="bg-BG"/>
        </w:rPr>
        <w:t xml:space="preserve"> </w:t>
      </w:r>
      <w:r w:rsidR="002F28C5" w:rsidRPr="00411680">
        <w:rPr>
          <w:lang w:val="bg-BG"/>
        </w:rPr>
        <w:t>служител</w:t>
      </w:r>
      <w:r w:rsidR="00CC7853" w:rsidRPr="00411680">
        <w:rPr>
          <w:lang w:val="bg-BG"/>
        </w:rPr>
        <w:t xml:space="preserve"> </w:t>
      </w:r>
      <w:r w:rsidR="002F28C5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2F28C5" w:rsidRPr="00411680">
        <w:rPr>
          <w:lang w:val="bg-BG"/>
        </w:rPr>
        <w:t>станал</w:t>
      </w:r>
      <w:r w:rsidR="00CC7853" w:rsidRPr="00411680">
        <w:rPr>
          <w:lang w:val="bg-BG"/>
        </w:rPr>
        <w:t xml:space="preserve"> </w:t>
      </w:r>
      <w:r w:rsidR="002F28C5" w:rsidRPr="00411680">
        <w:rPr>
          <w:lang w:val="bg-BG"/>
        </w:rPr>
        <w:t>свидетел</w:t>
      </w:r>
      <w:r w:rsidR="00CC7853" w:rsidRPr="00411680">
        <w:rPr>
          <w:lang w:val="bg-BG"/>
        </w:rPr>
        <w:t xml:space="preserve"> </w:t>
      </w:r>
      <w:r w:rsidR="002F28C5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2F28C5" w:rsidRPr="00411680">
        <w:rPr>
          <w:lang w:val="bg-BG"/>
        </w:rPr>
        <w:t>такова</w:t>
      </w:r>
      <w:r w:rsidR="00CC7853" w:rsidRPr="00411680">
        <w:rPr>
          <w:lang w:val="bg-BG"/>
        </w:rPr>
        <w:t xml:space="preserve"> </w:t>
      </w:r>
      <w:r w:rsidR="002F28C5" w:rsidRPr="00411680">
        <w:rPr>
          <w:lang w:val="bg-BG"/>
        </w:rPr>
        <w:t>действие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2F28C5" w:rsidRPr="00411680">
        <w:rPr>
          <w:lang w:val="bg-BG"/>
        </w:rPr>
        <w:t>той</w:t>
      </w:r>
      <w:r w:rsidR="00CC7853" w:rsidRPr="00411680">
        <w:rPr>
          <w:lang w:val="bg-BG"/>
        </w:rPr>
        <w:t xml:space="preserve"> </w:t>
      </w:r>
      <w:r w:rsidR="002F28C5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2F28C5" w:rsidRPr="00411680">
        <w:rPr>
          <w:lang w:val="bg-BG"/>
        </w:rPr>
        <w:t>задължен</w:t>
      </w:r>
      <w:r w:rsidR="00CC7853" w:rsidRPr="00411680">
        <w:rPr>
          <w:lang w:val="bg-BG"/>
        </w:rPr>
        <w:t xml:space="preserve"> </w:t>
      </w:r>
      <w:r w:rsidR="002F28C5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2F28C5" w:rsidRPr="00411680">
        <w:rPr>
          <w:lang w:val="bg-BG"/>
        </w:rPr>
        <w:t>предотврати</w:t>
      </w:r>
      <w:r w:rsidR="00CC7853" w:rsidRPr="00411680">
        <w:rPr>
          <w:lang w:val="bg-BG"/>
        </w:rPr>
        <w:t xml:space="preserve"> </w:t>
      </w:r>
      <w:r w:rsidR="002F28C5" w:rsidRPr="00411680">
        <w:rPr>
          <w:lang w:val="bg-BG"/>
        </w:rPr>
        <w:t>продължаването</w:t>
      </w:r>
      <w:r w:rsidR="00CC7853" w:rsidRPr="00411680">
        <w:rPr>
          <w:lang w:val="bg-BG"/>
        </w:rPr>
        <w:t xml:space="preserve"> </w:t>
      </w:r>
      <w:r w:rsidR="002F28C5" w:rsidRPr="00411680">
        <w:rPr>
          <w:lang w:val="bg-BG"/>
        </w:rPr>
        <w:t>му</w:t>
      </w:r>
      <w:r w:rsidR="00CC7853" w:rsidRPr="00411680">
        <w:rPr>
          <w:lang w:val="bg-BG"/>
        </w:rPr>
        <w:t xml:space="preserve"> </w:t>
      </w:r>
      <w:r w:rsidR="002F28C5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2F28C5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2F28C5" w:rsidRPr="00411680">
        <w:rPr>
          <w:lang w:val="bg-BG"/>
        </w:rPr>
        <w:t>информира</w:t>
      </w:r>
      <w:r w:rsidR="00CC7853" w:rsidRPr="00411680">
        <w:rPr>
          <w:lang w:val="bg-BG"/>
        </w:rPr>
        <w:t xml:space="preserve"> </w:t>
      </w:r>
      <w:r w:rsidR="002F28C5" w:rsidRPr="00411680">
        <w:rPr>
          <w:lang w:val="bg-BG"/>
        </w:rPr>
        <w:t>своя</w:t>
      </w:r>
      <w:r w:rsidR="00CC7853" w:rsidRPr="00411680">
        <w:rPr>
          <w:lang w:val="bg-BG"/>
        </w:rPr>
        <w:t xml:space="preserve"> </w:t>
      </w:r>
      <w:r w:rsidR="002F28C5" w:rsidRPr="00411680">
        <w:rPr>
          <w:lang w:val="bg-BG"/>
        </w:rPr>
        <w:t>началник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(</w:t>
      </w:r>
      <w:r w:rsidR="002F28C5" w:rsidRPr="00411680">
        <w:rPr>
          <w:lang w:val="bg-BG"/>
        </w:rPr>
        <w:t>член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10).</w:t>
      </w:r>
    </w:p>
    <w:p w:rsidR="00066F90" w:rsidRPr="00411680" w:rsidRDefault="00066F90" w:rsidP="003E2A2D">
      <w:pPr>
        <w:pStyle w:val="JuHA"/>
        <w:rPr>
          <w:lang w:val="bg-BG"/>
        </w:rPr>
      </w:pPr>
      <w:r w:rsidRPr="00411680">
        <w:rPr>
          <w:lang w:val="bg-BG"/>
        </w:rPr>
        <w:t>B.</w:t>
      </w:r>
      <w:r w:rsidR="00CC7853" w:rsidRPr="00411680">
        <w:rPr>
          <w:lang w:val="bg-BG"/>
        </w:rPr>
        <w:t>  </w:t>
      </w:r>
      <w:r w:rsidR="002F28C5" w:rsidRPr="00411680">
        <w:rPr>
          <w:lang w:val="bg-BG"/>
        </w:rPr>
        <w:t>Самоличност</w:t>
      </w:r>
      <w:r w:rsidR="00CC7853" w:rsidRPr="00411680">
        <w:rPr>
          <w:lang w:val="bg-BG"/>
        </w:rPr>
        <w:t xml:space="preserve"> </w:t>
      </w:r>
      <w:r w:rsidR="002F28C5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полицейски</w:t>
      </w:r>
      <w:r w:rsidR="002F28C5" w:rsidRPr="00411680">
        <w:rPr>
          <w:lang w:val="bg-BG"/>
        </w:rPr>
        <w:t>те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служители</w:t>
      </w:r>
      <w:r w:rsidR="002F28C5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2F28C5" w:rsidRPr="00411680">
        <w:rPr>
          <w:lang w:val="bg-BG"/>
        </w:rPr>
        <w:t>които</w:t>
      </w:r>
      <w:r w:rsidR="00CC7853" w:rsidRPr="00411680">
        <w:rPr>
          <w:lang w:val="bg-BG"/>
        </w:rPr>
        <w:t xml:space="preserve"> </w:t>
      </w:r>
      <w:r w:rsidR="002F28C5" w:rsidRPr="00411680">
        <w:rPr>
          <w:lang w:val="bg-BG"/>
        </w:rPr>
        <w:t>участват</w:t>
      </w:r>
      <w:r w:rsidR="00CC7853" w:rsidRPr="00411680">
        <w:rPr>
          <w:lang w:val="bg-BG"/>
        </w:rPr>
        <w:t xml:space="preserve"> </w:t>
      </w:r>
      <w:r w:rsidR="002F28C5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2F28C5" w:rsidRPr="00411680">
        <w:rPr>
          <w:lang w:val="bg-BG"/>
        </w:rPr>
        <w:t>определени</w:t>
      </w:r>
      <w:r w:rsidR="00CC7853" w:rsidRPr="00411680">
        <w:rPr>
          <w:lang w:val="bg-BG"/>
        </w:rPr>
        <w:t xml:space="preserve"> </w:t>
      </w:r>
      <w:r w:rsidR="002F28C5" w:rsidRPr="00411680">
        <w:rPr>
          <w:lang w:val="bg-BG"/>
        </w:rPr>
        <w:t>специални</w:t>
      </w:r>
      <w:r w:rsidR="00CC7853" w:rsidRPr="00411680">
        <w:rPr>
          <w:lang w:val="bg-BG"/>
        </w:rPr>
        <w:t xml:space="preserve"> </w:t>
      </w:r>
      <w:r w:rsidR="002F28C5" w:rsidRPr="00411680">
        <w:rPr>
          <w:lang w:val="bg-BG"/>
        </w:rPr>
        <w:t>операции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45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2F28C5" w:rsidRPr="00411680">
        <w:rPr>
          <w:lang w:val="bg-BG"/>
        </w:rPr>
        <w:t>Член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159</w:t>
      </w:r>
      <w:r w:rsidR="002F28C5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8E7D59" w:rsidRPr="00411680">
        <w:rPr>
          <w:lang w:val="bg-BG"/>
        </w:rPr>
        <w:t xml:space="preserve">ал. </w:t>
      </w:r>
      <w:r w:rsidR="00066F90" w:rsidRPr="00411680">
        <w:rPr>
          <w:lang w:val="bg-BG"/>
        </w:rPr>
        <w:t>3</w:t>
      </w:r>
      <w:r w:rsidR="00CC7853" w:rsidRPr="00411680">
        <w:rPr>
          <w:lang w:val="bg-BG"/>
        </w:rPr>
        <w:t xml:space="preserve"> </w:t>
      </w:r>
      <w:r w:rsidR="002F28C5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2F28C5" w:rsidRPr="00411680">
        <w:rPr>
          <w:lang w:val="bg-BG"/>
        </w:rPr>
        <w:t>Закона</w:t>
      </w:r>
      <w:r w:rsidR="00CC7853" w:rsidRPr="00411680">
        <w:rPr>
          <w:lang w:val="bg-BG"/>
        </w:rPr>
        <w:t xml:space="preserve"> </w:t>
      </w:r>
      <w:r w:rsidR="002F28C5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2F28C5" w:rsidRPr="00411680">
        <w:rPr>
          <w:lang w:val="bg-BG"/>
        </w:rPr>
        <w:t>министерството</w:t>
      </w:r>
      <w:r w:rsidR="00CC7853" w:rsidRPr="00411680">
        <w:rPr>
          <w:lang w:val="bg-BG"/>
        </w:rPr>
        <w:t xml:space="preserve"> </w:t>
      </w:r>
      <w:r w:rsidR="002F28C5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2F28C5" w:rsidRPr="00411680">
        <w:rPr>
          <w:lang w:val="bg-BG"/>
        </w:rPr>
        <w:t>вътрешните</w:t>
      </w:r>
      <w:r w:rsidR="00CC7853" w:rsidRPr="00411680">
        <w:rPr>
          <w:lang w:val="bg-BG"/>
        </w:rPr>
        <w:t xml:space="preserve"> </w:t>
      </w:r>
      <w:r w:rsidR="002F28C5" w:rsidRPr="00411680">
        <w:rPr>
          <w:lang w:val="bg-BG"/>
        </w:rPr>
        <w:t>работи</w:t>
      </w:r>
      <w:r w:rsidR="00CC7853" w:rsidRPr="00411680">
        <w:rPr>
          <w:lang w:val="bg-BG"/>
        </w:rPr>
        <w:t xml:space="preserve"> </w:t>
      </w:r>
      <w:r w:rsidR="002F28C5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1997</w:t>
      </w:r>
      <w:r w:rsidR="008E7D59" w:rsidRPr="00411680">
        <w:rPr>
          <w:lang w:val="bg-BG"/>
        </w:rPr>
        <w:t> г.</w:t>
      </w:r>
      <w:r w:rsidR="00CC7853" w:rsidRPr="00411680">
        <w:rPr>
          <w:lang w:val="bg-BG"/>
        </w:rPr>
        <w:t xml:space="preserve"> </w:t>
      </w:r>
      <w:r w:rsidR="00204032" w:rsidRPr="00411680">
        <w:rPr>
          <w:lang w:val="bg-BG"/>
        </w:rPr>
        <w:t>предвижда,</w:t>
      </w:r>
      <w:r w:rsidR="00CC7853" w:rsidRPr="00411680">
        <w:rPr>
          <w:lang w:val="bg-BG"/>
        </w:rPr>
        <w:t xml:space="preserve"> </w:t>
      </w:r>
      <w:r w:rsidR="00204032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204032" w:rsidRPr="00411680">
        <w:rPr>
          <w:lang w:val="bg-BG"/>
        </w:rPr>
        <w:t>самоличността</w:t>
      </w:r>
      <w:r w:rsidR="00CC7853" w:rsidRPr="00411680">
        <w:rPr>
          <w:lang w:val="bg-BG"/>
        </w:rPr>
        <w:t xml:space="preserve"> </w:t>
      </w:r>
      <w:r w:rsidR="00204032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204032" w:rsidRPr="00411680">
        <w:rPr>
          <w:lang w:val="bg-BG"/>
        </w:rPr>
        <w:t>членовете</w:t>
      </w:r>
      <w:r w:rsidR="00CC7853" w:rsidRPr="00411680">
        <w:rPr>
          <w:lang w:val="bg-BG"/>
        </w:rPr>
        <w:t xml:space="preserve"> </w:t>
      </w:r>
      <w:r w:rsidR="00204032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204032" w:rsidRPr="00411680">
        <w:rPr>
          <w:lang w:val="bg-BG"/>
        </w:rPr>
        <w:t>Специалния</w:t>
      </w:r>
      <w:r w:rsidR="00CC7853" w:rsidRPr="00411680">
        <w:rPr>
          <w:lang w:val="bg-BG"/>
        </w:rPr>
        <w:t xml:space="preserve"> </w:t>
      </w:r>
      <w:r w:rsidR="00204032" w:rsidRPr="00411680">
        <w:rPr>
          <w:lang w:val="bg-BG"/>
        </w:rPr>
        <w:t>отряд</w:t>
      </w:r>
      <w:r w:rsidR="00CC7853" w:rsidRPr="00411680">
        <w:rPr>
          <w:lang w:val="bg-BG"/>
        </w:rPr>
        <w:t xml:space="preserve"> </w:t>
      </w:r>
      <w:r w:rsidR="00204032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204032" w:rsidRPr="00411680">
        <w:rPr>
          <w:lang w:val="bg-BG"/>
        </w:rPr>
        <w:t>борба</w:t>
      </w:r>
      <w:r w:rsidR="00CC7853" w:rsidRPr="00411680">
        <w:rPr>
          <w:lang w:val="bg-BG"/>
        </w:rPr>
        <w:t xml:space="preserve"> </w:t>
      </w:r>
      <w:r w:rsidR="00204032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204032" w:rsidRPr="00411680">
        <w:rPr>
          <w:lang w:val="bg-BG"/>
        </w:rPr>
        <w:t>тероризма</w:t>
      </w:r>
      <w:r w:rsidR="00CC7853" w:rsidRPr="00411680">
        <w:rPr>
          <w:lang w:val="bg-BG"/>
        </w:rPr>
        <w:t xml:space="preserve"> </w:t>
      </w:r>
      <w:r w:rsidR="00204032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204032" w:rsidRPr="00411680">
        <w:rPr>
          <w:lang w:val="bg-BG"/>
        </w:rPr>
        <w:t>може</w:t>
      </w:r>
      <w:r w:rsidR="00CC7853" w:rsidRPr="00411680">
        <w:rPr>
          <w:lang w:val="bg-BG"/>
        </w:rPr>
        <w:t xml:space="preserve"> </w:t>
      </w:r>
      <w:r w:rsidR="00204032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204032" w:rsidRPr="00411680">
        <w:rPr>
          <w:lang w:val="bg-BG"/>
        </w:rPr>
        <w:t>бъде</w:t>
      </w:r>
      <w:r w:rsidR="00CC7853" w:rsidRPr="00411680">
        <w:rPr>
          <w:lang w:val="bg-BG"/>
        </w:rPr>
        <w:t xml:space="preserve"> </w:t>
      </w:r>
      <w:r w:rsidR="00204032" w:rsidRPr="00411680">
        <w:rPr>
          <w:lang w:val="bg-BG"/>
        </w:rPr>
        <w:t>разкривана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204032" w:rsidRPr="00411680">
        <w:rPr>
          <w:lang w:val="bg-BG"/>
        </w:rPr>
        <w:t>Към</w:t>
      </w:r>
      <w:r w:rsidR="00CC7853" w:rsidRPr="00411680">
        <w:rPr>
          <w:lang w:val="bg-BG"/>
        </w:rPr>
        <w:t xml:space="preserve"> </w:t>
      </w:r>
      <w:r w:rsidR="00204032" w:rsidRPr="00411680">
        <w:rPr>
          <w:lang w:val="bg-BG"/>
        </w:rPr>
        <w:t>съответния</w:t>
      </w:r>
      <w:r w:rsidR="00CC7853" w:rsidRPr="00411680">
        <w:rPr>
          <w:lang w:val="bg-BG"/>
        </w:rPr>
        <w:t xml:space="preserve"> </w:t>
      </w:r>
      <w:r w:rsidR="00204032" w:rsidRPr="00411680">
        <w:rPr>
          <w:lang w:val="bg-BG"/>
        </w:rPr>
        <w:t>момент</w:t>
      </w:r>
      <w:r w:rsidR="00CC7853" w:rsidRPr="00411680">
        <w:rPr>
          <w:lang w:val="bg-BG"/>
        </w:rPr>
        <w:t xml:space="preserve"> </w:t>
      </w:r>
      <w:r w:rsidR="00204032" w:rsidRPr="00411680">
        <w:rPr>
          <w:lang w:val="bg-BG"/>
        </w:rPr>
        <w:t>няма</w:t>
      </w:r>
      <w:r w:rsidR="00CC7853" w:rsidRPr="00411680">
        <w:rPr>
          <w:lang w:val="bg-BG"/>
        </w:rPr>
        <w:t xml:space="preserve"> </w:t>
      </w:r>
      <w:r w:rsidR="00204032" w:rsidRPr="00411680">
        <w:rPr>
          <w:lang w:val="bg-BG"/>
        </w:rPr>
        <w:t>такива</w:t>
      </w:r>
      <w:r w:rsidR="00CC7853" w:rsidRPr="00411680">
        <w:rPr>
          <w:lang w:val="bg-BG"/>
        </w:rPr>
        <w:t xml:space="preserve"> </w:t>
      </w:r>
      <w:r w:rsidR="00204032" w:rsidRPr="00411680">
        <w:rPr>
          <w:lang w:val="bg-BG"/>
        </w:rPr>
        <w:t>разпоредби</w:t>
      </w:r>
      <w:r w:rsidR="00CC7853" w:rsidRPr="00411680">
        <w:rPr>
          <w:lang w:val="bg-BG"/>
        </w:rPr>
        <w:t xml:space="preserve"> </w:t>
      </w:r>
      <w:r w:rsidR="00204032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204032" w:rsidRPr="00411680">
        <w:rPr>
          <w:lang w:val="bg-BG"/>
        </w:rPr>
        <w:t>сила</w:t>
      </w:r>
      <w:r w:rsidR="00CC7853" w:rsidRPr="00411680">
        <w:rPr>
          <w:lang w:val="bg-BG"/>
        </w:rPr>
        <w:t xml:space="preserve"> </w:t>
      </w:r>
      <w:r w:rsidR="00204032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204032" w:rsidRPr="00411680">
        <w:rPr>
          <w:lang w:val="bg-BG"/>
        </w:rPr>
        <w:t>отношение</w:t>
      </w:r>
      <w:r w:rsidR="00CC7853" w:rsidRPr="00411680">
        <w:rPr>
          <w:lang w:val="bg-BG"/>
        </w:rPr>
        <w:t xml:space="preserve"> </w:t>
      </w:r>
      <w:r w:rsidR="00204032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204032" w:rsidRPr="00411680">
        <w:rPr>
          <w:lang w:val="bg-BG"/>
        </w:rPr>
        <w:t>членове</w:t>
      </w:r>
      <w:r w:rsidR="00CC7853" w:rsidRPr="00411680">
        <w:rPr>
          <w:lang w:val="bg-BG"/>
        </w:rPr>
        <w:t xml:space="preserve"> </w:t>
      </w:r>
      <w:r w:rsidR="00204032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ЦСБОП</w:t>
      </w:r>
      <w:r w:rsidR="00CC7853" w:rsidRPr="00411680">
        <w:rPr>
          <w:lang w:val="bg-BG"/>
        </w:rPr>
        <w:t xml:space="preserve"> </w:t>
      </w:r>
      <w:r w:rsidR="00204032" w:rsidRPr="00411680">
        <w:rPr>
          <w:lang w:val="bg-BG"/>
        </w:rPr>
        <w:t>или</w:t>
      </w:r>
      <w:r w:rsidR="00CC7853" w:rsidRPr="00411680">
        <w:rPr>
          <w:lang w:val="bg-BG"/>
        </w:rPr>
        <w:t xml:space="preserve"> </w:t>
      </w:r>
      <w:r w:rsidR="00204032" w:rsidRPr="00411680">
        <w:rPr>
          <w:lang w:val="bg-BG"/>
        </w:rPr>
        <w:t>други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полицейски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служители</w:t>
      </w:r>
      <w:r w:rsidR="00066F90" w:rsidRPr="00411680">
        <w:rPr>
          <w:lang w:val="bg-BG"/>
        </w:rPr>
        <w:t>.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46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5E3F5A" w:rsidRPr="00411680">
        <w:rPr>
          <w:lang w:val="bg-BG"/>
        </w:rPr>
        <w:t>Новият</w:t>
      </w:r>
      <w:r w:rsidR="00CC7853" w:rsidRPr="00411680">
        <w:rPr>
          <w:lang w:val="bg-BG"/>
        </w:rPr>
        <w:t xml:space="preserve"> </w:t>
      </w:r>
      <w:r w:rsidR="005E3F5A" w:rsidRPr="00411680">
        <w:rPr>
          <w:lang w:val="bg-BG"/>
        </w:rPr>
        <w:t>Закон</w:t>
      </w:r>
      <w:r w:rsidR="00CC7853" w:rsidRPr="00411680">
        <w:rPr>
          <w:lang w:val="bg-BG"/>
        </w:rPr>
        <w:t xml:space="preserve"> </w:t>
      </w:r>
      <w:r w:rsidR="005E3F5A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5E3F5A" w:rsidRPr="00411680">
        <w:rPr>
          <w:lang w:val="bg-BG"/>
        </w:rPr>
        <w:t>министерството</w:t>
      </w:r>
      <w:r w:rsidR="00CC7853" w:rsidRPr="00411680">
        <w:rPr>
          <w:lang w:val="bg-BG"/>
        </w:rPr>
        <w:t xml:space="preserve"> </w:t>
      </w:r>
      <w:r w:rsidR="005E3F5A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5E3F5A" w:rsidRPr="00411680">
        <w:rPr>
          <w:lang w:val="bg-BG"/>
        </w:rPr>
        <w:t>вътрешните</w:t>
      </w:r>
      <w:r w:rsidR="00CC7853" w:rsidRPr="00411680">
        <w:rPr>
          <w:lang w:val="bg-BG"/>
        </w:rPr>
        <w:t xml:space="preserve"> </w:t>
      </w:r>
      <w:r w:rsidR="005E3F5A" w:rsidRPr="00411680">
        <w:rPr>
          <w:lang w:val="bg-BG"/>
        </w:rPr>
        <w:t>работи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5E3F5A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5E3F5A" w:rsidRPr="00411680">
        <w:rPr>
          <w:lang w:val="bg-BG"/>
        </w:rPr>
        <w:t>сила</w:t>
      </w:r>
      <w:r w:rsidR="00CC7853" w:rsidRPr="00411680">
        <w:rPr>
          <w:lang w:val="bg-BG"/>
        </w:rPr>
        <w:t xml:space="preserve"> </w:t>
      </w:r>
      <w:r w:rsidR="005E3F5A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</w:t>
      </w:r>
      <w:r w:rsidR="00CC7853" w:rsidRPr="00411680">
        <w:rPr>
          <w:lang w:val="bg-BG"/>
        </w:rPr>
        <w:t xml:space="preserve"> </w:t>
      </w:r>
      <w:r w:rsidR="00CF66BD" w:rsidRPr="00411680">
        <w:rPr>
          <w:lang w:val="bg-BG"/>
        </w:rPr>
        <w:t>май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2006</w:t>
      </w:r>
      <w:r w:rsidR="008E7D59" w:rsidRPr="00411680">
        <w:rPr>
          <w:lang w:val="bg-BG"/>
        </w:rPr>
        <w:t> г.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5E3F5A" w:rsidRPr="00411680">
        <w:rPr>
          <w:lang w:val="bg-BG"/>
        </w:rPr>
        <w:t>предвижда,</w:t>
      </w:r>
      <w:r w:rsidR="00CC7853" w:rsidRPr="00411680">
        <w:rPr>
          <w:lang w:val="bg-BG"/>
        </w:rPr>
        <w:t xml:space="preserve"> </w:t>
      </w:r>
      <w:r w:rsidR="005E3F5A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5E3F5A" w:rsidRPr="00411680">
        <w:rPr>
          <w:lang w:val="bg-BG"/>
        </w:rPr>
        <w:t>самоличността</w:t>
      </w:r>
      <w:r w:rsidR="00CC7853" w:rsidRPr="00411680">
        <w:rPr>
          <w:lang w:val="bg-BG"/>
        </w:rPr>
        <w:t xml:space="preserve"> </w:t>
      </w:r>
      <w:r w:rsidR="005E3F5A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полицейски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служители</w:t>
      </w:r>
      <w:r w:rsidR="005E3F5A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5E3F5A" w:rsidRPr="00411680">
        <w:rPr>
          <w:lang w:val="bg-BG"/>
        </w:rPr>
        <w:t>чийто</w:t>
      </w:r>
      <w:r w:rsidR="00CC7853" w:rsidRPr="00411680">
        <w:rPr>
          <w:lang w:val="bg-BG"/>
        </w:rPr>
        <w:t xml:space="preserve"> </w:t>
      </w:r>
      <w:r w:rsidR="005E3F5A" w:rsidRPr="00411680">
        <w:rPr>
          <w:lang w:val="bg-BG"/>
        </w:rPr>
        <w:t>задължения</w:t>
      </w:r>
      <w:r w:rsidR="00CC7853" w:rsidRPr="00411680">
        <w:rPr>
          <w:lang w:val="bg-BG"/>
        </w:rPr>
        <w:t xml:space="preserve"> </w:t>
      </w:r>
      <w:r w:rsidR="005E3F5A" w:rsidRPr="00411680">
        <w:rPr>
          <w:lang w:val="bg-BG"/>
        </w:rPr>
        <w:t>включват</w:t>
      </w:r>
      <w:r w:rsidR="00CC7853" w:rsidRPr="00411680">
        <w:rPr>
          <w:lang w:val="bg-BG"/>
        </w:rPr>
        <w:t xml:space="preserve"> </w:t>
      </w:r>
      <w:r w:rsidR="005E3F5A" w:rsidRPr="00411680">
        <w:rPr>
          <w:lang w:val="bg-BG"/>
        </w:rPr>
        <w:t>участие</w:t>
      </w:r>
      <w:r w:rsidR="00CC7853" w:rsidRPr="00411680">
        <w:rPr>
          <w:lang w:val="bg-BG"/>
        </w:rPr>
        <w:t xml:space="preserve"> </w:t>
      </w:r>
      <w:r w:rsidR="005E3F5A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5E3F5A" w:rsidRPr="00411680">
        <w:rPr>
          <w:lang w:val="bg-BG"/>
        </w:rPr>
        <w:t>операции,</w:t>
      </w:r>
      <w:r w:rsidR="00CC7853" w:rsidRPr="00411680">
        <w:rPr>
          <w:lang w:val="bg-BG"/>
        </w:rPr>
        <w:t xml:space="preserve"> </w:t>
      </w:r>
      <w:r w:rsidR="005E3F5A" w:rsidRPr="00411680">
        <w:rPr>
          <w:lang w:val="bg-BG"/>
        </w:rPr>
        <w:t>целящи</w:t>
      </w:r>
      <w:r w:rsidR="00CC7853" w:rsidRPr="00411680">
        <w:rPr>
          <w:lang w:val="bg-BG"/>
        </w:rPr>
        <w:t xml:space="preserve"> </w:t>
      </w:r>
      <w:r w:rsidR="005E3F5A" w:rsidRPr="00411680">
        <w:rPr>
          <w:lang w:val="bg-BG"/>
        </w:rPr>
        <w:t>освобождаване</w:t>
      </w:r>
      <w:r w:rsidR="00CC7853" w:rsidRPr="00411680">
        <w:rPr>
          <w:lang w:val="bg-BG"/>
        </w:rPr>
        <w:t xml:space="preserve"> </w:t>
      </w:r>
      <w:r w:rsidR="005E3F5A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5E3F5A" w:rsidRPr="00411680">
        <w:rPr>
          <w:lang w:val="bg-BG"/>
        </w:rPr>
        <w:t>заложници</w:t>
      </w:r>
      <w:r w:rsidR="00CC7853" w:rsidRPr="00411680">
        <w:rPr>
          <w:lang w:val="bg-BG"/>
        </w:rPr>
        <w:t xml:space="preserve"> </w:t>
      </w:r>
      <w:r w:rsidR="005E3F5A" w:rsidRPr="00411680">
        <w:rPr>
          <w:lang w:val="bg-BG"/>
        </w:rPr>
        <w:t>и</w:t>
      </w:r>
      <w:r w:rsidR="00066F90" w:rsidRPr="00411680">
        <w:rPr>
          <w:lang w:val="bg-BG"/>
        </w:rPr>
        <w:t>/</w:t>
      </w:r>
      <w:r w:rsidR="005E3F5A" w:rsidRPr="00411680">
        <w:rPr>
          <w:lang w:val="bg-BG"/>
        </w:rPr>
        <w:t>или</w:t>
      </w:r>
      <w:r w:rsidR="00CC7853" w:rsidRPr="00411680">
        <w:rPr>
          <w:lang w:val="bg-BG"/>
        </w:rPr>
        <w:t xml:space="preserve"> </w:t>
      </w:r>
      <w:r w:rsidR="005E3F5A" w:rsidRPr="00411680">
        <w:rPr>
          <w:lang w:val="bg-BG"/>
        </w:rPr>
        <w:t>неутрализиране</w:t>
      </w:r>
      <w:r w:rsidR="00CC7853" w:rsidRPr="00411680">
        <w:rPr>
          <w:lang w:val="bg-BG"/>
        </w:rPr>
        <w:t xml:space="preserve"> </w:t>
      </w:r>
      <w:r w:rsidR="005E3F5A" w:rsidRPr="00411680">
        <w:rPr>
          <w:lang w:val="bg-BG"/>
        </w:rPr>
        <w:t>или</w:t>
      </w:r>
      <w:r w:rsidR="00CC7853" w:rsidRPr="00411680">
        <w:rPr>
          <w:lang w:val="bg-BG"/>
        </w:rPr>
        <w:t xml:space="preserve"> </w:t>
      </w:r>
      <w:r w:rsidR="00CB1BB7" w:rsidRPr="00411680">
        <w:rPr>
          <w:lang w:val="bg-BG"/>
        </w:rPr>
        <w:t>задържане</w:t>
      </w:r>
      <w:r w:rsidR="00CC7853" w:rsidRPr="00411680">
        <w:rPr>
          <w:lang w:val="bg-BG"/>
        </w:rPr>
        <w:t xml:space="preserve"> </w:t>
      </w:r>
      <w:r w:rsidR="005E3F5A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5E3F5A" w:rsidRPr="00411680">
        <w:rPr>
          <w:lang w:val="bg-BG"/>
        </w:rPr>
        <w:t>лица,</w:t>
      </w:r>
      <w:r w:rsidR="00CC7853" w:rsidRPr="00411680">
        <w:rPr>
          <w:lang w:val="bg-BG"/>
        </w:rPr>
        <w:t xml:space="preserve"> </w:t>
      </w:r>
      <w:r w:rsidR="005E3F5A" w:rsidRPr="00411680">
        <w:rPr>
          <w:lang w:val="bg-BG"/>
        </w:rPr>
        <w:t>заподозрени</w:t>
      </w:r>
      <w:r w:rsidR="00CC7853" w:rsidRPr="00411680">
        <w:rPr>
          <w:lang w:val="bg-BG"/>
        </w:rPr>
        <w:t xml:space="preserve"> </w:t>
      </w:r>
      <w:r w:rsidR="005E3F5A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5E3F5A" w:rsidRPr="00411680">
        <w:rPr>
          <w:lang w:val="bg-BG"/>
        </w:rPr>
        <w:t>извършването</w:t>
      </w:r>
      <w:r w:rsidR="00CC7853" w:rsidRPr="00411680">
        <w:rPr>
          <w:lang w:val="bg-BG"/>
        </w:rPr>
        <w:t xml:space="preserve"> </w:t>
      </w:r>
      <w:r w:rsidR="005E3F5A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5E3F5A" w:rsidRPr="00411680">
        <w:rPr>
          <w:lang w:val="bg-BG"/>
        </w:rPr>
        <w:t>особено</w:t>
      </w:r>
      <w:r w:rsidR="00CC7853" w:rsidRPr="00411680">
        <w:rPr>
          <w:lang w:val="bg-BG"/>
        </w:rPr>
        <w:t xml:space="preserve"> </w:t>
      </w:r>
      <w:r w:rsidR="005E3F5A" w:rsidRPr="00411680">
        <w:rPr>
          <w:lang w:val="bg-BG"/>
        </w:rPr>
        <w:t>опасни</w:t>
      </w:r>
      <w:r w:rsidR="00CC7853" w:rsidRPr="00411680">
        <w:rPr>
          <w:lang w:val="bg-BG"/>
        </w:rPr>
        <w:t xml:space="preserve"> </w:t>
      </w:r>
      <w:r w:rsidR="005E3F5A" w:rsidRPr="00411680">
        <w:rPr>
          <w:lang w:val="bg-BG"/>
        </w:rPr>
        <w:t>престъпления,</w:t>
      </w:r>
      <w:r w:rsidR="00CC7853" w:rsidRPr="00411680">
        <w:rPr>
          <w:lang w:val="bg-BG"/>
        </w:rPr>
        <w:t xml:space="preserve"> </w:t>
      </w:r>
      <w:r w:rsidR="00C61B71" w:rsidRPr="00411680">
        <w:rPr>
          <w:lang w:val="bg-BG"/>
        </w:rPr>
        <w:t>не трябва да бъде разкривана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(</w:t>
      </w:r>
      <w:r w:rsidR="005E3F5A" w:rsidRPr="00411680">
        <w:rPr>
          <w:lang w:val="bg-BG"/>
        </w:rPr>
        <w:t>член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91</w:t>
      </w:r>
      <w:r w:rsidR="005E3F5A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8E7D59" w:rsidRPr="00411680">
        <w:rPr>
          <w:lang w:val="bg-BG"/>
        </w:rPr>
        <w:t xml:space="preserve">ал. </w:t>
      </w:r>
      <w:r w:rsidR="00066F90" w:rsidRPr="00411680">
        <w:rPr>
          <w:lang w:val="bg-BG"/>
        </w:rPr>
        <w:t>3).</w:t>
      </w:r>
      <w:r w:rsidR="00CC7853" w:rsidRPr="00411680">
        <w:rPr>
          <w:lang w:val="bg-BG"/>
        </w:rPr>
        <w:t xml:space="preserve"> </w:t>
      </w:r>
      <w:r w:rsidR="00EB2D46" w:rsidRPr="00411680">
        <w:rPr>
          <w:lang w:val="bg-BG"/>
        </w:rPr>
        <w:t>Правилникът</w:t>
      </w:r>
      <w:r w:rsidR="00CC7853" w:rsidRPr="00411680">
        <w:rPr>
          <w:lang w:val="bg-BG"/>
        </w:rPr>
        <w:t xml:space="preserve"> </w:t>
      </w:r>
      <w:r w:rsidR="00EB2D46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EB2D46" w:rsidRPr="00411680">
        <w:rPr>
          <w:lang w:val="bg-BG"/>
        </w:rPr>
        <w:t>прилагане</w:t>
      </w:r>
      <w:r w:rsidR="00CC7853" w:rsidRPr="00411680">
        <w:rPr>
          <w:lang w:val="bg-BG"/>
        </w:rPr>
        <w:t xml:space="preserve"> </w:t>
      </w:r>
      <w:r w:rsidR="00EB2D46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EB2D46" w:rsidRPr="00411680">
        <w:rPr>
          <w:lang w:val="bg-BG"/>
        </w:rPr>
        <w:t>закона</w:t>
      </w:r>
      <w:r w:rsidR="00CC7853" w:rsidRPr="00411680">
        <w:rPr>
          <w:lang w:val="bg-BG"/>
        </w:rPr>
        <w:t xml:space="preserve"> </w:t>
      </w:r>
      <w:r w:rsidR="00EB2D46" w:rsidRPr="00411680">
        <w:rPr>
          <w:lang w:val="bg-BG"/>
        </w:rPr>
        <w:t>предвижда,</w:t>
      </w:r>
      <w:r w:rsidR="00CC7853" w:rsidRPr="00411680">
        <w:rPr>
          <w:lang w:val="bg-BG"/>
        </w:rPr>
        <w:t xml:space="preserve"> </w:t>
      </w:r>
      <w:r w:rsidR="00EB2D46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EB2D46" w:rsidRPr="00411680">
        <w:rPr>
          <w:lang w:val="bg-BG"/>
        </w:rPr>
        <w:t>самоличността</w:t>
      </w:r>
      <w:r w:rsidR="00CC7853" w:rsidRPr="00411680">
        <w:rPr>
          <w:lang w:val="bg-BG"/>
        </w:rPr>
        <w:t xml:space="preserve"> </w:t>
      </w:r>
      <w:r w:rsidR="00EB2D46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EB2D46" w:rsidRPr="00411680">
        <w:rPr>
          <w:lang w:val="bg-BG"/>
        </w:rPr>
        <w:t>членовете</w:t>
      </w:r>
      <w:r w:rsidR="00CC7853" w:rsidRPr="00411680">
        <w:rPr>
          <w:lang w:val="bg-BG"/>
        </w:rPr>
        <w:t xml:space="preserve"> </w:t>
      </w:r>
      <w:r w:rsidR="00EB2D46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EB2D46" w:rsidRPr="00411680">
        <w:rPr>
          <w:lang w:val="bg-BG"/>
        </w:rPr>
        <w:t>Специалния</w:t>
      </w:r>
      <w:r w:rsidR="00CC7853" w:rsidRPr="00411680">
        <w:rPr>
          <w:lang w:val="bg-BG"/>
        </w:rPr>
        <w:t xml:space="preserve"> </w:t>
      </w:r>
      <w:r w:rsidR="00EB2D46" w:rsidRPr="00411680">
        <w:rPr>
          <w:lang w:val="bg-BG"/>
        </w:rPr>
        <w:t>отряд</w:t>
      </w:r>
      <w:r w:rsidR="00CC7853" w:rsidRPr="00411680">
        <w:rPr>
          <w:lang w:val="bg-BG"/>
        </w:rPr>
        <w:t xml:space="preserve"> </w:t>
      </w:r>
      <w:r w:rsidR="00EB2D46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EB2D46" w:rsidRPr="00411680">
        <w:rPr>
          <w:lang w:val="bg-BG"/>
        </w:rPr>
        <w:t>борба</w:t>
      </w:r>
      <w:r w:rsidR="00CC7853" w:rsidRPr="00411680">
        <w:rPr>
          <w:lang w:val="bg-BG"/>
        </w:rPr>
        <w:t xml:space="preserve"> </w:t>
      </w:r>
      <w:r w:rsidR="00EB2D46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EB2D46" w:rsidRPr="00411680">
        <w:rPr>
          <w:lang w:val="bg-BG"/>
        </w:rPr>
        <w:t>тероризма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EB2D46" w:rsidRPr="00411680">
        <w:rPr>
          <w:lang w:val="bg-BG"/>
        </w:rPr>
        <w:t>чийто</w:t>
      </w:r>
      <w:r w:rsidR="00CC7853" w:rsidRPr="00411680">
        <w:rPr>
          <w:lang w:val="bg-BG"/>
        </w:rPr>
        <w:t xml:space="preserve"> </w:t>
      </w:r>
      <w:r w:rsidR="00EB2D46" w:rsidRPr="00411680">
        <w:rPr>
          <w:lang w:val="bg-BG"/>
        </w:rPr>
        <w:t>задължения</w:t>
      </w:r>
      <w:r w:rsidR="00CC7853" w:rsidRPr="00411680">
        <w:rPr>
          <w:lang w:val="bg-BG"/>
        </w:rPr>
        <w:t xml:space="preserve"> </w:t>
      </w:r>
      <w:r w:rsidR="00EB2D46" w:rsidRPr="00411680">
        <w:rPr>
          <w:lang w:val="bg-BG"/>
        </w:rPr>
        <w:t>включват</w:t>
      </w:r>
      <w:r w:rsidR="00CC7853" w:rsidRPr="00411680">
        <w:rPr>
          <w:lang w:val="bg-BG"/>
        </w:rPr>
        <w:t xml:space="preserve"> </w:t>
      </w:r>
      <w:r w:rsidR="00EB2D46" w:rsidRPr="00411680">
        <w:rPr>
          <w:lang w:val="bg-BG"/>
        </w:rPr>
        <w:t>изпълнението</w:t>
      </w:r>
      <w:r w:rsidR="00CC7853" w:rsidRPr="00411680">
        <w:rPr>
          <w:lang w:val="bg-BG"/>
        </w:rPr>
        <w:t xml:space="preserve"> </w:t>
      </w:r>
      <w:r w:rsidR="00EB2D46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EB2D46" w:rsidRPr="00411680">
        <w:rPr>
          <w:lang w:val="bg-BG"/>
        </w:rPr>
        <w:t>операции</w:t>
      </w:r>
      <w:r w:rsidR="00CC7853" w:rsidRPr="00411680">
        <w:rPr>
          <w:lang w:val="bg-BG"/>
        </w:rPr>
        <w:t xml:space="preserve"> </w:t>
      </w:r>
      <w:r w:rsidR="00EB2D46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EB2D46" w:rsidRPr="00411680">
        <w:rPr>
          <w:lang w:val="bg-BG"/>
        </w:rPr>
        <w:t>член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91</w:t>
      </w:r>
      <w:r w:rsidR="00CC7853" w:rsidRPr="00411680">
        <w:rPr>
          <w:lang w:val="bg-BG"/>
        </w:rPr>
        <w:t xml:space="preserve"> </w:t>
      </w:r>
      <w:r w:rsidR="00EB2D46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EB2D46" w:rsidRPr="00411680">
        <w:rPr>
          <w:lang w:val="bg-BG"/>
        </w:rPr>
        <w:t>Закона,</w:t>
      </w:r>
      <w:r w:rsidR="00CC7853" w:rsidRPr="00411680">
        <w:rPr>
          <w:lang w:val="bg-BG"/>
        </w:rPr>
        <w:t xml:space="preserve"> </w:t>
      </w:r>
      <w:r w:rsidR="00EB2D46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EB2D46" w:rsidRPr="00411680">
        <w:rPr>
          <w:lang w:val="bg-BG"/>
        </w:rPr>
        <w:t>може</w:t>
      </w:r>
      <w:r w:rsidR="00CC7853" w:rsidRPr="00411680">
        <w:rPr>
          <w:lang w:val="bg-BG"/>
        </w:rPr>
        <w:t xml:space="preserve"> </w:t>
      </w:r>
      <w:r w:rsidR="00EB2D46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EB2D46" w:rsidRPr="00411680">
        <w:rPr>
          <w:lang w:val="bg-BG"/>
        </w:rPr>
        <w:t>бъде</w:t>
      </w:r>
      <w:r w:rsidR="00CC7853" w:rsidRPr="00411680">
        <w:rPr>
          <w:lang w:val="bg-BG"/>
        </w:rPr>
        <w:t xml:space="preserve"> </w:t>
      </w:r>
      <w:r w:rsidR="00EB2D46" w:rsidRPr="00411680">
        <w:rPr>
          <w:lang w:val="bg-BG"/>
        </w:rPr>
        <w:t>разкривана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(</w:t>
      </w:r>
      <w:r w:rsidR="00EB2D46" w:rsidRPr="00411680">
        <w:rPr>
          <w:lang w:val="bg-BG"/>
        </w:rPr>
        <w:t>член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136</w:t>
      </w:r>
      <w:r w:rsidR="00EB2D46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8E7D59" w:rsidRPr="00411680">
        <w:rPr>
          <w:lang w:val="bg-BG"/>
        </w:rPr>
        <w:t xml:space="preserve">ал. </w:t>
      </w:r>
      <w:r w:rsidR="00066F90" w:rsidRPr="00411680">
        <w:rPr>
          <w:lang w:val="bg-BG"/>
        </w:rPr>
        <w:t>2</w:t>
      </w:r>
      <w:r w:rsidR="00EA69A3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EB2D46" w:rsidRPr="00411680">
        <w:rPr>
          <w:lang w:val="bg-BG"/>
        </w:rPr>
        <w:t>по-късно</w:t>
      </w:r>
      <w:r w:rsidR="00CC7853" w:rsidRPr="00411680">
        <w:rPr>
          <w:lang w:val="bg-BG"/>
        </w:rPr>
        <w:t xml:space="preserve"> </w:t>
      </w:r>
      <w:r w:rsidR="00EB2D46" w:rsidRPr="00411680">
        <w:rPr>
          <w:lang w:val="bg-BG"/>
        </w:rPr>
        <w:t>заменена</w:t>
      </w:r>
      <w:r w:rsidR="00CC7853" w:rsidRPr="00411680">
        <w:rPr>
          <w:lang w:val="bg-BG"/>
        </w:rPr>
        <w:t xml:space="preserve"> </w:t>
      </w:r>
      <w:r w:rsidR="00EB2D46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EB2D46" w:rsidRPr="00411680">
        <w:rPr>
          <w:lang w:val="bg-BG"/>
        </w:rPr>
        <w:t>член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150</w:t>
      </w:r>
      <w:r w:rsidR="00EB2D46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EA69A3" w:rsidRPr="00411680">
        <w:rPr>
          <w:lang w:val="bg-BG"/>
        </w:rPr>
        <w:t xml:space="preserve">т. </w:t>
      </w:r>
      <w:r w:rsidR="00066F90" w:rsidRPr="00411680">
        <w:rPr>
          <w:lang w:val="bg-BG"/>
        </w:rPr>
        <w:t>2).</w:t>
      </w:r>
    </w:p>
    <w:p w:rsidR="00066F90" w:rsidRPr="00411680" w:rsidRDefault="00EB2D46" w:rsidP="003E2A2D">
      <w:pPr>
        <w:pStyle w:val="JuHA"/>
        <w:rPr>
          <w:lang w:val="bg-BG"/>
        </w:rPr>
      </w:pPr>
      <w:r w:rsidRPr="00411680">
        <w:rPr>
          <w:lang w:val="bg-BG"/>
        </w:rPr>
        <w:t>В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Pr="00411680">
        <w:rPr>
          <w:lang w:val="bg-BG"/>
        </w:rPr>
        <w:t>Правни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средства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защита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срещу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малтретиране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полицейски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органи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47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EB2D46" w:rsidRPr="00411680">
        <w:rPr>
          <w:lang w:val="bg-BG"/>
        </w:rPr>
        <w:t>Съгласно</w:t>
      </w:r>
      <w:r w:rsidR="00CC7853" w:rsidRPr="00411680">
        <w:rPr>
          <w:lang w:val="bg-BG"/>
        </w:rPr>
        <w:t xml:space="preserve"> </w:t>
      </w:r>
      <w:r w:rsidR="008E7D59" w:rsidRPr="00411680">
        <w:rPr>
          <w:lang w:val="bg-BG"/>
        </w:rPr>
        <w:t>член</w:t>
      </w:r>
      <w:r w:rsidR="005C7093" w:rsidRPr="00411680">
        <w:rPr>
          <w:lang w:val="bg-BG"/>
        </w:rPr>
        <w:t>ове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128,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129</w:t>
      </w:r>
      <w:r w:rsidR="00CC7853" w:rsidRPr="00411680">
        <w:rPr>
          <w:lang w:val="bg-BG"/>
        </w:rPr>
        <w:t xml:space="preserve"> </w:t>
      </w:r>
      <w:r w:rsidR="00EB2D46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130</w:t>
      </w:r>
      <w:r w:rsidR="00CC7853" w:rsidRPr="00411680">
        <w:rPr>
          <w:lang w:val="bg-BG"/>
        </w:rPr>
        <w:t xml:space="preserve"> </w:t>
      </w:r>
      <w:r w:rsidR="00EB2D46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EB2D46" w:rsidRPr="00411680">
        <w:rPr>
          <w:lang w:val="bg-BG"/>
        </w:rPr>
        <w:t>Наказателния</w:t>
      </w:r>
      <w:r w:rsidR="00CC7853" w:rsidRPr="00411680">
        <w:rPr>
          <w:lang w:val="bg-BG"/>
        </w:rPr>
        <w:t xml:space="preserve"> </w:t>
      </w:r>
      <w:r w:rsidR="00EB2D46" w:rsidRPr="00411680">
        <w:rPr>
          <w:lang w:val="bg-BG"/>
        </w:rPr>
        <w:t>кодекс</w:t>
      </w:r>
      <w:r w:rsidR="00CC7853" w:rsidRPr="00411680">
        <w:rPr>
          <w:lang w:val="bg-BG"/>
        </w:rPr>
        <w:t xml:space="preserve"> </w:t>
      </w:r>
      <w:r w:rsidR="00B33815" w:rsidRPr="00411680">
        <w:rPr>
          <w:lang w:val="bg-BG"/>
        </w:rPr>
        <w:t>причиняването</w:t>
      </w:r>
      <w:r w:rsidR="00CC7853" w:rsidRPr="00411680">
        <w:rPr>
          <w:lang w:val="bg-BG"/>
        </w:rPr>
        <w:t xml:space="preserve"> </w:t>
      </w:r>
      <w:r w:rsidR="00B33815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лека</w:t>
      </w:r>
      <w:r w:rsidR="00B33815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B33815" w:rsidRPr="00411680">
        <w:rPr>
          <w:lang w:val="bg-BG"/>
        </w:rPr>
        <w:t>средна</w:t>
      </w:r>
      <w:r w:rsidR="00CC7853" w:rsidRPr="00411680">
        <w:rPr>
          <w:lang w:val="bg-BG"/>
        </w:rPr>
        <w:t xml:space="preserve"> </w:t>
      </w:r>
      <w:r w:rsidR="00B33815" w:rsidRPr="00411680">
        <w:rPr>
          <w:lang w:val="bg-BG"/>
        </w:rPr>
        <w:t>или</w:t>
      </w:r>
      <w:r w:rsidR="00CC7853" w:rsidRPr="00411680">
        <w:rPr>
          <w:lang w:val="bg-BG"/>
        </w:rPr>
        <w:t xml:space="preserve"> </w:t>
      </w:r>
      <w:r w:rsidR="00B33815" w:rsidRPr="00411680">
        <w:rPr>
          <w:lang w:val="bg-BG"/>
        </w:rPr>
        <w:t>тежка</w:t>
      </w:r>
      <w:r w:rsidR="00CC7853" w:rsidRPr="00411680">
        <w:rPr>
          <w:lang w:val="bg-BG"/>
        </w:rPr>
        <w:t xml:space="preserve"> </w:t>
      </w:r>
      <w:r w:rsidR="00B33815" w:rsidRPr="00411680">
        <w:rPr>
          <w:lang w:val="bg-BG"/>
        </w:rPr>
        <w:t>телесна</w:t>
      </w:r>
      <w:r w:rsidR="00CC7853" w:rsidRPr="00411680">
        <w:rPr>
          <w:lang w:val="bg-BG"/>
        </w:rPr>
        <w:t xml:space="preserve"> </w:t>
      </w:r>
      <w:r w:rsidR="00B33815" w:rsidRPr="00411680">
        <w:rPr>
          <w:lang w:val="bg-BG"/>
        </w:rPr>
        <w:t>повреда</w:t>
      </w:r>
      <w:r w:rsidR="00CC7853" w:rsidRPr="00411680">
        <w:rPr>
          <w:lang w:val="bg-BG"/>
        </w:rPr>
        <w:t xml:space="preserve"> </w:t>
      </w:r>
      <w:r w:rsidR="00B33815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B33815" w:rsidRPr="00411680">
        <w:rPr>
          <w:lang w:val="bg-BG"/>
        </w:rPr>
        <w:t>друго</w:t>
      </w:r>
      <w:r w:rsidR="00CC7853" w:rsidRPr="00411680">
        <w:rPr>
          <w:lang w:val="bg-BG"/>
        </w:rPr>
        <w:t xml:space="preserve"> </w:t>
      </w:r>
      <w:r w:rsidR="00B33815" w:rsidRPr="00411680">
        <w:rPr>
          <w:lang w:val="bg-BG"/>
        </w:rPr>
        <w:t>лице</w:t>
      </w:r>
      <w:r w:rsidR="00CC7853" w:rsidRPr="00411680">
        <w:rPr>
          <w:lang w:val="bg-BG"/>
        </w:rPr>
        <w:t xml:space="preserve"> </w:t>
      </w:r>
      <w:r w:rsidR="00B33815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B33815" w:rsidRPr="00411680">
        <w:rPr>
          <w:lang w:val="bg-BG"/>
        </w:rPr>
        <w:t>престъпление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Член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131</w:t>
      </w:r>
      <w:r w:rsidR="00B33815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8E7D59" w:rsidRPr="00411680">
        <w:rPr>
          <w:lang w:val="bg-BG"/>
        </w:rPr>
        <w:t xml:space="preserve">ал. </w:t>
      </w:r>
      <w:r w:rsidR="00066F90" w:rsidRPr="00411680">
        <w:rPr>
          <w:lang w:val="bg-BG"/>
        </w:rPr>
        <w:t>1</w:t>
      </w:r>
      <w:r w:rsidR="00B33815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EA69A3" w:rsidRPr="00411680">
        <w:rPr>
          <w:lang w:val="bg-BG"/>
        </w:rPr>
        <w:t xml:space="preserve">т. </w:t>
      </w:r>
      <w:r w:rsidR="00066F90" w:rsidRPr="00411680">
        <w:rPr>
          <w:lang w:val="bg-BG"/>
        </w:rPr>
        <w:t>2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предвижда,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ако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увреждането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причинено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полицейски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орган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при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или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повод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изпълнение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службата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или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функцията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му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престъплението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по-тежко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Това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престъпление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общ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характер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изключение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за</w:t>
      </w:r>
      <w:r w:rsidR="00F17131" w:rsidRPr="00411680">
        <w:rPr>
          <w:lang w:val="bg-BG"/>
        </w:rPr>
        <w:t>кани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(</w:t>
      </w:r>
      <w:r w:rsidR="008E7D59" w:rsidRPr="00411680">
        <w:rPr>
          <w:lang w:val="bg-BG"/>
        </w:rPr>
        <w:t>член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144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EB2D46" w:rsidRPr="00411680">
        <w:rPr>
          <w:lang w:val="bg-BG"/>
        </w:rPr>
        <w:t>Наказателния</w:t>
      </w:r>
      <w:r w:rsidR="00CC7853" w:rsidRPr="00411680">
        <w:rPr>
          <w:lang w:val="bg-BG"/>
        </w:rPr>
        <w:t xml:space="preserve"> </w:t>
      </w:r>
      <w:r w:rsidR="00EB2D46" w:rsidRPr="00411680">
        <w:rPr>
          <w:lang w:val="bg-BG"/>
        </w:rPr>
        <w:t>кодекс</w:t>
      </w:r>
      <w:r w:rsidR="00066F90" w:rsidRPr="00411680">
        <w:rPr>
          <w:lang w:val="bg-BG"/>
        </w:rPr>
        <w:t>)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българското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право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предвижда</w:t>
      </w:r>
      <w:r w:rsidR="00CC7853" w:rsidRPr="00411680">
        <w:rPr>
          <w:lang w:val="bg-BG"/>
        </w:rPr>
        <w:t xml:space="preserve"> </w:t>
      </w:r>
      <w:proofErr w:type="spellStart"/>
      <w:r w:rsidR="00387578" w:rsidRPr="00411680">
        <w:rPr>
          <w:lang w:val="bg-BG"/>
        </w:rPr>
        <w:t>криминализирането</w:t>
      </w:r>
      <w:proofErr w:type="spellEnd"/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като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такива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действия,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пораждащи</w:t>
      </w:r>
      <w:r w:rsidR="00CC7853" w:rsidRPr="00411680">
        <w:rPr>
          <w:lang w:val="bg-BG"/>
        </w:rPr>
        <w:t xml:space="preserve"> </w:t>
      </w:r>
      <w:r w:rsidR="00F17131" w:rsidRPr="00411680">
        <w:rPr>
          <w:lang w:val="bg-BG"/>
        </w:rPr>
        <w:t>психично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страдание</w:t>
      </w:r>
      <w:r w:rsidR="00066F90" w:rsidRPr="00411680">
        <w:rPr>
          <w:lang w:val="bg-BG"/>
        </w:rPr>
        <w:t>.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48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387578" w:rsidRPr="00411680">
        <w:rPr>
          <w:lang w:val="bg-BG"/>
        </w:rPr>
        <w:t>Лица,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които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претендират,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били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малтретирани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полицейски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органи,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могат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претендират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обезщетение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вреди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съгласно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Закона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отговорността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държавата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общините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вреди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(</w:t>
      </w:r>
      <w:r w:rsidR="00387578" w:rsidRPr="00411680">
        <w:rPr>
          <w:lang w:val="bg-BG"/>
        </w:rPr>
        <w:t>„ЗОДОВ</w:t>
      </w:r>
      <w:r w:rsidR="00EA69A3" w:rsidRPr="00411680">
        <w:rPr>
          <w:lang w:val="bg-BG"/>
        </w:rPr>
        <w:t>“</w:t>
      </w:r>
      <w:r w:rsidR="00066F90" w:rsidRPr="00411680">
        <w:rPr>
          <w:lang w:val="bg-BG"/>
        </w:rPr>
        <w:t>)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1988</w:t>
      </w:r>
      <w:r w:rsidR="008E7D59" w:rsidRPr="00411680">
        <w:rPr>
          <w:lang w:val="bg-BG"/>
        </w:rPr>
        <w:t> г.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Правното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средство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защита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описано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по-подробно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решението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Съда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делото</w:t>
      </w:r>
      <w:r w:rsidR="00CC7853" w:rsidRPr="00411680">
        <w:rPr>
          <w:lang w:val="bg-BG"/>
        </w:rPr>
        <w:t xml:space="preserve"> </w:t>
      </w:r>
      <w:r w:rsidR="00387578" w:rsidRPr="00411680">
        <w:rPr>
          <w:rStyle w:val="ju-005fpara-002cleft-002cfirst-0020line-003a-0020-00200-0020cm--char"/>
          <w:i/>
          <w:iCs/>
          <w:lang w:val="bg-BG"/>
        </w:rPr>
        <w:t>Кръстанов</w:t>
      </w:r>
      <w:r w:rsidR="00CC7853" w:rsidRPr="00411680">
        <w:rPr>
          <w:rStyle w:val="ju-005fpara-002cleft-002cfirst-0020line-003a-0020-00200-0020cm--char"/>
          <w:i/>
          <w:iCs/>
          <w:lang w:val="bg-BG"/>
        </w:rPr>
        <w:t xml:space="preserve"> </w:t>
      </w:r>
      <w:r w:rsidR="00387578" w:rsidRPr="00411680">
        <w:rPr>
          <w:rStyle w:val="ju-005fpara-002cleft-002cfirst-0020line-003a-0020-00200-0020cm--char"/>
          <w:i/>
          <w:iCs/>
          <w:lang w:val="bg-BG"/>
        </w:rPr>
        <w:t>срещу</w:t>
      </w:r>
      <w:r w:rsidR="00CC7853" w:rsidRPr="00411680">
        <w:rPr>
          <w:rStyle w:val="ju-005fpara-002cleft-002cfirst-0020line-003a-0020-00200-0020cm--char"/>
          <w:i/>
          <w:iCs/>
          <w:lang w:val="bg-BG"/>
        </w:rPr>
        <w:t xml:space="preserve"> </w:t>
      </w:r>
      <w:r w:rsidR="00387578" w:rsidRPr="00411680">
        <w:rPr>
          <w:rStyle w:val="ju-005fpara-002cleft-002cfirst-0020line-003a-0020-00200-0020cm--char"/>
          <w:i/>
          <w:iCs/>
          <w:lang w:val="bg-BG"/>
        </w:rPr>
        <w:t>България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(</w:t>
      </w:r>
      <w:r w:rsidR="00387578" w:rsidRPr="00411680">
        <w:rPr>
          <w:lang w:val="bg-BG"/>
        </w:rPr>
        <w:t>№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50222/99,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§§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45-46,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30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септември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2004</w:t>
      </w:r>
      <w:r w:rsidR="008E7D59" w:rsidRPr="00411680">
        <w:rPr>
          <w:lang w:val="bg-BG"/>
        </w:rPr>
        <w:t> г.</w:t>
      </w:r>
      <w:r w:rsidR="00066F90" w:rsidRPr="00411680">
        <w:rPr>
          <w:lang w:val="bg-BG"/>
        </w:rPr>
        <w:t>).</w:t>
      </w:r>
    </w:p>
    <w:p w:rsidR="00066F90" w:rsidRPr="00411680" w:rsidRDefault="00387578" w:rsidP="003E2A2D">
      <w:pPr>
        <w:pStyle w:val="JuHHead"/>
        <w:rPr>
          <w:lang w:val="bg-BG"/>
        </w:rPr>
      </w:pPr>
      <w:r w:rsidRPr="00411680">
        <w:rPr>
          <w:lang w:val="bg-BG"/>
        </w:rPr>
        <w:t>ПРАВНИ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ИЗВОДИ</w:t>
      </w:r>
    </w:p>
    <w:p w:rsidR="00066F90" w:rsidRPr="00411680" w:rsidRDefault="00066F90" w:rsidP="003E2A2D">
      <w:pPr>
        <w:pStyle w:val="JuHIRoman"/>
        <w:rPr>
          <w:lang w:val="bg-BG"/>
        </w:rPr>
      </w:pPr>
      <w:r w:rsidRPr="00411680">
        <w:rPr>
          <w:lang w:val="bg-BG"/>
        </w:rPr>
        <w:t>I.</w:t>
      </w:r>
      <w:r w:rsidR="00CC7853" w:rsidRPr="00411680">
        <w:rPr>
          <w:lang w:val="bg-BG"/>
        </w:rPr>
        <w:t>  </w:t>
      </w:r>
      <w:r w:rsidR="00387578" w:rsidRPr="00411680">
        <w:rPr>
          <w:lang w:val="bg-BG"/>
        </w:rPr>
        <w:t>ТВЪРДЯНО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НАРУШЕНИЕ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ЧЛЕН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3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КОНВЕНЦИЯТА</w:t>
      </w:r>
    </w:p>
    <w:p w:rsidR="00066F90" w:rsidRPr="00411680" w:rsidRDefault="00D36348" w:rsidP="00072AB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49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215DDB" w:rsidRPr="00411680">
        <w:rPr>
          <w:lang w:val="bg-BG"/>
        </w:rPr>
        <w:t>Жалбоподателите</w:t>
      </w:r>
      <w:r w:rsidR="00CC7853" w:rsidRPr="00411680">
        <w:rPr>
          <w:lang w:val="bg-BG"/>
        </w:rPr>
        <w:t xml:space="preserve"> </w:t>
      </w:r>
      <w:r w:rsidR="00A308D9" w:rsidRPr="00411680">
        <w:rPr>
          <w:lang w:val="bg-BG"/>
        </w:rPr>
        <w:t>се</w:t>
      </w:r>
      <w:r w:rsidR="00CC7853" w:rsidRPr="00411680">
        <w:rPr>
          <w:lang w:val="bg-BG"/>
        </w:rPr>
        <w:t xml:space="preserve"> </w:t>
      </w:r>
      <w:r w:rsidR="00A308D9" w:rsidRPr="00411680">
        <w:rPr>
          <w:lang w:val="bg-BG"/>
        </w:rPr>
        <w:t>оплакват,</w:t>
      </w:r>
      <w:r w:rsidR="00CC7853" w:rsidRPr="00411680">
        <w:rPr>
          <w:lang w:val="bg-BG"/>
        </w:rPr>
        <w:t xml:space="preserve"> </w:t>
      </w:r>
      <w:r w:rsidR="00A308D9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полицейските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служители</w:t>
      </w:r>
      <w:r w:rsidR="00A308D9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A308D9" w:rsidRPr="00411680">
        <w:rPr>
          <w:lang w:val="bg-BG"/>
        </w:rPr>
        <w:t>които</w:t>
      </w:r>
      <w:r w:rsidR="00CC7853" w:rsidRPr="00411680">
        <w:rPr>
          <w:lang w:val="bg-BG"/>
        </w:rPr>
        <w:t xml:space="preserve"> </w:t>
      </w:r>
      <w:r w:rsidR="00A7345D" w:rsidRPr="00411680">
        <w:rPr>
          <w:lang w:val="bg-BG"/>
        </w:rPr>
        <w:t xml:space="preserve">задържат </w:t>
      </w:r>
      <w:r w:rsidR="00A308D9" w:rsidRPr="00411680">
        <w:rPr>
          <w:lang w:val="bg-BG"/>
        </w:rPr>
        <w:t>първия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  <w:r w:rsidR="00CC7853" w:rsidRPr="00411680">
        <w:rPr>
          <w:lang w:val="bg-BG"/>
        </w:rPr>
        <w:t xml:space="preserve"> </w:t>
      </w:r>
      <w:r w:rsidR="00A308D9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17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февруари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2004</w:t>
      </w:r>
      <w:r w:rsidR="008E7D59" w:rsidRPr="00411680">
        <w:rPr>
          <w:lang w:val="bg-BG"/>
        </w:rPr>
        <w:t> г.</w:t>
      </w:r>
      <w:r w:rsidR="00A308D9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A308D9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A308D9" w:rsidRPr="00411680">
        <w:rPr>
          <w:lang w:val="bg-BG"/>
        </w:rPr>
        <w:t>използвали</w:t>
      </w:r>
      <w:r w:rsidR="00CC7853" w:rsidRPr="00411680">
        <w:rPr>
          <w:lang w:val="bg-BG"/>
        </w:rPr>
        <w:t xml:space="preserve"> </w:t>
      </w:r>
      <w:r w:rsidR="00A308D9" w:rsidRPr="00411680">
        <w:rPr>
          <w:lang w:val="bg-BG"/>
        </w:rPr>
        <w:t>заплахи</w:t>
      </w:r>
      <w:r w:rsidR="00CC7853" w:rsidRPr="00411680">
        <w:rPr>
          <w:lang w:val="bg-BG"/>
        </w:rPr>
        <w:t xml:space="preserve"> </w:t>
      </w:r>
      <w:r w:rsidR="00A308D9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A308D9" w:rsidRPr="00411680">
        <w:rPr>
          <w:lang w:val="bg-BG"/>
        </w:rPr>
        <w:t>насилие,</w:t>
      </w:r>
      <w:r w:rsidR="00CC7853" w:rsidRPr="00411680">
        <w:rPr>
          <w:lang w:val="bg-BG"/>
        </w:rPr>
        <w:t xml:space="preserve"> </w:t>
      </w:r>
      <w:r w:rsidR="00A308D9" w:rsidRPr="00411680">
        <w:rPr>
          <w:lang w:val="bg-BG"/>
        </w:rPr>
        <w:t>представляващи</w:t>
      </w:r>
      <w:r w:rsidR="00CC7853" w:rsidRPr="00411680">
        <w:rPr>
          <w:lang w:val="bg-BG"/>
        </w:rPr>
        <w:t xml:space="preserve"> </w:t>
      </w:r>
      <w:r w:rsidR="00A308D9" w:rsidRPr="00411680">
        <w:rPr>
          <w:lang w:val="bg-BG"/>
        </w:rPr>
        <w:t>нечовешко</w:t>
      </w:r>
      <w:r w:rsidR="00CC7853" w:rsidRPr="00411680">
        <w:rPr>
          <w:lang w:val="bg-BG"/>
        </w:rPr>
        <w:t xml:space="preserve"> </w:t>
      </w:r>
      <w:r w:rsidR="00A308D9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A308D9" w:rsidRPr="00411680">
        <w:rPr>
          <w:lang w:val="bg-BG"/>
        </w:rPr>
        <w:t>унизително</w:t>
      </w:r>
      <w:r w:rsidR="00CC7853" w:rsidRPr="00411680">
        <w:rPr>
          <w:lang w:val="bg-BG"/>
        </w:rPr>
        <w:t xml:space="preserve"> </w:t>
      </w:r>
      <w:r w:rsidR="00A308D9" w:rsidRPr="00411680">
        <w:rPr>
          <w:lang w:val="bg-BG"/>
        </w:rPr>
        <w:t>отношение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A308D9" w:rsidRPr="00411680">
        <w:rPr>
          <w:lang w:val="bg-BG"/>
        </w:rPr>
        <w:t>Те</w:t>
      </w:r>
      <w:r w:rsidR="00CC7853" w:rsidRPr="00411680">
        <w:rPr>
          <w:lang w:val="bg-BG"/>
        </w:rPr>
        <w:t xml:space="preserve"> </w:t>
      </w:r>
      <w:r w:rsidR="00A308D9" w:rsidRPr="00411680">
        <w:rPr>
          <w:lang w:val="bg-BG"/>
        </w:rPr>
        <w:t>се</w:t>
      </w:r>
      <w:r w:rsidR="00CC7853" w:rsidRPr="00411680">
        <w:rPr>
          <w:lang w:val="bg-BG"/>
        </w:rPr>
        <w:t xml:space="preserve"> </w:t>
      </w:r>
      <w:r w:rsidR="00A308D9" w:rsidRPr="00411680">
        <w:rPr>
          <w:lang w:val="bg-BG"/>
        </w:rPr>
        <w:t>позовават</w:t>
      </w:r>
      <w:r w:rsidR="00CC7853" w:rsidRPr="00411680">
        <w:rPr>
          <w:lang w:val="bg-BG"/>
        </w:rPr>
        <w:t xml:space="preserve"> </w:t>
      </w:r>
      <w:r w:rsidR="00A308D9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8E7D59" w:rsidRPr="00411680">
        <w:rPr>
          <w:lang w:val="bg-BG"/>
        </w:rPr>
        <w:t>член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3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Конвенцията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A308D9" w:rsidRPr="00411680">
        <w:rPr>
          <w:lang w:val="bg-BG"/>
        </w:rPr>
        <w:t>който</w:t>
      </w:r>
      <w:r w:rsidR="00CC7853" w:rsidRPr="00411680">
        <w:rPr>
          <w:lang w:val="bg-BG"/>
        </w:rPr>
        <w:t xml:space="preserve"> </w:t>
      </w:r>
      <w:r w:rsidR="00A308D9" w:rsidRPr="00411680">
        <w:rPr>
          <w:lang w:val="bg-BG"/>
        </w:rPr>
        <w:t>гласи</w:t>
      </w:r>
      <w:r w:rsidR="00CC7853" w:rsidRPr="00411680">
        <w:rPr>
          <w:lang w:val="bg-BG"/>
        </w:rPr>
        <w:t xml:space="preserve"> </w:t>
      </w:r>
      <w:r w:rsidR="00A308D9" w:rsidRPr="00411680">
        <w:rPr>
          <w:lang w:val="bg-BG"/>
        </w:rPr>
        <w:t>следното</w:t>
      </w:r>
      <w:r w:rsidR="00066F90" w:rsidRPr="00411680">
        <w:rPr>
          <w:lang w:val="bg-BG"/>
        </w:rPr>
        <w:t>:</w:t>
      </w:r>
    </w:p>
    <w:p w:rsidR="00066F90" w:rsidRPr="00411680" w:rsidRDefault="00A308D9" w:rsidP="00072ABD">
      <w:pPr>
        <w:pStyle w:val="JuQuot"/>
        <w:rPr>
          <w:lang w:val="bg-BG"/>
        </w:rPr>
      </w:pPr>
      <w:r w:rsidRPr="00411680">
        <w:rPr>
          <w:lang w:val="bg-BG"/>
        </w:rPr>
        <w:t>„Никой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може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бъде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подложен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изтезания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или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нечовешко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или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унизително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отношение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или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наказание.</w:t>
      </w:r>
      <w:r w:rsidR="005573C1" w:rsidRPr="00411680">
        <w:rPr>
          <w:lang w:val="bg-BG"/>
        </w:rPr>
        <w:t>“</w:t>
      </w:r>
    </w:p>
    <w:p w:rsidR="00066F90" w:rsidRPr="00411680" w:rsidRDefault="00066F90" w:rsidP="004F7D8B">
      <w:pPr>
        <w:pStyle w:val="JuHA"/>
        <w:rPr>
          <w:lang w:val="bg-BG"/>
        </w:rPr>
      </w:pPr>
      <w:r w:rsidRPr="00411680">
        <w:rPr>
          <w:lang w:val="bg-BG"/>
        </w:rPr>
        <w:t>A.</w:t>
      </w:r>
      <w:r w:rsidR="00CC7853" w:rsidRPr="00411680">
        <w:rPr>
          <w:lang w:val="bg-BG"/>
        </w:rPr>
        <w:t>  </w:t>
      </w:r>
      <w:r w:rsidR="00A308D9" w:rsidRPr="00411680">
        <w:rPr>
          <w:lang w:val="bg-BG"/>
        </w:rPr>
        <w:t>Допустимост</w:t>
      </w:r>
    </w:p>
    <w:p w:rsidR="00066F90" w:rsidRPr="00411680" w:rsidRDefault="00066F90" w:rsidP="00072ABD">
      <w:pPr>
        <w:pStyle w:val="JuH1"/>
        <w:rPr>
          <w:lang w:val="bg-BG"/>
        </w:rPr>
      </w:pPr>
      <w:r w:rsidRPr="00411680">
        <w:rPr>
          <w:lang w:val="bg-BG"/>
        </w:rPr>
        <w:t>1.</w:t>
      </w:r>
      <w:r w:rsidR="00CC7853" w:rsidRPr="00411680">
        <w:rPr>
          <w:lang w:val="bg-BG"/>
        </w:rPr>
        <w:t>  </w:t>
      </w:r>
      <w:r w:rsidR="00A308D9" w:rsidRPr="00411680">
        <w:rPr>
          <w:lang w:val="bg-BG"/>
        </w:rPr>
        <w:t>Изчерпване</w:t>
      </w:r>
      <w:r w:rsidR="00CC7853" w:rsidRPr="00411680">
        <w:rPr>
          <w:lang w:val="bg-BG"/>
        </w:rPr>
        <w:t xml:space="preserve"> </w:t>
      </w:r>
      <w:r w:rsidR="00A308D9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A308D9" w:rsidRPr="00411680">
        <w:rPr>
          <w:lang w:val="bg-BG"/>
        </w:rPr>
        <w:t>вътрешноправните</w:t>
      </w:r>
      <w:r w:rsidR="00CC7853" w:rsidRPr="00411680">
        <w:rPr>
          <w:lang w:val="bg-BG"/>
        </w:rPr>
        <w:t xml:space="preserve"> </w:t>
      </w:r>
      <w:r w:rsidR="00A308D9" w:rsidRPr="00411680">
        <w:rPr>
          <w:lang w:val="bg-BG"/>
        </w:rPr>
        <w:t>средства</w:t>
      </w:r>
      <w:r w:rsidR="00CC7853" w:rsidRPr="00411680">
        <w:rPr>
          <w:lang w:val="bg-BG"/>
        </w:rPr>
        <w:t xml:space="preserve"> </w:t>
      </w:r>
      <w:r w:rsidR="00A308D9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A308D9" w:rsidRPr="00411680">
        <w:rPr>
          <w:lang w:val="bg-BG"/>
        </w:rPr>
        <w:t>защита</w:t>
      </w:r>
    </w:p>
    <w:p w:rsidR="00066F90" w:rsidRPr="00411680" w:rsidRDefault="00D36348" w:rsidP="00072AB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50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215DDB" w:rsidRPr="00411680">
        <w:rPr>
          <w:lang w:val="bg-BG"/>
        </w:rPr>
        <w:t>Правителството</w:t>
      </w:r>
      <w:r w:rsidR="00CC7853" w:rsidRPr="00411680">
        <w:rPr>
          <w:lang w:val="bg-BG"/>
        </w:rPr>
        <w:t xml:space="preserve"> </w:t>
      </w:r>
      <w:r w:rsidR="00A308D9" w:rsidRPr="00411680">
        <w:rPr>
          <w:lang w:val="bg-BG"/>
        </w:rPr>
        <w:t>твърди,</w:t>
      </w:r>
      <w:r w:rsidR="00CC7853" w:rsidRPr="00411680">
        <w:rPr>
          <w:lang w:val="bg-BG"/>
        </w:rPr>
        <w:t xml:space="preserve"> </w:t>
      </w:r>
      <w:r w:rsidR="00A308D9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жалбоподателите</w:t>
      </w:r>
      <w:r w:rsidR="00CC7853" w:rsidRPr="00411680">
        <w:rPr>
          <w:lang w:val="bg-BG"/>
        </w:rPr>
        <w:t xml:space="preserve"> </w:t>
      </w:r>
      <w:r w:rsidR="00A308D9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EA69A3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A308D9" w:rsidRPr="00411680">
        <w:rPr>
          <w:lang w:val="bg-BG"/>
        </w:rPr>
        <w:t>изчерпали</w:t>
      </w:r>
      <w:r w:rsidR="00CC7853" w:rsidRPr="00411680">
        <w:rPr>
          <w:lang w:val="bg-BG"/>
        </w:rPr>
        <w:t xml:space="preserve"> </w:t>
      </w:r>
      <w:r w:rsidR="00A308D9" w:rsidRPr="00411680">
        <w:rPr>
          <w:lang w:val="bg-BG"/>
        </w:rPr>
        <w:t>наличните</w:t>
      </w:r>
      <w:r w:rsidR="00CC7853" w:rsidRPr="00411680">
        <w:rPr>
          <w:lang w:val="bg-BG"/>
        </w:rPr>
        <w:t xml:space="preserve"> </w:t>
      </w:r>
      <w:r w:rsidR="00A308D9" w:rsidRPr="00411680">
        <w:rPr>
          <w:lang w:val="bg-BG"/>
        </w:rPr>
        <w:t>вътрешноправни</w:t>
      </w:r>
      <w:r w:rsidR="00CC7853" w:rsidRPr="00411680">
        <w:rPr>
          <w:lang w:val="bg-BG"/>
        </w:rPr>
        <w:t xml:space="preserve"> </w:t>
      </w:r>
      <w:r w:rsidR="00A308D9" w:rsidRPr="00411680">
        <w:rPr>
          <w:lang w:val="bg-BG"/>
        </w:rPr>
        <w:t>средства</w:t>
      </w:r>
      <w:r w:rsidR="00CC7853" w:rsidRPr="00411680">
        <w:rPr>
          <w:lang w:val="bg-BG"/>
        </w:rPr>
        <w:t xml:space="preserve"> </w:t>
      </w:r>
      <w:r w:rsidR="00A308D9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A308D9" w:rsidRPr="00411680">
        <w:rPr>
          <w:lang w:val="bg-BG"/>
        </w:rPr>
        <w:t>защита,</w:t>
      </w:r>
      <w:r w:rsidR="00CC7853" w:rsidRPr="00411680">
        <w:rPr>
          <w:lang w:val="bg-BG"/>
        </w:rPr>
        <w:t xml:space="preserve"> </w:t>
      </w:r>
      <w:r w:rsidR="00A308D9" w:rsidRPr="00411680">
        <w:rPr>
          <w:lang w:val="bg-BG"/>
        </w:rPr>
        <w:t>тъй</w:t>
      </w:r>
      <w:r w:rsidR="00CC7853" w:rsidRPr="00411680">
        <w:rPr>
          <w:lang w:val="bg-BG"/>
        </w:rPr>
        <w:t xml:space="preserve"> </w:t>
      </w:r>
      <w:r w:rsidR="00A308D9" w:rsidRPr="00411680">
        <w:rPr>
          <w:lang w:val="bg-BG"/>
        </w:rPr>
        <w:t>като</w:t>
      </w:r>
      <w:r w:rsidR="00CC7853" w:rsidRPr="00411680">
        <w:rPr>
          <w:lang w:val="bg-BG"/>
        </w:rPr>
        <w:t xml:space="preserve"> </w:t>
      </w:r>
      <w:r w:rsidR="00A308D9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A308D9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541B08" w:rsidRPr="00411680">
        <w:rPr>
          <w:lang w:val="bg-BG"/>
        </w:rPr>
        <w:t>завели</w:t>
      </w:r>
      <w:r w:rsidR="00CC7853" w:rsidRPr="00411680">
        <w:rPr>
          <w:lang w:val="bg-BG"/>
        </w:rPr>
        <w:t xml:space="preserve"> </w:t>
      </w:r>
      <w:r w:rsidR="00541B08" w:rsidRPr="00411680">
        <w:rPr>
          <w:lang w:val="bg-BG"/>
        </w:rPr>
        <w:t>гражданск</w:t>
      </w:r>
      <w:r w:rsidR="00CB2534" w:rsidRPr="00411680">
        <w:rPr>
          <w:lang w:val="bg-BG"/>
        </w:rPr>
        <w:t>о</w:t>
      </w:r>
      <w:r w:rsidR="00CC7853" w:rsidRPr="00411680">
        <w:rPr>
          <w:lang w:val="bg-BG"/>
        </w:rPr>
        <w:t xml:space="preserve"> </w:t>
      </w:r>
      <w:r w:rsidR="00CB2534" w:rsidRPr="00411680">
        <w:rPr>
          <w:lang w:val="bg-BG"/>
        </w:rPr>
        <w:t>производство</w:t>
      </w:r>
      <w:r w:rsidR="00CC7853" w:rsidRPr="00411680">
        <w:rPr>
          <w:lang w:val="bg-BG"/>
        </w:rPr>
        <w:t xml:space="preserve"> </w:t>
      </w:r>
      <w:r w:rsidR="00A308D9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A308D9" w:rsidRPr="00411680">
        <w:rPr>
          <w:lang w:val="bg-BG"/>
        </w:rPr>
        <w:t>обезщетение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EA69A3" w:rsidRPr="00411680">
        <w:rPr>
          <w:lang w:val="bg-BG"/>
        </w:rPr>
        <w:t xml:space="preserve">Освен това </w:t>
      </w:r>
      <w:r w:rsidR="007363E8" w:rsidRPr="00411680">
        <w:rPr>
          <w:lang w:val="bg-BG"/>
        </w:rPr>
        <w:t>първият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  <w:r w:rsidR="00CC7853" w:rsidRPr="00411680">
        <w:rPr>
          <w:lang w:val="bg-BG"/>
        </w:rPr>
        <w:t xml:space="preserve"> </w:t>
      </w:r>
      <w:r w:rsidR="00A308D9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A308D9" w:rsidRPr="00411680">
        <w:rPr>
          <w:lang w:val="bg-BG"/>
        </w:rPr>
        <w:t>се</w:t>
      </w:r>
      <w:r w:rsidR="00CC7853" w:rsidRPr="00411680">
        <w:rPr>
          <w:lang w:val="bg-BG"/>
        </w:rPr>
        <w:t xml:space="preserve"> </w:t>
      </w:r>
      <w:r w:rsidR="00EA69A3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A308D9" w:rsidRPr="00411680">
        <w:rPr>
          <w:lang w:val="bg-BG"/>
        </w:rPr>
        <w:t>оплакал</w:t>
      </w:r>
      <w:r w:rsidR="00CC7853" w:rsidRPr="00411680">
        <w:rPr>
          <w:lang w:val="bg-BG"/>
        </w:rPr>
        <w:t xml:space="preserve"> </w:t>
      </w:r>
      <w:r w:rsidR="00A308D9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A308D9" w:rsidRPr="00411680">
        <w:rPr>
          <w:lang w:val="bg-BG"/>
        </w:rPr>
        <w:t>твърдяното</w:t>
      </w:r>
      <w:r w:rsidR="00CC7853" w:rsidRPr="00411680">
        <w:rPr>
          <w:lang w:val="bg-BG"/>
        </w:rPr>
        <w:t xml:space="preserve"> </w:t>
      </w:r>
      <w:r w:rsidR="00A308D9" w:rsidRPr="00411680">
        <w:rPr>
          <w:lang w:val="bg-BG"/>
        </w:rPr>
        <w:t>малтретиране</w:t>
      </w:r>
      <w:r w:rsidR="00CC7853" w:rsidRPr="00411680">
        <w:rPr>
          <w:lang w:val="bg-BG"/>
        </w:rPr>
        <w:t xml:space="preserve"> </w:t>
      </w:r>
      <w:r w:rsidR="00A308D9" w:rsidRPr="00411680">
        <w:rPr>
          <w:lang w:val="bg-BG"/>
        </w:rPr>
        <w:t>лично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A308D9" w:rsidRPr="00411680">
        <w:rPr>
          <w:lang w:val="bg-BG"/>
        </w:rPr>
        <w:t>като</w:t>
      </w:r>
      <w:r w:rsidR="00CC7853" w:rsidRPr="00411680">
        <w:rPr>
          <w:lang w:val="bg-BG"/>
        </w:rPr>
        <w:t xml:space="preserve"> </w:t>
      </w:r>
      <w:r w:rsidR="00792EC3" w:rsidRPr="00411680">
        <w:rPr>
          <w:lang w:val="bg-BG"/>
        </w:rPr>
        <w:t>разследването</w:t>
      </w:r>
      <w:r w:rsidR="00CC7853" w:rsidRPr="00411680">
        <w:rPr>
          <w:lang w:val="bg-BG"/>
        </w:rPr>
        <w:t xml:space="preserve"> </w:t>
      </w:r>
      <w:r w:rsidR="00A308D9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A308D9" w:rsidRPr="00411680">
        <w:rPr>
          <w:lang w:val="bg-BG"/>
        </w:rPr>
        <w:t>тези</w:t>
      </w:r>
      <w:r w:rsidR="00CC7853" w:rsidRPr="00411680">
        <w:rPr>
          <w:lang w:val="bg-BG"/>
        </w:rPr>
        <w:t xml:space="preserve"> </w:t>
      </w:r>
      <w:r w:rsidR="00A308D9" w:rsidRPr="00411680">
        <w:rPr>
          <w:lang w:val="bg-BG"/>
        </w:rPr>
        <w:t>твърдения</w:t>
      </w:r>
      <w:r w:rsidR="00CC7853" w:rsidRPr="00411680">
        <w:rPr>
          <w:lang w:val="bg-BG"/>
        </w:rPr>
        <w:t xml:space="preserve"> </w:t>
      </w:r>
      <w:r w:rsidR="00EA69A3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A308D9" w:rsidRPr="00411680">
        <w:rPr>
          <w:lang w:val="bg-BG"/>
        </w:rPr>
        <w:t>образувано</w:t>
      </w:r>
      <w:r w:rsidR="00CC7853" w:rsidRPr="00411680">
        <w:rPr>
          <w:lang w:val="bg-BG"/>
        </w:rPr>
        <w:t xml:space="preserve"> </w:t>
      </w:r>
      <w:r w:rsidR="00A308D9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A308D9" w:rsidRPr="00411680">
        <w:rPr>
          <w:lang w:val="bg-BG"/>
        </w:rPr>
        <w:t>оплакването</w:t>
      </w:r>
      <w:r w:rsidR="00CC7853" w:rsidRPr="00411680">
        <w:rPr>
          <w:lang w:val="bg-BG"/>
        </w:rPr>
        <w:t xml:space="preserve"> </w:t>
      </w:r>
      <w:r w:rsidR="00A308D9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втората</w:t>
      </w:r>
      <w:r w:rsidR="00CC7853" w:rsidRPr="00411680">
        <w:rPr>
          <w:lang w:val="bg-BG"/>
        </w:rPr>
        <w:t xml:space="preserve"> </w:t>
      </w:r>
      <w:proofErr w:type="spellStart"/>
      <w:r w:rsidR="007363E8" w:rsidRPr="00411680">
        <w:rPr>
          <w:lang w:val="bg-BG"/>
        </w:rPr>
        <w:t>жалбоподателка</w:t>
      </w:r>
      <w:proofErr w:type="spellEnd"/>
      <w:r w:rsidR="00066F90" w:rsidRPr="00411680">
        <w:rPr>
          <w:lang w:val="bg-BG"/>
        </w:rPr>
        <w:t>.</w:t>
      </w:r>
    </w:p>
    <w:p w:rsidR="00066F90" w:rsidRPr="00411680" w:rsidRDefault="00D36348" w:rsidP="00072AB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51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215DDB" w:rsidRPr="00411680">
        <w:rPr>
          <w:lang w:val="bg-BG"/>
        </w:rPr>
        <w:t>Жалбоподателите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твърдят,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един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иск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обезщетение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вреди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може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доведе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единствено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до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обезщетение</w:t>
      </w:r>
      <w:r w:rsidR="00066F90" w:rsidRPr="00411680">
        <w:rPr>
          <w:lang w:val="bg-BG"/>
        </w:rPr>
        <w:t>;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той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обаче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може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завърши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идентифицирането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наказването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отговорните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лица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EA69A3" w:rsidRPr="00411680">
        <w:rPr>
          <w:lang w:val="bg-BG"/>
        </w:rPr>
        <w:t xml:space="preserve">Освен това </w:t>
      </w:r>
      <w:r w:rsidR="000724FF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съществува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установена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практика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производства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ЗОДОВ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Правителството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EA69A3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представило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копия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решения,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които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доказват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обратното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Във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всеки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случай,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тъй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като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законодателството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забранява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разкриването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самоличността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съответните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полицейските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служители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5573C1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невъзможно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завеждането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граждански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дела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срещу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тях</w:t>
      </w:r>
      <w:r w:rsidR="00066F90" w:rsidRPr="00411680">
        <w:rPr>
          <w:lang w:val="bg-BG"/>
        </w:rPr>
        <w:t>.</w:t>
      </w:r>
    </w:p>
    <w:p w:rsidR="00066F90" w:rsidRPr="00411680" w:rsidRDefault="00D36348" w:rsidP="00072ABD">
      <w:pPr>
        <w:pStyle w:val="JuPara"/>
        <w:rPr>
          <w:szCs w:val="24"/>
          <w:lang w:val="bg-BG" w:eastAsia="en-US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52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0724FF" w:rsidRPr="00411680">
        <w:rPr>
          <w:lang w:val="bg-BG"/>
        </w:rPr>
        <w:t>Съдът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повтаря,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жалбоподател,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който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използвал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правно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средство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защита,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което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очевидно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ефективно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достатъчно,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може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бъде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принуждаван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опитва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други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правни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средства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защита,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които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налични,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но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се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свързват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по-голяма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вероятност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успех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(</w:t>
      </w:r>
      <w:r w:rsidR="000724FF" w:rsidRPr="00411680">
        <w:rPr>
          <w:lang w:val="bg-BG"/>
        </w:rPr>
        <w:t>виж,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наред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другите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0724FF" w:rsidRPr="00411680">
        <w:rPr>
          <w:i/>
          <w:lang w:val="bg-BG" w:eastAsia="en-US"/>
        </w:rPr>
        <w:t>Асенов</w:t>
      </w:r>
      <w:r w:rsidR="00CC7853" w:rsidRPr="00411680">
        <w:rPr>
          <w:i/>
          <w:lang w:val="bg-BG" w:eastAsia="en-US"/>
        </w:rPr>
        <w:t xml:space="preserve"> </w:t>
      </w:r>
      <w:r w:rsidR="000724FF" w:rsidRPr="00411680">
        <w:rPr>
          <w:i/>
          <w:lang w:val="bg-BG" w:eastAsia="en-US"/>
        </w:rPr>
        <w:t>и</w:t>
      </w:r>
      <w:r w:rsidR="00CC7853" w:rsidRPr="00411680">
        <w:rPr>
          <w:i/>
          <w:lang w:val="bg-BG" w:eastAsia="en-US"/>
        </w:rPr>
        <w:t xml:space="preserve"> </w:t>
      </w:r>
      <w:r w:rsidR="000724FF" w:rsidRPr="00411680">
        <w:rPr>
          <w:i/>
          <w:lang w:val="bg-BG" w:eastAsia="en-US"/>
        </w:rPr>
        <w:t>други</w:t>
      </w:r>
      <w:r w:rsidR="00CC7853" w:rsidRPr="00411680">
        <w:rPr>
          <w:i/>
          <w:lang w:val="bg-BG" w:eastAsia="en-US"/>
        </w:rPr>
        <w:t xml:space="preserve"> </w:t>
      </w:r>
      <w:r w:rsidR="000724FF" w:rsidRPr="00411680">
        <w:rPr>
          <w:i/>
          <w:lang w:val="bg-BG" w:eastAsia="en-US"/>
        </w:rPr>
        <w:t>срещу</w:t>
      </w:r>
      <w:r w:rsidR="00CC7853" w:rsidRPr="00411680">
        <w:rPr>
          <w:i/>
          <w:lang w:val="bg-BG" w:eastAsia="en-US"/>
        </w:rPr>
        <w:t xml:space="preserve"> </w:t>
      </w:r>
      <w:r w:rsidR="000724FF" w:rsidRPr="00411680">
        <w:rPr>
          <w:i/>
          <w:lang w:val="bg-BG" w:eastAsia="en-US"/>
        </w:rPr>
        <w:t>България</w:t>
      </w:r>
      <w:r w:rsidR="00066F90" w:rsidRPr="00411680">
        <w:rPr>
          <w:lang w:val="bg-BG" w:eastAsia="en-US"/>
        </w:rPr>
        <w:t>,</w:t>
      </w:r>
      <w:r w:rsidR="00CC7853" w:rsidRPr="00411680">
        <w:rPr>
          <w:lang w:val="bg-BG" w:eastAsia="en-US"/>
        </w:rPr>
        <w:t xml:space="preserve"> </w:t>
      </w:r>
      <w:r w:rsidR="00066F90" w:rsidRPr="00411680">
        <w:rPr>
          <w:lang w:val="bg-BG" w:eastAsia="en-US"/>
        </w:rPr>
        <w:t>28</w:t>
      </w:r>
      <w:r w:rsidR="00CC7853" w:rsidRPr="00411680">
        <w:rPr>
          <w:lang w:val="bg-BG" w:eastAsia="en-US"/>
        </w:rPr>
        <w:t xml:space="preserve"> </w:t>
      </w:r>
      <w:r w:rsidR="002328A3" w:rsidRPr="00411680">
        <w:rPr>
          <w:lang w:val="bg-BG" w:eastAsia="en-US"/>
        </w:rPr>
        <w:t>октомври</w:t>
      </w:r>
      <w:r w:rsidR="00CC7853" w:rsidRPr="00411680">
        <w:rPr>
          <w:lang w:val="bg-BG" w:eastAsia="en-US"/>
        </w:rPr>
        <w:t xml:space="preserve"> </w:t>
      </w:r>
      <w:r w:rsidR="00066F90" w:rsidRPr="00411680">
        <w:rPr>
          <w:lang w:val="bg-BG" w:eastAsia="en-US"/>
        </w:rPr>
        <w:t>1998</w:t>
      </w:r>
      <w:r w:rsidR="008E7D59" w:rsidRPr="00411680">
        <w:rPr>
          <w:lang w:val="bg-BG" w:eastAsia="en-US"/>
        </w:rPr>
        <w:t> г.</w:t>
      </w:r>
      <w:r w:rsidR="00066F90" w:rsidRPr="00411680">
        <w:rPr>
          <w:lang w:val="bg-BG" w:eastAsia="en-US"/>
        </w:rPr>
        <w:t>,</w:t>
      </w:r>
      <w:r w:rsidR="00CC7853" w:rsidRPr="00411680">
        <w:rPr>
          <w:lang w:val="bg-BG" w:eastAsia="en-US"/>
        </w:rPr>
        <w:t xml:space="preserve"> </w:t>
      </w:r>
      <w:r w:rsidR="00066F90" w:rsidRPr="00411680">
        <w:rPr>
          <w:lang w:val="bg-BG" w:eastAsia="en-US"/>
        </w:rPr>
        <w:t>§</w:t>
      </w:r>
      <w:r w:rsidR="00CC7853" w:rsidRPr="00411680">
        <w:rPr>
          <w:lang w:val="bg-BG" w:eastAsia="en-US"/>
        </w:rPr>
        <w:t xml:space="preserve"> </w:t>
      </w:r>
      <w:r w:rsidR="00066F90" w:rsidRPr="00411680">
        <w:rPr>
          <w:lang w:val="bg-BG" w:eastAsia="en-US"/>
        </w:rPr>
        <w:t>86,</w:t>
      </w:r>
      <w:r w:rsidR="00CC7853" w:rsidRPr="00411680">
        <w:rPr>
          <w:lang w:val="bg-BG" w:eastAsia="en-US"/>
        </w:rPr>
        <w:t xml:space="preserve"> </w:t>
      </w:r>
      <w:proofErr w:type="spellStart"/>
      <w:r w:rsidR="00066F90" w:rsidRPr="00411680">
        <w:rPr>
          <w:i/>
          <w:lang w:val="bg-BG" w:eastAsia="en-US"/>
        </w:rPr>
        <w:t>Reports</w:t>
      </w:r>
      <w:proofErr w:type="spellEnd"/>
      <w:r w:rsidR="00CC7853" w:rsidRPr="00411680">
        <w:rPr>
          <w:i/>
          <w:lang w:val="bg-BG" w:eastAsia="en-US"/>
        </w:rPr>
        <w:t xml:space="preserve"> </w:t>
      </w:r>
      <w:r w:rsidR="00066F90" w:rsidRPr="00411680">
        <w:rPr>
          <w:i/>
          <w:lang w:val="bg-BG" w:eastAsia="en-US"/>
        </w:rPr>
        <w:t>of</w:t>
      </w:r>
      <w:r w:rsidR="00CC7853" w:rsidRPr="00411680">
        <w:rPr>
          <w:i/>
          <w:lang w:val="bg-BG" w:eastAsia="en-US"/>
        </w:rPr>
        <w:t xml:space="preserve"> </w:t>
      </w:r>
      <w:proofErr w:type="spellStart"/>
      <w:r w:rsidR="00066F90" w:rsidRPr="00411680">
        <w:rPr>
          <w:i/>
          <w:lang w:val="bg-BG" w:eastAsia="en-US"/>
        </w:rPr>
        <w:t>Judgments</w:t>
      </w:r>
      <w:proofErr w:type="spellEnd"/>
      <w:r w:rsidR="00CC7853" w:rsidRPr="00411680">
        <w:rPr>
          <w:i/>
          <w:lang w:val="bg-BG" w:eastAsia="en-US"/>
        </w:rPr>
        <w:t xml:space="preserve"> </w:t>
      </w:r>
      <w:proofErr w:type="spellStart"/>
      <w:r w:rsidR="00066F90" w:rsidRPr="00411680">
        <w:rPr>
          <w:i/>
          <w:lang w:val="bg-BG" w:eastAsia="en-US"/>
        </w:rPr>
        <w:t>and</w:t>
      </w:r>
      <w:proofErr w:type="spellEnd"/>
      <w:r w:rsidR="00CC7853" w:rsidRPr="00411680">
        <w:rPr>
          <w:i/>
          <w:lang w:val="bg-BG" w:eastAsia="en-US"/>
        </w:rPr>
        <w:t xml:space="preserve"> </w:t>
      </w:r>
      <w:proofErr w:type="spellStart"/>
      <w:r w:rsidR="00066F90" w:rsidRPr="00411680">
        <w:rPr>
          <w:i/>
          <w:lang w:val="bg-BG" w:eastAsia="en-US"/>
        </w:rPr>
        <w:t>Decisions</w:t>
      </w:r>
      <w:proofErr w:type="spellEnd"/>
      <w:r w:rsidR="00CC7853" w:rsidRPr="00411680">
        <w:rPr>
          <w:lang w:val="bg-BG" w:eastAsia="en-US"/>
        </w:rPr>
        <w:t xml:space="preserve"> </w:t>
      </w:r>
      <w:r w:rsidR="00066F90" w:rsidRPr="00411680">
        <w:rPr>
          <w:lang w:val="bg-BG" w:eastAsia="en-US"/>
        </w:rPr>
        <w:t>1998</w:t>
      </w:r>
      <w:r w:rsidR="00066F90" w:rsidRPr="00411680">
        <w:rPr>
          <w:lang w:val="bg-BG" w:eastAsia="en-US"/>
        </w:rPr>
        <w:noBreakHyphen/>
        <w:t>VIII</w:t>
      </w:r>
      <w:r w:rsidR="00066F90" w:rsidRPr="00411680">
        <w:rPr>
          <w:lang w:val="bg-BG"/>
        </w:rPr>
        <w:t>;</w:t>
      </w:r>
      <w:r w:rsidR="00CC7853" w:rsidRPr="00411680">
        <w:rPr>
          <w:lang w:val="bg-BG"/>
        </w:rPr>
        <w:t xml:space="preserve"> </w:t>
      </w:r>
      <w:proofErr w:type="spellStart"/>
      <w:r w:rsidR="00066F90" w:rsidRPr="00411680">
        <w:rPr>
          <w:rStyle w:val="ju-005fpara--char"/>
          <w:i/>
          <w:iCs/>
          <w:lang w:val="bg-BG"/>
        </w:rPr>
        <w:t>Aquilina</w:t>
      </w:r>
      <w:proofErr w:type="spellEnd"/>
      <w:r w:rsidR="00CC7853" w:rsidRPr="00411680">
        <w:rPr>
          <w:rStyle w:val="ju-005fpara--char"/>
          <w:i/>
          <w:iCs/>
          <w:lang w:val="bg-BG"/>
        </w:rPr>
        <w:t xml:space="preserve"> </w:t>
      </w:r>
      <w:r w:rsidR="00066F90" w:rsidRPr="00411680">
        <w:rPr>
          <w:rStyle w:val="ju-005fpara--char"/>
          <w:i/>
          <w:iCs/>
          <w:lang w:val="bg-BG"/>
        </w:rPr>
        <w:t>v.</w:t>
      </w:r>
      <w:r w:rsidR="00CC7853" w:rsidRPr="00411680">
        <w:rPr>
          <w:rStyle w:val="ju-005fpara--char"/>
          <w:i/>
          <w:iCs/>
          <w:lang w:val="bg-BG"/>
        </w:rPr>
        <w:t xml:space="preserve"> </w:t>
      </w:r>
      <w:proofErr w:type="spellStart"/>
      <w:r w:rsidR="00066F90" w:rsidRPr="00411680">
        <w:rPr>
          <w:rStyle w:val="ju-005fpara--char"/>
          <w:i/>
          <w:iCs/>
          <w:lang w:val="bg-BG"/>
        </w:rPr>
        <w:t>Malta</w:t>
      </w:r>
      <w:proofErr w:type="spellEnd"/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[GC],</w:t>
      </w:r>
      <w:r w:rsidR="00CC7853" w:rsidRPr="00411680">
        <w:rPr>
          <w:lang w:val="bg-BG"/>
        </w:rPr>
        <w:t xml:space="preserve"> </w:t>
      </w:r>
      <w:proofErr w:type="spellStart"/>
      <w:r w:rsidR="00066F90" w:rsidRPr="00411680">
        <w:rPr>
          <w:lang w:val="bg-BG"/>
        </w:rPr>
        <w:t>no</w:t>
      </w:r>
      <w:proofErr w:type="spellEnd"/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25642/94,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§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39,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ECHR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1999-III;</w:t>
      </w:r>
      <w:r w:rsidR="00CC7853" w:rsidRPr="00411680">
        <w:rPr>
          <w:lang w:val="bg-BG"/>
        </w:rPr>
        <w:t xml:space="preserve"> </w:t>
      </w:r>
      <w:r w:rsidR="000724FF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0724FF" w:rsidRPr="00411680">
        <w:rPr>
          <w:i/>
          <w:szCs w:val="24"/>
          <w:lang w:val="bg-BG" w:eastAsia="en-US"/>
        </w:rPr>
        <w:t>Иван</w:t>
      </w:r>
      <w:r w:rsidR="00CC7853" w:rsidRPr="00411680">
        <w:rPr>
          <w:i/>
          <w:szCs w:val="24"/>
          <w:lang w:val="bg-BG" w:eastAsia="en-US"/>
        </w:rPr>
        <w:t xml:space="preserve"> </w:t>
      </w:r>
      <w:r w:rsidR="000724FF" w:rsidRPr="00411680">
        <w:rPr>
          <w:i/>
          <w:szCs w:val="24"/>
          <w:lang w:val="bg-BG" w:eastAsia="en-US"/>
        </w:rPr>
        <w:t>Василев</w:t>
      </w:r>
      <w:r w:rsidR="00CC7853" w:rsidRPr="00411680">
        <w:rPr>
          <w:i/>
          <w:szCs w:val="24"/>
          <w:lang w:val="bg-BG" w:eastAsia="en-US"/>
        </w:rPr>
        <w:t xml:space="preserve"> </w:t>
      </w:r>
      <w:r w:rsidR="000724FF" w:rsidRPr="00411680">
        <w:rPr>
          <w:i/>
          <w:szCs w:val="24"/>
          <w:lang w:val="bg-BG" w:eastAsia="en-US"/>
        </w:rPr>
        <w:t>срещу</w:t>
      </w:r>
      <w:r w:rsidR="00CC7853" w:rsidRPr="00411680">
        <w:rPr>
          <w:i/>
          <w:szCs w:val="24"/>
          <w:lang w:val="bg-BG" w:eastAsia="en-US"/>
        </w:rPr>
        <w:t xml:space="preserve"> </w:t>
      </w:r>
      <w:r w:rsidR="000724FF" w:rsidRPr="00411680">
        <w:rPr>
          <w:i/>
          <w:szCs w:val="24"/>
          <w:lang w:val="bg-BG" w:eastAsia="en-US"/>
        </w:rPr>
        <w:t>България</w:t>
      </w:r>
      <w:r w:rsidR="00066F90" w:rsidRPr="00411680">
        <w:rPr>
          <w:szCs w:val="24"/>
          <w:lang w:val="bg-BG" w:eastAsia="en-US"/>
        </w:rPr>
        <w:t>,</w:t>
      </w:r>
      <w:r w:rsidR="00CC7853" w:rsidRPr="00411680">
        <w:rPr>
          <w:szCs w:val="24"/>
          <w:lang w:val="bg-BG" w:eastAsia="en-US"/>
        </w:rPr>
        <w:t xml:space="preserve"> </w:t>
      </w:r>
      <w:r w:rsidR="000724FF" w:rsidRPr="00411680">
        <w:rPr>
          <w:szCs w:val="24"/>
          <w:lang w:val="bg-BG" w:eastAsia="en-US"/>
        </w:rPr>
        <w:t>№</w:t>
      </w:r>
      <w:r w:rsidR="00CC7853" w:rsidRPr="00411680">
        <w:rPr>
          <w:szCs w:val="24"/>
          <w:lang w:val="bg-BG" w:eastAsia="en-US"/>
        </w:rPr>
        <w:t xml:space="preserve"> </w:t>
      </w:r>
      <w:r w:rsidR="00066F90" w:rsidRPr="00411680">
        <w:rPr>
          <w:szCs w:val="24"/>
          <w:lang w:val="bg-BG" w:eastAsia="en-US"/>
        </w:rPr>
        <w:t>48130/99,</w:t>
      </w:r>
      <w:r w:rsidR="00CC7853" w:rsidRPr="00411680">
        <w:rPr>
          <w:szCs w:val="24"/>
          <w:lang w:val="bg-BG" w:eastAsia="en-US"/>
        </w:rPr>
        <w:t xml:space="preserve"> </w:t>
      </w:r>
      <w:r w:rsidR="00066F90" w:rsidRPr="00411680">
        <w:rPr>
          <w:szCs w:val="24"/>
          <w:lang w:val="bg-BG" w:eastAsia="en-US"/>
        </w:rPr>
        <w:t>§</w:t>
      </w:r>
      <w:r w:rsidR="00CC7853" w:rsidRPr="00411680">
        <w:rPr>
          <w:szCs w:val="24"/>
          <w:lang w:val="bg-BG" w:eastAsia="en-US"/>
        </w:rPr>
        <w:t xml:space="preserve"> </w:t>
      </w:r>
      <w:r w:rsidR="00066F90" w:rsidRPr="00411680">
        <w:rPr>
          <w:szCs w:val="24"/>
          <w:lang w:val="bg-BG" w:eastAsia="en-US"/>
        </w:rPr>
        <w:t>57,</w:t>
      </w:r>
      <w:r w:rsidR="00CC7853" w:rsidRPr="00411680">
        <w:rPr>
          <w:szCs w:val="24"/>
          <w:lang w:val="bg-BG" w:eastAsia="en-US"/>
        </w:rPr>
        <w:t xml:space="preserve"> </w:t>
      </w:r>
      <w:r w:rsidR="00066F90" w:rsidRPr="00411680">
        <w:rPr>
          <w:szCs w:val="24"/>
          <w:lang w:val="bg-BG" w:eastAsia="en-US"/>
        </w:rPr>
        <w:t>12</w:t>
      </w:r>
      <w:r w:rsidR="00CC7853" w:rsidRPr="00411680">
        <w:rPr>
          <w:szCs w:val="24"/>
          <w:lang w:val="bg-BG" w:eastAsia="en-US"/>
        </w:rPr>
        <w:t xml:space="preserve"> </w:t>
      </w:r>
      <w:r w:rsidR="00154933" w:rsidRPr="00411680">
        <w:rPr>
          <w:szCs w:val="24"/>
          <w:lang w:val="bg-BG" w:eastAsia="en-US"/>
        </w:rPr>
        <w:t>април</w:t>
      </w:r>
      <w:r w:rsidR="00CC7853" w:rsidRPr="00411680">
        <w:rPr>
          <w:szCs w:val="24"/>
          <w:lang w:val="bg-BG" w:eastAsia="en-US"/>
        </w:rPr>
        <w:t xml:space="preserve"> </w:t>
      </w:r>
      <w:r w:rsidR="00066F90" w:rsidRPr="00411680">
        <w:rPr>
          <w:szCs w:val="24"/>
          <w:lang w:val="bg-BG" w:eastAsia="en-US"/>
        </w:rPr>
        <w:t>2007</w:t>
      </w:r>
      <w:r w:rsidR="008E7D59" w:rsidRPr="00411680">
        <w:rPr>
          <w:szCs w:val="24"/>
          <w:lang w:val="bg-BG" w:eastAsia="en-US"/>
        </w:rPr>
        <w:t> г.</w:t>
      </w:r>
      <w:r w:rsidR="00066F90" w:rsidRPr="00411680">
        <w:rPr>
          <w:lang w:val="bg-BG"/>
        </w:rPr>
        <w:t>).</w:t>
      </w:r>
    </w:p>
    <w:p w:rsidR="00066F90" w:rsidRPr="00411680" w:rsidRDefault="00D36348" w:rsidP="00072AB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53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C37B87" w:rsidRPr="00411680">
        <w:rPr>
          <w:lang w:val="bg-BG"/>
        </w:rPr>
        <w:t>Съдът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отбелязва,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втората</w:t>
      </w:r>
      <w:r w:rsidR="00CC7853" w:rsidRPr="00411680">
        <w:rPr>
          <w:lang w:val="bg-BG"/>
        </w:rPr>
        <w:t xml:space="preserve"> </w:t>
      </w:r>
      <w:proofErr w:type="spellStart"/>
      <w:r w:rsidR="007363E8" w:rsidRPr="00411680">
        <w:rPr>
          <w:lang w:val="bg-BG"/>
        </w:rPr>
        <w:t>жалбоподателка</w:t>
      </w:r>
      <w:proofErr w:type="spellEnd"/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се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оплакала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във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връзка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инцидента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пред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органите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прокуратурата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които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образували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разследване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твърденията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малтретиране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спрямо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всички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жалбоподатели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Първият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се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оплакал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относно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събитията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жалба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15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април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2004</w:t>
      </w:r>
      <w:r w:rsidR="008E7D59" w:rsidRPr="00411680">
        <w:rPr>
          <w:lang w:val="bg-BG"/>
        </w:rPr>
        <w:t> г.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искане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медицински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преглед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заседанията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време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наказателния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процес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срещу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него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сам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подал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жалба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срещу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отказа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бъде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образувано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наказателно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производство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4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април</w:t>
      </w:r>
      <w:r w:rsidR="00CC7853" w:rsidRPr="00411680">
        <w:rPr>
          <w:lang w:val="bg-BG"/>
        </w:rPr>
        <w:t xml:space="preserve"> </w:t>
      </w:r>
      <w:r w:rsidR="00043560" w:rsidRPr="00411680">
        <w:rPr>
          <w:lang w:val="bg-BG"/>
        </w:rPr>
        <w:t>2005</w:t>
      </w:r>
      <w:r w:rsidR="008E7D59" w:rsidRPr="00411680">
        <w:rPr>
          <w:lang w:val="bg-BG"/>
        </w:rPr>
        <w:t> г.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(</w:t>
      </w:r>
      <w:r w:rsidR="00A9097E" w:rsidRPr="00411680">
        <w:rPr>
          <w:lang w:val="bg-BG"/>
        </w:rPr>
        <w:t>виж</w:t>
      </w:r>
      <w:r w:rsidR="00CC7853" w:rsidRPr="00411680">
        <w:rPr>
          <w:lang w:val="bg-BG"/>
        </w:rPr>
        <w:t xml:space="preserve"> </w:t>
      </w:r>
      <w:r w:rsidR="007B5F3A" w:rsidRPr="00411680">
        <w:rPr>
          <w:lang w:val="bg-BG"/>
        </w:rPr>
        <w:t>параграф</w:t>
      </w:r>
      <w:r w:rsidR="00A9097E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17,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30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32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по-горе</w:t>
      </w:r>
      <w:r w:rsidR="00066F90" w:rsidRPr="00411680">
        <w:rPr>
          <w:lang w:val="bg-BG"/>
        </w:rPr>
        <w:t>).</w:t>
      </w:r>
      <w:r w:rsidR="00CC7853" w:rsidRPr="00411680">
        <w:rPr>
          <w:lang w:val="bg-BG"/>
        </w:rPr>
        <w:t xml:space="preserve"> </w:t>
      </w:r>
      <w:r w:rsidR="00EA69A3" w:rsidRPr="00411680">
        <w:rPr>
          <w:lang w:val="bg-BG"/>
        </w:rPr>
        <w:t xml:space="preserve">Освен това </w:t>
      </w:r>
      <w:r w:rsidR="00215DDB" w:rsidRPr="00411680">
        <w:rPr>
          <w:lang w:val="bg-BG"/>
        </w:rPr>
        <w:t>жалбоподателите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обжалват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този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отказ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пред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най-висшето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ниво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прокуратурата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(</w:t>
      </w:r>
      <w:r w:rsidR="00A9097E" w:rsidRPr="00411680">
        <w:rPr>
          <w:lang w:val="bg-BG"/>
        </w:rPr>
        <w:t>виж</w:t>
      </w:r>
      <w:r w:rsidR="00CC7853" w:rsidRPr="00411680">
        <w:rPr>
          <w:lang w:val="bg-BG"/>
        </w:rPr>
        <w:t xml:space="preserve"> </w:t>
      </w:r>
      <w:r w:rsidR="007B5F3A" w:rsidRPr="00411680">
        <w:rPr>
          <w:lang w:val="bg-BG"/>
        </w:rPr>
        <w:t>параграф</w:t>
      </w:r>
      <w:r w:rsidR="00A9097E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28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30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по-горе</w:t>
      </w:r>
      <w:r w:rsidR="00066F90" w:rsidRPr="00411680">
        <w:rPr>
          <w:lang w:val="bg-BG"/>
        </w:rPr>
        <w:t>).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Като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вижда,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правните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средства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защита,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които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разположение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рамките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системата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наказателно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правораздаване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България</w:t>
      </w:r>
      <w:r w:rsidR="00C37B87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нормалните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пътища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възмездяване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твърдяно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полицейско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малтретиране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(</w:t>
      </w:r>
      <w:r w:rsidR="00C37B87" w:rsidRPr="00411680">
        <w:rPr>
          <w:lang w:val="bg-BG"/>
        </w:rPr>
        <w:t>виж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proofErr w:type="spellStart"/>
      <w:r w:rsidR="00C37B87" w:rsidRPr="00411680">
        <w:rPr>
          <w:lang w:val="bg-BG"/>
        </w:rPr>
        <w:t>последващи</w:t>
      </w:r>
      <w:proofErr w:type="spellEnd"/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препращания</w:t>
      </w:r>
      <w:r w:rsidR="00EA69A3" w:rsidRPr="00411680">
        <w:rPr>
          <w:lang w:val="bg-BG"/>
        </w:rPr>
        <w:t>,</w:t>
      </w:r>
      <w:r w:rsidR="00CC7853" w:rsidRPr="00411680">
        <w:rPr>
          <w:rStyle w:val="ju-005fpara--char"/>
          <w:i/>
          <w:iCs/>
          <w:lang w:val="bg-BG"/>
        </w:rPr>
        <w:t xml:space="preserve"> </w:t>
      </w:r>
      <w:proofErr w:type="spellStart"/>
      <w:r w:rsidR="00C37B87" w:rsidRPr="00411680">
        <w:rPr>
          <w:rStyle w:val="ju-005fpara--char"/>
          <w:i/>
          <w:iCs/>
          <w:lang w:val="bg-BG"/>
        </w:rPr>
        <w:t>Кемеров</w:t>
      </w:r>
      <w:proofErr w:type="spellEnd"/>
      <w:r w:rsidR="00CC7853" w:rsidRPr="00411680">
        <w:rPr>
          <w:rStyle w:val="ju-005fpara--char"/>
          <w:i/>
          <w:iCs/>
          <w:lang w:val="bg-BG"/>
        </w:rPr>
        <w:t xml:space="preserve"> </w:t>
      </w:r>
      <w:r w:rsidR="000724FF" w:rsidRPr="00411680">
        <w:rPr>
          <w:rStyle w:val="ju-005fpara--char"/>
          <w:i/>
          <w:iCs/>
          <w:lang w:val="bg-BG"/>
        </w:rPr>
        <w:t>срещу</w:t>
      </w:r>
      <w:r w:rsidR="00CC7853" w:rsidRPr="00411680">
        <w:rPr>
          <w:rStyle w:val="ju-005fpara--char"/>
          <w:i/>
          <w:iCs/>
          <w:lang w:val="bg-BG"/>
        </w:rPr>
        <w:t xml:space="preserve"> </w:t>
      </w:r>
      <w:r w:rsidR="000724FF" w:rsidRPr="00411680">
        <w:rPr>
          <w:rStyle w:val="ju-005fpara--char"/>
          <w:i/>
          <w:iCs/>
          <w:lang w:val="bg-BG"/>
        </w:rPr>
        <w:t>България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(</w:t>
      </w:r>
      <w:proofErr w:type="spellStart"/>
      <w:r w:rsidR="00066F90" w:rsidRPr="00411680">
        <w:rPr>
          <w:lang w:val="bg-BG"/>
        </w:rPr>
        <w:t>dec</w:t>
      </w:r>
      <w:proofErr w:type="spellEnd"/>
      <w:r w:rsidR="00066F90" w:rsidRPr="00411680">
        <w:rPr>
          <w:lang w:val="bg-BG"/>
        </w:rPr>
        <w:t>.),</w:t>
      </w:r>
      <w:r w:rsidR="00CC7853" w:rsidRPr="00411680">
        <w:rPr>
          <w:lang w:val="bg-BG"/>
        </w:rPr>
        <w:t xml:space="preserve"> </w:t>
      </w:r>
      <w:r w:rsidR="00C37B87" w:rsidRPr="00411680">
        <w:rPr>
          <w:lang w:val="bg-BG"/>
        </w:rPr>
        <w:t>№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44041/98,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2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септември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2004</w:t>
      </w:r>
      <w:r w:rsidR="008E7D59" w:rsidRPr="00411680">
        <w:rPr>
          <w:lang w:val="bg-BG"/>
        </w:rPr>
        <w:t> г.</w:t>
      </w:r>
      <w:r w:rsidR="00066F90" w:rsidRPr="00411680">
        <w:rPr>
          <w:lang w:val="bg-BG"/>
        </w:rPr>
        <w:t>),</w:t>
      </w:r>
      <w:r w:rsidR="00CC7853" w:rsidRPr="00411680">
        <w:rPr>
          <w:lang w:val="bg-BG"/>
        </w:rPr>
        <w:t xml:space="preserve"> </w:t>
      </w:r>
      <w:r w:rsidR="00184DB4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184DB4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184DB4" w:rsidRPr="00411680">
        <w:rPr>
          <w:lang w:val="bg-BG"/>
        </w:rPr>
        <w:t>съответствие</w:t>
      </w:r>
      <w:r w:rsidR="00CC7853" w:rsidRPr="00411680">
        <w:rPr>
          <w:lang w:val="bg-BG"/>
        </w:rPr>
        <w:t xml:space="preserve"> </w:t>
      </w:r>
      <w:r w:rsidR="00184DB4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184DB4" w:rsidRPr="00411680">
        <w:rPr>
          <w:lang w:val="bg-BG"/>
        </w:rPr>
        <w:t>постоянната</w:t>
      </w:r>
      <w:r w:rsidR="00CC7853" w:rsidRPr="00411680">
        <w:rPr>
          <w:lang w:val="bg-BG"/>
        </w:rPr>
        <w:t xml:space="preserve"> </w:t>
      </w:r>
      <w:r w:rsidR="00184DB4" w:rsidRPr="00411680">
        <w:rPr>
          <w:lang w:val="bg-BG"/>
        </w:rPr>
        <w:t>си</w:t>
      </w:r>
      <w:r w:rsidR="00CC7853" w:rsidRPr="00411680">
        <w:rPr>
          <w:lang w:val="bg-BG"/>
        </w:rPr>
        <w:t xml:space="preserve"> </w:t>
      </w:r>
      <w:r w:rsidR="00184DB4" w:rsidRPr="00411680">
        <w:rPr>
          <w:lang w:val="bg-BG"/>
        </w:rPr>
        <w:t>практика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184DB4" w:rsidRPr="00411680">
        <w:rPr>
          <w:lang w:val="bg-BG"/>
        </w:rPr>
        <w:t>Съдът</w:t>
      </w:r>
      <w:r w:rsidR="00CC7853" w:rsidRPr="00411680">
        <w:rPr>
          <w:lang w:val="bg-BG"/>
        </w:rPr>
        <w:t xml:space="preserve"> </w:t>
      </w:r>
      <w:r w:rsidR="00184DB4" w:rsidRPr="00411680">
        <w:rPr>
          <w:lang w:val="bg-BG"/>
        </w:rPr>
        <w:t>счита,</w:t>
      </w:r>
      <w:r w:rsidR="00CC7853" w:rsidRPr="00411680">
        <w:rPr>
          <w:lang w:val="bg-BG"/>
        </w:rPr>
        <w:t xml:space="preserve"> </w:t>
      </w:r>
      <w:r w:rsidR="00184DB4" w:rsidRPr="00411680">
        <w:rPr>
          <w:lang w:val="bg-BG"/>
        </w:rPr>
        <w:t>че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184DB4" w:rsidRPr="00411680">
        <w:rPr>
          <w:lang w:val="bg-BG"/>
        </w:rPr>
        <w:t>след</w:t>
      </w:r>
      <w:r w:rsidR="00CC7853" w:rsidRPr="00411680">
        <w:rPr>
          <w:lang w:val="bg-BG"/>
        </w:rPr>
        <w:t xml:space="preserve"> </w:t>
      </w:r>
      <w:r w:rsidR="00184DB4" w:rsidRPr="00411680">
        <w:rPr>
          <w:lang w:val="bg-BG"/>
        </w:rPr>
        <w:t>като</w:t>
      </w:r>
      <w:r w:rsidR="00CC7853" w:rsidRPr="00411680">
        <w:rPr>
          <w:lang w:val="bg-BG"/>
        </w:rPr>
        <w:t xml:space="preserve"> </w:t>
      </w:r>
      <w:r w:rsidR="00184DB4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184DB4" w:rsidRPr="00411680">
        <w:rPr>
          <w:lang w:val="bg-BG"/>
        </w:rPr>
        <w:t>използвали</w:t>
      </w:r>
      <w:r w:rsidR="00CC7853" w:rsidRPr="00411680">
        <w:rPr>
          <w:lang w:val="bg-BG"/>
        </w:rPr>
        <w:t xml:space="preserve"> </w:t>
      </w:r>
      <w:r w:rsidR="00184DB4" w:rsidRPr="00411680">
        <w:rPr>
          <w:lang w:val="bg-BG"/>
        </w:rPr>
        <w:t>всички</w:t>
      </w:r>
      <w:r w:rsidR="00CC7853" w:rsidRPr="00411680">
        <w:rPr>
          <w:lang w:val="bg-BG"/>
        </w:rPr>
        <w:t xml:space="preserve"> </w:t>
      </w:r>
      <w:r w:rsidR="00184DB4" w:rsidRPr="00411680">
        <w:rPr>
          <w:lang w:val="bg-BG"/>
        </w:rPr>
        <w:t>възможности,</w:t>
      </w:r>
      <w:r w:rsidR="00CC7853" w:rsidRPr="00411680">
        <w:rPr>
          <w:lang w:val="bg-BG"/>
        </w:rPr>
        <w:t xml:space="preserve"> </w:t>
      </w:r>
      <w:r w:rsidR="00184DB4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184DB4" w:rsidRPr="00411680">
        <w:rPr>
          <w:lang w:val="bg-BG"/>
        </w:rPr>
        <w:t>които</w:t>
      </w:r>
      <w:r w:rsidR="00EA69A3" w:rsidRPr="00411680">
        <w:rPr>
          <w:lang w:val="bg-BG"/>
        </w:rPr>
        <w:t xml:space="preserve"> </w:t>
      </w:r>
      <w:r w:rsidR="00184DB4" w:rsidRPr="00411680">
        <w:rPr>
          <w:lang w:val="bg-BG"/>
        </w:rPr>
        <w:t>разполагат</w:t>
      </w:r>
      <w:r w:rsidR="00CC7853" w:rsidRPr="00411680">
        <w:rPr>
          <w:lang w:val="bg-BG"/>
        </w:rPr>
        <w:t xml:space="preserve"> </w:t>
      </w:r>
      <w:r w:rsidR="00184DB4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184DB4" w:rsidRPr="00411680">
        <w:rPr>
          <w:lang w:val="bg-BG"/>
        </w:rPr>
        <w:t>рамките</w:t>
      </w:r>
      <w:r w:rsidR="00CC7853" w:rsidRPr="00411680">
        <w:rPr>
          <w:lang w:val="bg-BG"/>
        </w:rPr>
        <w:t xml:space="preserve"> </w:t>
      </w:r>
      <w:r w:rsidR="00184DB4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184DB4" w:rsidRPr="00411680">
        <w:rPr>
          <w:lang w:val="bg-BG"/>
        </w:rPr>
        <w:t>системата</w:t>
      </w:r>
      <w:r w:rsidR="00CC7853" w:rsidRPr="00411680">
        <w:rPr>
          <w:lang w:val="bg-BG"/>
        </w:rPr>
        <w:t xml:space="preserve"> </w:t>
      </w:r>
      <w:r w:rsidR="00184DB4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184DB4" w:rsidRPr="00411680">
        <w:rPr>
          <w:lang w:val="bg-BG"/>
        </w:rPr>
        <w:t>наказателното</w:t>
      </w:r>
      <w:r w:rsidR="00CC7853" w:rsidRPr="00411680">
        <w:rPr>
          <w:lang w:val="bg-BG"/>
        </w:rPr>
        <w:t xml:space="preserve"> </w:t>
      </w:r>
      <w:r w:rsidR="00184DB4" w:rsidRPr="00411680">
        <w:rPr>
          <w:lang w:val="bg-BG"/>
        </w:rPr>
        <w:t>правораздаване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жалбоподателите</w:t>
      </w:r>
      <w:r w:rsidR="00CC7853" w:rsidRPr="00411680">
        <w:rPr>
          <w:lang w:val="bg-BG"/>
        </w:rPr>
        <w:t xml:space="preserve"> </w:t>
      </w:r>
      <w:r w:rsidR="00184DB4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184DB4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184DB4" w:rsidRPr="00411680">
        <w:rPr>
          <w:lang w:val="bg-BG"/>
        </w:rPr>
        <w:t>били</w:t>
      </w:r>
      <w:r w:rsidR="00CC7853" w:rsidRPr="00411680">
        <w:rPr>
          <w:lang w:val="bg-BG"/>
        </w:rPr>
        <w:t xml:space="preserve"> </w:t>
      </w:r>
      <w:r w:rsidR="00184DB4" w:rsidRPr="00411680">
        <w:rPr>
          <w:lang w:val="bg-BG"/>
        </w:rPr>
        <w:t>длъжни</w:t>
      </w:r>
      <w:r w:rsidR="00CC7853" w:rsidRPr="00411680">
        <w:rPr>
          <w:lang w:val="bg-BG"/>
        </w:rPr>
        <w:t xml:space="preserve"> </w:t>
      </w:r>
      <w:r w:rsidR="00184DB4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184DB4" w:rsidRPr="00411680">
        <w:rPr>
          <w:lang w:val="bg-BG"/>
        </w:rPr>
        <w:t>правят</w:t>
      </w:r>
      <w:r w:rsidR="00CC7853" w:rsidRPr="00411680">
        <w:rPr>
          <w:lang w:val="bg-BG"/>
        </w:rPr>
        <w:t xml:space="preserve"> </w:t>
      </w:r>
      <w:r w:rsidR="00184DB4" w:rsidRPr="00411680">
        <w:rPr>
          <w:lang w:val="bg-BG"/>
        </w:rPr>
        <w:t>нов</w:t>
      </w:r>
      <w:r w:rsidR="00CC7853" w:rsidRPr="00411680">
        <w:rPr>
          <w:lang w:val="bg-BG"/>
        </w:rPr>
        <w:t xml:space="preserve"> </w:t>
      </w:r>
      <w:r w:rsidR="00184DB4" w:rsidRPr="00411680">
        <w:rPr>
          <w:lang w:val="bg-BG"/>
        </w:rPr>
        <w:t>опит</w:t>
      </w:r>
      <w:r w:rsidR="00CC7853" w:rsidRPr="00411680">
        <w:rPr>
          <w:lang w:val="bg-BG"/>
        </w:rPr>
        <w:t xml:space="preserve"> </w:t>
      </w:r>
      <w:r w:rsidR="00184DB4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184DB4" w:rsidRPr="00411680">
        <w:rPr>
          <w:lang w:val="bg-BG"/>
        </w:rPr>
        <w:t>получат</w:t>
      </w:r>
      <w:r w:rsidR="00CC7853" w:rsidRPr="00411680">
        <w:rPr>
          <w:lang w:val="bg-BG"/>
        </w:rPr>
        <w:t xml:space="preserve"> </w:t>
      </w:r>
      <w:r w:rsidR="00184DB4" w:rsidRPr="00411680">
        <w:rPr>
          <w:lang w:val="bg-BG"/>
        </w:rPr>
        <w:t>възмездие</w:t>
      </w:r>
      <w:r w:rsidR="00EA69A3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184DB4" w:rsidRPr="00411680">
        <w:rPr>
          <w:lang w:val="bg-BG"/>
        </w:rPr>
        <w:t>като</w:t>
      </w:r>
      <w:r w:rsidR="00CC7853" w:rsidRPr="00411680">
        <w:rPr>
          <w:lang w:val="bg-BG"/>
        </w:rPr>
        <w:t xml:space="preserve"> </w:t>
      </w:r>
      <w:r w:rsidR="00184DB4" w:rsidRPr="00411680">
        <w:rPr>
          <w:lang w:val="bg-BG"/>
        </w:rPr>
        <w:t>зав</w:t>
      </w:r>
      <w:r w:rsidR="007B5F3A" w:rsidRPr="00411680">
        <w:rPr>
          <w:lang w:val="bg-BG"/>
        </w:rPr>
        <w:t>едат</w:t>
      </w:r>
      <w:r w:rsidR="00CC7853" w:rsidRPr="00411680">
        <w:rPr>
          <w:lang w:val="bg-BG"/>
        </w:rPr>
        <w:t xml:space="preserve"> </w:t>
      </w:r>
      <w:r w:rsidR="007B5F3A" w:rsidRPr="00411680">
        <w:rPr>
          <w:lang w:val="bg-BG"/>
        </w:rPr>
        <w:t>отдел</w:t>
      </w:r>
      <w:r w:rsidR="00B34C9A" w:rsidRPr="00411680">
        <w:rPr>
          <w:lang w:val="bg-BG"/>
        </w:rPr>
        <w:t xml:space="preserve">но </w:t>
      </w:r>
      <w:r w:rsidR="007B5F3A" w:rsidRPr="00411680">
        <w:rPr>
          <w:lang w:val="bg-BG"/>
        </w:rPr>
        <w:t>гражданск</w:t>
      </w:r>
      <w:r w:rsidR="00B34C9A" w:rsidRPr="00411680">
        <w:rPr>
          <w:lang w:val="bg-BG"/>
        </w:rPr>
        <w:t>о</w:t>
      </w:r>
      <w:r w:rsidR="00CC7853" w:rsidRPr="00411680">
        <w:rPr>
          <w:lang w:val="bg-BG"/>
        </w:rPr>
        <w:t xml:space="preserve"> </w:t>
      </w:r>
      <w:r w:rsidR="00B34C9A" w:rsidRPr="00411680">
        <w:rPr>
          <w:lang w:val="bg-BG"/>
        </w:rPr>
        <w:t>производство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(</w:t>
      </w:r>
      <w:r w:rsidR="00184DB4" w:rsidRPr="00411680">
        <w:rPr>
          <w:lang w:val="bg-BG"/>
        </w:rPr>
        <w:t>виж</w:t>
      </w:r>
      <w:r w:rsidR="00CC7853" w:rsidRPr="00411680">
        <w:rPr>
          <w:lang w:val="bg-BG"/>
        </w:rPr>
        <w:t xml:space="preserve"> </w:t>
      </w:r>
      <w:r w:rsidR="000724FF" w:rsidRPr="00411680">
        <w:rPr>
          <w:rStyle w:val="ju-005fpara--char"/>
          <w:i/>
          <w:iCs/>
          <w:lang w:val="bg-BG"/>
        </w:rPr>
        <w:t>Асенов</w:t>
      </w:r>
      <w:r w:rsidR="00CC7853" w:rsidRPr="00411680">
        <w:rPr>
          <w:rStyle w:val="ju-005fpara--char"/>
          <w:i/>
          <w:iCs/>
          <w:lang w:val="bg-BG"/>
        </w:rPr>
        <w:t xml:space="preserve"> </w:t>
      </w:r>
      <w:r w:rsidR="000724FF" w:rsidRPr="00411680">
        <w:rPr>
          <w:rStyle w:val="ju-005fpara--char"/>
          <w:i/>
          <w:iCs/>
          <w:lang w:val="bg-BG"/>
        </w:rPr>
        <w:t>и</w:t>
      </w:r>
      <w:r w:rsidR="00CC7853" w:rsidRPr="00411680">
        <w:rPr>
          <w:rStyle w:val="ju-005fpara--char"/>
          <w:i/>
          <w:iCs/>
          <w:lang w:val="bg-BG"/>
        </w:rPr>
        <w:t xml:space="preserve"> </w:t>
      </w:r>
      <w:r w:rsidR="000724FF" w:rsidRPr="00411680">
        <w:rPr>
          <w:rStyle w:val="ju-005fpara--char"/>
          <w:i/>
          <w:iCs/>
          <w:lang w:val="bg-BG"/>
        </w:rPr>
        <w:t>други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§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86</w:t>
      </w:r>
      <w:r w:rsidR="00CC7853" w:rsidRPr="00411680">
        <w:rPr>
          <w:lang w:val="bg-BG"/>
        </w:rPr>
        <w:t xml:space="preserve"> </w:t>
      </w:r>
      <w:r w:rsidR="00184DB4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0724FF" w:rsidRPr="00411680">
        <w:rPr>
          <w:i/>
          <w:szCs w:val="24"/>
          <w:lang w:val="bg-BG" w:eastAsia="en-US"/>
        </w:rPr>
        <w:t>Иван</w:t>
      </w:r>
      <w:r w:rsidR="00CC7853" w:rsidRPr="00411680">
        <w:rPr>
          <w:i/>
          <w:szCs w:val="24"/>
          <w:lang w:val="bg-BG" w:eastAsia="en-US"/>
        </w:rPr>
        <w:t xml:space="preserve"> </w:t>
      </w:r>
      <w:r w:rsidR="000724FF" w:rsidRPr="00411680">
        <w:rPr>
          <w:i/>
          <w:szCs w:val="24"/>
          <w:lang w:val="bg-BG" w:eastAsia="en-US"/>
        </w:rPr>
        <w:t>Василев</w:t>
      </w:r>
      <w:r w:rsidR="00066F90" w:rsidRPr="00411680">
        <w:rPr>
          <w:i/>
          <w:szCs w:val="24"/>
          <w:lang w:val="bg-BG" w:eastAsia="en-US"/>
        </w:rPr>
        <w:t>,</w:t>
      </w:r>
      <w:r w:rsidR="00CC7853" w:rsidRPr="00411680">
        <w:rPr>
          <w:i/>
          <w:szCs w:val="24"/>
          <w:lang w:val="bg-BG" w:eastAsia="en-US"/>
        </w:rPr>
        <w:t xml:space="preserve"> </w:t>
      </w:r>
      <w:r w:rsidR="00066F90" w:rsidRPr="00411680">
        <w:rPr>
          <w:lang w:val="bg-BG"/>
        </w:rPr>
        <w:t>§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57,</w:t>
      </w:r>
      <w:r w:rsidR="00CC7853" w:rsidRPr="00411680">
        <w:rPr>
          <w:lang w:val="bg-BG"/>
        </w:rPr>
        <w:t xml:space="preserve"> </w:t>
      </w:r>
      <w:r w:rsidR="00184DB4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184DB4" w:rsidRPr="00411680">
        <w:rPr>
          <w:lang w:val="bg-BG"/>
        </w:rPr>
        <w:t>двете</w:t>
      </w:r>
      <w:r w:rsidR="00CC7853" w:rsidRPr="00411680">
        <w:rPr>
          <w:lang w:val="bg-BG"/>
        </w:rPr>
        <w:t xml:space="preserve"> </w:t>
      </w:r>
      <w:r w:rsidR="00184DB4" w:rsidRPr="00411680">
        <w:rPr>
          <w:lang w:val="bg-BG"/>
        </w:rPr>
        <w:t>цитирани</w:t>
      </w:r>
      <w:r w:rsidR="00CC7853" w:rsidRPr="00411680">
        <w:rPr>
          <w:lang w:val="bg-BG"/>
        </w:rPr>
        <w:t xml:space="preserve"> </w:t>
      </w:r>
      <w:r w:rsidR="00184DB4" w:rsidRPr="00411680">
        <w:rPr>
          <w:lang w:val="bg-BG"/>
        </w:rPr>
        <w:t>по-горе</w:t>
      </w:r>
      <w:r w:rsidR="00066F90" w:rsidRPr="00411680">
        <w:rPr>
          <w:lang w:val="bg-BG"/>
        </w:rPr>
        <w:t>).</w:t>
      </w:r>
    </w:p>
    <w:p w:rsidR="00066F90" w:rsidRPr="00411680" w:rsidRDefault="00D36348" w:rsidP="00072AB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54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184DB4" w:rsidRPr="00411680">
        <w:rPr>
          <w:lang w:val="bg-BG"/>
        </w:rPr>
        <w:t>Поради</w:t>
      </w:r>
      <w:r w:rsidR="00CC7853" w:rsidRPr="00411680">
        <w:rPr>
          <w:lang w:val="bg-BG"/>
        </w:rPr>
        <w:t xml:space="preserve"> </w:t>
      </w:r>
      <w:r w:rsidR="00184DB4" w:rsidRPr="00411680">
        <w:rPr>
          <w:lang w:val="bg-BG"/>
        </w:rPr>
        <w:t>това</w:t>
      </w:r>
      <w:r w:rsidR="00CC7853" w:rsidRPr="00411680">
        <w:rPr>
          <w:lang w:val="bg-BG"/>
        </w:rPr>
        <w:t xml:space="preserve"> </w:t>
      </w:r>
      <w:r w:rsidR="00184DB4" w:rsidRPr="00411680">
        <w:rPr>
          <w:lang w:val="bg-BG"/>
        </w:rPr>
        <w:t>Съдът</w:t>
      </w:r>
      <w:r w:rsidR="00CC7853" w:rsidRPr="00411680">
        <w:rPr>
          <w:lang w:val="bg-BG"/>
        </w:rPr>
        <w:t xml:space="preserve"> </w:t>
      </w:r>
      <w:r w:rsidR="00184DB4" w:rsidRPr="00411680">
        <w:rPr>
          <w:lang w:val="bg-BG"/>
        </w:rPr>
        <w:t>отхвърля</w:t>
      </w:r>
      <w:r w:rsidR="00CC7853" w:rsidRPr="00411680">
        <w:rPr>
          <w:lang w:val="bg-BG"/>
        </w:rPr>
        <w:t xml:space="preserve"> </w:t>
      </w:r>
      <w:r w:rsidR="00184DB4" w:rsidRPr="00411680">
        <w:rPr>
          <w:lang w:val="bg-BG"/>
        </w:rPr>
        <w:t>възражението</w:t>
      </w:r>
      <w:r w:rsidR="00CC7853" w:rsidRPr="00411680">
        <w:rPr>
          <w:lang w:val="bg-BG"/>
        </w:rPr>
        <w:t xml:space="preserve"> </w:t>
      </w:r>
      <w:r w:rsidR="00184DB4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Правителството</w:t>
      </w:r>
      <w:r w:rsidR="00CC7853" w:rsidRPr="00411680">
        <w:rPr>
          <w:lang w:val="bg-BG"/>
        </w:rPr>
        <w:t xml:space="preserve"> </w:t>
      </w:r>
      <w:r w:rsidR="00184DB4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184DB4" w:rsidRPr="00411680">
        <w:rPr>
          <w:lang w:val="bg-BG"/>
        </w:rPr>
        <w:t>неизчерпване</w:t>
      </w:r>
      <w:r w:rsidR="00CC7853" w:rsidRPr="00411680">
        <w:rPr>
          <w:lang w:val="bg-BG"/>
        </w:rPr>
        <w:t xml:space="preserve"> </w:t>
      </w:r>
      <w:r w:rsidR="00184DB4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184DB4" w:rsidRPr="00411680">
        <w:rPr>
          <w:lang w:val="bg-BG"/>
        </w:rPr>
        <w:t>вътрешноправните</w:t>
      </w:r>
      <w:r w:rsidR="00CC7853" w:rsidRPr="00411680">
        <w:rPr>
          <w:lang w:val="bg-BG"/>
        </w:rPr>
        <w:t xml:space="preserve"> </w:t>
      </w:r>
      <w:r w:rsidR="00184DB4" w:rsidRPr="00411680">
        <w:rPr>
          <w:lang w:val="bg-BG"/>
        </w:rPr>
        <w:t>средства</w:t>
      </w:r>
      <w:r w:rsidR="00CC7853" w:rsidRPr="00411680">
        <w:rPr>
          <w:lang w:val="bg-BG"/>
        </w:rPr>
        <w:t xml:space="preserve"> </w:t>
      </w:r>
      <w:r w:rsidR="00184DB4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184DB4" w:rsidRPr="00411680">
        <w:rPr>
          <w:lang w:val="bg-BG"/>
        </w:rPr>
        <w:t>защита</w:t>
      </w:r>
      <w:r w:rsidR="00066F90" w:rsidRPr="00411680">
        <w:rPr>
          <w:lang w:val="bg-BG"/>
        </w:rPr>
        <w:t>.</w:t>
      </w:r>
    </w:p>
    <w:p w:rsidR="00066F90" w:rsidRPr="00411680" w:rsidRDefault="00066F90" w:rsidP="00072ABD">
      <w:pPr>
        <w:pStyle w:val="JuH1"/>
        <w:rPr>
          <w:lang w:val="bg-BG"/>
        </w:rPr>
      </w:pPr>
      <w:r w:rsidRPr="00411680">
        <w:rPr>
          <w:lang w:val="bg-BG"/>
        </w:rPr>
        <w:t>2.</w:t>
      </w:r>
      <w:r w:rsidR="00CC7853" w:rsidRPr="00411680">
        <w:rPr>
          <w:lang w:val="bg-BG"/>
        </w:rPr>
        <w:t>  </w:t>
      </w:r>
      <w:r w:rsidR="00184DB4" w:rsidRPr="00411680">
        <w:rPr>
          <w:lang w:val="bg-BG"/>
        </w:rPr>
        <w:t>Спазване</w:t>
      </w:r>
      <w:r w:rsidR="00CC7853" w:rsidRPr="00411680">
        <w:rPr>
          <w:lang w:val="bg-BG"/>
        </w:rPr>
        <w:t xml:space="preserve"> </w:t>
      </w:r>
      <w:r w:rsidR="00184DB4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184DB4" w:rsidRPr="00411680">
        <w:rPr>
          <w:lang w:val="bg-BG"/>
        </w:rPr>
        <w:t>шестмесечния</w:t>
      </w:r>
      <w:r w:rsidR="00CC7853" w:rsidRPr="00411680">
        <w:rPr>
          <w:lang w:val="bg-BG"/>
        </w:rPr>
        <w:t xml:space="preserve"> </w:t>
      </w:r>
      <w:r w:rsidR="00184DB4" w:rsidRPr="00411680">
        <w:rPr>
          <w:lang w:val="bg-BG"/>
        </w:rPr>
        <w:t>срок</w:t>
      </w:r>
    </w:p>
    <w:p w:rsidR="00066F90" w:rsidRPr="00411680" w:rsidRDefault="00D36348" w:rsidP="00072AB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55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215DDB" w:rsidRPr="00411680">
        <w:rPr>
          <w:lang w:val="bg-BG"/>
        </w:rPr>
        <w:t>Правителството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твърди,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жалбата</w:t>
      </w:r>
      <w:r w:rsidR="00CC7853" w:rsidRPr="00411680">
        <w:rPr>
          <w:lang w:val="bg-BG"/>
        </w:rPr>
        <w:t xml:space="preserve"> </w:t>
      </w:r>
      <w:r w:rsidR="00DD3062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подадена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след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изтичането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шестмесечния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срок,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тъй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като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окончателният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отказ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образуване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наказателно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производство</w:t>
      </w:r>
      <w:r w:rsidR="00CC7853" w:rsidRPr="00411680">
        <w:rPr>
          <w:lang w:val="bg-BG"/>
        </w:rPr>
        <w:t xml:space="preserve"> </w:t>
      </w:r>
      <w:r w:rsidR="00DD3062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този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4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април</w:t>
      </w:r>
      <w:r w:rsidR="00CC7853" w:rsidRPr="00411680">
        <w:rPr>
          <w:lang w:val="bg-BG"/>
        </w:rPr>
        <w:t xml:space="preserve"> </w:t>
      </w:r>
      <w:r w:rsidR="00043560" w:rsidRPr="00411680">
        <w:rPr>
          <w:lang w:val="bg-BG"/>
        </w:rPr>
        <w:t>2005</w:t>
      </w:r>
      <w:r w:rsidR="008E7D59" w:rsidRPr="00411680">
        <w:rPr>
          <w:lang w:val="bg-BG"/>
        </w:rPr>
        <w:t> г.</w:t>
      </w:r>
      <w:r w:rsidR="00317F1D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а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жалбата</w:t>
      </w:r>
      <w:r w:rsidR="00CC7853" w:rsidRPr="00411680">
        <w:rPr>
          <w:lang w:val="bg-BG"/>
        </w:rPr>
        <w:t xml:space="preserve"> </w:t>
      </w:r>
      <w:r w:rsidR="00DD3062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подадена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повече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шест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месеца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след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това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28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ноември</w:t>
      </w:r>
      <w:r w:rsidR="00CC7853" w:rsidRPr="00411680">
        <w:rPr>
          <w:lang w:val="bg-BG"/>
        </w:rPr>
        <w:t xml:space="preserve"> </w:t>
      </w:r>
      <w:r w:rsidR="00043560" w:rsidRPr="00411680">
        <w:rPr>
          <w:lang w:val="bg-BG"/>
        </w:rPr>
        <w:t>2005</w:t>
      </w:r>
      <w:r w:rsidR="008E7D59" w:rsidRPr="00411680">
        <w:rPr>
          <w:lang w:val="bg-BG"/>
        </w:rPr>
        <w:t> г.</w:t>
      </w:r>
    </w:p>
    <w:p w:rsidR="00066F90" w:rsidRPr="00411680" w:rsidRDefault="00D36348" w:rsidP="00072AB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56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215DDB" w:rsidRPr="00411680">
        <w:rPr>
          <w:lang w:val="bg-BG"/>
        </w:rPr>
        <w:t>Жалбоподателите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отбелязват,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EA69A3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обжалвали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решението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4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април</w:t>
      </w:r>
      <w:r w:rsidR="00CC7853" w:rsidRPr="00411680">
        <w:rPr>
          <w:lang w:val="bg-BG"/>
        </w:rPr>
        <w:t xml:space="preserve"> </w:t>
      </w:r>
      <w:r w:rsidR="00043560" w:rsidRPr="00411680">
        <w:rPr>
          <w:lang w:val="bg-BG"/>
        </w:rPr>
        <w:t>2005</w:t>
      </w:r>
      <w:r w:rsidR="008E7D59" w:rsidRPr="00411680">
        <w:rPr>
          <w:lang w:val="bg-BG"/>
        </w:rPr>
        <w:t> г.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043560" w:rsidRPr="00411680">
        <w:rPr>
          <w:lang w:val="bg-BG"/>
        </w:rPr>
        <w:t>прокурор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Главна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прокуратура</w:t>
      </w:r>
      <w:r w:rsidR="00CC7853" w:rsidRPr="00411680">
        <w:rPr>
          <w:lang w:val="bg-BG"/>
        </w:rPr>
        <w:t xml:space="preserve"> </w:t>
      </w:r>
      <w:r w:rsidR="00EA69A3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разгледал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същество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жалбата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се</w:t>
      </w:r>
      <w:r w:rsidR="00CC7853" w:rsidRPr="00411680">
        <w:rPr>
          <w:lang w:val="bg-BG"/>
        </w:rPr>
        <w:t xml:space="preserve"> </w:t>
      </w:r>
      <w:r w:rsidR="00EA69A3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произнесъл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нея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разпореждане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28</w:t>
      </w:r>
      <w:r w:rsidR="00CC7853" w:rsidRPr="00411680">
        <w:rPr>
          <w:lang w:val="bg-BG"/>
        </w:rPr>
        <w:t xml:space="preserve"> </w:t>
      </w:r>
      <w:r w:rsidR="00CF66BD" w:rsidRPr="00411680">
        <w:rPr>
          <w:lang w:val="bg-BG"/>
        </w:rPr>
        <w:t>май</w:t>
      </w:r>
      <w:r w:rsidR="00CC7853" w:rsidRPr="00411680">
        <w:rPr>
          <w:lang w:val="bg-BG"/>
        </w:rPr>
        <w:t xml:space="preserve"> </w:t>
      </w:r>
      <w:r w:rsidR="00043560" w:rsidRPr="00411680">
        <w:rPr>
          <w:lang w:val="bg-BG"/>
        </w:rPr>
        <w:t>2005</w:t>
      </w:r>
      <w:r w:rsidR="008E7D59" w:rsidRPr="00411680">
        <w:rPr>
          <w:lang w:val="bg-BG"/>
        </w:rPr>
        <w:t> г.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което</w:t>
      </w:r>
      <w:r w:rsidR="00CC7853" w:rsidRPr="00411680">
        <w:rPr>
          <w:lang w:val="bg-BG"/>
        </w:rPr>
        <w:t xml:space="preserve"> </w:t>
      </w:r>
      <w:r w:rsidR="00EA69A3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окончателното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вътрешноправно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решение</w:t>
      </w:r>
      <w:r w:rsidR="00066F90" w:rsidRPr="00411680">
        <w:rPr>
          <w:lang w:val="bg-BG"/>
        </w:rPr>
        <w:t>.</w:t>
      </w:r>
    </w:p>
    <w:p w:rsidR="00066F90" w:rsidRPr="00411680" w:rsidRDefault="00D36348" w:rsidP="00072AB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57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317F1D" w:rsidRPr="00411680">
        <w:rPr>
          <w:lang w:val="bg-BG"/>
        </w:rPr>
        <w:t>Съдът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се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съгласява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жалбоподателите</w:t>
      </w:r>
      <w:r w:rsidR="00317F1D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тъй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като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разпореждането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си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28</w:t>
      </w:r>
      <w:r w:rsidR="00CC7853" w:rsidRPr="00411680">
        <w:rPr>
          <w:lang w:val="bg-BG"/>
        </w:rPr>
        <w:t xml:space="preserve"> </w:t>
      </w:r>
      <w:r w:rsidR="00CF66BD" w:rsidRPr="00411680">
        <w:rPr>
          <w:lang w:val="bg-BG"/>
        </w:rPr>
        <w:t>май</w:t>
      </w:r>
      <w:r w:rsidR="00CC7853" w:rsidRPr="00411680">
        <w:rPr>
          <w:lang w:val="bg-BG"/>
        </w:rPr>
        <w:t xml:space="preserve"> </w:t>
      </w:r>
      <w:r w:rsidR="00043560" w:rsidRPr="00411680">
        <w:rPr>
          <w:lang w:val="bg-BG"/>
        </w:rPr>
        <w:t>2005</w:t>
      </w:r>
      <w:r w:rsidR="008E7D59" w:rsidRPr="00411680">
        <w:rPr>
          <w:lang w:val="bg-BG"/>
        </w:rPr>
        <w:t> г.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прокурорът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Главна</w:t>
      </w:r>
      <w:r w:rsidR="00CC7853" w:rsidRPr="00411680">
        <w:rPr>
          <w:lang w:val="bg-BG"/>
        </w:rPr>
        <w:t xml:space="preserve"> </w:t>
      </w:r>
      <w:r w:rsidR="00F57663" w:rsidRPr="00411680">
        <w:rPr>
          <w:lang w:val="bg-BG"/>
        </w:rPr>
        <w:t>прокуратура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разглежда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се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произнася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съществото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тяхната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жалба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срещу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заповедта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4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април</w:t>
      </w:r>
      <w:r w:rsidR="00CC7853" w:rsidRPr="00411680">
        <w:rPr>
          <w:lang w:val="bg-BG"/>
        </w:rPr>
        <w:t xml:space="preserve"> </w:t>
      </w:r>
      <w:r w:rsidR="00043560" w:rsidRPr="00411680">
        <w:rPr>
          <w:lang w:val="bg-BG"/>
        </w:rPr>
        <w:t>2005</w:t>
      </w:r>
      <w:r w:rsidR="008E7D59" w:rsidRPr="00411680">
        <w:rPr>
          <w:lang w:val="bg-BG"/>
        </w:rPr>
        <w:t> г.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окончателното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вътрешноправно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решение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целите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изчисл</w:t>
      </w:r>
      <w:r w:rsidR="00DD3062" w:rsidRPr="00411680">
        <w:rPr>
          <w:lang w:val="bg-BG"/>
        </w:rPr>
        <w:t>яването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шестмесечния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срок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това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28</w:t>
      </w:r>
      <w:r w:rsidR="00CC7853" w:rsidRPr="00411680">
        <w:rPr>
          <w:lang w:val="bg-BG"/>
        </w:rPr>
        <w:t xml:space="preserve"> </w:t>
      </w:r>
      <w:r w:rsidR="00CF66BD" w:rsidRPr="00411680">
        <w:rPr>
          <w:lang w:val="bg-BG"/>
        </w:rPr>
        <w:t>май</w:t>
      </w:r>
      <w:r w:rsidR="00CC7853" w:rsidRPr="00411680">
        <w:rPr>
          <w:lang w:val="bg-BG"/>
        </w:rPr>
        <w:t xml:space="preserve"> </w:t>
      </w:r>
      <w:r w:rsidR="00043560" w:rsidRPr="00411680">
        <w:rPr>
          <w:lang w:val="bg-BG"/>
        </w:rPr>
        <w:t>2005</w:t>
      </w:r>
      <w:r w:rsidR="008E7D59" w:rsidRPr="00411680">
        <w:rPr>
          <w:lang w:val="bg-BG"/>
        </w:rPr>
        <w:t> г.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Като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отбелязва,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жалбата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подадена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Съда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28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ноември</w:t>
      </w:r>
      <w:r w:rsidR="00CC7853" w:rsidRPr="00411680">
        <w:rPr>
          <w:lang w:val="bg-BG"/>
        </w:rPr>
        <w:t xml:space="preserve"> </w:t>
      </w:r>
      <w:r w:rsidR="00043560" w:rsidRPr="00411680">
        <w:rPr>
          <w:lang w:val="bg-BG"/>
        </w:rPr>
        <w:t>2005</w:t>
      </w:r>
      <w:r w:rsidR="008E7D59" w:rsidRPr="00411680">
        <w:rPr>
          <w:lang w:val="bg-BG"/>
        </w:rPr>
        <w:t> г.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Съдът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заключава,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тя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ненавременна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поради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това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отхвърля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възражението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Правителството</w:t>
      </w:r>
      <w:r w:rsidR="00066F90" w:rsidRPr="00411680">
        <w:rPr>
          <w:lang w:val="bg-BG"/>
        </w:rPr>
        <w:t>.</w:t>
      </w:r>
    </w:p>
    <w:p w:rsidR="00066F90" w:rsidRPr="00411680" w:rsidRDefault="00066F90" w:rsidP="00072ABD">
      <w:pPr>
        <w:pStyle w:val="JuH1"/>
        <w:rPr>
          <w:lang w:val="bg-BG"/>
        </w:rPr>
      </w:pPr>
      <w:r w:rsidRPr="00411680">
        <w:rPr>
          <w:lang w:val="bg-BG"/>
        </w:rPr>
        <w:t>3.</w:t>
      </w:r>
      <w:r w:rsidR="00CC7853" w:rsidRPr="00411680">
        <w:rPr>
          <w:lang w:val="bg-BG"/>
        </w:rPr>
        <w:t xml:space="preserve">   </w:t>
      </w:r>
      <w:r w:rsidR="00317F1D" w:rsidRPr="00411680">
        <w:rPr>
          <w:lang w:val="bg-BG"/>
        </w:rPr>
        <w:t>Заключение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допустимостта</w:t>
      </w:r>
    </w:p>
    <w:p w:rsidR="00066F90" w:rsidRPr="00411680" w:rsidRDefault="00D36348" w:rsidP="00072AB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58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317F1D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оглед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горното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като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се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има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предвид,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оплакването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8E7D59" w:rsidRPr="00411680">
        <w:rPr>
          <w:lang w:val="bg-BG"/>
        </w:rPr>
        <w:t>член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3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очевидно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необосновано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смисъла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8E7D59" w:rsidRPr="00411680">
        <w:rPr>
          <w:lang w:val="bg-BG"/>
        </w:rPr>
        <w:t>член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35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§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3</w:t>
      </w:r>
      <w:r w:rsidR="003B72B9" w:rsidRPr="00411680">
        <w:rPr>
          <w:lang w:val="bg-BG"/>
        </w:rPr>
        <w:t xml:space="preserve">, буква </w:t>
      </w:r>
      <w:r w:rsidR="00066F90" w:rsidRPr="00411680">
        <w:rPr>
          <w:lang w:val="bg-BG"/>
        </w:rPr>
        <w:t>a)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Конвенцията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недопустимо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други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основания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Съдът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счита,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то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трябва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бъде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обявено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допустимо</w:t>
      </w:r>
      <w:r w:rsidR="00066F90" w:rsidRPr="00411680">
        <w:rPr>
          <w:lang w:val="bg-BG"/>
        </w:rPr>
        <w:t>.</w:t>
      </w:r>
    </w:p>
    <w:p w:rsidR="00066F90" w:rsidRPr="00411680" w:rsidRDefault="00317F1D" w:rsidP="004F7D8B">
      <w:pPr>
        <w:pStyle w:val="JuHA"/>
        <w:tabs>
          <w:tab w:val="clear" w:pos="584"/>
        </w:tabs>
        <w:ind w:left="232" w:firstLine="0"/>
        <w:outlineLvl w:val="0"/>
        <w:rPr>
          <w:lang w:val="bg-BG"/>
        </w:rPr>
      </w:pPr>
      <w:r w:rsidRPr="00411680">
        <w:rPr>
          <w:lang w:val="bg-BG"/>
        </w:rPr>
        <w:t>Б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съществото</w:t>
      </w:r>
    </w:p>
    <w:p w:rsidR="00066F90" w:rsidRPr="00411680" w:rsidRDefault="00066F90" w:rsidP="00C6380A">
      <w:pPr>
        <w:pStyle w:val="JuH1"/>
        <w:rPr>
          <w:lang w:val="bg-BG"/>
        </w:rPr>
      </w:pPr>
      <w:r w:rsidRPr="00411680">
        <w:rPr>
          <w:lang w:val="bg-BG"/>
        </w:rPr>
        <w:t>1.</w:t>
      </w:r>
      <w:r w:rsidR="00CC7853" w:rsidRPr="00411680">
        <w:rPr>
          <w:lang w:val="bg-BG"/>
        </w:rPr>
        <w:t>  </w:t>
      </w:r>
      <w:r w:rsidR="00317F1D" w:rsidRPr="00411680">
        <w:rPr>
          <w:lang w:val="bg-BG"/>
        </w:rPr>
        <w:t>Доводи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317F1D" w:rsidRPr="00411680">
        <w:rPr>
          <w:lang w:val="bg-BG"/>
        </w:rPr>
        <w:t>страните</w:t>
      </w:r>
    </w:p>
    <w:p w:rsidR="00066F90" w:rsidRPr="00411680" w:rsidRDefault="00066F90" w:rsidP="00C6380A">
      <w:pPr>
        <w:pStyle w:val="JuHa0"/>
        <w:rPr>
          <w:lang w:val="bg-BG"/>
        </w:rPr>
      </w:pPr>
      <w:r w:rsidRPr="00411680">
        <w:rPr>
          <w:lang w:val="bg-BG"/>
        </w:rPr>
        <w:t>a.</w:t>
      </w:r>
      <w:r w:rsidR="00CC7853" w:rsidRPr="00411680">
        <w:rPr>
          <w:lang w:val="bg-BG"/>
        </w:rPr>
        <w:t>  </w:t>
      </w:r>
      <w:r w:rsidR="00215DDB" w:rsidRPr="00411680">
        <w:rPr>
          <w:lang w:val="bg-BG"/>
        </w:rPr>
        <w:t>Жалбоподателите</w:t>
      </w:r>
    </w:p>
    <w:p w:rsidR="00066F90" w:rsidRPr="00411680" w:rsidRDefault="00D36348" w:rsidP="00C6380A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59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215DDB" w:rsidRPr="00411680">
        <w:rPr>
          <w:lang w:val="bg-BG"/>
        </w:rPr>
        <w:t>Жалбоподателите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твърдят,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били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подложени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нечовешко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унизително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отношение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време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инцидента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17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февруари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2004</w:t>
      </w:r>
      <w:r w:rsidR="008E7D59" w:rsidRPr="00411680">
        <w:rPr>
          <w:lang w:val="bg-BG"/>
        </w:rPr>
        <w:t> г.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Освен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излагат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своята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версия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събитията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те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се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позовават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декларации,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направени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целите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настоящата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жалбата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пред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съда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(</w:t>
      </w:r>
      <w:r w:rsidR="00A9097E" w:rsidRPr="00411680">
        <w:rPr>
          <w:lang w:val="bg-BG"/>
        </w:rPr>
        <w:t>виж</w:t>
      </w:r>
      <w:r w:rsidR="00CC7853" w:rsidRPr="00411680">
        <w:rPr>
          <w:lang w:val="bg-BG"/>
        </w:rPr>
        <w:t xml:space="preserve"> </w:t>
      </w:r>
      <w:r w:rsidR="007B5F3A" w:rsidRPr="00411680">
        <w:rPr>
          <w:lang w:val="bg-BG"/>
        </w:rPr>
        <w:t>параграф</w:t>
      </w:r>
      <w:r w:rsidR="00A9097E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60</w:t>
      </w:r>
      <w:r w:rsidR="003B72B9" w:rsidRPr="00411680">
        <w:rPr>
          <w:lang w:val="bg-BG"/>
        </w:rPr>
        <w:t xml:space="preserve"> – </w:t>
      </w:r>
      <w:r w:rsidR="00066F90" w:rsidRPr="00411680">
        <w:rPr>
          <w:lang w:val="bg-BG"/>
        </w:rPr>
        <w:t>62</w:t>
      </w:r>
      <w:r w:rsidR="00CC7853" w:rsidRPr="00411680">
        <w:rPr>
          <w:lang w:val="bg-BG"/>
        </w:rPr>
        <w:t xml:space="preserve"> </w:t>
      </w:r>
      <w:r w:rsidR="00A9097E" w:rsidRPr="00411680">
        <w:rPr>
          <w:lang w:val="bg-BG"/>
        </w:rPr>
        <w:t>по-долу)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посочват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своята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първоначална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жалба,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охлузванията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първия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отбелязани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дневника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задържаните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лица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17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февруари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2004</w:t>
      </w:r>
      <w:r w:rsidR="008E7D59" w:rsidRPr="00411680">
        <w:rPr>
          <w:lang w:val="bg-BG"/>
        </w:rPr>
        <w:t> г.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След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съобщението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жалбата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до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Правителството-ответник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което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представя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копие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този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дневник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(</w:t>
      </w:r>
      <w:r w:rsidR="00A9097E" w:rsidRPr="00411680">
        <w:rPr>
          <w:lang w:val="bg-BG"/>
        </w:rPr>
        <w:t>виж</w:t>
      </w:r>
      <w:r w:rsidR="00CC7853" w:rsidRPr="00411680">
        <w:rPr>
          <w:lang w:val="bg-BG"/>
        </w:rPr>
        <w:t xml:space="preserve"> </w:t>
      </w:r>
      <w:r w:rsidR="007B5F3A" w:rsidRPr="00411680">
        <w:rPr>
          <w:lang w:val="bg-BG"/>
        </w:rPr>
        <w:t>параграф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66</w:t>
      </w:r>
      <w:r w:rsidR="00CC7853" w:rsidRPr="00411680">
        <w:rPr>
          <w:lang w:val="bg-BG"/>
        </w:rPr>
        <w:t xml:space="preserve"> </w:t>
      </w:r>
      <w:r w:rsidR="00A9097E" w:rsidRPr="00411680">
        <w:rPr>
          <w:lang w:val="bg-BG"/>
        </w:rPr>
        <w:t>по-долу)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жалбоподателите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коментират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повтарят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повече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това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си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твърдение</w:t>
      </w:r>
      <w:r w:rsidR="00066F90" w:rsidRPr="00411680">
        <w:rPr>
          <w:lang w:val="bg-BG"/>
        </w:rPr>
        <w:t>.</w:t>
      </w:r>
    </w:p>
    <w:p w:rsidR="00066F90" w:rsidRPr="00411680" w:rsidRDefault="00D36348" w:rsidP="00C6380A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60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FD1D2A" w:rsidRPr="00411680">
        <w:rPr>
          <w:lang w:val="bg-BG"/>
        </w:rPr>
        <w:t>Следните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декларации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трети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лица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представени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жалбоподателите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декларация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16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януари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2006</w:t>
      </w:r>
      <w:r w:rsidR="008E7D59" w:rsidRPr="00411680">
        <w:rPr>
          <w:lang w:val="bg-BG"/>
        </w:rPr>
        <w:t> г.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адвокатът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жалбоподателите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792EC3" w:rsidRPr="00411680">
        <w:rPr>
          <w:lang w:val="bg-BG"/>
        </w:rPr>
        <w:t>г-н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Д.</w:t>
      </w:r>
      <w:r w:rsidR="003B72B9" w:rsidRPr="00411680">
        <w:rPr>
          <w:lang w:val="bg-BG"/>
        </w:rPr>
        <w:t xml:space="preserve"> </w:t>
      </w:r>
      <w:r w:rsidR="00FD1D2A" w:rsidRPr="00411680">
        <w:rPr>
          <w:lang w:val="bg-BG"/>
        </w:rPr>
        <w:t>К.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заявява,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17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февруари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2004</w:t>
      </w:r>
      <w:r w:rsidR="008E7D59" w:rsidRPr="00411680">
        <w:rPr>
          <w:lang w:val="bg-BG"/>
        </w:rPr>
        <w:t> г.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втората</w:t>
      </w:r>
      <w:r w:rsidR="00CC7853" w:rsidRPr="00411680">
        <w:rPr>
          <w:lang w:val="bg-BG"/>
        </w:rPr>
        <w:t xml:space="preserve"> </w:t>
      </w:r>
      <w:proofErr w:type="spellStart"/>
      <w:r w:rsidR="007363E8" w:rsidRPr="00411680">
        <w:rPr>
          <w:lang w:val="bg-BG"/>
        </w:rPr>
        <w:t>жалбоподателка</w:t>
      </w:r>
      <w:proofErr w:type="spellEnd"/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му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се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оба</w:t>
      </w:r>
      <w:r w:rsidR="004A78BC" w:rsidRPr="00411680">
        <w:rPr>
          <w:lang w:val="bg-BG"/>
        </w:rPr>
        <w:t>жда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телефона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го</w:t>
      </w:r>
      <w:r w:rsidR="00CC7853" w:rsidRPr="00411680">
        <w:rPr>
          <w:lang w:val="bg-BG"/>
        </w:rPr>
        <w:t xml:space="preserve"> </w:t>
      </w:r>
      <w:r w:rsidR="004A78BC" w:rsidRPr="00411680">
        <w:rPr>
          <w:lang w:val="bg-BG"/>
        </w:rPr>
        <w:t>моли</w:t>
      </w:r>
      <w:r w:rsidR="009C6627" w:rsidRPr="00411680">
        <w:rPr>
          <w:lang w:val="bg-BG"/>
        </w:rPr>
        <w:t xml:space="preserve"> </w:t>
      </w:r>
      <w:r w:rsidR="00FD1D2A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892DFC" w:rsidRPr="00411680">
        <w:rPr>
          <w:lang w:val="bg-BG"/>
        </w:rPr>
        <w:t>отиде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незабавно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апартамента</w:t>
      </w:r>
      <w:r w:rsidR="00FD1D2A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тъй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като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няколко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маскирани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въоръжени</w:t>
      </w:r>
      <w:r w:rsidR="00892DFC" w:rsidRPr="00411680">
        <w:rPr>
          <w:lang w:val="bg-BG"/>
        </w:rPr>
        <w:t xml:space="preserve"> лица</w:t>
      </w:r>
      <w:r w:rsidR="00FD1D2A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облечени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като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полицейски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служители</w:t>
      </w:r>
      <w:r w:rsidR="00FD1D2A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4A78BC" w:rsidRPr="00411680">
        <w:rPr>
          <w:lang w:val="bg-BG"/>
        </w:rPr>
        <w:t xml:space="preserve">са </w:t>
      </w:r>
      <w:r w:rsidR="00FD1D2A" w:rsidRPr="00411680">
        <w:rPr>
          <w:lang w:val="bg-BG"/>
        </w:rPr>
        <w:t>нахлули</w:t>
      </w:r>
      <w:r w:rsidR="00CC7853" w:rsidRPr="00411680">
        <w:rPr>
          <w:lang w:val="bg-BG"/>
        </w:rPr>
        <w:t xml:space="preserve"> </w:t>
      </w:r>
      <w:r w:rsidR="009C6627" w:rsidRPr="00411680">
        <w:rPr>
          <w:lang w:val="bg-BG"/>
        </w:rPr>
        <w:t xml:space="preserve">в дома им </w:t>
      </w:r>
      <w:r w:rsidR="00FD1D2A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4A78BC" w:rsidRPr="00411680">
        <w:rPr>
          <w:lang w:val="bg-BG"/>
        </w:rPr>
        <w:t xml:space="preserve">са </w:t>
      </w:r>
      <w:r w:rsidR="00A7345D" w:rsidRPr="00411680">
        <w:rPr>
          <w:lang w:val="bg-BG"/>
        </w:rPr>
        <w:t>задържали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съпруга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й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около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</w:t>
      </w:r>
      <w:r w:rsidR="00FD1D2A" w:rsidRPr="00411680">
        <w:rPr>
          <w:lang w:val="bg-BG"/>
        </w:rPr>
        <w:t>3:</w:t>
      </w:r>
      <w:r w:rsidR="00066F90" w:rsidRPr="00411680">
        <w:rPr>
          <w:lang w:val="bg-BG"/>
        </w:rPr>
        <w:t>30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ч.</w:t>
      </w:r>
      <w:r w:rsidR="00CC7853" w:rsidRPr="00411680">
        <w:rPr>
          <w:lang w:val="bg-BG"/>
        </w:rPr>
        <w:t xml:space="preserve"> </w:t>
      </w:r>
      <w:r w:rsidR="00792EC3" w:rsidRPr="00411680">
        <w:rPr>
          <w:lang w:val="bg-BG"/>
        </w:rPr>
        <w:t>г-н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Д.</w:t>
      </w:r>
      <w:r w:rsidR="003B72B9" w:rsidRPr="00411680">
        <w:rPr>
          <w:lang w:val="bg-BG"/>
        </w:rPr>
        <w:t xml:space="preserve"> </w:t>
      </w:r>
      <w:r w:rsidR="00FD1D2A" w:rsidRPr="00411680">
        <w:rPr>
          <w:lang w:val="bg-BG"/>
        </w:rPr>
        <w:t>К.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неговият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колега</w:t>
      </w:r>
      <w:r w:rsidR="00CC7853" w:rsidRPr="00411680">
        <w:rPr>
          <w:lang w:val="bg-BG"/>
        </w:rPr>
        <w:t xml:space="preserve"> </w:t>
      </w:r>
      <w:r w:rsidR="00792EC3" w:rsidRPr="00411680">
        <w:rPr>
          <w:lang w:val="bg-BG"/>
        </w:rPr>
        <w:t>г-н</w:t>
      </w:r>
      <w:r w:rsidR="00892DFC" w:rsidRPr="00411680">
        <w:rPr>
          <w:lang w:val="bg-BG"/>
        </w:rPr>
        <w:t xml:space="preserve"> Г</w:t>
      </w:r>
      <w:r w:rsidR="008E7D59" w:rsidRPr="00411680">
        <w:rPr>
          <w:lang w:val="bg-BG"/>
        </w:rPr>
        <w:t>.</w:t>
      </w:r>
      <w:r w:rsidR="00892DFC" w:rsidRPr="00411680">
        <w:rPr>
          <w:lang w:val="bg-BG"/>
        </w:rPr>
        <w:t xml:space="preserve"> </w:t>
      </w:r>
      <w:r w:rsidR="00FD1D2A" w:rsidRPr="00411680">
        <w:rPr>
          <w:lang w:val="bg-BG"/>
        </w:rPr>
        <w:t>Б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пристиг</w:t>
      </w:r>
      <w:r w:rsidR="004A78BC" w:rsidRPr="00411680">
        <w:rPr>
          <w:lang w:val="bg-BG"/>
        </w:rPr>
        <w:t>ат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апартамента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жалбоподателите</w:t>
      </w:r>
      <w:r w:rsidR="00FD1D2A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но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им</w:t>
      </w:r>
      <w:r w:rsidR="00CC7853" w:rsidRPr="00411680">
        <w:rPr>
          <w:lang w:val="bg-BG"/>
        </w:rPr>
        <w:t xml:space="preserve"> </w:t>
      </w:r>
      <w:r w:rsidR="001D70B4" w:rsidRPr="00411680">
        <w:rPr>
          <w:lang w:val="bg-BG"/>
        </w:rPr>
        <w:t>би</w:t>
      </w:r>
      <w:r w:rsidR="004A78BC" w:rsidRPr="00411680">
        <w:rPr>
          <w:lang w:val="bg-BG"/>
        </w:rPr>
        <w:t>ва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отказан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достъп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Г</w:t>
      </w:r>
      <w:r w:rsidR="00792EC3" w:rsidRPr="00411680">
        <w:rPr>
          <w:lang w:val="bg-BG"/>
        </w:rPr>
        <w:t>-н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Д.</w:t>
      </w:r>
      <w:r w:rsidR="003B72B9" w:rsidRPr="00411680">
        <w:rPr>
          <w:lang w:val="bg-BG"/>
        </w:rPr>
        <w:t xml:space="preserve"> </w:t>
      </w:r>
      <w:r w:rsidR="00FD1D2A" w:rsidRPr="00411680">
        <w:rPr>
          <w:lang w:val="bg-BG"/>
        </w:rPr>
        <w:t>К.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оста</w:t>
      </w:r>
      <w:r w:rsidR="004A78BC" w:rsidRPr="00411680">
        <w:rPr>
          <w:lang w:val="bg-BG"/>
        </w:rPr>
        <w:t>ва</w:t>
      </w:r>
      <w:r w:rsidR="00892DFC" w:rsidRPr="00411680">
        <w:rPr>
          <w:lang w:val="bg-BG"/>
        </w:rPr>
        <w:t xml:space="preserve"> </w:t>
      </w:r>
      <w:r w:rsidR="00FD1D2A" w:rsidRPr="00411680">
        <w:rPr>
          <w:lang w:val="bg-BG"/>
        </w:rPr>
        <w:t>пред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отворената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врата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откъдето</w:t>
      </w:r>
      <w:r w:rsidR="00CC7853" w:rsidRPr="00411680">
        <w:rPr>
          <w:lang w:val="bg-BG"/>
        </w:rPr>
        <w:t xml:space="preserve"> </w:t>
      </w:r>
      <w:r w:rsidR="004A78BC" w:rsidRPr="00411680">
        <w:rPr>
          <w:lang w:val="bg-BG"/>
        </w:rPr>
        <w:t>вижда</w:t>
      </w:r>
      <w:r w:rsidR="00892DFC" w:rsidRPr="00411680">
        <w:rPr>
          <w:lang w:val="bg-BG"/>
        </w:rPr>
        <w:t xml:space="preserve"> </w:t>
      </w:r>
      <w:r w:rsidR="00FD1D2A" w:rsidRPr="00411680">
        <w:rPr>
          <w:lang w:val="bg-BG"/>
        </w:rPr>
        <w:t>кръв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лицето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първия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охлузвания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около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дясното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му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око</w:t>
      </w:r>
      <w:r w:rsidR="00066F90" w:rsidRPr="00411680">
        <w:rPr>
          <w:lang w:val="bg-BG"/>
        </w:rPr>
        <w:t>.</w:t>
      </w:r>
    </w:p>
    <w:p w:rsidR="00066F90" w:rsidRPr="00411680" w:rsidRDefault="00D36348" w:rsidP="00C6380A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61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FD1D2A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декларация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17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януари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2006</w:t>
      </w:r>
      <w:r w:rsidR="008E7D59" w:rsidRPr="00411680">
        <w:rPr>
          <w:lang w:val="bg-BG"/>
        </w:rPr>
        <w:t> г.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792EC3" w:rsidRPr="00411680">
        <w:rPr>
          <w:lang w:val="bg-BG"/>
        </w:rPr>
        <w:t>г-н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Н</w:t>
      </w:r>
      <w:r w:rsidR="00066F90" w:rsidRPr="00411680">
        <w:rPr>
          <w:lang w:val="bg-BG"/>
        </w:rPr>
        <w:t>.</w:t>
      </w:r>
      <w:r w:rsidR="003B72B9" w:rsidRPr="00411680">
        <w:rPr>
          <w:lang w:val="bg-BG"/>
        </w:rPr>
        <w:t xml:space="preserve"> </w:t>
      </w:r>
      <w:r w:rsidR="00FD1D2A" w:rsidRPr="00411680">
        <w:rPr>
          <w:lang w:val="bg-BG"/>
        </w:rPr>
        <w:t>Г</w:t>
      </w:r>
      <w:r w:rsidR="00066F90" w:rsidRPr="00411680">
        <w:rPr>
          <w:lang w:val="bg-BG"/>
        </w:rPr>
        <w:t>.,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съсед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жалбоподателите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заявява,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2F6B2C" w:rsidRPr="00411680">
        <w:rPr>
          <w:lang w:val="bg-BG"/>
        </w:rPr>
        <w:t>е видял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инцидента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през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прозорците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стълбището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Той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заявява,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2F6B2C" w:rsidRPr="00411680">
        <w:rPr>
          <w:lang w:val="bg-BG"/>
        </w:rPr>
        <w:t>е видял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няколко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маскирани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лица,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носещи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дрехи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надпис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„Полиция</w:t>
      </w:r>
      <w:r w:rsidR="00A7345D" w:rsidRPr="00411680">
        <w:rPr>
          <w:lang w:val="bg-BG"/>
        </w:rPr>
        <w:t>“</w:t>
      </w:r>
      <w:r w:rsidR="00FD1D2A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влизат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апартамента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жалбоподателите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след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това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извеждат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първия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вратата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юмруци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ритници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BC4B70" w:rsidRPr="00411680">
        <w:rPr>
          <w:lang w:val="bg-BG"/>
        </w:rPr>
        <w:t>Б</w:t>
      </w:r>
      <w:r w:rsidR="00FD1D2A" w:rsidRPr="00411680">
        <w:rPr>
          <w:lang w:val="bg-BG"/>
        </w:rPr>
        <w:t>ут</w:t>
      </w:r>
      <w:r w:rsidR="004101F9" w:rsidRPr="00411680">
        <w:rPr>
          <w:lang w:val="bg-BG"/>
        </w:rPr>
        <w:t>нали</w:t>
      </w:r>
      <w:r w:rsidR="00CC7853" w:rsidRPr="00411680">
        <w:rPr>
          <w:lang w:val="bg-BG"/>
        </w:rPr>
        <w:t xml:space="preserve"> </w:t>
      </w:r>
      <w:r w:rsidR="00BC4B70" w:rsidRPr="00411680">
        <w:rPr>
          <w:lang w:val="bg-BG"/>
        </w:rPr>
        <w:t xml:space="preserve">го </w:t>
      </w:r>
      <w:r w:rsidR="00FD1D2A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пода,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където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продълж</w:t>
      </w:r>
      <w:r w:rsidR="00BC4B70" w:rsidRPr="00411680">
        <w:rPr>
          <w:lang w:val="bg-BG"/>
        </w:rPr>
        <w:t>или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го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бия</w:t>
      </w:r>
      <w:r w:rsidR="00EA69A3" w:rsidRPr="00411680">
        <w:rPr>
          <w:lang w:val="bg-BG"/>
        </w:rPr>
        <w:t xml:space="preserve">т. </w:t>
      </w:r>
    </w:p>
    <w:p w:rsidR="00066F90" w:rsidRPr="00411680" w:rsidRDefault="00D36348" w:rsidP="00C6380A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62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FD1D2A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декларация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18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януари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2006</w:t>
      </w:r>
      <w:r w:rsidR="008E7D59" w:rsidRPr="00411680">
        <w:rPr>
          <w:lang w:val="bg-BG"/>
        </w:rPr>
        <w:t> г.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майката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втората</w:t>
      </w:r>
      <w:r w:rsidR="00CC7853" w:rsidRPr="00411680">
        <w:rPr>
          <w:lang w:val="bg-BG"/>
        </w:rPr>
        <w:t xml:space="preserve"> </w:t>
      </w:r>
      <w:proofErr w:type="spellStart"/>
      <w:r w:rsidR="007363E8" w:rsidRPr="00411680">
        <w:rPr>
          <w:lang w:val="bg-BG"/>
        </w:rPr>
        <w:t>жалбоподателка</w:t>
      </w:r>
      <w:proofErr w:type="spellEnd"/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г</w:t>
      </w:r>
      <w:r w:rsidR="00BF1414" w:rsidRPr="00411680">
        <w:rPr>
          <w:lang w:val="bg-BG"/>
        </w:rPr>
        <w:t>-жа</w:t>
      </w:r>
      <w:r w:rsidR="00CC7853" w:rsidRPr="00411680">
        <w:rPr>
          <w:lang w:val="bg-BG"/>
        </w:rPr>
        <w:t xml:space="preserve"> </w:t>
      </w:r>
      <w:r w:rsidR="00657D6A" w:rsidRPr="00411680">
        <w:rPr>
          <w:lang w:val="bg-BG"/>
        </w:rPr>
        <w:t>Д.</w:t>
      </w:r>
      <w:r w:rsidR="00CC7853" w:rsidRPr="00411680">
        <w:rPr>
          <w:lang w:val="bg-BG"/>
        </w:rPr>
        <w:t xml:space="preserve"> </w:t>
      </w:r>
      <w:r w:rsidR="00657D6A" w:rsidRPr="00411680">
        <w:rPr>
          <w:lang w:val="bg-BG"/>
        </w:rPr>
        <w:t>Ж.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твърди,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об</w:t>
      </w:r>
      <w:r w:rsidR="00292322" w:rsidRPr="00411680">
        <w:rPr>
          <w:lang w:val="bg-BG"/>
        </w:rPr>
        <w:t>е</w:t>
      </w:r>
      <w:r w:rsidR="00FD1D2A" w:rsidRPr="00411680">
        <w:rPr>
          <w:lang w:val="bg-BG"/>
        </w:rPr>
        <w:t>д</w:t>
      </w:r>
      <w:r w:rsidR="00292322" w:rsidRPr="00411680">
        <w:rPr>
          <w:lang w:val="bg-BG"/>
        </w:rPr>
        <w:t xml:space="preserve"> </w:t>
      </w:r>
      <w:r w:rsidR="00FD1D2A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17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февруари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2004</w:t>
      </w:r>
      <w:r w:rsidR="008E7D59" w:rsidRPr="00411680">
        <w:rPr>
          <w:lang w:val="bg-BG"/>
        </w:rPr>
        <w:t> г.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се</w:t>
      </w:r>
      <w:r w:rsidR="00CC7853" w:rsidRPr="00411680">
        <w:rPr>
          <w:lang w:val="bg-BG"/>
        </w:rPr>
        <w:t xml:space="preserve"> </w:t>
      </w:r>
      <w:r w:rsidR="00BC4B70" w:rsidRPr="00411680">
        <w:rPr>
          <w:lang w:val="bg-BG"/>
        </w:rPr>
        <w:t>позвънява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звънеца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вратата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тя</w:t>
      </w:r>
      <w:r w:rsidR="00CC7853" w:rsidRPr="00411680">
        <w:rPr>
          <w:lang w:val="bg-BG"/>
        </w:rPr>
        <w:t xml:space="preserve"> </w:t>
      </w:r>
      <w:r w:rsidR="00BC4B70" w:rsidRPr="00411680">
        <w:rPr>
          <w:lang w:val="bg-BG"/>
        </w:rPr>
        <w:t>отива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отвори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този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момент</w:t>
      </w:r>
      <w:r w:rsidR="00CC7853" w:rsidRPr="00411680">
        <w:rPr>
          <w:lang w:val="bg-BG"/>
        </w:rPr>
        <w:t xml:space="preserve"> </w:t>
      </w:r>
      <w:r w:rsidR="00BC4B70" w:rsidRPr="00411680">
        <w:rPr>
          <w:lang w:val="bg-BG"/>
        </w:rPr>
        <w:t xml:space="preserve">заварва </w:t>
      </w:r>
      <w:r w:rsidR="00281A53" w:rsidRPr="00411680">
        <w:rPr>
          <w:lang w:val="bg-BG"/>
        </w:rPr>
        <w:t>врата</w:t>
      </w:r>
      <w:r w:rsidR="00AB26BD" w:rsidRPr="00411680">
        <w:rPr>
          <w:lang w:val="bg-BG"/>
        </w:rPr>
        <w:t>та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широко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отворена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няколко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маскирани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въоръжени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лица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полицейски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униформи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нахлу</w:t>
      </w:r>
      <w:r w:rsidR="00BC4B70" w:rsidRPr="00411680">
        <w:rPr>
          <w:lang w:val="bg-BG"/>
        </w:rPr>
        <w:t>ват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вътре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Жалбоподателите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изл</w:t>
      </w:r>
      <w:r w:rsidR="00BC4B70" w:rsidRPr="00411680">
        <w:rPr>
          <w:lang w:val="bg-BG"/>
        </w:rPr>
        <w:t>изат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коридора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Полицейските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служители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сграбч</w:t>
      </w:r>
      <w:r w:rsidR="00BC4B70" w:rsidRPr="00411680">
        <w:rPr>
          <w:lang w:val="bg-BG"/>
        </w:rPr>
        <w:t>ват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първия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повал</w:t>
      </w:r>
      <w:r w:rsidR="00BC4B70" w:rsidRPr="00411680">
        <w:rPr>
          <w:lang w:val="bg-BG"/>
        </w:rPr>
        <w:t>ят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го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пода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започ</w:t>
      </w:r>
      <w:r w:rsidR="00BC4B70" w:rsidRPr="00411680">
        <w:rPr>
          <w:lang w:val="bg-BG"/>
        </w:rPr>
        <w:t xml:space="preserve">ват </w:t>
      </w:r>
      <w:r w:rsidR="00281A53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го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бият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ритат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след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което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го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извл</w:t>
      </w:r>
      <w:r w:rsidR="00BC4B70" w:rsidRPr="00411680">
        <w:rPr>
          <w:lang w:val="bg-BG"/>
        </w:rPr>
        <w:t>ичат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стълбището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Втората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третата</w:t>
      </w:r>
      <w:r w:rsidR="00CC7853" w:rsidRPr="00411680">
        <w:rPr>
          <w:lang w:val="bg-BG"/>
        </w:rPr>
        <w:t xml:space="preserve"> </w:t>
      </w:r>
      <w:proofErr w:type="spellStart"/>
      <w:r w:rsidR="00BF1414" w:rsidRPr="00411680">
        <w:rPr>
          <w:lang w:val="bg-BG"/>
        </w:rPr>
        <w:t>жалбоподателки</w:t>
      </w:r>
      <w:proofErr w:type="spellEnd"/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пищ</w:t>
      </w:r>
      <w:r w:rsidR="00BC4B70" w:rsidRPr="00411680">
        <w:rPr>
          <w:lang w:val="bg-BG"/>
        </w:rPr>
        <w:t>ят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Един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полицейските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служители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ги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избутва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извън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апартамента</w:t>
      </w:r>
      <w:r w:rsidR="00281A53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крещейки,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ще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ги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убие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някакъв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момент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съседката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г</w:t>
      </w:r>
      <w:r w:rsidR="00BF1414" w:rsidRPr="00411680">
        <w:rPr>
          <w:lang w:val="bg-BG"/>
        </w:rPr>
        <w:t>-жа</w:t>
      </w:r>
      <w:r w:rsidR="00CC7853" w:rsidRPr="00411680">
        <w:rPr>
          <w:lang w:val="bg-BG"/>
        </w:rPr>
        <w:t xml:space="preserve"> </w:t>
      </w:r>
      <w:r w:rsidR="00A7345D" w:rsidRPr="00411680">
        <w:rPr>
          <w:lang w:val="bg-BG"/>
        </w:rPr>
        <w:t>Д. Н.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изл</w:t>
      </w:r>
      <w:r w:rsidR="00524217" w:rsidRPr="00411680">
        <w:rPr>
          <w:lang w:val="bg-BG"/>
        </w:rPr>
        <w:t>иза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своя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апартамент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предл</w:t>
      </w:r>
      <w:r w:rsidR="00524217" w:rsidRPr="00411680">
        <w:rPr>
          <w:lang w:val="bg-BG"/>
        </w:rPr>
        <w:t>ага на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третата</w:t>
      </w:r>
      <w:r w:rsidR="00CC7853" w:rsidRPr="00411680">
        <w:rPr>
          <w:lang w:val="bg-BG"/>
        </w:rPr>
        <w:t xml:space="preserve"> </w:t>
      </w:r>
      <w:proofErr w:type="spellStart"/>
      <w:r w:rsidR="007363E8" w:rsidRPr="00411680">
        <w:rPr>
          <w:lang w:val="bg-BG"/>
        </w:rPr>
        <w:t>жалбоподателка</w:t>
      </w:r>
      <w:proofErr w:type="spellEnd"/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дойде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нея,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но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полицейските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служители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я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избут</w:t>
      </w:r>
      <w:r w:rsidR="00524217" w:rsidRPr="00411680">
        <w:rPr>
          <w:lang w:val="bg-BG"/>
        </w:rPr>
        <w:t>ват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обратно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апартамента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й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продължавайки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крещят,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ще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убият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всички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След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това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полицейските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служители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сл</w:t>
      </w:r>
      <w:r w:rsidR="00524217" w:rsidRPr="00411680">
        <w:rPr>
          <w:lang w:val="bg-BG"/>
        </w:rPr>
        <w:t>агат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белезници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първия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вдиг</w:t>
      </w:r>
      <w:r w:rsidR="00524217" w:rsidRPr="00411680">
        <w:rPr>
          <w:lang w:val="bg-BG"/>
        </w:rPr>
        <w:t>ат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го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пода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го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изблъс</w:t>
      </w:r>
      <w:r w:rsidR="00524217" w:rsidRPr="00411680">
        <w:rPr>
          <w:lang w:val="bg-BG"/>
        </w:rPr>
        <w:t>кват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апартамента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този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момент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г</w:t>
      </w:r>
      <w:r w:rsidR="00BF1414" w:rsidRPr="00411680">
        <w:rPr>
          <w:lang w:val="bg-BG"/>
        </w:rPr>
        <w:t>-жа</w:t>
      </w:r>
      <w:r w:rsidR="00CC7853" w:rsidRPr="00411680">
        <w:rPr>
          <w:lang w:val="bg-BG"/>
        </w:rPr>
        <w:t xml:space="preserve"> </w:t>
      </w:r>
      <w:r w:rsidR="00657D6A" w:rsidRPr="00411680">
        <w:rPr>
          <w:lang w:val="bg-BG"/>
        </w:rPr>
        <w:t>Д.</w:t>
      </w:r>
      <w:r w:rsidR="00CC7853" w:rsidRPr="00411680">
        <w:rPr>
          <w:lang w:val="bg-BG"/>
        </w:rPr>
        <w:t xml:space="preserve"> </w:t>
      </w:r>
      <w:r w:rsidR="00657D6A" w:rsidRPr="00411680">
        <w:rPr>
          <w:lang w:val="bg-BG"/>
        </w:rPr>
        <w:t>Ж.</w:t>
      </w:r>
      <w:r w:rsidR="00CC7853" w:rsidRPr="00411680">
        <w:rPr>
          <w:lang w:val="bg-BG"/>
        </w:rPr>
        <w:t xml:space="preserve"> </w:t>
      </w:r>
      <w:r w:rsidR="00524217" w:rsidRPr="00411680">
        <w:rPr>
          <w:lang w:val="bg-BG"/>
        </w:rPr>
        <w:t>вижда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кръв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охлузвания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лицето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му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Полицейските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служители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продълж</w:t>
      </w:r>
      <w:r w:rsidR="00524217" w:rsidRPr="00411680">
        <w:rPr>
          <w:lang w:val="bg-BG"/>
        </w:rPr>
        <w:t>ават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бият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обиждат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първия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  <w:r w:rsidR="00066F90" w:rsidRPr="00411680">
        <w:rPr>
          <w:lang w:val="bg-BG"/>
        </w:rPr>
        <w:t>.</w:t>
      </w:r>
    </w:p>
    <w:p w:rsidR="00066F90" w:rsidRPr="00411680" w:rsidRDefault="00D36348" w:rsidP="00C6380A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63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215DDB" w:rsidRPr="00411680">
        <w:rPr>
          <w:lang w:val="bg-BG"/>
        </w:rPr>
        <w:t>Жалбоподателите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твърдят,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Правителството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524217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представило</w:t>
      </w:r>
      <w:r w:rsidR="00CC7853" w:rsidRPr="00411680">
        <w:rPr>
          <w:lang w:val="bg-BG"/>
        </w:rPr>
        <w:t xml:space="preserve"> </w:t>
      </w:r>
      <w:r w:rsidR="00524217" w:rsidRPr="00411680">
        <w:rPr>
          <w:lang w:val="bg-BG"/>
        </w:rPr>
        <w:t>каквито и да било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убедителни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аргументи,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които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8C66D1" w:rsidRPr="00411680">
        <w:rPr>
          <w:lang w:val="bg-BG"/>
        </w:rPr>
        <w:t>могат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хвърлят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съмнение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върху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достоверността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горните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декларации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8C66D1" w:rsidRPr="00411680">
        <w:rPr>
          <w:lang w:val="bg-BG"/>
        </w:rPr>
        <w:t xml:space="preserve">Те считат забавянето </w:t>
      </w:r>
      <w:r w:rsidR="00281A53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подаването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официалното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оплакване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–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два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месеца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след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събитието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–</w:t>
      </w:r>
      <w:r w:rsidR="00CC7853" w:rsidRPr="00411680">
        <w:rPr>
          <w:lang w:val="bg-BG"/>
        </w:rPr>
        <w:t xml:space="preserve"> </w:t>
      </w:r>
      <w:r w:rsidR="008C66D1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нормално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оглед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стресовата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ситуация,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която</w:t>
      </w:r>
      <w:r w:rsidR="00CC7853" w:rsidRPr="00411680">
        <w:rPr>
          <w:lang w:val="bg-BG"/>
        </w:rPr>
        <w:t xml:space="preserve"> </w:t>
      </w:r>
      <w:r w:rsidR="008C66D1" w:rsidRPr="00411680">
        <w:rPr>
          <w:lang w:val="bg-BG"/>
        </w:rPr>
        <w:t xml:space="preserve">жалбоподателите са </w:t>
      </w:r>
      <w:r w:rsidR="00281A53" w:rsidRPr="00411680">
        <w:rPr>
          <w:lang w:val="bg-BG"/>
        </w:rPr>
        <w:t>се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озовали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по-специално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задържането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първия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наказателното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производство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срещу</w:t>
      </w:r>
      <w:r w:rsidR="00CC7853" w:rsidRPr="00411680">
        <w:rPr>
          <w:lang w:val="bg-BG"/>
        </w:rPr>
        <w:t xml:space="preserve"> </w:t>
      </w:r>
      <w:r w:rsidR="00281A53" w:rsidRPr="00411680">
        <w:rPr>
          <w:lang w:val="bg-BG"/>
        </w:rPr>
        <w:t>него</w:t>
      </w:r>
      <w:r w:rsidR="00066F90" w:rsidRPr="00411680">
        <w:rPr>
          <w:lang w:val="bg-BG"/>
        </w:rPr>
        <w:t>.</w:t>
      </w:r>
    </w:p>
    <w:p w:rsidR="00066F90" w:rsidRPr="00411680" w:rsidRDefault="00D36348" w:rsidP="00C6380A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64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EA69A3" w:rsidRPr="00411680">
        <w:rPr>
          <w:lang w:val="bg-BG"/>
        </w:rPr>
        <w:t xml:space="preserve">Освен това </w:t>
      </w:r>
      <w:r w:rsidR="00072E3B" w:rsidRPr="00411680">
        <w:rPr>
          <w:lang w:val="bg-BG"/>
        </w:rPr>
        <w:t>твърдението</w:t>
      </w:r>
      <w:r w:rsidR="00CC7853" w:rsidRPr="00411680">
        <w:rPr>
          <w:lang w:val="bg-BG"/>
        </w:rPr>
        <w:t xml:space="preserve"> </w:t>
      </w:r>
      <w:r w:rsidR="00072E3B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Правителството</w:t>
      </w:r>
      <w:r w:rsidR="00072E3B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072E3B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полицейските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служители</w:t>
      </w:r>
      <w:r w:rsidR="00CC7853" w:rsidRPr="00411680">
        <w:rPr>
          <w:lang w:val="bg-BG"/>
        </w:rPr>
        <w:t xml:space="preserve"> </w:t>
      </w:r>
      <w:r w:rsidR="00072E3B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072E3B" w:rsidRPr="00411680">
        <w:rPr>
          <w:lang w:val="bg-BG"/>
        </w:rPr>
        <w:t>обучени</w:t>
      </w:r>
      <w:r w:rsidR="00CC7853" w:rsidRPr="00411680">
        <w:rPr>
          <w:lang w:val="bg-BG"/>
        </w:rPr>
        <w:t xml:space="preserve"> </w:t>
      </w:r>
      <w:r w:rsidR="00072E3B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072E3B" w:rsidRPr="00411680">
        <w:rPr>
          <w:lang w:val="bg-BG"/>
        </w:rPr>
        <w:t>спазват</w:t>
      </w:r>
      <w:r w:rsidR="00CC7853" w:rsidRPr="00411680">
        <w:rPr>
          <w:lang w:val="bg-BG"/>
        </w:rPr>
        <w:t xml:space="preserve"> </w:t>
      </w:r>
      <w:r w:rsidR="00072E3B" w:rsidRPr="00411680">
        <w:rPr>
          <w:lang w:val="bg-BG"/>
        </w:rPr>
        <w:t>правата,</w:t>
      </w:r>
      <w:r w:rsidR="00CC7853" w:rsidRPr="00411680">
        <w:rPr>
          <w:lang w:val="bg-BG"/>
        </w:rPr>
        <w:t xml:space="preserve"> </w:t>
      </w:r>
      <w:r w:rsidR="00072E3B" w:rsidRPr="00411680">
        <w:rPr>
          <w:lang w:val="bg-BG"/>
        </w:rPr>
        <w:t>гарантирани</w:t>
      </w:r>
      <w:r w:rsidR="00CC7853" w:rsidRPr="00411680">
        <w:rPr>
          <w:lang w:val="bg-BG"/>
        </w:rPr>
        <w:t xml:space="preserve"> </w:t>
      </w:r>
      <w:r w:rsidR="00072E3B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072E3B" w:rsidRPr="00411680">
        <w:rPr>
          <w:lang w:val="bg-BG"/>
        </w:rPr>
        <w:t>Конвенцията,</w:t>
      </w:r>
      <w:r w:rsidR="00CC7853" w:rsidRPr="00411680">
        <w:rPr>
          <w:lang w:val="bg-BG"/>
        </w:rPr>
        <w:t xml:space="preserve"> </w:t>
      </w:r>
      <w:r w:rsidR="008E15B4" w:rsidRPr="00411680">
        <w:rPr>
          <w:lang w:val="bg-BG"/>
        </w:rPr>
        <w:t xml:space="preserve">според тях </w:t>
      </w:r>
      <w:r w:rsidR="00072E3B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8E15B4" w:rsidRPr="00411680">
        <w:rPr>
          <w:lang w:val="bg-BG"/>
        </w:rPr>
        <w:t>може да се счита</w:t>
      </w:r>
      <w:r w:rsidR="00CC7853" w:rsidRPr="00411680">
        <w:rPr>
          <w:lang w:val="bg-BG"/>
        </w:rPr>
        <w:t xml:space="preserve"> </w:t>
      </w:r>
      <w:r w:rsidR="003100A4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072E3B" w:rsidRPr="00411680">
        <w:rPr>
          <w:lang w:val="bg-BG"/>
        </w:rPr>
        <w:t>сериозно,</w:t>
      </w:r>
      <w:r w:rsidR="00CC7853" w:rsidRPr="00411680">
        <w:rPr>
          <w:lang w:val="bg-BG"/>
        </w:rPr>
        <w:t xml:space="preserve"> </w:t>
      </w:r>
      <w:r w:rsidR="00072E3B" w:rsidRPr="00411680">
        <w:rPr>
          <w:lang w:val="bg-BG"/>
        </w:rPr>
        <w:t>особено</w:t>
      </w:r>
      <w:r w:rsidR="00CC7853" w:rsidRPr="00411680">
        <w:rPr>
          <w:lang w:val="bg-BG"/>
        </w:rPr>
        <w:t xml:space="preserve"> </w:t>
      </w:r>
      <w:r w:rsidR="00072E3B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072E3B" w:rsidRPr="00411680">
        <w:rPr>
          <w:lang w:val="bg-BG"/>
        </w:rPr>
        <w:t>оглед</w:t>
      </w:r>
      <w:r w:rsidR="00CC7853" w:rsidRPr="00411680">
        <w:rPr>
          <w:lang w:val="bg-BG"/>
        </w:rPr>
        <w:t xml:space="preserve"> </w:t>
      </w:r>
      <w:r w:rsidR="00072E3B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72E3B" w:rsidRPr="00411680">
        <w:rPr>
          <w:lang w:val="bg-BG"/>
        </w:rPr>
        <w:t>множеството</w:t>
      </w:r>
      <w:r w:rsidR="00CC7853" w:rsidRPr="00411680">
        <w:rPr>
          <w:lang w:val="bg-BG"/>
        </w:rPr>
        <w:t xml:space="preserve"> </w:t>
      </w:r>
      <w:r w:rsidR="00072E3B" w:rsidRPr="00411680">
        <w:rPr>
          <w:lang w:val="bg-BG"/>
        </w:rPr>
        <w:t>решения</w:t>
      </w:r>
      <w:r w:rsidR="00CC7853" w:rsidRPr="00411680">
        <w:rPr>
          <w:lang w:val="bg-BG"/>
        </w:rPr>
        <w:t xml:space="preserve"> </w:t>
      </w:r>
      <w:r w:rsidR="00072E3B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72E3B" w:rsidRPr="00411680">
        <w:rPr>
          <w:lang w:val="bg-BG"/>
        </w:rPr>
        <w:t>Съда,</w:t>
      </w:r>
      <w:r w:rsidR="00CC7853" w:rsidRPr="00411680">
        <w:rPr>
          <w:lang w:val="bg-BG"/>
        </w:rPr>
        <w:t xml:space="preserve"> </w:t>
      </w:r>
      <w:r w:rsidR="00072E3B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072E3B" w:rsidRPr="00411680">
        <w:rPr>
          <w:lang w:val="bg-BG"/>
        </w:rPr>
        <w:t>които</w:t>
      </w:r>
      <w:r w:rsidR="00CC7853" w:rsidRPr="00411680">
        <w:rPr>
          <w:lang w:val="bg-BG"/>
        </w:rPr>
        <w:t xml:space="preserve"> </w:t>
      </w:r>
      <w:r w:rsidR="00072E3B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072E3B" w:rsidRPr="00411680">
        <w:rPr>
          <w:lang w:val="bg-BG"/>
        </w:rPr>
        <w:t>констатирани</w:t>
      </w:r>
      <w:r w:rsidR="00CC7853" w:rsidRPr="00411680">
        <w:rPr>
          <w:lang w:val="bg-BG"/>
        </w:rPr>
        <w:t xml:space="preserve"> </w:t>
      </w:r>
      <w:r w:rsidR="00072E3B" w:rsidRPr="00411680">
        <w:rPr>
          <w:lang w:val="bg-BG"/>
        </w:rPr>
        <w:t>нарушения</w:t>
      </w:r>
      <w:r w:rsidR="00CC7853" w:rsidRPr="00411680">
        <w:rPr>
          <w:lang w:val="bg-BG"/>
        </w:rPr>
        <w:t xml:space="preserve"> </w:t>
      </w:r>
      <w:r w:rsidR="00072E3B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8E7D59" w:rsidRPr="00411680">
        <w:rPr>
          <w:lang w:val="bg-BG"/>
        </w:rPr>
        <w:t>член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3</w:t>
      </w:r>
      <w:r w:rsidR="00CC7853" w:rsidRPr="00411680">
        <w:rPr>
          <w:lang w:val="bg-BG"/>
        </w:rPr>
        <w:t xml:space="preserve"> </w:t>
      </w:r>
      <w:r w:rsidR="00072E3B" w:rsidRPr="00411680">
        <w:rPr>
          <w:lang w:val="bg-BG"/>
        </w:rPr>
        <w:t>поради</w:t>
      </w:r>
      <w:r w:rsidR="00CC7853" w:rsidRPr="00411680">
        <w:rPr>
          <w:lang w:val="bg-BG"/>
        </w:rPr>
        <w:t xml:space="preserve"> </w:t>
      </w:r>
      <w:r w:rsidR="00072E3B" w:rsidRPr="00411680">
        <w:rPr>
          <w:lang w:val="bg-BG"/>
        </w:rPr>
        <w:t>малтретиране</w:t>
      </w:r>
      <w:r w:rsidR="00CC7853" w:rsidRPr="00411680">
        <w:rPr>
          <w:lang w:val="bg-BG"/>
        </w:rPr>
        <w:t xml:space="preserve"> </w:t>
      </w:r>
      <w:r w:rsidR="00072E3B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072E3B" w:rsidRPr="00411680">
        <w:rPr>
          <w:lang w:val="bg-BG"/>
        </w:rPr>
        <w:t>представители</w:t>
      </w:r>
      <w:r w:rsidR="00CC7853" w:rsidRPr="00411680">
        <w:rPr>
          <w:lang w:val="bg-BG"/>
        </w:rPr>
        <w:t xml:space="preserve"> </w:t>
      </w:r>
      <w:r w:rsidR="00072E3B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72E3B" w:rsidRPr="00411680">
        <w:rPr>
          <w:lang w:val="bg-BG"/>
        </w:rPr>
        <w:t>държавата</w:t>
      </w:r>
      <w:r w:rsidR="00CC7853" w:rsidRPr="00411680">
        <w:rPr>
          <w:lang w:val="bg-BG"/>
        </w:rPr>
        <w:t xml:space="preserve"> </w:t>
      </w:r>
      <w:r w:rsidR="00072E3B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072E3B" w:rsidRPr="00411680">
        <w:rPr>
          <w:lang w:val="bg-BG"/>
        </w:rPr>
        <w:t>неефективни</w:t>
      </w:r>
      <w:r w:rsidR="00CC7853" w:rsidRPr="00411680">
        <w:rPr>
          <w:lang w:val="bg-BG"/>
        </w:rPr>
        <w:t xml:space="preserve"> </w:t>
      </w:r>
      <w:r w:rsidR="00072E3B" w:rsidRPr="00411680">
        <w:rPr>
          <w:lang w:val="bg-BG"/>
        </w:rPr>
        <w:t>разследвания</w:t>
      </w:r>
      <w:r w:rsidR="00066F90" w:rsidRPr="00411680">
        <w:rPr>
          <w:lang w:val="bg-BG"/>
        </w:rPr>
        <w:t>.</w:t>
      </w:r>
    </w:p>
    <w:p w:rsidR="00066F90" w:rsidRPr="00411680" w:rsidRDefault="00072E3B" w:rsidP="00C6380A">
      <w:pPr>
        <w:pStyle w:val="JuHa0"/>
        <w:rPr>
          <w:lang w:val="bg-BG"/>
        </w:rPr>
      </w:pPr>
      <w:r w:rsidRPr="00411680">
        <w:rPr>
          <w:lang w:val="bg-BG"/>
        </w:rPr>
        <w:t>б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215DDB" w:rsidRPr="00411680">
        <w:rPr>
          <w:lang w:val="bg-BG"/>
        </w:rPr>
        <w:t>Правителството</w:t>
      </w:r>
    </w:p>
    <w:p w:rsidR="00066F90" w:rsidRPr="00411680" w:rsidRDefault="00D36348" w:rsidP="00C6380A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65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215DDB" w:rsidRPr="00411680">
        <w:rPr>
          <w:lang w:val="bg-BG"/>
        </w:rPr>
        <w:t>Правителството</w:t>
      </w:r>
      <w:r w:rsidR="00CC7853" w:rsidRPr="00411680">
        <w:rPr>
          <w:lang w:val="bg-BG"/>
        </w:rPr>
        <w:t xml:space="preserve"> </w:t>
      </w:r>
      <w:r w:rsidR="00BF45D3" w:rsidRPr="00411680">
        <w:rPr>
          <w:lang w:val="bg-BG"/>
        </w:rPr>
        <w:t>оспорва</w:t>
      </w:r>
      <w:r w:rsidR="00CC7853" w:rsidRPr="00411680">
        <w:rPr>
          <w:lang w:val="bg-BG"/>
        </w:rPr>
        <w:t xml:space="preserve"> </w:t>
      </w:r>
      <w:r w:rsidR="008E15B4" w:rsidRPr="00411680">
        <w:rPr>
          <w:lang w:val="bg-BG"/>
        </w:rPr>
        <w:t>описанието</w:t>
      </w:r>
      <w:r w:rsidR="00CC7853" w:rsidRPr="00411680">
        <w:rPr>
          <w:lang w:val="bg-BG"/>
        </w:rPr>
        <w:t xml:space="preserve"> </w:t>
      </w:r>
      <w:r w:rsidR="00BF45D3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жалбоподателите</w:t>
      </w:r>
      <w:r w:rsidR="00CC7853" w:rsidRPr="00411680">
        <w:rPr>
          <w:lang w:val="bg-BG"/>
        </w:rPr>
        <w:t xml:space="preserve"> </w:t>
      </w:r>
      <w:r w:rsidR="00BF45D3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BF45D3" w:rsidRPr="00411680">
        <w:rPr>
          <w:lang w:val="bg-BG"/>
        </w:rPr>
        <w:t>събитията</w:t>
      </w:r>
      <w:r w:rsidR="00CC7853" w:rsidRPr="00411680">
        <w:rPr>
          <w:lang w:val="bg-BG"/>
        </w:rPr>
        <w:t xml:space="preserve"> </w:t>
      </w:r>
      <w:r w:rsidR="00BF45D3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17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февруари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2004</w:t>
      </w:r>
      <w:r w:rsidR="008E7D59" w:rsidRPr="00411680">
        <w:rPr>
          <w:lang w:val="bg-BG"/>
        </w:rPr>
        <w:t> г.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BF45D3" w:rsidRPr="00411680">
        <w:rPr>
          <w:lang w:val="bg-BG"/>
        </w:rPr>
        <w:t>като</w:t>
      </w:r>
      <w:r w:rsidR="00CC7853" w:rsidRPr="00411680">
        <w:rPr>
          <w:lang w:val="bg-BG"/>
        </w:rPr>
        <w:t xml:space="preserve"> </w:t>
      </w:r>
      <w:r w:rsidR="00BF45D3" w:rsidRPr="00411680">
        <w:rPr>
          <w:lang w:val="bg-BG"/>
        </w:rPr>
        <w:t>твърди,</w:t>
      </w:r>
      <w:r w:rsidR="00CC7853" w:rsidRPr="00411680">
        <w:rPr>
          <w:lang w:val="bg-BG"/>
        </w:rPr>
        <w:t xml:space="preserve"> </w:t>
      </w:r>
      <w:r w:rsidR="00BF45D3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3100A4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BF45D3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BF45D3" w:rsidRPr="00411680">
        <w:rPr>
          <w:lang w:val="bg-BG"/>
        </w:rPr>
        <w:t>имало</w:t>
      </w:r>
      <w:r w:rsidR="00CC7853" w:rsidRPr="00411680">
        <w:rPr>
          <w:lang w:val="bg-BG"/>
        </w:rPr>
        <w:t xml:space="preserve"> </w:t>
      </w:r>
      <w:r w:rsidR="00BF45D3" w:rsidRPr="00411680">
        <w:rPr>
          <w:lang w:val="bg-BG"/>
        </w:rPr>
        <w:t>малтретиране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8E15B4" w:rsidRPr="00411680">
        <w:rPr>
          <w:lang w:val="bg-BG"/>
        </w:rPr>
        <w:t>Правителството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твърди,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твърденията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жалбоподателите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заплахи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физическо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малтретиране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време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A7345D" w:rsidRPr="00411680">
        <w:rPr>
          <w:lang w:val="bg-BG"/>
        </w:rPr>
        <w:t>задържането</w:t>
      </w:r>
      <w:r w:rsidR="00CC7853" w:rsidRPr="00411680">
        <w:rPr>
          <w:lang w:val="bg-BG"/>
        </w:rPr>
        <w:t xml:space="preserve"> </w:t>
      </w:r>
      <w:r w:rsidR="008E15B4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несъстоятелни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8E15B4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подкрепени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медицински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свидетелства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Декларациите,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описващи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събитията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17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февруари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2004</w:t>
      </w:r>
      <w:r w:rsidR="008E7D59" w:rsidRPr="00411680">
        <w:rPr>
          <w:lang w:val="bg-BG"/>
        </w:rPr>
        <w:t> г.</w:t>
      </w:r>
      <w:r w:rsidR="003166F2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представени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жалбоподателите</w:t>
      </w:r>
      <w:r w:rsidR="003166F2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8E15B4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изготвени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специално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целите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настоящата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жалба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поради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това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8E15B4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надеждни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792EC3" w:rsidRPr="00411680">
        <w:rPr>
          <w:lang w:val="bg-BG"/>
        </w:rPr>
        <w:t>Разследването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оплакванията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жалбоподателите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също</w:t>
      </w:r>
      <w:r w:rsidR="00CC7853" w:rsidRPr="00411680">
        <w:rPr>
          <w:lang w:val="bg-BG"/>
        </w:rPr>
        <w:t xml:space="preserve"> </w:t>
      </w:r>
      <w:r w:rsidR="00234DC2" w:rsidRPr="00411680">
        <w:rPr>
          <w:lang w:val="bg-BG"/>
        </w:rPr>
        <w:t xml:space="preserve">е </w:t>
      </w:r>
      <w:r w:rsidR="003166F2" w:rsidRPr="00411680">
        <w:rPr>
          <w:lang w:val="bg-BG"/>
        </w:rPr>
        <w:t>доказ</w:t>
      </w:r>
      <w:r w:rsidR="00234DC2" w:rsidRPr="00411680">
        <w:rPr>
          <w:lang w:val="bg-BG"/>
        </w:rPr>
        <w:t>ало</w:t>
      </w:r>
      <w:r w:rsidR="003166F2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имало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физическо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малтретиране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или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други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видове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нечовешко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или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унизително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отношение</w:t>
      </w:r>
      <w:r w:rsidR="00066F90" w:rsidRPr="00411680">
        <w:rPr>
          <w:lang w:val="bg-BG"/>
        </w:rPr>
        <w:t>.</w:t>
      </w:r>
    </w:p>
    <w:p w:rsidR="00066F90" w:rsidRPr="00411680" w:rsidRDefault="00D36348" w:rsidP="00C6380A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66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3166F2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подкрепа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своята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позиция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Правителството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представя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641EA3" w:rsidRPr="00411680">
        <w:rPr>
          <w:lang w:val="bg-BG"/>
        </w:rPr>
        <w:t>наред с другото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копие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съответните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страници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дневник</w:t>
      </w:r>
      <w:r w:rsidR="003166F2" w:rsidRPr="00411680">
        <w:rPr>
          <w:lang w:val="bg-BG"/>
        </w:rPr>
        <w:t>а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постъпилите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освободените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лица</w:t>
      </w:r>
      <w:r w:rsidR="00CC7853" w:rsidRPr="00411680">
        <w:rPr>
          <w:b/>
          <w:lang w:val="bg-BG"/>
        </w:rPr>
        <w:t xml:space="preserve"> </w:t>
      </w:r>
      <w:r w:rsidR="003166F2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17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февруари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2004</w:t>
      </w:r>
      <w:r w:rsidR="008E7D59" w:rsidRPr="00411680">
        <w:rPr>
          <w:lang w:val="bg-BG"/>
        </w:rPr>
        <w:t> г.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Дневникът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съдържа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редица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вписвания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задържаните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лица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Първият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вписан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под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номер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89.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Дневникът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съдържа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следната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информация</w:t>
      </w:r>
      <w:r w:rsidR="00066F90" w:rsidRPr="00411680">
        <w:rPr>
          <w:lang w:val="bg-BG"/>
        </w:rPr>
        <w:t>: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час</w:t>
      </w:r>
      <w:r w:rsidR="00CC7853" w:rsidRPr="00411680">
        <w:rPr>
          <w:lang w:val="bg-BG"/>
        </w:rPr>
        <w:t xml:space="preserve"> </w:t>
      </w:r>
      <w:r w:rsidR="005E1A29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5E1A29" w:rsidRPr="00411680">
        <w:rPr>
          <w:lang w:val="bg-BG"/>
        </w:rPr>
        <w:t>дата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задържане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първия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(17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февруари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2004</w:t>
      </w:r>
      <w:r w:rsidR="008E7D59" w:rsidRPr="00411680">
        <w:rPr>
          <w:lang w:val="bg-BG"/>
        </w:rPr>
        <w:t> г.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19:</w:t>
      </w:r>
      <w:r w:rsidR="00066F90" w:rsidRPr="00411680">
        <w:rPr>
          <w:lang w:val="bg-BG"/>
        </w:rPr>
        <w:t>30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ч</w:t>
      </w:r>
      <w:r w:rsidR="00066F90" w:rsidRPr="00411680">
        <w:rPr>
          <w:lang w:val="bg-BG"/>
        </w:rPr>
        <w:t>.),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пълното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му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име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ЕГН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място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раждане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адреса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му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датата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заповедта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задържане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името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служителя,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който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я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издал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причините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задържането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номера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преписката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първия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следователя,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работещ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делото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Дневникът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съдържал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информация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относно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здравословното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състояние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първия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съдържа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каквото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DF4580" w:rsidRPr="00411680">
        <w:rPr>
          <w:lang w:val="bg-BG"/>
        </w:rPr>
        <w:t>било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отбелязване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наранявания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или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охлузвания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тялото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му</w:t>
      </w:r>
      <w:r w:rsidR="00066F90" w:rsidRPr="00411680">
        <w:rPr>
          <w:lang w:val="bg-BG"/>
        </w:rPr>
        <w:t>.</w:t>
      </w:r>
    </w:p>
    <w:p w:rsidR="00066F90" w:rsidRPr="00411680" w:rsidRDefault="00D36348" w:rsidP="00C6380A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67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215DDB" w:rsidRPr="00411680">
        <w:rPr>
          <w:lang w:val="bg-BG"/>
        </w:rPr>
        <w:t>Правителството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твърди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още,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псих</w:t>
      </w:r>
      <w:r w:rsidR="00D65E9F" w:rsidRPr="00411680">
        <w:rPr>
          <w:lang w:val="bg-BG"/>
        </w:rPr>
        <w:t>ическата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травма,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която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се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твърди,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претърпяна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втората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третата</w:t>
      </w:r>
      <w:r w:rsidR="00CC7853" w:rsidRPr="00411680">
        <w:rPr>
          <w:lang w:val="bg-BG"/>
        </w:rPr>
        <w:t xml:space="preserve"> </w:t>
      </w:r>
      <w:proofErr w:type="spellStart"/>
      <w:r w:rsidR="00BF1414" w:rsidRPr="00411680">
        <w:rPr>
          <w:lang w:val="bg-BG"/>
        </w:rPr>
        <w:t>жалбоподателк</w:t>
      </w:r>
      <w:r w:rsidR="00D65E9F" w:rsidRPr="00411680">
        <w:rPr>
          <w:lang w:val="bg-BG"/>
        </w:rPr>
        <w:t>а</w:t>
      </w:r>
      <w:proofErr w:type="spellEnd"/>
      <w:r w:rsidR="003166F2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641EA3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нормално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следствие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A7345D" w:rsidRPr="00411680">
        <w:rPr>
          <w:lang w:val="bg-BG"/>
        </w:rPr>
        <w:t>задържането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първия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Действително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полицейските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служители</w:t>
      </w:r>
      <w:r w:rsidR="003166F2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които</w:t>
      </w:r>
      <w:r w:rsidR="00CC7853" w:rsidRPr="00411680">
        <w:rPr>
          <w:lang w:val="bg-BG"/>
        </w:rPr>
        <w:t xml:space="preserve"> </w:t>
      </w:r>
      <w:r w:rsidR="00641EA3" w:rsidRPr="00411680">
        <w:rPr>
          <w:lang w:val="bg-BG"/>
        </w:rPr>
        <w:t xml:space="preserve">са </w:t>
      </w:r>
      <w:r w:rsidR="003166F2" w:rsidRPr="00411680">
        <w:rPr>
          <w:lang w:val="bg-BG"/>
        </w:rPr>
        <w:t>извърш</w:t>
      </w:r>
      <w:r w:rsidR="00641EA3" w:rsidRPr="00411680">
        <w:rPr>
          <w:lang w:val="bg-BG"/>
        </w:rPr>
        <w:t>и</w:t>
      </w:r>
      <w:r w:rsidR="003166F2" w:rsidRPr="00411680">
        <w:rPr>
          <w:lang w:val="bg-BG"/>
        </w:rPr>
        <w:t>ли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претърсването,</w:t>
      </w:r>
      <w:r w:rsidR="00CC7853" w:rsidRPr="00411680">
        <w:rPr>
          <w:lang w:val="bg-BG"/>
        </w:rPr>
        <w:t xml:space="preserve"> </w:t>
      </w:r>
      <w:r w:rsidR="00641EA3" w:rsidRPr="00411680">
        <w:rPr>
          <w:lang w:val="bg-BG"/>
        </w:rPr>
        <w:t xml:space="preserve">е </w:t>
      </w:r>
      <w:r w:rsidR="003166F2" w:rsidRPr="00411680">
        <w:rPr>
          <w:lang w:val="bg-BG"/>
        </w:rPr>
        <w:t>трябвало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наложат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определени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ограничения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спрямо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жалбоподателите</w:t>
      </w:r>
      <w:r w:rsidR="003166F2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но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тези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ограничения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641EA3" w:rsidRPr="00411680">
        <w:rPr>
          <w:lang w:val="bg-BG"/>
        </w:rPr>
        <w:t>се счита</w:t>
      </w:r>
      <w:r w:rsidR="00DF4580" w:rsidRPr="00411680">
        <w:rPr>
          <w:lang w:val="bg-BG"/>
        </w:rPr>
        <w:t>т</w:t>
      </w:r>
      <w:r w:rsidR="00641EA3" w:rsidRPr="00411680">
        <w:rPr>
          <w:lang w:val="bg-BG"/>
        </w:rPr>
        <w:t xml:space="preserve"> за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съществени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641EA3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само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кратковременни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Поради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това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неудобствата,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претърпени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жалбоподателите</w:t>
      </w:r>
      <w:r w:rsidR="003166F2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641EA3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достигнали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минималния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праг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тежес</w:t>
      </w:r>
      <w:r w:rsidR="00EA69A3" w:rsidRPr="00411680">
        <w:rPr>
          <w:lang w:val="bg-BG"/>
        </w:rPr>
        <w:t xml:space="preserve">т. </w:t>
      </w:r>
      <w:r w:rsidR="003166F2" w:rsidRPr="00411680">
        <w:rPr>
          <w:lang w:val="bg-BG"/>
        </w:rPr>
        <w:t>Целта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п</w:t>
      </w:r>
      <w:r w:rsidR="006F40C9" w:rsidRPr="00411680">
        <w:rPr>
          <w:lang w:val="bg-BG"/>
        </w:rPr>
        <w:t>олицейските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служители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DF4580" w:rsidRPr="00411680">
        <w:rPr>
          <w:lang w:val="bg-BG"/>
        </w:rPr>
        <w:t xml:space="preserve">е </w:t>
      </w:r>
      <w:r w:rsidR="003166F2" w:rsidRPr="00411680">
        <w:rPr>
          <w:lang w:val="bg-BG"/>
        </w:rPr>
        <w:t>била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малтретират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жалбоподателите</w:t>
      </w:r>
      <w:r w:rsidR="003166F2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а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задържат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първия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поддържат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контрол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време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A7345D" w:rsidRPr="00411680">
        <w:rPr>
          <w:lang w:val="bg-BG"/>
        </w:rPr>
        <w:t>задържането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му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претърсването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неговия</w:t>
      </w:r>
      <w:r w:rsidR="00CC7853" w:rsidRPr="00411680">
        <w:rPr>
          <w:lang w:val="bg-BG"/>
        </w:rPr>
        <w:t xml:space="preserve"> </w:t>
      </w:r>
      <w:r w:rsidR="003166F2" w:rsidRPr="00411680">
        <w:rPr>
          <w:lang w:val="bg-BG"/>
        </w:rPr>
        <w:t>апартамен</w:t>
      </w:r>
      <w:r w:rsidR="00EA69A3" w:rsidRPr="00411680">
        <w:rPr>
          <w:lang w:val="bg-BG"/>
        </w:rPr>
        <w:t xml:space="preserve">т. </w:t>
      </w:r>
    </w:p>
    <w:p w:rsidR="00066F90" w:rsidRPr="00411680" w:rsidRDefault="00D36348" w:rsidP="00C6380A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68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EA69A3" w:rsidRPr="00411680">
        <w:rPr>
          <w:lang w:val="bg-BG"/>
        </w:rPr>
        <w:t xml:space="preserve">Освен това </w:t>
      </w:r>
      <w:r w:rsidR="00215DDB" w:rsidRPr="00411680">
        <w:rPr>
          <w:lang w:val="bg-BG"/>
        </w:rPr>
        <w:t>жалбоподателите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641EA3" w:rsidRPr="00411680">
        <w:rPr>
          <w:lang w:val="bg-BG"/>
        </w:rPr>
        <w:t>са се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оплакали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прокурорите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следователите,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които</w:t>
      </w:r>
      <w:r w:rsidR="00CC7853" w:rsidRPr="00411680">
        <w:rPr>
          <w:lang w:val="bg-BG"/>
        </w:rPr>
        <w:t xml:space="preserve"> </w:t>
      </w:r>
      <w:r w:rsidR="00641EA3" w:rsidRPr="00411680">
        <w:rPr>
          <w:lang w:val="bg-BG"/>
        </w:rPr>
        <w:t xml:space="preserve">са </w:t>
      </w:r>
      <w:r w:rsidR="009D10CE" w:rsidRPr="00411680">
        <w:rPr>
          <w:lang w:val="bg-BG"/>
        </w:rPr>
        <w:t>присъствали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време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претърсването</w:t>
      </w:r>
      <w:r w:rsidR="00641EA3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641EA3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подписали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протоколите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без</w:t>
      </w:r>
      <w:r w:rsidR="00CC7853" w:rsidRPr="00411680">
        <w:rPr>
          <w:lang w:val="bg-BG"/>
        </w:rPr>
        <w:t xml:space="preserve"> </w:t>
      </w:r>
      <w:r w:rsidR="00641EA3" w:rsidRPr="00411680">
        <w:rPr>
          <w:lang w:val="bg-BG"/>
        </w:rPr>
        <w:t>каквито и да било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възражения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Първите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им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оплаквания</w:t>
      </w:r>
      <w:r w:rsidR="00CC7853" w:rsidRPr="00411680">
        <w:rPr>
          <w:lang w:val="bg-BG"/>
        </w:rPr>
        <w:t xml:space="preserve"> </w:t>
      </w:r>
      <w:r w:rsidR="00641EA3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предявени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около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два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месеца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след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събитията</w:t>
      </w:r>
      <w:r w:rsidR="00066F90" w:rsidRPr="00411680">
        <w:rPr>
          <w:lang w:val="bg-BG"/>
        </w:rPr>
        <w:t>.</w:t>
      </w:r>
    </w:p>
    <w:p w:rsidR="00066F90" w:rsidRPr="00411680" w:rsidRDefault="00D36348" w:rsidP="00C6380A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69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9D10CE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допълнение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към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това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като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се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позовава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членове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2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8</w:t>
      </w:r>
      <w:r w:rsidR="00641EA3" w:rsidRPr="00411680">
        <w:rPr>
          <w:lang w:val="bg-BG"/>
        </w:rPr>
        <w:t xml:space="preserve"> – </w:t>
      </w:r>
      <w:r w:rsidR="00066F90" w:rsidRPr="00411680">
        <w:rPr>
          <w:lang w:val="bg-BG"/>
        </w:rPr>
        <w:t>10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Инструкция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№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I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167/2003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(</w:t>
      </w:r>
      <w:r w:rsidR="00A9097E" w:rsidRPr="00411680">
        <w:rPr>
          <w:lang w:val="bg-BG"/>
        </w:rPr>
        <w:t>виж</w:t>
      </w:r>
      <w:r w:rsidR="00CC7853" w:rsidRPr="00411680">
        <w:rPr>
          <w:lang w:val="bg-BG"/>
        </w:rPr>
        <w:t xml:space="preserve"> </w:t>
      </w:r>
      <w:r w:rsidR="007B5F3A" w:rsidRPr="00411680">
        <w:rPr>
          <w:lang w:val="bg-BG"/>
        </w:rPr>
        <w:t>параграф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44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по-горе</w:t>
      </w:r>
      <w:r w:rsidR="00066F90" w:rsidRPr="00411680">
        <w:rPr>
          <w:lang w:val="bg-BG"/>
        </w:rPr>
        <w:t>),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Правителството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твърди,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то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изпълнило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своите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положителни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задължения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8E7D59" w:rsidRPr="00411680">
        <w:rPr>
          <w:lang w:val="bg-BG"/>
        </w:rPr>
        <w:t>член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3</w:t>
      </w:r>
      <w:r w:rsidR="009D10CE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тъй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като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Инструкция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№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I-167/2003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предвижда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пряко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приложение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Конвенцията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забранява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действия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нечовешко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унизително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отношение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или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изтезание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полицейски</w:t>
      </w:r>
      <w:r w:rsidR="009D10CE" w:rsidRPr="00411680">
        <w:rPr>
          <w:lang w:val="bg-BG"/>
        </w:rPr>
        <w:t>те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служители</w:t>
      </w:r>
      <w:r w:rsidR="00CC7853" w:rsidRPr="00411680">
        <w:rPr>
          <w:lang w:val="bg-BG"/>
        </w:rPr>
        <w:t xml:space="preserve"> </w:t>
      </w:r>
      <w:r w:rsidR="00641EA3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обучавани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тази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връзка</w:t>
      </w:r>
      <w:r w:rsidR="00066F90" w:rsidRPr="00411680">
        <w:rPr>
          <w:lang w:val="bg-BG"/>
        </w:rPr>
        <w:t>.</w:t>
      </w:r>
    </w:p>
    <w:p w:rsidR="00066F90" w:rsidRPr="00411680" w:rsidRDefault="00066F90" w:rsidP="00F85A1C">
      <w:pPr>
        <w:pStyle w:val="JuH1"/>
        <w:ind w:left="431" w:firstLine="0"/>
        <w:rPr>
          <w:lang w:val="bg-BG"/>
        </w:rPr>
      </w:pPr>
      <w:r w:rsidRPr="00411680">
        <w:rPr>
          <w:lang w:val="bg-BG"/>
        </w:rPr>
        <w:t>2.</w:t>
      </w:r>
      <w:r w:rsidR="00CC7853" w:rsidRPr="00411680">
        <w:rPr>
          <w:lang w:val="bg-BG"/>
        </w:rPr>
        <w:t>  </w:t>
      </w:r>
      <w:r w:rsidR="00072E3B" w:rsidRPr="00411680">
        <w:rPr>
          <w:lang w:val="bg-BG"/>
        </w:rPr>
        <w:t>Оценката</w:t>
      </w:r>
      <w:r w:rsidR="00CC7853" w:rsidRPr="00411680">
        <w:rPr>
          <w:lang w:val="bg-BG"/>
        </w:rPr>
        <w:t xml:space="preserve"> </w:t>
      </w:r>
      <w:r w:rsidR="00072E3B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72E3B" w:rsidRPr="00411680">
        <w:rPr>
          <w:lang w:val="bg-BG"/>
        </w:rPr>
        <w:t>Съда</w:t>
      </w:r>
    </w:p>
    <w:p w:rsidR="00066F90" w:rsidRPr="00411680" w:rsidRDefault="00066F90" w:rsidP="00C6380A">
      <w:pPr>
        <w:pStyle w:val="JuHa0"/>
        <w:rPr>
          <w:lang w:val="bg-BG"/>
        </w:rPr>
      </w:pPr>
      <w:r w:rsidRPr="00411680">
        <w:rPr>
          <w:lang w:val="bg-BG"/>
        </w:rPr>
        <w:t>a.</w:t>
      </w:r>
      <w:r w:rsidR="00CC7853" w:rsidRPr="00411680">
        <w:rPr>
          <w:lang w:val="bg-BG"/>
        </w:rPr>
        <w:t>  </w:t>
      </w:r>
      <w:r w:rsidR="00DF4580" w:rsidRPr="00411680">
        <w:rPr>
          <w:lang w:val="bg-BG"/>
        </w:rPr>
        <w:t>Твърдени</w:t>
      </w:r>
      <w:r w:rsidR="00641EA3" w:rsidRPr="00411680">
        <w:rPr>
          <w:lang w:val="bg-BG"/>
        </w:rPr>
        <w:t>е</w:t>
      </w:r>
      <w:r w:rsidR="00DF4580" w:rsidRPr="00411680">
        <w:rPr>
          <w:lang w:val="bg-BG"/>
        </w:rPr>
        <w:t xml:space="preserve"> </w:t>
      </w:r>
      <w:r w:rsidR="00641EA3" w:rsidRPr="00411680">
        <w:rPr>
          <w:lang w:val="bg-BG"/>
        </w:rPr>
        <w:t>за побой</w:t>
      </w:r>
      <w:r w:rsidR="00CC7853" w:rsidRPr="00411680">
        <w:rPr>
          <w:lang w:val="bg-BG"/>
        </w:rPr>
        <w:t xml:space="preserve"> </w:t>
      </w:r>
      <w:r w:rsidR="00072E3B" w:rsidRPr="00411680">
        <w:rPr>
          <w:lang w:val="bg-BG"/>
        </w:rPr>
        <w:t>на</w:t>
      </w:r>
      <w:r w:rsidR="00282131" w:rsidRPr="00411680">
        <w:rPr>
          <w:lang w:val="bg-BG"/>
        </w:rPr>
        <w:t>д</w:t>
      </w:r>
      <w:r w:rsidR="00CC7853" w:rsidRPr="00411680">
        <w:rPr>
          <w:lang w:val="bg-BG"/>
        </w:rPr>
        <w:t xml:space="preserve"> </w:t>
      </w:r>
      <w:r w:rsidR="00072E3B" w:rsidRPr="00411680">
        <w:rPr>
          <w:lang w:val="bg-BG"/>
        </w:rPr>
        <w:t>първия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</w:p>
    <w:p w:rsidR="00066F90" w:rsidRPr="00411680" w:rsidRDefault="00D36348" w:rsidP="00C6380A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70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9D10CE" w:rsidRPr="00411680">
        <w:rPr>
          <w:lang w:val="bg-BG"/>
        </w:rPr>
        <w:t>Според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Съда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почти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няма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съмнения,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282131" w:rsidRPr="00411680">
        <w:rPr>
          <w:lang w:val="bg-BG"/>
        </w:rPr>
        <w:t>твърдяното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ритане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побой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над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първия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непровокирани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неговото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поведение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ако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действително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се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случили,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както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ги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описват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жалбоподателите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би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представлявал</w:t>
      </w:r>
      <w:r w:rsidR="000430E2" w:rsidRPr="00411680">
        <w:rPr>
          <w:lang w:val="bg-BG"/>
        </w:rPr>
        <w:t>о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малтретиране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нарушение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8E7D59" w:rsidRPr="00411680">
        <w:rPr>
          <w:lang w:val="bg-BG"/>
        </w:rPr>
        <w:t>член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3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Конвенцията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Основният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въпрос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обаче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дали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имало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такова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физическо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малтретиране</w:t>
      </w:r>
      <w:r w:rsidR="00066F90" w:rsidRPr="00411680">
        <w:rPr>
          <w:lang w:val="bg-BG"/>
        </w:rPr>
        <w:t>.</w:t>
      </w:r>
    </w:p>
    <w:p w:rsidR="00066F90" w:rsidRPr="00411680" w:rsidRDefault="00D36348" w:rsidP="00C6380A">
      <w:pPr>
        <w:pStyle w:val="JuPara"/>
        <w:rPr>
          <w:lang w:val="bg-BG" w:eastAsia="en-US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71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9D10CE" w:rsidRPr="00411680">
        <w:rPr>
          <w:lang w:val="bg-BG"/>
        </w:rPr>
        <w:t>Съдът</w:t>
      </w:r>
      <w:r w:rsidR="00CC7853" w:rsidRPr="00411680">
        <w:rPr>
          <w:lang w:val="bg-BG"/>
        </w:rPr>
        <w:t xml:space="preserve"> </w:t>
      </w:r>
      <w:r w:rsidR="003F588A" w:rsidRPr="00411680">
        <w:rPr>
          <w:lang w:val="bg-BG"/>
        </w:rPr>
        <w:t>повтаря,</w:t>
      </w:r>
      <w:r w:rsidR="00CC7853" w:rsidRPr="00411680">
        <w:rPr>
          <w:lang w:val="bg-BG"/>
        </w:rPr>
        <w:t xml:space="preserve"> </w:t>
      </w:r>
      <w:r w:rsidR="003F588A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3F588A" w:rsidRPr="00411680">
        <w:rPr>
          <w:lang w:val="bg-BG"/>
        </w:rPr>
        <w:t>твърденията</w:t>
      </w:r>
      <w:r w:rsidR="00CC7853" w:rsidRPr="00411680">
        <w:rPr>
          <w:lang w:val="bg-BG"/>
        </w:rPr>
        <w:t xml:space="preserve"> </w:t>
      </w:r>
      <w:r w:rsidR="003F588A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3F588A" w:rsidRPr="00411680">
        <w:rPr>
          <w:lang w:val="bg-BG"/>
        </w:rPr>
        <w:t>малтретиране</w:t>
      </w:r>
      <w:r w:rsidR="00CC7853" w:rsidRPr="00411680">
        <w:rPr>
          <w:lang w:val="bg-BG"/>
        </w:rPr>
        <w:t xml:space="preserve"> </w:t>
      </w:r>
      <w:r w:rsidR="003F588A" w:rsidRPr="00411680">
        <w:rPr>
          <w:lang w:val="bg-BG"/>
        </w:rPr>
        <w:t>трябва</w:t>
      </w:r>
      <w:r w:rsidR="00CC7853" w:rsidRPr="00411680">
        <w:rPr>
          <w:lang w:val="bg-BG"/>
        </w:rPr>
        <w:t xml:space="preserve"> </w:t>
      </w:r>
      <w:r w:rsidR="003F588A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3F588A" w:rsidRPr="00411680">
        <w:rPr>
          <w:lang w:val="bg-BG"/>
        </w:rPr>
        <w:t>бъдат</w:t>
      </w:r>
      <w:r w:rsidR="00CC7853" w:rsidRPr="00411680">
        <w:rPr>
          <w:lang w:val="bg-BG"/>
        </w:rPr>
        <w:t xml:space="preserve"> </w:t>
      </w:r>
      <w:r w:rsidR="003F588A" w:rsidRPr="00411680">
        <w:rPr>
          <w:lang w:val="bg-BG"/>
        </w:rPr>
        <w:t>подкрепени</w:t>
      </w:r>
      <w:r w:rsidR="00CC7853" w:rsidRPr="00411680">
        <w:rPr>
          <w:lang w:val="bg-BG"/>
        </w:rPr>
        <w:t xml:space="preserve"> </w:t>
      </w:r>
      <w:r w:rsidR="003F588A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3F588A" w:rsidRPr="00411680">
        <w:rPr>
          <w:lang w:val="bg-BG"/>
        </w:rPr>
        <w:t>надлежни</w:t>
      </w:r>
      <w:r w:rsidR="00CC7853" w:rsidRPr="00411680">
        <w:rPr>
          <w:lang w:val="bg-BG"/>
        </w:rPr>
        <w:t xml:space="preserve"> </w:t>
      </w:r>
      <w:r w:rsidR="003F588A" w:rsidRPr="00411680">
        <w:rPr>
          <w:lang w:val="bg-BG"/>
        </w:rPr>
        <w:t>доказателства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(</w:t>
      </w:r>
      <w:r w:rsidR="003F588A" w:rsidRPr="00411680">
        <w:rPr>
          <w:lang w:val="bg-BG"/>
        </w:rPr>
        <w:t>виж</w:t>
      </w:r>
      <w:r w:rsidR="00CC7853" w:rsidRPr="00411680">
        <w:rPr>
          <w:lang w:val="bg-BG"/>
        </w:rPr>
        <w:t xml:space="preserve"> </w:t>
      </w:r>
      <w:proofErr w:type="spellStart"/>
      <w:r w:rsidR="00066F90" w:rsidRPr="00411680">
        <w:rPr>
          <w:i/>
          <w:lang w:val="bg-BG"/>
        </w:rPr>
        <w:t>Labita</w:t>
      </w:r>
      <w:proofErr w:type="spellEnd"/>
      <w:r w:rsidR="00CC7853" w:rsidRPr="00411680">
        <w:rPr>
          <w:i/>
          <w:lang w:val="bg-BG"/>
        </w:rPr>
        <w:t xml:space="preserve"> </w:t>
      </w:r>
      <w:r w:rsidR="00066F90" w:rsidRPr="00411680">
        <w:rPr>
          <w:i/>
          <w:lang w:val="bg-BG"/>
        </w:rPr>
        <w:t>v.</w:t>
      </w:r>
      <w:r w:rsidR="00CC7853" w:rsidRPr="00411680">
        <w:rPr>
          <w:i/>
          <w:lang w:val="bg-BG"/>
        </w:rPr>
        <w:t xml:space="preserve"> </w:t>
      </w:r>
      <w:proofErr w:type="spellStart"/>
      <w:r w:rsidR="00066F90" w:rsidRPr="00411680">
        <w:rPr>
          <w:i/>
          <w:lang w:val="bg-BG"/>
        </w:rPr>
        <w:t>Italy</w:t>
      </w:r>
      <w:proofErr w:type="spellEnd"/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[GC],</w:t>
      </w:r>
      <w:r w:rsidR="00CC7853" w:rsidRPr="00411680">
        <w:rPr>
          <w:lang w:val="bg-BG"/>
        </w:rPr>
        <w:t xml:space="preserve"> </w:t>
      </w:r>
      <w:proofErr w:type="spellStart"/>
      <w:r w:rsidR="00066F90" w:rsidRPr="00411680">
        <w:rPr>
          <w:lang w:val="bg-BG"/>
        </w:rPr>
        <w:t>no</w:t>
      </w:r>
      <w:proofErr w:type="spellEnd"/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26772/95,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§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121,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ECHR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2000-IV).</w:t>
      </w:r>
      <w:r w:rsidR="00CC7853" w:rsidRPr="00411680">
        <w:rPr>
          <w:lang w:val="bg-BG"/>
        </w:rPr>
        <w:t xml:space="preserve"> </w:t>
      </w:r>
      <w:r w:rsidR="003F588A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3F588A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3F588A" w:rsidRPr="00411680">
        <w:rPr>
          <w:lang w:val="bg-BG"/>
        </w:rPr>
        <w:t>прецени</w:t>
      </w:r>
      <w:r w:rsidR="00CC7853" w:rsidRPr="00411680">
        <w:rPr>
          <w:lang w:val="bg-BG"/>
        </w:rPr>
        <w:t xml:space="preserve"> </w:t>
      </w:r>
      <w:r w:rsidR="003F588A" w:rsidRPr="00411680">
        <w:rPr>
          <w:lang w:val="bg-BG"/>
        </w:rPr>
        <w:t>тези</w:t>
      </w:r>
      <w:r w:rsidR="00CC7853" w:rsidRPr="00411680">
        <w:rPr>
          <w:lang w:val="bg-BG"/>
        </w:rPr>
        <w:t xml:space="preserve"> </w:t>
      </w:r>
      <w:r w:rsidR="003F588A" w:rsidRPr="00411680">
        <w:rPr>
          <w:lang w:val="bg-BG"/>
        </w:rPr>
        <w:t>доказателства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Съдът</w:t>
      </w:r>
      <w:r w:rsidR="00CC7853" w:rsidRPr="00411680">
        <w:rPr>
          <w:lang w:val="bg-BG"/>
        </w:rPr>
        <w:t xml:space="preserve"> </w:t>
      </w:r>
      <w:r w:rsidR="00282131" w:rsidRPr="00411680">
        <w:rPr>
          <w:lang w:val="bg-BG"/>
        </w:rPr>
        <w:t>приема</w:t>
      </w:r>
      <w:r w:rsidR="00CC7853" w:rsidRPr="00411680">
        <w:rPr>
          <w:lang w:val="bg-BG"/>
        </w:rPr>
        <w:t xml:space="preserve"> </w:t>
      </w:r>
      <w:r w:rsidR="003F588A" w:rsidRPr="00411680">
        <w:rPr>
          <w:lang w:val="bg-BG"/>
        </w:rPr>
        <w:t>стандарта</w:t>
      </w:r>
      <w:r w:rsidR="00CC7853" w:rsidRPr="00411680">
        <w:rPr>
          <w:lang w:val="bg-BG"/>
        </w:rPr>
        <w:t xml:space="preserve"> </w:t>
      </w:r>
      <w:r w:rsidR="003F588A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3F588A" w:rsidRPr="00411680">
        <w:rPr>
          <w:lang w:val="bg-BG"/>
        </w:rPr>
        <w:t>доказване</w:t>
      </w:r>
      <w:r w:rsidR="00CC7853" w:rsidRPr="00411680">
        <w:rPr>
          <w:lang w:val="bg-BG"/>
        </w:rPr>
        <w:t xml:space="preserve"> </w:t>
      </w:r>
      <w:r w:rsidR="003F588A" w:rsidRPr="00411680">
        <w:rPr>
          <w:lang w:val="bg-BG"/>
        </w:rPr>
        <w:t>„извън</w:t>
      </w:r>
      <w:r w:rsidR="00CC7853" w:rsidRPr="00411680">
        <w:rPr>
          <w:lang w:val="bg-BG"/>
        </w:rPr>
        <w:t xml:space="preserve"> </w:t>
      </w:r>
      <w:r w:rsidR="003F588A" w:rsidRPr="00411680">
        <w:rPr>
          <w:lang w:val="bg-BG"/>
        </w:rPr>
        <w:t>разумно</w:t>
      </w:r>
      <w:r w:rsidR="00CC7853" w:rsidRPr="00411680">
        <w:rPr>
          <w:lang w:val="bg-BG"/>
        </w:rPr>
        <w:t xml:space="preserve"> </w:t>
      </w:r>
      <w:r w:rsidR="003F588A" w:rsidRPr="00411680">
        <w:rPr>
          <w:lang w:val="bg-BG"/>
        </w:rPr>
        <w:t>съмнение</w:t>
      </w:r>
      <w:r w:rsidR="000430E2" w:rsidRPr="00411680">
        <w:rPr>
          <w:lang w:val="bg-BG"/>
        </w:rPr>
        <w:t>“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3F588A" w:rsidRPr="00411680">
        <w:rPr>
          <w:lang w:val="bg-BG"/>
        </w:rPr>
        <w:t>но</w:t>
      </w:r>
      <w:r w:rsidR="00CC7853" w:rsidRPr="00411680">
        <w:rPr>
          <w:lang w:val="bg-BG"/>
        </w:rPr>
        <w:t xml:space="preserve"> </w:t>
      </w:r>
      <w:r w:rsidR="003F588A" w:rsidRPr="00411680">
        <w:rPr>
          <w:lang w:val="bg-BG"/>
        </w:rPr>
        <w:t>добавя,</w:t>
      </w:r>
      <w:r w:rsidR="00CC7853" w:rsidRPr="00411680">
        <w:rPr>
          <w:lang w:val="bg-BG"/>
        </w:rPr>
        <w:t xml:space="preserve"> </w:t>
      </w:r>
      <w:r w:rsidR="003F588A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3F588A" w:rsidRPr="00411680">
        <w:rPr>
          <w:lang w:val="bg-BG"/>
        </w:rPr>
        <w:t>това</w:t>
      </w:r>
      <w:r w:rsidR="00CC7853" w:rsidRPr="00411680">
        <w:rPr>
          <w:lang w:val="bg-BG"/>
        </w:rPr>
        <w:t xml:space="preserve"> </w:t>
      </w:r>
      <w:r w:rsidR="003F588A" w:rsidRPr="00411680">
        <w:rPr>
          <w:lang w:val="bg-BG"/>
        </w:rPr>
        <w:t>доказателств</w:t>
      </w:r>
      <w:r w:rsidR="00282131" w:rsidRPr="00411680">
        <w:rPr>
          <w:lang w:val="bg-BG"/>
        </w:rPr>
        <w:t>о</w:t>
      </w:r>
      <w:r w:rsidR="00CC7853" w:rsidRPr="00411680">
        <w:rPr>
          <w:lang w:val="bg-BG"/>
        </w:rPr>
        <w:t xml:space="preserve"> </w:t>
      </w:r>
      <w:r w:rsidR="003F588A" w:rsidRPr="00411680">
        <w:rPr>
          <w:lang w:val="bg-BG"/>
        </w:rPr>
        <w:t>може</w:t>
      </w:r>
      <w:r w:rsidR="00CC7853" w:rsidRPr="00411680">
        <w:rPr>
          <w:lang w:val="bg-BG"/>
        </w:rPr>
        <w:t xml:space="preserve"> </w:t>
      </w:r>
      <w:r w:rsidR="003F588A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3F588A" w:rsidRPr="00411680">
        <w:rPr>
          <w:lang w:val="bg-BG"/>
        </w:rPr>
        <w:t>следва</w:t>
      </w:r>
      <w:r w:rsidR="00CC7853" w:rsidRPr="00411680">
        <w:rPr>
          <w:lang w:val="bg-BG"/>
        </w:rPr>
        <w:t xml:space="preserve"> </w:t>
      </w:r>
      <w:r w:rsidR="003F588A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3F588A" w:rsidRPr="00411680">
        <w:rPr>
          <w:lang w:val="bg-BG"/>
        </w:rPr>
        <w:t>съвместното</w:t>
      </w:r>
      <w:r w:rsidR="00CC7853" w:rsidRPr="00411680">
        <w:rPr>
          <w:lang w:val="bg-BG"/>
        </w:rPr>
        <w:t xml:space="preserve"> </w:t>
      </w:r>
      <w:r w:rsidR="003F588A" w:rsidRPr="00411680">
        <w:rPr>
          <w:lang w:val="bg-BG"/>
        </w:rPr>
        <w:t>съществуване</w:t>
      </w:r>
      <w:r w:rsidR="00CC7853" w:rsidRPr="00411680">
        <w:rPr>
          <w:lang w:val="bg-BG"/>
        </w:rPr>
        <w:t xml:space="preserve"> </w:t>
      </w:r>
      <w:r w:rsidR="003F588A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3F588A" w:rsidRPr="00411680">
        <w:rPr>
          <w:lang w:val="bg-BG"/>
        </w:rPr>
        <w:t>достатъчно</w:t>
      </w:r>
      <w:r w:rsidR="00CC7853" w:rsidRPr="00411680">
        <w:rPr>
          <w:lang w:val="bg-BG"/>
        </w:rPr>
        <w:t xml:space="preserve"> </w:t>
      </w:r>
      <w:r w:rsidR="003F588A" w:rsidRPr="00411680">
        <w:rPr>
          <w:lang w:val="bg-BG"/>
        </w:rPr>
        <w:t>силни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3F588A" w:rsidRPr="00411680">
        <w:rPr>
          <w:lang w:val="bg-BG"/>
        </w:rPr>
        <w:t>ясни</w:t>
      </w:r>
      <w:r w:rsidR="00CC7853" w:rsidRPr="00411680">
        <w:rPr>
          <w:lang w:val="bg-BG"/>
        </w:rPr>
        <w:t xml:space="preserve"> </w:t>
      </w:r>
      <w:r w:rsidR="003F588A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7544A9" w:rsidRPr="00411680">
        <w:rPr>
          <w:lang w:val="bg-BG"/>
        </w:rPr>
        <w:t>непротиворечиви</w:t>
      </w:r>
      <w:r w:rsidR="00CC7853" w:rsidRPr="00411680">
        <w:rPr>
          <w:lang w:val="bg-BG"/>
        </w:rPr>
        <w:t xml:space="preserve"> </w:t>
      </w:r>
      <w:r w:rsidR="007544A9" w:rsidRPr="00411680">
        <w:rPr>
          <w:lang w:val="bg-BG"/>
        </w:rPr>
        <w:t>заключения</w:t>
      </w:r>
      <w:r w:rsidR="00CC7853" w:rsidRPr="00411680">
        <w:rPr>
          <w:lang w:val="bg-BG"/>
        </w:rPr>
        <w:t xml:space="preserve"> </w:t>
      </w:r>
      <w:r w:rsidR="007544A9" w:rsidRPr="00411680">
        <w:rPr>
          <w:lang w:val="bg-BG"/>
        </w:rPr>
        <w:t>или</w:t>
      </w:r>
      <w:r w:rsidR="00CC7853" w:rsidRPr="00411680">
        <w:rPr>
          <w:lang w:val="bg-BG"/>
        </w:rPr>
        <w:t xml:space="preserve"> </w:t>
      </w:r>
      <w:r w:rsidR="007544A9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7544A9" w:rsidRPr="00411680">
        <w:rPr>
          <w:lang w:val="bg-BG"/>
        </w:rPr>
        <w:t>подобни</w:t>
      </w:r>
      <w:r w:rsidR="00CC7853" w:rsidRPr="00411680">
        <w:rPr>
          <w:lang w:val="bg-BG"/>
        </w:rPr>
        <w:t xml:space="preserve"> </w:t>
      </w:r>
      <w:r w:rsidR="007544A9" w:rsidRPr="00411680">
        <w:rPr>
          <w:lang w:val="bg-BG"/>
        </w:rPr>
        <w:t>неопровергани</w:t>
      </w:r>
      <w:r w:rsidR="00CC7853" w:rsidRPr="00411680">
        <w:rPr>
          <w:lang w:val="bg-BG"/>
        </w:rPr>
        <w:t xml:space="preserve"> </w:t>
      </w:r>
      <w:r w:rsidR="007544A9" w:rsidRPr="00411680">
        <w:rPr>
          <w:lang w:val="bg-BG"/>
        </w:rPr>
        <w:t>фактически</w:t>
      </w:r>
      <w:r w:rsidR="00CC7853" w:rsidRPr="00411680">
        <w:rPr>
          <w:lang w:val="bg-BG"/>
        </w:rPr>
        <w:t xml:space="preserve"> </w:t>
      </w:r>
      <w:r w:rsidR="007544A9" w:rsidRPr="00411680">
        <w:rPr>
          <w:lang w:val="bg-BG"/>
        </w:rPr>
        <w:t>презумпции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(</w:t>
      </w:r>
      <w:r w:rsidR="007544A9" w:rsidRPr="00411680">
        <w:rPr>
          <w:lang w:val="bg-BG"/>
        </w:rPr>
        <w:t>виж</w:t>
      </w:r>
      <w:r w:rsidR="00CC7853" w:rsidRPr="00411680">
        <w:rPr>
          <w:lang w:val="bg-BG"/>
        </w:rPr>
        <w:t xml:space="preserve"> </w:t>
      </w:r>
      <w:proofErr w:type="spellStart"/>
      <w:r w:rsidR="00066F90" w:rsidRPr="00411680">
        <w:rPr>
          <w:i/>
          <w:lang w:val="bg-BG"/>
        </w:rPr>
        <w:t>Ireland</w:t>
      </w:r>
      <w:proofErr w:type="spellEnd"/>
      <w:r w:rsidR="00CC7853" w:rsidRPr="00411680">
        <w:rPr>
          <w:i/>
          <w:lang w:val="bg-BG"/>
        </w:rPr>
        <w:t xml:space="preserve"> </w:t>
      </w:r>
      <w:r w:rsidR="00066F90" w:rsidRPr="00411680">
        <w:rPr>
          <w:i/>
          <w:lang w:val="bg-BG"/>
        </w:rPr>
        <w:t>v.</w:t>
      </w:r>
      <w:r w:rsidR="00CC7853" w:rsidRPr="00411680">
        <w:rPr>
          <w:i/>
          <w:lang w:val="bg-BG"/>
        </w:rPr>
        <w:t xml:space="preserve"> </w:t>
      </w:r>
      <w:proofErr w:type="spellStart"/>
      <w:r w:rsidR="00066F90" w:rsidRPr="00411680">
        <w:rPr>
          <w:i/>
          <w:lang w:val="bg-BG"/>
        </w:rPr>
        <w:t>the</w:t>
      </w:r>
      <w:proofErr w:type="spellEnd"/>
      <w:r w:rsidR="00CC7853" w:rsidRPr="00411680">
        <w:rPr>
          <w:i/>
          <w:lang w:val="bg-BG"/>
        </w:rPr>
        <w:t xml:space="preserve"> </w:t>
      </w:r>
      <w:proofErr w:type="spellStart"/>
      <w:r w:rsidR="00066F90" w:rsidRPr="00411680">
        <w:rPr>
          <w:i/>
          <w:lang w:val="bg-BG"/>
        </w:rPr>
        <w:t>United</w:t>
      </w:r>
      <w:proofErr w:type="spellEnd"/>
      <w:r w:rsidR="00CC7853" w:rsidRPr="00411680">
        <w:rPr>
          <w:i/>
          <w:lang w:val="bg-BG"/>
        </w:rPr>
        <w:t xml:space="preserve"> </w:t>
      </w:r>
      <w:proofErr w:type="spellStart"/>
      <w:r w:rsidR="00066F90" w:rsidRPr="00411680">
        <w:rPr>
          <w:i/>
          <w:lang w:val="bg-BG"/>
        </w:rPr>
        <w:t>Kingdom</w:t>
      </w:r>
      <w:proofErr w:type="spellEnd"/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8</w:t>
      </w:r>
      <w:r w:rsidR="00CC7853" w:rsidRPr="00411680">
        <w:rPr>
          <w:lang w:val="bg-BG"/>
        </w:rPr>
        <w:t xml:space="preserve"> </w:t>
      </w:r>
      <w:r w:rsidR="00B71D8C" w:rsidRPr="00411680">
        <w:rPr>
          <w:lang w:val="bg-BG"/>
        </w:rPr>
        <w:t>януари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1978</w:t>
      </w:r>
      <w:r w:rsidR="008E7D59" w:rsidRPr="00411680">
        <w:rPr>
          <w:lang w:val="bg-BG"/>
        </w:rPr>
        <w:t> г.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§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161</w:t>
      </w:r>
      <w:r w:rsidR="00CC7853" w:rsidRPr="00411680">
        <w:rPr>
          <w:lang w:val="bg-BG"/>
        </w:rPr>
        <w:t xml:space="preserve"> </w:t>
      </w:r>
      <w:proofErr w:type="spellStart"/>
      <w:r w:rsidR="00066F90" w:rsidRPr="00411680">
        <w:rPr>
          <w:i/>
          <w:lang w:val="bg-BG"/>
        </w:rPr>
        <w:t>in</w:t>
      </w:r>
      <w:proofErr w:type="spellEnd"/>
      <w:r w:rsidR="00CC7853" w:rsidRPr="00411680">
        <w:rPr>
          <w:i/>
          <w:lang w:val="bg-BG"/>
        </w:rPr>
        <w:t xml:space="preserve"> </w:t>
      </w:r>
      <w:proofErr w:type="spellStart"/>
      <w:r w:rsidR="00066F90" w:rsidRPr="00411680">
        <w:rPr>
          <w:i/>
          <w:lang w:val="bg-BG"/>
        </w:rPr>
        <w:t>fine</w:t>
      </w:r>
      <w:proofErr w:type="spellEnd"/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proofErr w:type="spellStart"/>
      <w:r w:rsidR="00066F90" w:rsidRPr="00411680">
        <w:rPr>
          <w:lang w:val="bg-BG"/>
        </w:rPr>
        <w:t>Series</w:t>
      </w:r>
      <w:proofErr w:type="spellEnd"/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A</w:t>
      </w:r>
      <w:r w:rsidR="00CC7853" w:rsidRPr="00411680">
        <w:rPr>
          <w:lang w:val="bg-BG"/>
        </w:rPr>
        <w:t xml:space="preserve"> </w:t>
      </w:r>
      <w:proofErr w:type="spellStart"/>
      <w:r w:rsidR="00066F90" w:rsidRPr="00411680">
        <w:rPr>
          <w:lang w:val="bg-BG"/>
        </w:rPr>
        <w:t>no</w:t>
      </w:r>
      <w:proofErr w:type="spellEnd"/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25).</w:t>
      </w:r>
      <w:r w:rsidR="00CC7853" w:rsidRPr="00411680">
        <w:rPr>
          <w:lang w:val="bg-BG"/>
        </w:rPr>
        <w:t xml:space="preserve"> </w:t>
      </w:r>
      <w:r w:rsidR="009E21E5" w:rsidRPr="00411680">
        <w:rPr>
          <w:lang w:val="bg-BG"/>
        </w:rPr>
        <w:t>Когато</w:t>
      </w:r>
      <w:r w:rsidR="00CC7853" w:rsidRPr="00411680">
        <w:rPr>
          <w:lang w:val="bg-BG"/>
        </w:rPr>
        <w:t xml:space="preserve"> </w:t>
      </w:r>
      <w:r w:rsidR="009E21E5" w:rsidRPr="00411680">
        <w:rPr>
          <w:lang w:val="bg-BG"/>
        </w:rPr>
        <w:t>се</w:t>
      </w:r>
      <w:r w:rsidR="00CC7853" w:rsidRPr="00411680">
        <w:rPr>
          <w:lang w:val="bg-BG"/>
        </w:rPr>
        <w:t xml:space="preserve"> </w:t>
      </w:r>
      <w:r w:rsidR="000430E2" w:rsidRPr="00411680">
        <w:rPr>
          <w:lang w:val="bg-BG"/>
        </w:rPr>
        <w:t>правят</w:t>
      </w:r>
      <w:r w:rsidR="00CC7853" w:rsidRPr="00411680">
        <w:rPr>
          <w:lang w:val="bg-BG"/>
        </w:rPr>
        <w:t xml:space="preserve"> </w:t>
      </w:r>
      <w:r w:rsidR="009E21E5" w:rsidRPr="00411680">
        <w:rPr>
          <w:lang w:val="bg-BG"/>
        </w:rPr>
        <w:t>твърдения</w:t>
      </w:r>
      <w:r w:rsidR="00CC7853" w:rsidRPr="00411680">
        <w:rPr>
          <w:lang w:val="bg-BG"/>
        </w:rPr>
        <w:t xml:space="preserve"> </w:t>
      </w:r>
      <w:r w:rsidR="009E21E5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8E7D59" w:rsidRPr="00411680">
        <w:rPr>
          <w:lang w:val="bg-BG"/>
        </w:rPr>
        <w:t>член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3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Конвенцията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Съдът</w:t>
      </w:r>
      <w:r w:rsidR="00CC7853" w:rsidRPr="00411680">
        <w:rPr>
          <w:lang w:val="bg-BG"/>
        </w:rPr>
        <w:t xml:space="preserve"> </w:t>
      </w:r>
      <w:r w:rsidR="009E21E5" w:rsidRPr="00411680">
        <w:rPr>
          <w:lang w:val="bg-BG"/>
        </w:rPr>
        <w:t>трябва</w:t>
      </w:r>
      <w:r w:rsidR="00CC7853" w:rsidRPr="00411680">
        <w:rPr>
          <w:lang w:val="bg-BG"/>
        </w:rPr>
        <w:t xml:space="preserve"> </w:t>
      </w:r>
      <w:r w:rsidR="009E21E5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9E21E5" w:rsidRPr="00411680">
        <w:rPr>
          <w:lang w:val="bg-BG"/>
        </w:rPr>
        <w:t>бъде</w:t>
      </w:r>
      <w:r w:rsidR="00CC7853" w:rsidRPr="00411680">
        <w:rPr>
          <w:lang w:val="bg-BG"/>
        </w:rPr>
        <w:t xml:space="preserve"> </w:t>
      </w:r>
      <w:r w:rsidR="009E21E5" w:rsidRPr="00411680">
        <w:rPr>
          <w:lang w:val="bg-BG"/>
        </w:rPr>
        <w:t>особено</w:t>
      </w:r>
      <w:r w:rsidR="00CC7853" w:rsidRPr="00411680">
        <w:rPr>
          <w:lang w:val="bg-BG"/>
        </w:rPr>
        <w:t xml:space="preserve"> </w:t>
      </w:r>
      <w:r w:rsidR="009E21E5" w:rsidRPr="00411680">
        <w:rPr>
          <w:lang w:val="bg-BG"/>
        </w:rPr>
        <w:t>внимателен</w:t>
      </w:r>
      <w:r w:rsidR="00CC7853" w:rsidRPr="00411680">
        <w:rPr>
          <w:lang w:val="bg-BG"/>
        </w:rPr>
        <w:t xml:space="preserve"> </w:t>
      </w:r>
      <w:r w:rsidR="009E21E5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9E21E5" w:rsidRPr="00411680">
        <w:rPr>
          <w:lang w:val="bg-BG"/>
        </w:rPr>
        <w:t>проверката</w:t>
      </w:r>
      <w:r w:rsidR="00CC7853" w:rsidRPr="00411680">
        <w:rPr>
          <w:lang w:val="bg-BG"/>
        </w:rPr>
        <w:t xml:space="preserve"> </w:t>
      </w:r>
      <w:r w:rsidR="009E21E5" w:rsidRPr="00411680">
        <w:rPr>
          <w:lang w:val="bg-BG"/>
        </w:rPr>
        <w:t>си</w:t>
      </w:r>
      <w:r w:rsidR="00CC7853" w:rsidRPr="00411680">
        <w:rPr>
          <w:lang w:val="bg-BG"/>
        </w:rPr>
        <w:t xml:space="preserve"> </w:t>
      </w:r>
      <w:r w:rsidR="009E21E5" w:rsidRPr="00411680">
        <w:rPr>
          <w:lang w:val="bg-BG"/>
        </w:rPr>
        <w:t>(виж</w:t>
      </w:r>
      <w:r w:rsidR="00CC7853" w:rsidRPr="00411680">
        <w:rPr>
          <w:lang w:val="bg-BG"/>
        </w:rPr>
        <w:t xml:space="preserve"> </w:t>
      </w:r>
      <w:proofErr w:type="spellStart"/>
      <w:r w:rsidR="00066F90" w:rsidRPr="00411680">
        <w:rPr>
          <w:i/>
          <w:lang w:val="bg-BG"/>
        </w:rPr>
        <w:t>Ribitsch</w:t>
      </w:r>
      <w:proofErr w:type="spellEnd"/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066F90" w:rsidRPr="00411680">
        <w:rPr>
          <w:i/>
          <w:lang w:val="bg-BG"/>
        </w:rPr>
        <w:t>v.</w:t>
      </w:r>
      <w:r w:rsidR="00CC7853" w:rsidRPr="00411680">
        <w:rPr>
          <w:i/>
          <w:lang w:val="bg-BG"/>
        </w:rPr>
        <w:t xml:space="preserve"> </w:t>
      </w:r>
      <w:proofErr w:type="spellStart"/>
      <w:r w:rsidR="00066F90" w:rsidRPr="00411680">
        <w:rPr>
          <w:i/>
          <w:lang w:val="bg-BG"/>
        </w:rPr>
        <w:t>Austria</w:t>
      </w:r>
      <w:proofErr w:type="spellEnd"/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4</w:t>
      </w:r>
      <w:r w:rsidR="00CC7853" w:rsidRPr="00411680">
        <w:rPr>
          <w:lang w:val="bg-BG"/>
        </w:rPr>
        <w:t xml:space="preserve"> </w:t>
      </w:r>
      <w:r w:rsidR="00CA0B7F" w:rsidRPr="00411680">
        <w:rPr>
          <w:lang w:val="bg-BG"/>
        </w:rPr>
        <w:t>декември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1995</w:t>
      </w:r>
      <w:r w:rsidR="008E7D59" w:rsidRPr="00411680">
        <w:rPr>
          <w:lang w:val="bg-BG"/>
        </w:rPr>
        <w:t> г.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§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32,</w:t>
      </w:r>
      <w:r w:rsidR="00CC7853" w:rsidRPr="00411680">
        <w:rPr>
          <w:lang w:val="bg-BG"/>
        </w:rPr>
        <w:t xml:space="preserve"> </w:t>
      </w:r>
      <w:proofErr w:type="spellStart"/>
      <w:r w:rsidR="00066F90" w:rsidRPr="00411680">
        <w:rPr>
          <w:lang w:val="bg-BG"/>
        </w:rPr>
        <w:t>Series</w:t>
      </w:r>
      <w:proofErr w:type="spellEnd"/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A</w:t>
      </w:r>
      <w:r w:rsidR="00CC7853" w:rsidRPr="00411680">
        <w:rPr>
          <w:lang w:val="bg-BG"/>
        </w:rPr>
        <w:t xml:space="preserve"> </w:t>
      </w:r>
      <w:proofErr w:type="spellStart"/>
      <w:r w:rsidR="00066F90" w:rsidRPr="00411680">
        <w:rPr>
          <w:lang w:val="bg-BG"/>
        </w:rPr>
        <w:t>no</w:t>
      </w:r>
      <w:proofErr w:type="spellEnd"/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336).</w:t>
      </w:r>
      <w:r w:rsidR="00CC7853" w:rsidRPr="00411680">
        <w:rPr>
          <w:lang w:val="bg-BG"/>
        </w:rPr>
        <w:t xml:space="preserve"> </w:t>
      </w:r>
      <w:r w:rsidR="009E21E5" w:rsidRPr="00411680">
        <w:rPr>
          <w:lang w:val="bg-BG"/>
        </w:rPr>
        <w:t>Когато</w:t>
      </w:r>
      <w:r w:rsidR="00CC7853" w:rsidRPr="00411680">
        <w:rPr>
          <w:lang w:val="bg-BG"/>
        </w:rPr>
        <w:t xml:space="preserve"> </w:t>
      </w:r>
      <w:r w:rsidR="009E21E5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9E21E5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9E21E5" w:rsidRPr="00411680">
        <w:rPr>
          <w:lang w:val="bg-BG"/>
        </w:rPr>
        <w:t>извършена</w:t>
      </w:r>
      <w:r w:rsidR="00CC7853" w:rsidRPr="00411680">
        <w:rPr>
          <w:lang w:val="bg-BG"/>
        </w:rPr>
        <w:t xml:space="preserve"> </w:t>
      </w:r>
      <w:r w:rsidR="009E21E5" w:rsidRPr="00411680">
        <w:rPr>
          <w:lang w:val="bg-BG"/>
        </w:rPr>
        <w:t>независима</w:t>
      </w:r>
      <w:r w:rsidR="00CC7853" w:rsidRPr="00411680">
        <w:rPr>
          <w:lang w:val="bg-BG"/>
        </w:rPr>
        <w:t xml:space="preserve"> </w:t>
      </w:r>
      <w:r w:rsidR="009E21E5" w:rsidRPr="00411680">
        <w:rPr>
          <w:lang w:val="bg-BG"/>
        </w:rPr>
        <w:t>проверка</w:t>
      </w:r>
      <w:r w:rsidR="00CC7853" w:rsidRPr="00411680">
        <w:rPr>
          <w:lang w:val="bg-BG"/>
        </w:rPr>
        <w:t xml:space="preserve"> </w:t>
      </w:r>
      <w:r w:rsidR="009E21E5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9E21E5" w:rsidRPr="00411680">
        <w:rPr>
          <w:lang w:val="bg-BG"/>
        </w:rPr>
        <w:t>националните</w:t>
      </w:r>
      <w:r w:rsidR="00CC7853" w:rsidRPr="00411680">
        <w:rPr>
          <w:lang w:val="bg-BG"/>
        </w:rPr>
        <w:t xml:space="preserve"> </w:t>
      </w:r>
      <w:r w:rsidR="009E21E5" w:rsidRPr="00411680">
        <w:rPr>
          <w:lang w:val="bg-BG"/>
        </w:rPr>
        <w:t>съдилища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Съдът</w:t>
      </w:r>
      <w:r w:rsidR="00CC7853" w:rsidRPr="00411680">
        <w:rPr>
          <w:lang w:val="bg-BG"/>
        </w:rPr>
        <w:t xml:space="preserve"> </w:t>
      </w:r>
      <w:r w:rsidR="00FB2EC4" w:rsidRPr="00411680">
        <w:rPr>
          <w:lang w:val="bg-BG"/>
        </w:rPr>
        <w:t>извършва</w:t>
      </w:r>
      <w:r w:rsidR="00CC7853" w:rsidRPr="00411680">
        <w:rPr>
          <w:lang w:val="bg-BG"/>
        </w:rPr>
        <w:t xml:space="preserve"> </w:t>
      </w:r>
      <w:r w:rsidR="009E21E5" w:rsidRPr="00411680">
        <w:rPr>
          <w:lang w:val="bg-BG"/>
        </w:rPr>
        <w:t>своя</w:t>
      </w:r>
      <w:r w:rsidR="00CC7853" w:rsidRPr="00411680">
        <w:rPr>
          <w:lang w:val="bg-BG"/>
        </w:rPr>
        <w:t xml:space="preserve"> </w:t>
      </w:r>
      <w:r w:rsidR="009E21E5" w:rsidRPr="00411680">
        <w:rPr>
          <w:lang w:val="bg-BG"/>
        </w:rPr>
        <w:t>собствена</w:t>
      </w:r>
      <w:r w:rsidR="00CC7853" w:rsidRPr="00411680">
        <w:rPr>
          <w:lang w:val="bg-BG"/>
        </w:rPr>
        <w:t xml:space="preserve"> </w:t>
      </w:r>
      <w:r w:rsidR="009E21E5" w:rsidRPr="00411680">
        <w:rPr>
          <w:lang w:val="bg-BG"/>
        </w:rPr>
        <w:t>оценка</w:t>
      </w:r>
      <w:r w:rsidR="00CC7853" w:rsidRPr="00411680">
        <w:rPr>
          <w:lang w:val="bg-BG"/>
        </w:rPr>
        <w:t xml:space="preserve"> </w:t>
      </w:r>
      <w:r w:rsidR="009E21E5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9E21E5" w:rsidRPr="00411680">
        <w:rPr>
          <w:lang w:val="bg-BG"/>
        </w:rPr>
        <w:t>фактите</w:t>
      </w:r>
      <w:r w:rsidR="00CC7853" w:rsidRPr="00411680">
        <w:rPr>
          <w:lang w:val="bg-BG"/>
        </w:rPr>
        <w:t xml:space="preserve"> </w:t>
      </w:r>
      <w:r w:rsidR="009E21E5" w:rsidRPr="00411680">
        <w:rPr>
          <w:lang w:val="bg-BG"/>
        </w:rPr>
        <w:t>въз</w:t>
      </w:r>
      <w:r w:rsidR="00CC7853" w:rsidRPr="00411680">
        <w:rPr>
          <w:lang w:val="bg-BG"/>
        </w:rPr>
        <w:t xml:space="preserve"> </w:t>
      </w:r>
      <w:r w:rsidR="009E21E5" w:rsidRPr="00411680">
        <w:rPr>
          <w:lang w:val="bg-BG"/>
        </w:rPr>
        <w:t>основа</w:t>
      </w:r>
      <w:r w:rsidR="00CC7853" w:rsidRPr="00411680">
        <w:rPr>
          <w:lang w:val="bg-BG"/>
        </w:rPr>
        <w:t xml:space="preserve"> </w:t>
      </w:r>
      <w:r w:rsidR="009E21E5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9E21E5" w:rsidRPr="00411680">
        <w:rPr>
          <w:lang w:val="bg-BG"/>
        </w:rPr>
        <w:t>материалите,</w:t>
      </w:r>
      <w:r w:rsidR="00CC7853" w:rsidRPr="00411680">
        <w:rPr>
          <w:lang w:val="bg-BG"/>
        </w:rPr>
        <w:t xml:space="preserve"> </w:t>
      </w:r>
      <w:r w:rsidR="009E21E5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9E21E5" w:rsidRPr="00411680">
        <w:rPr>
          <w:lang w:val="bg-BG"/>
        </w:rPr>
        <w:t>които</w:t>
      </w:r>
      <w:r w:rsidR="00CC7853" w:rsidRPr="00411680">
        <w:rPr>
          <w:lang w:val="bg-BG"/>
        </w:rPr>
        <w:t xml:space="preserve"> </w:t>
      </w:r>
      <w:r w:rsidR="009E21E5" w:rsidRPr="00411680">
        <w:rPr>
          <w:lang w:val="bg-BG"/>
        </w:rPr>
        <w:t>разполага</w:t>
      </w:r>
      <w:r w:rsidR="00FB2EC4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9E21E5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9E21E5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9E21E5" w:rsidRPr="00411680">
        <w:rPr>
          <w:lang w:val="bg-BG"/>
        </w:rPr>
        <w:t>съответствие</w:t>
      </w:r>
      <w:r w:rsidR="00CC7853" w:rsidRPr="00411680">
        <w:rPr>
          <w:lang w:val="bg-BG"/>
        </w:rPr>
        <w:t xml:space="preserve"> </w:t>
      </w:r>
      <w:r w:rsidR="009E21E5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9E21E5" w:rsidRPr="00411680">
        <w:rPr>
          <w:lang w:val="bg-BG"/>
        </w:rPr>
        <w:t>принципите,</w:t>
      </w:r>
      <w:r w:rsidR="00CC7853" w:rsidRPr="00411680">
        <w:rPr>
          <w:lang w:val="bg-BG"/>
        </w:rPr>
        <w:t xml:space="preserve"> </w:t>
      </w:r>
      <w:r w:rsidR="009E21E5" w:rsidRPr="00411680">
        <w:rPr>
          <w:lang w:val="bg-BG"/>
        </w:rPr>
        <w:t>заложени</w:t>
      </w:r>
      <w:r w:rsidR="00CC7853" w:rsidRPr="00411680">
        <w:rPr>
          <w:lang w:val="bg-BG"/>
        </w:rPr>
        <w:t xml:space="preserve"> </w:t>
      </w:r>
      <w:r w:rsidR="009E21E5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9E21E5" w:rsidRPr="00411680">
        <w:rPr>
          <w:lang w:val="bg-BG"/>
        </w:rPr>
        <w:t>неговата</w:t>
      </w:r>
      <w:r w:rsidR="00CC7853" w:rsidRPr="00411680">
        <w:rPr>
          <w:lang w:val="bg-BG"/>
        </w:rPr>
        <w:t xml:space="preserve"> </w:t>
      </w:r>
      <w:r w:rsidR="009E21E5" w:rsidRPr="00411680">
        <w:rPr>
          <w:lang w:val="bg-BG"/>
        </w:rPr>
        <w:t>юриспруденция</w:t>
      </w:r>
      <w:r w:rsidR="00CC7853" w:rsidRPr="00411680">
        <w:rPr>
          <w:lang w:val="bg-BG"/>
        </w:rPr>
        <w:t xml:space="preserve"> </w:t>
      </w:r>
      <w:r w:rsidR="009E21E5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9E21E5" w:rsidRPr="00411680">
        <w:rPr>
          <w:lang w:val="bg-BG"/>
        </w:rPr>
        <w:t>това</w:t>
      </w:r>
      <w:r w:rsidR="00CC7853" w:rsidRPr="00411680">
        <w:rPr>
          <w:lang w:val="bg-BG"/>
        </w:rPr>
        <w:t xml:space="preserve"> </w:t>
      </w:r>
      <w:r w:rsidR="009E21E5" w:rsidRPr="00411680">
        <w:rPr>
          <w:lang w:val="bg-BG"/>
        </w:rPr>
        <w:t>отношение</w:t>
      </w:r>
      <w:r w:rsidR="00CC7853" w:rsidRPr="00411680">
        <w:rPr>
          <w:lang w:val="bg-BG"/>
        </w:rPr>
        <w:t xml:space="preserve"> </w:t>
      </w:r>
      <w:r w:rsidR="009E21E5" w:rsidRPr="00411680">
        <w:rPr>
          <w:lang w:val="bg-BG"/>
        </w:rPr>
        <w:t>(виж</w:t>
      </w:r>
      <w:r w:rsidR="00CC7853" w:rsidRPr="00411680">
        <w:rPr>
          <w:lang w:val="bg-BG"/>
        </w:rPr>
        <w:t xml:space="preserve"> </w:t>
      </w:r>
      <w:proofErr w:type="spellStart"/>
      <w:r w:rsidR="009E21E5" w:rsidRPr="00411680">
        <w:rPr>
          <w:i/>
          <w:lang w:val="bg-BG" w:eastAsia="en-US"/>
        </w:rPr>
        <w:t>Сашов</w:t>
      </w:r>
      <w:proofErr w:type="spellEnd"/>
      <w:r w:rsidR="00CC7853" w:rsidRPr="00411680">
        <w:rPr>
          <w:i/>
          <w:lang w:val="bg-BG" w:eastAsia="en-US"/>
        </w:rPr>
        <w:t xml:space="preserve"> </w:t>
      </w:r>
      <w:r w:rsidR="009E21E5" w:rsidRPr="00411680">
        <w:rPr>
          <w:i/>
          <w:lang w:val="bg-BG" w:eastAsia="en-US"/>
        </w:rPr>
        <w:t>и</w:t>
      </w:r>
      <w:r w:rsidR="00CC7853" w:rsidRPr="00411680">
        <w:rPr>
          <w:i/>
          <w:lang w:val="bg-BG" w:eastAsia="en-US"/>
        </w:rPr>
        <w:t xml:space="preserve"> </w:t>
      </w:r>
      <w:r w:rsidR="009E21E5" w:rsidRPr="00411680">
        <w:rPr>
          <w:i/>
          <w:lang w:val="bg-BG" w:eastAsia="en-US"/>
        </w:rPr>
        <w:t>други</w:t>
      </w:r>
      <w:r w:rsidR="00CC7853" w:rsidRPr="00411680">
        <w:rPr>
          <w:i/>
          <w:lang w:val="bg-BG" w:eastAsia="en-US"/>
        </w:rPr>
        <w:t xml:space="preserve"> </w:t>
      </w:r>
      <w:r w:rsidR="000724FF" w:rsidRPr="00411680">
        <w:rPr>
          <w:i/>
          <w:lang w:val="bg-BG" w:eastAsia="en-US"/>
        </w:rPr>
        <w:t>срещу</w:t>
      </w:r>
      <w:r w:rsidR="00CC7853" w:rsidRPr="00411680">
        <w:rPr>
          <w:i/>
          <w:lang w:val="bg-BG" w:eastAsia="en-US"/>
        </w:rPr>
        <w:t xml:space="preserve"> </w:t>
      </w:r>
      <w:r w:rsidR="000724FF" w:rsidRPr="00411680">
        <w:rPr>
          <w:i/>
          <w:lang w:val="bg-BG" w:eastAsia="en-US"/>
        </w:rPr>
        <w:t>България</w:t>
      </w:r>
      <w:r w:rsidR="00066F90" w:rsidRPr="00411680">
        <w:rPr>
          <w:lang w:val="bg-BG" w:eastAsia="en-US"/>
        </w:rPr>
        <w:t>,</w:t>
      </w:r>
      <w:r w:rsidR="00CC7853" w:rsidRPr="00411680">
        <w:rPr>
          <w:lang w:val="bg-BG" w:eastAsia="en-US"/>
        </w:rPr>
        <w:t xml:space="preserve"> </w:t>
      </w:r>
      <w:r w:rsidR="009E21E5" w:rsidRPr="00411680">
        <w:rPr>
          <w:lang w:val="bg-BG" w:eastAsia="en-US"/>
        </w:rPr>
        <w:t>№</w:t>
      </w:r>
      <w:r w:rsidR="00CC7853" w:rsidRPr="00411680">
        <w:rPr>
          <w:lang w:val="bg-BG" w:eastAsia="en-US"/>
        </w:rPr>
        <w:t xml:space="preserve"> </w:t>
      </w:r>
      <w:r w:rsidR="00066F90" w:rsidRPr="00411680">
        <w:rPr>
          <w:lang w:val="bg-BG" w:eastAsia="en-US"/>
        </w:rPr>
        <w:t>14383/03</w:t>
      </w:r>
      <w:r w:rsidR="00066F90" w:rsidRPr="00411680">
        <w:rPr>
          <w:snapToGrid w:val="0"/>
          <w:lang w:val="bg-BG" w:eastAsia="en-US"/>
        </w:rPr>
        <w:t>,</w:t>
      </w:r>
      <w:r w:rsidR="00CC7853" w:rsidRPr="00411680">
        <w:rPr>
          <w:snapToGrid w:val="0"/>
          <w:lang w:val="bg-BG" w:eastAsia="en-US"/>
        </w:rPr>
        <w:t xml:space="preserve"> </w:t>
      </w:r>
      <w:r w:rsidR="00066F90" w:rsidRPr="00411680">
        <w:rPr>
          <w:snapToGrid w:val="0"/>
          <w:lang w:val="bg-BG" w:eastAsia="en-US"/>
        </w:rPr>
        <w:t>§</w:t>
      </w:r>
      <w:r w:rsidR="00CC7853" w:rsidRPr="00411680">
        <w:rPr>
          <w:snapToGrid w:val="0"/>
          <w:lang w:val="bg-BG" w:eastAsia="en-US"/>
        </w:rPr>
        <w:t xml:space="preserve"> </w:t>
      </w:r>
      <w:r w:rsidR="00066F90" w:rsidRPr="00411680">
        <w:rPr>
          <w:snapToGrid w:val="0"/>
          <w:lang w:val="bg-BG" w:eastAsia="en-US"/>
        </w:rPr>
        <w:t>48,</w:t>
      </w:r>
      <w:r w:rsidR="00CC7853" w:rsidRPr="00411680">
        <w:rPr>
          <w:snapToGrid w:val="0"/>
          <w:lang w:val="bg-BG" w:eastAsia="en-US"/>
        </w:rPr>
        <w:t xml:space="preserve"> </w:t>
      </w:r>
      <w:r w:rsidR="00066F90" w:rsidRPr="00411680">
        <w:rPr>
          <w:snapToGrid w:val="0"/>
          <w:lang w:val="bg-BG" w:eastAsia="en-US"/>
        </w:rPr>
        <w:t>7</w:t>
      </w:r>
      <w:r w:rsidR="00CC7853" w:rsidRPr="00411680">
        <w:rPr>
          <w:snapToGrid w:val="0"/>
          <w:lang w:val="bg-BG" w:eastAsia="en-US"/>
        </w:rPr>
        <w:t xml:space="preserve"> </w:t>
      </w:r>
      <w:r w:rsidR="00B71D8C" w:rsidRPr="00411680">
        <w:rPr>
          <w:snapToGrid w:val="0"/>
          <w:lang w:val="bg-BG" w:eastAsia="en-US"/>
        </w:rPr>
        <w:t>януари</w:t>
      </w:r>
      <w:r w:rsidR="00CC7853" w:rsidRPr="00411680">
        <w:rPr>
          <w:snapToGrid w:val="0"/>
          <w:lang w:val="bg-BG" w:eastAsia="en-US"/>
        </w:rPr>
        <w:t xml:space="preserve"> </w:t>
      </w:r>
      <w:r w:rsidR="00066F90" w:rsidRPr="00411680">
        <w:rPr>
          <w:snapToGrid w:val="0"/>
          <w:lang w:val="bg-BG" w:eastAsia="en-US"/>
        </w:rPr>
        <w:t>2010</w:t>
      </w:r>
      <w:r w:rsidR="008E7D59" w:rsidRPr="00411680">
        <w:rPr>
          <w:snapToGrid w:val="0"/>
          <w:lang w:val="bg-BG" w:eastAsia="en-US"/>
        </w:rPr>
        <w:t> г.</w:t>
      </w:r>
      <w:r w:rsidR="00066F90" w:rsidRPr="00411680">
        <w:rPr>
          <w:snapToGrid w:val="0"/>
          <w:lang w:val="bg-BG" w:eastAsia="en-US"/>
        </w:rPr>
        <w:t>).</w:t>
      </w:r>
    </w:p>
    <w:p w:rsidR="00066F90" w:rsidRPr="00411680" w:rsidRDefault="00D36348" w:rsidP="00C6380A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72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9D10CE" w:rsidRPr="00411680">
        <w:rPr>
          <w:lang w:val="bg-BG"/>
        </w:rPr>
        <w:t>Съдът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постановявал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много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случаи,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когато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едно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лице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здраво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преди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задържането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му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под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стража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или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преди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друг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начин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попадне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под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контрола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полицията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след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това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претърп</w:t>
      </w:r>
      <w:r w:rsidR="00FB2EC4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увреждания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Правителството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задължено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представи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приемливо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обяснение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начина,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който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предизвикани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уврежданията</w:t>
      </w:r>
      <w:r w:rsidR="00CC7853" w:rsidRPr="00411680">
        <w:rPr>
          <w:lang w:val="bg-BG"/>
        </w:rPr>
        <w:t xml:space="preserve"> </w:t>
      </w:r>
      <w:r w:rsidR="009E21E5" w:rsidRPr="00411680">
        <w:rPr>
          <w:lang w:val="bg-BG"/>
        </w:rPr>
        <w:t>(виж</w:t>
      </w:r>
      <w:r w:rsidR="00CC7853" w:rsidRPr="00411680">
        <w:rPr>
          <w:lang w:val="bg-BG"/>
        </w:rPr>
        <w:t xml:space="preserve"> </w:t>
      </w:r>
      <w:proofErr w:type="spellStart"/>
      <w:r w:rsidR="00066F90" w:rsidRPr="00411680">
        <w:rPr>
          <w:i/>
          <w:lang w:val="bg-BG"/>
        </w:rPr>
        <w:t>Ribitsch</w:t>
      </w:r>
      <w:proofErr w:type="spellEnd"/>
      <w:r w:rsidR="00642996" w:rsidRPr="00411680">
        <w:rPr>
          <w:i/>
          <w:lang w:val="bg-BG"/>
        </w:rPr>
        <w:t>,</w:t>
      </w:r>
      <w:r w:rsidR="00CC7853" w:rsidRPr="00411680">
        <w:rPr>
          <w:i/>
          <w:lang w:val="bg-BG"/>
        </w:rPr>
        <w:t xml:space="preserve"> </w:t>
      </w:r>
      <w:r w:rsidR="00B1358B" w:rsidRPr="00411680">
        <w:rPr>
          <w:i/>
          <w:lang w:val="bg-BG"/>
        </w:rPr>
        <w:t>цитирано</w:t>
      </w:r>
      <w:r w:rsidR="00CC7853" w:rsidRPr="00411680">
        <w:rPr>
          <w:i/>
          <w:lang w:val="bg-BG"/>
        </w:rPr>
        <w:t xml:space="preserve"> </w:t>
      </w:r>
      <w:r w:rsidR="00B1358B" w:rsidRPr="00411680">
        <w:rPr>
          <w:i/>
          <w:lang w:val="bg-BG"/>
        </w:rPr>
        <w:t>по-горе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§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34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proofErr w:type="spellStart"/>
      <w:r w:rsidR="00066F90" w:rsidRPr="00411680">
        <w:rPr>
          <w:lang w:val="bg-BG"/>
        </w:rPr>
        <w:t>S</w:t>
      </w:r>
      <w:r w:rsidR="00066F90" w:rsidRPr="00411680">
        <w:rPr>
          <w:i/>
          <w:lang w:val="bg-BG"/>
        </w:rPr>
        <w:t>elmouni</w:t>
      </w:r>
      <w:proofErr w:type="spellEnd"/>
      <w:r w:rsidR="00CC7853" w:rsidRPr="00411680">
        <w:rPr>
          <w:i/>
          <w:lang w:val="bg-BG"/>
        </w:rPr>
        <w:t xml:space="preserve"> </w:t>
      </w:r>
      <w:r w:rsidR="00066F90" w:rsidRPr="00411680">
        <w:rPr>
          <w:i/>
          <w:lang w:val="bg-BG"/>
        </w:rPr>
        <w:t>v.</w:t>
      </w:r>
      <w:r w:rsidR="00CC7853" w:rsidRPr="00411680">
        <w:rPr>
          <w:i/>
          <w:lang w:val="bg-BG"/>
        </w:rPr>
        <w:t xml:space="preserve"> </w:t>
      </w:r>
      <w:proofErr w:type="spellStart"/>
      <w:r w:rsidR="00066F90" w:rsidRPr="00411680">
        <w:rPr>
          <w:i/>
          <w:lang w:val="bg-BG"/>
        </w:rPr>
        <w:t>France</w:t>
      </w:r>
      <w:proofErr w:type="spellEnd"/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[GC],</w:t>
      </w:r>
      <w:r w:rsidR="00CC7853" w:rsidRPr="00411680">
        <w:rPr>
          <w:lang w:val="bg-BG"/>
        </w:rPr>
        <w:t xml:space="preserve"> </w:t>
      </w:r>
      <w:proofErr w:type="spellStart"/>
      <w:r w:rsidR="00066F90" w:rsidRPr="00411680">
        <w:rPr>
          <w:lang w:val="bg-BG"/>
        </w:rPr>
        <w:t>no</w:t>
      </w:r>
      <w:proofErr w:type="spellEnd"/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25803/94,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§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87,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ECHR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1999</w:t>
      </w:r>
      <w:r w:rsidR="00066F90" w:rsidRPr="00411680">
        <w:rPr>
          <w:lang w:val="bg-BG"/>
        </w:rPr>
        <w:noBreakHyphen/>
        <w:t>V).</w:t>
      </w:r>
    </w:p>
    <w:p w:rsidR="00066F90" w:rsidRPr="00411680" w:rsidRDefault="00D36348" w:rsidP="00C6380A">
      <w:pPr>
        <w:pStyle w:val="JuPara"/>
        <w:rPr>
          <w:lang w:val="bg-BG" w:eastAsia="en-US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73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B1358B" w:rsidRPr="00411680">
        <w:rPr>
          <w:lang w:val="bg-BG"/>
        </w:rPr>
        <w:t>Въпреки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това</w:t>
      </w:r>
      <w:r w:rsidR="00C53CAE" w:rsidRPr="00411680">
        <w:rPr>
          <w:lang w:val="bg-BG"/>
        </w:rPr>
        <w:t xml:space="preserve"> е задължително да бъдат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представени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н</w:t>
      </w:r>
      <w:r w:rsidR="00C53CAE" w:rsidRPr="00411680">
        <w:rPr>
          <w:lang w:val="bg-BG"/>
        </w:rPr>
        <w:t>я</w:t>
      </w:r>
      <w:r w:rsidR="00B1358B" w:rsidRPr="00411680">
        <w:rPr>
          <w:lang w:val="bg-BG"/>
        </w:rPr>
        <w:t>какви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доказателства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съществуването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увреждания</w:t>
      </w:r>
      <w:r w:rsidR="00CC7853" w:rsidRPr="00411680">
        <w:rPr>
          <w:lang w:val="bg-BG"/>
        </w:rPr>
        <w:t xml:space="preserve"> </w:t>
      </w:r>
      <w:r w:rsidR="009E21E5" w:rsidRPr="00411680">
        <w:rPr>
          <w:lang w:val="bg-BG"/>
        </w:rPr>
        <w:t>(виж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напр.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proofErr w:type="spellStart"/>
      <w:r w:rsidR="00066F90" w:rsidRPr="00411680">
        <w:rPr>
          <w:i/>
          <w:lang w:val="bg-BG" w:eastAsia="en-US"/>
        </w:rPr>
        <w:t>Tomasi</w:t>
      </w:r>
      <w:proofErr w:type="spellEnd"/>
      <w:r w:rsidR="00CC7853" w:rsidRPr="00411680">
        <w:rPr>
          <w:i/>
          <w:lang w:val="bg-BG" w:eastAsia="en-US"/>
        </w:rPr>
        <w:t xml:space="preserve"> </w:t>
      </w:r>
      <w:r w:rsidR="00066F90" w:rsidRPr="00411680">
        <w:rPr>
          <w:i/>
          <w:lang w:val="bg-BG" w:eastAsia="en-US"/>
        </w:rPr>
        <w:t>v.</w:t>
      </w:r>
      <w:r w:rsidR="00CC7853" w:rsidRPr="00411680">
        <w:rPr>
          <w:i/>
          <w:lang w:val="bg-BG" w:eastAsia="en-US"/>
        </w:rPr>
        <w:t xml:space="preserve"> </w:t>
      </w:r>
      <w:proofErr w:type="spellStart"/>
      <w:r w:rsidR="00066F90" w:rsidRPr="00411680">
        <w:rPr>
          <w:i/>
          <w:lang w:val="bg-BG" w:eastAsia="en-US"/>
        </w:rPr>
        <w:t>France</w:t>
      </w:r>
      <w:proofErr w:type="spellEnd"/>
      <w:r w:rsidR="00066F90" w:rsidRPr="00411680">
        <w:rPr>
          <w:lang w:val="bg-BG" w:eastAsia="en-US"/>
        </w:rPr>
        <w:t>,</w:t>
      </w:r>
      <w:r w:rsidR="00CC7853" w:rsidRPr="00411680">
        <w:rPr>
          <w:lang w:val="bg-BG" w:eastAsia="en-US"/>
        </w:rPr>
        <w:t xml:space="preserve"> </w:t>
      </w:r>
      <w:r w:rsidR="00066F90" w:rsidRPr="00411680">
        <w:rPr>
          <w:lang w:val="bg-BG" w:eastAsia="en-US"/>
        </w:rPr>
        <w:t>27</w:t>
      </w:r>
      <w:r w:rsidR="00CC7853" w:rsidRPr="00411680">
        <w:rPr>
          <w:lang w:val="bg-BG" w:eastAsia="en-US"/>
        </w:rPr>
        <w:t xml:space="preserve"> </w:t>
      </w:r>
      <w:r w:rsidR="00B1358B" w:rsidRPr="00411680">
        <w:rPr>
          <w:lang w:val="bg-BG" w:eastAsia="en-US"/>
        </w:rPr>
        <w:t>август</w:t>
      </w:r>
      <w:r w:rsidR="00CC7853" w:rsidRPr="00411680">
        <w:rPr>
          <w:lang w:val="bg-BG" w:eastAsia="en-US"/>
        </w:rPr>
        <w:t xml:space="preserve"> </w:t>
      </w:r>
      <w:r w:rsidR="00066F90" w:rsidRPr="00411680">
        <w:rPr>
          <w:lang w:val="bg-BG" w:eastAsia="en-US"/>
        </w:rPr>
        <w:t>1992</w:t>
      </w:r>
      <w:r w:rsidR="008E7D59" w:rsidRPr="00411680">
        <w:rPr>
          <w:lang w:val="bg-BG" w:eastAsia="en-US"/>
        </w:rPr>
        <w:t> г.</w:t>
      </w:r>
      <w:r w:rsidR="00066F90" w:rsidRPr="00411680">
        <w:rPr>
          <w:lang w:val="bg-BG" w:eastAsia="en-US"/>
        </w:rPr>
        <w:t>,</w:t>
      </w:r>
      <w:r w:rsidR="00CC7853" w:rsidRPr="00411680">
        <w:rPr>
          <w:lang w:val="bg-BG" w:eastAsia="en-US"/>
        </w:rPr>
        <w:t xml:space="preserve"> </w:t>
      </w:r>
      <w:proofErr w:type="spellStart"/>
      <w:r w:rsidR="00066F90" w:rsidRPr="00411680">
        <w:rPr>
          <w:lang w:val="bg-BG" w:eastAsia="en-US"/>
        </w:rPr>
        <w:t>Series</w:t>
      </w:r>
      <w:proofErr w:type="spellEnd"/>
      <w:r w:rsidR="00CC7853" w:rsidRPr="00411680">
        <w:rPr>
          <w:lang w:val="bg-BG" w:eastAsia="en-US"/>
        </w:rPr>
        <w:t xml:space="preserve"> </w:t>
      </w:r>
      <w:r w:rsidR="00066F90" w:rsidRPr="00411680">
        <w:rPr>
          <w:lang w:val="bg-BG" w:eastAsia="en-US"/>
        </w:rPr>
        <w:t>A</w:t>
      </w:r>
      <w:r w:rsidR="00CC7853" w:rsidRPr="00411680">
        <w:rPr>
          <w:lang w:val="bg-BG" w:eastAsia="en-US"/>
        </w:rPr>
        <w:t xml:space="preserve"> </w:t>
      </w:r>
      <w:proofErr w:type="spellStart"/>
      <w:r w:rsidR="00066F90" w:rsidRPr="00411680">
        <w:rPr>
          <w:lang w:val="bg-BG" w:eastAsia="en-US"/>
        </w:rPr>
        <w:t>no</w:t>
      </w:r>
      <w:proofErr w:type="spellEnd"/>
      <w:r w:rsidR="00066F90" w:rsidRPr="00411680">
        <w:rPr>
          <w:lang w:val="bg-BG" w:eastAsia="en-US"/>
        </w:rPr>
        <w:t>.</w:t>
      </w:r>
      <w:r w:rsidR="00CC7853" w:rsidRPr="00411680">
        <w:rPr>
          <w:lang w:val="bg-BG" w:eastAsia="en-US"/>
        </w:rPr>
        <w:t xml:space="preserve"> </w:t>
      </w:r>
      <w:r w:rsidR="00066F90" w:rsidRPr="00411680">
        <w:rPr>
          <w:lang w:val="bg-BG" w:eastAsia="en-US"/>
        </w:rPr>
        <w:t>241</w:t>
      </w:r>
      <w:r w:rsidR="00066F90" w:rsidRPr="00411680">
        <w:rPr>
          <w:lang w:val="bg-BG" w:eastAsia="en-US"/>
        </w:rPr>
        <w:noBreakHyphen/>
        <w:t>A;</w:t>
      </w:r>
      <w:r w:rsidR="00CC7853" w:rsidRPr="00411680">
        <w:rPr>
          <w:lang w:val="bg-BG" w:eastAsia="en-US"/>
        </w:rPr>
        <w:t xml:space="preserve"> </w:t>
      </w:r>
      <w:proofErr w:type="spellStart"/>
      <w:r w:rsidR="00066F90" w:rsidRPr="00411680">
        <w:rPr>
          <w:i/>
          <w:lang w:val="bg-BG" w:eastAsia="en-US"/>
        </w:rPr>
        <w:t>Indelicato</w:t>
      </w:r>
      <w:proofErr w:type="spellEnd"/>
      <w:r w:rsidR="00CC7853" w:rsidRPr="00411680">
        <w:rPr>
          <w:i/>
          <w:lang w:val="bg-BG" w:eastAsia="en-US"/>
        </w:rPr>
        <w:t xml:space="preserve"> </w:t>
      </w:r>
      <w:r w:rsidR="00066F90" w:rsidRPr="00411680">
        <w:rPr>
          <w:i/>
          <w:lang w:val="bg-BG" w:eastAsia="en-US"/>
        </w:rPr>
        <w:t>v.</w:t>
      </w:r>
      <w:r w:rsidR="00CC7853" w:rsidRPr="00411680">
        <w:rPr>
          <w:i/>
          <w:lang w:val="bg-BG" w:eastAsia="en-US"/>
        </w:rPr>
        <w:t xml:space="preserve"> </w:t>
      </w:r>
      <w:proofErr w:type="spellStart"/>
      <w:r w:rsidR="00066F90" w:rsidRPr="00411680">
        <w:rPr>
          <w:i/>
          <w:lang w:val="bg-BG" w:eastAsia="en-US"/>
        </w:rPr>
        <w:t>Italy</w:t>
      </w:r>
      <w:proofErr w:type="spellEnd"/>
      <w:r w:rsidR="00066F90" w:rsidRPr="00411680">
        <w:rPr>
          <w:lang w:val="bg-BG" w:eastAsia="en-US"/>
        </w:rPr>
        <w:t>,</w:t>
      </w:r>
      <w:r w:rsidR="00CC7853" w:rsidRPr="00411680">
        <w:rPr>
          <w:lang w:val="bg-BG" w:eastAsia="en-US"/>
        </w:rPr>
        <w:t xml:space="preserve"> </w:t>
      </w:r>
      <w:proofErr w:type="spellStart"/>
      <w:r w:rsidR="00066F90" w:rsidRPr="00411680">
        <w:rPr>
          <w:lang w:val="bg-BG" w:eastAsia="en-US"/>
        </w:rPr>
        <w:t>no</w:t>
      </w:r>
      <w:proofErr w:type="spellEnd"/>
      <w:r w:rsidR="00066F90" w:rsidRPr="00411680">
        <w:rPr>
          <w:lang w:val="bg-BG" w:eastAsia="en-US"/>
        </w:rPr>
        <w:t>.</w:t>
      </w:r>
      <w:r w:rsidR="00CC7853" w:rsidRPr="00411680">
        <w:rPr>
          <w:lang w:val="bg-BG" w:eastAsia="en-US"/>
        </w:rPr>
        <w:t xml:space="preserve"> </w:t>
      </w:r>
      <w:r w:rsidR="00066F90" w:rsidRPr="00411680">
        <w:rPr>
          <w:lang w:val="bg-BG" w:eastAsia="en-US"/>
        </w:rPr>
        <w:t>31143/96,</w:t>
      </w:r>
      <w:r w:rsidR="00CC7853" w:rsidRPr="00411680">
        <w:rPr>
          <w:lang w:val="bg-BG" w:eastAsia="en-US"/>
        </w:rPr>
        <w:t xml:space="preserve"> </w:t>
      </w:r>
      <w:r w:rsidR="00066F90" w:rsidRPr="00411680">
        <w:rPr>
          <w:lang w:val="bg-BG" w:eastAsia="en-US"/>
        </w:rPr>
        <w:t>18</w:t>
      </w:r>
      <w:r w:rsidR="00CC7853" w:rsidRPr="00411680">
        <w:rPr>
          <w:lang w:val="bg-BG" w:eastAsia="en-US"/>
        </w:rPr>
        <w:t xml:space="preserve"> </w:t>
      </w:r>
      <w:r w:rsidR="002328A3" w:rsidRPr="00411680">
        <w:rPr>
          <w:lang w:val="bg-BG" w:eastAsia="en-US"/>
        </w:rPr>
        <w:t>октомври</w:t>
      </w:r>
      <w:r w:rsidR="00CC7853" w:rsidRPr="00411680">
        <w:rPr>
          <w:lang w:val="bg-BG" w:eastAsia="en-US"/>
        </w:rPr>
        <w:t xml:space="preserve"> </w:t>
      </w:r>
      <w:r w:rsidR="00066F90" w:rsidRPr="00411680">
        <w:rPr>
          <w:lang w:val="bg-BG" w:eastAsia="en-US"/>
        </w:rPr>
        <w:t>2001</w:t>
      </w:r>
      <w:r w:rsidR="008E7D59" w:rsidRPr="00411680">
        <w:rPr>
          <w:lang w:val="bg-BG" w:eastAsia="en-US"/>
        </w:rPr>
        <w:t> г.</w:t>
      </w:r>
      <w:r w:rsidR="00066F90" w:rsidRPr="00411680">
        <w:rPr>
          <w:lang w:val="bg-BG" w:eastAsia="en-US"/>
        </w:rPr>
        <w:t>;</w:t>
      </w:r>
      <w:r w:rsidR="00CC7853" w:rsidRPr="00411680">
        <w:rPr>
          <w:lang w:val="bg-BG" w:eastAsia="en-US"/>
        </w:rPr>
        <w:t xml:space="preserve"> </w:t>
      </w:r>
      <w:r w:rsidR="00B1358B" w:rsidRPr="00411680">
        <w:rPr>
          <w:lang w:val="bg-BG" w:eastAsia="en-US"/>
        </w:rPr>
        <w:t>и</w:t>
      </w:r>
      <w:r w:rsidR="00CC7853" w:rsidRPr="00411680">
        <w:rPr>
          <w:lang w:val="bg-BG" w:eastAsia="en-US"/>
        </w:rPr>
        <w:t xml:space="preserve"> </w:t>
      </w:r>
      <w:r w:rsidR="00B1358B" w:rsidRPr="00411680">
        <w:rPr>
          <w:i/>
          <w:lang w:val="bg-BG" w:eastAsia="en-US"/>
        </w:rPr>
        <w:t>Максимов</w:t>
      </w:r>
      <w:r w:rsidR="00CC7853" w:rsidRPr="00411680">
        <w:rPr>
          <w:i/>
          <w:lang w:val="bg-BG" w:eastAsia="en-US"/>
        </w:rPr>
        <w:t xml:space="preserve"> </w:t>
      </w:r>
      <w:r w:rsidR="00B1358B" w:rsidRPr="00411680">
        <w:rPr>
          <w:i/>
          <w:lang w:val="bg-BG" w:eastAsia="en-US"/>
        </w:rPr>
        <w:t>срещу</w:t>
      </w:r>
      <w:r w:rsidR="00CC7853" w:rsidRPr="00411680">
        <w:rPr>
          <w:i/>
          <w:lang w:val="bg-BG" w:eastAsia="en-US"/>
        </w:rPr>
        <w:t xml:space="preserve"> </w:t>
      </w:r>
      <w:r w:rsidR="00B1358B" w:rsidRPr="00411680">
        <w:rPr>
          <w:i/>
          <w:lang w:val="bg-BG" w:eastAsia="en-US"/>
        </w:rPr>
        <w:t>Русия</w:t>
      </w:r>
      <w:r w:rsidR="00066F90" w:rsidRPr="00411680">
        <w:rPr>
          <w:lang w:val="bg-BG" w:eastAsia="en-US"/>
        </w:rPr>
        <w:t>,</w:t>
      </w:r>
      <w:r w:rsidR="00CC7853" w:rsidRPr="00411680">
        <w:rPr>
          <w:lang w:val="bg-BG" w:eastAsia="en-US"/>
        </w:rPr>
        <w:t xml:space="preserve"> </w:t>
      </w:r>
      <w:r w:rsidR="00B1358B" w:rsidRPr="00411680">
        <w:rPr>
          <w:lang w:val="bg-BG" w:eastAsia="en-US"/>
        </w:rPr>
        <w:t>№</w:t>
      </w:r>
      <w:r w:rsidR="00CC7853" w:rsidRPr="00411680">
        <w:rPr>
          <w:lang w:val="bg-BG" w:eastAsia="en-US"/>
        </w:rPr>
        <w:t xml:space="preserve"> </w:t>
      </w:r>
      <w:r w:rsidR="00066F90" w:rsidRPr="00411680">
        <w:rPr>
          <w:lang w:val="bg-BG" w:eastAsia="en-US"/>
        </w:rPr>
        <w:t>43233/02</w:t>
      </w:r>
      <w:r w:rsidR="00066F90" w:rsidRPr="00411680">
        <w:rPr>
          <w:snapToGrid w:val="0"/>
          <w:lang w:val="bg-BG" w:eastAsia="en-US"/>
        </w:rPr>
        <w:t>,</w:t>
      </w:r>
      <w:r w:rsidR="00CC7853" w:rsidRPr="00411680">
        <w:rPr>
          <w:snapToGrid w:val="0"/>
          <w:lang w:val="bg-BG" w:eastAsia="en-US"/>
        </w:rPr>
        <w:t xml:space="preserve"> </w:t>
      </w:r>
      <w:r w:rsidR="00066F90" w:rsidRPr="00411680">
        <w:rPr>
          <w:snapToGrid w:val="0"/>
          <w:lang w:val="bg-BG" w:eastAsia="en-US"/>
        </w:rPr>
        <w:t>§§</w:t>
      </w:r>
      <w:r w:rsidR="00CC7853" w:rsidRPr="00411680">
        <w:rPr>
          <w:snapToGrid w:val="0"/>
          <w:lang w:val="bg-BG" w:eastAsia="en-US"/>
        </w:rPr>
        <w:t xml:space="preserve"> </w:t>
      </w:r>
      <w:r w:rsidR="00066F90" w:rsidRPr="00411680">
        <w:rPr>
          <w:snapToGrid w:val="0"/>
          <w:lang w:val="bg-BG" w:eastAsia="en-US"/>
        </w:rPr>
        <w:t>78-82,</w:t>
      </w:r>
      <w:r w:rsidR="00CC7853" w:rsidRPr="00411680">
        <w:rPr>
          <w:snapToGrid w:val="0"/>
          <w:lang w:val="bg-BG" w:eastAsia="en-US"/>
        </w:rPr>
        <w:t xml:space="preserve"> </w:t>
      </w:r>
      <w:r w:rsidR="00066F90" w:rsidRPr="00411680">
        <w:rPr>
          <w:snapToGrid w:val="0"/>
          <w:lang w:val="bg-BG" w:eastAsia="en-US"/>
        </w:rPr>
        <w:t>18</w:t>
      </w:r>
      <w:r w:rsidR="00CC7853" w:rsidRPr="00411680">
        <w:rPr>
          <w:snapToGrid w:val="0"/>
          <w:lang w:val="bg-BG" w:eastAsia="en-US"/>
        </w:rPr>
        <w:t xml:space="preserve"> </w:t>
      </w:r>
      <w:r w:rsidR="005C7093" w:rsidRPr="00411680">
        <w:rPr>
          <w:snapToGrid w:val="0"/>
          <w:lang w:val="bg-BG" w:eastAsia="en-US"/>
        </w:rPr>
        <w:t>март</w:t>
      </w:r>
      <w:r w:rsidR="00CC7853" w:rsidRPr="00411680">
        <w:rPr>
          <w:snapToGrid w:val="0"/>
          <w:lang w:val="bg-BG" w:eastAsia="en-US"/>
        </w:rPr>
        <w:t xml:space="preserve"> </w:t>
      </w:r>
      <w:r w:rsidR="00066F90" w:rsidRPr="00411680">
        <w:rPr>
          <w:snapToGrid w:val="0"/>
          <w:lang w:val="bg-BG" w:eastAsia="en-US"/>
        </w:rPr>
        <w:t>2010</w:t>
      </w:r>
      <w:r w:rsidR="008E7D59" w:rsidRPr="00411680">
        <w:rPr>
          <w:snapToGrid w:val="0"/>
          <w:lang w:val="bg-BG" w:eastAsia="en-US"/>
        </w:rPr>
        <w:t> г.</w:t>
      </w:r>
      <w:r w:rsidR="00066F90" w:rsidRPr="00411680">
        <w:rPr>
          <w:lang w:val="bg-BG" w:eastAsia="en-US"/>
        </w:rPr>
        <w:t>).</w:t>
      </w:r>
    </w:p>
    <w:p w:rsidR="00066F90" w:rsidRPr="00411680" w:rsidRDefault="00D36348" w:rsidP="00C6380A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74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9D10CE" w:rsidRPr="00411680">
        <w:rPr>
          <w:lang w:val="bg-BG"/>
        </w:rPr>
        <w:t>Съдът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отбелязва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тази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връзка,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националното</w:t>
      </w:r>
      <w:r w:rsidR="00CC7853" w:rsidRPr="00411680">
        <w:rPr>
          <w:lang w:val="bg-BG"/>
        </w:rPr>
        <w:t xml:space="preserve"> </w:t>
      </w:r>
      <w:r w:rsidR="00B1358B" w:rsidRPr="00411680">
        <w:rPr>
          <w:lang w:val="bg-BG"/>
        </w:rPr>
        <w:t>производство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първоначалните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им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доводи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пред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Съда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жалбоподателите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настояват,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охлузванията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първия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посочени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съответния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дневник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постъпилите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освободените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лица</w:t>
      </w:r>
      <w:r w:rsidR="00CC7853" w:rsidRPr="00411680">
        <w:rPr>
          <w:b/>
          <w:lang w:val="bg-BG"/>
        </w:rPr>
        <w:t xml:space="preserve"> </w:t>
      </w:r>
      <w:r w:rsidR="00030C1C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17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февруари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2004</w:t>
      </w:r>
      <w:r w:rsidR="008E7D59" w:rsidRPr="00411680">
        <w:rPr>
          <w:lang w:val="bg-BG"/>
        </w:rPr>
        <w:t> г.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производството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пред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Съда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Правителството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представя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копие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т</w:t>
      </w:r>
      <w:r w:rsidR="008A0119" w:rsidRPr="00411680">
        <w:rPr>
          <w:lang w:val="bg-BG"/>
        </w:rPr>
        <w:t>о</w:t>
      </w:r>
      <w:r w:rsidR="00790AAF" w:rsidRPr="00411680">
        <w:rPr>
          <w:lang w:val="bg-BG"/>
        </w:rPr>
        <w:t>з</w:t>
      </w:r>
      <w:r w:rsidR="00030C1C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документ,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което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може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бъде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установено,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E26CFB" w:rsidRPr="00411680">
        <w:rPr>
          <w:lang w:val="bg-BG"/>
        </w:rPr>
        <w:t xml:space="preserve">в него </w:t>
      </w:r>
      <w:r w:rsidR="00030C1C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E26CFB" w:rsidRPr="00411680">
        <w:rPr>
          <w:lang w:val="bg-BG"/>
        </w:rPr>
        <w:t>са отбелязани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охлузвания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или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наранявания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тялото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първия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(</w:t>
      </w:r>
      <w:r w:rsidR="00A9097E" w:rsidRPr="00411680">
        <w:rPr>
          <w:lang w:val="bg-BG"/>
        </w:rPr>
        <w:t>виж</w:t>
      </w:r>
      <w:r w:rsidR="00CC7853" w:rsidRPr="00411680">
        <w:rPr>
          <w:lang w:val="bg-BG"/>
        </w:rPr>
        <w:t xml:space="preserve"> </w:t>
      </w:r>
      <w:r w:rsidR="007B5F3A" w:rsidRPr="00411680">
        <w:rPr>
          <w:lang w:val="bg-BG"/>
        </w:rPr>
        <w:t>параграф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66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по-горе)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Важно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това,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след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предаването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този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документ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жалбоподателите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те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правят</w:t>
      </w:r>
      <w:r w:rsidR="00CC7853" w:rsidRPr="00411680">
        <w:rPr>
          <w:lang w:val="bg-BG"/>
        </w:rPr>
        <w:t xml:space="preserve"> </w:t>
      </w:r>
      <w:r w:rsidR="00E26CFB" w:rsidRPr="00411680">
        <w:rPr>
          <w:lang w:val="bg-BG"/>
        </w:rPr>
        <w:t>каквито и да било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възражения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или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коментари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повтарят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твърдението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си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вписването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охлузванията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него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(</w:t>
      </w:r>
      <w:r w:rsidR="00A9097E" w:rsidRPr="00411680">
        <w:rPr>
          <w:lang w:val="bg-BG"/>
        </w:rPr>
        <w:t>виж</w:t>
      </w:r>
      <w:r w:rsidR="00CC7853" w:rsidRPr="00411680">
        <w:rPr>
          <w:lang w:val="bg-BG"/>
        </w:rPr>
        <w:t xml:space="preserve"> </w:t>
      </w:r>
      <w:r w:rsidR="007B5F3A" w:rsidRPr="00411680">
        <w:rPr>
          <w:lang w:val="bg-BG"/>
        </w:rPr>
        <w:t>параграф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59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по-горе)</w:t>
      </w:r>
      <w:r w:rsidR="00066F90" w:rsidRPr="00411680">
        <w:rPr>
          <w:lang w:val="bg-BG"/>
        </w:rPr>
        <w:t>.</w:t>
      </w:r>
    </w:p>
    <w:p w:rsidR="00066F90" w:rsidRPr="00411680" w:rsidRDefault="00D36348" w:rsidP="00C6380A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75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030C1C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допълнение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към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това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първият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твърди,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му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отказан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достъп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до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лекари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часовете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дните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след</w:t>
      </w:r>
      <w:r w:rsidR="00CC7853" w:rsidRPr="00411680">
        <w:rPr>
          <w:lang w:val="bg-BG"/>
        </w:rPr>
        <w:t xml:space="preserve"> </w:t>
      </w:r>
      <w:r w:rsidR="00A7345D" w:rsidRPr="00411680">
        <w:rPr>
          <w:lang w:val="bg-BG"/>
        </w:rPr>
        <w:t>задържането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му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или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констатациите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лекаря,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който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го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прегледал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деня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след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инцидента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18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февруари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2004</w:t>
      </w:r>
      <w:r w:rsidR="008E7D59" w:rsidRPr="00411680">
        <w:rPr>
          <w:lang w:val="bg-BG"/>
        </w:rPr>
        <w:t> г.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установил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никакви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охлузвания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недостоверни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(</w:t>
      </w:r>
      <w:r w:rsidR="00A9097E" w:rsidRPr="00411680">
        <w:rPr>
          <w:lang w:val="bg-BG"/>
        </w:rPr>
        <w:t>виж</w:t>
      </w:r>
      <w:r w:rsidR="00CC7853" w:rsidRPr="00411680">
        <w:rPr>
          <w:lang w:val="bg-BG"/>
        </w:rPr>
        <w:t xml:space="preserve"> </w:t>
      </w:r>
      <w:r w:rsidR="007B5F3A" w:rsidRPr="00411680">
        <w:rPr>
          <w:lang w:val="bg-BG"/>
        </w:rPr>
        <w:t>параграф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15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по-горе)</w:t>
      </w:r>
      <w:r w:rsidR="00066F90" w:rsidRPr="00411680">
        <w:rPr>
          <w:lang w:val="bg-BG"/>
        </w:rPr>
        <w:t>.</w:t>
      </w:r>
    </w:p>
    <w:p w:rsidR="00066F90" w:rsidRPr="00411680" w:rsidRDefault="00D36348" w:rsidP="00C6380A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76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EA69A3" w:rsidRPr="00411680">
        <w:rPr>
          <w:lang w:val="bg-BG"/>
        </w:rPr>
        <w:t xml:space="preserve">Освен това </w:t>
      </w:r>
      <w:r w:rsidR="00215DDB" w:rsidRPr="00411680">
        <w:rPr>
          <w:lang w:val="bg-BG"/>
        </w:rPr>
        <w:t>жалбоподателите</w:t>
      </w:r>
      <w:r w:rsidR="00CC7853" w:rsidRPr="00411680">
        <w:rPr>
          <w:lang w:val="bg-BG"/>
        </w:rPr>
        <w:t xml:space="preserve"> </w:t>
      </w:r>
      <w:r w:rsidR="00371714" w:rsidRPr="00411680">
        <w:rPr>
          <w:lang w:val="bg-BG"/>
        </w:rPr>
        <w:t>се</w:t>
      </w:r>
      <w:r w:rsidR="00CC7853" w:rsidRPr="00411680">
        <w:rPr>
          <w:lang w:val="bg-BG"/>
        </w:rPr>
        <w:t xml:space="preserve"> </w:t>
      </w:r>
      <w:r w:rsidR="00371714" w:rsidRPr="00411680">
        <w:rPr>
          <w:lang w:val="bg-BG"/>
        </w:rPr>
        <w:t>уповават</w:t>
      </w:r>
      <w:r w:rsidR="00CC7853" w:rsidRPr="00411680">
        <w:rPr>
          <w:lang w:val="bg-BG"/>
        </w:rPr>
        <w:t xml:space="preserve"> </w:t>
      </w:r>
      <w:r w:rsidR="00371714" w:rsidRPr="00411680">
        <w:rPr>
          <w:lang w:val="bg-BG"/>
        </w:rPr>
        <w:t>изключително</w:t>
      </w:r>
      <w:r w:rsidR="00CC7853" w:rsidRPr="00411680">
        <w:rPr>
          <w:lang w:val="bg-BG"/>
        </w:rPr>
        <w:t xml:space="preserve"> </w:t>
      </w:r>
      <w:r w:rsidR="00371714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893F6C" w:rsidRPr="00411680">
        <w:rPr>
          <w:lang w:val="bg-BG"/>
        </w:rPr>
        <w:t>своите</w:t>
      </w:r>
      <w:r w:rsidR="00CC7853" w:rsidRPr="00411680">
        <w:rPr>
          <w:lang w:val="bg-BG"/>
        </w:rPr>
        <w:t xml:space="preserve"> </w:t>
      </w:r>
      <w:r w:rsidR="00371714" w:rsidRPr="00411680">
        <w:rPr>
          <w:lang w:val="bg-BG"/>
        </w:rPr>
        <w:t>собствени</w:t>
      </w:r>
      <w:r w:rsidR="00CC7853" w:rsidRPr="00411680">
        <w:rPr>
          <w:lang w:val="bg-BG"/>
        </w:rPr>
        <w:t xml:space="preserve"> </w:t>
      </w:r>
      <w:r w:rsidR="00371714" w:rsidRPr="00411680">
        <w:rPr>
          <w:lang w:val="bg-BG"/>
        </w:rPr>
        <w:t>декларации</w:t>
      </w:r>
      <w:r w:rsidR="00CC7853" w:rsidRPr="00411680">
        <w:rPr>
          <w:lang w:val="bg-BG"/>
        </w:rPr>
        <w:t xml:space="preserve"> </w:t>
      </w:r>
      <w:r w:rsidR="00371714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371714" w:rsidRPr="00411680">
        <w:rPr>
          <w:lang w:val="bg-BG"/>
        </w:rPr>
        <w:t>декларациите,</w:t>
      </w:r>
      <w:r w:rsidR="00CC7853" w:rsidRPr="00411680">
        <w:rPr>
          <w:lang w:val="bg-BG"/>
        </w:rPr>
        <w:t xml:space="preserve"> </w:t>
      </w:r>
      <w:r w:rsidR="00371714" w:rsidRPr="00411680">
        <w:rPr>
          <w:lang w:val="bg-BG"/>
        </w:rPr>
        <w:t>които</w:t>
      </w:r>
      <w:r w:rsidR="00CC7853" w:rsidRPr="00411680">
        <w:rPr>
          <w:lang w:val="bg-BG"/>
        </w:rPr>
        <w:t xml:space="preserve"> </w:t>
      </w:r>
      <w:r w:rsidR="00371714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371714" w:rsidRPr="00411680">
        <w:rPr>
          <w:lang w:val="bg-BG"/>
        </w:rPr>
        <w:t>получили</w:t>
      </w:r>
      <w:r w:rsidR="00CC7853" w:rsidRPr="00411680">
        <w:rPr>
          <w:lang w:val="bg-BG"/>
        </w:rPr>
        <w:t xml:space="preserve"> </w:t>
      </w:r>
      <w:r w:rsidR="00371714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371714" w:rsidRPr="00411680">
        <w:rPr>
          <w:lang w:val="bg-BG"/>
        </w:rPr>
        <w:t>член</w:t>
      </w:r>
      <w:r w:rsidR="00CC7853" w:rsidRPr="00411680">
        <w:rPr>
          <w:lang w:val="bg-BG"/>
        </w:rPr>
        <w:t xml:space="preserve"> </w:t>
      </w:r>
      <w:r w:rsidR="00371714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371714" w:rsidRPr="00411680">
        <w:rPr>
          <w:lang w:val="bg-BG"/>
        </w:rPr>
        <w:t>семейството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371714" w:rsidRPr="00411680">
        <w:rPr>
          <w:lang w:val="bg-BG"/>
        </w:rPr>
        <w:t>съсед</w:t>
      </w:r>
      <w:r w:rsidR="00CC7853" w:rsidRPr="00411680">
        <w:rPr>
          <w:lang w:val="bg-BG"/>
        </w:rPr>
        <w:t xml:space="preserve"> </w:t>
      </w:r>
      <w:r w:rsidR="00371714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371714" w:rsidRPr="00411680">
        <w:rPr>
          <w:lang w:val="bg-BG"/>
        </w:rPr>
        <w:t>своя</w:t>
      </w:r>
      <w:r w:rsidR="00CC7853" w:rsidRPr="00411680">
        <w:rPr>
          <w:lang w:val="bg-BG"/>
        </w:rPr>
        <w:t xml:space="preserve"> </w:t>
      </w:r>
      <w:r w:rsidR="00371714" w:rsidRPr="00411680">
        <w:rPr>
          <w:lang w:val="bg-BG"/>
        </w:rPr>
        <w:t>адвокат</w:t>
      </w:r>
      <w:r w:rsidR="00CC7853" w:rsidRPr="00411680">
        <w:rPr>
          <w:lang w:val="bg-BG"/>
        </w:rPr>
        <w:t xml:space="preserve"> </w:t>
      </w:r>
      <w:r w:rsidR="00371714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371714" w:rsidRPr="00411680">
        <w:rPr>
          <w:lang w:val="bg-BG"/>
        </w:rPr>
        <w:t>целите</w:t>
      </w:r>
      <w:r w:rsidR="00CC7853" w:rsidRPr="00411680">
        <w:rPr>
          <w:lang w:val="bg-BG"/>
        </w:rPr>
        <w:t xml:space="preserve"> </w:t>
      </w:r>
      <w:r w:rsidR="00371714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371714" w:rsidRPr="00411680">
        <w:rPr>
          <w:lang w:val="bg-BG"/>
        </w:rPr>
        <w:t>жалбата</w:t>
      </w:r>
      <w:r w:rsidR="00CC7853" w:rsidRPr="00411680">
        <w:rPr>
          <w:lang w:val="bg-BG"/>
        </w:rPr>
        <w:t xml:space="preserve"> </w:t>
      </w:r>
      <w:r w:rsidR="00893F6C" w:rsidRPr="00411680">
        <w:rPr>
          <w:lang w:val="bg-BG"/>
        </w:rPr>
        <w:t>си</w:t>
      </w:r>
      <w:r w:rsidR="00CC7853" w:rsidRPr="00411680">
        <w:rPr>
          <w:lang w:val="bg-BG"/>
        </w:rPr>
        <w:t xml:space="preserve"> </w:t>
      </w:r>
      <w:r w:rsidR="00371714" w:rsidRPr="00411680">
        <w:rPr>
          <w:lang w:val="bg-BG"/>
        </w:rPr>
        <w:t>пред</w:t>
      </w:r>
      <w:r w:rsidR="00CC7853" w:rsidRPr="00411680">
        <w:rPr>
          <w:lang w:val="bg-BG"/>
        </w:rPr>
        <w:t xml:space="preserve"> </w:t>
      </w:r>
      <w:r w:rsidR="00371714" w:rsidRPr="00411680">
        <w:rPr>
          <w:lang w:val="bg-BG"/>
        </w:rPr>
        <w:t>Съда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(</w:t>
      </w:r>
      <w:r w:rsidR="00A9097E" w:rsidRPr="00411680">
        <w:rPr>
          <w:lang w:val="bg-BG"/>
        </w:rPr>
        <w:t>виж</w:t>
      </w:r>
      <w:r w:rsidR="00CC7853" w:rsidRPr="00411680">
        <w:rPr>
          <w:lang w:val="bg-BG"/>
        </w:rPr>
        <w:t xml:space="preserve"> </w:t>
      </w:r>
      <w:r w:rsidR="007B5F3A" w:rsidRPr="00411680">
        <w:rPr>
          <w:lang w:val="bg-BG"/>
        </w:rPr>
        <w:t>параграф</w:t>
      </w:r>
      <w:r w:rsidR="00A9097E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60</w:t>
      </w:r>
      <w:r w:rsidR="00893F6C" w:rsidRPr="00411680">
        <w:rPr>
          <w:lang w:val="bg-BG"/>
        </w:rPr>
        <w:t xml:space="preserve"> – </w:t>
      </w:r>
      <w:r w:rsidR="00066F90" w:rsidRPr="00411680">
        <w:rPr>
          <w:lang w:val="bg-BG"/>
        </w:rPr>
        <w:t>62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по-горе)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893F6C" w:rsidRPr="00411680">
        <w:rPr>
          <w:lang w:val="bg-BG"/>
        </w:rPr>
        <w:t>Въпреки че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декларациите,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подадени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г</w:t>
      </w:r>
      <w:r w:rsidR="00BF1414" w:rsidRPr="00411680">
        <w:rPr>
          <w:lang w:val="bg-BG"/>
        </w:rPr>
        <w:t>-жа</w:t>
      </w:r>
      <w:r w:rsidR="00CC7853" w:rsidRPr="00411680">
        <w:rPr>
          <w:lang w:val="bg-BG"/>
        </w:rPr>
        <w:t xml:space="preserve"> </w:t>
      </w:r>
      <w:r w:rsidR="00657D6A" w:rsidRPr="00411680">
        <w:rPr>
          <w:lang w:val="bg-BG"/>
        </w:rPr>
        <w:t>Д.</w:t>
      </w:r>
      <w:r w:rsidR="00CC7853" w:rsidRPr="00411680">
        <w:rPr>
          <w:lang w:val="bg-BG"/>
        </w:rPr>
        <w:t xml:space="preserve"> </w:t>
      </w:r>
      <w:r w:rsidR="00657D6A" w:rsidRPr="00411680">
        <w:rPr>
          <w:lang w:val="bg-BG"/>
        </w:rPr>
        <w:t>Ж.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792EC3" w:rsidRPr="00411680">
        <w:rPr>
          <w:lang w:val="bg-BG"/>
        </w:rPr>
        <w:t>г-н</w:t>
      </w:r>
      <w:r w:rsidR="00CC7853" w:rsidRPr="00411680">
        <w:rPr>
          <w:lang w:val="bg-BG"/>
        </w:rPr>
        <w:t xml:space="preserve"> </w:t>
      </w:r>
      <w:r w:rsidR="00FD1D2A" w:rsidRPr="00411680">
        <w:rPr>
          <w:lang w:val="bg-BG"/>
        </w:rPr>
        <w:t>Д.</w:t>
      </w:r>
      <w:r w:rsidR="00893F6C" w:rsidRPr="00411680">
        <w:rPr>
          <w:lang w:val="bg-BG"/>
        </w:rPr>
        <w:t xml:space="preserve"> </w:t>
      </w:r>
      <w:r w:rsidR="00FD1D2A" w:rsidRPr="00411680">
        <w:rPr>
          <w:lang w:val="bg-BG"/>
        </w:rPr>
        <w:t>К.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792EC3" w:rsidRPr="00411680">
        <w:rPr>
          <w:lang w:val="bg-BG"/>
        </w:rPr>
        <w:t>г-н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Н</w:t>
      </w:r>
      <w:r w:rsidR="00066F90" w:rsidRPr="00411680">
        <w:rPr>
          <w:lang w:val="bg-BG"/>
        </w:rPr>
        <w:t>.</w:t>
      </w:r>
      <w:r w:rsidR="00893F6C" w:rsidRPr="00411680">
        <w:rPr>
          <w:lang w:val="bg-BG"/>
        </w:rPr>
        <w:t xml:space="preserve"> </w:t>
      </w:r>
      <w:r w:rsidR="00661376" w:rsidRPr="00411680">
        <w:rPr>
          <w:lang w:val="bg-BG"/>
        </w:rPr>
        <w:t>Г</w:t>
      </w:r>
      <w:r w:rsidR="00066F90" w:rsidRPr="00411680">
        <w:rPr>
          <w:lang w:val="bg-BG"/>
        </w:rPr>
        <w:t>.</w:t>
      </w:r>
      <w:r w:rsidR="00893F6C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изглеждат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съгласувани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893F6C" w:rsidRPr="00411680">
        <w:rPr>
          <w:lang w:val="bg-BG"/>
        </w:rPr>
        <w:t>дават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определени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подробности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Съдът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готов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им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предостави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решаваща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тежест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оглед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връзките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между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техните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автори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жалбоподателите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факта,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тези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декларации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съставени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повече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две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години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след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събитията</w:t>
      </w:r>
      <w:r w:rsidR="00066F90" w:rsidRPr="00411680">
        <w:rPr>
          <w:lang w:val="bg-BG"/>
        </w:rPr>
        <w:t>.</w:t>
      </w:r>
    </w:p>
    <w:p w:rsidR="00066F90" w:rsidRPr="00411680" w:rsidRDefault="00D36348" w:rsidP="00C6380A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77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661376" w:rsidRPr="00411680">
        <w:rPr>
          <w:lang w:val="bg-BG"/>
        </w:rPr>
        <w:t>Вярно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е,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някои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доста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кратките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решения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органите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прокуратурата,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които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разследвали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оплакванията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жалбоподателите</w:t>
      </w:r>
      <w:r w:rsidR="00893F6C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се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споменава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използването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законна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сила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полицейските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служители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време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A7345D" w:rsidRPr="00411680">
        <w:rPr>
          <w:lang w:val="bg-BG"/>
        </w:rPr>
        <w:t xml:space="preserve">задържането </w:t>
      </w:r>
      <w:r w:rsidR="00661376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първия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(</w:t>
      </w:r>
      <w:r w:rsidR="00A9097E" w:rsidRPr="00411680">
        <w:rPr>
          <w:lang w:val="bg-BG"/>
        </w:rPr>
        <w:t>виж</w:t>
      </w:r>
      <w:r w:rsidR="00CC7853" w:rsidRPr="00411680">
        <w:rPr>
          <w:lang w:val="bg-BG"/>
        </w:rPr>
        <w:t xml:space="preserve"> </w:t>
      </w:r>
      <w:r w:rsidR="007B5F3A" w:rsidRPr="00411680">
        <w:rPr>
          <w:lang w:val="bg-BG"/>
        </w:rPr>
        <w:t>параграф</w:t>
      </w:r>
      <w:r w:rsidR="00A9097E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27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29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по-горе)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Съдът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обаче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убеден,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използваният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език,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който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може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бъде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разглеждан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като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стандартно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формулиране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или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като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посочване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сила,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използвана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подчиняване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слагане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белезници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първия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придава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тежест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твърденията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жалбоподателите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жесток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побой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661376" w:rsidRPr="00411680">
        <w:rPr>
          <w:lang w:val="bg-BG"/>
        </w:rPr>
        <w:t>ритници</w:t>
      </w:r>
      <w:r w:rsidR="00066F90" w:rsidRPr="00411680">
        <w:rPr>
          <w:lang w:val="bg-BG"/>
        </w:rPr>
        <w:t>.</w:t>
      </w:r>
    </w:p>
    <w:p w:rsidR="00066F90" w:rsidRPr="00411680" w:rsidRDefault="00D36348" w:rsidP="00C6380A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78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BE40D4" w:rsidRPr="00411680">
        <w:rPr>
          <w:lang w:val="bg-BG"/>
        </w:rPr>
        <w:t>Горните</w:t>
      </w:r>
      <w:r w:rsidR="00CC7853" w:rsidRPr="00411680">
        <w:rPr>
          <w:lang w:val="bg-BG"/>
        </w:rPr>
        <w:t xml:space="preserve"> </w:t>
      </w:r>
      <w:r w:rsidR="00BE40D4" w:rsidRPr="00411680">
        <w:rPr>
          <w:lang w:val="bg-BG"/>
        </w:rPr>
        <w:t>съображения</w:t>
      </w:r>
      <w:r w:rsidR="00CC7853" w:rsidRPr="00411680">
        <w:rPr>
          <w:lang w:val="bg-BG"/>
        </w:rPr>
        <w:t xml:space="preserve"> </w:t>
      </w:r>
      <w:r w:rsidR="00BE40D4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BE40D4" w:rsidRPr="00411680">
        <w:rPr>
          <w:lang w:val="bg-BG"/>
        </w:rPr>
        <w:t>по-специално</w:t>
      </w:r>
      <w:r w:rsidR="00CC7853" w:rsidRPr="00411680">
        <w:rPr>
          <w:lang w:val="bg-BG"/>
        </w:rPr>
        <w:t xml:space="preserve"> </w:t>
      </w:r>
      <w:r w:rsidR="00BE40D4" w:rsidRPr="00411680">
        <w:rPr>
          <w:lang w:val="bg-BG"/>
        </w:rPr>
        <w:t>фактът,</w:t>
      </w:r>
      <w:r w:rsidR="00CC7853" w:rsidRPr="00411680">
        <w:rPr>
          <w:lang w:val="bg-BG"/>
        </w:rPr>
        <w:t xml:space="preserve"> </w:t>
      </w:r>
      <w:r w:rsidR="00BE40D4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първият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  <w:r w:rsidR="00CC7853" w:rsidRPr="00411680">
        <w:rPr>
          <w:lang w:val="bg-BG"/>
        </w:rPr>
        <w:t xml:space="preserve"> </w:t>
      </w:r>
      <w:r w:rsidR="00BE40D4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BE40D4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BE40D4" w:rsidRPr="00411680">
        <w:rPr>
          <w:lang w:val="bg-BG"/>
        </w:rPr>
        <w:t>оспорил</w:t>
      </w:r>
      <w:r w:rsidR="00CC7853" w:rsidRPr="00411680">
        <w:rPr>
          <w:lang w:val="bg-BG"/>
        </w:rPr>
        <w:t xml:space="preserve"> </w:t>
      </w:r>
      <w:r w:rsidR="00830406" w:rsidRPr="00411680">
        <w:rPr>
          <w:lang w:val="bg-BG"/>
        </w:rPr>
        <w:t>верността</w:t>
      </w:r>
      <w:r w:rsidR="00CC7853" w:rsidRPr="00411680">
        <w:rPr>
          <w:lang w:val="bg-BG"/>
        </w:rPr>
        <w:t xml:space="preserve"> </w:t>
      </w:r>
      <w:r w:rsidR="00830406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830406" w:rsidRPr="00411680">
        <w:rPr>
          <w:lang w:val="bg-BG"/>
        </w:rPr>
        <w:t>амбулаторните</w:t>
      </w:r>
      <w:r w:rsidR="00CC7853" w:rsidRPr="00411680">
        <w:rPr>
          <w:lang w:val="bg-BG"/>
        </w:rPr>
        <w:t xml:space="preserve"> </w:t>
      </w:r>
      <w:r w:rsidR="00830406" w:rsidRPr="00411680">
        <w:rPr>
          <w:lang w:val="bg-BG"/>
        </w:rPr>
        <w:t>дневници</w:t>
      </w:r>
      <w:r w:rsidR="00CC7853" w:rsidRPr="00411680">
        <w:rPr>
          <w:lang w:val="bg-BG"/>
        </w:rPr>
        <w:t xml:space="preserve"> </w:t>
      </w:r>
      <w:r w:rsidR="00830406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830406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830406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830406" w:rsidRPr="00411680">
        <w:rPr>
          <w:lang w:val="bg-BG"/>
        </w:rPr>
        <w:t>посочил,</w:t>
      </w:r>
      <w:r w:rsidR="00CC7853" w:rsidRPr="00411680">
        <w:rPr>
          <w:lang w:val="bg-BG"/>
        </w:rPr>
        <w:t xml:space="preserve"> </w:t>
      </w:r>
      <w:r w:rsidR="00830406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830406" w:rsidRPr="00411680">
        <w:rPr>
          <w:lang w:val="bg-BG"/>
        </w:rPr>
        <w:t>му</w:t>
      </w:r>
      <w:r w:rsidR="00CC7853" w:rsidRPr="00411680">
        <w:rPr>
          <w:lang w:val="bg-BG"/>
        </w:rPr>
        <w:t xml:space="preserve"> </w:t>
      </w:r>
      <w:r w:rsidR="00830406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830406" w:rsidRPr="00411680">
        <w:rPr>
          <w:lang w:val="bg-BG"/>
        </w:rPr>
        <w:t>било</w:t>
      </w:r>
      <w:r w:rsidR="00CC7853" w:rsidRPr="00411680">
        <w:rPr>
          <w:lang w:val="bg-BG"/>
        </w:rPr>
        <w:t xml:space="preserve"> </w:t>
      </w:r>
      <w:proofErr w:type="spellStart"/>
      <w:r w:rsidR="00830406" w:rsidRPr="00411680">
        <w:rPr>
          <w:lang w:val="bg-BG"/>
        </w:rPr>
        <w:t>попречено</w:t>
      </w:r>
      <w:proofErr w:type="spellEnd"/>
      <w:r w:rsidR="00CC7853" w:rsidRPr="00411680">
        <w:rPr>
          <w:lang w:val="bg-BG"/>
        </w:rPr>
        <w:t xml:space="preserve"> </w:t>
      </w:r>
      <w:r w:rsidR="00830406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830406" w:rsidRPr="00411680">
        <w:rPr>
          <w:lang w:val="bg-BG"/>
        </w:rPr>
        <w:t>получи</w:t>
      </w:r>
      <w:r w:rsidR="00CC7853" w:rsidRPr="00411680">
        <w:rPr>
          <w:lang w:val="bg-BG"/>
        </w:rPr>
        <w:t xml:space="preserve"> </w:t>
      </w:r>
      <w:r w:rsidR="00830406" w:rsidRPr="00411680">
        <w:rPr>
          <w:lang w:val="bg-BG"/>
        </w:rPr>
        <w:t>медицински</w:t>
      </w:r>
      <w:r w:rsidR="00CC7853" w:rsidRPr="00411680">
        <w:rPr>
          <w:lang w:val="bg-BG"/>
        </w:rPr>
        <w:t xml:space="preserve"> </w:t>
      </w:r>
      <w:r w:rsidR="00830406" w:rsidRPr="00411680">
        <w:rPr>
          <w:lang w:val="bg-BG"/>
        </w:rPr>
        <w:t>доказателства</w:t>
      </w:r>
      <w:r w:rsidR="00CC7853" w:rsidRPr="00411680">
        <w:rPr>
          <w:lang w:val="bg-BG"/>
        </w:rPr>
        <w:t xml:space="preserve"> </w:t>
      </w:r>
      <w:r w:rsidR="00830406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830406" w:rsidRPr="00411680">
        <w:rPr>
          <w:lang w:val="bg-BG"/>
        </w:rPr>
        <w:t>подкрепа</w:t>
      </w:r>
      <w:r w:rsidR="00CC7853" w:rsidRPr="00411680">
        <w:rPr>
          <w:lang w:val="bg-BG"/>
        </w:rPr>
        <w:t xml:space="preserve"> </w:t>
      </w:r>
      <w:r w:rsidR="00830406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830406" w:rsidRPr="00411680">
        <w:rPr>
          <w:lang w:val="bg-BG"/>
        </w:rPr>
        <w:t>твърденията</w:t>
      </w:r>
      <w:r w:rsidR="00CC7853" w:rsidRPr="00411680">
        <w:rPr>
          <w:lang w:val="bg-BG"/>
        </w:rPr>
        <w:t xml:space="preserve"> </w:t>
      </w:r>
      <w:r w:rsidR="000F64A8" w:rsidRPr="00411680">
        <w:rPr>
          <w:lang w:val="bg-BG"/>
        </w:rPr>
        <w:t>си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830406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830406" w:rsidRPr="00411680">
        <w:rPr>
          <w:lang w:val="bg-BG"/>
        </w:rPr>
        <w:t>достатъчни</w:t>
      </w:r>
      <w:r w:rsidR="00CC7853" w:rsidRPr="00411680">
        <w:rPr>
          <w:lang w:val="bg-BG"/>
        </w:rPr>
        <w:t xml:space="preserve"> </w:t>
      </w:r>
      <w:r w:rsidR="00830406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830406" w:rsidRPr="00411680">
        <w:rPr>
          <w:lang w:val="bg-BG"/>
        </w:rPr>
        <w:t>Съда</w:t>
      </w:r>
      <w:r w:rsidR="00CC7853" w:rsidRPr="00411680">
        <w:rPr>
          <w:lang w:val="bg-BG"/>
        </w:rPr>
        <w:t xml:space="preserve"> </w:t>
      </w:r>
      <w:r w:rsidR="00830406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830406" w:rsidRPr="00411680">
        <w:rPr>
          <w:lang w:val="bg-BG"/>
        </w:rPr>
        <w:t>заключи,</w:t>
      </w:r>
      <w:r w:rsidR="00CC7853" w:rsidRPr="00411680">
        <w:rPr>
          <w:lang w:val="bg-BG"/>
        </w:rPr>
        <w:t xml:space="preserve"> </w:t>
      </w:r>
      <w:r w:rsidR="00830406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830406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830406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830406" w:rsidRPr="00411680">
        <w:rPr>
          <w:lang w:val="bg-BG"/>
        </w:rPr>
        <w:t>доказано</w:t>
      </w:r>
      <w:r w:rsidR="00CC7853" w:rsidRPr="00411680">
        <w:rPr>
          <w:lang w:val="bg-BG"/>
        </w:rPr>
        <w:t xml:space="preserve"> </w:t>
      </w:r>
      <w:r w:rsidR="00830406" w:rsidRPr="00411680">
        <w:rPr>
          <w:lang w:val="bg-BG"/>
        </w:rPr>
        <w:t>извън</w:t>
      </w:r>
      <w:r w:rsidR="00CC7853" w:rsidRPr="00411680">
        <w:rPr>
          <w:lang w:val="bg-BG"/>
        </w:rPr>
        <w:t xml:space="preserve"> </w:t>
      </w:r>
      <w:r w:rsidR="00830406" w:rsidRPr="00411680">
        <w:rPr>
          <w:lang w:val="bg-BG"/>
        </w:rPr>
        <w:t>разумно</w:t>
      </w:r>
      <w:r w:rsidR="00CC7853" w:rsidRPr="00411680">
        <w:rPr>
          <w:lang w:val="bg-BG"/>
        </w:rPr>
        <w:t xml:space="preserve"> </w:t>
      </w:r>
      <w:r w:rsidR="00830406" w:rsidRPr="00411680">
        <w:rPr>
          <w:lang w:val="bg-BG"/>
        </w:rPr>
        <w:t>съмнение,</w:t>
      </w:r>
      <w:r w:rsidR="00CC7853" w:rsidRPr="00411680">
        <w:rPr>
          <w:lang w:val="bg-BG"/>
        </w:rPr>
        <w:t xml:space="preserve"> </w:t>
      </w:r>
      <w:r w:rsidR="00830406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първият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  <w:r w:rsidR="00CC7853" w:rsidRPr="00411680">
        <w:rPr>
          <w:lang w:val="bg-BG"/>
        </w:rPr>
        <w:t xml:space="preserve"> </w:t>
      </w:r>
      <w:r w:rsidR="00830406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830406" w:rsidRPr="00411680">
        <w:rPr>
          <w:lang w:val="bg-BG"/>
        </w:rPr>
        <w:t>бил</w:t>
      </w:r>
      <w:r w:rsidR="00CC7853" w:rsidRPr="00411680">
        <w:rPr>
          <w:lang w:val="bg-BG"/>
        </w:rPr>
        <w:t xml:space="preserve"> </w:t>
      </w:r>
      <w:r w:rsidR="00830406" w:rsidRPr="00411680">
        <w:rPr>
          <w:lang w:val="bg-BG"/>
        </w:rPr>
        <w:t>малтретиран</w:t>
      </w:r>
      <w:r w:rsidR="00CC7853" w:rsidRPr="00411680">
        <w:rPr>
          <w:lang w:val="bg-BG"/>
        </w:rPr>
        <w:t xml:space="preserve"> </w:t>
      </w:r>
      <w:r w:rsidR="00830406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830406" w:rsidRPr="00411680">
        <w:rPr>
          <w:lang w:val="bg-BG"/>
        </w:rPr>
        <w:t>представителите</w:t>
      </w:r>
      <w:r w:rsidR="00CC7853" w:rsidRPr="00411680">
        <w:rPr>
          <w:lang w:val="bg-BG"/>
        </w:rPr>
        <w:t xml:space="preserve"> </w:t>
      </w:r>
      <w:r w:rsidR="00830406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830406" w:rsidRPr="00411680">
        <w:rPr>
          <w:lang w:val="bg-BG"/>
        </w:rPr>
        <w:t>държавата</w:t>
      </w:r>
      <w:r w:rsidR="00066F90" w:rsidRPr="00411680">
        <w:rPr>
          <w:lang w:val="bg-BG"/>
        </w:rPr>
        <w:t>.</w:t>
      </w:r>
    </w:p>
    <w:p w:rsidR="00066F90" w:rsidRPr="00411680" w:rsidRDefault="00D36348" w:rsidP="00C6380A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79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830406" w:rsidRPr="00411680">
        <w:rPr>
          <w:lang w:val="bg-BG"/>
        </w:rPr>
        <w:t>Следователно</w:t>
      </w:r>
      <w:r w:rsidR="00CC7853" w:rsidRPr="00411680">
        <w:rPr>
          <w:lang w:val="bg-BG"/>
        </w:rPr>
        <w:t xml:space="preserve"> </w:t>
      </w:r>
      <w:r w:rsidR="00830406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830406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830406" w:rsidRPr="00411680">
        <w:rPr>
          <w:lang w:val="bg-BG"/>
        </w:rPr>
        <w:t>налице</w:t>
      </w:r>
      <w:r w:rsidR="00CC7853" w:rsidRPr="00411680">
        <w:rPr>
          <w:lang w:val="bg-BG"/>
        </w:rPr>
        <w:t xml:space="preserve"> </w:t>
      </w:r>
      <w:r w:rsidR="00830406" w:rsidRPr="00411680">
        <w:rPr>
          <w:lang w:val="bg-BG"/>
        </w:rPr>
        <w:t>нарушение</w:t>
      </w:r>
      <w:r w:rsidR="00CC7853" w:rsidRPr="00411680">
        <w:rPr>
          <w:lang w:val="bg-BG"/>
        </w:rPr>
        <w:t xml:space="preserve"> </w:t>
      </w:r>
      <w:r w:rsidR="00830406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8E7D59" w:rsidRPr="00411680">
        <w:rPr>
          <w:lang w:val="bg-BG"/>
        </w:rPr>
        <w:t>член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3</w:t>
      </w:r>
      <w:r w:rsidR="00CC7853" w:rsidRPr="00411680">
        <w:rPr>
          <w:lang w:val="bg-BG"/>
        </w:rPr>
        <w:t xml:space="preserve"> </w:t>
      </w:r>
      <w:r w:rsidR="00830406" w:rsidRPr="00411680">
        <w:rPr>
          <w:lang w:val="bg-BG"/>
        </w:rPr>
        <w:t>във</w:t>
      </w:r>
      <w:r w:rsidR="00CC7853" w:rsidRPr="00411680">
        <w:rPr>
          <w:lang w:val="bg-BG"/>
        </w:rPr>
        <w:t xml:space="preserve"> </w:t>
      </w:r>
      <w:r w:rsidR="00830406" w:rsidRPr="00411680">
        <w:rPr>
          <w:lang w:val="bg-BG"/>
        </w:rPr>
        <w:t>връзка</w:t>
      </w:r>
      <w:r w:rsidR="00CC7853" w:rsidRPr="00411680">
        <w:rPr>
          <w:lang w:val="bg-BG"/>
        </w:rPr>
        <w:t xml:space="preserve"> </w:t>
      </w:r>
      <w:r w:rsidR="00830406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830406" w:rsidRPr="00411680">
        <w:rPr>
          <w:lang w:val="bg-BG"/>
        </w:rPr>
        <w:t>твърдения</w:t>
      </w:r>
      <w:r w:rsidR="00CC7853" w:rsidRPr="00411680">
        <w:rPr>
          <w:lang w:val="bg-BG"/>
        </w:rPr>
        <w:t xml:space="preserve"> </w:t>
      </w:r>
      <w:r w:rsidR="00830406" w:rsidRPr="00411680">
        <w:rPr>
          <w:lang w:val="bg-BG"/>
        </w:rPr>
        <w:t>побой</w:t>
      </w:r>
      <w:r w:rsidR="00CC7853" w:rsidRPr="00411680">
        <w:rPr>
          <w:lang w:val="bg-BG"/>
        </w:rPr>
        <w:t xml:space="preserve"> </w:t>
      </w:r>
      <w:r w:rsidR="00830406" w:rsidRPr="00411680">
        <w:rPr>
          <w:lang w:val="bg-BG"/>
        </w:rPr>
        <w:t>над</w:t>
      </w:r>
      <w:r w:rsidR="00CC7853" w:rsidRPr="00411680">
        <w:rPr>
          <w:lang w:val="bg-BG"/>
        </w:rPr>
        <w:t xml:space="preserve"> </w:t>
      </w:r>
      <w:r w:rsidR="00830406" w:rsidRPr="00411680">
        <w:rPr>
          <w:lang w:val="bg-BG"/>
        </w:rPr>
        <w:t>първия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  <w:r w:rsidR="00066F90" w:rsidRPr="00411680">
        <w:rPr>
          <w:lang w:val="bg-BG"/>
        </w:rPr>
        <w:t>.</w:t>
      </w:r>
    </w:p>
    <w:p w:rsidR="00066F90" w:rsidRPr="00411680" w:rsidRDefault="00830406" w:rsidP="00C6380A">
      <w:pPr>
        <w:pStyle w:val="JuHa0"/>
        <w:rPr>
          <w:lang w:val="bg-BG"/>
        </w:rPr>
      </w:pPr>
      <w:r w:rsidRPr="00411680">
        <w:rPr>
          <w:lang w:val="bg-BG"/>
        </w:rPr>
        <w:t>б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3E7880" w:rsidRPr="00411680">
        <w:rPr>
          <w:lang w:val="bg-BG"/>
        </w:rPr>
        <w:t>Твърдяно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нарушение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8E7D59" w:rsidRPr="00411680">
        <w:rPr>
          <w:lang w:val="bg-BG"/>
        </w:rPr>
        <w:t>член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3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Конвенцията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оглед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подлагането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жалбоподателите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страх,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сплашване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заплахи</w:t>
      </w:r>
    </w:p>
    <w:p w:rsidR="00066F90" w:rsidRPr="00411680" w:rsidRDefault="00D36348" w:rsidP="005A69C1">
      <w:pPr>
        <w:pStyle w:val="JuPara"/>
        <w:spacing w:before="240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80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215DDB" w:rsidRPr="00411680">
        <w:rPr>
          <w:lang w:val="bg-BG"/>
        </w:rPr>
        <w:t>Жалбоподателите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се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оплакват</w:t>
      </w:r>
      <w:r w:rsidR="00CC7853" w:rsidRPr="00411680">
        <w:rPr>
          <w:lang w:val="bg-BG"/>
        </w:rPr>
        <w:t xml:space="preserve"> </w:t>
      </w:r>
      <w:r w:rsidR="009632BD" w:rsidRPr="00411680">
        <w:rPr>
          <w:lang w:val="bg-BG"/>
        </w:rPr>
        <w:t>също така,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9632BD" w:rsidRPr="00411680">
        <w:rPr>
          <w:lang w:val="bg-BG"/>
        </w:rPr>
        <w:t>пре</w:t>
      </w:r>
      <w:r w:rsidR="003E7880" w:rsidRPr="00411680">
        <w:rPr>
          <w:lang w:val="bg-BG"/>
        </w:rPr>
        <w:t>жив</w:t>
      </w:r>
      <w:r w:rsidR="009632BD" w:rsidRPr="00411680">
        <w:rPr>
          <w:lang w:val="bg-BG"/>
        </w:rPr>
        <w:t>ели нещо ужасно</w:t>
      </w:r>
      <w:r w:rsidR="003E788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когато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няколко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тежко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въоръжени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маскирани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полицейски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служители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се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влезли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техния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апартамент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насоч</w:t>
      </w:r>
      <w:r w:rsidR="00F07505" w:rsidRPr="00411680">
        <w:rPr>
          <w:lang w:val="bg-BG"/>
        </w:rPr>
        <w:t>и</w:t>
      </w:r>
      <w:r w:rsidR="003E7880" w:rsidRPr="00411680">
        <w:rPr>
          <w:lang w:val="bg-BG"/>
        </w:rPr>
        <w:t>ли</w:t>
      </w:r>
      <w:r w:rsidR="00CC7853" w:rsidRPr="00411680">
        <w:rPr>
          <w:lang w:val="bg-BG"/>
        </w:rPr>
        <w:t xml:space="preserve"> </w:t>
      </w:r>
      <w:r w:rsidR="00F07505" w:rsidRPr="00411680">
        <w:rPr>
          <w:lang w:val="bg-BG"/>
        </w:rPr>
        <w:t>са оръжия срещу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тях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F07505" w:rsidRPr="00411680">
        <w:rPr>
          <w:lang w:val="bg-BG"/>
        </w:rPr>
        <w:t xml:space="preserve">са </w:t>
      </w:r>
      <w:r w:rsidR="003E7880" w:rsidRPr="00411680">
        <w:rPr>
          <w:lang w:val="bg-BG"/>
        </w:rPr>
        <w:t>ги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заплаш</w:t>
      </w:r>
      <w:r w:rsidR="00F07505" w:rsidRPr="00411680">
        <w:rPr>
          <w:lang w:val="bg-BG"/>
        </w:rPr>
        <w:t>ил</w:t>
      </w:r>
      <w:r w:rsidR="003E7880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със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смър</w:t>
      </w:r>
      <w:r w:rsidR="00EA69A3" w:rsidRPr="00411680">
        <w:rPr>
          <w:lang w:val="bg-BG"/>
        </w:rPr>
        <w:t>т.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Съдът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счита,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F07505" w:rsidRPr="00411680">
        <w:rPr>
          <w:lang w:val="bg-BG"/>
        </w:rPr>
        <w:t>психическ</w:t>
      </w:r>
      <w:r w:rsidR="002D5843" w:rsidRPr="00411680">
        <w:rPr>
          <w:lang w:val="bg-BG"/>
        </w:rPr>
        <w:t>ият тормоз</w:t>
      </w:r>
      <w:r w:rsidR="003E788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ко</w:t>
      </w:r>
      <w:r w:rsidR="002D5843" w:rsidRPr="00411680">
        <w:rPr>
          <w:lang w:val="bg-BG"/>
        </w:rPr>
        <w:t>й</w:t>
      </w:r>
      <w:r w:rsidR="003E7880" w:rsidRPr="00411680">
        <w:rPr>
          <w:lang w:val="bg-BG"/>
        </w:rPr>
        <w:t>то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жалбоподателите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твърдят,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били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подложени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като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се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има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предвид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присъствието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детето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време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операцията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A7345D" w:rsidRPr="00411680">
        <w:rPr>
          <w:lang w:val="bg-BG"/>
        </w:rPr>
        <w:t>задържането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би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мог</w:t>
      </w:r>
      <w:r w:rsidR="002D5843" w:rsidRPr="00411680">
        <w:rPr>
          <w:lang w:val="bg-BG"/>
        </w:rPr>
        <w:t>ъ</w:t>
      </w:r>
      <w:r w:rsidR="003E7880" w:rsidRPr="00411680">
        <w:rPr>
          <w:lang w:val="bg-BG"/>
        </w:rPr>
        <w:t>л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принцип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бъде</w:t>
      </w:r>
      <w:r w:rsidR="00CC7853" w:rsidRPr="00411680">
        <w:rPr>
          <w:lang w:val="bg-BG"/>
        </w:rPr>
        <w:t xml:space="preserve"> </w:t>
      </w:r>
      <w:r w:rsidR="002D5843" w:rsidRPr="00411680">
        <w:rPr>
          <w:lang w:val="bg-BG"/>
        </w:rPr>
        <w:t>характеризиран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като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нечовешко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унизително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отношение,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попадащо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обхвата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8E7D59" w:rsidRPr="00411680">
        <w:rPr>
          <w:lang w:val="bg-BG"/>
        </w:rPr>
        <w:t>член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3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Конвенцията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Член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3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може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бъде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ограничен</w:t>
      </w:r>
      <w:r w:rsidR="00CC7853" w:rsidRPr="00411680">
        <w:rPr>
          <w:lang w:val="bg-BG"/>
        </w:rPr>
        <w:t xml:space="preserve"> </w:t>
      </w:r>
      <w:r w:rsidR="00DA13C0" w:rsidRPr="00411680">
        <w:rPr>
          <w:lang w:val="bg-BG"/>
        </w:rPr>
        <w:t>единствено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до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действия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физическо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малтретиране</w:t>
      </w:r>
      <w:r w:rsidR="00066F90" w:rsidRPr="00411680">
        <w:rPr>
          <w:lang w:val="bg-BG"/>
        </w:rPr>
        <w:t>;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той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обхваща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още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причиняването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псих</w:t>
      </w:r>
      <w:r w:rsidR="00DA13C0" w:rsidRPr="00411680">
        <w:rPr>
          <w:lang w:val="bg-BG"/>
        </w:rPr>
        <w:t xml:space="preserve">ическо </w:t>
      </w:r>
      <w:r w:rsidR="003E7880" w:rsidRPr="00411680">
        <w:rPr>
          <w:lang w:val="bg-BG"/>
        </w:rPr>
        <w:t>страдание</w:t>
      </w:r>
      <w:r w:rsidR="00CC7853" w:rsidRPr="00411680">
        <w:rPr>
          <w:lang w:val="bg-BG"/>
        </w:rPr>
        <w:t xml:space="preserve"> </w:t>
      </w:r>
      <w:r w:rsidR="009E21E5" w:rsidRPr="00411680">
        <w:rPr>
          <w:lang w:val="bg-BG"/>
        </w:rPr>
        <w:t>(виж</w:t>
      </w:r>
      <w:r w:rsidR="00CC7853" w:rsidRPr="00411680">
        <w:rPr>
          <w:lang w:val="bg-BG"/>
        </w:rPr>
        <w:t xml:space="preserve"> </w:t>
      </w:r>
      <w:proofErr w:type="spellStart"/>
      <w:r w:rsidR="00066F90" w:rsidRPr="00411680">
        <w:rPr>
          <w:i/>
          <w:lang w:val="bg-BG"/>
        </w:rPr>
        <w:t>Gäfgen</w:t>
      </w:r>
      <w:proofErr w:type="spellEnd"/>
      <w:r w:rsidR="00CC7853" w:rsidRPr="00411680">
        <w:rPr>
          <w:i/>
          <w:lang w:val="bg-BG"/>
        </w:rPr>
        <w:t xml:space="preserve"> </w:t>
      </w:r>
      <w:r w:rsidR="00066F90" w:rsidRPr="00411680">
        <w:rPr>
          <w:i/>
          <w:lang w:val="bg-BG"/>
        </w:rPr>
        <w:t>v.</w:t>
      </w:r>
      <w:r w:rsidR="00CC7853" w:rsidRPr="00411680">
        <w:rPr>
          <w:i/>
          <w:lang w:val="bg-BG"/>
        </w:rPr>
        <w:t xml:space="preserve"> </w:t>
      </w:r>
      <w:proofErr w:type="spellStart"/>
      <w:r w:rsidR="00066F90" w:rsidRPr="00411680">
        <w:rPr>
          <w:i/>
          <w:lang w:val="bg-BG"/>
        </w:rPr>
        <w:t>Germany</w:t>
      </w:r>
      <w:proofErr w:type="spellEnd"/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[GC],</w:t>
      </w:r>
      <w:r w:rsidR="00CC7853" w:rsidRPr="00411680">
        <w:rPr>
          <w:lang w:val="bg-BG"/>
        </w:rPr>
        <w:t xml:space="preserve"> </w:t>
      </w:r>
      <w:proofErr w:type="spellStart"/>
      <w:r w:rsidR="00066F90" w:rsidRPr="00411680">
        <w:rPr>
          <w:lang w:val="bg-BG"/>
        </w:rPr>
        <w:t>no</w:t>
      </w:r>
      <w:proofErr w:type="spellEnd"/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22978/05,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§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103,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юни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2010</w:t>
      </w:r>
      <w:r w:rsidR="008E7D59" w:rsidRPr="00411680">
        <w:rPr>
          <w:lang w:val="bg-BG"/>
        </w:rPr>
        <w:t> г.</w:t>
      </w:r>
      <w:r w:rsidR="00066F90" w:rsidRPr="00411680">
        <w:rPr>
          <w:lang w:val="bg-BG"/>
        </w:rPr>
        <w:t>).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Съдът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повтаря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тази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връзка,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отношението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може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бъде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квалифицирано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като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унизително,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когато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то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възбужда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у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жертвите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му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чувства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страх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тревога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малоценност,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които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могат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ги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унижат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(</w:t>
      </w:r>
      <w:proofErr w:type="spellStart"/>
      <w:r w:rsidR="00066F90" w:rsidRPr="00411680">
        <w:rPr>
          <w:i/>
          <w:lang w:val="bg-BG"/>
        </w:rPr>
        <w:t>Ireland</w:t>
      </w:r>
      <w:proofErr w:type="spellEnd"/>
      <w:r w:rsidR="00CC7853" w:rsidRPr="00411680">
        <w:rPr>
          <w:i/>
          <w:lang w:val="bg-BG"/>
        </w:rPr>
        <w:t xml:space="preserve"> </w:t>
      </w:r>
      <w:r w:rsidR="00066F90" w:rsidRPr="00411680">
        <w:rPr>
          <w:i/>
          <w:lang w:val="bg-BG"/>
        </w:rPr>
        <w:t>v.</w:t>
      </w:r>
      <w:r w:rsidR="00CC7853" w:rsidRPr="00411680">
        <w:rPr>
          <w:i/>
          <w:lang w:val="bg-BG"/>
        </w:rPr>
        <w:t xml:space="preserve"> </w:t>
      </w:r>
      <w:proofErr w:type="spellStart"/>
      <w:r w:rsidR="00066F90" w:rsidRPr="00411680">
        <w:rPr>
          <w:i/>
          <w:lang w:val="bg-BG"/>
        </w:rPr>
        <w:t>the</w:t>
      </w:r>
      <w:proofErr w:type="spellEnd"/>
      <w:r w:rsidR="00CC7853" w:rsidRPr="00411680">
        <w:rPr>
          <w:i/>
          <w:lang w:val="bg-BG"/>
        </w:rPr>
        <w:t xml:space="preserve"> </w:t>
      </w:r>
      <w:proofErr w:type="spellStart"/>
      <w:r w:rsidR="00066F90" w:rsidRPr="00411680">
        <w:rPr>
          <w:i/>
          <w:lang w:val="bg-BG"/>
        </w:rPr>
        <w:t>United</w:t>
      </w:r>
      <w:proofErr w:type="spellEnd"/>
      <w:r w:rsidR="00CC7853" w:rsidRPr="00411680">
        <w:rPr>
          <w:i/>
          <w:lang w:val="bg-BG"/>
        </w:rPr>
        <w:t xml:space="preserve"> </w:t>
      </w:r>
      <w:proofErr w:type="spellStart"/>
      <w:r w:rsidR="00066F90" w:rsidRPr="00411680">
        <w:rPr>
          <w:i/>
          <w:lang w:val="bg-BG"/>
        </w:rPr>
        <w:t>Kingdom</w:t>
      </w:r>
      <w:proofErr w:type="spellEnd"/>
      <w:r w:rsidR="00066F90" w:rsidRPr="00411680">
        <w:rPr>
          <w:i/>
          <w:lang w:val="bg-BG"/>
        </w:rPr>
        <w:t>,</w:t>
      </w:r>
      <w:r w:rsidR="00CC7853" w:rsidRPr="00411680">
        <w:rPr>
          <w:i/>
          <w:lang w:val="bg-BG"/>
        </w:rPr>
        <w:t xml:space="preserve"> </w:t>
      </w:r>
      <w:r w:rsidR="001E31FD" w:rsidRPr="00411680">
        <w:rPr>
          <w:lang w:val="bg-BG"/>
        </w:rPr>
        <w:t>цитирано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по-горе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§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167</w:t>
      </w:r>
      <w:r w:rsidR="00066F90" w:rsidRPr="00411680">
        <w:rPr>
          <w:i/>
          <w:lang w:val="bg-BG"/>
        </w:rPr>
        <w:t>).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Псих</w:t>
      </w:r>
      <w:r w:rsidR="00DA13C0" w:rsidRPr="00411680">
        <w:rPr>
          <w:lang w:val="bg-BG"/>
        </w:rPr>
        <w:t>ическото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страдание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може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бъде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резултат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ситуация,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която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представителите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държавата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съзнателно</w:t>
      </w:r>
      <w:r w:rsidR="00CC7853" w:rsidRPr="00411680">
        <w:rPr>
          <w:lang w:val="bg-BG"/>
        </w:rPr>
        <w:t xml:space="preserve"> </w:t>
      </w:r>
      <w:r w:rsidR="00E0157E" w:rsidRPr="00411680">
        <w:rPr>
          <w:lang w:val="bg-BG"/>
        </w:rPr>
        <w:t>насаждат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страх</w:t>
      </w:r>
      <w:r w:rsidR="00DA13C0" w:rsidRPr="00411680">
        <w:rPr>
          <w:lang w:val="bg-BG"/>
        </w:rPr>
        <w:t xml:space="preserve"> у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лицата</w:t>
      </w:r>
      <w:r w:rsidR="00DA13C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като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заплашват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ги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убият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или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малтретират</w:t>
      </w:r>
      <w:r w:rsidR="00066F90" w:rsidRPr="00411680">
        <w:rPr>
          <w:lang w:val="bg-BG"/>
        </w:rPr>
        <w:t>: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казано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други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думи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3A19E4" w:rsidRPr="00411680">
        <w:rPr>
          <w:lang w:val="bg-BG"/>
        </w:rPr>
        <w:t>като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ги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заплашват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действия,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забранени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8E7D59" w:rsidRPr="00411680">
        <w:rPr>
          <w:lang w:val="bg-BG"/>
        </w:rPr>
        <w:t>член</w:t>
      </w:r>
      <w:r w:rsidR="005C7093" w:rsidRPr="00411680">
        <w:rPr>
          <w:lang w:val="bg-BG"/>
        </w:rPr>
        <w:t>ове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2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3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Конвенцията</w:t>
      </w:r>
      <w:r w:rsidR="00066F90" w:rsidRPr="00411680">
        <w:rPr>
          <w:lang w:val="bg-BG"/>
        </w:rPr>
        <w:t>.</w:t>
      </w:r>
    </w:p>
    <w:p w:rsidR="00066F90" w:rsidRPr="00411680" w:rsidRDefault="00D36348" w:rsidP="00731223">
      <w:pPr>
        <w:pStyle w:val="JuPara"/>
        <w:rPr>
          <w:snapToGrid w:val="0"/>
          <w:lang w:val="bg-BG" w:eastAsia="en-US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81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9D10CE" w:rsidRPr="00411680">
        <w:rPr>
          <w:lang w:val="bg-BG"/>
        </w:rPr>
        <w:t>Съдът</w:t>
      </w:r>
      <w:r w:rsidR="00CC7853" w:rsidRPr="00411680">
        <w:rPr>
          <w:lang w:val="bg-BG"/>
        </w:rPr>
        <w:t xml:space="preserve"> </w:t>
      </w:r>
      <w:r w:rsidR="00632BBB" w:rsidRPr="00411680">
        <w:rPr>
          <w:lang w:val="bg-BG"/>
        </w:rPr>
        <w:t>вече</w:t>
      </w:r>
      <w:r w:rsidR="00CC7853" w:rsidRPr="00411680">
        <w:rPr>
          <w:lang w:val="bg-BG"/>
        </w:rPr>
        <w:t xml:space="preserve"> </w:t>
      </w:r>
      <w:r w:rsidR="00632BBB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632BBB" w:rsidRPr="00411680">
        <w:rPr>
          <w:lang w:val="bg-BG"/>
        </w:rPr>
        <w:t>имал</w:t>
      </w:r>
      <w:r w:rsidR="00CC7853" w:rsidRPr="00411680">
        <w:rPr>
          <w:lang w:val="bg-BG"/>
        </w:rPr>
        <w:t xml:space="preserve"> </w:t>
      </w:r>
      <w:r w:rsidR="00632BBB" w:rsidRPr="00411680">
        <w:rPr>
          <w:lang w:val="bg-BG"/>
        </w:rPr>
        <w:t>поводи</w:t>
      </w:r>
      <w:r w:rsidR="00CC7853" w:rsidRPr="00411680">
        <w:rPr>
          <w:lang w:val="bg-BG"/>
        </w:rPr>
        <w:t xml:space="preserve"> </w:t>
      </w:r>
      <w:r w:rsidR="00632BBB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632BBB" w:rsidRPr="00411680">
        <w:rPr>
          <w:lang w:val="bg-BG"/>
        </w:rPr>
        <w:t>изрази</w:t>
      </w:r>
      <w:r w:rsidR="00CC7853" w:rsidRPr="00411680">
        <w:rPr>
          <w:lang w:val="bg-BG"/>
        </w:rPr>
        <w:t xml:space="preserve"> </w:t>
      </w:r>
      <w:r w:rsidR="00632BBB" w:rsidRPr="00411680">
        <w:rPr>
          <w:lang w:val="bg-BG"/>
        </w:rPr>
        <w:t>безпокойство</w:t>
      </w:r>
      <w:r w:rsidR="00CC7853" w:rsidRPr="00411680">
        <w:rPr>
          <w:lang w:val="bg-BG"/>
        </w:rPr>
        <w:t xml:space="preserve"> </w:t>
      </w:r>
      <w:r w:rsidR="00632BBB" w:rsidRPr="00411680">
        <w:rPr>
          <w:lang w:val="bg-BG"/>
        </w:rPr>
        <w:t>във</w:t>
      </w:r>
      <w:r w:rsidR="00CC7853" w:rsidRPr="00411680">
        <w:rPr>
          <w:lang w:val="bg-BG"/>
        </w:rPr>
        <w:t xml:space="preserve"> </w:t>
      </w:r>
      <w:r w:rsidR="00632BBB" w:rsidRPr="00411680">
        <w:rPr>
          <w:lang w:val="bg-BG"/>
        </w:rPr>
        <w:t>връзка</w:t>
      </w:r>
      <w:r w:rsidR="00CC7853" w:rsidRPr="00411680">
        <w:rPr>
          <w:lang w:val="bg-BG"/>
        </w:rPr>
        <w:t xml:space="preserve"> </w:t>
      </w:r>
      <w:r w:rsidR="00632BBB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632BBB" w:rsidRPr="00411680">
        <w:rPr>
          <w:lang w:val="bg-BG"/>
        </w:rPr>
        <w:t>инциденти,</w:t>
      </w:r>
      <w:r w:rsidR="00CC7853" w:rsidRPr="00411680">
        <w:rPr>
          <w:lang w:val="bg-BG"/>
        </w:rPr>
        <w:t xml:space="preserve"> </w:t>
      </w:r>
      <w:r w:rsidR="00632BBB" w:rsidRPr="00411680">
        <w:rPr>
          <w:lang w:val="bg-BG"/>
        </w:rPr>
        <w:t>засягащи</w:t>
      </w:r>
      <w:r w:rsidR="00CC7853" w:rsidRPr="00411680">
        <w:rPr>
          <w:lang w:val="bg-BG"/>
        </w:rPr>
        <w:t xml:space="preserve"> </w:t>
      </w:r>
      <w:r w:rsidR="00632BBB" w:rsidRPr="00411680">
        <w:rPr>
          <w:lang w:val="bg-BG"/>
        </w:rPr>
        <w:t>въоръжени</w:t>
      </w:r>
      <w:r w:rsidR="00CC7853" w:rsidRPr="00411680">
        <w:rPr>
          <w:lang w:val="bg-BG"/>
        </w:rPr>
        <w:t xml:space="preserve"> </w:t>
      </w:r>
      <w:r w:rsidR="00632BBB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маскирани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полицейски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служители</w:t>
      </w:r>
      <w:r w:rsidR="00632BBB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632BBB" w:rsidRPr="00411680">
        <w:rPr>
          <w:lang w:val="bg-BG"/>
        </w:rPr>
        <w:t>участващи</w:t>
      </w:r>
      <w:r w:rsidR="00CC7853" w:rsidRPr="00411680">
        <w:rPr>
          <w:lang w:val="bg-BG"/>
        </w:rPr>
        <w:t xml:space="preserve"> </w:t>
      </w:r>
      <w:r w:rsidR="00632BBB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3004C1" w:rsidRPr="00411680">
        <w:rPr>
          <w:lang w:val="bg-BG"/>
        </w:rPr>
        <w:t>интервенции</w:t>
      </w:r>
      <w:r w:rsidR="00CC7853" w:rsidRPr="00411680">
        <w:rPr>
          <w:lang w:val="bg-BG"/>
        </w:rPr>
        <w:t xml:space="preserve"> </w:t>
      </w:r>
      <w:r w:rsidR="00632BBB" w:rsidRPr="00411680">
        <w:rPr>
          <w:lang w:val="bg-BG"/>
        </w:rPr>
        <w:t>срещу</w:t>
      </w:r>
      <w:r w:rsidR="00CC7853" w:rsidRPr="00411680">
        <w:rPr>
          <w:lang w:val="bg-BG"/>
        </w:rPr>
        <w:t xml:space="preserve"> </w:t>
      </w:r>
      <w:r w:rsidR="00632BBB" w:rsidRPr="00411680">
        <w:rPr>
          <w:lang w:val="bg-BG"/>
        </w:rPr>
        <w:t>физически</w:t>
      </w:r>
      <w:r w:rsidR="00CC7853" w:rsidRPr="00411680">
        <w:rPr>
          <w:lang w:val="bg-BG"/>
        </w:rPr>
        <w:t xml:space="preserve"> </w:t>
      </w:r>
      <w:r w:rsidR="00632BBB" w:rsidRPr="00411680">
        <w:rPr>
          <w:lang w:val="bg-BG"/>
        </w:rPr>
        <w:t>лица</w:t>
      </w:r>
      <w:r w:rsidR="00CC7853" w:rsidRPr="00411680">
        <w:rPr>
          <w:lang w:val="bg-BG"/>
        </w:rPr>
        <w:t xml:space="preserve"> </w:t>
      </w:r>
      <w:r w:rsidR="009E21E5" w:rsidRPr="00411680">
        <w:rPr>
          <w:lang w:val="bg-BG"/>
        </w:rPr>
        <w:t>(виж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632BBB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632BBB" w:rsidRPr="00411680">
        <w:rPr>
          <w:lang w:val="bg-BG"/>
        </w:rPr>
        <w:t>контекста</w:t>
      </w:r>
      <w:r w:rsidR="00CC7853" w:rsidRPr="00411680">
        <w:rPr>
          <w:lang w:val="bg-BG"/>
        </w:rPr>
        <w:t xml:space="preserve"> </w:t>
      </w:r>
      <w:r w:rsidR="00632BBB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8E7D59" w:rsidRPr="00411680">
        <w:rPr>
          <w:lang w:val="bg-BG"/>
        </w:rPr>
        <w:t>член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8</w:t>
      </w:r>
      <w:r w:rsidR="00CC7853" w:rsidRPr="00411680">
        <w:rPr>
          <w:lang w:val="bg-BG"/>
        </w:rPr>
        <w:t xml:space="preserve"> </w:t>
      </w:r>
      <w:r w:rsidR="00066F90" w:rsidRPr="00411680">
        <w:rPr>
          <w:i/>
          <w:noProof/>
          <w:lang w:val="bg-BG" w:eastAsia="en-US"/>
        </w:rPr>
        <w:t>Kučera</w:t>
      </w:r>
      <w:r w:rsidR="00CC7853" w:rsidRPr="00411680">
        <w:rPr>
          <w:i/>
          <w:noProof/>
          <w:lang w:val="bg-BG" w:eastAsia="en-US"/>
        </w:rPr>
        <w:t xml:space="preserve"> </w:t>
      </w:r>
      <w:r w:rsidR="00066F90" w:rsidRPr="00411680">
        <w:rPr>
          <w:i/>
          <w:noProof/>
          <w:lang w:val="bg-BG" w:eastAsia="en-US"/>
        </w:rPr>
        <w:t>v.</w:t>
      </w:r>
      <w:r w:rsidR="00CC7853" w:rsidRPr="00411680">
        <w:rPr>
          <w:i/>
          <w:noProof/>
          <w:lang w:val="bg-BG" w:eastAsia="en-US"/>
        </w:rPr>
        <w:t xml:space="preserve"> </w:t>
      </w:r>
      <w:proofErr w:type="spellStart"/>
      <w:r w:rsidR="00066F90" w:rsidRPr="00411680">
        <w:rPr>
          <w:snapToGrid w:val="0"/>
          <w:lang w:val="bg-BG" w:eastAsia="en-US"/>
        </w:rPr>
        <w:t>Slovakia</w:t>
      </w:r>
      <w:proofErr w:type="spellEnd"/>
      <w:r w:rsidR="00066F90" w:rsidRPr="00411680">
        <w:rPr>
          <w:snapToGrid w:val="0"/>
          <w:lang w:val="bg-BG" w:eastAsia="en-US"/>
        </w:rPr>
        <w:t>,</w:t>
      </w:r>
      <w:r w:rsidR="00CC7853" w:rsidRPr="00411680">
        <w:rPr>
          <w:snapToGrid w:val="0"/>
          <w:lang w:val="bg-BG" w:eastAsia="en-US"/>
        </w:rPr>
        <w:t xml:space="preserve"> </w:t>
      </w:r>
      <w:proofErr w:type="spellStart"/>
      <w:r w:rsidR="00066F90" w:rsidRPr="00411680">
        <w:rPr>
          <w:snapToGrid w:val="0"/>
          <w:lang w:val="bg-BG" w:eastAsia="en-US"/>
        </w:rPr>
        <w:t>no</w:t>
      </w:r>
      <w:proofErr w:type="spellEnd"/>
      <w:r w:rsidR="00066F90" w:rsidRPr="00411680">
        <w:rPr>
          <w:snapToGrid w:val="0"/>
          <w:lang w:val="bg-BG" w:eastAsia="en-US"/>
        </w:rPr>
        <w:t>.</w:t>
      </w:r>
      <w:r w:rsidR="00CC7853" w:rsidRPr="00411680">
        <w:rPr>
          <w:snapToGrid w:val="0"/>
          <w:lang w:val="bg-BG" w:eastAsia="en-US"/>
        </w:rPr>
        <w:t xml:space="preserve"> </w:t>
      </w:r>
      <w:r w:rsidR="00066F90" w:rsidRPr="00411680">
        <w:rPr>
          <w:snapToGrid w:val="0"/>
          <w:lang w:val="bg-BG" w:eastAsia="en-US"/>
        </w:rPr>
        <w:t>48666/99,</w:t>
      </w:r>
      <w:r w:rsidR="00CC7853" w:rsidRPr="00411680">
        <w:rPr>
          <w:snapToGrid w:val="0"/>
          <w:lang w:val="bg-BG" w:eastAsia="en-US"/>
        </w:rPr>
        <w:t xml:space="preserve"> </w:t>
      </w:r>
      <w:r w:rsidR="00066F90" w:rsidRPr="00411680">
        <w:rPr>
          <w:snapToGrid w:val="0"/>
          <w:lang w:val="bg-BG" w:eastAsia="en-US"/>
        </w:rPr>
        <w:t>§§</w:t>
      </w:r>
      <w:r w:rsidR="00CC7853" w:rsidRPr="00411680">
        <w:rPr>
          <w:snapToGrid w:val="0"/>
          <w:lang w:val="bg-BG" w:eastAsia="en-US"/>
        </w:rPr>
        <w:t xml:space="preserve"> </w:t>
      </w:r>
      <w:r w:rsidR="00066F90" w:rsidRPr="00411680">
        <w:rPr>
          <w:snapToGrid w:val="0"/>
          <w:lang w:val="bg-BG" w:eastAsia="en-US"/>
        </w:rPr>
        <w:t>122-124,</w:t>
      </w:r>
      <w:r w:rsidR="00CC7853" w:rsidRPr="00411680">
        <w:rPr>
          <w:snapToGrid w:val="0"/>
          <w:lang w:val="bg-BG" w:eastAsia="en-US"/>
        </w:rPr>
        <w:t xml:space="preserve"> </w:t>
      </w:r>
      <w:r w:rsidR="00066F90" w:rsidRPr="00411680">
        <w:rPr>
          <w:snapToGrid w:val="0"/>
          <w:lang w:val="bg-BG" w:eastAsia="en-US"/>
        </w:rPr>
        <w:t>17</w:t>
      </w:r>
      <w:r w:rsidR="00CC7853" w:rsidRPr="00411680">
        <w:rPr>
          <w:snapToGrid w:val="0"/>
          <w:lang w:val="bg-BG" w:eastAsia="en-US"/>
        </w:rPr>
        <w:t xml:space="preserve"> </w:t>
      </w:r>
      <w:r w:rsidR="00147480" w:rsidRPr="00411680">
        <w:rPr>
          <w:snapToGrid w:val="0"/>
          <w:lang w:val="bg-BG" w:eastAsia="en-US"/>
        </w:rPr>
        <w:t>юли</w:t>
      </w:r>
      <w:r w:rsidR="00CC7853" w:rsidRPr="00411680">
        <w:rPr>
          <w:snapToGrid w:val="0"/>
          <w:lang w:val="bg-BG" w:eastAsia="en-US"/>
        </w:rPr>
        <w:t xml:space="preserve"> </w:t>
      </w:r>
      <w:r w:rsidR="00066F90" w:rsidRPr="00411680">
        <w:rPr>
          <w:snapToGrid w:val="0"/>
          <w:lang w:val="bg-BG" w:eastAsia="en-US"/>
        </w:rPr>
        <w:t>2007</w:t>
      </w:r>
      <w:r w:rsidR="008E7D59" w:rsidRPr="00411680">
        <w:rPr>
          <w:snapToGrid w:val="0"/>
          <w:lang w:val="bg-BG" w:eastAsia="en-US"/>
        </w:rPr>
        <w:t> г.</w:t>
      </w:r>
      <w:r w:rsidR="00066F90" w:rsidRPr="00411680">
        <w:rPr>
          <w:snapToGrid w:val="0"/>
          <w:lang w:val="bg-BG" w:eastAsia="en-US"/>
        </w:rPr>
        <w:t>).</w:t>
      </w:r>
      <w:r w:rsidR="00CC7853" w:rsidRPr="00411680">
        <w:rPr>
          <w:snapToGrid w:val="0"/>
          <w:lang w:val="bg-BG" w:eastAsia="en-US"/>
        </w:rPr>
        <w:t xml:space="preserve"> </w:t>
      </w:r>
      <w:r w:rsidR="00632BBB" w:rsidRPr="00411680">
        <w:rPr>
          <w:snapToGrid w:val="0"/>
          <w:lang w:val="bg-BG" w:eastAsia="en-US"/>
        </w:rPr>
        <w:t>В</w:t>
      </w:r>
      <w:r w:rsidR="00CC7853" w:rsidRPr="00411680">
        <w:rPr>
          <w:snapToGrid w:val="0"/>
          <w:lang w:val="bg-BG" w:eastAsia="en-US"/>
        </w:rPr>
        <w:t xml:space="preserve"> </w:t>
      </w:r>
      <w:r w:rsidR="00632BBB" w:rsidRPr="00411680">
        <w:rPr>
          <w:snapToGrid w:val="0"/>
          <w:lang w:val="bg-BG" w:eastAsia="en-US"/>
        </w:rPr>
        <w:t>случая</w:t>
      </w:r>
      <w:r w:rsidR="00CC7853" w:rsidRPr="00411680">
        <w:rPr>
          <w:snapToGrid w:val="0"/>
          <w:lang w:val="bg-BG" w:eastAsia="en-US"/>
        </w:rPr>
        <w:t xml:space="preserve"> </w:t>
      </w:r>
      <w:r w:rsidR="00632BBB" w:rsidRPr="00411680">
        <w:rPr>
          <w:snapToGrid w:val="0"/>
          <w:lang w:val="bg-BG" w:eastAsia="en-US"/>
        </w:rPr>
        <w:t>на</w:t>
      </w:r>
      <w:r w:rsidR="00CC7853" w:rsidRPr="00411680">
        <w:rPr>
          <w:snapToGrid w:val="0"/>
          <w:lang w:val="bg-BG" w:eastAsia="en-US"/>
        </w:rPr>
        <w:t xml:space="preserve"> </w:t>
      </w:r>
      <w:proofErr w:type="spellStart"/>
      <w:r w:rsidR="00066F90" w:rsidRPr="00411680">
        <w:rPr>
          <w:i/>
          <w:lang w:val="bg-BG" w:eastAsia="en-US"/>
        </w:rPr>
        <w:t>Rachwalski</w:t>
      </w:r>
      <w:proofErr w:type="spellEnd"/>
      <w:r w:rsidR="00CC7853" w:rsidRPr="00411680">
        <w:rPr>
          <w:i/>
          <w:lang w:val="bg-BG" w:eastAsia="en-US"/>
        </w:rPr>
        <w:t xml:space="preserve"> </w:t>
      </w:r>
      <w:proofErr w:type="spellStart"/>
      <w:r w:rsidR="00066F90" w:rsidRPr="00411680">
        <w:rPr>
          <w:i/>
          <w:lang w:val="bg-BG" w:eastAsia="en-US"/>
        </w:rPr>
        <w:t>and</w:t>
      </w:r>
      <w:proofErr w:type="spellEnd"/>
      <w:r w:rsidR="00CC7853" w:rsidRPr="00411680">
        <w:rPr>
          <w:i/>
          <w:lang w:val="bg-BG" w:eastAsia="en-US"/>
        </w:rPr>
        <w:t xml:space="preserve"> </w:t>
      </w:r>
      <w:proofErr w:type="spellStart"/>
      <w:r w:rsidR="00066F90" w:rsidRPr="00411680">
        <w:rPr>
          <w:i/>
          <w:lang w:val="bg-BG" w:eastAsia="en-US"/>
        </w:rPr>
        <w:t>Ferenc</w:t>
      </w:r>
      <w:proofErr w:type="spellEnd"/>
      <w:r w:rsidR="00CC7853" w:rsidRPr="00411680">
        <w:rPr>
          <w:i/>
          <w:lang w:val="bg-BG" w:eastAsia="en-US"/>
        </w:rPr>
        <w:t xml:space="preserve"> </w:t>
      </w:r>
      <w:r w:rsidR="00066F90" w:rsidRPr="00411680">
        <w:rPr>
          <w:i/>
          <w:lang w:val="bg-BG" w:eastAsia="en-US"/>
        </w:rPr>
        <w:t>v.</w:t>
      </w:r>
      <w:r w:rsidR="00CC7853" w:rsidRPr="00411680">
        <w:rPr>
          <w:i/>
          <w:lang w:val="bg-BG" w:eastAsia="en-US"/>
        </w:rPr>
        <w:t xml:space="preserve"> </w:t>
      </w:r>
      <w:proofErr w:type="spellStart"/>
      <w:r w:rsidR="00066F90" w:rsidRPr="00411680">
        <w:rPr>
          <w:i/>
          <w:lang w:val="bg-BG" w:eastAsia="en-US"/>
        </w:rPr>
        <w:t>Poland</w:t>
      </w:r>
      <w:proofErr w:type="spellEnd"/>
      <w:r w:rsidR="00CC7853" w:rsidRPr="00411680">
        <w:rPr>
          <w:lang w:val="bg-BG" w:eastAsia="en-US"/>
        </w:rPr>
        <w:t xml:space="preserve"> </w:t>
      </w:r>
      <w:r w:rsidR="00066F90" w:rsidRPr="00411680">
        <w:rPr>
          <w:lang w:val="bg-BG" w:eastAsia="en-US"/>
        </w:rPr>
        <w:t>(</w:t>
      </w:r>
      <w:proofErr w:type="spellStart"/>
      <w:r w:rsidR="00066F90" w:rsidRPr="00411680">
        <w:rPr>
          <w:lang w:val="bg-BG" w:eastAsia="en-US"/>
        </w:rPr>
        <w:t>no</w:t>
      </w:r>
      <w:proofErr w:type="spellEnd"/>
      <w:r w:rsidR="00066F90" w:rsidRPr="00411680">
        <w:rPr>
          <w:lang w:val="bg-BG" w:eastAsia="en-US"/>
        </w:rPr>
        <w:t>.</w:t>
      </w:r>
      <w:r w:rsidR="00CC7853" w:rsidRPr="00411680">
        <w:rPr>
          <w:lang w:val="bg-BG" w:eastAsia="en-US"/>
        </w:rPr>
        <w:t xml:space="preserve"> </w:t>
      </w:r>
      <w:r w:rsidR="00066F90" w:rsidRPr="00411680">
        <w:rPr>
          <w:lang w:val="bg-BG" w:eastAsia="en-US"/>
        </w:rPr>
        <w:t>47709/99</w:t>
      </w:r>
      <w:r w:rsidR="00066F90" w:rsidRPr="00411680">
        <w:rPr>
          <w:snapToGrid w:val="0"/>
          <w:lang w:val="bg-BG" w:eastAsia="en-US"/>
        </w:rPr>
        <w:t>,</w:t>
      </w:r>
      <w:r w:rsidR="00CC7853" w:rsidRPr="00411680">
        <w:rPr>
          <w:snapToGrid w:val="0"/>
          <w:lang w:val="bg-BG" w:eastAsia="en-US"/>
        </w:rPr>
        <w:t xml:space="preserve"> </w:t>
      </w:r>
      <w:r w:rsidR="00066F90" w:rsidRPr="00411680">
        <w:rPr>
          <w:snapToGrid w:val="0"/>
          <w:lang w:val="bg-BG" w:eastAsia="en-US"/>
        </w:rPr>
        <w:t>28</w:t>
      </w:r>
      <w:r w:rsidR="00CC7853" w:rsidRPr="00411680">
        <w:rPr>
          <w:snapToGrid w:val="0"/>
          <w:lang w:val="bg-BG" w:eastAsia="en-US"/>
        </w:rPr>
        <w:t xml:space="preserve"> </w:t>
      </w:r>
      <w:r w:rsidR="00147480" w:rsidRPr="00411680">
        <w:rPr>
          <w:snapToGrid w:val="0"/>
          <w:lang w:val="bg-BG" w:eastAsia="en-US"/>
        </w:rPr>
        <w:t>юли</w:t>
      </w:r>
      <w:r w:rsidR="00CC7853" w:rsidRPr="00411680">
        <w:rPr>
          <w:snapToGrid w:val="0"/>
          <w:lang w:val="bg-BG" w:eastAsia="en-US"/>
        </w:rPr>
        <w:t xml:space="preserve"> </w:t>
      </w:r>
      <w:r w:rsidR="00066F90" w:rsidRPr="00411680">
        <w:rPr>
          <w:snapToGrid w:val="0"/>
          <w:lang w:val="bg-BG" w:eastAsia="en-US"/>
        </w:rPr>
        <w:t>2009</w:t>
      </w:r>
      <w:r w:rsidR="008E7D59" w:rsidRPr="00411680">
        <w:rPr>
          <w:snapToGrid w:val="0"/>
          <w:lang w:val="bg-BG" w:eastAsia="en-US"/>
        </w:rPr>
        <w:t> г.</w:t>
      </w:r>
      <w:r w:rsidR="00066F90" w:rsidRPr="00411680">
        <w:rPr>
          <w:snapToGrid w:val="0"/>
          <w:lang w:val="bg-BG" w:eastAsia="en-US"/>
        </w:rPr>
        <w:t>)</w:t>
      </w:r>
      <w:r w:rsidR="00CC7853" w:rsidRPr="00411680">
        <w:rPr>
          <w:snapToGrid w:val="0"/>
          <w:lang w:val="bg-BG" w:eastAsia="en-US"/>
        </w:rPr>
        <w:t xml:space="preserve"> </w:t>
      </w:r>
      <w:r w:rsidR="00033315" w:rsidRPr="00411680">
        <w:rPr>
          <w:snapToGrid w:val="0"/>
          <w:lang w:val="bg-BG" w:eastAsia="en-US"/>
        </w:rPr>
        <w:t>интензивна</w:t>
      </w:r>
      <w:r w:rsidR="00CC7853" w:rsidRPr="00411680">
        <w:rPr>
          <w:snapToGrid w:val="0"/>
          <w:lang w:val="bg-BG" w:eastAsia="en-US"/>
        </w:rPr>
        <w:t xml:space="preserve"> </w:t>
      </w:r>
      <w:r w:rsidR="00632BBB" w:rsidRPr="00411680">
        <w:rPr>
          <w:snapToGrid w:val="0"/>
          <w:lang w:val="bg-BG" w:eastAsia="en-US"/>
        </w:rPr>
        <w:t>полицейска</w:t>
      </w:r>
      <w:r w:rsidR="00CC7853" w:rsidRPr="00411680">
        <w:rPr>
          <w:snapToGrid w:val="0"/>
          <w:lang w:val="bg-BG" w:eastAsia="en-US"/>
        </w:rPr>
        <w:t xml:space="preserve"> </w:t>
      </w:r>
      <w:r w:rsidR="003004C1" w:rsidRPr="00411680">
        <w:rPr>
          <w:snapToGrid w:val="0"/>
          <w:lang w:val="bg-BG" w:eastAsia="en-US"/>
        </w:rPr>
        <w:t>интервенция</w:t>
      </w:r>
      <w:r w:rsidR="00066F90" w:rsidRPr="00411680">
        <w:rPr>
          <w:snapToGrid w:val="0"/>
          <w:lang w:val="bg-BG" w:eastAsia="en-US"/>
        </w:rPr>
        <w:t>,</w:t>
      </w:r>
      <w:r w:rsidR="00CC7853" w:rsidRPr="00411680">
        <w:rPr>
          <w:snapToGrid w:val="0"/>
          <w:lang w:val="bg-BG" w:eastAsia="en-US"/>
        </w:rPr>
        <w:t xml:space="preserve"> </w:t>
      </w:r>
      <w:r w:rsidR="00632BBB" w:rsidRPr="00411680">
        <w:rPr>
          <w:snapToGrid w:val="0"/>
          <w:lang w:val="bg-BG" w:eastAsia="en-US"/>
        </w:rPr>
        <w:t>включваща</w:t>
      </w:r>
      <w:r w:rsidR="00CC7853" w:rsidRPr="00411680">
        <w:rPr>
          <w:snapToGrid w:val="0"/>
          <w:lang w:val="bg-BG" w:eastAsia="en-US"/>
        </w:rPr>
        <w:t xml:space="preserve"> </w:t>
      </w:r>
      <w:r w:rsidR="00632BBB" w:rsidRPr="00411680">
        <w:rPr>
          <w:snapToGrid w:val="0"/>
          <w:lang w:val="bg-BG" w:eastAsia="en-US"/>
        </w:rPr>
        <w:t>и</w:t>
      </w:r>
      <w:r w:rsidR="00CC7853" w:rsidRPr="00411680">
        <w:rPr>
          <w:snapToGrid w:val="0"/>
          <w:lang w:val="bg-BG" w:eastAsia="en-US"/>
        </w:rPr>
        <w:t xml:space="preserve"> </w:t>
      </w:r>
      <w:r w:rsidR="00632BBB" w:rsidRPr="00411680">
        <w:rPr>
          <w:snapToGrid w:val="0"/>
          <w:lang w:val="bg-BG" w:eastAsia="en-US"/>
        </w:rPr>
        <w:t>физическа</w:t>
      </w:r>
      <w:r w:rsidR="00CC7853" w:rsidRPr="00411680">
        <w:rPr>
          <w:snapToGrid w:val="0"/>
          <w:lang w:val="bg-BG" w:eastAsia="en-US"/>
        </w:rPr>
        <w:t xml:space="preserve"> </w:t>
      </w:r>
      <w:r w:rsidR="00632BBB" w:rsidRPr="00411680">
        <w:rPr>
          <w:snapToGrid w:val="0"/>
          <w:lang w:val="bg-BG" w:eastAsia="en-US"/>
        </w:rPr>
        <w:t>сила</w:t>
      </w:r>
      <w:r w:rsidR="00FB25A9" w:rsidRPr="00411680">
        <w:rPr>
          <w:snapToGrid w:val="0"/>
          <w:lang w:val="bg-BG" w:eastAsia="en-US"/>
        </w:rPr>
        <w:t>,</w:t>
      </w:r>
      <w:r w:rsidR="00CC7853" w:rsidRPr="00411680">
        <w:rPr>
          <w:snapToGrid w:val="0"/>
          <w:lang w:val="bg-BG" w:eastAsia="en-US"/>
        </w:rPr>
        <w:t xml:space="preserve"> </w:t>
      </w:r>
      <w:r w:rsidR="00632BBB" w:rsidRPr="00411680">
        <w:rPr>
          <w:snapToGrid w:val="0"/>
          <w:lang w:val="bg-BG" w:eastAsia="en-US"/>
        </w:rPr>
        <w:t>и</w:t>
      </w:r>
      <w:r w:rsidR="00CC7853" w:rsidRPr="00411680">
        <w:rPr>
          <w:snapToGrid w:val="0"/>
          <w:lang w:val="bg-BG" w:eastAsia="en-US"/>
        </w:rPr>
        <w:t xml:space="preserve"> </w:t>
      </w:r>
      <w:r w:rsidR="00632BBB" w:rsidRPr="00411680">
        <w:rPr>
          <w:snapToGrid w:val="0"/>
          <w:lang w:val="bg-BG" w:eastAsia="en-US"/>
        </w:rPr>
        <w:t>присъствието</w:t>
      </w:r>
      <w:r w:rsidR="00CC7853" w:rsidRPr="00411680">
        <w:rPr>
          <w:snapToGrid w:val="0"/>
          <w:lang w:val="bg-BG" w:eastAsia="en-US"/>
        </w:rPr>
        <w:t xml:space="preserve"> </w:t>
      </w:r>
      <w:r w:rsidR="00632BBB" w:rsidRPr="00411680">
        <w:rPr>
          <w:snapToGrid w:val="0"/>
          <w:lang w:val="bg-BG" w:eastAsia="en-US"/>
        </w:rPr>
        <w:t>на</w:t>
      </w:r>
      <w:r w:rsidR="00CC7853" w:rsidRPr="00411680">
        <w:rPr>
          <w:snapToGrid w:val="0"/>
          <w:lang w:val="bg-BG" w:eastAsia="en-US"/>
        </w:rPr>
        <w:t xml:space="preserve"> </w:t>
      </w:r>
      <w:r w:rsidR="00632BBB" w:rsidRPr="00411680">
        <w:rPr>
          <w:snapToGrid w:val="0"/>
          <w:lang w:val="bg-BG" w:eastAsia="en-US"/>
        </w:rPr>
        <w:t>полицейски</w:t>
      </w:r>
      <w:r w:rsidR="00CC7853" w:rsidRPr="00411680">
        <w:rPr>
          <w:snapToGrid w:val="0"/>
          <w:lang w:val="bg-BG" w:eastAsia="en-US"/>
        </w:rPr>
        <w:t xml:space="preserve"> </w:t>
      </w:r>
      <w:r w:rsidR="00632BBB" w:rsidRPr="00411680">
        <w:rPr>
          <w:snapToGrid w:val="0"/>
          <w:lang w:val="bg-BG" w:eastAsia="en-US"/>
        </w:rPr>
        <w:t>кучета</w:t>
      </w:r>
      <w:r w:rsidR="00066F90" w:rsidRPr="00411680">
        <w:rPr>
          <w:snapToGrid w:val="0"/>
          <w:lang w:val="bg-BG" w:eastAsia="en-US"/>
        </w:rPr>
        <w:t>,</w:t>
      </w:r>
      <w:r w:rsidR="00CC7853" w:rsidRPr="00411680">
        <w:rPr>
          <w:snapToGrid w:val="0"/>
          <w:lang w:val="bg-BG" w:eastAsia="en-US"/>
        </w:rPr>
        <w:t xml:space="preserve"> </w:t>
      </w:r>
      <w:r w:rsidR="00632BBB" w:rsidRPr="00411680">
        <w:rPr>
          <w:snapToGrid w:val="0"/>
          <w:lang w:val="bg-BG" w:eastAsia="en-US"/>
        </w:rPr>
        <w:t>е</w:t>
      </w:r>
      <w:r w:rsidR="00CC7853" w:rsidRPr="00411680">
        <w:rPr>
          <w:snapToGrid w:val="0"/>
          <w:lang w:val="bg-BG" w:eastAsia="en-US"/>
        </w:rPr>
        <w:t xml:space="preserve"> </w:t>
      </w:r>
      <w:r w:rsidR="00632BBB" w:rsidRPr="00411680">
        <w:rPr>
          <w:snapToGrid w:val="0"/>
          <w:lang w:val="bg-BG" w:eastAsia="en-US"/>
        </w:rPr>
        <w:t>счетена</w:t>
      </w:r>
      <w:r w:rsidR="00CC7853" w:rsidRPr="00411680">
        <w:rPr>
          <w:snapToGrid w:val="0"/>
          <w:lang w:val="bg-BG" w:eastAsia="en-US"/>
        </w:rPr>
        <w:t xml:space="preserve"> </w:t>
      </w:r>
      <w:r w:rsidR="00632BBB" w:rsidRPr="00411680">
        <w:rPr>
          <w:snapToGrid w:val="0"/>
          <w:lang w:val="bg-BG" w:eastAsia="en-US"/>
        </w:rPr>
        <w:t>от</w:t>
      </w:r>
      <w:r w:rsidR="00CC7853" w:rsidRPr="00411680">
        <w:rPr>
          <w:snapToGrid w:val="0"/>
          <w:lang w:val="bg-BG" w:eastAsia="en-US"/>
        </w:rPr>
        <w:t xml:space="preserve"> </w:t>
      </w:r>
      <w:r w:rsidR="00632BBB" w:rsidRPr="00411680">
        <w:rPr>
          <w:snapToGrid w:val="0"/>
          <w:lang w:val="bg-BG" w:eastAsia="en-US"/>
        </w:rPr>
        <w:t>Съда</w:t>
      </w:r>
      <w:r w:rsidR="00CC7853" w:rsidRPr="00411680">
        <w:rPr>
          <w:snapToGrid w:val="0"/>
          <w:lang w:val="bg-BG" w:eastAsia="en-US"/>
        </w:rPr>
        <w:t xml:space="preserve"> </w:t>
      </w:r>
      <w:r w:rsidR="00632BBB" w:rsidRPr="00411680">
        <w:rPr>
          <w:snapToGrid w:val="0"/>
          <w:lang w:val="bg-BG" w:eastAsia="en-US"/>
        </w:rPr>
        <w:t>за</w:t>
      </w:r>
      <w:r w:rsidR="00CC7853" w:rsidRPr="00411680">
        <w:rPr>
          <w:snapToGrid w:val="0"/>
          <w:lang w:val="bg-BG" w:eastAsia="en-US"/>
        </w:rPr>
        <w:t xml:space="preserve"> </w:t>
      </w:r>
      <w:r w:rsidR="00632BBB" w:rsidRPr="00411680">
        <w:rPr>
          <w:snapToGrid w:val="0"/>
          <w:lang w:val="bg-BG" w:eastAsia="en-US"/>
        </w:rPr>
        <w:t>несъразмерна</w:t>
      </w:r>
      <w:r w:rsidR="00CC7853" w:rsidRPr="00411680">
        <w:rPr>
          <w:snapToGrid w:val="0"/>
          <w:lang w:val="bg-BG" w:eastAsia="en-US"/>
        </w:rPr>
        <w:t xml:space="preserve"> </w:t>
      </w:r>
      <w:r w:rsidR="00632BBB" w:rsidRPr="00411680">
        <w:rPr>
          <w:snapToGrid w:val="0"/>
          <w:lang w:val="bg-BG" w:eastAsia="en-US"/>
        </w:rPr>
        <w:t>на</w:t>
      </w:r>
      <w:r w:rsidR="00CC7853" w:rsidRPr="00411680">
        <w:rPr>
          <w:snapToGrid w:val="0"/>
          <w:lang w:val="bg-BG" w:eastAsia="en-US"/>
        </w:rPr>
        <w:t xml:space="preserve"> </w:t>
      </w:r>
      <w:r w:rsidR="00632BBB" w:rsidRPr="00411680">
        <w:rPr>
          <w:snapToGrid w:val="0"/>
          <w:lang w:val="bg-BG" w:eastAsia="en-US"/>
        </w:rPr>
        <w:t>съответната</w:t>
      </w:r>
      <w:r w:rsidR="00CC7853" w:rsidRPr="00411680">
        <w:rPr>
          <w:snapToGrid w:val="0"/>
          <w:lang w:val="bg-BG" w:eastAsia="en-US"/>
        </w:rPr>
        <w:t xml:space="preserve"> </w:t>
      </w:r>
      <w:r w:rsidR="00632BBB" w:rsidRPr="00411680">
        <w:rPr>
          <w:snapToGrid w:val="0"/>
          <w:lang w:val="bg-BG" w:eastAsia="en-US"/>
        </w:rPr>
        <w:t>ситуация</w:t>
      </w:r>
      <w:r w:rsidR="00CC7853" w:rsidRPr="00411680">
        <w:rPr>
          <w:snapToGrid w:val="0"/>
          <w:lang w:val="bg-BG" w:eastAsia="en-US"/>
        </w:rPr>
        <w:t xml:space="preserve"> </w:t>
      </w:r>
      <w:r w:rsidR="00632BBB" w:rsidRPr="00411680">
        <w:rPr>
          <w:snapToGrid w:val="0"/>
          <w:lang w:val="bg-BG" w:eastAsia="en-US"/>
        </w:rPr>
        <w:t>и</w:t>
      </w:r>
      <w:r w:rsidR="00CC7853" w:rsidRPr="00411680">
        <w:rPr>
          <w:snapToGrid w:val="0"/>
          <w:lang w:val="bg-BG" w:eastAsia="en-US"/>
        </w:rPr>
        <w:t xml:space="preserve"> </w:t>
      </w:r>
      <w:r w:rsidR="00632BBB" w:rsidRPr="00411680">
        <w:rPr>
          <w:snapToGrid w:val="0"/>
          <w:lang w:val="bg-BG" w:eastAsia="en-US"/>
        </w:rPr>
        <w:t>такава,</w:t>
      </w:r>
      <w:r w:rsidR="00CC7853" w:rsidRPr="00411680">
        <w:rPr>
          <w:snapToGrid w:val="0"/>
          <w:lang w:val="bg-BG" w:eastAsia="en-US"/>
        </w:rPr>
        <w:t xml:space="preserve"> </w:t>
      </w:r>
      <w:r w:rsidR="00632BBB" w:rsidRPr="00411680">
        <w:rPr>
          <w:snapToGrid w:val="0"/>
          <w:lang w:val="bg-BG" w:eastAsia="en-US"/>
        </w:rPr>
        <w:t>че</w:t>
      </w:r>
      <w:r w:rsidR="00CC7853" w:rsidRPr="00411680">
        <w:rPr>
          <w:snapToGrid w:val="0"/>
          <w:lang w:val="bg-BG" w:eastAsia="en-US"/>
        </w:rPr>
        <w:t xml:space="preserve"> </w:t>
      </w:r>
      <w:r w:rsidR="00215DDB" w:rsidRPr="00411680">
        <w:rPr>
          <w:snapToGrid w:val="0"/>
          <w:lang w:val="bg-BG" w:eastAsia="en-US"/>
        </w:rPr>
        <w:t>жалбоподателите</w:t>
      </w:r>
      <w:r w:rsidR="00CC7853" w:rsidRPr="00411680">
        <w:rPr>
          <w:snapToGrid w:val="0"/>
          <w:lang w:val="bg-BG" w:eastAsia="en-US"/>
        </w:rPr>
        <w:t xml:space="preserve"> </w:t>
      </w:r>
      <w:r w:rsidR="00FB25A9" w:rsidRPr="00411680">
        <w:rPr>
          <w:snapToGrid w:val="0"/>
          <w:lang w:val="bg-BG" w:eastAsia="en-US"/>
        </w:rPr>
        <w:t>по всяка вероятност</w:t>
      </w:r>
      <w:r w:rsidR="00CC7853" w:rsidRPr="00411680">
        <w:rPr>
          <w:snapToGrid w:val="0"/>
          <w:lang w:val="bg-BG" w:eastAsia="en-US"/>
        </w:rPr>
        <w:t xml:space="preserve"> </w:t>
      </w:r>
      <w:r w:rsidR="00632BBB" w:rsidRPr="00411680">
        <w:rPr>
          <w:snapToGrid w:val="0"/>
          <w:lang w:val="bg-BG" w:eastAsia="en-US"/>
        </w:rPr>
        <w:t>са</w:t>
      </w:r>
      <w:r w:rsidR="00CC7853" w:rsidRPr="00411680">
        <w:rPr>
          <w:snapToGrid w:val="0"/>
          <w:lang w:val="bg-BG" w:eastAsia="en-US"/>
        </w:rPr>
        <w:t xml:space="preserve"> </w:t>
      </w:r>
      <w:r w:rsidR="00632BBB" w:rsidRPr="00411680">
        <w:rPr>
          <w:snapToGrid w:val="0"/>
          <w:lang w:val="bg-BG" w:eastAsia="en-US"/>
        </w:rPr>
        <w:t>изпитали</w:t>
      </w:r>
      <w:r w:rsidR="00CC7853" w:rsidRPr="00411680">
        <w:rPr>
          <w:snapToGrid w:val="0"/>
          <w:lang w:val="bg-BG" w:eastAsia="en-US"/>
        </w:rPr>
        <w:t xml:space="preserve"> </w:t>
      </w:r>
      <w:r w:rsidR="00632BBB" w:rsidRPr="00411680">
        <w:rPr>
          <w:snapToGrid w:val="0"/>
          <w:lang w:val="bg-BG" w:eastAsia="en-US"/>
        </w:rPr>
        <w:t>дълбоко</w:t>
      </w:r>
      <w:r w:rsidR="00CC7853" w:rsidRPr="00411680">
        <w:rPr>
          <w:snapToGrid w:val="0"/>
          <w:lang w:val="bg-BG" w:eastAsia="en-US"/>
        </w:rPr>
        <w:t xml:space="preserve"> </w:t>
      </w:r>
      <w:r w:rsidR="00632BBB" w:rsidRPr="00411680">
        <w:rPr>
          <w:snapToGrid w:val="0"/>
          <w:lang w:val="bg-BG" w:eastAsia="en-US"/>
        </w:rPr>
        <w:t>чувство</w:t>
      </w:r>
      <w:r w:rsidR="00CC7853" w:rsidRPr="00411680">
        <w:rPr>
          <w:snapToGrid w:val="0"/>
          <w:lang w:val="bg-BG" w:eastAsia="en-US"/>
        </w:rPr>
        <w:t xml:space="preserve"> </w:t>
      </w:r>
      <w:r w:rsidR="00632BBB" w:rsidRPr="00411680">
        <w:rPr>
          <w:snapToGrid w:val="0"/>
          <w:lang w:val="bg-BG" w:eastAsia="en-US"/>
        </w:rPr>
        <w:t>на</w:t>
      </w:r>
      <w:r w:rsidR="00CC7853" w:rsidRPr="00411680">
        <w:rPr>
          <w:snapToGrid w:val="0"/>
          <w:lang w:val="bg-BG" w:eastAsia="en-US"/>
        </w:rPr>
        <w:t xml:space="preserve"> </w:t>
      </w:r>
      <w:r w:rsidR="00632BBB" w:rsidRPr="00411680">
        <w:rPr>
          <w:snapToGrid w:val="0"/>
          <w:lang w:val="bg-BG" w:eastAsia="en-US"/>
        </w:rPr>
        <w:t>уязвимост</w:t>
      </w:r>
      <w:r w:rsidR="00066F90" w:rsidRPr="00411680">
        <w:rPr>
          <w:snapToGrid w:val="0"/>
          <w:lang w:val="bg-BG" w:eastAsia="en-US"/>
        </w:rPr>
        <w:t>,</w:t>
      </w:r>
      <w:r w:rsidR="00CC7853" w:rsidRPr="00411680">
        <w:rPr>
          <w:snapToGrid w:val="0"/>
          <w:lang w:val="bg-BG" w:eastAsia="en-US"/>
        </w:rPr>
        <w:t xml:space="preserve"> </w:t>
      </w:r>
      <w:r w:rsidR="00632BBB" w:rsidRPr="00411680">
        <w:rPr>
          <w:snapToGrid w:val="0"/>
          <w:lang w:val="bg-BG" w:eastAsia="en-US"/>
        </w:rPr>
        <w:t>безсилие</w:t>
      </w:r>
      <w:r w:rsidR="00CC7853" w:rsidRPr="00411680">
        <w:rPr>
          <w:snapToGrid w:val="0"/>
          <w:lang w:val="bg-BG" w:eastAsia="en-US"/>
        </w:rPr>
        <w:t xml:space="preserve"> </w:t>
      </w:r>
      <w:r w:rsidR="00632BBB" w:rsidRPr="00411680">
        <w:rPr>
          <w:snapToGrid w:val="0"/>
          <w:lang w:val="bg-BG" w:eastAsia="en-US"/>
        </w:rPr>
        <w:t>и</w:t>
      </w:r>
      <w:r w:rsidR="00CC7853" w:rsidRPr="00411680">
        <w:rPr>
          <w:snapToGrid w:val="0"/>
          <w:lang w:val="bg-BG" w:eastAsia="en-US"/>
        </w:rPr>
        <w:t xml:space="preserve"> </w:t>
      </w:r>
      <w:r w:rsidR="00632BBB" w:rsidRPr="00411680">
        <w:rPr>
          <w:snapToGrid w:val="0"/>
          <w:lang w:val="bg-BG" w:eastAsia="en-US"/>
        </w:rPr>
        <w:t>обида</w:t>
      </w:r>
      <w:r w:rsidR="00066F90" w:rsidRPr="00411680">
        <w:rPr>
          <w:snapToGrid w:val="0"/>
          <w:lang w:val="bg-BG" w:eastAsia="en-US"/>
        </w:rPr>
        <w:t>,</w:t>
      </w:r>
      <w:r w:rsidR="00CC7853" w:rsidRPr="00411680">
        <w:rPr>
          <w:snapToGrid w:val="0"/>
          <w:lang w:val="bg-BG" w:eastAsia="en-US"/>
        </w:rPr>
        <w:t xml:space="preserve"> </w:t>
      </w:r>
      <w:r w:rsidR="00493D8A" w:rsidRPr="00411680">
        <w:rPr>
          <w:snapToGrid w:val="0"/>
          <w:lang w:val="bg-BG" w:eastAsia="en-US"/>
        </w:rPr>
        <w:t>като</w:t>
      </w:r>
      <w:r w:rsidR="00CC7853" w:rsidRPr="00411680">
        <w:rPr>
          <w:snapToGrid w:val="0"/>
          <w:lang w:val="bg-BG" w:eastAsia="en-US"/>
        </w:rPr>
        <w:t xml:space="preserve"> </w:t>
      </w:r>
      <w:r w:rsidR="00493D8A" w:rsidRPr="00411680">
        <w:rPr>
          <w:snapToGrid w:val="0"/>
          <w:lang w:val="bg-BG" w:eastAsia="en-US"/>
        </w:rPr>
        <w:t>по</w:t>
      </w:r>
      <w:r w:rsidR="00CC7853" w:rsidRPr="00411680">
        <w:rPr>
          <w:snapToGrid w:val="0"/>
          <w:lang w:val="bg-BG" w:eastAsia="en-US"/>
        </w:rPr>
        <w:t xml:space="preserve"> </w:t>
      </w:r>
      <w:r w:rsidR="00493D8A" w:rsidRPr="00411680">
        <w:rPr>
          <w:snapToGrid w:val="0"/>
          <w:lang w:val="bg-BG" w:eastAsia="en-US"/>
        </w:rPr>
        <w:t>този</w:t>
      </w:r>
      <w:r w:rsidR="00CC7853" w:rsidRPr="00411680">
        <w:rPr>
          <w:snapToGrid w:val="0"/>
          <w:lang w:val="bg-BG" w:eastAsia="en-US"/>
        </w:rPr>
        <w:t xml:space="preserve"> </w:t>
      </w:r>
      <w:r w:rsidR="00493D8A" w:rsidRPr="00411680">
        <w:rPr>
          <w:snapToGrid w:val="0"/>
          <w:lang w:val="bg-BG" w:eastAsia="en-US"/>
        </w:rPr>
        <w:t>начин</w:t>
      </w:r>
      <w:r w:rsidR="00CC7853" w:rsidRPr="00411680">
        <w:rPr>
          <w:snapToGrid w:val="0"/>
          <w:lang w:val="bg-BG" w:eastAsia="en-US"/>
        </w:rPr>
        <w:t xml:space="preserve"> </w:t>
      </w:r>
      <w:r w:rsidR="00493D8A" w:rsidRPr="00411680">
        <w:rPr>
          <w:snapToGrid w:val="0"/>
          <w:lang w:val="bg-BG" w:eastAsia="en-US"/>
        </w:rPr>
        <w:t>е</w:t>
      </w:r>
      <w:r w:rsidR="00CC7853" w:rsidRPr="00411680">
        <w:rPr>
          <w:snapToGrid w:val="0"/>
          <w:lang w:val="bg-BG" w:eastAsia="en-US"/>
        </w:rPr>
        <w:t xml:space="preserve"> </w:t>
      </w:r>
      <w:r w:rsidR="00493D8A" w:rsidRPr="00411680">
        <w:rPr>
          <w:snapToGrid w:val="0"/>
          <w:lang w:val="bg-BG" w:eastAsia="en-US"/>
        </w:rPr>
        <w:t>наруше</w:t>
      </w:r>
      <w:r w:rsidR="00632BBB" w:rsidRPr="00411680">
        <w:rPr>
          <w:snapToGrid w:val="0"/>
          <w:lang w:val="bg-BG" w:eastAsia="en-US"/>
        </w:rPr>
        <w:t>н</w:t>
      </w:r>
      <w:r w:rsidR="00CC7853" w:rsidRPr="00411680">
        <w:rPr>
          <w:snapToGrid w:val="0"/>
          <w:lang w:val="bg-BG" w:eastAsia="en-US"/>
        </w:rPr>
        <w:t xml:space="preserve"> </w:t>
      </w:r>
      <w:r w:rsidR="008E7D59" w:rsidRPr="00411680">
        <w:rPr>
          <w:snapToGrid w:val="0"/>
          <w:lang w:val="bg-BG" w:eastAsia="en-US"/>
        </w:rPr>
        <w:t>член</w:t>
      </w:r>
      <w:r w:rsidR="00CC7853" w:rsidRPr="00411680">
        <w:rPr>
          <w:snapToGrid w:val="0"/>
          <w:lang w:val="bg-BG" w:eastAsia="en-US"/>
        </w:rPr>
        <w:t xml:space="preserve"> </w:t>
      </w:r>
      <w:r w:rsidR="00066F90" w:rsidRPr="00411680">
        <w:rPr>
          <w:snapToGrid w:val="0"/>
          <w:lang w:val="bg-BG" w:eastAsia="en-US"/>
        </w:rPr>
        <w:t>3</w:t>
      </w:r>
      <w:r w:rsidR="00CC7853" w:rsidRPr="00411680">
        <w:rPr>
          <w:snapToGrid w:val="0"/>
          <w:lang w:val="bg-BG" w:eastAsia="en-US"/>
        </w:rPr>
        <w:t xml:space="preserve"> </w:t>
      </w:r>
      <w:r w:rsidR="005C7093" w:rsidRPr="00411680">
        <w:rPr>
          <w:snapToGrid w:val="0"/>
          <w:lang w:val="bg-BG" w:eastAsia="en-US"/>
        </w:rPr>
        <w:t>от</w:t>
      </w:r>
      <w:r w:rsidR="00CC7853" w:rsidRPr="00411680">
        <w:rPr>
          <w:snapToGrid w:val="0"/>
          <w:lang w:val="bg-BG" w:eastAsia="en-US"/>
        </w:rPr>
        <w:t xml:space="preserve"> </w:t>
      </w:r>
      <w:r w:rsidR="005C7093" w:rsidRPr="00411680">
        <w:rPr>
          <w:snapToGrid w:val="0"/>
          <w:lang w:val="bg-BG" w:eastAsia="en-US"/>
        </w:rPr>
        <w:t>Конвенцията</w:t>
      </w:r>
      <w:r w:rsidR="00CC7853" w:rsidRPr="00411680">
        <w:rPr>
          <w:snapToGrid w:val="0"/>
          <w:lang w:val="bg-BG" w:eastAsia="en-US"/>
        </w:rPr>
        <w:t xml:space="preserve"> </w:t>
      </w:r>
      <w:r w:rsidR="00066F90" w:rsidRPr="00411680">
        <w:rPr>
          <w:snapToGrid w:val="0"/>
          <w:lang w:val="bg-BG" w:eastAsia="en-US"/>
        </w:rPr>
        <w:t>(</w:t>
      </w:r>
      <w:r w:rsidR="00A9097E" w:rsidRPr="00411680">
        <w:rPr>
          <w:snapToGrid w:val="0"/>
          <w:lang w:val="bg-BG" w:eastAsia="en-US"/>
        </w:rPr>
        <w:t>виж</w:t>
      </w:r>
      <w:r w:rsidR="00CC7853" w:rsidRPr="00411680">
        <w:rPr>
          <w:snapToGrid w:val="0"/>
          <w:lang w:val="bg-BG" w:eastAsia="en-US"/>
        </w:rPr>
        <w:t xml:space="preserve"> </w:t>
      </w:r>
      <w:r w:rsidR="007B5F3A" w:rsidRPr="00411680">
        <w:rPr>
          <w:snapToGrid w:val="0"/>
          <w:lang w:val="bg-BG" w:eastAsia="en-US"/>
        </w:rPr>
        <w:t>параграф</w:t>
      </w:r>
      <w:r w:rsidR="00A9097E" w:rsidRPr="00411680">
        <w:rPr>
          <w:snapToGrid w:val="0"/>
          <w:lang w:val="bg-BG" w:eastAsia="en-US"/>
        </w:rPr>
        <w:t>и</w:t>
      </w:r>
      <w:r w:rsidR="00CC7853" w:rsidRPr="00411680">
        <w:rPr>
          <w:snapToGrid w:val="0"/>
          <w:lang w:val="bg-BG" w:eastAsia="en-US"/>
        </w:rPr>
        <w:t xml:space="preserve"> </w:t>
      </w:r>
      <w:r w:rsidR="00066F90" w:rsidRPr="00411680">
        <w:rPr>
          <w:snapToGrid w:val="0"/>
          <w:lang w:val="bg-BG" w:eastAsia="en-US"/>
        </w:rPr>
        <w:t>58</w:t>
      </w:r>
      <w:r w:rsidR="009F0F04" w:rsidRPr="00411680">
        <w:rPr>
          <w:snapToGrid w:val="0"/>
          <w:lang w:val="bg-BG" w:eastAsia="en-US"/>
        </w:rPr>
        <w:t xml:space="preserve"> – </w:t>
      </w:r>
      <w:r w:rsidR="00066F90" w:rsidRPr="00411680">
        <w:rPr>
          <w:snapToGrid w:val="0"/>
          <w:lang w:val="bg-BG" w:eastAsia="en-US"/>
        </w:rPr>
        <w:t>63</w:t>
      </w:r>
      <w:r w:rsidR="00CC7853" w:rsidRPr="00411680">
        <w:rPr>
          <w:snapToGrid w:val="0"/>
          <w:lang w:val="bg-BG" w:eastAsia="en-US"/>
        </w:rPr>
        <w:t xml:space="preserve"> </w:t>
      </w:r>
      <w:r w:rsidR="00632BBB" w:rsidRPr="00411680">
        <w:rPr>
          <w:snapToGrid w:val="0"/>
          <w:lang w:val="bg-BG" w:eastAsia="en-US"/>
        </w:rPr>
        <w:t>от</w:t>
      </w:r>
      <w:r w:rsidR="00CC7853" w:rsidRPr="00411680">
        <w:rPr>
          <w:snapToGrid w:val="0"/>
          <w:lang w:val="bg-BG" w:eastAsia="en-US"/>
        </w:rPr>
        <w:t xml:space="preserve"> </w:t>
      </w:r>
      <w:r w:rsidR="00632BBB" w:rsidRPr="00411680">
        <w:rPr>
          <w:snapToGrid w:val="0"/>
          <w:lang w:val="bg-BG" w:eastAsia="en-US"/>
        </w:rPr>
        <w:t>решението</w:t>
      </w:r>
      <w:r w:rsidR="00066F90" w:rsidRPr="00411680">
        <w:rPr>
          <w:snapToGrid w:val="0"/>
          <w:lang w:val="bg-BG" w:eastAsia="en-US"/>
        </w:rPr>
        <w:t>).</w:t>
      </w:r>
      <w:r w:rsidR="00CC7853" w:rsidRPr="00411680">
        <w:rPr>
          <w:snapToGrid w:val="0"/>
          <w:lang w:val="bg-BG" w:eastAsia="en-US"/>
        </w:rPr>
        <w:t xml:space="preserve"> </w:t>
      </w:r>
      <w:r w:rsidR="00C634EB" w:rsidRPr="00411680">
        <w:rPr>
          <w:snapToGrid w:val="0"/>
          <w:lang w:val="bg-BG" w:eastAsia="en-US"/>
        </w:rPr>
        <w:t>Наскоро</w:t>
      </w:r>
      <w:r w:rsidR="00CC7853" w:rsidRPr="00411680">
        <w:rPr>
          <w:snapToGrid w:val="0"/>
          <w:lang w:val="bg-BG" w:eastAsia="en-US"/>
        </w:rPr>
        <w:t xml:space="preserve"> </w:t>
      </w:r>
      <w:r w:rsidR="009D10CE" w:rsidRPr="00411680">
        <w:rPr>
          <w:snapToGrid w:val="0"/>
          <w:lang w:val="bg-BG" w:eastAsia="en-US"/>
        </w:rPr>
        <w:t>Съдът</w:t>
      </w:r>
      <w:r w:rsidR="00CC7853" w:rsidRPr="00411680">
        <w:rPr>
          <w:snapToGrid w:val="0"/>
          <w:lang w:val="bg-BG" w:eastAsia="en-US"/>
        </w:rPr>
        <w:t xml:space="preserve"> </w:t>
      </w:r>
      <w:r w:rsidR="00033315" w:rsidRPr="00411680">
        <w:rPr>
          <w:snapToGrid w:val="0"/>
          <w:lang w:val="bg-BG" w:eastAsia="en-US"/>
        </w:rPr>
        <w:t>отбелязва</w:t>
      </w:r>
      <w:r w:rsidR="00CC7853" w:rsidRPr="00411680">
        <w:rPr>
          <w:snapToGrid w:val="0"/>
          <w:lang w:val="bg-BG" w:eastAsia="en-US"/>
        </w:rPr>
        <w:t xml:space="preserve"> </w:t>
      </w:r>
      <w:r w:rsidR="00033315" w:rsidRPr="00411680">
        <w:rPr>
          <w:snapToGrid w:val="0"/>
          <w:lang w:val="bg-BG" w:eastAsia="en-US"/>
        </w:rPr>
        <w:t>със</w:t>
      </w:r>
      <w:r w:rsidR="00CC7853" w:rsidRPr="00411680">
        <w:rPr>
          <w:snapToGrid w:val="0"/>
          <w:lang w:val="bg-BG" w:eastAsia="en-US"/>
        </w:rPr>
        <w:t xml:space="preserve"> </w:t>
      </w:r>
      <w:r w:rsidR="00033315" w:rsidRPr="00411680">
        <w:rPr>
          <w:snapToGrid w:val="0"/>
          <w:lang w:val="bg-BG" w:eastAsia="en-US"/>
        </w:rPr>
        <w:t>загриженост</w:t>
      </w:r>
      <w:r w:rsidR="00F95714">
        <w:rPr>
          <w:snapToGrid w:val="0"/>
          <w:lang w:val="bg-BG" w:eastAsia="en-US"/>
        </w:rPr>
        <w:t>,</w:t>
      </w:r>
      <w:r w:rsidR="00CC7853" w:rsidRPr="00411680">
        <w:rPr>
          <w:snapToGrid w:val="0"/>
          <w:lang w:val="bg-BG" w:eastAsia="en-US"/>
        </w:rPr>
        <w:t xml:space="preserve"> </w:t>
      </w:r>
      <w:r w:rsidR="00033315" w:rsidRPr="00411680">
        <w:rPr>
          <w:snapToGrid w:val="0"/>
          <w:lang w:val="bg-BG" w:eastAsia="en-US"/>
        </w:rPr>
        <w:t>при</w:t>
      </w:r>
      <w:r w:rsidR="00CC7853" w:rsidRPr="00411680">
        <w:rPr>
          <w:snapToGrid w:val="0"/>
          <w:lang w:val="bg-BG" w:eastAsia="en-US"/>
        </w:rPr>
        <w:t xml:space="preserve"> </w:t>
      </w:r>
      <w:r w:rsidR="00033315" w:rsidRPr="00411680">
        <w:rPr>
          <w:snapToGrid w:val="0"/>
          <w:lang w:val="bg-BG" w:eastAsia="en-US"/>
        </w:rPr>
        <w:t>разглеждането</w:t>
      </w:r>
      <w:r w:rsidR="00CC7853" w:rsidRPr="00411680">
        <w:rPr>
          <w:snapToGrid w:val="0"/>
          <w:lang w:val="bg-BG" w:eastAsia="en-US"/>
        </w:rPr>
        <w:t xml:space="preserve"> </w:t>
      </w:r>
      <w:r w:rsidR="00033315" w:rsidRPr="00411680">
        <w:rPr>
          <w:snapToGrid w:val="0"/>
          <w:lang w:val="bg-BG" w:eastAsia="en-US"/>
        </w:rPr>
        <w:t>на</w:t>
      </w:r>
      <w:r w:rsidR="00CC7853" w:rsidRPr="00411680">
        <w:rPr>
          <w:snapToGrid w:val="0"/>
          <w:lang w:val="bg-BG" w:eastAsia="en-US"/>
        </w:rPr>
        <w:t xml:space="preserve"> </w:t>
      </w:r>
      <w:r w:rsidR="00033315" w:rsidRPr="00411680">
        <w:rPr>
          <w:snapToGrid w:val="0"/>
          <w:lang w:val="bg-BG" w:eastAsia="en-US"/>
        </w:rPr>
        <w:t>оплакването</w:t>
      </w:r>
      <w:r w:rsidR="00CC7853" w:rsidRPr="00411680">
        <w:rPr>
          <w:snapToGrid w:val="0"/>
          <w:lang w:val="bg-BG" w:eastAsia="en-US"/>
        </w:rPr>
        <w:t xml:space="preserve"> </w:t>
      </w:r>
      <w:r w:rsidR="00033315" w:rsidRPr="00411680">
        <w:rPr>
          <w:snapToGrid w:val="0"/>
          <w:lang w:val="bg-BG" w:eastAsia="en-US"/>
        </w:rPr>
        <w:t>на</w:t>
      </w:r>
      <w:r w:rsidR="00CC7853" w:rsidRPr="00411680">
        <w:rPr>
          <w:snapToGrid w:val="0"/>
          <w:lang w:val="bg-BG" w:eastAsia="en-US"/>
        </w:rPr>
        <w:t xml:space="preserve"> </w:t>
      </w:r>
      <w:r w:rsidR="00033315" w:rsidRPr="00411680">
        <w:rPr>
          <w:snapToGrid w:val="0"/>
          <w:lang w:val="bg-BG" w:eastAsia="en-US"/>
        </w:rPr>
        <w:t>жалбоподателя</w:t>
      </w:r>
      <w:r w:rsidR="00CC7853" w:rsidRPr="00411680">
        <w:rPr>
          <w:snapToGrid w:val="0"/>
          <w:lang w:val="bg-BG" w:eastAsia="en-US"/>
        </w:rPr>
        <w:t xml:space="preserve"> </w:t>
      </w:r>
      <w:r w:rsidR="00033315" w:rsidRPr="00411680">
        <w:rPr>
          <w:snapToGrid w:val="0"/>
          <w:lang w:val="bg-BG" w:eastAsia="en-US"/>
        </w:rPr>
        <w:t>по</w:t>
      </w:r>
      <w:r w:rsidR="00CC7853" w:rsidRPr="00411680">
        <w:rPr>
          <w:snapToGrid w:val="0"/>
          <w:lang w:val="bg-BG" w:eastAsia="en-US"/>
        </w:rPr>
        <w:t xml:space="preserve"> </w:t>
      </w:r>
      <w:r w:rsidR="008E7D59" w:rsidRPr="00411680">
        <w:rPr>
          <w:snapToGrid w:val="0"/>
          <w:lang w:val="bg-BG" w:eastAsia="en-US"/>
        </w:rPr>
        <w:t>член</w:t>
      </w:r>
      <w:r w:rsidR="00CC7853" w:rsidRPr="00411680">
        <w:rPr>
          <w:snapToGrid w:val="0"/>
          <w:lang w:val="bg-BG" w:eastAsia="en-US"/>
        </w:rPr>
        <w:t xml:space="preserve"> </w:t>
      </w:r>
      <w:r w:rsidR="00066F90" w:rsidRPr="00411680">
        <w:rPr>
          <w:snapToGrid w:val="0"/>
          <w:lang w:val="bg-BG" w:eastAsia="en-US"/>
        </w:rPr>
        <w:t>3</w:t>
      </w:r>
      <w:r w:rsidR="00CC7853" w:rsidRPr="00411680">
        <w:rPr>
          <w:snapToGrid w:val="0"/>
          <w:lang w:val="bg-BG" w:eastAsia="en-US"/>
        </w:rPr>
        <w:t xml:space="preserve"> </w:t>
      </w:r>
      <w:r w:rsidR="00033315" w:rsidRPr="00411680">
        <w:rPr>
          <w:snapToGrid w:val="0"/>
          <w:lang w:val="bg-BG" w:eastAsia="en-US"/>
        </w:rPr>
        <w:t>в</w:t>
      </w:r>
      <w:r w:rsidR="00CC7853" w:rsidRPr="00411680">
        <w:rPr>
          <w:snapToGrid w:val="0"/>
          <w:lang w:val="bg-BG" w:eastAsia="en-US"/>
        </w:rPr>
        <w:t xml:space="preserve"> </w:t>
      </w:r>
      <w:r w:rsidR="00033315" w:rsidRPr="00411680">
        <w:rPr>
          <w:snapToGrid w:val="0"/>
          <w:lang w:val="bg-BG" w:eastAsia="en-US"/>
        </w:rPr>
        <w:t>решението</w:t>
      </w:r>
      <w:r w:rsidR="00CC7853" w:rsidRPr="00411680">
        <w:rPr>
          <w:snapToGrid w:val="0"/>
          <w:lang w:val="bg-BG" w:eastAsia="en-US"/>
        </w:rPr>
        <w:t xml:space="preserve"> </w:t>
      </w:r>
      <w:r w:rsidR="00033315" w:rsidRPr="00411680">
        <w:rPr>
          <w:snapToGrid w:val="0"/>
          <w:lang w:val="bg-BG" w:eastAsia="en-US"/>
        </w:rPr>
        <w:t>по</w:t>
      </w:r>
      <w:r w:rsidR="00CC7853" w:rsidRPr="00411680">
        <w:rPr>
          <w:snapToGrid w:val="0"/>
          <w:lang w:val="bg-BG" w:eastAsia="en-US"/>
        </w:rPr>
        <w:t xml:space="preserve"> </w:t>
      </w:r>
      <w:r w:rsidR="00033315" w:rsidRPr="00411680">
        <w:rPr>
          <w:snapToGrid w:val="0"/>
          <w:lang w:val="bg-BG" w:eastAsia="en-US"/>
        </w:rPr>
        <w:t>делото</w:t>
      </w:r>
      <w:r w:rsidR="00CC7853" w:rsidRPr="00411680">
        <w:rPr>
          <w:snapToGrid w:val="0"/>
          <w:lang w:val="bg-BG" w:eastAsia="en-US"/>
        </w:rPr>
        <w:t xml:space="preserve"> </w:t>
      </w:r>
      <w:proofErr w:type="spellStart"/>
      <w:r w:rsidR="00066F90" w:rsidRPr="00411680">
        <w:rPr>
          <w:i/>
          <w:snapToGrid w:val="0"/>
          <w:lang w:val="bg-BG" w:eastAsia="en-US"/>
        </w:rPr>
        <w:t>Miroslaw</w:t>
      </w:r>
      <w:proofErr w:type="spellEnd"/>
      <w:r w:rsidR="00CC7853" w:rsidRPr="00411680">
        <w:rPr>
          <w:i/>
          <w:snapToGrid w:val="0"/>
          <w:lang w:val="bg-BG" w:eastAsia="en-US"/>
        </w:rPr>
        <w:t xml:space="preserve"> </w:t>
      </w:r>
      <w:proofErr w:type="spellStart"/>
      <w:r w:rsidR="00066F90" w:rsidRPr="00411680">
        <w:rPr>
          <w:i/>
          <w:snapToGrid w:val="0"/>
          <w:lang w:val="bg-BG" w:eastAsia="en-US"/>
        </w:rPr>
        <w:t>Garlicki</w:t>
      </w:r>
      <w:proofErr w:type="spellEnd"/>
      <w:r w:rsidR="00CC7853" w:rsidRPr="00411680">
        <w:rPr>
          <w:i/>
          <w:snapToGrid w:val="0"/>
          <w:lang w:val="bg-BG" w:eastAsia="en-US"/>
        </w:rPr>
        <w:t xml:space="preserve"> </w:t>
      </w:r>
      <w:r w:rsidR="00066F90" w:rsidRPr="00411680">
        <w:rPr>
          <w:i/>
          <w:snapToGrid w:val="0"/>
          <w:lang w:val="bg-BG" w:eastAsia="en-US"/>
        </w:rPr>
        <w:t>v.</w:t>
      </w:r>
      <w:r w:rsidR="00CC7853" w:rsidRPr="00411680">
        <w:rPr>
          <w:i/>
          <w:snapToGrid w:val="0"/>
          <w:lang w:val="bg-BG" w:eastAsia="en-US"/>
        </w:rPr>
        <w:t xml:space="preserve"> </w:t>
      </w:r>
      <w:proofErr w:type="spellStart"/>
      <w:r w:rsidR="00066F90" w:rsidRPr="00411680">
        <w:rPr>
          <w:i/>
          <w:snapToGrid w:val="0"/>
          <w:lang w:val="bg-BG" w:eastAsia="en-US"/>
        </w:rPr>
        <w:t>Poland</w:t>
      </w:r>
      <w:proofErr w:type="spellEnd"/>
      <w:r w:rsidR="00033315" w:rsidRPr="00411680">
        <w:rPr>
          <w:snapToGrid w:val="0"/>
          <w:lang w:val="bg-BG" w:eastAsia="en-US"/>
        </w:rPr>
        <w:t>,</w:t>
      </w:r>
      <w:r w:rsidR="00CC7853" w:rsidRPr="00411680">
        <w:rPr>
          <w:snapToGrid w:val="0"/>
          <w:lang w:val="bg-BG" w:eastAsia="en-US"/>
        </w:rPr>
        <w:t xml:space="preserve"> </w:t>
      </w:r>
      <w:r w:rsidR="00033315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033315" w:rsidRPr="00411680">
        <w:rPr>
          <w:lang w:val="bg-BG"/>
        </w:rPr>
        <w:t>властите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033315" w:rsidRPr="00411680">
        <w:rPr>
          <w:lang w:val="bg-BG"/>
        </w:rPr>
        <w:t>наред</w:t>
      </w:r>
      <w:r w:rsidR="00CC7853" w:rsidRPr="00411680">
        <w:rPr>
          <w:lang w:val="bg-BG"/>
        </w:rPr>
        <w:t xml:space="preserve"> </w:t>
      </w:r>
      <w:r w:rsidR="00033315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033315" w:rsidRPr="00411680">
        <w:rPr>
          <w:lang w:val="bg-BG"/>
        </w:rPr>
        <w:t>другото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033315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033315" w:rsidRPr="00411680">
        <w:rPr>
          <w:lang w:val="bg-BG"/>
        </w:rPr>
        <w:t>използвали</w:t>
      </w:r>
      <w:r w:rsidR="00CC7853" w:rsidRPr="00411680">
        <w:rPr>
          <w:lang w:val="bg-BG"/>
        </w:rPr>
        <w:t xml:space="preserve"> </w:t>
      </w:r>
      <w:r w:rsidR="00033315" w:rsidRPr="00411680">
        <w:rPr>
          <w:lang w:val="bg-BG"/>
        </w:rPr>
        <w:t>дузина</w:t>
      </w:r>
      <w:r w:rsidR="00CC7853" w:rsidRPr="00411680">
        <w:rPr>
          <w:lang w:val="bg-BG"/>
        </w:rPr>
        <w:t xml:space="preserve"> </w:t>
      </w:r>
      <w:r w:rsidR="00033315" w:rsidRPr="00411680">
        <w:rPr>
          <w:lang w:val="bg-BG"/>
        </w:rPr>
        <w:t>маскирани</w:t>
      </w:r>
      <w:r w:rsidR="00CC7853" w:rsidRPr="00411680">
        <w:rPr>
          <w:lang w:val="bg-BG"/>
        </w:rPr>
        <w:t xml:space="preserve"> </w:t>
      </w:r>
      <w:r w:rsidR="00033315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033315" w:rsidRPr="00411680">
        <w:rPr>
          <w:lang w:val="bg-BG"/>
        </w:rPr>
        <w:t>въоръжени</w:t>
      </w:r>
      <w:r w:rsidR="00CC7853" w:rsidRPr="00411680">
        <w:rPr>
          <w:lang w:val="bg-BG"/>
        </w:rPr>
        <w:t xml:space="preserve"> </w:t>
      </w:r>
      <w:r w:rsidR="00033315" w:rsidRPr="00411680">
        <w:rPr>
          <w:lang w:val="bg-BG"/>
        </w:rPr>
        <w:t>служители</w:t>
      </w:r>
      <w:r w:rsidR="00CC7853" w:rsidRPr="00411680">
        <w:rPr>
          <w:lang w:val="bg-BG"/>
        </w:rPr>
        <w:t xml:space="preserve"> </w:t>
      </w:r>
      <w:r w:rsidR="00033315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A7345D" w:rsidRPr="00411680">
        <w:rPr>
          <w:lang w:val="bg-BG"/>
        </w:rPr>
        <w:t xml:space="preserve">задържането </w:t>
      </w:r>
      <w:r w:rsidR="00033315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33315" w:rsidRPr="00411680">
        <w:rPr>
          <w:lang w:val="bg-BG"/>
        </w:rPr>
        <w:t>жалбоподателя,</w:t>
      </w:r>
      <w:r w:rsidR="00CC7853" w:rsidRPr="00411680">
        <w:rPr>
          <w:lang w:val="bg-BG"/>
        </w:rPr>
        <w:t xml:space="preserve"> </w:t>
      </w:r>
      <w:r w:rsidR="00033315" w:rsidRPr="00411680">
        <w:rPr>
          <w:lang w:val="bg-BG"/>
        </w:rPr>
        <w:t>макар</w:t>
      </w:r>
      <w:r w:rsidR="00CC7853" w:rsidRPr="00411680">
        <w:rPr>
          <w:lang w:val="bg-BG"/>
        </w:rPr>
        <w:t xml:space="preserve"> </w:t>
      </w:r>
      <w:r w:rsidR="00033315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033315" w:rsidRPr="00411680">
        <w:rPr>
          <w:lang w:val="bg-BG"/>
        </w:rPr>
        <w:t>изглежда,</w:t>
      </w:r>
      <w:r w:rsidR="00CC7853" w:rsidRPr="00411680">
        <w:rPr>
          <w:lang w:val="bg-BG"/>
        </w:rPr>
        <w:t xml:space="preserve"> </w:t>
      </w:r>
      <w:r w:rsidR="00033315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033315" w:rsidRPr="00411680">
        <w:rPr>
          <w:lang w:val="bg-BG"/>
        </w:rPr>
        <w:t>той</w:t>
      </w:r>
      <w:r w:rsidR="00CC7853" w:rsidRPr="00411680">
        <w:rPr>
          <w:lang w:val="bg-BG"/>
        </w:rPr>
        <w:t xml:space="preserve"> </w:t>
      </w:r>
      <w:r w:rsidR="00033315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033315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033315" w:rsidRPr="00411680">
        <w:rPr>
          <w:lang w:val="bg-BG"/>
        </w:rPr>
        <w:t>представлявал</w:t>
      </w:r>
      <w:r w:rsidR="00CC7853" w:rsidRPr="00411680">
        <w:rPr>
          <w:lang w:val="bg-BG"/>
        </w:rPr>
        <w:t xml:space="preserve"> </w:t>
      </w:r>
      <w:r w:rsidR="003A19E4" w:rsidRPr="00411680">
        <w:rPr>
          <w:lang w:val="bg-BG"/>
        </w:rPr>
        <w:t>особен</w:t>
      </w:r>
      <w:r w:rsidR="00CC7853" w:rsidRPr="00411680">
        <w:rPr>
          <w:lang w:val="bg-BG"/>
        </w:rPr>
        <w:t xml:space="preserve"> </w:t>
      </w:r>
      <w:r w:rsidR="00033315" w:rsidRPr="00411680">
        <w:rPr>
          <w:lang w:val="bg-BG"/>
        </w:rPr>
        <w:t>риск</w:t>
      </w:r>
      <w:r w:rsidR="00CC7853" w:rsidRPr="00411680">
        <w:rPr>
          <w:lang w:val="bg-BG"/>
        </w:rPr>
        <w:t xml:space="preserve"> </w:t>
      </w:r>
      <w:r w:rsidR="00033315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033315" w:rsidRPr="00411680">
        <w:rPr>
          <w:lang w:val="bg-BG"/>
        </w:rPr>
        <w:t>сигурността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(</w:t>
      </w:r>
      <w:r w:rsidR="00033315" w:rsidRPr="00411680">
        <w:rPr>
          <w:lang w:val="bg-BG"/>
        </w:rPr>
        <w:t>жалба</w:t>
      </w:r>
      <w:r w:rsidR="00CC7853" w:rsidRPr="00411680">
        <w:rPr>
          <w:lang w:val="bg-BG"/>
        </w:rPr>
        <w:t xml:space="preserve"> </w:t>
      </w:r>
      <w:r w:rsidR="00033315" w:rsidRPr="00411680">
        <w:rPr>
          <w:lang w:val="bg-BG"/>
        </w:rPr>
        <w:t>№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36921/07,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§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75,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14</w:t>
      </w:r>
      <w:r w:rsidR="00CC7853" w:rsidRPr="00411680">
        <w:rPr>
          <w:lang w:val="bg-BG"/>
        </w:rPr>
        <w:t xml:space="preserve"> </w:t>
      </w:r>
      <w:r w:rsidR="003E7880" w:rsidRPr="00411680">
        <w:rPr>
          <w:lang w:val="bg-BG"/>
        </w:rPr>
        <w:t>юни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2011</w:t>
      </w:r>
      <w:r w:rsidR="008E7D59" w:rsidRPr="00411680">
        <w:rPr>
          <w:lang w:val="bg-BG"/>
        </w:rPr>
        <w:t> г.</w:t>
      </w:r>
      <w:r w:rsidR="00066F90" w:rsidRPr="00411680">
        <w:rPr>
          <w:lang w:val="bg-BG"/>
        </w:rPr>
        <w:t>).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82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4F7E0D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настоящия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случай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прокурорите,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разследвали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инцидента,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заключават,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твърденията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сплашвания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смъртни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заплахи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816032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доказани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Съдът</w:t>
      </w:r>
      <w:r w:rsidR="00CC7853" w:rsidRPr="00411680">
        <w:rPr>
          <w:lang w:val="bg-BG"/>
        </w:rPr>
        <w:t xml:space="preserve"> </w:t>
      </w:r>
      <w:r w:rsidR="008065B5" w:rsidRPr="00411680">
        <w:rPr>
          <w:lang w:val="bg-BG"/>
        </w:rPr>
        <w:t>признава</w:t>
      </w:r>
      <w:r w:rsidR="004F7E0D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че,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оглед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ограничения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брой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хора,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присъствали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място</w:t>
      </w:r>
      <w:r w:rsidR="00816032" w:rsidRPr="00411680">
        <w:rPr>
          <w:lang w:val="bg-BG"/>
        </w:rPr>
        <w:t>то,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характера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тези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твърдения,</w:t>
      </w:r>
      <w:r w:rsidR="00CC7853" w:rsidRPr="00411680">
        <w:rPr>
          <w:lang w:val="bg-BG"/>
        </w:rPr>
        <w:t xml:space="preserve"> </w:t>
      </w:r>
      <w:r w:rsidR="00816032" w:rsidRPr="00411680">
        <w:rPr>
          <w:lang w:val="bg-BG"/>
        </w:rPr>
        <w:t>по всяка веро</w:t>
      </w:r>
      <w:r w:rsidR="009E5117" w:rsidRPr="00411680">
        <w:rPr>
          <w:lang w:val="bg-BG"/>
        </w:rPr>
        <w:t>я</w:t>
      </w:r>
      <w:r w:rsidR="00816032" w:rsidRPr="00411680">
        <w:rPr>
          <w:lang w:val="bg-BG"/>
        </w:rPr>
        <w:t xml:space="preserve">тност </w:t>
      </w:r>
      <w:r w:rsidR="004F7E0D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трудно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се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представи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убедително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доказателство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особено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оглед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това,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време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792EC3" w:rsidRPr="00411680">
        <w:rPr>
          <w:lang w:val="bg-BG"/>
        </w:rPr>
        <w:t>разследването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инцидента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властите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установили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разпитали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замесените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полицейски</w:t>
      </w:r>
      <w:r w:rsidR="00CC7853" w:rsidRPr="00411680">
        <w:rPr>
          <w:lang w:val="bg-BG"/>
        </w:rPr>
        <w:t xml:space="preserve"> </w:t>
      </w:r>
      <w:r w:rsidR="006F40C9" w:rsidRPr="00411680">
        <w:rPr>
          <w:lang w:val="bg-BG"/>
        </w:rPr>
        <w:t>служители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отказали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изслушат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свидетелите,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чийто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разпит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бил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поискан</w:t>
      </w:r>
      <w:r w:rsidR="00CC7853" w:rsidRPr="00411680">
        <w:rPr>
          <w:lang w:val="bg-BG"/>
        </w:rPr>
        <w:t xml:space="preserve"> </w:t>
      </w:r>
      <w:r w:rsidR="004F7E0D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жалбоподателите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(</w:t>
      </w:r>
      <w:r w:rsidR="00A9097E" w:rsidRPr="00411680">
        <w:rPr>
          <w:lang w:val="bg-BG"/>
        </w:rPr>
        <w:t>виж</w:t>
      </w:r>
      <w:r w:rsidR="00CC7853" w:rsidRPr="00411680">
        <w:rPr>
          <w:lang w:val="bg-BG"/>
        </w:rPr>
        <w:t xml:space="preserve"> </w:t>
      </w:r>
      <w:r w:rsidR="007B5F3A" w:rsidRPr="00411680">
        <w:rPr>
          <w:lang w:val="bg-BG"/>
        </w:rPr>
        <w:t>параграф</w:t>
      </w:r>
      <w:r w:rsidR="00A9097E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19</w:t>
      </w:r>
      <w:r w:rsidR="009E5117" w:rsidRPr="00411680">
        <w:rPr>
          <w:lang w:val="bg-BG"/>
        </w:rPr>
        <w:t xml:space="preserve"> – </w:t>
      </w:r>
      <w:r w:rsidR="00066F90" w:rsidRPr="00411680">
        <w:rPr>
          <w:lang w:val="bg-BG"/>
        </w:rPr>
        <w:t>31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по-горе)</w:t>
      </w:r>
      <w:r w:rsidR="00066F90" w:rsidRPr="00411680">
        <w:rPr>
          <w:lang w:val="bg-BG"/>
        </w:rPr>
        <w:t>.</w:t>
      </w:r>
    </w:p>
    <w:p w:rsidR="00066F90" w:rsidRPr="00411680" w:rsidRDefault="00D36348" w:rsidP="00C6380A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83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9D10CE" w:rsidRPr="00411680">
        <w:rPr>
          <w:lang w:val="bg-BG"/>
        </w:rPr>
        <w:t>Съдът</w:t>
      </w:r>
      <w:r w:rsidR="00C94CAB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своя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страна,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счита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невъзможно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установи</w:t>
      </w:r>
      <w:r w:rsidR="009E5117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9E5117" w:rsidRPr="00411680">
        <w:rPr>
          <w:lang w:val="bg-BG"/>
        </w:rPr>
        <w:t>въз основа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доказателствата,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които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разполага,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дали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жалбоподателите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били</w:t>
      </w:r>
      <w:r w:rsidR="009E5117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или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били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подложени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сплашване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смъртни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заплахи,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както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твърдят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те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Поради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причините,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изложени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по-долу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обаче,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той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счита,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трудността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при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определянето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това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дали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достоверни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твърденията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им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малтретиране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се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дължи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факта,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властите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разследвали</w:t>
      </w:r>
      <w:r w:rsidR="00CC7853" w:rsidRPr="00411680">
        <w:rPr>
          <w:lang w:val="bg-BG"/>
        </w:rPr>
        <w:t xml:space="preserve"> </w:t>
      </w:r>
      <w:r w:rsidR="00765B73" w:rsidRPr="00411680">
        <w:rPr>
          <w:lang w:val="bg-BG"/>
        </w:rPr>
        <w:t>ефикасно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оплакванията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им</w:t>
      </w:r>
      <w:r w:rsidR="00CC7853" w:rsidRPr="00411680">
        <w:rPr>
          <w:lang w:val="bg-BG"/>
        </w:rPr>
        <w:t xml:space="preserve"> </w:t>
      </w:r>
      <w:r w:rsidR="009E21E5" w:rsidRPr="00411680">
        <w:rPr>
          <w:lang w:val="bg-BG"/>
        </w:rPr>
        <w:t>(виж</w:t>
      </w:r>
      <w:r w:rsidR="00CC7853" w:rsidRPr="00411680">
        <w:rPr>
          <w:lang w:val="bg-BG"/>
        </w:rPr>
        <w:t xml:space="preserve"> </w:t>
      </w:r>
      <w:proofErr w:type="spellStart"/>
      <w:r w:rsidR="00066F90" w:rsidRPr="00411680">
        <w:rPr>
          <w:rStyle w:val="ju-005fpara-002cleft-002cfirst-0020line-003a-0020-00200-0020cm--char"/>
          <w:i/>
          <w:iCs/>
          <w:lang w:val="bg-BG"/>
        </w:rPr>
        <w:t>Veznedaroğlu</w:t>
      </w:r>
      <w:proofErr w:type="spellEnd"/>
      <w:r w:rsidR="00CC7853" w:rsidRPr="00411680">
        <w:rPr>
          <w:rStyle w:val="ju-005fpara-002cleft-002cfirst-0020line-003a-0020-00200-0020cm--char"/>
          <w:i/>
          <w:iCs/>
          <w:lang w:val="bg-BG"/>
        </w:rPr>
        <w:t xml:space="preserve"> </w:t>
      </w:r>
      <w:r w:rsidR="00066F90" w:rsidRPr="00411680">
        <w:rPr>
          <w:rStyle w:val="ju-005fpara-002cleft-002cfirst-0020line-003a-0020-00200-0020cm--char"/>
          <w:i/>
          <w:iCs/>
          <w:lang w:val="bg-BG"/>
        </w:rPr>
        <w:t>v.</w:t>
      </w:r>
      <w:r w:rsidR="00CC7853" w:rsidRPr="00411680">
        <w:rPr>
          <w:rStyle w:val="ju-005fpara-002cleft-002cfirst-0020line-003a-0020-00200-0020cm--char"/>
          <w:i/>
          <w:iCs/>
          <w:lang w:val="bg-BG"/>
        </w:rPr>
        <w:t xml:space="preserve"> </w:t>
      </w:r>
      <w:proofErr w:type="spellStart"/>
      <w:r w:rsidR="00066F90" w:rsidRPr="00411680">
        <w:rPr>
          <w:rStyle w:val="ju-005fpara-002cleft-002cfirst-0020line-003a-0020-00200-0020cm--char"/>
          <w:i/>
          <w:iCs/>
          <w:lang w:val="bg-BG"/>
        </w:rPr>
        <w:t>Turkey</w:t>
      </w:r>
      <w:proofErr w:type="spellEnd"/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proofErr w:type="spellStart"/>
      <w:r w:rsidR="00066F90" w:rsidRPr="00411680">
        <w:rPr>
          <w:lang w:val="bg-BG"/>
        </w:rPr>
        <w:t>no</w:t>
      </w:r>
      <w:proofErr w:type="spellEnd"/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066F90" w:rsidRPr="00411680">
        <w:rPr>
          <w:bCs/>
          <w:lang w:val="bg-BG"/>
        </w:rPr>
        <w:t>32357</w:t>
      </w:r>
      <w:r w:rsidR="00066F90" w:rsidRPr="00411680">
        <w:rPr>
          <w:lang w:val="bg-BG"/>
        </w:rPr>
        <w:t>/</w:t>
      </w:r>
      <w:r w:rsidR="00066F90" w:rsidRPr="00411680">
        <w:rPr>
          <w:bCs/>
          <w:lang w:val="bg-BG"/>
        </w:rPr>
        <w:t>96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§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31,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11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април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2000</w:t>
      </w:r>
      <w:r w:rsidR="008E7D59" w:rsidRPr="00411680">
        <w:rPr>
          <w:lang w:val="bg-BG"/>
        </w:rPr>
        <w:t> г.</w:t>
      </w:r>
      <w:r w:rsidR="00066F90" w:rsidRPr="00411680">
        <w:rPr>
          <w:lang w:val="bg-BG"/>
        </w:rPr>
        <w:t>;</w:t>
      </w:r>
      <w:r w:rsidR="00CC7853" w:rsidRPr="00411680">
        <w:rPr>
          <w:lang w:val="bg-BG"/>
        </w:rPr>
        <w:t xml:space="preserve"> </w:t>
      </w:r>
      <w:proofErr w:type="spellStart"/>
      <w:r w:rsidR="00066F90" w:rsidRPr="00411680">
        <w:rPr>
          <w:rStyle w:val="ju-005fpara-002cleft-002cfirst-0020line-003a-0020-00200-0020cm--char"/>
          <w:i/>
          <w:iCs/>
          <w:lang w:val="bg-BG"/>
        </w:rPr>
        <w:t>Petru</w:t>
      </w:r>
      <w:proofErr w:type="spellEnd"/>
      <w:r w:rsidR="00CC7853" w:rsidRPr="00411680">
        <w:rPr>
          <w:rStyle w:val="ju-005fpara-002cleft-002cfirst-0020line-003a-0020-00200-0020cm--char"/>
          <w:i/>
          <w:iCs/>
          <w:lang w:val="bg-BG"/>
        </w:rPr>
        <w:t xml:space="preserve"> </w:t>
      </w:r>
      <w:proofErr w:type="spellStart"/>
      <w:r w:rsidR="00066F90" w:rsidRPr="00411680">
        <w:rPr>
          <w:rStyle w:val="ju-005fpara-002cleft-002cfirst-0020line-003a-0020-00200-0020cm--char"/>
          <w:i/>
          <w:iCs/>
          <w:lang w:val="bg-BG"/>
        </w:rPr>
        <w:t>Roşca</w:t>
      </w:r>
      <w:proofErr w:type="spellEnd"/>
      <w:r w:rsidR="00CC7853" w:rsidRPr="00411680">
        <w:rPr>
          <w:rStyle w:val="ju-005fpara-002cleft-002cfirst-0020line-003a-0020-00200-0020cm--char"/>
          <w:i/>
          <w:iCs/>
          <w:lang w:val="bg-BG"/>
        </w:rPr>
        <w:t xml:space="preserve"> </w:t>
      </w:r>
      <w:r w:rsidR="00066F90" w:rsidRPr="00411680">
        <w:rPr>
          <w:rStyle w:val="ju-005fpara-002cleft-002cfirst-0020line-003a-0020-00200-0020cm--char"/>
          <w:i/>
          <w:iCs/>
          <w:lang w:val="bg-BG"/>
        </w:rPr>
        <w:t>v.</w:t>
      </w:r>
      <w:r w:rsidR="00CC7853" w:rsidRPr="00411680">
        <w:rPr>
          <w:rStyle w:val="ju-005fpara-002cleft-002cfirst-0020line-003a-0020-00200-0020cm--char"/>
          <w:i/>
          <w:iCs/>
          <w:lang w:val="bg-BG"/>
        </w:rPr>
        <w:t xml:space="preserve"> </w:t>
      </w:r>
      <w:proofErr w:type="spellStart"/>
      <w:r w:rsidR="00066F90" w:rsidRPr="00411680">
        <w:rPr>
          <w:rStyle w:val="ju-005fpara-002cleft-002cfirst-0020line-003a-0020-00200-0020cm--char"/>
          <w:i/>
          <w:iCs/>
          <w:lang w:val="bg-BG"/>
        </w:rPr>
        <w:t>Moldova</w:t>
      </w:r>
      <w:proofErr w:type="spellEnd"/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proofErr w:type="spellStart"/>
      <w:r w:rsidR="00066F90" w:rsidRPr="00411680">
        <w:rPr>
          <w:lang w:val="bg-BG"/>
        </w:rPr>
        <w:t>no</w:t>
      </w:r>
      <w:proofErr w:type="spellEnd"/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2638/05,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§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42,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6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октомври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2009</w:t>
      </w:r>
      <w:r w:rsidR="008E7D59" w:rsidRPr="00411680">
        <w:rPr>
          <w:lang w:val="bg-BG"/>
        </w:rPr>
        <w:t> г.</w:t>
      </w:r>
      <w:r w:rsidR="00066F90" w:rsidRPr="00411680">
        <w:rPr>
          <w:lang w:val="bg-BG"/>
        </w:rPr>
        <w:t>;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proofErr w:type="spellStart"/>
      <w:r w:rsidR="00066F90" w:rsidRPr="00411680">
        <w:rPr>
          <w:i/>
          <w:lang w:val="bg-BG" w:eastAsia="en-US"/>
        </w:rPr>
        <w:t>Popa</w:t>
      </w:r>
      <w:proofErr w:type="spellEnd"/>
      <w:r w:rsidR="00CC7853" w:rsidRPr="00411680">
        <w:rPr>
          <w:i/>
          <w:lang w:val="bg-BG" w:eastAsia="en-US"/>
        </w:rPr>
        <w:t xml:space="preserve"> </w:t>
      </w:r>
      <w:r w:rsidR="00066F90" w:rsidRPr="00411680">
        <w:rPr>
          <w:i/>
          <w:lang w:val="bg-BG" w:eastAsia="en-US"/>
        </w:rPr>
        <w:t>v.</w:t>
      </w:r>
      <w:r w:rsidR="00CC7853" w:rsidRPr="00411680">
        <w:rPr>
          <w:i/>
          <w:lang w:val="bg-BG" w:eastAsia="en-US"/>
        </w:rPr>
        <w:t xml:space="preserve"> </w:t>
      </w:r>
      <w:proofErr w:type="spellStart"/>
      <w:r w:rsidR="00066F90" w:rsidRPr="00411680">
        <w:rPr>
          <w:i/>
          <w:lang w:val="bg-BG" w:eastAsia="en-US"/>
        </w:rPr>
        <w:t>Moldova</w:t>
      </w:r>
      <w:proofErr w:type="spellEnd"/>
      <w:r w:rsidR="00066F90" w:rsidRPr="00411680">
        <w:rPr>
          <w:lang w:val="bg-BG" w:eastAsia="en-US"/>
        </w:rPr>
        <w:t>,</w:t>
      </w:r>
      <w:r w:rsidR="00CC7853" w:rsidRPr="00411680">
        <w:rPr>
          <w:lang w:val="bg-BG" w:eastAsia="en-US"/>
        </w:rPr>
        <w:t xml:space="preserve"> </w:t>
      </w:r>
      <w:proofErr w:type="spellStart"/>
      <w:r w:rsidR="00066F90" w:rsidRPr="00411680">
        <w:rPr>
          <w:lang w:val="bg-BG" w:eastAsia="en-US"/>
        </w:rPr>
        <w:t>no</w:t>
      </w:r>
      <w:proofErr w:type="spellEnd"/>
      <w:r w:rsidR="00066F90" w:rsidRPr="00411680">
        <w:rPr>
          <w:lang w:val="bg-BG" w:eastAsia="en-US"/>
        </w:rPr>
        <w:t>.</w:t>
      </w:r>
      <w:r w:rsidR="00CC7853" w:rsidRPr="00411680">
        <w:rPr>
          <w:lang w:val="bg-BG" w:eastAsia="en-US"/>
        </w:rPr>
        <w:t xml:space="preserve"> </w:t>
      </w:r>
      <w:r w:rsidR="00066F90" w:rsidRPr="00411680">
        <w:rPr>
          <w:lang w:val="bg-BG" w:eastAsia="en-US"/>
        </w:rPr>
        <w:t>29772/05</w:t>
      </w:r>
      <w:r w:rsidR="00066F90" w:rsidRPr="00411680">
        <w:rPr>
          <w:snapToGrid w:val="0"/>
          <w:szCs w:val="24"/>
          <w:lang w:val="bg-BG" w:eastAsia="en-US"/>
        </w:rPr>
        <w:t>,</w:t>
      </w:r>
      <w:r w:rsidR="00CC7853" w:rsidRPr="00411680">
        <w:rPr>
          <w:snapToGrid w:val="0"/>
          <w:szCs w:val="24"/>
          <w:lang w:val="bg-BG" w:eastAsia="en-US"/>
        </w:rPr>
        <w:t xml:space="preserve"> </w:t>
      </w:r>
      <w:r w:rsidR="00066F90" w:rsidRPr="00411680">
        <w:rPr>
          <w:snapToGrid w:val="0"/>
          <w:szCs w:val="24"/>
          <w:lang w:val="bg-BG" w:eastAsia="en-US"/>
        </w:rPr>
        <w:t>§</w:t>
      </w:r>
      <w:r w:rsidR="00CC7853" w:rsidRPr="00411680">
        <w:rPr>
          <w:snapToGrid w:val="0"/>
          <w:szCs w:val="24"/>
          <w:lang w:val="bg-BG" w:eastAsia="en-US"/>
        </w:rPr>
        <w:t xml:space="preserve"> </w:t>
      </w:r>
      <w:r w:rsidR="00066F90" w:rsidRPr="00411680">
        <w:rPr>
          <w:snapToGrid w:val="0"/>
          <w:szCs w:val="24"/>
          <w:lang w:val="bg-BG" w:eastAsia="en-US"/>
        </w:rPr>
        <w:t>39,</w:t>
      </w:r>
      <w:r w:rsidR="00CC7853" w:rsidRPr="00411680">
        <w:rPr>
          <w:snapToGrid w:val="0"/>
          <w:szCs w:val="24"/>
          <w:lang w:val="bg-BG" w:eastAsia="en-US"/>
        </w:rPr>
        <w:t xml:space="preserve"> </w:t>
      </w:r>
      <w:r w:rsidR="00066F90" w:rsidRPr="00411680">
        <w:rPr>
          <w:snapToGrid w:val="0"/>
          <w:szCs w:val="24"/>
          <w:lang w:val="bg-BG" w:eastAsia="en-US"/>
        </w:rPr>
        <w:t>21</w:t>
      </w:r>
      <w:r w:rsidR="00CC7853" w:rsidRPr="00411680">
        <w:rPr>
          <w:snapToGrid w:val="0"/>
          <w:szCs w:val="24"/>
          <w:lang w:val="bg-BG" w:eastAsia="en-US"/>
        </w:rPr>
        <w:t xml:space="preserve"> </w:t>
      </w:r>
      <w:r w:rsidR="00387578" w:rsidRPr="00411680">
        <w:rPr>
          <w:snapToGrid w:val="0"/>
          <w:szCs w:val="24"/>
          <w:lang w:val="bg-BG" w:eastAsia="en-US"/>
        </w:rPr>
        <w:t>септември</w:t>
      </w:r>
      <w:r w:rsidR="00CC7853" w:rsidRPr="00411680">
        <w:rPr>
          <w:snapToGrid w:val="0"/>
          <w:szCs w:val="24"/>
          <w:lang w:val="bg-BG" w:eastAsia="en-US"/>
        </w:rPr>
        <w:t xml:space="preserve"> </w:t>
      </w:r>
      <w:r w:rsidR="00066F90" w:rsidRPr="00411680">
        <w:rPr>
          <w:snapToGrid w:val="0"/>
          <w:szCs w:val="24"/>
          <w:lang w:val="bg-BG" w:eastAsia="en-US"/>
        </w:rPr>
        <w:t>2010</w:t>
      </w:r>
      <w:r w:rsidR="008E7D59" w:rsidRPr="00411680">
        <w:rPr>
          <w:snapToGrid w:val="0"/>
          <w:szCs w:val="24"/>
          <w:lang w:val="bg-BG" w:eastAsia="en-US"/>
        </w:rPr>
        <w:t> г.</w:t>
      </w:r>
      <w:r w:rsidR="00066F90" w:rsidRPr="00411680">
        <w:rPr>
          <w:lang w:val="bg-BG"/>
        </w:rPr>
        <w:t>).</w:t>
      </w:r>
    </w:p>
    <w:p w:rsidR="00066F90" w:rsidRPr="00411680" w:rsidRDefault="00D36348" w:rsidP="00C6380A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84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9D10CE" w:rsidRPr="00411680">
        <w:rPr>
          <w:lang w:val="bg-BG"/>
        </w:rPr>
        <w:t>Съдът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отбелязва,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жалбоподателите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поискали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властите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разследват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инцидента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по-специално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поведението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един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тежковъоръжените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маскирани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полицейски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служители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874063" w:rsidRPr="00411680">
        <w:rPr>
          <w:lang w:val="bg-BG"/>
        </w:rPr>
        <w:t xml:space="preserve">за </w:t>
      </w:r>
      <w:r w:rsidR="00C94CAB" w:rsidRPr="00411680">
        <w:rPr>
          <w:lang w:val="bg-BG"/>
        </w:rPr>
        <w:t>който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се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твърди,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874063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крещял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смъртни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заплахи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пистолет,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насочен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към</w:t>
      </w:r>
      <w:r w:rsidR="00CC7853" w:rsidRPr="00411680">
        <w:rPr>
          <w:lang w:val="bg-BG"/>
        </w:rPr>
        <w:t xml:space="preserve"> </w:t>
      </w:r>
      <w:r w:rsidR="00C94CAB" w:rsidRPr="00411680">
        <w:rPr>
          <w:lang w:val="bg-BG"/>
        </w:rPr>
        <w:t>тях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Третата</w:t>
      </w:r>
      <w:r w:rsidR="00CC7853" w:rsidRPr="00411680">
        <w:rPr>
          <w:lang w:val="bg-BG"/>
        </w:rPr>
        <w:t xml:space="preserve"> </w:t>
      </w:r>
      <w:proofErr w:type="spellStart"/>
      <w:r w:rsidR="007363E8" w:rsidRPr="00411680">
        <w:rPr>
          <w:lang w:val="bg-BG"/>
        </w:rPr>
        <w:t>жалбоподателка</w:t>
      </w:r>
      <w:proofErr w:type="spellEnd"/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това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време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дете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пет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години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се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твърди,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964266" w:rsidRPr="00411680">
        <w:rPr>
          <w:lang w:val="bg-BG"/>
        </w:rPr>
        <w:t xml:space="preserve">била </w:t>
      </w:r>
      <w:r w:rsidR="00B10690" w:rsidRPr="00411680">
        <w:rPr>
          <w:lang w:val="bg-BG"/>
        </w:rPr>
        <w:t>дълбоко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засегната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преживяното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място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(</w:t>
      </w:r>
      <w:r w:rsidR="00A9097E" w:rsidRPr="00411680">
        <w:rPr>
          <w:lang w:val="bg-BG"/>
        </w:rPr>
        <w:t>виж</w:t>
      </w:r>
      <w:r w:rsidR="00CC7853" w:rsidRPr="00411680">
        <w:rPr>
          <w:lang w:val="bg-BG"/>
        </w:rPr>
        <w:t xml:space="preserve"> </w:t>
      </w:r>
      <w:r w:rsidR="007B5F3A" w:rsidRPr="00411680">
        <w:rPr>
          <w:lang w:val="bg-BG"/>
        </w:rPr>
        <w:t>параграф</w:t>
      </w:r>
      <w:r w:rsidR="00A9097E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6</w:t>
      </w:r>
      <w:r w:rsidR="00964266" w:rsidRPr="00411680">
        <w:rPr>
          <w:lang w:val="bg-BG"/>
        </w:rPr>
        <w:t xml:space="preserve"> – </w:t>
      </w:r>
      <w:r w:rsidR="00066F90" w:rsidRPr="00411680">
        <w:rPr>
          <w:lang w:val="bg-BG"/>
        </w:rPr>
        <w:t>9,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19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60</w:t>
      </w:r>
      <w:r w:rsidR="00964266" w:rsidRPr="00411680">
        <w:rPr>
          <w:lang w:val="bg-BG"/>
        </w:rPr>
        <w:t xml:space="preserve"> – </w:t>
      </w:r>
      <w:r w:rsidR="00066F90" w:rsidRPr="00411680">
        <w:rPr>
          <w:lang w:val="bg-BG"/>
        </w:rPr>
        <w:t>63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по-горе)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Властите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нямат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причина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считат,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тези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твърдения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произволни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Изявленията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964266" w:rsidRPr="00411680">
        <w:rPr>
          <w:lang w:val="bg-BG"/>
        </w:rPr>
        <w:t xml:space="preserve">жалбоподателите </w:t>
      </w:r>
      <w:r w:rsidR="00B10690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това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отношение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съдържат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достатъчно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подробности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последователни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EA69A3" w:rsidRPr="00411680">
        <w:rPr>
          <w:lang w:val="bg-BG"/>
        </w:rPr>
        <w:t xml:space="preserve">Освен това </w:t>
      </w:r>
      <w:r w:rsidR="007363E8" w:rsidRPr="00411680">
        <w:rPr>
          <w:lang w:val="bg-BG"/>
        </w:rPr>
        <w:t>втората</w:t>
      </w:r>
      <w:r w:rsidR="00CC7853" w:rsidRPr="00411680">
        <w:rPr>
          <w:lang w:val="bg-BG"/>
        </w:rPr>
        <w:t xml:space="preserve"> </w:t>
      </w:r>
      <w:proofErr w:type="spellStart"/>
      <w:r w:rsidR="007363E8" w:rsidRPr="00411680">
        <w:rPr>
          <w:lang w:val="bg-BG"/>
        </w:rPr>
        <w:t>жалбоподателка</w:t>
      </w:r>
      <w:proofErr w:type="spellEnd"/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се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опитва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помогне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властите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при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идентифи</w:t>
      </w:r>
      <w:r w:rsidR="00F30769" w:rsidRPr="00411680">
        <w:rPr>
          <w:lang w:val="bg-BG"/>
        </w:rPr>
        <w:t>цирането</w:t>
      </w:r>
      <w:r w:rsidR="00CC7853" w:rsidRPr="00411680">
        <w:rPr>
          <w:lang w:val="bg-BG"/>
        </w:rPr>
        <w:t xml:space="preserve"> </w:t>
      </w:r>
      <w:r w:rsidR="00F30769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F30769" w:rsidRPr="00411680">
        <w:rPr>
          <w:lang w:val="bg-BG"/>
        </w:rPr>
        <w:t>съответния</w:t>
      </w:r>
      <w:r w:rsidR="00CC7853" w:rsidRPr="00411680">
        <w:rPr>
          <w:lang w:val="bg-BG"/>
        </w:rPr>
        <w:t xml:space="preserve"> </w:t>
      </w:r>
      <w:r w:rsidR="00F30769" w:rsidRPr="00411680">
        <w:rPr>
          <w:lang w:val="bg-BG"/>
        </w:rPr>
        <w:t>служител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като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посочва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цвета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очите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му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иска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събирането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доказателства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включително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чрез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разпит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свидетели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(</w:t>
      </w:r>
      <w:r w:rsidR="00A9097E" w:rsidRPr="00411680">
        <w:rPr>
          <w:lang w:val="bg-BG"/>
        </w:rPr>
        <w:t>виж</w:t>
      </w:r>
      <w:r w:rsidR="00CC7853" w:rsidRPr="00411680">
        <w:rPr>
          <w:lang w:val="bg-BG"/>
        </w:rPr>
        <w:t xml:space="preserve"> </w:t>
      </w:r>
      <w:r w:rsidR="007B5F3A" w:rsidRPr="00411680">
        <w:rPr>
          <w:lang w:val="bg-BG"/>
        </w:rPr>
        <w:t>параграф</w:t>
      </w:r>
      <w:r w:rsidR="00A9097E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19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24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по-горе)</w:t>
      </w:r>
      <w:r w:rsidR="00066F90" w:rsidRPr="00411680">
        <w:rPr>
          <w:lang w:val="bg-BG"/>
        </w:rPr>
        <w:t>.</w:t>
      </w:r>
    </w:p>
    <w:p w:rsidR="00066F90" w:rsidRPr="00411680" w:rsidRDefault="00D36348" w:rsidP="00C6380A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85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B10690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оглед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горното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Съдът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счита,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оплакванията,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повдигнати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жалбоподателите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във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връзка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със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сплашване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B60BA7" w:rsidRPr="00411680">
        <w:rPr>
          <w:lang w:val="bg-BG"/>
        </w:rPr>
        <w:t>отправяне</w:t>
      </w:r>
      <w:r w:rsidR="00CC7853" w:rsidRPr="00411680">
        <w:rPr>
          <w:lang w:val="bg-BG"/>
        </w:rPr>
        <w:t xml:space="preserve"> </w:t>
      </w:r>
      <w:r w:rsidR="00B60BA7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смъртни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заплахи</w:t>
      </w:r>
      <w:r w:rsidR="00CC7853" w:rsidRPr="00411680">
        <w:rPr>
          <w:lang w:val="bg-BG"/>
        </w:rPr>
        <w:t xml:space="preserve"> </w:t>
      </w:r>
      <w:r w:rsidR="00B60BA7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B60BA7" w:rsidRPr="00411680">
        <w:rPr>
          <w:lang w:val="bg-BG"/>
        </w:rPr>
        <w:t>крясъци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маскиран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полицейски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служител</w:t>
      </w:r>
      <w:r w:rsidR="00B60BA7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B60BA7" w:rsidRPr="00411680">
        <w:rPr>
          <w:lang w:val="bg-BG"/>
        </w:rPr>
        <w:t>насочил</w:t>
      </w:r>
      <w:r w:rsidR="00CC7853" w:rsidRPr="00411680">
        <w:rPr>
          <w:lang w:val="bg-BG"/>
        </w:rPr>
        <w:t xml:space="preserve"> </w:t>
      </w:r>
      <w:r w:rsidR="00B60BA7" w:rsidRPr="00411680">
        <w:rPr>
          <w:lang w:val="bg-BG"/>
        </w:rPr>
        <w:t>срещу</w:t>
      </w:r>
      <w:r w:rsidR="00CC7853" w:rsidRPr="00411680">
        <w:rPr>
          <w:lang w:val="bg-BG"/>
        </w:rPr>
        <w:t xml:space="preserve"> </w:t>
      </w:r>
      <w:r w:rsidR="00B60BA7" w:rsidRPr="00411680">
        <w:rPr>
          <w:lang w:val="bg-BG"/>
        </w:rPr>
        <w:t>тях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пистолет,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най-малкото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приемливи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Следователно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настоящия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случай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властите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били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задължени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извършват</w:t>
      </w:r>
      <w:r w:rsidR="00CC7853" w:rsidRPr="00411680">
        <w:rPr>
          <w:lang w:val="bg-BG"/>
        </w:rPr>
        <w:t xml:space="preserve"> </w:t>
      </w:r>
      <w:r w:rsidR="00B4364F" w:rsidRPr="00411680">
        <w:rPr>
          <w:lang w:val="bg-BG"/>
        </w:rPr>
        <w:t>ефикасно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разследване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този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аспект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оплакванията</w:t>
      </w:r>
      <w:r w:rsidR="00CC7853" w:rsidRPr="00411680">
        <w:rPr>
          <w:lang w:val="bg-BG"/>
        </w:rPr>
        <w:t xml:space="preserve"> </w:t>
      </w:r>
      <w:r w:rsidR="00B10690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жалбоподателите</w:t>
      </w:r>
      <w:r w:rsidR="00066F90" w:rsidRPr="00411680">
        <w:rPr>
          <w:lang w:val="bg-BG"/>
        </w:rPr>
        <w:t>.</w:t>
      </w:r>
    </w:p>
    <w:p w:rsidR="00066F90" w:rsidRPr="00411680" w:rsidRDefault="00D36348" w:rsidP="004A0179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86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B644EF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тази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връзка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Съдът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повтаря,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когато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едно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лице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предяви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приемлива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претенция,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било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малтретирано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полицията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или</w:t>
      </w:r>
      <w:r w:rsidR="00CC7853" w:rsidRPr="00411680">
        <w:rPr>
          <w:lang w:val="bg-BG"/>
        </w:rPr>
        <w:t xml:space="preserve"> </w:t>
      </w:r>
      <w:r w:rsidR="00C01C43" w:rsidRPr="00411680">
        <w:rPr>
          <w:lang w:val="bg-BG"/>
        </w:rPr>
        <w:t xml:space="preserve">от </w:t>
      </w:r>
      <w:r w:rsidR="00B644EF" w:rsidRPr="00411680">
        <w:rPr>
          <w:lang w:val="bg-BG"/>
        </w:rPr>
        <w:t>други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представители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държавата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нарушение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8E7D59" w:rsidRPr="00411680">
        <w:rPr>
          <w:lang w:val="bg-BG"/>
        </w:rPr>
        <w:t>член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3,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тази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ра</w:t>
      </w:r>
      <w:r w:rsidR="006F4175" w:rsidRPr="00411680">
        <w:rPr>
          <w:lang w:val="bg-BG"/>
        </w:rPr>
        <w:t>з</w:t>
      </w:r>
      <w:r w:rsidR="00B644EF" w:rsidRPr="00411680">
        <w:rPr>
          <w:lang w:val="bg-BG"/>
        </w:rPr>
        <w:t>поредба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във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връзка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общото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задължение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държавата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8E7D59" w:rsidRPr="00411680">
        <w:rPr>
          <w:lang w:val="bg-BG"/>
        </w:rPr>
        <w:t>член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Конвенцията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„осигуряват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всяко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лице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под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тяхна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юрисдикция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правата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свободите,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определени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Конвенция[та]</w:t>
      </w:r>
      <w:r w:rsidR="00C01C43" w:rsidRPr="00411680">
        <w:rPr>
          <w:lang w:val="bg-BG"/>
        </w:rPr>
        <w:t>“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изисква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имплицитно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има</w:t>
      </w:r>
      <w:r w:rsidR="00CC7853" w:rsidRPr="00411680">
        <w:rPr>
          <w:lang w:val="bg-BG"/>
        </w:rPr>
        <w:t xml:space="preserve"> </w:t>
      </w:r>
      <w:r w:rsidR="00B4364F" w:rsidRPr="00411680">
        <w:rPr>
          <w:lang w:val="bg-BG"/>
        </w:rPr>
        <w:t>ефикасно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официално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разследване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Съдът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повтаря,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задължението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разследване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„не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задължение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резултат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а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средство</w:t>
      </w:r>
      <w:r w:rsidR="00C01C43" w:rsidRPr="00411680">
        <w:rPr>
          <w:lang w:val="bg-BG"/>
        </w:rPr>
        <w:t>“</w:t>
      </w:r>
      <w:r w:rsidR="00066F90" w:rsidRPr="00411680">
        <w:rPr>
          <w:bCs/>
          <w:lang w:val="bg-BG"/>
        </w:rPr>
        <w:t>:</w:t>
      </w:r>
      <w:r w:rsidR="00CC7853" w:rsidRPr="00411680">
        <w:rPr>
          <w:bCs/>
          <w:lang w:val="bg-BG"/>
        </w:rPr>
        <w:t xml:space="preserve"> </w:t>
      </w:r>
      <w:r w:rsidR="00B644EF" w:rsidRPr="00411680">
        <w:rPr>
          <w:bCs/>
          <w:lang w:val="bg-BG"/>
        </w:rPr>
        <w:t>не</w:t>
      </w:r>
      <w:r w:rsidR="00CC7853" w:rsidRPr="00411680">
        <w:rPr>
          <w:bCs/>
          <w:lang w:val="bg-BG"/>
        </w:rPr>
        <w:t xml:space="preserve"> </w:t>
      </w:r>
      <w:r w:rsidR="00B644EF" w:rsidRPr="00411680">
        <w:rPr>
          <w:bCs/>
          <w:lang w:val="bg-BG"/>
        </w:rPr>
        <w:t>всяко</w:t>
      </w:r>
      <w:r w:rsidR="00CC7853" w:rsidRPr="00411680">
        <w:rPr>
          <w:bCs/>
          <w:lang w:val="bg-BG"/>
        </w:rPr>
        <w:t xml:space="preserve"> </w:t>
      </w:r>
      <w:r w:rsidR="00B644EF" w:rsidRPr="00411680">
        <w:rPr>
          <w:bCs/>
          <w:lang w:val="bg-BG"/>
        </w:rPr>
        <w:t>разследване</w:t>
      </w:r>
      <w:r w:rsidR="00CC7853" w:rsidRPr="00411680">
        <w:rPr>
          <w:bCs/>
          <w:lang w:val="bg-BG"/>
        </w:rPr>
        <w:t xml:space="preserve"> </w:t>
      </w:r>
      <w:r w:rsidR="00B644EF" w:rsidRPr="00411680">
        <w:rPr>
          <w:bCs/>
          <w:lang w:val="bg-BG"/>
        </w:rPr>
        <w:t>задължително</w:t>
      </w:r>
      <w:r w:rsidR="00CC7853" w:rsidRPr="00411680">
        <w:rPr>
          <w:bCs/>
          <w:lang w:val="bg-BG"/>
        </w:rPr>
        <w:t xml:space="preserve"> </w:t>
      </w:r>
      <w:r w:rsidR="00B644EF" w:rsidRPr="00411680">
        <w:rPr>
          <w:bCs/>
          <w:lang w:val="bg-BG"/>
        </w:rPr>
        <w:t>завършва</w:t>
      </w:r>
      <w:r w:rsidR="00CC7853" w:rsidRPr="00411680">
        <w:rPr>
          <w:bCs/>
          <w:lang w:val="bg-BG"/>
        </w:rPr>
        <w:t xml:space="preserve"> </w:t>
      </w:r>
      <w:r w:rsidR="00B644EF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осъждане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или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достига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до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заключение,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което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съвпада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гледната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точка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DA1F0B" w:rsidRPr="00411680">
        <w:rPr>
          <w:lang w:val="bg-BG"/>
        </w:rPr>
        <w:t>жалбоподателя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събитията</w:t>
      </w:r>
      <w:r w:rsidR="00066F90" w:rsidRPr="00411680">
        <w:rPr>
          <w:lang w:val="bg-BG"/>
        </w:rPr>
        <w:t>;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то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обаче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следва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принципно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C01C43" w:rsidRPr="00411680">
        <w:rPr>
          <w:lang w:val="bg-BG"/>
        </w:rPr>
        <w:t>може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доведе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до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установяването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фактите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делото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и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ако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твърденията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се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окажат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верни,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до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установяването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наказването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отговорните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лица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Това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означава,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 w:eastAsia="en-US"/>
        </w:rPr>
        <w:t>властите</w:t>
      </w:r>
      <w:r w:rsidR="00CC7853" w:rsidRPr="00411680">
        <w:rPr>
          <w:lang w:val="bg-BG" w:eastAsia="en-US"/>
        </w:rPr>
        <w:t xml:space="preserve"> </w:t>
      </w:r>
      <w:r w:rsidR="00B644EF" w:rsidRPr="00411680">
        <w:rPr>
          <w:lang w:val="bg-BG" w:eastAsia="en-US"/>
        </w:rPr>
        <w:t>винаги</w:t>
      </w:r>
      <w:r w:rsidR="00CC7853" w:rsidRPr="00411680">
        <w:rPr>
          <w:lang w:val="bg-BG" w:eastAsia="en-US"/>
        </w:rPr>
        <w:t xml:space="preserve"> </w:t>
      </w:r>
      <w:r w:rsidR="00B644EF" w:rsidRPr="00411680">
        <w:rPr>
          <w:lang w:val="bg-BG" w:eastAsia="en-US"/>
        </w:rPr>
        <w:t>трябва</w:t>
      </w:r>
      <w:r w:rsidR="00CC7853" w:rsidRPr="00411680">
        <w:rPr>
          <w:lang w:val="bg-BG" w:eastAsia="en-US"/>
        </w:rPr>
        <w:t xml:space="preserve"> </w:t>
      </w:r>
      <w:r w:rsidR="00B644EF" w:rsidRPr="00411680">
        <w:rPr>
          <w:lang w:val="bg-BG" w:eastAsia="en-US"/>
        </w:rPr>
        <w:t>да</w:t>
      </w:r>
      <w:r w:rsidR="00CC7853" w:rsidRPr="00411680">
        <w:rPr>
          <w:lang w:val="bg-BG" w:eastAsia="en-US"/>
        </w:rPr>
        <w:t xml:space="preserve"> </w:t>
      </w:r>
      <w:r w:rsidR="00B644EF" w:rsidRPr="00411680">
        <w:rPr>
          <w:lang w:val="bg-BG" w:eastAsia="en-US"/>
        </w:rPr>
        <w:t>правят</w:t>
      </w:r>
      <w:r w:rsidR="00CC7853" w:rsidRPr="00411680">
        <w:rPr>
          <w:lang w:val="bg-BG" w:eastAsia="en-US"/>
        </w:rPr>
        <w:t xml:space="preserve"> </w:t>
      </w:r>
      <w:r w:rsidR="00B644EF" w:rsidRPr="00411680">
        <w:rPr>
          <w:lang w:val="bg-BG" w:eastAsia="en-US"/>
        </w:rPr>
        <w:t>сериозен</w:t>
      </w:r>
      <w:r w:rsidR="00CC7853" w:rsidRPr="00411680">
        <w:rPr>
          <w:lang w:val="bg-BG" w:eastAsia="en-US"/>
        </w:rPr>
        <w:t xml:space="preserve"> </w:t>
      </w:r>
      <w:r w:rsidR="00B644EF" w:rsidRPr="00411680">
        <w:rPr>
          <w:lang w:val="bg-BG" w:eastAsia="en-US"/>
        </w:rPr>
        <w:t>опит</w:t>
      </w:r>
      <w:r w:rsidR="00CC7853" w:rsidRPr="00411680">
        <w:rPr>
          <w:lang w:val="bg-BG" w:eastAsia="en-US"/>
        </w:rPr>
        <w:t xml:space="preserve"> </w:t>
      </w:r>
      <w:r w:rsidR="00B644EF" w:rsidRPr="00411680">
        <w:rPr>
          <w:lang w:val="bg-BG" w:eastAsia="en-US"/>
        </w:rPr>
        <w:t>да</w:t>
      </w:r>
      <w:r w:rsidR="00CC7853" w:rsidRPr="00411680">
        <w:rPr>
          <w:lang w:val="bg-BG" w:eastAsia="en-US"/>
        </w:rPr>
        <w:t xml:space="preserve"> </w:t>
      </w:r>
      <w:r w:rsidR="00B644EF" w:rsidRPr="00411680">
        <w:rPr>
          <w:lang w:val="bg-BG" w:eastAsia="en-US"/>
        </w:rPr>
        <w:t>установят</w:t>
      </w:r>
      <w:r w:rsidR="00CC7853" w:rsidRPr="00411680">
        <w:rPr>
          <w:lang w:val="bg-BG" w:eastAsia="en-US"/>
        </w:rPr>
        <w:t xml:space="preserve"> </w:t>
      </w:r>
      <w:r w:rsidR="00B644EF" w:rsidRPr="00411680">
        <w:rPr>
          <w:lang w:val="bg-BG" w:eastAsia="en-US"/>
        </w:rPr>
        <w:t>какво</w:t>
      </w:r>
      <w:r w:rsidR="00CC7853" w:rsidRPr="00411680">
        <w:rPr>
          <w:lang w:val="bg-BG" w:eastAsia="en-US"/>
        </w:rPr>
        <w:t xml:space="preserve"> </w:t>
      </w:r>
      <w:r w:rsidR="00B644EF" w:rsidRPr="00411680">
        <w:rPr>
          <w:lang w:val="bg-BG" w:eastAsia="en-US"/>
        </w:rPr>
        <w:t>се</w:t>
      </w:r>
      <w:r w:rsidR="00CC7853" w:rsidRPr="00411680">
        <w:rPr>
          <w:lang w:val="bg-BG" w:eastAsia="en-US"/>
        </w:rPr>
        <w:t xml:space="preserve"> </w:t>
      </w:r>
      <w:r w:rsidR="00B644EF" w:rsidRPr="00411680">
        <w:rPr>
          <w:lang w:val="bg-BG" w:eastAsia="en-US"/>
        </w:rPr>
        <w:t>е</w:t>
      </w:r>
      <w:r w:rsidR="00CC7853" w:rsidRPr="00411680">
        <w:rPr>
          <w:lang w:val="bg-BG" w:eastAsia="en-US"/>
        </w:rPr>
        <w:t xml:space="preserve"> </w:t>
      </w:r>
      <w:r w:rsidR="00B644EF" w:rsidRPr="00411680">
        <w:rPr>
          <w:lang w:val="bg-BG" w:eastAsia="en-US"/>
        </w:rPr>
        <w:t>случило</w:t>
      </w:r>
      <w:r w:rsidR="00CC7853" w:rsidRPr="00411680">
        <w:rPr>
          <w:lang w:val="bg-BG" w:eastAsia="en-US"/>
        </w:rPr>
        <w:t xml:space="preserve"> </w:t>
      </w:r>
      <w:r w:rsidR="00B644EF" w:rsidRPr="00411680">
        <w:rPr>
          <w:lang w:val="bg-BG" w:eastAsia="en-US"/>
        </w:rPr>
        <w:t>и</w:t>
      </w:r>
      <w:r w:rsidR="00CC7853" w:rsidRPr="00411680">
        <w:rPr>
          <w:lang w:val="bg-BG" w:eastAsia="en-US"/>
        </w:rPr>
        <w:t xml:space="preserve"> </w:t>
      </w:r>
      <w:r w:rsidR="00B644EF" w:rsidRPr="00411680">
        <w:rPr>
          <w:lang w:val="bg-BG" w:eastAsia="en-US"/>
        </w:rPr>
        <w:t>не</w:t>
      </w:r>
      <w:r w:rsidR="00CC7853" w:rsidRPr="00411680">
        <w:rPr>
          <w:lang w:val="bg-BG" w:eastAsia="en-US"/>
        </w:rPr>
        <w:t xml:space="preserve"> </w:t>
      </w:r>
      <w:r w:rsidR="00B644EF" w:rsidRPr="00411680">
        <w:rPr>
          <w:lang w:val="bg-BG" w:eastAsia="en-US"/>
        </w:rPr>
        <w:t>следва</w:t>
      </w:r>
      <w:r w:rsidR="00CC7853" w:rsidRPr="00411680">
        <w:rPr>
          <w:lang w:val="bg-BG" w:eastAsia="en-US"/>
        </w:rPr>
        <w:t xml:space="preserve"> </w:t>
      </w:r>
      <w:r w:rsidR="00B644EF" w:rsidRPr="00411680">
        <w:rPr>
          <w:lang w:val="bg-BG" w:eastAsia="en-US"/>
        </w:rPr>
        <w:t>да</w:t>
      </w:r>
      <w:r w:rsidR="00CC7853" w:rsidRPr="00411680">
        <w:rPr>
          <w:lang w:val="bg-BG" w:eastAsia="en-US"/>
        </w:rPr>
        <w:t xml:space="preserve"> </w:t>
      </w:r>
      <w:r w:rsidR="00B644EF" w:rsidRPr="00411680">
        <w:rPr>
          <w:lang w:val="bg-BG" w:eastAsia="en-US"/>
        </w:rPr>
        <w:t>разчитат</w:t>
      </w:r>
      <w:r w:rsidR="00CC7853" w:rsidRPr="00411680">
        <w:rPr>
          <w:lang w:val="bg-BG" w:eastAsia="en-US"/>
        </w:rPr>
        <w:t xml:space="preserve"> </w:t>
      </w:r>
      <w:r w:rsidR="004A4A72" w:rsidRPr="00411680">
        <w:rPr>
          <w:lang w:val="bg-BG" w:eastAsia="en-US"/>
        </w:rPr>
        <w:t>единствено</w:t>
      </w:r>
      <w:r w:rsidR="00CC7853" w:rsidRPr="00411680">
        <w:rPr>
          <w:lang w:val="bg-BG" w:eastAsia="en-US"/>
        </w:rPr>
        <w:t xml:space="preserve"> </w:t>
      </w:r>
      <w:r w:rsidR="00B644EF" w:rsidRPr="00411680">
        <w:rPr>
          <w:lang w:val="bg-BG" w:eastAsia="en-US"/>
        </w:rPr>
        <w:t>на</w:t>
      </w:r>
      <w:r w:rsidR="00CC7853" w:rsidRPr="00411680">
        <w:rPr>
          <w:lang w:val="bg-BG" w:eastAsia="en-US"/>
        </w:rPr>
        <w:t xml:space="preserve"> </w:t>
      </w:r>
      <w:r w:rsidR="00B644EF" w:rsidRPr="00411680">
        <w:rPr>
          <w:lang w:val="bg-BG" w:eastAsia="en-US"/>
        </w:rPr>
        <w:t>набързо</w:t>
      </w:r>
      <w:r w:rsidR="00CC7853" w:rsidRPr="00411680">
        <w:rPr>
          <w:lang w:val="bg-BG" w:eastAsia="en-US"/>
        </w:rPr>
        <w:t xml:space="preserve"> </w:t>
      </w:r>
      <w:r w:rsidR="00B644EF" w:rsidRPr="00411680">
        <w:rPr>
          <w:lang w:val="bg-BG" w:eastAsia="en-US"/>
        </w:rPr>
        <w:t>или</w:t>
      </w:r>
      <w:r w:rsidR="00CC7853" w:rsidRPr="00411680">
        <w:rPr>
          <w:lang w:val="bg-BG" w:eastAsia="en-US"/>
        </w:rPr>
        <w:t xml:space="preserve"> </w:t>
      </w:r>
      <w:r w:rsidR="004A4A72" w:rsidRPr="00411680">
        <w:rPr>
          <w:lang w:val="bg-BG" w:eastAsia="en-US"/>
        </w:rPr>
        <w:t>зле</w:t>
      </w:r>
      <w:r w:rsidR="00CC7853" w:rsidRPr="00411680">
        <w:rPr>
          <w:lang w:val="bg-BG" w:eastAsia="en-US"/>
        </w:rPr>
        <w:t xml:space="preserve"> </w:t>
      </w:r>
      <w:r w:rsidR="00B644EF" w:rsidRPr="00411680">
        <w:rPr>
          <w:lang w:val="bg-BG" w:eastAsia="en-US"/>
        </w:rPr>
        <w:t>обосновани</w:t>
      </w:r>
      <w:r w:rsidR="00CC7853" w:rsidRPr="00411680">
        <w:rPr>
          <w:lang w:val="bg-BG" w:eastAsia="en-US"/>
        </w:rPr>
        <w:t xml:space="preserve"> </w:t>
      </w:r>
      <w:r w:rsidR="00B644EF" w:rsidRPr="00411680">
        <w:rPr>
          <w:lang w:val="bg-BG" w:eastAsia="en-US"/>
        </w:rPr>
        <w:t>заключения,</w:t>
      </w:r>
      <w:r w:rsidR="00CC7853" w:rsidRPr="00411680">
        <w:rPr>
          <w:lang w:val="bg-BG" w:eastAsia="en-US"/>
        </w:rPr>
        <w:t xml:space="preserve"> </w:t>
      </w:r>
      <w:r w:rsidR="00B644EF" w:rsidRPr="00411680">
        <w:rPr>
          <w:lang w:val="bg-BG" w:eastAsia="en-US"/>
        </w:rPr>
        <w:t>за</w:t>
      </w:r>
      <w:r w:rsidR="00CC7853" w:rsidRPr="00411680">
        <w:rPr>
          <w:lang w:val="bg-BG" w:eastAsia="en-US"/>
        </w:rPr>
        <w:t xml:space="preserve"> </w:t>
      </w:r>
      <w:r w:rsidR="00B644EF" w:rsidRPr="00411680">
        <w:rPr>
          <w:lang w:val="bg-BG" w:eastAsia="en-US"/>
        </w:rPr>
        <w:t>да</w:t>
      </w:r>
      <w:r w:rsidR="00CC7853" w:rsidRPr="00411680">
        <w:rPr>
          <w:lang w:val="bg-BG" w:eastAsia="en-US"/>
        </w:rPr>
        <w:t xml:space="preserve"> </w:t>
      </w:r>
      <w:r w:rsidR="00B644EF" w:rsidRPr="00411680">
        <w:rPr>
          <w:lang w:val="bg-BG" w:eastAsia="en-US"/>
        </w:rPr>
        <w:t>приключат</w:t>
      </w:r>
      <w:r w:rsidR="00CC7853" w:rsidRPr="00411680">
        <w:rPr>
          <w:lang w:val="bg-BG" w:eastAsia="en-US"/>
        </w:rPr>
        <w:t xml:space="preserve"> </w:t>
      </w:r>
      <w:r w:rsidR="00B644EF" w:rsidRPr="00411680">
        <w:rPr>
          <w:lang w:val="bg-BG" w:eastAsia="en-US"/>
        </w:rPr>
        <w:t>своето</w:t>
      </w:r>
      <w:r w:rsidR="00CC7853" w:rsidRPr="00411680">
        <w:rPr>
          <w:lang w:val="bg-BG" w:eastAsia="en-US"/>
        </w:rPr>
        <w:t xml:space="preserve"> </w:t>
      </w:r>
      <w:r w:rsidR="00B644EF" w:rsidRPr="00411680">
        <w:rPr>
          <w:lang w:val="bg-BG" w:eastAsia="en-US"/>
        </w:rPr>
        <w:t>разследване</w:t>
      </w:r>
      <w:r w:rsidR="00CC7853" w:rsidRPr="00411680">
        <w:rPr>
          <w:lang w:val="bg-BG" w:eastAsia="en-US"/>
        </w:rPr>
        <w:t xml:space="preserve"> </w:t>
      </w:r>
      <w:r w:rsidR="00B644EF" w:rsidRPr="00411680">
        <w:rPr>
          <w:lang w:val="bg-BG" w:eastAsia="en-US"/>
        </w:rPr>
        <w:t>или</w:t>
      </w:r>
      <w:r w:rsidR="00CC7853" w:rsidRPr="00411680">
        <w:rPr>
          <w:lang w:val="bg-BG" w:eastAsia="en-US"/>
        </w:rPr>
        <w:t xml:space="preserve"> </w:t>
      </w:r>
      <w:r w:rsidR="00B644EF" w:rsidRPr="00411680">
        <w:rPr>
          <w:lang w:val="bg-BG" w:eastAsia="en-US"/>
        </w:rPr>
        <w:t>като</w:t>
      </w:r>
      <w:r w:rsidR="00CC7853" w:rsidRPr="00411680">
        <w:rPr>
          <w:lang w:val="bg-BG" w:eastAsia="en-US"/>
        </w:rPr>
        <w:t xml:space="preserve"> </w:t>
      </w:r>
      <w:r w:rsidR="00B644EF" w:rsidRPr="00411680">
        <w:rPr>
          <w:lang w:val="bg-BG" w:eastAsia="en-US"/>
        </w:rPr>
        <w:t>основание</w:t>
      </w:r>
      <w:r w:rsidR="00CC7853" w:rsidRPr="00411680">
        <w:rPr>
          <w:lang w:val="bg-BG" w:eastAsia="en-US"/>
        </w:rPr>
        <w:t xml:space="preserve"> </w:t>
      </w:r>
      <w:r w:rsidR="00B644EF" w:rsidRPr="00411680">
        <w:rPr>
          <w:lang w:val="bg-BG" w:eastAsia="en-US"/>
        </w:rPr>
        <w:t>за</w:t>
      </w:r>
      <w:r w:rsidR="00CC7853" w:rsidRPr="00411680">
        <w:rPr>
          <w:lang w:val="bg-BG" w:eastAsia="en-US"/>
        </w:rPr>
        <w:t xml:space="preserve"> </w:t>
      </w:r>
      <w:r w:rsidR="00B644EF" w:rsidRPr="00411680">
        <w:rPr>
          <w:lang w:val="bg-BG" w:eastAsia="en-US"/>
        </w:rPr>
        <w:t>решенията</w:t>
      </w:r>
      <w:r w:rsidR="00CC7853" w:rsidRPr="00411680">
        <w:rPr>
          <w:lang w:val="bg-BG" w:eastAsia="en-US"/>
        </w:rPr>
        <w:t xml:space="preserve"> </w:t>
      </w:r>
      <w:r w:rsidR="004A4A72" w:rsidRPr="00411680">
        <w:rPr>
          <w:lang w:val="bg-BG" w:eastAsia="en-US"/>
        </w:rPr>
        <w:t>си</w:t>
      </w:r>
      <w:r w:rsidR="00066F90" w:rsidRPr="00411680">
        <w:rPr>
          <w:lang w:val="bg-BG" w:eastAsia="en-US"/>
        </w:rPr>
        <w:t>.</w:t>
      </w:r>
      <w:r w:rsidR="00CC7853" w:rsidRPr="00411680">
        <w:rPr>
          <w:lang w:val="bg-BG" w:eastAsia="en-US"/>
        </w:rPr>
        <w:t xml:space="preserve"> </w:t>
      </w:r>
      <w:r w:rsidR="00B644EF" w:rsidRPr="00411680">
        <w:rPr>
          <w:lang w:val="bg-BG"/>
        </w:rPr>
        <w:t>Те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трябва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предприемат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всички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разумни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стъпки,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които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разполагат,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осигурят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доказателстват</w:t>
      </w:r>
      <w:r w:rsidR="00DA1F0B" w:rsidRPr="00411680">
        <w:rPr>
          <w:lang w:val="bg-BG"/>
        </w:rPr>
        <w:t>а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инцидента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Всеки</w:t>
      </w:r>
      <w:r w:rsidR="00CC7853" w:rsidRPr="00411680">
        <w:rPr>
          <w:lang w:val="bg-BG"/>
        </w:rPr>
        <w:t xml:space="preserve"> </w:t>
      </w:r>
      <w:r w:rsidR="00DA1F0B" w:rsidRPr="00411680">
        <w:rPr>
          <w:lang w:val="bg-BG"/>
        </w:rPr>
        <w:t>порок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792EC3" w:rsidRPr="00411680">
        <w:rPr>
          <w:lang w:val="bg-BG"/>
        </w:rPr>
        <w:t>разследването</w:t>
      </w:r>
      <w:r w:rsidR="00B644EF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който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подкопава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способността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му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установи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фактите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или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самоличността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отговорните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лица,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рискува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доведе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до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неспазване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този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стандарт</w:t>
      </w:r>
      <w:r w:rsidR="00CC7853" w:rsidRPr="00411680">
        <w:rPr>
          <w:lang w:val="bg-BG"/>
        </w:rPr>
        <w:t xml:space="preserve"> </w:t>
      </w:r>
      <w:r w:rsidR="009E21E5" w:rsidRPr="00411680">
        <w:rPr>
          <w:lang w:val="bg-BG"/>
        </w:rPr>
        <w:t>(виж</w:t>
      </w:r>
      <w:r w:rsidR="004A4A72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като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скорошен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пример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B644EF" w:rsidRPr="00411680">
        <w:rPr>
          <w:i/>
          <w:lang w:val="bg-BG"/>
        </w:rPr>
        <w:t>Максимов</w:t>
      </w:r>
      <w:r w:rsidR="00CC7853" w:rsidRPr="00411680">
        <w:rPr>
          <w:i/>
          <w:lang w:val="bg-BG"/>
        </w:rPr>
        <w:t xml:space="preserve"> </w:t>
      </w:r>
      <w:r w:rsidR="00B644EF" w:rsidRPr="00411680">
        <w:rPr>
          <w:i/>
          <w:lang w:val="bg-BG"/>
        </w:rPr>
        <w:t>срещу</w:t>
      </w:r>
      <w:r w:rsidR="00CC7853" w:rsidRPr="00411680">
        <w:rPr>
          <w:i/>
          <w:lang w:val="bg-BG"/>
        </w:rPr>
        <w:t xml:space="preserve"> </w:t>
      </w:r>
      <w:r w:rsidR="00B644EF" w:rsidRPr="00411680">
        <w:rPr>
          <w:i/>
          <w:lang w:val="bg-BG"/>
        </w:rPr>
        <w:t>Русия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§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83,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цитирано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по-горе)</w:t>
      </w:r>
      <w:r w:rsidR="00066F90" w:rsidRPr="00411680">
        <w:rPr>
          <w:lang w:val="bg-BG"/>
        </w:rPr>
        <w:t>.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87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B644EF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настоящия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случай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властите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се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образували</w:t>
      </w:r>
      <w:r w:rsidR="00CC7853" w:rsidRPr="00411680">
        <w:rPr>
          <w:lang w:val="bg-BG"/>
        </w:rPr>
        <w:t xml:space="preserve"> </w:t>
      </w:r>
      <w:r w:rsidR="00D77A53" w:rsidRPr="00411680">
        <w:rPr>
          <w:lang w:val="bg-BG"/>
        </w:rPr>
        <w:t>някаква форма на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разследване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събрали</w:t>
      </w:r>
      <w:r w:rsidR="00CC7853" w:rsidRPr="00411680">
        <w:rPr>
          <w:lang w:val="bg-BG"/>
        </w:rPr>
        <w:t xml:space="preserve"> </w:t>
      </w:r>
      <w:r w:rsidR="00D77A53" w:rsidRPr="00411680">
        <w:rPr>
          <w:lang w:val="bg-BG"/>
        </w:rPr>
        <w:t>някакви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доказателства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(</w:t>
      </w:r>
      <w:r w:rsidR="00A9097E" w:rsidRPr="00411680">
        <w:rPr>
          <w:lang w:val="bg-BG"/>
        </w:rPr>
        <w:t>виж</w:t>
      </w:r>
      <w:r w:rsidR="00CC7853" w:rsidRPr="00411680">
        <w:rPr>
          <w:lang w:val="bg-BG"/>
        </w:rPr>
        <w:t xml:space="preserve"> </w:t>
      </w:r>
      <w:r w:rsidR="007B5F3A" w:rsidRPr="00411680">
        <w:rPr>
          <w:lang w:val="bg-BG"/>
        </w:rPr>
        <w:t>параграф</w:t>
      </w:r>
      <w:r w:rsidR="00A9097E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D77A53" w:rsidRPr="00411680">
        <w:rPr>
          <w:lang w:val="bg-BG"/>
        </w:rPr>
        <w:t xml:space="preserve">17 – </w:t>
      </w:r>
      <w:r w:rsidR="00066F90" w:rsidRPr="00411680">
        <w:rPr>
          <w:lang w:val="bg-BG"/>
        </w:rPr>
        <w:t>31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по-горе)</w:t>
      </w:r>
      <w:r w:rsidR="00066F90" w:rsidRPr="00411680">
        <w:rPr>
          <w:lang w:val="bg-BG"/>
        </w:rPr>
        <w:t>.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88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9D10CE" w:rsidRPr="00411680">
        <w:rPr>
          <w:lang w:val="bg-BG"/>
        </w:rPr>
        <w:t>Съдът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обаче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отбелязва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безпокойство,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–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както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други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дела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срещу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България</w:t>
      </w:r>
      <w:r w:rsidR="00B644EF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които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замесени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служители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специализирани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звена</w:t>
      </w:r>
      <w:r w:rsidR="00CC7853" w:rsidRPr="00411680">
        <w:rPr>
          <w:lang w:val="bg-BG"/>
        </w:rPr>
        <w:t xml:space="preserve"> </w:t>
      </w:r>
      <w:r w:rsidR="009E21E5" w:rsidRPr="00411680">
        <w:rPr>
          <w:lang w:val="bg-BG"/>
        </w:rPr>
        <w:t>(виж</w:t>
      </w:r>
      <w:r w:rsidR="00CC7853" w:rsidRPr="00411680">
        <w:rPr>
          <w:lang w:val="bg-BG"/>
        </w:rPr>
        <w:t xml:space="preserve"> </w:t>
      </w:r>
      <w:r w:rsidR="00B644EF" w:rsidRPr="00411680">
        <w:rPr>
          <w:rStyle w:val="ju-005fpara-002cleft-002cfirst-0020line-003a-0020-00200-0020cm--char"/>
          <w:i/>
          <w:iCs/>
          <w:lang w:val="bg-BG"/>
        </w:rPr>
        <w:t>Кръстанов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цитирано</w:t>
      </w:r>
      <w:r w:rsidR="00CC7853" w:rsidRPr="00411680">
        <w:rPr>
          <w:lang w:val="bg-BG"/>
        </w:rPr>
        <w:t xml:space="preserve"> </w:t>
      </w:r>
      <w:r w:rsidR="001E31FD" w:rsidRPr="00411680">
        <w:rPr>
          <w:lang w:val="bg-BG"/>
        </w:rPr>
        <w:t>по-горе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§§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59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60,</w:t>
      </w:r>
      <w:r w:rsidR="00CC7853" w:rsidRPr="00411680">
        <w:rPr>
          <w:lang w:val="bg-BG"/>
        </w:rPr>
        <w:t xml:space="preserve"> </w:t>
      </w:r>
      <w:r w:rsidR="00B644EF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B644EF" w:rsidRPr="00411680">
        <w:rPr>
          <w:i/>
          <w:szCs w:val="24"/>
          <w:lang w:val="bg-BG" w:eastAsia="en-US"/>
        </w:rPr>
        <w:t>Рашид</w:t>
      </w:r>
      <w:r w:rsidR="00CC7853" w:rsidRPr="00411680">
        <w:rPr>
          <w:i/>
          <w:szCs w:val="24"/>
          <w:lang w:val="bg-BG" w:eastAsia="en-US"/>
        </w:rPr>
        <w:t xml:space="preserve"> </w:t>
      </w:r>
      <w:r w:rsidR="000724FF" w:rsidRPr="00411680">
        <w:rPr>
          <w:i/>
          <w:szCs w:val="24"/>
          <w:lang w:val="bg-BG" w:eastAsia="en-US"/>
        </w:rPr>
        <w:t>срещу</w:t>
      </w:r>
      <w:r w:rsidR="00CC7853" w:rsidRPr="00411680">
        <w:rPr>
          <w:i/>
          <w:szCs w:val="24"/>
          <w:lang w:val="bg-BG" w:eastAsia="en-US"/>
        </w:rPr>
        <w:t xml:space="preserve"> </w:t>
      </w:r>
      <w:r w:rsidR="000724FF" w:rsidRPr="00411680">
        <w:rPr>
          <w:i/>
          <w:szCs w:val="24"/>
          <w:lang w:val="bg-BG" w:eastAsia="en-US"/>
        </w:rPr>
        <w:t>България</w:t>
      </w:r>
      <w:r w:rsidR="00066F90" w:rsidRPr="00411680">
        <w:rPr>
          <w:szCs w:val="24"/>
          <w:lang w:val="bg-BG" w:eastAsia="en-US"/>
        </w:rPr>
        <w:t>,</w:t>
      </w:r>
      <w:r w:rsidR="00CC7853" w:rsidRPr="00411680">
        <w:rPr>
          <w:szCs w:val="24"/>
          <w:lang w:val="bg-BG" w:eastAsia="en-US"/>
        </w:rPr>
        <w:t xml:space="preserve"> </w:t>
      </w:r>
      <w:r w:rsidR="00B644EF" w:rsidRPr="00411680">
        <w:rPr>
          <w:szCs w:val="24"/>
          <w:lang w:val="bg-BG" w:eastAsia="en-US"/>
        </w:rPr>
        <w:t>№</w:t>
      </w:r>
      <w:r w:rsidR="00CC7853" w:rsidRPr="00411680">
        <w:rPr>
          <w:szCs w:val="24"/>
          <w:lang w:val="bg-BG" w:eastAsia="en-US"/>
        </w:rPr>
        <w:t xml:space="preserve"> </w:t>
      </w:r>
      <w:r w:rsidR="00066F90" w:rsidRPr="00411680">
        <w:rPr>
          <w:szCs w:val="24"/>
          <w:lang w:val="bg-BG" w:eastAsia="en-US"/>
        </w:rPr>
        <w:t>47905/99,</w:t>
      </w:r>
      <w:r w:rsidR="00CC7853" w:rsidRPr="00411680">
        <w:rPr>
          <w:szCs w:val="24"/>
          <w:lang w:val="bg-BG" w:eastAsia="en-US"/>
        </w:rPr>
        <w:t xml:space="preserve"> </w:t>
      </w:r>
      <w:r w:rsidR="00066F90" w:rsidRPr="00411680">
        <w:rPr>
          <w:szCs w:val="24"/>
          <w:lang w:val="bg-BG" w:eastAsia="en-US"/>
        </w:rPr>
        <w:t>§§</w:t>
      </w:r>
      <w:r w:rsidR="00CC7853" w:rsidRPr="00411680">
        <w:rPr>
          <w:szCs w:val="24"/>
          <w:lang w:val="bg-BG" w:eastAsia="en-US"/>
        </w:rPr>
        <w:t xml:space="preserve"> </w:t>
      </w:r>
      <w:r w:rsidR="00066F90" w:rsidRPr="00411680">
        <w:rPr>
          <w:szCs w:val="24"/>
          <w:lang w:val="bg-BG" w:eastAsia="en-US"/>
        </w:rPr>
        <w:t>63-65</w:t>
      </w:r>
      <w:r w:rsidR="00CC7853" w:rsidRPr="00411680">
        <w:rPr>
          <w:szCs w:val="24"/>
          <w:lang w:val="bg-BG" w:eastAsia="en-US"/>
        </w:rPr>
        <w:t xml:space="preserve"> </w:t>
      </w:r>
      <w:r w:rsidR="00B644EF" w:rsidRPr="00411680">
        <w:rPr>
          <w:szCs w:val="24"/>
          <w:lang w:val="bg-BG" w:eastAsia="en-US"/>
        </w:rPr>
        <w:t>и</w:t>
      </w:r>
      <w:r w:rsidR="00CC7853" w:rsidRPr="00411680">
        <w:rPr>
          <w:szCs w:val="24"/>
          <w:lang w:val="bg-BG" w:eastAsia="en-US"/>
        </w:rPr>
        <w:t xml:space="preserve"> </w:t>
      </w:r>
      <w:r w:rsidR="00066F90" w:rsidRPr="00411680">
        <w:rPr>
          <w:szCs w:val="24"/>
          <w:lang w:val="bg-BG" w:eastAsia="en-US"/>
        </w:rPr>
        <w:t>69,</w:t>
      </w:r>
      <w:r w:rsidR="00CC7853" w:rsidRPr="00411680">
        <w:rPr>
          <w:szCs w:val="24"/>
          <w:lang w:val="bg-BG" w:eastAsia="en-US"/>
        </w:rPr>
        <w:t xml:space="preserve"> </w:t>
      </w:r>
      <w:r w:rsidR="00066F90" w:rsidRPr="00411680">
        <w:rPr>
          <w:szCs w:val="24"/>
          <w:lang w:val="bg-BG" w:eastAsia="en-US"/>
        </w:rPr>
        <w:t>18</w:t>
      </w:r>
      <w:r w:rsidR="00CC7853" w:rsidRPr="00411680">
        <w:rPr>
          <w:szCs w:val="24"/>
          <w:lang w:val="bg-BG" w:eastAsia="en-US"/>
        </w:rPr>
        <w:t xml:space="preserve"> </w:t>
      </w:r>
      <w:r w:rsidR="00B71D8C" w:rsidRPr="00411680">
        <w:rPr>
          <w:szCs w:val="24"/>
          <w:lang w:val="bg-BG" w:eastAsia="en-US"/>
        </w:rPr>
        <w:t>януари</w:t>
      </w:r>
      <w:r w:rsidR="00CC7853" w:rsidRPr="00411680">
        <w:rPr>
          <w:szCs w:val="24"/>
          <w:lang w:val="bg-BG" w:eastAsia="en-US"/>
        </w:rPr>
        <w:t xml:space="preserve"> </w:t>
      </w:r>
      <w:r w:rsidR="00066F90" w:rsidRPr="00411680">
        <w:rPr>
          <w:szCs w:val="24"/>
          <w:lang w:val="bg-BG" w:eastAsia="en-US"/>
        </w:rPr>
        <w:t>2007</w:t>
      </w:r>
      <w:r w:rsidR="008E7D59" w:rsidRPr="00411680">
        <w:rPr>
          <w:szCs w:val="24"/>
          <w:lang w:val="bg-BG" w:eastAsia="en-US"/>
        </w:rPr>
        <w:t> г.</w:t>
      </w:r>
      <w:r w:rsidR="00D3150B" w:rsidRPr="00411680">
        <w:rPr>
          <w:szCs w:val="24"/>
          <w:lang w:val="bg-BG" w:eastAsia="en-US"/>
        </w:rPr>
        <w:t>)</w:t>
      </w:r>
      <w:r w:rsidR="00CC7853" w:rsidRPr="00411680">
        <w:rPr>
          <w:szCs w:val="24"/>
          <w:lang w:val="bg-BG" w:eastAsia="en-US"/>
        </w:rPr>
        <w:t xml:space="preserve"> </w:t>
      </w:r>
      <w:r w:rsidR="00D3150B" w:rsidRPr="00411680">
        <w:rPr>
          <w:szCs w:val="24"/>
          <w:lang w:val="bg-BG" w:eastAsia="en-US"/>
        </w:rPr>
        <w:t>–</w:t>
      </w:r>
      <w:r w:rsidR="00CC7853" w:rsidRPr="00411680">
        <w:rPr>
          <w:szCs w:val="24"/>
          <w:lang w:val="bg-BG" w:eastAsia="en-US"/>
        </w:rPr>
        <w:t xml:space="preserve"> </w:t>
      </w:r>
      <w:r w:rsidR="00D3150B" w:rsidRPr="00411680">
        <w:rPr>
          <w:szCs w:val="24"/>
          <w:lang w:val="bg-BG" w:eastAsia="en-US"/>
        </w:rPr>
        <w:t>в</w:t>
      </w:r>
      <w:r w:rsidR="00CC7853" w:rsidRPr="00411680">
        <w:rPr>
          <w:szCs w:val="24"/>
          <w:lang w:val="bg-BG" w:eastAsia="en-US"/>
        </w:rPr>
        <w:t xml:space="preserve"> </w:t>
      </w:r>
      <w:r w:rsidR="00D3150B" w:rsidRPr="00411680">
        <w:rPr>
          <w:szCs w:val="24"/>
          <w:lang w:val="bg-BG" w:eastAsia="en-US"/>
        </w:rPr>
        <w:t>настоящия</w:t>
      </w:r>
      <w:r w:rsidR="00CC7853" w:rsidRPr="00411680">
        <w:rPr>
          <w:szCs w:val="24"/>
          <w:lang w:val="bg-BG" w:eastAsia="en-US"/>
        </w:rPr>
        <w:t xml:space="preserve"> </w:t>
      </w:r>
      <w:r w:rsidR="00D3150B" w:rsidRPr="00411680">
        <w:rPr>
          <w:szCs w:val="24"/>
          <w:lang w:val="bg-BG" w:eastAsia="en-US"/>
        </w:rPr>
        <w:t>случай</w:t>
      </w:r>
      <w:r w:rsidR="00CC7853" w:rsidRPr="00411680">
        <w:rPr>
          <w:szCs w:val="24"/>
          <w:lang w:val="bg-BG" w:eastAsia="en-US"/>
        </w:rPr>
        <w:t xml:space="preserve"> </w:t>
      </w:r>
      <w:r w:rsidR="0091507B" w:rsidRPr="00411680">
        <w:rPr>
          <w:lang w:val="bg-BG"/>
        </w:rPr>
        <w:t>полицейски</w:t>
      </w:r>
      <w:r w:rsidR="00564DFA" w:rsidRPr="00411680">
        <w:rPr>
          <w:lang w:val="bg-BG"/>
        </w:rPr>
        <w:t>те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служители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564DFA" w:rsidRPr="00411680">
        <w:rPr>
          <w:lang w:val="bg-BG"/>
        </w:rPr>
        <w:t xml:space="preserve">поставени под съмнение, </w:t>
      </w:r>
      <w:r w:rsidR="00D3150B" w:rsidRPr="00411680">
        <w:rPr>
          <w:lang w:val="bg-BG"/>
        </w:rPr>
        <w:t>които</w:t>
      </w:r>
      <w:r w:rsidR="00CC7853" w:rsidRPr="00411680">
        <w:rPr>
          <w:lang w:val="bg-BG"/>
        </w:rPr>
        <w:t xml:space="preserve"> </w:t>
      </w:r>
      <w:r w:rsidR="00D3150B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D3150B" w:rsidRPr="00411680">
        <w:rPr>
          <w:lang w:val="bg-BG"/>
        </w:rPr>
        <w:t>носили</w:t>
      </w:r>
      <w:r w:rsidR="00CC7853" w:rsidRPr="00411680">
        <w:rPr>
          <w:lang w:val="bg-BG"/>
        </w:rPr>
        <w:t xml:space="preserve"> </w:t>
      </w:r>
      <w:r w:rsidR="00D3150B" w:rsidRPr="00411680">
        <w:rPr>
          <w:lang w:val="bg-BG"/>
        </w:rPr>
        <w:t>маски,</w:t>
      </w:r>
      <w:r w:rsidR="00CC7853" w:rsidRPr="00411680">
        <w:rPr>
          <w:lang w:val="bg-BG"/>
        </w:rPr>
        <w:t xml:space="preserve"> </w:t>
      </w:r>
      <w:r w:rsidR="00D3150B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D3150B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D3150B" w:rsidRPr="00411680">
        <w:rPr>
          <w:lang w:val="bg-BG"/>
        </w:rPr>
        <w:t>идентифицирани</w:t>
      </w:r>
      <w:r w:rsidR="00CC7853" w:rsidRPr="00411680">
        <w:rPr>
          <w:lang w:val="bg-BG"/>
        </w:rPr>
        <w:t xml:space="preserve"> </w:t>
      </w:r>
      <w:r w:rsidR="00D3150B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D3150B" w:rsidRPr="00411680">
        <w:rPr>
          <w:lang w:val="bg-BG"/>
        </w:rPr>
        <w:t>разпитани</w:t>
      </w:r>
      <w:r w:rsidR="00066F90" w:rsidRPr="00411680">
        <w:rPr>
          <w:lang w:val="bg-BG"/>
        </w:rPr>
        <w:t>.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89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9D10CE" w:rsidRPr="00411680">
        <w:rPr>
          <w:lang w:val="bg-BG"/>
        </w:rPr>
        <w:t>Съдът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приел,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една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такава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практика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несъвместима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Конвенцията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делото</w:t>
      </w:r>
      <w:r w:rsidR="00CC7853" w:rsidRPr="00411680">
        <w:rPr>
          <w:lang w:val="bg-BG"/>
        </w:rPr>
        <w:t xml:space="preserve"> </w:t>
      </w:r>
      <w:r w:rsidR="0008078D" w:rsidRPr="00411680">
        <w:rPr>
          <w:i/>
          <w:lang w:val="bg-BG"/>
        </w:rPr>
        <w:t>Рашид</w:t>
      </w:r>
      <w:r w:rsidR="00CC7853" w:rsidRPr="00411680">
        <w:rPr>
          <w:i/>
          <w:lang w:val="bg-BG"/>
        </w:rPr>
        <w:t xml:space="preserve"> </w:t>
      </w:r>
      <w:r w:rsidR="009D10CE" w:rsidRPr="00411680">
        <w:rPr>
          <w:lang w:val="bg-BG"/>
        </w:rPr>
        <w:t>Съдът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установява,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неустановяването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самоличността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членовете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Специализирания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отряд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борба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тероризма,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ко</w:t>
      </w:r>
      <w:r w:rsidR="00493290" w:rsidRPr="00411680">
        <w:rPr>
          <w:lang w:val="bg-BG"/>
        </w:rPr>
        <w:t>и</w:t>
      </w:r>
      <w:r w:rsidR="0008078D" w:rsidRPr="00411680">
        <w:rPr>
          <w:lang w:val="bg-BG"/>
        </w:rPr>
        <w:t>то</w:t>
      </w:r>
      <w:r w:rsidR="00CC7853" w:rsidRPr="00411680">
        <w:rPr>
          <w:lang w:val="bg-BG"/>
        </w:rPr>
        <w:t xml:space="preserve"> </w:t>
      </w:r>
      <w:r w:rsidR="00493290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малтретирал</w:t>
      </w:r>
      <w:r w:rsidR="00493290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жалбоподателя,</w:t>
      </w:r>
      <w:r w:rsidR="00CC7853" w:rsidRPr="00411680">
        <w:rPr>
          <w:lang w:val="bg-BG"/>
        </w:rPr>
        <w:t xml:space="preserve"> </w:t>
      </w:r>
      <w:r w:rsidR="00493290" w:rsidRPr="00411680">
        <w:rPr>
          <w:lang w:val="bg-BG"/>
        </w:rPr>
        <w:t>е равнозначно на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имунитет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срещу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наказателно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преследване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противоречие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Конвенцията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(</w:t>
      </w:r>
      <w:r w:rsidR="00A9097E" w:rsidRPr="00411680">
        <w:rPr>
          <w:lang w:val="bg-BG"/>
        </w:rPr>
        <w:t>виж</w:t>
      </w:r>
      <w:r w:rsidR="00CC7853" w:rsidRPr="00411680">
        <w:rPr>
          <w:lang w:val="bg-BG"/>
        </w:rPr>
        <w:t xml:space="preserve"> </w:t>
      </w:r>
      <w:r w:rsidR="007B5F3A" w:rsidRPr="00411680">
        <w:rPr>
          <w:lang w:val="bg-BG"/>
        </w:rPr>
        <w:t>параграф</w:t>
      </w:r>
      <w:r w:rsidR="00A9097E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64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65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това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решение</w:t>
      </w:r>
      <w:r w:rsidR="00066F90" w:rsidRPr="00411680">
        <w:rPr>
          <w:lang w:val="bg-BG"/>
        </w:rPr>
        <w:t>).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При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подобни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обстоятелства,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делото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proofErr w:type="spellStart"/>
      <w:r w:rsidR="0008078D" w:rsidRPr="00411680">
        <w:rPr>
          <w:i/>
          <w:lang w:val="bg-BG" w:eastAsia="en-US"/>
        </w:rPr>
        <w:t>Въчкови</w:t>
      </w:r>
      <w:proofErr w:type="spellEnd"/>
      <w:r w:rsidR="00CC7853" w:rsidRPr="00411680">
        <w:rPr>
          <w:i/>
          <w:lang w:val="bg-BG" w:eastAsia="en-US"/>
        </w:rPr>
        <w:t xml:space="preserve"> </w:t>
      </w:r>
      <w:r w:rsidR="000724FF" w:rsidRPr="00411680">
        <w:rPr>
          <w:i/>
          <w:lang w:val="bg-BG" w:eastAsia="en-US"/>
        </w:rPr>
        <w:t>срещу</w:t>
      </w:r>
      <w:r w:rsidR="00CC7853" w:rsidRPr="00411680">
        <w:rPr>
          <w:i/>
          <w:lang w:val="bg-BG" w:eastAsia="en-US"/>
        </w:rPr>
        <w:t xml:space="preserve"> </w:t>
      </w:r>
      <w:r w:rsidR="000724FF" w:rsidRPr="00411680">
        <w:rPr>
          <w:i/>
          <w:lang w:val="bg-BG" w:eastAsia="en-US"/>
        </w:rPr>
        <w:t>България</w:t>
      </w:r>
      <w:r w:rsidR="00CC7853" w:rsidRPr="00411680">
        <w:rPr>
          <w:lang w:val="bg-BG" w:eastAsia="en-US"/>
        </w:rPr>
        <w:t xml:space="preserve"> </w:t>
      </w:r>
      <w:r w:rsidR="00066F90" w:rsidRPr="00411680">
        <w:rPr>
          <w:lang w:val="bg-BG" w:eastAsia="en-US"/>
        </w:rPr>
        <w:t>(</w:t>
      </w:r>
      <w:r w:rsidR="0008078D" w:rsidRPr="00411680">
        <w:rPr>
          <w:lang w:val="bg-BG" w:eastAsia="en-US"/>
        </w:rPr>
        <w:t>№</w:t>
      </w:r>
      <w:r w:rsidR="00CC7853" w:rsidRPr="00411680">
        <w:rPr>
          <w:lang w:val="bg-BG" w:eastAsia="en-US"/>
        </w:rPr>
        <w:t xml:space="preserve"> </w:t>
      </w:r>
      <w:r w:rsidR="00066F90" w:rsidRPr="00411680">
        <w:rPr>
          <w:lang w:val="bg-BG" w:eastAsia="en-US"/>
        </w:rPr>
        <w:t>2747/02</w:t>
      </w:r>
      <w:r w:rsidR="00066F90" w:rsidRPr="00411680">
        <w:rPr>
          <w:snapToGrid w:val="0"/>
          <w:szCs w:val="24"/>
          <w:lang w:val="bg-BG" w:eastAsia="en-US"/>
        </w:rPr>
        <w:t>,</w:t>
      </w:r>
      <w:r w:rsidR="00CC7853" w:rsidRPr="00411680">
        <w:rPr>
          <w:snapToGrid w:val="0"/>
          <w:szCs w:val="24"/>
          <w:lang w:val="bg-BG" w:eastAsia="en-US"/>
        </w:rPr>
        <w:t xml:space="preserve"> </w:t>
      </w:r>
      <w:r w:rsidR="00066F90" w:rsidRPr="00411680">
        <w:rPr>
          <w:szCs w:val="24"/>
          <w:lang w:val="bg-BG" w:eastAsia="en-US"/>
        </w:rPr>
        <w:t>8</w:t>
      </w:r>
      <w:r w:rsidR="00CC7853" w:rsidRPr="00411680">
        <w:rPr>
          <w:snapToGrid w:val="0"/>
          <w:szCs w:val="24"/>
          <w:lang w:val="bg-BG" w:eastAsia="en-US"/>
        </w:rPr>
        <w:t xml:space="preserve"> </w:t>
      </w:r>
      <w:r w:rsidR="00147480" w:rsidRPr="00411680">
        <w:rPr>
          <w:snapToGrid w:val="0"/>
          <w:szCs w:val="24"/>
          <w:lang w:val="bg-BG" w:eastAsia="en-US"/>
        </w:rPr>
        <w:t>юли</w:t>
      </w:r>
      <w:r w:rsidR="00CC7853" w:rsidRPr="00411680">
        <w:rPr>
          <w:snapToGrid w:val="0"/>
          <w:szCs w:val="24"/>
          <w:lang w:val="bg-BG" w:eastAsia="en-US"/>
        </w:rPr>
        <w:t xml:space="preserve"> </w:t>
      </w:r>
      <w:r w:rsidR="00066F90" w:rsidRPr="00411680">
        <w:rPr>
          <w:snapToGrid w:val="0"/>
          <w:szCs w:val="24"/>
          <w:lang w:val="bg-BG" w:eastAsia="en-US"/>
        </w:rPr>
        <w:t>2010</w:t>
      </w:r>
      <w:r w:rsidR="008E7D59" w:rsidRPr="00411680">
        <w:rPr>
          <w:snapToGrid w:val="0"/>
          <w:szCs w:val="24"/>
          <w:lang w:val="bg-BG" w:eastAsia="en-US"/>
        </w:rPr>
        <w:t> г.</w:t>
      </w:r>
      <w:r w:rsidR="00066F90" w:rsidRPr="00411680">
        <w:rPr>
          <w:snapToGrid w:val="0"/>
          <w:szCs w:val="24"/>
          <w:lang w:val="bg-BG" w:eastAsia="en-US"/>
        </w:rPr>
        <w:t>)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Съдът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решава,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подходът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властите,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който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включва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неидентифициране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служителите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Специализирания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отряд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борба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тероризма,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участвали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A7345D" w:rsidRPr="00411680">
        <w:rPr>
          <w:lang w:val="bg-BG"/>
        </w:rPr>
        <w:t xml:space="preserve">задържането </w:t>
      </w:r>
      <w:r w:rsidR="0008078D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прострелването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сина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жалбоподателите</w:t>
      </w:r>
      <w:r w:rsidR="0008078D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издава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„отчайваща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липса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зачитане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принципа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отчетност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полицията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пред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закона</w:t>
      </w:r>
      <w:r w:rsidR="00A7345D" w:rsidRPr="00411680">
        <w:rPr>
          <w:lang w:val="bg-BG"/>
        </w:rPr>
        <w:t>“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(</w:t>
      </w:r>
      <w:r w:rsidR="00A9097E" w:rsidRPr="00411680">
        <w:rPr>
          <w:lang w:val="bg-BG"/>
        </w:rPr>
        <w:t>виж</w:t>
      </w:r>
      <w:r w:rsidR="00CC7853" w:rsidRPr="00411680">
        <w:rPr>
          <w:lang w:val="bg-BG"/>
        </w:rPr>
        <w:t xml:space="preserve"> </w:t>
      </w:r>
      <w:r w:rsidR="007B5F3A" w:rsidRPr="00411680">
        <w:rPr>
          <w:lang w:val="bg-BG"/>
        </w:rPr>
        <w:t>параграф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89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решението</w:t>
      </w:r>
      <w:r w:rsidR="00066F90" w:rsidRPr="00411680">
        <w:rPr>
          <w:lang w:val="bg-BG"/>
        </w:rPr>
        <w:t>).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90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08078D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настоящия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случай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ясно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дали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неидентифицирането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неразпитването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участвалите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полицейски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служители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ЦСБОП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резултат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0E10AE" w:rsidRPr="00411680">
        <w:rPr>
          <w:lang w:val="bg-BG"/>
        </w:rPr>
        <w:t>разширено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тълкуване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член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159</w:t>
      </w:r>
      <w:r w:rsidR="0008078D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8E7D59" w:rsidRPr="00411680">
        <w:rPr>
          <w:lang w:val="bg-BG"/>
        </w:rPr>
        <w:t xml:space="preserve">ал. </w:t>
      </w:r>
      <w:r w:rsidR="00066F90" w:rsidRPr="00411680">
        <w:rPr>
          <w:lang w:val="bg-BG"/>
        </w:rPr>
        <w:t>3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2F28C5" w:rsidRPr="00411680">
        <w:rPr>
          <w:lang w:val="bg-BG"/>
        </w:rPr>
        <w:t>Закона</w:t>
      </w:r>
      <w:r w:rsidR="00CC7853" w:rsidRPr="00411680">
        <w:rPr>
          <w:lang w:val="bg-BG"/>
        </w:rPr>
        <w:t xml:space="preserve"> </w:t>
      </w:r>
      <w:r w:rsidR="002F28C5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2F28C5" w:rsidRPr="00411680">
        <w:rPr>
          <w:lang w:val="bg-BG"/>
        </w:rPr>
        <w:t>министерството</w:t>
      </w:r>
      <w:r w:rsidR="00CC7853" w:rsidRPr="00411680">
        <w:rPr>
          <w:lang w:val="bg-BG"/>
        </w:rPr>
        <w:t xml:space="preserve"> </w:t>
      </w:r>
      <w:r w:rsidR="002F28C5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2F28C5" w:rsidRPr="00411680">
        <w:rPr>
          <w:lang w:val="bg-BG"/>
        </w:rPr>
        <w:t>вътрешните</w:t>
      </w:r>
      <w:r w:rsidR="00CC7853" w:rsidRPr="00411680">
        <w:rPr>
          <w:lang w:val="bg-BG"/>
        </w:rPr>
        <w:t xml:space="preserve"> </w:t>
      </w:r>
      <w:r w:rsidR="002F28C5" w:rsidRPr="00411680">
        <w:rPr>
          <w:lang w:val="bg-BG"/>
        </w:rPr>
        <w:t>работи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1997</w:t>
      </w:r>
      <w:r w:rsidR="008E7D59" w:rsidRPr="00411680">
        <w:rPr>
          <w:lang w:val="bg-BG"/>
        </w:rPr>
        <w:t> г.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(</w:t>
      </w:r>
      <w:r w:rsidR="0008078D" w:rsidRPr="00411680">
        <w:rPr>
          <w:lang w:val="bg-BG"/>
        </w:rPr>
        <w:t>който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забранява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идентифицирането</w:t>
      </w:r>
      <w:r w:rsidR="00CC7853" w:rsidRPr="00411680">
        <w:rPr>
          <w:lang w:val="bg-BG"/>
        </w:rPr>
        <w:t xml:space="preserve"> </w:t>
      </w:r>
      <w:r w:rsidR="00365C73" w:rsidRPr="00411680">
        <w:rPr>
          <w:lang w:val="bg-BG"/>
        </w:rPr>
        <w:t>единствено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служителите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Специализирания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отряд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борба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тероризма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споменава</w:t>
      </w:r>
      <w:r w:rsidR="00CC7853" w:rsidRPr="00411680">
        <w:rPr>
          <w:lang w:val="bg-BG"/>
        </w:rPr>
        <w:t xml:space="preserve"> </w:t>
      </w:r>
      <w:r w:rsidR="00AE39C3" w:rsidRPr="00411680">
        <w:rPr>
          <w:lang w:val="bg-BG"/>
        </w:rPr>
        <w:t>ЦСБОП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–</w:t>
      </w:r>
      <w:r w:rsidR="00CC7853" w:rsidRPr="00411680">
        <w:rPr>
          <w:lang w:val="bg-BG"/>
        </w:rPr>
        <w:t xml:space="preserve"> </w:t>
      </w:r>
      <w:r w:rsidR="00A9097E" w:rsidRPr="00411680">
        <w:rPr>
          <w:lang w:val="bg-BG"/>
        </w:rPr>
        <w:t>виж</w:t>
      </w:r>
      <w:r w:rsidR="00CC7853" w:rsidRPr="00411680">
        <w:rPr>
          <w:lang w:val="bg-BG"/>
        </w:rPr>
        <w:t xml:space="preserve"> </w:t>
      </w:r>
      <w:r w:rsidR="007B5F3A" w:rsidRPr="00411680">
        <w:rPr>
          <w:lang w:val="bg-BG"/>
        </w:rPr>
        <w:t>параграф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45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по-горе)</w:t>
      </w:r>
      <w:r w:rsidR="00365C73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или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предизвикано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пропуск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или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практика,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която</w:t>
      </w:r>
      <w:r w:rsidR="00CC7853" w:rsidRPr="00411680">
        <w:rPr>
          <w:lang w:val="bg-BG"/>
        </w:rPr>
        <w:t xml:space="preserve"> </w:t>
      </w:r>
      <w:r w:rsidR="00365C73" w:rsidRPr="00411680">
        <w:rPr>
          <w:lang w:val="bg-BG"/>
        </w:rPr>
        <w:t>излиза от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буквата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закона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При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всички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случаи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значение,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новият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Закон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365C73" w:rsidRPr="00411680">
        <w:rPr>
          <w:lang w:val="bg-BG"/>
        </w:rPr>
        <w:t xml:space="preserve">Министерството </w:t>
      </w:r>
      <w:r w:rsidR="0008078D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вътрешните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работи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2006</w:t>
      </w:r>
      <w:r w:rsidR="008E7D59" w:rsidRPr="00411680">
        <w:rPr>
          <w:lang w:val="bg-BG"/>
        </w:rPr>
        <w:t> г.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влязъл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сила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скоро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след</w:t>
      </w:r>
      <w:r w:rsidR="00CC7853" w:rsidRPr="00411680">
        <w:rPr>
          <w:lang w:val="bg-BG"/>
        </w:rPr>
        <w:t xml:space="preserve"> </w:t>
      </w:r>
      <w:r w:rsidR="00365C73" w:rsidRPr="00411680">
        <w:rPr>
          <w:lang w:val="bg-BG"/>
        </w:rPr>
        <w:t>съответните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събития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запазва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или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дори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вероятно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разширява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приложното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поле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забраната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разкриване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самоличността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служителите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(</w:t>
      </w:r>
      <w:r w:rsidR="00A9097E" w:rsidRPr="00411680">
        <w:rPr>
          <w:lang w:val="bg-BG"/>
        </w:rPr>
        <w:t>виж</w:t>
      </w:r>
      <w:r w:rsidR="00CC7853" w:rsidRPr="00411680">
        <w:rPr>
          <w:lang w:val="bg-BG"/>
        </w:rPr>
        <w:t xml:space="preserve"> </w:t>
      </w:r>
      <w:r w:rsidR="007B5F3A" w:rsidRPr="00411680">
        <w:rPr>
          <w:lang w:val="bg-BG"/>
        </w:rPr>
        <w:t>параграф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46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по-горе)</w:t>
      </w:r>
      <w:r w:rsidR="00066F90" w:rsidRPr="00411680">
        <w:rPr>
          <w:lang w:val="bg-BG"/>
        </w:rPr>
        <w:t>.</w:t>
      </w:r>
    </w:p>
    <w:p w:rsidR="00066F90" w:rsidRPr="00411680" w:rsidRDefault="00D36348" w:rsidP="00490BDB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91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08078D" w:rsidRPr="00411680">
        <w:rPr>
          <w:lang w:val="bg-BG"/>
        </w:rPr>
        <w:t>Според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Съда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8C2DA3" w:rsidRPr="00411680">
        <w:rPr>
          <w:lang w:val="bg-BG"/>
        </w:rPr>
        <w:t>въпреки че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законни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съображения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сигурност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може</w:t>
      </w:r>
      <w:r w:rsidR="00CC7853" w:rsidRPr="00411680">
        <w:rPr>
          <w:lang w:val="bg-BG"/>
        </w:rPr>
        <w:t xml:space="preserve"> </w:t>
      </w:r>
      <w:r w:rsidR="003A3726" w:rsidRPr="00411680">
        <w:rPr>
          <w:lang w:val="bg-BG"/>
        </w:rPr>
        <w:t xml:space="preserve">да </w:t>
      </w:r>
      <w:r w:rsidR="0008078D" w:rsidRPr="00411680">
        <w:rPr>
          <w:lang w:val="bg-BG"/>
        </w:rPr>
        <w:t>изискват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мерки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поверителност</w:t>
      </w:r>
      <w:r w:rsidR="006323CB" w:rsidRPr="00411680">
        <w:rPr>
          <w:lang w:val="bg-BG"/>
        </w:rPr>
        <w:t xml:space="preserve">, когато </w:t>
      </w:r>
      <w:r w:rsidR="0008078D" w:rsidRPr="00411680">
        <w:rPr>
          <w:lang w:val="bg-BG"/>
        </w:rPr>
        <w:t>служители</w:t>
      </w:r>
      <w:r w:rsidR="008C2DA3" w:rsidRPr="00411680">
        <w:rPr>
          <w:lang w:val="bg-BG"/>
        </w:rPr>
        <w:t xml:space="preserve"> </w:t>
      </w:r>
      <w:r w:rsidR="0008078D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специални</w:t>
      </w:r>
      <w:r w:rsidR="00CC7853" w:rsidRPr="00411680">
        <w:rPr>
          <w:lang w:val="bg-BG"/>
        </w:rPr>
        <w:t xml:space="preserve"> </w:t>
      </w:r>
      <w:r w:rsidR="0008078D" w:rsidRPr="00411680">
        <w:rPr>
          <w:lang w:val="bg-BG"/>
        </w:rPr>
        <w:t>части</w:t>
      </w:r>
      <w:r w:rsidR="006323CB" w:rsidRPr="00411680">
        <w:rPr>
          <w:lang w:val="bg-BG"/>
        </w:rPr>
        <w:t xml:space="preserve"> биват разпитвани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0C670E" w:rsidRPr="00411680">
        <w:rPr>
          <w:lang w:val="bg-BG"/>
        </w:rPr>
        <w:t>разпоредби</w:t>
      </w:r>
      <w:r w:rsidR="00CC7853" w:rsidRPr="00411680">
        <w:rPr>
          <w:lang w:val="bg-BG"/>
        </w:rPr>
        <w:t xml:space="preserve"> </w:t>
      </w:r>
      <w:r w:rsidR="000C670E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0C670E" w:rsidRPr="00411680">
        <w:rPr>
          <w:lang w:val="bg-BG"/>
        </w:rPr>
        <w:t>практика</w:t>
      </w:r>
      <w:r w:rsidR="00CC7853" w:rsidRPr="00411680">
        <w:rPr>
          <w:lang w:val="bg-BG"/>
        </w:rPr>
        <w:t xml:space="preserve"> </w:t>
      </w:r>
      <w:r w:rsidR="000C670E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C670E" w:rsidRPr="00411680">
        <w:rPr>
          <w:lang w:val="bg-BG"/>
        </w:rPr>
        <w:t>националното</w:t>
      </w:r>
      <w:r w:rsidR="00CC7853" w:rsidRPr="00411680">
        <w:rPr>
          <w:lang w:val="bg-BG"/>
        </w:rPr>
        <w:t xml:space="preserve"> </w:t>
      </w:r>
      <w:r w:rsidR="000C670E" w:rsidRPr="00411680">
        <w:rPr>
          <w:lang w:val="bg-BG"/>
        </w:rPr>
        <w:t>законодателство,</w:t>
      </w:r>
      <w:r w:rsidR="00CC7853" w:rsidRPr="00411680">
        <w:rPr>
          <w:lang w:val="bg-BG"/>
        </w:rPr>
        <w:t xml:space="preserve"> </w:t>
      </w:r>
      <w:r w:rsidR="000C670E" w:rsidRPr="00411680">
        <w:rPr>
          <w:lang w:val="bg-BG"/>
        </w:rPr>
        <w:t>които</w:t>
      </w:r>
      <w:r w:rsidR="00B561DF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0C670E" w:rsidRPr="00411680">
        <w:rPr>
          <w:lang w:val="bg-BG"/>
        </w:rPr>
        <w:t>както</w:t>
      </w:r>
      <w:r w:rsidR="00CC7853" w:rsidRPr="00411680">
        <w:rPr>
          <w:lang w:val="bg-BG"/>
        </w:rPr>
        <w:t xml:space="preserve"> </w:t>
      </w:r>
      <w:r w:rsidR="000C670E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0C670E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0C670E" w:rsidRPr="00411680">
        <w:rPr>
          <w:lang w:val="bg-BG"/>
        </w:rPr>
        <w:t>настоящия</w:t>
      </w:r>
      <w:r w:rsidR="00CC7853" w:rsidRPr="00411680">
        <w:rPr>
          <w:lang w:val="bg-BG"/>
        </w:rPr>
        <w:t xml:space="preserve"> </w:t>
      </w:r>
      <w:r w:rsidR="000C670E" w:rsidRPr="00411680">
        <w:rPr>
          <w:lang w:val="bg-BG"/>
        </w:rPr>
        <w:t>случай</w:t>
      </w:r>
      <w:r w:rsidR="00B561DF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0C670E" w:rsidRPr="00411680">
        <w:rPr>
          <w:lang w:val="bg-BG"/>
        </w:rPr>
        <w:t>очевидно</w:t>
      </w:r>
      <w:r w:rsidR="00CC7853" w:rsidRPr="00411680">
        <w:rPr>
          <w:lang w:val="bg-BG"/>
        </w:rPr>
        <w:t xml:space="preserve"> </w:t>
      </w:r>
      <w:r w:rsidR="000C670E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0C670E" w:rsidRPr="00411680">
        <w:rPr>
          <w:lang w:val="bg-BG"/>
        </w:rPr>
        <w:t>позволяват</w:t>
      </w:r>
      <w:r w:rsidR="00CC7853" w:rsidRPr="00411680">
        <w:rPr>
          <w:lang w:val="bg-BG"/>
        </w:rPr>
        <w:t xml:space="preserve"> </w:t>
      </w:r>
      <w:r w:rsidR="000C670E" w:rsidRPr="00411680">
        <w:rPr>
          <w:lang w:val="bg-BG"/>
        </w:rPr>
        <w:t>тяхното</w:t>
      </w:r>
      <w:r w:rsidR="00CC7853" w:rsidRPr="00411680">
        <w:rPr>
          <w:lang w:val="bg-BG"/>
        </w:rPr>
        <w:t xml:space="preserve"> </w:t>
      </w:r>
      <w:r w:rsidR="000C670E" w:rsidRPr="00411680">
        <w:rPr>
          <w:lang w:val="bg-BG"/>
        </w:rPr>
        <w:t>идентифициране,</w:t>
      </w:r>
      <w:r w:rsidR="00CC7853" w:rsidRPr="00411680">
        <w:rPr>
          <w:lang w:val="bg-BG"/>
        </w:rPr>
        <w:t xml:space="preserve"> </w:t>
      </w:r>
      <w:r w:rsidR="008C2DA3" w:rsidRPr="00411680">
        <w:rPr>
          <w:lang w:val="bg-BG"/>
        </w:rPr>
        <w:t>най-малкото</w:t>
      </w:r>
      <w:r w:rsidR="00CC7853" w:rsidRPr="00411680">
        <w:rPr>
          <w:lang w:val="bg-BG"/>
        </w:rPr>
        <w:t xml:space="preserve"> </w:t>
      </w:r>
      <w:r w:rsidR="00EF190B" w:rsidRPr="00411680">
        <w:rPr>
          <w:lang w:val="bg-BG"/>
        </w:rPr>
        <w:t>по отношение на</w:t>
      </w:r>
      <w:r w:rsidR="00CC7853" w:rsidRPr="00411680">
        <w:rPr>
          <w:lang w:val="bg-BG"/>
        </w:rPr>
        <w:t xml:space="preserve"> </w:t>
      </w:r>
      <w:r w:rsidR="000C670E" w:rsidRPr="00411680">
        <w:rPr>
          <w:lang w:val="bg-BG"/>
        </w:rPr>
        <w:t>тези,</w:t>
      </w:r>
      <w:r w:rsidR="00CC7853" w:rsidRPr="00411680">
        <w:rPr>
          <w:lang w:val="bg-BG"/>
        </w:rPr>
        <w:t xml:space="preserve"> </w:t>
      </w:r>
      <w:r w:rsidR="000C670E" w:rsidRPr="00411680">
        <w:rPr>
          <w:lang w:val="bg-BG"/>
        </w:rPr>
        <w:t>които</w:t>
      </w:r>
      <w:r w:rsidR="00CC7853" w:rsidRPr="00411680">
        <w:rPr>
          <w:lang w:val="bg-BG"/>
        </w:rPr>
        <w:t xml:space="preserve"> </w:t>
      </w:r>
      <w:r w:rsidR="000C670E" w:rsidRPr="00411680">
        <w:rPr>
          <w:lang w:val="bg-BG"/>
        </w:rPr>
        <w:t>водят</w:t>
      </w:r>
      <w:r w:rsidR="00CC7853" w:rsidRPr="00411680">
        <w:rPr>
          <w:lang w:val="bg-BG"/>
        </w:rPr>
        <w:t xml:space="preserve"> </w:t>
      </w:r>
      <w:r w:rsidR="000C670E" w:rsidRPr="00411680">
        <w:rPr>
          <w:lang w:val="bg-BG"/>
        </w:rPr>
        <w:t>разследването</w:t>
      </w:r>
      <w:r w:rsidR="00CC7853" w:rsidRPr="00411680">
        <w:rPr>
          <w:lang w:val="bg-BG"/>
        </w:rPr>
        <w:t xml:space="preserve"> </w:t>
      </w:r>
      <w:r w:rsidR="000C670E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0C670E" w:rsidRPr="00411680">
        <w:rPr>
          <w:lang w:val="bg-BG"/>
        </w:rPr>
        <w:t>разпит</w:t>
      </w:r>
      <w:r w:rsidR="00EF190B" w:rsidRPr="00411680">
        <w:rPr>
          <w:lang w:val="bg-BG"/>
        </w:rPr>
        <w:t>а</w:t>
      </w:r>
      <w:r w:rsidR="00CC7853" w:rsidRPr="00411680">
        <w:rPr>
          <w:lang w:val="bg-BG"/>
        </w:rPr>
        <w:t xml:space="preserve"> </w:t>
      </w:r>
      <w:r w:rsidR="000C670E" w:rsidRPr="00411680">
        <w:rPr>
          <w:lang w:val="bg-BG"/>
        </w:rPr>
        <w:t>им</w:t>
      </w:r>
      <w:r w:rsidR="00CC7853" w:rsidRPr="00411680">
        <w:rPr>
          <w:lang w:val="bg-BG"/>
        </w:rPr>
        <w:t xml:space="preserve"> </w:t>
      </w:r>
      <w:r w:rsidR="000C670E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0C670E" w:rsidRPr="00411680">
        <w:rPr>
          <w:lang w:val="bg-BG"/>
        </w:rPr>
        <w:t>подходяща</w:t>
      </w:r>
      <w:r w:rsidR="00CC7853" w:rsidRPr="00411680">
        <w:rPr>
          <w:lang w:val="bg-BG"/>
        </w:rPr>
        <w:t xml:space="preserve"> </w:t>
      </w:r>
      <w:r w:rsidR="000C670E" w:rsidRPr="00411680">
        <w:rPr>
          <w:lang w:val="bg-BG"/>
        </w:rPr>
        <w:t>форма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0C670E" w:rsidRPr="00411680">
        <w:rPr>
          <w:lang w:val="bg-BG"/>
        </w:rPr>
        <w:t>трябва</w:t>
      </w:r>
      <w:r w:rsidR="00CC7853" w:rsidRPr="00411680">
        <w:rPr>
          <w:lang w:val="bg-BG"/>
        </w:rPr>
        <w:t xml:space="preserve"> </w:t>
      </w:r>
      <w:r w:rsidR="000C670E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0C670E" w:rsidRPr="00411680">
        <w:rPr>
          <w:lang w:val="bg-BG"/>
        </w:rPr>
        <w:t>се</w:t>
      </w:r>
      <w:r w:rsidR="00CC7853" w:rsidRPr="00411680">
        <w:rPr>
          <w:lang w:val="bg-BG"/>
        </w:rPr>
        <w:t xml:space="preserve"> </w:t>
      </w:r>
      <w:r w:rsidR="000C670E" w:rsidRPr="00411680">
        <w:rPr>
          <w:lang w:val="bg-BG"/>
        </w:rPr>
        <w:t>разглеждат</w:t>
      </w:r>
      <w:r w:rsidR="00CC7853" w:rsidRPr="00411680">
        <w:rPr>
          <w:lang w:val="bg-BG"/>
        </w:rPr>
        <w:t xml:space="preserve"> </w:t>
      </w:r>
      <w:r w:rsidR="000C670E" w:rsidRPr="00411680">
        <w:rPr>
          <w:lang w:val="bg-BG"/>
        </w:rPr>
        <w:t>като</w:t>
      </w:r>
      <w:r w:rsidR="00CC7853" w:rsidRPr="00411680">
        <w:rPr>
          <w:lang w:val="bg-BG"/>
        </w:rPr>
        <w:t xml:space="preserve"> </w:t>
      </w:r>
      <w:r w:rsidR="000C670E" w:rsidRPr="00411680">
        <w:rPr>
          <w:lang w:val="bg-BG"/>
        </w:rPr>
        <w:t>несъвместими</w:t>
      </w:r>
      <w:r w:rsidR="00CC7853" w:rsidRPr="00411680">
        <w:rPr>
          <w:lang w:val="bg-BG"/>
        </w:rPr>
        <w:t xml:space="preserve"> </w:t>
      </w:r>
      <w:r w:rsidR="000C670E" w:rsidRPr="00411680">
        <w:rPr>
          <w:lang w:val="bg-BG"/>
        </w:rPr>
        <w:t>със</w:t>
      </w:r>
      <w:r w:rsidR="00CC7853" w:rsidRPr="00411680">
        <w:rPr>
          <w:lang w:val="bg-BG"/>
        </w:rPr>
        <w:t xml:space="preserve"> </w:t>
      </w:r>
      <w:r w:rsidR="000C670E" w:rsidRPr="00411680">
        <w:rPr>
          <w:lang w:val="bg-BG"/>
        </w:rPr>
        <w:t>задълженията</w:t>
      </w:r>
      <w:r w:rsidR="00CC7853" w:rsidRPr="00411680">
        <w:rPr>
          <w:lang w:val="bg-BG"/>
        </w:rPr>
        <w:t xml:space="preserve"> </w:t>
      </w:r>
      <w:r w:rsidR="000C670E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0C670E" w:rsidRPr="00411680">
        <w:rPr>
          <w:lang w:val="bg-BG"/>
        </w:rPr>
        <w:t>държавата</w:t>
      </w:r>
      <w:r w:rsidR="00EF190B" w:rsidRPr="00411680">
        <w:rPr>
          <w:lang w:val="bg-BG"/>
        </w:rPr>
        <w:t xml:space="preserve"> </w:t>
      </w:r>
      <w:r w:rsidR="000C670E" w:rsidRPr="00411680">
        <w:rPr>
          <w:lang w:val="bg-BG"/>
        </w:rPr>
        <w:t>ответник</w:t>
      </w:r>
      <w:r w:rsidR="00CC7853" w:rsidRPr="00411680">
        <w:rPr>
          <w:lang w:val="bg-BG"/>
        </w:rPr>
        <w:t xml:space="preserve"> </w:t>
      </w:r>
      <w:r w:rsidR="000C670E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0C670E" w:rsidRPr="00411680">
        <w:rPr>
          <w:lang w:val="bg-BG"/>
        </w:rPr>
        <w:t>ч</w:t>
      </w:r>
      <w:r w:rsidR="005C7093" w:rsidRPr="00411680">
        <w:rPr>
          <w:lang w:val="bg-BG"/>
        </w:rPr>
        <w:t>лен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3</w:t>
      </w:r>
      <w:r w:rsidR="00CC7853" w:rsidRPr="00411680">
        <w:rPr>
          <w:lang w:val="bg-BG"/>
        </w:rPr>
        <w:t xml:space="preserve"> </w:t>
      </w:r>
      <w:r w:rsidR="000C670E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0C670E" w:rsidRPr="00411680">
        <w:rPr>
          <w:lang w:val="bg-BG"/>
        </w:rPr>
        <w:t>разследва</w:t>
      </w:r>
      <w:r w:rsidR="00CC7853" w:rsidRPr="00411680">
        <w:rPr>
          <w:lang w:val="bg-BG"/>
        </w:rPr>
        <w:t xml:space="preserve"> </w:t>
      </w:r>
      <w:r w:rsidR="000C670E" w:rsidRPr="00411680">
        <w:rPr>
          <w:lang w:val="bg-BG"/>
        </w:rPr>
        <w:t>приемливи</w:t>
      </w:r>
      <w:r w:rsidR="00CC7853" w:rsidRPr="00411680">
        <w:rPr>
          <w:lang w:val="bg-BG"/>
        </w:rPr>
        <w:t xml:space="preserve"> </w:t>
      </w:r>
      <w:r w:rsidR="000C670E" w:rsidRPr="00411680">
        <w:rPr>
          <w:lang w:val="bg-BG"/>
        </w:rPr>
        <w:t>претенции</w:t>
      </w:r>
      <w:r w:rsidR="00CC7853" w:rsidRPr="00411680">
        <w:rPr>
          <w:lang w:val="bg-BG"/>
        </w:rPr>
        <w:t xml:space="preserve"> </w:t>
      </w:r>
      <w:r w:rsidR="000C670E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0C670E" w:rsidRPr="00411680">
        <w:rPr>
          <w:lang w:val="bg-BG"/>
        </w:rPr>
        <w:t>малтретиране</w:t>
      </w:r>
      <w:r w:rsidR="00066F90" w:rsidRPr="00411680">
        <w:rPr>
          <w:lang w:val="bg-BG"/>
        </w:rPr>
        <w:t>.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92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9D10CE" w:rsidRPr="00411680">
        <w:rPr>
          <w:lang w:val="bg-BG"/>
        </w:rPr>
        <w:t>Съдът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би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желал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добави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също</w:t>
      </w:r>
      <w:r w:rsidR="00B561DF" w:rsidRPr="00411680">
        <w:rPr>
          <w:lang w:val="bg-BG"/>
        </w:rPr>
        <w:t xml:space="preserve"> така</w:t>
      </w:r>
      <w:r w:rsidR="00973331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има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сериозни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резерви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относно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използването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маскирани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въоръжени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полицейски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служители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провеждането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операция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A7345D" w:rsidRPr="00411680">
        <w:rPr>
          <w:lang w:val="bg-BG"/>
        </w:rPr>
        <w:t xml:space="preserve">задържане </w:t>
      </w:r>
      <w:r w:rsidR="00973331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семейна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обстановка,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където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няма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риск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въоръжена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съпротива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страна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A7345D" w:rsidRPr="00411680">
        <w:rPr>
          <w:lang w:val="bg-BG"/>
        </w:rPr>
        <w:t>задържания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Когато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обстоятелствата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такива,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властите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задължени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използват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маскирани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служители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извършване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A7345D" w:rsidRPr="00411680">
        <w:rPr>
          <w:lang w:val="bg-BG"/>
        </w:rPr>
        <w:t>задържането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Съдът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счита,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последните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следва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бъдат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задължени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покажат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видимо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някакв</w:t>
      </w:r>
      <w:r w:rsidR="0055551C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анонимни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знаци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идентификация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–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например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число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или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буква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като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този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начин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дадат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възможност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бъдат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идентифицирани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разпитани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случай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оспорване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начина,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който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била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проведена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операцията</w:t>
      </w:r>
      <w:r w:rsidR="00066F90" w:rsidRPr="00411680">
        <w:rPr>
          <w:lang w:val="bg-BG"/>
        </w:rPr>
        <w:t>.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93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973331" w:rsidRPr="00411680">
        <w:rPr>
          <w:lang w:val="bg-BG"/>
        </w:rPr>
        <w:t>Според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Съда</w:t>
      </w:r>
      <w:r w:rsidR="00CC7853" w:rsidRPr="00411680">
        <w:rPr>
          <w:lang w:val="bg-BG"/>
        </w:rPr>
        <w:t xml:space="preserve"> </w:t>
      </w:r>
      <w:r w:rsidR="00AD140D" w:rsidRPr="00411680">
        <w:rPr>
          <w:lang w:val="bg-BG"/>
        </w:rPr>
        <w:t>недостатъкът</w:t>
      </w:r>
      <w:r w:rsidR="00973331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отбелязан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него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по-горе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други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дела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срещу</w:t>
      </w:r>
      <w:r w:rsidR="00CC7853" w:rsidRPr="00411680">
        <w:rPr>
          <w:lang w:val="bg-BG"/>
        </w:rPr>
        <w:t xml:space="preserve"> </w:t>
      </w:r>
      <w:r w:rsidR="00387578" w:rsidRPr="00411680">
        <w:rPr>
          <w:lang w:val="bg-BG"/>
        </w:rPr>
        <w:t>България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(</w:t>
      </w:r>
      <w:r w:rsidR="00973331" w:rsidRPr="00411680">
        <w:rPr>
          <w:lang w:val="bg-BG"/>
        </w:rPr>
        <w:t>цитирани</w:t>
      </w:r>
      <w:r w:rsidR="00CC7853" w:rsidRPr="00411680">
        <w:rPr>
          <w:lang w:val="bg-BG"/>
        </w:rPr>
        <w:t xml:space="preserve"> </w:t>
      </w:r>
      <w:r w:rsidR="00030C1C" w:rsidRPr="00411680">
        <w:rPr>
          <w:lang w:val="bg-BG"/>
        </w:rPr>
        <w:t>по-горе)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може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справедливо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бъде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описан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като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предоставящ</w:t>
      </w:r>
      <w:r w:rsidR="00CC7853" w:rsidRPr="00411680">
        <w:rPr>
          <w:lang w:val="bg-BG"/>
        </w:rPr>
        <w:t xml:space="preserve"> </w:t>
      </w:r>
      <w:r w:rsidR="00BD1BF3" w:rsidRPr="00411680">
        <w:rPr>
          <w:lang w:val="bg-BG"/>
        </w:rPr>
        <w:t>фактическа</w:t>
      </w:r>
      <w:r w:rsidR="00CC7853" w:rsidRPr="00411680">
        <w:rPr>
          <w:lang w:val="bg-BG"/>
        </w:rPr>
        <w:t xml:space="preserve"> </w:t>
      </w:r>
      <w:r w:rsidR="005715F8" w:rsidRPr="00411680">
        <w:rPr>
          <w:lang w:val="bg-BG"/>
        </w:rPr>
        <w:t>безнаказаност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определена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категория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полицейски</w:t>
      </w:r>
      <w:r w:rsidR="00CC7853" w:rsidRPr="00411680">
        <w:rPr>
          <w:lang w:val="bg-BG"/>
        </w:rPr>
        <w:t xml:space="preserve"> </w:t>
      </w:r>
      <w:r w:rsidR="0091507B" w:rsidRPr="00411680">
        <w:rPr>
          <w:lang w:val="bg-BG"/>
        </w:rPr>
        <w:t>служители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Разследване,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което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засегнато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такъв</w:t>
      </w:r>
      <w:r w:rsidR="00CC7853" w:rsidRPr="00411680">
        <w:rPr>
          <w:lang w:val="bg-BG"/>
        </w:rPr>
        <w:t xml:space="preserve"> </w:t>
      </w:r>
      <w:r w:rsidR="00BD1BF3" w:rsidRPr="00411680">
        <w:rPr>
          <w:lang w:val="bg-BG"/>
        </w:rPr>
        <w:t>недостатък</w:t>
      </w:r>
      <w:r w:rsidR="00973331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може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се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счита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B4364F" w:rsidRPr="00411680">
        <w:rPr>
          <w:lang w:val="bg-BG"/>
        </w:rPr>
        <w:t>ефикасно</w:t>
      </w:r>
      <w:r w:rsidR="00066F90" w:rsidRPr="00411680">
        <w:rPr>
          <w:lang w:val="bg-BG"/>
        </w:rPr>
        <w:t>.</w:t>
      </w:r>
    </w:p>
    <w:p w:rsidR="00066F90" w:rsidRPr="00411680" w:rsidRDefault="00D36348" w:rsidP="00227C29">
      <w:pPr>
        <w:pStyle w:val="JuPara"/>
        <w:rPr>
          <w:i/>
          <w:lang w:val="bg-BG" w:eastAsia="en-US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94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BD1BF3" w:rsidRPr="00411680">
        <w:rPr>
          <w:lang w:val="bg-BG"/>
        </w:rPr>
        <w:t>Освен това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Съдът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отбелязва,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никой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свидетелите,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посочени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жалбоподателите</w:t>
      </w:r>
      <w:r w:rsidR="00973331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разпитан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Заключенията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прокурора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основно</w:t>
      </w:r>
      <w:r w:rsidR="00CC7853" w:rsidRPr="00411680">
        <w:rPr>
          <w:lang w:val="bg-BG"/>
        </w:rPr>
        <w:t xml:space="preserve"> </w:t>
      </w:r>
      <w:r w:rsidR="00B71D2C" w:rsidRPr="00411680">
        <w:rPr>
          <w:lang w:val="bg-BG"/>
        </w:rPr>
        <w:t xml:space="preserve">са </w:t>
      </w:r>
      <w:r w:rsidR="00973331" w:rsidRPr="00411680">
        <w:rPr>
          <w:lang w:val="bg-BG"/>
        </w:rPr>
        <w:t>базирани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изявленията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792EC3" w:rsidRPr="00411680">
        <w:rPr>
          <w:lang w:val="bg-BG"/>
        </w:rPr>
        <w:t>г-н</w:t>
      </w:r>
      <w:r w:rsidR="00CC7853" w:rsidRPr="00411680">
        <w:rPr>
          <w:lang w:val="bg-BG"/>
        </w:rPr>
        <w:t xml:space="preserve"> </w:t>
      </w:r>
      <w:r w:rsidR="005F6420" w:rsidRPr="00411680">
        <w:rPr>
          <w:lang w:val="bg-BG"/>
        </w:rPr>
        <w:t>M. M.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792EC3" w:rsidRPr="00411680">
        <w:rPr>
          <w:lang w:val="bg-BG"/>
        </w:rPr>
        <w:t>г-н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И</w:t>
      </w:r>
      <w:r w:rsidR="00066F90" w:rsidRPr="00411680">
        <w:rPr>
          <w:lang w:val="bg-BG"/>
        </w:rPr>
        <w:t>.</w:t>
      </w:r>
      <w:r w:rsidR="00153AC0" w:rsidRPr="00411680">
        <w:rPr>
          <w:lang w:val="bg-BG"/>
        </w:rPr>
        <w:t xml:space="preserve"> </w:t>
      </w:r>
      <w:r w:rsidR="00973331" w:rsidRPr="00411680">
        <w:rPr>
          <w:lang w:val="bg-BG"/>
        </w:rPr>
        <w:t>К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които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пристигат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място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след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спорния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инциден</w:t>
      </w:r>
      <w:r w:rsidR="00EA69A3" w:rsidRPr="00411680">
        <w:rPr>
          <w:lang w:val="bg-BG"/>
        </w:rPr>
        <w:t xml:space="preserve">т. Освен това </w:t>
      </w:r>
      <w:r w:rsidR="00973331" w:rsidRPr="00411680">
        <w:rPr>
          <w:lang w:val="bg-BG"/>
        </w:rPr>
        <w:t>изглежда,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разпитани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нито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жалбоподателите</w:t>
      </w:r>
      <w:r w:rsidR="00973331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нито</w:t>
      </w:r>
      <w:r w:rsidR="00CC7853" w:rsidRPr="00411680">
        <w:rPr>
          <w:lang w:val="bg-BG"/>
        </w:rPr>
        <w:t xml:space="preserve"> </w:t>
      </w:r>
      <w:r w:rsidR="00153AC0" w:rsidRPr="00411680">
        <w:rPr>
          <w:lang w:val="bg-BG"/>
        </w:rPr>
        <w:t>който и да било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независим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свидетел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Така,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нито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един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момент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жалбоподателите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били</w:t>
      </w:r>
      <w:r w:rsidR="00CC7853" w:rsidRPr="00411680">
        <w:rPr>
          <w:lang w:val="bg-BG"/>
        </w:rPr>
        <w:t xml:space="preserve"> </w:t>
      </w:r>
      <w:r w:rsidR="00153AC0" w:rsidRPr="00411680">
        <w:rPr>
          <w:lang w:val="bg-BG"/>
        </w:rPr>
        <w:t>ефективно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свързани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провеждането</w:t>
      </w:r>
      <w:r w:rsidR="00CC7853" w:rsidRPr="00411680">
        <w:rPr>
          <w:lang w:val="bg-BG"/>
        </w:rPr>
        <w:t xml:space="preserve"> </w:t>
      </w:r>
      <w:r w:rsidR="00973331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792EC3" w:rsidRPr="00411680">
        <w:rPr>
          <w:lang w:val="bg-BG"/>
        </w:rPr>
        <w:t>разследването</w:t>
      </w:r>
      <w:r w:rsidR="00CC7853" w:rsidRPr="00411680">
        <w:rPr>
          <w:lang w:val="bg-BG"/>
        </w:rPr>
        <w:t xml:space="preserve"> </w:t>
      </w:r>
      <w:r w:rsidR="009E21E5" w:rsidRPr="00411680">
        <w:rPr>
          <w:lang w:val="bg-BG"/>
        </w:rPr>
        <w:t>(виж</w:t>
      </w:r>
      <w:r w:rsidR="00CC7853" w:rsidRPr="00411680">
        <w:rPr>
          <w:lang w:val="bg-BG"/>
        </w:rPr>
        <w:t xml:space="preserve"> </w:t>
      </w:r>
      <w:proofErr w:type="spellStart"/>
      <w:r w:rsidR="00066F90" w:rsidRPr="00411680">
        <w:rPr>
          <w:i/>
          <w:lang w:val="bg-BG" w:eastAsia="en-US"/>
        </w:rPr>
        <w:t>Sadık</w:t>
      </w:r>
      <w:proofErr w:type="spellEnd"/>
      <w:r w:rsidR="00CC7853" w:rsidRPr="00411680">
        <w:rPr>
          <w:i/>
          <w:lang w:val="bg-BG" w:eastAsia="en-US"/>
        </w:rPr>
        <w:t xml:space="preserve"> </w:t>
      </w:r>
      <w:proofErr w:type="spellStart"/>
      <w:r w:rsidR="00066F90" w:rsidRPr="00411680">
        <w:rPr>
          <w:i/>
          <w:lang w:val="bg-BG" w:eastAsia="en-US"/>
        </w:rPr>
        <w:t>Önder</w:t>
      </w:r>
      <w:proofErr w:type="spellEnd"/>
      <w:r w:rsidR="00CC7853" w:rsidRPr="00411680">
        <w:rPr>
          <w:i/>
          <w:lang w:val="bg-BG" w:eastAsia="en-US"/>
        </w:rPr>
        <w:t xml:space="preserve"> </w:t>
      </w:r>
      <w:r w:rsidR="00066F90" w:rsidRPr="00411680">
        <w:rPr>
          <w:i/>
          <w:lang w:val="bg-BG" w:eastAsia="en-US"/>
        </w:rPr>
        <w:t>v.</w:t>
      </w:r>
      <w:r w:rsidR="00CC7853" w:rsidRPr="00411680">
        <w:rPr>
          <w:i/>
          <w:lang w:val="bg-BG" w:eastAsia="en-US"/>
        </w:rPr>
        <w:t xml:space="preserve"> </w:t>
      </w:r>
      <w:proofErr w:type="spellStart"/>
      <w:r w:rsidR="00066F90" w:rsidRPr="00411680">
        <w:rPr>
          <w:i/>
          <w:lang w:val="bg-BG" w:eastAsia="en-US"/>
        </w:rPr>
        <w:t>Turkey</w:t>
      </w:r>
      <w:proofErr w:type="spellEnd"/>
      <w:r w:rsidR="00066F90" w:rsidRPr="00411680">
        <w:rPr>
          <w:lang w:val="bg-BG" w:eastAsia="en-US"/>
        </w:rPr>
        <w:t>,</w:t>
      </w:r>
      <w:r w:rsidR="00CC7853" w:rsidRPr="00411680">
        <w:rPr>
          <w:lang w:val="bg-BG" w:eastAsia="en-US"/>
        </w:rPr>
        <w:t xml:space="preserve"> </w:t>
      </w:r>
      <w:proofErr w:type="spellStart"/>
      <w:r w:rsidR="00066F90" w:rsidRPr="00411680">
        <w:rPr>
          <w:lang w:val="bg-BG" w:eastAsia="en-US"/>
        </w:rPr>
        <w:t>no</w:t>
      </w:r>
      <w:proofErr w:type="spellEnd"/>
      <w:r w:rsidR="00066F90" w:rsidRPr="00411680">
        <w:rPr>
          <w:lang w:val="bg-BG" w:eastAsia="en-US"/>
        </w:rPr>
        <w:t>.</w:t>
      </w:r>
      <w:r w:rsidR="00CC7853" w:rsidRPr="00411680">
        <w:rPr>
          <w:lang w:val="bg-BG" w:eastAsia="en-US"/>
        </w:rPr>
        <w:t xml:space="preserve"> </w:t>
      </w:r>
      <w:r w:rsidR="00066F90" w:rsidRPr="00411680">
        <w:rPr>
          <w:lang w:val="bg-BG" w:eastAsia="en-US"/>
        </w:rPr>
        <w:t>28520/95,</w:t>
      </w:r>
      <w:r w:rsidR="00CC7853" w:rsidRPr="00411680">
        <w:rPr>
          <w:lang w:val="bg-BG" w:eastAsia="en-US"/>
        </w:rPr>
        <w:t xml:space="preserve"> </w:t>
      </w:r>
      <w:r w:rsidR="00066F90" w:rsidRPr="00411680">
        <w:rPr>
          <w:lang w:val="bg-BG" w:eastAsia="en-US"/>
        </w:rPr>
        <w:t>§</w:t>
      </w:r>
      <w:r w:rsidR="00CC7853" w:rsidRPr="00411680">
        <w:rPr>
          <w:lang w:val="bg-BG" w:eastAsia="en-US"/>
        </w:rPr>
        <w:t xml:space="preserve"> </w:t>
      </w:r>
      <w:r w:rsidR="00066F90" w:rsidRPr="00411680">
        <w:rPr>
          <w:lang w:val="bg-BG" w:eastAsia="en-US"/>
        </w:rPr>
        <w:t>44,</w:t>
      </w:r>
      <w:r w:rsidR="00CC7853" w:rsidRPr="00411680">
        <w:rPr>
          <w:lang w:val="bg-BG" w:eastAsia="en-US"/>
        </w:rPr>
        <w:t xml:space="preserve"> </w:t>
      </w:r>
      <w:r w:rsidR="00066F90" w:rsidRPr="00411680">
        <w:rPr>
          <w:lang w:val="bg-BG" w:eastAsia="en-US"/>
        </w:rPr>
        <w:t>8</w:t>
      </w:r>
      <w:r w:rsidR="00CC7853" w:rsidRPr="00411680">
        <w:rPr>
          <w:lang w:val="bg-BG" w:eastAsia="en-US"/>
        </w:rPr>
        <w:t xml:space="preserve"> </w:t>
      </w:r>
      <w:r w:rsidR="00B71D8C" w:rsidRPr="00411680">
        <w:rPr>
          <w:lang w:val="bg-BG" w:eastAsia="en-US"/>
        </w:rPr>
        <w:t>януари</w:t>
      </w:r>
      <w:r w:rsidR="00CC7853" w:rsidRPr="00411680">
        <w:rPr>
          <w:lang w:val="bg-BG" w:eastAsia="en-US"/>
        </w:rPr>
        <w:t xml:space="preserve"> </w:t>
      </w:r>
      <w:r w:rsidR="005C7093" w:rsidRPr="00411680">
        <w:rPr>
          <w:lang w:val="bg-BG" w:eastAsia="en-US"/>
        </w:rPr>
        <w:t>2004</w:t>
      </w:r>
      <w:r w:rsidR="008E7D59" w:rsidRPr="00411680">
        <w:rPr>
          <w:lang w:val="bg-BG" w:eastAsia="en-US"/>
        </w:rPr>
        <w:t> г.</w:t>
      </w:r>
      <w:r w:rsidR="00066F90" w:rsidRPr="00411680">
        <w:rPr>
          <w:lang w:val="bg-BG" w:eastAsia="en-US"/>
        </w:rPr>
        <w:t>;</w:t>
      </w:r>
      <w:r w:rsidR="00CC7853" w:rsidRPr="00411680">
        <w:rPr>
          <w:lang w:val="bg-BG" w:eastAsia="en-US"/>
        </w:rPr>
        <w:t xml:space="preserve"> </w:t>
      </w:r>
      <w:proofErr w:type="spellStart"/>
      <w:r w:rsidR="00973331" w:rsidRPr="00411680">
        <w:rPr>
          <w:i/>
          <w:lang w:val="bg-BG" w:eastAsia="en-US"/>
        </w:rPr>
        <w:t>Артьомов</w:t>
      </w:r>
      <w:proofErr w:type="spellEnd"/>
      <w:r w:rsidR="00CC7853" w:rsidRPr="00411680">
        <w:rPr>
          <w:i/>
          <w:lang w:val="bg-BG" w:eastAsia="en-US"/>
        </w:rPr>
        <w:t xml:space="preserve"> </w:t>
      </w:r>
      <w:r w:rsidR="00973331" w:rsidRPr="00411680">
        <w:rPr>
          <w:i/>
          <w:lang w:val="bg-BG" w:eastAsia="en-US"/>
        </w:rPr>
        <w:t>срещу</w:t>
      </w:r>
      <w:r w:rsidR="00CC7853" w:rsidRPr="00411680">
        <w:rPr>
          <w:i/>
          <w:lang w:val="bg-BG" w:eastAsia="en-US"/>
        </w:rPr>
        <w:t xml:space="preserve"> </w:t>
      </w:r>
      <w:r w:rsidR="00973331" w:rsidRPr="00411680">
        <w:rPr>
          <w:i/>
          <w:lang w:val="bg-BG" w:eastAsia="en-US"/>
        </w:rPr>
        <w:t>Русия</w:t>
      </w:r>
      <w:r w:rsidR="00CC7853" w:rsidRPr="00411680">
        <w:rPr>
          <w:i/>
          <w:lang w:val="bg-BG" w:eastAsia="en-US"/>
        </w:rPr>
        <w:t xml:space="preserve"> </w:t>
      </w:r>
      <w:r w:rsidR="00973331" w:rsidRPr="00411680">
        <w:rPr>
          <w:lang w:val="bg-BG" w:eastAsia="en-US"/>
        </w:rPr>
        <w:t>№</w:t>
      </w:r>
      <w:r w:rsidR="00CC7853" w:rsidRPr="00411680">
        <w:rPr>
          <w:lang w:val="bg-BG" w:eastAsia="en-US"/>
        </w:rPr>
        <w:t xml:space="preserve"> </w:t>
      </w:r>
      <w:r w:rsidR="00066F90" w:rsidRPr="00411680">
        <w:rPr>
          <w:lang w:val="bg-BG" w:eastAsia="en-US"/>
        </w:rPr>
        <w:t>14146/02</w:t>
      </w:r>
      <w:r w:rsidR="00066F90" w:rsidRPr="00411680">
        <w:rPr>
          <w:snapToGrid w:val="0"/>
          <w:lang w:val="bg-BG" w:eastAsia="en-US"/>
        </w:rPr>
        <w:t>,</w:t>
      </w:r>
      <w:r w:rsidR="00CC7853" w:rsidRPr="00411680">
        <w:rPr>
          <w:snapToGrid w:val="0"/>
          <w:lang w:val="bg-BG" w:eastAsia="en-US"/>
        </w:rPr>
        <w:t xml:space="preserve"> </w:t>
      </w:r>
      <w:r w:rsidR="00066F90" w:rsidRPr="00411680">
        <w:rPr>
          <w:snapToGrid w:val="0"/>
          <w:lang w:val="bg-BG" w:eastAsia="en-US"/>
        </w:rPr>
        <w:t>§</w:t>
      </w:r>
      <w:r w:rsidR="00CC7853" w:rsidRPr="00411680">
        <w:rPr>
          <w:snapToGrid w:val="0"/>
          <w:lang w:val="bg-BG" w:eastAsia="en-US"/>
        </w:rPr>
        <w:t xml:space="preserve"> </w:t>
      </w:r>
      <w:r w:rsidR="00066F90" w:rsidRPr="00411680">
        <w:rPr>
          <w:snapToGrid w:val="0"/>
          <w:lang w:val="bg-BG" w:eastAsia="en-US"/>
        </w:rPr>
        <w:t>180,</w:t>
      </w:r>
      <w:r w:rsidR="00CC7853" w:rsidRPr="00411680">
        <w:rPr>
          <w:snapToGrid w:val="0"/>
          <w:lang w:val="bg-BG" w:eastAsia="en-US"/>
        </w:rPr>
        <w:t xml:space="preserve"> </w:t>
      </w:r>
      <w:r w:rsidR="00066F90" w:rsidRPr="00411680">
        <w:rPr>
          <w:snapToGrid w:val="0"/>
          <w:lang w:val="bg-BG" w:eastAsia="en-US"/>
        </w:rPr>
        <w:t>27</w:t>
      </w:r>
      <w:r w:rsidR="00CC7853" w:rsidRPr="00411680">
        <w:rPr>
          <w:snapToGrid w:val="0"/>
          <w:lang w:val="bg-BG" w:eastAsia="en-US"/>
        </w:rPr>
        <w:t xml:space="preserve"> </w:t>
      </w:r>
      <w:r w:rsidR="00CF66BD" w:rsidRPr="00411680">
        <w:rPr>
          <w:snapToGrid w:val="0"/>
          <w:lang w:val="bg-BG" w:eastAsia="en-US"/>
        </w:rPr>
        <w:t>май</w:t>
      </w:r>
      <w:r w:rsidR="00CC7853" w:rsidRPr="00411680">
        <w:rPr>
          <w:snapToGrid w:val="0"/>
          <w:lang w:val="bg-BG" w:eastAsia="en-US"/>
        </w:rPr>
        <w:t xml:space="preserve"> </w:t>
      </w:r>
      <w:r w:rsidR="00066F90" w:rsidRPr="00411680">
        <w:rPr>
          <w:snapToGrid w:val="0"/>
          <w:lang w:val="bg-BG" w:eastAsia="en-US"/>
        </w:rPr>
        <w:t>2010</w:t>
      </w:r>
      <w:r w:rsidR="008E7D59" w:rsidRPr="00411680">
        <w:rPr>
          <w:snapToGrid w:val="0"/>
          <w:lang w:val="bg-BG" w:eastAsia="en-US"/>
        </w:rPr>
        <w:t> г.</w:t>
      </w:r>
      <w:r w:rsidR="00066F90" w:rsidRPr="00411680">
        <w:rPr>
          <w:snapToGrid w:val="0"/>
          <w:lang w:val="bg-BG" w:eastAsia="en-US"/>
        </w:rPr>
        <w:t>;</w:t>
      </w:r>
      <w:r w:rsidR="00CC7853" w:rsidRPr="00411680">
        <w:rPr>
          <w:snapToGrid w:val="0"/>
          <w:lang w:val="bg-BG" w:eastAsia="en-US"/>
        </w:rPr>
        <w:t xml:space="preserve"> </w:t>
      </w:r>
      <w:r w:rsidR="00973331" w:rsidRPr="00411680">
        <w:rPr>
          <w:snapToGrid w:val="0"/>
          <w:lang w:val="bg-BG" w:eastAsia="en-US"/>
        </w:rPr>
        <w:t>и</w:t>
      </w:r>
      <w:r w:rsidR="00066F90" w:rsidRPr="00411680">
        <w:rPr>
          <w:snapToGrid w:val="0"/>
          <w:lang w:val="bg-BG" w:eastAsia="en-US"/>
        </w:rPr>
        <w:t>,</w:t>
      </w:r>
      <w:r w:rsidR="00CC7853" w:rsidRPr="00411680">
        <w:rPr>
          <w:snapToGrid w:val="0"/>
          <w:lang w:val="bg-BG" w:eastAsia="en-US"/>
        </w:rPr>
        <w:t xml:space="preserve"> </w:t>
      </w:r>
      <w:r w:rsidR="00973331" w:rsidRPr="00411680">
        <w:rPr>
          <w:snapToGrid w:val="0"/>
          <w:lang w:val="bg-BG" w:eastAsia="en-US"/>
        </w:rPr>
        <w:t>в</w:t>
      </w:r>
      <w:r w:rsidR="00CC7853" w:rsidRPr="00411680">
        <w:rPr>
          <w:snapToGrid w:val="0"/>
          <w:lang w:val="bg-BG" w:eastAsia="en-US"/>
        </w:rPr>
        <w:t xml:space="preserve"> </w:t>
      </w:r>
      <w:r w:rsidR="00973331" w:rsidRPr="00411680">
        <w:rPr>
          <w:snapToGrid w:val="0"/>
          <w:lang w:val="bg-BG" w:eastAsia="en-US"/>
        </w:rPr>
        <w:t>контекста</w:t>
      </w:r>
      <w:r w:rsidR="00CC7853" w:rsidRPr="00411680">
        <w:rPr>
          <w:snapToGrid w:val="0"/>
          <w:lang w:val="bg-BG" w:eastAsia="en-US"/>
        </w:rPr>
        <w:t xml:space="preserve"> </w:t>
      </w:r>
      <w:r w:rsidR="00B71D2C" w:rsidRPr="00411680">
        <w:rPr>
          <w:snapToGrid w:val="0"/>
          <w:lang w:val="bg-BG" w:eastAsia="en-US"/>
        </w:rPr>
        <w:t>на разследвания съгласно</w:t>
      </w:r>
      <w:r w:rsidR="008E7D59" w:rsidRPr="00411680">
        <w:rPr>
          <w:snapToGrid w:val="0"/>
          <w:lang w:val="bg-BG" w:eastAsia="en-US"/>
        </w:rPr>
        <w:t xml:space="preserve"> член</w:t>
      </w:r>
      <w:r w:rsidR="00CC7853" w:rsidRPr="00411680">
        <w:rPr>
          <w:snapToGrid w:val="0"/>
          <w:lang w:val="bg-BG" w:eastAsia="en-US"/>
        </w:rPr>
        <w:t xml:space="preserve"> </w:t>
      </w:r>
      <w:r w:rsidR="00066F90" w:rsidRPr="00411680">
        <w:rPr>
          <w:snapToGrid w:val="0"/>
          <w:lang w:val="bg-BG" w:eastAsia="en-US"/>
        </w:rPr>
        <w:t>2,</w:t>
      </w:r>
      <w:r w:rsidR="00CC7853" w:rsidRPr="00411680">
        <w:rPr>
          <w:snapToGrid w:val="0"/>
          <w:lang w:val="bg-BG" w:eastAsia="en-US"/>
        </w:rPr>
        <w:t xml:space="preserve"> </w:t>
      </w:r>
      <w:proofErr w:type="spellStart"/>
      <w:r w:rsidR="00973331" w:rsidRPr="00411680">
        <w:rPr>
          <w:i/>
          <w:lang w:val="bg-BG" w:eastAsia="en-US"/>
        </w:rPr>
        <w:t>Сеидова</w:t>
      </w:r>
      <w:proofErr w:type="spellEnd"/>
      <w:r w:rsidR="00CC7853" w:rsidRPr="00411680">
        <w:rPr>
          <w:i/>
          <w:lang w:val="bg-BG" w:eastAsia="en-US"/>
        </w:rPr>
        <w:t xml:space="preserve"> </w:t>
      </w:r>
      <w:r w:rsidR="00973331" w:rsidRPr="00411680">
        <w:rPr>
          <w:i/>
          <w:lang w:val="bg-BG" w:eastAsia="en-US"/>
        </w:rPr>
        <w:t>и</w:t>
      </w:r>
      <w:r w:rsidR="00CC7853" w:rsidRPr="00411680">
        <w:rPr>
          <w:i/>
          <w:lang w:val="bg-BG" w:eastAsia="en-US"/>
        </w:rPr>
        <w:t xml:space="preserve"> </w:t>
      </w:r>
      <w:r w:rsidR="00973331" w:rsidRPr="00411680">
        <w:rPr>
          <w:i/>
          <w:lang w:val="bg-BG" w:eastAsia="en-US"/>
        </w:rPr>
        <w:t>други</w:t>
      </w:r>
      <w:r w:rsidR="00CC7853" w:rsidRPr="00411680">
        <w:rPr>
          <w:i/>
          <w:lang w:val="bg-BG" w:eastAsia="en-US"/>
        </w:rPr>
        <w:t xml:space="preserve"> </w:t>
      </w:r>
      <w:r w:rsidR="000724FF" w:rsidRPr="00411680">
        <w:rPr>
          <w:i/>
          <w:lang w:val="bg-BG" w:eastAsia="en-US"/>
        </w:rPr>
        <w:t>срещу</w:t>
      </w:r>
      <w:r w:rsidR="00CC7853" w:rsidRPr="00411680">
        <w:rPr>
          <w:i/>
          <w:lang w:val="bg-BG" w:eastAsia="en-US"/>
        </w:rPr>
        <w:t xml:space="preserve"> </w:t>
      </w:r>
      <w:r w:rsidR="000724FF" w:rsidRPr="00411680">
        <w:rPr>
          <w:i/>
          <w:lang w:val="bg-BG" w:eastAsia="en-US"/>
        </w:rPr>
        <w:t>България</w:t>
      </w:r>
      <w:r w:rsidR="00066F90" w:rsidRPr="00411680">
        <w:rPr>
          <w:lang w:val="bg-BG" w:eastAsia="en-US"/>
        </w:rPr>
        <w:t>,</w:t>
      </w:r>
      <w:r w:rsidR="00CC7853" w:rsidRPr="00411680">
        <w:rPr>
          <w:lang w:val="bg-BG" w:eastAsia="en-US"/>
        </w:rPr>
        <w:t xml:space="preserve"> </w:t>
      </w:r>
      <w:r w:rsidR="00973331" w:rsidRPr="00411680">
        <w:rPr>
          <w:lang w:val="bg-BG" w:eastAsia="en-US"/>
        </w:rPr>
        <w:t>№</w:t>
      </w:r>
      <w:r w:rsidR="00CC7853" w:rsidRPr="00411680">
        <w:rPr>
          <w:lang w:val="bg-BG" w:eastAsia="en-US"/>
        </w:rPr>
        <w:t xml:space="preserve"> </w:t>
      </w:r>
      <w:r w:rsidR="00066F90" w:rsidRPr="00411680">
        <w:rPr>
          <w:lang w:val="bg-BG" w:eastAsia="en-US"/>
        </w:rPr>
        <w:t>310/04</w:t>
      </w:r>
      <w:r w:rsidR="00066F90" w:rsidRPr="00411680">
        <w:rPr>
          <w:snapToGrid w:val="0"/>
          <w:szCs w:val="24"/>
          <w:lang w:val="bg-BG" w:eastAsia="en-US"/>
        </w:rPr>
        <w:t>,</w:t>
      </w:r>
      <w:r w:rsidR="00CC7853" w:rsidRPr="00411680">
        <w:rPr>
          <w:snapToGrid w:val="0"/>
          <w:szCs w:val="24"/>
          <w:lang w:val="bg-BG" w:eastAsia="en-US"/>
        </w:rPr>
        <w:t xml:space="preserve"> </w:t>
      </w:r>
      <w:r w:rsidR="00066F90" w:rsidRPr="00411680">
        <w:rPr>
          <w:snapToGrid w:val="0"/>
          <w:szCs w:val="24"/>
          <w:lang w:val="bg-BG" w:eastAsia="en-US"/>
        </w:rPr>
        <w:t>§§</w:t>
      </w:r>
      <w:r w:rsidR="00CC7853" w:rsidRPr="00411680">
        <w:rPr>
          <w:snapToGrid w:val="0"/>
          <w:szCs w:val="24"/>
          <w:lang w:val="bg-BG" w:eastAsia="en-US"/>
        </w:rPr>
        <w:t xml:space="preserve"> </w:t>
      </w:r>
      <w:r w:rsidR="00066F90" w:rsidRPr="00411680">
        <w:rPr>
          <w:snapToGrid w:val="0"/>
          <w:szCs w:val="24"/>
          <w:lang w:val="bg-BG" w:eastAsia="en-US"/>
        </w:rPr>
        <w:t>60-61,</w:t>
      </w:r>
      <w:r w:rsidR="00CC7853" w:rsidRPr="00411680">
        <w:rPr>
          <w:snapToGrid w:val="0"/>
          <w:szCs w:val="24"/>
          <w:lang w:val="bg-BG" w:eastAsia="en-US"/>
        </w:rPr>
        <w:t xml:space="preserve"> </w:t>
      </w:r>
      <w:r w:rsidR="00066F90" w:rsidRPr="00411680">
        <w:rPr>
          <w:szCs w:val="24"/>
          <w:lang w:val="bg-BG" w:eastAsia="en-US"/>
        </w:rPr>
        <w:t>18</w:t>
      </w:r>
      <w:r w:rsidR="00CC7853" w:rsidRPr="00411680">
        <w:rPr>
          <w:snapToGrid w:val="0"/>
          <w:szCs w:val="24"/>
          <w:lang w:val="bg-BG" w:eastAsia="en-US"/>
        </w:rPr>
        <w:t xml:space="preserve"> </w:t>
      </w:r>
      <w:r w:rsidR="007363E8" w:rsidRPr="00411680">
        <w:rPr>
          <w:snapToGrid w:val="0"/>
          <w:szCs w:val="24"/>
          <w:lang w:val="bg-BG" w:eastAsia="en-US"/>
        </w:rPr>
        <w:t>ноември</w:t>
      </w:r>
      <w:r w:rsidR="00CC7853" w:rsidRPr="00411680">
        <w:rPr>
          <w:snapToGrid w:val="0"/>
          <w:szCs w:val="24"/>
          <w:lang w:val="bg-BG" w:eastAsia="en-US"/>
        </w:rPr>
        <w:t xml:space="preserve"> </w:t>
      </w:r>
      <w:r w:rsidR="00066F90" w:rsidRPr="00411680">
        <w:rPr>
          <w:snapToGrid w:val="0"/>
          <w:szCs w:val="24"/>
          <w:lang w:val="bg-BG" w:eastAsia="en-US"/>
        </w:rPr>
        <w:t>2010</w:t>
      </w:r>
      <w:r w:rsidR="008E7D59" w:rsidRPr="00411680">
        <w:rPr>
          <w:snapToGrid w:val="0"/>
          <w:szCs w:val="24"/>
          <w:lang w:val="bg-BG" w:eastAsia="en-US"/>
        </w:rPr>
        <w:t> г.</w:t>
      </w:r>
      <w:r w:rsidR="00066F90" w:rsidRPr="00411680">
        <w:rPr>
          <w:snapToGrid w:val="0"/>
          <w:szCs w:val="24"/>
          <w:lang w:val="bg-BG" w:eastAsia="en-US"/>
        </w:rPr>
        <w:t>,</w:t>
      </w:r>
      <w:r w:rsidR="00CC7853" w:rsidRPr="00411680">
        <w:rPr>
          <w:snapToGrid w:val="0"/>
          <w:szCs w:val="24"/>
          <w:lang w:val="bg-BG" w:eastAsia="en-US"/>
        </w:rPr>
        <w:t xml:space="preserve"> </w:t>
      </w:r>
      <w:r w:rsidR="00973331" w:rsidRPr="00411680">
        <w:rPr>
          <w:snapToGrid w:val="0"/>
          <w:szCs w:val="24"/>
          <w:lang w:val="bg-BG" w:eastAsia="en-US"/>
        </w:rPr>
        <w:t>и</w:t>
      </w:r>
      <w:r w:rsidR="00CC7853" w:rsidRPr="00411680">
        <w:rPr>
          <w:snapToGrid w:val="0"/>
          <w:szCs w:val="24"/>
          <w:lang w:val="bg-BG" w:eastAsia="en-US"/>
        </w:rPr>
        <w:t xml:space="preserve"> </w:t>
      </w:r>
      <w:r w:rsidR="00973331" w:rsidRPr="00411680">
        <w:rPr>
          <w:i/>
          <w:lang w:val="bg-BG" w:eastAsia="en-US"/>
        </w:rPr>
        <w:t>Димитрова</w:t>
      </w:r>
      <w:r w:rsidR="00CC7853" w:rsidRPr="00411680">
        <w:rPr>
          <w:i/>
          <w:lang w:val="bg-BG" w:eastAsia="en-US"/>
        </w:rPr>
        <w:t xml:space="preserve"> </w:t>
      </w:r>
      <w:r w:rsidR="00973331" w:rsidRPr="00411680">
        <w:rPr>
          <w:i/>
          <w:lang w:val="bg-BG" w:eastAsia="en-US"/>
        </w:rPr>
        <w:t>и</w:t>
      </w:r>
      <w:r w:rsidR="00CC7853" w:rsidRPr="00411680">
        <w:rPr>
          <w:i/>
          <w:lang w:val="bg-BG" w:eastAsia="en-US"/>
        </w:rPr>
        <w:t xml:space="preserve"> </w:t>
      </w:r>
      <w:r w:rsidR="00973331" w:rsidRPr="00411680">
        <w:rPr>
          <w:i/>
          <w:lang w:val="bg-BG" w:eastAsia="en-US"/>
        </w:rPr>
        <w:t>други</w:t>
      </w:r>
      <w:r w:rsidR="00CC7853" w:rsidRPr="00411680">
        <w:rPr>
          <w:i/>
          <w:lang w:val="bg-BG" w:eastAsia="en-US"/>
        </w:rPr>
        <w:t xml:space="preserve"> </w:t>
      </w:r>
      <w:r w:rsidR="000724FF" w:rsidRPr="00411680">
        <w:rPr>
          <w:i/>
          <w:lang w:val="bg-BG" w:eastAsia="en-US"/>
        </w:rPr>
        <w:t>срещу</w:t>
      </w:r>
      <w:r w:rsidR="00CC7853" w:rsidRPr="00411680">
        <w:rPr>
          <w:i/>
          <w:lang w:val="bg-BG" w:eastAsia="en-US"/>
        </w:rPr>
        <w:t xml:space="preserve"> </w:t>
      </w:r>
      <w:r w:rsidR="000724FF" w:rsidRPr="00411680">
        <w:rPr>
          <w:i/>
          <w:lang w:val="bg-BG" w:eastAsia="en-US"/>
        </w:rPr>
        <w:t>България</w:t>
      </w:r>
      <w:r w:rsidR="00066F90" w:rsidRPr="00411680">
        <w:rPr>
          <w:lang w:val="bg-BG" w:eastAsia="en-US"/>
        </w:rPr>
        <w:t>,</w:t>
      </w:r>
      <w:r w:rsidR="00CC7853" w:rsidRPr="00411680">
        <w:rPr>
          <w:lang w:val="bg-BG" w:eastAsia="en-US"/>
        </w:rPr>
        <w:t xml:space="preserve"> </w:t>
      </w:r>
      <w:r w:rsidR="00973331" w:rsidRPr="00411680">
        <w:rPr>
          <w:lang w:val="bg-BG" w:eastAsia="en-US"/>
        </w:rPr>
        <w:t>№</w:t>
      </w:r>
      <w:r w:rsidR="00CC7853" w:rsidRPr="00411680">
        <w:rPr>
          <w:lang w:val="bg-BG" w:eastAsia="en-US"/>
        </w:rPr>
        <w:t xml:space="preserve"> </w:t>
      </w:r>
      <w:r w:rsidR="00066F90" w:rsidRPr="00411680">
        <w:rPr>
          <w:lang w:val="bg-BG" w:eastAsia="en-US"/>
        </w:rPr>
        <w:t>44862/04</w:t>
      </w:r>
      <w:r w:rsidR="00066F90" w:rsidRPr="00411680">
        <w:rPr>
          <w:snapToGrid w:val="0"/>
          <w:lang w:val="bg-BG" w:eastAsia="en-US"/>
        </w:rPr>
        <w:t>,</w:t>
      </w:r>
      <w:r w:rsidR="00CC7853" w:rsidRPr="00411680">
        <w:rPr>
          <w:snapToGrid w:val="0"/>
          <w:lang w:val="bg-BG" w:eastAsia="en-US"/>
        </w:rPr>
        <w:t xml:space="preserve"> </w:t>
      </w:r>
      <w:r w:rsidR="00066F90" w:rsidRPr="00411680">
        <w:rPr>
          <w:snapToGrid w:val="0"/>
          <w:lang w:val="bg-BG" w:eastAsia="en-US"/>
        </w:rPr>
        <w:t>§§</w:t>
      </w:r>
      <w:r w:rsidR="00CC7853" w:rsidRPr="00411680">
        <w:rPr>
          <w:snapToGrid w:val="0"/>
          <w:lang w:val="bg-BG" w:eastAsia="en-US"/>
        </w:rPr>
        <w:t xml:space="preserve"> </w:t>
      </w:r>
      <w:r w:rsidR="00066F90" w:rsidRPr="00411680">
        <w:rPr>
          <w:snapToGrid w:val="0"/>
          <w:lang w:val="bg-BG" w:eastAsia="en-US"/>
        </w:rPr>
        <w:t>87-88,</w:t>
      </w:r>
      <w:r w:rsidR="00CC7853" w:rsidRPr="00411680">
        <w:rPr>
          <w:snapToGrid w:val="0"/>
          <w:lang w:val="bg-BG" w:eastAsia="en-US"/>
        </w:rPr>
        <w:t xml:space="preserve"> </w:t>
      </w:r>
      <w:r w:rsidR="00066F90" w:rsidRPr="00411680">
        <w:rPr>
          <w:snapToGrid w:val="0"/>
          <w:lang w:val="bg-BG" w:eastAsia="en-US"/>
        </w:rPr>
        <w:t>27</w:t>
      </w:r>
      <w:r w:rsidR="00CC7853" w:rsidRPr="00411680">
        <w:rPr>
          <w:snapToGrid w:val="0"/>
          <w:lang w:val="bg-BG" w:eastAsia="en-US"/>
        </w:rPr>
        <w:t xml:space="preserve"> </w:t>
      </w:r>
      <w:r w:rsidR="00B71D8C" w:rsidRPr="00411680">
        <w:rPr>
          <w:snapToGrid w:val="0"/>
          <w:lang w:val="bg-BG" w:eastAsia="en-US"/>
        </w:rPr>
        <w:t>януари</w:t>
      </w:r>
      <w:r w:rsidR="00CC7853" w:rsidRPr="00411680">
        <w:rPr>
          <w:snapToGrid w:val="0"/>
          <w:lang w:val="bg-BG" w:eastAsia="en-US"/>
        </w:rPr>
        <w:t xml:space="preserve"> </w:t>
      </w:r>
      <w:r w:rsidR="00066F90" w:rsidRPr="00411680">
        <w:rPr>
          <w:snapToGrid w:val="0"/>
          <w:lang w:val="bg-BG" w:eastAsia="en-US"/>
        </w:rPr>
        <w:t>2011</w:t>
      </w:r>
      <w:r w:rsidR="008E7D59" w:rsidRPr="00411680">
        <w:rPr>
          <w:snapToGrid w:val="0"/>
          <w:lang w:val="bg-BG" w:eastAsia="en-US"/>
        </w:rPr>
        <w:t> г.</w:t>
      </w:r>
      <w:r w:rsidR="00066F90" w:rsidRPr="00411680">
        <w:rPr>
          <w:lang w:val="bg-BG" w:eastAsia="en-US"/>
        </w:rPr>
        <w:t>).</w:t>
      </w:r>
    </w:p>
    <w:p w:rsidR="00066F90" w:rsidRPr="00411680" w:rsidRDefault="00D36348" w:rsidP="00227C29">
      <w:pPr>
        <w:pStyle w:val="JuPara"/>
        <w:rPr>
          <w:szCs w:val="24"/>
          <w:lang w:val="bg-BG"/>
        </w:rPr>
      </w:pPr>
      <w:r w:rsidRPr="00411680">
        <w:rPr>
          <w:szCs w:val="24"/>
          <w:lang w:val="bg-BG" w:eastAsia="en-US"/>
        </w:rPr>
        <w:fldChar w:fldCharType="begin"/>
      </w:r>
      <w:r w:rsidR="00066F90" w:rsidRPr="00411680">
        <w:rPr>
          <w:szCs w:val="24"/>
          <w:lang w:val="bg-BG" w:eastAsia="en-US"/>
        </w:rPr>
        <w:instrText xml:space="preserve"> SEQ level0 \*arabic </w:instrText>
      </w:r>
      <w:r w:rsidRPr="00411680">
        <w:rPr>
          <w:szCs w:val="24"/>
          <w:lang w:val="bg-BG" w:eastAsia="en-US"/>
        </w:rPr>
        <w:fldChar w:fldCharType="separate"/>
      </w:r>
      <w:r w:rsidR="00066F90" w:rsidRPr="00411680">
        <w:rPr>
          <w:noProof/>
          <w:szCs w:val="24"/>
          <w:lang w:val="bg-BG" w:eastAsia="en-US"/>
        </w:rPr>
        <w:t>95</w:t>
      </w:r>
      <w:r w:rsidRPr="00411680">
        <w:rPr>
          <w:szCs w:val="24"/>
          <w:lang w:val="bg-BG" w:eastAsia="en-US"/>
        </w:rPr>
        <w:fldChar w:fldCharType="end"/>
      </w:r>
      <w:r w:rsidR="00066F90" w:rsidRPr="00411680">
        <w:rPr>
          <w:szCs w:val="24"/>
          <w:lang w:val="bg-BG" w:eastAsia="en-US"/>
        </w:rPr>
        <w:t>.</w:t>
      </w:r>
      <w:r w:rsidR="00CC7853" w:rsidRPr="00411680">
        <w:rPr>
          <w:szCs w:val="24"/>
          <w:lang w:val="bg-BG" w:eastAsia="en-US"/>
        </w:rPr>
        <w:t>  </w:t>
      </w:r>
      <w:r w:rsidR="00011156" w:rsidRPr="00411680">
        <w:rPr>
          <w:szCs w:val="24"/>
          <w:lang w:val="bg-BG" w:eastAsia="en-US"/>
        </w:rPr>
        <w:t>На</w:t>
      </w:r>
      <w:r w:rsidR="00CC7853" w:rsidRPr="00411680">
        <w:rPr>
          <w:szCs w:val="24"/>
          <w:lang w:val="bg-BG" w:eastAsia="en-US"/>
        </w:rPr>
        <w:t xml:space="preserve"> </w:t>
      </w:r>
      <w:r w:rsidR="00011156" w:rsidRPr="00411680">
        <w:rPr>
          <w:szCs w:val="24"/>
          <w:lang w:val="bg-BG" w:eastAsia="en-US"/>
        </w:rPr>
        <w:t>по-общо</w:t>
      </w:r>
      <w:r w:rsidR="00CC7853" w:rsidRPr="00411680">
        <w:rPr>
          <w:szCs w:val="24"/>
          <w:lang w:val="bg-BG" w:eastAsia="en-US"/>
        </w:rPr>
        <w:t xml:space="preserve"> </w:t>
      </w:r>
      <w:r w:rsidR="00153AC0" w:rsidRPr="00411680">
        <w:rPr>
          <w:szCs w:val="24"/>
          <w:lang w:val="bg-BG" w:eastAsia="en-US"/>
        </w:rPr>
        <w:t>равнище</w:t>
      </w:r>
      <w:r w:rsidR="00CC7853" w:rsidRPr="00411680">
        <w:rPr>
          <w:szCs w:val="24"/>
          <w:lang w:val="bg-BG" w:eastAsia="en-US"/>
        </w:rPr>
        <w:t xml:space="preserve"> </w:t>
      </w:r>
      <w:r w:rsidR="009D10CE" w:rsidRPr="00411680">
        <w:rPr>
          <w:szCs w:val="24"/>
          <w:lang w:val="bg-BG" w:eastAsia="en-US"/>
        </w:rPr>
        <w:t>Съдът</w:t>
      </w:r>
      <w:r w:rsidR="00CC7853" w:rsidRPr="00411680">
        <w:rPr>
          <w:szCs w:val="24"/>
          <w:lang w:val="bg-BG" w:eastAsia="en-US"/>
        </w:rPr>
        <w:t xml:space="preserve"> </w:t>
      </w:r>
      <w:r w:rsidR="00011156" w:rsidRPr="00411680">
        <w:rPr>
          <w:szCs w:val="24"/>
          <w:lang w:val="bg-BG" w:eastAsia="en-US"/>
        </w:rPr>
        <w:t>желае</w:t>
      </w:r>
      <w:r w:rsidR="00CC7853" w:rsidRPr="00411680">
        <w:rPr>
          <w:szCs w:val="24"/>
          <w:lang w:val="bg-BG" w:eastAsia="en-US"/>
        </w:rPr>
        <w:t xml:space="preserve"> </w:t>
      </w:r>
      <w:r w:rsidR="00011156" w:rsidRPr="00411680">
        <w:rPr>
          <w:szCs w:val="24"/>
          <w:lang w:val="bg-BG" w:eastAsia="en-US"/>
        </w:rPr>
        <w:t>да</w:t>
      </w:r>
      <w:r w:rsidR="00CC7853" w:rsidRPr="00411680">
        <w:rPr>
          <w:szCs w:val="24"/>
          <w:lang w:val="bg-BG" w:eastAsia="en-US"/>
        </w:rPr>
        <w:t xml:space="preserve"> </w:t>
      </w:r>
      <w:r w:rsidR="00011156" w:rsidRPr="00411680">
        <w:rPr>
          <w:szCs w:val="24"/>
          <w:lang w:val="bg-BG" w:eastAsia="en-US"/>
        </w:rPr>
        <w:t>обърне</w:t>
      </w:r>
      <w:r w:rsidR="00CC7853" w:rsidRPr="00411680">
        <w:rPr>
          <w:szCs w:val="24"/>
          <w:lang w:val="bg-BG" w:eastAsia="en-US"/>
        </w:rPr>
        <w:t xml:space="preserve"> </w:t>
      </w:r>
      <w:r w:rsidR="00011156" w:rsidRPr="00411680">
        <w:rPr>
          <w:szCs w:val="24"/>
          <w:lang w:val="bg-BG" w:eastAsia="en-US"/>
        </w:rPr>
        <w:t>внимание</w:t>
      </w:r>
      <w:r w:rsidR="00CC7853" w:rsidRPr="00411680">
        <w:rPr>
          <w:szCs w:val="24"/>
          <w:lang w:val="bg-BG" w:eastAsia="en-US"/>
        </w:rPr>
        <w:t xml:space="preserve"> </w:t>
      </w:r>
      <w:r w:rsidR="00011156" w:rsidRPr="00411680">
        <w:rPr>
          <w:szCs w:val="24"/>
          <w:lang w:val="bg-BG" w:eastAsia="en-US"/>
        </w:rPr>
        <w:t>на</w:t>
      </w:r>
      <w:r w:rsidR="00CC7853" w:rsidRPr="00411680">
        <w:rPr>
          <w:szCs w:val="24"/>
          <w:lang w:val="bg-BG" w:eastAsia="en-US"/>
        </w:rPr>
        <w:t xml:space="preserve"> </w:t>
      </w:r>
      <w:r w:rsidR="00011156" w:rsidRPr="00411680">
        <w:rPr>
          <w:szCs w:val="24"/>
          <w:lang w:val="bg-BG" w:eastAsia="en-US"/>
        </w:rPr>
        <w:t>факта,</w:t>
      </w:r>
      <w:r w:rsidR="00CC7853" w:rsidRPr="00411680">
        <w:rPr>
          <w:szCs w:val="24"/>
          <w:lang w:val="bg-BG" w:eastAsia="en-US"/>
        </w:rPr>
        <w:t xml:space="preserve"> </w:t>
      </w:r>
      <w:r w:rsidR="00011156" w:rsidRPr="00411680">
        <w:rPr>
          <w:szCs w:val="24"/>
          <w:lang w:val="bg-BG" w:eastAsia="en-US"/>
        </w:rPr>
        <w:t>че</w:t>
      </w:r>
      <w:r w:rsidR="00CC7853" w:rsidRPr="00411680">
        <w:rPr>
          <w:szCs w:val="24"/>
          <w:lang w:val="bg-BG" w:eastAsia="en-US"/>
        </w:rPr>
        <w:t xml:space="preserve"> </w:t>
      </w:r>
      <w:r w:rsidR="00011156" w:rsidRPr="00411680">
        <w:rPr>
          <w:szCs w:val="24"/>
          <w:lang w:val="bg-BG" w:eastAsia="en-US"/>
        </w:rPr>
        <w:t>горепосочените</w:t>
      </w:r>
      <w:r w:rsidR="00CC7853" w:rsidRPr="00411680">
        <w:rPr>
          <w:szCs w:val="24"/>
          <w:lang w:val="bg-BG" w:eastAsia="en-US"/>
        </w:rPr>
        <w:t xml:space="preserve"> </w:t>
      </w:r>
      <w:r w:rsidR="00153AC0" w:rsidRPr="00411680">
        <w:rPr>
          <w:szCs w:val="24"/>
          <w:lang w:val="bg-BG" w:eastAsia="en-US"/>
        </w:rPr>
        <w:t>недостатъци</w:t>
      </w:r>
      <w:r w:rsidR="00CC7853" w:rsidRPr="00411680">
        <w:rPr>
          <w:szCs w:val="24"/>
          <w:lang w:val="bg-BG" w:eastAsia="en-US"/>
        </w:rPr>
        <w:t xml:space="preserve"> </w:t>
      </w:r>
      <w:r w:rsidR="00011156" w:rsidRPr="00411680">
        <w:rPr>
          <w:szCs w:val="24"/>
          <w:lang w:val="bg-BG" w:eastAsia="en-US"/>
        </w:rPr>
        <w:t>трябва</w:t>
      </w:r>
      <w:r w:rsidR="00CC7853" w:rsidRPr="00411680">
        <w:rPr>
          <w:szCs w:val="24"/>
          <w:lang w:val="bg-BG" w:eastAsia="en-US"/>
        </w:rPr>
        <w:t xml:space="preserve"> </w:t>
      </w:r>
      <w:r w:rsidR="00011156" w:rsidRPr="00411680">
        <w:rPr>
          <w:szCs w:val="24"/>
          <w:lang w:val="bg-BG" w:eastAsia="en-US"/>
        </w:rPr>
        <w:t>да</w:t>
      </w:r>
      <w:r w:rsidR="00CC7853" w:rsidRPr="00411680">
        <w:rPr>
          <w:szCs w:val="24"/>
          <w:lang w:val="bg-BG" w:eastAsia="en-US"/>
        </w:rPr>
        <w:t xml:space="preserve"> </w:t>
      </w:r>
      <w:r w:rsidR="00011156" w:rsidRPr="00411680">
        <w:rPr>
          <w:szCs w:val="24"/>
          <w:lang w:val="bg-BG" w:eastAsia="en-US"/>
        </w:rPr>
        <w:t>бъдат</w:t>
      </w:r>
      <w:r w:rsidR="00CC7853" w:rsidRPr="00411680">
        <w:rPr>
          <w:szCs w:val="24"/>
          <w:lang w:val="bg-BG" w:eastAsia="en-US"/>
        </w:rPr>
        <w:t xml:space="preserve"> </w:t>
      </w:r>
      <w:r w:rsidR="00011156" w:rsidRPr="00411680">
        <w:rPr>
          <w:szCs w:val="24"/>
          <w:lang w:val="bg-BG" w:eastAsia="en-US"/>
        </w:rPr>
        <w:t>разгледани</w:t>
      </w:r>
      <w:r w:rsidR="00CC7853" w:rsidRPr="00411680">
        <w:rPr>
          <w:szCs w:val="24"/>
          <w:lang w:val="bg-BG" w:eastAsia="en-US"/>
        </w:rPr>
        <w:t xml:space="preserve"> </w:t>
      </w:r>
      <w:r w:rsidR="00011156" w:rsidRPr="00411680">
        <w:rPr>
          <w:szCs w:val="24"/>
          <w:lang w:val="bg-BG" w:eastAsia="en-US"/>
        </w:rPr>
        <w:t>и</w:t>
      </w:r>
      <w:r w:rsidR="00CC7853" w:rsidRPr="00411680">
        <w:rPr>
          <w:szCs w:val="24"/>
          <w:lang w:val="bg-BG" w:eastAsia="en-US"/>
        </w:rPr>
        <w:t xml:space="preserve"> </w:t>
      </w:r>
      <w:r w:rsidR="00011156" w:rsidRPr="00411680">
        <w:rPr>
          <w:szCs w:val="24"/>
          <w:lang w:val="bg-BG" w:eastAsia="en-US"/>
        </w:rPr>
        <w:t>на</w:t>
      </w:r>
      <w:r w:rsidR="00CC7853" w:rsidRPr="00411680">
        <w:rPr>
          <w:szCs w:val="24"/>
          <w:lang w:val="bg-BG" w:eastAsia="en-US"/>
        </w:rPr>
        <w:t xml:space="preserve"> </w:t>
      </w:r>
      <w:r w:rsidR="00011156" w:rsidRPr="00411680">
        <w:rPr>
          <w:szCs w:val="24"/>
          <w:lang w:val="bg-BG" w:eastAsia="en-US"/>
        </w:rPr>
        <w:t>фона</w:t>
      </w:r>
      <w:r w:rsidR="00CC7853" w:rsidRPr="00411680">
        <w:rPr>
          <w:szCs w:val="24"/>
          <w:lang w:val="bg-BG" w:eastAsia="en-US"/>
        </w:rPr>
        <w:t xml:space="preserve"> </w:t>
      </w:r>
      <w:r w:rsidR="00011156" w:rsidRPr="00411680">
        <w:rPr>
          <w:szCs w:val="24"/>
          <w:lang w:val="bg-BG" w:eastAsia="en-US"/>
        </w:rPr>
        <w:t>на</w:t>
      </w:r>
      <w:r w:rsidR="00CC7853" w:rsidRPr="00411680">
        <w:rPr>
          <w:szCs w:val="24"/>
          <w:lang w:val="bg-BG" w:eastAsia="en-US"/>
        </w:rPr>
        <w:t xml:space="preserve"> </w:t>
      </w:r>
      <w:r w:rsidR="00011156" w:rsidRPr="00411680">
        <w:rPr>
          <w:szCs w:val="24"/>
          <w:lang w:val="bg-BG" w:eastAsia="en-US"/>
        </w:rPr>
        <w:t>отношението,</w:t>
      </w:r>
      <w:r w:rsidR="00CC7853" w:rsidRPr="00411680">
        <w:rPr>
          <w:szCs w:val="24"/>
          <w:lang w:val="bg-BG" w:eastAsia="en-US"/>
        </w:rPr>
        <w:t xml:space="preserve"> </w:t>
      </w:r>
      <w:r w:rsidR="00011156" w:rsidRPr="00411680">
        <w:rPr>
          <w:szCs w:val="24"/>
          <w:lang w:val="bg-BG" w:eastAsia="en-US"/>
        </w:rPr>
        <w:t>предоставено</w:t>
      </w:r>
      <w:r w:rsidR="00CC7853" w:rsidRPr="00411680">
        <w:rPr>
          <w:szCs w:val="24"/>
          <w:lang w:val="bg-BG" w:eastAsia="en-US"/>
        </w:rPr>
        <w:t xml:space="preserve"> </w:t>
      </w:r>
      <w:r w:rsidR="00011156" w:rsidRPr="00411680">
        <w:rPr>
          <w:szCs w:val="24"/>
          <w:lang w:val="bg-BG" w:eastAsia="en-US"/>
        </w:rPr>
        <w:t>от</w:t>
      </w:r>
      <w:r w:rsidR="00CC7853" w:rsidRPr="00411680">
        <w:rPr>
          <w:szCs w:val="24"/>
          <w:lang w:val="bg-BG" w:eastAsia="en-US"/>
        </w:rPr>
        <w:t xml:space="preserve"> </w:t>
      </w:r>
      <w:r w:rsidR="00011156" w:rsidRPr="00411680">
        <w:rPr>
          <w:szCs w:val="24"/>
          <w:lang w:val="bg-BG" w:eastAsia="en-US"/>
        </w:rPr>
        <w:t>б</w:t>
      </w:r>
      <w:r w:rsidR="00387578" w:rsidRPr="00411680">
        <w:rPr>
          <w:szCs w:val="24"/>
          <w:lang w:val="bg-BG" w:eastAsia="en-US"/>
        </w:rPr>
        <w:t>ългар</w:t>
      </w:r>
      <w:r w:rsidR="00011156" w:rsidRPr="00411680">
        <w:rPr>
          <w:szCs w:val="24"/>
          <w:lang w:val="bg-BG" w:eastAsia="en-US"/>
        </w:rPr>
        <w:t>ското</w:t>
      </w:r>
      <w:r w:rsidR="00CC7853" w:rsidRPr="00411680">
        <w:rPr>
          <w:szCs w:val="24"/>
          <w:lang w:val="bg-BG" w:eastAsia="en-US"/>
        </w:rPr>
        <w:t xml:space="preserve"> </w:t>
      </w:r>
      <w:r w:rsidR="00011156" w:rsidRPr="00411680">
        <w:rPr>
          <w:szCs w:val="24"/>
          <w:lang w:val="bg-BG" w:eastAsia="en-US"/>
        </w:rPr>
        <w:t>право</w:t>
      </w:r>
      <w:r w:rsidR="00153AC0" w:rsidRPr="00411680">
        <w:rPr>
          <w:szCs w:val="24"/>
          <w:lang w:val="bg-BG" w:eastAsia="en-US"/>
        </w:rPr>
        <w:t>,</w:t>
      </w:r>
      <w:r w:rsidR="00CC7853" w:rsidRPr="00411680">
        <w:rPr>
          <w:szCs w:val="24"/>
          <w:lang w:val="bg-BG" w:eastAsia="en-US"/>
        </w:rPr>
        <w:t xml:space="preserve"> </w:t>
      </w:r>
      <w:r w:rsidR="00011156" w:rsidRPr="00411680">
        <w:rPr>
          <w:szCs w:val="24"/>
          <w:lang w:val="bg-BG" w:eastAsia="en-US"/>
        </w:rPr>
        <w:t>спрямо</w:t>
      </w:r>
      <w:r w:rsidR="00CC7853" w:rsidRPr="00411680">
        <w:rPr>
          <w:szCs w:val="24"/>
          <w:lang w:val="bg-BG" w:eastAsia="en-US"/>
        </w:rPr>
        <w:t xml:space="preserve"> </w:t>
      </w:r>
      <w:r w:rsidR="00011156" w:rsidRPr="00411680">
        <w:rPr>
          <w:szCs w:val="24"/>
          <w:lang w:val="bg-BG" w:eastAsia="en-US"/>
        </w:rPr>
        <w:t>действия,</w:t>
      </w:r>
      <w:r w:rsidR="00CC7853" w:rsidRPr="00411680">
        <w:rPr>
          <w:szCs w:val="24"/>
          <w:lang w:val="bg-BG" w:eastAsia="en-US"/>
        </w:rPr>
        <w:t xml:space="preserve"> </w:t>
      </w:r>
      <w:r w:rsidR="00011156" w:rsidRPr="00411680">
        <w:rPr>
          <w:szCs w:val="24"/>
          <w:lang w:val="bg-BG" w:eastAsia="en-US"/>
        </w:rPr>
        <w:t>причиняващи</w:t>
      </w:r>
      <w:r w:rsidR="00CC7853" w:rsidRPr="00411680">
        <w:rPr>
          <w:szCs w:val="24"/>
          <w:lang w:val="bg-BG" w:eastAsia="en-US"/>
        </w:rPr>
        <w:t xml:space="preserve"> </w:t>
      </w:r>
      <w:r w:rsidR="00011156" w:rsidRPr="00411680">
        <w:rPr>
          <w:szCs w:val="24"/>
          <w:lang w:val="bg-BG" w:eastAsia="en-US"/>
        </w:rPr>
        <w:t>псих</w:t>
      </w:r>
      <w:r w:rsidR="00153AC0" w:rsidRPr="00411680">
        <w:rPr>
          <w:szCs w:val="24"/>
          <w:lang w:val="bg-BG" w:eastAsia="en-US"/>
        </w:rPr>
        <w:t>ическо</w:t>
      </w:r>
      <w:r w:rsidR="00CC7853" w:rsidRPr="00411680">
        <w:rPr>
          <w:szCs w:val="24"/>
          <w:lang w:val="bg-BG" w:eastAsia="en-US"/>
        </w:rPr>
        <w:t xml:space="preserve"> </w:t>
      </w:r>
      <w:r w:rsidR="00011156" w:rsidRPr="00411680">
        <w:rPr>
          <w:szCs w:val="24"/>
          <w:lang w:val="bg-BG" w:eastAsia="en-US"/>
        </w:rPr>
        <w:t>страдание</w:t>
      </w:r>
      <w:r w:rsidR="00CC7853" w:rsidRPr="00411680">
        <w:rPr>
          <w:szCs w:val="24"/>
          <w:lang w:val="bg-BG" w:eastAsia="en-US"/>
        </w:rPr>
        <w:t xml:space="preserve"> </w:t>
      </w:r>
      <w:r w:rsidR="00066F90" w:rsidRPr="00411680">
        <w:rPr>
          <w:szCs w:val="24"/>
          <w:lang w:val="bg-BG" w:eastAsia="en-US"/>
        </w:rPr>
        <w:t>(</w:t>
      </w:r>
      <w:r w:rsidR="00A9097E" w:rsidRPr="00411680">
        <w:rPr>
          <w:szCs w:val="24"/>
          <w:lang w:val="bg-BG" w:eastAsia="en-US"/>
        </w:rPr>
        <w:t>виж</w:t>
      </w:r>
      <w:r w:rsidR="00CC7853" w:rsidRPr="00411680">
        <w:rPr>
          <w:szCs w:val="24"/>
          <w:lang w:val="bg-BG" w:eastAsia="en-US"/>
        </w:rPr>
        <w:t xml:space="preserve"> </w:t>
      </w:r>
      <w:r w:rsidR="007B5F3A" w:rsidRPr="00411680">
        <w:rPr>
          <w:szCs w:val="24"/>
          <w:lang w:val="bg-BG" w:eastAsia="en-US"/>
        </w:rPr>
        <w:t>параграф</w:t>
      </w:r>
      <w:r w:rsidR="00CC7853" w:rsidRPr="00411680">
        <w:rPr>
          <w:szCs w:val="24"/>
          <w:lang w:val="bg-BG" w:eastAsia="en-US"/>
        </w:rPr>
        <w:t xml:space="preserve"> </w:t>
      </w:r>
      <w:r w:rsidR="00066F90" w:rsidRPr="00411680">
        <w:rPr>
          <w:szCs w:val="24"/>
          <w:lang w:val="bg-BG" w:eastAsia="en-US"/>
        </w:rPr>
        <w:t>47</w:t>
      </w:r>
      <w:r w:rsidR="00CC7853" w:rsidRPr="00411680">
        <w:rPr>
          <w:szCs w:val="24"/>
          <w:lang w:val="bg-BG" w:eastAsia="en-US"/>
        </w:rPr>
        <w:t xml:space="preserve"> </w:t>
      </w:r>
      <w:r w:rsidR="00030C1C" w:rsidRPr="00411680">
        <w:rPr>
          <w:szCs w:val="24"/>
          <w:lang w:val="bg-BG" w:eastAsia="en-US"/>
        </w:rPr>
        <w:t>по-горе)</w:t>
      </w:r>
      <w:r w:rsidR="00066F90" w:rsidRPr="00411680">
        <w:rPr>
          <w:szCs w:val="24"/>
          <w:lang w:val="bg-BG" w:eastAsia="en-US"/>
        </w:rPr>
        <w:t>.</w:t>
      </w:r>
      <w:r w:rsidR="00CC7853" w:rsidRPr="00411680">
        <w:rPr>
          <w:szCs w:val="24"/>
          <w:lang w:val="bg-BG" w:eastAsia="en-US"/>
        </w:rPr>
        <w:t xml:space="preserve"> </w:t>
      </w:r>
      <w:r w:rsidR="009D10CE" w:rsidRPr="00411680">
        <w:rPr>
          <w:szCs w:val="24"/>
          <w:lang w:val="bg-BG"/>
        </w:rPr>
        <w:t>Съдът</w:t>
      </w:r>
      <w:r w:rsidR="00CC7853" w:rsidRPr="00411680">
        <w:rPr>
          <w:szCs w:val="24"/>
          <w:lang w:val="bg-BG"/>
        </w:rPr>
        <w:t xml:space="preserve"> </w:t>
      </w:r>
      <w:r w:rsidR="00011156" w:rsidRPr="00411680">
        <w:rPr>
          <w:szCs w:val="24"/>
          <w:lang w:val="bg-BG"/>
        </w:rPr>
        <w:t>отбелязва</w:t>
      </w:r>
      <w:r w:rsidR="00CC7853" w:rsidRPr="00411680">
        <w:rPr>
          <w:szCs w:val="24"/>
          <w:lang w:val="bg-BG"/>
        </w:rPr>
        <w:t xml:space="preserve"> </w:t>
      </w:r>
      <w:r w:rsidR="00011156" w:rsidRPr="00411680">
        <w:rPr>
          <w:szCs w:val="24"/>
          <w:lang w:val="bg-BG"/>
        </w:rPr>
        <w:t>в</w:t>
      </w:r>
      <w:r w:rsidR="00CC7853" w:rsidRPr="00411680">
        <w:rPr>
          <w:szCs w:val="24"/>
          <w:lang w:val="bg-BG"/>
        </w:rPr>
        <w:t xml:space="preserve"> </w:t>
      </w:r>
      <w:r w:rsidR="00011156" w:rsidRPr="00411680">
        <w:rPr>
          <w:szCs w:val="24"/>
          <w:lang w:val="bg-BG"/>
        </w:rPr>
        <w:t>тази</w:t>
      </w:r>
      <w:r w:rsidR="00CC7853" w:rsidRPr="00411680">
        <w:rPr>
          <w:szCs w:val="24"/>
          <w:lang w:val="bg-BG"/>
        </w:rPr>
        <w:t xml:space="preserve"> </w:t>
      </w:r>
      <w:r w:rsidR="00011156" w:rsidRPr="00411680">
        <w:rPr>
          <w:szCs w:val="24"/>
          <w:lang w:val="bg-BG"/>
        </w:rPr>
        <w:t>връзка,</w:t>
      </w:r>
      <w:r w:rsidR="00CC7853" w:rsidRPr="00411680">
        <w:rPr>
          <w:szCs w:val="24"/>
          <w:lang w:val="bg-BG"/>
        </w:rPr>
        <w:t xml:space="preserve"> </w:t>
      </w:r>
      <w:r w:rsidR="00011156" w:rsidRPr="00411680">
        <w:rPr>
          <w:szCs w:val="24"/>
          <w:lang w:val="bg-BG"/>
        </w:rPr>
        <w:t>че</w:t>
      </w:r>
      <w:r w:rsidR="00066F90" w:rsidRPr="00411680">
        <w:rPr>
          <w:szCs w:val="24"/>
          <w:lang w:val="bg-BG"/>
        </w:rPr>
        <w:t>,</w:t>
      </w:r>
      <w:r w:rsidR="00CC7853" w:rsidRPr="00411680">
        <w:rPr>
          <w:szCs w:val="24"/>
          <w:lang w:val="bg-BG"/>
        </w:rPr>
        <w:t xml:space="preserve"> </w:t>
      </w:r>
      <w:r w:rsidR="00011156" w:rsidRPr="00411680">
        <w:rPr>
          <w:szCs w:val="24"/>
          <w:lang w:val="bg-BG"/>
        </w:rPr>
        <w:t>с</w:t>
      </w:r>
      <w:r w:rsidR="00CC7853" w:rsidRPr="00411680">
        <w:rPr>
          <w:szCs w:val="24"/>
          <w:lang w:val="bg-BG"/>
        </w:rPr>
        <w:t xml:space="preserve"> </w:t>
      </w:r>
      <w:r w:rsidR="00011156" w:rsidRPr="00411680">
        <w:rPr>
          <w:szCs w:val="24"/>
          <w:lang w:val="bg-BG"/>
        </w:rPr>
        <w:t>изключение</w:t>
      </w:r>
      <w:r w:rsidR="00CC7853" w:rsidRPr="00411680">
        <w:rPr>
          <w:szCs w:val="24"/>
          <w:lang w:val="bg-BG"/>
        </w:rPr>
        <w:t xml:space="preserve"> </w:t>
      </w:r>
      <w:r w:rsidR="00011156" w:rsidRPr="00411680">
        <w:rPr>
          <w:szCs w:val="24"/>
          <w:lang w:val="bg-BG"/>
        </w:rPr>
        <w:t>на</w:t>
      </w:r>
      <w:r w:rsidR="00CC7853" w:rsidRPr="00411680">
        <w:rPr>
          <w:szCs w:val="24"/>
          <w:lang w:val="bg-BG"/>
        </w:rPr>
        <w:t xml:space="preserve"> </w:t>
      </w:r>
      <w:r w:rsidR="00011156" w:rsidRPr="00411680">
        <w:rPr>
          <w:szCs w:val="24"/>
          <w:lang w:val="bg-BG"/>
        </w:rPr>
        <w:t>посочване</w:t>
      </w:r>
      <w:r w:rsidR="00CC7853" w:rsidRPr="00411680">
        <w:rPr>
          <w:szCs w:val="24"/>
          <w:lang w:val="bg-BG"/>
        </w:rPr>
        <w:t xml:space="preserve"> </w:t>
      </w:r>
      <w:r w:rsidR="00011156" w:rsidRPr="00411680">
        <w:rPr>
          <w:szCs w:val="24"/>
          <w:lang w:val="bg-BG"/>
        </w:rPr>
        <w:t>на</w:t>
      </w:r>
      <w:r w:rsidR="00CC7853" w:rsidRPr="00411680">
        <w:rPr>
          <w:szCs w:val="24"/>
          <w:lang w:val="bg-BG"/>
        </w:rPr>
        <w:t xml:space="preserve"> </w:t>
      </w:r>
      <w:r w:rsidR="00011156" w:rsidRPr="00411680">
        <w:rPr>
          <w:szCs w:val="24"/>
          <w:lang w:val="bg-BG"/>
        </w:rPr>
        <w:t>„заплахи</w:t>
      </w:r>
      <w:r w:rsidR="000E5CD5" w:rsidRPr="00411680">
        <w:rPr>
          <w:szCs w:val="24"/>
          <w:lang w:val="bg-BG"/>
        </w:rPr>
        <w:t>“</w:t>
      </w:r>
      <w:r w:rsidR="00066F90" w:rsidRPr="00411680">
        <w:rPr>
          <w:szCs w:val="24"/>
          <w:lang w:val="bg-BG"/>
        </w:rPr>
        <w:t>,</w:t>
      </w:r>
      <w:r w:rsidR="00CC7853" w:rsidRPr="00411680">
        <w:rPr>
          <w:szCs w:val="24"/>
          <w:lang w:val="bg-BG"/>
        </w:rPr>
        <w:t xml:space="preserve"> </w:t>
      </w:r>
      <w:r w:rsidR="00011156" w:rsidRPr="00411680">
        <w:rPr>
          <w:szCs w:val="24"/>
          <w:lang w:val="bg-BG"/>
        </w:rPr>
        <w:t>националното</w:t>
      </w:r>
      <w:r w:rsidR="00CC7853" w:rsidRPr="00411680">
        <w:rPr>
          <w:szCs w:val="24"/>
          <w:lang w:val="bg-BG"/>
        </w:rPr>
        <w:t xml:space="preserve"> </w:t>
      </w:r>
      <w:r w:rsidR="00011156" w:rsidRPr="00411680">
        <w:rPr>
          <w:szCs w:val="24"/>
          <w:lang w:val="bg-BG"/>
        </w:rPr>
        <w:t>наказателно</w:t>
      </w:r>
      <w:r w:rsidR="00CC7853" w:rsidRPr="00411680">
        <w:rPr>
          <w:szCs w:val="24"/>
          <w:lang w:val="bg-BG"/>
        </w:rPr>
        <w:t xml:space="preserve"> </w:t>
      </w:r>
      <w:r w:rsidR="00011156" w:rsidRPr="00411680">
        <w:rPr>
          <w:szCs w:val="24"/>
          <w:lang w:val="bg-BG"/>
        </w:rPr>
        <w:t>право</w:t>
      </w:r>
      <w:r w:rsidR="00CC7853" w:rsidRPr="00411680">
        <w:rPr>
          <w:szCs w:val="24"/>
          <w:lang w:val="bg-BG"/>
        </w:rPr>
        <w:t xml:space="preserve"> </w:t>
      </w:r>
      <w:r w:rsidR="00011156" w:rsidRPr="00411680">
        <w:rPr>
          <w:szCs w:val="24"/>
          <w:lang w:val="bg-BG"/>
        </w:rPr>
        <w:t>не</w:t>
      </w:r>
      <w:r w:rsidR="00CC7853" w:rsidRPr="00411680">
        <w:rPr>
          <w:szCs w:val="24"/>
          <w:lang w:val="bg-BG"/>
        </w:rPr>
        <w:t xml:space="preserve"> </w:t>
      </w:r>
      <w:r w:rsidR="00011156" w:rsidRPr="00411680">
        <w:rPr>
          <w:szCs w:val="24"/>
          <w:lang w:val="bg-BG"/>
        </w:rPr>
        <w:t>споменава</w:t>
      </w:r>
      <w:r w:rsidR="00CC7853" w:rsidRPr="00411680">
        <w:rPr>
          <w:szCs w:val="24"/>
          <w:lang w:val="bg-BG"/>
        </w:rPr>
        <w:t xml:space="preserve"> </w:t>
      </w:r>
      <w:r w:rsidR="00011156" w:rsidRPr="00411680">
        <w:rPr>
          <w:szCs w:val="24"/>
          <w:lang w:val="bg-BG"/>
        </w:rPr>
        <w:t>нищо</w:t>
      </w:r>
      <w:r w:rsidR="00CC7853" w:rsidRPr="00411680">
        <w:rPr>
          <w:szCs w:val="24"/>
          <w:lang w:val="bg-BG"/>
        </w:rPr>
        <w:t xml:space="preserve"> </w:t>
      </w:r>
      <w:r w:rsidR="00011156" w:rsidRPr="00411680">
        <w:rPr>
          <w:szCs w:val="24"/>
          <w:lang w:val="bg-BG"/>
        </w:rPr>
        <w:t>по</w:t>
      </w:r>
      <w:r w:rsidR="00CC7853" w:rsidRPr="00411680">
        <w:rPr>
          <w:szCs w:val="24"/>
          <w:lang w:val="bg-BG"/>
        </w:rPr>
        <w:t xml:space="preserve"> </w:t>
      </w:r>
      <w:r w:rsidR="00011156" w:rsidRPr="00411680">
        <w:rPr>
          <w:szCs w:val="24"/>
          <w:lang w:val="bg-BG"/>
        </w:rPr>
        <w:t>въпроса</w:t>
      </w:r>
      <w:r w:rsidR="00CC7853" w:rsidRPr="00411680">
        <w:rPr>
          <w:szCs w:val="24"/>
          <w:lang w:val="bg-BG"/>
        </w:rPr>
        <w:t xml:space="preserve"> </w:t>
      </w:r>
      <w:r w:rsidR="00011156" w:rsidRPr="00411680">
        <w:rPr>
          <w:szCs w:val="24"/>
          <w:lang w:val="bg-BG"/>
        </w:rPr>
        <w:t>за</w:t>
      </w:r>
      <w:r w:rsidR="00CC7853" w:rsidRPr="00411680">
        <w:rPr>
          <w:szCs w:val="24"/>
          <w:lang w:val="bg-BG"/>
        </w:rPr>
        <w:t xml:space="preserve"> </w:t>
      </w:r>
      <w:r w:rsidR="000E5CD5" w:rsidRPr="00411680">
        <w:rPr>
          <w:szCs w:val="24"/>
          <w:lang w:val="bg-BG"/>
        </w:rPr>
        <w:t>психич</w:t>
      </w:r>
      <w:r w:rsidR="00BE2754" w:rsidRPr="00411680">
        <w:rPr>
          <w:szCs w:val="24"/>
          <w:lang w:val="bg-BG"/>
        </w:rPr>
        <w:t>н</w:t>
      </w:r>
      <w:r w:rsidR="000E5CD5" w:rsidRPr="00411680">
        <w:rPr>
          <w:szCs w:val="24"/>
          <w:lang w:val="bg-BG"/>
        </w:rPr>
        <w:t>ото</w:t>
      </w:r>
      <w:r w:rsidR="00CC7853" w:rsidRPr="00411680">
        <w:rPr>
          <w:szCs w:val="24"/>
          <w:lang w:val="bg-BG"/>
        </w:rPr>
        <w:t xml:space="preserve"> </w:t>
      </w:r>
      <w:r w:rsidR="00011156" w:rsidRPr="00411680">
        <w:rPr>
          <w:szCs w:val="24"/>
          <w:lang w:val="bg-BG"/>
        </w:rPr>
        <w:t>страдание</w:t>
      </w:r>
      <w:r w:rsidR="00CC7853" w:rsidRPr="00411680">
        <w:rPr>
          <w:szCs w:val="24"/>
          <w:lang w:val="bg-BG"/>
        </w:rPr>
        <w:t xml:space="preserve"> </w:t>
      </w:r>
      <w:r w:rsidR="00011156" w:rsidRPr="00411680">
        <w:rPr>
          <w:szCs w:val="24"/>
          <w:lang w:val="bg-BG"/>
        </w:rPr>
        <w:t>в</w:t>
      </w:r>
      <w:r w:rsidR="00CC7853" w:rsidRPr="00411680">
        <w:rPr>
          <w:szCs w:val="24"/>
          <w:lang w:val="bg-BG"/>
        </w:rPr>
        <w:t xml:space="preserve"> </w:t>
      </w:r>
      <w:r w:rsidR="00011156" w:rsidRPr="00411680">
        <w:rPr>
          <w:szCs w:val="24"/>
          <w:lang w:val="bg-BG"/>
        </w:rPr>
        <w:t>резултат,</w:t>
      </w:r>
      <w:r w:rsidR="00CC7853" w:rsidRPr="00411680">
        <w:rPr>
          <w:szCs w:val="24"/>
          <w:lang w:val="bg-BG"/>
        </w:rPr>
        <w:t xml:space="preserve"> </w:t>
      </w:r>
      <w:r w:rsidR="00011156" w:rsidRPr="00411680">
        <w:rPr>
          <w:szCs w:val="24"/>
          <w:lang w:val="bg-BG"/>
        </w:rPr>
        <w:t>например,</w:t>
      </w:r>
      <w:r w:rsidR="00CC7853" w:rsidRPr="00411680">
        <w:rPr>
          <w:szCs w:val="24"/>
          <w:lang w:val="bg-BG"/>
        </w:rPr>
        <w:t xml:space="preserve"> </w:t>
      </w:r>
      <w:r w:rsidR="00011156" w:rsidRPr="00411680">
        <w:rPr>
          <w:szCs w:val="24"/>
          <w:lang w:val="bg-BG"/>
        </w:rPr>
        <w:t>от</w:t>
      </w:r>
      <w:r w:rsidR="00CC7853" w:rsidRPr="00411680">
        <w:rPr>
          <w:szCs w:val="24"/>
          <w:lang w:val="bg-BG"/>
        </w:rPr>
        <w:t xml:space="preserve"> </w:t>
      </w:r>
      <w:r w:rsidR="00011156" w:rsidRPr="00411680">
        <w:rPr>
          <w:szCs w:val="24"/>
          <w:lang w:val="bg-BG"/>
        </w:rPr>
        <w:t>агресивно</w:t>
      </w:r>
      <w:r w:rsidR="00CC7853" w:rsidRPr="00411680">
        <w:rPr>
          <w:szCs w:val="24"/>
          <w:lang w:val="bg-BG"/>
        </w:rPr>
        <w:t xml:space="preserve"> </w:t>
      </w:r>
      <w:r w:rsidR="00011156" w:rsidRPr="00411680">
        <w:rPr>
          <w:szCs w:val="24"/>
          <w:lang w:val="bg-BG"/>
        </w:rPr>
        <w:t>проведена</w:t>
      </w:r>
      <w:r w:rsidR="00CC7853" w:rsidRPr="00411680">
        <w:rPr>
          <w:szCs w:val="24"/>
          <w:lang w:val="bg-BG"/>
        </w:rPr>
        <w:t xml:space="preserve"> </w:t>
      </w:r>
      <w:r w:rsidR="00011156" w:rsidRPr="00411680">
        <w:rPr>
          <w:szCs w:val="24"/>
          <w:lang w:val="bg-BG"/>
        </w:rPr>
        <w:t>операция</w:t>
      </w:r>
      <w:r w:rsidR="00CC7853" w:rsidRPr="00411680">
        <w:rPr>
          <w:szCs w:val="24"/>
          <w:lang w:val="bg-BG"/>
        </w:rPr>
        <w:t xml:space="preserve"> </w:t>
      </w:r>
      <w:r w:rsidR="00011156" w:rsidRPr="00411680">
        <w:rPr>
          <w:szCs w:val="24"/>
          <w:lang w:val="bg-BG"/>
        </w:rPr>
        <w:t>по</w:t>
      </w:r>
      <w:r w:rsidR="00CC7853" w:rsidRPr="00411680">
        <w:rPr>
          <w:szCs w:val="24"/>
          <w:lang w:val="bg-BG"/>
        </w:rPr>
        <w:t xml:space="preserve"> </w:t>
      </w:r>
      <w:r w:rsidR="00011156" w:rsidRPr="00411680">
        <w:rPr>
          <w:szCs w:val="24"/>
          <w:lang w:val="bg-BG"/>
        </w:rPr>
        <w:t>претърсване</w:t>
      </w:r>
      <w:r w:rsidR="00066F90" w:rsidRPr="00411680">
        <w:rPr>
          <w:szCs w:val="24"/>
          <w:lang w:val="bg-BG"/>
        </w:rPr>
        <w:t>,</w:t>
      </w:r>
      <w:r w:rsidR="00CC7853" w:rsidRPr="00411680">
        <w:rPr>
          <w:szCs w:val="24"/>
          <w:lang w:val="bg-BG"/>
        </w:rPr>
        <w:t xml:space="preserve"> </w:t>
      </w:r>
      <w:r w:rsidR="00011156" w:rsidRPr="00411680">
        <w:rPr>
          <w:szCs w:val="24"/>
          <w:lang w:val="bg-BG"/>
        </w:rPr>
        <w:t>изземване</w:t>
      </w:r>
      <w:r w:rsidR="00CC7853" w:rsidRPr="00411680">
        <w:rPr>
          <w:szCs w:val="24"/>
          <w:lang w:val="bg-BG"/>
        </w:rPr>
        <w:t xml:space="preserve"> </w:t>
      </w:r>
      <w:r w:rsidR="00011156" w:rsidRPr="00411680">
        <w:rPr>
          <w:szCs w:val="24"/>
          <w:lang w:val="bg-BG"/>
        </w:rPr>
        <w:t>и</w:t>
      </w:r>
      <w:r w:rsidR="00CC7853" w:rsidRPr="00411680">
        <w:rPr>
          <w:szCs w:val="24"/>
          <w:lang w:val="bg-BG"/>
        </w:rPr>
        <w:t xml:space="preserve"> </w:t>
      </w:r>
      <w:r w:rsidR="00A7345D" w:rsidRPr="00411680">
        <w:rPr>
          <w:lang w:val="bg-BG"/>
        </w:rPr>
        <w:t>задържане</w:t>
      </w:r>
      <w:r w:rsidR="00EA69A3" w:rsidRPr="00411680">
        <w:rPr>
          <w:szCs w:val="24"/>
          <w:lang w:val="bg-BG"/>
        </w:rPr>
        <w:t>.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Жалбоподателят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трябва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да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твърди,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че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е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претърпял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физическо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увреждане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в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ръцете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на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представителите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на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държавата</w:t>
      </w:r>
      <w:r w:rsidR="00066F90" w:rsidRPr="00411680">
        <w:rPr>
          <w:szCs w:val="24"/>
          <w:lang w:val="bg-BG"/>
        </w:rPr>
        <w:t>,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като</w:t>
      </w:r>
      <w:r w:rsidR="007D2642" w:rsidRPr="00411680">
        <w:rPr>
          <w:szCs w:val="24"/>
          <w:lang w:val="bg-BG"/>
        </w:rPr>
        <w:t>,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ако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не</w:t>
      </w:r>
      <w:r w:rsidR="00CC7853" w:rsidRPr="00411680">
        <w:rPr>
          <w:szCs w:val="24"/>
          <w:lang w:val="bg-BG"/>
        </w:rPr>
        <w:t xml:space="preserve"> </w:t>
      </w:r>
      <w:r w:rsidR="007D2642" w:rsidRPr="00411680">
        <w:rPr>
          <w:szCs w:val="24"/>
          <w:lang w:val="bg-BG"/>
        </w:rPr>
        <w:t>направи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това,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властите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не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могат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да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бъдат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задължени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да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образуват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разследване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на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обстоятелствата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по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случая</w:t>
      </w:r>
      <w:r w:rsidR="00066F90" w:rsidRPr="00411680">
        <w:rPr>
          <w:szCs w:val="24"/>
          <w:lang w:val="bg-BG"/>
        </w:rPr>
        <w:t>.</w:t>
      </w:r>
      <w:r w:rsidR="00CC7853" w:rsidRPr="00411680">
        <w:rPr>
          <w:szCs w:val="24"/>
          <w:lang w:val="bg-BG"/>
        </w:rPr>
        <w:t xml:space="preserve"> </w:t>
      </w:r>
      <w:r w:rsidR="00215DDB" w:rsidRPr="00411680">
        <w:rPr>
          <w:szCs w:val="24"/>
          <w:lang w:val="bg-BG"/>
        </w:rPr>
        <w:t>Правителството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не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е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оспорило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това</w:t>
      </w:r>
      <w:r w:rsidR="00066F90" w:rsidRPr="00411680">
        <w:rPr>
          <w:szCs w:val="24"/>
          <w:lang w:val="bg-BG"/>
        </w:rPr>
        <w:t>.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За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Съда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т</w:t>
      </w:r>
      <w:r w:rsidR="007D2642" w:rsidRPr="00411680">
        <w:rPr>
          <w:szCs w:val="24"/>
          <w:lang w:val="bg-BG"/>
        </w:rPr>
        <w:t>о</w:t>
      </w:r>
      <w:r w:rsidR="00DE4B87" w:rsidRPr="00411680">
        <w:rPr>
          <w:szCs w:val="24"/>
          <w:lang w:val="bg-BG"/>
        </w:rPr>
        <w:t>зи</w:t>
      </w:r>
      <w:r w:rsidR="00CC7853" w:rsidRPr="00411680">
        <w:rPr>
          <w:szCs w:val="24"/>
          <w:lang w:val="bg-BG"/>
        </w:rPr>
        <w:t xml:space="preserve"> </w:t>
      </w:r>
      <w:r w:rsidR="007D2642" w:rsidRPr="00411680">
        <w:rPr>
          <w:szCs w:val="24"/>
          <w:lang w:val="bg-BG"/>
        </w:rPr>
        <w:t>пропуск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в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наказателното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право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е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повод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за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огромно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съжаление</w:t>
      </w:r>
      <w:r w:rsidR="00066F90" w:rsidRPr="00411680">
        <w:rPr>
          <w:szCs w:val="24"/>
          <w:lang w:val="bg-BG"/>
        </w:rPr>
        <w:t>,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като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т</w:t>
      </w:r>
      <w:r w:rsidR="007D2642" w:rsidRPr="00411680">
        <w:rPr>
          <w:szCs w:val="24"/>
          <w:lang w:val="bg-BG"/>
        </w:rPr>
        <w:t>ой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позволява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на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лицата,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които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се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твърди,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че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са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отговорни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за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нанасянето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на</w:t>
      </w:r>
      <w:r w:rsidR="00CC7853" w:rsidRPr="00411680">
        <w:rPr>
          <w:szCs w:val="24"/>
          <w:lang w:val="bg-BG"/>
        </w:rPr>
        <w:t xml:space="preserve"> </w:t>
      </w:r>
      <w:r w:rsidR="007D2642" w:rsidRPr="00411680">
        <w:rPr>
          <w:szCs w:val="24"/>
          <w:lang w:val="bg-BG"/>
        </w:rPr>
        <w:t>психич</w:t>
      </w:r>
      <w:r w:rsidR="00BE2754" w:rsidRPr="00411680">
        <w:rPr>
          <w:szCs w:val="24"/>
          <w:lang w:val="bg-BG"/>
        </w:rPr>
        <w:t>н</w:t>
      </w:r>
      <w:r w:rsidR="007D2642" w:rsidRPr="00411680">
        <w:rPr>
          <w:szCs w:val="24"/>
          <w:lang w:val="bg-BG"/>
        </w:rPr>
        <w:t>и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травми</w:t>
      </w:r>
      <w:r w:rsidR="00066F90" w:rsidRPr="00411680">
        <w:rPr>
          <w:szCs w:val="24"/>
          <w:lang w:val="bg-BG"/>
        </w:rPr>
        <w:t>,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включително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по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отношение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на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деца,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както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се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твърди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в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настоящия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случай</w:t>
      </w:r>
      <w:r w:rsidR="00066F90" w:rsidRPr="00411680">
        <w:rPr>
          <w:szCs w:val="24"/>
          <w:lang w:val="bg-BG"/>
        </w:rPr>
        <w:t>,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да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избегнат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отговорност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за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своите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действия</w:t>
      </w:r>
      <w:r w:rsidR="00066F90" w:rsidRPr="00411680">
        <w:rPr>
          <w:szCs w:val="24"/>
          <w:lang w:val="bg-BG"/>
        </w:rPr>
        <w:t>.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Фактът,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че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твърдяното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поведение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на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представителите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на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държавата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в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настоящия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случай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не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е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могло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да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бъде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подложено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на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щателна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проверка,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трябва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да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бъде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считан</w:t>
      </w:r>
      <w:r w:rsidR="00CC7853" w:rsidRPr="00411680">
        <w:rPr>
          <w:szCs w:val="24"/>
          <w:lang w:val="bg-BG"/>
        </w:rPr>
        <w:t xml:space="preserve"> </w:t>
      </w:r>
      <w:r w:rsidR="00FA768B" w:rsidRPr="00411680">
        <w:rPr>
          <w:szCs w:val="24"/>
          <w:lang w:val="bg-BG"/>
        </w:rPr>
        <w:t>за</w:t>
      </w:r>
      <w:r w:rsidR="00CC7853" w:rsidRPr="00411680">
        <w:rPr>
          <w:szCs w:val="24"/>
          <w:lang w:val="bg-BG"/>
        </w:rPr>
        <w:t xml:space="preserve"> </w:t>
      </w:r>
      <w:r w:rsidR="00FA768B" w:rsidRPr="00411680">
        <w:rPr>
          <w:szCs w:val="24"/>
          <w:lang w:val="bg-BG"/>
        </w:rPr>
        <w:t>намиращ</w:t>
      </w:r>
      <w:r w:rsidR="00CC7853" w:rsidRPr="00411680">
        <w:rPr>
          <w:szCs w:val="24"/>
          <w:lang w:val="bg-BG"/>
        </w:rPr>
        <w:t xml:space="preserve"> </w:t>
      </w:r>
      <w:r w:rsidR="00FA768B" w:rsidRPr="00411680">
        <w:rPr>
          <w:szCs w:val="24"/>
          <w:lang w:val="bg-BG"/>
        </w:rPr>
        <w:t>се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в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разрез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с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концепцията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за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независимо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и</w:t>
      </w:r>
      <w:r w:rsidR="00CC7853" w:rsidRPr="00411680">
        <w:rPr>
          <w:szCs w:val="24"/>
          <w:lang w:val="bg-BG"/>
        </w:rPr>
        <w:t xml:space="preserve"> </w:t>
      </w:r>
      <w:r w:rsidR="00B4364F" w:rsidRPr="00411680">
        <w:rPr>
          <w:szCs w:val="24"/>
          <w:lang w:val="bg-BG"/>
        </w:rPr>
        <w:t>ефикасно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разследване,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съгласно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изискванията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на</w:t>
      </w:r>
      <w:r w:rsidR="00CC7853" w:rsidRPr="00411680">
        <w:rPr>
          <w:szCs w:val="24"/>
          <w:lang w:val="bg-BG"/>
        </w:rPr>
        <w:t xml:space="preserve"> </w:t>
      </w:r>
      <w:r w:rsidR="00DE4B87" w:rsidRPr="00411680">
        <w:rPr>
          <w:szCs w:val="24"/>
          <w:lang w:val="bg-BG"/>
        </w:rPr>
        <w:t>член</w:t>
      </w:r>
      <w:r w:rsidR="00CC7853" w:rsidRPr="00411680">
        <w:rPr>
          <w:szCs w:val="24"/>
          <w:lang w:val="bg-BG"/>
        </w:rPr>
        <w:t xml:space="preserve"> </w:t>
      </w:r>
      <w:r w:rsidR="00066F90" w:rsidRPr="00411680">
        <w:rPr>
          <w:szCs w:val="24"/>
          <w:lang w:val="bg-BG"/>
        </w:rPr>
        <w:t>3</w:t>
      </w:r>
      <w:r w:rsidR="00066F90" w:rsidRPr="00411680">
        <w:rPr>
          <w:color w:val="0000FF"/>
          <w:szCs w:val="24"/>
          <w:lang w:val="bg-BG"/>
        </w:rPr>
        <w:t>,</w:t>
      </w:r>
      <w:r w:rsidR="00CC7853" w:rsidRPr="00411680">
        <w:rPr>
          <w:color w:val="0000FF"/>
          <w:szCs w:val="24"/>
          <w:lang w:val="bg-BG"/>
        </w:rPr>
        <w:t xml:space="preserve"> </w:t>
      </w:r>
      <w:r w:rsidR="00DE4B87" w:rsidRPr="00411680">
        <w:rPr>
          <w:color w:val="000000"/>
          <w:szCs w:val="24"/>
          <w:lang w:val="bg-BG"/>
        </w:rPr>
        <w:t>като</w:t>
      </w:r>
      <w:r w:rsidR="00CC7853" w:rsidRPr="00411680">
        <w:rPr>
          <w:color w:val="000000"/>
          <w:szCs w:val="24"/>
          <w:lang w:val="bg-BG"/>
        </w:rPr>
        <w:t xml:space="preserve"> </w:t>
      </w:r>
      <w:r w:rsidR="00DE4B87" w:rsidRPr="00411680">
        <w:rPr>
          <w:color w:val="000000"/>
          <w:szCs w:val="24"/>
          <w:lang w:val="bg-BG"/>
        </w:rPr>
        <w:t>поражда,</w:t>
      </w:r>
      <w:r w:rsidR="00CC7853" w:rsidRPr="00411680">
        <w:rPr>
          <w:color w:val="000000"/>
          <w:szCs w:val="24"/>
          <w:lang w:val="bg-BG"/>
        </w:rPr>
        <w:t xml:space="preserve"> </w:t>
      </w:r>
      <w:r w:rsidR="00DE4B87" w:rsidRPr="00411680">
        <w:rPr>
          <w:color w:val="000000"/>
          <w:szCs w:val="24"/>
          <w:lang w:val="bg-BG"/>
        </w:rPr>
        <w:t>както</w:t>
      </w:r>
      <w:r w:rsidR="00CC7853" w:rsidRPr="00411680">
        <w:rPr>
          <w:color w:val="000000"/>
          <w:szCs w:val="24"/>
          <w:lang w:val="bg-BG"/>
        </w:rPr>
        <w:t xml:space="preserve"> </w:t>
      </w:r>
      <w:r w:rsidR="00DE4B87" w:rsidRPr="00411680">
        <w:rPr>
          <w:color w:val="000000"/>
          <w:szCs w:val="24"/>
          <w:lang w:val="bg-BG"/>
        </w:rPr>
        <w:t>е</w:t>
      </w:r>
      <w:r w:rsidR="00CC7853" w:rsidRPr="00411680">
        <w:rPr>
          <w:color w:val="000000"/>
          <w:szCs w:val="24"/>
          <w:lang w:val="bg-BG"/>
        </w:rPr>
        <w:t xml:space="preserve"> </w:t>
      </w:r>
      <w:r w:rsidR="00DE4B87" w:rsidRPr="00411680">
        <w:rPr>
          <w:color w:val="000000"/>
          <w:szCs w:val="24"/>
          <w:lang w:val="bg-BG"/>
        </w:rPr>
        <w:t>в</w:t>
      </w:r>
      <w:r w:rsidR="00CC7853" w:rsidRPr="00411680">
        <w:rPr>
          <w:color w:val="000000"/>
          <w:szCs w:val="24"/>
          <w:lang w:val="bg-BG"/>
        </w:rPr>
        <w:t xml:space="preserve"> </w:t>
      </w:r>
      <w:r w:rsidR="00DE4B87" w:rsidRPr="00411680">
        <w:rPr>
          <w:color w:val="000000"/>
          <w:szCs w:val="24"/>
          <w:lang w:val="bg-BG"/>
        </w:rPr>
        <w:t>настоящия</w:t>
      </w:r>
      <w:r w:rsidR="00CC7853" w:rsidRPr="00411680">
        <w:rPr>
          <w:color w:val="000000"/>
          <w:szCs w:val="24"/>
          <w:lang w:val="bg-BG"/>
        </w:rPr>
        <w:t xml:space="preserve"> </w:t>
      </w:r>
      <w:r w:rsidR="00DE4B87" w:rsidRPr="00411680">
        <w:rPr>
          <w:color w:val="000000"/>
          <w:szCs w:val="24"/>
          <w:lang w:val="bg-BG"/>
        </w:rPr>
        <w:t>случай,</w:t>
      </w:r>
      <w:r w:rsidR="00CC7853" w:rsidRPr="00411680">
        <w:rPr>
          <w:color w:val="000000"/>
          <w:szCs w:val="24"/>
          <w:lang w:val="bg-BG"/>
        </w:rPr>
        <w:t xml:space="preserve"> </w:t>
      </w:r>
      <w:r w:rsidR="00DE4B87" w:rsidRPr="00411680">
        <w:rPr>
          <w:color w:val="000000"/>
          <w:szCs w:val="24"/>
          <w:lang w:val="bg-BG"/>
        </w:rPr>
        <w:t>неприемлива</w:t>
      </w:r>
      <w:r w:rsidR="00CC7853" w:rsidRPr="00411680">
        <w:rPr>
          <w:color w:val="000000"/>
          <w:szCs w:val="24"/>
          <w:lang w:val="bg-BG"/>
        </w:rPr>
        <w:t xml:space="preserve"> </w:t>
      </w:r>
      <w:r w:rsidR="00DE4B87" w:rsidRPr="00411680">
        <w:rPr>
          <w:color w:val="000000"/>
          <w:szCs w:val="24"/>
          <w:lang w:val="bg-BG"/>
        </w:rPr>
        <w:t>безнаказаност</w:t>
      </w:r>
      <w:r w:rsidR="00CC7853" w:rsidRPr="00411680">
        <w:rPr>
          <w:color w:val="000000"/>
          <w:szCs w:val="24"/>
          <w:lang w:val="bg-BG"/>
        </w:rPr>
        <w:t xml:space="preserve"> </w:t>
      </w:r>
      <w:r w:rsidR="00DE4B87" w:rsidRPr="00411680">
        <w:rPr>
          <w:color w:val="000000"/>
          <w:szCs w:val="24"/>
          <w:lang w:val="bg-BG"/>
        </w:rPr>
        <w:t>за</w:t>
      </w:r>
      <w:r w:rsidR="00CC7853" w:rsidRPr="00411680">
        <w:rPr>
          <w:color w:val="000000"/>
          <w:szCs w:val="24"/>
          <w:lang w:val="bg-BG"/>
        </w:rPr>
        <w:t xml:space="preserve"> </w:t>
      </w:r>
      <w:r w:rsidR="00DE4B87" w:rsidRPr="00411680">
        <w:rPr>
          <w:color w:val="000000"/>
          <w:szCs w:val="24"/>
          <w:lang w:val="bg-BG"/>
        </w:rPr>
        <w:t>закононарушителите</w:t>
      </w:r>
      <w:r w:rsidR="00066F90" w:rsidRPr="00411680">
        <w:rPr>
          <w:szCs w:val="24"/>
          <w:lang w:val="bg-BG"/>
        </w:rPr>
        <w:t>.</w:t>
      </w:r>
    </w:p>
    <w:p w:rsidR="00066F90" w:rsidRPr="00411680" w:rsidRDefault="00D36348" w:rsidP="00842342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96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DE4B87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DE4B87" w:rsidRPr="00411680">
        <w:rPr>
          <w:lang w:val="bg-BG"/>
        </w:rPr>
        <w:t>тези</w:t>
      </w:r>
      <w:r w:rsidR="00CC7853" w:rsidRPr="00411680">
        <w:rPr>
          <w:lang w:val="bg-BG"/>
        </w:rPr>
        <w:t xml:space="preserve"> </w:t>
      </w:r>
      <w:r w:rsidR="00DE4B87" w:rsidRPr="00411680">
        <w:rPr>
          <w:lang w:val="bg-BG"/>
        </w:rPr>
        <w:t>причини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Съдът</w:t>
      </w:r>
      <w:r w:rsidR="00CC7853" w:rsidRPr="00411680">
        <w:rPr>
          <w:lang w:val="bg-BG"/>
        </w:rPr>
        <w:t xml:space="preserve"> </w:t>
      </w:r>
      <w:r w:rsidR="00DE4B87" w:rsidRPr="00411680">
        <w:rPr>
          <w:lang w:val="bg-BG"/>
        </w:rPr>
        <w:t>счита,</w:t>
      </w:r>
      <w:r w:rsidR="00CC7853" w:rsidRPr="00411680">
        <w:rPr>
          <w:lang w:val="bg-BG"/>
        </w:rPr>
        <w:t xml:space="preserve"> </w:t>
      </w:r>
      <w:r w:rsidR="00DE4B87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DE4B87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DE4B87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DE4B87" w:rsidRPr="00411680">
        <w:rPr>
          <w:lang w:val="bg-BG"/>
        </w:rPr>
        <w:t>имало</w:t>
      </w:r>
      <w:r w:rsidR="00CC7853" w:rsidRPr="00411680">
        <w:rPr>
          <w:lang w:val="bg-BG"/>
        </w:rPr>
        <w:t xml:space="preserve"> </w:t>
      </w:r>
      <w:r w:rsidR="001858B5" w:rsidRPr="00411680">
        <w:rPr>
          <w:lang w:val="bg-BG"/>
        </w:rPr>
        <w:t>ефикасно</w:t>
      </w:r>
      <w:r w:rsidR="00CC7853" w:rsidRPr="00411680">
        <w:rPr>
          <w:lang w:val="bg-BG"/>
        </w:rPr>
        <w:t xml:space="preserve"> </w:t>
      </w:r>
      <w:r w:rsidR="00DE4B87" w:rsidRPr="00411680">
        <w:rPr>
          <w:lang w:val="bg-BG"/>
        </w:rPr>
        <w:t>наказателно</w:t>
      </w:r>
      <w:r w:rsidR="00CC7853" w:rsidRPr="00411680">
        <w:rPr>
          <w:lang w:val="bg-BG"/>
        </w:rPr>
        <w:t xml:space="preserve"> </w:t>
      </w:r>
      <w:r w:rsidR="00DE4B87" w:rsidRPr="00411680">
        <w:rPr>
          <w:lang w:val="bg-BG"/>
        </w:rPr>
        <w:t>разследване</w:t>
      </w:r>
      <w:r w:rsidR="00CC7853" w:rsidRPr="00411680">
        <w:rPr>
          <w:lang w:val="bg-BG"/>
        </w:rPr>
        <w:t xml:space="preserve"> </w:t>
      </w:r>
      <w:r w:rsidR="00DE4B87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DE4B87" w:rsidRPr="00411680">
        <w:rPr>
          <w:lang w:val="bg-BG"/>
        </w:rPr>
        <w:t>твърденията</w:t>
      </w:r>
      <w:r w:rsidR="00CC7853" w:rsidRPr="00411680">
        <w:rPr>
          <w:lang w:val="bg-BG"/>
        </w:rPr>
        <w:t xml:space="preserve"> </w:t>
      </w:r>
      <w:r w:rsidR="00DE4B87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жалбоподателите</w:t>
      </w:r>
      <w:r w:rsidR="00CC7853" w:rsidRPr="00411680">
        <w:rPr>
          <w:lang w:val="bg-BG"/>
        </w:rPr>
        <w:t xml:space="preserve"> </w:t>
      </w:r>
      <w:r w:rsidR="00DE4B87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DE4B87" w:rsidRPr="00411680">
        <w:rPr>
          <w:lang w:val="bg-BG"/>
        </w:rPr>
        <w:t>псих</w:t>
      </w:r>
      <w:r w:rsidR="002D5843" w:rsidRPr="00411680">
        <w:rPr>
          <w:lang w:val="bg-BG"/>
        </w:rPr>
        <w:t>ически</w:t>
      </w:r>
      <w:r w:rsidR="00CC7853" w:rsidRPr="00411680">
        <w:rPr>
          <w:lang w:val="bg-BG"/>
        </w:rPr>
        <w:t xml:space="preserve"> </w:t>
      </w:r>
      <w:r w:rsidR="002D5843" w:rsidRPr="00411680">
        <w:rPr>
          <w:lang w:val="bg-BG"/>
        </w:rPr>
        <w:t>тормоз</w:t>
      </w:r>
      <w:r w:rsidR="00DE4B87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DE4B87" w:rsidRPr="00411680">
        <w:rPr>
          <w:lang w:val="bg-BG"/>
        </w:rPr>
        <w:t>ко</w:t>
      </w:r>
      <w:r w:rsidR="002D5843" w:rsidRPr="00411680">
        <w:rPr>
          <w:lang w:val="bg-BG"/>
        </w:rPr>
        <w:t>й</w:t>
      </w:r>
      <w:r w:rsidR="00DE4B87" w:rsidRPr="00411680">
        <w:rPr>
          <w:lang w:val="bg-BG"/>
        </w:rPr>
        <w:t>то</w:t>
      </w:r>
      <w:r w:rsidR="00CC7853" w:rsidRPr="00411680">
        <w:rPr>
          <w:lang w:val="bg-BG"/>
        </w:rPr>
        <w:t xml:space="preserve"> </w:t>
      </w:r>
      <w:r w:rsidR="00DE4B87" w:rsidRPr="00411680">
        <w:rPr>
          <w:lang w:val="bg-BG"/>
        </w:rPr>
        <w:t>те</w:t>
      </w:r>
      <w:r w:rsidR="00CC7853" w:rsidRPr="00411680">
        <w:rPr>
          <w:lang w:val="bg-BG"/>
        </w:rPr>
        <w:t xml:space="preserve"> </w:t>
      </w:r>
      <w:r w:rsidR="00DE4B87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DE4B87" w:rsidRPr="00411680">
        <w:rPr>
          <w:lang w:val="bg-BG"/>
        </w:rPr>
        <w:t>трябвало</w:t>
      </w:r>
      <w:r w:rsidR="00CC7853" w:rsidRPr="00411680">
        <w:rPr>
          <w:lang w:val="bg-BG"/>
        </w:rPr>
        <w:t xml:space="preserve"> </w:t>
      </w:r>
      <w:r w:rsidR="00DE4B87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DE4B87" w:rsidRPr="00411680">
        <w:rPr>
          <w:lang w:val="bg-BG"/>
        </w:rPr>
        <w:t>изтърпят</w:t>
      </w:r>
      <w:r w:rsidR="00CC7853" w:rsidRPr="00411680">
        <w:rPr>
          <w:lang w:val="bg-BG"/>
        </w:rPr>
        <w:t xml:space="preserve"> </w:t>
      </w:r>
      <w:r w:rsidR="00DE4B87" w:rsidRPr="00411680">
        <w:rPr>
          <w:lang w:val="bg-BG"/>
        </w:rPr>
        <w:t>поради</w:t>
      </w:r>
      <w:r w:rsidR="00CC7853" w:rsidRPr="00411680">
        <w:rPr>
          <w:lang w:val="bg-BG"/>
        </w:rPr>
        <w:t xml:space="preserve"> </w:t>
      </w:r>
      <w:r w:rsidR="00DE4B87" w:rsidRPr="00411680">
        <w:rPr>
          <w:lang w:val="bg-BG"/>
        </w:rPr>
        <w:t>полицейската</w:t>
      </w:r>
      <w:r w:rsidR="00CC7853" w:rsidRPr="00411680">
        <w:rPr>
          <w:lang w:val="bg-BG"/>
        </w:rPr>
        <w:t xml:space="preserve"> </w:t>
      </w:r>
      <w:r w:rsidR="003004C1" w:rsidRPr="00411680">
        <w:rPr>
          <w:lang w:val="bg-BG"/>
        </w:rPr>
        <w:t>интервенция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DE4B87" w:rsidRPr="00411680">
        <w:rPr>
          <w:lang w:val="bg-BG"/>
        </w:rPr>
        <w:t>Съответно</w:t>
      </w:r>
      <w:r w:rsidR="00CC7853" w:rsidRPr="00411680">
        <w:rPr>
          <w:lang w:val="bg-BG"/>
        </w:rPr>
        <w:t xml:space="preserve"> </w:t>
      </w:r>
      <w:r w:rsidR="00DE4B87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DE4B87" w:rsidRPr="00411680">
        <w:rPr>
          <w:lang w:val="bg-BG"/>
        </w:rPr>
        <w:t>налице</w:t>
      </w:r>
      <w:r w:rsidR="00CC7853" w:rsidRPr="00411680">
        <w:rPr>
          <w:lang w:val="bg-BG"/>
        </w:rPr>
        <w:t xml:space="preserve"> </w:t>
      </w:r>
      <w:r w:rsidR="00DE4B87" w:rsidRPr="00411680">
        <w:rPr>
          <w:lang w:val="bg-BG"/>
        </w:rPr>
        <w:t>нарушение</w:t>
      </w:r>
      <w:r w:rsidR="00CC7853" w:rsidRPr="00411680">
        <w:rPr>
          <w:lang w:val="bg-BG"/>
        </w:rPr>
        <w:t xml:space="preserve"> </w:t>
      </w:r>
      <w:r w:rsidR="00DE4B87" w:rsidRPr="00411680">
        <w:rPr>
          <w:lang w:val="bg-BG"/>
        </w:rPr>
        <w:t>на</w:t>
      </w:r>
      <w:r w:rsidR="008E7D59" w:rsidRPr="00411680">
        <w:rPr>
          <w:lang w:val="bg-BG"/>
        </w:rPr>
        <w:t xml:space="preserve"> член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3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Конвенцията</w:t>
      </w:r>
      <w:r w:rsidR="00066F90" w:rsidRPr="00411680">
        <w:rPr>
          <w:lang w:val="bg-BG"/>
        </w:rPr>
        <w:t>.</w:t>
      </w:r>
    </w:p>
    <w:p w:rsidR="00066F90" w:rsidRPr="00411680" w:rsidRDefault="00066F90" w:rsidP="003E2A2D">
      <w:pPr>
        <w:pStyle w:val="JuHIRoman"/>
        <w:rPr>
          <w:lang w:val="bg-BG"/>
        </w:rPr>
      </w:pPr>
      <w:r w:rsidRPr="00411680">
        <w:rPr>
          <w:lang w:val="bg-BG"/>
        </w:rPr>
        <w:t>II.</w:t>
      </w:r>
      <w:r w:rsidR="00CC7853" w:rsidRPr="00411680">
        <w:rPr>
          <w:lang w:val="bg-BG"/>
        </w:rPr>
        <w:t>  </w:t>
      </w:r>
      <w:r w:rsidR="00DE4B87" w:rsidRPr="00411680">
        <w:rPr>
          <w:lang w:val="bg-BG"/>
        </w:rPr>
        <w:t>ТВЪРДЯНО</w:t>
      </w:r>
      <w:r w:rsidR="00CC7853" w:rsidRPr="00411680">
        <w:rPr>
          <w:lang w:val="bg-BG"/>
        </w:rPr>
        <w:t xml:space="preserve"> </w:t>
      </w:r>
      <w:r w:rsidR="00DE4B87" w:rsidRPr="00411680">
        <w:rPr>
          <w:lang w:val="bg-BG"/>
        </w:rPr>
        <w:t>НАРУШЕНИЕ</w:t>
      </w:r>
      <w:r w:rsidR="00CC7853" w:rsidRPr="00411680">
        <w:rPr>
          <w:lang w:val="bg-BG"/>
        </w:rPr>
        <w:t xml:space="preserve"> </w:t>
      </w:r>
      <w:r w:rsidR="00DE4B87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ЧЛЕН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13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КОНВЕНЦИЯТА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97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215DDB" w:rsidRPr="00411680">
        <w:rPr>
          <w:lang w:val="bg-BG"/>
        </w:rPr>
        <w:t>Жалбоподателите</w:t>
      </w:r>
      <w:r w:rsidR="00CC7853" w:rsidRPr="00411680">
        <w:rPr>
          <w:lang w:val="bg-BG"/>
        </w:rPr>
        <w:t xml:space="preserve"> </w:t>
      </w:r>
      <w:r w:rsidR="00605C20" w:rsidRPr="00411680">
        <w:rPr>
          <w:lang w:val="bg-BG"/>
        </w:rPr>
        <w:t>се</w:t>
      </w:r>
      <w:r w:rsidR="00CC7853" w:rsidRPr="00411680">
        <w:rPr>
          <w:lang w:val="bg-BG"/>
        </w:rPr>
        <w:t xml:space="preserve"> </w:t>
      </w:r>
      <w:r w:rsidR="00605C20" w:rsidRPr="00411680">
        <w:rPr>
          <w:lang w:val="bg-BG"/>
        </w:rPr>
        <w:t>оплакват</w:t>
      </w:r>
      <w:r w:rsidR="00CC7853" w:rsidRPr="00411680">
        <w:rPr>
          <w:lang w:val="bg-BG"/>
        </w:rPr>
        <w:t xml:space="preserve"> </w:t>
      </w:r>
      <w:r w:rsidR="00605C20" w:rsidRPr="00411680">
        <w:rPr>
          <w:lang w:val="bg-BG"/>
        </w:rPr>
        <w:t>съгласно</w:t>
      </w:r>
      <w:r w:rsidR="00CC7853" w:rsidRPr="00411680">
        <w:rPr>
          <w:lang w:val="bg-BG"/>
        </w:rPr>
        <w:t xml:space="preserve"> </w:t>
      </w:r>
      <w:r w:rsidR="00605C20" w:rsidRPr="00411680">
        <w:rPr>
          <w:lang w:val="bg-BG"/>
        </w:rPr>
        <w:t>ч</w:t>
      </w:r>
      <w:r w:rsidR="005C7093" w:rsidRPr="00411680">
        <w:rPr>
          <w:lang w:val="bg-BG"/>
        </w:rPr>
        <w:t>лен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13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Конвенцията</w:t>
      </w:r>
      <w:r w:rsidR="00605C2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605C20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605C20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605C20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605C20" w:rsidRPr="00411680">
        <w:rPr>
          <w:lang w:val="bg-BG"/>
        </w:rPr>
        <w:t>разполагали</w:t>
      </w:r>
      <w:r w:rsidR="00CC7853" w:rsidRPr="00411680">
        <w:rPr>
          <w:lang w:val="bg-BG"/>
        </w:rPr>
        <w:t xml:space="preserve"> </w:t>
      </w:r>
      <w:r w:rsidR="00605C20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605C20" w:rsidRPr="00411680">
        <w:rPr>
          <w:lang w:val="bg-BG"/>
        </w:rPr>
        <w:t>ефективно</w:t>
      </w:r>
      <w:r w:rsidR="00CC7853" w:rsidRPr="00411680">
        <w:rPr>
          <w:lang w:val="bg-BG"/>
        </w:rPr>
        <w:t xml:space="preserve"> </w:t>
      </w:r>
      <w:r w:rsidR="00605C20" w:rsidRPr="00411680">
        <w:rPr>
          <w:lang w:val="bg-BG"/>
        </w:rPr>
        <w:t>вътрешноправно</w:t>
      </w:r>
      <w:r w:rsidR="00CC7853" w:rsidRPr="00411680">
        <w:rPr>
          <w:lang w:val="bg-BG"/>
        </w:rPr>
        <w:t xml:space="preserve"> </w:t>
      </w:r>
      <w:r w:rsidR="00605C20" w:rsidRPr="00411680">
        <w:rPr>
          <w:lang w:val="bg-BG"/>
        </w:rPr>
        <w:t>средство</w:t>
      </w:r>
      <w:r w:rsidR="00CC7853" w:rsidRPr="00411680">
        <w:rPr>
          <w:lang w:val="bg-BG"/>
        </w:rPr>
        <w:t xml:space="preserve"> </w:t>
      </w:r>
      <w:r w:rsidR="00605C20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605C20" w:rsidRPr="00411680">
        <w:rPr>
          <w:lang w:val="bg-BG"/>
        </w:rPr>
        <w:t>защита</w:t>
      </w:r>
      <w:r w:rsidR="00CC7853" w:rsidRPr="00411680">
        <w:rPr>
          <w:lang w:val="bg-BG"/>
        </w:rPr>
        <w:t xml:space="preserve"> </w:t>
      </w:r>
      <w:r w:rsidR="00605C20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605C20" w:rsidRPr="00411680">
        <w:rPr>
          <w:lang w:val="bg-BG"/>
        </w:rPr>
        <w:t>оплакванията</w:t>
      </w:r>
      <w:r w:rsidR="00CC7853" w:rsidRPr="00411680">
        <w:rPr>
          <w:lang w:val="bg-BG"/>
        </w:rPr>
        <w:t xml:space="preserve"> </w:t>
      </w:r>
      <w:r w:rsidR="00605C20" w:rsidRPr="00411680">
        <w:rPr>
          <w:lang w:val="bg-BG"/>
        </w:rPr>
        <w:t>им</w:t>
      </w:r>
      <w:r w:rsidR="00CC7853" w:rsidRPr="00411680">
        <w:rPr>
          <w:lang w:val="bg-BG"/>
        </w:rPr>
        <w:t xml:space="preserve"> </w:t>
      </w:r>
      <w:r w:rsidR="00605C20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605C20" w:rsidRPr="00411680">
        <w:rPr>
          <w:lang w:val="bg-BG"/>
        </w:rPr>
        <w:t>член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3.</w:t>
      </w:r>
    </w:p>
    <w:p w:rsidR="00066F90" w:rsidRPr="00411680" w:rsidRDefault="005C7093" w:rsidP="003E2A2D">
      <w:pPr>
        <w:pStyle w:val="JuPara"/>
        <w:rPr>
          <w:lang w:val="bg-BG"/>
        </w:rPr>
      </w:pPr>
      <w:r w:rsidRPr="00411680">
        <w:rPr>
          <w:lang w:val="bg-BG"/>
        </w:rPr>
        <w:t>Член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13</w:t>
      </w:r>
      <w:r w:rsidR="00CC7853" w:rsidRPr="00411680">
        <w:rPr>
          <w:lang w:val="bg-BG"/>
        </w:rPr>
        <w:t xml:space="preserve"> </w:t>
      </w:r>
      <w:r w:rsidR="000F0901" w:rsidRPr="00411680">
        <w:rPr>
          <w:lang w:val="bg-BG"/>
        </w:rPr>
        <w:t>гласи</w:t>
      </w:r>
      <w:r w:rsidR="00CC7853" w:rsidRPr="00411680">
        <w:rPr>
          <w:lang w:val="bg-BG"/>
        </w:rPr>
        <w:t xml:space="preserve"> </w:t>
      </w:r>
      <w:r w:rsidR="000F0901" w:rsidRPr="00411680">
        <w:rPr>
          <w:lang w:val="bg-BG"/>
        </w:rPr>
        <w:t>следното</w:t>
      </w:r>
      <w:r w:rsidR="00066F90" w:rsidRPr="00411680">
        <w:rPr>
          <w:lang w:val="bg-BG"/>
        </w:rPr>
        <w:t>:</w:t>
      </w:r>
    </w:p>
    <w:p w:rsidR="00066F90" w:rsidRPr="00411680" w:rsidRDefault="00244776" w:rsidP="003E2A2D">
      <w:pPr>
        <w:pStyle w:val="JuQuot"/>
        <w:rPr>
          <w:lang w:val="bg-BG"/>
        </w:rPr>
      </w:pPr>
      <w:r w:rsidRPr="00411680">
        <w:rPr>
          <w:lang w:val="bg-BG"/>
        </w:rPr>
        <w:t>„Всеки,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чиито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права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свободи,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провъзгласени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тази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Конвенция,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нарушени,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има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право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ефикасни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правни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средства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тяхната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защита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пред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съответните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национални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власти,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дори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нарушението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извършено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лица,</w:t>
      </w:r>
      <w:r w:rsidR="00CC7853" w:rsidRPr="00411680">
        <w:rPr>
          <w:lang w:val="bg-BG"/>
        </w:rPr>
        <w:t xml:space="preserve"> </w:t>
      </w:r>
      <w:proofErr w:type="spellStart"/>
      <w:r w:rsidRPr="00411680">
        <w:rPr>
          <w:lang w:val="bg-BG"/>
        </w:rPr>
        <w:t>действуващи</w:t>
      </w:r>
      <w:proofErr w:type="spellEnd"/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при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упражняване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служебни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функции.</w:t>
      </w:r>
      <w:r w:rsidR="002A2FFD" w:rsidRPr="00411680">
        <w:rPr>
          <w:lang w:val="bg-BG"/>
        </w:rPr>
        <w:t>“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98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9D10CE" w:rsidRPr="00411680">
        <w:rPr>
          <w:lang w:val="bg-BG"/>
        </w:rPr>
        <w:t>Съдът</w:t>
      </w:r>
      <w:r w:rsidR="00CC7853" w:rsidRPr="00411680">
        <w:rPr>
          <w:lang w:val="bg-BG"/>
        </w:rPr>
        <w:t xml:space="preserve"> </w:t>
      </w:r>
      <w:r w:rsidR="001E1C5D" w:rsidRPr="00411680">
        <w:rPr>
          <w:lang w:val="bg-BG"/>
        </w:rPr>
        <w:t>счита,</w:t>
      </w:r>
      <w:r w:rsidR="00CC7853" w:rsidRPr="00411680">
        <w:rPr>
          <w:lang w:val="bg-BG"/>
        </w:rPr>
        <w:t xml:space="preserve"> </w:t>
      </w:r>
      <w:r w:rsidR="001E1C5D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1E1C5D" w:rsidRPr="00411680">
        <w:rPr>
          <w:lang w:val="bg-BG"/>
        </w:rPr>
        <w:t>оплакването</w:t>
      </w:r>
      <w:r w:rsidR="00CC7853" w:rsidRPr="00411680">
        <w:rPr>
          <w:lang w:val="bg-BG"/>
        </w:rPr>
        <w:t xml:space="preserve"> </w:t>
      </w:r>
      <w:r w:rsidR="001E1C5D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жалбоподателите</w:t>
      </w:r>
      <w:r w:rsidR="00CC7853" w:rsidRPr="00411680">
        <w:rPr>
          <w:lang w:val="bg-BG"/>
        </w:rPr>
        <w:t xml:space="preserve"> </w:t>
      </w:r>
      <w:r w:rsidR="001E1C5D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1E1C5D" w:rsidRPr="00411680">
        <w:rPr>
          <w:lang w:val="bg-BG"/>
        </w:rPr>
        <w:t>член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13</w:t>
      </w:r>
      <w:r w:rsidR="00CC7853" w:rsidRPr="00411680">
        <w:rPr>
          <w:lang w:val="bg-BG"/>
        </w:rPr>
        <w:t xml:space="preserve"> </w:t>
      </w:r>
      <w:r w:rsidR="001E1C5D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1E1C5D" w:rsidRPr="00411680">
        <w:rPr>
          <w:lang w:val="bg-BG"/>
        </w:rPr>
        <w:t>свързано</w:t>
      </w:r>
      <w:r w:rsidR="00CC7853" w:rsidRPr="00411680">
        <w:rPr>
          <w:lang w:val="bg-BG"/>
        </w:rPr>
        <w:t xml:space="preserve"> </w:t>
      </w:r>
      <w:r w:rsidR="001E1C5D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оплакването</w:t>
      </w:r>
      <w:r w:rsidR="00CC7853" w:rsidRPr="00411680">
        <w:rPr>
          <w:lang w:val="bg-BG"/>
        </w:rPr>
        <w:t xml:space="preserve"> </w:t>
      </w:r>
      <w:r w:rsidR="001E1C5D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1E1C5D" w:rsidRPr="00411680">
        <w:rPr>
          <w:lang w:val="bg-BG"/>
        </w:rPr>
        <w:t>член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3</w:t>
      </w:r>
      <w:r w:rsidR="00CC7853" w:rsidRPr="00411680">
        <w:rPr>
          <w:lang w:val="bg-BG"/>
        </w:rPr>
        <w:t xml:space="preserve"> </w:t>
      </w:r>
      <w:r w:rsidR="001E1C5D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1E1C5D" w:rsidRPr="00411680">
        <w:rPr>
          <w:lang w:val="bg-BG"/>
        </w:rPr>
        <w:t>трябва</w:t>
      </w:r>
      <w:r w:rsidR="00CC7853" w:rsidRPr="00411680">
        <w:rPr>
          <w:lang w:val="bg-BG"/>
        </w:rPr>
        <w:t xml:space="preserve"> </w:t>
      </w:r>
      <w:r w:rsidR="001E1C5D" w:rsidRPr="00411680">
        <w:rPr>
          <w:lang w:val="bg-BG"/>
        </w:rPr>
        <w:t>също</w:t>
      </w:r>
      <w:r w:rsidR="00CC7853" w:rsidRPr="00411680">
        <w:rPr>
          <w:lang w:val="bg-BG"/>
        </w:rPr>
        <w:t xml:space="preserve"> </w:t>
      </w:r>
      <w:r w:rsidR="001E1C5D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1E1C5D" w:rsidRPr="00411680">
        <w:rPr>
          <w:lang w:val="bg-BG"/>
        </w:rPr>
        <w:t>бъде</w:t>
      </w:r>
      <w:r w:rsidR="00CC7853" w:rsidRPr="00411680">
        <w:rPr>
          <w:lang w:val="bg-BG"/>
        </w:rPr>
        <w:t xml:space="preserve"> </w:t>
      </w:r>
      <w:r w:rsidR="001E1C5D" w:rsidRPr="00411680">
        <w:rPr>
          <w:lang w:val="bg-BG"/>
        </w:rPr>
        <w:t>обявено</w:t>
      </w:r>
      <w:r w:rsidR="00CC7853" w:rsidRPr="00411680">
        <w:rPr>
          <w:lang w:val="bg-BG"/>
        </w:rPr>
        <w:t xml:space="preserve"> </w:t>
      </w:r>
      <w:r w:rsidR="001E1C5D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1E1C5D" w:rsidRPr="00411680">
        <w:rPr>
          <w:lang w:val="bg-BG"/>
        </w:rPr>
        <w:t>допустимо</w:t>
      </w:r>
      <w:r w:rsidR="00066F90" w:rsidRPr="00411680">
        <w:rPr>
          <w:lang w:val="bg-BG"/>
        </w:rPr>
        <w:t>.</w:t>
      </w:r>
    </w:p>
    <w:p w:rsidR="00066F90" w:rsidRPr="00411680" w:rsidRDefault="00D36348" w:rsidP="003E2A2D">
      <w:pPr>
        <w:pStyle w:val="JuPara"/>
        <w:rPr>
          <w:i/>
          <w:lang w:val="bg-BG" w:eastAsia="en-US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99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1E1C5D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1E1C5D" w:rsidRPr="00411680">
        <w:rPr>
          <w:lang w:val="bg-BG"/>
        </w:rPr>
        <w:t>оглед</w:t>
      </w:r>
      <w:r w:rsidR="00CC7853" w:rsidRPr="00411680">
        <w:rPr>
          <w:lang w:val="bg-BG"/>
        </w:rPr>
        <w:t xml:space="preserve"> </w:t>
      </w:r>
      <w:r w:rsidR="001E1C5D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1E1C5D" w:rsidRPr="00411680">
        <w:rPr>
          <w:lang w:val="bg-BG"/>
        </w:rPr>
        <w:t>констатациите</w:t>
      </w:r>
      <w:r w:rsidR="00CC7853" w:rsidRPr="00411680">
        <w:rPr>
          <w:lang w:val="bg-BG"/>
        </w:rPr>
        <w:t xml:space="preserve"> </w:t>
      </w:r>
      <w:r w:rsidR="001E1C5D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1E1C5D" w:rsidRPr="00411680">
        <w:rPr>
          <w:lang w:val="bg-BG"/>
        </w:rPr>
        <w:t>параграфи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50</w:t>
      </w:r>
      <w:r w:rsidR="002D5843" w:rsidRPr="00411680">
        <w:rPr>
          <w:lang w:val="bg-BG"/>
        </w:rPr>
        <w:t xml:space="preserve"> – </w:t>
      </w:r>
      <w:r w:rsidR="00066F90" w:rsidRPr="00411680">
        <w:rPr>
          <w:lang w:val="bg-BG"/>
        </w:rPr>
        <w:t>54</w:t>
      </w:r>
      <w:r w:rsidR="00CC7853" w:rsidRPr="00411680">
        <w:rPr>
          <w:lang w:val="bg-BG"/>
        </w:rPr>
        <w:t xml:space="preserve"> </w:t>
      </w:r>
      <w:r w:rsidR="001E1C5D" w:rsidRPr="00411680">
        <w:rPr>
          <w:lang w:val="bg-BG"/>
        </w:rPr>
        <w:t>по-горе</w:t>
      </w:r>
      <w:r w:rsidR="00CC7853" w:rsidRPr="00411680">
        <w:rPr>
          <w:lang w:val="bg-BG"/>
        </w:rPr>
        <w:t xml:space="preserve"> </w:t>
      </w:r>
      <w:r w:rsidR="001E1C5D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1E1C5D" w:rsidRPr="00411680">
        <w:rPr>
          <w:lang w:val="bg-BG"/>
        </w:rPr>
        <w:t>заключението</w:t>
      </w:r>
      <w:r w:rsidR="00CC7853" w:rsidRPr="00411680">
        <w:rPr>
          <w:lang w:val="bg-BG"/>
        </w:rPr>
        <w:t xml:space="preserve"> </w:t>
      </w:r>
      <w:r w:rsidR="001E1C5D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1E1C5D" w:rsidRPr="00411680">
        <w:rPr>
          <w:lang w:val="bg-BG"/>
        </w:rPr>
        <w:t>Съда,</w:t>
      </w:r>
      <w:r w:rsidR="00CC7853" w:rsidRPr="00411680">
        <w:rPr>
          <w:lang w:val="bg-BG"/>
        </w:rPr>
        <w:t xml:space="preserve"> </w:t>
      </w:r>
      <w:r w:rsidR="001E1C5D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1E1C5D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1E1C5D" w:rsidRPr="00411680">
        <w:rPr>
          <w:lang w:val="bg-BG"/>
        </w:rPr>
        <w:t>налице</w:t>
      </w:r>
      <w:r w:rsidR="00CC7853" w:rsidRPr="00411680">
        <w:rPr>
          <w:lang w:val="bg-BG"/>
        </w:rPr>
        <w:t xml:space="preserve"> </w:t>
      </w:r>
      <w:r w:rsidR="001E1C5D" w:rsidRPr="00411680">
        <w:rPr>
          <w:lang w:val="bg-BG"/>
        </w:rPr>
        <w:t>нарушение</w:t>
      </w:r>
      <w:r w:rsidR="00CC7853" w:rsidRPr="00411680">
        <w:rPr>
          <w:lang w:val="bg-BG"/>
        </w:rPr>
        <w:t xml:space="preserve"> </w:t>
      </w:r>
      <w:r w:rsidR="001E1C5D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1E1C5D" w:rsidRPr="00411680">
        <w:rPr>
          <w:lang w:val="bg-BG"/>
        </w:rPr>
        <w:t>член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3</w:t>
      </w:r>
      <w:r w:rsidR="00CC7853" w:rsidRPr="00411680">
        <w:rPr>
          <w:lang w:val="bg-BG"/>
        </w:rPr>
        <w:t xml:space="preserve"> </w:t>
      </w:r>
      <w:r w:rsidR="001E1C5D" w:rsidRPr="00411680">
        <w:rPr>
          <w:lang w:val="bg-BG"/>
        </w:rPr>
        <w:t>поради</w:t>
      </w:r>
      <w:r w:rsidR="00CC7853" w:rsidRPr="00411680">
        <w:rPr>
          <w:lang w:val="bg-BG"/>
        </w:rPr>
        <w:t xml:space="preserve"> </w:t>
      </w:r>
      <w:r w:rsidR="001E1C5D" w:rsidRPr="00411680">
        <w:rPr>
          <w:lang w:val="bg-BG"/>
        </w:rPr>
        <w:t>неефикасността</w:t>
      </w:r>
      <w:r w:rsidR="00CC7853" w:rsidRPr="00411680">
        <w:rPr>
          <w:lang w:val="bg-BG"/>
        </w:rPr>
        <w:t xml:space="preserve"> </w:t>
      </w:r>
      <w:r w:rsidR="001E1C5D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792EC3" w:rsidRPr="00411680">
        <w:rPr>
          <w:lang w:val="bg-BG"/>
        </w:rPr>
        <w:t>разследването</w:t>
      </w:r>
      <w:r w:rsidR="00CC7853" w:rsidRPr="00411680">
        <w:rPr>
          <w:lang w:val="bg-BG"/>
        </w:rPr>
        <w:t xml:space="preserve"> </w:t>
      </w:r>
      <w:r w:rsidR="00C3457E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C3457E" w:rsidRPr="00411680">
        <w:rPr>
          <w:lang w:val="bg-BG"/>
        </w:rPr>
        <w:t>начина,</w:t>
      </w:r>
      <w:r w:rsidR="00CC7853" w:rsidRPr="00411680">
        <w:rPr>
          <w:lang w:val="bg-BG"/>
        </w:rPr>
        <w:t xml:space="preserve"> </w:t>
      </w:r>
      <w:r w:rsidR="00C3457E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C3457E" w:rsidRPr="00411680">
        <w:rPr>
          <w:lang w:val="bg-BG"/>
        </w:rPr>
        <w:t>който</w:t>
      </w:r>
      <w:r w:rsidR="00CC7853" w:rsidRPr="00411680">
        <w:rPr>
          <w:lang w:val="bg-BG"/>
        </w:rPr>
        <w:t xml:space="preserve"> </w:t>
      </w:r>
      <w:r w:rsidR="00C3457E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C3457E" w:rsidRPr="00411680">
        <w:rPr>
          <w:lang w:val="bg-BG"/>
        </w:rPr>
        <w:t>проведена</w:t>
      </w:r>
      <w:r w:rsidR="00CC7853" w:rsidRPr="00411680">
        <w:rPr>
          <w:lang w:val="bg-BG"/>
        </w:rPr>
        <w:t xml:space="preserve"> </w:t>
      </w:r>
      <w:r w:rsidR="00C3457E" w:rsidRPr="00411680">
        <w:rPr>
          <w:lang w:val="bg-BG"/>
        </w:rPr>
        <w:t>операцията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Съдът</w:t>
      </w:r>
      <w:r w:rsidR="00CC7853" w:rsidRPr="00411680">
        <w:rPr>
          <w:lang w:val="bg-BG"/>
        </w:rPr>
        <w:t xml:space="preserve"> </w:t>
      </w:r>
      <w:r w:rsidR="00C3457E" w:rsidRPr="00411680">
        <w:rPr>
          <w:lang w:val="bg-BG"/>
        </w:rPr>
        <w:t>счита,</w:t>
      </w:r>
      <w:r w:rsidR="00CC7853" w:rsidRPr="00411680">
        <w:rPr>
          <w:lang w:val="bg-BG"/>
        </w:rPr>
        <w:t xml:space="preserve"> </w:t>
      </w:r>
      <w:r w:rsidR="00C3457E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C3457E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C3457E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C3457E" w:rsidRPr="00411680">
        <w:rPr>
          <w:lang w:val="bg-BG"/>
        </w:rPr>
        <w:t>необходимо</w:t>
      </w:r>
      <w:r w:rsidR="00CC7853" w:rsidRPr="00411680">
        <w:rPr>
          <w:lang w:val="bg-BG"/>
        </w:rPr>
        <w:t xml:space="preserve"> </w:t>
      </w:r>
      <w:r w:rsidR="00C3457E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C3457E" w:rsidRPr="00411680">
        <w:rPr>
          <w:lang w:val="bg-BG"/>
        </w:rPr>
        <w:t>разглежда</w:t>
      </w:r>
      <w:r w:rsidR="00CC7853" w:rsidRPr="00411680">
        <w:rPr>
          <w:lang w:val="bg-BG"/>
        </w:rPr>
        <w:t xml:space="preserve"> </w:t>
      </w:r>
      <w:r w:rsidR="00C3457E" w:rsidRPr="00411680">
        <w:rPr>
          <w:lang w:val="bg-BG"/>
        </w:rPr>
        <w:t>дали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C3457E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C3457E" w:rsidRPr="00411680">
        <w:rPr>
          <w:lang w:val="bg-BG"/>
        </w:rPr>
        <w:t>този</w:t>
      </w:r>
      <w:r w:rsidR="00CC7853" w:rsidRPr="00411680">
        <w:rPr>
          <w:lang w:val="bg-BG"/>
        </w:rPr>
        <w:t xml:space="preserve"> </w:t>
      </w:r>
      <w:r w:rsidR="00C3457E" w:rsidRPr="00411680">
        <w:rPr>
          <w:lang w:val="bg-BG"/>
        </w:rPr>
        <w:t>случай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C3457E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C3457E" w:rsidRPr="00411680">
        <w:rPr>
          <w:lang w:val="bg-BG"/>
        </w:rPr>
        <w:t>налице</w:t>
      </w:r>
      <w:r w:rsidR="00CC7853" w:rsidRPr="00411680">
        <w:rPr>
          <w:lang w:val="bg-BG"/>
        </w:rPr>
        <w:t xml:space="preserve"> </w:t>
      </w:r>
      <w:r w:rsidR="00C3457E" w:rsidRPr="00411680">
        <w:rPr>
          <w:lang w:val="bg-BG"/>
        </w:rPr>
        <w:t>нарушение</w:t>
      </w:r>
      <w:r w:rsidR="00CC7853" w:rsidRPr="00411680">
        <w:rPr>
          <w:lang w:val="bg-BG"/>
        </w:rPr>
        <w:t xml:space="preserve"> </w:t>
      </w:r>
      <w:r w:rsidR="00C3457E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C3457E" w:rsidRPr="00411680">
        <w:rPr>
          <w:lang w:val="bg-BG"/>
        </w:rPr>
        <w:t>член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13</w:t>
      </w:r>
      <w:r w:rsidR="00CC7853" w:rsidRPr="00411680">
        <w:rPr>
          <w:lang w:val="bg-BG"/>
        </w:rPr>
        <w:t xml:space="preserve"> </w:t>
      </w:r>
      <w:r w:rsidR="009E21E5" w:rsidRPr="00411680">
        <w:rPr>
          <w:lang w:val="bg-BG"/>
        </w:rPr>
        <w:t>(виж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C3457E" w:rsidRPr="00411680">
        <w:rPr>
          <w:lang w:val="bg-BG"/>
        </w:rPr>
        <w:t>наред</w:t>
      </w:r>
      <w:r w:rsidR="00CC7853" w:rsidRPr="00411680">
        <w:rPr>
          <w:lang w:val="bg-BG"/>
        </w:rPr>
        <w:t xml:space="preserve"> </w:t>
      </w:r>
      <w:r w:rsidR="00C3457E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C3457E" w:rsidRPr="00411680">
        <w:rPr>
          <w:lang w:val="bg-BG"/>
        </w:rPr>
        <w:t>други</w:t>
      </w:r>
      <w:r w:rsidR="00CC7853" w:rsidRPr="00411680">
        <w:rPr>
          <w:lang w:val="bg-BG"/>
        </w:rPr>
        <w:t xml:space="preserve"> </w:t>
      </w:r>
      <w:r w:rsidR="00C3457E" w:rsidRPr="00411680">
        <w:rPr>
          <w:lang w:val="bg-BG"/>
        </w:rPr>
        <w:t>източници</w:t>
      </w:r>
      <w:r w:rsidR="00066F90" w:rsidRPr="00411680">
        <w:rPr>
          <w:lang w:val="bg-BG"/>
        </w:rPr>
        <w:t>,</w:t>
      </w:r>
      <w:r w:rsidR="00CC7853" w:rsidRPr="00411680">
        <w:rPr>
          <w:i/>
          <w:lang w:val="bg-BG" w:eastAsia="en-US"/>
        </w:rPr>
        <w:t xml:space="preserve"> </w:t>
      </w:r>
      <w:proofErr w:type="spellStart"/>
      <w:r w:rsidR="00066F90" w:rsidRPr="00411680">
        <w:rPr>
          <w:i/>
          <w:lang w:val="bg-BG" w:eastAsia="en-US"/>
        </w:rPr>
        <w:t>Diri</w:t>
      </w:r>
      <w:proofErr w:type="spellEnd"/>
      <w:r w:rsidR="00CC7853" w:rsidRPr="00411680">
        <w:rPr>
          <w:i/>
          <w:lang w:val="bg-BG" w:eastAsia="en-US"/>
        </w:rPr>
        <w:t xml:space="preserve"> </w:t>
      </w:r>
      <w:r w:rsidR="00066F90" w:rsidRPr="00411680">
        <w:rPr>
          <w:i/>
          <w:lang w:val="bg-BG" w:eastAsia="en-US"/>
        </w:rPr>
        <w:t>v.</w:t>
      </w:r>
      <w:r w:rsidR="00CC7853" w:rsidRPr="00411680">
        <w:rPr>
          <w:i/>
          <w:lang w:val="bg-BG" w:eastAsia="en-US"/>
        </w:rPr>
        <w:t xml:space="preserve"> </w:t>
      </w:r>
      <w:proofErr w:type="spellStart"/>
      <w:r w:rsidR="00066F90" w:rsidRPr="00411680">
        <w:rPr>
          <w:i/>
          <w:lang w:val="bg-BG" w:eastAsia="en-US"/>
        </w:rPr>
        <w:t>Turkey</w:t>
      </w:r>
      <w:proofErr w:type="spellEnd"/>
      <w:r w:rsidR="00066F90" w:rsidRPr="00411680">
        <w:rPr>
          <w:lang w:val="bg-BG" w:eastAsia="en-US"/>
        </w:rPr>
        <w:t>,</w:t>
      </w:r>
      <w:r w:rsidR="00CC7853" w:rsidRPr="00411680">
        <w:rPr>
          <w:lang w:val="bg-BG" w:eastAsia="en-US"/>
        </w:rPr>
        <w:t xml:space="preserve"> </w:t>
      </w:r>
      <w:proofErr w:type="spellStart"/>
      <w:r w:rsidR="00066F90" w:rsidRPr="00411680">
        <w:rPr>
          <w:lang w:val="bg-BG" w:eastAsia="en-US"/>
        </w:rPr>
        <w:t>no</w:t>
      </w:r>
      <w:proofErr w:type="spellEnd"/>
      <w:r w:rsidR="00066F90" w:rsidRPr="00411680">
        <w:rPr>
          <w:lang w:val="bg-BG" w:eastAsia="en-US"/>
        </w:rPr>
        <w:t>.</w:t>
      </w:r>
      <w:r w:rsidR="00CC7853" w:rsidRPr="00411680">
        <w:rPr>
          <w:lang w:val="bg-BG" w:eastAsia="en-US"/>
        </w:rPr>
        <w:t xml:space="preserve"> </w:t>
      </w:r>
      <w:r w:rsidR="00066F90" w:rsidRPr="00411680">
        <w:rPr>
          <w:lang w:val="bg-BG" w:eastAsia="en-US"/>
        </w:rPr>
        <w:t>68351/01,</w:t>
      </w:r>
      <w:r w:rsidR="00CC7853" w:rsidRPr="00411680">
        <w:rPr>
          <w:lang w:val="bg-BG" w:eastAsia="en-US"/>
        </w:rPr>
        <w:t xml:space="preserve"> </w:t>
      </w:r>
      <w:r w:rsidR="00066F90" w:rsidRPr="00411680">
        <w:rPr>
          <w:lang w:val="bg-BG" w:eastAsia="en-US"/>
        </w:rPr>
        <w:t>§</w:t>
      </w:r>
      <w:r w:rsidR="00CC7853" w:rsidRPr="00411680">
        <w:rPr>
          <w:lang w:val="bg-BG" w:eastAsia="en-US"/>
        </w:rPr>
        <w:t xml:space="preserve"> </w:t>
      </w:r>
      <w:r w:rsidR="00066F90" w:rsidRPr="00411680">
        <w:rPr>
          <w:lang w:val="bg-BG" w:eastAsia="en-US"/>
        </w:rPr>
        <w:t>57,</w:t>
      </w:r>
      <w:r w:rsidR="00CC7853" w:rsidRPr="00411680">
        <w:rPr>
          <w:lang w:val="bg-BG" w:eastAsia="en-US"/>
        </w:rPr>
        <w:t xml:space="preserve"> </w:t>
      </w:r>
      <w:r w:rsidR="00066F90" w:rsidRPr="00411680">
        <w:rPr>
          <w:lang w:val="bg-BG" w:eastAsia="en-US"/>
        </w:rPr>
        <w:t>31</w:t>
      </w:r>
      <w:r w:rsidR="00CC7853" w:rsidRPr="00411680">
        <w:rPr>
          <w:lang w:val="bg-BG" w:eastAsia="en-US"/>
        </w:rPr>
        <w:t xml:space="preserve"> </w:t>
      </w:r>
      <w:r w:rsidR="00147480" w:rsidRPr="00411680">
        <w:rPr>
          <w:lang w:val="bg-BG" w:eastAsia="en-US"/>
        </w:rPr>
        <w:t>юли</w:t>
      </w:r>
      <w:r w:rsidR="00CC7853" w:rsidRPr="00411680">
        <w:rPr>
          <w:lang w:val="bg-BG" w:eastAsia="en-US"/>
        </w:rPr>
        <w:t xml:space="preserve"> </w:t>
      </w:r>
      <w:r w:rsidR="00066F90" w:rsidRPr="00411680">
        <w:rPr>
          <w:lang w:val="bg-BG" w:eastAsia="en-US"/>
        </w:rPr>
        <w:t>2007</w:t>
      </w:r>
      <w:r w:rsidR="008E7D59" w:rsidRPr="00411680">
        <w:rPr>
          <w:lang w:val="bg-BG" w:eastAsia="en-US"/>
        </w:rPr>
        <w:t> г.</w:t>
      </w:r>
      <w:r w:rsidR="00066F90" w:rsidRPr="00411680">
        <w:rPr>
          <w:lang w:val="bg-BG" w:eastAsia="en-US"/>
        </w:rPr>
        <w:t>;</w:t>
      </w:r>
      <w:r w:rsidR="00CC7853" w:rsidRPr="00411680">
        <w:rPr>
          <w:lang w:val="bg-BG" w:eastAsia="en-US"/>
        </w:rPr>
        <w:t xml:space="preserve"> </w:t>
      </w:r>
      <w:r w:rsidR="00C3457E" w:rsidRPr="00411680">
        <w:rPr>
          <w:i/>
          <w:lang w:val="bg-BG" w:eastAsia="en-US"/>
        </w:rPr>
        <w:t>Васил</w:t>
      </w:r>
      <w:r w:rsidR="00CC7853" w:rsidRPr="00411680">
        <w:rPr>
          <w:i/>
          <w:lang w:val="bg-BG" w:eastAsia="en-US"/>
        </w:rPr>
        <w:t xml:space="preserve"> </w:t>
      </w:r>
      <w:r w:rsidR="00C3457E" w:rsidRPr="00411680">
        <w:rPr>
          <w:i/>
          <w:lang w:val="bg-BG" w:eastAsia="en-US"/>
        </w:rPr>
        <w:t>Петров</w:t>
      </w:r>
      <w:r w:rsidR="00CC7853" w:rsidRPr="00411680">
        <w:rPr>
          <w:i/>
          <w:lang w:val="bg-BG" w:eastAsia="en-US"/>
        </w:rPr>
        <w:t xml:space="preserve"> </w:t>
      </w:r>
      <w:r w:rsidR="000724FF" w:rsidRPr="00411680">
        <w:rPr>
          <w:i/>
          <w:lang w:val="bg-BG" w:eastAsia="en-US"/>
        </w:rPr>
        <w:t>срещу</w:t>
      </w:r>
      <w:r w:rsidR="00CC7853" w:rsidRPr="00411680">
        <w:rPr>
          <w:i/>
          <w:lang w:val="bg-BG" w:eastAsia="en-US"/>
        </w:rPr>
        <w:t xml:space="preserve"> </w:t>
      </w:r>
      <w:r w:rsidR="000724FF" w:rsidRPr="00411680">
        <w:rPr>
          <w:i/>
          <w:lang w:val="bg-BG" w:eastAsia="en-US"/>
        </w:rPr>
        <w:t>България</w:t>
      </w:r>
      <w:r w:rsidR="00066F90" w:rsidRPr="00411680">
        <w:rPr>
          <w:lang w:val="bg-BG" w:eastAsia="en-US"/>
        </w:rPr>
        <w:t>,</w:t>
      </w:r>
      <w:r w:rsidR="00CC7853" w:rsidRPr="00411680">
        <w:rPr>
          <w:lang w:val="bg-BG" w:eastAsia="en-US"/>
        </w:rPr>
        <w:t xml:space="preserve"> </w:t>
      </w:r>
      <w:r w:rsidR="00C3457E" w:rsidRPr="00411680">
        <w:rPr>
          <w:lang w:val="bg-BG" w:eastAsia="en-US"/>
        </w:rPr>
        <w:t>№</w:t>
      </w:r>
      <w:r w:rsidR="00CC7853" w:rsidRPr="00411680">
        <w:rPr>
          <w:lang w:val="bg-BG" w:eastAsia="en-US"/>
        </w:rPr>
        <w:t xml:space="preserve"> </w:t>
      </w:r>
      <w:r w:rsidR="00066F90" w:rsidRPr="00411680">
        <w:rPr>
          <w:lang w:val="bg-BG" w:eastAsia="en-US"/>
        </w:rPr>
        <w:t>57883/00,</w:t>
      </w:r>
      <w:r w:rsidR="00CC7853" w:rsidRPr="00411680">
        <w:rPr>
          <w:lang w:val="bg-BG" w:eastAsia="en-US"/>
        </w:rPr>
        <w:t xml:space="preserve"> </w:t>
      </w:r>
      <w:r w:rsidR="00066F90" w:rsidRPr="00411680">
        <w:rPr>
          <w:lang w:val="bg-BG" w:eastAsia="en-US"/>
        </w:rPr>
        <w:t>§§</w:t>
      </w:r>
      <w:r w:rsidR="00CC7853" w:rsidRPr="00411680">
        <w:rPr>
          <w:lang w:val="bg-BG" w:eastAsia="en-US"/>
        </w:rPr>
        <w:t xml:space="preserve"> </w:t>
      </w:r>
      <w:r w:rsidR="00066F90" w:rsidRPr="00411680">
        <w:rPr>
          <w:lang w:val="bg-BG" w:eastAsia="en-US"/>
        </w:rPr>
        <w:t>88</w:t>
      </w:r>
      <w:r w:rsidR="00CC7853" w:rsidRPr="00411680">
        <w:rPr>
          <w:lang w:val="bg-BG" w:eastAsia="en-US"/>
        </w:rPr>
        <w:t xml:space="preserve"> </w:t>
      </w:r>
      <w:r w:rsidR="00C3457E" w:rsidRPr="00411680">
        <w:rPr>
          <w:lang w:val="bg-BG" w:eastAsia="en-US"/>
        </w:rPr>
        <w:t>и</w:t>
      </w:r>
      <w:r w:rsidR="00CC7853" w:rsidRPr="00411680">
        <w:rPr>
          <w:lang w:val="bg-BG" w:eastAsia="en-US"/>
        </w:rPr>
        <w:t xml:space="preserve"> </w:t>
      </w:r>
      <w:r w:rsidR="00066F90" w:rsidRPr="00411680">
        <w:rPr>
          <w:lang w:val="bg-BG" w:eastAsia="en-US"/>
        </w:rPr>
        <w:t>89,</w:t>
      </w:r>
      <w:r w:rsidR="00CC7853" w:rsidRPr="00411680">
        <w:rPr>
          <w:lang w:val="bg-BG" w:eastAsia="en-US"/>
        </w:rPr>
        <w:t xml:space="preserve"> </w:t>
      </w:r>
      <w:r w:rsidR="00066F90" w:rsidRPr="00411680">
        <w:rPr>
          <w:lang w:val="bg-BG" w:eastAsia="en-US"/>
        </w:rPr>
        <w:t>31</w:t>
      </w:r>
      <w:r w:rsidR="00CC7853" w:rsidRPr="00411680">
        <w:rPr>
          <w:lang w:val="bg-BG" w:eastAsia="en-US"/>
        </w:rPr>
        <w:t xml:space="preserve"> </w:t>
      </w:r>
      <w:r w:rsidR="00147480" w:rsidRPr="00411680">
        <w:rPr>
          <w:lang w:val="bg-BG" w:eastAsia="en-US"/>
        </w:rPr>
        <w:t>юли</w:t>
      </w:r>
      <w:r w:rsidR="00CC7853" w:rsidRPr="00411680">
        <w:rPr>
          <w:lang w:val="bg-BG" w:eastAsia="en-US"/>
        </w:rPr>
        <w:t xml:space="preserve"> </w:t>
      </w:r>
      <w:r w:rsidR="00066F90" w:rsidRPr="00411680">
        <w:rPr>
          <w:lang w:val="bg-BG" w:eastAsia="en-US"/>
        </w:rPr>
        <w:t>2008</w:t>
      </w:r>
      <w:r w:rsidR="008E7D59" w:rsidRPr="00411680">
        <w:rPr>
          <w:lang w:val="bg-BG" w:eastAsia="en-US"/>
        </w:rPr>
        <w:t> г.</w:t>
      </w:r>
      <w:r w:rsidR="00066F90" w:rsidRPr="00411680">
        <w:rPr>
          <w:lang w:val="bg-BG" w:eastAsia="en-US"/>
        </w:rPr>
        <w:t>;</w:t>
      </w:r>
      <w:r w:rsidR="00CC7853" w:rsidRPr="00411680">
        <w:rPr>
          <w:lang w:val="bg-BG" w:eastAsia="en-US"/>
        </w:rPr>
        <w:t xml:space="preserve"> </w:t>
      </w:r>
      <w:r w:rsidR="00C3457E" w:rsidRPr="00411680">
        <w:rPr>
          <w:lang w:val="bg-BG" w:eastAsia="en-US"/>
        </w:rPr>
        <w:t>и</w:t>
      </w:r>
      <w:r w:rsidR="00CC7853" w:rsidRPr="00411680">
        <w:rPr>
          <w:lang w:val="bg-BG" w:eastAsia="en-US"/>
        </w:rPr>
        <w:t xml:space="preserve"> </w:t>
      </w:r>
      <w:proofErr w:type="spellStart"/>
      <w:r w:rsidR="00C3457E" w:rsidRPr="00411680">
        <w:rPr>
          <w:i/>
          <w:lang w:val="bg-BG" w:eastAsia="en-US"/>
        </w:rPr>
        <w:t>Сашов</w:t>
      </w:r>
      <w:proofErr w:type="spellEnd"/>
      <w:r w:rsidR="00CC7853" w:rsidRPr="00411680">
        <w:rPr>
          <w:i/>
          <w:lang w:val="bg-BG" w:eastAsia="en-US"/>
        </w:rPr>
        <w:t xml:space="preserve"> </w:t>
      </w:r>
      <w:r w:rsidR="00C3457E" w:rsidRPr="00411680">
        <w:rPr>
          <w:i/>
          <w:lang w:val="bg-BG" w:eastAsia="en-US"/>
        </w:rPr>
        <w:t>и</w:t>
      </w:r>
      <w:r w:rsidR="00CC7853" w:rsidRPr="00411680">
        <w:rPr>
          <w:i/>
          <w:lang w:val="bg-BG" w:eastAsia="en-US"/>
        </w:rPr>
        <w:t xml:space="preserve"> </w:t>
      </w:r>
      <w:r w:rsidR="00C3457E" w:rsidRPr="00411680">
        <w:rPr>
          <w:i/>
          <w:lang w:val="bg-BG" w:eastAsia="en-US"/>
        </w:rPr>
        <w:t>други</w:t>
      </w:r>
      <w:r w:rsidR="00CC7853" w:rsidRPr="00411680">
        <w:rPr>
          <w:i/>
          <w:lang w:val="bg-BG" w:eastAsia="en-US"/>
        </w:rPr>
        <w:t xml:space="preserve"> </w:t>
      </w:r>
      <w:r w:rsidR="000724FF" w:rsidRPr="00411680">
        <w:rPr>
          <w:i/>
          <w:lang w:val="bg-BG" w:eastAsia="en-US"/>
        </w:rPr>
        <w:t>срещу</w:t>
      </w:r>
      <w:r w:rsidR="00CC7853" w:rsidRPr="00411680">
        <w:rPr>
          <w:i/>
          <w:lang w:val="bg-BG" w:eastAsia="en-US"/>
        </w:rPr>
        <w:t xml:space="preserve"> </w:t>
      </w:r>
      <w:r w:rsidR="000724FF" w:rsidRPr="00411680">
        <w:rPr>
          <w:i/>
          <w:lang w:val="bg-BG" w:eastAsia="en-US"/>
        </w:rPr>
        <w:t>България</w:t>
      </w:r>
      <w:r w:rsidR="00066F90" w:rsidRPr="00411680">
        <w:rPr>
          <w:lang w:val="bg-BG" w:eastAsia="en-US"/>
        </w:rPr>
        <w:t>,</w:t>
      </w:r>
      <w:r w:rsidR="00CC7853" w:rsidRPr="00411680">
        <w:rPr>
          <w:lang w:val="bg-BG" w:eastAsia="en-US"/>
        </w:rPr>
        <w:t xml:space="preserve"> </w:t>
      </w:r>
      <w:r w:rsidR="00C3457E" w:rsidRPr="00411680">
        <w:rPr>
          <w:lang w:val="bg-BG" w:eastAsia="en-US"/>
        </w:rPr>
        <w:t>№</w:t>
      </w:r>
      <w:r w:rsidR="00CC7853" w:rsidRPr="00411680">
        <w:rPr>
          <w:lang w:val="bg-BG" w:eastAsia="en-US"/>
        </w:rPr>
        <w:t xml:space="preserve"> </w:t>
      </w:r>
      <w:r w:rsidR="00066F90" w:rsidRPr="00411680">
        <w:rPr>
          <w:lang w:val="bg-BG" w:eastAsia="en-US"/>
        </w:rPr>
        <w:t>14383/03</w:t>
      </w:r>
      <w:r w:rsidR="00066F90" w:rsidRPr="00411680">
        <w:rPr>
          <w:snapToGrid w:val="0"/>
          <w:lang w:val="bg-BG" w:eastAsia="en-US"/>
        </w:rPr>
        <w:t>,</w:t>
      </w:r>
      <w:r w:rsidR="00CC7853" w:rsidRPr="00411680">
        <w:rPr>
          <w:snapToGrid w:val="0"/>
          <w:lang w:val="bg-BG" w:eastAsia="en-US"/>
        </w:rPr>
        <w:t xml:space="preserve"> </w:t>
      </w:r>
      <w:r w:rsidR="00066F90" w:rsidRPr="00411680">
        <w:rPr>
          <w:snapToGrid w:val="0"/>
          <w:lang w:val="bg-BG" w:eastAsia="en-US"/>
        </w:rPr>
        <w:t>§</w:t>
      </w:r>
      <w:r w:rsidR="00CC7853" w:rsidRPr="00411680">
        <w:rPr>
          <w:snapToGrid w:val="0"/>
          <w:lang w:val="bg-BG" w:eastAsia="en-US"/>
        </w:rPr>
        <w:t xml:space="preserve"> </w:t>
      </w:r>
      <w:r w:rsidR="00066F90" w:rsidRPr="00411680">
        <w:rPr>
          <w:snapToGrid w:val="0"/>
          <w:lang w:val="bg-BG" w:eastAsia="en-US"/>
        </w:rPr>
        <w:t>72,</w:t>
      </w:r>
      <w:r w:rsidR="00CC7853" w:rsidRPr="00411680">
        <w:rPr>
          <w:snapToGrid w:val="0"/>
          <w:lang w:val="bg-BG" w:eastAsia="en-US"/>
        </w:rPr>
        <w:t xml:space="preserve"> </w:t>
      </w:r>
      <w:r w:rsidR="00066F90" w:rsidRPr="00411680">
        <w:rPr>
          <w:snapToGrid w:val="0"/>
          <w:lang w:val="bg-BG" w:eastAsia="en-US"/>
        </w:rPr>
        <w:t>7</w:t>
      </w:r>
      <w:r w:rsidR="00CC7853" w:rsidRPr="00411680">
        <w:rPr>
          <w:snapToGrid w:val="0"/>
          <w:lang w:val="bg-BG" w:eastAsia="en-US"/>
        </w:rPr>
        <w:t xml:space="preserve"> </w:t>
      </w:r>
      <w:r w:rsidR="00B71D8C" w:rsidRPr="00411680">
        <w:rPr>
          <w:snapToGrid w:val="0"/>
          <w:lang w:val="bg-BG" w:eastAsia="en-US"/>
        </w:rPr>
        <w:t>януари</w:t>
      </w:r>
      <w:r w:rsidR="00CC7853" w:rsidRPr="00411680">
        <w:rPr>
          <w:snapToGrid w:val="0"/>
          <w:lang w:val="bg-BG" w:eastAsia="en-US"/>
        </w:rPr>
        <w:t xml:space="preserve"> </w:t>
      </w:r>
      <w:r w:rsidR="00066F90" w:rsidRPr="00411680">
        <w:rPr>
          <w:snapToGrid w:val="0"/>
          <w:lang w:val="bg-BG" w:eastAsia="en-US"/>
        </w:rPr>
        <w:t>2010</w:t>
      </w:r>
      <w:r w:rsidR="008E7D59" w:rsidRPr="00411680">
        <w:rPr>
          <w:snapToGrid w:val="0"/>
          <w:lang w:val="bg-BG" w:eastAsia="en-US"/>
        </w:rPr>
        <w:t> г.</w:t>
      </w:r>
      <w:r w:rsidR="00066F90" w:rsidRPr="00411680">
        <w:rPr>
          <w:lang w:val="bg-BG"/>
        </w:rPr>
        <w:t>).</w:t>
      </w:r>
    </w:p>
    <w:p w:rsidR="00066F90" w:rsidRPr="00411680" w:rsidRDefault="00066F90" w:rsidP="003E2A2D">
      <w:pPr>
        <w:pStyle w:val="JuHIRoman"/>
        <w:rPr>
          <w:lang w:val="bg-BG"/>
        </w:rPr>
      </w:pPr>
      <w:r w:rsidRPr="00411680">
        <w:rPr>
          <w:lang w:val="bg-BG"/>
        </w:rPr>
        <w:t>III.</w:t>
      </w:r>
      <w:r w:rsidR="00CC7853" w:rsidRPr="00411680">
        <w:rPr>
          <w:lang w:val="bg-BG"/>
        </w:rPr>
        <w:t>  </w:t>
      </w:r>
      <w:r w:rsidR="00C3457E" w:rsidRPr="00411680">
        <w:rPr>
          <w:lang w:val="bg-BG"/>
        </w:rPr>
        <w:t>ДРУГИ</w:t>
      </w:r>
      <w:r w:rsidR="00CC7853" w:rsidRPr="00411680">
        <w:rPr>
          <w:lang w:val="bg-BG"/>
        </w:rPr>
        <w:t xml:space="preserve"> </w:t>
      </w:r>
      <w:r w:rsidR="00C3457E" w:rsidRPr="00411680">
        <w:rPr>
          <w:lang w:val="bg-BG"/>
        </w:rPr>
        <w:t>ТВЪРДЕНИ</w:t>
      </w:r>
      <w:r w:rsidR="00CC7853" w:rsidRPr="00411680">
        <w:rPr>
          <w:lang w:val="bg-BG"/>
        </w:rPr>
        <w:t xml:space="preserve"> </w:t>
      </w:r>
      <w:r w:rsidR="00C3457E" w:rsidRPr="00411680">
        <w:rPr>
          <w:lang w:val="bg-BG"/>
        </w:rPr>
        <w:t>НАРУШЕНИЯ</w:t>
      </w:r>
      <w:r w:rsidR="00CC7853" w:rsidRPr="00411680">
        <w:rPr>
          <w:lang w:val="bg-BG"/>
        </w:rPr>
        <w:t xml:space="preserve"> </w:t>
      </w:r>
      <w:r w:rsidR="00C3457E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КОНВЕНЦИЯТА</w:t>
      </w:r>
    </w:p>
    <w:p w:rsidR="00066F90" w:rsidRPr="00411680" w:rsidRDefault="00D36348" w:rsidP="003E2A2D">
      <w:pPr>
        <w:pStyle w:val="JuPara"/>
        <w:outlineLvl w:val="0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100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C970E5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писмо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4</w:t>
      </w:r>
      <w:r w:rsidR="00CC7853" w:rsidRPr="00411680">
        <w:rPr>
          <w:lang w:val="bg-BG"/>
        </w:rPr>
        <w:t xml:space="preserve"> </w:t>
      </w:r>
      <w:r w:rsidR="002328A3" w:rsidRPr="00411680">
        <w:rPr>
          <w:lang w:val="bg-BG"/>
        </w:rPr>
        <w:t>октомври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2007</w:t>
      </w:r>
      <w:r w:rsidR="008E7D59" w:rsidRPr="00411680">
        <w:rPr>
          <w:lang w:val="bg-BG"/>
        </w:rPr>
        <w:t> г.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първият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като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се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позовава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на</w:t>
      </w:r>
      <w:r w:rsidR="008E7D59" w:rsidRPr="00411680">
        <w:rPr>
          <w:lang w:val="bg-BG"/>
        </w:rPr>
        <w:t xml:space="preserve"> член</w:t>
      </w:r>
      <w:r w:rsidR="005C7093" w:rsidRPr="00411680">
        <w:rPr>
          <w:lang w:val="bg-BG"/>
        </w:rPr>
        <w:t>ове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6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§§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1,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2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3</w:t>
      </w:r>
      <w:r w:rsidR="00C970E5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буква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e)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от</w:t>
      </w:r>
      <w:r w:rsidR="008E7D59" w:rsidRPr="00411680">
        <w:rPr>
          <w:lang w:val="bg-BG"/>
        </w:rPr>
        <w:t xml:space="preserve"> член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13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Конвенцията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и</w:t>
      </w:r>
      <w:r w:rsidR="008E7D59" w:rsidRPr="00411680">
        <w:rPr>
          <w:lang w:val="bg-BG"/>
        </w:rPr>
        <w:t xml:space="preserve"> член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Протокол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№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1,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внася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редица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оплаквания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във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връзка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наказателното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производство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срещу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него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По-специално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той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се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оплаква,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националните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съдилища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без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посочват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причини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2B5128" w:rsidRPr="00411680">
        <w:rPr>
          <w:lang w:val="bg-BG"/>
        </w:rPr>
        <w:t>отказват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уважат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молбата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му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превод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документ</w:t>
      </w:r>
      <w:r w:rsidR="00066F90" w:rsidRPr="00411680">
        <w:rPr>
          <w:lang w:val="bg-BG"/>
        </w:rPr>
        <w:t>;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2B5128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доказана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вината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му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извън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разумно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съмнение,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тъй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като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заключенията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националните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съдилища</w:t>
      </w:r>
      <w:r w:rsidR="00CC7853" w:rsidRPr="00411680">
        <w:rPr>
          <w:lang w:val="bg-BG"/>
        </w:rPr>
        <w:t xml:space="preserve"> </w:t>
      </w:r>
      <w:r w:rsidR="002B5128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2B5128" w:rsidRPr="00411680">
        <w:rPr>
          <w:lang w:val="bg-BG"/>
        </w:rPr>
        <w:t>основани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допускания</w:t>
      </w:r>
      <w:r w:rsidR="00066F90" w:rsidRPr="00411680">
        <w:rPr>
          <w:lang w:val="bg-BG"/>
        </w:rPr>
        <w:t>;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присъдата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му</w:t>
      </w:r>
      <w:r w:rsidR="00CC7853" w:rsidRPr="00411680">
        <w:rPr>
          <w:lang w:val="bg-BG"/>
        </w:rPr>
        <w:t xml:space="preserve"> </w:t>
      </w:r>
      <w:r w:rsidR="002B5128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твърде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сурова</w:t>
      </w:r>
      <w:r w:rsidR="00066F90" w:rsidRPr="00411680">
        <w:rPr>
          <w:lang w:val="bg-BG"/>
        </w:rPr>
        <w:t>;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мобилният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му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телефон</w:t>
      </w:r>
      <w:r w:rsidR="00CC7853" w:rsidRPr="00411680">
        <w:rPr>
          <w:lang w:val="bg-BG"/>
        </w:rPr>
        <w:t xml:space="preserve"> </w:t>
      </w:r>
      <w:r w:rsidR="002B5128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конфискуван</w:t>
      </w:r>
      <w:r w:rsidR="00066F90" w:rsidRPr="00411680">
        <w:rPr>
          <w:lang w:val="bg-BG"/>
        </w:rPr>
        <w:t>;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той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разполага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ефикасно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правно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средство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защита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във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връзка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горепосочените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оплаквания</w:t>
      </w:r>
      <w:r w:rsidR="00066F90" w:rsidRPr="00411680">
        <w:rPr>
          <w:lang w:val="bg-BG"/>
        </w:rPr>
        <w:t>.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101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9D10CE" w:rsidRPr="00411680">
        <w:rPr>
          <w:lang w:val="bg-BG"/>
        </w:rPr>
        <w:t>Съдът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разгледал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тези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оплаквания,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внесени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първия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1515F1" w:rsidRPr="00411680">
        <w:rPr>
          <w:lang w:val="bg-BG"/>
        </w:rPr>
        <w:t>От гледна точка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материалите,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които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разполага</w:t>
      </w:r>
      <w:r w:rsidR="00CC7853" w:rsidRPr="00411680">
        <w:rPr>
          <w:lang w:val="bg-BG"/>
        </w:rPr>
        <w:t xml:space="preserve"> </w:t>
      </w:r>
      <w:r w:rsidR="001515F1" w:rsidRPr="00411680">
        <w:rPr>
          <w:lang w:val="bg-BG"/>
        </w:rPr>
        <w:t>обаче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доколкото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въпросите,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които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повдигнати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оплакванията,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неговата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компетентност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9D10CE" w:rsidRPr="00411680">
        <w:rPr>
          <w:lang w:val="bg-BG"/>
        </w:rPr>
        <w:t>Съдът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счита,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те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5B2E79" w:rsidRPr="00411680">
        <w:rPr>
          <w:lang w:val="bg-BG"/>
        </w:rPr>
        <w:t>показват</w:t>
      </w:r>
      <w:r w:rsidR="00CC7853" w:rsidRPr="00411680">
        <w:rPr>
          <w:lang w:val="bg-BG"/>
        </w:rPr>
        <w:t xml:space="preserve"> </w:t>
      </w:r>
      <w:r w:rsidR="005B2E79" w:rsidRPr="00411680">
        <w:rPr>
          <w:lang w:val="bg-BG"/>
        </w:rPr>
        <w:t>какв</w:t>
      </w:r>
      <w:r w:rsidR="00B4364F" w:rsidRPr="00411680">
        <w:rPr>
          <w:lang w:val="bg-BG"/>
        </w:rPr>
        <w:t>о</w:t>
      </w:r>
      <w:r w:rsidR="005B2E79" w:rsidRPr="00411680">
        <w:rPr>
          <w:lang w:val="bg-BG"/>
        </w:rPr>
        <w:t xml:space="preserve">то и да </w:t>
      </w:r>
      <w:r w:rsidR="00B4364F" w:rsidRPr="00411680">
        <w:rPr>
          <w:lang w:val="bg-BG"/>
        </w:rPr>
        <w:t>било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нарушение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правата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свободите,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предвидени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Конвенцията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или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нейните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протоколи</w:t>
      </w:r>
      <w:r w:rsidR="00066F90" w:rsidRPr="00411680">
        <w:rPr>
          <w:lang w:val="bg-BG"/>
        </w:rPr>
        <w:t>.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102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C970E5" w:rsidRPr="00411680">
        <w:rPr>
          <w:lang w:val="bg-BG"/>
        </w:rPr>
        <w:t>Следователно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тази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част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жалбата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трябва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бъде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отхвърлена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като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очевидно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необоснована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съгласно</w:t>
      </w:r>
      <w:r w:rsidR="008E7D59" w:rsidRPr="00411680">
        <w:rPr>
          <w:lang w:val="bg-BG"/>
        </w:rPr>
        <w:t xml:space="preserve"> член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35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§§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3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4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Конвенцията</w:t>
      </w:r>
      <w:r w:rsidR="00066F90" w:rsidRPr="00411680">
        <w:rPr>
          <w:lang w:val="bg-BG"/>
        </w:rPr>
        <w:t>.</w:t>
      </w:r>
    </w:p>
    <w:p w:rsidR="00066F90" w:rsidRPr="00411680" w:rsidRDefault="00066F90" w:rsidP="003E2A2D">
      <w:pPr>
        <w:pStyle w:val="JuHIRoman"/>
        <w:rPr>
          <w:lang w:val="bg-BG"/>
        </w:rPr>
      </w:pPr>
      <w:r w:rsidRPr="00411680">
        <w:rPr>
          <w:lang w:val="bg-BG"/>
        </w:rPr>
        <w:t>IV.</w:t>
      </w:r>
      <w:r w:rsidR="00CC7853" w:rsidRPr="00411680">
        <w:rPr>
          <w:lang w:val="bg-BG"/>
        </w:rPr>
        <w:t>  </w:t>
      </w:r>
      <w:r w:rsidR="00C970E5" w:rsidRPr="00411680">
        <w:rPr>
          <w:lang w:val="bg-BG"/>
        </w:rPr>
        <w:t>ПРИЛОЖЕНИЕ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ЧЛЕН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41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КОНВЕНЦИЯТА</w:t>
      </w:r>
    </w:p>
    <w:p w:rsidR="00066F90" w:rsidRPr="00411680" w:rsidRDefault="00D36348" w:rsidP="003E2A2D">
      <w:pPr>
        <w:pStyle w:val="JuPara"/>
        <w:keepNext/>
        <w:keepLines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103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5C7093" w:rsidRPr="00411680">
        <w:rPr>
          <w:lang w:val="bg-BG"/>
        </w:rPr>
        <w:t>Член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41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Конвенцията</w:t>
      </w:r>
      <w:r w:rsidR="00CC7853" w:rsidRPr="00411680">
        <w:rPr>
          <w:lang w:val="bg-BG"/>
        </w:rPr>
        <w:t xml:space="preserve"> </w:t>
      </w:r>
      <w:r w:rsidR="00C970E5" w:rsidRPr="00411680">
        <w:rPr>
          <w:lang w:val="bg-BG"/>
        </w:rPr>
        <w:t>предвижда</w:t>
      </w:r>
      <w:r w:rsidR="00066F90" w:rsidRPr="00411680">
        <w:rPr>
          <w:lang w:val="bg-BG"/>
        </w:rPr>
        <w:t>:</w:t>
      </w:r>
    </w:p>
    <w:p w:rsidR="00C970E5" w:rsidRPr="00411680" w:rsidRDefault="00C970E5" w:rsidP="003E2A2D">
      <w:pPr>
        <w:pStyle w:val="JuQuot"/>
        <w:keepNext/>
        <w:keepLines/>
        <w:rPr>
          <w:lang w:val="bg-BG"/>
        </w:rPr>
      </w:pPr>
      <w:r w:rsidRPr="00411680">
        <w:rPr>
          <w:lang w:val="bg-BG"/>
        </w:rPr>
        <w:t>„Ако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Съдът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установи,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имало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нарушение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Конвенцията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или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Протоколите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към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нея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ако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вътрешното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право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съответната</w:t>
      </w:r>
      <w:r w:rsidR="00CC7853" w:rsidRPr="00411680">
        <w:rPr>
          <w:lang w:val="bg-BG"/>
        </w:rPr>
        <w:t xml:space="preserve"> </w:t>
      </w:r>
      <w:proofErr w:type="spellStart"/>
      <w:r w:rsidRPr="00411680">
        <w:rPr>
          <w:lang w:val="bg-BG"/>
        </w:rPr>
        <w:t>Βисокодоговаряща</w:t>
      </w:r>
      <w:proofErr w:type="spellEnd"/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страна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допуска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само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частично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обезщетение,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Съдът,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ако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необходимо,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постановява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предоставянето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справедливо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обезщетение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потърпевшата</w:t>
      </w:r>
      <w:r w:rsidR="00CC7853" w:rsidRPr="00411680">
        <w:rPr>
          <w:lang w:val="bg-BG"/>
        </w:rPr>
        <w:t xml:space="preserve"> </w:t>
      </w:r>
      <w:r w:rsidR="00B4364F" w:rsidRPr="00411680">
        <w:rPr>
          <w:lang w:val="bg-BG"/>
        </w:rPr>
        <w:t>страна.“</w:t>
      </w:r>
    </w:p>
    <w:p w:rsidR="00066F90" w:rsidRPr="00411680" w:rsidRDefault="00066F90" w:rsidP="003E2A2D">
      <w:pPr>
        <w:pStyle w:val="JuHA"/>
        <w:keepLines w:val="0"/>
        <w:outlineLvl w:val="0"/>
        <w:rPr>
          <w:lang w:val="bg-BG"/>
        </w:rPr>
      </w:pPr>
      <w:r w:rsidRPr="00411680">
        <w:rPr>
          <w:lang w:val="bg-BG"/>
        </w:rPr>
        <w:t>A.</w:t>
      </w:r>
      <w:r w:rsidR="00CC7853" w:rsidRPr="00411680">
        <w:rPr>
          <w:lang w:val="bg-BG"/>
        </w:rPr>
        <w:t>  </w:t>
      </w:r>
      <w:r w:rsidR="00C970E5" w:rsidRPr="00411680">
        <w:rPr>
          <w:lang w:val="bg-BG"/>
        </w:rPr>
        <w:t>Вреди</w:t>
      </w:r>
    </w:p>
    <w:p w:rsidR="00066F90" w:rsidRPr="00411680" w:rsidRDefault="00D36348" w:rsidP="00B855FE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104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962EC6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тримата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жалбоподатели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претендират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нематери</w:t>
      </w:r>
      <w:r w:rsidR="006634D7" w:rsidRPr="00411680">
        <w:rPr>
          <w:lang w:val="bg-BG"/>
        </w:rPr>
        <w:t>а</w:t>
      </w:r>
      <w:r w:rsidR="00962EC6" w:rsidRPr="00411680">
        <w:rPr>
          <w:lang w:val="bg-BG"/>
        </w:rPr>
        <w:t>лни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вреди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твърдените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нарушения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на</w:t>
      </w:r>
      <w:r w:rsidR="008E7D59" w:rsidRPr="00411680">
        <w:rPr>
          <w:lang w:val="bg-BG"/>
        </w:rPr>
        <w:t xml:space="preserve"> член</w:t>
      </w:r>
      <w:r w:rsidR="005C7093" w:rsidRPr="00411680">
        <w:rPr>
          <w:lang w:val="bg-BG"/>
        </w:rPr>
        <w:t>ове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3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13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Конвенцията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Първият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претендира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32</w:t>
      </w:r>
      <w:r w:rsidR="005B7C76" w:rsidRPr="00411680">
        <w:rPr>
          <w:lang w:val="bg-BG"/>
        </w:rPr>
        <w:t> </w:t>
      </w:r>
      <w:r w:rsidR="00066F90" w:rsidRPr="00411680">
        <w:rPr>
          <w:lang w:val="bg-BG"/>
        </w:rPr>
        <w:t>000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евро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(EUR)</w:t>
      </w:r>
      <w:r w:rsidR="00962EC6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а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втората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третата</w:t>
      </w:r>
      <w:r w:rsidR="00CC7853" w:rsidRPr="00411680">
        <w:rPr>
          <w:lang w:val="bg-BG"/>
        </w:rPr>
        <w:t xml:space="preserve"> </w:t>
      </w:r>
      <w:proofErr w:type="spellStart"/>
      <w:r w:rsidR="00BF1414" w:rsidRPr="00411680">
        <w:rPr>
          <w:lang w:val="bg-BG"/>
        </w:rPr>
        <w:t>жалбоподателки</w:t>
      </w:r>
      <w:proofErr w:type="spellEnd"/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претендират</w:t>
      </w:r>
      <w:r w:rsidR="00CC7853" w:rsidRPr="00411680">
        <w:rPr>
          <w:lang w:val="bg-BG"/>
        </w:rPr>
        <w:t xml:space="preserve"> </w:t>
      </w:r>
      <w:r w:rsidR="006634D7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12</w:t>
      </w:r>
      <w:r w:rsidR="005B7C76" w:rsidRPr="00411680">
        <w:rPr>
          <w:lang w:val="bg-BG"/>
        </w:rPr>
        <w:t> </w:t>
      </w:r>
      <w:r w:rsidR="00066F90" w:rsidRPr="00411680">
        <w:rPr>
          <w:lang w:val="bg-BG"/>
        </w:rPr>
        <w:t>000</w:t>
      </w:r>
      <w:r w:rsidR="004F43EE" w:rsidRPr="00411680">
        <w:rPr>
          <w:lang w:val="bg-BG"/>
        </w:rPr>
        <w:t xml:space="preserve"> евро</w:t>
      </w:r>
      <w:r w:rsidR="00066F90" w:rsidRPr="00411680">
        <w:rPr>
          <w:lang w:val="bg-BG"/>
        </w:rPr>
        <w:t>.</w:t>
      </w:r>
    </w:p>
    <w:p w:rsidR="00066F90" w:rsidRPr="00411680" w:rsidRDefault="00D36348" w:rsidP="00B855FE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105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215DDB" w:rsidRPr="00411680">
        <w:rPr>
          <w:lang w:val="bg-BG"/>
        </w:rPr>
        <w:t>Правителството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оспорва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претенциите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като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необосновани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прекомерни</w:t>
      </w:r>
      <w:r w:rsidR="00066F90" w:rsidRPr="00411680">
        <w:rPr>
          <w:lang w:val="bg-BG"/>
        </w:rPr>
        <w:t>.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106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9D10CE" w:rsidRPr="00411680">
        <w:rPr>
          <w:lang w:val="bg-BG"/>
        </w:rPr>
        <w:t>Съдът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отбелязва,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настоящия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случай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присъждане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справедливо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обезщетение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може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бъде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основано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единствено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нарушение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член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3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Конвенцията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оглед</w:t>
      </w:r>
      <w:r w:rsidR="00CC7853" w:rsidRPr="00411680">
        <w:rPr>
          <w:lang w:val="bg-BG"/>
        </w:rPr>
        <w:t xml:space="preserve"> </w:t>
      </w:r>
      <w:r w:rsidR="005B7C76" w:rsidRPr="00411680">
        <w:rPr>
          <w:lang w:val="bg-BG"/>
        </w:rPr>
        <w:t xml:space="preserve">на </w:t>
      </w:r>
      <w:proofErr w:type="spellStart"/>
      <w:r w:rsidR="00962EC6" w:rsidRPr="00411680">
        <w:rPr>
          <w:lang w:val="bg-BG"/>
        </w:rPr>
        <w:t>нееф</w:t>
      </w:r>
      <w:r w:rsidR="005B7C76" w:rsidRPr="00411680">
        <w:rPr>
          <w:lang w:val="bg-BG"/>
        </w:rPr>
        <w:t>eктивността</w:t>
      </w:r>
      <w:proofErr w:type="spellEnd"/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792EC3" w:rsidRPr="00411680">
        <w:rPr>
          <w:lang w:val="bg-BG"/>
        </w:rPr>
        <w:t>разследването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начина,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който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проведена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операцията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Той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счита,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жалбоподателите</w:t>
      </w:r>
      <w:r w:rsidR="00CC7853" w:rsidRPr="00411680">
        <w:rPr>
          <w:lang w:val="bg-BG"/>
        </w:rPr>
        <w:t xml:space="preserve"> </w:t>
      </w:r>
      <w:r w:rsidR="005B7C76" w:rsidRPr="00411680">
        <w:rPr>
          <w:lang w:val="bg-BG"/>
        </w:rPr>
        <w:t>най-веро</w:t>
      </w:r>
      <w:r w:rsidR="00601A79" w:rsidRPr="00411680">
        <w:rPr>
          <w:lang w:val="bg-BG"/>
        </w:rPr>
        <w:t>ятно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601A79" w:rsidRPr="00411680">
        <w:rPr>
          <w:lang w:val="bg-BG"/>
        </w:rPr>
        <w:t>преживели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стрес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601A79" w:rsidRPr="00411680">
        <w:rPr>
          <w:lang w:val="bg-BG"/>
        </w:rPr>
        <w:t>чувство на безизходица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резултат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нарушението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техните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права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горепосочената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разпоредба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Съответно,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като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се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произнася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справедлива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основа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той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присъжда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първия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жалбоподател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втората</w:t>
      </w:r>
      <w:r w:rsidR="00CC7853" w:rsidRPr="00411680">
        <w:rPr>
          <w:lang w:val="bg-BG"/>
        </w:rPr>
        <w:t xml:space="preserve"> </w:t>
      </w:r>
      <w:proofErr w:type="spellStart"/>
      <w:r w:rsidR="00962EC6" w:rsidRPr="00411680">
        <w:rPr>
          <w:lang w:val="bg-BG"/>
        </w:rPr>
        <w:t>жалбоподателка</w:t>
      </w:r>
      <w:proofErr w:type="spellEnd"/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4</w:t>
      </w:r>
      <w:r w:rsidR="00601A79" w:rsidRPr="00411680">
        <w:rPr>
          <w:lang w:val="bg-BG"/>
        </w:rPr>
        <w:t> </w:t>
      </w:r>
      <w:r w:rsidR="00066F90" w:rsidRPr="00411680">
        <w:rPr>
          <w:lang w:val="bg-BG"/>
        </w:rPr>
        <w:t>000</w:t>
      </w:r>
      <w:r w:rsidR="004F43EE" w:rsidRPr="00411680">
        <w:rPr>
          <w:lang w:val="bg-BG"/>
        </w:rPr>
        <w:t xml:space="preserve"> евро</w:t>
      </w:r>
      <w:r w:rsidR="00962EC6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а</w:t>
      </w:r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третата</w:t>
      </w:r>
      <w:r w:rsidR="00CC7853" w:rsidRPr="00411680">
        <w:rPr>
          <w:lang w:val="bg-BG"/>
        </w:rPr>
        <w:t xml:space="preserve"> </w:t>
      </w:r>
      <w:proofErr w:type="spellStart"/>
      <w:r w:rsidR="007363E8" w:rsidRPr="00411680">
        <w:rPr>
          <w:lang w:val="bg-BG"/>
        </w:rPr>
        <w:t>жалбоподателка</w:t>
      </w:r>
      <w:proofErr w:type="spellEnd"/>
      <w:r w:rsidR="00CC7853" w:rsidRPr="00411680">
        <w:rPr>
          <w:lang w:val="bg-BG"/>
        </w:rPr>
        <w:t xml:space="preserve"> </w:t>
      </w:r>
      <w:r w:rsidR="00962EC6" w:rsidRPr="00411680">
        <w:rPr>
          <w:lang w:val="bg-BG"/>
        </w:rPr>
        <w:t>–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6</w:t>
      </w:r>
      <w:r w:rsidR="00601A79" w:rsidRPr="00411680">
        <w:rPr>
          <w:lang w:val="bg-BG"/>
        </w:rPr>
        <w:t> </w:t>
      </w:r>
      <w:r w:rsidR="00066F90" w:rsidRPr="00411680">
        <w:rPr>
          <w:lang w:val="bg-BG"/>
        </w:rPr>
        <w:t>500</w:t>
      </w:r>
      <w:r w:rsidR="00CC7853" w:rsidRPr="00411680">
        <w:rPr>
          <w:lang w:val="bg-BG"/>
        </w:rPr>
        <w:t xml:space="preserve"> </w:t>
      </w:r>
      <w:r w:rsidR="004F43EE" w:rsidRPr="00411680">
        <w:rPr>
          <w:lang w:val="bg-BG"/>
        </w:rPr>
        <w:t xml:space="preserve">евро </w:t>
      </w:r>
      <w:r w:rsidR="00066F90" w:rsidRPr="00411680">
        <w:rPr>
          <w:lang w:val="bg-BG"/>
        </w:rPr>
        <w:t>(</w:t>
      </w:r>
      <w:r w:rsidR="00962EC6" w:rsidRPr="00411680">
        <w:rPr>
          <w:lang w:val="bg-BG"/>
        </w:rPr>
        <w:t>общо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14</w:t>
      </w:r>
      <w:r w:rsidR="00601A79" w:rsidRPr="00411680">
        <w:rPr>
          <w:lang w:val="bg-BG"/>
        </w:rPr>
        <w:t> </w:t>
      </w:r>
      <w:r w:rsidR="00066F90" w:rsidRPr="00411680">
        <w:rPr>
          <w:lang w:val="bg-BG"/>
        </w:rPr>
        <w:t>500</w:t>
      </w:r>
      <w:r w:rsidR="004F43EE" w:rsidRPr="00411680">
        <w:rPr>
          <w:lang w:val="bg-BG"/>
        </w:rPr>
        <w:t xml:space="preserve"> евро</w:t>
      </w:r>
      <w:r w:rsidR="00066F90" w:rsidRPr="00411680">
        <w:rPr>
          <w:lang w:val="bg-BG"/>
        </w:rPr>
        <w:t>).</w:t>
      </w:r>
    </w:p>
    <w:p w:rsidR="00066F90" w:rsidRPr="00411680" w:rsidRDefault="00962EC6" w:rsidP="003E2A2D">
      <w:pPr>
        <w:pStyle w:val="JuHA"/>
        <w:outlineLvl w:val="0"/>
        <w:rPr>
          <w:lang w:val="bg-BG"/>
        </w:rPr>
      </w:pPr>
      <w:r w:rsidRPr="00411680">
        <w:rPr>
          <w:lang w:val="bg-BG"/>
        </w:rPr>
        <w:t>Б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Pr="00411680">
        <w:rPr>
          <w:lang w:val="bg-BG"/>
        </w:rPr>
        <w:t>Разходи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разноски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107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215DDB" w:rsidRPr="00411680">
        <w:rPr>
          <w:lang w:val="bg-BG"/>
        </w:rPr>
        <w:t>Жалбоподателите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претендират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3</w:t>
      </w:r>
      <w:r w:rsidR="00601A79" w:rsidRPr="00411680">
        <w:rPr>
          <w:lang w:val="bg-BG"/>
        </w:rPr>
        <w:t> </w:t>
      </w:r>
      <w:r w:rsidR="00066F90" w:rsidRPr="00411680">
        <w:rPr>
          <w:lang w:val="bg-BG"/>
        </w:rPr>
        <w:t>248</w:t>
      </w:r>
      <w:r w:rsidR="00601A79" w:rsidRPr="00411680">
        <w:rPr>
          <w:lang w:val="bg-BG"/>
        </w:rPr>
        <w:t>,</w:t>
      </w:r>
      <w:r w:rsidR="00066F90" w:rsidRPr="00411680">
        <w:rPr>
          <w:lang w:val="bg-BG"/>
        </w:rPr>
        <w:t>25</w:t>
      </w:r>
      <w:r w:rsidR="004F43EE" w:rsidRPr="00411680">
        <w:rPr>
          <w:lang w:val="bg-BG"/>
        </w:rPr>
        <w:t xml:space="preserve"> евро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разходите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разноските,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извършени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пред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Съда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които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3</w:t>
      </w:r>
      <w:r w:rsidR="00601A79" w:rsidRPr="00411680">
        <w:rPr>
          <w:lang w:val="bg-BG"/>
        </w:rPr>
        <w:t> </w:t>
      </w:r>
      <w:r w:rsidR="00066F90" w:rsidRPr="00411680">
        <w:rPr>
          <w:lang w:val="bg-BG"/>
        </w:rPr>
        <w:t>053</w:t>
      </w:r>
      <w:r w:rsidR="00601A79" w:rsidRPr="00411680">
        <w:rPr>
          <w:lang w:val="bg-BG"/>
        </w:rPr>
        <w:t>,</w:t>
      </w:r>
      <w:r w:rsidR="00066F90" w:rsidRPr="00411680">
        <w:rPr>
          <w:lang w:val="bg-BG"/>
        </w:rPr>
        <w:t>25</w:t>
      </w:r>
      <w:r w:rsidR="00CC7853" w:rsidRPr="00411680">
        <w:rPr>
          <w:lang w:val="bg-BG"/>
        </w:rPr>
        <w:t xml:space="preserve"> </w:t>
      </w:r>
      <w:r w:rsidR="004F43EE" w:rsidRPr="00411680">
        <w:rPr>
          <w:lang w:val="bg-BG"/>
        </w:rPr>
        <w:t xml:space="preserve">евро </w:t>
      </w:r>
      <w:r w:rsidR="005C3065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634A71" w:rsidRPr="00411680">
        <w:rPr>
          <w:lang w:val="bg-BG"/>
        </w:rPr>
        <w:t>адвокатски</w:t>
      </w:r>
      <w:r w:rsidR="00CC7853" w:rsidRPr="00411680">
        <w:rPr>
          <w:lang w:val="bg-BG"/>
        </w:rPr>
        <w:t xml:space="preserve"> </w:t>
      </w:r>
      <w:r w:rsidR="00634A71" w:rsidRPr="00411680">
        <w:rPr>
          <w:lang w:val="bg-BG"/>
        </w:rPr>
        <w:t>хонорар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29</w:t>
      </w:r>
      <w:r w:rsidR="004F43EE" w:rsidRPr="00411680">
        <w:rPr>
          <w:lang w:val="bg-BG"/>
        </w:rPr>
        <w:t xml:space="preserve"> евро</w:t>
      </w:r>
      <w:r w:rsidR="00CC7853" w:rsidRPr="00411680">
        <w:rPr>
          <w:lang w:val="bg-BG"/>
        </w:rPr>
        <w:t xml:space="preserve"> </w:t>
      </w:r>
      <w:r w:rsidR="004F43EE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пощенски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разноски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34</w:t>
      </w:r>
      <w:r w:rsidR="004F43EE" w:rsidRPr="00411680">
        <w:rPr>
          <w:lang w:val="bg-BG"/>
        </w:rPr>
        <w:t xml:space="preserve"> евро</w:t>
      </w:r>
      <w:r w:rsidR="00CC7853" w:rsidRPr="00411680">
        <w:rPr>
          <w:lang w:val="bg-BG"/>
        </w:rPr>
        <w:t xml:space="preserve"> </w:t>
      </w:r>
      <w:r w:rsidR="004F43EE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копиране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офис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материали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132</w:t>
      </w:r>
      <w:r w:rsidR="00CC7853" w:rsidRPr="00411680">
        <w:rPr>
          <w:lang w:val="bg-BG"/>
        </w:rPr>
        <w:t xml:space="preserve"> </w:t>
      </w:r>
      <w:r w:rsidR="004F43EE" w:rsidRPr="00411680">
        <w:rPr>
          <w:lang w:val="bg-BG"/>
        </w:rPr>
        <w:t>евро за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преводи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Те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представят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договор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правни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услуги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график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44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часа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40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минути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работа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при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почасова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ставка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80</w:t>
      </w:r>
      <w:r w:rsidR="00CC7853" w:rsidRPr="00411680">
        <w:rPr>
          <w:lang w:val="bg-BG"/>
        </w:rPr>
        <w:t xml:space="preserve"> </w:t>
      </w:r>
      <w:r w:rsidR="007E6D62" w:rsidRPr="00411680">
        <w:rPr>
          <w:lang w:val="bg-BG"/>
        </w:rPr>
        <w:t xml:space="preserve">евро </w:t>
      </w:r>
      <w:r w:rsidR="005C3065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договор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преводачески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услуги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7E6D62" w:rsidRPr="00411680">
        <w:rPr>
          <w:lang w:val="bg-BG"/>
        </w:rPr>
        <w:t>Те искат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горницата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сумата,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присъдена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им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това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перо,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над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500</w:t>
      </w:r>
      <w:r w:rsidR="007E6D62" w:rsidRPr="00411680">
        <w:rPr>
          <w:lang w:val="bg-BG"/>
        </w:rPr>
        <w:t xml:space="preserve"> евро</w:t>
      </w:r>
      <w:r w:rsidR="005C3065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които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вече</w:t>
      </w:r>
      <w:r w:rsidR="00CC7853" w:rsidRPr="00411680">
        <w:rPr>
          <w:lang w:val="bg-BG"/>
        </w:rPr>
        <w:t xml:space="preserve"> </w:t>
      </w:r>
      <w:r w:rsidR="007E6D62" w:rsidRPr="00411680">
        <w:rPr>
          <w:lang w:val="bg-BG"/>
        </w:rPr>
        <w:t xml:space="preserve">са </w:t>
      </w:r>
      <w:r w:rsidR="005C3065" w:rsidRPr="00411680">
        <w:rPr>
          <w:lang w:val="bg-BG"/>
        </w:rPr>
        <w:t>получени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техните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представители,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бъде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платена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директно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банковата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сметка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представителите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им</w:t>
      </w:r>
      <w:r w:rsidR="00066F90" w:rsidRPr="00411680">
        <w:rPr>
          <w:lang w:val="bg-BG"/>
        </w:rPr>
        <w:t>.</w:t>
      </w:r>
    </w:p>
    <w:p w:rsidR="00066F90" w:rsidRPr="00411680" w:rsidRDefault="00D36348" w:rsidP="003E2A2D">
      <w:pPr>
        <w:pStyle w:val="JuPara"/>
        <w:outlineLvl w:val="0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108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215DDB" w:rsidRPr="00411680">
        <w:rPr>
          <w:lang w:val="bg-BG"/>
        </w:rPr>
        <w:t>Правителството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оспорва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тези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претенции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като</w:t>
      </w:r>
      <w:r w:rsidR="00CC7853" w:rsidRPr="00411680">
        <w:rPr>
          <w:lang w:val="bg-BG"/>
        </w:rPr>
        <w:t xml:space="preserve"> </w:t>
      </w:r>
      <w:r w:rsidR="005C3065" w:rsidRPr="00411680">
        <w:rPr>
          <w:lang w:val="bg-BG"/>
        </w:rPr>
        <w:t>прекомерни</w:t>
      </w:r>
      <w:r w:rsidR="00066F90" w:rsidRPr="00411680">
        <w:rPr>
          <w:lang w:val="bg-BG"/>
        </w:rPr>
        <w:t>.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109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7E6D62" w:rsidRPr="00411680">
        <w:rPr>
          <w:lang w:val="bg-BG"/>
        </w:rPr>
        <w:t>Съгласно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практиката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7E6D62" w:rsidRPr="00411680">
        <w:rPr>
          <w:lang w:val="bg-BG"/>
        </w:rPr>
        <w:t>Съда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разходи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разноски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могат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бъдат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присъдени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член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41</w:t>
      </w:r>
      <w:r w:rsidR="00CC7853" w:rsidRPr="00411680">
        <w:rPr>
          <w:lang w:val="bg-BG"/>
        </w:rPr>
        <w:t xml:space="preserve"> </w:t>
      </w:r>
      <w:r w:rsidR="007E6D62" w:rsidRPr="00411680">
        <w:rPr>
          <w:lang w:val="bg-BG"/>
        </w:rPr>
        <w:t>единствено</w:t>
      </w:r>
      <w:r w:rsidR="00CC7853" w:rsidRPr="00411680">
        <w:rPr>
          <w:lang w:val="bg-BG"/>
        </w:rPr>
        <w:t xml:space="preserve"> </w:t>
      </w:r>
      <w:r w:rsidR="006D7DA7" w:rsidRPr="00411680">
        <w:rPr>
          <w:lang w:val="bg-BG"/>
        </w:rPr>
        <w:t>ако</w:t>
      </w:r>
      <w:r w:rsidR="00CC7853" w:rsidRPr="00411680">
        <w:rPr>
          <w:lang w:val="bg-BG"/>
        </w:rPr>
        <w:t xml:space="preserve"> </w:t>
      </w:r>
      <w:r w:rsidR="006D7DA7" w:rsidRPr="00411680">
        <w:rPr>
          <w:lang w:val="bg-BG"/>
        </w:rPr>
        <w:t>бъд</w:t>
      </w:r>
      <w:r w:rsidR="008640CB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доказано,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те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били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действително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необходимост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направени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разумен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размер.</w:t>
      </w:r>
      <w:r w:rsidR="00CC7853" w:rsidRPr="00411680">
        <w:rPr>
          <w:lang w:val="bg-BG"/>
        </w:rPr>
        <w:t xml:space="preserve"> </w:t>
      </w:r>
      <w:r w:rsidR="00EA69A3" w:rsidRPr="00411680">
        <w:rPr>
          <w:lang w:val="bg-BG"/>
        </w:rPr>
        <w:t xml:space="preserve">Освен това </w:t>
      </w:r>
      <w:r w:rsidR="008640CB" w:rsidRPr="00411680">
        <w:rPr>
          <w:lang w:val="bg-BG"/>
        </w:rPr>
        <w:t>съдебните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разноски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се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възстановяват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само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доколкото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се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отнасят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до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установеното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нарушение</w:t>
      </w:r>
      <w:r w:rsidR="00CC7853" w:rsidRPr="00411680">
        <w:rPr>
          <w:lang w:val="bg-BG"/>
        </w:rPr>
        <w:t xml:space="preserve"> </w:t>
      </w:r>
      <w:r w:rsidR="009E21E5" w:rsidRPr="00411680">
        <w:rPr>
          <w:lang w:val="bg-BG"/>
        </w:rPr>
        <w:t>(виж</w:t>
      </w:r>
      <w:r w:rsidR="00CC7853" w:rsidRPr="00411680">
        <w:rPr>
          <w:lang w:val="bg-BG"/>
        </w:rPr>
        <w:t xml:space="preserve"> </w:t>
      </w:r>
      <w:proofErr w:type="spellStart"/>
      <w:r w:rsidR="00066F90" w:rsidRPr="00411680">
        <w:rPr>
          <w:rStyle w:val="ju-005fpara-002cleft-002cfirst-0020line-003a-0020-00200-0020cm--char"/>
          <w:i/>
          <w:iCs/>
          <w:lang w:val="bg-BG"/>
        </w:rPr>
        <w:t>Šilih</w:t>
      </w:r>
      <w:proofErr w:type="spellEnd"/>
      <w:r w:rsidR="00CC7853" w:rsidRPr="00411680">
        <w:rPr>
          <w:rStyle w:val="ju-005fpara-002cleft-002cfirst-0020line-003a-0020-00200-0020cm--char"/>
          <w:i/>
          <w:iCs/>
          <w:lang w:val="bg-BG"/>
        </w:rPr>
        <w:t xml:space="preserve"> </w:t>
      </w:r>
      <w:r w:rsidR="00066F90" w:rsidRPr="00411680">
        <w:rPr>
          <w:rStyle w:val="ju-005fpara-002cleft-002cfirst-0020line-003a-0020-00200-0020cm--char"/>
          <w:i/>
          <w:iCs/>
          <w:lang w:val="bg-BG"/>
        </w:rPr>
        <w:t>v.</w:t>
      </w:r>
      <w:r w:rsidR="00CC7853" w:rsidRPr="00411680">
        <w:rPr>
          <w:rStyle w:val="ju-005fpara-002cleft-002cfirst-0020line-003a-0020-00200-0020cm--char"/>
          <w:i/>
          <w:iCs/>
          <w:lang w:val="bg-BG"/>
        </w:rPr>
        <w:t xml:space="preserve"> </w:t>
      </w:r>
      <w:proofErr w:type="spellStart"/>
      <w:r w:rsidR="00066F90" w:rsidRPr="00411680">
        <w:rPr>
          <w:rStyle w:val="ju-005fpara-002cleft-002cfirst-0020line-003a-0020-00200-0020cm--char"/>
          <w:i/>
          <w:iCs/>
          <w:lang w:val="bg-BG"/>
        </w:rPr>
        <w:t>Slovenia</w:t>
      </w:r>
      <w:proofErr w:type="spellEnd"/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[GC],</w:t>
      </w:r>
      <w:r w:rsidR="00CC7853" w:rsidRPr="00411680">
        <w:rPr>
          <w:lang w:val="bg-BG"/>
        </w:rPr>
        <w:t xml:space="preserve"> </w:t>
      </w:r>
      <w:proofErr w:type="spellStart"/>
      <w:r w:rsidR="00066F90" w:rsidRPr="00411680">
        <w:rPr>
          <w:lang w:val="bg-BG"/>
        </w:rPr>
        <w:t>no</w:t>
      </w:r>
      <w:proofErr w:type="spellEnd"/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71463/01,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§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226,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9</w:t>
      </w:r>
      <w:r w:rsidR="00CC7853" w:rsidRPr="00411680">
        <w:rPr>
          <w:lang w:val="bg-BG"/>
        </w:rPr>
        <w:t xml:space="preserve"> </w:t>
      </w:r>
      <w:r w:rsidR="00154933" w:rsidRPr="00411680">
        <w:rPr>
          <w:lang w:val="bg-BG"/>
        </w:rPr>
        <w:t>април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2009</w:t>
      </w:r>
      <w:r w:rsidR="008E7D59" w:rsidRPr="00411680">
        <w:rPr>
          <w:lang w:val="bg-BG"/>
        </w:rPr>
        <w:t> г.</w:t>
      </w:r>
      <w:r w:rsidR="00066F90" w:rsidRPr="00411680">
        <w:rPr>
          <w:lang w:val="bg-BG"/>
        </w:rPr>
        <w:t>).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настоящия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случай,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предвид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информация</w:t>
      </w:r>
      <w:r w:rsidR="007E6D62" w:rsidRPr="00411680">
        <w:rPr>
          <w:lang w:val="bg-BG"/>
        </w:rPr>
        <w:t>та, с която Съдът разполага,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гореспоменатите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критерии,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Съдът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счита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разумно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присъди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жалбоподателите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2,500</w:t>
      </w:r>
      <w:r w:rsidR="007E6D62" w:rsidRPr="00411680">
        <w:rPr>
          <w:lang w:val="bg-BG"/>
        </w:rPr>
        <w:t xml:space="preserve"> евро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плюс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данъците,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които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може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им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бъдат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начислени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разходи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разноски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всички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пера</w:t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тази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сума</w:t>
      </w:r>
      <w:r w:rsidR="00066F9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сумата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066F90" w:rsidRPr="00411680">
        <w:rPr>
          <w:lang w:val="bg-BG"/>
        </w:rPr>
        <w:t>2</w:t>
      </w:r>
      <w:r w:rsidR="00333108" w:rsidRPr="00411680">
        <w:rPr>
          <w:lang w:val="bg-BG"/>
        </w:rPr>
        <w:t> </w:t>
      </w:r>
      <w:r w:rsidR="00066F90" w:rsidRPr="00411680">
        <w:rPr>
          <w:lang w:val="bg-BG"/>
        </w:rPr>
        <w:t>000</w:t>
      </w:r>
      <w:r w:rsidR="00CC7853" w:rsidRPr="00411680">
        <w:rPr>
          <w:lang w:val="bg-BG"/>
        </w:rPr>
        <w:t xml:space="preserve"> </w:t>
      </w:r>
      <w:r w:rsidR="00333108" w:rsidRPr="00411680">
        <w:rPr>
          <w:lang w:val="bg-BG"/>
        </w:rPr>
        <w:t xml:space="preserve">евро </w:t>
      </w:r>
      <w:r w:rsidR="008640CB" w:rsidRPr="00411680">
        <w:rPr>
          <w:lang w:val="bg-BG"/>
        </w:rPr>
        <w:t>следва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бъде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платена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банковата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сметка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процесуалните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представители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жалбоподателите</w:t>
      </w:r>
      <w:r w:rsidR="00066F90" w:rsidRPr="00411680">
        <w:rPr>
          <w:lang w:val="bg-BG"/>
        </w:rPr>
        <w:t>.</w:t>
      </w:r>
    </w:p>
    <w:p w:rsidR="00066F90" w:rsidRPr="00411680" w:rsidRDefault="008640CB" w:rsidP="003E2A2D">
      <w:pPr>
        <w:pStyle w:val="JuHA"/>
        <w:outlineLvl w:val="0"/>
        <w:rPr>
          <w:lang w:val="bg-BG"/>
        </w:rPr>
      </w:pPr>
      <w:r w:rsidRPr="00411680">
        <w:rPr>
          <w:lang w:val="bg-BG"/>
        </w:rPr>
        <w:t>В.</w:t>
      </w:r>
      <w:r w:rsidR="00CC7853" w:rsidRPr="00411680">
        <w:rPr>
          <w:lang w:val="bg-BG"/>
        </w:rPr>
        <w:t>  </w:t>
      </w:r>
      <w:r w:rsidRPr="00411680">
        <w:rPr>
          <w:lang w:val="bg-BG"/>
        </w:rPr>
        <w:t>Лихва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забава</w:t>
      </w:r>
    </w:p>
    <w:p w:rsidR="00066F90" w:rsidRPr="00411680" w:rsidRDefault="00D36348" w:rsidP="003E2A2D">
      <w:pPr>
        <w:pStyle w:val="JuPara"/>
        <w:rPr>
          <w:lang w:val="bg-BG"/>
        </w:rPr>
      </w:pPr>
      <w:r w:rsidRPr="00411680">
        <w:rPr>
          <w:lang w:val="bg-BG"/>
        </w:rPr>
        <w:fldChar w:fldCharType="begin"/>
      </w:r>
      <w:r w:rsidR="00215DDB" w:rsidRPr="00411680">
        <w:rPr>
          <w:lang w:val="bg-BG"/>
        </w:rPr>
        <w:instrText xml:space="preserve"> SEQ level0 \*arabic </w:instrText>
      </w:r>
      <w:r w:rsidRPr="00411680">
        <w:rPr>
          <w:lang w:val="bg-BG"/>
        </w:rPr>
        <w:fldChar w:fldCharType="separate"/>
      </w:r>
      <w:r w:rsidR="00066F90" w:rsidRPr="00411680">
        <w:rPr>
          <w:noProof/>
          <w:lang w:val="bg-BG"/>
        </w:rPr>
        <w:t>110</w:t>
      </w:r>
      <w:r w:rsidRPr="00411680">
        <w:rPr>
          <w:noProof/>
          <w:lang w:val="bg-BG"/>
        </w:rPr>
        <w:fldChar w:fldCharType="end"/>
      </w:r>
      <w:r w:rsidR="00066F90" w:rsidRPr="00411680">
        <w:rPr>
          <w:lang w:val="bg-BG"/>
        </w:rPr>
        <w:t>.</w:t>
      </w:r>
      <w:r w:rsidR="00CC7853" w:rsidRPr="00411680">
        <w:rPr>
          <w:lang w:val="bg-BG"/>
        </w:rPr>
        <w:t>  </w:t>
      </w:r>
      <w:r w:rsidR="008640CB" w:rsidRPr="00411680">
        <w:rPr>
          <w:lang w:val="bg-BG"/>
        </w:rPr>
        <w:t>Съдът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намира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уместно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лихвата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просрочване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333108" w:rsidRPr="00411680">
        <w:rPr>
          <w:lang w:val="bg-BG"/>
        </w:rPr>
        <w:t>с</w:t>
      </w:r>
      <w:r w:rsidR="008640CB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базира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пределната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лихва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заеми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523274" w:rsidRPr="00411680">
        <w:rPr>
          <w:lang w:val="bg-BG"/>
        </w:rPr>
        <w:t>Европейската</w:t>
      </w:r>
      <w:r w:rsidR="00CC7853" w:rsidRPr="00411680">
        <w:rPr>
          <w:lang w:val="bg-BG"/>
        </w:rPr>
        <w:t xml:space="preserve"> </w:t>
      </w:r>
      <w:r w:rsidR="00523274" w:rsidRPr="00411680">
        <w:rPr>
          <w:lang w:val="bg-BG"/>
        </w:rPr>
        <w:t>централна</w:t>
      </w:r>
      <w:r w:rsidR="00CC7853" w:rsidRPr="00411680">
        <w:rPr>
          <w:lang w:val="bg-BG"/>
        </w:rPr>
        <w:t xml:space="preserve"> </w:t>
      </w:r>
      <w:r w:rsidR="00523274" w:rsidRPr="00411680">
        <w:rPr>
          <w:lang w:val="bg-BG"/>
        </w:rPr>
        <w:t>банка</w:t>
      </w:r>
      <w:r w:rsidR="008640CB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към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която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следва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се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добавят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три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процентни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пункта.</w:t>
      </w:r>
    </w:p>
    <w:p w:rsidR="00066F90" w:rsidRPr="00411680" w:rsidRDefault="008640CB" w:rsidP="003E2A2D">
      <w:pPr>
        <w:pStyle w:val="JuHHead"/>
        <w:rPr>
          <w:lang w:val="bg-BG"/>
        </w:rPr>
      </w:pPr>
      <w:r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ТЕЗИ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СЪОБРАЖЕНИЯ,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СЪДЪТ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ЕДИНОДУШНО</w:t>
      </w:r>
    </w:p>
    <w:p w:rsidR="00066F90" w:rsidRPr="00411680" w:rsidRDefault="00066F90" w:rsidP="003E2A2D">
      <w:pPr>
        <w:pStyle w:val="JuList"/>
        <w:rPr>
          <w:lang w:val="bg-BG"/>
        </w:rPr>
      </w:pPr>
      <w:r w:rsidRPr="00411680">
        <w:rPr>
          <w:lang w:val="bg-BG"/>
        </w:rPr>
        <w:t>1.</w:t>
      </w:r>
      <w:r w:rsidR="00CC7853" w:rsidRPr="00411680">
        <w:rPr>
          <w:lang w:val="bg-BG"/>
        </w:rPr>
        <w:t>  </w:t>
      </w:r>
      <w:r w:rsidR="008640CB" w:rsidRPr="00411680">
        <w:rPr>
          <w:i/>
          <w:lang w:val="bg-BG"/>
        </w:rPr>
        <w:t>Обявява</w:t>
      </w:r>
      <w:r w:rsidR="00CC7853" w:rsidRPr="00411680">
        <w:rPr>
          <w:i/>
          <w:lang w:val="bg-BG"/>
        </w:rPr>
        <w:t xml:space="preserve"> </w:t>
      </w:r>
      <w:r w:rsidR="008640CB" w:rsidRPr="00411680">
        <w:rPr>
          <w:lang w:val="bg-BG"/>
        </w:rPr>
        <w:t>оплакванията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членове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3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13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Конвенцията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допустими,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а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останалата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част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жалбата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недопустима</w:t>
      </w:r>
      <w:r w:rsidRPr="00411680">
        <w:rPr>
          <w:lang w:val="bg-BG"/>
        </w:rPr>
        <w:t>;</w:t>
      </w:r>
    </w:p>
    <w:p w:rsidR="00066F90" w:rsidRPr="00411680" w:rsidRDefault="00066F90" w:rsidP="003E2A2D">
      <w:pPr>
        <w:pStyle w:val="JuList"/>
        <w:rPr>
          <w:lang w:val="bg-BG"/>
        </w:rPr>
      </w:pPr>
    </w:p>
    <w:p w:rsidR="00066F90" w:rsidRPr="00411680" w:rsidRDefault="00066F90" w:rsidP="00FE5767">
      <w:pPr>
        <w:pStyle w:val="JuList"/>
        <w:rPr>
          <w:lang w:val="bg-BG"/>
        </w:rPr>
      </w:pPr>
      <w:r w:rsidRPr="00411680">
        <w:rPr>
          <w:lang w:val="bg-BG"/>
        </w:rPr>
        <w:t>2.</w:t>
      </w:r>
      <w:r w:rsidR="00CC7853" w:rsidRPr="00411680">
        <w:rPr>
          <w:lang w:val="bg-BG"/>
        </w:rPr>
        <w:t>  </w:t>
      </w:r>
      <w:r w:rsidR="008640CB" w:rsidRPr="00411680">
        <w:rPr>
          <w:i/>
          <w:lang w:val="bg-BG"/>
        </w:rPr>
        <w:t>Приема,</w:t>
      </w:r>
      <w:r w:rsidR="00CC7853" w:rsidRPr="00411680">
        <w:rPr>
          <w:i/>
          <w:lang w:val="bg-BG"/>
        </w:rPr>
        <w:t xml:space="preserve"> </w:t>
      </w:r>
      <w:r w:rsidR="008640CB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налице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нарушение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на</w:t>
      </w:r>
      <w:r w:rsidR="00CC7853" w:rsidRPr="00411680">
        <w:rPr>
          <w:i/>
          <w:lang w:val="bg-BG"/>
        </w:rPr>
        <w:t xml:space="preserve"> </w:t>
      </w:r>
      <w:r w:rsidR="008640CB" w:rsidRPr="00411680">
        <w:rPr>
          <w:lang w:val="bg-BG"/>
        </w:rPr>
        <w:t>член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3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Конвенцията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във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връзка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твърдения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побой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над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първия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  <w:r w:rsidRPr="00411680">
        <w:rPr>
          <w:lang w:val="bg-BG"/>
        </w:rPr>
        <w:t>;</w:t>
      </w:r>
    </w:p>
    <w:p w:rsidR="00066F90" w:rsidRPr="00411680" w:rsidRDefault="00066F90" w:rsidP="00FE5767">
      <w:pPr>
        <w:pStyle w:val="JuList"/>
        <w:ind w:left="0" w:firstLine="0"/>
        <w:rPr>
          <w:lang w:val="bg-BG"/>
        </w:rPr>
      </w:pPr>
    </w:p>
    <w:p w:rsidR="00066F90" w:rsidRPr="00411680" w:rsidRDefault="00066F90" w:rsidP="008421CD">
      <w:pPr>
        <w:pStyle w:val="JuList"/>
        <w:rPr>
          <w:lang w:val="bg-BG"/>
        </w:rPr>
      </w:pPr>
      <w:r w:rsidRPr="00411680">
        <w:rPr>
          <w:lang w:val="bg-BG"/>
        </w:rPr>
        <w:t>3.</w:t>
      </w:r>
      <w:r w:rsidR="00CC7853" w:rsidRPr="00411680">
        <w:rPr>
          <w:lang w:val="bg-BG"/>
        </w:rPr>
        <w:t>  </w:t>
      </w:r>
      <w:r w:rsidR="008640CB" w:rsidRPr="00411680">
        <w:rPr>
          <w:i/>
          <w:lang w:val="bg-BG"/>
        </w:rPr>
        <w:t>Приема,</w:t>
      </w:r>
      <w:r w:rsidR="00CC7853" w:rsidRPr="00411680">
        <w:rPr>
          <w:i/>
          <w:lang w:val="bg-BG"/>
        </w:rPr>
        <w:t xml:space="preserve"> </w:t>
      </w:r>
      <w:r w:rsidR="008640CB" w:rsidRPr="00411680">
        <w:rPr>
          <w:lang w:val="bg-BG"/>
        </w:rPr>
        <w:t>че,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що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се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отнася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до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тримата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жалбоподатели</w:t>
      </w:r>
      <w:r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налице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нарушение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ч</w:t>
      </w:r>
      <w:r w:rsidR="005C7093" w:rsidRPr="00411680">
        <w:rPr>
          <w:lang w:val="bg-BG"/>
        </w:rPr>
        <w:t>лен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3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Конвенцията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във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връзка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обстоятелството,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властите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извършили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ефикасно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разследване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техните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твърдения,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са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били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подложени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страх,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сплашване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заплахи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време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операцията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A7345D" w:rsidRPr="00411680">
        <w:rPr>
          <w:lang w:val="bg-BG"/>
        </w:rPr>
        <w:t>задържането</w:t>
      </w:r>
      <w:r w:rsidRPr="00411680">
        <w:rPr>
          <w:lang w:val="bg-BG"/>
        </w:rPr>
        <w:t>;</w:t>
      </w:r>
    </w:p>
    <w:p w:rsidR="00066F90" w:rsidRPr="00411680" w:rsidRDefault="00066F90" w:rsidP="003E2A2D">
      <w:pPr>
        <w:pStyle w:val="JuList"/>
        <w:rPr>
          <w:lang w:val="bg-BG"/>
        </w:rPr>
      </w:pPr>
    </w:p>
    <w:p w:rsidR="00066F90" w:rsidRPr="00411680" w:rsidRDefault="00066F90" w:rsidP="003E2A2D">
      <w:pPr>
        <w:pStyle w:val="JuList"/>
        <w:rPr>
          <w:lang w:val="bg-BG"/>
        </w:rPr>
      </w:pPr>
      <w:r w:rsidRPr="00411680">
        <w:rPr>
          <w:lang w:val="bg-BG"/>
        </w:rPr>
        <w:t>4.</w:t>
      </w:r>
      <w:r w:rsidR="00CC7853" w:rsidRPr="00411680">
        <w:rPr>
          <w:lang w:val="bg-BG"/>
        </w:rPr>
        <w:t>  </w:t>
      </w:r>
      <w:r w:rsidR="008640CB" w:rsidRPr="00411680">
        <w:rPr>
          <w:i/>
          <w:lang w:val="bg-BG"/>
        </w:rPr>
        <w:t>Приема,</w:t>
      </w:r>
      <w:r w:rsidR="00CC7853" w:rsidRPr="00411680">
        <w:rPr>
          <w:i/>
          <w:lang w:val="bg-BG"/>
        </w:rPr>
        <w:t xml:space="preserve"> </w:t>
      </w:r>
      <w:r w:rsidR="008640CB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не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необходимо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разглежда</w:t>
      </w:r>
      <w:r w:rsidR="00CC7853" w:rsidRPr="00411680">
        <w:rPr>
          <w:lang w:val="bg-BG"/>
        </w:rPr>
        <w:t xml:space="preserve"> </w:t>
      </w:r>
      <w:r w:rsidR="00BF1414" w:rsidRPr="00411680">
        <w:rPr>
          <w:lang w:val="bg-BG"/>
        </w:rPr>
        <w:t>оплакването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член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13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5C7093" w:rsidRPr="00411680">
        <w:rPr>
          <w:lang w:val="bg-BG"/>
        </w:rPr>
        <w:t>Конвенцията</w:t>
      </w:r>
      <w:r w:rsidRPr="00411680">
        <w:rPr>
          <w:lang w:val="bg-BG"/>
        </w:rPr>
        <w:t>;</w:t>
      </w:r>
    </w:p>
    <w:p w:rsidR="00066F90" w:rsidRPr="00411680" w:rsidRDefault="00066F90" w:rsidP="003E2A2D">
      <w:pPr>
        <w:pStyle w:val="JuList"/>
        <w:rPr>
          <w:lang w:val="bg-BG"/>
        </w:rPr>
      </w:pPr>
    </w:p>
    <w:p w:rsidR="00066F90" w:rsidRPr="00411680" w:rsidRDefault="00066F90" w:rsidP="003E2A2D">
      <w:pPr>
        <w:pStyle w:val="JuList"/>
        <w:rPr>
          <w:lang w:val="bg-BG"/>
        </w:rPr>
      </w:pPr>
      <w:r w:rsidRPr="00411680">
        <w:rPr>
          <w:lang w:val="bg-BG"/>
        </w:rPr>
        <w:t>5.</w:t>
      </w:r>
      <w:r w:rsidR="00CC7853" w:rsidRPr="00411680">
        <w:rPr>
          <w:lang w:val="bg-BG"/>
        </w:rPr>
        <w:t>  </w:t>
      </w:r>
      <w:r w:rsidR="008640CB" w:rsidRPr="00411680">
        <w:rPr>
          <w:i/>
          <w:lang w:val="bg-BG"/>
        </w:rPr>
        <w:t>Приема,</w:t>
      </w:r>
    </w:p>
    <w:p w:rsidR="00066F90" w:rsidRPr="00411680" w:rsidRDefault="00066F90" w:rsidP="003E2A2D">
      <w:pPr>
        <w:pStyle w:val="JuList"/>
        <w:rPr>
          <w:lang w:val="bg-BG"/>
        </w:rPr>
      </w:pPr>
    </w:p>
    <w:p w:rsidR="00066F90" w:rsidRPr="00411680" w:rsidRDefault="00066F90" w:rsidP="00794F87">
      <w:pPr>
        <w:pStyle w:val="JuLista"/>
        <w:rPr>
          <w:lang w:val="bg-BG"/>
        </w:rPr>
      </w:pPr>
      <w:r w:rsidRPr="00411680">
        <w:rPr>
          <w:lang w:val="bg-BG"/>
        </w:rPr>
        <w:t>a)</w:t>
      </w:r>
      <w:r w:rsidR="00CC7853" w:rsidRPr="00411680">
        <w:rPr>
          <w:lang w:val="bg-BG"/>
        </w:rPr>
        <w:t>  </w:t>
      </w:r>
      <w:r w:rsidR="008640CB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държавата</w:t>
      </w:r>
      <w:r w:rsidR="00E823FB" w:rsidRPr="00411680">
        <w:rPr>
          <w:lang w:val="bg-BG"/>
        </w:rPr>
        <w:t xml:space="preserve"> </w:t>
      </w:r>
      <w:r w:rsidR="008640CB" w:rsidRPr="00411680">
        <w:rPr>
          <w:lang w:val="bg-BG"/>
        </w:rPr>
        <w:t>ответник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следва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плати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жалбоподателите,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срок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три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месеца</w:t>
      </w:r>
      <w:r w:rsidR="00E823FB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считано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датата,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която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решението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стане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окончателно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смисъла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чл.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44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§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2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Конвенцията,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следните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суми,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които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се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конвертират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български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лева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курса,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който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е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сила</w:t>
      </w:r>
      <w:r w:rsidR="00CC7853" w:rsidRPr="00411680">
        <w:rPr>
          <w:lang w:val="bg-BG"/>
        </w:rPr>
        <w:t xml:space="preserve"> </w:t>
      </w:r>
      <w:r w:rsidR="00E823FB" w:rsidRPr="00411680">
        <w:rPr>
          <w:lang w:val="bg-BG"/>
        </w:rPr>
        <w:t>към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датата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8640CB" w:rsidRPr="00411680">
        <w:rPr>
          <w:lang w:val="bg-BG"/>
        </w:rPr>
        <w:t>плащане:</w:t>
      </w:r>
    </w:p>
    <w:p w:rsidR="00066F90" w:rsidRPr="00411680" w:rsidRDefault="00066F90" w:rsidP="003E2A2D">
      <w:pPr>
        <w:pStyle w:val="JuListi"/>
        <w:rPr>
          <w:lang w:val="bg-BG"/>
        </w:rPr>
      </w:pPr>
      <w:r w:rsidRPr="00411680">
        <w:rPr>
          <w:lang w:val="bg-BG"/>
        </w:rPr>
        <w:t>(i)</w:t>
      </w:r>
      <w:r w:rsidR="00CC7853" w:rsidRPr="00411680">
        <w:rPr>
          <w:lang w:val="bg-BG"/>
        </w:rPr>
        <w:t>  </w:t>
      </w:r>
      <w:r w:rsidR="00EB4AB6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EB4AB6" w:rsidRPr="00411680">
        <w:rPr>
          <w:lang w:val="bg-BG"/>
        </w:rPr>
        <w:t>първия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жалбоподател</w:t>
      </w:r>
      <w:r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792EC3" w:rsidRPr="00411680">
        <w:rPr>
          <w:lang w:val="bg-BG"/>
        </w:rPr>
        <w:t>г-н</w:t>
      </w:r>
      <w:r w:rsidR="00CC7853" w:rsidRPr="00411680">
        <w:rPr>
          <w:lang w:val="bg-BG"/>
        </w:rPr>
        <w:t xml:space="preserve"> </w:t>
      </w:r>
      <w:r w:rsidR="00F542A0" w:rsidRPr="00411680">
        <w:rPr>
          <w:lang w:val="bg-BG"/>
        </w:rPr>
        <w:t>Александър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Христов</w:t>
      </w:r>
      <w:r w:rsidR="00CC7853" w:rsidRPr="00411680">
        <w:rPr>
          <w:lang w:val="bg-BG"/>
        </w:rPr>
        <w:t xml:space="preserve"> </w:t>
      </w:r>
      <w:proofErr w:type="spellStart"/>
      <w:r w:rsidR="00C35AD6" w:rsidRPr="00411680">
        <w:rPr>
          <w:lang w:val="bg-BG"/>
        </w:rPr>
        <w:t>Христов</w:t>
      </w:r>
      <w:proofErr w:type="spellEnd"/>
      <w:r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4</w:t>
      </w:r>
      <w:r w:rsidR="00E823FB" w:rsidRPr="00411680">
        <w:rPr>
          <w:lang w:val="bg-BG"/>
        </w:rPr>
        <w:t> </w:t>
      </w:r>
      <w:r w:rsidRPr="00411680">
        <w:rPr>
          <w:lang w:val="bg-BG"/>
        </w:rPr>
        <w:t>000</w:t>
      </w:r>
      <w:r w:rsidR="00CC7853" w:rsidRPr="00411680">
        <w:rPr>
          <w:lang w:val="bg-BG"/>
        </w:rPr>
        <w:t xml:space="preserve"> </w:t>
      </w:r>
      <w:r w:rsidR="00E823FB" w:rsidRPr="00411680">
        <w:rPr>
          <w:lang w:val="bg-BG"/>
        </w:rPr>
        <w:t xml:space="preserve">евро </w:t>
      </w:r>
      <w:r w:rsidRPr="00411680">
        <w:rPr>
          <w:lang w:val="bg-BG"/>
        </w:rPr>
        <w:t>(</w:t>
      </w:r>
      <w:r w:rsidR="00C35AD6" w:rsidRPr="00411680">
        <w:rPr>
          <w:lang w:val="bg-BG"/>
        </w:rPr>
        <w:t>четири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хиляди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евро</w:t>
      </w:r>
      <w:r w:rsidRPr="00411680">
        <w:rPr>
          <w:lang w:val="bg-BG"/>
        </w:rPr>
        <w:t>),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плюс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всякакви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данъци,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които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биха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могли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бъдат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наложени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върху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горната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сума,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неимуществени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вреди</w:t>
      </w:r>
      <w:r w:rsidRPr="00411680">
        <w:rPr>
          <w:lang w:val="bg-BG"/>
        </w:rPr>
        <w:t>;</w:t>
      </w:r>
    </w:p>
    <w:p w:rsidR="00066F90" w:rsidRPr="00411680" w:rsidRDefault="00066F90" w:rsidP="003E2A2D">
      <w:pPr>
        <w:pStyle w:val="JuListi"/>
        <w:rPr>
          <w:lang w:val="bg-BG"/>
        </w:rPr>
      </w:pPr>
      <w:r w:rsidRPr="00411680">
        <w:rPr>
          <w:lang w:val="bg-BG"/>
        </w:rPr>
        <w:t>(ii)</w:t>
      </w:r>
      <w:r w:rsidR="00CC7853" w:rsidRPr="00411680">
        <w:rPr>
          <w:lang w:val="bg-BG"/>
        </w:rPr>
        <w:t>  </w:t>
      </w:r>
      <w:r w:rsidR="00EB4AB6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втората</w:t>
      </w:r>
      <w:r w:rsidR="00CC7853" w:rsidRPr="00411680">
        <w:rPr>
          <w:lang w:val="bg-BG"/>
        </w:rPr>
        <w:t xml:space="preserve"> </w:t>
      </w:r>
      <w:proofErr w:type="spellStart"/>
      <w:r w:rsidR="007363E8" w:rsidRPr="00411680">
        <w:rPr>
          <w:lang w:val="bg-BG"/>
        </w:rPr>
        <w:t>жалбоподателка</w:t>
      </w:r>
      <w:proofErr w:type="spellEnd"/>
      <w:r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EB4AB6" w:rsidRPr="00411680">
        <w:rPr>
          <w:lang w:val="bg-BG"/>
        </w:rPr>
        <w:t>г</w:t>
      </w:r>
      <w:r w:rsidR="00BF1414" w:rsidRPr="00411680">
        <w:rPr>
          <w:lang w:val="bg-BG"/>
        </w:rPr>
        <w:t>-жа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Живка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Добрева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Христова</w:t>
      </w:r>
      <w:r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4</w:t>
      </w:r>
      <w:r w:rsidR="00E823FB" w:rsidRPr="00411680">
        <w:rPr>
          <w:lang w:val="bg-BG"/>
        </w:rPr>
        <w:t> </w:t>
      </w:r>
      <w:r w:rsidR="00C35AD6" w:rsidRPr="00411680">
        <w:rPr>
          <w:lang w:val="bg-BG"/>
        </w:rPr>
        <w:t>000</w:t>
      </w:r>
      <w:r w:rsidR="00E823FB" w:rsidRPr="00411680">
        <w:rPr>
          <w:lang w:val="bg-BG"/>
        </w:rPr>
        <w:t xml:space="preserve"> евро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(четири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хиляди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евро),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плюс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всякакви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данъци,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които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биха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могли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бъдат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наложени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върху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горната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сума,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неимуществени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вреди</w:t>
      </w:r>
      <w:r w:rsidRPr="00411680">
        <w:rPr>
          <w:lang w:val="bg-BG"/>
        </w:rPr>
        <w:t>;</w:t>
      </w:r>
    </w:p>
    <w:p w:rsidR="00066F90" w:rsidRPr="00411680" w:rsidRDefault="00066F90" w:rsidP="003E2A2D">
      <w:pPr>
        <w:pStyle w:val="JuListi"/>
        <w:rPr>
          <w:lang w:val="bg-BG"/>
        </w:rPr>
      </w:pPr>
      <w:r w:rsidRPr="00411680">
        <w:rPr>
          <w:lang w:val="bg-BG"/>
        </w:rPr>
        <w:t>(iii)</w:t>
      </w:r>
      <w:r w:rsidR="00CC7853" w:rsidRPr="00411680">
        <w:rPr>
          <w:lang w:val="bg-BG"/>
        </w:rPr>
        <w:t>  </w:t>
      </w:r>
      <w:r w:rsidR="00EB4AB6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третата</w:t>
      </w:r>
      <w:r w:rsidR="00CC7853" w:rsidRPr="00411680">
        <w:rPr>
          <w:lang w:val="bg-BG"/>
        </w:rPr>
        <w:t xml:space="preserve"> </w:t>
      </w:r>
      <w:proofErr w:type="spellStart"/>
      <w:r w:rsidR="007363E8" w:rsidRPr="00411680">
        <w:rPr>
          <w:lang w:val="bg-BG"/>
        </w:rPr>
        <w:t>жалбоподателка</w:t>
      </w:r>
      <w:proofErr w:type="spellEnd"/>
      <w:r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EB4AB6" w:rsidRPr="00411680">
        <w:rPr>
          <w:lang w:val="bg-BG"/>
        </w:rPr>
        <w:t>г-ца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Виктория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Александрова</w:t>
      </w:r>
      <w:r w:rsidR="00CC7853" w:rsidRPr="00411680">
        <w:rPr>
          <w:lang w:val="bg-BG"/>
        </w:rPr>
        <w:t xml:space="preserve"> </w:t>
      </w:r>
      <w:r w:rsidR="007363E8" w:rsidRPr="00411680">
        <w:rPr>
          <w:lang w:val="bg-BG"/>
        </w:rPr>
        <w:t>Христова</w:t>
      </w:r>
      <w:r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6</w:t>
      </w:r>
      <w:r w:rsidR="00E823FB" w:rsidRPr="00411680">
        <w:rPr>
          <w:lang w:val="bg-BG"/>
        </w:rPr>
        <w:t> </w:t>
      </w:r>
      <w:r w:rsidRPr="00411680">
        <w:rPr>
          <w:lang w:val="bg-BG"/>
        </w:rPr>
        <w:t>500</w:t>
      </w:r>
      <w:r w:rsidR="00CC7853" w:rsidRPr="00411680">
        <w:rPr>
          <w:lang w:val="bg-BG"/>
        </w:rPr>
        <w:t xml:space="preserve"> </w:t>
      </w:r>
      <w:r w:rsidR="00E823FB" w:rsidRPr="00411680">
        <w:rPr>
          <w:lang w:val="bg-BG"/>
        </w:rPr>
        <w:t xml:space="preserve">евро </w:t>
      </w:r>
      <w:r w:rsidRPr="00411680">
        <w:rPr>
          <w:lang w:val="bg-BG"/>
        </w:rPr>
        <w:t>(</w:t>
      </w:r>
      <w:r w:rsidR="00C35AD6" w:rsidRPr="00411680">
        <w:rPr>
          <w:lang w:val="bg-BG"/>
        </w:rPr>
        <w:t>шест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хиляди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петстотин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евро</w:t>
      </w:r>
      <w:r w:rsidRPr="00411680">
        <w:rPr>
          <w:lang w:val="bg-BG"/>
        </w:rPr>
        <w:t>),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плюс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всякакви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данъци,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които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биха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могли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бъдат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наложени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върху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горната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сума,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неимуществени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вреди</w:t>
      </w:r>
      <w:r w:rsidRPr="00411680">
        <w:rPr>
          <w:lang w:val="bg-BG"/>
        </w:rPr>
        <w:t>;</w:t>
      </w:r>
    </w:p>
    <w:p w:rsidR="00066F90" w:rsidRPr="00411680" w:rsidRDefault="00066F90" w:rsidP="003E2A2D">
      <w:pPr>
        <w:pStyle w:val="JuListi"/>
        <w:rPr>
          <w:lang w:val="bg-BG"/>
        </w:rPr>
      </w:pPr>
      <w:r w:rsidRPr="00411680">
        <w:rPr>
          <w:lang w:val="bg-BG"/>
        </w:rPr>
        <w:t>(iv)</w:t>
      </w:r>
      <w:r w:rsidR="00CC7853" w:rsidRPr="00411680">
        <w:rPr>
          <w:lang w:val="bg-BG"/>
        </w:rPr>
        <w:t>  </w:t>
      </w:r>
      <w:r w:rsidR="00C35AD6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тримата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жалбоподатели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заедно</w:t>
      </w:r>
      <w:r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2</w:t>
      </w:r>
      <w:r w:rsidR="00E823FB" w:rsidRPr="00411680">
        <w:rPr>
          <w:lang w:val="bg-BG"/>
        </w:rPr>
        <w:t> </w:t>
      </w:r>
      <w:r w:rsidRPr="00411680">
        <w:rPr>
          <w:lang w:val="bg-BG"/>
        </w:rPr>
        <w:t>500</w:t>
      </w:r>
      <w:r w:rsidR="00CC7853" w:rsidRPr="00411680">
        <w:rPr>
          <w:lang w:val="bg-BG"/>
        </w:rPr>
        <w:t xml:space="preserve"> </w:t>
      </w:r>
      <w:r w:rsidR="00E823FB" w:rsidRPr="00411680">
        <w:rPr>
          <w:lang w:val="bg-BG"/>
        </w:rPr>
        <w:t xml:space="preserve">евро </w:t>
      </w:r>
      <w:r w:rsidRPr="00411680">
        <w:rPr>
          <w:lang w:val="bg-BG"/>
        </w:rPr>
        <w:t>(</w:t>
      </w:r>
      <w:r w:rsidR="00C35AD6" w:rsidRPr="00411680">
        <w:rPr>
          <w:lang w:val="bg-BG"/>
        </w:rPr>
        <w:t>две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хиляди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петстотин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евро</w:t>
      </w:r>
      <w:r w:rsidRPr="00411680">
        <w:rPr>
          <w:lang w:val="bg-BG"/>
        </w:rPr>
        <w:t>),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плюс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всякакви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данъци,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които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биха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могли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да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бъдат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наложени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върху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горната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сума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спрямо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жалбоподателите,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разходи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разноски</w:t>
      </w:r>
      <w:r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които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2</w:t>
      </w:r>
      <w:r w:rsidR="00E823FB" w:rsidRPr="00411680">
        <w:rPr>
          <w:lang w:val="bg-BG"/>
        </w:rPr>
        <w:t> </w:t>
      </w:r>
      <w:r w:rsidRPr="00411680">
        <w:rPr>
          <w:lang w:val="bg-BG"/>
        </w:rPr>
        <w:t>000</w:t>
      </w:r>
      <w:r w:rsidR="00CC7853" w:rsidRPr="00411680">
        <w:rPr>
          <w:lang w:val="bg-BG"/>
        </w:rPr>
        <w:t xml:space="preserve"> </w:t>
      </w:r>
      <w:r w:rsidR="00E823FB" w:rsidRPr="00411680">
        <w:rPr>
          <w:lang w:val="bg-BG"/>
        </w:rPr>
        <w:t xml:space="preserve">евро </w:t>
      </w:r>
      <w:r w:rsidR="00C35AD6" w:rsidRPr="00411680">
        <w:rPr>
          <w:lang w:val="bg-BG"/>
        </w:rPr>
        <w:t>подлежат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плащане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директно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банковата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сметка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процесуалните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представители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215DDB" w:rsidRPr="00411680">
        <w:rPr>
          <w:lang w:val="bg-BG"/>
        </w:rPr>
        <w:t>жалбоподателите</w:t>
      </w:r>
      <w:r w:rsidRPr="00411680">
        <w:rPr>
          <w:lang w:val="bg-BG"/>
        </w:rPr>
        <w:t>;</w:t>
      </w:r>
    </w:p>
    <w:p w:rsidR="00066F90" w:rsidRPr="00411680" w:rsidRDefault="00066F90" w:rsidP="00794F87">
      <w:pPr>
        <w:pStyle w:val="JuLista"/>
        <w:rPr>
          <w:lang w:val="bg-BG"/>
        </w:rPr>
      </w:pPr>
      <w:r w:rsidRPr="00411680">
        <w:rPr>
          <w:lang w:val="bg-BG"/>
        </w:rPr>
        <w:t>(b)</w:t>
      </w:r>
      <w:r w:rsidR="00CC7853" w:rsidRPr="00411680">
        <w:rPr>
          <w:lang w:val="bg-BG"/>
        </w:rPr>
        <w:t>  </w:t>
      </w:r>
      <w:r w:rsidR="00C35AD6" w:rsidRPr="00411680">
        <w:rPr>
          <w:lang w:val="bg-BG"/>
        </w:rPr>
        <w:t>че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изтичането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упоменатия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по-горе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тримесечен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срок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до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плащането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се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дължи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проста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лихва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върху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горепосочените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суми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размер</w:t>
      </w:r>
      <w:r w:rsidR="00411680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равен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пределната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ставка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по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заеми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Европейската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централна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банка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през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периода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proofErr w:type="spellStart"/>
      <w:r w:rsidR="00C35AD6" w:rsidRPr="00411680">
        <w:rPr>
          <w:lang w:val="bg-BG"/>
        </w:rPr>
        <w:t>просрочие</w:t>
      </w:r>
      <w:proofErr w:type="spellEnd"/>
      <w:r w:rsidR="00C35AD6"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плюс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три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процентни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пункта;</w:t>
      </w:r>
    </w:p>
    <w:p w:rsidR="00066F90" w:rsidRPr="00411680" w:rsidRDefault="00066F90" w:rsidP="003E2A2D">
      <w:pPr>
        <w:pStyle w:val="JuList"/>
        <w:rPr>
          <w:lang w:val="bg-BG"/>
        </w:rPr>
      </w:pPr>
    </w:p>
    <w:p w:rsidR="00066F90" w:rsidRPr="00411680" w:rsidRDefault="00066F90" w:rsidP="004C37DD">
      <w:pPr>
        <w:pStyle w:val="JuList"/>
        <w:rPr>
          <w:lang w:val="bg-BG"/>
        </w:rPr>
      </w:pPr>
      <w:r w:rsidRPr="00411680">
        <w:rPr>
          <w:lang w:val="bg-BG"/>
        </w:rPr>
        <w:t>6.</w:t>
      </w:r>
      <w:r w:rsidR="00CC7853" w:rsidRPr="00411680">
        <w:rPr>
          <w:lang w:val="bg-BG"/>
        </w:rPr>
        <w:t>  </w:t>
      </w:r>
      <w:r w:rsidR="00C35AD6" w:rsidRPr="00411680">
        <w:rPr>
          <w:i/>
          <w:lang w:val="bg-BG"/>
        </w:rPr>
        <w:t>Отхвърля</w:t>
      </w:r>
      <w:r w:rsidR="00CC7853" w:rsidRPr="00411680">
        <w:rPr>
          <w:i/>
          <w:lang w:val="bg-BG"/>
        </w:rPr>
        <w:t xml:space="preserve"> </w:t>
      </w:r>
      <w:r w:rsidR="00C35AD6" w:rsidRPr="00411680">
        <w:rPr>
          <w:lang w:val="bg-BG"/>
        </w:rPr>
        <w:t>останалата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част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претенцията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жалбоподателите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за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справедливо</w:t>
      </w:r>
      <w:r w:rsidR="00CC7853" w:rsidRPr="00411680">
        <w:rPr>
          <w:lang w:val="bg-BG"/>
        </w:rPr>
        <w:t xml:space="preserve"> </w:t>
      </w:r>
      <w:r w:rsidR="00C35AD6" w:rsidRPr="00411680">
        <w:rPr>
          <w:lang w:val="bg-BG"/>
        </w:rPr>
        <w:t>обезщетение</w:t>
      </w:r>
      <w:r w:rsidRPr="00411680">
        <w:rPr>
          <w:lang w:val="bg-BG"/>
        </w:rPr>
        <w:t>.</w:t>
      </w:r>
    </w:p>
    <w:p w:rsidR="00066F90" w:rsidRPr="00411680" w:rsidRDefault="00066F90" w:rsidP="004C37DD">
      <w:pPr>
        <w:pStyle w:val="JuList"/>
        <w:rPr>
          <w:lang w:val="bg-BG"/>
        </w:rPr>
      </w:pPr>
    </w:p>
    <w:p w:rsidR="00066F90" w:rsidRPr="00411680" w:rsidRDefault="00C35AD6" w:rsidP="004C37DD">
      <w:pPr>
        <w:pStyle w:val="JuPara"/>
        <w:rPr>
          <w:lang w:val="bg-BG"/>
        </w:rPr>
      </w:pPr>
      <w:r w:rsidRPr="00411680">
        <w:rPr>
          <w:lang w:val="bg-BG"/>
        </w:rPr>
        <w:t>Изготвено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английски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език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съобщено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писмено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11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октомври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2011</w:t>
      </w:r>
      <w:r w:rsidR="008E7D59" w:rsidRPr="00411680">
        <w:rPr>
          <w:lang w:val="bg-BG"/>
        </w:rPr>
        <w:t> г.</w:t>
      </w:r>
      <w:r w:rsidRPr="00411680">
        <w:rPr>
          <w:lang w:val="bg-BG"/>
        </w:rPr>
        <w:t>,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в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съответствие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с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член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77,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§§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2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и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3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от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Правилника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на</w:t>
      </w:r>
      <w:r w:rsidR="00CC7853" w:rsidRPr="00411680">
        <w:rPr>
          <w:lang w:val="bg-BG"/>
        </w:rPr>
        <w:t xml:space="preserve"> </w:t>
      </w:r>
      <w:r w:rsidRPr="00411680">
        <w:rPr>
          <w:lang w:val="bg-BG"/>
        </w:rPr>
        <w:t>Съда.</w:t>
      </w:r>
    </w:p>
    <w:p w:rsidR="00066F90" w:rsidRPr="00411680" w:rsidRDefault="00066F90" w:rsidP="00DC4D28">
      <w:pPr>
        <w:pStyle w:val="JuSigned"/>
        <w:keepNext/>
        <w:keepLines/>
        <w:rPr>
          <w:lang w:val="bg-BG"/>
        </w:rPr>
      </w:pPr>
      <w:r w:rsidRPr="00411680">
        <w:rPr>
          <w:lang w:val="bg-BG"/>
        </w:rPr>
        <w:tab/>
      </w:r>
      <w:proofErr w:type="spellStart"/>
      <w:r w:rsidR="00C35AD6" w:rsidRPr="00411680">
        <w:rPr>
          <w:lang w:val="bg-BG"/>
        </w:rPr>
        <w:t>Лоурънс</w:t>
      </w:r>
      <w:proofErr w:type="spellEnd"/>
      <w:r w:rsidR="00CC7853" w:rsidRPr="00411680">
        <w:rPr>
          <w:lang w:val="bg-BG"/>
        </w:rPr>
        <w:t xml:space="preserve"> </w:t>
      </w:r>
      <w:proofErr w:type="spellStart"/>
      <w:r w:rsidR="00C35AD6" w:rsidRPr="00411680">
        <w:rPr>
          <w:lang w:val="bg-BG"/>
        </w:rPr>
        <w:t>Ърли</w:t>
      </w:r>
      <w:proofErr w:type="spellEnd"/>
      <w:r w:rsidRPr="00411680">
        <w:rPr>
          <w:lang w:val="bg-BG"/>
        </w:rPr>
        <w:tab/>
      </w:r>
      <w:r w:rsidR="00C35AD6" w:rsidRPr="00411680">
        <w:rPr>
          <w:lang w:val="bg-BG"/>
        </w:rPr>
        <w:t>Николас</w:t>
      </w:r>
      <w:r w:rsidR="00CC7853" w:rsidRPr="00411680">
        <w:rPr>
          <w:lang w:val="bg-BG"/>
        </w:rPr>
        <w:t xml:space="preserve"> </w:t>
      </w:r>
      <w:proofErr w:type="spellStart"/>
      <w:r w:rsidR="00C35AD6" w:rsidRPr="00411680">
        <w:rPr>
          <w:lang w:val="bg-BG"/>
        </w:rPr>
        <w:t>Браца</w:t>
      </w:r>
      <w:proofErr w:type="spellEnd"/>
      <w:r w:rsidRPr="00411680">
        <w:rPr>
          <w:lang w:val="bg-BG"/>
        </w:rPr>
        <w:br/>
      </w:r>
      <w:r w:rsidRPr="00411680">
        <w:rPr>
          <w:lang w:val="bg-BG"/>
        </w:rPr>
        <w:tab/>
      </w:r>
      <w:r w:rsidR="00C35AD6" w:rsidRPr="00411680">
        <w:rPr>
          <w:iCs/>
          <w:lang w:val="bg-BG"/>
        </w:rPr>
        <w:t>Секретар</w:t>
      </w:r>
      <w:r w:rsidRPr="00411680">
        <w:rPr>
          <w:lang w:val="bg-BG"/>
        </w:rPr>
        <w:tab/>
      </w:r>
      <w:bookmarkStart w:id="1" w:name="HIT11"/>
      <w:bookmarkStart w:id="2" w:name="HIT1"/>
      <w:bookmarkStart w:id="3" w:name="HIT43"/>
      <w:bookmarkStart w:id="4" w:name="HIT44"/>
      <w:bookmarkEnd w:id="1"/>
      <w:bookmarkEnd w:id="2"/>
      <w:bookmarkEnd w:id="3"/>
      <w:bookmarkEnd w:id="4"/>
      <w:r w:rsidR="00C35AD6" w:rsidRPr="00411680">
        <w:rPr>
          <w:lang w:val="bg-BG"/>
        </w:rPr>
        <w:t>Председател</w:t>
      </w:r>
      <w:bookmarkEnd w:id="0"/>
    </w:p>
    <w:sectPr w:rsidR="00066F90" w:rsidRPr="00411680" w:rsidSect="008A128D">
      <w:headerReference w:type="even" r:id="rId11"/>
      <w:headerReference w:type="default" r:id="rId12"/>
      <w:footnotePr>
        <w:numRestart w:val="eachPage"/>
      </w:footnotePr>
      <w:pgSz w:w="11906" w:h="16838" w:code="9"/>
      <w:pgMar w:top="2274" w:right="2274" w:bottom="2274" w:left="2274" w:header="1701" w:footer="708" w:gutter="0"/>
      <w:pgNumType w:start="1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52D" w:rsidRDefault="0018152D">
      <w:r>
        <w:separator/>
      </w:r>
    </w:p>
  </w:endnote>
  <w:endnote w:type="continuationSeparator" w:id="0">
    <w:p w:rsidR="0018152D" w:rsidRDefault="0018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680" w:rsidRPr="00150BFA" w:rsidRDefault="00411680" w:rsidP="00330994">
    <w:pPr>
      <w:jc w:val="center"/>
      <w:rPr>
        <w:sz w:val="4"/>
        <w:szCs w:val="4"/>
      </w:rPr>
    </w:pPr>
    <w:r>
      <w:rPr>
        <w:noProof/>
        <w:sz w:val="4"/>
        <w:szCs w:val="4"/>
        <w:lang w:val="en-US" w:eastAsia="en-US"/>
      </w:rPr>
      <w:drawing>
        <wp:inline distT="0" distB="0" distL="0" distR="0">
          <wp:extent cx="673100" cy="4095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1680" w:rsidRDefault="004116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52D" w:rsidRDefault="0018152D">
      <w:r>
        <w:separator/>
      </w:r>
    </w:p>
  </w:footnote>
  <w:footnote w:type="continuationSeparator" w:id="0">
    <w:p w:rsidR="0018152D" w:rsidRDefault="00181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680" w:rsidRDefault="00411680" w:rsidP="008A128D">
    <w:pPr>
      <w:pStyle w:val="Ju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680" w:rsidRPr="00C00F0F" w:rsidRDefault="00411680">
    <w:pPr>
      <w:pStyle w:val="Header"/>
      <w:jc w:val="center"/>
      <w:rPr>
        <w:sz w:val="4"/>
        <w:szCs w:val="4"/>
      </w:rPr>
    </w:pPr>
    <w:r>
      <w:rPr>
        <w:noProof/>
        <w:sz w:val="4"/>
        <w:szCs w:val="4"/>
        <w:lang w:val="en-US" w:eastAsia="en-US"/>
      </w:rPr>
      <w:drawing>
        <wp:inline distT="0" distB="0" distL="0" distR="0">
          <wp:extent cx="4096385" cy="20847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6385" cy="208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1680" w:rsidRDefault="004116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680" w:rsidRDefault="00411680">
    <w:pPr>
      <w:pStyle w:val="Ju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24</w:t>
    </w:r>
    <w:r>
      <w:rPr>
        <w:rStyle w:val="PageNumber"/>
      </w:rPr>
      <w:fldChar w:fldCharType="end"/>
    </w:r>
    <w:r>
      <w:tab/>
    </w:r>
    <w:r w:rsidRPr="0050245F">
      <w:rPr>
        <w:lang w:val="bg-BG"/>
      </w:rPr>
      <w:t>РЕШЕНИЕ</w:t>
    </w:r>
    <w:r>
      <w:rPr>
        <w:lang w:val="bg-BG"/>
      </w:rPr>
      <w:t xml:space="preserve"> </w:t>
    </w:r>
    <w:r w:rsidRPr="0050245F">
      <w:rPr>
        <w:lang w:val="bg-BG"/>
      </w:rPr>
      <w:t>ПО</w:t>
    </w:r>
    <w:r>
      <w:rPr>
        <w:lang w:val="bg-BG"/>
      </w:rPr>
      <w:t xml:space="preserve"> </w:t>
    </w:r>
    <w:r w:rsidRPr="0050245F">
      <w:rPr>
        <w:lang w:val="bg-BG"/>
      </w:rPr>
      <w:t>ДЕЛОТО</w:t>
    </w:r>
    <w:r>
      <w:rPr>
        <w:lang w:val="bg-BG"/>
      </w:rPr>
      <w:t xml:space="preserve"> ХРИСТОВИ </w:t>
    </w:r>
    <w:r w:rsidRPr="0050245F">
      <w:rPr>
        <w:lang w:val="bg-BG"/>
      </w:rPr>
      <w:t>срещу</w:t>
    </w:r>
    <w:r>
      <w:rPr>
        <w:lang w:val="bg-BG"/>
      </w:rPr>
      <w:t xml:space="preserve"> </w:t>
    </w:r>
    <w:r w:rsidRPr="0050245F">
      <w:rPr>
        <w:lang w:val="bg-BG"/>
      </w:rPr>
      <w:t>БЪЛГАРИЯ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680" w:rsidRDefault="00411680">
    <w:pPr>
      <w:pStyle w:val="JuHeader"/>
    </w:pPr>
    <w:r>
      <w:tab/>
    </w:r>
    <w:r w:rsidRPr="0050245F">
      <w:rPr>
        <w:lang w:val="bg-BG"/>
      </w:rPr>
      <w:t>РЕШЕНИЕ</w:t>
    </w:r>
    <w:r>
      <w:rPr>
        <w:lang w:val="bg-BG"/>
      </w:rPr>
      <w:t xml:space="preserve"> </w:t>
    </w:r>
    <w:r w:rsidRPr="0050245F">
      <w:rPr>
        <w:lang w:val="bg-BG"/>
      </w:rPr>
      <w:t>ПО</w:t>
    </w:r>
    <w:r>
      <w:rPr>
        <w:lang w:val="bg-BG"/>
      </w:rPr>
      <w:t xml:space="preserve"> </w:t>
    </w:r>
    <w:r w:rsidRPr="0050245F">
      <w:rPr>
        <w:lang w:val="bg-BG"/>
      </w:rPr>
      <w:t>ДЕЛОТО</w:t>
    </w:r>
    <w:r>
      <w:rPr>
        <w:lang w:val="bg-BG"/>
      </w:rPr>
      <w:t xml:space="preserve"> ХРИСТОВИ </w:t>
    </w:r>
    <w:r w:rsidRPr="0050245F">
      <w:rPr>
        <w:lang w:val="bg-BG"/>
      </w:rPr>
      <w:t>срещу</w:t>
    </w:r>
    <w:r>
      <w:rPr>
        <w:lang w:val="bg-BG"/>
      </w:rPr>
      <w:t xml:space="preserve"> </w:t>
    </w:r>
    <w:r w:rsidRPr="0050245F">
      <w:rPr>
        <w:lang w:val="bg-BG"/>
      </w:rPr>
      <w:t>БЪЛГАРИЯ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EE8A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F468A3"/>
    <w:multiLevelType w:val="hybridMultilevel"/>
    <w:tmpl w:val="1D64FF74"/>
    <w:lvl w:ilvl="0" w:tplc="B3DA3462">
      <w:start w:val="3"/>
      <w:numFmt w:val="decimal"/>
      <w:lvlText w:val="%1."/>
      <w:lvlJc w:val="left"/>
      <w:pPr>
        <w:tabs>
          <w:tab w:val="num" w:pos="791"/>
        </w:tabs>
        <w:ind w:left="791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  <w:rPr>
        <w:rFonts w:cs="Times New Roman"/>
      </w:rPr>
    </w:lvl>
  </w:abstractNum>
  <w:abstractNum w:abstractNumId="2">
    <w:nsid w:val="0F48799F"/>
    <w:multiLevelType w:val="hybridMultilevel"/>
    <w:tmpl w:val="D2F0BE60"/>
    <w:lvl w:ilvl="0" w:tplc="770224DE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  <w:rPr>
        <w:rFonts w:cs="Times New Roman"/>
      </w:rPr>
    </w:lvl>
  </w:abstractNum>
  <w:abstractNum w:abstractNumId="3">
    <w:nsid w:val="234F3370"/>
    <w:multiLevelType w:val="hybridMultilevel"/>
    <w:tmpl w:val="81644864"/>
    <w:lvl w:ilvl="0" w:tplc="C16868BC">
      <w:start w:val="2"/>
      <w:numFmt w:val="decimal"/>
      <w:lvlText w:val="%1."/>
      <w:lvlJc w:val="left"/>
      <w:pPr>
        <w:tabs>
          <w:tab w:val="num" w:pos="791"/>
        </w:tabs>
        <w:ind w:left="791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  <w:rPr>
        <w:rFonts w:cs="Times New Roman"/>
      </w:rPr>
    </w:lvl>
  </w:abstractNum>
  <w:abstractNum w:abstractNumId="4">
    <w:nsid w:val="511D0E10"/>
    <w:multiLevelType w:val="hybridMultilevel"/>
    <w:tmpl w:val="179AF536"/>
    <w:lvl w:ilvl="0" w:tplc="2E5CEDCA">
      <w:start w:val="2"/>
      <w:numFmt w:val="decimal"/>
      <w:lvlText w:val="%1."/>
      <w:lvlJc w:val="left"/>
      <w:pPr>
        <w:tabs>
          <w:tab w:val="num" w:pos="791"/>
        </w:tabs>
        <w:ind w:left="791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  <w:rPr>
        <w:rFonts w:cs="Times New Roman"/>
      </w:rPr>
    </w:lvl>
  </w:abstractNum>
  <w:abstractNum w:abstractNumId="5">
    <w:nsid w:val="57314198"/>
    <w:multiLevelType w:val="hybridMultilevel"/>
    <w:tmpl w:val="0442CCF8"/>
    <w:lvl w:ilvl="0" w:tplc="CE2CFE00">
      <w:start w:val="1"/>
      <w:numFmt w:val="upperLetter"/>
      <w:lvlText w:val="%1."/>
      <w:lvlJc w:val="left"/>
      <w:pPr>
        <w:tabs>
          <w:tab w:val="num" w:pos="592"/>
        </w:tabs>
        <w:ind w:left="59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  <w:rPr>
        <w:rFonts w:cs="Times New Roman"/>
      </w:rPr>
    </w:lvl>
  </w:abstractNum>
  <w:abstractNum w:abstractNumId="6">
    <w:nsid w:val="63F31FE7"/>
    <w:multiLevelType w:val="hybridMultilevel"/>
    <w:tmpl w:val="95F0B6F4"/>
    <w:lvl w:ilvl="0" w:tplc="C49C231E">
      <w:start w:val="1"/>
      <w:numFmt w:val="upperLetter"/>
      <w:lvlText w:val="%1."/>
      <w:lvlJc w:val="left"/>
      <w:pPr>
        <w:tabs>
          <w:tab w:val="num" w:pos="592"/>
        </w:tabs>
        <w:ind w:left="59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  <w:rPr>
        <w:rFonts w:cs="Times New Roman"/>
      </w:rPr>
    </w:lvl>
  </w:abstractNum>
  <w:abstractNum w:abstractNumId="7">
    <w:nsid w:val="67FD1241"/>
    <w:multiLevelType w:val="hybridMultilevel"/>
    <w:tmpl w:val="F6D86CC2"/>
    <w:lvl w:ilvl="0" w:tplc="E4205412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7BBE6CBD"/>
    <w:multiLevelType w:val="hybridMultilevel"/>
    <w:tmpl w:val="5B122094"/>
    <w:lvl w:ilvl="0" w:tplc="4FDAD2AA">
      <w:start w:val="1"/>
      <w:numFmt w:val="decimal"/>
      <w:pStyle w:val="AppQuestion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CD67CFD"/>
    <w:multiLevelType w:val="hybridMultilevel"/>
    <w:tmpl w:val="8A289786"/>
    <w:lvl w:ilvl="0" w:tplc="D3980D82">
      <w:start w:val="2"/>
      <w:numFmt w:val="upperLetter"/>
      <w:lvlText w:val="%1."/>
      <w:lvlJc w:val="left"/>
      <w:pPr>
        <w:tabs>
          <w:tab w:val="num" w:pos="592"/>
        </w:tabs>
        <w:ind w:left="59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2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NatAutre" w:val="1"/>
    <w:docVar w:name="EMM" w:val="0"/>
    <w:docVar w:name="ETRANSMISSION" w:val=" "/>
    <w:docVar w:name="L4_1Annex" w:val="0"/>
    <w:docVar w:name="L4_1Anonymity" w:val="0"/>
    <w:docVar w:name="L4_1AppNatList" w:val="Bulgarian"/>
    <w:docVar w:name="NBEMMDOC" w:val="0"/>
    <w:docVar w:name="SignForeName" w:val="0"/>
  </w:docVars>
  <w:rsids>
    <w:rsidRoot w:val="00896A60"/>
    <w:rsid w:val="00001186"/>
    <w:rsid w:val="0000354E"/>
    <w:rsid w:val="00011156"/>
    <w:rsid w:val="000206AF"/>
    <w:rsid w:val="0002356C"/>
    <w:rsid w:val="000262DB"/>
    <w:rsid w:val="00030C1C"/>
    <w:rsid w:val="000326E0"/>
    <w:rsid w:val="00033315"/>
    <w:rsid w:val="00033FD2"/>
    <w:rsid w:val="0003679E"/>
    <w:rsid w:val="0003733C"/>
    <w:rsid w:val="000406E9"/>
    <w:rsid w:val="00040DE5"/>
    <w:rsid w:val="00040FFD"/>
    <w:rsid w:val="000430E2"/>
    <w:rsid w:val="000432DC"/>
    <w:rsid w:val="00043560"/>
    <w:rsid w:val="0005336D"/>
    <w:rsid w:val="00055AC1"/>
    <w:rsid w:val="000622B3"/>
    <w:rsid w:val="00066479"/>
    <w:rsid w:val="00066F90"/>
    <w:rsid w:val="00067562"/>
    <w:rsid w:val="00067C33"/>
    <w:rsid w:val="00070517"/>
    <w:rsid w:val="000724FF"/>
    <w:rsid w:val="000726F6"/>
    <w:rsid w:val="00072ABD"/>
    <w:rsid w:val="00072E3B"/>
    <w:rsid w:val="00074255"/>
    <w:rsid w:val="00074322"/>
    <w:rsid w:val="000746DA"/>
    <w:rsid w:val="00075C00"/>
    <w:rsid w:val="00076A67"/>
    <w:rsid w:val="0008018A"/>
    <w:rsid w:val="0008078D"/>
    <w:rsid w:val="000809A1"/>
    <w:rsid w:val="00082065"/>
    <w:rsid w:val="0008412A"/>
    <w:rsid w:val="00085837"/>
    <w:rsid w:val="00085B3A"/>
    <w:rsid w:val="0008752F"/>
    <w:rsid w:val="00090C82"/>
    <w:rsid w:val="00095BC8"/>
    <w:rsid w:val="000A124E"/>
    <w:rsid w:val="000A20A8"/>
    <w:rsid w:val="000A74AE"/>
    <w:rsid w:val="000B2489"/>
    <w:rsid w:val="000C4DED"/>
    <w:rsid w:val="000C670E"/>
    <w:rsid w:val="000D0C73"/>
    <w:rsid w:val="000D1D47"/>
    <w:rsid w:val="000D3A40"/>
    <w:rsid w:val="000D4398"/>
    <w:rsid w:val="000D6108"/>
    <w:rsid w:val="000D6C87"/>
    <w:rsid w:val="000E10AE"/>
    <w:rsid w:val="000E1449"/>
    <w:rsid w:val="000E1FCB"/>
    <w:rsid w:val="000E3992"/>
    <w:rsid w:val="000E4033"/>
    <w:rsid w:val="000E48A1"/>
    <w:rsid w:val="000E587F"/>
    <w:rsid w:val="000E58FC"/>
    <w:rsid w:val="000E5CD5"/>
    <w:rsid w:val="000F0901"/>
    <w:rsid w:val="000F1187"/>
    <w:rsid w:val="000F3848"/>
    <w:rsid w:val="000F53C3"/>
    <w:rsid w:val="000F64A8"/>
    <w:rsid w:val="000F699D"/>
    <w:rsid w:val="00104AD1"/>
    <w:rsid w:val="00110EE5"/>
    <w:rsid w:val="0011109E"/>
    <w:rsid w:val="00111D99"/>
    <w:rsid w:val="0011665B"/>
    <w:rsid w:val="001223BD"/>
    <w:rsid w:val="00126213"/>
    <w:rsid w:val="00135F4E"/>
    <w:rsid w:val="00136439"/>
    <w:rsid w:val="001415A4"/>
    <w:rsid w:val="00143E64"/>
    <w:rsid w:val="001443BD"/>
    <w:rsid w:val="00147480"/>
    <w:rsid w:val="00150BD8"/>
    <w:rsid w:val="00150BFA"/>
    <w:rsid w:val="001515F1"/>
    <w:rsid w:val="00153AC0"/>
    <w:rsid w:val="00154933"/>
    <w:rsid w:val="00154AFD"/>
    <w:rsid w:val="001561E5"/>
    <w:rsid w:val="00156281"/>
    <w:rsid w:val="00157985"/>
    <w:rsid w:val="00160DCF"/>
    <w:rsid w:val="001738E5"/>
    <w:rsid w:val="00175AE7"/>
    <w:rsid w:val="00175B16"/>
    <w:rsid w:val="00177DEB"/>
    <w:rsid w:val="001812B2"/>
    <w:rsid w:val="0018152D"/>
    <w:rsid w:val="001828E8"/>
    <w:rsid w:val="0018473D"/>
    <w:rsid w:val="00184DB4"/>
    <w:rsid w:val="001858B5"/>
    <w:rsid w:val="0019507A"/>
    <w:rsid w:val="001973E5"/>
    <w:rsid w:val="00197C29"/>
    <w:rsid w:val="001A0EBE"/>
    <w:rsid w:val="001A127D"/>
    <w:rsid w:val="001A350F"/>
    <w:rsid w:val="001A5595"/>
    <w:rsid w:val="001B0298"/>
    <w:rsid w:val="001B0EBA"/>
    <w:rsid w:val="001B1CAE"/>
    <w:rsid w:val="001B3E97"/>
    <w:rsid w:val="001B5EB6"/>
    <w:rsid w:val="001B62B1"/>
    <w:rsid w:val="001B74F7"/>
    <w:rsid w:val="001C0AA0"/>
    <w:rsid w:val="001C2717"/>
    <w:rsid w:val="001C5959"/>
    <w:rsid w:val="001C7B29"/>
    <w:rsid w:val="001D1CA6"/>
    <w:rsid w:val="001D41E3"/>
    <w:rsid w:val="001D70B4"/>
    <w:rsid w:val="001E1C5D"/>
    <w:rsid w:val="001E31FD"/>
    <w:rsid w:val="001F1318"/>
    <w:rsid w:val="001F180C"/>
    <w:rsid w:val="001F2952"/>
    <w:rsid w:val="001F39A1"/>
    <w:rsid w:val="001F3DC7"/>
    <w:rsid w:val="001F42EC"/>
    <w:rsid w:val="001F5586"/>
    <w:rsid w:val="001F7BAF"/>
    <w:rsid w:val="001F7CE2"/>
    <w:rsid w:val="00202936"/>
    <w:rsid w:val="00202E4C"/>
    <w:rsid w:val="002033AB"/>
    <w:rsid w:val="00204032"/>
    <w:rsid w:val="002044A3"/>
    <w:rsid w:val="00204AD0"/>
    <w:rsid w:val="00206EFB"/>
    <w:rsid w:val="0021056D"/>
    <w:rsid w:val="00213D20"/>
    <w:rsid w:val="00215DDB"/>
    <w:rsid w:val="002164E1"/>
    <w:rsid w:val="00216E5C"/>
    <w:rsid w:val="00222853"/>
    <w:rsid w:val="002250D9"/>
    <w:rsid w:val="00225BE5"/>
    <w:rsid w:val="002266CD"/>
    <w:rsid w:val="00227C29"/>
    <w:rsid w:val="002328A3"/>
    <w:rsid w:val="00234DC2"/>
    <w:rsid w:val="002350AB"/>
    <w:rsid w:val="00243B1C"/>
    <w:rsid w:val="00244776"/>
    <w:rsid w:val="00250FF1"/>
    <w:rsid w:val="0025248F"/>
    <w:rsid w:val="0025254D"/>
    <w:rsid w:val="00252B31"/>
    <w:rsid w:val="0026789F"/>
    <w:rsid w:val="0027390A"/>
    <w:rsid w:val="00276220"/>
    <w:rsid w:val="00281A53"/>
    <w:rsid w:val="00282131"/>
    <w:rsid w:val="00284596"/>
    <w:rsid w:val="002862B1"/>
    <w:rsid w:val="002916DD"/>
    <w:rsid w:val="00291F22"/>
    <w:rsid w:val="00292322"/>
    <w:rsid w:val="00297942"/>
    <w:rsid w:val="002A2FFD"/>
    <w:rsid w:val="002A325E"/>
    <w:rsid w:val="002A3283"/>
    <w:rsid w:val="002A44EE"/>
    <w:rsid w:val="002A76EF"/>
    <w:rsid w:val="002B5128"/>
    <w:rsid w:val="002C3B5B"/>
    <w:rsid w:val="002C3B7E"/>
    <w:rsid w:val="002C5DB8"/>
    <w:rsid w:val="002D0618"/>
    <w:rsid w:val="002D09B6"/>
    <w:rsid w:val="002D1A55"/>
    <w:rsid w:val="002D2AD4"/>
    <w:rsid w:val="002D3DD1"/>
    <w:rsid w:val="002D4C7A"/>
    <w:rsid w:val="002D5843"/>
    <w:rsid w:val="002D6710"/>
    <w:rsid w:val="002E108F"/>
    <w:rsid w:val="002E4BC4"/>
    <w:rsid w:val="002E56D6"/>
    <w:rsid w:val="002E6CF0"/>
    <w:rsid w:val="002E71D2"/>
    <w:rsid w:val="002F1936"/>
    <w:rsid w:val="002F28C5"/>
    <w:rsid w:val="002F35B8"/>
    <w:rsid w:val="002F36DC"/>
    <w:rsid w:val="002F3987"/>
    <w:rsid w:val="002F4294"/>
    <w:rsid w:val="002F4A28"/>
    <w:rsid w:val="002F6B2C"/>
    <w:rsid w:val="002F6FE9"/>
    <w:rsid w:val="002F774F"/>
    <w:rsid w:val="003004C1"/>
    <w:rsid w:val="00306BC1"/>
    <w:rsid w:val="00307D90"/>
    <w:rsid w:val="003100A4"/>
    <w:rsid w:val="00310544"/>
    <w:rsid w:val="0031573C"/>
    <w:rsid w:val="00315988"/>
    <w:rsid w:val="00316055"/>
    <w:rsid w:val="003166F2"/>
    <w:rsid w:val="00317F1D"/>
    <w:rsid w:val="0032093A"/>
    <w:rsid w:val="003238F9"/>
    <w:rsid w:val="00325C2B"/>
    <w:rsid w:val="00326994"/>
    <w:rsid w:val="00330994"/>
    <w:rsid w:val="00332547"/>
    <w:rsid w:val="00333108"/>
    <w:rsid w:val="00335928"/>
    <w:rsid w:val="00336887"/>
    <w:rsid w:val="00337600"/>
    <w:rsid w:val="00341A3A"/>
    <w:rsid w:val="00346A7C"/>
    <w:rsid w:val="00350C8A"/>
    <w:rsid w:val="00354D46"/>
    <w:rsid w:val="0035768F"/>
    <w:rsid w:val="00357CB5"/>
    <w:rsid w:val="00360A02"/>
    <w:rsid w:val="00361FAE"/>
    <w:rsid w:val="00364B70"/>
    <w:rsid w:val="00365C73"/>
    <w:rsid w:val="00366728"/>
    <w:rsid w:val="0036722C"/>
    <w:rsid w:val="00367B07"/>
    <w:rsid w:val="00371277"/>
    <w:rsid w:val="00371681"/>
    <w:rsid w:val="00371714"/>
    <w:rsid w:val="00372874"/>
    <w:rsid w:val="00374E09"/>
    <w:rsid w:val="00375506"/>
    <w:rsid w:val="00375EB6"/>
    <w:rsid w:val="003779AB"/>
    <w:rsid w:val="00382A84"/>
    <w:rsid w:val="00386FB9"/>
    <w:rsid w:val="00387578"/>
    <w:rsid w:val="0039029C"/>
    <w:rsid w:val="00390856"/>
    <w:rsid w:val="00392E9D"/>
    <w:rsid w:val="00395E2F"/>
    <w:rsid w:val="00396433"/>
    <w:rsid w:val="00397FDF"/>
    <w:rsid w:val="003A19E4"/>
    <w:rsid w:val="003A3726"/>
    <w:rsid w:val="003B0B2E"/>
    <w:rsid w:val="003B127E"/>
    <w:rsid w:val="003B23D2"/>
    <w:rsid w:val="003B28C0"/>
    <w:rsid w:val="003B50D7"/>
    <w:rsid w:val="003B72B9"/>
    <w:rsid w:val="003C285C"/>
    <w:rsid w:val="003C688C"/>
    <w:rsid w:val="003D040D"/>
    <w:rsid w:val="003D2906"/>
    <w:rsid w:val="003D2F15"/>
    <w:rsid w:val="003D4CFE"/>
    <w:rsid w:val="003D6BA8"/>
    <w:rsid w:val="003E2006"/>
    <w:rsid w:val="003E2A2D"/>
    <w:rsid w:val="003E319C"/>
    <w:rsid w:val="003E4F89"/>
    <w:rsid w:val="003E5855"/>
    <w:rsid w:val="003E6BA9"/>
    <w:rsid w:val="003E6DDA"/>
    <w:rsid w:val="003E7880"/>
    <w:rsid w:val="003E7F97"/>
    <w:rsid w:val="003F27CC"/>
    <w:rsid w:val="003F3BFD"/>
    <w:rsid w:val="003F4709"/>
    <w:rsid w:val="003F5472"/>
    <w:rsid w:val="003F5713"/>
    <w:rsid w:val="003F588A"/>
    <w:rsid w:val="003F7D0B"/>
    <w:rsid w:val="00401BB1"/>
    <w:rsid w:val="00401C5B"/>
    <w:rsid w:val="004064BF"/>
    <w:rsid w:val="00407333"/>
    <w:rsid w:val="004101F9"/>
    <w:rsid w:val="00411680"/>
    <w:rsid w:val="00413EFC"/>
    <w:rsid w:val="00413F3E"/>
    <w:rsid w:val="00415510"/>
    <w:rsid w:val="00415B8F"/>
    <w:rsid w:val="004242E0"/>
    <w:rsid w:val="00427424"/>
    <w:rsid w:val="00427670"/>
    <w:rsid w:val="004308FA"/>
    <w:rsid w:val="004322F0"/>
    <w:rsid w:val="0043324F"/>
    <w:rsid w:val="00433E6E"/>
    <w:rsid w:val="0043757A"/>
    <w:rsid w:val="004406AA"/>
    <w:rsid w:val="0044232D"/>
    <w:rsid w:val="00443156"/>
    <w:rsid w:val="00445D57"/>
    <w:rsid w:val="0044689B"/>
    <w:rsid w:val="00447CA2"/>
    <w:rsid w:val="00457A18"/>
    <w:rsid w:val="00460FAD"/>
    <w:rsid w:val="00466900"/>
    <w:rsid w:val="004677E0"/>
    <w:rsid w:val="00467AD7"/>
    <w:rsid w:val="004728A5"/>
    <w:rsid w:val="004734BD"/>
    <w:rsid w:val="004840C7"/>
    <w:rsid w:val="00485A6F"/>
    <w:rsid w:val="00490BDB"/>
    <w:rsid w:val="004920B1"/>
    <w:rsid w:val="00493290"/>
    <w:rsid w:val="00493D8A"/>
    <w:rsid w:val="00496794"/>
    <w:rsid w:val="00497CA6"/>
    <w:rsid w:val="004A0179"/>
    <w:rsid w:val="004A0EA4"/>
    <w:rsid w:val="004A2D6B"/>
    <w:rsid w:val="004A4A72"/>
    <w:rsid w:val="004A4C6E"/>
    <w:rsid w:val="004A6A28"/>
    <w:rsid w:val="004A78BC"/>
    <w:rsid w:val="004B0314"/>
    <w:rsid w:val="004B051E"/>
    <w:rsid w:val="004B1AAF"/>
    <w:rsid w:val="004B1DDC"/>
    <w:rsid w:val="004B3F8C"/>
    <w:rsid w:val="004C00D2"/>
    <w:rsid w:val="004C0F1E"/>
    <w:rsid w:val="004C13DB"/>
    <w:rsid w:val="004C3594"/>
    <w:rsid w:val="004C37DD"/>
    <w:rsid w:val="004C4BBD"/>
    <w:rsid w:val="004C527E"/>
    <w:rsid w:val="004D1061"/>
    <w:rsid w:val="004D1BA3"/>
    <w:rsid w:val="004D5E91"/>
    <w:rsid w:val="004D668E"/>
    <w:rsid w:val="004D735D"/>
    <w:rsid w:val="004E338D"/>
    <w:rsid w:val="004E38B7"/>
    <w:rsid w:val="004E5DFC"/>
    <w:rsid w:val="004F43EE"/>
    <w:rsid w:val="004F5D0B"/>
    <w:rsid w:val="004F7D8B"/>
    <w:rsid w:val="004F7E0D"/>
    <w:rsid w:val="0050096C"/>
    <w:rsid w:val="0050245F"/>
    <w:rsid w:val="00503287"/>
    <w:rsid w:val="005047D5"/>
    <w:rsid w:val="00507059"/>
    <w:rsid w:val="00507478"/>
    <w:rsid w:val="00507C82"/>
    <w:rsid w:val="00511DA0"/>
    <w:rsid w:val="005121F2"/>
    <w:rsid w:val="00516EBF"/>
    <w:rsid w:val="0051760D"/>
    <w:rsid w:val="00517F09"/>
    <w:rsid w:val="005211FC"/>
    <w:rsid w:val="00521344"/>
    <w:rsid w:val="00521B87"/>
    <w:rsid w:val="00522362"/>
    <w:rsid w:val="00523274"/>
    <w:rsid w:val="00523940"/>
    <w:rsid w:val="00524217"/>
    <w:rsid w:val="00524964"/>
    <w:rsid w:val="005365AE"/>
    <w:rsid w:val="005419B6"/>
    <w:rsid w:val="00541B08"/>
    <w:rsid w:val="005428F6"/>
    <w:rsid w:val="005435F4"/>
    <w:rsid w:val="00544BD9"/>
    <w:rsid w:val="005457AA"/>
    <w:rsid w:val="00546F49"/>
    <w:rsid w:val="00547495"/>
    <w:rsid w:val="005520D2"/>
    <w:rsid w:val="00553143"/>
    <w:rsid w:val="0055551C"/>
    <w:rsid w:val="005573C1"/>
    <w:rsid w:val="0056367C"/>
    <w:rsid w:val="0056472A"/>
    <w:rsid w:val="00564DFA"/>
    <w:rsid w:val="00565A0D"/>
    <w:rsid w:val="005674D2"/>
    <w:rsid w:val="0056771C"/>
    <w:rsid w:val="00567B5E"/>
    <w:rsid w:val="005715F8"/>
    <w:rsid w:val="0057383A"/>
    <w:rsid w:val="00576C38"/>
    <w:rsid w:val="005777BA"/>
    <w:rsid w:val="00577E6A"/>
    <w:rsid w:val="00586AA1"/>
    <w:rsid w:val="00587442"/>
    <w:rsid w:val="005903E9"/>
    <w:rsid w:val="00596F96"/>
    <w:rsid w:val="005A0CA8"/>
    <w:rsid w:val="005A111B"/>
    <w:rsid w:val="005A69C1"/>
    <w:rsid w:val="005A7A29"/>
    <w:rsid w:val="005B16A8"/>
    <w:rsid w:val="005B2E79"/>
    <w:rsid w:val="005B33D5"/>
    <w:rsid w:val="005B4233"/>
    <w:rsid w:val="005B7C76"/>
    <w:rsid w:val="005C07CF"/>
    <w:rsid w:val="005C1929"/>
    <w:rsid w:val="005C1956"/>
    <w:rsid w:val="005C2C88"/>
    <w:rsid w:val="005C3065"/>
    <w:rsid w:val="005C41CB"/>
    <w:rsid w:val="005C5828"/>
    <w:rsid w:val="005C7093"/>
    <w:rsid w:val="005D28A5"/>
    <w:rsid w:val="005D3303"/>
    <w:rsid w:val="005D4803"/>
    <w:rsid w:val="005D4FB5"/>
    <w:rsid w:val="005D5481"/>
    <w:rsid w:val="005D54B1"/>
    <w:rsid w:val="005E1A29"/>
    <w:rsid w:val="005E2882"/>
    <w:rsid w:val="005E2D05"/>
    <w:rsid w:val="005E384F"/>
    <w:rsid w:val="005E3F5A"/>
    <w:rsid w:val="005E6DE4"/>
    <w:rsid w:val="005F1E32"/>
    <w:rsid w:val="005F6420"/>
    <w:rsid w:val="005F7A10"/>
    <w:rsid w:val="0060081B"/>
    <w:rsid w:val="00601097"/>
    <w:rsid w:val="00601A79"/>
    <w:rsid w:val="00604293"/>
    <w:rsid w:val="00605C20"/>
    <w:rsid w:val="00605C81"/>
    <w:rsid w:val="00607B10"/>
    <w:rsid w:val="006111FF"/>
    <w:rsid w:val="006127B3"/>
    <w:rsid w:val="00614146"/>
    <w:rsid w:val="006144F9"/>
    <w:rsid w:val="00620D76"/>
    <w:rsid w:val="0062787C"/>
    <w:rsid w:val="006323CB"/>
    <w:rsid w:val="00632BBB"/>
    <w:rsid w:val="00634A71"/>
    <w:rsid w:val="00640B82"/>
    <w:rsid w:val="00641EA3"/>
    <w:rsid w:val="00642996"/>
    <w:rsid w:val="00646551"/>
    <w:rsid w:val="006470C7"/>
    <w:rsid w:val="00650757"/>
    <w:rsid w:val="00651775"/>
    <w:rsid w:val="00652756"/>
    <w:rsid w:val="006531C4"/>
    <w:rsid w:val="00654A0F"/>
    <w:rsid w:val="00655126"/>
    <w:rsid w:val="00657D6A"/>
    <w:rsid w:val="00661376"/>
    <w:rsid w:val="00661FDF"/>
    <w:rsid w:val="00662114"/>
    <w:rsid w:val="006634D7"/>
    <w:rsid w:val="006639B6"/>
    <w:rsid w:val="00671B4E"/>
    <w:rsid w:val="00671F31"/>
    <w:rsid w:val="00675775"/>
    <w:rsid w:val="00676878"/>
    <w:rsid w:val="00685B1D"/>
    <w:rsid w:val="00692AEE"/>
    <w:rsid w:val="006942C2"/>
    <w:rsid w:val="00695F01"/>
    <w:rsid w:val="00697F14"/>
    <w:rsid w:val="006A3D9D"/>
    <w:rsid w:val="006A48C9"/>
    <w:rsid w:val="006A4BB7"/>
    <w:rsid w:val="006A5D33"/>
    <w:rsid w:val="006A6D09"/>
    <w:rsid w:val="006A7C48"/>
    <w:rsid w:val="006B1BB5"/>
    <w:rsid w:val="006B49AC"/>
    <w:rsid w:val="006B6549"/>
    <w:rsid w:val="006C2B52"/>
    <w:rsid w:val="006C2BBA"/>
    <w:rsid w:val="006C2BE5"/>
    <w:rsid w:val="006C35C5"/>
    <w:rsid w:val="006C3B48"/>
    <w:rsid w:val="006D0C84"/>
    <w:rsid w:val="006D4B6B"/>
    <w:rsid w:val="006D5720"/>
    <w:rsid w:val="006D649A"/>
    <w:rsid w:val="006D74B8"/>
    <w:rsid w:val="006D7DA7"/>
    <w:rsid w:val="006E2596"/>
    <w:rsid w:val="006E62E1"/>
    <w:rsid w:val="006E6D33"/>
    <w:rsid w:val="006F0299"/>
    <w:rsid w:val="006F104E"/>
    <w:rsid w:val="006F1579"/>
    <w:rsid w:val="006F40C9"/>
    <w:rsid w:val="006F4175"/>
    <w:rsid w:val="006F51ED"/>
    <w:rsid w:val="006F5CF9"/>
    <w:rsid w:val="006F61A1"/>
    <w:rsid w:val="00705693"/>
    <w:rsid w:val="00707A8D"/>
    <w:rsid w:val="007156E0"/>
    <w:rsid w:val="007171DB"/>
    <w:rsid w:val="007175ED"/>
    <w:rsid w:val="00722BA8"/>
    <w:rsid w:val="00722FE5"/>
    <w:rsid w:val="00730053"/>
    <w:rsid w:val="00730433"/>
    <w:rsid w:val="00731223"/>
    <w:rsid w:val="0073416A"/>
    <w:rsid w:val="007352DD"/>
    <w:rsid w:val="007363E8"/>
    <w:rsid w:val="007378BC"/>
    <w:rsid w:val="007438BA"/>
    <w:rsid w:val="0074785C"/>
    <w:rsid w:val="00750C45"/>
    <w:rsid w:val="00750E5E"/>
    <w:rsid w:val="007544A9"/>
    <w:rsid w:val="007557D1"/>
    <w:rsid w:val="00756D5B"/>
    <w:rsid w:val="00756F8B"/>
    <w:rsid w:val="0076417F"/>
    <w:rsid w:val="007645CE"/>
    <w:rsid w:val="007645F3"/>
    <w:rsid w:val="00765180"/>
    <w:rsid w:val="00765B73"/>
    <w:rsid w:val="007664C2"/>
    <w:rsid w:val="00772BC2"/>
    <w:rsid w:val="00774A35"/>
    <w:rsid w:val="0077789B"/>
    <w:rsid w:val="0078062F"/>
    <w:rsid w:val="00782425"/>
    <w:rsid w:val="007827E7"/>
    <w:rsid w:val="00784ED5"/>
    <w:rsid w:val="00790AAF"/>
    <w:rsid w:val="007915AF"/>
    <w:rsid w:val="0079187F"/>
    <w:rsid w:val="00792EC3"/>
    <w:rsid w:val="00794F87"/>
    <w:rsid w:val="00795C41"/>
    <w:rsid w:val="00795C49"/>
    <w:rsid w:val="007A1FFE"/>
    <w:rsid w:val="007A2F96"/>
    <w:rsid w:val="007A357A"/>
    <w:rsid w:val="007A6DBA"/>
    <w:rsid w:val="007B22E9"/>
    <w:rsid w:val="007B5EEB"/>
    <w:rsid w:val="007B5F3A"/>
    <w:rsid w:val="007C1CE3"/>
    <w:rsid w:val="007D0D75"/>
    <w:rsid w:val="007D1211"/>
    <w:rsid w:val="007D2642"/>
    <w:rsid w:val="007D2895"/>
    <w:rsid w:val="007E15C6"/>
    <w:rsid w:val="007E2187"/>
    <w:rsid w:val="007E21DF"/>
    <w:rsid w:val="007E41E6"/>
    <w:rsid w:val="007E4568"/>
    <w:rsid w:val="007E5DB5"/>
    <w:rsid w:val="007E6D62"/>
    <w:rsid w:val="007E7FAD"/>
    <w:rsid w:val="007F28D9"/>
    <w:rsid w:val="007F53EB"/>
    <w:rsid w:val="007F588E"/>
    <w:rsid w:val="007F58BE"/>
    <w:rsid w:val="0080163A"/>
    <w:rsid w:val="008065B5"/>
    <w:rsid w:val="00806E5F"/>
    <w:rsid w:val="00807155"/>
    <w:rsid w:val="00816032"/>
    <w:rsid w:val="00816B1C"/>
    <w:rsid w:val="00817CF5"/>
    <w:rsid w:val="0082016F"/>
    <w:rsid w:val="008233F3"/>
    <w:rsid w:val="00823FA0"/>
    <w:rsid w:val="00825888"/>
    <w:rsid w:val="00830406"/>
    <w:rsid w:val="0083278E"/>
    <w:rsid w:val="00835B82"/>
    <w:rsid w:val="0084091D"/>
    <w:rsid w:val="00840F41"/>
    <w:rsid w:val="008421CD"/>
    <w:rsid w:val="00842342"/>
    <w:rsid w:val="00844DE3"/>
    <w:rsid w:val="0084519C"/>
    <w:rsid w:val="00846856"/>
    <w:rsid w:val="00853345"/>
    <w:rsid w:val="008550E1"/>
    <w:rsid w:val="008563FA"/>
    <w:rsid w:val="00857386"/>
    <w:rsid w:val="00857F9A"/>
    <w:rsid w:val="0086188B"/>
    <w:rsid w:val="00861CFA"/>
    <w:rsid w:val="008640CB"/>
    <w:rsid w:val="008679C3"/>
    <w:rsid w:val="00870745"/>
    <w:rsid w:val="00873EFA"/>
    <w:rsid w:val="00874063"/>
    <w:rsid w:val="008806BB"/>
    <w:rsid w:val="008824B9"/>
    <w:rsid w:val="0088315D"/>
    <w:rsid w:val="00886BB5"/>
    <w:rsid w:val="00892DFC"/>
    <w:rsid w:val="00893F6C"/>
    <w:rsid w:val="00896A60"/>
    <w:rsid w:val="0089759E"/>
    <w:rsid w:val="008A0119"/>
    <w:rsid w:val="008A128D"/>
    <w:rsid w:val="008A4153"/>
    <w:rsid w:val="008A4DCB"/>
    <w:rsid w:val="008A60A5"/>
    <w:rsid w:val="008A7F99"/>
    <w:rsid w:val="008B6F8A"/>
    <w:rsid w:val="008C20B4"/>
    <w:rsid w:val="008C2DA3"/>
    <w:rsid w:val="008C47A8"/>
    <w:rsid w:val="008C4CF2"/>
    <w:rsid w:val="008C66D1"/>
    <w:rsid w:val="008C6F68"/>
    <w:rsid w:val="008D39C6"/>
    <w:rsid w:val="008D4125"/>
    <w:rsid w:val="008D51D3"/>
    <w:rsid w:val="008D52B4"/>
    <w:rsid w:val="008E05A3"/>
    <w:rsid w:val="008E15B4"/>
    <w:rsid w:val="008E7D59"/>
    <w:rsid w:val="008F0029"/>
    <w:rsid w:val="008F22B1"/>
    <w:rsid w:val="008F290E"/>
    <w:rsid w:val="008F3B7B"/>
    <w:rsid w:val="008F49B0"/>
    <w:rsid w:val="008F7542"/>
    <w:rsid w:val="00906559"/>
    <w:rsid w:val="00906F17"/>
    <w:rsid w:val="00910ED3"/>
    <w:rsid w:val="0091507B"/>
    <w:rsid w:val="0091685A"/>
    <w:rsid w:val="00916BD2"/>
    <w:rsid w:val="009173CC"/>
    <w:rsid w:val="0091791A"/>
    <w:rsid w:val="00920D13"/>
    <w:rsid w:val="00921500"/>
    <w:rsid w:val="009307D2"/>
    <w:rsid w:val="00930CD7"/>
    <w:rsid w:val="0093251B"/>
    <w:rsid w:val="00932C7B"/>
    <w:rsid w:val="00935845"/>
    <w:rsid w:val="0094239F"/>
    <w:rsid w:val="0094294C"/>
    <w:rsid w:val="00943007"/>
    <w:rsid w:val="009443AB"/>
    <w:rsid w:val="0095049E"/>
    <w:rsid w:val="00956501"/>
    <w:rsid w:val="00960CB8"/>
    <w:rsid w:val="00962EC6"/>
    <w:rsid w:val="00963271"/>
    <w:rsid w:val="009632BD"/>
    <w:rsid w:val="00963D87"/>
    <w:rsid w:val="00964266"/>
    <w:rsid w:val="00965BD4"/>
    <w:rsid w:val="00966537"/>
    <w:rsid w:val="00970328"/>
    <w:rsid w:val="00973331"/>
    <w:rsid w:val="00974907"/>
    <w:rsid w:val="00976E32"/>
    <w:rsid w:val="009814BF"/>
    <w:rsid w:val="009815C1"/>
    <w:rsid w:val="0098251F"/>
    <w:rsid w:val="0098535B"/>
    <w:rsid w:val="00987955"/>
    <w:rsid w:val="00987C60"/>
    <w:rsid w:val="0099555D"/>
    <w:rsid w:val="00995F44"/>
    <w:rsid w:val="00996B8C"/>
    <w:rsid w:val="009A018D"/>
    <w:rsid w:val="009B039E"/>
    <w:rsid w:val="009B0482"/>
    <w:rsid w:val="009B15A1"/>
    <w:rsid w:val="009B762F"/>
    <w:rsid w:val="009B7A52"/>
    <w:rsid w:val="009C11D7"/>
    <w:rsid w:val="009C206E"/>
    <w:rsid w:val="009C211F"/>
    <w:rsid w:val="009C29F3"/>
    <w:rsid w:val="009C6627"/>
    <w:rsid w:val="009C7FA7"/>
    <w:rsid w:val="009D03FF"/>
    <w:rsid w:val="009D0649"/>
    <w:rsid w:val="009D10CE"/>
    <w:rsid w:val="009D215A"/>
    <w:rsid w:val="009D225B"/>
    <w:rsid w:val="009D49B7"/>
    <w:rsid w:val="009D4B87"/>
    <w:rsid w:val="009D6C6C"/>
    <w:rsid w:val="009E17AC"/>
    <w:rsid w:val="009E21E5"/>
    <w:rsid w:val="009E5117"/>
    <w:rsid w:val="009E64B9"/>
    <w:rsid w:val="009F001A"/>
    <w:rsid w:val="009F07CC"/>
    <w:rsid w:val="009F0F04"/>
    <w:rsid w:val="009F18CE"/>
    <w:rsid w:val="009F2D32"/>
    <w:rsid w:val="009F2FBF"/>
    <w:rsid w:val="009F3B27"/>
    <w:rsid w:val="009F5625"/>
    <w:rsid w:val="009F6F56"/>
    <w:rsid w:val="009F7888"/>
    <w:rsid w:val="00A012A5"/>
    <w:rsid w:val="00A02417"/>
    <w:rsid w:val="00A03C11"/>
    <w:rsid w:val="00A04C84"/>
    <w:rsid w:val="00A135BE"/>
    <w:rsid w:val="00A1393B"/>
    <w:rsid w:val="00A139E8"/>
    <w:rsid w:val="00A23952"/>
    <w:rsid w:val="00A23F44"/>
    <w:rsid w:val="00A308D9"/>
    <w:rsid w:val="00A30F86"/>
    <w:rsid w:val="00A32159"/>
    <w:rsid w:val="00A32B81"/>
    <w:rsid w:val="00A3341B"/>
    <w:rsid w:val="00A35AA7"/>
    <w:rsid w:val="00A3622A"/>
    <w:rsid w:val="00A41358"/>
    <w:rsid w:val="00A42A53"/>
    <w:rsid w:val="00A450D8"/>
    <w:rsid w:val="00A50D79"/>
    <w:rsid w:val="00A51ED2"/>
    <w:rsid w:val="00A5229F"/>
    <w:rsid w:val="00A526C4"/>
    <w:rsid w:val="00A531A3"/>
    <w:rsid w:val="00A5331A"/>
    <w:rsid w:val="00A55675"/>
    <w:rsid w:val="00A57B21"/>
    <w:rsid w:val="00A612F3"/>
    <w:rsid w:val="00A62BD6"/>
    <w:rsid w:val="00A7049C"/>
    <w:rsid w:val="00A716DD"/>
    <w:rsid w:val="00A7345D"/>
    <w:rsid w:val="00A739FB"/>
    <w:rsid w:val="00A73F7C"/>
    <w:rsid w:val="00A7565B"/>
    <w:rsid w:val="00A80135"/>
    <w:rsid w:val="00A80F62"/>
    <w:rsid w:val="00A8381C"/>
    <w:rsid w:val="00A84355"/>
    <w:rsid w:val="00A86A5D"/>
    <w:rsid w:val="00A9097E"/>
    <w:rsid w:val="00A9109D"/>
    <w:rsid w:val="00A97283"/>
    <w:rsid w:val="00AA0A20"/>
    <w:rsid w:val="00AA1033"/>
    <w:rsid w:val="00AA3654"/>
    <w:rsid w:val="00AA373E"/>
    <w:rsid w:val="00AA7CA2"/>
    <w:rsid w:val="00AB2166"/>
    <w:rsid w:val="00AB26BD"/>
    <w:rsid w:val="00AC0C02"/>
    <w:rsid w:val="00AC134B"/>
    <w:rsid w:val="00AC1EEF"/>
    <w:rsid w:val="00AC4460"/>
    <w:rsid w:val="00AC7EE6"/>
    <w:rsid w:val="00AD140D"/>
    <w:rsid w:val="00AD2B0F"/>
    <w:rsid w:val="00AD57B2"/>
    <w:rsid w:val="00AD57F2"/>
    <w:rsid w:val="00AE2F4F"/>
    <w:rsid w:val="00AE39C3"/>
    <w:rsid w:val="00AF23F7"/>
    <w:rsid w:val="00AF324D"/>
    <w:rsid w:val="00AF3278"/>
    <w:rsid w:val="00AF45EA"/>
    <w:rsid w:val="00AF5438"/>
    <w:rsid w:val="00AF6475"/>
    <w:rsid w:val="00AF769A"/>
    <w:rsid w:val="00B00BAB"/>
    <w:rsid w:val="00B02902"/>
    <w:rsid w:val="00B035E4"/>
    <w:rsid w:val="00B04366"/>
    <w:rsid w:val="00B0594B"/>
    <w:rsid w:val="00B10690"/>
    <w:rsid w:val="00B113D9"/>
    <w:rsid w:val="00B1358B"/>
    <w:rsid w:val="00B14AA1"/>
    <w:rsid w:val="00B1639C"/>
    <w:rsid w:val="00B2142B"/>
    <w:rsid w:val="00B22B0E"/>
    <w:rsid w:val="00B232AF"/>
    <w:rsid w:val="00B24BE0"/>
    <w:rsid w:val="00B27E5D"/>
    <w:rsid w:val="00B30346"/>
    <w:rsid w:val="00B33815"/>
    <w:rsid w:val="00B34C9A"/>
    <w:rsid w:val="00B34EAB"/>
    <w:rsid w:val="00B353D2"/>
    <w:rsid w:val="00B3608A"/>
    <w:rsid w:val="00B41015"/>
    <w:rsid w:val="00B4364F"/>
    <w:rsid w:val="00B43DEA"/>
    <w:rsid w:val="00B451F0"/>
    <w:rsid w:val="00B4591A"/>
    <w:rsid w:val="00B460AF"/>
    <w:rsid w:val="00B509AF"/>
    <w:rsid w:val="00B54AEE"/>
    <w:rsid w:val="00B561DF"/>
    <w:rsid w:val="00B572C8"/>
    <w:rsid w:val="00B574E7"/>
    <w:rsid w:val="00B60BA7"/>
    <w:rsid w:val="00B628A3"/>
    <w:rsid w:val="00B64488"/>
    <w:rsid w:val="00B644EF"/>
    <w:rsid w:val="00B662B2"/>
    <w:rsid w:val="00B6763B"/>
    <w:rsid w:val="00B71D2C"/>
    <w:rsid w:val="00B71D8C"/>
    <w:rsid w:val="00B77761"/>
    <w:rsid w:val="00B77B5F"/>
    <w:rsid w:val="00B77E79"/>
    <w:rsid w:val="00B809A1"/>
    <w:rsid w:val="00B81192"/>
    <w:rsid w:val="00B81EB3"/>
    <w:rsid w:val="00B8542D"/>
    <w:rsid w:val="00B855FE"/>
    <w:rsid w:val="00B921A8"/>
    <w:rsid w:val="00B965D7"/>
    <w:rsid w:val="00B9702B"/>
    <w:rsid w:val="00BA0791"/>
    <w:rsid w:val="00BA1378"/>
    <w:rsid w:val="00BB2D78"/>
    <w:rsid w:val="00BB40FE"/>
    <w:rsid w:val="00BB4DBE"/>
    <w:rsid w:val="00BB60F9"/>
    <w:rsid w:val="00BB6FAC"/>
    <w:rsid w:val="00BB7609"/>
    <w:rsid w:val="00BB7651"/>
    <w:rsid w:val="00BB7761"/>
    <w:rsid w:val="00BC4B70"/>
    <w:rsid w:val="00BC7EEE"/>
    <w:rsid w:val="00BD098B"/>
    <w:rsid w:val="00BD19AE"/>
    <w:rsid w:val="00BD1BF3"/>
    <w:rsid w:val="00BD21AE"/>
    <w:rsid w:val="00BD25B7"/>
    <w:rsid w:val="00BD401C"/>
    <w:rsid w:val="00BD5AD9"/>
    <w:rsid w:val="00BD62F5"/>
    <w:rsid w:val="00BD6BEE"/>
    <w:rsid w:val="00BE2754"/>
    <w:rsid w:val="00BE40D4"/>
    <w:rsid w:val="00BE41DB"/>
    <w:rsid w:val="00BE50FE"/>
    <w:rsid w:val="00BE5958"/>
    <w:rsid w:val="00BE6B46"/>
    <w:rsid w:val="00BF115B"/>
    <w:rsid w:val="00BF1414"/>
    <w:rsid w:val="00BF45D3"/>
    <w:rsid w:val="00BF5A15"/>
    <w:rsid w:val="00BF7AE7"/>
    <w:rsid w:val="00BF7DC5"/>
    <w:rsid w:val="00C00F0F"/>
    <w:rsid w:val="00C01C43"/>
    <w:rsid w:val="00C01E1C"/>
    <w:rsid w:val="00C02E48"/>
    <w:rsid w:val="00C03316"/>
    <w:rsid w:val="00C03B05"/>
    <w:rsid w:val="00C03E7E"/>
    <w:rsid w:val="00C04078"/>
    <w:rsid w:val="00C04FCB"/>
    <w:rsid w:val="00C1023D"/>
    <w:rsid w:val="00C13746"/>
    <w:rsid w:val="00C14C43"/>
    <w:rsid w:val="00C22D91"/>
    <w:rsid w:val="00C23098"/>
    <w:rsid w:val="00C27EF9"/>
    <w:rsid w:val="00C30671"/>
    <w:rsid w:val="00C30F79"/>
    <w:rsid w:val="00C31BAB"/>
    <w:rsid w:val="00C3457E"/>
    <w:rsid w:val="00C35AD6"/>
    <w:rsid w:val="00C37B87"/>
    <w:rsid w:val="00C41EA7"/>
    <w:rsid w:val="00C422F5"/>
    <w:rsid w:val="00C436E1"/>
    <w:rsid w:val="00C508A7"/>
    <w:rsid w:val="00C53CAE"/>
    <w:rsid w:val="00C53EC0"/>
    <w:rsid w:val="00C5435A"/>
    <w:rsid w:val="00C54923"/>
    <w:rsid w:val="00C61B71"/>
    <w:rsid w:val="00C634EB"/>
    <w:rsid w:val="00C6380A"/>
    <w:rsid w:val="00C643F4"/>
    <w:rsid w:val="00C6526B"/>
    <w:rsid w:val="00C65E19"/>
    <w:rsid w:val="00C73459"/>
    <w:rsid w:val="00C74E9A"/>
    <w:rsid w:val="00C76EC5"/>
    <w:rsid w:val="00C82B5A"/>
    <w:rsid w:val="00C85847"/>
    <w:rsid w:val="00C86CBC"/>
    <w:rsid w:val="00C87CD9"/>
    <w:rsid w:val="00C91636"/>
    <w:rsid w:val="00C916B7"/>
    <w:rsid w:val="00C92EEE"/>
    <w:rsid w:val="00C94CAB"/>
    <w:rsid w:val="00C96A3E"/>
    <w:rsid w:val="00C96EBF"/>
    <w:rsid w:val="00C970E5"/>
    <w:rsid w:val="00CA0B7F"/>
    <w:rsid w:val="00CA3843"/>
    <w:rsid w:val="00CA69FA"/>
    <w:rsid w:val="00CA6B46"/>
    <w:rsid w:val="00CB1BB7"/>
    <w:rsid w:val="00CB2534"/>
    <w:rsid w:val="00CB2C70"/>
    <w:rsid w:val="00CB5D74"/>
    <w:rsid w:val="00CC6BEC"/>
    <w:rsid w:val="00CC7853"/>
    <w:rsid w:val="00CC7B27"/>
    <w:rsid w:val="00CD3766"/>
    <w:rsid w:val="00CD39E3"/>
    <w:rsid w:val="00CD5D90"/>
    <w:rsid w:val="00CE1C9D"/>
    <w:rsid w:val="00CE228B"/>
    <w:rsid w:val="00CE24AA"/>
    <w:rsid w:val="00CE3C1F"/>
    <w:rsid w:val="00CE6992"/>
    <w:rsid w:val="00CF00B0"/>
    <w:rsid w:val="00CF166A"/>
    <w:rsid w:val="00CF66BD"/>
    <w:rsid w:val="00CF757D"/>
    <w:rsid w:val="00D00569"/>
    <w:rsid w:val="00D024BC"/>
    <w:rsid w:val="00D06046"/>
    <w:rsid w:val="00D079B2"/>
    <w:rsid w:val="00D102A7"/>
    <w:rsid w:val="00D15473"/>
    <w:rsid w:val="00D22794"/>
    <w:rsid w:val="00D25945"/>
    <w:rsid w:val="00D27670"/>
    <w:rsid w:val="00D3150B"/>
    <w:rsid w:val="00D33169"/>
    <w:rsid w:val="00D353F4"/>
    <w:rsid w:val="00D357B5"/>
    <w:rsid w:val="00D36348"/>
    <w:rsid w:val="00D36C59"/>
    <w:rsid w:val="00D44B3A"/>
    <w:rsid w:val="00D47ACD"/>
    <w:rsid w:val="00D50D9B"/>
    <w:rsid w:val="00D50E54"/>
    <w:rsid w:val="00D51300"/>
    <w:rsid w:val="00D558D5"/>
    <w:rsid w:val="00D56A30"/>
    <w:rsid w:val="00D56C86"/>
    <w:rsid w:val="00D56ECB"/>
    <w:rsid w:val="00D576DB"/>
    <w:rsid w:val="00D63793"/>
    <w:rsid w:val="00D63DCA"/>
    <w:rsid w:val="00D65E9F"/>
    <w:rsid w:val="00D673C0"/>
    <w:rsid w:val="00D76962"/>
    <w:rsid w:val="00D77A53"/>
    <w:rsid w:val="00D870CC"/>
    <w:rsid w:val="00D90810"/>
    <w:rsid w:val="00D94BE2"/>
    <w:rsid w:val="00D97C7C"/>
    <w:rsid w:val="00DA13C0"/>
    <w:rsid w:val="00DA19F8"/>
    <w:rsid w:val="00DA1F0B"/>
    <w:rsid w:val="00DA6C80"/>
    <w:rsid w:val="00DB1FA1"/>
    <w:rsid w:val="00DB263E"/>
    <w:rsid w:val="00DB29B3"/>
    <w:rsid w:val="00DB4711"/>
    <w:rsid w:val="00DB6D67"/>
    <w:rsid w:val="00DC2093"/>
    <w:rsid w:val="00DC4D28"/>
    <w:rsid w:val="00DC5B5F"/>
    <w:rsid w:val="00DC5C22"/>
    <w:rsid w:val="00DD3062"/>
    <w:rsid w:val="00DD3911"/>
    <w:rsid w:val="00DD3DA1"/>
    <w:rsid w:val="00DD497D"/>
    <w:rsid w:val="00DE4B87"/>
    <w:rsid w:val="00DE5728"/>
    <w:rsid w:val="00DE5E8F"/>
    <w:rsid w:val="00DF423D"/>
    <w:rsid w:val="00DF4580"/>
    <w:rsid w:val="00DF5489"/>
    <w:rsid w:val="00DF7E4F"/>
    <w:rsid w:val="00E007C5"/>
    <w:rsid w:val="00E0157E"/>
    <w:rsid w:val="00E044A1"/>
    <w:rsid w:val="00E07728"/>
    <w:rsid w:val="00E10F68"/>
    <w:rsid w:val="00E124AA"/>
    <w:rsid w:val="00E13E5D"/>
    <w:rsid w:val="00E161CC"/>
    <w:rsid w:val="00E22170"/>
    <w:rsid w:val="00E239B4"/>
    <w:rsid w:val="00E26CFB"/>
    <w:rsid w:val="00E30608"/>
    <w:rsid w:val="00E32971"/>
    <w:rsid w:val="00E34CE2"/>
    <w:rsid w:val="00E36EED"/>
    <w:rsid w:val="00E40769"/>
    <w:rsid w:val="00E4335F"/>
    <w:rsid w:val="00E47849"/>
    <w:rsid w:val="00E526A4"/>
    <w:rsid w:val="00E54D17"/>
    <w:rsid w:val="00E554B1"/>
    <w:rsid w:val="00E55CF9"/>
    <w:rsid w:val="00E56314"/>
    <w:rsid w:val="00E57125"/>
    <w:rsid w:val="00E57D75"/>
    <w:rsid w:val="00E675F2"/>
    <w:rsid w:val="00E71BCF"/>
    <w:rsid w:val="00E735E8"/>
    <w:rsid w:val="00E7413F"/>
    <w:rsid w:val="00E77D12"/>
    <w:rsid w:val="00E77E9F"/>
    <w:rsid w:val="00E81015"/>
    <w:rsid w:val="00E81663"/>
    <w:rsid w:val="00E823FB"/>
    <w:rsid w:val="00E82CD4"/>
    <w:rsid w:val="00E90B70"/>
    <w:rsid w:val="00E9155E"/>
    <w:rsid w:val="00E91D74"/>
    <w:rsid w:val="00E94D5E"/>
    <w:rsid w:val="00EA051F"/>
    <w:rsid w:val="00EA45F6"/>
    <w:rsid w:val="00EA507E"/>
    <w:rsid w:val="00EA66E0"/>
    <w:rsid w:val="00EA69A3"/>
    <w:rsid w:val="00EA7175"/>
    <w:rsid w:val="00EB2D46"/>
    <w:rsid w:val="00EB3181"/>
    <w:rsid w:val="00EB41E9"/>
    <w:rsid w:val="00EB46A3"/>
    <w:rsid w:val="00EB4AB6"/>
    <w:rsid w:val="00EB52B6"/>
    <w:rsid w:val="00EB5EBC"/>
    <w:rsid w:val="00EB6097"/>
    <w:rsid w:val="00EC112C"/>
    <w:rsid w:val="00EC45DD"/>
    <w:rsid w:val="00EC4878"/>
    <w:rsid w:val="00EC5F52"/>
    <w:rsid w:val="00EC60E8"/>
    <w:rsid w:val="00EC65C8"/>
    <w:rsid w:val="00EC684E"/>
    <w:rsid w:val="00EC6F30"/>
    <w:rsid w:val="00ED0B12"/>
    <w:rsid w:val="00ED12C3"/>
    <w:rsid w:val="00ED3AC7"/>
    <w:rsid w:val="00ED49F3"/>
    <w:rsid w:val="00EE1252"/>
    <w:rsid w:val="00EE3E17"/>
    <w:rsid w:val="00EE47FF"/>
    <w:rsid w:val="00EE4F80"/>
    <w:rsid w:val="00EE5FBE"/>
    <w:rsid w:val="00EE725C"/>
    <w:rsid w:val="00EE7911"/>
    <w:rsid w:val="00EE7A04"/>
    <w:rsid w:val="00EF1470"/>
    <w:rsid w:val="00EF190B"/>
    <w:rsid w:val="00EF1C78"/>
    <w:rsid w:val="00EF2049"/>
    <w:rsid w:val="00EF2384"/>
    <w:rsid w:val="00EF3DD8"/>
    <w:rsid w:val="00EF53CE"/>
    <w:rsid w:val="00F016A5"/>
    <w:rsid w:val="00F02210"/>
    <w:rsid w:val="00F04F9A"/>
    <w:rsid w:val="00F074A7"/>
    <w:rsid w:val="00F07505"/>
    <w:rsid w:val="00F10B05"/>
    <w:rsid w:val="00F11822"/>
    <w:rsid w:val="00F11ED6"/>
    <w:rsid w:val="00F120DB"/>
    <w:rsid w:val="00F12AA0"/>
    <w:rsid w:val="00F138D8"/>
    <w:rsid w:val="00F16626"/>
    <w:rsid w:val="00F16B99"/>
    <w:rsid w:val="00F17131"/>
    <w:rsid w:val="00F2063B"/>
    <w:rsid w:val="00F222CB"/>
    <w:rsid w:val="00F22E8B"/>
    <w:rsid w:val="00F23C44"/>
    <w:rsid w:val="00F23EB6"/>
    <w:rsid w:val="00F24A1B"/>
    <w:rsid w:val="00F24BEA"/>
    <w:rsid w:val="00F259A2"/>
    <w:rsid w:val="00F26783"/>
    <w:rsid w:val="00F27AB2"/>
    <w:rsid w:val="00F30769"/>
    <w:rsid w:val="00F342C5"/>
    <w:rsid w:val="00F358A6"/>
    <w:rsid w:val="00F41BD5"/>
    <w:rsid w:val="00F431DD"/>
    <w:rsid w:val="00F4375B"/>
    <w:rsid w:val="00F43FF3"/>
    <w:rsid w:val="00F473C8"/>
    <w:rsid w:val="00F47F17"/>
    <w:rsid w:val="00F5124B"/>
    <w:rsid w:val="00F542A0"/>
    <w:rsid w:val="00F5445C"/>
    <w:rsid w:val="00F54FB1"/>
    <w:rsid w:val="00F57663"/>
    <w:rsid w:val="00F600BE"/>
    <w:rsid w:val="00F6137A"/>
    <w:rsid w:val="00F639A5"/>
    <w:rsid w:val="00F641BE"/>
    <w:rsid w:val="00F67F62"/>
    <w:rsid w:val="00F707AB"/>
    <w:rsid w:val="00F71A6A"/>
    <w:rsid w:val="00F7316B"/>
    <w:rsid w:val="00F73D18"/>
    <w:rsid w:val="00F7519E"/>
    <w:rsid w:val="00F762B4"/>
    <w:rsid w:val="00F81FCA"/>
    <w:rsid w:val="00F85A1C"/>
    <w:rsid w:val="00F87C10"/>
    <w:rsid w:val="00F90245"/>
    <w:rsid w:val="00F90479"/>
    <w:rsid w:val="00F939CD"/>
    <w:rsid w:val="00F93E45"/>
    <w:rsid w:val="00F94742"/>
    <w:rsid w:val="00F95714"/>
    <w:rsid w:val="00F95741"/>
    <w:rsid w:val="00F95CC5"/>
    <w:rsid w:val="00FA157C"/>
    <w:rsid w:val="00FA15FC"/>
    <w:rsid w:val="00FA508C"/>
    <w:rsid w:val="00FA768B"/>
    <w:rsid w:val="00FB25A9"/>
    <w:rsid w:val="00FB2EC4"/>
    <w:rsid w:val="00FB3554"/>
    <w:rsid w:val="00FB498C"/>
    <w:rsid w:val="00FC2C79"/>
    <w:rsid w:val="00FC6B28"/>
    <w:rsid w:val="00FD1D2A"/>
    <w:rsid w:val="00FD3E2F"/>
    <w:rsid w:val="00FD5CCB"/>
    <w:rsid w:val="00FD662E"/>
    <w:rsid w:val="00FE5767"/>
    <w:rsid w:val="00FE6E31"/>
    <w:rsid w:val="00FE74D7"/>
    <w:rsid w:val="00FF17D1"/>
    <w:rsid w:val="00FF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4B9"/>
    <w:pPr>
      <w:suppressAutoHyphens/>
    </w:pPr>
    <w:rPr>
      <w:sz w:val="24"/>
      <w:szCs w:val="20"/>
      <w:lang w:val="en-GB" w:eastAsia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24B9"/>
    <w:pPr>
      <w:keepNext/>
      <w:spacing w:before="360" w:after="24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824B9"/>
    <w:pPr>
      <w:keepNext/>
      <w:spacing w:before="240" w:after="120"/>
      <w:ind w:left="284" w:hanging="284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8824B9"/>
    <w:pPr>
      <w:keepNext/>
      <w:spacing w:before="120" w:after="60"/>
      <w:ind w:left="1418" w:hanging="851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B9702B"/>
    <w:pPr>
      <w:widowControl w:val="0"/>
      <w:outlineLvl w:val="3"/>
    </w:pPr>
    <w:rPr>
      <w:rFonts w:ascii="Courier" w:hAnsi="Courier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9702B"/>
    <w:pPr>
      <w:widowControl w:val="0"/>
      <w:outlineLvl w:val="4"/>
    </w:pPr>
    <w:rPr>
      <w:rFonts w:ascii="Courier" w:hAnsi="Courier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9702B"/>
    <w:pPr>
      <w:widowControl w:val="0"/>
      <w:outlineLvl w:val="5"/>
    </w:pPr>
    <w:rPr>
      <w:rFonts w:ascii="Courier" w:hAnsi="Courier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9702B"/>
    <w:pPr>
      <w:widowControl w:val="0"/>
      <w:outlineLvl w:val="6"/>
    </w:pPr>
    <w:rPr>
      <w:rFonts w:ascii="Courier" w:hAnsi="Courier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9702B"/>
    <w:pPr>
      <w:widowControl w:val="0"/>
      <w:outlineLvl w:val="7"/>
    </w:pPr>
    <w:rPr>
      <w:rFonts w:ascii="Courier" w:hAnsi="Courier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9702B"/>
    <w:pPr>
      <w:keepNext/>
      <w:tabs>
        <w:tab w:val="left" w:pos="-1440"/>
        <w:tab w:val="left" w:pos="-720"/>
        <w:tab w:val="left" w:pos="0"/>
        <w:tab w:val="left" w:pos="1056"/>
        <w:tab w:val="left" w:pos="1584"/>
        <w:tab w:val="left" w:pos="2112"/>
        <w:tab w:val="left" w:pos="2880"/>
      </w:tabs>
      <w:ind w:left="-306" w:right="-306"/>
      <w:jc w:val="both"/>
      <w:outlineLvl w:val="8"/>
    </w:pPr>
    <w:rPr>
      <w:i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4A0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54A0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54A0"/>
    <w:rPr>
      <w:rFonts w:asciiTheme="majorHAnsi" w:eastAsiaTheme="majorEastAsia" w:hAnsiTheme="majorHAnsi" w:cstheme="majorBidi"/>
      <w:b/>
      <w:bCs/>
      <w:sz w:val="26"/>
      <w:szCs w:val="26"/>
      <w:lang w:val="en-GB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54A0"/>
    <w:rPr>
      <w:rFonts w:asciiTheme="minorHAnsi" w:eastAsiaTheme="minorEastAsia" w:hAnsiTheme="minorHAnsi" w:cstheme="minorBidi"/>
      <w:b/>
      <w:bCs/>
      <w:sz w:val="28"/>
      <w:szCs w:val="28"/>
      <w:lang w:val="en-GB" w:eastAsia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54A0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54A0"/>
    <w:rPr>
      <w:rFonts w:asciiTheme="minorHAnsi" w:eastAsiaTheme="minorEastAsia" w:hAnsiTheme="minorHAnsi" w:cstheme="minorBidi"/>
      <w:b/>
      <w:bCs/>
      <w:lang w:val="en-GB" w:eastAsia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54A0"/>
    <w:rPr>
      <w:rFonts w:asciiTheme="minorHAnsi" w:eastAsiaTheme="minorEastAsia" w:hAnsiTheme="minorHAnsi" w:cstheme="minorBidi"/>
      <w:sz w:val="24"/>
      <w:szCs w:val="24"/>
      <w:lang w:val="en-GB" w:eastAsia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54A0"/>
    <w:rPr>
      <w:rFonts w:asciiTheme="minorHAnsi" w:eastAsiaTheme="minorEastAsia" w:hAnsiTheme="minorHAnsi" w:cstheme="minorBidi"/>
      <w:i/>
      <w:iCs/>
      <w:sz w:val="24"/>
      <w:szCs w:val="24"/>
      <w:lang w:val="en-GB" w:eastAsia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54A0"/>
    <w:rPr>
      <w:rFonts w:asciiTheme="majorHAnsi" w:eastAsiaTheme="majorEastAsia" w:hAnsiTheme="majorHAnsi" w:cstheme="majorBidi"/>
      <w:lang w:val="en-GB" w:eastAsia="fr-FR"/>
    </w:rPr>
  </w:style>
  <w:style w:type="paragraph" w:customStyle="1" w:styleId="OpiHA">
    <w:name w:val="Opi_H_A"/>
    <w:basedOn w:val="JuHIRoman"/>
    <w:next w:val="OpiPara"/>
    <w:uiPriority w:val="99"/>
    <w:rsid w:val="008824B9"/>
    <w:pPr>
      <w:tabs>
        <w:tab w:val="clear" w:pos="357"/>
      </w:tabs>
    </w:pPr>
    <w:rPr>
      <w:b/>
    </w:rPr>
  </w:style>
  <w:style w:type="paragraph" w:customStyle="1" w:styleId="JuHIRoman">
    <w:name w:val="Ju_H_I_Roman"/>
    <w:basedOn w:val="JuHHead"/>
    <w:next w:val="JuPara"/>
    <w:link w:val="JuHIRomanChar"/>
    <w:uiPriority w:val="99"/>
    <w:rsid w:val="008824B9"/>
    <w:pPr>
      <w:tabs>
        <w:tab w:val="left" w:pos="357"/>
      </w:tabs>
      <w:spacing w:before="360"/>
      <w:ind w:left="357" w:hanging="357"/>
      <w:outlineLvl w:val="1"/>
    </w:pPr>
    <w:rPr>
      <w:sz w:val="24"/>
    </w:rPr>
  </w:style>
  <w:style w:type="paragraph" w:customStyle="1" w:styleId="JuHHead">
    <w:name w:val="Ju_H_Head"/>
    <w:basedOn w:val="Normal"/>
    <w:next w:val="JuPara"/>
    <w:link w:val="JuHHeadChar"/>
    <w:uiPriority w:val="99"/>
    <w:rsid w:val="008824B9"/>
    <w:pPr>
      <w:keepNext/>
      <w:keepLines/>
      <w:spacing w:before="720" w:after="240"/>
      <w:jc w:val="both"/>
      <w:outlineLvl w:val="0"/>
    </w:pPr>
    <w:rPr>
      <w:sz w:val="28"/>
    </w:rPr>
  </w:style>
  <w:style w:type="paragraph" w:customStyle="1" w:styleId="JuPara">
    <w:name w:val="Ju_Para"/>
    <w:aliases w:val="Left,First line:  0 cm"/>
    <w:basedOn w:val="Normal"/>
    <w:link w:val="JuParaChar"/>
    <w:rsid w:val="008824B9"/>
    <w:pPr>
      <w:ind w:firstLine="284"/>
      <w:jc w:val="both"/>
    </w:pPr>
  </w:style>
  <w:style w:type="paragraph" w:customStyle="1" w:styleId="OpiPara">
    <w:name w:val="Opi_Para"/>
    <w:basedOn w:val="JuPara"/>
    <w:uiPriority w:val="99"/>
    <w:rsid w:val="008824B9"/>
  </w:style>
  <w:style w:type="paragraph" w:customStyle="1" w:styleId="OpiH1">
    <w:name w:val="Opi_H_1."/>
    <w:basedOn w:val="OpiHA"/>
    <w:next w:val="OpiPara"/>
    <w:uiPriority w:val="99"/>
    <w:rsid w:val="008824B9"/>
    <w:pPr>
      <w:spacing w:before="240" w:after="120"/>
      <w:ind w:left="635"/>
    </w:pPr>
    <w:rPr>
      <w:b w:val="0"/>
      <w:i/>
    </w:rPr>
  </w:style>
  <w:style w:type="paragraph" w:customStyle="1" w:styleId="OpiHa0">
    <w:name w:val="Opi_H_a"/>
    <w:basedOn w:val="OpiH1"/>
    <w:next w:val="OpiPara"/>
    <w:uiPriority w:val="99"/>
    <w:rsid w:val="008824B9"/>
    <w:pPr>
      <w:ind w:left="834"/>
    </w:pPr>
    <w:rPr>
      <w:b/>
      <w:i w:val="0"/>
      <w:sz w:val="20"/>
    </w:rPr>
  </w:style>
  <w:style w:type="paragraph" w:customStyle="1" w:styleId="OpiHHead">
    <w:name w:val="Opi_H_Head"/>
    <w:basedOn w:val="JuHHead"/>
    <w:next w:val="OpiPara"/>
    <w:uiPriority w:val="99"/>
    <w:rsid w:val="008824B9"/>
    <w:pPr>
      <w:spacing w:before="0"/>
      <w:jc w:val="center"/>
    </w:pPr>
  </w:style>
  <w:style w:type="paragraph" w:customStyle="1" w:styleId="OpiHi">
    <w:name w:val="Opi_H_i"/>
    <w:basedOn w:val="OpiHa0"/>
    <w:next w:val="OpiPara"/>
    <w:uiPriority w:val="99"/>
    <w:rsid w:val="008824B9"/>
    <w:pPr>
      <w:ind w:left="1038"/>
    </w:pPr>
    <w:rPr>
      <w:b w:val="0"/>
      <w:i/>
    </w:rPr>
  </w:style>
  <w:style w:type="paragraph" w:styleId="Footer">
    <w:name w:val="footer"/>
    <w:basedOn w:val="Normal"/>
    <w:link w:val="FooterChar"/>
    <w:uiPriority w:val="99"/>
    <w:rsid w:val="008824B9"/>
    <w:pPr>
      <w:tabs>
        <w:tab w:val="center" w:pos="3686"/>
        <w:tab w:val="right" w:pos="7371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A54A0"/>
    <w:rPr>
      <w:sz w:val="24"/>
      <w:szCs w:val="20"/>
      <w:lang w:val="en-GB" w:eastAsia="fr-FR"/>
    </w:rPr>
  </w:style>
  <w:style w:type="paragraph" w:customStyle="1" w:styleId="JuJudges">
    <w:name w:val="Ju_Judges"/>
    <w:basedOn w:val="Normal"/>
    <w:link w:val="JuJudgesChar"/>
    <w:rsid w:val="008824B9"/>
    <w:pPr>
      <w:tabs>
        <w:tab w:val="left" w:pos="567"/>
        <w:tab w:val="left" w:pos="1134"/>
      </w:tabs>
    </w:pPr>
  </w:style>
  <w:style w:type="character" w:customStyle="1" w:styleId="JuParaChar">
    <w:name w:val="Ju_Para Char"/>
    <w:basedOn w:val="DefaultParagraphFont"/>
    <w:link w:val="JuPara"/>
    <w:uiPriority w:val="99"/>
    <w:locked/>
    <w:rsid w:val="00B921A8"/>
    <w:rPr>
      <w:rFonts w:cs="Times New Roman"/>
      <w:sz w:val="24"/>
      <w:lang w:val="en-GB" w:eastAsia="fr-FR" w:bidi="ar-SA"/>
    </w:rPr>
  </w:style>
  <w:style w:type="paragraph" w:customStyle="1" w:styleId="JuHA">
    <w:name w:val="Ju_H_A"/>
    <w:basedOn w:val="JuHIRoman"/>
    <w:next w:val="JuPara"/>
    <w:link w:val="JuHAChar"/>
    <w:uiPriority w:val="99"/>
    <w:rsid w:val="008824B9"/>
    <w:pPr>
      <w:tabs>
        <w:tab w:val="clear" w:pos="357"/>
        <w:tab w:val="left" w:pos="584"/>
      </w:tabs>
      <w:ind w:left="584" w:hanging="352"/>
      <w:outlineLvl w:val="2"/>
    </w:pPr>
    <w:rPr>
      <w:b/>
    </w:rPr>
  </w:style>
  <w:style w:type="paragraph" w:customStyle="1" w:styleId="JuQuot">
    <w:name w:val="Ju_Quot"/>
    <w:basedOn w:val="JuPara"/>
    <w:uiPriority w:val="99"/>
    <w:rsid w:val="008824B9"/>
    <w:pPr>
      <w:spacing w:before="120" w:after="120"/>
      <w:ind w:left="425" w:firstLine="142"/>
    </w:pPr>
    <w:rPr>
      <w:sz w:val="20"/>
    </w:rPr>
  </w:style>
  <w:style w:type="paragraph" w:customStyle="1" w:styleId="JuSigned">
    <w:name w:val="Ju_Signed"/>
    <w:basedOn w:val="Normal"/>
    <w:next w:val="JuParaLast"/>
    <w:link w:val="JuSignedChar"/>
    <w:uiPriority w:val="99"/>
    <w:rsid w:val="008824B9"/>
    <w:pPr>
      <w:tabs>
        <w:tab w:val="center" w:pos="851"/>
        <w:tab w:val="center" w:pos="6407"/>
      </w:tabs>
      <w:spacing w:before="720"/>
    </w:pPr>
  </w:style>
  <w:style w:type="paragraph" w:customStyle="1" w:styleId="JuParaLast">
    <w:name w:val="Ju_Para_Last"/>
    <w:basedOn w:val="JuPara"/>
    <w:next w:val="JuPara"/>
    <w:uiPriority w:val="99"/>
    <w:rsid w:val="008824B9"/>
    <w:pPr>
      <w:keepNext/>
      <w:keepLines/>
      <w:spacing w:before="240"/>
    </w:pPr>
  </w:style>
  <w:style w:type="paragraph" w:customStyle="1" w:styleId="JuCase">
    <w:name w:val="Ju_Case"/>
    <w:basedOn w:val="JuPara"/>
    <w:next w:val="JuPara"/>
    <w:link w:val="JuCaseChar"/>
    <w:uiPriority w:val="99"/>
    <w:rsid w:val="008824B9"/>
    <w:rPr>
      <w:b/>
    </w:rPr>
  </w:style>
  <w:style w:type="paragraph" w:customStyle="1" w:styleId="JuList">
    <w:name w:val="Ju_List"/>
    <w:basedOn w:val="JuPara"/>
    <w:link w:val="JuListChar"/>
    <w:uiPriority w:val="99"/>
    <w:rsid w:val="008824B9"/>
    <w:pPr>
      <w:ind w:left="340" w:hanging="340"/>
    </w:pPr>
  </w:style>
  <w:style w:type="paragraph" w:customStyle="1" w:styleId="JuHArticle">
    <w:name w:val="Ju_H_Article"/>
    <w:basedOn w:val="JuHa0"/>
    <w:next w:val="JuQuot"/>
    <w:uiPriority w:val="99"/>
    <w:rsid w:val="008824B9"/>
    <w:pPr>
      <w:ind w:left="0" w:firstLine="0"/>
      <w:jc w:val="center"/>
    </w:pPr>
  </w:style>
  <w:style w:type="paragraph" w:customStyle="1" w:styleId="JuHa0">
    <w:name w:val="Ju_H_a"/>
    <w:basedOn w:val="JuH1"/>
    <w:next w:val="JuPara"/>
    <w:link w:val="JuHaChar0"/>
    <w:uiPriority w:val="99"/>
    <w:rsid w:val="008824B9"/>
    <w:pPr>
      <w:tabs>
        <w:tab w:val="clear" w:pos="731"/>
        <w:tab w:val="left" w:pos="975"/>
      </w:tabs>
      <w:ind w:left="975" w:hanging="340"/>
    </w:pPr>
    <w:rPr>
      <w:b/>
      <w:i w:val="0"/>
      <w:sz w:val="20"/>
    </w:rPr>
  </w:style>
  <w:style w:type="paragraph" w:customStyle="1" w:styleId="JuH1">
    <w:name w:val="Ju_H_1."/>
    <w:basedOn w:val="JuHA"/>
    <w:next w:val="JuPara"/>
    <w:link w:val="JuH1Char"/>
    <w:uiPriority w:val="99"/>
    <w:rsid w:val="008824B9"/>
    <w:pPr>
      <w:tabs>
        <w:tab w:val="clear" w:pos="584"/>
        <w:tab w:val="left" w:pos="731"/>
      </w:tabs>
      <w:spacing w:before="240" w:after="120"/>
      <w:ind w:left="732" w:hanging="301"/>
      <w:outlineLvl w:val="9"/>
    </w:pPr>
    <w:rPr>
      <w:b w:val="0"/>
      <w:i/>
    </w:rPr>
  </w:style>
  <w:style w:type="paragraph" w:customStyle="1" w:styleId="JuQuotList">
    <w:name w:val="Ju_Quot_List"/>
    <w:basedOn w:val="JuQuot"/>
    <w:uiPriority w:val="99"/>
    <w:rsid w:val="00B9702B"/>
    <w:pPr>
      <w:tabs>
        <w:tab w:val="left" w:pos="1021"/>
      </w:tabs>
      <w:ind w:left="567" w:firstLine="0"/>
    </w:pPr>
  </w:style>
  <w:style w:type="paragraph" w:customStyle="1" w:styleId="JuCourt">
    <w:name w:val="Ju_Court"/>
    <w:basedOn w:val="JuJudges"/>
    <w:uiPriority w:val="99"/>
    <w:rsid w:val="008824B9"/>
    <w:pPr>
      <w:tabs>
        <w:tab w:val="clear" w:pos="567"/>
        <w:tab w:val="clear" w:pos="1134"/>
        <w:tab w:val="left" w:pos="907"/>
        <w:tab w:val="left" w:pos="1701"/>
        <w:tab w:val="right" w:pos="7371"/>
      </w:tabs>
      <w:spacing w:before="240"/>
      <w:ind w:left="397" w:hanging="397"/>
    </w:pPr>
  </w:style>
  <w:style w:type="paragraph" w:customStyle="1" w:styleId="OpiQuot">
    <w:name w:val="Opi_Quot"/>
    <w:basedOn w:val="JuQuot"/>
    <w:uiPriority w:val="99"/>
    <w:rsid w:val="008824B9"/>
  </w:style>
  <w:style w:type="paragraph" w:customStyle="1" w:styleId="OpiTranslation">
    <w:name w:val="Opi_Translation"/>
    <w:basedOn w:val="OpiHHead"/>
    <w:next w:val="OpiPara"/>
    <w:uiPriority w:val="99"/>
    <w:rsid w:val="008824B9"/>
    <w:rPr>
      <w:i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8824B9"/>
    <w:pPr>
      <w:jc w:val="both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54A0"/>
    <w:rPr>
      <w:sz w:val="20"/>
      <w:szCs w:val="20"/>
      <w:lang w:val="en-GB" w:eastAsia="fr-FR"/>
    </w:rPr>
  </w:style>
  <w:style w:type="character" w:styleId="FootnoteReference">
    <w:name w:val="footnote reference"/>
    <w:basedOn w:val="DefaultParagraphFont"/>
    <w:uiPriority w:val="99"/>
    <w:semiHidden/>
    <w:rsid w:val="008824B9"/>
    <w:rPr>
      <w:rFonts w:cs="Times New Roman"/>
      <w:vertAlign w:val="superscript"/>
    </w:rPr>
  </w:style>
  <w:style w:type="paragraph" w:customStyle="1" w:styleId="JuHi">
    <w:name w:val="Ju_H_i"/>
    <w:basedOn w:val="JuHa0"/>
    <w:next w:val="JuPara"/>
    <w:uiPriority w:val="99"/>
    <w:rsid w:val="008824B9"/>
    <w:pPr>
      <w:tabs>
        <w:tab w:val="clear" w:pos="975"/>
        <w:tab w:val="left" w:pos="1191"/>
      </w:tabs>
      <w:ind w:left="1190" w:hanging="357"/>
    </w:pPr>
    <w:rPr>
      <w:b w:val="0"/>
      <w:i/>
    </w:rPr>
  </w:style>
  <w:style w:type="paragraph" w:styleId="Header">
    <w:name w:val="header"/>
    <w:basedOn w:val="Normal"/>
    <w:link w:val="HeaderChar"/>
    <w:uiPriority w:val="99"/>
    <w:rsid w:val="008824B9"/>
    <w:pPr>
      <w:tabs>
        <w:tab w:val="center" w:pos="3686"/>
        <w:tab w:val="right" w:pos="7371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A54A0"/>
    <w:rPr>
      <w:sz w:val="24"/>
      <w:szCs w:val="20"/>
      <w:lang w:val="en-GB" w:eastAsia="fr-FR"/>
    </w:rPr>
  </w:style>
  <w:style w:type="character" w:styleId="PageNumber">
    <w:name w:val="page number"/>
    <w:basedOn w:val="DefaultParagraphFont"/>
    <w:uiPriority w:val="99"/>
    <w:rsid w:val="008824B9"/>
    <w:rPr>
      <w:rFonts w:cs="Times New Roman"/>
      <w:sz w:val="18"/>
    </w:rPr>
  </w:style>
  <w:style w:type="paragraph" w:customStyle="1" w:styleId="JuH">
    <w:name w:val="Ju_H_–"/>
    <w:basedOn w:val="JuHalpha"/>
    <w:next w:val="JuPara"/>
    <w:uiPriority w:val="99"/>
    <w:rsid w:val="008824B9"/>
    <w:pPr>
      <w:tabs>
        <w:tab w:val="clear" w:pos="1372"/>
      </w:tabs>
      <w:ind w:left="1236" w:firstLine="0"/>
    </w:pPr>
    <w:rPr>
      <w:i/>
    </w:rPr>
  </w:style>
  <w:style w:type="paragraph" w:customStyle="1" w:styleId="JuHalpha">
    <w:name w:val="Ju_H_alpha"/>
    <w:basedOn w:val="JuHi"/>
    <w:next w:val="JuPara"/>
    <w:uiPriority w:val="99"/>
    <w:rsid w:val="008824B9"/>
    <w:pPr>
      <w:tabs>
        <w:tab w:val="clear" w:pos="1191"/>
        <w:tab w:val="left" w:pos="1372"/>
      </w:tabs>
      <w:ind w:left="1373" w:hanging="335"/>
    </w:pPr>
    <w:rPr>
      <w:i w:val="0"/>
    </w:rPr>
  </w:style>
  <w:style w:type="paragraph" w:customStyle="1" w:styleId="JuLista">
    <w:name w:val="Ju_List_a"/>
    <w:basedOn w:val="JuList"/>
    <w:uiPriority w:val="99"/>
    <w:rsid w:val="008824B9"/>
    <w:pPr>
      <w:ind w:left="346" w:firstLine="0"/>
    </w:pPr>
  </w:style>
  <w:style w:type="paragraph" w:customStyle="1" w:styleId="JuListi">
    <w:name w:val="Ju_List_i"/>
    <w:basedOn w:val="JuLista"/>
    <w:uiPriority w:val="99"/>
    <w:rsid w:val="008824B9"/>
    <w:pPr>
      <w:ind w:left="794"/>
    </w:pPr>
  </w:style>
  <w:style w:type="character" w:styleId="CommentReference">
    <w:name w:val="annotation reference"/>
    <w:basedOn w:val="DefaultParagraphFont"/>
    <w:uiPriority w:val="99"/>
    <w:semiHidden/>
    <w:rsid w:val="00B9702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9702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4A0"/>
    <w:rPr>
      <w:sz w:val="20"/>
      <w:szCs w:val="20"/>
      <w:lang w:val="en-GB" w:eastAsia="fr-FR"/>
    </w:rPr>
  </w:style>
  <w:style w:type="paragraph" w:customStyle="1" w:styleId="JuInitialled">
    <w:name w:val="Ju_Initialled"/>
    <w:basedOn w:val="JuSigned"/>
    <w:uiPriority w:val="99"/>
    <w:rsid w:val="008824B9"/>
    <w:pPr>
      <w:tabs>
        <w:tab w:val="clear" w:pos="851"/>
      </w:tabs>
      <w:jc w:val="right"/>
    </w:pPr>
  </w:style>
  <w:style w:type="paragraph" w:customStyle="1" w:styleId="JuHeader">
    <w:name w:val="Ju_Header"/>
    <w:basedOn w:val="Header"/>
    <w:uiPriority w:val="99"/>
    <w:rsid w:val="008824B9"/>
  </w:style>
  <w:style w:type="paragraph" w:customStyle="1" w:styleId="DecHTitle">
    <w:name w:val="Dec_H_Title"/>
    <w:basedOn w:val="Normal"/>
    <w:uiPriority w:val="99"/>
    <w:rsid w:val="008824B9"/>
    <w:pPr>
      <w:spacing w:after="240"/>
      <w:jc w:val="center"/>
    </w:pPr>
    <w:rPr>
      <w:sz w:val="28"/>
    </w:rPr>
  </w:style>
  <w:style w:type="paragraph" w:customStyle="1" w:styleId="DecHCase">
    <w:name w:val="Dec_H_Case"/>
    <w:basedOn w:val="DecHTitle"/>
    <w:next w:val="JuPara"/>
    <w:uiPriority w:val="99"/>
    <w:rsid w:val="008824B9"/>
    <w:rPr>
      <w:sz w:val="24"/>
    </w:rPr>
  </w:style>
  <w:style w:type="paragraph" w:customStyle="1" w:styleId="DecList">
    <w:name w:val="Dec_List"/>
    <w:basedOn w:val="Normal"/>
    <w:uiPriority w:val="99"/>
    <w:rsid w:val="008824B9"/>
    <w:pPr>
      <w:spacing w:before="240"/>
      <w:ind w:left="284"/>
      <w:jc w:val="both"/>
    </w:pPr>
  </w:style>
  <w:style w:type="paragraph" w:customStyle="1" w:styleId="JuParaSub">
    <w:name w:val="Ju_Para_Sub"/>
    <w:basedOn w:val="JuPara"/>
    <w:uiPriority w:val="99"/>
    <w:rsid w:val="008824B9"/>
    <w:pPr>
      <w:ind w:left="284"/>
    </w:pPr>
    <w:rPr>
      <w:szCs w:val="24"/>
    </w:rPr>
  </w:style>
  <w:style w:type="paragraph" w:customStyle="1" w:styleId="JuQuotSub">
    <w:name w:val="Ju_Quot_Sub"/>
    <w:basedOn w:val="JuQuot"/>
    <w:uiPriority w:val="99"/>
    <w:rsid w:val="008824B9"/>
    <w:pPr>
      <w:ind w:left="567"/>
    </w:pPr>
  </w:style>
  <w:style w:type="paragraph" w:styleId="BalloonText">
    <w:name w:val="Balloon Text"/>
    <w:basedOn w:val="Normal"/>
    <w:link w:val="BalloonTextChar"/>
    <w:uiPriority w:val="99"/>
    <w:semiHidden/>
    <w:rsid w:val="00457A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4A0"/>
    <w:rPr>
      <w:sz w:val="0"/>
      <w:szCs w:val="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53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4A0"/>
    <w:rPr>
      <w:b/>
      <w:bCs/>
      <w:sz w:val="20"/>
      <w:szCs w:val="20"/>
      <w:lang w:val="en-GB" w:eastAsia="fr-FR"/>
    </w:rPr>
  </w:style>
  <w:style w:type="paragraph" w:customStyle="1" w:styleId="PJuPara">
    <w:name w:val="P_Ju_Para"/>
    <w:basedOn w:val="Normal"/>
    <w:uiPriority w:val="99"/>
    <w:rsid w:val="008824B9"/>
    <w:pPr>
      <w:ind w:firstLine="284"/>
      <w:jc w:val="both"/>
    </w:pPr>
  </w:style>
  <w:style w:type="paragraph" w:customStyle="1" w:styleId="PJuQuot">
    <w:name w:val="P_Ju_Quot"/>
    <w:basedOn w:val="Normal"/>
    <w:uiPriority w:val="99"/>
    <w:rsid w:val="008824B9"/>
    <w:pPr>
      <w:spacing w:before="120" w:after="120"/>
      <w:ind w:left="403" w:firstLine="176"/>
      <w:jc w:val="both"/>
    </w:pPr>
    <w:rPr>
      <w:sz w:val="20"/>
    </w:rPr>
  </w:style>
  <w:style w:type="paragraph" w:customStyle="1" w:styleId="PListArticleSubject">
    <w:name w:val="P_List_ArticleSubject"/>
    <w:basedOn w:val="Normal"/>
    <w:uiPriority w:val="99"/>
    <w:rsid w:val="008824B9"/>
    <w:pPr>
      <w:tabs>
        <w:tab w:val="left" w:pos="2977"/>
      </w:tabs>
      <w:ind w:left="2977" w:hanging="2977"/>
    </w:pPr>
  </w:style>
  <w:style w:type="paragraph" w:customStyle="1" w:styleId="SuCoverTitle1">
    <w:name w:val="Su_Cover_Title1"/>
    <w:basedOn w:val="Normal"/>
    <w:next w:val="SuCoverTitle2"/>
    <w:uiPriority w:val="99"/>
    <w:rsid w:val="008824B9"/>
    <w:pPr>
      <w:spacing w:before="2500"/>
      <w:jc w:val="center"/>
    </w:pPr>
    <w:rPr>
      <w:sz w:val="22"/>
    </w:rPr>
  </w:style>
  <w:style w:type="paragraph" w:customStyle="1" w:styleId="SuCoverTitle2">
    <w:name w:val="Su_Cover_Title2"/>
    <w:basedOn w:val="SuCoverTitle1"/>
    <w:next w:val="Normal"/>
    <w:uiPriority w:val="99"/>
    <w:rsid w:val="008824B9"/>
    <w:pPr>
      <w:spacing w:before="240"/>
    </w:pPr>
    <w:rPr>
      <w:sz w:val="18"/>
    </w:rPr>
  </w:style>
  <w:style w:type="paragraph" w:customStyle="1" w:styleId="SuPara">
    <w:name w:val="Su_Para"/>
    <w:basedOn w:val="SuKeywords"/>
    <w:uiPriority w:val="99"/>
    <w:rsid w:val="008824B9"/>
    <w:pPr>
      <w:spacing w:before="0" w:after="0"/>
    </w:pPr>
    <w:rPr>
      <w:i w:val="0"/>
    </w:rPr>
  </w:style>
  <w:style w:type="paragraph" w:customStyle="1" w:styleId="SuKeywords">
    <w:name w:val="Su_Keywords"/>
    <w:basedOn w:val="SuHHead"/>
    <w:uiPriority w:val="99"/>
    <w:rsid w:val="008824B9"/>
    <w:pPr>
      <w:spacing w:before="120"/>
    </w:pPr>
    <w:rPr>
      <w:b w:val="0"/>
      <w:i/>
    </w:rPr>
  </w:style>
  <w:style w:type="paragraph" w:customStyle="1" w:styleId="SuHHead">
    <w:name w:val="Su_H_Head"/>
    <w:basedOn w:val="SuSubject"/>
    <w:uiPriority w:val="99"/>
    <w:rsid w:val="008824B9"/>
    <w:pPr>
      <w:spacing w:after="120"/>
    </w:pPr>
  </w:style>
  <w:style w:type="paragraph" w:customStyle="1" w:styleId="SuSubject">
    <w:name w:val="Su_Subject"/>
    <w:basedOn w:val="SuSummary"/>
    <w:uiPriority w:val="99"/>
    <w:rsid w:val="008824B9"/>
    <w:pPr>
      <w:spacing w:before="360"/>
      <w:jc w:val="both"/>
    </w:pPr>
    <w:rPr>
      <w:b/>
      <w:sz w:val="22"/>
    </w:rPr>
  </w:style>
  <w:style w:type="paragraph" w:customStyle="1" w:styleId="SuSummary">
    <w:name w:val="Su_Summary"/>
    <w:basedOn w:val="Normal"/>
    <w:next w:val="SuSubject"/>
    <w:uiPriority w:val="99"/>
    <w:rsid w:val="008824B9"/>
    <w:pPr>
      <w:spacing w:after="240"/>
      <w:jc w:val="center"/>
    </w:pPr>
  </w:style>
  <w:style w:type="paragraph" w:customStyle="1" w:styleId="PListCaseNo">
    <w:name w:val="P_List_CaseNo"/>
    <w:basedOn w:val="Normal"/>
    <w:uiPriority w:val="99"/>
    <w:rsid w:val="008824B9"/>
    <w:pPr>
      <w:tabs>
        <w:tab w:val="left" w:pos="1276"/>
      </w:tabs>
      <w:spacing w:line="288" w:lineRule="auto"/>
      <w:ind w:left="1276" w:hanging="1276"/>
    </w:pPr>
  </w:style>
  <w:style w:type="paragraph" w:customStyle="1" w:styleId="PListCases">
    <w:name w:val="P_List_Cases"/>
    <w:basedOn w:val="Normal"/>
    <w:uiPriority w:val="99"/>
    <w:rsid w:val="008824B9"/>
    <w:pPr>
      <w:spacing w:line="288" w:lineRule="auto"/>
    </w:pPr>
  </w:style>
  <w:style w:type="paragraph" w:customStyle="1" w:styleId="PTextIntro">
    <w:name w:val="P_Text_Intro"/>
    <w:basedOn w:val="Normal"/>
    <w:uiPriority w:val="99"/>
    <w:rsid w:val="008824B9"/>
    <w:pPr>
      <w:jc w:val="both"/>
    </w:pPr>
    <w:rPr>
      <w:i/>
      <w:sz w:val="20"/>
    </w:rPr>
  </w:style>
  <w:style w:type="paragraph" w:customStyle="1" w:styleId="PTitleCover">
    <w:name w:val="P_Title_Cover"/>
    <w:basedOn w:val="Normal"/>
    <w:uiPriority w:val="99"/>
    <w:rsid w:val="008824B9"/>
    <w:pPr>
      <w:spacing w:before="2500"/>
      <w:jc w:val="center"/>
    </w:pPr>
    <w:rPr>
      <w:b/>
      <w:smallCaps/>
      <w:sz w:val="30"/>
    </w:rPr>
  </w:style>
  <w:style w:type="paragraph" w:customStyle="1" w:styleId="PTitle1Alpha">
    <w:name w:val="P_Title1_Alpha"/>
    <w:basedOn w:val="Normal"/>
    <w:next w:val="Normal"/>
    <w:uiPriority w:val="99"/>
    <w:rsid w:val="008824B9"/>
    <w:pPr>
      <w:spacing w:after="120"/>
      <w:jc w:val="center"/>
    </w:pPr>
    <w:rPr>
      <w:b/>
      <w:smallCaps/>
      <w:sz w:val="30"/>
    </w:rPr>
  </w:style>
  <w:style w:type="paragraph" w:customStyle="1" w:styleId="PTitle1IndexArticle">
    <w:name w:val="P_Title1_IndexArticle"/>
    <w:basedOn w:val="Normal"/>
    <w:uiPriority w:val="99"/>
    <w:rsid w:val="008824B9"/>
    <w:pPr>
      <w:spacing w:after="120"/>
      <w:jc w:val="center"/>
    </w:pPr>
    <w:rPr>
      <w:b/>
      <w:smallCaps/>
      <w:sz w:val="30"/>
    </w:rPr>
  </w:style>
  <w:style w:type="paragraph" w:customStyle="1" w:styleId="PTitle1IndexKey">
    <w:name w:val="P_Title1_IndexKey"/>
    <w:basedOn w:val="Normal"/>
    <w:uiPriority w:val="99"/>
    <w:rsid w:val="008824B9"/>
    <w:pPr>
      <w:spacing w:after="600"/>
      <w:jc w:val="center"/>
    </w:pPr>
    <w:rPr>
      <w:b/>
      <w:smallCaps/>
      <w:sz w:val="30"/>
    </w:rPr>
  </w:style>
  <w:style w:type="paragraph" w:customStyle="1" w:styleId="PTitle1Num">
    <w:name w:val="P_Title1_Num"/>
    <w:basedOn w:val="Normal"/>
    <w:next w:val="PListCaseNo"/>
    <w:uiPriority w:val="99"/>
    <w:rsid w:val="008824B9"/>
    <w:pPr>
      <w:spacing w:after="720"/>
      <w:jc w:val="center"/>
    </w:pPr>
    <w:rPr>
      <w:b/>
      <w:smallCaps/>
      <w:sz w:val="30"/>
    </w:rPr>
  </w:style>
  <w:style w:type="paragraph" w:customStyle="1" w:styleId="PTitle2Country">
    <w:name w:val="P_Title2_Country"/>
    <w:basedOn w:val="Normal"/>
    <w:next w:val="PListCases"/>
    <w:uiPriority w:val="99"/>
    <w:rsid w:val="008824B9"/>
    <w:pPr>
      <w:keepNext/>
      <w:keepLines/>
      <w:spacing w:before="600" w:after="360"/>
    </w:pPr>
    <w:rPr>
      <w:b/>
    </w:rPr>
  </w:style>
  <w:style w:type="paragraph" w:customStyle="1" w:styleId="PTitle2Letters">
    <w:name w:val="P_Title2_Letters"/>
    <w:basedOn w:val="Normal"/>
    <w:next w:val="PListCases"/>
    <w:uiPriority w:val="99"/>
    <w:rsid w:val="008824B9"/>
    <w:pPr>
      <w:keepNext/>
      <w:keepLines/>
      <w:spacing w:before="600" w:after="360"/>
    </w:pPr>
    <w:rPr>
      <w:b/>
      <w:sz w:val="28"/>
    </w:rPr>
  </w:style>
  <w:style w:type="paragraph" w:customStyle="1" w:styleId="PTitle2Part">
    <w:name w:val="P_Title2_Part"/>
    <w:basedOn w:val="Normal"/>
    <w:uiPriority w:val="99"/>
    <w:rsid w:val="008824B9"/>
    <w:pPr>
      <w:keepNext/>
      <w:keepLines/>
      <w:spacing w:before="600" w:after="240"/>
      <w:jc w:val="center"/>
    </w:pPr>
    <w:rPr>
      <w:b/>
      <w:caps/>
    </w:rPr>
  </w:style>
  <w:style w:type="paragraph" w:customStyle="1" w:styleId="PTitle3Article">
    <w:name w:val="P_Title3_Article"/>
    <w:basedOn w:val="Normal"/>
    <w:uiPriority w:val="99"/>
    <w:rsid w:val="008824B9"/>
    <w:pPr>
      <w:keepNext/>
      <w:keepLines/>
      <w:spacing w:before="360" w:after="120"/>
      <w:jc w:val="center"/>
    </w:pPr>
    <w:rPr>
      <w:b/>
      <w:smallCaps/>
      <w:sz w:val="22"/>
    </w:rPr>
  </w:style>
  <w:style w:type="paragraph" w:customStyle="1" w:styleId="PTitle4ArticleSub">
    <w:name w:val="P_Title4_Article_Sub"/>
    <w:basedOn w:val="PTitle3Article"/>
    <w:uiPriority w:val="99"/>
    <w:rsid w:val="008824B9"/>
    <w:pPr>
      <w:spacing w:before="240"/>
    </w:pPr>
    <w:rPr>
      <w:smallCaps w:val="0"/>
      <w:sz w:val="20"/>
    </w:rPr>
  </w:style>
  <w:style w:type="paragraph" w:customStyle="1" w:styleId="PTitle5Subject">
    <w:name w:val="P_Title5_Subject"/>
    <w:basedOn w:val="Normal"/>
    <w:uiPriority w:val="99"/>
    <w:rsid w:val="008824B9"/>
    <w:pPr>
      <w:keepNext/>
      <w:keepLines/>
      <w:spacing w:before="240" w:after="120"/>
      <w:jc w:val="both"/>
    </w:pPr>
    <w:rPr>
      <w:b/>
      <w:i/>
    </w:rPr>
  </w:style>
  <w:style w:type="paragraph" w:customStyle="1" w:styleId="PTitle6SubjectSub">
    <w:name w:val="P_Title6_Subject_Sub"/>
    <w:basedOn w:val="Normal"/>
    <w:uiPriority w:val="99"/>
    <w:rsid w:val="008824B9"/>
    <w:pPr>
      <w:keepNext/>
      <w:keepLines/>
      <w:spacing w:before="240" w:after="120"/>
      <w:ind w:left="284"/>
      <w:jc w:val="both"/>
    </w:pPr>
    <w:rPr>
      <w:b/>
      <w:sz w:val="20"/>
    </w:rPr>
  </w:style>
  <w:style w:type="paragraph" w:customStyle="1" w:styleId="PTitle7CaseName">
    <w:name w:val="P_Title7_CaseName"/>
    <w:basedOn w:val="Normal"/>
    <w:uiPriority w:val="99"/>
    <w:rsid w:val="008824B9"/>
    <w:pPr>
      <w:keepLines/>
      <w:spacing w:after="240"/>
      <w:jc w:val="right"/>
    </w:pPr>
    <w:rPr>
      <w:sz w:val="22"/>
    </w:rPr>
  </w:style>
  <w:style w:type="paragraph" w:customStyle="1" w:styleId="OpiParaSub">
    <w:name w:val="Opi_Para_Sub"/>
    <w:basedOn w:val="JuParaSub"/>
    <w:uiPriority w:val="99"/>
    <w:rsid w:val="008824B9"/>
  </w:style>
  <w:style w:type="paragraph" w:customStyle="1" w:styleId="OpiQuotSub">
    <w:name w:val="Opi_Quot_Sub"/>
    <w:basedOn w:val="JuQuotSub"/>
    <w:uiPriority w:val="99"/>
    <w:rsid w:val="008824B9"/>
  </w:style>
  <w:style w:type="character" w:customStyle="1" w:styleId="JuSignedChar">
    <w:name w:val="Ju_Signed Char"/>
    <w:basedOn w:val="DefaultParagraphFont"/>
    <w:link w:val="JuSigned"/>
    <w:uiPriority w:val="99"/>
    <w:locked/>
    <w:rsid w:val="000726F6"/>
    <w:rPr>
      <w:rFonts w:cs="Times New Roman"/>
      <w:sz w:val="24"/>
      <w:lang w:val="en-GB" w:eastAsia="fr-FR" w:bidi="ar-SA"/>
    </w:rPr>
  </w:style>
  <w:style w:type="character" w:customStyle="1" w:styleId="JuJudgesChar">
    <w:name w:val="Ju_Judges Char"/>
    <w:basedOn w:val="DefaultParagraphFont"/>
    <w:link w:val="JuJudges"/>
    <w:locked/>
    <w:rsid w:val="00D15473"/>
    <w:rPr>
      <w:rFonts w:cs="Times New Roman"/>
      <w:sz w:val="24"/>
      <w:lang w:val="en-GB" w:eastAsia="fr-FR" w:bidi="ar-SA"/>
    </w:rPr>
  </w:style>
  <w:style w:type="character" w:customStyle="1" w:styleId="JuCaseChar">
    <w:name w:val="Ju_Case Char"/>
    <w:basedOn w:val="JuParaChar"/>
    <w:link w:val="JuCase"/>
    <w:uiPriority w:val="99"/>
    <w:locked/>
    <w:rsid w:val="00B921A8"/>
    <w:rPr>
      <w:rFonts w:cs="Times New Roman"/>
      <w:b/>
      <w:sz w:val="24"/>
      <w:lang w:val="en-GB" w:eastAsia="fr-FR" w:bidi="ar-SA"/>
    </w:rPr>
  </w:style>
  <w:style w:type="character" w:customStyle="1" w:styleId="JuParaCar">
    <w:name w:val="Ju_Para Car"/>
    <w:basedOn w:val="DefaultParagraphFont"/>
    <w:rsid w:val="00B460AF"/>
    <w:rPr>
      <w:rFonts w:cs="Times New Roman"/>
      <w:sz w:val="24"/>
      <w:lang w:val="en-GB" w:eastAsia="fr-FR" w:bidi="ar-SA"/>
    </w:rPr>
  </w:style>
  <w:style w:type="character" w:customStyle="1" w:styleId="JuListChar">
    <w:name w:val="Ju_List Char"/>
    <w:basedOn w:val="DefaultParagraphFont"/>
    <w:link w:val="JuList"/>
    <w:uiPriority w:val="99"/>
    <w:locked/>
    <w:rsid w:val="00930CD7"/>
    <w:rPr>
      <w:rFonts w:cs="Times New Roman"/>
      <w:sz w:val="24"/>
      <w:lang w:val="en-GB" w:eastAsia="fr-FR" w:bidi="ar-SA"/>
    </w:rPr>
  </w:style>
  <w:style w:type="character" w:styleId="Strong">
    <w:name w:val="Strong"/>
    <w:basedOn w:val="DefaultParagraphFont"/>
    <w:uiPriority w:val="99"/>
    <w:qFormat/>
    <w:rsid w:val="00AA7CA2"/>
    <w:rPr>
      <w:rFonts w:cs="Times New Roman"/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8824B9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A54A0"/>
    <w:rPr>
      <w:sz w:val="0"/>
      <w:szCs w:val="0"/>
      <w:lang w:val="en-GB" w:eastAsia="fr-FR"/>
    </w:rPr>
  </w:style>
  <w:style w:type="character" w:customStyle="1" w:styleId="JuNames">
    <w:name w:val="Ju_Names"/>
    <w:basedOn w:val="DefaultParagraphFont"/>
    <w:uiPriority w:val="99"/>
    <w:rsid w:val="008824B9"/>
    <w:rPr>
      <w:rFonts w:cs="Times New Roman"/>
      <w:smallCaps/>
    </w:rPr>
  </w:style>
  <w:style w:type="paragraph" w:customStyle="1" w:styleId="NormalJustified">
    <w:name w:val="Normal_Justified"/>
    <w:basedOn w:val="Normal"/>
    <w:uiPriority w:val="99"/>
    <w:rsid w:val="008824B9"/>
    <w:pPr>
      <w:jc w:val="both"/>
    </w:pPr>
  </w:style>
  <w:style w:type="paragraph" w:customStyle="1" w:styleId="AppQuestion">
    <w:name w:val="App_Question"/>
    <w:basedOn w:val="ListBullet"/>
    <w:uiPriority w:val="99"/>
    <w:rsid w:val="008824B9"/>
    <w:pPr>
      <w:numPr>
        <w:numId w:val="5"/>
      </w:numPr>
      <w:tabs>
        <w:tab w:val="num" w:pos="851"/>
      </w:tabs>
    </w:pPr>
    <w:rPr>
      <w:b/>
      <w:color w:val="333333"/>
    </w:rPr>
  </w:style>
  <w:style w:type="paragraph" w:styleId="ListBullet">
    <w:name w:val="List Bullet"/>
    <w:basedOn w:val="Normal"/>
    <w:uiPriority w:val="99"/>
    <w:rsid w:val="008824B9"/>
    <w:pPr>
      <w:numPr>
        <w:numId w:val="4"/>
      </w:numPr>
    </w:pPr>
  </w:style>
  <w:style w:type="character" w:styleId="Hyperlink">
    <w:name w:val="Hyperlink"/>
    <w:basedOn w:val="DefaultParagraphFont"/>
    <w:uiPriority w:val="99"/>
    <w:rsid w:val="00896A60"/>
    <w:rPr>
      <w:rFonts w:cs="Times New Roman"/>
      <w:color w:val="0000FF"/>
      <w:u w:val="single"/>
    </w:rPr>
  </w:style>
  <w:style w:type="paragraph" w:customStyle="1" w:styleId="ju-005fh-005fa">
    <w:name w:val="ju-005fh-005fa"/>
    <w:basedOn w:val="Normal"/>
    <w:uiPriority w:val="99"/>
    <w:rsid w:val="00F074A7"/>
    <w:pPr>
      <w:suppressAutoHyphens w:val="0"/>
      <w:spacing w:before="100" w:beforeAutospacing="1" w:after="100" w:afterAutospacing="1"/>
    </w:pPr>
    <w:rPr>
      <w:szCs w:val="24"/>
      <w:lang w:eastAsia="en-GB"/>
    </w:rPr>
  </w:style>
  <w:style w:type="paragraph" w:customStyle="1" w:styleId="ju-005fpara-002cleft-002cfirst-0020line-003a-0020-00200-0020cm">
    <w:name w:val="ju-005fpara-002cleft-002cfirst-0020line-003a-0020-00200-0020cm"/>
    <w:basedOn w:val="Normal"/>
    <w:uiPriority w:val="99"/>
    <w:rsid w:val="00F074A7"/>
    <w:pPr>
      <w:suppressAutoHyphens w:val="0"/>
      <w:spacing w:before="100" w:beforeAutospacing="1" w:after="100" w:afterAutospacing="1"/>
    </w:pPr>
    <w:rPr>
      <w:szCs w:val="24"/>
      <w:lang w:eastAsia="en-GB"/>
    </w:rPr>
  </w:style>
  <w:style w:type="character" w:customStyle="1" w:styleId="ju-005fpara-002cleft-002cfirst-0020line-003a-0020-00200-0020cm--char">
    <w:name w:val="ju-005fpara-002cleft-002cfirst-0020line-003a-0020-00200-0020cm--char"/>
    <w:basedOn w:val="DefaultParagraphFont"/>
    <w:uiPriority w:val="99"/>
    <w:rsid w:val="00F074A7"/>
    <w:rPr>
      <w:rFonts w:cs="Times New Roman"/>
    </w:rPr>
  </w:style>
  <w:style w:type="character" w:customStyle="1" w:styleId="ju-005fh-005f1-002e--char">
    <w:name w:val="ju-005fh-005f1-002e--char"/>
    <w:basedOn w:val="DefaultParagraphFont"/>
    <w:uiPriority w:val="99"/>
    <w:rsid w:val="00F074A7"/>
    <w:rPr>
      <w:rFonts w:cs="Times New Roman"/>
    </w:rPr>
  </w:style>
  <w:style w:type="character" w:customStyle="1" w:styleId="scripture">
    <w:name w:val="scripture"/>
    <w:basedOn w:val="DefaultParagraphFont"/>
    <w:uiPriority w:val="99"/>
    <w:rsid w:val="007E5DB5"/>
    <w:rPr>
      <w:rFonts w:cs="Times New Roman"/>
    </w:rPr>
  </w:style>
  <w:style w:type="paragraph" w:customStyle="1" w:styleId="ju-005fpara">
    <w:name w:val="ju-005fpara"/>
    <w:basedOn w:val="Normal"/>
    <w:uiPriority w:val="99"/>
    <w:rsid w:val="0056472A"/>
    <w:pPr>
      <w:suppressAutoHyphens w:val="0"/>
      <w:spacing w:before="100" w:beforeAutospacing="1" w:after="100" w:afterAutospacing="1"/>
    </w:pPr>
    <w:rPr>
      <w:szCs w:val="24"/>
      <w:lang w:eastAsia="en-GB"/>
    </w:rPr>
  </w:style>
  <w:style w:type="character" w:customStyle="1" w:styleId="ju-005fpara--char">
    <w:name w:val="ju-005fpara--char"/>
    <w:basedOn w:val="DefaultParagraphFont"/>
    <w:uiPriority w:val="99"/>
    <w:rsid w:val="0056472A"/>
    <w:rPr>
      <w:rFonts w:cs="Times New Roman"/>
    </w:rPr>
  </w:style>
  <w:style w:type="character" w:customStyle="1" w:styleId="normal--char">
    <w:name w:val="normal--char"/>
    <w:basedOn w:val="DefaultParagraphFont"/>
    <w:uiPriority w:val="99"/>
    <w:rsid w:val="0056472A"/>
    <w:rPr>
      <w:rFonts w:cs="Times New Roman"/>
    </w:rPr>
  </w:style>
  <w:style w:type="character" w:customStyle="1" w:styleId="ju--005fpara----char--char">
    <w:name w:val="ju--005fpara----char--char"/>
    <w:basedOn w:val="DefaultParagraphFont"/>
    <w:uiPriority w:val="99"/>
    <w:rsid w:val="006531C4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447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54A0"/>
    <w:rPr>
      <w:rFonts w:ascii="Courier New" w:hAnsi="Courier New" w:cs="Courier New"/>
      <w:sz w:val="20"/>
      <w:szCs w:val="20"/>
      <w:lang w:val="en-GB" w:eastAsia="fr-FR"/>
    </w:rPr>
  </w:style>
  <w:style w:type="character" w:customStyle="1" w:styleId="queryelementtext1">
    <w:name w:val="queryelementtext1"/>
    <w:basedOn w:val="DefaultParagraphFont"/>
    <w:uiPriority w:val="99"/>
    <w:rsid w:val="00EA7175"/>
    <w:rPr>
      <w:rFonts w:cs="Times New Roman"/>
      <w:position w:val="0"/>
    </w:rPr>
  </w:style>
  <w:style w:type="character" w:customStyle="1" w:styleId="JuHHeadChar">
    <w:name w:val="Ju_H_Head Char"/>
    <w:basedOn w:val="DefaultParagraphFont"/>
    <w:link w:val="JuHHead"/>
    <w:uiPriority w:val="99"/>
    <w:locked/>
    <w:rsid w:val="00650757"/>
    <w:rPr>
      <w:rFonts w:cs="Times New Roman"/>
      <w:sz w:val="28"/>
      <w:lang w:val="en-GB" w:eastAsia="fr-FR" w:bidi="ar-SA"/>
    </w:rPr>
  </w:style>
  <w:style w:type="character" w:customStyle="1" w:styleId="JuHIRomanChar">
    <w:name w:val="Ju_H_I_Roman Char"/>
    <w:basedOn w:val="JuHHeadChar"/>
    <w:link w:val="JuHIRoman"/>
    <w:uiPriority w:val="99"/>
    <w:locked/>
    <w:rsid w:val="00650757"/>
    <w:rPr>
      <w:rFonts w:cs="Times New Roman"/>
      <w:sz w:val="24"/>
      <w:lang w:val="en-GB" w:eastAsia="fr-FR" w:bidi="ar-SA"/>
    </w:rPr>
  </w:style>
  <w:style w:type="character" w:customStyle="1" w:styleId="JuHAChar">
    <w:name w:val="Ju_H_A Char"/>
    <w:basedOn w:val="JuHIRomanChar"/>
    <w:link w:val="JuHA"/>
    <w:uiPriority w:val="99"/>
    <w:locked/>
    <w:rsid w:val="00650757"/>
    <w:rPr>
      <w:rFonts w:cs="Times New Roman"/>
      <w:b/>
      <w:sz w:val="24"/>
      <w:lang w:val="en-GB" w:eastAsia="fr-FR" w:bidi="ar-SA"/>
    </w:rPr>
  </w:style>
  <w:style w:type="character" w:customStyle="1" w:styleId="JuH1Char">
    <w:name w:val="Ju_H_1. Char"/>
    <w:basedOn w:val="JuHAChar"/>
    <w:link w:val="JuH1"/>
    <w:uiPriority w:val="99"/>
    <w:locked/>
    <w:rsid w:val="00650757"/>
    <w:rPr>
      <w:rFonts w:cs="Times New Roman"/>
      <w:b/>
      <w:i/>
      <w:sz w:val="24"/>
      <w:lang w:val="en-GB" w:eastAsia="fr-FR" w:bidi="ar-SA"/>
    </w:rPr>
  </w:style>
  <w:style w:type="character" w:customStyle="1" w:styleId="JuHaChar0">
    <w:name w:val="Ju_H_a Char"/>
    <w:basedOn w:val="JuH1Char"/>
    <w:link w:val="JuHa0"/>
    <w:uiPriority w:val="99"/>
    <w:locked/>
    <w:rsid w:val="00650757"/>
    <w:rPr>
      <w:rFonts w:cs="Times New Roman"/>
      <w:b/>
      <w:i/>
      <w:sz w:val="24"/>
      <w:lang w:val="en-GB" w:eastAsia="fr-FR" w:bidi="ar-SA"/>
    </w:rPr>
  </w:style>
  <w:style w:type="character" w:customStyle="1" w:styleId="ju-005fpara-0020car--char">
    <w:name w:val="ju-005fpara-0020car--char"/>
    <w:basedOn w:val="DefaultParagraphFont"/>
    <w:uiPriority w:val="99"/>
    <w:rsid w:val="0099555D"/>
    <w:rPr>
      <w:rFonts w:cs="Times New Roman"/>
    </w:rPr>
  </w:style>
  <w:style w:type="paragraph" w:customStyle="1" w:styleId="Normal1">
    <w:name w:val="Normal1"/>
    <w:basedOn w:val="Normal"/>
    <w:uiPriority w:val="99"/>
    <w:rsid w:val="00C6380A"/>
    <w:pPr>
      <w:suppressAutoHyphens w:val="0"/>
      <w:spacing w:before="100" w:beforeAutospacing="1" w:after="100" w:afterAutospacing="1"/>
    </w:pPr>
    <w:rPr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4B9"/>
    <w:pPr>
      <w:suppressAutoHyphens/>
    </w:pPr>
    <w:rPr>
      <w:sz w:val="24"/>
      <w:szCs w:val="20"/>
      <w:lang w:val="en-GB" w:eastAsia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24B9"/>
    <w:pPr>
      <w:keepNext/>
      <w:spacing w:before="360" w:after="24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824B9"/>
    <w:pPr>
      <w:keepNext/>
      <w:spacing w:before="240" w:after="120"/>
      <w:ind w:left="284" w:hanging="284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8824B9"/>
    <w:pPr>
      <w:keepNext/>
      <w:spacing w:before="120" w:after="60"/>
      <w:ind w:left="1418" w:hanging="851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B9702B"/>
    <w:pPr>
      <w:widowControl w:val="0"/>
      <w:outlineLvl w:val="3"/>
    </w:pPr>
    <w:rPr>
      <w:rFonts w:ascii="Courier" w:hAnsi="Courier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9702B"/>
    <w:pPr>
      <w:widowControl w:val="0"/>
      <w:outlineLvl w:val="4"/>
    </w:pPr>
    <w:rPr>
      <w:rFonts w:ascii="Courier" w:hAnsi="Courier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9702B"/>
    <w:pPr>
      <w:widowControl w:val="0"/>
      <w:outlineLvl w:val="5"/>
    </w:pPr>
    <w:rPr>
      <w:rFonts w:ascii="Courier" w:hAnsi="Courier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9702B"/>
    <w:pPr>
      <w:widowControl w:val="0"/>
      <w:outlineLvl w:val="6"/>
    </w:pPr>
    <w:rPr>
      <w:rFonts w:ascii="Courier" w:hAnsi="Courier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9702B"/>
    <w:pPr>
      <w:widowControl w:val="0"/>
      <w:outlineLvl w:val="7"/>
    </w:pPr>
    <w:rPr>
      <w:rFonts w:ascii="Courier" w:hAnsi="Courier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9702B"/>
    <w:pPr>
      <w:keepNext/>
      <w:tabs>
        <w:tab w:val="left" w:pos="-1440"/>
        <w:tab w:val="left" w:pos="-720"/>
        <w:tab w:val="left" w:pos="0"/>
        <w:tab w:val="left" w:pos="1056"/>
        <w:tab w:val="left" w:pos="1584"/>
        <w:tab w:val="left" w:pos="2112"/>
        <w:tab w:val="left" w:pos="2880"/>
      </w:tabs>
      <w:ind w:left="-306" w:right="-306"/>
      <w:jc w:val="both"/>
      <w:outlineLvl w:val="8"/>
    </w:pPr>
    <w:rPr>
      <w:i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4A0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54A0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54A0"/>
    <w:rPr>
      <w:rFonts w:asciiTheme="majorHAnsi" w:eastAsiaTheme="majorEastAsia" w:hAnsiTheme="majorHAnsi" w:cstheme="majorBidi"/>
      <w:b/>
      <w:bCs/>
      <w:sz w:val="26"/>
      <w:szCs w:val="26"/>
      <w:lang w:val="en-GB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54A0"/>
    <w:rPr>
      <w:rFonts w:asciiTheme="minorHAnsi" w:eastAsiaTheme="minorEastAsia" w:hAnsiTheme="minorHAnsi" w:cstheme="minorBidi"/>
      <w:b/>
      <w:bCs/>
      <w:sz w:val="28"/>
      <w:szCs w:val="28"/>
      <w:lang w:val="en-GB" w:eastAsia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54A0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54A0"/>
    <w:rPr>
      <w:rFonts w:asciiTheme="minorHAnsi" w:eastAsiaTheme="minorEastAsia" w:hAnsiTheme="minorHAnsi" w:cstheme="minorBidi"/>
      <w:b/>
      <w:bCs/>
      <w:lang w:val="en-GB" w:eastAsia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54A0"/>
    <w:rPr>
      <w:rFonts w:asciiTheme="minorHAnsi" w:eastAsiaTheme="minorEastAsia" w:hAnsiTheme="minorHAnsi" w:cstheme="minorBidi"/>
      <w:sz w:val="24"/>
      <w:szCs w:val="24"/>
      <w:lang w:val="en-GB" w:eastAsia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54A0"/>
    <w:rPr>
      <w:rFonts w:asciiTheme="minorHAnsi" w:eastAsiaTheme="minorEastAsia" w:hAnsiTheme="minorHAnsi" w:cstheme="minorBidi"/>
      <w:i/>
      <w:iCs/>
      <w:sz w:val="24"/>
      <w:szCs w:val="24"/>
      <w:lang w:val="en-GB" w:eastAsia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54A0"/>
    <w:rPr>
      <w:rFonts w:asciiTheme="majorHAnsi" w:eastAsiaTheme="majorEastAsia" w:hAnsiTheme="majorHAnsi" w:cstheme="majorBidi"/>
      <w:lang w:val="en-GB" w:eastAsia="fr-FR"/>
    </w:rPr>
  </w:style>
  <w:style w:type="paragraph" w:customStyle="1" w:styleId="OpiHA">
    <w:name w:val="Opi_H_A"/>
    <w:basedOn w:val="JuHIRoman"/>
    <w:next w:val="OpiPara"/>
    <w:uiPriority w:val="99"/>
    <w:rsid w:val="008824B9"/>
    <w:pPr>
      <w:tabs>
        <w:tab w:val="clear" w:pos="357"/>
      </w:tabs>
    </w:pPr>
    <w:rPr>
      <w:b/>
    </w:rPr>
  </w:style>
  <w:style w:type="paragraph" w:customStyle="1" w:styleId="JuHIRoman">
    <w:name w:val="Ju_H_I_Roman"/>
    <w:basedOn w:val="JuHHead"/>
    <w:next w:val="JuPara"/>
    <w:link w:val="JuHIRomanChar"/>
    <w:uiPriority w:val="99"/>
    <w:rsid w:val="008824B9"/>
    <w:pPr>
      <w:tabs>
        <w:tab w:val="left" w:pos="357"/>
      </w:tabs>
      <w:spacing w:before="360"/>
      <w:ind w:left="357" w:hanging="357"/>
      <w:outlineLvl w:val="1"/>
    </w:pPr>
    <w:rPr>
      <w:sz w:val="24"/>
    </w:rPr>
  </w:style>
  <w:style w:type="paragraph" w:customStyle="1" w:styleId="JuHHead">
    <w:name w:val="Ju_H_Head"/>
    <w:basedOn w:val="Normal"/>
    <w:next w:val="JuPara"/>
    <w:link w:val="JuHHeadChar"/>
    <w:uiPriority w:val="99"/>
    <w:rsid w:val="008824B9"/>
    <w:pPr>
      <w:keepNext/>
      <w:keepLines/>
      <w:spacing w:before="720" w:after="240"/>
      <w:jc w:val="both"/>
      <w:outlineLvl w:val="0"/>
    </w:pPr>
    <w:rPr>
      <w:sz w:val="28"/>
    </w:rPr>
  </w:style>
  <w:style w:type="paragraph" w:customStyle="1" w:styleId="JuPara">
    <w:name w:val="Ju_Para"/>
    <w:aliases w:val="Left,First line:  0 cm"/>
    <w:basedOn w:val="Normal"/>
    <w:link w:val="JuParaChar"/>
    <w:rsid w:val="008824B9"/>
    <w:pPr>
      <w:ind w:firstLine="284"/>
      <w:jc w:val="both"/>
    </w:pPr>
  </w:style>
  <w:style w:type="paragraph" w:customStyle="1" w:styleId="OpiPara">
    <w:name w:val="Opi_Para"/>
    <w:basedOn w:val="JuPara"/>
    <w:uiPriority w:val="99"/>
    <w:rsid w:val="008824B9"/>
  </w:style>
  <w:style w:type="paragraph" w:customStyle="1" w:styleId="OpiH1">
    <w:name w:val="Opi_H_1."/>
    <w:basedOn w:val="OpiHA"/>
    <w:next w:val="OpiPara"/>
    <w:uiPriority w:val="99"/>
    <w:rsid w:val="008824B9"/>
    <w:pPr>
      <w:spacing w:before="240" w:after="120"/>
      <w:ind w:left="635"/>
    </w:pPr>
    <w:rPr>
      <w:b w:val="0"/>
      <w:i/>
    </w:rPr>
  </w:style>
  <w:style w:type="paragraph" w:customStyle="1" w:styleId="OpiHa0">
    <w:name w:val="Opi_H_a"/>
    <w:basedOn w:val="OpiH1"/>
    <w:next w:val="OpiPara"/>
    <w:uiPriority w:val="99"/>
    <w:rsid w:val="008824B9"/>
    <w:pPr>
      <w:ind w:left="834"/>
    </w:pPr>
    <w:rPr>
      <w:b/>
      <w:i w:val="0"/>
      <w:sz w:val="20"/>
    </w:rPr>
  </w:style>
  <w:style w:type="paragraph" w:customStyle="1" w:styleId="OpiHHead">
    <w:name w:val="Opi_H_Head"/>
    <w:basedOn w:val="JuHHead"/>
    <w:next w:val="OpiPara"/>
    <w:uiPriority w:val="99"/>
    <w:rsid w:val="008824B9"/>
    <w:pPr>
      <w:spacing w:before="0"/>
      <w:jc w:val="center"/>
    </w:pPr>
  </w:style>
  <w:style w:type="paragraph" w:customStyle="1" w:styleId="OpiHi">
    <w:name w:val="Opi_H_i"/>
    <w:basedOn w:val="OpiHa0"/>
    <w:next w:val="OpiPara"/>
    <w:uiPriority w:val="99"/>
    <w:rsid w:val="008824B9"/>
    <w:pPr>
      <w:ind w:left="1038"/>
    </w:pPr>
    <w:rPr>
      <w:b w:val="0"/>
      <w:i/>
    </w:rPr>
  </w:style>
  <w:style w:type="paragraph" w:styleId="Footer">
    <w:name w:val="footer"/>
    <w:basedOn w:val="Normal"/>
    <w:link w:val="FooterChar"/>
    <w:uiPriority w:val="99"/>
    <w:rsid w:val="008824B9"/>
    <w:pPr>
      <w:tabs>
        <w:tab w:val="center" w:pos="3686"/>
        <w:tab w:val="right" w:pos="7371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A54A0"/>
    <w:rPr>
      <w:sz w:val="24"/>
      <w:szCs w:val="20"/>
      <w:lang w:val="en-GB" w:eastAsia="fr-FR"/>
    </w:rPr>
  </w:style>
  <w:style w:type="paragraph" w:customStyle="1" w:styleId="JuJudges">
    <w:name w:val="Ju_Judges"/>
    <w:basedOn w:val="Normal"/>
    <w:link w:val="JuJudgesChar"/>
    <w:rsid w:val="008824B9"/>
    <w:pPr>
      <w:tabs>
        <w:tab w:val="left" w:pos="567"/>
        <w:tab w:val="left" w:pos="1134"/>
      </w:tabs>
    </w:pPr>
  </w:style>
  <w:style w:type="character" w:customStyle="1" w:styleId="JuParaChar">
    <w:name w:val="Ju_Para Char"/>
    <w:basedOn w:val="DefaultParagraphFont"/>
    <w:link w:val="JuPara"/>
    <w:uiPriority w:val="99"/>
    <w:locked/>
    <w:rsid w:val="00B921A8"/>
    <w:rPr>
      <w:rFonts w:cs="Times New Roman"/>
      <w:sz w:val="24"/>
      <w:lang w:val="en-GB" w:eastAsia="fr-FR" w:bidi="ar-SA"/>
    </w:rPr>
  </w:style>
  <w:style w:type="paragraph" w:customStyle="1" w:styleId="JuHA">
    <w:name w:val="Ju_H_A"/>
    <w:basedOn w:val="JuHIRoman"/>
    <w:next w:val="JuPara"/>
    <w:link w:val="JuHAChar"/>
    <w:uiPriority w:val="99"/>
    <w:rsid w:val="008824B9"/>
    <w:pPr>
      <w:tabs>
        <w:tab w:val="clear" w:pos="357"/>
        <w:tab w:val="left" w:pos="584"/>
      </w:tabs>
      <w:ind w:left="584" w:hanging="352"/>
      <w:outlineLvl w:val="2"/>
    </w:pPr>
    <w:rPr>
      <w:b/>
    </w:rPr>
  </w:style>
  <w:style w:type="paragraph" w:customStyle="1" w:styleId="JuQuot">
    <w:name w:val="Ju_Quot"/>
    <w:basedOn w:val="JuPara"/>
    <w:uiPriority w:val="99"/>
    <w:rsid w:val="008824B9"/>
    <w:pPr>
      <w:spacing w:before="120" w:after="120"/>
      <w:ind w:left="425" w:firstLine="142"/>
    </w:pPr>
    <w:rPr>
      <w:sz w:val="20"/>
    </w:rPr>
  </w:style>
  <w:style w:type="paragraph" w:customStyle="1" w:styleId="JuSigned">
    <w:name w:val="Ju_Signed"/>
    <w:basedOn w:val="Normal"/>
    <w:next w:val="JuParaLast"/>
    <w:link w:val="JuSignedChar"/>
    <w:uiPriority w:val="99"/>
    <w:rsid w:val="008824B9"/>
    <w:pPr>
      <w:tabs>
        <w:tab w:val="center" w:pos="851"/>
        <w:tab w:val="center" w:pos="6407"/>
      </w:tabs>
      <w:spacing w:before="720"/>
    </w:pPr>
  </w:style>
  <w:style w:type="paragraph" w:customStyle="1" w:styleId="JuParaLast">
    <w:name w:val="Ju_Para_Last"/>
    <w:basedOn w:val="JuPara"/>
    <w:next w:val="JuPara"/>
    <w:uiPriority w:val="99"/>
    <w:rsid w:val="008824B9"/>
    <w:pPr>
      <w:keepNext/>
      <w:keepLines/>
      <w:spacing w:before="240"/>
    </w:pPr>
  </w:style>
  <w:style w:type="paragraph" w:customStyle="1" w:styleId="JuCase">
    <w:name w:val="Ju_Case"/>
    <w:basedOn w:val="JuPara"/>
    <w:next w:val="JuPara"/>
    <w:link w:val="JuCaseChar"/>
    <w:uiPriority w:val="99"/>
    <w:rsid w:val="008824B9"/>
    <w:rPr>
      <w:b/>
    </w:rPr>
  </w:style>
  <w:style w:type="paragraph" w:customStyle="1" w:styleId="JuList">
    <w:name w:val="Ju_List"/>
    <w:basedOn w:val="JuPara"/>
    <w:link w:val="JuListChar"/>
    <w:uiPriority w:val="99"/>
    <w:rsid w:val="008824B9"/>
    <w:pPr>
      <w:ind w:left="340" w:hanging="340"/>
    </w:pPr>
  </w:style>
  <w:style w:type="paragraph" w:customStyle="1" w:styleId="JuHArticle">
    <w:name w:val="Ju_H_Article"/>
    <w:basedOn w:val="JuHa0"/>
    <w:next w:val="JuQuot"/>
    <w:uiPriority w:val="99"/>
    <w:rsid w:val="008824B9"/>
    <w:pPr>
      <w:ind w:left="0" w:firstLine="0"/>
      <w:jc w:val="center"/>
    </w:pPr>
  </w:style>
  <w:style w:type="paragraph" w:customStyle="1" w:styleId="JuHa0">
    <w:name w:val="Ju_H_a"/>
    <w:basedOn w:val="JuH1"/>
    <w:next w:val="JuPara"/>
    <w:link w:val="JuHaChar0"/>
    <w:uiPriority w:val="99"/>
    <w:rsid w:val="008824B9"/>
    <w:pPr>
      <w:tabs>
        <w:tab w:val="clear" w:pos="731"/>
        <w:tab w:val="left" w:pos="975"/>
      </w:tabs>
      <w:ind w:left="975" w:hanging="340"/>
    </w:pPr>
    <w:rPr>
      <w:b/>
      <w:i w:val="0"/>
      <w:sz w:val="20"/>
    </w:rPr>
  </w:style>
  <w:style w:type="paragraph" w:customStyle="1" w:styleId="JuH1">
    <w:name w:val="Ju_H_1."/>
    <w:basedOn w:val="JuHA"/>
    <w:next w:val="JuPara"/>
    <w:link w:val="JuH1Char"/>
    <w:uiPriority w:val="99"/>
    <w:rsid w:val="008824B9"/>
    <w:pPr>
      <w:tabs>
        <w:tab w:val="clear" w:pos="584"/>
        <w:tab w:val="left" w:pos="731"/>
      </w:tabs>
      <w:spacing w:before="240" w:after="120"/>
      <w:ind w:left="732" w:hanging="301"/>
      <w:outlineLvl w:val="9"/>
    </w:pPr>
    <w:rPr>
      <w:b w:val="0"/>
      <w:i/>
    </w:rPr>
  </w:style>
  <w:style w:type="paragraph" w:customStyle="1" w:styleId="JuQuotList">
    <w:name w:val="Ju_Quot_List"/>
    <w:basedOn w:val="JuQuot"/>
    <w:uiPriority w:val="99"/>
    <w:rsid w:val="00B9702B"/>
    <w:pPr>
      <w:tabs>
        <w:tab w:val="left" w:pos="1021"/>
      </w:tabs>
      <w:ind w:left="567" w:firstLine="0"/>
    </w:pPr>
  </w:style>
  <w:style w:type="paragraph" w:customStyle="1" w:styleId="JuCourt">
    <w:name w:val="Ju_Court"/>
    <w:basedOn w:val="JuJudges"/>
    <w:uiPriority w:val="99"/>
    <w:rsid w:val="008824B9"/>
    <w:pPr>
      <w:tabs>
        <w:tab w:val="clear" w:pos="567"/>
        <w:tab w:val="clear" w:pos="1134"/>
        <w:tab w:val="left" w:pos="907"/>
        <w:tab w:val="left" w:pos="1701"/>
        <w:tab w:val="right" w:pos="7371"/>
      </w:tabs>
      <w:spacing w:before="240"/>
      <w:ind w:left="397" w:hanging="397"/>
    </w:pPr>
  </w:style>
  <w:style w:type="paragraph" w:customStyle="1" w:styleId="OpiQuot">
    <w:name w:val="Opi_Quot"/>
    <w:basedOn w:val="JuQuot"/>
    <w:uiPriority w:val="99"/>
    <w:rsid w:val="008824B9"/>
  </w:style>
  <w:style w:type="paragraph" w:customStyle="1" w:styleId="OpiTranslation">
    <w:name w:val="Opi_Translation"/>
    <w:basedOn w:val="OpiHHead"/>
    <w:next w:val="OpiPara"/>
    <w:uiPriority w:val="99"/>
    <w:rsid w:val="008824B9"/>
    <w:rPr>
      <w:i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8824B9"/>
    <w:pPr>
      <w:jc w:val="both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54A0"/>
    <w:rPr>
      <w:sz w:val="20"/>
      <w:szCs w:val="20"/>
      <w:lang w:val="en-GB" w:eastAsia="fr-FR"/>
    </w:rPr>
  </w:style>
  <w:style w:type="character" w:styleId="FootnoteReference">
    <w:name w:val="footnote reference"/>
    <w:basedOn w:val="DefaultParagraphFont"/>
    <w:uiPriority w:val="99"/>
    <w:semiHidden/>
    <w:rsid w:val="008824B9"/>
    <w:rPr>
      <w:rFonts w:cs="Times New Roman"/>
      <w:vertAlign w:val="superscript"/>
    </w:rPr>
  </w:style>
  <w:style w:type="paragraph" w:customStyle="1" w:styleId="JuHi">
    <w:name w:val="Ju_H_i"/>
    <w:basedOn w:val="JuHa0"/>
    <w:next w:val="JuPara"/>
    <w:uiPriority w:val="99"/>
    <w:rsid w:val="008824B9"/>
    <w:pPr>
      <w:tabs>
        <w:tab w:val="clear" w:pos="975"/>
        <w:tab w:val="left" w:pos="1191"/>
      </w:tabs>
      <w:ind w:left="1190" w:hanging="357"/>
    </w:pPr>
    <w:rPr>
      <w:b w:val="0"/>
      <w:i/>
    </w:rPr>
  </w:style>
  <w:style w:type="paragraph" w:styleId="Header">
    <w:name w:val="header"/>
    <w:basedOn w:val="Normal"/>
    <w:link w:val="HeaderChar"/>
    <w:uiPriority w:val="99"/>
    <w:rsid w:val="008824B9"/>
    <w:pPr>
      <w:tabs>
        <w:tab w:val="center" w:pos="3686"/>
        <w:tab w:val="right" w:pos="7371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A54A0"/>
    <w:rPr>
      <w:sz w:val="24"/>
      <w:szCs w:val="20"/>
      <w:lang w:val="en-GB" w:eastAsia="fr-FR"/>
    </w:rPr>
  </w:style>
  <w:style w:type="character" w:styleId="PageNumber">
    <w:name w:val="page number"/>
    <w:basedOn w:val="DefaultParagraphFont"/>
    <w:uiPriority w:val="99"/>
    <w:rsid w:val="008824B9"/>
    <w:rPr>
      <w:rFonts w:cs="Times New Roman"/>
      <w:sz w:val="18"/>
    </w:rPr>
  </w:style>
  <w:style w:type="paragraph" w:customStyle="1" w:styleId="JuH">
    <w:name w:val="Ju_H_–"/>
    <w:basedOn w:val="JuHalpha"/>
    <w:next w:val="JuPara"/>
    <w:uiPriority w:val="99"/>
    <w:rsid w:val="008824B9"/>
    <w:pPr>
      <w:tabs>
        <w:tab w:val="clear" w:pos="1372"/>
      </w:tabs>
      <w:ind w:left="1236" w:firstLine="0"/>
    </w:pPr>
    <w:rPr>
      <w:i/>
    </w:rPr>
  </w:style>
  <w:style w:type="paragraph" w:customStyle="1" w:styleId="JuHalpha">
    <w:name w:val="Ju_H_alpha"/>
    <w:basedOn w:val="JuHi"/>
    <w:next w:val="JuPara"/>
    <w:uiPriority w:val="99"/>
    <w:rsid w:val="008824B9"/>
    <w:pPr>
      <w:tabs>
        <w:tab w:val="clear" w:pos="1191"/>
        <w:tab w:val="left" w:pos="1372"/>
      </w:tabs>
      <w:ind w:left="1373" w:hanging="335"/>
    </w:pPr>
    <w:rPr>
      <w:i w:val="0"/>
    </w:rPr>
  </w:style>
  <w:style w:type="paragraph" w:customStyle="1" w:styleId="JuLista">
    <w:name w:val="Ju_List_a"/>
    <w:basedOn w:val="JuList"/>
    <w:uiPriority w:val="99"/>
    <w:rsid w:val="008824B9"/>
    <w:pPr>
      <w:ind w:left="346" w:firstLine="0"/>
    </w:pPr>
  </w:style>
  <w:style w:type="paragraph" w:customStyle="1" w:styleId="JuListi">
    <w:name w:val="Ju_List_i"/>
    <w:basedOn w:val="JuLista"/>
    <w:uiPriority w:val="99"/>
    <w:rsid w:val="008824B9"/>
    <w:pPr>
      <w:ind w:left="794"/>
    </w:pPr>
  </w:style>
  <w:style w:type="character" w:styleId="CommentReference">
    <w:name w:val="annotation reference"/>
    <w:basedOn w:val="DefaultParagraphFont"/>
    <w:uiPriority w:val="99"/>
    <w:semiHidden/>
    <w:rsid w:val="00B9702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9702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4A0"/>
    <w:rPr>
      <w:sz w:val="20"/>
      <w:szCs w:val="20"/>
      <w:lang w:val="en-GB" w:eastAsia="fr-FR"/>
    </w:rPr>
  </w:style>
  <w:style w:type="paragraph" w:customStyle="1" w:styleId="JuInitialled">
    <w:name w:val="Ju_Initialled"/>
    <w:basedOn w:val="JuSigned"/>
    <w:uiPriority w:val="99"/>
    <w:rsid w:val="008824B9"/>
    <w:pPr>
      <w:tabs>
        <w:tab w:val="clear" w:pos="851"/>
      </w:tabs>
      <w:jc w:val="right"/>
    </w:pPr>
  </w:style>
  <w:style w:type="paragraph" w:customStyle="1" w:styleId="JuHeader">
    <w:name w:val="Ju_Header"/>
    <w:basedOn w:val="Header"/>
    <w:uiPriority w:val="99"/>
    <w:rsid w:val="008824B9"/>
  </w:style>
  <w:style w:type="paragraph" w:customStyle="1" w:styleId="DecHTitle">
    <w:name w:val="Dec_H_Title"/>
    <w:basedOn w:val="Normal"/>
    <w:uiPriority w:val="99"/>
    <w:rsid w:val="008824B9"/>
    <w:pPr>
      <w:spacing w:after="240"/>
      <w:jc w:val="center"/>
    </w:pPr>
    <w:rPr>
      <w:sz w:val="28"/>
    </w:rPr>
  </w:style>
  <w:style w:type="paragraph" w:customStyle="1" w:styleId="DecHCase">
    <w:name w:val="Dec_H_Case"/>
    <w:basedOn w:val="DecHTitle"/>
    <w:next w:val="JuPara"/>
    <w:uiPriority w:val="99"/>
    <w:rsid w:val="008824B9"/>
    <w:rPr>
      <w:sz w:val="24"/>
    </w:rPr>
  </w:style>
  <w:style w:type="paragraph" w:customStyle="1" w:styleId="DecList">
    <w:name w:val="Dec_List"/>
    <w:basedOn w:val="Normal"/>
    <w:uiPriority w:val="99"/>
    <w:rsid w:val="008824B9"/>
    <w:pPr>
      <w:spacing w:before="240"/>
      <w:ind w:left="284"/>
      <w:jc w:val="both"/>
    </w:pPr>
  </w:style>
  <w:style w:type="paragraph" w:customStyle="1" w:styleId="JuParaSub">
    <w:name w:val="Ju_Para_Sub"/>
    <w:basedOn w:val="JuPara"/>
    <w:uiPriority w:val="99"/>
    <w:rsid w:val="008824B9"/>
    <w:pPr>
      <w:ind w:left="284"/>
    </w:pPr>
    <w:rPr>
      <w:szCs w:val="24"/>
    </w:rPr>
  </w:style>
  <w:style w:type="paragraph" w:customStyle="1" w:styleId="JuQuotSub">
    <w:name w:val="Ju_Quot_Sub"/>
    <w:basedOn w:val="JuQuot"/>
    <w:uiPriority w:val="99"/>
    <w:rsid w:val="008824B9"/>
    <w:pPr>
      <w:ind w:left="567"/>
    </w:pPr>
  </w:style>
  <w:style w:type="paragraph" w:styleId="BalloonText">
    <w:name w:val="Balloon Text"/>
    <w:basedOn w:val="Normal"/>
    <w:link w:val="BalloonTextChar"/>
    <w:uiPriority w:val="99"/>
    <w:semiHidden/>
    <w:rsid w:val="00457A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4A0"/>
    <w:rPr>
      <w:sz w:val="0"/>
      <w:szCs w:val="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53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4A0"/>
    <w:rPr>
      <w:b/>
      <w:bCs/>
      <w:sz w:val="20"/>
      <w:szCs w:val="20"/>
      <w:lang w:val="en-GB" w:eastAsia="fr-FR"/>
    </w:rPr>
  </w:style>
  <w:style w:type="paragraph" w:customStyle="1" w:styleId="PJuPara">
    <w:name w:val="P_Ju_Para"/>
    <w:basedOn w:val="Normal"/>
    <w:uiPriority w:val="99"/>
    <w:rsid w:val="008824B9"/>
    <w:pPr>
      <w:ind w:firstLine="284"/>
      <w:jc w:val="both"/>
    </w:pPr>
  </w:style>
  <w:style w:type="paragraph" w:customStyle="1" w:styleId="PJuQuot">
    <w:name w:val="P_Ju_Quot"/>
    <w:basedOn w:val="Normal"/>
    <w:uiPriority w:val="99"/>
    <w:rsid w:val="008824B9"/>
    <w:pPr>
      <w:spacing w:before="120" w:after="120"/>
      <w:ind w:left="403" w:firstLine="176"/>
      <w:jc w:val="both"/>
    </w:pPr>
    <w:rPr>
      <w:sz w:val="20"/>
    </w:rPr>
  </w:style>
  <w:style w:type="paragraph" w:customStyle="1" w:styleId="PListArticleSubject">
    <w:name w:val="P_List_ArticleSubject"/>
    <w:basedOn w:val="Normal"/>
    <w:uiPriority w:val="99"/>
    <w:rsid w:val="008824B9"/>
    <w:pPr>
      <w:tabs>
        <w:tab w:val="left" w:pos="2977"/>
      </w:tabs>
      <w:ind w:left="2977" w:hanging="2977"/>
    </w:pPr>
  </w:style>
  <w:style w:type="paragraph" w:customStyle="1" w:styleId="SuCoverTitle1">
    <w:name w:val="Su_Cover_Title1"/>
    <w:basedOn w:val="Normal"/>
    <w:next w:val="SuCoverTitle2"/>
    <w:uiPriority w:val="99"/>
    <w:rsid w:val="008824B9"/>
    <w:pPr>
      <w:spacing w:before="2500"/>
      <w:jc w:val="center"/>
    </w:pPr>
    <w:rPr>
      <w:sz w:val="22"/>
    </w:rPr>
  </w:style>
  <w:style w:type="paragraph" w:customStyle="1" w:styleId="SuCoverTitle2">
    <w:name w:val="Su_Cover_Title2"/>
    <w:basedOn w:val="SuCoverTitle1"/>
    <w:next w:val="Normal"/>
    <w:uiPriority w:val="99"/>
    <w:rsid w:val="008824B9"/>
    <w:pPr>
      <w:spacing w:before="240"/>
    </w:pPr>
    <w:rPr>
      <w:sz w:val="18"/>
    </w:rPr>
  </w:style>
  <w:style w:type="paragraph" w:customStyle="1" w:styleId="SuPara">
    <w:name w:val="Su_Para"/>
    <w:basedOn w:val="SuKeywords"/>
    <w:uiPriority w:val="99"/>
    <w:rsid w:val="008824B9"/>
    <w:pPr>
      <w:spacing w:before="0" w:after="0"/>
    </w:pPr>
    <w:rPr>
      <w:i w:val="0"/>
    </w:rPr>
  </w:style>
  <w:style w:type="paragraph" w:customStyle="1" w:styleId="SuKeywords">
    <w:name w:val="Su_Keywords"/>
    <w:basedOn w:val="SuHHead"/>
    <w:uiPriority w:val="99"/>
    <w:rsid w:val="008824B9"/>
    <w:pPr>
      <w:spacing w:before="120"/>
    </w:pPr>
    <w:rPr>
      <w:b w:val="0"/>
      <w:i/>
    </w:rPr>
  </w:style>
  <w:style w:type="paragraph" w:customStyle="1" w:styleId="SuHHead">
    <w:name w:val="Su_H_Head"/>
    <w:basedOn w:val="SuSubject"/>
    <w:uiPriority w:val="99"/>
    <w:rsid w:val="008824B9"/>
    <w:pPr>
      <w:spacing w:after="120"/>
    </w:pPr>
  </w:style>
  <w:style w:type="paragraph" w:customStyle="1" w:styleId="SuSubject">
    <w:name w:val="Su_Subject"/>
    <w:basedOn w:val="SuSummary"/>
    <w:uiPriority w:val="99"/>
    <w:rsid w:val="008824B9"/>
    <w:pPr>
      <w:spacing w:before="360"/>
      <w:jc w:val="both"/>
    </w:pPr>
    <w:rPr>
      <w:b/>
      <w:sz w:val="22"/>
    </w:rPr>
  </w:style>
  <w:style w:type="paragraph" w:customStyle="1" w:styleId="SuSummary">
    <w:name w:val="Su_Summary"/>
    <w:basedOn w:val="Normal"/>
    <w:next w:val="SuSubject"/>
    <w:uiPriority w:val="99"/>
    <w:rsid w:val="008824B9"/>
    <w:pPr>
      <w:spacing w:after="240"/>
      <w:jc w:val="center"/>
    </w:pPr>
  </w:style>
  <w:style w:type="paragraph" w:customStyle="1" w:styleId="PListCaseNo">
    <w:name w:val="P_List_CaseNo"/>
    <w:basedOn w:val="Normal"/>
    <w:uiPriority w:val="99"/>
    <w:rsid w:val="008824B9"/>
    <w:pPr>
      <w:tabs>
        <w:tab w:val="left" w:pos="1276"/>
      </w:tabs>
      <w:spacing w:line="288" w:lineRule="auto"/>
      <w:ind w:left="1276" w:hanging="1276"/>
    </w:pPr>
  </w:style>
  <w:style w:type="paragraph" w:customStyle="1" w:styleId="PListCases">
    <w:name w:val="P_List_Cases"/>
    <w:basedOn w:val="Normal"/>
    <w:uiPriority w:val="99"/>
    <w:rsid w:val="008824B9"/>
    <w:pPr>
      <w:spacing w:line="288" w:lineRule="auto"/>
    </w:pPr>
  </w:style>
  <w:style w:type="paragraph" w:customStyle="1" w:styleId="PTextIntro">
    <w:name w:val="P_Text_Intro"/>
    <w:basedOn w:val="Normal"/>
    <w:uiPriority w:val="99"/>
    <w:rsid w:val="008824B9"/>
    <w:pPr>
      <w:jc w:val="both"/>
    </w:pPr>
    <w:rPr>
      <w:i/>
      <w:sz w:val="20"/>
    </w:rPr>
  </w:style>
  <w:style w:type="paragraph" w:customStyle="1" w:styleId="PTitleCover">
    <w:name w:val="P_Title_Cover"/>
    <w:basedOn w:val="Normal"/>
    <w:uiPriority w:val="99"/>
    <w:rsid w:val="008824B9"/>
    <w:pPr>
      <w:spacing w:before="2500"/>
      <w:jc w:val="center"/>
    </w:pPr>
    <w:rPr>
      <w:b/>
      <w:smallCaps/>
      <w:sz w:val="30"/>
    </w:rPr>
  </w:style>
  <w:style w:type="paragraph" w:customStyle="1" w:styleId="PTitle1Alpha">
    <w:name w:val="P_Title1_Alpha"/>
    <w:basedOn w:val="Normal"/>
    <w:next w:val="Normal"/>
    <w:uiPriority w:val="99"/>
    <w:rsid w:val="008824B9"/>
    <w:pPr>
      <w:spacing w:after="120"/>
      <w:jc w:val="center"/>
    </w:pPr>
    <w:rPr>
      <w:b/>
      <w:smallCaps/>
      <w:sz w:val="30"/>
    </w:rPr>
  </w:style>
  <w:style w:type="paragraph" w:customStyle="1" w:styleId="PTitle1IndexArticle">
    <w:name w:val="P_Title1_IndexArticle"/>
    <w:basedOn w:val="Normal"/>
    <w:uiPriority w:val="99"/>
    <w:rsid w:val="008824B9"/>
    <w:pPr>
      <w:spacing w:after="120"/>
      <w:jc w:val="center"/>
    </w:pPr>
    <w:rPr>
      <w:b/>
      <w:smallCaps/>
      <w:sz w:val="30"/>
    </w:rPr>
  </w:style>
  <w:style w:type="paragraph" w:customStyle="1" w:styleId="PTitle1IndexKey">
    <w:name w:val="P_Title1_IndexKey"/>
    <w:basedOn w:val="Normal"/>
    <w:uiPriority w:val="99"/>
    <w:rsid w:val="008824B9"/>
    <w:pPr>
      <w:spacing w:after="600"/>
      <w:jc w:val="center"/>
    </w:pPr>
    <w:rPr>
      <w:b/>
      <w:smallCaps/>
      <w:sz w:val="30"/>
    </w:rPr>
  </w:style>
  <w:style w:type="paragraph" w:customStyle="1" w:styleId="PTitle1Num">
    <w:name w:val="P_Title1_Num"/>
    <w:basedOn w:val="Normal"/>
    <w:next w:val="PListCaseNo"/>
    <w:uiPriority w:val="99"/>
    <w:rsid w:val="008824B9"/>
    <w:pPr>
      <w:spacing w:after="720"/>
      <w:jc w:val="center"/>
    </w:pPr>
    <w:rPr>
      <w:b/>
      <w:smallCaps/>
      <w:sz w:val="30"/>
    </w:rPr>
  </w:style>
  <w:style w:type="paragraph" w:customStyle="1" w:styleId="PTitle2Country">
    <w:name w:val="P_Title2_Country"/>
    <w:basedOn w:val="Normal"/>
    <w:next w:val="PListCases"/>
    <w:uiPriority w:val="99"/>
    <w:rsid w:val="008824B9"/>
    <w:pPr>
      <w:keepNext/>
      <w:keepLines/>
      <w:spacing w:before="600" w:after="360"/>
    </w:pPr>
    <w:rPr>
      <w:b/>
    </w:rPr>
  </w:style>
  <w:style w:type="paragraph" w:customStyle="1" w:styleId="PTitle2Letters">
    <w:name w:val="P_Title2_Letters"/>
    <w:basedOn w:val="Normal"/>
    <w:next w:val="PListCases"/>
    <w:uiPriority w:val="99"/>
    <w:rsid w:val="008824B9"/>
    <w:pPr>
      <w:keepNext/>
      <w:keepLines/>
      <w:spacing w:before="600" w:after="360"/>
    </w:pPr>
    <w:rPr>
      <w:b/>
      <w:sz w:val="28"/>
    </w:rPr>
  </w:style>
  <w:style w:type="paragraph" w:customStyle="1" w:styleId="PTitle2Part">
    <w:name w:val="P_Title2_Part"/>
    <w:basedOn w:val="Normal"/>
    <w:uiPriority w:val="99"/>
    <w:rsid w:val="008824B9"/>
    <w:pPr>
      <w:keepNext/>
      <w:keepLines/>
      <w:spacing w:before="600" w:after="240"/>
      <w:jc w:val="center"/>
    </w:pPr>
    <w:rPr>
      <w:b/>
      <w:caps/>
    </w:rPr>
  </w:style>
  <w:style w:type="paragraph" w:customStyle="1" w:styleId="PTitle3Article">
    <w:name w:val="P_Title3_Article"/>
    <w:basedOn w:val="Normal"/>
    <w:uiPriority w:val="99"/>
    <w:rsid w:val="008824B9"/>
    <w:pPr>
      <w:keepNext/>
      <w:keepLines/>
      <w:spacing w:before="360" w:after="120"/>
      <w:jc w:val="center"/>
    </w:pPr>
    <w:rPr>
      <w:b/>
      <w:smallCaps/>
      <w:sz w:val="22"/>
    </w:rPr>
  </w:style>
  <w:style w:type="paragraph" w:customStyle="1" w:styleId="PTitle4ArticleSub">
    <w:name w:val="P_Title4_Article_Sub"/>
    <w:basedOn w:val="PTitle3Article"/>
    <w:uiPriority w:val="99"/>
    <w:rsid w:val="008824B9"/>
    <w:pPr>
      <w:spacing w:before="240"/>
    </w:pPr>
    <w:rPr>
      <w:smallCaps w:val="0"/>
      <w:sz w:val="20"/>
    </w:rPr>
  </w:style>
  <w:style w:type="paragraph" w:customStyle="1" w:styleId="PTitle5Subject">
    <w:name w:val="P_Title5_Subject"/>
    <w:basedOn w:val="Normal"/>
    <w:uiPriority w:val="99"/>
    <w:rsid w:val="008824B9"/>
    <w:pPr>
      <w:keepNext/>
      <w:keepLines/>
      <w:spacing w:before="240" w:after="120"/>
      <w:jc w:val="both"/>
    </w:pPr>
    <w:rPr>
      <w:b/>
      <w:i/>
    </w:rPr>
  </w:style>
  <w:style w:type="paragraph" w:customStyle="1" w:styleId="PTitle6SubjectSub">
    <w:name w:val="P_Title6_Subject_Sub"/>
    <w:basedOn w:val="Normal"/>
    <w:uiPriority w:val="99"/>
    <w:rsid w:val="008824B9"/>
    <w:pPr>
      <w:keepNext/>
      <w:keepLines/>
      <w:spacing w:before="240" w:after="120"/>
      <w:ind w:left="284"/>
      <w:jc w:val="both"/>
    </w:pPr>
    <w:rPr>
      <w:b/>
      <w:sz w:val="20"/>
    </w:rPr>
  </w:style>
  <w:style w:type="paragraph" w:customStyle="1" w:styleId="PTitle7CaseName">
    <w:name w:val="P_Title7_CaseName"/>
    <w:basedOn w:val="Normal"/>
    <w:uiPriority w:val="99"/>
    <w:rsid w:val="008824B9"/>
    <w:pPr>
      <w:keepLines/>
      <w:spacing w:after="240"/>
      <w:jc w:val="right"/>
    </w:pPr>
    <w:rPr>
      <w:sz w:val="22"/>
    </w:rPr>
  </w:style>
  <w:style w:type="paragraph" w:customStyle="1" w:styleId="OpiParaSub">
    <w:name w:val="Opi_Para_Sub"/>
    <w:basedOn w:val="JuParaSub"/>
    <w:uiPriority w:val="99"/>
    <w:rsid w:val="008824B9"/>
  </w:style>
  <w:style w:type="paragraph" w:customStyle="1" w:styleId="OpiQuotSub">
    <w:name w:val="Opi_Quot_Sub"/>
    <w:basedOn w:val="JuQuotSub"/>
    <w:uiPriority w:val="99"/>
    <w:rsid w:val="008824B9"/>
  </w:style>
  <w:style w:type="character" w:customStyle="1" w:styleId="JuSignedChar">
    <w:name w:val="Ju_Signed Char"/>
    <w:basedOn w:val="DefaultParagraphFont"/>
    <w:link w:val="JuSigned"/>
    <w:uiPriority w:val="99"/>
    <w:locked/>
    <w:rsid w:val="000726F6"/>
    <w:rPr>
      <w:rFonts w:cs="Times New Roman"/>
      <w:sz w:val="24"/>
      <w:lang w:val="en-GB" w:eastAsia="fr-FR" w:bidi="ar-SA"/>
    </w:rPr>
  </w:style>
  <w:style w:type="character" w:customStyle="1" w:styleId="JuJudgesChar">
    <w:name w:val="Ju_Judges Char"/>
    <w:basedOn w:val="DefaultParagraphFont"/>
    <w:link w:val="JuJudges"/>
    <w:locked/>
    <w:rsid w:val="00D15473"/>
    <w:rPr>
      <w:rFonts w:cs="Times New Roman"/>
      <w:sz w:val="24"/>
      <w:lang w:val="en-GB" w:eastAsia="fr-FR" w:bidi="ar-SA"/>
    </w:rPr>
  </w:style>
  <w:style w:type="character" w:customStyle="1" w:styleId="JuCaseChar">
    <w:name w:val="Ju_Case Char"/>
    <w:basedOn w:val="JuParaChar"/>
    <w:link w:val="JuCase"/>
    <w:uiPriority w:val="99"/>
    <w:locked/>
    <w:rsid w:val="00B921A8"/>
    <w:rPr>
      <w:rFonts w:cs="Times New Roman"/>
      <w:b/>
      <w:sz w:val="24"/>
      <w:lang w:val="en-GB" w:eastAsia="fr-FR" w:bidi="ar-SA"/>
    </w:rPr>
  </w:style>
  <w:style w:type="character" w:customStyle="1" w:styleId="JuParaCar">
    <w:name w:val="Ju_Para Car"/>
    <w:basedOn w:val="DefaultParagraphFont"/>
    <w:rsid w:val="00B460AF"/>
    <w:rPr>
      <w:rFonts w:cs="Times New Roman"/>
      <w:sz w:val="24"/>
      <w:lang w:val="en-GB" w:eastAsia="fr-FR" w:bidi="ar-SA"/>
    </w:rPr>
  </w:style>
  <w:style w:type="character" w:customStyle="1" w:styleId="JuListChar">
    <w:name w:val="Ju_List Char"/>
    <w:basedOn w:val="DefaultParagraphFont"/>
    <w:link w:val="JuList"/>
    <w:uiPriority w:val="99"/>
    <w:locked/>
    <w:rsid w:val="00930CD7"/>
    <w:rPr>
      <w:rFonts w:cs="Times New Roman"/>
      <w:sz w:val="24"/>
      <w:lang w:val="en-GB" w:eastAsia="fr-FR" w:bidi="ar-SA"/>
    </w:rPr>
  </w:style>
  <w:style w:type="character" w:styleId="Strong">
    <w:name w:val="Strong"/>
    <w:basedOn w:val="DefaultParagraphFont"/>
    <w:uiPriority w:val="99"/>
    <w:qFormat/>
    <w:rsid w:val="00AA7CA2"/>
    <w:rPr>
      <w:rFonts w:cs="Times New Roman"/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8824B9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A54A0"/>
    <w:rPr>
      <w:sz w:val="0"/>
      <w:szCs w:val="0"/>
      <w:lang w:val="en-GB" w:eastAsia="fr-FR"/>
    </w:rPr>
  </w:style>
  <w:style w:type="character" w:customStyle="1" w:styleId="JuNames">
    <w:name w:val="Ju_Names"/>
    <w:basedOn w:val="DefaultParagraphFont"/>
    <w:uiPriority w:val="99"/>
    <w:rsid w:val="008824B9"/>
    <w:rPr>
      <w:rFonts w:cs="Times New Roman"/>
      <w:smallCaps/>
    </w:rPr>
  </w:style>
  <w:style w:type="paragraph" w:customStyle="1" w:styleId="NormalJustified">
    <w:name w:val="Normal_Justified"/>
    <w:basedOn w:val="Normal"/>
    <w:uiPriority w:val="99"/>
    <w:rsid w:val="008824B9"/>
    <w:pPr>
      <w:jc w:val="both"/>
    </w:pPr>
  </w:style>
  <w:style w:type="paragraph" w:customStyle="1" w:styleId="AppQuestion">
    <w:name w:val="App_Question"/>
    <w:basedOn w:val="ListBullet"/>
    <w:uiPriority w:val="99"/>
    <w:rsid w:val="008824B9"/>
    <w:pPr>
      <w:numPr>
        <w:numId w:val="5"/>
      </w:numPr>
      <w:tabs>
        <w:tab w:val="num" w:pos="851"/>
      </w:tabs>
    </w:pPr>
    <w:rPr>
      <w:b/>
      <w:color w:val="333333"/>
    </w:rPr>
  </w:style>
  <w:style w:type="paragraph" w:styleId="ListBullet">
    <w:name w:val="List Bullet"/>
    <w:basedOn w:val="Normal"/>
    <w:uiPriority w:val="99"/>
    <w:rsid w:val="008824B9"/>
    <w:pPr>
      <w:numPr>
        <w:numId w:val="4"/>
      </w:numPr>
    </w:pPr>
  </w:style>
  <w:style w:type="character" w:styleId="Hyperlink">
    <w:name w:val="Hyperlink"/>
    <w:basedOn w:val="DefaultParagraphFont"/>
    <w:uiPriority w:val="99"/>
    <w:rsid w:val="00896A60"/>
    <w:rPr>
      <w:rFonts w:cs="Times New Roman"/>
      <w:color w:val="0000FF"/>
      <w:u w:val="single"/>
    </w:rPr>
  </w:style>
  <w:style w:type="paragraph" w:customStyle="1" w:styleId="ju-005fh-005fa">
    <w:name w:val="ju-005fh-005fa"/>
    <w:basedOn w:val="Normal"/>
    <w:uiPriority w:val="99"/>
    <w:rsid w:val="00F074A7"/>
    <w:pPr>
      <w:suppressAutoHyphens w:val="0"/>
      <w:spacing w:before="100" w:beforeAutospacing="1" w:after="100" w:afterAutospacing="1"/>
    </w:pPr>
    <w:rPr>
      <w:szCs w:val="24"/>
      <w:lang w:eastAsia="en-GB"/>
    </w:rPr>
  </w:style>
  <w:style w:type="paragraph" w:customStyle="1" w:styleId="ju-005fpara-002cleft-002cfirst-0020line-003a-0020-00200-0020cm">
    <w:name w:val="ju-005fpara-002cleft-002cfirst-0020line-003a-0020-00200-0020cm"/>
    <w:basedOn w:val="Normal"/>
    <w:uiPriority w:val="99"/>
    <w:rsid w:val="00F074A7"/>
    <w:pPr>
      <w:suppressAutoHyphens w:val="0"/>
      <w:spacing w:before="100" w:beforeAutospacing="1" w:after="100" w:afterAutospacing="1"/>
    </w:pPr>
    <w:rPr>
      <w:szCs w:val="24"/>
      <w:lang w:eastAsia="en-GB"/>
    </w:rPr>
  </w:style>
  <w:style w:type="character" w:customStyle="1" w:styleId="ju-005fpara-002cleft-002cfirst-0020line-003a-0020-00200-0020cm--char">
    <w:name w:val="ju-005fpara-002cleft-002cfirst-0020line-003a-0020-00200-0020cm--char"/>
    <w:basedOn w:val="DefaultParagraphFont"/>
    <w:uiPriority w:val="99"/>
    <w:rsid w:val="00F074A7"/>
    <w:rPr>
      <w:rFonts w:cs="Times New Roman"/>
    </w:rPr>
  </w:style>
  <w:style w:type="character" w:customStyle="1" w:styleId="ju-005fh-005f1-002e--char">
    <w:name w:val="ju-005fh-005f1-002e--char"/>
    <w:basedOn w:val="DefaultParagraphFont"/>
    <w:uiPriority w:val="99"/>
    <w:rsid w:val="00F074A7"/>
    <w:rPr>
      <w:rFonts w:cs="Times New Roman"/>
    </w:rPr>
  </w:style>
  <w:style w:type="character" w:customStyle="1" w:styleId="scripture">
    <w:name w:val="scripture"/>
    <w:basedOn w:val="DefaultParagraphFont"/>
    <w:uiPriority w:val="99"/>
    <w:rsid w:val="007E5DB5"/>
    <w:rPr>
      <w:rFonts w:cs="Times New Roman"/>
    </w:rPr>
  </w:style>
  <w:style w:type="paragraph" w:customStyle="1" w:styleId="ju-005fpara">
    <w:name w:val="ju-005fpara"/>
    <w:basedOn w:val="Normal"/>
    <w:uiPriority w:val="99"/>
    <w:rsid w:val="0056472A"/>
    <w:pPr>
      <w:suppressAutoHyphens w:val="0"/>
      <w:spacing w:before="100" w:beforeAutospacing="1" w:after="100" w:afterAutospacing="1"/>
    </w:pPr>
    <w:rPr>
      <w:szCs w:val="24"/>
      <w:lang w:eastAsia="en-GB"/>
    </w:rPr>
  </w:style>
  <w:style w:type="character" w:customStyle="1" w:styleId="ju-005fpara--char">
    <w:name w:val="ju-005fpara--char"/>
    <w:basedOn w:val="DefaultParagraphFont"/>
    <w:uiPriority w:val="99"/>
    <w:rsid w:val="0056472A"/>
    <w:rPr>
      <w:rFonts w:cs="Times New Roman"/>
    </w:rPr>
  </w:style>
  <w:style w:type="character" w:customStyle="1" w:styleId="normal--char">
    <w:name w:val="normal--char"/>
    <w:basedOn w:val="DefaultParagraphFont"/>
    <w:uiPriority w:val="99"/>
    <w:rsid w:val="0056472A"/>
    <w:rPr>
      <w:rFonts w:cs="Times New Roman"/>
    </w:rPr>
  </w:style>
  <w:style w:type="character" w:customStyle="1" w:styleId="ju--005fpara----char--char">
    <w:name w:val="ju--005fpara----char--char"/>
    <w:basedOn w:val="DefaultParagraphFont"/>
    <w:uiPriority w:val="99"/>
    <w:rsid w:val="006531C4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447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54A0"/>
    <w:rPr>
      <w:rFonts w:ascii="Courier New" w:hAnsi="Courier New" w:cs="Courier New"/>
      <w:sz w:val="20"/>
      <w:szCs w:val="20"/>
      <w:lang w:val="en-GB" w:eastAsia="fr-FR"/>
    </w:rPr>
  </w:style>
  <w:style w:type="character" w:customStyle="1" w:styleId="queryelementtext1">
    <w:name w:val="queryelementtext1"/>
    <w:basedOn w:val="DefaultParagraphFont"/>
    <w:uiPriority w:val="99"/>
    <w:rsid w:val="00EA7175"/>
    <w:rPr>
      <w:rFonts w:cs="Times New Roman"/>
      <w:position w:val="0"/>
    </w:rPr>
  </w:style>
  <w:style w:type="character" w:customStyle="1" w:styleId="JuHHeadChar">
    <w:name w:val="Ju_H_Head Char"/>
    <w:basedOn w:val="DefaultParagraphFont"/>
    <w:link w:val="JuHHead"/>
    <w:uiPriority w:val="99"/>
    <w:locked/>
    <w:rsid w:val="00650757"/>
    <w:rPr>
      <w:rFonts w:cs="Times New Roman"/>
      <w:sz w:val="28"/>
      <w:lang w:val="en-GB" w:eastAsia="fr-FR" w:bidi="ar-SA"/>
    </w:rPr>
  </w:style>
  <w:style w:type="character" w:customStyle="1" w:styleId="JuHIRomanChar">
    <w:name w:val="Ju_H_I_Roman Char"/>
    <w:basedOn w:val="JuHHeadChar"/>
    <w:link w:val="JuHIRoman"/>
    <w:uiPriority w:val="99"/>
    <w:locked/>
    <w:rsid w:val="00650757"/>
    <w:rPr>
      <w:rFonts w:cs="Times New Roman"/>
      <w:sz w:val="24"/>
      <w:lang w:val="en-GB" w:eastAsia="fr-FR" w:bidi="ar-SA"/>
    </w:rPr>
  </w:style>
  <w:style w:type="character" w:customStyle="1" w:styleId="JuHAChar">
    <w:name w:val="Ju_H_A Char"/>
    <w:basedOn w:val="JuHIRomanChar"/>
    <w:link w:val="JuHA"/>
    <w:uiPriority w:val="99"/>
    <w:locked/>
    <w:rsid w:val="00650757"/>
    <w:rPr>
      <w:rFonts w:cs="Times New Roman"/>
      <w:b/>
      <w:sz w:val="24"/>
      <w:lang w:val="en-GB" w:eastAsia="fr-FR" w:bidi="ar-SA"/>
    </w:rPr>
  </w:style>
  <w:style w:type="character" w:customStyle="1" w:styleId="JuH1Char">
    <w:name w:val="Ju_H_1. Char"/>
    <w:basedOn w:val="JuHAChar"/>
    <w:link w:val="JuH1"/>
    <w:uiPriority w:val="99"/>
    <w:locked/>
    <w:rsid w:val="00650757"/>
    <w:rPr>
      <w:rFonts w:cs="Times New Roman"/>
      <w:b/>
      <w:i/>
      <w:sz w:val="24"/>
      <w:lang w:val="en-GB" w:eastAsia="fr-FR" w:bidi="ar-SA"/>
    </w:rPr>
  </w:style>
  <w:style w:type="character" w:customStyle="1" w:styleId="JuHaChar0">
    <w:name w:val="Ju_H_a Char"/>
    <w:basedOn w:val="JuH1Char"/>
    <w:link w:val="JuHa0"/>
    <w:uiPriority w:val="99"/>
    <w:locked/>
    <w:rsid w:val="00650757"/>
    <w:rPr>
      <w:rFonts w:cs="Times New Roman"/>
      <w:b/>
      <w:i/>
      <w:sz w:val="24"/>
      <w:lang w:val="en-GB" w:eastAsia="fr-FR" w:bidi="ar-SA"/>
    </w:rPr>
  </w:style>
  <w:style w:type="character" w:customStyle="1" w:styleId="ju-005fpara-0020car--char">
    <w:name w:val="ju-005fpara-0020car--char"/>
    <w:basedOn w:val="DefaultParagraphFont"/>
    <w:uiPriority w:val="99"/>
    <w:rsid w:val="0099555D"/>
    <w:rPr>
      <w:rFonts w:cs="Times New Roman"/>
    </w:rPr>
  </w:style>
  <w:style w:type="paragraph" w:customStyle="1" w:styleId="Normal1">
    <w:name w:val="Normal1"/>
    <w:basedOn w:val="Normal"/>
    <w:uiPriority w:val="99"/>
    <w:rsid w:val="00C6380A"/>
    <w:pPr>
      <w:suppressAutoHyphens w:val="0"/>
      <w:spacing w:before="100" w:beforeAutospacing="1" w:after="100" w:afterAutospacing="1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8609</Words>
  <Characters>49072</Characters>
  <Application>Microsoft Office Word</Application>
  <DocSecurity>0</DocSecurity>
  <Lines>408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ECHR</vt:lpstr>
    </vt:vector>
  </TitlesOfParts>
  <LinksUpToDate>false</LinksUpToDate>
  <CharactersWithSpaces>57566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>DJ</dc:subject>
  <dc:creator/>
  <cp:lastModifiedBy/>
  <cp:revision>1</cp:revision>
  <cp:lastPrinted>2011-09-26T10:03:00Z</cp:lastPrinted>
  <dcterms:created xsi:type="dcterms:W3CDTF">2016-02-17T11:33:00Z</dcterms:created>
  <dcterms:modified xsi:type="dcterms:W3CDTF">2016-02-17T11:33:00Z</dcterms:modified>
  <cp:category>ECHR Template</cp:category>
</cp:coreProperties>
</file>